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cs="宋体"/>
          <w:bCs/>
          <w:color w:val="auto"/>
          <w:sz w:val="30"/>
          <w:highlight w:val="none"/>
        </w:rPr>
      </w:pPr>
      <w:r>
        <w:rPr>
          <w:rFonts w:hint="eastAsia" w:ascii="宋体" w:hAnsi="宋体" w:cs="宋体"/>
          <w:bCs/>
          <w:color w:val="auto"/>
          <w:sz w:val="30"/>
          <w:highlight w:val="none"/>
        </w:rPr>
        <w:t xml:space="preserve"> </w:t>
      </w:r>
      <w:r/>
    </w:p>
    <w:p>
      <w:pP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r>
      <w:r/>
    </w:p>
    <w:p>
      <w:pPr>
        <w:jc w:val="center"/>
        <w:spacing w:line="360" w:lineRule="auto"/>
        <w:rPr>
          <w:rFonts w:hint="eastAsia" w:ascii="黑体" w:hAnsi="华文中宋" w:eastAsia="黑体" w:cs="Times New Roman"/>
          <w:bCs/>
          <w:color w:val="auto"/>
          <w:spacing w:val="20"/>
          <w:sz w:val="72"/>
          <w:szCs w:val="72"/>
          <w:highlight w:val="none"/>
          <w:lang w:eastAsia="zh-CN"/>
        </w:rPr>
      </w:pPr>
      <w:r>
        <w:rPr>
          <w:rFonts w:hint="eastAsia" w:ascii="黑体" w:hAnsi="华文中宋" w:eastAsia="黑体" w:cs="Times New Roman"/>
          <w:bCs/>
          <w:color w:val="auto"/>
          <w:spacing w:val="20"/>
          <w:sz w:val="72"/>
          <w:szCs w:val="72"/>
          <w:highlight w:val="none"/>
        </w:rPr>
        <w:t xml:space="preserve">无锡市</w:t>
      </w:r>
      <w:r>
        <w:rPr>
          <w:rFonts w:hint="eastAsia" w:ascii="黑体" w:hAnsi="华文中宋" w:eastAsia="黑体" w:cs="Times New Roman"/>
          <w:bCs/>
          <w:color w:val="auto"/>
          <w:spacing w:val="20"/>
          <w:sz w:val="72"/>
          <w:szCs w:val="72"/>
          <w:highlight w:val="none"/>
          <w:lang w:eastAsia="zh-CN"/>
        </w:rPr>
        <w:t xml:space="preserve">新吴区政府采购</w:t>
      </w:r>
      <w:r/>
    </w:p>
    <w:p>
      <w:pPr>
        <w:rPr>
          <w:rFonts w:hint="eastAsia" w:ascii="宋体" w:hAnsi="宋体" w:cs="宋体"/>
          <w:b/>
          <w:color w:val="auto"/>
          <w:sz w:val="30"/>
          <w:highlight w:val="none"/>
        </w:rPr>
      </w:pPr>
      <w:r>
        <w:rPr>
          <w:rFonts w:hint="eastAsia" w:ascii="宋体" w:hAnsi="宋体" w:cs="宋体"/>
          <w:b/>
          <w:color w:val="auto"/>
          <w:sz w:val="30"/>
          <w:highlight w:val="none"/>
        </w:rPr>
      </w:r>
      <w:r/>
    </w:p>
    <w:p>
      <w:pPr>
        <w:rPr>
          <w:rFonts w:hint="eastAsia" w:ascii="宋体" w:hAnsi="宋体" w:cs="宋体"/>
          <w:b/>
          <w:color w:val="auto"/>
          <w:sz w:val="30"/>
          <w:highlight w:val="none"/>
        </w:rPr>
      </w:pPr>
      <w:r>
        <w:rPr>
          <w:rFonts w:hint="eastAsia" w:ascii="宋体" w:hAnsi="宋体" w:cs="宋体"/>
          <w:b/>
          <w:color w:val="auto"/>
          <w:sz w:val="30"/>
          <w:highlight w:val="none"/>
        </w:rPr>
      </w:r>
      <w:r/>
    </w:p>
    <w:p>
      <w:pPr>
        <w:pStyle w:val="743"/>
        <w:rPr>
          <w:rFonts w:hint="eastAsia"/>
          <w:color w:val="auto"/>
          <w:highlight w:val="none"/>
        </w:rPr>
      </w:pPr>
      <w:r>
        <w:rPr>
          <w:rFonts w:hint="eastAsia"/>
          <w:color w:val="auto"/>
          <w:highlight w:val="none"/>
        </w:rPr>
      </w:r>
      <w:r/>
    </w:p>
    <w:p>
      <w:pPr>
        <w:rPr>
          <w:rFonts w:hint="eastAsia" w:ascii="宋体" w:hAnsi="宋体" w:cs="宋体"/>
          <w:b/>
          <w:color w:val="auto"/>
          <w:sz w:val="30"/>
          <w:highlight w:val="none"/>
        </w:rPr>
      </w:pPr>
      <w:r>
        <w:rPr>
          <w:rFonts w:hint="eastAsia" w:ascii="宋体" w:hAnsi="宋体" w:cs="宋体"/>
          <w:b/>
          <w:color w:val="auto"/>
          <w:sz w:val="30"/>
          <w:highlight w:val="none"/>
        </w:rPr>
      </w:r>
      <w:r/>
    </w:p>
    <w:p>
      <w:pPr>
        <w:jc w:val="center"/>
        <w:spacing w:line="360" w:lineRule="auto"/>
        <w:rPr>
          <w:rFonts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 xml:space="preserve">公开</w:t>
      </w:r>
      <w:r>
        <w:rPr>
          <w:rFonts w:ascii="Times New Roman" w:hAnsi="Times New Roman" w:eastAsia="宋体" w:cs="Times New Roman"/>
          <w:color w:val="auto"/>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cs="Times New Roman"/>
          <w:bCs/>
          <w:color w:val="auto"/>
          <w:spacing w:val="20"/>
          <w:sz w:val="52"/>
          <w:szCs w:val="52"/>
          <w:highlight w:val="none"/>
        </w:rPr>
        <w:t xml:space="preserve">招标文件</w:t>
      </w:r>
      <w:r/>
    </w:p>
    <w:p>
      <w:pPr>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color w:val="auto"/>
          <w:highlight w:val="none"/>
        </w:rPr>
      </w:pPr>
      <w:r>
        <w:rPr>
          <w:rFonts w:hint="eastAsia" w:ascii="宋体" w:hAnsi="宋体"/>
          <w:b/>
          <w:color w:val="auto"/>
          <w:sz w:val="32"/>
          <w:szCs w:val="32"/>
          <w:highlight w:val="none"/>
        </w:rPr>
        <w:t xml:space="preserve">（全流程电子化）</w:t>
      </w:r>
      <w:r/>
    </w:p>
    <w:p>
      <w:pPr>
        <w:ind w:firstLine="90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90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90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904"/>
        <w:spacing w:line="360" w:lineRule="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JSZC-320214-SZZH-G2026-0009</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lang w:eastAsia="zh-CN"/>
        </w:rPr>
        <w:t xml:space="preserve"> </w:t>
      </w:r>
      <w:r/>
    </w:p>
    <w:p>
      <w:pPr>
        <w:ind w:left="3003" w:hanging="2108"/>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lang w:eastAsia="zh-CN"/>
        </w:rPr>
        <w:t xml:space="preserve">2026年、2027年梅村街道建设和生态环境办公室征收安置条线食堂食材采购</w:t>
      </w:r>
      <w:r>
        <w:rPr>
          <w:rFonts w:ascii="宋体" w:hAnsi="宋体" w:cs="宋体"/>
          <w:b/>
          <w:color w:val="auto"/>
          <w:sz w:val="30"/>
          <w:szCs w:val="30"/>
          <w:highlight w:val="none"/>
        </w:rPr>
        <w:t xml:space="preserve"> </w:t>
      </w:r>
      <w:r/>
    </w:p>
    <w:p>
      <w:pPr>
        <w:ind w:firstLine="904"/>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无锡市新吴区人民政府梅村街道办事处</w:t>
      </w:r>
      <w:r/>
    </w:p>
    <w:p>
      <w:pPr>
        <w:ind w:firstLine="90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w:t>
      </w:r>
      <w:r>
        <w:rPr>
          <w:rFonts w:hint="eastAsia" w:ascii="宋体" w:hAnsi="宋体" w:cs="宋体"/>
          <w:b/>
          <w:color w:val="auto"/>
          <w:sz w:val="30"/>
          <w:szCs w:val="30"/>
          <w:highlight w:val="none"/>
          <w:lang w:eastAsia="zh-CN"/>
        </w:rPr>
        <w:t xml:space="preserve">江苏正华新工程咨询有限公司</w:t>
      </w:r>
      <w:r>
        <w:rPr>
          <w:rFonts w:hint="eastAsia" w:ascii="宋体" w:hAnsi="宋体" w:cs="宋体"/>
          <w:b/>
          <w:color w:val="auto"/>
          <w:sz w:val="30"/>
          <w:szCs w:val="30"/>
          <w:highlight w:val="none"/>
        </w:rPr>
        <w:t xml:space="preserve"> </w:t>
      </w:r>
      <w:r/>
    </w:p>
    <w:p>
      <w:pPr>
        <w:ind w:left="0" w:firstLine="0"/>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0" w:firstLine="0"/>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0" w:firstLine="0"/>
        <w:jc w:val="center"/>
        <w:spacing w:line="360" w:lineRule="auto"/>
        <w:rPr>
          <w:rStyle w:val="1084"/>
          <w:rFonts w:hint="eastAsia" w:ascii="宋体" w:hAnsi="宋体" w:cs="宋体"/>
          <w:b/>
          <w:color w:val="auto"/>
          <w:highlight w:val="none"/>
        </w:rPr>
      </w:pPr>
      <w:r>
        <w:rPr>
          <w:rFonts w:hint="eastAsia" w:ascii="宋体" w:hAnsi="宋体" w:cs="宋体"/>
          <w:b/>
          <w:color w:val="auto"/>
          <w:sz w:val="30"/>
          <w:szCs w:val="30"/>
          <w:highlight w:val="none"/>
        </w:rPr>
        <w:t xml:space="preserve">二○二</w:t>
      </w:r>
      <w:r>
        <w:rPr>
          <w:rFonts w:hint="eastAsia" w:ascii="宋体" w:hAnsi="宋体" w:cs="宋体"/>
          <w:b/>
          <w:color w:val="auto"/>
          <w:sz w:val="30"/>
          <w:szCs w:val="30"/>
          <w:highlight w:val="none"/>
          <w:lang w:val="en-US" w:eastAsia="zh-CN"/>
        </w:rPr>
        <w:t xml:space="preserve">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七</w:t>
      </w:r>
      <w:r>
        <w:rPr>
          <w:rFonts w:hint="eastAsia" w:ascii="宋体" w:hAnsi="宋体" w:cs="宋体"/>
          <w:b/>
          <w:color w:val="auto"/>
          <w:sz w:val="30"/>
          <w:szCs w:val="30"/>
          <w:highlight w:val="none"/>
        </w:rPr>
        <w:t xml:space="preserve">月</w:t>
      </w:r>
      <w:r/>
    </w:p>
    <w:p>
      <w:pPr>
        <w:rPr>
          <w:rStyle w:val="1084"/>
          <w:rFonts w:hint="eastAsia" w:ascii="宋体" w:hAnsi="宋体" w:cs="宋体"/>
          <w:bCs/>
          <w:color w:val="auto"/>
          <w:sz w:val="48"/>
          <w:highlight w:val="none"/>
        </w:rPr>
      </w:pPr>
      <w:r>
        <w:rPr>
          <w:rStyle w:val="1084"/>
          <w:rFonts w:hint="eastAsia" w:ascii="宋体" w:hAnsi="宋体" w:cs="宋体"/>
          <w:bCs/>
          <w:color w:val="auto"/>
          <w:sz w:val="48"/>
          <w:highlight w:val="none"/>
        </w:rPr>
        <w:br w:type="page" w:clear="all"/>
      </w:r>
      <w:r/>
    </w:p>
    <w:p>
      <w:pPr>
        <w:jc w:val="center"/>
        <w:rPr>
          <w:rStyle w:val="1084"/>
          <w:rFonts w:hint="eastAsia" w:ascii="宋体" w:hAnsi="宋体" w:cs="宋体"/>
          <w:bCs/>
          <w:color w:val="auto"/>
          <w:sz w:val="48"/>
          <w:highlight w:val="none"/>
        </w:rPr>
      </w:pPr>
      <w:r>
        <w:rPr>
          <w:rStyle w:val="1084"/>
          <w:rFonts w:hint="eastAsia" w:ascii="宋体" w:hAnsi="宋体" w:cs="宋体"/>
          <w:bCs/>
          <w:color w:val="auto"/>
          <w:sz w:val="48"/>
          <w:highlight w:val="none"/>
        </w:rPr>
        <w:t xml:space="preserve">目   录</w:t>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420"/>
        <w:spacing w:line="720" w:lineRule="auto"/>
        <w:rPr>
          <w:rFonts w:hint="eastAsia" w:ascii="宋体" w:hAnsi="宋体" w:eastAsia="宋体" w:cs="Times New Roman"/>
          <w:bCs/>
          <w:color w:val="auto"/>
          <w:sz w:val="28"/>
          <w:szCs w:val="30"/>
          <w:highlight w:val="none"/>
        </w:rPr>
      </w:pPr>
      <w:r>
        <w:rPr>
          <w:rFonts w:hint="eastAsia" w:ascii="宋体" w:hAnsi="宋体" w:eastAsia="宋体" w:cs="Times New Roman"/>
          <w:bCs/>
          <w:color w:val="auto"/>
          <w:sz w:val="28"/>
          <w:szCs w:val="30"/>
          <w:highlight w:val="none"/>
          <w:lang w:eastAsia="zh-CN"/>
        </w:rPr>
        <w:t xml:space="preserve">一、</w:t>
      </w:r>
      <w:bookmarkStart w:id="0" w:name="_Hlt529243434"/>
      <w:r/>
      <w:bookmarkEnd w:id="0"/>
      <w:r>
        <w:rPr>
          <w:rFonts w:hint="eastAsia" w:ascii="宋体" w:hAnsi="宋体" w:eastAsia="宋体" w:cs="Times New Roman"/>
          <w:bCs/>
          <w:color w:val="auto"/>
          <w:sz w:val="28"/>
          <w:szCs w:val="30"/>
          <w:highlight w:val="none"/>
        </w:rPr>
        <w:t xml:space="preserve">投标邀请函------------------------------------（</w:t>
      </w:r>
      <w:r>
        <w:rPr>
          <w:rFonts w:hint="eastAsia" w:ascii="宋体" w:hAnsi="宋体" w:cs="Times New Roman"/>
          <w:bCs/>
          <w:color w:val="auto"/>
          <w:sz w:val="28"/>
          <w:szCs w:val="30"/>
          <w:highlight w:val="none"/>
          <w:lang w:val="en-US" w:eastAsia="zh-CN"/>
        </w:rPr>
        <w:t xml:space="preserve">3</w:t>
      </w:r>
      <w:r>
        <w:rPr>
          <w:rFonts w:hint="eastAsia" w:ascii="宋体" w:hAnsi="宋体" w:eastAsia="宋体" w:cs="Times New Roman"/>
          <w:bCs/>
          <w:color w:val="auto"/>
          <w:sz w:val="28"/>
          <w:szCs w:val="30"/>
          <w:highlight w:val="none"/>
        </w:rPr>
        <w:t xml:space="preserve">）</w:t>
      </w:r>
      <w:r/>
    </w:p>
    <w:p>
      <w:pPr>
        <w:ind w:firstLine="420"/>
        <w:spacing w:line="720" w:lineRule="auto"/>
        <w:rPr>
          <w:rFonts w:hint="eastAsia" w:ascii="宋体" w:hAnsi="宋体" w:eastAsia="宋体" w:cs="Times New Roman"/>
          <w:bCs/>
          <w:color w:val="auto"/>
          <w:sz w:val="28"/>
          <w:szCs w:val="30"/>
          <w:highlight w:val="none"/>
        </w:rPr>
      </w:pPr>
      <w:r>
        <w:rPr>
          <w:rFonts w:hint="eastAsia" w:ascii="宋体" w:hAnsi="宋体" w:eastAsia="宋体" w:cs="Times New Roman"/>
          <w:bCs/>
          <w:color w:val="auto"/>
          <w:sz w:val="28"/>
          <w:szCs w:val="30"/>
          <w:highlight w:val="none"/>
          <w:lang w:eastAsia="zh-CN"/>
        </w:rPr>
        <w:t xml:space="preserve">二、</w:t>
      </w:r>
      <w:r>
        <w:rPr>
          <w:rFonts w:hint="eastAsia" w:ascii="宋体" w:hAnsi="宋体" w:eastAsia="宋体" w:cs="Times New Roman"/>
          <w:bCs/>
          <w:color w:val="auto"/>
          <w:sz w:val="28"/>
          <w:szCs w:val="30"/>
          <w:highlight w:val="none"/>
        </w:rPr>
        <w:t xml:space="preserve">投标</w:t>
      </w:r>
      <w:r>
        <w:rPr>
          <w:rFonts w:hint="eastAsia" w:ascii="宋体" w:hAnsi="宋体" w:eastAsia="宋体" w:cs="Times New Roman"/>
          <w:bCs/>
          <w:color w:val="auto"/>
          <w:sz w:val="28"/>
          <w:szCs w:val="30"/>
          <w:highlight w:val="none"/>
          <w:lang w:val="en-US" w:eastAsia="zh-CN"/>
        </w:rPr>
        <w:t xml:space="preserve">供应商</w:t>
      </w:r>
      <w:r>
        <w:rPr>
          <w:rFonts w:hint="eastAsia" w:ascii="宋体" w:hAnsi="宋体" w:eastAsia="宋体" w:cs="Times New Roman"/>
          <w:bCs/>
          <w:color w:val="auto"/>
          <w:sz w:val="28"/>
          <w:szCs w:val="30"/>
          <w:highlight w:val="none"/>
        </w:rPr>
        <w:t xml:space="preserve">须知--------------------------------（</w:t>
      </w:r>
      <w:r>
        <w:rPr>
          <w:rFonts w:hint="eastAsia" w:ascii="宋体" w:hAnsi="宋体" w:cs="Times New Roman"/>
          <w:bCs/>
          <w:color w:val="auto"/>
          <w:sz w:val="28"/>
          <w:szCs w:val="30"/>
          <w:highlight w:val="none"/>
          <w:lang w:val="en-US" w:eastAsia="zh-CN"/>
        </w:rPr>
        <w:t xml:space="preserve">7</w:t>
      </w:r>
      <w:r>
        <w:rPr>
          <w:rFonts w:hint="eastAsia" w:ascii="宋体" w:hAnsi="宋体" w:eastAsia="宋体" w:cs="Times New Roman"/>
          <w:bCs/>
          <w:color w:val="auto"/>
          <w:sz w:val="28"/>
          <w:szCs w:val="30"/>
          <w:highlight w:val="none"/>
        </w:rPr>
        <w:t xml:space="preserve">）</w:t>
      </w:r>
      <w:r/>
    </w:p>
    <w:p>
      <w:pPr>
        <w:ind w:firstLine="420"/>
        <w:spacing w:line="720" w:lineRule="auto"/>
        <w:rPr>
          <w:rFonts w:hint="eastAsia" w:ascii="宋体" w:hAnsi="宋体" w:eastAsia="宋体" w:cs="Times New Roman"/>
          <w:bCs/>
          <w:color w:val="auto"/>
          <w:sz w:val="28"/>
          <w:szCs w:val="30"/>
          <w:highlight w:val="none"/>
        </w:rPr>
      </w:pPr>
      <w:r>
        <w:rPr>
          <w:rFonts w:hint="eastAsia" w:ascii="宋体" w:hAnsi="宋体" w:eastAsia="宋体" w:cs="Times New Roman"/>
          <w:bCs/>
          <w:color w:val="auto"/>
          <w:sz w:val="28"/>
          <w:szCs w:val="30"/>
          <w:highlight w:val="none"/>
          <w:lang w:eastAsia="zh-CN"/>
        </w:rPr>
        <w:t xml:space="preserve">三、</w:t>
      </w:r>
      <w:r>
        <w:rPr>
          <w:rFonts w:hint="eastAsia" w:ascii="宋体" w:hAnsi="宋体" w:eastAsia="宋体" w:cs="Times New Roman"/>
          <w:bCs/>
          <w:color w:val="auto"/>
          <w:sz w:val="28"/>
          <w:szCs w:val="30"/>
          <w:highlight w:val="none"/>
          <w:lang w:val="en-US" w:eastAsia="zh-CN"/>
        </w:rPr>
        <w:t xml:space="preserve">采购需求</w:t>
      </w:r>
      <w:r>
        <w:rPr>
          <w:rFonts w:hint="eastAsia" w:ascii="宋体" w:hAnsi="宋体" w:eastAsia="宋体" w:cs="Times New Roman"/>
          <w:bCs/>
          <w:color w:val="auto"/>
          <w:sz w:val="28"/>
          <w:szCs w:val="30"/>
          <w:highlight w:val="none"/>
        </w:rPr>
        <w:t xml:space="preserve">--------------------------------------（</w:t>
      </w:r>
      <w:r>
        <w:rPr>
          <w:rFonts w:hint="eastAsia" w:ascii="宋体" w:hAnsi="宋体" w:cs="Times New Roman"/>
          <w:bCs/>
          <w:color w:val="auto"/>
          <w:sz w:val="28"/>
          <w:szCs w:val="30"/>
          <w:highlight w:val="none"/>
          <w:lang w:val="en-US" w:eastAsia="zh-CN"/>
        </w:rPr>
        <w:t xml:space="preserve">32</w:t>
      </w:r>
      <w:r>
        <w:rPr>
          <w:rFonts w:hint="eastAsia" w:ascii="宋体" w:hAnsi="宋体" w:eastAsia="宋体" w:cs="Times New Roman"/>
          <w:bCs/>
          <w:color w:val="auto"/>
          <w:sz w:val="28"/>
          <w:szCs w:val="30"/>
          <w:highlight w:val="none"/>
        </w:rPr>
        <w:t xml:space="preserve">）</w:t>
      </w:r>
      <w:r/>
    </w:p>
    <w:p>
      <w:pPr>
        <w:ind w:firstLine="420"/>
        <w:spacing w:line="720" w:lineRule="auto"/>
        <w:rPr>
          <w:rFonts w:hint="eastAsia" w:ascii="宋体" w:hAnsi="宋体" w:eastAsia="宋体" w:cs="Times New Roman"/>
          <w:bCs/>
          <w:color w:val="auto"/>
          <w:sz w:val="28"/>
          <w:szCs w:val="30"/>
          <w:highlight w:val="none"/>
        </w:rPr>
      </w:pPr>
      <w:r>
        <w:rPr>
          <w:rFonts w:hint="eastAsia" w:ascii="宋体" w:hAnsi="宋体" w:eastAsia="宋体" w:cs="Times New Roman"/>
          <w:bCs/>
          <w:color w:val="auto"/>
          <w:sz w:val="28"/>
          <w:szCs w:val="30"/>
          <w:highlight w:val="none"/>
          <w:lang w:eastAsia="zh-CN"/>
        </w:rPr>
        <w:t xml:space="preserve">四、</w:t>
      </w:r>
      <w:r>
        <w:rPr>
          <w:rFonts w:hint="eastAsia" w:ascii="宋体" w:hAnsi="宋体" w:eastAsia="宋体" w:cs="Times New Roman"/>
          <w:bCs/>
          <w:color w:val="auto"/>
          <w:sz w:val="28"/>
          <w:szCs w:val="30"/>
          <w:highlight w:val="none"/>
        </w:rPr>
        <w:t xml:space="preserve">合同书（格式）--------------------------------（</w:t>
      </w:r>
      <w:r>
        <w:rPr>
          <w:rFonts w:hint="eastAsia" w:ascii="宋体" w:hAnsi="宋体" w:cs="Times New Roman"/>
          <w:bCs/>
          <w:color w:val="auto"/>
          <w:sz w:val="28"/>
          <w:szCs w:val="30"/>
          <w:highlight w:val="none"/>
          <w:lang w:val="en-US" w:eastAsia="zh-CN"/>
        </w:rPr>
        <w:t xml:space="preserve">53</w:t>
      </w:r>
      <w:r>
        <w:rPr>
          <w:rFonts w:hint="eastAsia" w:ascii="宋体" w:hAnsi="宋体" w:eastAsia="宋体" w:cs="Times New Roman"/>
          <w:bCs/>
          <w:color w:val="auto"/>
          <w:sz w:val="28"/>
          <w:szCs w:val="30"/>
          <w:highlight w:val="none"/>
        </w:rPr>
        <w:t xml:space="preserve">）</w:t>
      </w:r>
      <w:r/>
    </w:p>
    <w:p>
      <w:pPr>
        <w:ind w:firstLine="420"/>
        <w:spacing w:line="720" w:lineRule="auto"/>
        <w:rPr>
          <w:rFonts w:hint="eastAsia" w:ascii="宋体" w:hAnsi="宋体" w:eastAsia="宋体" w:cs="Times New Roman"/>
          <w:bCs/>
          <w:color w:val="auto"/>
          <w:sz w:val="28"/>
          <w:szCs w:val="30"/>
          <w:highlight w:val="none"/>
        </w:rPr>
      </w:pPr>
      <w:r>
        <w:rPr>
          <w:rFonts w:hint="eastAsia" w:ascii="宋体" w:hAnsi="宋体" w:eastAsia="宋体" w:cs="Times New Roman"/>
          <w:bCs/>
          <w:color w:val="auto"/>
          <w:sz w:val="28"/>
          <w:szCs w:val="30"/>
          <w:highlight w:val="none"/>
          <w:lang w:eastAsia="zh-CN"/>
        </w:rPr>
        <w:t xml:space="preserve">五、</w:t>
      </w:r>
      <w:r>
        <w:rPr>
          <w:rFonts w:hint="eastAsia" w:ascii="宋体" w:hAnsi="宋体" w:eastAsia="宋体" w:cs="Times New Roman"/>
          <w:bCs/>
          <w:color w:val="auto"/>
          <w:sz w:val="28"/>
          <w:szCs w:val="30"/>
          <w:highlight w:val="none"/>
        </w:rPr>
        <w:t xml:space="preserve">附件 -----------------------------------------（</w:t>
      </w:r>
      <w:r>
        <w:rPr>
          <w:rFonts w:hint="eastAsia" w:ascii="宋体" w:hAnsi="宋体" w:cs="Times New Roman"/>
          <w:bCs/>
          <w:color w:val="auto"/>
          <w:sz w:val="28"/>
          <w:szCs w:val="30"/>
          <w:highlight w:val="none"/>
          <w:lang w:val="en-US" w:eastAsia="zh-CN"/>
        </w:rPr>
        <w:t xml:space="preserve">62</w:t>
      </w:r>
      <w:r>
        <w:rPr>
          <w:rFonts w:hint="eastAsia" w:ascii="宋体" w:hAnsi="宋体" w:eastAsia="宋体" w:cs="Times New Roman"/>
          <w:bCs/>
          <w:color w:val="auto"/>
          <w:sz w:val="28"/>
          <w:szCs w:val="30"/>
          <w:highlight w:val="none"/>
        </w:rPr>
        <w:t xml:space="preserve">）</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一．投标邀请函</w:t>
      </w:r>
      <w:r/>
    </w:p>
    <w:p>
      <w:pPr>
        <w:ind w:firstLine="480"/>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江苏正华新工程咨询有限公司受</w:t>
      </w:r>
      <w:r>
        <w:rPr>
          <w:rFonts w:hint="eastAsia" w:ascii="宋体" w:hAnsi="宋体" w:eastAsia="宋体" w:cs="Times New Roman"/>
          <w:bCs/>
          <w:color w:val="auto"/>
          <w:sz w:val="24"/>
          <w:highlight w:val="none"/>
          <w:lang w:eastAsia="zh-CN"/>
        </w:rPr>
        <w:t xml:space="preserve">无锡市新吴区人民政府梅村街道办事处</w:t>
      </w:r>
      <w:r>
        <w:rPr>
          <w:rFonts w:hint="eastAsia" w:ascii="宋体" w:hAnsi="宋体" w:eastAsia="宋体" w:cs="Times New Roman"/>
          <w:bCs/>
          <w:color w:val="auto"/>
          <w:sz w:val="24"/>
          <w:highlight w:val="none"/>
        </w:rPr>
        <w:t xml:space="preserve">的委托，对</w:t>
      </w:r>
      <w:r>
        <w:rPr>
          <w:rFonts w:hint="eastAsia" w:ascii="宋体" w:hAnsi="宋体" w:cs="宋体"/>
          <w:bCs/>
          <w:color w:val="auto"/>
          <w:sz w:val="24"/>
          <w:highlight w:val="none"/>
          <w:lang w:eastAsia="zh-CN"/>
        </w:rPr>
        <w:t xml:space="preserve">2026年、2027年梅村街道建设和生态环境办公室征收安置条线食堂食材采购</w:t>
      </w:r>
      <w:r>
        <w:rPr>
          <w:rFonts w:hint="eastAsia" w:ascii="宋体" w:hAnsi="宋体" w:eastAsia="宋体" w:cs="Times New Roman"/>
          <w:bCs/>
          <w:color w:val="auto"/>
          <w:sz w:val="24"/>
          <w:highlight w:val="none"/>
        </w:rPr>
        <w:t xml:space="preserve">进行公开招标，欢迎符合相关条件的供应商参加报价并提请注意下列相关事项：</w:t>
      </w:r>
      <w:r/>
    </w:p>
    <w:p>
      <w:pPr>
        <w:ind w:firstLine="480"/>
        <w:spacing w:line="360" w:lineRule="auto"/>
        <w:rPr>
          <w:rFonts w:hint="eastAsia" w:ascii="黑体" w:hAnsi="黑体" w:eastAsia="黑体" w:cs="Times New Roman"/>
          <w:bCs/>
          <w:color w:val="auto"/>
          <w:sz w:val="24"/>
          <w:highlight w:val="none"/>
        </w:rPr>
      </w:pPr>
      <w:r>
        <w:rPr>
          <w:rFonts w:hint="eastAsia" w:ascii="黑体" w:hAnsi="黑体" w:eastAsia="黑体" w:cs="Times New Roman"/>
          <w:bCs/>
          <w:color w:val="auto"/>
          <w:sz w:val="24"/>
          <w:highlight w:val="none"/>
        </w:rPr>
        <w:t xml:space="preserve">（一）</w:t>
      </w:r>
      <w:r>
        <w:rPr>
          <w:rFonts w:hint="eastAsia" w:ascii="黑体" w:hAnsi="黑体" w:eastAsia="黑体" w:cs="宋体"/>
          <w:color w:val="auto"/>
          <w:sz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1.项目名称：</w:t>
      </w:r>
      <w:r>
        <w:rPr>
          <w:rFonts w:hint="eastAsia" w:ascii="宋体" w:hAnsi="宋体" w:cs="宋体"/>
          <w:bCs/>
          <w:color w:val="auto"/>
          <w:sz w:val="24"/>
          <w:highlight w:val="none"/>
          <w:lang w:eastAsia="zh-CN"/>
        </w:rPr>
        <w:t xml:space="preserve">2026年、2027年梅村街道建设和生态环境办公室征收安置条线食堂食材采购</w:t>
      </w:r>
      <w:r/>
    </w:p>
    <w:p>
      <w:pPr>
        <w:ind w:firstLine="480"/>
        <w:jc w:val="left"/>
        <w:spacing w:line="360" w:lineRule="auto"/>
        <w:shd w:val="clear" w:color="auto" w:fill="ffffff"/>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2.项目编号：</w:t>
      </w:r>
      <w:r>
        <w:rPr>
          <w:rFonts w:hint="eastAsia" w:ascii="宋体" w:hAnsi="宋体" w:cs="宋体"/>
          <w:color w:val="auto"/>
          <w:sz w:val="24"/>
          <w:highlight w:val="none"/>
          <w:lang w:eastAsia="zh-CN"/>
        </w:rPr>
        <w:t xml:space="preserve">JSZC-320214-SZZH-G2026-0009</w:t>
      </w:r>
      <w:r>
        <w:rPr>
          <w:rFonts w:hint="eastAsia" w:ascii="宋体" w:hAnsi="宋体" w:eastAsia="宋体" w:cs="宋体"/>
          <w:color w:val="auto"/>
          <w:sz w:val="24"/>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3.项目预算：</w:t>
      </w:r>
      <w:r>
        <w:rPr>
          <w:rFonts w:hint="eastAsia" w:ascii="宋体" w:hAnsi="宋体" w:eastAsia="宋体" w:cs="宋体"/>
          <w:color w:val="auto"/>
          <w:sz w:val="24"/>
          <w:highlight w:val="none"/>
          <w:lang w:val="en-US" w:eastAsia="zh-CN"/>
        </w:rPr>
        <w:t xml:space="preserve">231.18</w:t>
      </w:r>
      <w:r>
        <w:rPr>
          <w:rFonts w:hint="eastAsia" w:ascii="宋体" w:hAnsi="宋体" w:eastAsia="宋体" w:cs="宋体"/>
          <w:color w:val="auto"/>
          <w:sz w:val="24"/>
          <w:highlight w:val="none"/>
        </w:rPr>
        <w:t xml:space="preserve">万元</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4.最高限价：</w:t>
      </w:r>
      <w:r>
        <w:rPr>
          <w:rFonts w:hint="eastAsia" w:ascii="宋体" w:hAnsi="宋体" w:cs="宋体"/>
          <w:bCs/>
          <w:color w:val="auto"/>
          <w:sz w:val="24"/>
          <w:highlight w:val="none"/>
        </w:rPr>
        <w:t xml:space="preserve">本项目报价采用优惠率（折扣率=1－优惠率</w:t>
      </w:r>
      <w:r>
        <w:rPr>
          <w:rFonts w:hint="eastAsia" w:ascii="宋体" w:hAnsi="宋体" w:cs="宋体"/>
          <w:bCs/>
          <w:color w:val="auto"/>
          <w:sz w:val="24"/>
          <w:highlight w:val="none"/>
          <w:lang w:val="en-US" w:eastAsia="zh-CN"/>
        </w:rPr>
        <w:t xml:space="preserve">），本项目最高折扣率：100%，投标供应商投标折扣率不得超过上述最高折扣率，否则按无效标处理。</w:t>
      </w:r>
      <w:r/>
    </w:p>
    <w:p>
      <w:pPr>
        <w:ind w:firstLine="480"/>
        <w:jc w:val="left"/>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5.采购方式：公开招标</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6.采购人：</w:t>
      </w:r>
      <w:r>
        <w:rPr>
          <w:rFonts w:hint="eastAsia" w:ascii="宋体" w:hAnsi="宋体" w:eastAsia="宋体" w:cs="宋体"/>
          <w:color w:val="auto"/>
          <w:sz w:val="24"/>
          <w:highlight w:val="none"/>
          <w:lang w:eastAsia="zh-CN"/>
        </w:rPr>
        <w:t xml:space="preserve">无锡市新吴区人民政府梅村街道办事处</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服务期：</w:t>
      </w:r>
      <w:r>
        <w:rPr>
          <w:rFonts w:hint="eastAsia" w:ascii="宋体" w:hAnsi="宋体" w:cs="宋体"/>
          <w:color w:val="auto"/>
          <w:sz w:val="24"/>
          <w:szCs w:val="24"/>
          <w:highlight w:val="none"/>
        </w:rPr>
        <w:t xml:space="preserve">自合同签订生效之日起</w:t>
      </w:r>
      <w:r>
        <w:rPr>
          <w:rFonts w:hint="eastAsia" w:ascii="宋体" w:hAnsi="宋体" w:cs="宋体"/>
          <w:color w:val="auto"/>
          <w:sz w:val="24"/>
          <w:szCs w:val="24"/>
          <w:highlight w:val="none"/>
          <w:lang w:val="en-US" w:eastAsia="zh-CN"/>
        </w:rPr>
        <w:t xml:space="preserve">贰</w:t>
      </w:r>
      <w:r>
        <w:rPr>
          <w:rFonts w:hint="eastAsia" w:ascii="宋体" w:hAnsi="宋体" w:cs="宋体"/>
          <w:color w:val="auto"/>
          <w:sz w:val="24"/>
          <w:szCs w:val="24"/>
          <w:highlight w:val="none"/>
        </w:rPr>
        <w:t xml:space="preserve">年</w:t>
      </w:r>
      <w:r>
        <w:rPr>
          <w:rFonts w:hint="eastAsia" w:ascii="宋体" w:hAnsi="宋体" w:eastAsia="宋体" w:cs="宋体"/>
          <w:color w:val="auto"/>
          <w:sz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本项目标的所属行业：</w:t>
      </w:r>
      <w:r>
        <w:rPr>
          <w:rFonts w:hint="eastAsia" w:ascii="宋体" w:hAnsi="宋体" w:cs="宋体"/>
          <w:bCs/>
          <w:color w:val="auto"/>
          <w:sz w:val="24"/>
          <w:highlight w:val="none"/>
        </w:rPr>
        <w:t xml:space="preserve">批发业。根据《中小企业划型标准规定》工信部联企业</w:t>
      </w:r>
      <w:r>
        <w:rPr>
          <w:rFonts w:hint="eastAsia" w:ascii="宋体" w:hAnsi="宋体" w:cs="宋体"/>
          <w:bCs/>
          <w:color w:val="auto"/>
          <w:sz w:val="24"/>
          <w:highlight w:val="none"/>
          <w:lang w:eastAsia="zh-CN"/>
        </w:rPr>
        <w:t xml:space="preserve">〔2011〕300号</w:t>
      </w:r>
      <w:r>
        <w:rPr>
          <w:rFonts w:hint="eastAsia" w:ascii="宋体" w:hAnsi="宋体" w:cs="宋体"/>
          <w:bCs/>
          <w:color w:val="auto"/>
          <w:sz w:val="24"/>
          <w:highlight w:val="none"/>
        </w:rPr>
        <w:t xml:space="preserve">规定，批发业：</w:t>
      </w:r>
      <w:r>
        <w:rPr>
          <w:rFonts w:hint="eastAsia" w:ascii="宋体" w:hAnsi="宋体" w:cs="宋体"/>
          <w:color w:val="auto"/>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宋体" w:eastAsia="宋体" w:cs="宋体"/>
          <w:bCs/>
          <w:color w:val="auto"/>
          <w:sz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.本项目是否专门面向中小企业：</w:t>
      </w:r>
      <w:r>
        <w:rPr>
          <w:rFonts w:hint="eastAsia" w:ascii="宋体" w:hAnsi="宋体" w:eastAsia="宋体" w:cs="宋体"/>
          <w:color w:val="auto"/>
          <w:sz w:val="24"/>
          <w:highlight w:val="none"/>
          <w:lang w:val="en-US" w:eastAsia="zh-CN"/>
        </w:rPr>
        <w:t xml:space="preserve">是</w:t>
      </w:r>
      <w:r/>
    </w:p>
    <w:p>
      <w:pPr>
        <w:ind w:firstLine="480"/>
        <w:jc w:val="left"/>
        <w:spacing w:line="360" w:lineRule="auto"/>
        <w:shd w:val="clear" w:color="auto" w:fill="ffffff"/>
        <w:widowControl/>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（二）</w:t>
      </w:r>
      <w:r>
        <w:rPr>
          <w:rFonts w:hint="eastAsia" w:ascii="黑体" w:hAnsi="黑体" w:eastAsia="黑体" w:cs="宋体"/>
          <w:color w:val="auto"/>
          <w:sz w:val="24"/>
          <w:highlight w:val="none"/>
          <w:lang w:eastAsia="zh-CN"/>
        </w:rPr>
        <w:t xml:space="preserve">投标供应商</w:t>
      </w:r>
      <w:r>
        <w:rPr>
          <w:rFonts w:hint="eastAsia" w:ascii="黑体" w:hAnsi="黑体" w:eastAsia="黑体" w:cs="宋体"/>
          <w:color w:val="auto"/>
          <w:sz w:val="24"/>
          <w:highlight w:val="none"/>
        </w:rPr>
        <w:t xml:space="preserve">资格要求</w:t>
      </w:r>
      <w:r/>
    </w:p>
    <w:p>
      <w:pPr>
        <w:ind w:firstLine="420"/>
        <w:jc w:val="left"/>
        <w:spacing w:before="0" w:beforeAutospacing="0" w:after="0" w:afterAutospacing="0" w:line="360" w:lineRule="auto"/>
        <w:widowControl/>
        <w:tabs>
          <w:tab w:val="left" w:pos="360" w:leader="none"/>
          <w:tab w:val="left" w:pos="9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1.满足《中华人民共和国政府采购法》第二十二条规定；</w:t>
      </w:r>
      <w:r/>
    </w:p>
    <w:p>
      <w:pPr>
        <w:ind w:left="-67" w:firstLine="480"/>
        <w:spacing w:line="360" w:lineRule="auto"/>
        <w:rPr>
          <w:rFonts w:hint="eastAsia" w:ascii="宋体" w:hAnsi="宋体" w:eastAsia="宋体" w:cs="宋体"/>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宋体"/>
          <w:color w:val="auto"/>
          <w:sz w:val="24"/>
          <w:highlight w:val="none"/>
        </w:rPr>
        <w:t xml:space="preserve">落实政府采购政策需满足的资格要求：</w:t>
      </w:r>
      <w:r/>
    </w:p>
    <w:p>
      <w:pPr>
        <w:ind w:left="-67"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2.1中小企业政策：</w:t>
      </w:r>
      <w:r>
        <w:rPr>
          <w:rFonts w:hint="eastAsia" w:ascii="宋体" w:hAnsi="宋体" w:eastAsia="宋体" w:cs="Times New Roman"/>
          <w:color w:val="auto"/>
          <w:sz w:val="24"/>
          <w:highlight w:val="none"/>
        </w:rPr>
        <w:t xml:space="preserve">供应商为中型企业/小型企业/微型企业（监狱企业、残疾人福利性单位视同小微企业）</w:t>
      </w:r>
      <w:r>
        <w:rPr>
          <w:rFonts w:hint="eastAsia" w:ascii="宋体" w:hAnsi="宋体" w:eastAsia="宋体" w:cs="宋体"/>
          <w:color w:val="auto"/>
          <w:sz w:val="24"/>
          <w:highlight w:val="none"/>
          <w:lang w:eastAsia="zh-CN"/>
        </w:rPr>
        <w:t xml:space="preserve">；</w:t>
      </w:r>
      <w:r/>
    </w:p>
    <w:p>
      <w:pPr>
        <w:ind w:left="-67" w:firstLine="480"/>
        <w:spacing w:line="360" w:lineRule="auto"/>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highlight w:val="none"/>
          <w:lang w:val="en-US" w:eastAsia="zh-CN"/>
        </w:rPr>
        <w:t xml:space="preserve">2.2通用资格要求：</w:t>
      </w:r>
      <w:r>
        <w:rPr>
          <w:rFonts w:hint="eastAsia" w:ascii="宋体" w:hAnsi="宋体" w:eastAsia="宋体" w:cs="Times New Roman"/>
          <w:color w:val="auto"/>
          <w:sz w:val="24"/>
          <w:highlight w:val="none"/>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val="en-US" w:eastAsia="zh-CN"/>
        </w:rPr>
        <w:t xml:space="preserve">；</w:t>
      </w:r>
      <w:r/>
    </w:p>
    <w:p>
      <w:pPr>
        <w:ind w:left="-67" w:firstLine="480"/>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宋体" w:cs="Times New Roman"/>
          <w:bCs/>
          <w:color w:val="auto"/>
          <w:sz w:val="24"/>
          <w:highlight w:val="none"/>
          <w:lang w:val="en-US" w:eastAsia="zh-CN"/>
        </w:rPr>
        <w:t xml:space="preserve">本项目的</w:t>
      </w:r>
      <w:r>
        <w:rPr>
          <w:rFonts w:hint="eastAsia" w:ascii="宋体" w:hAnsi="宋体" w:eastAsia="宋体" w:cs="Times New Roman"/>
          <w:bCs/>
          <w:color w:val="auto"/>
          <w:sz w:val="24"/>
          <w:highlight w:val="none"/>
        </w:rPr>
        <w:t xml:space="preserve">特定资质</w:t>
      </w:r>
      <w:r>
        <w:rPr>
          <w:rFonts w:hint="eastAsia" w:ascii="宋体" w:hAnsi="宋体" w:eastAsia="宋体" w:cs="Times New Roman"/>
          <w:bCs/>
          <w:color w:val="auto"/>
          <w:sz w:val="24"/>
          <w:highlight w:val="none"/>
          <w:lang w:val="en-US" w:eastAsia="zh-CN"/>
        </w:rPr>
        <w:t xml:space="preserve">要求</w:t>
      </w:r>
      <w:r>
        <w:rPr>
          <w:rFonts w:hint="eastAsia" w:ascii="宋体" w:hAnsi="宋体" w:eastAsia="宋体" w:cs="Times New Roman"/>
          <w:bCs/>
          <w:color w:val="auto"/>
          <w:sz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供应商须为投标产品的合法经销商或合法生产商（投标供应商若为生产商，须提供其合法有效的《食品生产许可证》；投标供应商若为经销商，须提供其合法有效的《食品经营许可证》或《食品流通许可证》）。</w:t>
      </w:r>
      <w:r/>
    </w:p>
    <w:p>
      <w:pPr>
        <w:ind w:firstLine="480"/>
        <w:jc w:val="left"/>
        <w:spacing w:line="360" w:lineRule="auto"/>
        <w:shd w:val="clear" w:color="auto" w:fill="ffffff"/>
        <w:widowControl/>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（三）供应商主体信息库注册</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1.请有意参加本项目投标的供应商按以下流程进行操作：</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（1）访问“江苏省政府采购（苏采云）平台”（以下简称“苏采云”）进行账号注册，注册完成后需在系统中填写资质信息并提交审核。也可以直接通过</w:t>
      </w:r>
      <w:r>
        <w:rPr>
          <w:rFonts w:hint="eastAsia" w:ascii="宋体" w:hAnsi="宋体" w:eastAsia="宋体" w:cs="Times New Roman"/>
          <w:bCs/>
          <w:color w:val="auto"/>
          <w:sz w:val="24"/>
          <w:szCs w:val="24"/>
          <w:highlight w:val="none"/>
          <w:lang w:eastAsia="zh-CN"/>
        </w:rPr>
        <w:t xml:space="preserve">http://jszfcg.jsczt.cn/jszc/login</w:t>
      </w:r>
      <w:r>
        <w:rPr>
          <w:rFonts w:hint="eastAsia" w:ascii="宋体" w:hAnsi="宋体" w:eastAsia="宋体" w:cs="Times New Roman"/>
          <w:bCs/>
          <w:color w:val="auto"/>
          <w:sz w:val="24"/>
          <w:szCs w:val="24"/>
          <w:highlight w:val="none"/>
        </w:rPr>
        <w:t xml:space="preserve">进入注册界面。</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（2）办理“意源”CA数字证书和“方正”电子签章（办理地址：无锡市滨湖区观山路199号12号楼</w:t>
      </w:r>
      <w:r>
        <w:rPr>
          <w:rFonts w:hint="eastAsia" w:ascii="宋体" w:hAnsi="宋体" w:eastAsia="宋体" w:cs="Times New Roman"/>
          <w:bCs/>
          <w:color w:val="auto"/>
          <w:sz w:val="24"/>
          <w:szCs w:val="24"/>
          <w:highlight w:val="none"/>
          <w:lang w:val="en-US" w:eastAsia="zh-CN"/>
        </w:rPr>
        <w:t xml:space="preserve">一</w:t>
      </w:r>
      <w:r>
        <w:rPr>
          <w:rFonts w:hint="eastAsia" w:ascii="宋体" w:hAnsi="宋体" w:eastAsia="宋体" w:cs="Times New Roman"/>
          <w:bCs/>
          <w:color w:val="auto"/>
          <w:sz w:val="24"/>
          <w:szCs w:val="24"/>
          <w:highlight w:val="none"/>
        </w:rPr>
        <w:t xml:space="preserve">楼</w:t>
      </w:r>
      <w:r>
        <w:rPr>
          <w:rFonts w:hint="eastAsia" w:ascii="宋体" w:hAnsi="宋体" w:eastAsia="宋体" w:cs="Times New Roman"/>
          <w:bCs/>
          <w:color w:val="auto"/>
          <w:sz w:val="24"/>
          <w:szCs w:val="24"/>
          <w:highlight w:val="none"/>
          <w:lang w:val="en-US" w:eastAsia="zh-CN"/>
        </w:rPr>
        <w:t xml:space="preserve">CA办理</w:t>
      </w:r>
      <w:r>
        <w:rPr>
          <w:rFonts w:hint="eastAsia" w:ascii="宋体" w:hAnsi="宋体" w:eastAsia="宋体" w:cs="Times New Roman"/>
          <w:bCs/>
          <w:color w:val="auto"/>
          <w:sz w:val="24"/>
          <w:szCs w:val="24"/>
          <w:highlight w:val="none"/>
        </w:rPr>
        <w:t xml:space="preserve">窗口），办理指南链接：http://jsxcmm.com/help/help.html。</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在“江苏省政府采购（苏采云）平台”账号</w:t>
      </w:r>
      <w:r>
        <w:rPr>
          <w:rFonts w:hint="eastAsia" w:ascii="宋体" w:hAnsi="宋体" w:eastAsia="宋体" w:cs="Times New Roman"/>
          <w:bCs/>
          <w:color w:val="auto"/>
          <w:sz w:val="24"/>
          <w:szCs w:val="24"/>
          <w:highlight w:val="none"/>
          <w:lang w:eastAsia="zh-CN"/>
        </w:rPr>
        <w:t xml:space="preserve">登录</w:t>
      </w:r>
      <w:r>
        <w:rPr>
          <w:rFonts w:hint="eastAsia" w:ascii="宋体" w:hAnsi="宋体" w:eastAsia="宋体" w:cs="Times New Roman"/>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技术服务电话：0510-81827781（服务时间：工作日9:00-11:30，13:00-17:00）</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4.如供应商未按上述要求操作，由此所产生的损失及风险由供应商自行承担。</w:t>
      </w:r>
      <w:r/>
    </w:p>
    <w:p>
      <w:pPr>
        <w:ind w:firstLine="480"/>
        <w:spacing w:line="360" w:lineRule="auto"/>
        <w:shd w:val="clear" w:color="auto" w:fill="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技术支持QQ：田女士：3071474382 ；王先生：897651173。</w:t>
      </w:r>
      <w:r/>
    </w:p>
    <w:p>
      <w:pPr>
        <w:ind w:firstLine="480"/>
        <w:spacing w:line="360" w:lineRule="auto"/>
        <w:rPr>
          <w:rFonts w:ascii="黑体" w:hAnsi="黑体" w:eastAsia="黑体" w:cs="宋体"/>
          <w:color w:val="auto"/>
          <w:sz w:val="24"/>
          <w:highlight w:val="none"/>
        </w:rPr>
      </w:pPr>
      <w:r>
        <w:rPr>
          <w:rFonts w:hint="eastAsia" w:ascii="黑体" w:hAnsi="黑体" w:eastAsia="黑体" w:cs="宋体"/>
          <w:color w:val="auto"/>
          <w:sz w:val="24"/>
          <w:highlight w:val="none"/>
        </w:rPr>
        <w:t xml:space="preserve">（四）完成项目报名，获取采购文件</w:t>
      </w:r>
      <w:r/>
    </w:p>
    <w:p>
      <w:pPr>
        <w:ind w:firstLine="480"/>
        <w:spacing w:line="360" w:lineRule="auto"/>
        <w:shd w:val="clear" w:color="auto" w:fill="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rPr>
        <w:t xml:space="preserve">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ind w:firstLine="480"/>
        <w:spacing w:line="360" w:lineRule="auto"/>
        <w:shd w:val="clear" w:color="auto" w:fill="auto"/>
        <w:rPr>
          <w:rFonts w:hint="eastAsia" w:ascii="黑体" w:hAnsi="黑体" w:eastAsia="黑体" w:cs="宋体"/>
          <w:color w:val="auto"/>
          <w:sz w:val="24"/>
          <w:highlight w:val="none"/>
          <w14:ligatures w14:val="none"/>
        </w:rPr>
      </w:pPr>
      <w:r>
        <w:rPr>
          <w:rFonts w:hint="eastAsia" w:ascii="黑体" w:hAnsi="黑体" w:eastAsia="黑体" w:cs="宋体"/>
          <w:color w:val="auto"/>
          <w:sz w:val="24"/>
          <w:highlight w:val="none"/>
        </w:rPr>
        <w:t xml:space="preserve">（五）公开答疑时间、地点</w:t>
      </w:r>
      <w:r/>
    </w:p>
    <w:p>
      <w:pPr>
        <w:ind w:firstLine="480"/>
        <w:spacing w:line="360" w:lineRule="auto"/>
        <w:shd w:val="clear" w:color="auto" w:fill="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rPr>
        <w:t xml:space="preserve">采购人、</w:t>
      </w:r>
      <w:r>
        <w:rPr>
          <w:rFonts w:hint="eastAsia" w:ascii="宋体" w:hAnsi="宋体" w:eastAsia="宋体" w:cs="Times New Roman"/>
          <w:color w:val="auto"/>
          <w:sz w:val="24"/>
          <w:szCs w:val="24"/>
          <w:highlight w:val="none"/>
          <w:lang w:val="en-US" w:eastAsia="zh-CN"/>
        </w:rPr>
        <w:t xml:space="preserve">江苏正华新工程咨询有限公司</w:t>
      </w:r>
      <w:r>
        <w:rPr>
          <w:rFonts w:hint="eastAsia" w:ascii="宋体" w:hAnsi="宋体" w:eastAsia="宋体" w:cs="Times New Roman"/>
          <w:color w:val="auto"/>
          <w:sz w:val="24"/>
          <w:szCs w:val="24"/>
          <w:highlight w:val="none"/>
        </w:rPr>
        <w:t xml:space="preserve">将以电话咨询、邮箱（</w:t>
      </w:r>
      <w:r>
        <w:rPr>
          <w:rFonts w:hint="eastAsia" w:ascii="宋体" w:hAnsi="宋体" w:eastAsia="宋体" w:cs="Times New Roman"/>
          <w:bCs/>
          <w:color w:val="auto"/>
          <w:sz w:val="24"/>
          <w:szCs w:val="24"/>
          <w:highlight w:val="none"/>
          <w:lang w:val="en-US" w:eastAsia="zh-CN"/>
        </w:rPr>
        <w:t xml:space="preserve">362390434</w:t>
      </w:r>
      <w:r>
        <w:rPr>
          <w:rFonts w:hint="eastAsia" w:ascii="宋体" w:hAnsi="宋体" w:eastAsia="宋体" w:cs="Times New Roman"/>
          <w:bCs/>
          <w:color w:val="auto"/>
          <w:sz w:val="24"/>
          <w:szCs w:val="24"/>
          <w:highlight w:val="none"/>
        </w:rPr>
        <w:t xml:space="preserve">@qq.com</w:t>
      </w:r>
      <w:r>
        <w:rPr>
          <w:rFonts w:hint="eastAsia" w:ascii="宋体" w:hAnsi="宋体" w:eastAsia="宋体" w:cs="Times New Roman"/>
          <w:color w:val="auto"/>
          <w:sz w:val="24"/>
          <w:szCs w:val="24"/>
          <w:highlight w:val="none"/>
        </w:rPr>
        <w:t xml:space="preserve">）等方式开展线上不见面答疑服务。</w:t>
      </w:r>
      <w:r>
        <w:rPr>
          <w:rFonts w:hint="eastAsia" w:ascii="宋体" w:hAnsi="宋体" w:eastAsia="宋体" w:cs="Times New Roman"/>
          <w:bCs/>
          <w:color w:val="auto"/>
          <w:sz w:val="24"/>
          <w:szCs w:val="24"/>
          <w:highlight w:val="none"/>
        </w:rPr>
        <w:t xml:space="preserve">截止至</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日16:00前，</w:t>
      </w:r>
      <w:r>
        <w:rPr>
          <w:rFonts w:hint="eastAsia" w:ascii="宋体" w:hAnsi="宋体" w:eastAsia="宋体" w:cs="Times New Roman"/>
          <w:bCs/>
          <w:color w:val="auto"/>
          <w:sz w:val="24"/>
          <w:szCs w:val="24"/>
          <w:highlight w:val="none"/>
        </w:rPr>
        <w:t xml:space="preserve">有关单位对于招标文件的相关事项如有疑问可通过上述方式咨询；</w:t>
      </w:r>
      <w:r>
        <w:rPr>
          <w:rFonts w:hint="eastAsia" w:ascii="宋体" w:hAnsi="宋体" w:eastAsia="宋体" w:cs="Times New Roman"/>
          <w:color w:val="auto"/>
          <w:sz w:val="24"/>
          <w:szCs w:val="24"/>
          <w:highlight w:val="none"/>
        </w:rPr>
        <w:t xml:space="preserve">投标供应商如有需要对招标文件要求澄清的问题，请以书面形式</w:t>
      </w:r>
      <w:r>
        <w:rPr>
          <w:rFonts w:hint="eastAsia" w:ascii="宋体" w:hAnsi="宋体" w:eastAsia="宋体" w:cs="Times New Roman"/>
          <w:b/>
          <w:bCs/>
          <w:color w:val="auto"/>
          <w:sz w:val="24"/>
          <w:szCs w:val="24"/>
          <w:highlight w:val="none"/>
        </w:rPr>
        <w:t xml:space="preserve">（必须加盖投标供应商公章，也请务必留下联系方式，以便回复）</w:t>
      </w:r>
      <w:r>
        <w:rPr>
          <w:rFonts w:hint="eastAsia" w:ascii="宋体" w:hAnsi="宋体" w:eastAsia="宋体" w:cs="Times New Roman"/>
          <w:color w:val="auto"/>
          <w:sz w:val="24"/>
          <w:szCs w:val="24"/>
          <w:highlight w:val="none"/>
        </w:rPr>
        <w:t xml:space="preserve">提出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JSZC-320214-SZZH-G2026-0009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Times New Roman"/>
          <w:bCs/>
          <w:color w:val="auto"/>
          <w:sz w:val="24"/>
          <w:szCs w:val="24"/>
          <w:highlight w:val="none"/>
        </w:rPr>
        <w:t xml:space="preserve">并</w:t>
      </w:r>
      <w:r>
        <w:rPr>
          <w:rFonts w:hint="eastAsia" w:ascii="宋体" w:hAnsi="宋体" w:eastAsia="宋体" w:cs="Times New Roman"/>
          <w:color w:val="auto"/>
          <w:sz w:val="24"/>
          <w:szCs w:val="24"/>
          <w:highlight w:val="none"/>
        </w:rPr>
        <w:t xml:space="preserve">于答疑截止时间前</w:t>
      </w:r>
      <w:r>
        <w:rPr>
          <w:rFonts w:hint="eastAsia" w:ascii="宋体" w:hAnsi="宋体" w:eastAsia="宋体" w:cs="Times New Roman"/>
          <w:color w:val="auto"/>
          <w:sz w:val="24"/>
          <w:szCs w:val="24"/>
          <w:highlight w:val="none"/>
          <w:lang w:eastAsia="zh-CN"/>
        </w:rPr>
        <w:t xml:space="preserve">通过邮</w:t>
      </w:r>
      <w:r>
        <w:rPr>
          <w:rFonts w:hint="eastAsia" w:ascii="宋体" w:hAnsi="宋体" w:eastAsia="宋体" w:cs="Times New Roman"/>
          <w:color w:val="auto"/>
          <w:sz w:val="24"/>
          <w:szCs w:val="24"/>
          <w:highlight w:val="none"/>
        </w:rPr>
        <w:t xml:space="preserve">箱（</w:t>
      </w:r>
      <w:r>
        <w:rPr>
          <w:rFonts w:hint="eastAsia" w:ascii="宋体" w:hAnsi="宋体" w:eastAsia="宋体" w:cs="Times New Roman"/>
          <w:color w:val="auto"/>
          <w:sz w:val="24"/>
          <w:szCs w:val="24"/>
          <w:highlight w:val="none"/>
          <w:lang w:val="en-US" w:eastAsia="zh-CN"/>
        </w:rPr>
        <w:t xml:space="preserve">362390434</w:t>
      </w:r>
      <w:r>
        <w:rPr>
          <w:rFonts w:hint="eastAsia" w:ascii="宋体" w:hAnsi="宋体" w:eastAsia="宋体" w:cs="Times New Roman"/>
          <w:bCs/>
          <w:color w:val="auto"/>
          <w:sz w:val="24"/>
          <w:szCs w:val="24"/>
          <w:highlight w:val="none"/>
          <w:u w:val="none"/>
        </w:rPr>
        <w:t xml:space="preserve">@</w:t>
      </w:r>
      <w:r>
        <w:rPr>
          <w:rFonts w:ascii="宋体" w:hAnsi="宋体" w:eastAsia="宋体" w:cs="Times New Roman"/>
          <w:bCs/>
          <w:color w:val="auto"/>
          <w:sz w:val="24"/>
          <w:szCs w:val="24"/>
          <w:highlight w:val="none"/>
          <w:u w:val="none"/>
        </w:rPr>
        <w:t xml:space="preserve">qq</w:t>
      </w:r>
      <w:r>
        <w:rPr>
          <w:rFonts w:hint="eastAsia" w:ascii="宋体" w:hAnsi="宋体" w:eastAsia="宋体" w:cs="Times New Roman"/>
          <w:bCs/>
          <w:color w:val="auto"/>
          <w:sz w:val="24"/>
          <w:szCs w:val="24"/>
          <w:highlight w:val="none"/>
          <w:u w:val="none"/>
        </w:rPr>
        <w:t xml:space="preserve">.com</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发送</w:t>
      </w:r>
      <w:r>
        <w:rPr>
          <w:rFonts w:hint="eastAsia" w:ascii="宋体" w:hAnsi="宋体" w:eastAsia="宋体" w:cs="Times New Roman"/>
          <w:color w:val="auto"/>
          <w:sz w:val="24"/>
          <w:szCs w:val="24"/>
          <w:highlight w:val="none"/>
        </w:rPr>
        <w:t xml:space="preserve">给项目联系人。</w:t>
      </w:r>
      <w:r>
        <w:rPr>
          <w:rFonts w:hint="eastAsia" w:ascii="宋体" w:hAnsi="宋体" w:eastAsia="宋体" w:cs="Times New Roman"/>
          <w:bCs/>
          <w:color w:val="auto"/>
          <w:sz w:val="24"/>
          <w:szCs w:val="24"/>
          <w:highlight w:val="none"/>
        </w:rPr>
        <w:t xml:space="preserve">若未在法定时间内提出澄清，由此造成的损失及风险由投标供应商自行承担。</w:t>
      </w:r>
      <w:r/>
    </w:p>
    <w:p>
      <w:pPr>
        <w:ind w:firstLine="480"/>
        <w:spacing w:line="360" w:lineRule="auto"/>
        <w:shd w:val="clear" w:color="auto" w:fill="auto"/>
        <w:rPr>
          <w:rFonts w:hint="eastAsia"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highlight w:val="none"/>
        </w:rPr>
        <w:t xml:space="preserve">注：建议各拟投标供应商尽量对项目现场和周围环境进行踏勘，在随后的招标中，对现场资料和数据所做出的推论、解释和结论及由此造成的后果由</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负责。</w:t>
      </w:r>
      <w:r/>
    </w:p>
    <w:p>
      <w:pPr>
        <w:ind w:firstLine="480"/>
        <w:jc w:val="left"/>
        <w:spacing w:line="360" w:lineRule="auto"/>
        <w:shd w:val="clear" w:color="auto" w:fill="ffffff"/>
        <w:widowControl/>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（六）投标及开标、定标时间、地点</w:t>
      </w:r>
      <w:r>
        <w:rPr>
          <w:rFonts w:hint="eastAsia" w:ascii="宋体" w:hAnsi="宋体" w:eastAsia="黑体" w:cs="宋体"/>
          <w:color w:val="auto"/>
          <w:sz w:val="24"/>
          <w:highlight w:val="none"/>
        </w:rPr>
        <w:t xml:space="preserve">   </w:t>
      </w:r>
      <w:r/>
    </w:p>
    <w:p>
      <w:pPr>
        <w:ind w:firstLine="480"/>
        <w:jc w:val="left"/>
        <w:spacing w:line="360" w:lineRule="auto"/>
        <w:shd w:val="clear" w:color="auto" w:fill="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left"/>
        <w:spacing w:line="360" w:lineRule="auto"/>
        <w:shd w:val="clear" w:color="auto" w:fill="auto"/>
        <w:widowControl/>
        <w:rPr>
          <w:rFonts w:ascii="宋体" w:hAnsi="宋体" w:eastAsia="宋体" w:cs="Times New Roman"/>
          <w:color w:val="auto"/>
          <w:sz w:val="24"/>
          <w:szCs w:val="24"/>
          <w:highlight w:val="none"/>
        </w:rPr>
      </w:pPr>
      <w:r/>
      <w:bookmarkStart w:id="1" w:name="_Toc112006905"/>
      <w:r>
        <w:rPr>
          <w:rFonts w:hint="eastAsia" w:ascii="宋体" w:hAnsi="宋体" w:eastAsia="宋体" w:cs="宋体"/>
          <w:color w:val="auto"/>
          <w:sz w:val="24"/>
          <w:szCs w:val="24"/>
          <w:highlight w:val="none"/>
        </w:rPr>
        <w:t xml:space="preserve">网上投标截止时间：</w:t>
      </w:r>
      <w:r>
        <w:rPr>
          <w:rFonts w:hint="eastAsia" w:ascii="宋体" w:hAnsi="宋体" w:eastAsia="宋体" w:cs="Times New Roman"/>
          <w:bCs/>
          <w:color w:val="auto"/>
          <w:sz w:val="24"/>
          <w:szCs w:val="24"/>
          <w:highlight w:val="none"/>
        </w:rPr>
        <w:t xml:space="preserve">20</w:t>
      </w:r>
      <w:r>
        <w:rPr>
          <w:rFonts w:hint="eastAsia" w:ascii="宋体" w:hAnsi="宋体" w:eastAsia="宋体" w:cs="Times New Roman"/>
          <w:bCs/>
          <w:color w:val="auto"/>
          <w:sz w:val="24"/>
          <w:szCs w:val="24"/>
          <w:highlight w:val="none"/>
          <w:lang w:val="en-US" w:eastAsia="zh-CN"/>
        </w:rPr>
        <w:t xml:space="preserve">26</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08</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14</w:t>
      </w:r>
      <w:r>
        <w:rPr>
          <w:rFonts w:hint="eastAsia" w:ascii="宋体" w:hAnsi="宋体" w:eastAsia="宋体" w:cs="Times New Roman"/>
          <w:bCs/>
          <w:color w:val="auto"/>
          <w:sz w:val="24"/>
          <w:szCs w:val="24"/>
          <w:highlight w:val="none"/>
        </w:rPr>
        <w:t xml:space="preserve">日14</w:t>
      </w:r>
      <w:r>
        <w:rPr>
          <w:rFonts w:hint="eastAsia" w:ascii="宋体" w:hAnsi="宋体" w:eastAsia="宋体" w:cs="宋体"/>
          <w:color w:val="auto"/>
          <w:sz w:val="24"/>
          <w:szCs w:val="24"/>
          <w:highlight w:val="none"/>
        </w:rPr>
        <w:t xml:space="preserve">:00（投标</w:t>
      </w:r>
      <w:r>
        <w:rPr>
          <w:rFonts w:hint="eastAsia" w:ascii="宋体" w:hAnsi="宋体" w:eastAsia="宋体" w:cs="Times New Roman"/>
          <w:color w:val="auto"/>
          <w:sz w:val="24"/>
          <w:szCs w:val="24"/>
          <w:highlight w:val="none"/>
        </w:rPr>
        <w:t xml:space="preserve">截止时间后的投标文件恕不接受</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Times New Roman"/>
          <w:bCs/>
          <w:color w:val="auto"/>
          <w:sz w:val="24"/>
          <w:szCs w:val="24"/>
          <w:highlight w:val="none"/>
        </w:rPr>
        <w:t xml:space="preserve">20</w:t>
      </w:r>
      <w:r>
        <w:rPr>
          <w:rFonts w:hint="eastAsia" w:ascii="宋体" w:hAnsi="宋体" w:eastAsia="宋体" w:cs="Times New Roman"/>
          <w:bCs/>
          <w:color w:val="auto"/>
          <w:sz w:val="24"/>
          <w:szCs w:val="24"/>
          <w:highlight w:val="none"/>
          <w:lang w:val="en-US" w:eastAsia="zh-CN"/>
        </w:rPr>
        <w:t xml:space="preserve">26</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08</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14</w:t>
      </w:r>
      <w:r>
        <w:rPr>
          <w:rFonts w:hint="eastAsia" w:ascii="宋体" w:hAnsi="宋体" w:eastAsia="宋体" w:cs="Times New Roman"/>
          <w:bCs/>
          <w:color w:val="auto"/>
          <w:sz w:val="24"/>
          <w:szCs w:val="24"/>
          <w:highlight w:val="none"/>
        </w:rPr>
        <w:t xml:space="preserve">日</w:t>
      </w:r>
      <w:r>
        <w:rPr>
          <w:rFonts w:hint="eastAsia" w:ascii="宋体" w:hAnsi="宋体" w:eastAsia="宋体" w:cs="宋体"/>
          <w:color w:val="auto"/>
          <w:sz w:val="24"/>
          <w:szCs w:val="24"/>
          <w:highlight w:val="none"/>
        </w:rPr>
        <w:t xml:space="preserve">开启解密后半小时。</w:t>
      </w:r>
      <w:r/>
    </w:p>
    <w:p>
      <w:pPr>
        <w:ind w:firstLine="480"/>
        <w:jc w:val="left"/>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投标及开标地点：网上线上投标。</w:t>
      </w:r>
      <w:r>
        <w:rPr>
          <w:rFonts w:ascii="宋体" w:hAnsi="宋体" w:eastAsia="宋体" w:cs="Times New Roman"/>
          <w:color w:val="auto"/>
          <w:sz w:val="24"/>
          <w:szCs w:val="24"/>
          <w:highlight w:val="none"/>
        </w:rPr>
        <w:t xml:space="preserve"> </w:t>
      </w:r>
      <w:r/>
    </w:p>
    <w:p>
      <w:pPr>
        <w:ind w:firstLine="480"/>
        <w:spacing w:line="360" w:lineRule="auto"/>
        <w:shd w:val="clear" w:color="auto" w:fill="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定标时间：评标结束</w:t>
      </w:r>
      <w:r/>
    </w:p>
    <w:p>
      <w:pPr>
        <w:ind w:firstLine="480"/>
        <w:jc w:val="left"/>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定标地点：无锡市公共资源交易中心新吴分中心</w:t>
      </w:r>
      <w:r>
        <w:rPr>
          <w:rFonts w:hint="eastAsia" w:ascii="宋体" w:hAnsi="宋体" w:eastAsia="宋体" w:cs="宋体"/>
          <w:color w:val="auto"/>
          <w:sz w:val="24"/>
          <w:szCs w:val="24"/>
          <w:highlight w:val="none"/>
          <w:lang w:val="en-US" w:eastAsia="zh-CN"/>
        </w:rPr>
        <w:t xml:space="preserve">评标室</w:t>
      </w:r>
      <w:r>
        <w:rPr>
          <w:rFonts w:hint="eastAsia" w:ascii="宋体" w:hAnsi="宋体" w:eastAsia="宋体" w:cs="宋体"/>
          <w:color w:val="auto"/>
          <w:sz w:val="24"/>
          <w:szCs w:val="24"/>
          <w:highlight w:val="none"/>
        </w:rPr>
        <w:t xml:space="preserve">。</w:t>
      </w:r>
      <w:bookmarkEnd w:id="1"/>
      <w:r/>
      <w:r/>
    </w:p>
    <w:p>
      <w:pPr>
        <w:ind w:firstLine="480"/>
        <w:spacing w:line="360" w:lineRule="auto"/>
        <w:rPr>
          <w:rFonts w:ascii="宋体" w:hAnsi="宋体" w:eastAsia="宋体" w:cs="Times New Roman"/>
          <w:bCs/>
          <w:color w:val="auto"/>
          <w:sz w:val="24"/>
          <w:highlight w:val="none"/>
        </w:rPr>
      </w:pPr>
      <w:r>
        <w:rPr>
          <w:rFonts w:hint="eastAsia" w:ascii="黑体" w:hAnsi="黑体" w:eastAsia="黑体" w:cs="Times New Roman"/>
          <w:bCs/>
          <w:color w:val="auto"/>
          <w:sz w:val="24"/>
          <w:highlight w:val="none"/>
        </w:rPr>
        <w:t xml:space="preserve">（七）投标有效期：</w:t>
      </w:r>
      <w:r>
        <w:rPr>
          <w:rFonts w:hint="eastAsia" w:ascii="宋体" w:hAnsi="宋体" w:eastAsia="宋体" w:cs="Times New Roman"/>
          <w:bCs/>
          <w:color w:val="auto"/>
          <w:sz w:val="24"/>
          <w:highlight w:val="none"/>
        </w:rPr>
        <w:t xml:space="preserve">开标之日起</w:t>
      </w:r>
      <w:r>
        <w:rPr>
          <w:rFonts w:ascii="宋体" w:hAnsi="宋体" w:eastAsia="宋体" w:cs="Times New Roman"/>
          <w:bCs/>
          <w:color w:val="auto"/>
          <w:sz w:val="24"/>
          <w:highlight w:val="none"/>
        </w:rPr>
        <w:t xml:space="preserve">90</w:t>
      </w:r>
      <w:r>
        <w:rPr>
          <w:rFonts w:hint="eastAsia" w:ascii="宋体" w:hAnsi="宋体" w:eastAsia="宋体" w:cs="Times New Roman"/>
          <w:bCs/>
          <w:color w:val="auto"/>
          <w:sz w:val="24"/>
          <w:highlight w:val="none"/>
        </w:rPr>
        <w:t xml:space="preserve">天</w:t>
      </w:r>
      <w:r/>
    </w:p>
    <w:p>
      <w:pPr>
        <w:ind w:firstLine="480"/>
        <w:spacing w:line="360" w:lineRule="auto"/>
        <w:rPr>
          <w:rFonts w:ascii="黑体" w:hAnsi="黑体" w:eastAsia="黑体" w:cs="Times New Roman"/>
          <w:bCs/>
          <w:color w:val="auto"/>
          <w:sz w:val="24"/>
          <w:highlight w:val="none"/>
        </w:rPr>
      </w:pPr>
      <w:r>
        <w:rPr>
          <w:rFonts w:hint="eastAsia" w:ascii="黑体" w:hAnsi="黑体" w:eastAsia="黑体" w:cs="Times New Roman"/>
          <w:bCs/>
          <w:color w:val="auto"/>
          <w:sz w:val="24"/>
          <w:highlight w:val="none"/>
        </w:rPr>
        <w:t xml:space="preserve">（八）采购方法：</w:t>
      </w:r>
      <w:r/>
    </w:p>
    <w:p>
      <w:pPr>
        <w:ind w:firstLine="480"/>
        <w:jc w:val="left"/>
        <w:keepLines w:val="0"/>
        <w:keepNext w:val="0"/>
        <w:pageBreakBefore w:val="0"/>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Times New Roman"/>
          <w:color w:val="auto"/>
          <w:sz w:val="24"/>
          <w:szCs w:val="24"/>
          <w:highlight w:val="none"/>
        </w:rPr>
        <w:t xml:space="preserve">”进行招标投标活动，招标、投标、评标和中标结果发布全程电子化。</w:t>
      </w:r>
      <w:r/>
    </w:p>
    <w:p>
      <w:pPr>
        <w:ind w:firstLine="480"/>
        <w:spacing w:line="360" w:lineRule="auto"/>
        <w:rPr>
          <w:rFonts w:hint="eastAsia" w:ascii="黑体" w:hAnsi="黑体" w:eastAsia="黑体" w:cs="Times New Roman"/>
          <w:bCs/>
          <w:color w:val="auto"/>
          <w:sz w:val="24"/>
          <w:highlight w:val="none"/>
        </w:rPr>
      </w:pPr>
      <w:r>
        <w:rPr>
          <w:rFonts w:hint="eastAsia" w:ascii="黑体" w:hAnsi="黑体" w:eastAsia="黑体" w:cs="Times New Roman"/>
          <w:bCs/>
          <w:color w:val="auto"/>
          <w:sz w:val="24"/>
          <w:highlight w:val="none"/>
        </w:rPr>
        <w:t xml:space="preserve">（九）对本次招标提出询问，请按以下方式联系</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有关本次采购活动程序方面的问题，可来人、来函（传真）或电话联系。</w:t>
      </w:r>
      <w:r/>
    </w:p>
    <w:p>
      <w:pPr>
        <w:ind w:firstLine="480"/>
        <w:spacing w:line="360" w:lineRule="auto"/>
        <w:shd w:val="clear" w:color="auto" w:fil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w:t>
      </w:r>
      <w:r>
        <w:rPr>
          <w:rFonts w:hint="eastAsia" w:ascii="宋体" w:hAnsi="宋体" w:eastAsia="宋体" w:cs="Times New Roman"/>
          <w:color w:val="auto"/>
          <w:sz w:val="24"/>
          <w:szCs w:val="24"/>
          <w:highlight w:val="none"/>
          <w:lang w:val="en-US" w:eastAsia="zh-CN"/>
        </w:rPr>
        <w:t xml:space="preserve">无锡市新吴区人民政府梅村街道办事处</w:t>
      </w:r>
      <w:r/>
    </w:p>
    <w:p>
      <w:pPr>
        <w:ind w:firstLine="480"/>
        <w:spacing w:line="360" w:lineRule="auto"/>
        <w:shd w:val="clear" w:color="auto" w:fil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采购人统一社会信用代码: </w:t>
      </w:r>
      <w:r>
        <w:rPr>
          <w:rFonts w:hint="eastAsia" w:ascii="宋体" w:hAnsi="宋体" w:eastAsia="宋体" w:cs="Times New Roman"/>
          <w:color w:val="auto"/>
          <w:sz w:val="24"/>
          <w:szCs w:val="24"/>
          <w:highlight w:val="none"/>
          <w:lang w:val="en-US" w:eastAsia="zh-CN"/>
        </w:rPr>
        <w:t xml:space="preserve">113202140140330659</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采购人地址：</w:t>
      </w:r>
      <w:r>
        <w:rPr>
          <w:rFonts w:hint="eastAsia" w:ascii="宋体" w:hAnsi="宋体" w:eastAsia="宋体" w:cs="Times New Roman"/>
          <w:color w:val="auto"/>
          <w:sz w:val="24"/>
          <w:highlight w:val="none"/>
        </w:rPr>
        <w:t xml:space="preserve">无锡市新吴区梅村街道梅苑路108号</w:t>
      </w:r>
      <w:r/>
    </w:p>
    <w:p>
      <w:pPr>
        <w:ind w:firstLine="480"/>
        <w:jc w:val="left"/>
        <w:keepLines w:val="0"/>
        <w:keepNext w:val="0"/>
        <w:pageBreakBefore w:val="0"/>
        <w:spacing w:before="0" w:beforeAutospacing="0" w:after="0" w:afterAutospacing="0" w:line="360" w:lineRule="auto"/>
        <w:widowControl/>
        <w:tabs>
          <w:tab w:val="left" w:pos="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联系人：</w:t>
      </w:r>
      <w:r>
        <w:rPr>
          <w:rFonts w:hint="eastAsia" w:ascii="宋体" w:hAnsi="宋体" w:eastAsia="宋体" w:cs="宋体"/>
          <w:color w:val="auto"/>
          <w:sz w:val="24"/>
          <w:szCs w:val="24"/>
          <w:highlight w:val="none"/>
          <w:lang w:val="en-US" w:eastAsia="zh-CN" w:bidi="ar-SA"/>
        </w:rPr>
        <w:t xml:space="preserve">吴庆凡</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jc w:val="left"/>
        <w:keepLines w:val="0"/>
        <w:keepNext w:val="0"/>
        <w:pageBreakBefore w:val="0"/>
        <w:spacing w:before="0" w:beforeAutospacing="0" w:after="0" w:afterAutospacing="0" w:line="360" w:lineRule="auto"/>
        <w:widowControl/>
        <w:tabs>
          <w:tab w:val="left" w:pos="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联系电话：0510-88153351  </w:t>
      </w:r>
      <w:r>
        <w:rPr>
          <w:rFonts w:hint="eastAsia" w:ascii="宋体" w:hAnsi="宋体" w:eastAsia="宋体" w:cs="宋体"/>
          <w:color w:val="auto"/>
          <w:sz w:val="24"/>
          <w:szCs w:val="24"/>
          <w:highlight w:val="none"/>
          <w:lang w:val="en-US" w:eastAsia="zh-CN" w:bidi="ar-SA"/>
        </w:rPr>
        <w:t xml:space="preserve"> </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采购代理机构：</w:t>
      </w:r>
      <w:r>
        <w:rPr>
          <w:rFonts w:hint="eastAsia" w:ascii="宋体" w:hAnsi="宋体" w:eastAsia="宋体" w:cs="Times New Roman"/>
          <w:color w:val="auto"/>
          <w:sz w:val="24"/>
          <w:szCs w:val="24"/>
          <w:highlight w:val="none"/>
        </w:rPr>
        <w:t xml:space="preserve">江苏正华新工程咨询有限公司</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代理机构统一社会信用代码：</w:t>
      </w:r>
      <w:r>
        <w:rPr>
          <w:rFonts w:hint="eastAsia" w:ascii="宋体" w:hAnsi="宋体" w:eastAsia="宋体" w:cs="Times New Roman"/>
          <w:color w:val="auto"/>
          <w:sz w:val="24"/>
          <w:szCs w:val="24"/>
          <w:highlight w:val="none"/>
          <w:lang w:val="zh-CN" w:eastAsia="zh-CN"/>
        </w:rPr>
        <w:t xml:space="preserve">913205057527314479</w:t>
      </w:r>
      <w:r/>
    </w:p>
    <w:p>
      <w:pPr>
        <w:ind w:firstLine="480"/>
        <w:spacing w:line="360" w:lineRule="auto"/>
        <w:shd w:val="clear" w:color="auto" w:fil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联系人：</w:t>
      </w:r>
      <w:r>
        <w:rPr>
          <w:rFonts w:hint="eastAsia" w:ascii="宋体" w:hAnsi="宋体" w:eastAsia="宋体" w:cs="Times New Roman"/>
          <w:color w:val="auto"/>
          <w:sz w:val="24"/>
          <w:szCs w:val="24"/>
          <w:highlight w:val="none"/>
          <w:lang w:val="en-US" w:eastAsia="zh-CN"/>
        </w:rPr>
        <w:t xml:space="preserve">朱婷婷</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联系电话：</w:t>
      </w:r>
      <w:r>
        <w:rPr>
          <w:rFonts w:hint="eastAsia" w:ascii="宋体" w:hAnsi="宋体" w:eastAsia="宋体" w:cs="Times New Roman"/>
          <w:color w:val="auto"/>
          <w:sz w:val="24"/>
          <w:szCs w:val="24"/>
          <w:highlight w:val="none"/>
          <w:lang w:val="en-US" w:eastAsia="zh-CN"/>
        </w:rPr>
        <w:t xml:space="preserve">13861606247</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联系地址：</w:t>
      </w:r>
      <w:r>
        <w:rPr>
          <w:rFonts w:hint="eastAsia" w:ascii="宋体" w:hAnsi="宋体" w:eastAsia="宋体" w:cs="Times New Roman"/>
          <w:color w:val="auto"/>
          <w:sz w:val="24"/>
          <w:szCs w:val="24"/>
          <w:highlight w:val="none"/>
        </w:rPr>
        <w:t xml:space="preserve">无锡市高浪东路508号华发传感大厦A栋708室</w:t>
      </w:r>
      <w:r/>
    </w:p>
    <w:p>
      <w:pPr>
        <w:ind w:firstLine="480"/>
        <w:spacing w:line="360" w:lineRule="auto"/>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电子邮件地址：362390434@qq.com</w:t>
      </w:r>
      <w:r/>
    </w:p>
    <w:p>
      <w:pPr>
        <w:ind w:firstLine="480"/>
        <w:spacing w:line="360" w:lineRule="auto"/>
        <w:shd w:val="clear" w:color="auto" w:fill="auto"/>
        <w:rPr>
          <w:rFonts w:hint="eastAsia" w:ascii="黑体" w:hAnsi="黑体" w:eastAsia="黑体" w:cs="Times New Roman"/>
          <w:bCs/>
          <w:color w:val="auto"/>
          <w:sz w:val="24"/>
          <w:szCs w:val="24"/>
          <w:highlight w:val="none"/>
        </w:rPr>
        <w:outlineLvl w:val="9"/>
      </w:pPr>
      <w:r>
        <w:rPr>
          <w:rFonts w:hint="eastAsia" w:ascii="黑体" w:hAnsi="黑体" w:eastAsia="黑体" w:cs="Times New Roman"/>
          <w:bCs/>
          <w:color w:val="auto"/>
          <w:sz w:val="24"/>
          <w:szCs w:val="24"/>
          <w:highlight w:val="none"/>
          <w:lang w:val="en-US" w:eastAsia="zh-CN"/>
        </w:rPr>
        <w:t xml:space="preserve">（十）其他</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副）。</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4）供应商请仔细阅读供应商注册流程和招标文件中关于电子开评标等相关事项，如有问题可发送邮件或电话咨询。</w:t>
      </w:r>
      <w:r/>
    </w:p>
    <w:p>
      <w:pPr>
        <w:ind w:firstLine="480"/>
        <w:jc w:val="left"/>
        <w:spacing w:line="360" w:lineRule="auto"/>
        <w:shd w:val="clear" w:color="auto" w:fill="auto"/>
        <w:widowControl/>
        <w:rPr>
          <w:rFonts w:hint="eastAsia" w:ascii="Times New Roman" w:hAnsi="Times New Roman" w:eastAsia="宋体"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二．投标</w:t>
      </w:r>
      <w:r>
        <w:rPr>
          <w:rFonts w:hint="eastAsia" w:ascii="宋体" w:hAnsi="宋体" w:cs="宋体"/>
          <w:b/>
          <w:bCs/>
          <w:color w:val="auto"/>
          <w:sz w:val="32"/>
          <w:szCs w:val="32"/>
          <w:highlight w:val="none"/>
          <w:lang w:val="en-US" w:eastAsia="zh-CN"/>
        </w:rPr>
        <w:t xml:space="preserve">供应商</w:t>
      </w:r>
      <w:r>
        <w:rPr>
          <w:rFonts w:hint="eastAsia" w:ascii="宋体" w:hAnsi="宋体" w:cs="宋体"/>
          <w:b/>
          <w:bCs/>
          <w:color w:val="auto"/>
          <w:sz w:val="32"/>
          <w:szCs w:val="32"/>
          <w:highlight w:val="none"/>
        </w:rPr>
        <w:t xml:space="preserve">须知</w:t>
      </w:r>
      <w:r/>
    </w:p>
    <w:p>
      <w:pPr>
        <w:ind w:firstLine="24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highlight w:val="none"/>
          <w:lang w:eastAsia="zh-CN"/>
        </w:rPr>
        <w:t xml:space="preserve">（一）遵循原则：</w:t>
      </w:r>
      <w:r/>
    </w:p>
    <w:p>
      <w:pPr>
        <w:ind w:firstLine="523"/>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firstLine="24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highlight w:val="none"/>
          <w:lang w:eastAsia="zh-CN"/>
        </w:rPr>
        <w:t xml:space="preserve">（二）采购文件：</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1.招标文件包括本文件目录所列全部内容，</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应仔细阅读，并在投标文件中充分响应招标文件的所有要求。</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一旦参加本项目投标，即表明承诺接受了本招标文件中的所有条件和规定。</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3.招标文件中的“法定代表人”是指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的营业执照或相关部门的登记证明文件中的“法定代表人”或“负责人”。</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应在苏采云平台（</w:t>
      </w:r>
      <w:r>
        <w:rPr>
          <w:rFonts w:hint="eastAsia" w:ascii="宋体" w:hAnsi="宋体" w:eastAsia="宋体" w:cs="Times New Roman"/>
          <w:bCs/>
          <w:color w:val="auto"/>
          <w:sz w:val="24"/>
          <w:szCs w:val="24"/>
          <w:highlight w:val="none"/>
          <w:lang w:eastAsia="zh-CN"/>
        </w:rPr>
        <w:t xml:space="preserve">http://jszfcg.jsczt.cn/jszc/login</w:t>
      </w:r>
      <w:r>
        <w:rPr>
          <w:rFonts w:hint="eastAsia" w:ascii="宋体" w:hAnsi="宋体" w:eastAsia="宋体" w:cs="Times New Roman"/>
          <w:bCs/>
          <w:color w:val="auto"/>
          <w:sz w:val="24"/>
          <w:szCs w:val="24"/>
          <w:highlight w:val="none"/>
        </w:rPr>
        <w:t xml:space="preserve">）下载招标文件及有关资料，按要求制作、上传投标文件，对招标文件各项内容做出实质性响应，否则投标无效。</w:t>
      </w:r>
      <w:r/>
    </w:p>
    <w:p>
      <w:pPr>
        <w:ind w:firstLine="480"/>
        <w:jc w:val="left"/>
        <w:spacing w:line="360" w:lineRule="auto"/>
        <w:rPr>
          <w:rFonts w:hint="eastAsia" w:ascii="Times New Roman" w:hAnsi="Times New Roman" w:eastAsia="宋体" w:cs="Times New Roman"/>
          <w:color w:val="auto"/>
          <w:sz w:val="24"/>
          <w:highlight w:val="none"/>
        </w:rPr>
      </w:pPr>
      <w:r>
        <w:rPr>
          <w:rFonts w:hint="eastAsia" w:ascii="宋体" w:hAnsi="宋体" w:eastAsia="宋体" w:cs="宋体"/>
          <w:bCs/>
          <w:color w:val="auto"/>
          <w:sz w:val="24"/>
          <w:highlight w:val="none"/>
        </w:rPr>
        <w:t xml:space="preserve">5.招标文件仅作为本次招投标使用。</w:t>
      </w:r>
      <w:r/>
    </w:p>
    <w:p>
      <w:pPr>
        <w:ind w:firstLine="24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highlight w:val="none"/>
          <w:lang w:eastAsia="zh-CN"/>
        </w:rPr>
        <w:t xml:space="preserve">（三）采购文件的解释：</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如有需要对招标文件要求澄清的问题，请</w:t>
      </w:r>
      <w:r>
        <w:rPr>
          <w:rFonts w:hint="eastAsia" w:ascii="Times New Roman" w:hAnsi="宋体" w:eastAsia="宋体" w:cs="Times New Roman"/>
          <w:bCs/>
          <w:color w:val="auto"/>
          <w:sz w:val="24"/>
          <w:highlight w:val="none"/>
        </w:rPr>
        <w:t xml:space="preserve">以书面</w:t>
      </w:r>
      <w:r>
        <w:rPr>
          <w:rFonts w:hint="eastAsia" w:ascii="Times New Roman" w:hAnsi="宋体" w:eastAsia="宋体" w:cs="Times New Roman"/>
          <w:bCs/>
          <w:color w:val="auto"/>
          <w:sz w:val="24"/>
          <w:highlight w:val="none"/>
          <w:lang w:val="en-US" w:eastAsia="zh-CN"/>
        </w:rPr>
        <w:t xml:space="preserve">形式</w:t>
      </w:r>
      <w:r>
        <w:rPr>
          <w:rFonts w:hint="eastAsia" w:ascii="Times New Roman" w:hAnsi="宋体" w:eastAsia="宋体" w:cs="Times New Roman"/>
          <w:bCs/>
          <w:color w:val="auto"/>
          <w:sz w:val="24"/>
          <w:highlight w:val="none"/>
        </w:rPr>
        <w:t xml:space="preserve">提出</w:t>
      </w:r>
      <w:r>
        <w:rPr>
          <w:rFonts w:hint="eastAsia" w:ascii="宋体" w:hAnsi="宋体" w:eastAsia="宋体" w:cs="Times New Roman"/>
          <w:bCs/>
          <w:color w:val="auto"/>
          <w:sz w:val="24"/>
          <w:szCs w:val="24"/>
          <w:highlight w:val="none"/>
        </w:rPr>
        <w:t xml:space="preserve">，并按</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rPr>
        <w:t xml:space="preserve">邀请的要求在规定的时间前送达。</w:t>
      </w:r>
      <w:r/>
    </w:p>
    <w:p>
      <w:pPr>
        <w:ind w:firstLine="480"/>
        <w:spacing w:line="360" w:lineRule="auto"/>
        <w:shd w:val="clear" w:color="auto" w:fil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2.采购人、江苏正华新工程咨询有限公司将按“投标邀请函”第五项规定的时间对</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针对招标文件提出的要求澄清的问题进行书面答疑。</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3.本文件的最终解释权归采购人。</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采购文件的补充或修正：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Times New Roman" w:hAnsi="宋体" w:eastAsia="宋体" w:cs="Times New Roman"/>
          <w:bCs/>
          <w:color w:val="auto"/>
          <w:sz w:val="24"/>
          <w:highlight w:val="none"/>
        </w:rPr>
        <w:t xml:space="preserve">采购人或者采购代理机构</w:t>
      </w:r>
      <w:r>
        <w:rPr>
          <w:rFonts w:hint="eastAsia" w:ascii="宋体" w:hAnsi="宋体" w:eastAsia="宋体" w:cs="宋体"/>
          <w:bCs/>
          <w:color w:val="auto"/>
          <w:sz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2.如需对招标文件进行澄清或修正，</w:t>
      </w:r>
      <w:r>
        <w:rPr>
          <w:rFonts w:hint="eastAsia" w:ascii="Times New Roman" w:hAnsi="宋体" w:eastAsia="宋体" w:cs="Times New Roman"/>
          <w:bCs/>
          <w:color w:val="auto"/>
          <w:sz w:val="24"/>
          <w:highlight w:val="none"/>
        </w:rPr>
        <w:t xml:space="preserve">采购人或者采购代理机构</w:t>
      </w:r>
      <w:r>
        <w:rPr>
          <w:rFonts w:hint="eastAsia" w:ascii="宋体" w:hAnsi="宋体" w:eastAsia="宋体" w:cs="宋体"/>
          <w:bCs/>
          <w:color w:val="auto"/>
          <w:sz w:val="24"/>
          <w:highlight w:val="none"/>
        </w:rPr>
        <w:t xml:space="preserve">将在财政部门指定的政府采购信息发布媒体（江苏政府采购网）上发布更正公告，该澄清或修正的内容为招标文件的组成部分</w:t>
      </w:r>
      <w:r>
        <w:rPr>
          <w:rFonts w:hint="eastAsia" w:ascii="Times New Roman" w:hAnsi="宋体" w:eastAsia="宋体" w:cs="Times New Roman"/>
          <w:bCs/>
          <w:color w:val="auto"/>
          <w:sz w:val="24"/>
          <w:highlight w:val="none"/>
        </w:rPr>
        <w:t xml:space="preserve">，与招标文件具有同等约束力。</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应在投标截止时间前登录投标客户端或关注原招标公告媒体上发布的相关更正公告。因</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未尽注意义务，未及时更新上传投标文件或全面地关注更正公告导致其提交的投标材料不符合要求，而造成的损失及风险（包括但不限于未中标）由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HYPERLINK "http://download.ccgp.gov.cn/2018/zhiyihanfanben.zip" \t "_blank"</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政府采购供应商质疑函范本</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》）。江苏正华新工程咨询有限公司将在收到符合上述要求的书面质疑后七个工作日内，对质疑内容</w:t>
      </w:r>
      <w:r>
        <w:rPr>
          <w:rFonts w:hint="eastAsia" w:ascii="宋体" w:hAnsi="宋体" w:eastAsia="宋体" w:cs="宋体"/>
          <w:bCs/>
          <w:color w:val="auto"/>
          <w:sz w:val="24"/>
          <w:highlight w:val="none"/>
          <w:lang w:eastAsia="zh-CN"/>
        </w:rPr>
        <w:t xml:space="preserve">作出</w:t>
      </w:r>
      <w:r>
        <w:rPr>
          <w:rFonts w:hint="eastAsia" w:ascii="宋体" w:hAnsi="宋体" w:eastAsia="宋体" w:cs="宋体"/>
          <w:bCs/>
          <w:color w:val="auto"/>
          <w:sz w:val="24"/>
          <w:highlight w:val="none"/>
        </w:rPr>
        <w:t xml:space="preserve">答复。</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在法定质疑期限外送达的质疑函或法定质疑期限内送达的质疑函不符合上述要求的均为无效质疑，江苏正华新工程咨询有限公司对无效质疑不予受理。</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（五）质疑与投诉</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rPr>
        <w:t xml:space="preserve">质疑的提出和答复、投诉的提起和处理</w:t>
      </w:r>
      <w:r>
        <w:rPr>
          <w:rFonts w:hint="eastAsia" w:ascii="宋体" w:hAnsi="宋体" w:eastAsia="宋体" w:cs="Times New Roman"/>
          <w:bCs/>
          <w:color w:val="auto"/>
          <w:sz w:val="24"/>
          <w:szCs w:val="24"/>
          <w:highlight w:val="none"/>
        </w:rPr>
        <w:t xml:space="preserve">须按《</w:t>
      </w:r>
      <w:r>
        <w:rPr>
          <w:rFonts w:ascii="宋体" w:hAnsi="宋体" w:eastAsia="宋体" w:cs="Times New Roman"/>
          <w:bCs/>
          <w:color w:val="auto"/>
          <w:sz w:val="24"/>
          <w:szCs w:val="24"/>
          <w:highlight w:val="none"/>
        </w:rPr>
        <w:t xml:space="preserve">政府采购质疑和投诉办法</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中华人民共和国财政部令第94号</w:t>
      </w:r>
      <w:r>
        <w:rPr>
          <w:rFonts w:hint="eastAsia" w:ascii="宋体" w:hAnsi="宋体" w:eastAsia="宋体" w:cs="Times New Roman"/>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2.质疑的提出</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2.1</w:t>
      </w:r>
      <w:bookmarkStart w:id="2" w:name="hmcheck_515e54b169b9424da90e1517b697a155"/>
      <w:r>
        <w:rPr>
          <w:rFonts w:hint="eastAsia" w:ascii="宋体" w:hAnsi="宋体" w:eastAsia="宋体" w:cs="Times New Roman"/>
          <w:bCs/>
          <w:color w:val="auto"/>
          <w:sz w:val="24"/>
          <w:szCs w:val="24"/>
          <w:highlight w:val="none"/>
          <w:shd w:val="clear" w:color="auto" w:fill="auto"/>
          <w:lang w:eastAsia="zh-CN"/>
        </w:rPr>
        <w:t xml:space="preserve">提出疑问</w:t>
      </w:r>
      <w:bookmarkEnd w:id="2"/>
      <w:r>
        <w:rPr>
          <w:rFonts w:hint="eastAsia" w:ascii="宋体" w:hAnsi="宋体" w:eastAsia="宋体" w:cs="Times New Roman"/>
          <w:bCs/>
          <w:color w:val="auto"/>
          <w:sz w:val="24"/>
          <w:szCs w:val="24"/>
          <w:highlight w:val="none"/>
          <w:shd w:val="clear" w:color="auto" w:fill="auto"/>
          <w:lang w:eastAsia="zh-CN"/>
        </w:rPr>
        <w:t xml:space="preserve">的供应商应当是参与所质疑项目采购活动的供应商。</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2.2潜在供应商已依法获取其可质疑的招标文件的，可以对该文件</w:t>
      </w:r>
      <w:bookmarkStart w:id="3" w:name="hmcheck_100106ae39034423a833e3c9a5f2b732"/>
      <w:r>
        <w:rPr>
          <w:rFonts w:hint="eastAsia" w:ascii="宋体" w:hAnsi="宋体" w:eastAsia="宋体" w:cs="Times New Roman"/>
          <w:bCs/>
          <w:color w:val="auto"/>
          <w:sz w:val="24"/>
          <w:szCs w:val="24"/>
          <w:highlight w:val="none"/>
          <w:shd w:val="clear" w:color="auto" w:fill="auto"/>
          <w:lang w:eastAsia="zh-CN"/>
        </w:rPr>
        <w:t xml:space="preserve">提出疑问</w:t>
      </w:r>
      <w:bookmarkEnd w:id="3"/>
      <w:r>
        <w:rPr>
          <w:rFonts w:hint="eastAsia" w:ascii="宋体" w:hAnsi="宋体" w:eastAsia="宋体" w:cs="Times New Roman"/>
          <w:bCs/>
          <w:color w:val="auto"/>
          <w:sz w:val="24"/>
          <w:szCs w:val="24"/>
          <w:highlight w:val="none"/>
          <w:shd w:val="clear" w:color="auto" w:fill="auto"/>
          <w:lang w:eastAsia="zh-CN"/>
        </w:rPr>
        <w:t xml:space="preserve">。对招标文件</w:t>
      </w:r>
      <w:bookmarkStart w:id="4" w:name="hmcheck_af7fa3aa3db445de884ec66ab120e770"/>
      <w:r>
        <w:rPr>
          <w:rFonts w:hint="eastAsia" w:ascii="宋体" w:hAnsi="宋体" w:eastAsia="宋体" w:cs="Times New Roman"/>
          <w:bCs/>
          <w:color w:val="auto"/>
          <w:sz w:val="24"/>
          <w:szCs w:val="24"/>
          <w:highlight w:val="none"/>
          <w:shd w:val="clear" w:color="auto" w:fill="auto"/>
          <w:lang w:eastAsia="zh-CN"/>
        </w:rPr>
        <w:t xml:space="preserve">提出疑问</w:t>
      </w:r>
      <w:bookmarkEnd w:id="4"/>
      <w:r>
        <w:rPr>
          <w:rFonts w:hint="eastAsia" w:ascii="宋体" w:hAnsi="宋体" w:eastAsia="宋体" w:cs="Times New Roman"/>
          <w:bCs/>
          <w:color w:val="auto"/>
          <w:sz w:val="24"/>
          <w:szCs w:val="24"/>
          <w:highlight w:val="none"/>
          <w:shd w:val="clear" w:color="auto" w:fill="auto"/>
          <w:lang w:eastAsia="zh-CN"/>
        </w:rPr>
        <w:t xml:space="preserve">的，应当在获取招标文件或者招标文件公告期限届满之日起7个工作日内以书面形式提出。</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2.3供应商认为招标文件、采购过程、中标或者成交结果使自己的权益受到损害的，可以在知道或者应知其权益受到损害之日起7个工作日内，以书面形式向采购人</w:t>
      </w:r>
      <w:bookmarkStart w:id="5" w:name="hmcheck_648a5c56467b4dfd95ac08dfa4bd54a1"/>
      <w:r>
        <w:rPr>
          <w:rFonts w:hint="eastAsia" w:ascii="宋体" w:hAnsi="宋体" w:eastAsia="宋体" w:cs="Times New Roman"/>
          <w:bCs/>
          <w:color w:val="auto"/>
          <w:sz w:val="24"/>
          <w:szCs w:val="24"/>
          <w:highlight w:val="none"/>
          <w:shd w:val="clear" w:color="auto" w:fill="auto"/>
          <w:lang w:eastAsia="zh-CN"/>
        </w:rPr>
        <w:t xml:space="preserve">提出疑问</w:t>
      </w:r>
      <w:bookmarkEnd w:id="5"/>
      <w:r>
        <w:rPr>
          <w:rFonts w:hint="eastAsia" w:ascii="宋体" w:hAnsi="宋体" w:eastAsia="宋体" w:cs="Times New Roman"/>
          <w:bCs/>
          <w:color w:val="auto"/>
          <w:sz w:val="24"/>
          <w:szCs w:val="24"/>
          <w:highlight w:val="none"/>
          <w:shd w:val="clear" w:color="auto" w:fill="auto"/>
          <w:lang w:eastAsia="zh-CN"/>
        </w:rPr>
        <w:t xml:space="preserve">。供应商须在法定质疑期内一次性提出针对同一采购程序环节的质疑。</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2.4供应商</w:t>
      </w:r>
      <w:bookmarkStart w:id="6" w:name="hmcheck_2d2663e1cdee46d3bb417dec0802993c"/>
      <w:r>
        <w:rPr>
          <w:rFonts w:hint="eastAsia" w:ascii="宋体" w:hAnsi="宋体" w:eastAsia="宋体" w:cs="Times New Roman"/>
          <w:bCs/>
          <w:color w:val="auto"/>
          <w:sz w:val="24"/>
          <w:szCs w:val="24"/>
          <w:highlight w:val="none"/>
          <w:shd w:val="clear" w:color="auto" w:fill="auto"/>
          <w:lang w:eastAsia="zh-CN"/>
        </w:rPr>
        <w:t xml:space="preserve">提出疑问</w:t>
      </w:r>
      <w:bookmarkEnd w:id="6"/>
      <w:r>
        <w:rPr>
          <w:rFonts w:hint="eastAsia" w:ascii="宋体" w:hAnsi="宋体" w:eastAsia="宋体" w:cs="Times New Roman"/>
          <w:bCs/>
          <w:color w:val="auto"/>
          <w:sz w:val="24"/>
          <w:szCs w:val="24"/>
          <w:highlight w:val="none"/>
          <w:shd w:val="clear" w:color="auto" w:fill="auto"/>
          <w:lang w:eastAsia="zh-CN"/>
        </w:rPr>
        <w:t xml:space="preserve">应当提交质疑函和必要的证明材料。质疑函应当包括下列内容：</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（1）供应商的姓名或者名称、地址、邮编、联系人及联系电话；</w:t>
      </w:r>
      <w:r/>
    </w:p>
    <w:p>
      <w:pPr>
        <w:ind w:firstLine="480"/>
        <w:spacing w:line="360" w:lineRule="auto"/>
        <w:shd w:val="clear" w:color="auto" w:fill="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）质疑项目的名称、编号；</w:t>
      </w:r>
      <w:r/>
    </w:p>
    <w:p>
      <w:pPr>
        <w:ind w:firstLine="480"/>
        <w:spacing w:line="360" w:lineRule="auto"/>
        <w:shd w:val="clear" w:color="auto" w:fill="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）具体、明确的质疑事项和与质疑事项相关的请求；</w:t>
      </w:r>
      <w:r/>
    </w:p>
    <w:p>
      <w:pPr>
        <w:ind w:firstLine="480"/>
        <w:spacing w:line="360" w:lineRule="auto"/>
        <w:shd w:val="clear" w:color="auto" w:fill="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）事实依据；</w:t>
      </w:r>
      <w:r/>
    </w:p>
    <w:p>
      <w:pPr>
        <w:ind w:firstLine="480"/>
        <w:spacing w:line="360" w:lineRule="auto"/>
        <w:shd w:val="clear" w:color="auto" w:fill="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5</w:t>
      </w:r>
      <w:r>
        <w:rPr>
          <w:rFonts w:ascii="宋体" w:hAnsi="宋体" w:eastAsia="宋体" w:cs="Times New Roman"/>
          <w:bCs/>
          <w:color w:val="auto"/>
          <w:sz w:val="24"/>
          <w:szCs w:val="24"/>
          <w:highlight w:val="none"/>
        </w:rPr>
        <w:t xml:space="preserve">）必要的法律依据；</w:t>
      </w:r>
      <w:r/>
    </w:p>
    <w:p>
      <w:pPr>
        <w:ind w:firstLine="480"/>
        <w:spacing w:line="360" w:lineRule="auto"/>
        <w:shd w:val="clear" w:color="auto" w:fill="auto"/>
        <w:tabs>
          <w:tab w:val="left" w:pos="0" w:leader="none"/>
          <w:tab w:val="left" w:pos="945" w:leader="none"/>
        </w:tabs>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 xml:space="preserve">（6）</w:t>
      </w:r>
      <w:bookmarkStart w:id="7" w:name="hmcheck_530befb13eb6433baf70ae33de8772dc"/>
      <w:r>
        <w:rPr>
          <w:rFonts w:hint="eastAsia" w:ascii="宋体" w:hAnsi="宋体" w:eastAsia="宋体" w:cs="Times New Roman"/>
          <w:bCs/>
          <w:color w:val="auto"/>
          <w:sz w:val="24"/>
          <w:szCs w:val="24"/>
          <w:highlight w:val="none"/>
          <w:shd w:val="clear" w:color="auto" w:fill="auto"/>
          <w:lang w:eastAsia="zh-CN"/>
        </w:rPr>
        <w:t xml:space="preserve">提出疑问</w:t>
      </w:r>
      <w:bookmarkEnd w:id="7"/>
      <w:r>
        <w:rPr>
          <w:rFonts w:hint="eastAsia" w:ascii="宋体" w:hAnsi="宋体" w:eastAsia="宋体" w:cs="Times New Roman"/>
          <w:bCs/>
          <w:color w:val="auto"/>
          <w:sz w:val="24"/>
          <w:szCs w:val="24"/>
          <w:highlight w:val="none"/>
          <w:shd w:val="clear" w:color="auto" w:fill="auto"/>
          <w:lang w:eastAsia="zh-CN"/>
        </w:rPr>
        <w:t xml:space="preserve">的日期。</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5</w:t>
      </w:r>
      <w:r>
        <w:rPr>
          <w:rFonts w:ascii="宋体" w:hAnsi="宋体" w:eastAsia="宋体" w:cs="Times New Roman"/>
          <w:bCs/>
          <w:color w:val="auto"/>
          <w:sz w:val="24"/>
          <w:szCs w:val="24"/>
          <w:highlight w:val="none"/>
        </w:rPr>
        <w:t xml:space="preserve">供应商为自然人的，</w:t>
      </w:r>
      <w:r>
        <w:rPr>
          <w:rFonts w:hint="eastAsia" w:ascii="宋体" w:hAnsi="宋体" w:eastAsia="宋体" w:cs="Times New Roman"/>
          <w:bCs/>
          <w:color w:val="auto"/>
          <w:sz w:val="24"/>
          <w:szCs w:val="24"/>
          <w:highlight w:val="none"/>
        </w:rPr>
        <w:t xml:space="preserve">质疑函</w:t>
      </w:r>
      <w:r>
        <w:rPr>
          <w:rFonts w:ascii="宋体" w:hAnsi="宋体" w:eastAsia="宋体" w:cs="Times New Roman"/>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eastAsia="宋体" w:cs="Times New Roman"/>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6</w:t>
      </w:r>
      <w:r>
        <w:rPr>
          <w:rFonts w:ascii="宋体" w:hAnsi="宋体" w:eastAsia="宋体" w:cs="Times New Roman"/>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eastAsia="宋体" w:cs="Times New Roman"/>
          <w:bCs/>
          <w:color w:val="auto"/>
          <w:sz w:val="24"/>
          <w:szCs w:val="24"/>
          <w:highlight w:val="none"/>
        </w:rPr>
        <w:t xml:space="preserve">质疑函</w:t>
      </w:r>
      <w:r>
        <w:rPr>
          <w:rFonts w:ascii="宋体" w:hAnsi="宋体" w:eastAsia="宋体" w:cs="Times New Roman"/>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7</w:t>
      </w:r>
      <w:r>
        <w:rPr>
          <w:rFonts w:ascii="宋体" w:hAnsi="宋体" w:eastAsia="宋体" w:cs="Times New Roman"/>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3.</w:t>
      </w:r>
      <w:r>
        <w:rPr>
          <w:rFonts w:hint="eastAsia" w:ascii="宋体" w:hAnsi="宋体" w:eastAsia="宋体" w:cs="Times New Roman"/>
          <w:bCs/>
          <w:color w:val="auto"/>
          <w:sz w:val="24"/>
          <w:szCs w:val="24"/>
          <w:highlight w:val="none"/>
        </w:rPr>
        <w:t xml:space="preserve">质疑的受理与答复</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3质疑函接收单位信息：</w:t>
      </w:r>
      <w:r/>
    </w:p>
    <w:p>
      <w:pPr>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接收单位：</w:t>
      </w:r>
      <w:r>
        <w:rPr>
          <w:rFonts w:hint="eastAsia" w:ascii="宋体" w:hAnsi="宋体" w:eastAsia="宋体" w:cs="宋体"/>
          <w:bCs/>
          <w:color w:val="auto"/>
          <w:sz w:val="24"/>
          <w:szCs w:val="24"/>
          <w:highlight w:val="none"/>
          <w:lang w:val="en-US" w:eastAsia="zh-CN"/>
        </w:rPr>
        <w:t xml:space="preserve">江苏正华新工程咨询有限公司</w:t>
      </w:r>
      <w:r/>
    </w:p>
    <w:p>
      <w:pPr>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w:t>
      </w:r>
      <w:r>
        <w:rPr>
          <w:rFonts w:hint="eastAsia" w:ascii="宋体" w:hAnsi="宋体" w:eastAsia="宋体" w:cs="宋体"/>
          <w:bCs/>
          <w:color w:val="auto"/>
          <w:sz w:val="24"/>
          <w:szCs w:val="24"/>
          <w:highlight w:val="none"/>
          <w:lang w:val="en-US" w:eastAsia="zh-CN"/>
        </w:rPr>
        <w:t xml:space="preserve">高浪东路508号华发传感大厦A</w:t>
      </w:r>
      <w:r>
        <w:rPr>
          <w:rFonts w:hint="eastAsia" w:ascii="宋体" w:hAnsi="宋体" w:eastAsia="宋体" w:cs="宋体"/>
          <w:bCs/>
          <w:color w:val="auto"/>
          <w:sz w:val="24"/>
          <w:szCs w:val="24"/>
          <w:highlight w:val="none"/>
          <w:lang w:eastAsia="zh-CN"/>
        </w:rPr>
        <w:t xml:space="preserve">栋</w:t>
      </w:r>
      <w:r>
        <w:rPr>
          <w:rFonts w:hint="eastAsia" w:ascii="宋体" w:hAnsi="宋体" w:eastAsia="宋体" w:cs="宋体"/>
          <w:bCs/>
          <w:color w:val="auto"/>
          <w:sz w:val="24"/>
          <w:szCs w:val="24"/>
          <w:highlight w:val="none"/>
          <w:lang w:val="en-US" w:eastAsia="zh-CN"/>
        </w:rPr>
        <w:t xml:space="preserve">708</w:t>
      </w:r>
      <w:r/>
    </w:p>
    <w:p>
      <w:pPr>
        <w:ind w:firstLine="480"/>
        <w:keepLines w:val="0"/>
        <w:keepNext w:val="0"/>
        <w:pageBreakBefore w:val="0"/>
        <w:spacing w:line="360" w:lineRule="auto"/>
        <w:shd w:val="clear" w:color="auto" w:fill="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shd w:val="clear" w:color="auto" w:fill="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朱婷婷</w:t>
      </w:r>
      <w:r/>
    </w:p>
    <w:p>
      <w:pPr>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lang w:val="en-US" w:eastAsia="zh-CN"/>
        </w:rPr>
        <w:t xml:space="preserve">13861606247</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5</w:t>
      </w:r>
      <w:r>
        <w:rPr>
          <w:rFonts w:ascii="宋体" w:hAnsi="宋体" w:eastAsia="宋体" w:cs="Times New Roman"/>
          <w:bCs/>
          <w:color w:val="auto"/>
          <w:sz w:val="24"/>
          <w:szCs w:val="24"/>
          <w:highlight w:val="none"/>
        </w:rPr>
        <w:t xml:space="preserve">采购人</w:t>
      </w:r>
      <w:r>
        <w:rPr>
          <w:rFonts w:hint="eastAsia" w:ascii="宋体" w:hAnsi="宋体" w:eastAsia="宋体" w:cs="Times New Roman"/>
          <w:bCs/>
          <w:color w:val="auto"/>
          <w:sz w:val="24"/>
          <w:szCs w:val="24"/>
          <w:highlight w:val="none"/>
        </w:rPr>
        <w:t xml:space="preserve">处理的其他要求按《</w:t>
      </w:r>
      <w:r>
        <w:rPr>
          <w:rFonts w:ascii="宋体" w:hAnsi="宋体" w:eastAsia="宋体" w:cs="Times New Roman"/>
          <w:bCs/>
          <w:color w:val="auto"/>
          <w:sz w:val="24"/>
          <w:szCs w:val="24"/>
          <w:highlight w:val="none"/>
        </w:rPr>
        <w:t xml:space="preserve">政府采购质疑和投诉办法</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中华人民共和国财政部令第94号</w:t>
      </w:r>
      <w:r>
        <w:rPr>
          <w:rFonts w:hint="eastAsia" w:ascii="宋体" w:hAnsi="宋体" w:eastAsia="宋体" w:cs="Times New Roman"/>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4.</w:t>
      </w:r>
      <w:r>
        <w:rPr>
          <w:rFonts w:hint="eastAsia" w:ascii="宋体" w:hAnsi="宋体" w:eastAsia="宋体" w:cs="Times New Roman"/>
          <w:bCs/>
          <w:color w:val="auto"/>
          <w:sz w:val="24"/>
          <w:szCs w:val="24"/>
          <w:highlight w:val="none"/>
        </w:rPr>
        <w:t xml:space="preserve">投诉的提起</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rPr>
        <w:t xml:space="preserve">质疑供应商对采购人的答复不满意，或者采购人未在规定时间内作出答复的，可以在答复期满后</w:t>
      </w:r>
      <w:r>
        <w:rPr>
          <w:rFonts w:hint="eastAsia" w:ascii="宋体" w:hAnsi="宋体" w:eastAsia="宋体" w:cs="Times New Roman"/>
          <w:bCs/>
          <w:color w:val="auto"/>
          <w:sz w:val="24"/>
          <w:szCs w:val="24"/>
          <w:highlight w:val="none"/>
        </w:rPr>
        <w:t xml:space="preserve">15</w:t>
      </w:r>
      <w:r>
        <w:rPr>
          <w:rFonts w:ascii="宋体" w:hAnsi="宋体" w:eastAsia="宋体" w:cs="Times New Roman"/>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2供应商</w:t>
      </w:r>
      <w:r>
        <w:rPr>
          <w:rFonts w:ascii="宋体" w:hAnsi="宋体" w:eastAsia="宋体" w:cs="Times New Roman"/>
          <w:bCs/>
          <w:color w:val="auto"/>
          <w:sz w:val="24"/>
          <w:szCs w:val="24"/>
          <w:highlight w:val="none"/>
        </w:rPr>
        <w:t xml:space="preserve">投诉时</w:t>
      </w:r>
      <w:r>
        <w:rPr>
          <w:rFonts w:hint="eastAsia" w:ascii="宋体" w:hAnsi="宋体" w:eastAsia="宋体" w:cs="Times New Roman"/>
          <w:bCs/>
          <w:color w:val="auto"/>
          <w:sz w:val="24"/>
          <w:szCs w:val="24"/>
          <w:highlight w:val="none"/>
          <w:lang w:eastAsia="zh-CN"/>
        </w:rPr>
        <w:t xml:space="preserve">，</w:t>
      </w:r>
      <w:r>
        <w:rPr>
          <w:rFonts w:ascii="宋体" w:hAnsi="宋体" w:eastAsia="宋体" w:cs="Times New Roman"/>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5</w:t>
      </w:r>
      <w:r>
        <w:rPr>
          <w:rFonts w:ascii="宋体" w:hAnsi="宋体" w:eastAsia="宋体" w:cs="Times New Roman"/>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6</w:t>
      </w:r>
      <w:r>
        <w:rPr>
          <w:rFonts w:ascii="宋体" w:hAnsi="宋体" w:eastAsia="宋体" w:cs="Times New Roman"/>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5</w:t>
      </w:r>
      <w:r>
        <w:rPr>
          <w:rFonts w:ascii="宋体" w:hAnsi="宋体" w:eastAsia="宋体" w:cs="Times New Roman"/>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5</w:t>
      </w:r>
      <w:r>
        <w:rPr>
          <w:rFonts w:ascii="宋体" w:hAnsi="宋体" w:eastAsia="宋体" w:cs="Times New Roman"/>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5.</w:t>
      </w:r>
      <w:r>
        <w:rPr>
          <w:rFonts w:hint="eastAsia" w:ascii="宋体" w:hAnsi="宋体" w:eastAsia="宋体" w:cs="Times New Roman"/>
          <w:bCs/>
          <w:color w:val="auto"/>
          <w:sz w:val="24"/>
          <w:szCs w:val="24"/>
          <w:highlight w:val="none"/>
        </w:rPr>
        <w:t xml:space="preserve">由</w:t>
      </w:r>
      <w:r>
        <w:rPr>
          <w:rFonts w:ascii="宋体" w:hAnsi="宋体" w:eastAsia="宋体" w:cs="Times New Roman"/>
          <w:bCs/>
          <w:color w:val="auto"/>
          <w:sz w:val="24"/>
          <w:szCs w:val="24"/>
          <w:highlight w:val="none"/>
        </w:rPr>
        <w:t xml:space="preserve">采购人所属预算级次的财政部门</w:t>
      </w:r>
      <w:r>
        <w:rPr>
          <w:rFonts w:hint="eastAsia" w:ascii="宋体" w:hAnsi="宋体" w:eastAsia="宋体" w:cs="Times New Roman"/>
          <w:bCs/>
          <w:color w:val="auto"/>
          <w:sz w:val="24"/>
          <w:szCs w:val="24"/>
          <w:highlight w:val="none"/>
        </w:rPr>
        <w:t xml:space="preserve">根据《</w:t>
      </w:r>
      <w:r>
        <w:rPr>
          <w:rFonts w:ascii="宋体" w:hAnsi="宋体" w:eastAsia="宋体" w:cs="Times New Roman"/>
          <w:bCs/>
          <w:color w:val="auto"/>
          <w:sz w:val="24"/>
          <w:szCs w:val="24"/>
          <w:highlight w:val="none"/>
        </w:rPr>
        <w:t xml:space="preserve">政府采购质疑和投诉办法</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中华人民共和国财政部令第94号</w:t>
      </w:r>
      <w:r>
        <w:rPr>
          <w:rFonts w:hint="eastAsia" w:ascii="宋体" w:hAnsi="宋体" w:eastAsia="宋体" w:cs="Times New Roman"/>
          <w:bCs/>
          <w:color w:val="auto"/>
          <w:sz w:val="24"/>
          <w:szCs w:val="24"/>
          <w:highlight w:val="none"/>
        </w:rPr>
        <w:t xml:space="preserve">）相关规定进行</w:t>
      </w:r>
      <w:r>
        <w:rPr>
          <w:rFonts w:ascii="宋体" w:hAnsi="宋体" w:eastAsia="宋体" w:cs="Times New Roman"/>
          <w:bCs/>
          <w:color w:val="auto"/>
          <w:sz w:val="24"/>
          <w:szCs w:val="24"/>
          <w:highlight w:val="none"/>
        </w:rPr>
        <w:t xml:space="preserve">投诉处理</w:t>
      </w:r>
      <w:r>
        <w:rPr>
          <w:rFonts w:hint="eastAsia" w:ascii="宋体" w:hAnsi="宋体" w:eastAsia="宋体" w:cs="Times New Roman"/>
          <w:bCs/>
          <w:color w:val="auto"/>
          <w:sz w:val="24"/>
          <w:szCs w:val="24"/>
          <w:highlight w:val="none"/>
        </w:rPr>
        <w:t xml:space="preserve">。</w:t>
      </w:r>
      <w:r/>
    </w:p>
    <w:p>
      <w:pPr>
        <w:ind w:firstLine="240"/>
        <w:spacing w:line="360" w:lineRule="auto"/>
        <w:rPr>
          <w:rFonts w:hint="eastAsia" w:ascii="宋体" w:hAnsi="宋体" w:cs="宋体"/>
          <w:b/>
          <w:bCs/>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）投标文件的组成</w:t>
      </w:r>
      <w:r>
        <w:rPr>
          <w:rFonts w:hint="eastAsia" w:ascii="宋体" w:hAnsi="宋体" w:cs="宋体"/>
          <w:b/>
          <w:color w:val="auto"/>
          <w:sz w:val="24"/>
          <w:highlight w:val="none"/>
          <w:lang w:val="en-US" w:eastAsia="zh-CN"/>
        </w:rPr>
        <w:t xml:space="preserve">：</w:t>
      </w:r>
      <w:r>
        <w:rPr>
          <w:rFonts w:hint="eastAsia" w:ascii="宋体" w:hAnsi="宋体" w:cs="宋体"/>
          <w:b/>
          <w:bCs/>
          <w:color w:val="auto"/>
          <w:sz w:val="24"/>
          <w:highlight w:val="none"/>
        </w:rPr>
        <w:t xml:space="preserve">（招标文件中要求的资料,有目录的上传至“苏采云”投标文件制作系统对应目录中，无对应目录的可上传至“商务”模块中）</w:t>
      </w:r>
      <w:r/>
    </w:p>
    <w:p>
      <w:pPr>
        <w:ind w:firstLine="513"/>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lang w:eastAsia="zh-CN"/>
        </w:rPr>
        <w:t xml:space="preserve">1.</w:t>
      </w:r>
      <w:r>
        <w:rPr>
          <w:rFonts w:hint="eastAsia" w:ascii="宋体" w:hAnsi="宋体" w:eastAsia="宋体" w:cs="宋体"/>
          <w:b w:val="0"/>
          <w:bCs/>
          <w:color w:val="auto"/>
          <w:sz w:val="24"/>
          <w:highlight w:val="none"/>
        </w:rPr>
        <w:t xml:space="preserve">投标函（格式见附件）</w:t>
      </w:r>
      <w:r/>
    </w:p>
    <w:p>
      <w:pPr>
        <w:ind w:firstLine="513"/>
        <w:spacing w:line="360" w:lineRule="auto"/>
        <w:rPr>
          <w:rFonts w:hint="eastAsia" w:ascii="宋体" w:hAnsi="宋体" w:eastAsia="宋体" w:cs="宋体"/>
          <w:b w:val="0"/>
          <w:bCs/>
          <w:color w:val="auto"/>
          <w:sz w:val="24"/>
          <w:highlight w:val="none"/>
          <w:lang w:eastAsia="zh-CN"/>
        </w:rPr>
        <w:outlineLvl w:val="9"/>
      </w:pPr>
      <w:r>
        <w:rPr>
          <w:rFonts w:hint="eastAsia" w:ascii="宋体" w:hAnsi="宋体" w:eastAsia="宋体" w:cs="宋体"/>
          <w:b w:val="0"/>
          <w:bCs/>
          <w:color w:val="auto"/>
          <w:sz w:val="24"/>
          <w:highlight w:val="none"/>
          <w:lang w:eastAsia="zh-CN"/>
        </w:rPr>
        <w:t xml:space="preserve">2.证明文件：</w:t>
      </w:r>
      <w:r/>
    </w:p>
    <w:p>
      <w:pPr>
        <w:ind w:firstLine="513"/>
        <w:spacing w:line="360" w:lineRule="auto"/>
        <w:rPr>
          <w:rFonts w:hint="eastAsia" w:ascii="宋体" w:hAnsi="宋体" w:eastAsia="宋体" w:cs="宋体"/>
          <w:b w:val="0"/>
          <w:bCs/>
          <w:color w:val="auto"/>
          <w:sz w:val="24"/>
          <w:highlight w:val="none"/>
          <w:lang w:eastAsia="zh-CN"/>
        </w:rPr>
        <w:outlineLvl w:val="9"/>
      </w:pPr>
      <w:r>
        <w:rPr>
          <w:rFonts w:hint="eastAsia" w:ascii="宋体" w:hAnsi="宋体" w:eastAsia="宋体" w:cs="宋体"/>
          <w:b w:val="0"/>
          <w:bCs/>
          <w:color w:val="auto"/>
          <w:sz w:val="24"/>
          <w:highlight w:val="none"/>
          <w:lang w:eastAsia="zh-CN"/>
        </w:rPr>
        <w:t xml:space="preserve">（1）资格、资信证明文件</w:t>
      </w:r>
      <w:r/>
    </w:p>
    <w:p>
      <w:pPr>
        <w:ind w:firstLine="513"/>
        <w:spacing w:line="360" w:lineRule="auto"/>
        <w:rPr>
          <w:rFonts w:hint="eastAsia" w:ascii="宋体" w:hAnsi="宋体" w:eastAsia="宋体" w:cs="Times New Roman"/>
          <w:color w:val="auto"/>
          <w:sz w:val="24"/>
          <w:highlight w:val="none"/>
        </w:rPr>
        <w:outlineLvl w:val="9"/>
      </w:pPr>
      <w:r>
        <w:rPr>
          <w:rFonts w:hint="eastAsia" w:ascii="宋体" w:hAnsi="宋体" w:eastAsia="宋体" w:cs="宋体"/>
          <w:color w:val="auto"/>
          <w:sz w:val="24"/>
          <w:highlight w:val="none"/>
        </w:rPr>
        <w:t xml:space="preserve">①</w:t>
      </w:r>
      <w:r>
        <w:rPr>
          <w:rFonts w:hint="eastAsia" w:ascii="宋体" w:hAnsi="宋体" w:eastAsia="宋体" w:cs="Times New Roman"/>
          <w:color w:val="auto"/>
          <w:sz w:val="24"/>
          <w:highlight w:val="none"/>
        </w:rPr>
        <w:t xml:space="preserve">关于资格的声明函</w:t>
      </w:r>
      <w:r>
        <w:rPr>
          <w:rFonts w:hint="eastAsia" w:ascii="宋体" w:hAnsi="宋体" w:eastAsia="宋体" w:cs="Times New Roman"/>
          <w:b/>
          <w:bCs/>
          <w:color w:val="auto"/>
          <w:sz w:val="24"/>
          <w:highlight w:val="none"/>
        </w:rPr>
        <w:t xml:space="preserve">（格式见附件）</w:t>
      </w:r>
      <w:r>
        <w:rPr>
          <w:rFonts w:hint="eastAsia" w:ascii="宋体" w:hAnsi="宋体" w:eastAsia="宋体" w:cs="Times New Roman"/>
          <w:color w:val="auto"/>
          <w:sz w:val="24"/>
          <w:highlight w:val="none"/>
        </w:rPr>
        <w:t xml:space="preserve">；</w:t>
      </w:r>
      <w:r/>
    </w:p>
    <w:p>
      <w:pPr>
        <w:ind w:firstLine="513"/>
        <w:spacing w:line="360" w:lineRule="auto"/>
        <w:rPr>
          <w:rFonts w:hint="eastAsia" w:ascii="宋体" w:hAnsi="宋体" w:eastAsia="宋体" w:cs="Times New Roman"/>
          <w:color w:val="auto"/>
          <w:sz w:val="24"/>
          <w:highlight w:val="none"/>
        </w:rPr>
        <w:outlineLvl w:val="9"/>
      </w:pPr>
      <w:r>
        <w:rPr>
          <w:rFonts w:hint="eastAsia" w:ascii="宋体" w:hAnsi="宋体" w:eastAsia="宋体" w:cs="宋体"/>
          <w:color w:val="auto"/>
          <w:sz w:val="24"/>
          <w:highlight w:val="none"/>
        </w:rPr>
        <w:t xml:space="preserve">②</w:t>
      </w:r>
      <w:r>
        <w:rPr>
          <w:rFonts w:hint="eastAsia" w:ascii="宋体" w:hAnsi="宋体" w:eastAsia="宋体" w:cs="Times New Roman"/>
          <w:bCs/>
          <w:color w:val="auto"/>
          <w:sz w:val="24"/>
          <w:highlight w:val="none"/>
        </w:rPr>
        <w:t xml:space="preserve">具有独立承担民事责任能力的</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营业执照或相关部门的登记证明文件</w:t>
      </w:r>
      <w:r>
        <w:rPr>
          <w:rFonts w:hint="eastAsia" w:ascii="宋体" w:hAnsi="宋体" w:eastAsia="宋体" w:cs="Times New Roman"/>
          <w:bCs/>
          <w:color w:val="auto"/>
          <w:sz w:val="24"/>
          <w:highlight w:val="none"/>
          <w:lang w:val="en-US" w:eastAsia="zh-CN"/>
        </w:rPr>
        <w:t xml:space="preserve">原件扫描件</w:t>
      </w:r>
      <w:r>
        <w:rPr>
          <w:rFonts w:hint="eastAsia" w:ascii="宋体" w:hAnsi="宋体" w:eastAsia="宋体" w:cs="Times New Roman"/>
          <w:bCs/>
          <w:color w:val="auto"/>
          <w:sz w:val="24"/>
          <w:highlight w:val="none"/>
        </w:rPr>
        <w:t xml:space="preserve">（</w:t>
      </w:r>
      <w:r>
        <w:rPr>
          <w:rFonts w:hint="eastAsia" w:ascii="宋体" w:hAnsi="宋体" w:eastAsia="宋体" w:cs="Times New Roman"/>
          <w:b/>
          <w:bCs w:val="0"/>
          <w:color w:val="auto"/>
          <w:sz w:val="24"/>
          <w:highlight w:val="none"/>
          <w:lang w:eastAsia="zh-CN"/>
        </w:rPr>
        <w:t xml:space="preserve">投标供应商</w:t>
      </w:r>
      <w:r>
        <w:rPr>
          <w:rFonts w:hint="eastAsia" w:ascii="宋体" w:hAnsi="宋体" w:eastAsia="宋体" w:cs="Times New Roman"/>
          <w:b/>
          <w:bCs w:val="0"/>
          <w:color w:val="auto"/>
          <w:sz w:val="24"/>
          <w:highlight w:val="none"/>
        </w:rPr>
        <w:t xml:space="preserve">如</w:t>
      </w:r>
      <w:r>
        <w:rPr>
          <w:rFonts w:hint="eastAsia" w:ascii="宋体" w:hAnsi="宋体" w:eastAsia="宋体" w:cs="宋体"/>
          <w:b/>
          <w:bCs w:val="0"/>
          <w:color w:val="auto"/>
          <w:sz w:val="24"/>
          <w:highlight w:val="none"/>
        </w:rPr>
        <w:t xml:space="preserve">允许以分支机构身份参加投标的，提供</w:t>
      </w:r>
      <w:r>
        <w:rPr>
          <w:rFonts w:hint="eastAsia" w:ascii="宋体" w:hAnsi="宋体" w:eastAsia="宋体" w:cs="宋体"/>
          <w:b/>
          <w:bCs w:val="0"/>
          <w:color w:val="auto"/>
          <w:sz w:val="24"/>
          <w:highlight w:val="none"/>
          <w:lang w:eastAsia="zh-CN"/>
        </w:rPr>
        <w:t xml:space="preserve">投标供应商</w:t>
      </w:r>
      <w:r>
        <w:rPr>
          <w:rFonts w:hint="eastAsia" w:ascii="宋体" w:hAnsi="宋体" w:eastAsia="宋体" w:cs="宋体"/>
          <w:b/>
          <w:bCs w:val="0"/>
          <w:color w:val="auto"/>
          <w:sz w:val="24"/>
          <w:highlight w:val="none"/>
        </w:rPr>
        <w:t xml:space="preserve">分支机构的营业执照</w:t>
      </w:r>
      <w:r>
        <w:rPr>
          <w:rFonts w:hint="eastAsia" w:ascii="宋体" w:hAnsi="宋体" w:eastAsia="宋体" w:cs="Times New Roman"/>
          <w:b/>
          <w:bCs w:val="0"/>
          <w:color w:val="auto"/>
          <w:sz w:val="24"/>
          <w:highlight w:val="none"/>
          <w:lang w:val="en-US" w:eastAsia="zh-CN"/>
        </w:rPr>
        <w:t xml:space="preserve">原件扫描件</w:t>
      </w:r>
      <w:r>
        <w:rPr>
          <w:rFonts w:hint="eastAsia" w:ascii="宋体" w:hAnsi="宋体" w:eastAsia="宋体" w:cs="Times New Roman"/>
          <w:bCs/>
          <w:color w:val="auto"/>
          <w:sz w:val="24"/>
          <w:highlight w:val="none"/>
        </w:rPr>
        <w:t xml:space="preserve">）</w:t>
      </w:r>
      <w:r>
        <w:rPr>
          <w:rFonts w:hint="eastAsia" w:ascii="宋体" w:hAnsi="宋体" w:eastAsia="宋体" w:cs="Times New Roman"/>
          <w:color w:val="auto"/>
          <w:sz w:val="24"/>
          <w:highlight w:val="none"/>
        </w:rPr>
        <w:t xml:space="preserve">；</w:t>
      </w:r>
      <w:r/>
    </w:p>
    <w:p>
      <w:pPr>
        <w:ind w:firstLine="513"/>
        <w:spacing w:line="360" w:lineRule="auto"/>
        <w:rPr>
          <w:rFonts w:hint="eastAsia" w:ascii="宋体" w:hAnsi="宋体" w:eastAsia="宋体" w:cs="Times New Roman"/>
          <w:color w:val="auto"/>
          <w:sz w:val="24"/>
          <w:highlight w:val="none"/>
        </w:rPr>
        <w:outlineLvl w:val="9"/>
      </w:pPr>
      <w:r>
        <w:rPr>
          <w:rFonts w:hint="eastAsia" w:ascii="宋体" w:hAnsi="宋体" w:eastAsia="宋体" w:cs="宋体"/>
          <w:color w:val="auto"/>
          <w:sz w:val="24"/>
          <w:highlight w:val="none"/>
        </w:rPr>
        <w:t xml:space="preserve">③</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法定代表人授权委托书</w:t>
      </w:r>
      <w:r>
        <w:rPr>
          <w:rFonts w:hint="eastAsia" w:ascii="宋体" w:hAnsi="宋体" w:eastAsia="宋体" w:cs="Times New Roman"/>
          <w:color w:val="auto"/>
          <w:sz w:val="24"/>
          <w:highlight w:val="none"/>
        </w:rPr>
        <w:t xml:space="preserve">（</w:t>
      </w:r>
      <w:r>
        <w:rPr>
          <w:rFonts w:hint="eastAsia" w:ascii="宋体" w:hAnsi="宋体" w:eastAsia="宋体" w:cs="Times New Roman"/>
          <w:b/>
          <w:bCs/>
          <w:color w:val="auto"/>
          <w:sz w:val="24"/>
          <w:highlight w:val="none"/>
        </w:rPr>
        <w:t xml:space="preserve">格式见附件，法定代表人亲自参加投标的除外</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如</w:t>
      </w:r>
      <w:r>
        <w:rPr>
          <w:rFonts w:hint="eastAsia" w:ascii="宋体" w:hAnsi="宋体" w:eastAsia="宋体" w:cs="宋体"/>
          <w:color w:val="auto"/>
          <w:sz w:val="24"/>
          <w:highlight w:val="none"/>
        </w:rPr>
        <w:t xml:space="preserve">允许以分支机构身份参加投标的，请自行</w:t>
      </w:r>
      <w:r>
        <w:rPr>
          <w:rFonts w:ascii="宋体" w:hAnsi="宋体" w:eastAsia="宋体" w:cs="宋体"/>
          <w:color w:val="auto"/>
          <w:sz w:val="24"/>
          <w:highlight w:val="none"/>
        </w:rPr>
        <w:t xml:space="preserve">将“</w:t>
      </w:r>
      <w:r>
        <w:rPr>
          <w:rFonts w:hint="eastAsia" w:ascii="宋体" w:hAnsi="宋体" w:eastAsia="宋体" w:cs="宋体"/>
          <w:color w:val="auto"/>
          <w:sz w:val="24"/>
          <w:highlight w:val="none"/>
        </w:rPr>
        <w:t xml:space="preserve">法定代表人</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更改为</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负责人</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，分支机构投标</w:t>
      </w:r>
      <w:r>
        <w:rPr>
          <w:rFonts w:ascii="宋体" w:hAnsi="宋体" w:eastAsia="宋体" w:cs="宋体"/>
          <w:color w:val="auto"/>
          <w:sz w:val="24"/>
          <w:highlight w:val="none"/>
        </w:rPr>
        <w:t xml:space="preserve">时</w:t>
      </w:r>
      <w:r>
        <w:rPr>
          <w:rFonts w:hint="eastAsia" w:ascii="宋体" w:hAnsi="宋体" w:eastAsia="宋体" w:cs="宋体"/>
          <w:color w:val="auto"/>
          <w:sz w:val="24"/>
          <w:highlight w:val="none"/>
        </w:rPr>
        <w:t xml:space="preserve">涉及到采购文件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法定代表人</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要求的部分</w:t>
      </w:r>
      <w:r>
        <w:rPr>
          <w:rFonts w:ascii="宋体" w:hAnsi="宋体" w:eastAsia="宋体" w:cs="宋体"/>
          <w:color w:val="auto"/>
          <w:sz w:val="24"/>
          <w:highlight w:val="none"/>
        </w:rPr>
        <w:t xml:space="preserve">，其</w:t>
      </w:r>
      <w:r>
        <w:rPr>
          <w:rFonts w:hint="eastAsia" w:ascii="宋体" w:hAnsi="宋体" w:eastAsia="宋体" w:cs="宋体"/>
          <w:color w:val="auto"/>
          <w:sz w:val="24"/>
          <w:highlight w:val="none"/>
        </w:rPr>
        <w:t xml:space="preserve">具体要求</w:t>
      </w:r>
      <w:r>
        <w:rPr>
          <w:rFonts w:ascii="宋体" w:hAnsi="宋体" w:eastAsia="宋体" w:cs="宋体"/>
          <w:color w:val="auto"/>
          <w:sz w:val="24"/>
          <w:highlight w:val="none"/>
        </w:rPr>
        <w:t xml:space="preserve">视同本条规定</w:t>
      </w:r>
      <w:r>
        <w:rPr>
          <w:rFonts w:hint="eastAsia" w:ascii="宋体" w:hAnsi="宋体" w:eastAsia="宋体" w:cs="Times New Roman"/>
          <w:color w:val="auto"/>
          <w:sz w:val="24"/>
          <w:highlight w:val="none"/>
        </w:rPr>
        <w:t xml:space="preserve">）；</w:t>
      </w:r>
      <w:r/>
    </w:p>
    <w:p>
      <w:pPr>
        <w:ind w:firstLine="513"/>
        <w:spacing w:line="360" w:lineRule="auto"/>
        <w:rPr>
          <w:rFonts w:hint="eastAsia" w:ascii="宋体" w:hAnsi="宋体" w:eastAsia="宋体" w:cs="Times New Roman"/>
          <w:color w:val="auto"/>
          <w:sz w:val="24"/>
          <w:highlight w:val="none"/>
        </w:rPr>
        <w:outlineLvl w:val="9"/>
      </w:pPr>
      <w:r>
        <w:rPr>
          <w:rFonts w:hint="eastAsia" w:ascii="宋体" w:hAnsi="宋体" w:eastAsia="宋体" w:cs="宋体"/>
          <w:color w:val="auto"/>
          <w:sz w:val="24"/>
          <w:highlight w:val="none"/>
        </w:rPr>
        <w:t xml:space="preserve">④</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法定代表人身份证</w:t>
      </w:r>
      <w:r>
        <w:rPr>
          <w:rFonts w:hint="eastAsia" w:ascii="宋体" w:hAnsi="宋体" w:eastAsia="宋体" w:cs="Times New Roman"/>
          <w:bCs/>
          <w:color w:val="auto"/>
          <w:sz w:val="24"/>
          <w:highlight w:val="none"/>
          <w:lang w:val="en-US" w:eastAsia="zh-CN"/>
        </w:rPr>
        <w:t xml:space="preserve">原件扫描件</w:t>
      </w:r>
      <w:r>
        <w:rPr>
          <w:rFonts w:hint="eastAsia" w:ascii="宋体" w:hAnsi="宋体" w:eastAsia="宋体" w:cs="Times New Roman"/>
          <w:bCs/>
          <w:color w:val="auto"/>
          <w:sz w:val="24"/>
          <w:highlight w:val="none"/>
        </w:rPr>
        <w:t xml:space="preserve">（</w:t>
      </w:r>
      <w:r>
        <w:rPr>
          <w:rFonts w:hint="eastAsia" w:ascii="宋体" w:hAnsi="宋体" w:eastAsia="宋体" w:cs="Times New Roman"/>
          <w:b/>
          <w:bCs/>
          <w:color w:val="auto"/>
          <w:sz w:val="24"/>
          <w:highlight w:val="none"/>
        </w:rPr>
        <w:t xml:space="preserve">身份证应为正、反面</w:t>
      </w:r>
      <w:r>
        <w:rPr>
          <w:rFonts w:hint="eastAsia" w:ascii="宋体" w:hAnsi="宋体" w:eastAsia="宋体" w:cs="Times New Roman"/>
          <w:bCs/>
          <w:color w:val="auto"/>
          <w:sz w:val="24"/>
          <w:highlight w:val="none"/>
        </w:rPr>
        <w:t xml:space="preserve">）</w:t>
      </w:r>
      <w:r>
        <w:rPr>
          <w:rFonts w:hint="eastAsia" w:ascii="宋体" w:hAnsi="宋体" w:eastAsia="宋体" w:cs="Times New Roman"/>
          <w:color w:val="auto"/>
          <w:sz w:val="24"/>
          <w:highlight w:val="none"/>
        </w:rPr>
        <w:t xml:space="preserve">；</w:t>
      </w:r>
      <w:r/>
    </w:p>
    <w:p>
      <w:pPr>
        <w:ind w:firstLine="513"/>
        <w:spacing w:line="360" w:lineRule="auto"/>
        <w:rPr>
          <w:rFonts w:hint="eastAsia" w:ascii="宋体" w:hAnsi="宋体" w:eastAsia="宋体" w:cs="Times New Roman"/>
          <w:bCs/>
          <w:color w:val="auto"/>
          <w:sz w:val="24"/>
          <w:highlight w:val="none"/>
        </w:rPr>
        <w:outlineLvl w:val="9"/>
      </w:pPr>
      <w:r>
        <w:rPr>
          <w:rFonts w:hint="eastAsia" w:ascii="宋体" w:hAnsi="宋体" w:eastAsia="宋体" w:cs="宋体"/>
          <w:color w:val="auto"/>
          <w:sz w:val="24"/>
          <w:highlight w:val="none"/>
        </w:rPr>
        <w:t xml:space="preserve">⑤</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法定代表人授权代表身份证</w:t>
      </w:r>
      <w:r>
        <w:rPr>
          <w:rFonts w:hint="eastAsia" w:ascii="宋体" w:hAnsi="宋体" w:eastAsia="宋体" w:cs="Times New Roman"/>
          <w:bCs/>
          <w:color w:val="auto"/>
          <w:sz w:val="24"/>
          <w:highlight w:val="none"/>
          <w:lang w:val="en-US" w:eastAsia="zh-CN"/>
        </w:rPr>
        <w:t xml:space="preserve">原件扫描件</w:t>
      </w:r>
      <w:r>
        <w:rPr>
          <w:rFonts w:hint="eastAsia" w:ascii="宋体" w:hAnsi="宋体" w:eastAsia="宋体" w:cs="Times New Roman"/>
          <w:bCs/>
          <w:color w:val="auto"/>
          <w:sz w:val="24"/>
          <w:highlight w:val="none"/>
        </w:rPr>
        <w:t xml:space="preserve">（</w:t>
      </w:r>
      <w:r>
        <w:rPr>
          <w:rFonts w:hint="eastAsia" w:ascii="宋体" w:hAnsi="宋体" w:eastAsia="宋体" w:cs="Times New Roman"/>
          <w:b/>
          <w:bCs/>
          <w:color w:val="auto"/>
          <w:sz w:val="24"/>
          <w:highlight w:val="none"/>
        </w:rPr>
        <w:t xml:space="preserve">身份证应为正、反面</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法定代表人亲自参加投标的除外</w:t>
      </w:r>
      <w:r>
        <w:rPr>
          <w:rFonts w:hint="eastAsia" w:ascii="宋体" w:hAnsi="宋体" w:eastAsia="宋体" w:cs="Times New Roman"/>
          <w:bCs/>
          <w:color w:val="auto"/>
          <w:sz w:val="24"/>
          <w:highlight w:val="none"/>
        </w:rPr>
        <w:t xml:space="preserve">）；</w:t>
      </w:r>
      <w:r/>
    </w:p>
    <w:p>
      <w:pPr>
        <w:ind w:firstLine="513"/>
        <w:spacing w:line="360" w:lineRule="auto"/>
        <w:rPr>
          <w:rFonts w:hint="eastAsia" w:ascii="Times New Roman" w:hAnsi="宋体" w:eastAsia="宋体" w:cs="Times New Roman"/>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⑥</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近一年中任意一个月份（不含投标当月）为其法定代表人授权代表缴纳社保的证明（由相关主管部门出具，新成立公司除外、法定代表人亲自参加投标的除外）</w:t>
      </w:r>
      <w:r>
        <w:rPr>
          <w:rFonts w:hint="eastAsia" w:ascii="Times New Roman" w:hAnsi="宋体" w:eastAsia="宋体" w:cs="Times New Roman"/>
          <w:bCs/>
          <w:color w:val="auto"/>
          <w:sz w:val="24"/>
          <w:szCs w:val="24"/>
          <w:highlight w:val="none"/>
        </w:rPr>
        <w:t xml:space="preserve">；</w:t>
      </w:r>
      <w:r/>
    </w:p>
    <w:p>
      <w:pPr>
        <w:ind w:firstLine="513"/>
        <w:spacing w:line="360" w:lineRule="auto"/>
        <w:rPr>
          <w:rFonts w:hint="eastAsia" w:ascii="Times New Roman" w:hAnsi="宋体" w:eastAsia="宋体" w:cs="Times New Roman"/>
          <w:bCs/>
          <w:color w:val="auto"/>
          <w:sz w:val="24"/>
          <w:szCs w:val="24"/>
          <w:highlight w:val="none"/>
        </w:rPr>
        <w:outlineLvl w:val="9"/>
      </w:pPr>
      <w:r>
        <w:rPr>
          <w:rFonts w:hint="eastAsia" w:ascii="宋体" w:hAnsi="宋体" w:eastAsia="宋体" w:cs="宋体"/>
          <w:bCs/>
          <w:color w:val="auto"/>
          <w:sz w:val="24"/>
          <w:szCs w:val="24"/>
          <w:highlight w:val="none"/>
        </w:rPr>
        <w:t xml:space="preserve">⑦</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szCs w:val="24"/>
          <w:highlight w:val="none"/>
        </w:rPr>
        <w:t xml:space="preserve">近一年中</w:t>
      </w:r>
      <w:r>
        <w:rPr>
          <w:rFonts w:hint="eastAsia" w:ascii="Times New Roman" w:hAnsi="宋体" w:eastAsia="宋体" w:cs="Times New Roman"/>
          <w:bCs/>
          <w:color w:val="auto"/>
          <w:sz w:val="24"/>
          <w:szCs w:val="24"/>
          <w:highlight w:val="none"/>
        </w:rPr>
        <w:t xml:space="preserve">任意一个月份</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不含投标当月</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的财务状况报告（资产负债表和利润表）或由会计师事务所出具的</w:t>
      </w:r>
      <w:r>
        <w:rPr>
          <w:rFonts w:hint="eastAsia" w:ascii="宋体" w:hAnsi="宋体" w:eastAsia="宋体" w:cs="Times New Roman"/>
          <w:bCs/>
          <w:color w:val="auto"/>
          <w:sz w:val="24"/>
          <w:szCs w:val="24"/>
          <w:highlight w:val="none"/>
        </w:rPr>
        <w:t xml:space="preserve">近两年中（202</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年或202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年）任意一个年度</w:t>
      </w:r>
      <w:r>
        <w:rPr>
          <w:rFonts w:hint="eastAsia" w:ascii="Times New Roman" w:hAnsi="宋体" w:eastAsia="宋体" w:cs="Times New Roman"/>
          <w:bCs/>
          <w:color w:val="auto"/>
          <w:sz w:val="24"/>
          <w:szCs w:val="24"/>
          <w:highlight w:val="none"/>
        </w:rPr>
        <w:t xml:space="preserve">的审计报告和所附已审财务报告；</w:t>
      </w:r>
      <w:r/>
    </w:p>
    <w:p>
      <w:pPr>
        <w:ind w:firstLine="513"/>
        <w:spacing w:line="360" w:lineRule="auto"/>
        <w:rPr>
          <w:rFonts w:hint="eastAsia" w:ascii="Times New Roman" w:hAnsi="宋体" w:eastAsia="宋体" w:cs="Times New Roman"/>
          <w:bCs/>
          <w:color w:val="auto"/>
          <w:sz w:val="24"/>
          <w:szCs w:val="24"/>
          <w:highlight w:val="none"/>
        </w:rPr>
        <w:outlineLvl w:val="9"/>
      </w:pPr>
      <w:r>
        <w:rPr>
          <w:rFonts w:hint="eastAsia" w:ascii="宋体" w:hAnsi="宋体" w:eastAsia="宋体" w:cs="宋体"/>
          <w:bCs/>
          <w:color w:val="auto"/>
          <w:sz w:val="24"/>
          <w:highlight w:val="none"/>
          <w:lang w:eastAsia="zh-CN"/>
        </w:rPr>
        <w:t xml:space="preserve">⑧</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szCs w:val="24"/>
          <w:highlight w:val="none"/>
        </w:rPr>
        <w:t xml:space="preserve">近一年中</w:t>
      </w:r>
      <w:r>
        <w:rPr>
          <w:rFonts w:hint="eastAsia" w:ascii="Times New Roman" w:hAnsi="宋体" w:eastAsia="宋体" w:cs="Times New Roman"/>
          <w:bCs/>
          <w:color w:val="auto"/>
          <w:sz w:val="24"/>
          <w:szCs w:val="24"/>
          <w:highlight w:val="none"/>
        </w:rPr>
        <w:t xml:space="preserve">任意一个月份</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不含投标当月</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的依法缴纳税收的相关材料（提供相关主管部门证明或银行代扣证明）；</w:t>
      </w:r>
      <w:r/>
    </w:p>
    <w:p>
      <w:pPr>
        <w:ind w:firstLine="513"/>
        <w:spacing w:line="360" w:lineRule="auto"/>
        <w:rPr>
          <w:rFonts w:hint="eastAsia" w:ascii="Times New Roman" w:hAnsi="宋体" w:eastAsia="宋体" w:cs="Times New Roman"/>
          <w:bCs/>
          <w:color w:val="auto"/>
          <w:sz w:val="24"/>
          <w:szCs w:val="24"/>
          <w:highlight w:val="none"/>
        </w:rPr>
        <w:outlineLvl w:val="9"/>
      </w:pPr>
      <w:r>
        <w:rPr>
          <w:rFonts w:hint="eastAsia" w:ascii="宋体" w:hAnsi="宋体" w:eastAsia="宋体" w:cs="宋体"/>
          <w:bCs/>
          <w:color w:val="auto"/>
          <w:sz w:val="24"/>
          <w:szCs w:val="24"/>
          <w:highlight w:val="none"/>
        </w:rPr>
        <w:t xml:space="preserve">⑨</w:t>
      </w:r>
      <w:r>
        <w:rPr>
          <w:rFonts w:hint="eastAsia" w:ascii="Times New Roman" w:hAnsi="宋体" w:eastAsia="宋体" w:cs="Times New Roman"/>
          <w:bCs/>
          <w:color w:val="auto"/>
          <w:sz w:val="24"/>
          <w:szCs w:val="24"/>
          <w:highlight w:val="none"/>
          <w:lang w:eastAsia="zh-CN"/>
        </w:rPr>
        <w:t xml:space="preserve">投标供应商</w:t>
      </w:r>
      <w:r>
        <w:rPr>
          <w:rFonts w:hint="eastAsia" w:ascii="Times New Roman" w:hAnsi="宋体" w:eastAsia="宋体" w:cs="Times New Roman"/>
          <w:bCs/>
          <w:color w:val="auto"/>
          <w:sz w:val="24"/>
          <w:szCs w:val="24"/>
          <w:highlight w:val="none"/>
        </w:rPr>
        <w:t xml:space="preserve">近一年中任意一个月份</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不含投标当月</w:t>
      </w:r>
      <w:r>
        <w:rPr>
          <w:rFonts w:hint="eastAsia" w:ascii="Times New Roman" w:hAnsi="宋体" w:eastAsia="宋体" w:cs="Times New Roman"/>
          <w:bCs/>
          <w:color w:val="auto"/>
          <w:sz w:val="24"/>
          <w:szCs w:val="24"/>
          <w:highlight w:val="none"/>
          <w:lang w:eastAsia="zh-CN"/>
        </w:rPr>
        <w:t xml:space="preserve">）</w:t>
      </w:r>
      <w:r>
        <w:rPr>
          <w:rFonts w:hint="eastAsia" w:ascii="Times New Roman" w:hAnsi="宋体" w:eastAsia="宋体" w:cs="Times New Roman"/>
          <w:bCs/>
          <w:color w:val="auto"/>
          <w:sz w:val="24"/>
          <w:szCs w:val="24"/>
          <w:highlight w:val="none"/>
        </w:rPr>
        <w:t xml:space="preserve">的依法缴纳社会保障资金的相关材料（提供相关主管部门证明或银行代扣证明）；</w:t>
      </w:r>
      <w:r/>
    </w:p>
    <w:p>
      <w:pPr>
        <w:ind w:left="-142" w:firstLine="566"/>
        <w:spacing w:line="360" w:lineRule="auto"/>
        <w:tabs>
          <w:tab w:val="left" w:pos="136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⑩</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left="-142" w:firstLine="566"/>
        <w:spacing w:line="360" w:lineRule="auto"/>
        <w:tabs>
          <w:tab w:val="left" w:pos="1365" w:leader="none"/>
        </w:tabs>
        <w:rPr>
          <w:rFonts w:hint="default" w:ascii="宋体" w:hAnsi="宋体" w:eastAsia="宋体" w:cs="宋体"/>
          <w:bCs/>
          <w:color w:val="auto"/>
          <w:sz w:val="24"/>
          <w:highlight w:val="none"/>
          <w:lang w:val="en-US" w:eastAsia="zh-CN"/>
        </w:rPr>
        <w:outlineLvl w:val="9"/>
      </w:pPr>
      <w:r>
        <w:rPr>
          <w:rFonts w:hint="eastAsia" w:ascii="宋体" w:hAnsi="宋体" w:eastAsia="宋体" w:cs="宋体"/>
          <w:bCs/>
          <w:color w:val="auto"/>
          <w:sz w:val="24"/>
          <w:highlight w:val="none"/>
          <w:lang w:eastAsia="zh-CN"/>
        </w:rPr>
        <w:t xml:space="preserve">⑪中小企业声明函（</w:t>
      </w:r>
      <w:r>
        <w:rPr>
          <w:rFonts w:hint="eastAsia" w:ascii="宋体" w:hAnsi="宋体" w:eastAsia="宋体" w:cs="宋体"/>
          <w:b/>
          <w:bCs w:val="0"/>
          <w:color w:val="auto"/>
          <w:sz w:val="24"/>
          <w:highlight w:val="none"/>
          <w:lang w:eastAsia="zh-CN"/>
        </w:rPr>
        <w:t xml:space="preserve">格式见附件；如是残疾人福利性单位的，提供残疾人福利性单位声明函；如是监狱企业的，提供由省级以上监狱管理局、戒毒管理局出具的属于监狱企业的证明文件）</w:t>
      </w:r>
      <w:r>
        <w:rPr>
          <w:rFonts w:hint="eastAsia" w:ascii="宋体" w:hAnsi="宋体" w:eastAsia="宋体" w:cs="宋体"/>
          <w:b w:val="0"/>
          <w:bCs/>
          <w:color w:val="auto"/>
          <w:sz w:val="24"/>
          <w:highlight w:val="none"/>
          <w:lang w:eastAsia="zh-CN"/>
        </w:rPr>
        <w:t xml:space="preserve">；</w:t>
      </w:r>
      <w:r/>
    </w:p>
    <w:p>
      <w:pPr>
        <w:ind w:left="-142" w:firstLine="566"/>
        <w:spacing w:line="360" w:lineRule="auto"/>
        <w:tabs>
          <w:tab w:val="left" w:pos="1365" w:leader="none"/>
        </w:tabs>
        <w:rPr>
          <w:rFonts w:hint="eastAsia" w:ascii="宋体" w:hAnsi="宋体" w:eastAsia="宋体" w:cs="宋体"/>
          <w:color w:val="auto"/>
          <w:sz w:val="24"/>
          <w:szCs w:val="24"/>
          <w:highlight w:val="none"/>
        </w:rPr>
        <w:outlineLvl w:val="9"/>
      </w:pPr>
      <w:r>
        <w:rPr>
          <w:rFonts w:hint="eastAsia" w:ascii="微软雅黑" w:hAnsi="微软雅黑" w:eastAsia="微软雅黑" w:cs="微软雅黑"/>
          <w:color w:val="auto"/>
          <w:sz w:val="24"/>
          <w:highlight w:val="none"/>
          <w:lang w:eastAsia="zh-CN"/>
        </w:rPr>
        <w:t xml:space="preserve">⑫</w:t>
      </w:r>
      <w:r>
        <w:rPr>
          <w:rFonts w:hint="eastAsia" w:ascii="宋体" w:hAnsi="宋体" w:eastAsia="宋体" w:cs="Times New Roman"/>
          <w:bCs/>
          <w:color w:val="auto"/>
          <w:sz w:val="24"/>
          <w:highlight w:val="none"/>
        </w:rPr>
        <w:t xml:space="preserve">采购人要求的特定资质证明复印件（详见“</w:t>
      </w:r>
      <w:r>
        <w:rPr>
          <w:rFonts w:hint="eastAsia" w:ascii="宋体" w:hAnsi="宋体" w:eastAsia="宋体" w:cs="Times New Roman"/>
          <w:bCs/>
          <w:color w:val="auto"/>
          <w:sz w:val="24"/>
          <w:highlight w:val="none"/>
          <w:lang w:val="en-US" w:eastAsia="zh-CN"/>
        </w:rPr>
        <w:t xml:space="preserve">投标</w:t>
      </w:r>
      <w:r>
        <w:rPr>
          <w:rFonts w:hint="eastAsia" w:ascii="宋体" w:hAnsi="宋体" w:eastAsia="宋体" w:cs="Times New Roman"/>
          <w:bCs/>
          <w:color w:val="auto"/>
          <w:sz w:val="24"/>
          <w:highlight w:val="none"/>
        </w:rPr>
        <w:t xml:space="preserve">邀请函”-“</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资格要求”之3中要求）。</w:t>
      </w:r>
      <w:r/>
    </w:p>
    <w:p>
      <w:pPr>
        <w:ind w:firstLine="480"/>
        <w:spacing w:line="360" w:lineRule="auto"/>
        <w:tabs>
          <w:tab w:val="left" w:pos="1155" w:leader="none"/>
        </w:tabs>
        <w:rPr>
          <w:rFonts w:hint="eastAsia" w:ascii="宋体" w:hAnsi="宋体" w:eastAsia="宋体" w:cs="宋体"/>
          <w:color w:val="auto"/>
          <w:sz w:val="24"/>
          <w:highlight w:val="none"/>
        </w:rPr>
        <w:outlineLvl w:val="9"/>
      </w:pPr>
      <w:r>
        <w:rPr>
          <w:rFonts w:hint="eastAsia" w:ascii="宋体" w:hAnsi="宋体" w:eastAsia="宋体" w:cs="Times New Roman"/>
          <w:bCs/>
          <w:color w:val="auto"/>
          <w:sz w:val="24"/>
          <w:highlight w:val="none"/>
        </w:rPr>
        <w:t xml:space="preserve">注：按照《政府采购法实施条例</w:t>
      </w:r>
      <w:r>
        <w:rPr>
          <w:rFonts w:hint="eastAsia" w:ascii="宋体" w:hAnsi="宋体" w:eastAsia="宋体" w:cs="宋体"/>
          <w:color w:val="auto"/>
          <w:sz w:val="24"/>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0"/>
        <w:spacing w:beforeAutospacing="0" w:afterAutospacing="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）补充性文件</w:t>
      </w:r>
      <w:r/>
    </w:p>
    <w:p>
      <w:pPr>
        <w:ind w:left="0" w:right="0" w:firstLine="480"/>
        <w:spacing w:beforeAutospacing="0" w:afterAutospacing="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①投标供应商简介和经营情况说明表</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格式见附件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left="0" w:right="0" w:firstLine="48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left="0" w:right="0" w:firstLine="480"/>
        <w:spacing w:beforeAutospacing="0" w:afterAutospacing="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t xml:space="preserve">投标供应商认为必须提供的其他证明材料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3.</w:t>
      </w:r>
      <w:r>
        <w:rPr>
          <w:rFonts w:hint="eastAsia" w:ascii="宋体" w:hAnsi="宋体" w:cs="宋体"/>
          <w:bCs/>
          <w:color w:val="auto"/>
          <w:sz w:val="24"/>
          <w:highlight w:val="none"/>
        </w:rPr>
        <w:t xml:space="preserve">开标一览表及附录</w:t>
      </w:r>
      <w:r>
        <w:rPr>
          <w:rFonts w:hint="eastAsia" w:ascii="宋体" w:hAnsi="宋体" w:eastAsia="宋体" w:cs="Times New Roman"/>
          <w:bCs/>
          <w:color w:val="auto"/>
          <w:sz w:val="24"/>
          <w:highlight w:val="none"/>
        </w:rPr>
        <w:t xml:space="preserve">（</w:t>
      </w:r>
      <w:r>
        <w:rPr>
          <w:rFonts w:hint="eastAsia" w:ascii="宋体" w:hAnsi="宋体" w:eastAsia="宋体" w:cs="Times New Roman"/>
          <w:b/>
          <w:bCs w:val="0"/>
          <w:color w:val="auto"/>
          <w:sz w:val="24"/>
          <w:highlight w:val="none"/>
        </w:rPr>
        <w:t xml:space="preserve">格式见附件</w:t>
      </w:r>
      <w:r>
        <w:rPr>
          <w:rFonts w:hint="eastAsia" w:ascii="宋体" w:hAnsi="宋体" w:eastAsia="宋体" w:cs="Times New Roman"/>
          <w:bCs/>
          <w:color w:val="auto"/>
          <w:sz w:val="24"/>
          <w:highlight w:val="none"/>
        </w:rPr>
        <w:t xml:space="preserve">）</w:t>
      </w:r>
      <w:r/>
    </w:p>
    <w:p>
      <w:pPr>
        <w:ind w:firstLine="480"/>
        <w:spacing w:line="360" w:lineRule="auto"/>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lang w:val="en-US" w:eastAsia="zh-CN"/>
        </w:rPr>
        <w:t xml:space="preserve">.</w:t>
      </w:r>
      <w:r>
        <w:rPr>
          <w:rFonts w:hint="eastAsia" w:ascii="宋体" w:hAnsi="宋体" w:eastAsia="宋体" w:cs="Times New Roman"/>
          <w:bCs/>
          <w:color w:val="auto"/>
          <w:sz w:val="24"/>
          <w:highlight w:val="none"/>
        </w:rPr>
        <w:t xml:space="preserve">投标偏离表（</w:t>
      </w:r>
      <w:r>
        <w:rPr>
          <w:rFonts w:hint="eastAsia" w:ascii="宋体" w:hAnsi="宋体" w:eastAsia="宋体" w:cs="Times New Roman"/>
          <w:b/>
          <w:bCs/>
          <w:color w:val="auto"/>
          <w:sz w:val="24"/>
          <w:highlight w:val="none"/>
        </w:rPr>
        <w:t xml:space="preserve">格式见附件</w:t>
      </w:r>
      <w:r>
        <w:rPr>
          <w:rFonts w:hint="eastAsia" w:ascii="宋体" w:hAnsi="宋体" w:eastAsia="宋体" w:cs="Times New Roman"/>
          <w:bCs/>
          <w:color w:val="auto"/>
          <w:sz w:val="24"/>
          <w:highlight w:val="none"/>
        </w:rPr>
        <w:t xml:space="preserve">）</w:t>
      </w:r>
      <w:r/>
    </w:p>
    <w:p>
      <w:p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.企业业绩一览表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格式见附件</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highlight w:val="none"/>
          <w:lang w:val="en-US" w:eastAsia="zh-CN"/>
        </w:rPr>
        <w:t xml:space="preserve">项目人员配备表</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
          <w:bCs w:val="0"/>
          <w:color w:val="auto"/>
          <w:sz w:val="24"/>
          <w:szCs w:val="24"/>
          <w:highlight w:val="none"/>
        </w:rPr>
        <w:t xml:space="preserve">格式见附件</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525" w:leader="none"/>
          <w:tab w:val="left" w:pos="945" w:leader="none"/>
        </w:tabs>
        <w:rPr>
          <w:rFonts w:hint="eastAsia" w:ascii="宋体" w:hAnsi="宋体" w:eastAsia="宋体" w:cs="宋体"/>
          <w:b w:val="0"/>
          <w:bCs/>
          <w:color w:val="auto"/>
          <w:sz w:val="24"/>
          <w:highlight w:val="none"/>
        </w:rPr>
      </w:pP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宋体"/>
          <w:bCs/>
          <w:color w:val="auto"/>
          <w:sz w:val="24"/>
          <w:szCs w:val="22"/>
          <w:highlight w:val="none"/>
        </w:rPr>
        <w:t xml:space="preserve">运输车辆配备表</w:t>
      </w:r>
      <w:r>
        <w:rPr>
          <w:rFonts w:hint="eastAsia" w:ascii="宋体" w:hAnsi="宋体" w:eastAsia="宋体" w:cs="宋体"/>
          <w:b w:val="0"/>
          <w:bCs/>
          <w:color w:val="auto"/>
          <w:sz w:val="24"/>
          <w:highlight w:val="none"/>
        </w:rPr>
        <w:t xml:space="preserve">（</w:t>
      </w:r>
      <w:r>
        <w:rPr>
          <w:rFonts w:hint="eastAsia" w:ascii="宋体" w:hAnsi="宋体" w:eastAsia="宋体" w:cs="宋体"/>
          <w:b/>
          <w:bCs w:val="0"/>
          <w:color w:val="auto"/>
          <w:sz w:val="24"/>
          <w:highlight w:val="none"/>
        </w:rPr>
        <w:t xml:space="preserve">格式</w:t>
      </w:r>
      <w:r>
        <w:rPr>
          <w:rFonts w:hint="eastAsia" w:ascii="宋体" w:hAnsi="宋体" w:eastAsia="宋体" w:cs="宋体"/>
          <w:b/>
          <w:bCs w:val="0"/>
          <w:color w:val="auto"/>
          <w:sz w:val="24"/>
          <w:highlight w:val="none"/>
          <w:lang w:val="en-US" w:eastAsia="zh-CN"/>
        </w:rPr>
        <w:t xml:space="preserve">见附件</w:t>
      </w:r>
      <w:r>
        <w:rPr>
          <w:rFonts w:hint="eastAsia" w:ascii="宋体" w:hAnsi="宋体" w:eastAsia="宋体" w:cs="宋体"/>
          <w:b w:val="0"/>
          <w:bCs/>
          <w:color w:val="auto"/>
          <w:sz w:val="24"/>
          <w:highlight w:val="none"/>
        </w:rPr>
        <w:t xml:space="preserve">）</w:t>
      </w:r>
      <w:r/>
    </w:p>
    <w:p>
      <w:pPr>
        <w:ind w:firstLine="480"/>
        <w:spacing w:line="360" w:lineRule="auto"/>
        <w:tabs>
          <w:tab w:val="left" w:pos="525" w:leader="none"/>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技术文件（</w:t>
      </w:r>
      <w:r>
        <w:rPr>
          <w:rFonts w:hint="eastAsia" w:ascii="宋体" w:hAnsi="宋体" w:eastAsia="宋体" w:cs="Times New Roman"/>
          <w:b/>
          <w:bCs w:val="0"/>
          <w:color w:val="auto"/>
          <w:sz w:val="24"/>
          <w:szCs w:val="24"/>
          <w:highlight w:val="none"/>
          <w:lang w:val="en-US" w:eastAsia="zh-CN"/>
        </w:rPr>
        <w:t xml:space="preserve">内容参照评标办法</w:t>
      </w:r>
      <w:r>
        <w:rPr>
          <w:rFonts w:hint="eastAsia" w:ascii="宋体" w:hAnsi="宋体" w:eastAsia="宋体" w:cs="Times New Roman"/>
          <w:bCs/>
          <w:color w:val="auto"/>
          <w:sz w:val="24"/>
          <w:szCs w:val="24"/>
          <w:highlight w:val="none"/>
          <w:lang w:val="en-US" w:eastAsia="zh-CN"/>
        </w:rPr>
        <w:t xml:space="preserve">）</w:t>
      </w:r>
      <w:r/>
    </w:p>
    <w:p>
      <w:pPr>
        <w:ind w:firstLine="480"/>
        <w:spacing w:line="360" w:lineRule="auto"/>
        <w:tabs>
          <w:tab w:val="left" w:pos="525" w:leader="none"/>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.评分标准中对应的其他所需证明材料（如有自行添加）</w:t>
      </w:r>
      <w:r/>
    </w:p>
    <w:p>
      <w:pPr>
        <w:ind w:firstLine="480"/>
        <w:spacing w:line="360" w:lineRule="auto"/>
        <w:tabs>
          <w:tab w:val="left" w:pos="525" w:leader="none"/>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.要求采购人提供的配合（如有自拟并自行添加）</w:t>
      </w:r>
      <w:r/>
    </w:p>
    <w:p>
      <w:pPr>
        <w:ind w:firstLine="480"/>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lang w:val="en-US" w:eastAsia="zh-CN"/>
        </w:rPr>
        <w:t xml:space="preserve">.其他（投标供应商认为有必要提供的声明和文件，如有自拟并自行添加）</w:t>
      </w:r>
      <w:r/>
    </w:p>
    <w:p>
      <w:pPr>
        <w:numPr>
          <w:ilvl w:val="0"/>
          <w:numId w:val="0"/>
        </w:numPr>
        <w:ind w:left="1" w:firstLine="523"/>
        <w:spacing w:line="360" w:lineRule="auto"/>
        <w:shd w:val="clear" w:color="auto" w:fill="auto"/>
        <w:tabs>
          <w:tab w:val="left" w:pos="525" w:leader="none"/>
          <w:tab w:val="left" w:pos="945" w:leader="none"/>
        </w:tabs>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t xml:space="preserve">上述1-</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en-US" w:eastAsia="zh-CN"/>
        </w:rPr>
        <w:t xml:space="preserve">项供应商必须按要求提供，否则投标文件无效。如上述资格证明文件遇年检、换证，则必须提供法定年检、换证单位出具的有效证明复印件。如上述资格证明文件第（6）（7）（8）（9）四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）投标文件的</w:t>
      </w:r>
      <w:r>
        <w:rPr>
          <w:rFonts w:hint="eastAsia" w:ascii="宋体" w:hAnsi="宋体" w:eastAsia="宋体" w:cs="宋体"/>
          <w:b/>
          <w:color w:val="auto"/>
          <w:sz w:val="24"/>
          <w:highlight w:val="none"/>
          <w:lang w:val="en-US" w:eastAsia="zh-CN"/>
        </w:rPr>
        <w:t xml:space="preserve">制作</w:t>
      </w:r>
      <w:r>
        <w:rPr>
          <w:rFonts w:hint="eastAsia" w:ascii="宋体" w:hAnsi="宋体" w:eastAsia="宋体" w:cs="宋体"/>
          <w:b/>
          <w:color w:val="auto"/>
          <w:sz w:val="24"/>
          <w:highlight w:val="none"/>
        </w:rPr>
        <w:t xml:space="preserve">：</w:t>
      </w:r>
      <w:r/>
    </w:p>
    <w:p>
      <w:pPr>
        <w:ind w:firstLine="480"/>
        <w:jc w:val="left"/>
        <w:spacing w:line="360" w:lineRule="auto"/>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1.</w:t>
      </w:r>
      <w:r>
        <w:rPr>
          <w:rFonts w:hint="eastAsia" w:ascii="宋体" w:hAnsi="宋体" w:eastAsia="宋体" w:cs="Times New Roman"/>
          <w:bCs/>
          <w:color w:val="auto"/>
          <w:sz w:val="24"/>
          <w:highlight w:val="none"/>
        </w:rPr>
        <w:t xml:space="preserve">所有文件、往来函件均应使用简体中文（规格、型号辅助符号除外）。</w:t>
      </w:r>
      <w:r/>
    </w:p>
    <w:p>
      <w:pPr>
        <w:ind w:firstLine="480"/>
        <w:jc w:val="left"/>
        <w:spacing w:line="360" w:lineRule="auto"/>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2.</w:t>
      </w:r>
      <w:r>
        <w:rPr>
          <w:rFonts w:hint="eastAsia" w:ascii="宋体" w:hAnsi="宋体" w:eastAsia="宋体" w:cs="Times New Roman"/>
          <w:bCs/>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3.投标供应商</w:t>
      </w:r>
      <w:r>
        <w:rPr>
          <w:rFonts w:hint="eastAsia" w:ascii="宋体" w:hAnsi="宋体" w:eastAsia="宋体" w:cs="Times New Roman"/>
          <w:bCs/>
          <w:color w:val="auto"/>
          <w:sz w:val="24"/>
          <w:highlight w:val="none"/>
        </w:rPr>
        <w:t xml:space="preserve">报价一律以人民币为报价结算货币，结算单位为“元”。</w:t>
      </w:r>
      <w:r/>
    </w:p>
    <w:p>
      <w:pPr>
        <w:ind w:firstLine="480"/>
        <w:jc w:val="left"/>
        <w:spacing w:line="360" w:lineRule="auto"/>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4.</w:t>
      </w:r>
      <w:r>
        <w:rPr>
          <w:rFonts w:hint="eastAsia" w:ascii="宋体" w:hAnsi="宋体" w:eastAsia="宋体" w:cs="Times New Roman"/>
          <w:bCs/>
          <w:color w:val="auto"/>
          <w:sz w:val="24"/>
          <w:highlight w:val="none"/>
        </w:rPr>
        <w:t xml:space="preserve">投标文件格式部分，应由投标供应商按给定格式提供，不得更改。</w:t>
      </w:r>
      <w:r/>
    </w:p>
    <w:p>
      <w:pPr>
        <w:ind w:firstLine="480"/>
        <w:jc w:val="left"/>
        <w:spacing w:line="360" w:lineRule="auto"/>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5.</w:t>
      </w:r>
      <w:r>
        <w:rPr>
          <w:rFonts w:hint="eastAsia" w:ascii="宋体" w:hAnsi="宋体" w:eastAsia="宋体" w:cs="Times New Roman"/>
          <w:bCs/>
          <w:color w:val="auto"/>
          <w:sz w:val="24"/>
          <w:highlight w:val="none"/>
        </w:rPr>
        <w:t xml:space="preserve">投标费用自理。</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）网上投标</w:t>
      </w:r>
      <w:r/>
    </w:p>
    <w:p>
      <w:pPr>
        <w:ind w:firstLine="480"/>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应由其法定代表人或法定代表人授权代表在规定的网上投标时间内，凭CA数字证书</w:t>
      </w:r>
      <w:r>
        <w:rPr>
          <w:rFonts w:hint="eastAsia" w:ascii="宋体" w:hAnsi="宋体" w:eastAsia="宋体" w:cs="Times New Roman"/>
          <w:bCs/>
          <w:color w:val="auto"/>
          <w:sz w:val="24"/>
          <w:highlight w:val="none"/>
          <w:lang w:eastAsia="zh-CN"/>
        </w:rPr>
        <w:t xml:space="preserve">登录</w:t>
      </w:r>
      <w:r>
        <w:rPr>
          <w:rFonts w:hint="eastAsia" w:ascii="宋体" w:hAnsi="宋体" w:eastAsia="宋体" w:cs="Times New Roman"/>
          <w:bCs/>
          <w:color w:val="auto"/>
          <w:sz w:val="24"/>
          <w:highlight w:val="none"/>
        </w:rPr>
        <w:t xml:space="preserve">江苏省政府采购（苏采云）平台获取招标文件，在苏采云投标客户端制作投标文件（电子数据），并在投标截止时间之前上传投标文件。</w:t>
      </w:r>
      <w:r/>
    </w:p>
    <w:p>
      <w:pPr>
        <w:ind w:firstLine="480"/>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应对CA数字证书妥善保管，如被他人盗用投标，后果自负。</w:t>
      </w:r>
      <w:r/>
    </w:p>
    <w:p>
      <w:pPr>
        <w:ind w:firstLine="480"/>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按招标文件规定的网上解密时间进行解密，如未按时解密后果自负。</w:t>
      </w:r>
      <w:r/>
    </w:p>
    <w:p>
      <w:pPr>
        <w:ind w:firstLine="480"/>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应当对招标文件提出的要求和条件作出实质性响应，并在电子投标系统逐条应答。</w:t>
      </w:r>
      <w:r/>
    </w:p>
    <w:p>
      <w:pPr>
        <w:ind w:firstLine="480"/>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6.</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进行网上投标请参照《政府采购项目电子交易管理操作指南</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供应商》。</w:t>
      </w:r>
      <w:r/>
    </w:p>
    <w:p>
      <w:pPr>
        <w:ind w:firstLine="482"/>
        <w:keepLines w:val="0"/>
        <w:keepNext w:val="0"/>
        <w:pageBreakBefore w:val="0"/>
        <w:spacing w:line="360" w:lineRule="auto"/>
        <w:rPr>
          <w:rFonts w:hint="eastAsia" w:ascii="Times New Roman" w:hAnsi="Times New Roman" w:eastAsia="宋体" w:cs="Times New Roman"/>
          <w:color w:val="auto"/>
          <w:sz w:val="32"/>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）投标报价说明： </w:t>
      </w:r>
      <w:r/>
    </w:p>
    <w:p>
      <w:pPr>
        <w:ind w:firstLine="480"/>
        <w:spacing w:line="360" w:lineRule="auto"/>
        <w:tabs>
          <w:tab w:val="left" w:pos="525" w:leader="none"/>
          <w:tab w:val="left" w:pos="1050" w:leader="none"/>
        </w:tabs>
        <w:rPr>
          <w:rFonts w:hint="eastAsia" w:hAnsi="宋体" w:cs="宋体"/>
          <w:color w:val="auto"/>
          <w:sz w:val="24"/>
          <w:szCs w:val="28"/>
          <w:highlight w:val="none"/>
        </w:rPr>
      </w:pPr>
      <w:r>
        <w:rPr>
          <w:rFonts w:hint="eastAsia" w:hAnsi="宋体" w:cs="宋体"/>
          <w:color w:val="auto"/>
          <w:sz w:val="24"/>
          <w:szCs w:val="28"/>
          <w:highlight w:val="none"/>
        </w:rPr>
        <w:t xml:space="preserve">1.按无锡市发展和改革委员会官网专题专栏中民生价费（http://dpc.wuxi.gov.cn/ztzl/msjf/nfcp/index.shtml）近期公示价格的平均价格*折扣率*实际数量进行结算（结算单价为签收日期前最新一期相关网站乘以折扣率后的单价）</w:t>
      </w:r>
      <w:r>
        <w:rPr>
          <w:rFonts w:hint="eastAsia" w:ascii="宋体" w:hAnsi="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如遇无锡市发展和改革委员会官网没有该类食品，可以参考其他相关网站价格公示并且</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应提前通知甲方，经双方协商后进行调整确认，原则上按寻找到的其他市场价格*折扣率*实际数量结算。签字定价的价格已包含折扣后的价格</w:t>
      </w:r>
      <w:r>
        <w:rPr>
          <w:rFonts w:hint="eastAsia" w:hAnsi="宋体"/>
          <w:color w:val="auto"/>
          <w:sz w:val="24"/>
          <w:highlight w:val="none"/>
        </w:rPr>
        <w:t xml:space="preserve">。</w:t>
      </w:r>
      <w:r/>
    </w:p>
    <w:p>
      <w:pPr>
        <w:ind w:firstLine="480"/>
        <w:spacing w:line="360" w:lineRule="auto"/>
        <w:tabs>
          <w:tab w:val="left" w:pos="525" w:leader="none"/>
          <w:tab w:val="left" w:pos="1050" w:leader="none"/>
        </w:tabs>
        <w:rPr>
          <w:rFonts w:hint="eastAsia" w:hAnsi="宋体" w:cs="宋体"/>
          <w:color w:val="auto"/>
          <w:sz w:val="24"/>
          <w:szCs w:val="28"/>
          <w:highlight w:val="none"/>
        </w:rPr>
      </w:pPr>
      <w:r>
        <w:rPr>
          <w:rFonts w:hint="eastAsia" w:hAnsi="宋体" w:cs="宋体"/>
          <w:color w:val="auto"/>
          <w:sz w:val="24"/>
          <w:szCs w:val="28"/>
          <w:highlight w:val="none"/>
        </w:rPr>
        <w:t xml:space="preserve">2.</w:t>
      </w:r>
      <w:r>
        <w:rPr>
          <w:rFonts w:hint="eastAsia" w:ascii="宋体" w:hAnsi="宋体" w:eastAsia="宋体" w:cs="宋体"/>
          <w:bCs/>
          <w:color w:val="auto"/>
          <w:sz w:val="24"/>
          <w:highlight w:val="none"/>
        </w:rPr>
        <w:t xml:space="preserve">配送价格为相关网站公示单价乘以折扣率后的价格，应包</w:t>
      </w:r>
      <w:r>
        <w:rPr>
          <w:rFonts w:hint="eastAsia" w:ascii="宋体" w:hAnsi="宋体" w:eastAsia="宋体" w:cs="宋体"/>
          <w:bCs/>
          <w:color w:val="auto"/>
          <w:sz w:val="24"/>
          <w:szCs w:val="28"/>
          <w:highlight w:val="none"/>
        </w:rPr>
        <w:t xml:space="preserve">含</w:t>
      </w:r>
      <w:r>
        <w:rPr>
          <w:rFonts w:hint="eastAsia" w:ascii="宋体" w:hAnsi="宋体" w:eastAsia="宋体" w:cs="宋体"/>
          <w:color w:val="auto"/>
          <w:sz w:val="24"/>
          <w:highlight w:val="none"/>
        </w:rPr>
        <w:t xml:space="preserve">食材采购、存储、税费、成本、利润、运输（须运输至采购人指定地点）、售后服务、装卸、</w:t>
      </w:r>
      <w:r>
        <w:rPr>
          <w:rFonts w:hint="eastAsia" w:ascii="宋体" w:hAnsi="宋体" w:eastAsia="宋体" w:cs="宋体"/>
          <w:bCs/>
          <w:color w:val="auto"/>
          <w:sz w:val="24"/>
          <w:highlight w:val="none"/>
        </w:rPr>
        <w:t xml:space="preserve">人工、各类劳保、保险等的一切费用</w:t>
      </w:r>
      <w:r>
        <w:rPr>
          <w:rFonts w:hint="eastAsia" w:ascii="宋体" w:hAnsi="宋体" w:cs="宋体"/>
          <w:color w:val="auto"/>
          <w:sz w:val="24"/>
          <w:highlight w:val="none"/>
        </w:rPr>
        <w:t xml:space="preserve">。</w:t>
      </w:r>
      <w:r/>
    </w:p>
    <w:p>
      <w:pPr>
        <w:pStyle w:val="1028"/>
        <w:ind w:firstLine="480"/>
        <w:spacing w:line="360" w:lineRule="auto"/>
        <w:rPr>
          <w:rFonts w:hint="eastAsia" w:hAnsi="宋体" w:cs="Arial"/>
          <w:color w:val="auto"/>
          <w:sz w:val="24"/>
          <w:szCs w:val="24"/>
          <w:highlight w:val="none"/>
          <w:lang w:eastAsia="zh-CN"/>
        </w:rPr>
      </w:pPr>
      <w:r>
        <w:rPr>
          <w:rFonts w:hint="eastAsia" w:hAnsi="宋体" w:cs="宋体"/>
          <w:color w:val="auto"/>
          <w:sz w:val="24"/>
          <w:szCs w:val="28"/>
          <w:highlight w:val="none"/>
          <w:lang w:eastAsia="zh-CN"/>
        </w:rPr>
        <w:t xml:space="preserve">3.</w:t>
      </w:r>
      <w:r>
        <w:rPr>
          <w:rFonts w:hint="eastAsia" w:hAnsi="宋体"/>
          <w:color w:val="auto"/>
          <w:sz w:val="24"/>
          <w:highlight w:val="none"/>
        </w:rPr>
        <w:t xml:space="preserve">供货产品必须符合国家标准或规范相关要求</w:t>
      </w:r>
      <w:r>
        <w:rPr>
          <w:rFonts w:hint="eastAsia" w:hAnsi="宋体"/>
          <w:color w:val="auto"/>
          <w:sz w:val="24"/>
          <w:szCs w:val="24"/>
          <w:highlight w:val="none"/>
        </w:rPr>
        <w:t xml:space="preserve">。</w:t>
      </w:r>
      <w:r/>
    </w:p>
    <w:p>
      <w:pPr>
        <w:ind w:firstLine="482"/>
        <w:spacing w:line="360" w:lineRule="auto"/>
        <w:rPr>
          <w:rFonts w:hint="eastAsia" w:ascii="宋体" w:hAnsi="宋体" w:cs="宋体"/>
          <w:color w:val="auto"/>
          <w:sz w:val="24"/>
          <w:highlight w:val="none"/>
        </w:rPr>
      </w:pPr>
      <w:r>
        <w:rPr>
          <w:rFonts w:hint="eastAsia" w:ascii="宋体" w:hAnsi="宋体"/>
          <w:b/>
          <w:color w:val="auto"/>
          <w:sz w:val="24"/>
          <w:highlight w:val="none"/>
        </w:rPr>
        <w:t xml:space="preserve">4.</w:t>
      </w:r>
      <w:r>
        <w:rPr>
          <w:rFonts w:hint="eastAsia" w:hAnsi="宋体"/>
          <w:b/>
          <w:bCs/>
          <w:color w:val="auto"/>
          <w:sz w:val="24"/>
          <w:highlight w:val="none"/>
        </w:rPr>
        <w:t xml:space="preserve">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十</w:t>
      </w:r>
      <w:r>
        <w:rPr>
          <w:rFonts w:hint="eastAsia" w:ascii="宋体" w:hAnsi="宋体" w:eastAsia="宋体" w:cs="宋体"/>
          <w:b/>
          <w:color w:val="auto"/>
          <w:sz w:val="24"/>
          <w:highlight w:val="none"/>
        </w:rPr>
        <w:t xml:space="preserve">）无效投标文件的确认：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1</w:t>
      </w:r>
      <w:r>
        <w:rPr>
          <w:rFonts w:hint="eastAsia" w:ascii="宋体" w:hAnsi="宋体"/>
          <w:b/>
          <w:bCs w:val="0"/>
          <w:color w:val="auto"/>
          <w:sz w:val="24"/>
          <w:highlight w:val="none"/>
          <w:lang w:val="en-US" w:eastAsia="zh-CN"/>
        </w:rPr>
        <w:t xml:space="preserve">8</w:t>
      </w:r>
      <w:r>
        <w:rPr>
          <w:rFonts w:hint="eastAsia" w:ascii="宋体" w:hAnsi="宋体"/>
          <w:b/>
          <w:bCs w:val="0"/>
          <w:color w:val="auto"/>
          <w:sz w:val="24"/>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评标委员会启动异常低价投标（响应）审查的情形和具体要求，包括：</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（1）评审过程中出现下列情形之一的，评标委员会应当启动异常低价投标（响应）审查程序：</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①</w:t>
      </w:r>
      <w:r>
        <w:rPr>
          <w:rFonts w:hint="eastAsia" w:ascii="宋体" w:hAnsi="宋体"/>
          <w:b/>
          <w:bCs w:val="0"/>
          <w:color w:val="auto"/>
          <w:sz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②</w:t>
      </w:r>
      <w:r>
        <w:rPr>
          <w:rFonts w:hint="eastAsia" w:ascii="宋体" w:hAnsi="宋体"/>
          <w:b/>
          <w:bCs w:val="0"/>
          <w:color w:val="auto"/>
          <w:sz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③</w:t>
      </w:r>
      <w:r>
        <w:rPr>
          <w:rFonts w:hint="eastAsia" w:ascii="宋体" w:hAnsi="宋体"/>
          <w:b/>
          <w:bCs w:val="0"/>
          <w:color w:val="auto"/>
          <w:sz w:val="24"/>
          <w:highlight w:val="none"/>
        </w:rPr>
        <w:t xml:space="preserve">投标（响应）报价低于采购项目最高限价45%的，即投标（响应）报价&lt;采购项目最高限价×45%；</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④</w:t>
      </w:r>
      <w:r>
        <w:rPr>
          <w:rFonts w:hint="eastAsia" w:ascii="宋体" w:hAnsi="宋体"/>
          <w:b/>
          <w:bCs w:val="0"/>
          <w:color w:val="auto"/>
          <w:sz w:val="24"/>
          <w:highlight w:val="none"/>
        </w:rPr>
        <w:t xml:space="preserve">评审委员会基于专业判断，认为供应商报价过低，有可能影响产品质量或者不能诚信履约的其他情形。</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
          <w:bCs w:val="0"/>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19</w:t>
      </w:r>
      <w:r>
        <w:rPr>
          <w:rFonts w:hint="eastAsia" w:ascii="宋体" w:hAnsi="宋体"/>
          <w:bCs/>
          <w:color w:val="auto"/>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29</w:t>
      </w:r>
      <w:r>
        <w:rPr>
          <w:rFonts w:hint="eastAsia" w:ascii="宋体" w:hAnsi="宋体"/>
          <w:bCs/>
          <w:color w:val="auto"/>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30.</w:t>
      </w:r>
      <w:r>
        <w:rPr>
          <w:rFonts w:hint="eastAsia" w:ascii="宋体" w:hAnsi="宋体"/>
          <w:bCs/>
          <w:color w:val="auto"/>
          <w:sz w:val="24"/>
          <w:highlight w:val="none"/>
        </w:rPr>
        <w:t xml:space="preserve">启用投标文件电子文本的项目，投标人因自身原因造成投标文件电子文本无法导入应急开评标系统的。</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十一</w:t>
      </w:r>
      <w:r>
        <w:rPr>
          <w:rFonts w:hint="eastAsia" w:ascii="宋体" w:hAnsi="宋体" w:eastAsia="宋体" w:cs="宋体"/>
          <w:b/>
          <w:color w:val="auto"/>
          <w:sz w:val="24"/>
          <w:highlight w:val="none"/>
        </w:rPr>
        <w:t xml:space="preserve">）开标、评标：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1．所有投标单位在采购文件规定的时间内解密各自投标文件。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4.投标文件的审查</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 投标文件报价出现前后不一致的，按照下列规定修正： </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②</w:t>
      </w:r>
      <w:r>
        <w:rPr>
          <w:rFonts w:hint="eastAsia" w:ascii="宋体" w:hAnsi="宋体" w:eastAsia="宋体"/>
          <w:color w:val="auto"/>
          <w:sz w:val="24"/>
          <w:szCs w:val="24"/>
          <w:highlight w:val="none"/>
          <w:lang w:eastAsia="zh-CN"/>
        </w:rPr>
        <w:t xml:space="preserve">大写金额和小写金额不一致的，以大写金额为准；</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③</w:t>
      </w:r>
      <w:r>
        <w:rPr>
          <w:rFonts w:hint="eastAsia" w:ascii="宋体" w:hAnsi="宋体" w:eastAsia="宋体"/>
          <w:color w:val="auto"/>
          <w:sz w:val="24"/>
          <w:szCs w:val="24"/>
          <w:highlight w:val="none"/>
          <w:lang w:eastAsia="zh-CN"/>
        </w:rPr>
        <w:t xml:space="preserve">单价金额小数点或者百分比有明显错位的，以开标一览表的总价为准，并修改单价；</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总价金额与按单价汇总金额不一致的，以单价金额计算结果为准。</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⑤</w:t>
      </w:r>
      <w:r>
        <w:rPr>
          <w:rFonts w:hint="eastAsia" w:ascii="宋体" w:hAnsi="宋体" w:eastAsia="宋体"/>
          <w:color w:val="auto"/>
          <w:sz w:val="24"/>
          <w:szCs w:val="24"/>
          <w:highlight w:val="none"/>
          <w:lang w:eastAsia="zh-CN"/>
        </w:rPr>
        <w:t xml:space="preserve">同时出现两种以上不一致的，按照上述</w:t>
      </w:r>
      <w:r>
        <w:rPr>
          <w:rFonts w:hint="eastAsia" w:ascii="仿宋" w:hAnsi="仿宋" w:eastAsia="仿宋"/>
          <w:color w:val="auto"/>
          <w:sz w:val="24"/>
          <w:szCs w:val="24"/>
          <w:highlight w:val="none"/>
          <w:lang w:eastAsia="zh-CN"/>
        </w:rPr>
        <w:t xml:space="preserve">①</w:t>
      </w:r>
      <w:r>
        <w:rPr>
          <w:rFonts w:hint="eastAsia" w:ascii="宋体" w:hAnsi="宋体" w:eastAsia="宋体"/>
          <w:color w:val="auto"/>
          <w:sz w:val="24"/>
          <w:szCs w:val="24"/>
          <w:highlight w:val="none"/>
          <w:lang w:eastAsia="zh-CN"/>
        </w:rPr>
        <w:t xml:space="preserve">-</w:t>
      </w: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款规定的顺序修正。修正后的报价经供应商书面澄清、说明或者补正，并加盖供应商公章，或者</w:t>
      </w:r>
      <w:r>
        <w:rPr>
          <w:rFonts w:hint="eastAsia" w:ascii="宋体" w:hAnsi="宋体" w:eastAsia="宋体"/>
          <w:color w:val="auto"/>
          <w:sz w:val="24"/>
          <w:szCs w:val="24"/>
          <w:highlight w:val="none"/>
          <w:lang w:eastAsia="zh-CN"/>
        </w:rPr>
        <w:t xml:space="preserve">由</w:t>
      </w:r>
      <w:r>
        <w:rPr>
          <w:rFonts w:hint="eastAsia" w:ascii="宋体" w:hAnsi="宋体" w:eastAsia="宋体"/>
          <w:color w:val="auto"/>
          <w:sz w:val="24"/>
          <w:szCs w:val="24"/>
          <w:highlight w:val="none"/>
          <w:lang w:eastAsia="zh-CN"/>
        </w:rPr>
        <w:t xml:space="preserve">法定代表人或其授权的代表签字作为确认后产生约束力，供应商不确认的，其投标无效。</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pStyle w:val="101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(3)投标人未参加开标的，视同认可开标结果。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4.评标程序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评标工作由</w:t>
      </w:r>
      <w:r>
        <w:rPr>
          <w:rFonts w:hint="eastAsia" w:ascii="宋体" w:hAnsi="宋体"/>
          <w:color w:val="auto"/>
          <w:sz w:val="24"/>
          <w:highlight w:val="none"/>
          <w:lang w:eastAsia="zh-CN"/>
        </w:rPr>
        <w:t xml:space="preserve">江苏正华新工程咨询有限公司</w:t>
      </w:r>
      <w:r>
        <w:rPr>
          <w:rFonts w:hint="eastAsia" w:ascii="宋体" w:hAnsi="宋体"/>
          <w:color w:val="auto"/>
          <w:sz w:val="24"/>
          <w:highlight w:val="none"/>
        </w:rPr>
        <w:t xml:space="preserve">负责组织，具体评标事务由依法组建的评标委员会负责。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资信证明等</w:t>
      </w:r>
      <w:r>
        <w:rPr>
          <w:rFonts w:hint="eastAsia" w:ascii="宋体" w:hAnsi="宋体"/>
          <w:color w:val="auto"/>
          <w:sz w:val="24"/>
          <w:highlight w:val="none"/>
        </w:rPr>
        <w:t xml:space="preserve">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jc w:val="center"/>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符合性证明文件</w:t>
      </w:r>
      <w:r/>
    </w:p>
    <w:tbl>
      <w:tblPr>
        <w:tblStyle w:val="75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38"/>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38"/>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38"/>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38"/>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38"/>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38"/>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38"/>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1138"/>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38"/>
              <w:ind w:firstLine="0"/>
              <w:jc w:val="both"/>
              <w:spacing w:before="0" w:after="0" w:line="240" w:lineRule="auto"/>
              <w:rPr>
                <w:rFonts w:hint="eastAsia" w:ascii="宋体" w:hAnsi="宋体" w:eastAsia="宋体" w:cs="Arial"/>
                <w:color w:val="auto"/>
                <w:highlight w:val="none"/>
                <w:lang w:eastAsia="zh-CN"/>
              </w:rPr>
            </w:pPr>
            <w:r>
              <w:rPr>
                <w:rFonts w:hint="eastAsia" w:ascii="宋体" w:hAnsi="宋体"/>
                <w:color w:val="auto"/>
                <w:highlight w:val="none"/>
              </w:rPr>
              <w:t xml:space="preserve">分项报价表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参照采购需求自行编制</w:t>
            </w:r>
            <w:r>
              <w:rPr>
                <w:rFonts w:hint="eastAsia" w:ascii="宋体" w:hAnsi="宋体"/>
                <w:color w:val="auto"/>
                <w:highlight w:val="none"/>
                <w:lang w:eastAsia="zh-CN"/>
              </w:rPr>
              <w:t xml:space="preserve">）</w:t>
            </w:r>
            <w:r/>
          </w:p>
        </w:tc>
        <w:tc>
          <w:tcPr>
            <w:tcW w:w="1979" w:type="dxa"/>
            <w:vAlign w:val="center"/>
            <w:vMerge w:val="continue"/>
            <w:textDirection w:val="lrTb"/>
            <w:noWrap w:val="false"/>
          </w:tcPr>
          <w:p>
            <w:pPr>
              <w:pStyle w:val="1138"/>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3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138"/>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13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138"/>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138"/>
              <w:ind w:firstLine="0"/>
              <w:jc w:val="center"/>
              <w:spacing w:before="0" w:after="0" w:line="240" w:lineRule="auto"/>
              <w:rPr>
                <w:rFonts w:hint="eastAsia" w:cs="Arial"/>
                <w:color w:val="auto"/>
                <w:highlight w:val="none"/>
              </w:rPr>
            </w:pPr>
            <w:r>
              <w:rPr>
                <w:rFonts w:hint="eastAsia" w:cs="Arial"/>
                <w:color w:val="auto"/>
                <w:highlight w:val="none"/>
              </w:rPr>
            </w:r>
            <w:r/>
          </w:p>
        </w:tc>
      </w:tr>
    </w:tbl>
    <w:p>
      <w:p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上述符合性证明文件第1～5项必须按要求全部提供（有给定格式的，必须按给定格式的要求正确填报并提供，相应格式见本章第二部分），否则投标文件无效。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②</w:t>
      </w:r>
      <w:r>
        <w:rPr>
          <w:rFonts w:hint="eastAsia" w:ascii="宋体" w:hAnsi="宋体" w:eastAsia="宋体" w:cs="Times New Roman"/>
          <w:color w:val="auto"/>
          <w:sz w:val="24"/>
          <w:highlight w:val="none"/>
        </w:rPr>
        <w:t xml:space="preserve">上述符合性证明文件第6项，《采购需求》中如有要求提供证明材料的，须按要求提供，否则投标文件无效。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澄清有关问题。对</w:t>
      </w:r>
      <w:r>
        <w:rPr>
          <w:rFonts w:hint="eastAsia" w:ascii="宋体" w:hAnsi="宋体" w:eastAsia="宋体" w:cs="Times New Roman"/>
          <w:color w:val="auto"/>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eastAsia="宋体" w:cs="Times New Roman"/>
          <w:color w:val="auto"/>
          <w:sz w:val="24"/>
          <w:highlight w:val="none"/>
          <w:lang w:eastAsia="zh-CN"/>
        </w:rPr>
        <w:t xml:space="preserve">作出</w:t>
      </w:r>
      <w:r>
        <w:rPr>
          <w:rFonts w:hint="eastAsia" w:ascii="宋体" w:hAnsi="宋体" w:eastAsia="宋体" w:cs="Times New Roman"/>
          <w:color w:val="auto"/>
          <w:sz w:val="24"/>
          <w:highlight w:val="none"/>
        </w:rPr>
        <w:t xml:space="preserve">澄清、说明和补正，其风险由投标人自行承担。</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(3)比较与评价。评标委员会按招标文件中规定的评标方法和标准，对资格性检查</w:t>
      </w:r>
      <w:r>
        <w:rPr>
          <w:rFonts w:hint="eastAsia" w:ascii="宋体" w:hAnsi="宋体" w:eastAsia="宋体" w:cs="Times New Roman"/>
          <w:color w:val="auto"/>
          <w:sz w:val="24"/>
          <w:highlight w:val="none"/>
          <w:lang w:val="en-US" w:eastAsia="zh-CN"/>
        </w:rPr>
        <w:t xml:space="preserve">和符合性检查合格的投标文件进行商务和技术评估，综合比较与评价。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5.评标方法</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投标供应商通过初审的，方可进入比较与评价程序。</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比较与评价采用综合评分法（计分均保留2位小数）。</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按技术标指标优劣顺序排列。投标文件满足招标文件全部实质性要求，且按照评审因素的量化指标评审得分最高的投标供应商为排名第一的中标候选人。未列入本评分细则的其他条件不作为评分内容。</w:t>
      </w:r>
      <w:r/>
    </w:p>
    <w:p>
      <w:pPr>
        <w:ind w:firstLine="480"/>
        <w:keepLines w:val="0"/>
        <w:keepNext w:val="0"/>
        <w:pageBreakBefore w:val="0"/>
        <w:spacing w:line="360" w:lineRule="auto"/>
        <w:widowControl w:val="off"/>
        <w:rPr>
          <w:rFonts w:ascii="宋体"/>
          <w:b/>
          <w:bCs/>
          <w:color w:val="auto"/>
          <w:sz w:val="24"/>
          <w:highlight w:val="none"/>
        </w:rPr>
      </w:pPr>
      <w:r>
        <w:rPr>
          <w:rFonts w:hint="eastAsia" w:ascii="宋体" w:hAnsi="宋体"/>
          <w:color w:val="auto"/>
          <w:sz w:val="24"/>
          <w:highlight w:val="none"/>
        </w:rPr>
        <w:t xml:space="preserve">6.评分标准</w:t>
      </w:r>
      <w:r/>
    </w:p>
    <w:p>
      <w:pPr>
        <w:ind w:firstLine="4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（一）评分项目及总分（总分100分）</w:t>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bCs/>
          <w:color w:val="auto"/>
          <w:sz w:val="24"/>
          <w:szCs w:val="24"/>
          <w:highlight w:val="none"/>
        </w:rPr>
        <w:t xml:space="preserve">投标供应商评价</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10</w:t>
      </w:r>
      <w:r>
        <w:rPr>
          <w:rFonts w:hint="eastAsia" w:ascii="宋体" w:hAnsi="宋体" w:cs="宋体"/>
          <w:b/>
          <w:color w:val="auto"/>
          <w:sz w:val="24"/>
          <w:highlight w:val="none"/>
        </w:rPr>
        <w:t xml:space="preserve">分</w:t>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）技术文件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一、商务标部分</w:t>
      </w:r>
      <w:r/>
    </w:p>
    <w:p>
      <w:pPr>
        <w:ind w:firstLine="595"/>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1、报价部分（</w:t>
      </w:r>
      <w:r>
        <w:rPr>
          <w:rFonts w:hint="eastAsia" w:ascii="宋体" w:hAnsi="宋体" w:cs="宋体"/>
          <w:b/>
          <w:bCs/>
          <w:color w:val="auto"/>
          <w:sz w:val="24"/>
          <w:highlight w:val="none"/>
          <w:lang w:val="en-US" w:eastAsia="zh-CN"/>
        </w:rPr>
        <w:t xml:space="preserve">50</w:t>
      </w:r>
      <w:r>
        <w:rPr>
          <w:rFonts w:hint="eastAsia" w:ascii="宋体" w:hAnsi="宋体" w:cs="宋体"/>
          <w:b/>
          <w:bCs/>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color w:val="auto"/>
          <w:sz w:val="24"/>
          <w:szCs w:val="20"/>
          <w:highlight w:val="none"/>
        </w:rPr>
        <w:t xml:space="preserve">各投标单位报</w:t>
      </w:r>
      <w:r>
        <w:rPr>
          <w:rFonts w:hint="eastAsia" w:ascii="宋体"/>
          <w:b w:val="0"/>
          <w:bCs w:val="0"/>
          <w:color w:val="auto"/>
          <w:sz w:val="24"/>
          <w:szCs w:val="20"/>
          <w:highlight w:val="none"/>
          <w:lang w:val="en-US" w:eastAsia="zh-CN"/>
        </w:rPr>
        <w:t xml:space="preserve">优惠</w:t>
      </w:r>
      <w:r>
        <w:rPr>
          <w:rFonts w:hint="eastAsia" w:ascii="宋体"/>
          <w:b w:val="0"/>
          <w:bCs w:val="0"/>
          <w:color w:val="auto"/>
          <w:sz w:val="24"/>
          <w:szCs w:val="20"/>
          <w:highlight w:val="none"/>
        </w:rPr>
        <w:t xml:space="preserve">率</w:t>
      </w:r>
      <w:r>
        <w:rPr>
          <w:rFonts w:hint="eastAsia" w:ascii="宋体"/>
          <w:color w:val="auto"/>
          <w:sz w:val="24"/>
          <w:szCs w:val="20"/>
          <w:highlight w:val="none"/>
        </w:rPr>
        <w:t xml:space="preserve">，参照无锡市发展和改革委员会</w:t>
      </w:r>
      <w:r>
        <w:rPr>
          <w:rFonts w:hint="eastAsia" w:ascii="宋体" w:hAnsi="宋体"/>
          <w:color w:val="auto"/>
          <w:sz w:val="24"/>
          <w:szCs w:val="24"/>
          <w:highlight w:val="none"/>
        </w:rPr>
        <w:t xml:space="preserve">官网</w:t>
      </w:r>
      <w:r>
        <w:rPr>
          <w:rFonts w:hint="eastAsia" w:ascii="宋体"/>
          <w:color w:val="auto"/>
          <w:sz w:val="24"/>
          <w:szCs w:val="20"/>
          <w:highlight w:val="none"/>
        </w:rPr>
        <w:t xml:space="preserve">公布的均价报优惠率，本项目有效折扣率为报价折扣率≤100%</w:t>
      </w:r>
      <w:r>
        <w:rPr>
          <w:rFonts w:hint="eastAsia" w:ascii="宋体" w:hAnsi="宋体" w:cs="宋体"/>
          <w:bCs/>
          <w:color w:val="auto"/>
          <w:sz w:val="24"/>
          <w:szCs w:val="24"/>
          <w:highlight w:val="none"/>
        </w:rPr>
        <w:t xml:space="preserve">（注：折扣率=1-优惠率）</w:t>
      </w:r>
      <w:r>
        <w:rPr>
          <w:rFonts w:hint="eastAsia" w:ascii="宋体"/>
          <w:color w:val="auto"/>
          <w:sz w:val="24"/>
          <w:szCs w:val="20"/>
          <w:highlight w:val="none"/>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color w:val="auto"/>
          <w:sz w:val="24"/>
          <w:highlight w:val="none"/>
        </w:rPr>
      </w:pPr>
      <w:r>
        <w:rPr>
          <w:rFonts w:hint="eastAsia" w:ascii="宋体" w:hAnsi="宋体"/>
          <w:b/>
          <w:color w:val="auto"/>
          <w:sz w:val="24"/>
          <w:highlight w:val="none"/>
        </w:rPr>
        <w:t xml:space="preserve">投标报价得分=（评标基准折扣率/投标折扣率）*价格权值*100</w:t>
      </w:r>
      <w:r/>
    </w:p>
    <w:p>
      <w:pPr>
        <w:ind w:firstLine="482"/>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 xml:space="preserve">注：上述参与评审的投标报价指的是投标折扣率，投标折扣率=1－投标优惠率。</w:t>
      </w:r>
      <w:r/>
    </w:p>
    <w:p>
      <w:pPr>
        <w:pStyle w:val="757"/>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highlight w:val="none"/>
        </w:rPr>
        <w:fldChar w:fldCharType="begin"/>
      </w:r>
      <w:r>
        <w:rPr>
          <w:rFonts w:hint="eastAsia" w:ascii="宋体" w:hAnsi="宋体" w:eastAsia="宋体" w:cs="Times New Roman"/>
          <w:b/>
          <w:color w:val="auto"/>
          <w:sz w:val="24"/>
          <w:highlight w:val="none"/>
        </w:rPr>
        <w:instrText xml:space="preserve"> = 1 \* GB3 \* MERGEFORMAT </w:instrText>
      </w:r>
      <w:r>
        <w:rPr>
          <w:rFonts w:hint="eastAsia" w:ascii="宋体" w:hAnsi="宋体" w:eastAsia="宋体" w:cs="Times New Roman"/>
          <w:b/>
          <w:color w:val="auto"/>
          <w:sz w:val="24"/>
          <w:highlight w:val="none"/>
        </w:rPr>
        <w:fldChar w:fldCharType="separate"/>
      </w:r>
      <w:r>
        <w:rPr>
          <w:rFonts w:hint="eastAsia" w:ascii="宋体" w:hAnsi="宋体" w:eastAsia="宋体" w:cs="Times New Roman"/>
          <w:b/>
          <w:color w:val="auto"/>
          <w:sz w:val="24"/>
          <w:highlight w:val="none"/>
        </w:rPr>
        <w:t xml:space="preserve">①</w:t>
      </w:r>
      <w:r>
        <w:rPr>
          <w:rFonts w:hint="eastAsia" w:ascii="宋体" w:hAnsi="宋体" w:eastAsia="宋体" w:cs="Times New Roman"/>
          <w:b/>
          <w:color w:val="auto"/>
          <w:sz w:val="24"/>
          <w:highlight w:val="none"/>
        </w:rPr>
        <w:fldChar w:fldCharType="end"/>
      </w:r>
      <w:r>
        <w:rPr>
          <w:rFonts w:hint="eastAsia" w:ascii="宋体" w:hAnsi="宋体" w:eastAsia="宋体" w:cs="Times New Roman"/>
          <w:b/>
          <w:color w:val="auto"/>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r/>
    </w:p>
    <w:p>
      <w:pPr>
        <w:ind w:firstLine="424"/>
        <w:spacing w:line="360" w:lineRule="auto"/>
        <w:tabs>
          <w:tab w:val="left" w:pos="945" w:leader="none"/>
          <w:tab w:val="left" w:pos="1155" w:leader="none"/>
        </w:tabs>
        <w:rPr>
          <w:rFonts w:hint="eastAsia" w:ascii="宋体" w:hAnsi="宋体" w:cs="宋体"/>
          <w:b/>
          <w:color w:val="auto"/>
          <w:sz w:val="24"/>
          <w:highlight w:val="none"/>
        </w:rPr>
      </w:pPr>
      <w:r>
        <w:rPr>
          <w:rFonts w:hint="eastAsia" w:ascii="宋体" w:hAnsi="宋体"/>
          <w:b/>
          <w:color w:val="auto"/>
          <w:sz w:val="24"/>
          <w:szCs w:val="20"/>
          <w:highlight w:val="none"/>
        </w:rPr>
        <w:fldChar w:fldCharType="begin"/>
      </w:r>
      <w:r>
        <w:rPr>
          <w:rFonts w:hint="eastAsia" w:ascii="宋体" w:hAnsi="宋体"/>
          <w:b/>
          <w:color w:val="auto"/>
          <w:sz w:val="24"/>
          <w:szCs w:val="20"/>
          <w:highlight w:val="none"/>
        </w:rPr>
        <w:instrText xml:space="preserve"> = 2 \* GB3 \* MERGEFORMAT </w:instrText>
      </w:r>
      <w:r>
        <w:rPr>
          <w:rFonts w:hint="eastAsia" w:ascii="宋体" w:hAnsi="宋体"/>
          <w:b/>
          <w:color w:val="auto"/>
          <w:sz w:val="24"/>
          <w:szCs w:val="20"/>
          <w:highlight w:val="none"/>
        </w:rPr>
        <w:fldChar w:fldCharType="separate"/>
      </w:r>
      <w:r>
        <w:rPr>
          <w:rFonts w:hint="eastAsia" w:ascii="宋体" w:hAnsi="宋体"/>
          <w:b/>
          <w:color w:val="auto"/>
          <w:sz w:val="24"/>
          <w:szCs w:val="20"/>
          <w:highlight w:val="none"/>
        </w:rPr>
        <w:t xml:space="preserve">②</w:t>
      </w:r>
      <w:r>
        <w:rPr>
          <w:rFonts w:hint="eastAsia" w:ascii="宋体" w:hAnsi="宋体"/>
          <w:b/>
          <w:color w:val="auto"/>
          <w:sz w:val="24"/>
          <w:szCs w:val="20"/>
          <w:highlight w:val="none"/>
        </w:rPr>
        <w:fldChar w:fldCharType="end"/>
      </w:r>
      <w:r>
        <w:rPr>
          <w:rFonts w:hint="eastAsia" w:ascii="宋体" w:hAnsi="宋体"/>
          <w:b/>
          <w:color w:val="auto"/>
          <w:sz w:val="24"/>
          <w:szCs w:val="20"/>
          <w:highlight w:val="none"/>
        </w:rPr>
        <w:t xml:space="preserve">假设商品单价为100元</w:t>
      </w:r>
      <w:r>
        <w:rPr>
          <w:rFonts w:hint="eastAsia" w:ascii="宋体" w:hAnsi="宋体"/>
          <w:b/>
          <w:color w:val="auto"/>
          <w:sz w:val="24"/>
          <w:highlight w:val="none"/>
        </w:rPr>
        <w:t xml:space="preserve">，折扣率为99%，</w:t>
      </w:r>
      <w:r>
        <w:rPr>
          <w:rFonts w:hint="eastAsia" w:ascii="宋体" w:hAnsi="宋体"/>
          <w:b/>
          <w:color w:val="auto"/>
          <w:sz w:val="24"/>
          <w:highlight w:val="none"/>
          <w:lang w:val="en-US" w:eastAsia="zh-CN"/>
        </w:rPr>
        <w:t xml:space="preserve">则优惠率为1%，</w:t>
      </w:r>
      <w:r>
        <w:rPr>
          <w:rFonts w:hint="eastAsia" w:ascii="宋体" w:hAnsi="宋体"/>
          <w:b/>
          <w:color w:val="auto"/>
          <w:sz w:val="24"/>
          <w:highlight w:val="none"/>
        </w:rPr>
        <w:t xml:space="preserve">结算时该商品单价为99元；折扣率为98%，</w:t>
      </w:r>
      <w:r>
        <w:rPr>
          <w:rFonts w:hint="eastAsia" w:ascii="宋体" w:hAnsi="宋体"/>
          <w:b/>
          <w:color w:val="auto"/>
          <w:sz w:val="24"/>
          <w:highlight w:val="none"/>
          <w:lang w:val="en-US" w:eastAsia="zh-CN"/>
        </w:rPr>
        <w:t xml:space="preserve">则优惠率为2%，</w:t>
      </w:r>
      <w:r>
        <w:rPr>
          <w:rFonts w:hint="eastAsia" w:ascii="宋体" w:hAnsi="宋体"/>
          <w:b/>
          <w:color w:val="auto"/>
          <w:sz w:val="24"/>
          <w:highlight w:val="none"/>
        </w:rPr>
        <w:t xml:space="preserve">结算时该商品单价为98元，以此类推。</w:t>
      </w:r>
      <w:r/>
    </w:p>
    <w:p>
      <w:pPr>
        <w:numPr>
          <w:ilvl w:val="0"/>
          <w:numId w:val="9"/>
        </w:numPr>
        <w:ind w:firstLine="424"/>
        <w:spacing w:line="360" w:lineRule="auto"/>
        <w:tabs>
          <w:tab w:val="left" w:pos="945" w:leader="none"/>
          <w:tab w:val="left" w:pos="1155" w:leader="none"/>
        </w:tabs>
        <w:rPr>
          <w:rFonts w:hint="eastAsia"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投标供应商评价</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分）</w:t>
      </w:r>
      <w:r/>
    </w:p>
    <w:p>
      <w:pPr>
        <w:ind w:firstLine="482"/>
        <w:jc w:val="both"/>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1）车辆配置（</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分）：</w:t>
      </w:r>
      <w:r/>
    </w:p>
    <w:p>
      <w:pPr>
        <w:ind w:firstLine="480"/>
        <w:jc w:val="both"/>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投标供应商为本项目配备的自有或租赁冷链运输车辆：每投入1辆车（含）得</w:t>
      </w:r>
      <w:r>
        <w:rPr>
          <w:rFonts w:hint="eastAsia" w:ascii="宋体" w:hAnsi="宋体" w:cs="Times New Roman"/>
          <w:color w:val="auto"/>
          <w:sz w:val="24"/>
          <w:szCs w:val="20"/>
          <w:highlight w:val="none"/>
          <w:lang w:val="en-US" w:eastAsia="zh-CN" w:bidi="ar-SA"/>
        </w:rPr>
        <w:t xml:space="preserve">1</w:t>
      </w:r>
      <w:r>
        <w:rPr>
          <w:rFonts w:hint="eastAsia" w:ascii="宋体" w:hAnsi="宋体" w:eastAsia="宋体" w:cs="Times New Roman"/>
          <w:color w:val="auto"/>
          <w:sz w:val="24"/>
          <w:szCs w:val="20"/>
          <w:highlight w:val="none"/>
          <w:lang w:val="en-US" w:eastAsia="zh-CN" w:bidi="ar-SA"/>
        </w:rPr>
        <w:t xml:space="preserve">分，最高得</w:t>
      </w:r>
      <w:r>
        <w:rPr>
          <w:rFonts w:hint="eastAsia" w:ascii="宋体" w:hAnsi="宋体" w:cs="Times New Roman"/>
          <w:color w:val="auto"/>
          <w:sz w:val="24"/>
          <w:szCs w:val="20"/>
          <w:highlight w:val="none"/>
          <w:lang w:val="en-US" w:eastAsia="zh-CN" w:bidi="ar-SA"/>
        </w:rPr>
        <w:t xml:space="preserve">2</w:t>
      </w:r>
      <w:r>
        <w:rPr>
          <w:rFonts w:hint="eastAsia" w:ascii="宋体" w:hAnsi="宋体" w:eastAsia="宋体" w:cs="Times New Roman"/>
          <w:color w:val="auto"/>
          <w:sz w:val="24"/>
          <w:szCs w:val="20"/>
          <w:highlight w:val="none"/>
          <w:lang w:val="en-US" w:eastAsia="zh-CN" w:bidi="ar-SA"/>
        </w:rPr>
        <w:t xml:space="preserve">分。【若为自有车辆，投标文件提供车辆行驶证、车辆登记证、车辆照片；若为租赁，投标文件提供租赁协议、车辆行驶证、车辆照片。投标时提供上述资料的原件扫描件上传至投标文件中，未按要求提供不得分】</w:t>
      </w:r>
      <w:r/>
    </w:p>
    <w:p>
      <w:pPr>
        <w:ind w:firstLine="482"/>
        <w:jc w:val="both"/>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2）认证体系（</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pacing w:val="-1"/>
          <w:sz w:val="24"/>
          <w:highlight w:val="none"/>
        </w:rPr>
        <w:t xml:space="preserve">投标供应商</w:t>
      </w:r>
      <w:r>
        <w:rPr>
          <w:rFonts w:hint="eastAsia" w:ascii="宋体" w:hAnsi="宋体" w:eastAsia="宋体" w:cs="宋体"/>
          <w:color w:val="auto"/>
          <w:sz w:val="24"/>
          <w:highlight w:val="none"/>
        </w:rPr>
        <w:t xml:space="preserve">提供有效期内的环境管理体系认证证书、职业安全健康管理体系认证证书、质量管理体系认证证书、</w:t>
      </w:r>
      <w:r>
        <w:rPr>
          <w:rFonts w:hint="eastAsia" w:ascii="宋体" w:hAnsi="宋体" w:eastAsia="宋体" w:cs="宋体"/>
          <w:color w:val="auto"/>
          <w:sz w:val="24"/>
          <w:highlight w:val="none"/>
          <w:lang w:val="en-US" w:eastAsia="zh-CN"/>
        </w:rPr>
        <w:t xml:space="preserve">食品安全管理体系认证证书</w:t>
      </w:r>
      <w:r>
        <w:rPr>
          <w:rFonts w:hint="eastAsia" w:ascii="宋体" w:hAnsi="宋体" w:eastAsia="宋体" w:cs="宋体"/>
          <w:color w:val="auto"/>
          <w:sz w:val="24"/>
          <w:highlight w:val="none"/>
        </w:rPr>
        <w:t xml:space="preserve">，每提供一项得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分，本项最高得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Times New Roman" w:hAnsi="宋体" w:eastAsia="宋体" w:cs="宋体"/>
          <w:b/>
          <w:bCs/>
          <w:color w:val="auto"/>
          <w:sz w:val="24"/>
          <w:highlight w:val="none"/>
          <w:lang w:eastAsia="zh-CN"/>
        </w:rPr>
        <w:t xml:space="preserve">【</w:t>
      </w:r>
      <w:r>
        <w:rPr>
          <w:rFonts w:hint="eastAsia" w:ascii="Times New Roman" w:hAnsi="宋体" w:eastAsia="宋体" w:cs="宋体"/>
          <w:b w:val="0"/>
          <w:bCs w:val="0"/>
          <w:color w:val="auto"/>
          <w:sz w:val="24"/>
          <w:highlight w:val="none"/>
        </w:rPr>
        <w:t xml:space="preserve">提供有效证书的原件扫描件上传至投标文件中，</w:t>
      </w:r>
      <w:r>
        <w:rPr>
          <w:rFonts w:hint="eastAsia" w:ascii="宋体" w:hAnsi="宋体" w:eastAsia="宋体" w:cs="Times New Roman"/>
          <w:color w:val="auto"/>
          <w:sz w:val="24"/>
          <w:highlight w:val="none"/>
        </w:rPr>
        <w:t xml:space="preserve">未按要求提供不得分</w:t>
      </w:r>
      <w:r>
        <w:rPr>
          <w:rFonts w:hint="eastAsia" w:ascii="Times New Roman" w:hAnsi="宋体" w:eastAsia="宋体" w:cs="宋体"/>
          <w:b/>
          <w:bCs/>
          <w:color w:val="auto"/>
          <w:sz w:val="24"/>
          <w:highlight w:val="none"/>
          <w:lang w:eastAsia="zh-CN"/>
        </w:rPr>
        <w:t xml:space="preserve">】</w:t>
      </w:r>
      <w:r/>
    </w:p>
    <w:p>
      <w:pPr>
        <w:numPr>
          <w:ilvl w:val="0"/>
          <w:numId w:val="0"/>
        </w:numPr>
        <w:ind w:firstLine="482"/>
        <w:jc w:val="both"/>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3）企业业绩（2分）：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pacing w:val="-1"/>
          <w:sz w:val="24"/>
          <w:highlight w:val="none"/>
        </w:rPr>
        <w:t xml:space="preserve">投标供应商</w:t>
      </w:r>
      <w:r>
        <w:rPr>
          <w:rFonts w:hint="eastAsia" w:ascii="宋体" w:hAnsi="宋体" w:eastAsia="宋体" w:cs="宋体"/>
          <w:color w:val="auto"/>
          <w:sz w:val="24"/>
          <w:highlight w:val="none"/>
          <w:lang w:val="en-US" w:eastAsia="zh-CN"/>
        </w:rPr>
        <w:t xml:space="preserve">自2023年1月1日以来承担过类似项目的，有一个得1分，最高得2分。【业绩时间以合同签订时间为准，同一需求单位只按一个业绩计算，合同原件扫描件上传至投标文件中，</w:t>
      </w:r>
      <w:r>
        <w:rPr>
          <w:rFonts w:hint="eastAsia" w:ascii="宋体" w:hAnsi="宋体" w:eastAsia="宋体" w:cs="Times New Roman"/>
          <w:color w:val="auto"/>
          <w:sz w:val="24"/>
          <w:highlight w:val="none"/>
        </w:rPr>
        <w:t xml:space="preserve">未按要求提供不得分</w:t>
      </w:r>
      <w:r>
        <w:rPr>
          <w:rFonts w:hint="eastAsia" w:ascii="宋体" w:hAnsi="宋体" w:eastAsia="宋体" w:cs="宋体"/>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bCs/>
          <w:color w:val="auto"/>
          <w:spacing w:val="-1"/>
          <w:sz w:val="24"/>
          <w:szCs w:val="20"/>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w:t>
      </w:r>
      <w:r>
        <w:rPr>
          <w:rFonts w:hint="eastAsia" w:ascii="宋体" w:hAnsi="宋体" w:eastAsia="宋体" w:cs="宋体"/>
          <w:b/>
          <w:bCs/>
          <w:color w:val="auto"/>
          <w:spacing w:val="-1"/>
          <w:sz w:val="24"/>
          <w:szCs w:val="20"/>
          <w:highlight w:val="none"/>
          <w:lang w:val="en-US" w:eastAsia="zh-CN" w:bidi="ar-SA"/>
        </w:rPr>
        <w:t xml:space="preserve">食品安全责任保险（</w:t>
      </w:r>
      <w:r>
        <w:rPr>
          <w:rFonts w:hint="eastAsia" w:ascii="宋体" w:hAnsi="宋体" w:cs="宋体"/>
          <w:b/>
          <w:bCs/>
          <w:color w:val="auto"/>
          <w:spacing w:val="-1"/>
          <w:sz w:val="24"/>
          <w:szCs w:val="20"/>
          <w:highlight w:val="none"/>
          <w:lang w:val="en-US" w:eastAsia="zh-CN" w:bidi="ar-SA"/>
        </w:rPr>
        <w:t xml:space="preserve">2</w:t>
      </w:r>
      <w:r>
        <w:rPr>
          <w:rFonts w:hint="eastAsia" w:ascii="宋体" w:hAnsi="宋体" w:eastAsia="宋体" w:cs="宋体"/>
          <w:b/>
          <w:bCs/>
          <w:color w:val="auto"/>
          <w:spacing w:val="-1"/>
          <w:sz w:val="24"/>
          <w:szCs w:val="20"/>
          <w:highlight w:val="none"/>
          <w:lang w:val="en-US" w:eastAsia="zh-CN" w:bidi="ar-SA"/>
        </w:rPr>
        <w:t xml:space="preserve">分）：</w:t>
      </w:r>
      <w:r/>
    </w:p>
    <w:p>
      <w:pPr>
        <w:ind w:right="81" w:firstLine="491"/>
        <w:spacing w:before="34" w:line="360" w:lineRule="auto"/>
        <w:rPr>
          <w:rFonts w:hint="default"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投标供应商投保食品安全责任保险（有效期内），食品安全责任险保单金额≥</w:t>
      </w:r>
      <w:r>
        <w:rPr>
          <w:rFonts w:hint="eastAsia" w:ascii="宋体" w:hAnsi="宋体" w:eastAsia="宋体" w:cs="宋体"/>
          <w:color w:val="auto"/>
          <w:spacing w:val="-1"/>
          <w:sz w:val="24"/>
          <w:highlight w:val="none"/>
          <w:lang w:val="en-US" w:eastAsia="zh-CN"/>
        </w:rPr>
        <w:t xml:space="preserve">10</w:t>
      </w:r>
      <w:r>
        <w:rPr>
          <w:rFonts w:hint="eastAsia" w:ascii="宋体" w:hAnsi="宋体" w:eastAsia="宋体" w:cs="宋体"/>
          <w:color w:val="auto"/>
          <w:spacing w:val="-1"/>
          <w:sz w:val="24"/>
          <w:highlight w:val="none"/>
        </w:rPr>
        <w:t xml:space="preserve">00万得</w:t>
      </w:r>
      <w:r>
        <w:rPr>
          <w:rFonts w:hint="eastAsia" w:ascii="宋体" w:hAnsi="宋体" w:cs="宋体"/>
          <w:color w:val="auto"/>
          <w:spacing w:val="-1"/>
          <w:sz w:val="24"/>
          <w:highlight w:val="none"/>
          <w:lang w:val="en-US" w:eastAsia="zh-CN"/>
        </w:rPr>
        <w:t xml:space="preserve">2</w:t>
      </w:r>
      <w:r>
        <w:rPr>
          <w:rFonts w:hint="eastAsia" w:ascii="宋体" w:hAnsi="宋体" w:eastAsia="宋体" w:cs="宋体"/>
          <w:color w:val="auto"/>
          <w:spacing w:val="-1"/>
          <w:sz w:val="24"/>
          <w:highlight w:val="none"/>
        </w:rPr>
        <w:t xml:space="preserve">分，</w:t>
      </w:r>
      <w:r>
        <w:rPr>
          <w:rFonts w:hint="eastAsia" w:ascii="宋体" w:hAnsi="宋体" w:eastAsia="宋体" w:cs="宋体"/>
          <w:color w:val="auto"/>
          <w:spacing w:val="-1"/>
          <w:sz w:val="24"/>
          <w:highlight w:val="none"/>
          <w:lang w:val="en-US" w:eastAsia="zh-CN"/>
        </w:rPr>
        <w:t xml:space="preserve">5</w:t>
      </w:r>
      <w:r>
        <w:rPr>
          <w:rFonts w:hint="eastAsia" w:ascii="宋体" w:hAnsi="宋体" w:eastAsia="宋体" w:cs="宋体"/>
          <w:color w:val="auto"/>
          <w:spacing w:val="-1"/>
          <w:sz w:val="24"/>
          <w:highlight w:val="none"/>
        </w:rPr>
        <w:t xml:space="preserve">00万≤食品安全责任险保单金额＜</w:t>
      </w:r>
      <w:r>
        <w:rPr>
          <w:rFonts w:hint="eastAsia" w:ascii="宋体" w:hAnsi="宋体" w:eastAsia="宋体" w:cs="宋体"/>
          <w:color w:val="auto"/>
          <w:spacing w:val="-1"/>
          <w:sz w:val="24"/>
          <w:highlight w:val="none"/>
          <w:lang w:val="en-US" w:eastAsia="zh-CN"/>
        </w:rPr>
        <w:t xml:space="preserve">10</w:t>
      </w:r>
      <w:r>
        <w:rPr>
          <w:rFonts w:hint="eastAsia" w:ascii="宋体" w:hAnsi="宋体" w:eastAsia="宋体" w:cs="宋体"/>
          <w:color w:val="auto"/>
          <w:spacing w:val="-1"/>
          <w:sz w:val="24"/>
          <w:highlight w:val="none"/>
        </w:rPr>
        <w:t xml:space="preserve">00万，得</w:t>
      </w:r>
      <w:r>
        <w:rPr>
          <w:rFonts w:hint="eastAsia" w:ascii="宋体" w:hAnsi="宋体" w:cs="宋体"/>
          <w:color w:val="auto"/>
          <w:spacing w:val="-1"/>
          <w:sz w:val="24"/>
          <w:highlight w:val="none"/>
          <w:lang w:val="en-US" w:eastAsia="zh-CN"/>
        </w:rPr>
        <w:t xml:space="preserve">1</w:t>
      </w:r>
      <w:r>
        <w:rPr>
          <w:rFonts w:hint="eastAsia" w:ascii="宋体" w:hAnsi="宋体" w:eastAsia="宋体" w:cs="宋体"/>
          <w:color w:val="auto"/>
          <w:spacing w:val="-1"/>
          <w:sz w:val="24"/>
          <w:highlight w:val="none"/>
        </w:rPr>
        <w:t xml:space="preserve">分，本项最高得</w:t>
      </w:r>
      <w:r>
        <w:rPr>
          <w:rFonts w:hint="eastAsia" w:ascii="宋体" w:hAnsi="宋体" w:cs="宋体"/>
          <w:color w:val="auto"/>
          <w:spacing w:val="-1"/>
          <w:sz w:val="24"/>
          <w:highlight w:val="none"/>
          <w:lang w:val="en-US" w:eastAsia="zh-CN"/>
        </w:rPr>
        <w:t xml:space="preserve">2</w:t>
      </w:r>
      <w:r>
        <w:rPr>
          <w:rFonts w:hint="eastAsia" w:ascii="宋体" w:hAnsi="宋体" w:eastAsia="宋体" w:cs="宋体"/>
          <w:color w:val="auto"/>
          <w:spacing w:val="-1"/>
          <w:sz w:val="24"/>
          <w:highlight w:val="none"/>
        </w:rPr>
        <w:t xml:space="preserve">分。【提供保单原件扫描件上传至投标文件中，</w:t>
      </w:r>
      <w:r>
        <w:rPr>
          <w:rFonts w:hint="eastAsia" w:ascii="宋体" w:hAnsi="宋体" w:eastAsia="宋体" w:cs="Times New Roman"/>
          <w:color w:val="auto"/>
          <w:sz w:val="24"/>
          <w:highlight w:val="none"/>
        </w:rPr>
        <w:t xml:space="preserve">未按要求提供不得分</w:t>
      </w:r>
      <w:r>
        <w:rPr>
          <w:rFonts w:hint="eastAsia" w:ascii="宋体" w:hAnsi="宋体" w:eastAsia="宋体" w:cs="宋体"/>
          <w:color w:val="auto"/>
          <w:spacing w:val="-1"/>
          <w:sz w:val="24"/>
          <w:highlight w:val="none"/>
        </w:rPr>
        <w:t xml:space="preserve">】</w:t>
      </w:r>
      <w:r/>
    </w:p>
    <w:p>
      <w:pPr>
        <w:ind w:firstLine="482"/>
        <w:jc w:val="both"/>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5）服务场地（</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分）</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投标供应商</w:t>
      </w:r>
      <w:r>
        <w:rPr>
          <w:rFonts w:hint="eastAsia" w:ascii="宋体" w:hAnsi="宋体" w:eastAsia="宋体" w:cs="Times New Roman"/>
          <w:color w:val="auto"/>
          <w:sz w:val="24"/>
          <w:szCs w:val="24"/>
          <w:highlight w:val="none"/>
          <w:lang w:val="en-US" w:eastAsia="zh-CN" w:bidi="ar-SA"/>
        </w:rPr>
        <w:t xml:space="preserve">配备有食材分拣、配送场所的得</w:t>
      </w: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分。【提供场地租赁协议或所有权证明，以及现场照片等证明材料</w:t>
      </w:r>
      <w:r>
        <w:rPr>
          <w:rFonts w:hint="eastAsia" w:ascii="宋体" w:hAnsi="宋体" w:eastAsia="宋体" w:cs="Times New Roman"/>
          <w:color w:val="auto"/>
          <w:sz w:val="24"/>
          <w:szCs w:val="20"/>
          <w:highlight w:val="none"/>
          <w:lang w:val="en-US" w:eastAsia="zh-CN" w:bidi="ar-SA"/>
        </w:rPr>
        <w:t xml:space="preserve">原件扫描件上传至投标文件中</w:t>
      </w:r>
      <w:r>
        <w:rPr>
          <w:rFonts w:hint="eastAsia" w:ascii="宋体" w:hAnsi="宋体" w:eastAsia="宋体" w:cs="Times New Roman"/>
          <w:color w:val="auto"/>
          <w:sz w:val="24"/>
          <w:szCs w:val="20"/>
          <w:highlight w:val="none"/>
          <w:lang w:val="zh-CN" w:eastAsia="zh-CN" w:bidi="ar-SA"/>
        </w:rPr>
        <w:t xml:space="preserve">，</w:t>
      </w:r>
      <w:r>
        <w:rPr>
          <w:rFonts w:hint="eastAsia" w:ascii="宋体" w:hAnsi="宋体" w:eastAsia="宋体" w:cs="Times New Roman"/>
          <w:color w:val="auto"/>
          <w:sz w:val="24"/>
          <w:szCs w:val="20"/>
          <w:highlight w:val="none"/>
          <w:lang w:val="en-US" w:eastAsia="zh-CN" w:bidi="ar-SA"/>
        </w:rPr>
        <w:t xml:space="preserve">未提供或提供资料不符合要求均不得分</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ind w:firstLine="482"/>
        <w:jc w:val="left"/>
        <w:spacing w:line="360" w:lineRule="auto"/>
        <w:rPr>
          <w:rFonts w:hint="eastAsia" w:ascii="宋体" w:hAnsi="宋体" w:eastAsia="宋体" w:cs="宋体"/>
          <w:b/>
          <w:color w:val="auto"/>
          <w:sz w:val="24"/>
          <w:highlight w:val="none"/>
        </w:rPr>
      </w:pP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highlight w:val="none"/>
        </w:rPr>
        <w:t xml:space="preserve">技术文件（</w:t>
      </w:r>
      <w:r>
        <w:rPr>
          <w:rFonts w:hint="eastAsia" w:ascii="宋体" w:hAnsi="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分）</w:t>
      </w:r>
      <w:r/>
    </w:p>
    <w:p>
      <w:pPr>
        <w:ind w:firstLine="482"/>
        <w:jc w:val="left"/>
        <w:spacing w:line="360" w:lineRule="auto"/>
        <w:widowControl/>
        <w:rPr>
          <w:rFonts w:hint="eastAsia" w:ascii="宋体" w:hAnsi="宋体" w:eastAsia="宋体" w:cs="宋体"/>
          <w:b/>
          <w:color w:val="auto"/>
          <w:sz w:val="24"/>
          <w:szCs w:val="22"/>
          <w:highlight w:val="none"/>
        </w:rPr>
      </w:pPr>
      <w:r>
        <w:rPr>
          <w:rFonts w:hint="eastAsia" w:ascii="宋体" w:hAnsi="宋体" w:eastAsia="宋体" w:cs="宋体"/>
          <w:b/>
          <w:bCs/>
          <w:color w:val="auto"/>
          <w:sz w:val="24"/>
          <w:highlight w:val="none"/>
        </w:rPr>
        <w:t xml:space="preserve">1）</w:t>
      </w:r>
      <w:r>
        <w:rPr>
          <w:rFonts w:hint="eastAsia" w:ascii="宋体" w:hAnsi="宋体" w:eastAsia="宋体" w:cs="Times New Roman"/>
          <w:b/>
          <w:bCs/>
          <w:color w:val="auto"/>
          <w:sz w:val="24"/>
          <w:highlight w:val="none"/>
        </w:rPr>
        <w:t xml:space="preserve">管理制度及岗位职责(</w:t>
      </w:r>
      <w:r>
        <w:rPr>
          <w:rFonts w:hint="eastAsia" w:ascii="宋体" w:hAnsi="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rPr>
        <w:t xml:space="preserve">分)</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内容需包括</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①</w:t>
      </w:r>
      <w:r>
        <w:rPr>
          <w:rFonts w:hint="eastAsia" w:ascii="宋体" w:hAnsi="宋体" w:eastAsia="宋体" w:cs="Times New Roman"/>
          <w:b/>
          <w:bCs/>
          <w:color w:val="auto"/>
          <w:sz w:val="24"/>
          <w:highlight w:val="none"/>
        </w:rPr>
        <w:t xml:space="preserve">经营管理制度；</w:t>
      </w:r>
      <w:r>
        <w:rPr>
          <w:rFonts w:hint="eastAsia" w:ascii="宋体" w:hAnsi="宋体" w:eastAsia="宋体" w:cs="Times New Roman"/>
          <w:b/>
          <w:bCs/>
          <w:color w:val="auto"/>
          <w:sz w:val="24"/>
          <w:highlight w:val="none"/>
          <w:lang w:val="en-US" w:eastAsia="zh-CN"/>
        </w:rPr>
        <w:t xml:space="preserve">②</w:t>
      </w:r>
      <w:r>
        <w:rPr>
          <w:rFonts w:hint="eastAsia" w:ascii="宋体" w:hAnsi="宋体" w:eastAsia="宋体" w:cs="Times New Roman"/>
          <w:b/>
          <w:bCs/>
          <w:color w:val="auto"/>
          <w:sz w:val="24"/>
          <w:highlight w:val="none"/>
        </w:rPr>
        <w:t xml:space="preserve">日常管理制度；</w:t>
      </w:r>
      <w:r>
        <w:rPr>
          <w:rFonts w:hint="eastAsia" w:ascii="宋体" w:hAnsi="宋体" w:eastAsia="宋体" w:cs="Times New Roman"/>
          <w:b/>
          <w:bCs/>
          <w:color w:val="auto"/>
          <w:sz w:val="24"/>
          <w:highlight w:val="none"/>
          <w:lang w:val="en-US" w:eastAsia="zh-CN"/>
        </w:rPr>
        <w:t xml:space="preserve">③</w:t>
      </w:r>
      <w:r>
        <w:rPr>
          <w:rFonts w:hint="eastAsia" w:ascii="宋体" w:hAnsi="宋体" w:eastAsia="宋体" w:cs="Times New Roman"/>
          <w:b/>
          <w:bCs/>
          <w:color w:val="auto"/>
          <w:sz w:val="24"/>
          <w:highlight w:val="none"/>
        </w:rPr>
        <w:t xml:space="preserve">各岗位职责</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④制度执行监督与考核办法</w:t>
      </w:r>
      <w:r>
        <w:rPr>
          <w:rFonts w:hint="eastAsia" w:ascii="宋体" w:hAnsi="宋体" w:eastAsia="宋体" w:cs="Times New Roman"/>
          <w:b/>
          <w:bCs/>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方案完整，科学合理，设计清晰详细，完全符合本项目需求，且能够提供上述</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项全部方案的，得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相对</w:t>
      </w:r>
      <w:r>
        <w:rPr>
          <w:rFonts w:hint="eastAsia" w:ascii="宋体" w:hAnsi="宋体" w:eastAsia="宋体" w:cs="宋体"/>
          <w:color w:val="auto"/>
          <w:sz w:val="24"/>
          <w:highlight w:val="none"/>
        </w:rPr>
        <w:t xml:space="preserve">完整，科学合理性较强，设计</w:t>
      </w:r>
      <w:r>
        <w:rPr>
          <w:rFonts w:hint="eastAsia" w:ascii="宋体" w:hAnsi="宋体" w:eastAsia="宋体" w:cs="宋体"/>
          <w:color w:val="auto"/>
          <w:sz w:val="24"/>
          <w:highlight w:val="none"/>
          <w:lang w:val="en-US" w:eastAsia="zh-CN"/>
        </w:rPr>
        <w:t xml:space="preserve">相对</w:t>
      </w:r>
      <w:r>
        <w:rPr>
          <w:rFonts w:hint="eastAsia" w:ascii="宋体" w:hAnsi="宋体" w:eastAsia="宋体" w:cs="宋体"/>
          <w:color w:val="auto"/>
          <w:sz w:val="24"/>
          <w:highlight w:val="none"/>
        </w:rPr>
        <w:t xml:space="preserve">清晰详细，能够符合本项目需求，能够提供上述</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项方案的，得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方案完整性一般，科学合理性一般，设计清晰详细程度一般，能够基本符合本项目需求，能够提供上述</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项方案的，得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方案完整性、科学合理性只能基本满足要求，设计</w:t>
      </w:r>
      <w:r>
        <w:rPr>
          <w:rFonts w:hint="eastAsia" w:ascii="宋体" w:hAnsi="宋体" w:eastAsia="宋体" w:cs="宋体"/>
          <w:color w:val="auto"/>
          <w:sz w:val="24"/>
          <w:highlight w:val="none"/>
          <w:lang w:val="en-US" w:eastAsia="zh-CN"/>
        </w:rPr>
        <w:t xml:space="preserve">模糊，</w:t>
      </w:r>
      <w:r>
        <w:rPr>
          <w:rFonts w:hint="eastAsia" w:ascii="宋体" w:hAnsi="宋体" w:eastAsia="宋体" w:cs="宋体"/>
          <w:color w:val="auto"/>
          <w:sz w:val="24"/>
          <w:highlight w:val="none"/>
        </w:rPr>
        <w:t xml:space="preserve">能提供上述1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项方案的，得1分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提供方案不足1项或无方案的，不得分。</w:t>
      </w:r>
      <w:r/>
    </w:p>
    <w:p>
      <w:pPr>
        <w:ind w:firstLine="482"/>
        <w:jc w:val="left"/>
        <w:spacing w:line="360" w:lineRule="auto"/>
        <w:widowControl/>
        <w:rPr>
          <w:rFonts w:hint="default"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rPr>
        <w:t xml:space="preserve">2）食品安全保障机制（</w:t>
      </w:r>
      <w:r>
        <w:rPr>
          <w:rFonts w:hint="eastAsia" w:ascii="宋体" w:hAnsi="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分）</w:t>
      </w:r>
      <w:r>
        <w:rPr>
          <w:rFonts w:hint="eastAsia" w:ascii="宋体" w:hAnsi="宋体" w:eastAsia="宋体" w:cs="宋体"/>
          <w:b/>
          <w:color w:val="auto"/>
          <w:sz w:val="24"/>
          <w:szCs w:val="22"/>
          <w:highlight w:val="none"/>
          <w:lang w:eastAsia="zh-CN"/>
        </w:rPr>
        <w:t xml:space="preserve">：</w:t>
      </w:r>
      <w:r>
        <w:rPr>
          <w:rFonts w:hint="eastAsia" w:ascii="宋体" w:hAnsi="宋体" w:eastAsia="宋体" w:cs="宋体"/>
          <w:b/>
          <w:color w:val="auto"/>
          <w:sz w:val="24"/>
          <w:szCs w:val="22"/>
          <w:highlight w:val="none"/>
          <w:lang w:val="en-US" w:eastAsia="zh-CN"/>
        </w:rPr>
        <w:t xml:space="preserve">内容需包括：①食品安全管理制度和安全责任体系；②食材采购与储存规范；③加工制作过程管控；④留样与卫生消毒制度。</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方案完整，科学合理，设计清晰详细，完全符合本项目需求，且能够提供上述4项全部方案的，得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方案相对完整，科学合理性较强，设计相对清晰详细，能够符合本项目需求，能够提供上述3-4项方案的，得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提供方案不足1项或无方案的，不得分。</w:t>
      </w:r>
      <w:r/>
    </w:p>
    <w:p>
      <w:pPr>
        <w:ind w:firstLine="482"/>
        <w:jc w:val="left"/>
        <w:spacing w:line="360" w:lineRule="auto"/>
        <w:widowControl/>
        <w:rPr>
          <w:rFonts w:hint="default" w:ascii="宋体" w:hAnsi="宋体" w:eastAsia="宋体" w:cs="宋体"/>
          <w:b/>
          <w:color w:val="auto"/>
          <w:sz w:val="24"/>
          <w:highlight w:val="none"/>
        </w:rPr>
      </w:pPr>
      <w:r>
        <w:rPr>
          <w:rFonts w:hint="eastAsia" w:ascii="宋体" w:hAnsi="宋体" w:eastAsia="宋体" w:cs="宋体"/>
          <w:b/>
          <w:color w:val="auto"/>
          <w:sz w:val="24"/>
          <w:szCs w:val="22"/>
          <w:highlight w:val="none"/>
        </w:rPr>
        <w:t xml:space="preserve">3）食品质量保障机制（</w:t>
      </w:r>
      <w:r>
        <w:rPr>
          <w:rFonts w:hint="eastAsia" w:ascii="宋体" w:hAnsi="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分）</w:t>
      </w:r>
      <w:r>
        <w:rPr>
          <w:rFonts w:hint="eastAsia" w:ascii="宋体" w:hAnsi="宋体" w:eastAsia="宋体" w:cs="宋体"/>
          <w:b/>
          <w:color w:val="auto"/>
          <w:sz w:val="24"/>
          <w:szCs w:val="22"/>
          <w:highlight w:val="none"/>
          <w:lang w:eastAsia="zh-CN"/>
        </w:rPr>
        <w:t xml:space="preserve">：</w:t>
      </w:r>
      <w:r>
        <w:rPr>
          <w:rFonts w:hint="eastAsia" w:ascii="宋体" w:hAnsi="宋体" w:eastAsia="宋体" w:cs="宋体"/>
          <w:b/>
          <w:color w:val="auto"/>
          <w:sz w:val="24"/>
          <w:szCs w:val="22"/>
          <w:highlight w:val="none"/>
        </w:rPr>
        <w:t xml:space="preserve">内容需包括：①食品质量验收标准；②食材溯源管理办法；③质量巡检与管控流程；④质量问题处置与整改机制。</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方案完整，科学合理，设计清晰详细，完全符合本项目需求，且能够提供上述4项全部方案的，得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方案相对完整，科学合理性较强，设计相对清晰详细，能够符合本项目需求，能够提供上述3-4项方案的，得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提供方案不足1项或无方案的，不得分。</w:t>
      </w:r>
      <w:r/>
    </w:p>
    <w:p>
      <w:pPr>
        <w:ind w:firstLine="482"/>
        <w:jc w:val="left"/>
        <w:spacing w:line="360" w:lineRule="auto"/>
        <w:widowControl/>
        <w:rPr>
          <w:rFonts w:hint="eastAsia"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rPr>
        <w:t xml:space="preserve">4）服务过程中突发事件的应急措施</w:t>
      </w:r>
      <w:r>
        <w:rPr>
          <w:rFonts w:hint="eastAsia" w:ascii="宋体" w:hAnsi="宋体" w:eastAsia="宋体" w:cs="宋体"/>
          <w:b/>
          <w:bCs/>
          <w:color w:val="auto"/>
          <w:sz w:val="24"/>
          <w:highlight w:val="none"/>
          <w:shd w:val="clear" w:color="auto" w:fill="ffffff"/>
        </w:rPr>
        <w:t xml:space="preserve">（</w:t>
      </w:r>
      <w:r>
        <w:rPr>
          <w:rFonts w:hint="eastAsia" w:ascii="宋体" w:hAnsi="宋体" w:cs="宋体"/>
          <w:b/>
          <w:bCs/>
          <w:color w:val="auto"/>
          <w:sz w:val="24"/>
          <w:highlight w:val="none"/>
          <w:shd w:val="clear" w:color="auto" w:fill="ffffff"/>
          <w:lang w:val="en-US" w:eastAsia="zh-CN"/>
        </w:rPr>
        <w:t xml:space="preserve">4</w:t>
      </w:r>
      <w:r>
        <w:rPr>
          <w:rFonts w:hint="eastAsia" w:ascii="宋体" w:hAnsi="宋体" w:eastAsia="宋体" w:cs="宋体"/>
          <w:b/>
          <w:bCs/>
          <w:color w:val="auto"/>
          <w:sz w:val="24"/>
          <w:highlight w:val="none"/>
          <w:shd w:val="clear" w:color="auto" w:fill="ffffff"/>
        </w:rPr>
        <w:t xml:space="preserve">分）</w:t>
      </w:r>
      <w:r>
        <w:rPr>
          <w:rFonts w:hint="eastAsia" w:ascii="宋体" w:hAnsi="宋体" w:cs="宋体"/>
          <w:b/>
          <w:bCs/>
          <w:color w:val="auto"/>
          <w:sz w:val="24"/>
          <w:highlight w:val="none"/>
          <w:shd w:val="clear" w:color="auto" w:fill="ffffff"/>
          <w:lang w:eastAsia="zh-CN"/>
        </w:rPr>
        <w:t xml:space="preserve">：</w:t>
      </w:r>
      <w:r>
        <w:rPr>
          <w:rFonts w:hint="eastAsia" w:ascii="宋体" w:hAnsi="宋体" w:eastAsia="宋体" w:cs="宋体"/>
          <w:b/>
          <w:bCs/>
          <w:color w:val="auto"/>
          <w:sz w:val="24"/>
          <w:highlight w:val="none"/>
          <w:shd w:val="clear" w:color="auto" w:fill="ffffff"/>
        </w:rPr>
        <w:t xml:space="preserve">内容需包括：①应急组织架构与人员职责；②采购食材质量异常（变质、不合格）应急处置；③食材供应中断、物流延误应急方案；④应急物资储备。</w:t>
      </w:r>
      <w:r/>
    </w:p>
    <w:p>
      <w:pPr>
        <w:ind w:firstLine="482"/>
        <w:jc w:val="left"/>
        <w:spacing w:line="360" w:lineRule="auto"/>
        <w:widowControl/>
        <w:rPr>
          <w:rFonts w:hint="eastAsia" w:ascii="宋体" w:hAnsi="宋体" w:eastAsia="宋体" w:cs="宋体"/>
          <w:b w:val="0"/>
          <w:bCs w:val="0"/>
          <w:color w:val="auto"/>
          <w:sz w:val="24"/>
          <w:highlight w:val="none"/>
          <w:shd w:val="clear" w:color="auto" w:fill="ffffff"/>
        </w:rPr>
      </w:pPr>
      <w:r>
        <w:rPr>
          <w:rFonts w:hint="eastAsia" w:ascii="宋体" w:hAnsi="宋体" w:eastAsia="宋体" w:cs="宋体"/>
          <w:b w:val="0"/>
          <w:bCs w:val="0"/>
          <w:color w:val="auto"/>
          <w:sz w:val="24"/>
          <w:highlight w:val="none"/>
          <w:shd w:val="clear" w:color="auto" w:fill="ffffff"/>
        </w:rPr>
        <w:t xml:space="preserve">方案完整，科学合理，设计清晰详细，完全符合本项目需求，且能够提供上述4项全部方案的，得</w:t>
      </w:r>
      <w:r>
        <w:rPr>
          <w:rFonts w:hint="eastAsia" w:ascii="宋体" w:hAnsi="宋体" w:cs="宋体"/>
          <w:b w:val="0"/>
          <w:bCs w:val="0"/>
          <w:color w:val="auto"/>
          <w:sz w:val="24"/>
          <w:highlight w:val="none"/>
          <w:shd w:val="clear" w:color="auto" w:fill="ffffff"/>
          <w:lang w:val="en-US" w:eastAsia="zh-CN"/>
        </w:rPr>
        <w:t xml:space="preserve">4</w:t>
      </w:r>
      <w:r>
        <w:rPr>
          <w:rFonts w:hint="eastAsia" w:ascii="宋体" w:hAnsi="宋体" w:eastAsia="宋体" w:cs="宋体"/>
          <w:b w:val="0"/>
          <w:bCs w:val="0"/>
          <w:color w:val="auto"/>
          <w:sz w:val="24"/>
          <w:highlight w:val="none"/>
          <w:shd w:val="clear" w:color="auto" w:fill="ffffff"/>
        </w:rPr>
        <w:t xml:space="preserve">分；</w:t>
      </w:r>
      <w:r/>
    </w:p>
    <w:p>
      <w:pPr>
        <w:ind w:firstLine="482"/>
        <w:jc w:val="left"/>
        <w:spacing w:line="360" w:lineRule="auto"/>
        <w:widowControl/>
        <w:rPr>
          <w:rFonts w:hint="eastAsia" w:ascii="宋体" w:hAnsi="宋体" w:eastAsia="宋体" w:cs="宋体"/>
          <w:b w:val="0"/>
          <w:bCs w:val="0"/>
          <w:color w:val="auto"/>
          <w:sz w:val="24"/>
          <w:highlight w:val="none"/>
          <w:shd w:val="clear" w:color="auto" w:fill="ffffff"/>
        </w:rPr>
      </w:pPr>
      <w:r>
        <w:rPr>
          <w:rFonts w:hint="eastAsia" w:ascii="宋体" w:hAnsi="宋体" w:eastAsia="宋体" w:cs="宋体"/>
          <w:b w:val="0"/>
          <w:bCs w:val="0"/>
          <w:color w:val="auto"/>
          <w:sz w:val="24"/>
          <w:highlight w:val="none"/>
          <w:shd w:val="clear" w:color="auto" w:fill="ffffff"/>
        </w:rPr>
        <w:t xml:space="preserve">方案相对完整，科学合理性较强，设计相对清晰详细，能够符合本项目需求，能够提供上述3-4项方案的，得</w:t>
      </w:r>
      <w:r>
        <w:rPr>
          <w:rFonts w:hint="eastAsia" w:ascii="宋体" w:hAnsi="宋体" w:cs="宋体"/>
          <w:b w:val="0"/>
          <w:bCs w:val="0"/>
          <w:color w:val="auto"/>
          <w:sz w:val="24"/>
          <w:highlight w:val="none"/>
          <w:shd w:val="clear" w:color="auto" w:fill="ffffff"/>
          <w:lang w:val="en-US" w:eastAsia="zh-CN"/>
        </w:rPr>
        <w:t xml:space="preserve">3</w:t>
      </w:r>
      <w:r>
        <w:rPr>
          <w:rFonts w:hint="eastAsia" w:ascii="宋体" w:hAnsi="宋体" w:eastAsia="宋体" w:cs="宋体"/>
          <w:b w:val="0"/>
          <w:bCs w:val="0"/>
          <w:color w:val="auto"/>
          <w:sz w:val="24"/>
          <w:highlight w:val="none"/>
          <w:shd w:val="clear" w:color="auto" w:fill="ffffff"/>
        </w:rPr>
        <w:t xml:space="preserve">分；</w:t>
      </w:r>
      <w:r/>
    </w:p>
    <w:p>
      <w:pPr>
        <w:ind w:firstLine="482"/>
        <w:jc w:val="left"/>
        <w:spacing w:line="360" w:lineRule="auto"/>
        <w:widowControl/>
        <w:rPr>
          <w:rFonts w:hint="eastAsia" w:ascii="宋体" w:hAnsi="宋体" w:eastAsia="宋体" w:cs="宋体"/>
          <w:b w:val="0"/>
          <w:bCs w:val="0"/>
          <w:color w:val="auto"/>
          <w:sz w:val="24"/>
          <w:highlight w:val="none"/>
          <w:shd w:val="clear" w:color="auto" w:fill="ffffff"/>
        </w:rPr>
      </w:pPr>
      <w:r>
        <w:rPr>
          <w:rFonts w:hint="eastAsia" w:ascii="宋体" w:hAnsi="宋体" w:eastAsia="宋体" w:cs="宋体"/>
          <w:b w:val="0"/>
          <w:bCs w:val="0"/>
          <w:color w:val="auto"/>
          <w:sz w:val="24"/>
          <w:highlight w:val="none"/>
          <w:shd w:val="clear" w:color="auto" w:fill="ffffff"/>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eastAsia="宋体" w:cs="宋体"/>
          <w:b w:val="0"/>
          <w:bCs w:val="0"/>
          <w:color w:val="auto"/>
          <w:sz w:val="24"/>
          <w:highlight w:val="none"/>
          <w:shd w:val="clear" w:color="auto" w:fill="ffffff"/>
        </w:rPr>
      </w:pPr>
      <w:r>
        <w:rPr>
          <w:rFonts w:hint="eastAsia" w:ascii="宋体" w:hAnsi="宋体" w:eastAsia="宋体" w:cs="宋体"/>
          <w:b w:val="0"/>
          <w:bCs w:val="0"/>
          <w:color w:val="auto"/>
          <w:sz w:val="24"/>
          <w:highlight w:val="none"/>
          <w:shd w:val="clear" w:color="auto" w:fill="ffffff"/>
        </w:rPr>
        <w:t xml:space="preserve">方案完整性、科学合理性只能基本满足要求，设计模糊，能提供上述1-4项方案的，得1分；</w:t>
      </w:r>
      <w:r/>
    </w:p>
    <w:p>
      <w:pPr>
        <w:ind w:firstLine="482"/>
        <w:jc w:val="left"/>
        <w:spacing w:line="360" w:lineRule="auto"/>
        <w:widowControl/>
        <w:rPr>
          <w:rFonts w:hint="eastAsia" w:ascii="宋体" w:hAnsi="宋体" w:eastAsia="宋体" w:cs="宋体"/>
          <w:b w:val="0"/>
          <w:bCs w:val="0"/>
          <w:color w:val="auto"/>
          <w:sz w:val="24"/>
          <w:highlight w:val="none"/>
          <w:shd w:val="clear" w:color="auto" w:fill="ffffff"/>
        </w:rPr>
      </w:pPr>
      <w:r>
        <w:rPr>
          <w:rFonts w:hint="eastAsia" w:ascii="宋体" w:hAnsi="宋体" w:eastAsia="宋体" w:cs="宋体"/>
          <w:b w:val="0"/>
          <w:bCs w:val="0"/>
          <w:color w:val="auto"/>
          <w:sz w:val="24"/>
          <w:highlight w:val="none"/>
          <w:shd w:val="clear" w:color="auto" w:fill="ffffff"/>
        </w:rPr>
        <w:t xml:space="preserve">提供方案不足1项或无方案的，不得分。</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5）针对本项目的服务配送人员（</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内容需包括：①本项目配送人员岗位职责；②配送人员服务规范；③食材配送过程安全与卫生管控；④本项目配送人员考核与奖惩办法。</w:t>
      </w:r>
      <w:r/>
    </w:p>
    <w:p>
      <w:pPr>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方案完整，科学合理，设计清晰详细，完全符合本项目需求，且能够提供上述4项全部方案的，得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方案相对完整，科学合理性较强，设计相对清晰详细，能够符合本项目需求，能够提供上述3-4项方案的，得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提供方案不足1项或无方案的，不得分。</w:t>
      </w:r>
      <w:r/>
    </w:p>
    <w:p>
      <w:pPr>
        <w:ind w:firstLine="482"/>
        <w:jc w:val="left"/>
        <w:spacing w:line="360" w:lineRule="auto"/>
        <w:widowControl/>
        <w:rPr>
          <w:rFonts w:hint="eastAsia" w:ascii="宋体" w:hAnsi="宋体" w:eastAsia="宋体" w:cs="Times New Roman"/>
          <w:b/>
          <w:bCs/>
          <w:color w:val="auto"/>
          <w:sz w:val="24"/>
          <w:highlight w:val="none"/>
          <w:lang w:eastAsia="zh-CN"/>
        </w:rPr>
      </w:pPr>
      <w:r>
        <w:rPr>
          <w:rFonts w:hint="eastAsia" w:ascii="宋体" w:hAnsi="宋体" w:eastAsia="宋体" w:cs="宋体"/>
          <w:b/>
          <w:bCs/>
          <w:color w:val="auto"/>
          <w:sz w:val="24"/>
          <w:szCs w:val="24"/>
          <w:highlight w:val="none"/>
        </w:rPr>
        <w:t xml:space="preserve">6）原材料采购管理</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保存管理方案（</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：内容需包括：①原材料采购计划、审批及管理；②原材料采购验收标准与管控；③原材料储存环境、分类存放规范；④原材料保存巡检与过期处置办法。</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方案完整，科学合理，设计清晰详细，完全符合本项目需求，且能够提供上述4项全部方案的，得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方案相对完整，科学合理性较强，设计相对清晰详细，能够符合本项目需求，能够提供上述3-4项方案的，得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提供方案不足1项或无方案的，不得分。</w:t>
      </w:r>
      <w:r/>
    </w:p>
    <w:p>
      <w:pPr>
        <w:ind w:firstLine="482"/>
        <w:jc w:val="left"/>
        <w:spacing w:line="360" w:lineRule="auto"/>
        <w:widowControl/>
        <w:rPr>
          <w:rFonts w:hint="default"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lang w:val="en-US" w:eastAsia="zh-CN"/>
        </w:rPr>
        <w:t xml:space="preserve">7</w:t>
      </w:r>
      <w:r>
        <w:rPr>
          <w:rFonts w:hint="eastAsia" w:ascii="宋体" w:hAnsi="宋体" w:eastAsia="宋体" w:cs="宋体"/>
          <w:b/>
          <w:bCs/>
          <w:color w:val="auto"/>
          <w:sz w:val="24"/>
          <w:highlight w:val="none"/>
          <w:shd w:val="clear" w:color="auto" w:fill="ffffff"/>
        </w:rPr>
        <w:t xml:space="preserve">）</w:t>
      </w:r>
      <w:r>
        <w:rPr>
          <w:rFonts w:hint="eastAsia" w:ascii="宋体" w:hAnsi="宋体" w:eastAsia="宋体" w:cs="Times New Roman"/>
          <w:b/>
          <w:bCs/>
          <w:color w:val="auto"/>
          <w:sz w:val="24"/>
          <w:highlight w:val="none"/>
        </w:rPr>
        <w:t xml:space="preserve">服务响应时间</w:t>
      </w:r>
      <w:r>
        <w:rPr>
          <w:rFonts w:hint="eastAsia" w:ascii="宋体" w:hAnsi="宋体" w:eastAsia="宋体" w:cs="宋体"/>
          <w:b/>
          <w:bCs/>
          <w:color w:val="auto"/>
          <w:sz w:val="24"/>
          <w:highlight w:val="none"/>
          <w:shd w:val="clear" w:color="auto" w:fill="ffffff"/>
        </w:rPr>
        <w:t xml:space="preserve">（</w:t>
      </w:r>
      <w:r>
        <w:rPr>
          <w:rFonts w:hint="eastAsia" w:ascii="宋体" w:hAnsi="宋体" w:cs="宋体"/>
          <w:b/>
          <w:bCs/>
          <w:color w:val="auto"/>
          <w:sz w:val="24"/>
          <w:highlight w:val="none"/>
          <w:shd w:val="clear" w:color="auto" w:fill="ffffff"/>
          <w:lang w:val="en-US" w:eastAsia="zh-CN"/>
        </w:rPr>
        <w:t xml:space="preserve">4</w:t>
      </w:r>
      <w:r>
        <w:rPr>
          <w:rFonts w:hint="eastAsia" w:ascii="宋体" w:hAnsi="宋体" w:eastAsia="宋体" w:cs="宋体"/>
          <w:b/>
          <w:bCs/>
          <w:color w:val="auto"/>
          <w:sz w:val="24"/>
          <w:highlight w:val="none"/>
          <w:shd w:val="clear" w:color="auto" w:fill="ffffff"/>
        </w:rPr>
        <w:t xml:space="preserve">分）</w:t>
      </w:r>
      <w:r>
        <w:rPr>
          <w:rFonts w:hint="eastAsia" w:ascii="宋体" w:hAnsi="宋体" w:eastAsia="宋体" w:cs="宋体"/>
          <w:b/>
          <w:bCs/>
          <w:color w:val="auto"/>
          <w:sz w:val="24"/>
          <w:highlight w:val="none"/>
          <w:shd w:val="clear" w:color="auto" w:fill="ffffff"/>
          <w:lang w:eastAsia="zh-CN"/>
        </w:rPr>
        <w:t xml:space="preserve">：</w:t>
      </w:r>
      <w:r>
        <w:rPr>
          <w:rFonts w:hint="eastAsia" w:ascii="宋体" w:hAnsi="宋体" w:eastAsia="宋体" w:cs="宋体"/>
          <w:b/>
          <w:bCs/>
          <w:color w:val="auto"/>
          <w:sz w:val="24"/>
          <w:highlight w:val="none"/>
          <w:shd w:val="clear" w:color="auto" w:fill="ffffff"/>
          <w:lang w:val="en-US" w:eastAsia="zh-CN"/>
        </w:rPr>
        <w:t xml:space="preserve">内容须包括：</w:t>
      </w:r>
      <w:r>
        <w:rPr>
          <w:rFonts w:hint="eastAsia" w:ascii="宋体" w:hAnsi="宋体" w:eastAsia="宋体" w:cs="宋体"/>
          <w:b/>
          <w:bCs/>
          <w:color w:val="auto"/>
          <w:sz w:val="24"/>
          <w:highlight w:val="none"/>
          <w:shd w:val="clear" w:color="auto" w:fill="ffffff"/>
        </w:rPr>
        <w:t xml:space="preserve">①食材采购（常规采购、紧急补采）响应时限标准；②食材配送（常规配送、加急配送）响应时限要求；③采购/配送响应流程与责任分工；④响应超时预警、处置及追溯办法。</w:t>
      </w:r>
      <w:r/>
    </w:p>
    <w:p>
      <w:pPr>
        <w:ind w:firstLine="482"/>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方案完整，科学合理，设计清晰详细，完全符合本项目需求，且能够提供上述4项全部方案的，得</w:t>
      </w:r>
      <w:r>
        <w:rPr>
          <w:rFonts w:hint="eastAsia" w:ascii="宋体" w:hAnsi="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rPr>
        <w:t xml:space="preserve">分；</w:t>
      </w:r>
      <w:r/>
    </w:p>
    <w:p>
      <w:pPr>
        <w:ind w:firstLine="482"/>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方案相对完整，科学合理性较强，设计相对清晰详细，能够符合本项目需求，能够提供上述3-4项方案的，得</w:t>
      </w:r>
      <w:r>
        <w:rPr>
          <w:rFonts w:hint="eastAsia" w:ascii="宋体" w:hAnsi="宋体" w:eastAsia="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分；</w:t>
      </w:r>
      <w:r/>
    </w:p>
    <w:p>
      <w:pPr>
        <w:ind w:firstLine="482"/>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提供方案不足1项或无方案的，不得分。</w:t>
      </w:r>
      <w:r/>
    </w:p>
    <w:p>
      <w:pPr>
        <w:ind w:firstLine="482"/>
        <w:jc w:val="left"/>
        <w:spacing w:line="360" w:lineRule="auto"/>
        <w:widowControl/>
        <w:rPr>
          <w:rFonts w:hint="eastAsia" w:ascii="宋体" w:hAnsi="宋体" w:eastAsia="宋体" w:cs="Times New Roman"/>
          <w:b/>
          <w:color w:val="auto"/>
          <w:sz w:val="24"/>
          <w:highlight w:val="none"/>
          <w:lang w:eastAsia="zh-CN"/>
        </w:rPr>
      </w:pPr>
      <w:r>
        <w:rPr>
          <w:rFonts w:hint="eastAsia" w:ascii="宋体" w:hAnsi="宋体" w:eastAsia="宋体" w:cs="宋体"/>
          <w:b/>
          <w:bCs/>
          <w:color w:val="auto"/>
          <w:sz w:val="24"/>
          <w:highlight w:val="none"/>
          <w:shd w:val="clear" w:color="auto" w:fill="ffffff"/>
          <w:lang w:val="en-US" w:eastAsia="zh-CN"/>
        </w:rPr>
        <w:t xml:space="preserve">8</w:t>
      </w:r>
      <w:r>
        <w:rPr>
          <w:rFonts w:hint="eastAsia" w:ascii="宋体" w:hAnsi="宋体" w:eastAsia="宋体" w:cs="宋体"/>
          <w:b/>
          <w:bCs/>
          <w:color w:val="auto"/>
          <w:sz w:val="24"/>
          <w:highlight w:val="none"/>
          <w:shd w:val="clear" w:color="auto" w:fill="ffffff"/>
        </w:rPr>
        <w:t xml:space="preserve">）</w:t>
      </w:r>
      <w:r>
        <w:rPr>
          <w:rFonts w:hint="eastAsia" w:ascii="宋体" w:hAnsi="宋体" w:eastAsia="宋体" w:cs="Times New Roman"/>
          <w:b/>
          <w:color w:val="auto"/>
          <w:sz w:val="24"/>
          <w:highlight w:val="none"/>
        </w:rPr>
        <w:t xml:space="preserve">售后服务内容</w:t>
      </w:r>
      <w:r>
        <w:rPr>
          <w:rFonts w:hint="eastAsia" w:ascii="宋体" w:hAnsi="宋体" w:eastAsia="宋体" w:cs="宋体"/>
          <w:b/>
          <w:color w:val="auto"/>
          <w:sz w:val="24"/>
          <w:highlight w:val="none"/>
          <w:shd w:val="clear" w:color="auto" w:fill="ffffff"/>
        </w:rPr>
        <w:t xml:space="preserve">（</w:t>
      </w:r>
      <w:r>
        <w:rPr>
          <w:rFonts w:hint="eastAsia" w:ascii="宋体" w:hAnsi="宋体" w:cs="宋体"/>
          <w:b/>
          <w:color w:val="auto"/>
          <w:sz w:val="24"/>
          <w:highlight w:val="none"/>
          <w:shd w:val="clear" w:color="auto" w:fill="ffffff"/>
          <w:lang w:val="en-US" w:eastAsia="zh-CN"/>
        </w:rPr>
        <w:t xml:space="preserve">4</w:t>
      </w:r>
      <w:r>
        <w:rPr>
          <w:rFonts w:hint="eastAsia" w:ascii="宋体" w:hAnsi="宋体" w:eastAsia="宋体" w:cs="宋体"/>
          <w:b/>
          <w:color w:val="auto"/>
          <w:sz w:val="24"/>
          <w:highlight w:val="none"/>
          <w:shd w:val="clear" w:color="auto" w:fill="ffffff"/>
        </w:rPr>
        <w:t xml:space="preserve">分）</w:t>
      </w:r>
      <w:r>
        <w:rPr>
          <w:rFonts w:hint="eastAsia" w:ascii="宋体" w:hAnsi="宋体" w:eastAsia="宋体" w:cs="宋体"/>
          <w:b/>
          <w:color w:val="auto"/>
          <w:sz w:val="24"/>
          <w:highlight w:val="none"/>
          <w:shd w:val="clear" w:color="auto" w:fill="ffffff"/>
          <w:lang w:eastAsia="zh-CN"/>
        </w:rPr>
        <w:t xml:space="preserve">：内容需包括：①食材质量问题（变质、不合格）售后退换货流程；②配送破损、漏送的售后处置方案；③售后投诉受理、响应及反馈机制；④售后满意度跟踪与改进措施。</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方案完整，科学合理，设计清晰详细，完全符合本项目需求，且能够提供上述4项全部方案的，得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方案相对完整，科学合理性较强，设计相对清晰详细，能够符合本项目需求，能够提供上述3-4项方案的，得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方案完整性一般，科学合理性一般，设计清晰详细程度一般，能够基本符合本项目需求，能够提供上述2-4项方案的，得2分；</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方案完整性、科学合理性只能基本满足要求，设计模糊，能提供上述1-4项方案的，得1分；</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提供方案不足1项或无方案的，不得分。</w:t>
      </w:r>
      <w:r/>
    </w:p>
    <w:p>
      <w:pPr>
        <w:ind w:firstLine="482"/>
        <w:jc w:val="left"/>
        <w:spacing w:line="360" w:lineRule="auto"/>
        <w:widowControl/>
        <w:rPr>
          <w:rFonts w:hint="eastAsia" w:ascii="宋体" w:hAnsi="宋体" w:eastAsia="宋体" w:cs="宋体"/>
          <w:b/>
          <w:bCs/>
          <w:color w:val="auto"/>
          <w:sz w:val="24"/>
          <w:highlight w:val="none"/>
          <w:shd w:val="clear" w:color="auto" w:fill="ffffff"/>
          <w:lang w:val="en-US" w:eastAsia="zh-CN"/>
        </w:rPr>
      </w:pPr>
      <w:r>
        <w:rPr>
          <w:rFonts w:hint="eastAsia" w:ascii="宋体" w:hAnsi="宋体" w:eastAsia="宋体" w:cs="宋体"/>
          <w:b/>
          <w:bCs/>
          <w:color w:val="auto"/>
          <w:sz w:val="24"/>
          <w:highlight w:val="none"/>
          <w:shd w:val="clear" w:color="auto" w:fill="ffffff"/>
          <w:lang w:val="en-US" w:eastAsia="zh-CN"/>
        </w:rPr>
        <w:t xml:space="preserve">（9）投标供应商针对本项目的特色服务（</w:t>
      </w:r>
      <w:r>
        <w:rPr>
          <w:rFonts w:hint="eastAsia" w:ascii="宋体" w:hAnsi="宋体" w:cs="宋体"/>
          <w:b/>
          <w:bCs/>
          <w:color w:val="auto"/>
          <w:sz w:val="24"/>
          <w:highlight w:val="none"/>
          <w:shd w:val="clear" w:color="auto" w:fill="ffffff"/>
          <w:lang w:val="en-US" w:eastAsia="zh-CN"/>
        </w:rPr>
        <w:t xml:space="preserve">2</w:t>
      </w:r>
      <w:r>
        <w:rPr>
          <w:rFonts w:hint="eastAsia" w:ascii="宋体" w:hAnsi="宋体" w:eastAsia="宋体" w:cs="宋体"/>
          <w:b/>
          <w:bCs/>
          <w:color w:val="auto"/>
          <w:sz w:val="24"/>
          <w:highlight w:val="none"/>
          <w:shd w:val="clear" w:color="auto" w:fill="ffffff"/>
          <w:lang w:val="en-US" w:eastAsia="zh-CN"/>
        </w:rPr>
        <w:t xml:space="preserve">分）：</w:t>
      </w:r>
      <w:r>
        <w:rPr>
          <w:rFonts w:hint="eastAsia" w:ascii="宋体" w:hAnsi="宋体" w:eastAsia="宋体" w:cs="宋体"/>
          <w:b/>
          <w:color w:val="auto"/>
          <w:sz w:val="24"/>
          <w:highlight w:val="none"/>
          <w:shd w:val="clear" w:color="auto" w:fill="ffffff"/>
          <w:lang w:eastAsia="zh-CN"/>
        </w:rPr>
        <w:t xml:space="preserve">内容需包括：①经营独特的服务；②提供高品质的服务</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方案完整，科学合理，设计清晰详细，完全符合本项目需求，且能够提供上述</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项全部方案的，得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22"/>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方案完整性、科学合理性只能基本满足要求，设计模糊，能提供上述1-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项方案的，得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firstLine="422"/>
        <w:spacing w:line="360" w:lineRule="auto"/>
        <w:rPr>
          <w:rFonts w:hint="eastAsia" w:ascii="宋体" w:hAnsi="宋体" w:eastAsia="宋体" w:cs="Times New Roman"/>
          <w:b/>
          <w:bCs/>
          <w:color w:val="auto"/>
          <w:sz w:val="24"/>
          <w:highlight w:val="none"/>
        </w:rPr>
        <w:outlineLvl w:val="9"/>
      </w:pPr>
      <w:r>
        <w:rPr>
          <w:rFonts w:hint="eastAsia" w:ascii="宋体" w:hAnsi="宋体" w:eastAsia="宋体" w:cs="宋体"/>
          <w:color w:val="auto"/>
          <w:sz w:val="24"/>
          <w:highlight w:val="none"/>
        </w:rPr>
        <w:t xml:space="preserve">提供方案不足1项或无方案的，不得分。</w:t>
      </w:r>
      <w:r/>
    </w:p>
    <w:p>
      <w:pPr>
        <w:ind w:firstLine="422"/>
        <w:spacing w:line="360" w:lineRule="auto"/>
        <w:rPr>
          <w:rFonts w:hint="eastAsia" w:ascii="宋体" w:hAnsi="宋体" w:cs="宋体"/>
          <w:b/>
          <w:bCs/>
          <w:color w:val="auto"/>
          <w:sz w:val="24"/>
          <w:highlight w:val="none"/>
        </w:rPr>
        <w:outlineLvl w:val="9"/>
      </w:pPr>
      <w:r>
        <w:rPr>
          <w:rFonts w:hint="eastAsia" w:ascii="宋体" w:hAnsi="宋体"/>
          <w:b/>
          <w:bCs/>
          <w:color w:val="auto"/>
          <w:sz w:val="24"/>
          <w:highlight w:val="none"/>
        </w:rPr>
        <w:t xml:space="preserve">评委一般按照上述评分要求及投标技术文件实际内容酌情评分。（取所有评委打分分值的平均值）</w:t>
      </w:r>
      <w:r>
        <w:rPr>
          <w:rFonts w:hint="eastAsia" w:ascii="宋体" w:hAnsi="宋体" w:cs="宋体"/>
          <w:b/>
          <w:bCs/>
          <w:color w:val="auto"/>
          <w:sz w:val="24"/>
          <w:highlight w:val="none"/>
        </w:rPr>
        <w:t xml:space="preserve">评分办法及评分细则的解释权属采购人。未列入本评分细则的其他条件不作为评分内容。</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）定标：</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宋体" w:hAnsi="宋体" w:cs="宋体"/>
          <w:bCs/>
          <w:color w:val="auto"/>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宋体" w:hAnsi="宋体" w:cs="宋体"/>
          <w:bCs/>
          <w:color w:val="auto"/>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宋体" w:hAnsi="宋体" w:cs="宋体"/>
          <w:bCs/>
          <w:color w:val="auto"/>
          <w:sz w:val="24"/>
          <w:highlight w:val="none"/>
          <w:lang w:eastAsia="zh-CN"/>
        </w:rPr>
        <w:t xml:space="preserve">事宜</w:t>
      </w:r>
      <w:r>
        <w:rPr>
          <w:rFonts w:hint="eastAsia" w:ascii="宋体" w:hAnsi="宋体" w:cs="宋体"/>
          <w:bCs/>
          <w:color w:val="auto"/>
          <w:sz w:val="24"/>
          <w:highlight w:val="none"/>
        </w:rPr>
        <w:t xml:space="preserve">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2.中标公示结束后，</w:t>
      </w:r>
      <w:r>
        <w:rPr>
          <w:rFonts w:hint="eastAsia" w:ascii="宋体" w:hAnsi="宋体" w:cs="宋体"/>
          <w:bCs/>
          <w:color w:val="auto"/>
          <w:sz w:val="24"/>
          <w:highlight w:val="none"/>
          <w:lang w:eastAsia="zh-CN"/>
        </w:rPr>
        <w:t xml:space="preserve">江苏正华新工程咨询有限公司</w:t>
      </w:r>
      <w:r>
        <w:rPr>
          <w:rFonts w:hint="eastAsia" w:ascii="宋体" w:hAnsi="宋体" w:cs="宋体"/>
          <w:bCs/>
          <w:color w:val="auto"/>
          <w:sz w:val="24"/>
          <w:highlight w:val="none"/>
        </w:rPr>
        <w:t xml:space="preserve">将向中标供应商发出中标通知书。</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）废标的确认：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）中标无效的确认：</w:t>
      </w:r>
      <w:r/>
    </w:p>
    <w:p>
      <w:pPr>
        <w:ind w:firstLine="480"/>
        <w:spacing w:line="360" w:lineRule="auto"/>
        <w:tabs>
          <w:tab w:val="left" w:pos="42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tabs>
          <w:tab w:val="left" w:pos="42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48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48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）签订、履行合同：</w:t>
      </w:r>
      <w:r/>
    </w:p>
    <w:p>
      <w:pPr>
        <w:ind w:firstLine="480"/>
        <w:spacing w:line="360" w:lineRule="auto"/>
        <w:tabs>
          <w:tab w:val="left" w:pos="525" w:leader="none"/>
          <w:tab w:val="left" w:pos="1050" w:leader="none"/>
        </w:tabs>
        <w:rPr>
          <w:rFonts w:ascii="宋体"/>
          <w:color w:val="auto"/>
          <w:sz w:val="24"/>
          <w:highlight w:val="none"/>
        </w:rPr>
      </w:pPr>
      <w:r>
        <w:rPr>
          <w:rFonts w:hint="eastAsia" w:hAnsi="宋体"/>
          <w:bCs/>
          <w:color w:val="auto"/>
          <w:sz w:val="24"/>
          <w:highlight w:val="none"/>
        </w:rPr>
        <w:t xml:space="preserve">1.采购人</w:t>
      </w:r>
      <w:r>
        <w:rPr>
          <w:rFonts w:hAnsi="宋体"/>
          <w:bCs/>
          <w:color w:val="auto"/>
          <w:sz w:val="24"/>
          <w:highlight w:val="none"/>
        </w:rPr>
        <w:t xml:space="preserve">应当自</w:t>
      </w:r>
      <w:r>
        <w:rPr>
          <w:rFonts w:hint="eastAsia" w:hAnsi="宋体"/>
          <w:bCs/>
          <w:color w:val="auto"/>
          <w:sz w:val="24"/>
          <w:highlight w:val="none"/>
        </w:rPr>
        <w:t xml:space="preserve">中标</w:t>
      </w:r>
      <w:r>
        <w:rPr>
          <w:rFonts w:hAnsi="宋体"/>
          <w:bCs/>
          <w:color w:val="auto"/>
          <w:sz w:val="24"/>
          <w:highlight w:val="none"/>
        </w:rPr>
        <w:t xml:space="preserve">通知书发出之日起</w:t>
      </w:r>
      <w:r>
        <w:rPr>
          <w:rFonts w:hint="eastAsia" w:hAnsi="宋体"/>
          <w:bCs/>
          <w:color w:val="auto"/>
          <w:sz w:val="24"/>
          <w:highlight w:val="none"/>
          <w:lang w:val="en-US" w:eastAsia="zh-CN"/>
        </w:rPr>
        <w:t xml:space="preserve">三十</w:t>
      </w:r>
      <w:r>
        <w:rPr>
          <w:rFonts w:hAnsi="宋体"/>
          <w:bCs/>
          <w:color w:val="auto"/>
          <w:sz w:val="24"/>
          <w:highlight w:val="none"/>
        </w:rPr>
        <w:t xml:space="preserve">日内，按照</w:t>
      </w:r>
      <w:r>
        <w:rPr>
          <w:rFonts w:hint="eastAsia" w:hAnsi="宋体"/>
          <w:bCs/>
          <w:color w:val="auto"/>
          <w:sz w:val="24"/>
          <w:highlight w:val="none"/>
        </w:rPr>
        <w:t xml:space="preserve">招标文件</w:t>
      </w:r>
      <w:r>
        <w:rPr>
          <w:rFonts w:hAnsi="宋体"/>
          <w:bCs/>
          <w:color w:val="auto"/>
          <w:sz w:val="24"/>
          <w:highlight w:val="none"/>
        </w:rPr>
        <w:t xml:space="preserve">和</w:t>
      </w:r>
      <w:r>
        <w:rPr>
          <w:rFonts w:hint="eastAsia" w:hAnsi="宋体"/>
          <w:bCs/>
          <w:color w:val="auto"/>
          <w:sz w:val="24"/>
          <w:highlight w:val="none"/>
        </w:rPr>
        <w:t xml:space="preserve">中标供应商投标文件</w:t>
      </w:r>
      <w:r>
        <w:rPr>
          <w:rFonts w:hAnsi="宋体"/>
          <w:bCs/>
          <w:color w:val="auto"/>
          <w:sz w:val="24"/>
          <w:highlight w:val="none"/>
        </w:rPr>
        <w:t xml:space="preserve">的约定，与</w:t>
      </w:r>
      <w:r>
        <w:rPr>
          <w:rFonts w:hint="eastAsia" w:hAnsi="宋体"/>
          <w:bCs/>
          <w:color w:val="auto"/>
          <w:sz w:val="24"/>
          <w:highlight w:val="none"/>
        </w:rPr>
        <w:t xml:space="preserve">中标供应商</w:t>
      </w:r>
      <w:r>
        <w:rPr>
          <w:rFonts w:hAnsi="宋体"/>
          <w:bCs/>
          <w:color w:val="auto"/>
          <w:sz w:val="24"/>
          <w:highlight w:val="none"/>
        </w:rPr>
        <w:t xml:space="preserve">签订书面合同。所签订的合同不得对</w:t>
      </w:r>
      <w:r>
        <w:rPr>
          <w:rFonts w:hint="eastAsia" w:hAnsi="宋体"/>
          <w:bCs/>
          <w:color w:val="auto"/>
          <w:sz w:val="24"/>
          <w:highlight w:val="none"/>
        </w:rPr>
        <w:t xml:space="preserve">招标文件</w:t>
      </w:r>
      <w:r>
        <w:rPr>
          <w:rFonts w:hAnsi="宋体"/>
          <w:bCs/>
          <w:color w:val="auto"/>
          <w:sz w:val="24"/>
          <w:highlight w:val="none"/>
        </w:rPr>
        <w:t xml:space="preserve">和</w:t>
      </w:r>
      <w:r>
        <w:rPr>
          <w:rFonts w:hint="eastAsia" w:hAnsi="宋体"/>
          <w:bCs/>
          <w:color w:val="auto"/>
          <w:sz w:val="24"/>
          <w:highlight w:val="none"/>
        </w:rPr>
        <w:t xml:space="preserve">中标供应商投标文件</w:t>
      </w:r>
      <w:r>
        <w:rPr>
          <w:rFonts w:hAnsi="宋体"/>
          <w:bCs/>
          <w:color w:val="auto"/>
          <w:sz w:val="24"/>
          <w:highlight w:val="none"/>
        </w:rPr>
        <w:t xml:space="preserve">作实质性修改。</w:t>
      </w:r>
      <w:r>
        <w:rPr>
          <w:rFonts w:hint="eastAsia" w:hAnsi="宋体"/>
          <w:bCs/>
          <w:color w:val="auto"/>
          <w:sz w:val="24"/>
          <w:highlight w:val="none"/>
        </w:rPr>
        <w:t xml:space="preserve">采购人</w:t>
      </w:r>
      <w:r>
        <w:rPr>
          <w:rFonts w:hAnsi="宋体"/>
          <w:bCs/>
          <w:color w:val="auto"/>
          <w:sz w:val="24"/>
          <w:highlight w:val="none"/>
        </w:rPr>
        <w:t xml:space="preserve">不得向</w:t>
      </w:r>
      <w:r>
        <w:rPr>
          <w:rFonts w:hint="eastAsia" w:hAnsi="宋体"/>
          <w:bCs/>
          <w:color w:val="auto"/>
          <w:sz w:val="24"/>
          <w:highlight w:val="none"/>
        </w:rPr>
        <w:t xml:space="preserve">中标供应商</w:t>
      </w:r>
      <w:r>
        <w:rPr>
          <w:rFonts w:hAnsi="宋体"/>
          <w:bCs/>
          <w:color w:val="auto"/>
          <w:sz w:val="24"/>
          <w:highlight w:val="none"/>
        </w:rPr>
        <w:t xml:space="preserve">提出任何不合理的要求，作为签订合同的条件，不得与</w:t>
      </w:r>
      <w:r>
        <w:rPr>
          <w:rFonts w:hint="eastAsia" w:hAnsi="宋体"/>
          <w:bCs/>
          <w:color w:val="auto"/>
          <w:sz w:val="24"/>
          <w:highlight w:val="none"/>
        </w:rPr>
        <w:t xml:space="preserve">中标供应商</w:t>
      </w:r>
      <w:r>
        <w:rPr>
          <w:rFonts w:hAnsi="宋体"/>
          <w:bCs/>
          <w:color w:val="auto"/>
          <w:sz w:val="24"/>
          <w:highlight w:val="none"/>
        </w:rPr>
        <w:t xml:space="preserve">私下订立背离合同实质性内容的协议。</w:t>
      </w:r>
      <w:r>
        <w:rPr>
          <w:rFonts w:hint="eastAsia" w:hAnsi="宋体"/>
          <w:bCs/>
          <w:color w:val="auto"/>
          <w:sz w:val="24"/>
          <w:highlight w:val="none"/>
        </w:rPr>
        <w:t xml:space="preserve">合同经</w:t>
      </w:r>
      <w:r>
        <w:rPr>
          <w:rFonts w:hint="eastAsia" w:hAnsi="宋体"/>
          <w:bCs/>
          <w:color w:val="auto"/>
          <w:sz w:val="24"/>
          <w:highlight w:val="none"/>
          <w:lang w:eastAsia="zh-CN"/>
        </w:rPr>
        <w:t xml:space="preserve">江苏正华新工程咨询有限公司</w:t>
      </w:r>
      <w:r>
        <w:rPr>
          <w:rFonts w:hint="eastAsia" w:hAnsi="宋体"/>
          <w:bCs/>
          <w:color w:val="auto"/>
          <w:sz w:val="24"/>
          <w:highlight w:val="none"/>
        </w:rPr>
        <w:t xml:space="preserve">见证后生效。采购人因不可抗力原因迟延签订合同的，应当自不可抗力事由消除之日起7日内完成合同签订事宜。</w:t>
      </w:r>
      <w:r/>
    </w:p>
    <w:p>
      <w:pPr>
        <w:ind w:firstLine="480"/>
        <w:spacing w:line="360" w:lineRule="auto"/>
        <w:rPr>
          <w:rFonts w:ascii="宋体" w:hAnsi="宋体" w:cs="宋体"/>
          <w:color w:val="auto"/>
          <w:sz w:val="24"/>
          <w:highlight w:val="none"/>
        </w:rPr>
        <w:outlineLvl w:val="9"/>
      </w:pPr>
      <w:r>
        <w:rPr>
          <w:rFonts w:hint="eastAsia" w:asci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bCs/>
          <w:color w:val="auto"/>
          <w:sz w:val="24"/>
          <w:highlight w:val="none"/>
        </w:rPr>
        <w:outlineLvl w:val="9"/>
      </w:pPr>
      <w:r>
        <w:rPr>
          <w:rFonts w:ascii="宋体" w:hAnsi="宋体" w:cs="宋体"/>
          <w:color w:val="auto"/>
          <w:sz w:val="24"/>
          <w:highlight w:val="none"/>
        </w:rPr>
        <w:t xml:space="preserve">2.</w:t>
      </w:r>
      <w:r>
        <w:rPr>
          <w:rFonts w:hint="eastAsia" w:ascii="宋体" w:hAnsi="宋体" w:cs="宋体"/>
          <w:color w:val="auto"/>
          <w:sz w:val="24"/>
          <w:highlight w:val="none"/>
          <w:lang w:eastAsia="zh-CN"/>
        </w:rPr>
        <w:t xml:space="preserve">江苏正华新工程咨询有限公司</w:t>
      </w:r>
      <w:r>
        <w:rPr>
          <w:rFonts w:hint="eastAsia" w:ascii="宋体" w:hAnsi="宋体" w:cs="宋体"/>
          <w:color w:val="auto"/>
          <w:sz w:val="24"/>
          <w:highlight w:val="none"/>
        </w:rPr>
        <w:t xml:space="preserve">监督合同的履行。</w:t>
      </w:r>
      <w:r>
        <w:rPr>
          <w:rFonts w:hint="eastAsia" w:ascii="宋体" w:hAnsi="宋体"/>
          <w:bCs/>
          <w:color w:val="auto"/>
          <w:sz w:val="24"/>
          <w:highlight w:val="none"/>
        </w:rPr>
        <w:t xml:space="preserve">中标方非因不可抗力未履行招、投标文件和合同规定的义务，一经查实，采购代理机构将根据具体情况提请政府采购管理部门作出相应处理。</w:t>
      </w:r>
      <w:r/>
    </w:p>
    <w:p>
      <w:pPr>
        <w:ind w:firstLine="240"/>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）政府采购信用担保</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1.履约担保。</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szCs w:val="24"/>
          <w:highlight w:val="none"/>
        </w:rPr>
        <w:t xml:space="preserve">政府采购履约担保函格式见附件</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2.融资担保。</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合同融资，是指参与政府采购的供应商，凭借中标</w:t>
      </w:r>
      <w:r>
        <w:rPr>
          <w:rFonts w:hint="eastAsia" w:ascii="宋体" w:hAnsi="宋体"/>
          <w:bCs/>
          <w:color w:val="auto"/>
          <w:sz w:val="24"/>
          <w:highlight w:val="none"/>
          <w:lang w:val="en-US" w:eastAsia="zh-CN"/>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 w:val="0"/>
          <w:bCs/>
          <w:color w:val="auto"/>
          <w:sz w:val="24"/>
          <w:highlight w:val="none"/>
          <w:lang w:val="en-US" w:eastAsia="zh-CN"/>
        </w:rPr>
      </w:pPr>
      <w:r>
        <w:rPr>
          <w:rFonts w:hint="eastAsia" w:ascii="宋体" w:hAnsi="宋体"/>
          <w:bCs/>
          <w:color w:val="auto"/>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val="0"/>
          <w:bCs/>
          <w:color w:val="auto"/>
          <w:sz w:val="24"/>
          <w:szCs w:val="24"/>
          <w:highlight w:val="none"/>
        </w:rPr>
        <w:t xml:space="preserve">无锡市政府采购合同融资政策告知函（详见附件）。</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auto"/>
          <w:sz w:val="24"/>
          <w:highlight w:val="none"/>
          <w:lang w:val="en-US" w:eastAsia="zh-CN"/>
        </w:rPr>
      </w:pPr>
      <w:r/>
      <w:bookmarkStart w:id="8" w:name="_Hlk62744624"/>
      <w:r>
        <w:rPr>
          <w:rFonts w:hint="eastAsia" w:ascii="宋体" w:hAnsi="宋体"/>
          <w:bCs/>
          <w:color w:val="auto"/>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tabs>
          <w:tab w:val="left" w:pos="900" w:leader="none"/>
        </w:tabs>
        <w:rPr>
          <w:rFonts w:hint="eastAsia" w:ascii="宋体" w:hAnsi="宋体" w:cs="宋体"/>
          <w:b/>
          <w:color w:val="auto"/>
          <w:sz w:val="44"/>
          <w:szCs w:val="44"/>
          <w:highlight w:val="none"/>
        </w:rPr>
      </w:pPr>
      <w:r>
        <w:rPr>
          <w:rFonts w:hint="eastAsia" w:ascii="宋体" w:hAnsi="宋体"/>
          <w:bCs/>
          <w:color w:val="auto"/>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
      <w:r>
        <w:rPr>
          <w:rFonts w:hint="eastAsia" w:ascii="宋体" w:hAnsi="宋体"/>
          <w:bCs/>
          <w:color w:val="auto"/>
          <w:sz w:val="24"/>
          <w:highlight w:val="none"/>
          <w:lang w:val="en-US" w:eastAsia="zh-CN"/>
        </w:rPr>
        <w:t xml:space="preserve">。</w:t>
      </w:r>
      <w:r/>
    </w:p>
    <w:p>
      <w:pPr>
        <w:ind w:firstLine="240"/>
        <w:spacing w:line="360" w:lineRule="auto"/>
        <w:rPr>
          <w:rFonts w:hint="default"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十七</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电子履约保函</w:t>
      </w:r>
      <w:r/>
    </w:p>
    <w:p>
      <w:pPr>
        <w:ind w:firstLine="544"/>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为深入贯彻落实《国务院办公厅关于印发〈政府采购领域</w:t>
      </w:r>
      <w:r>
        <w:rPr>
          <w:rFonts w:hint="default" w:ascii="宋体" w:hAnsi="宋体" w:eastAsia="宋体" w:cs="Times New Roman"/>
          <w:bCs/>
          <w:color w:val="auto"/>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四、电子履约保函与履约保证金、纸质保函具有同等法律效力</w:t>
      </w:r>
      <w:r>
        <w:rPr>
          <w:rFonts w:hint="eastAsia" w:ascii="宋体" w:hAnsi="宋体" w:eastAsia="宋体" w:cs="Times New Roman"/>
          <w:bCs/>
          <w:color w:val="auto"/>
          <w:sz w:val="24"/>
          <w:highlight w:val="none"/>
          <w:lang w:val="en-US" w:eastAsia="zh-CN"/>
        </w:rPr>
        <w:t xml:space="preserve">。</w:t>
      </w:r>
      <w:r/>
    </w:p>
    <w:p>
      <w:pPr>
        <w:ind w:firstLine="480"/>
        <w:spacing w:line="360" w:lineRule="auto"/>
        <w:rPr>
          <w:rFonts w:hint="eastAsia" w:ascii="宋体" w:hAnsi="宋体" w:cs="宋体"/>
          <w:bCs/>
          <w:color w:val="auto"/>
          <w:sz w:val="24"/>
          <w:highlight w:val="none"/>
        </w:rPr>
      </w:pPr>
      <w:r>
        <w:rPr>
          <w:rFonts w:hint="default" w:ascii="宋体" w:hAnsi="宋体" w:eastAsia="宋体" w:cs="Times New Roman"/>
          <w:bCs/>
          <w:color w:val="auto"/>
          <w:sz w:val="24"/>
          <w:highlight w:val="none"/>
          <w:lang w:val="en-US" w:eastAsia="zh-CN"/>
        </w:rPr>
        <w:t xml:space="preserve">五、供应商可通过江苏政府采购网下载“政府采购电子履约保函（保险）操作手册”,具体地址为：http://www.ccgp-jiangsu.gov.cn/jiangsu/zlxz/。</w:t>
      </w:r>
      <w:r/>
    </w:p>
    <w:p>
      <w:pPr>
        <w:ind w:firstLine="24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highlight w:val="none"/>
          <w:lang w:eastAsia="zh-CN"/>
        </w:rPr>
        <w:t xml:space="preserve">（十</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lang w:eastAsia="zh-CN"/>
        </w:rPr>
        <w:t xml:space="preserve">）采购代理服务费：</w:t>
      </w:r>
      <w:r/>
    </w:p>
    <w:p>
      <w:pPr>
        <w:ind w:firstLine="480"/>
        <w:spacing w:line="360" w:lineRule="auto"/>
        <w:rPr>
          <w:rFonts w:hint="eastAsia" w:ascii="宋体" w:hAnsi="宋体" w:cs="宋体"/>
          <w:bCs/>
          <w:color w:val="auto"/>
          <w:sz w:val="24"/>
          <w:szCs w:val="22"/>
          <w:highlight w:val="none"/>
        </w:rPr>
      </w:pPr>
      <w:r>
        <w:rPr>
          <w:rFonts w:hint="eastAsia" w:ascii="宋体" w:hAnsi="宋体" w:cs="宋体"/>
          <w:bCs/>
          <w:color w:val="auto"/>
          <w:sz w:val="24"/>
          <w:highlight w:val="none"/>
        </w:rPr>
        <w:t xml:space="preserve">本项目采购代理服务费由</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rPr>
        <w:t xml:space="preserve">人支付，</w:t>
      </w:r>
      <w:r>
        <w:rPr>
          <w:rFonts w:hint="eastAsia" w:ascii="宋体" w:hAnsi="宋体" w:cs="宋体"/>
          <w:bCs/>
          <w:color w:val="auto"/>
          <w:sz w:val="24"/>
          <w:szCs w:val="22"/>
          <w:highlight w:val="none"/>
        </w:rPr>
        <w:t xml:space="preserve">采购代理费按照差额定率累进法计算，</w:t>
      </w:r>
      <w:r>
        <w:rPr>
          <w:rFonts w:hint="eastAsia" w:ascii="宋体" w:hAnsi="宋体" w:cs="宋体"/>
          <w:bCs/>
          <w:color w:val="auto"/>
          <w:sz w:val="24"/>
          <w:szCs w:val="22"/>
          <w:highlight w:val="none"/>
          <w:lang w:val="en-US" w:eastAsia="zh-CN"/>
        </w:rPr>
        <w:t xml:space="preserve">以</w:t>
      </w:r>
      <w:r>
        <w:rPr>
          <w:rFonts w:hint="eastAsia" w:ascii="宋体" w:hAnsi="宋体" w:cs="宋体"/>
          <w:bCs/>
          <w:color w:val="auto"/>
          <w:sz w:val="24"/>
          <w:szCs w:val="22"/>
          <w:highlight w:val="none"/>
        </w:rPr>
        <w:t xml:space="preserve">中标价为基数，按下列费率</w:t>
      </w:r>
      <w:r>
        <w:rPr>
          <w:rFonts w:hint="eastAsia" w:ascii="宋体" w:hAnsi="宋体" w:cs="宋体"/>
          <w:bCs/>
          <w:color w:val="auto"/>
          <w:sz w:val="24"/>
          <w:szCs w:val="22"/>
          <w:highlight w:val="none"/>
          <w:lang w:val="en-US" w:eastAsia="zh-CN"/>
        </w:rPr>
        <w:t xml:space="preserve">打七折</w:t>
      </w:r>
      <w:r>
        <w:rPr>
          <w:rFonts w:hint="eastAsia" w:ascii="宋体" w:hAnsi="宋体" w:cs="宋体"/>
          <w:bCs/>
          <w:color w:val="auto"/>
          <w:sz w:val="24"/>
          <w:szCs w:val="22"/>
          <w:highlight w:val="none"/>
        </w:rPr>
        <w:t xml:space="preserve">计取：100万元以下1.5%,100万-500万</w:t>
      </w:r>
      <w:r>
        <w:rPr>
          <w:rFonts w:hint="eastAsia" w:ascii="宋体" w:hAnsi="宋体" w:cs="宋体"/>
          <w:bCs/>
          <w:color w:val="auto"/>
          <w:sz w:val="24"/>
          <w:szCs w:val="22"/>
          <w:highlight w:val="none"/>
          <w:lang w:val="en-US" w:eastAsia="zh-CN"/>
        </w:rPr>
        <w:t xml:space="preserve">1.1</w:t>
      </w:r>
      <w:r>
        <w:rPr>
          <w:rFonts w:hint="eastAsia" w:ascii="宋体" w:hAnsi="宋体" w:cs="宋体"/>
          <w:bCs/>
          <w:color w:val="auto"/>
          <w:sz w:val="24"/>
          <w:szCs w:val="22"/>
          <w:highlight w:val="none"/>
        </w:rPr>
        <w:t xml:space="preserve">%。</w:t>
      </w:r>
      <w:r/>
    </w:p>
    <w:p>
      <w:pPr>
        <w:ind w:firstLine="24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highlight w:val="none"/>
          <w:lang w:eastAsia="zh-CN"/>
        </w:rPr>
        <w:t xml:space="preserve">（十</w:t>
      </w: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lang w:eastAsia="zh-CN"/>
        </w:rPr>
        <w:t xml:space="preserve">）其他：</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1.采购</w:t>
      </w:r>
      <w:r>
        <w:rPr>
          <w:rFonts w:hint="eastAsia" w:ascii="宋体" w:hAnsi="宋体" w:cs="宋体"/>
          <w:bCs/>
          <w:color w:val="auto"/>
          <w:sz w:val="24"/>
          <w:highlight w:val="none"/>
          <w:lang w:eastAsia="zh-CN"/>
        </w:rPr>
        <w:t xml:space="preserve">文件</w:t>
      </w:r>
      <w:r>
        <w:rPr>
          <w:rFonts w:hint="eastAsia" w:ascii="宋体" w:hAnsi="宋体" w:cs="宋体"/>
          <w:bCs/>
          <w:color w:val="auto"/>
          <w:sz w:val="24"/>
          <w:highlight w:val="none"/>
        </w:rPr>
        <w:t xml:space="preserve">的条款必须认真审阅，投标供应商应自行检查</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lang w:eastAsia="zh-CN"/>
        </w:rPr>
        <w:t xml:space="preserve">文件</w:t>
      </w:r>
      <w:r>
        <w:rPr>
          <w:rFonts w:hint="eastAsia" w:ascii="宋体" w:hAnsi="宋体" w:cs="宋体"/>
          <w:bCs/>
          <w:color w:val="auto"/>
          <w:sz w:val="24"/>
          <w:highlight w:val="none"/>
        </w:rPr>
        <w:t xml:space="preserve">页数是否齐全。若有遗漏、重复或不清楚，需立刻通知</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rPr>
        <w:t xml:space="preserve">人予以更正；凡属对条款的误解所造成的投标价格失误，由投标供应商负责。</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w:t>
      </w:r>
      <w:r>
        <w:rPr>
          <w:rFonts w:hint="eastAsia" w:ascii="宋体" w:hAnsi="宋体" w:cs="宋体"/>
          <w:bCs/>
          <w:color w:val="auto"/>
          <w:sz w:val="24"/>
          <w:highlight w:val="none"/>
          <w:lang w:eastAsia="zh-CN"/>
        </w:rPr>
        <w:t xml:space="preserve">增强</w:t>
      </w:r>
      <w:r>
        <w:rPr>
          <w:rFonts w:hint="eastAsia" w:ascii="宋体" w:hAnsi="宋体" w:cs="宋体"/>
          <w:bCs/>
          <w:color w:val="auto"/>
          <w:sz w:val="24"/>
          <w:highlight w:val="none"/>
        </w:rPr>
        <w:t xml:space="preserve">防范意识警惕各类诈骗短信，谨慎访问不安全的网站链接或者使用不安全的第三方APP，避免财物受损。</w:t>
      </w:r>
      <w:r/>
    </w:p>
    <w:p>
      <w:pPr>
        <w:ind w:firstLine="240"/>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val="en-US" w:eastAsia="zh-CN"/>
        </w:rPr>
        <w:t xml:space="preserve">（二十）其他政策要求：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、本项目中如有</w:t>
      </w:r>
      <w:r>
        <w:rPr>
          <w:rFonts w:hint="eastAsia" w:ascii="宋体" w:hAnsi="宋体" w:cs="宋体"/>
          <w:color w:val="auto"/>
          <w:sz w:val="24"/>
          <w:highlight w:val="none"/>
          <w:lang w:eastAsia="zh-CN"/>
        </w:rPr>
        <w:t xml:space="preserve">涉及</w:t>
      </w:r>
      <w:r>
        <w:rPr>
          <w:rFonts w:hint="eastAsia" w:ascii="宋体" w:hAnsi="宋体" w:cs="宋体"/>
          <w:color w:val="auto"/>
          <w:sz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、本项目中如有</w:t>
      </w:r>
      <w:r>
        <w:rPr>
          <w:rFonts w:hint="eastAsia" w:ascii="宋体" w:hAnsi="宋体" w:cs="宋体"/>
          <w:color w:val="auto"/>
          <w:sz w:val="24"/>
          <w:highlight w:val="none"/>
          <w:lang w:eastAsia="zh-CN"/>
        </w:rPr>
        <w:t xml:space="preserve">涉及</w:t>
      </w:r>
      <w:r>
        <w:rPr>
          <w:rFonts w:hint="eastAsia" w:ascii="宋体" w:hAnsi="宋体" w:cs="宋体"/>
          <w:color w:val="auto"/>
          <w:sz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240"/>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val="en-US" w:eastAsia="zh-CN"/>
        </w:rPr>
        <w:t xml:space="preserve">（二十一）服务（包含与服务相关的货物）的追加</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32"/>
          <w:szCs w:val="32"/>
          <w:highlight w:val="none"/>
        </w:rPr>
        <w:br w:type="page" w:clear="all"/>
      </w:r>
      <w:r>
        <w:rPr>
          <w:rFonts w:hint="eastAsia" w:ascii="宋体" w:hAnsi="宋体" w:cs="宋体"/>
          <w:b w:val="0"/>
          <w:bCs w:val="0"/>
          <w:color w:val="auto"/>
          <w:sz w:val="24"/>
          <w:szCs w:val="24"/>
          <w:highlight w:val="none"/>
          <w:lang w:val="en-US" w:eastAsia="zh-CN"/>
        </w:rPr>
        <w:t xml:space="preserve">附件：</w:t>
      </w:r>
      <w:r/>
    </w:p>
    <w:p>
      <w:pPr>
        <w:pStyle w:val="1346"/>
        <w:ind w:firstLine="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)政府采购履约担保函（格式）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主合同</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）无锡市政府采购合同融资政策告知函（格式）</w:t>
      </w:r>
      <w:r/>
    </w:p>
    <w:p>
      <w:pPr>
        <w:jc w:val="center"/>
        <w:spacing w:line="5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无锡市政府采购合同融资政策告知函</w:t>
      </w:r>
      <w:r/>
    </w:p>
    <w:p>
      <w:pPr>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各供应商：</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欢迎贵公司参与无锡市政府采购活动！</w:t>
      </w:r>
      <w:r/>
    </w:p>
    <w:p>
      <w:pPr>
        <w:keepLines w:val="0"/>
        <w:keepNext w:val="0"/>
        <w:pageBreakBefore w:val="0"/>
        <w:spacing w:line="360" w:lineRule="auto"/>
        <w:widowControl w:val="off"/>
        <w:rPr>
          <w:rFonts w:hint="eastAsia" w:ascii="宋体" w:hAnsi="宋体" w:cs="宋体"/>
          <w:b/>
          <w:bCs/>
          <w:color w:val="auto"/>
          <w:sz w:val="32"/>
          <w:szCs w:val="32"/>
          <w:highlight w:val="none"/>
        </w:rPr>
        <w:outlineLvl w:val="9"/>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三．采购需求</w:t>
      </w:r>
      <w:r/>
    </w:p>
    <w:p>
      <w:pPr>
        <w:spacing w:line="360" w:lineRule="auto"/>
        <w:rPr>
          <w:rFonts w:hint="default"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（一）采购项目简要说明</w:t>
      </w:r>
      <w:r/>
    </w:p>
    <w:p>
      <w:pPr>
        <w:ind w:firstLine="480"/>
        <w:spacing w:line="360" w:lineRule="auto"/>
        <w:rPr>
          <w:rFonts w:hint="default" w:ascii="Times New Roman" w:hAnsi="宋体" w:eastAsia="宋体" w:cs="Times New Roman"/>
          <w:bCs/>
          <w:color w:val="auto"/>
          <w:sz w:val="24"/>
          <w:highlight w:val="none"/>
        </w:rPr>
      </w:pPr>
      <w:r>
        <w:rPr>
          <w:rFonts w:hint="eastAsia" w:ascii="宋体" w:hAnsi="宋体" w:eastAsia="宋体" w:cs="宋体"/>
          <w:bCs/>
          <w:color w:val="auto"/>
          <w:sz w:val="24"/>
          <w:szCs w:val="24"/>
          <w:highlight w:val="none"/>
        </w:rPr>
        <w:t xml:space="preserve">为提高采购人食堂食材的采购效率和服务质量，</w:t>
      </w:r>
      <w:r>
        <w:rPr>
          <w:rFonts w:hint="eastAsia" w:ascii="宋体" w:hAnsi="宋体" w:eastAsia="宋体" w:cs="宋体"/>
          <w:bCs/>
          <w:color w:val="auto"/>
          <w:sz w:val="24"/>
          <w:szCs w:val="24"/>
          <w:highlight w:val="none"/>
        </w:rPr>
        <w:t xml:space="preserve">满足梅村街道征收、城管、安监、环保等</w:t>
      </w:r>
      <w:r>
        <w:rPr>
          <w:rFonts w:hint="eastAsia" w:ascii="宋体" w:hAnsi="宋体" w:eastAsia="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部门工作人员日常就餐需求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现</w:t>
      </w:r>
      <w:r>
        <w:rPr>
          <w:rFonts w:hint="eastAsia" w:ascii="宋体" w:hAnsi="宋体" w:eastAsia="宋体" w:cs="宋体"/>
          <w:bCs/>
          <w:color w:val="auto"/>
          <w:sz w:val="24"/>
          <w:szCs w:val="24"/>
          <w:highlight w:val="none"/>
        </w:rPr>
        <w:t xml:space="preserve">通过公开招标的方式统一采购，确定中标供应商。本</w:t>
      </w:r>
      <w:r>
        <w:rPr>
          <w:rFonts w:hint="eastAsia" w:ascii="Times New Roman" w:hAnsi="宋体" w:eastAsia="宋体" w:cs="Times New Roman"/>
          <w:bCs/>
          <w:color w:val="auto"/>
          <w:sz w:val="24"/>
          <w:highlight w:val="none"/>
        </w:rPr>
        <w:t xml:space="preserve">次招标</w:t>
      </w:r>
      <w:r>
        <w:rPr>
          <w:rFonts w:hint="eastAsia" w:ascii="Times New Roman" w:hAnsi="宋体" w:eastAsia="宋体" w:cs="Times New Roman"/>
          <w:bCs/>
          <w:color w:val="auto"/>
          <w:sz w:val="24"/>
          <w:highlight w:val="none"/>
          <w:lang w:val="en-US" w:eastAsia="zh-CN"/>
        </w:rPr>
        <w:t xml:space="preserve">的目的</w:t>
      </w:r>
      <w:r>
        <w:rPr>
          <w:rFonts w:hint="eastAsia" w:ascii="Times New Roman" w:hAnsi="宋体" w:eastAsia="宋体" w:cs="Times New Roman"/>
          <w:bCs/>
          <w:color w:val="auto"/>
          <w:sz w:val="24"/>
          <w:highlight w:val="none"/>
        </w:rPr>
        <w:t xml:space="preserve">是</w:t>
      </w:r>
      <w:r>
        <w:rPr>
          <w:rFonts w:hint="eastAsia" w:ascii="宋体" w:hAnsi="宋体" w:eastAsia="宋体" w:cs="宋体"/>
          <w:color w:val="auto"/>
          <w:sz w:val="24"/>
          <w:highlight w:val="none"/>
        </w:rPr>
        <w:t xml:space="preserve">通过引入竞争机制，降低采购成本，提高经济效益，规范物资采购流程，确保食品卫生和安全</w:t>
      </w:r>
      <w:r>
        <w:rPr>
          <w:rFonts w:hint="eastAsia" w:ascii="Times New Roman" w:hAnsi="宋体" w:eastAsia="宋体" w:cs="Times New Roman"/>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1、采购标的需实现的功能或者目标，以及为落实政府采购政策需满足的要求：</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采购标的需实现的功能或者目标：</w:t>
      </w:r>
      <w:r>
        <w:rPr>
          <w:rFonts w:hint="eastAsia" w:ascii="宋体" w:hAnsi="宋体" w:eastAsia="宋体" w:cs="宋体"/>
          <w:bCs/>
          <w:color w:val="auto"/>
          <w:sz w:val="24"/>
          <w:szCs w:val="24"/>
          <w:highlight w:val="none"/>
        </w:rPr>
        <w:t xml:space="preserve">征收、城管、安监、环保等</w:t>
      </w:r>
      <w:r>
        <w:rPr>
          <w:rFonts w:hint="eastAsia" w:ascii="宋体" w:hAnsi="宋体" w:eastAsia="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部门</w:t>
      </w:r>
      <w:r>
        <w:rPr>
          <w:rFonts w:hint="eastAsia" w:ascii="宋体" w:hAnsi="宋体" w:eastAsia="宋体" w:cs="宋体"/>
          <w:bCs/>
          <w:color w:val="auto"/>
          <w:sz w:val="24"/>
          <w:szCs w:val="24"/>
          <w:highlight w:val="none"/>
          <w:lang w:val="en-US" w:eastAsia="zh-CN"/>
        </w:rPr>
        <w:t xml:space="preserve">工作人员就餐</w:t>
      </w:r>
      <w:r>
        <w:rPr>
          <w:rFonts w:hint="eastAsia" w:ascii="宋体" w:hAnsi="宋体" w:eastAsia="宋体" w:cs="宋体"/>
          <w:color w:val="auto"/>
          <w:sz w:val="24"/>
          <w:szCs w:val="24"/>
          <w:highlight w:val="none"/>
        </w:rPr>
        <w:t xml:space="preserve">食堂</w:t>
      </w:r>
      <w:r>
        <w:rPr>
          <w:rFonts w:hint="eastAsia" w:ascii="宋体" w:hAnsi="宋体" w:eastAsia="宋体" w:cs="宋体"/>
          <w:bCs/>
          <w:color w:val="auto"/>
          <w:sz w:val="24"/>
          <w:highlight w:val="none"/>
        </w:rPr>
        <w:t xml:space="preserve">所需的米面油、蔬菜、肉类、禽蛋、调味品等食堂日常食材</w:t>
      </w:r>
      <w:r>
        <w:rPr>
          <w:rFonts w:hint="eastAsia" w:ascii="宋体" w:hAnsi="宋体" w:eastAsia="宋体" w:cs="宋体"/>
          <w:bCs/>
          <w:color w:val="auto"/>
          <w:sz w:val="24"/>
          <w:highlight w:val="none"/>
          <w:lang w:val="en-US" w:eastAsia="zh-CN"/>
        </w:rPr>
        <w:t xml:space="preserve">的采购、供货及相关后续服务；同时将根据实际就餐人数变化，调整部分食材的采购品类及供应量。</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1.2为落实政府采购政策需满足的要求：专门面向中小企业（含残疾人福利企业、监狱型企业）。</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2.本项目需执行的国家相关标准、行业标准、地方标准或者其他标准、规范：《中华人民共和国政府采购法》、《中华人民共和国食品安全法》、《食品生产通用卫生规范》、《餐饮服务食品安全操作规范》</w:t>
      </w:r>
      <w:r>
        <w:rPr>
          <w:rFonts w:hint="eastAsia" w:ascii="Times New Roman" w:hAnsi="宋体" w:eastAsia="宋体" w:cs="Times New Roman"/>
          <w:color w:val="auto"/>
          <w:sz w:val="24"/>
          <w:highlight w:val="none"/>
        </w:rPr>
        <w:t xml:space="preserve">和</w:t>
      </w:r>
      <w:r>
        <w:rPr>
          <w:rFonts w:hint="eastAsia" w:ascii="Times New Roman" w:hAnsi="宋体" w:eastAsia="宋体" w:cs="宋体"/>
          <w:color w:val="auto"/>
          <w:sz w:val="24"/>
          <w:highlight w:val="none"/>
          <w:lang w:bidi="ar"/>
        </w:rPr>
        <w:t xml:space="preserve">《中华人民共和国动物防疫法》</w:t>
      </w:r>
      <w:r>
        <w:rPr>
          <w:rFonts w:hint="eastAsia" w:ascii="宋体" w:hAnsi="宋体" w:eastAsia="宋体" w:cs="宋体"/>
          <w:color w:val="auto"/>
          <w:sz w:val="24"/>
          <w:highlight w:val="none"/>
        </w:rPr>
        <w:t xml:space="preserve">等其他法律法规以及江苏省和无锡市行业主管部门颁布的相关文件规定，如地方性法规与国家法规相抵触，按国家法规执行。</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3.本项目需满足的质量、安全、技术规格、物理特性等要求：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3.1质量要求：符合国家《中华人民共和国食品安全法》品质标准并满足采购人要求。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3.2安全要求：安全要求应满足国家相关法律法规的要求。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4.本项目采购内容、采购项目交付或者实施的时间和地点要求：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4.1采购标的的数量：</w:t>
      </w:r>
      <w:r>
        <w:rPr>
          <w:rFonts w:hint="eastAsia" w:ascii="宋体" w:hAnsi="宋体" w:eastAsia="宋体" w:cs="宋体"/>
          <w:bCs/>
          <w:color w:val="auto"/>
          <w:sz w:val="24"/>
          <w:szCs w:val="24"/>
          <w:highlight w:val="none"/>
        </w:rPr>
        <w:t xml:space="preserve">梅村街道征收、城管、安监、环保等</w:t>
      </w:r>
      <w:r>
        <w:rPr>
          <w:rFonts w:hint="eastAsia" w:ascii="宋体" w:hAnsi="宋体" w:eastAsia="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部门工作人员就餐</w:t>
      </w:r>
      <w:r>
        <w:rPr>
          <w:rFonts w:hint="eastAsia" w:ascii="宋体" w:hAnsi="宋体" w:eastAsia="宋体" w:cs="宋体"/>
          <w:bCs/>
          <w:color w:val="auto"/>
          <w:sz w:val="24"/>
          <w:highlight w:val="none"/>
        </w:rPr>
        <w:t xml:space="preserve">食堂食材的供应。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配送品种：</w:t>
      </w:r>
      <w:r>
        <w:rPr>
          <w:rFonts w:hint="eastAsia" w:ascii="宋体" w:hAnsi="宋体" w:eastAsia="宋体" w:cs="宋体"/>
          <w:bCs/>
          <w:color w:val="auto"/>
          <w:sz w:val="24"/>
          <w:highlight w:val="none"/>
          <w:lang w:val="en-US" w:eastAsia="zh-CN"/>
        </w:rPr>
        <w:t xml:space="preserve">包括但不限于</w:t>
      </w:r>
      <w:r>
        <w:rPr>
          <w:rFonts w:hint="eastAsia" w:ascii="宋体" w:hAnsi="宋体" w:eastAsia="宋体" w:cs="宋体"/>
          <w:bCs/>
          <w:color w:val="auto"/>
          <w:sz w:val="24"/>
          <w:highlight w:val="none"/>
        </w:rPr>
        <w:t xml:space="preserve">叶、瓜、果、根、茎类时蔬、水产品分为（鲜活和冷冻）、肉类、米、食用油、调料、早餐点心、鲜奶、酸奶、水果等。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4.2实施时间：</w:t>
      </w:r>
      <w:r>
        <w:rPr>
          <w:rFonts w:hint="eastAsia" w:ascii="宋体" w:hAnsi="宋体" w:eastAsia="宋体" w:cs="宋体"/>
          <w:bCs/>
          <w:color w:val="auto"/>
          <w:sz w:val="24"/>
          <w:highlight w:val="none"/>
          <w:lang w:val="en-US" w:eastAsia="zh-CN"/>
        </w:rPr>
        <w:t xml:space="preserve">2年，</w:t>
      </w:r>
      <w:r>
        <w:rPr>
          <w:rFonts w:hint="eastAsia" w:ascii="宋体" w:hAnsi="宋体" w:eastAsia="宋体" w:cs="宋体"/>
          <w:bCs/>
          <w:color w:val="auto"/>
          <w:sz w:val="24"/>
          <w:highlight w:val="none"/>
        </w:rPr>
        <w:t xml:space="preserve">自合同签订生效之日起</w:t>
      </w:r>
      <w:r>
        <w:rPr>
          <w:rFonts w:hint="eastAsia" w:ascii="宋体" w:hAnsi="宋体" w:eastAsia="宋体" w:cs="宋体"/>
          <w:bCs/>
          <w:color w:val="auto"/>
          <w:sz w:val="24"/>
          <w:highlight w:val="none"/>
          <w:lang w:val="en-US" w:eastAsia="zh-CN"/>
        </w:rPr>
        <w:t xml:space="preserve">算</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4.3实施地点：</w:t>
      </w:r>
      <w:r>
        <w:rPr>
          <w:rFonts w:hint="eastAsia" w:ascii="宋体" w:hAnsi="宋体" w:eastAsia="宋体" w:cs="宋体"/>
          <w:bCs/>
          <w:color w:val="auto"/>
          <w:sz w:val="24"/>
          <w:highlight w:val="none"/>
          <w:lang w:val="en-US" w:eastAsia="zh-CN"/>
        </w:rPr>
        <w:t xml:space="preserve">征收、城管等相关部门人员就餐食堂（新吴区新华路121号）以及</w:t>
      </w:r>
      <w:r>
        <w:rPr>
          <w:rFonts w:hint="eastAsia" w:ascii="宋体" w:hAnsi="宋体" w:eastAsia="宋体" w:cs="宋体"/>
          <w:bCs/>
          <w:color w:val="auto"/>
          <w:sz w:val="24"/>
          <w:szCs w:val="24"/>
          <w:highlight w:val="none"/>
        </w:rPr>
        <w:t xml:space="preserve">安监、环保</w:t>
      </w:r>
      <w:r>
        <w:rPr>
          <w:rFonts w:hint="eastAsia" w:ascii="宋体" w:hAnsi="宋体" w:eastAsia="宋体" w:cs="宋体"/>
          <w:bCs/>
          <w:color w:val="auto"/>
          <w:sz w:val="24"/>
          <w:highlight w:val="none"/>
          <w:lang w:val="en-US" w:eastAsia="zh-CN"/>
        </w:rPr>
        <w:t xml:space="preserve">部门人员就餐食堂（新吴区锡泰路219号）</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4.4本项目招标预算数量为预估数量，仅作为招标报价与预算控制依据，不作为中标供应商必须供货、甲方必须采购的最终数量。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5、本项目采购标的需满足的服务标准、期限、效率等要求：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采购人每天16：00前向中标供应商下达第二天的订单，采购</w:t>
      </w:r>
      <w:r>
        <w:rPr>
          <w:rFonts w:hint="eastAsia" w:ascii="宋体" w:hAnsi="宋体" w:eastAsia="宋体" w:cs="宋体"/>
          <w:bCs/>
          <w:color w:val="auto"/>
          <w:sz w:val="24"/>
          <w:highlight w:val="none"/>
          <w:lang w:eastAsia="zh-CN"/>
        </w:rPr>
        <w:t xml:space="preserve">人以</w:t>
      </w:r>
      <w:r>
        <w:rPr>
          <w:rFonts w:hint="eastAsia" w:ascii="宋体" w:hAnsi="宋体" w:eastAsia="宋体" w:cs="宋体"/>
          <w:bCs/>
          <w:color w:val="auto"/>
          <w:sz w:val="24"/>
          <w:highlight w:val="none"/>
        </w:rPr>
        <w:t xml:space="preserve">书面或电子稿方式通知中标供应商，供应商要保质保量，准时提供货品。订单内容包括日期、送达地点、名称、种类、规格、数量、订单联系人等具体要求。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中标供应商每天</w:t>
      </w:r>
      <w:r>
        <w:rPr>
          <w:rFonts w:hint="eastAsia" w:ascii="宋体" w:hAnsi="宋体" w:eastAsia="宋体" w:cs="宋体"/>
          <w:bCs/>
          <w:color w:val="auto"/>
          <w:sz w:val="24"/>
          <w:highlight w:val="none"/>
          <w:lang w:val="en-US" w:eastAsia="zh-CN"/>
        </w:rPr>
        <w:t xml:space="preserve">8:00</w:t>
      </w:r>
      <w:r>
        <w:rPr>
          <w:rFonts w:hint="eastAsia" w:ascii="宋体" w:hAnsi="宋体" w:eastAsia="宋体" w:cs="宋体"/>
          <w:bCs/>
          <w:color w:val="auto"/>
          <w:sz w:val="24"/>
          <w:highlight w:val="none"/>
        </w:rPr>
        <w:t xml:space="preserve">前将订单所有品种配送到采购人指定的地点，所有品种按除箱净重过磅，最终交易重量以双方现场过秤确认的过磅数为准。中标供应商提供《送货清单》应为电脑输出单，一式多份，双方并验收签名，作结算凭证。</w:t>
      </w:r>
      <w:r/>
    </w:p>
    <w:p>
      <w:pPr>
        <w:ind w:firstLine="480"/>
        <w:jc w:val="left"/>
        <w:spacing w:beforeAutospacing="0" w:afterAutospacing="0"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所有品种按除箱净重过磅，最终交易重量以双方现场过秤确认的过磅数为准。</w:t>
      </w:r>
      <w:r/>
    </w:p>
    <w:p>
      <w:pPr>
        <w:ind w:firstLine="480"/>
        <w:jc w:val="left"/>
        <w:spacing w:beforeAutospacing="0" w:afterAutospacing="0"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rPr>
        <w:t xml:space="preserve">中标供应商</w:t>
      </w:r>
      <w:r>
        <w:rPr>
          <w:rFonts w:hint="eastAsia" w:ascii="宋体" w:hAnsi="宋体" w:eastAsia="宋体" w:cs="宋体"/>
          <w:bCs/>
          <w:color w:val="auto"/>
          <w:sz w:val="24"/>
          <w:szCs w:val="24"/>
          <w:highlight w:val="none"/>
          <w:lang w:val="en-US" w:eastAsia="zh-CN" w:bidi="ar-SA"/>
        </w:rPr>
        <w:t xml:space="preserve">送货人员负责将货物从车上搬到秤上过磅，然后放到小车上，由食堂人员负责拉到各自使用点。</w:t>
      </w:r>
      <w:r/>
    </w:p>
    <w:p>
      <w:pPr>
        <w:ind w:firstLine="480"/>
        <w:spacing w:line="360" w:lineRule="auto"/>
        <w:rPr>
          <w:rFonts w:hint="default" w:ascii="宋体" w:hAnsi="宋体" w:eastAsia="宋体" w:cs="Times New Roman"/>
          <w:color w:val="auto"/>
          <w:spacing w:val="-9"/>
          <w:sz w:val="24"/>
          <w:highlight w:val="none"/>
        </w:rPr>
      </w:pPr>
      <w:r>
        <w:rPr>
          <w:rFonts w:hint="eastAsia" w:ascii="宋体" w:hAnsi="宋体" w:eastAsia="宋体" w:cs="宋体"/>
          <w:bCs/>
          <w:color w:val="auto"/>
          <w:sz w:val="24"/>
          <w:highlight w:val="none"/>
        </w:rPr>
        <w:t xml:space="preserve">中标供应商接到采购人订单后，</w:t>
      </w:r>
      <w:r>
        <w:rPr>
          <w:rFonts w:hint="eastAsia" w:ascii="宋体" w:hAnsi="宋体" w:eastAsia="宋体" w:cs="Times New Roman"/>
          <w:color w:val="auto"/>
          <w:spacing w:val="-9"/>
          <w:sz w:val="24"/>
          <w:highlight w:val="none"/>
        </w:rPr>
        <w:t xml:space="preserve">不得随意变更订单内的品种、质量、规格、数量，如因货源不足或个别品种因缺货而无法提供等因素，</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供应商不能满足采购方需求，需调换食材品种时，必须于接到订单后三个小时内及时知会采购方，经采购方同意后，按协商后的品种、质量、规格、数量将副食品于次日</w:t>
      </w:r>
      <w:r>
        <w:rPr>
          <w:rFonts w:hint="eastAsia" w:ascii="宋体" w:hAnsi="宋体" w:eastAsia="宋体" w:cs="Times New Roman"/>
          <w:color w:val="auto"/>
          <w:spacing w:val="-9"/>
          <w:sz w:val="24"/>
          <w:highlight w:val="none"/>
          <w:lang w:val="en-US" w:eastAsia="zh-CN"/>
        </w:rPr>
        <w:t xml:space="preserve">8:00</w:t>
      </w:r>
      <w:r>
        <w:rPr>
          <w:rFonts w:hint="eastAsia" w:ascii="宋体" w:hAnsi="宋体" w:eastAsia="宋体" w:cs="Times New Roman"/>
          <w:color w:val="auto"/>
          <w:spacing w:val="-9"/>
          <w:sz w:val="24"/>
          <w:highlight w:val="none"/>
        </w:rPr>
        <w:t xml:space="preserve">前配送至采购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指定的地点，相关费用由</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供应商承担。如</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lang w:val="en-US" w:eastAsia="zh-CN"/>
        </w:rPr>
        <w:t xml:space="preserve">供</w:t>
      </w:r>
      <w:r>
        <w:rPr>
          <w:rFonts w:hint="eastAsia" w:ascii="宋体" w:hAnsi="宋体" w:eastAsia="宋体" w:cs="Times New Roman"/>
          <w:color w:val="auto"/>
          <w:spacing w:val="-9"/>
          <w:sz w:val="24"/>
          <w:highlight w:val="none"/>
        </w:rPr>
        <w:t xml:space="preserve">应商未及时通知采购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，导致无法及时供货的，</w:t>
      </w:r>
      <w:r>
        <w:rPr>
          <w:rFonts w:hint="eastAsia" w:ascii="宋体" w:hAnsi="Times New Roman" w:eastAsia="宋体" w:cs="Times New Roman"/>
          <w:color w:val="auto"/>
          <w:sz w:val="24"/>
          <w:highlight w:val="none"/>
        </w:rPr>
        <w:t xml:space="preserve">对此造成的所有损失和所产生的临时采买费用由</w:t>
      </w:r>
      <w:r>
        <w:rPr>
          <w:rFonts w:hint="eastAsia" w:ascii="宋体" w:hAnsi="Times New Roman" w:eastAsia="宋体" w:cs="Times New Roman"/>
          <w:color w:val="auto"/>
          <w:sz w:val="24"/>
          <w:highlight w:val="none"/>
          <w:lang w:val="en-US" w:eastAsia="zh-CN"/>
        </w:rPr>
        <w:t xml:space="preserve">中标</w:t>
      </w:r>
      <w:r>
        <w:rPr>
          <w:rFonts w:hint="eastAsia" w:ascii="宋体" w:hAnsi="Times New Roman" w:eastAsia="宋体" w:cs="Times New Roman"/>
          <w:color w:val="auto"/>
          <w:sz w:val="24"/>
          <w:highlight w:val="none"/>
        </w:rPr>
        <w:t xml:space="preserve">供应商承担</w:t>
      </w:r>
      <w:r>
        <w:rPr>
          <w:rFonts w:hint="eastAsia" w:ascii="宋体" w:hAnsi="宋体" w:eastAsia="宋体" w:cs="Times New Roman"/>
          <w:color w:val="auto"/>
          <w:spacing w:val="-9"/>
          <w:sz w:val="24"/>
          <w:highlight w:val="none"/>
        </w:rPr>
        <w:t xml:space="preserve">，出现三次及以上上述情况的，采购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有权立即终止合同，且</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供应商须向采购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支付5%合同总金额的赔偿金。</w:t>
      </w:r>
      <w:r/>
    </w:p>
    <w:p>
      <w:pPr>
        <w:ind w:firstLine="444"/>
        <w:spacing w:line="360" w:lineRule="auto"/>
        <w:rPr>
          <w:rFonts w:hint="default" w:ascii="宋体" w:hAnsi="宋体" w:eastAsia="宋体" w:cs="Times New Roman"/>
          <w:color w:val="auto"/>
          <w:spacing w:val="-9"/>
          <w:sz w:val="24"/>
          <w:highlight w:val="none"/>
        </w:rPr>
      </w:pPr>
      <w:r>
        <w:rPr>
          <w:rFonts w:hint="eastAsia" w:ascii="宋体" w:hAnsi="宋体" w:eastAsia="宋体" w:cs="Times New Roman"/>
          <w:color w:val="auto"/>
          <w:spacing w:val="-9"/>
          <w:sz w:val="24"/>
          <w:highlight w:val="none"/>
        </w:rPr>
        <w:t xml:space="preserve">如遇特殊、紧急情况，采购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当天下单，</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供应商在接到当天的采购需求计划后，于3小时之内将所需物资配送到位。双方现场对食材数量、品质进行验收登记。除特殊原因（须提前告知采购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并经采购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认可）</w:t>
      </w:r>
      <w:r>
        <w:rPr>
          <w:rFonts w:hint="eastAsia" w:ascii="宋体" w:hAnsi="宋体" w:eastAsia="宋体" w:cs="Times New Roman"/>
          <w:color w:val="auto"/>
          <w:spacing w:val="-9"/>
          <w:sz w:val="24"/>
          <w:highlight w:val="none"/>
          <w:lang w:eastAsia="zh-CN"/>
        </w:rPr>
        <w:t xml:space="preserve">，</w:t>
      </w:r>
      <w:r>
        <w:rPr>
          <w:rFonts w:hint="eastAsia" w:ascii="宋体" w:hAnsi="宋体" w:eastAsia="宋体" w:cs="Times New Roman"/>
          <w:color w:val="auto"/>
          <w:spacing w:val="-9"/>
          <w:sz w:val="24"/>
          <w:highlight w:val="none"/>
        </w:rPr>
        <w:t xml:space="preserve">若</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供应商无法做到，采购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可视作当月一次考核不合格记录。</w:t>
      </w:r>
      <w:r/>
    </w:p>
    <w:p>
      <w:pPr>
        <w:ind w:firstLine="444"/>
        <w:spacing w:line="360" w:lineRule="auto"/>
        <w:rPr>
          <w:rFonts w:hint="default" w:ascii="宋体" w:hAnsi="宋体" w:eastAsia="宋体" w:cs="Times New Roman"/>
          <w:color w:val="auto"/>
          <w:spacing w:val="-9"/>
          <w:sz w:val="24"/>
          <w:highlight w:val="none"/>
        </w:rPr>
      </w:pPr>
      <w:r>
        <w:rPr>
          <w:rFonts w:hint="eastAsia" w:ascii="宋体" w:hAnsi="宋体" w:eastAsia="宋体" w:cs="Times New Roman"/>
          <w:color w:val="auto"/>
          <w:spacing w:val="-9"/>
          <w:sz w:val="24"/>
          <w:highlight w:val="none"/>
        </w:rPr>
        <w:t xml:space="preserve">包括非正常工作时间段在内</w:t>
      </w:r>
      <w:r>
        <w:rPr>
          <w:rFonts w:hint="eastAsia" w:ascii="宋体" w:hAnsi="宋体" w:eastAsia="宋体" w:cs="Times New Roman"/>
          <w:color w:val="auto"/>
          <w:spacing w:val="-9"/>
          <w:sz w:val="24"/>
          <w:highlight w:val="none"/>
          <w:lang w:eastAsia="zh-CN"/>
        </w:rPr>
        <w:t xml:space="preserve">（</w:t>
      </w:r>
      <w:r>
        <w:rPr>
          <w:rFonts w:hint="eastAsia" w:ascii="宋体" w:hAnsi="宋体" w:eastAsia="宋体" w:cs="Times New Roman"/>
          <w:color w:val="auto"/>
          <w:spacing w:val="-9"/>
          <w:sz w:val="24"/>
          <w:highlight w:val="none"/>
          <w:lang w:val="en-US" w:eastAsia="zh-CN"/>
        </w:rPr>
        <w:t xml:space="preserve">例如：员工加班</w:t>
      </w:r>
      <w:r>
        <w:rPr>
          <w:rFonts w:hint="eastAsia" w:ascii="宋体" w:hAnsi="宋体" w:eastAsia="宋体" w:cs="Times New Roman"/>
          <w:color w:val="auto"/>
          <w:spacing w:val="-9"/>
          <w:sz w:val="24"/>
          <w:highlight w:val="none"/>
          <w:lang w:eastAsia="zh-CN"/>
        </w:rPr>
        <w:t xml:space="preserve">）</w:t>
      </w:r>
      <w:r>
        <w:rPr>
          <w:rFonts w:hint="eastAsia" w:ascii="宋体" w:hAnsi="宋体" w:eastAsia="宋体" w:cs="Times New Roman"/>
          <w:color w:val="auto"/>
          <w:spacing w:val="-9"/>
          <w:sz w:val="24"/>
          <w:highlight w:val="none"/>
        </w:rPr>
        <w:t xml:space="preserve">，采购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因特殊情况或任务需要临时增加订单时，</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供应商应提供应急配送服务。</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.本项目验收标准：按照国家现行法律法规及采购文件规定的要求进行验收。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7、其他技术、服务要求：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7.1配送品种：</w:t>
      </w:r>
      <w:r>
        <w:rPr>
          <w:rFonts w:hint="eastAsia" w:ascii="宋体" w:hAnsi="宋体" w:eastAsia="宋体" w:cs="宋体"/>
          <w:bCs/>
          <w:color w:val="auto"/>
          <w:sz w:val="24"/>
          <w:highlight w:val="none"/>
          <w:lang w:val="en-US" w:eastAsia="zh-CN"/>
        </w:rPr>
        <w:t xml:space="preserve">包括但不限于</w:t>
      </w:r>
      <w:r>
        <w:rPr>
          <w:rFonts w:hint="eastAsia" w:ascii="宋体" w:hAnsi="宋体" w:eastAsia="宋体" w:cs="宋体"/>
          <w:bCs/>
          <w:color w:val="auto"/>
          <w:sz w:val="24"/>
          <w:highlight w:val="none"/>
        </w:rPr>
        <w:t xml:space="preserve">叶、瓜、果、根、茎类时蔬、水产品分为（鲜活和冷冻）、肉类、米、食用油、调料、早餐点心、鲜奶、酸奶、水果等。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7.2价格确定：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7.2.1报价依据：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 w:val="0"/>
          <w:bCs w:val="0"/>
          <w:color w:val="auto"/>
          <w:sz w:val="24"/>
          <w:szCs w:val="24"/>
          <w:highlight w:val="none"/>
          <w:lang w:eastAsia="zh-CN"/>
        </w:rPr>
        <w:t xml:space="preserve">按无锡市发展和改革委员会官网专题专栏中民生价费（http://dpc.wuxi.gov.cn/ztzl/msjf/nfcp/index.shtml）近期公示价格的平均价格*折扣率*实际数量进行结算</w:t>
      </w:r>
      <w:r>
        <w:rPr>
          <w:rFonts w:hint="eastAsia" w:ascii="宋体" w:hAnsi="宋体" w:eastAsia="宋体" w:cs="宋体"/>
          <w:bCs/>
          <w:color w:val="auto"/>
          <w:sz w:val="24"/>
          <w:szCs w:val="24"/>
          <w:highlight w:val="none"/>
        </w:rPr>
        <w:t xml:space="preserve">（结算单价为签收日期前最新一期相关网站乘以折扣率后的单价）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如遇无锡市发展和改革委员会官网没有该类食品，可以参考其他相关网站价格公示并且</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应提前通知甲方，经双方协商后进行调整确认，原则上按寻找到的其他市场价格*折扣率*实际数量结算。签字定价的价格已包含折扣后的价格。</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7.2.2中标供应商提供的《送货清单》与货品同步送达，中标供应商需每周一提供本周菜品报价单供采购人参考。</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7.2.3配送价格为相关网站公示单价乘以折扣率后的价格，应包</w:t>
      </w:r>
      <w:r>
        <w:rPr>
          <w:rFonts w:hint="eastAsia" w:ascii="宋体" w:hAnsi="宋体" w:eastAsia="宋体" w:cs="宋体"/>
          <w:bCs/>
          <w:color w:val="auto"/>
          <w:sz w:val="24"/>
          <w:szCs w:val="28"/>
          <w:highlight w:val="none"/>
        </w:rPr>
        <w:t xml:space="preserve">含</w:t>
      </w:r>
      <w:r>
        <w:rPr>
          <w:rFonts w:hint="eastAsia" w:ascii="宋体" w:hAnsi="宋体" w:eastAsia="宋体" w:cs="宋体"/>
          <w:color w:val="auto"/>
          <w:sz w:val="24"/>
          <w:highlight w:val="none"/>
        </w:rPr>
        <w:t xml:space="preserve">食材采购、存储、税费、成本、利润、运输（须运输至采购人指定地点）、售后服务、装卸、</w:t>
      </w:r>
      <w:r>
        <w:rPr>
          <w:rFonts w:hint="eastAsia" w:ascii="宋体" w:hAnsi="宋体" w:eastAsia="宋体" w:cs="宋体"/>
          <w:bCs/>
          <w:color w:val="auto"/>
          <w:sz w:val="24"/>
          <w:highlight w:val="none"/>
        </w:rPr>
        <w:t xml:space="preserve">人工、各类劳保、保险等的一切费用。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highlight w:val="none"/>
        </w:rPr>
        <w:t xml:space="preserve">7.2.4</w:t>
      </w:r>
      <w:r>
        <w:rPr>
          <w:rFonts w:hint="eastAsia" w:ascii="宋体" w:hAnsi="宋体" w:eastAsia="宋体" w:cs="宋体"/>
          <w:b w:val="0"/>
          <w:bCs w:val="0"/>
          <w:color w:val="auto"/>
          <w:sz w:val="24"/>
          <w:szCs w:val="24"/>
          <w:highlight w:val="none"/>
          <w:lang w:val="en-US" w:eastAsia="zh-CN"/>
        </w:rPr>
        <w:t xml:space="preserve">中标折扣率在合同执行过程中是固定不变的，不得以任何理由予以变更。中标供应商在投标报价时已充分考虑本次采购的各种风险，在合同执行期间中标折扣率不再实行政策性调整和变动。结算总额按实际供货数量结算费用，总额不超本项目总预算。</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7.2.5如遇台风、暴雨、供求关系、宏观调控等原因造成的市场价格上涨(超过10%，不含10%)或下降(超过10%，不含10%)持续超过3天，需临时调整时，经双方协商同意后方可调整，双方签字确认后开始生效执行。</w:t>
      </w:r>
      <w:r/>
    </w:p>
    <w:p>
      <w:pPr>
        <w:spacing w:line="360" w:lineRule="auto"/>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（二）采购内容</w:t>
      </w:r>
      <w:r/>
    </w:p>
    <w:p>
      <w:pPr>
        <w:ind w:firstLine="480"/>
        <w:jc w:val="center"/>
        <w:spacing w:line="360" w:lineRule="auto"/>
        <w:rPr>
          <w:rFonts w:hint="default"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 xml:space="preserve">肉类、水产品、禽蛋类、冻品类（包括但不限于）</w:t>
      </w:r>
      <w:r/>
    </w:p>
    <w:tbl>
      <w:tblPr>
        <w:tblStyle w:val="750"/>
        <w:tblW w:w="8242"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23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肉类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鲜猪肉(草排)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鲜猪肉（大排条）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鲜猪肉（肋排）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鲜猪肉（精肉末）</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30%肥，70%精</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鲜猪肉（精</w:t>
            </w:r>
            <w:r>
              <w:rPr>
                <w:rFonts w:hint="eastAsia" w:ascii="宋体" w:hAnsi="宋体" w:eastAsia="宋体" w:cs="宋体"/>
                <w:color w:val="auto"/>
                <w:sz w:val="22"/>
                <w:szCs w:val="22"/>
                <w:highlight w:val="none"/>
                <w:lang w:eastAsia="zh-CN"/>
              </w:rPr>
              <w:t xml:space="preserve">瘦肉</w:t>
            </w:r>
            <w:r>
              <w:rPr>
                <w:rFonts w:hint="eastAsia" w:ascii="宋体" w:hAnsi="宋体" w:eastAsia="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鲜猪肉（五花肉）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鲜猪肉（猪大排）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1.8~2两</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鲜猪肉（去皮腿心肉）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鲜猪肉（猪爪）</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干净无毛无异味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鲜猪肉（脚圈)</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鲜猪肉（猪肝片）</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板油（洁白呈网状）</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大骨头</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通水骨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五花咸肉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咸肋排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手工香肠</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牛肉片</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牛肉丝</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包心鱼丸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贡丸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龙虾丸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虾丸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丸子</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1kg</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台湾虾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冰鲜，500g左右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小鲳鱼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冷冻，150g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鲜活，2.5kg左右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鲜活，750g左右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鲜活，600g左右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鲜活，4.5kg左右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冷冻,1.5kg左右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仔鱼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青占鱼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鲜活，2kg左右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鲜活，200g左右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青虾仁</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w:t>
            </w:r>
            <w:r/>
          </w:p>
        </w:tc>
      </w:tr>
      <w:tr>
        <w:trPr>
          <w:trHeight w:val="400"/>
        </w:trPr>
        <w:tc>
          <w:tcPr>
            <w:shd w:val="clear" w:color="auto" w:fill="auto"/>
            <w:tcBorders>
              <w:left w:val="single" w:color="000000" w:sz="4" w:space="0"/>
              <w:bottom w:val="non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鱼圆</w:t>
            </w:r>
            <w:r/>
          </w:p>
        </w:tc>
        <w:tc>
          <w:tcPr>
            <w:shd w:val="clear" w:color="auto" w:fill="auto"/>
            <w:tcBorders>
              <w:top w:val="single" w:color="000000" w:sz="4" w:space="0"/>
              <w:left w:val="single" w:color="000000" w:sz="4" w:space="0"/>
              <w:bottom w:val="non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现做</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禽蛋类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鲜活,2kg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大公鸡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鲜活,3kg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草鸡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老母鸡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麻鸡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鲜活，4kg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红头鸭</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冻品类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80鸡腿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全翅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手枪腿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鸡丝</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鸡片</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鸡丁</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乌鸡卷</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鸡枊</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腊鸡腿箱装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咸鸭腿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鸭脯肉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鸭柳</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鸭血盒装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300g</w:t>
            </w:r>
            <w:r/>
          </w:p>
        </w:tc>
      </w:tr>
    </w:tbl>
    <w:p>
      <w:pPr>
        <w:ind w:firstLine="480"/>
        <w:jc w:val="center"/>
        <w:spacing w:line="360" w:lineRule="auto"/>
        <w:rPr>
          <w:rFonts w:hint="default" w:ascii="Times New Roman" w:hAnsi="宋体" w:eastAsia="宋体" w:cs="Times New Roman"/>
          <w:bCs/>
          <w:color w:val="auto"/>
          <w:sz w:val="24"/>
          <w:highlight w:val="none"/>
        </w:rPr>
      </w:pPr>
      <w:r>
        <w:rPr>
          <w:rFonts w:hint="default" w:ascii="Times New Roman" w:hAnsi="宋体" w:eastAsia="宋体" w:cs="Times New Roman"/>
          <w:bCs/>
          <w:color w:val="auto"/>
          <w:sz w:val="24"/>
          <w:highlight w:val="none"/>
        </w:rPr>
      </w:r>
      <w:r/>
    </w:p>
    <w:p>
      <w:pPr>
        <w:ind w:firstLine="480"/>
        <w:jc w:val="center"/>
        <w:spacing w:line="360" w:lineRule="auto"/>
        <w:rPr>
          <w:rFonts w:hint="default"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 xml:space="preserve">蔬菜类（包括但不限于）</w:t>
      </w:r>
      <w:r/>
    </w:p>
    <w:tbl>
      <w:tblPr>
        <w:tblStyle w:val="750"/>
        <w:tblW w:w="826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08"/>
        <w:gridCol w:w="239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黑青菜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莜麦菜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金花菜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蓬哈菜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岸芹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新鲜，不带根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大毛白菜，新鲜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马兰</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老黄瓜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芥蓝</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蔬果杂丁</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美人椒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青尖椒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小鸡菇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芋头</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淮山药，新鲜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蒜薹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冰蚕豆</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青雪菜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腌制</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青甘蓝</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新鲜</w:t>
            </w:r>
            <w:r/>
          </w:p>
        </w:tc>
      </w:tr>
    </w:tbl>
    <w:p>
      <w:pPr>
        <w:ind w:firstLine="480"/>
        <w:jc w:val="center"/>
        <w:spacing w:line="360" w:lineRule="auto"/>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r>
      <w:r/>
    </w:p>
    <w:p>
      <w:pPr>
        <w:ind w:firstLine="480"/>
        <w:jc w:val="center"/>
        <w:spacing w:line="360" w:lineRule="auto"/>
        <w:rPr>
          <w:rFonts w:hint="default"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 xml:space="preserve">主副食类、调味品、酱菜类、干货类（包括但不限于）</w:t>
      </w:r>
      <w:r/>
    </w:p>
    <w:tbl>
      <w:tblPr>
        <w:tblStyle w:val="750"/>
        <w:tblW w:w="8255"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496"/>
        <w:gridCol w:w="2390"/>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主副食类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非转基因高蛋白黄豆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蛋皮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糖芋头</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汤圆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炒面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面串条</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鱼面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自制酒酿</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低钠盐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鲜酱油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海鲜酱油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上等蚝油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瓶装陈醋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桶装陈醋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陈年香糟</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干锅酱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浓缩鸡汁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风味豆豉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甜面酱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姜黄粉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盐焗粉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30g*6袋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蒜蓉辣椒酱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226g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奥尔良烤鸡料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纯鲜红剁椒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青剁椒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448g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泡椒小米辣</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红方麻油腐乳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糟方腐乳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冰花酸梅酱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烧汁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大红浙醋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蒜香粉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黄咖喱膏</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黄豆酱油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酸菜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蜜汁白糖白蒜瓣</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腌渍生姜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2.3kg</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盐方箱装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7.2kg</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酱菜类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榨菜箱装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50g*40袋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香甜脆瓜箱装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五仁酱丁箱装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韩式辣白菜箱装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咸菜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紫菜袋装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40g*40包</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裙带菜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扁尖箱装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清水面筋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干肉皮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干银耳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霉干菜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酸豆角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笋片</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干豆腐皮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干花菇</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干小木耳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辣椒面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bl>
    <w:p>
      <w:pPr>
        <w:ind w:firstLine="480"/>
        <w:jc w:val="center"/>
        <w:spacing w:line="360" w:lineRule="auto"/>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r>
      <w:r/>
    </w:p>
    <w:p>
      <w:pPr>
        <w:ind w:firstLine="480"/>
        <w:jc w:val="center"/>
        <w:spacing w:line="360" w:lineRule="auto"/>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r>
      <w:r/>
    </w:p>
    <w:p>
      <w:pPr>
        <w:ind w:firstLine="480"/>
        <w:jc w:val="center"/>
        <w:spacing w:line="360" w:lineRule="auto"/>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r>
      <w:r/>
    </w:p>
    <w:p>
      <w:pPr>
        <w:ind w:firstLine="480"/>
        <w:jc w:val="center"/>
        <w:spacing w:line="360" w:lineRule="auto"/>
        <w:rPr>
          <w:rFonts w:hint="default"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 xml:space="preserve">豆制品、水果类（包括但不限于）</w:t>
      </w:r>
      <w:r/>
    </w:p>
    <w:tbl>
      <w:tblPr>
        <w:tblStyle w:val="750"/>
        <w:tblW w:w="826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238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w:t>
            </w:r>
            <w:r/>
          </w:p>
        </w:tc>
      </w:tr>
      <w:tr>
        <w:trPr>
          <w:trHeight w:val="6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12斤/板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五香豆腐干</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豆腐干（厚）</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红茶干</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白豆干</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手工厚百叶</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素同肠</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烤麸</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鱼豆腐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油三角</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盐卤豆腐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手剥橙</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奶香蜜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香蕉箱装</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15kg/箱</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千禧小番茄</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麒麟西瓜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春见</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散称</w:t>
            </w:r>
            <w:r/>
          </w:p>
        </w:tc>
      </w:tr>
    </w:tbl>
    <w:p>
      <w:pPr>
        <w:jc w:val="center"/>
        <w:spacing w:line="360" w:lineRule="auto"/>
        <w:rPr>
          <w:rFonts w:hint="default" w:ascii="Times New Roman" w:hAnsi="宋体" w:eastAsia="宋体" w:cs="Times New Roman"/>
          <w:bCs/>
          <w:color w:val="auto"/>
          <w:sz w:val="24"/>
          <w:highlight w:val="none"/>
        </w:rPr>
      </w:pPr>
      <w:r>
        <w:rPr>
          <w:rFonts w:hint="default" w:ascii="Times New Roman" w:hAnsi="宋体" w:eastAsia="宋体" w:cs="Times New Roman"/>
          <w:bCs/>
          <w:color w:val="auto"/>
          <w:sz w:val="24"/>
          <w:highlight w:val="none"/>
        </w:rPr>
      </w:r>
      <w:r/>
    </w:p>
    <w:p>
      <w:pPr>
        <w:jc w:val="center"/>
        <w:spacing w:line="360" w:lineRule="auto"/>
        <w:rPr>
          <w:rFonts w:hint="default"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 xml:space="preserve">点心（包括但不限于）</w:t>
      </w:r>
      <w:r/>
    </w:p>
    <w:tbl>
      <w:tblPr>
        <w:tblStyle w:val="750"/>
        <w:tblW w:w="8223" w:type="dxa"/>
        <w:tblInd w:w="93" w:type="dxa"/>
        <w:tblLayout w:type="fixed"/>
        <w:tblCellMar>
          <w:left w:w="108" w:type="dxa"/>
          <w:top w:w="0" w:type="dxa"/>
          <w:right w:w="108" w:type="dxa"/>
          <w:bottom w:w="0" w:type="dxa"/>
        </w:tblCellMar>
        <w:tblLook w:val="04A0" w:firstRow="1" w:lastRow="0" w:firstColumn="1" w:lastColumn="0" w:noHBand="0" w:noVBand="1"/>
      </w:tblPr>
      <w:tblGrid>
        <w:gridCol w:w="2381"/>
        <w:gridCol w:w="3507"/>
        <w:gridCol w:w="2335"/>
      </w:tblGrid>
      <w:tr>
        <w:trPr>
          <w:trHeight w:val="620"/>
        </w:trPr>
        <w:tc>
          <w:tcPr>
            <w:shd w:val="clear" w:color="auto" w:fill="auto"/>
            <w:tcBorders>
              <w:top w:val="single" w:color="000000" w:sz="4" w:space="0"/>
              <w:left w:val="single" w:color="000000" w:sz="4" w:space="0"/>
              <w:right w:val="single" w:color="000000" w:sz="4" w:space="0"/>
            </w:tcBorders>
            <w:tcW w:w="2381"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点心</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白馒头</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烧卖</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葱油饼</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玉米红豆卷</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桂花方糕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南瓜馒头</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红枣窝窝头</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清水蛋糕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块</w:t>
            </w:r>
            <w:r/>
          </w:p>
        </w:tc>
      </w:tr>
      <w:tr>
        <w:trPr>
          <w:trHeight w:val="620"/>
        </w:trPr>
        <w:tc>
          <w:tcPr>
            <w:shd w:val="clear" w:color="auto" w:fill="auto"/>
            <w:tcBorders>
              <w:left w:val="single" w:color="000000" w:sz="4" w:space="0"/>
              <w:bottom w:val="single" w:color="000000" w:sz="4" w:space="0"/>
              <w:right w:val="single" w:color="000000" w:sz="4" w:space="0"/>
            </w:tcBorders>
            <w:tcW w:w="2381"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蒸蛋糕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个</w:t>
            </w:r>
            <w:r/>
          </w:p>
        </w:tc>
      </w:tr>
    </w:tbl>
    <w:p>
      <w:pPr>
        <w:ind w:firstLine="480"/>
        <w:spacing w:line="360" w:lineRule="auto"/>
        <w:rPr>
          <w:rFonts w:hint="default" w:ascii="Times New Roman" w:hAnsi="宋体" w:eastAsia="宋体" w:cs="Times New Roman"/>
          <w:bCs/>
          <w:color w:val="auto"/>
          <w:sz w:val="24"/>
          <w:highlight w:val="none"/>
        </w:rPr>
      </w:pPr>
      <w:r>
        <w:rPr>
          <w:rFonts w:hint="default" w:ascii="Times New Roman" w:hAnsi="宋体" w:eastAsia="宋体" w:cs="Times New Roman"/>
          <w:bCs/>
          <w:color w:val="auto"/>
          <w:sz w:val="24"/>
          <w:highlight w:val="none"/>
        </w:rPr>
      </w:r>
      <w:r/>
    </w:p>
    <w:p>
      <w:pPr>
        <w:ind w:firstLine="480"/>
        <w:jc w:val="center"/>
        <w:spacing w:line="360" w:lineRule="auto"/>
        <w:rPr>
          <w:rFonts w:hint="default"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 xml:space="preserve">纯牛奶、酸奶（包括但不限于）</w:t>
      </w:r>
      <w:r/>
    </w:p>
    <w:tbl>
      <w:tblPr>
        <w:tblStyle w:val="750"/>
        <w:tblW w:w="8293"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508"/>
        <w:gridCol w:w="2416"/>
      </w:tblGrid>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w:t>
            </w:r>
            <w:r/>
          </w:p>
        </w:tc>
      </w:tr>
      <w:tr>
        <w:trPr>
          <w:trHeight w:val="527"/>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Times New Roman" w:hAnsi="宋体" w:eastAsia="宋体" w:cs="Times New Roman"/>
                <w:bCs/>
                <w:color w:val="auto"/>
                <w:sz w:val="24"/>
                <w:highlight w:val="none"/>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纯牛奶（1）</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250g*12盒/箱</w:t>
            </w:r>
            <w:r/>
          </w:p>
        </w:tc>
      </w:tr>
      <w:tr>
        <w:trPr>
          <w:trHeight w:val="538"/>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纯牛奶（2）</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250ml/盒</w:t>
            </w:r>
            <w:r/>
          </w:p>
        </w:tc>
      </w:tr>
      <w:tr>
        <w:trPr>
          <w:trHeight w:val="515"/>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default" w:ascii="宋体" w:hAnsi="宋体" w:eastAsia="宋体" w:cs="宋体"/>
                <w:color w:val="auto"/>
                <w:sz w:val="22"/>
                <w:szCs w:val="22"/>
                <w:highlight w:val="none"/>
              </w:rPr>
            </w:pPr>
            <w:r>
              <w:rPr>
                <w:rFonts w:hint="eastAsia" w:ascii="Times New Roman" w:hAnsi="宋体" w:eastAsia="宋体" w:cs="Times New Roman"/>
                <w:bCs/>
                <w:color w:val="auto"/>
                <w:sz w:val="24"/>
                <w:highlight w:val="none"/>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杯装酸奶</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100g*8杯/板</w:t>
            </w:r>
            <w:r/>
          </w:p>
        </w:tc>
      </w:tr>
      <w:tr>
        <w:trPr>
          <w:trHeight w:val="537"/>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低脂无糖酸奶</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100g*8盒/板</w:t>
            </w:r>
            <w:r/>
          </w:p>
        </w:tc>
      </w:tr>
      <w:tr>
        <w:trPr>
          <w:trHeight w:val="56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盒装酸奶</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100g*8盒/板</w:t>
            </w:r>
            <w:r/>
          </w:p>
        </w:tc>
      </w:tr>
    </w:tbl>
    <w:p>
      <w:pPr>
        <w:ind w:firstLine="0"/>
        <w:jc w:val="left"/>
        <w:spacing w:beforeAutospacing="0" w:afterAutospacing="0" w:line="440" w:lineRule="exact"/>
        <w:shd w:val="clear" w:color="auto" w:fill="ffffff"/>
        <w:widowControl/>
        <w:rPr>
          <w:rFonts w:hint="default" w:ascii="宋体" w:hAnsi="Times New Roman" w:eastAsia="宋体" w:cs="Times New Roman"/>
          <w:b/>
          <w:color w:val="auto"/>
          <w:sz w:val="24"/>
          <w:szCs w:val="24"/>
          <w:highlight w:val="none"/>
          <w:lang w:val="en-US" w:eastAsia="zh-CN" w:bidi="ar-SA"/>
        </w:rPr>
      </w:pPr>
      <w:r>
        <w:rPr>
          <w:rFonts w:hint="eastAsia" w:ascii="宋体" w:hAnsi="Times New Roman" w:eastAsia="宋体" w:cs="Times New Roman"/>
          <w:b/>
          <w:color w:val="auto"/>
          <w:sz w:val="24"/>
          <w:szCs w:val="24"/>
          <w:highlight w:val="none"/>
          <w:lang w:val="en-US" w:eastAsia="zh-CN" w:bidi="ar-SA"/>
        </w:rPr>
        <w:t xml:space="preserve">注：①上述食材名称及规格仅供参考，实际供货时可能与市场上实际出售情况有偏差，按实际情况调整。</w:t>
      </w:r>
      <w:r/>
    </w:p>
    <w:p>
      <w:pPr>
        <w:ind w:firstLine="482"/>
        <w:jc w:val="left"/>
        <w:spacing w:beforeAutospacing="0" w:afterAutospacing="0" w:line="440" w:lineRule="exact"/>
        <w:shd w:val="clear" w:color="auto" w:fill="ffffff"/>
        <w:widowControl/>
        <w:rPr>
          <w:rFonts w:hint="default"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
          <w:color w:val="auto"/>
          <w:sz w:val="24"/>
          <w:szCs w:val="24"/>
          <w:highlight w:val="none"/>
          <w:lang w:val="en-US" w:eastAsia="zh-CN" w:bidi="ar-SA"/>
        </w:rPr>
        <w:t xml:space="preserve">②以上未列出的食材品种，采购人如需采购时，按照该食材所属类别采购。食材类别的最终解释权归采购方所有。</w:t>
      </w:r>
      <w:r/>
    </w:p>
    <w:p>
      <w:pPr>
        <w:numPr>
          <w:ilvl w:val="0"/>
          <w:numId w:val="0"/>
        </w:numPr>
        <w:spacing w:line="360" w:lineRule="auto"/>
        <w:rPr>
          <w:rFonts w:hint="default"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highlight w:val="none"/>
          <w:lang w:val="en-US" w:eastAsia="zh-CN"/>
        </w:rPr>
        <w:t xml:space="preserve">质量要求</w:t>
      </w:r>
      <w:r/>
    </w:p>
    <w:p>
      <w:pPr>
        <w:numPr>
          <w:ilvl w:val="0"/>
          <w:numId w:val="0"/>
        </w:numPr>
        <w:ind w:firstLine="480"/>
        <w:spacing w:line="360" w:lineRule="auto"/>
        <w:rPr>
          <w:rFonts w:hint="eastAsia" w:ascii="宋体" w:hAnsi="宋体" w:eastAsia="宋体" w:cs="宋体"/>
          <w:color w:val="auto"/>
          <w:highlight w:val="none"/>
        </w:rPr>
        <w:outlineLvl w:val="9"/>
      </w:pPr>
      <w:r>
        <w:rPr>
          <w:rFonts w:hint="eastAsia" w:ascii="宋体" w:hAnsi="宋体" w:eastAsia="宋体" w:cs="宋体"/>
          <w:bCs/>
          <w:color w:val="auto"/>
          <w:sz w:val="24"/>
          <w:highlight w:val="none"/>
        </w:rPr>
        <w:t xml:space="preserve">所供商品必须符合国家《中华人民共和国食品安全法》品质标准，生鲜类食品均应提供相应的检验</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检疫合格证明。鱼、肉、禽类产品需按照</w:t>
      </w:r>
      <w:r>
        <w:rPr>
          <w:rFonts w:hint="eastAsia" w:ascii="宋体" w:hAnsi="宋体" w:eastAsia="宋体" w:cs="宋体"/>
          <w:bCs/>
          <w:color w:val="auto"/>
          <w:sz w:val="24"/>
          <w:highlight w:val="none"/>
          <w:lang w:val="en-US" w:eastAsia="zh-CN"/>
        </w:rPr>
        <w:t xml:space="preserve">采购人</w:t>
      </w:r>
      <w:r>
        <w:rPr>
          <w:rFonts w:hint="eastAsia" w:ascii="宋体" w:hAnsi="宋体" w:eastAsia="宋体" w:cs="宋体"/>
          <w:bCs/>
          <w:color w:val="auto"/>
          <w:sz w:val="24"/>
          <w:highlight w:val="none"/>
        </w:rPr>
        <w:t xml:space="preserve">要求进行加工后配送。提供的主要食材均为非转基因产品。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肉制品、冻品、水产类：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（1）肉类制品：必须是放心肉，经行业管理部门检疫合格，有动物检疫合格证明、屠宰证明。肉质新鲜，不打水，无病无毒，符合食品卫生要求。须按照采购人要求进行加工后配送。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（2）冷冻品类：有动物产品检疫合格证明，有专业的冷冻库。包装箱要注明产品名称、生产厂家、厂址、须有出厂日期，保质期，品质优良，包装完好，无异味，无毒无害。</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（3）水产类：必须生猛鲜活。如需杀好的鱼按7折算（草鱼按7.5折算），必须做到无鳞，无内脏，无</w:t>
      </w:r>
      <w:r>
        <w:rPr>
          <w:rFonts w:hint="eastAsia" w:ascii="宋体" w:hAnsi="宋体" w:eastAsia="宋体" w:cs="宋体"/>
          <w:bCs/>
          <w:color w:val="auto"/>
          <w:sz w:val="24"/>
          <w:highlight w:val="none"/>
        </w:rPr>
        <w:t xml:space="preserve">鳃</w:t>
      </w:r>
      <w:r>
        <w:rPr>
          <w:rFonts w:hint="eastAsia" w:ascii="宋体" w:hAnsi="宋体" w:eastAsia="宋体" w:cs="宋体"/>
          <w:bCs/>
          <w:color w:val="auto"/>
          <w:sz w:val="24"/>
          <w:highlight w:val="none"/>
        </w:rPr>
        <w:t xml:space="preserve">，去除腹内黑膜，肉质新鲜，无病无毒，不含有害物质）。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禽蛋类</w:t>
      </w:r>
      <w:r/>
    </w:p>
    <w:p>
      <w:pPr>
        <w:numPr>
          <w:ilvl w:val="0"/>
          <w:numId w:val="10"/>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蛋类要求新鲜，无破损、无变质。</w:t>
      </w:r>
      <w:r/>
    </w:p>
    <w:p>
      <w:pPr>
        <w:numPr>
          <w:ilvl w:val="0"/>
          <w:numId w:val="10"/>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禽类如鸡、鸭、鹅，具有产品应有</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rPr>
        <w:t xml:space="preserve">色泽、气味、状态，无异味。</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蔬菜瓜果类：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（2）瓜果类：个头均匀，无斑点，无破损，果实成熟，味道纯正。</w:t>
      </w:r>
      <w:r>
        <w:rPr>
          <w:rFonts w:hint="eastAsia" w:ascii="宋体" w:hAnsi="宋体" w:eastAsia="宋体" w:cs="宋体"/>
          <w:color w:val="auto"/>
          <w:sz w:val="24"/>
          <w:highlight w:val="none"/>
        </w:rPr>
        <w:t xml:space="preserve">严禁提供腐烂、有</w:t>
      </w:r>
      <w:r>
        <w:rPr>
          <w:rFonts w:hint="eastAsia" w:ascii="宋体" w:hAnsi="宋体" w:eastAsia="宋体" w:cs="宋体"/>
          <w:color w:val="auto"/>
          <w:sz w:val="24"/>
          <w:highlight w:val="none"/>
          <w:lang w:eastAsia="zh-CN"/>
        </w:rPr>
        <w:t xml:space="preserve">虫蛀</w:t>
      </w:r>
      <w:r>
        <w:rPr>
          <w:rFonts w:hint="eastAsia" w:ascii="宋体" w:hAnsi="宋体" w:eastAsia="宋体" w:cs="宋体"/>
          <w:color w:val="auto"/>
          <w:sz w:val="24"/>
          <w:highlight w:val="none"/>
        </w:rPr>
        <w:t xml:space="preserve">、发霉、有皱纹、污秽不洁或者</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感官性状异常，含有毒、有害物质或者被有毒、有害物质污染，可能对人体健康有害的产品。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早餐点心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质量要求：符合国家食品安全标准，并且应保证原材料新鲜、无污染；运送过程中保证周转箱干净卫生；点心品种定期更新；杜绝出现腐败变质食品。</w:t>
      </w:r>
      <w:r/>
    </w:p>
    <w:p>
      <w:pPr>
        <w:ind w:firstLine="480"/>
        <w:spacing w:line="360" w:lineRule="auto"/>
        <w:rPr>
          <w:rFonts w:hint="eastAsia" w:ascii="宋体" w:hAnsi="宋体" w:eastAsia="宋体" w:cs="宋体"/>
          <w:b/>
          <w:bCs/>
          <w:color w:val="auto"/>
          <w:sz w:val="26"/>
          <w:szCs w:val="26"/>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（2）价格要求：中标供应商必须提供合理的价格，报价时应考虑市场价格等因素。</w:t>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）交付要求：按照采购方的送货时间、品种、数量，双方确认签字，送货清单一式多份，作为结账凭证。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乳制品类：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封口平整，无破包、夹包、漏包，无污染。</w:t>
      </w:r>
      <w:r>
        <w:rPr>
          <w:rFonts w:hint="eastAsia" w:ascii="宋体" w:hAnsi="宋体" w:eastAsia="宋体" w:cs="宋体"/>
          <w:color w:val="auto"/>
          <w:sz w:val="24"/>
          <w:szCs w:val="20"/>
          <w:highlight w:val="none"/>
        </w:rPr>
        <w:t xml:space="preserve">有品名、产地、厂名、生产日期、中文标识及原料说明。</w:t>
      </w:r>
      <w:r>
        <w:rPr>
          <w:rFonts w:hint="eastAsia" w:ascii="宋体" w:hAnsi="宋体" w:eastAsia="宋体" w:cs="宋体"/>
          <w:bCs/>
          <w:color w:val="auto"/>
          <w:sz w:val="24"/>
          <w:highlight w:val="none"/>
        </w:rPr>
        <w:t xml:space="preserve">生产日期新，无过期产品，不混有异物、不</w:t>
      </w:r>
      <w:r>
        <w:rPr>
          <w:rFonts w:hint="eastAsia" w:ascii="宋体" w:hAnsi="宋体" w:eastAsia="宋体" w:cs="宋体"/>
          <w:bCs/>
          <w:color w:val="auto"/>
          <w:sz w:val="24"/>
          <w:highlight w:val="none"/>
          <w:lang w:eastAsia="zh-CN"/>
        </w:rPr>
        <w:t xml:space="preserve">含</w:t>
      </w:r>
      <w:r>
        <w:rPr>
          <w:rFonts w:hint="eastAsia" w:ascii="宋体" w:hAnsi="宋体" w:eastAsia="宋体" w:cs="宋体"/>
          <w:bCs/>
          <w:color w:val="auto"/>
          <w:sz w:val="24"/>
          <w:highlight w:val="none"/>
        </w:rPr>
        <w:t xml:space="preserve">有毒、有害物质或者被有毒、有害物质污染。</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按月对供应商进行考核，根据考核细则中的内容对供应商进行评定，考核细则详见</w:t>
      </w:r>
      <w:r>
        <w:rPr>
          <w:rFonts w:hint="eastAsia" w:ascii="宋体" w:hAnsi="宋体" w:eastAsia="宋体" w:cs="宋体"/>
          <w:bCs/>
          <w:color w:val="auto"/>
          <w:sz w:val="24"/>
          <w:highlight w:val="none"/>
          <w:lang w:val="en-US" w:eastAsia="zh-CN"/>
        </w:rPr>
        <w:t xml:space="preserve">合同</w:t>
      </w:r>
      <w:r>
        <w:rPr>
          <w:rFonts w:hint="eastAsia" w:ascii="宋体" w:hAnsi="宋体" w:eastAsia="宋体" w:cs="宋体"/>
          <w:bCs/>
          <w:color w:val="auto"/>
          <w:sz w:val="24"/>
          <w:highlight w:val="none"/>
        </w:rPr>
        <w:t xml:space="preserve">附件</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p>
    <w:p>
      <w:pPr>
        <w:spacing w:line="360" w:lineRule="auto"/>
        <w:rPr>
          <w:rFonts w:hint="default"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质量标准</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1、蔬菜类：</w:t>
      </w:r>
      <w:r/>
    </w:p>
    <w:tbl>
      <w:tblPr>
        <w:tblStyle w:val="750"/>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29"/>
        <w:gridCol w:w="5636"/>
        <w:gridCol w:w="1371"/>
      </w:tblGrid>
      <w:tr>
        <w:trPr>
          <w:trHeight w:val="450"/>
        </w:trPr>
        <w:tc>
          <w:tcPr>
            <w:tcW w:w="720" w:type="dxa"/>
            <w:vAlign w:val="center"/>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929"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货物种类</w:t>
            </w:r>
            <w:r/>
          </w:p>
        </w:tc>
        <w:tc>
          <w:tcPr>
            <w:tcW w:w="5636"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质量要求标准</w:t>
            </w:r>
            <w:r/>
          </w:p>
        </w:tc>
        <w:tc>
          <w:tcPr>
            <w:tcW w:w="1371" w:type="dxa"/>
            <w:vAlign w:val="center"/>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要求</w:t>
            </w:r>
            <w:r/>
          </w:p>
        </w:tc>
      </w:tr>
      <w:tr>
        <w:trPr>
          <w:trHeight w:val="1374"/>
        </w:trPr>
        <w:tc>
          <w:tcPr>
            <w:tcW w:w="720" w:type="dxa"/>
            <w:vAlign w:val="center"/>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929"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叶菜类</w:t>
            </w:r>
            <w:r/>
          </w:p>
        </w:tc>
        <w:tc>
          <w:tcPr>
            <w:tcW w:w="5636"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371" w:type="dxa"/>
            <w:vAlign w:val="center"/>
            <w:vMerge w:val="restar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92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根茎类。如香芋、土豆、莴笋</w:t>
            </w:r>
            <w:r/>
          </w:p>
        </w:tc>
        <w:tc>
          <w:tcPr>
            <w:tcW w:w="5636"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无虫咬、发芽、发霉现象，新鲜，形态大小与甲方自购标准相当。农药残留不超标。</w:t>
            </w:r>
            <w:r/>
          </w:p>
        </w:tc>
        <w:tc>
          <w:tcPr>
            <w:tcW w:w="1371" w:type="dxa"/>
            <w:vAlign w:val="center"/>
            <w:vMerge w:val="continue"/>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748"/>
        </w:trPr>
        <w:tc>
          <w:tcPr>
            <w:tcW w:w="72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92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花果类。如西兰花、白菜花</w:t>
            </w:r>
            <w:r/>
          </w:p>
        </w:tc>
        <w:tc>
          <w:tcPr>
            <w:tcW w:w="5636"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无虫害，成熟度良好，新鲜固有的色泽鲜明，无发霉发黄。农药残留不超标。</w:t>
            </w:r>
            <w:r/>
          </w:p>
        </w:tc>
        <w:tc>
          <w:tcPr>
            <w:tcW w:w="1371" w:type="dxa"/>
            <w:vAlign w:val="center"/>
            <w:vMerge w:val="continue"/>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616"/>
        </w:trPr>
        <w:tc>
          <w:tcPr>
            <w:tcW w:w="72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1929"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瓜果类</w:t>
            </w:r>
            <w:r/>
          </w:p>
        </w:tc>
        <w:tc>
          <w:tcPr>
            <w:tcW w:w="5636" w:type="dxa"/>
            <w:vAlign w:val="center"/>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外表光亮无斑点，有新鲜连接的秧，形状正常、大小均匀，无软塌，成熟度适度。无腐烂，无污染，清洁、新鲜，无异味、无病虫损害。农药残留不超标。</w:t>
            </w:r>
            <w:r/>
          </w:p>
        </w:tc>
        <w:tc>
          <w:tcPr>
            <w:tcW w:w="1371" w:type="dxa"/>
            <w:vAlign w:val="center"/>
            <w:vMerge w:val="continue"/>
            <w:textDirection w:val="lrTb"/>
            <w:noWrap w:val="false"/>
          </w:tcPr>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2、食用油必须符合GB1535-2003标准，并拥有“QS”食品质量安全认证。</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3、猪肉、牛肉、鲜(冻)鸡鸭、鸡副产品等必须具有动物检验检疫合格证明。</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4、糖、味精、酱油、醋、生粉等必须具有“QS”食品质量认证标志。</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5、豆制品、半成品必须具有“QS”食品质量安全认证。</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6、禽蛋、蔬菜必须保证新鲜，且符合食品卫生安全法要求。</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7、乳制品：</w:t>
      </w:r>
      <w:r>
        <w:rPr>
          <w:rFonts w:hint="eastAsia" w:ascii="宋体" w:hAnsi="宋体" w:eastAsia="宋体" w:cs="宋体"/>
          <w:color w:val="auto"/>
          <w:sz w:val="24"/>
          <w:highlight w:val="none"/>
        </w:rPr>
        <w:t xml:space="preserve">封口平整，无破包、夹包、漏包，无污染、</w:t>
      </w:r>
      <w:r>
        <w:rPr>
          <w:rFonts w:hint="eastAsia" w:ascii="宋体" w:hAnsi="宋体" w:eastAsia="宋体" w:cs="宋体"/>
          <w:color w:val="auto"/>
          <w:sz w:val="24"/>
          <w:szCs w:val="20"/>
          <w:highlight w:val="none"/>
        </w:rPr>
        <w:t xml:space="preserve">无过期产品。</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8、早餐点心：原材料新鲜干净卫生，无腐败变质食品。</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9、水果：严禁提供腐烂、有</w:t>
      </w:r>
      <w:r>
        <w:rPr>
          <w:rFonts w:hint="eastAsia" w:ascii="宋体" w:hAnsi="宋体" w:eastAsia="宋体" w:cs="宋体"/>
          <w:bCs/>
          <w:color w:val="auto"/>
          <w:sz w:val="24"/>
          <w:highlight w:val="none"/>
          <w:lang w:eastAsia="zh-CN"/>
        </w:rPr>
        <w:t xml:space="preserve">虫蛀</w:t>
      </w:r>
      <w:r>
        <w:rPr>
          <w:rFonts w:hint="eastAsia" w:ascii="宋体" w:hAnsi="宋体" w:eastAsia="宋体" w:cs="宋体"/>
          <w:bCs/>
          <w:color w:val="auto"/>
          <w:sz w:val="24"/>
          <w:highlight w:val="none"/>
        </w:rPr>
        <w:t xml:space="preserve">、发霉、有皱纹、污秽不洁或者</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感官性状异常，含有毒、有害物质或者被有毒、有害物质污染。</w:t>
      </w:r>
      <w:r/>
    </w:p>
    <w:p>
      <w:pPr>
        <w:numPr>
          <w:ilvl w:val="0"/>
          <w:numId w:val="0"/>
        </w:numPr>
        <w:spacing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（五）服务要求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2、中标供应商配送的食材质量不符合配送清单中对各类产品的具体要求的，每发现一次，罚款3000元，并在</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规定的时间内重新换货到位并送到指定地点。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4、服务人员必须经卫生防疫部门健康检查及卫生知识培训，并持《健康证》上岗。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感官性状异常，含有毒、有害物质或者被有毒、有害物质污染，可能对人体健康有害的食品；4）</w:t>
      </w:r>
      <w:r>
        <w:rPr>
          <w:rFonts w:hint="eastAsia" w:ascii="宋体" w:hAnsi="宋体" w:eastAsia="宋体" w:cs="宋体"/>
          <w:color w:val="auto"/>
          <w:sz w:val="24"/>
          <w:szCs w:val="24"/>
          <w:highlight w:val="none"/>
          <w:lang w:eastAsia="zh-CN"/>
        </w:rPr>
        <w:t xml:space="preserve">其他不</w:t>
      </w:r>
      <w:r>
        <w:rPr>
          <w:rFonts w:hint="eastAsia" w:ascii="宋体" w:hAnsi="宋体" w:eastAsia="宋体" w:cs="宋体"/>
          <w:color w:val="auto"/>
          <w:sz w:val="24"/>
          <w:szCs w:val="24"/>
          <w:highlight w:val="none"/>
        </w:rPr>
        <w:t xml:space="preserve">符合食品卫生标准和要求的食品。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7、中标供应商不得将中标项目分包、转包，一旦发现则采购人有权随时终止合同。</w:t>
      </w:r>
      <w:r/>
    </w:p>
    <w:p>
      <w:pPr>
        <w:spacing w:line="360" w:lineRule="auto"/>
        <w:rPr>
          <w:rFonts w:hint="default"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采购计划的确定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Times New Roman"/>
          <w:color w:val="auto"/>
          <w:spacing w:val="-9"/>
          <w:sz w:val="24"/>
          <w:highlight w:val="none"/>
          <w:lang w:val="en-US" w:eastAsia="zh-CN"/>
        </w:rPr>
        <w:t xml:space="preserve">1、</w:t>
      </w:r>
      <w:r>
        <w:rPr>
          <w:rFonts w:hint="eastAsia" w:ascii="宋体" w:hAnsi="宋体" w:eastAsia="宋体" w:cs="宋体"/>
          <w:bCs/>
          <w:color w:val="auto"/>
          <w:sz w:val="24"/>
          <w:highlight w:val="none"/>
        </w:rPr>
        <w:t xml:space="preserve">中标供应商应配合采购方，满足应急采购需求并及时配送到位。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、原则上，采购计划与实际下达的订单偏差控制在2斤以内。</w:t>
      </w:r>
      <w:r/>
    </w:p>
    <w:p>
      <w:pPr>
        <w:ind w:firstLine="444"/>
        <w:spacing w:line="360" w:lineRule="auto"/>
        <w:rPr>
          <w:rFonts w:hint="eastAsia" w:ascii="宋体" w:hAnsi="宋体" w:eastAsia="宋体" w:cs="Times New Roman"/>
          <w:color w:val="auto"/>
          <w:spacing w:val="-9"/>
          <w:sz w:val="24"/>
          <w:highlight w:val="none"/>
        </w:rPr>
      </w:pPr>
      <w:r>
        <w:rPr>
          <w:rFonts w:hint="eastAsia" w:ascii="宋体" w:hAnsi="宋体" w:eastAsia="宋体" w:cs="Times New Roman"/>
          <w:color w:val="auto"/>
          <w:spacing w:val="-9"/>
          <w:sz w:val="24"/>
          <w:highlight w:val="none"/>
          <w:lang w:val="en-US" w:eastAsia="zh-CN"/>
        </w:rPr>
        <w:t xml:space="preserve">4、</w:t>
      </w:r>
      <w:r>
        <w:rPr>
          <w:rFonts w:hint="eastAsia" w:ascii="宋体" w:hAnsi="宋体" w:eastAsia="宋体" w:cs="Times New Roman"/>
          <w:color w:val="auto"/>
          <w:spacing w:val="-9"/>
          <w:sz w:val="24"/>
          <w:highlight w:val="none"/>
        </w:rPr>
        <w:t xml:space="preserve">如有特殊原因</w:t>
      </w:r>
      <w:r>
        <w:rPr>
          <w:rFonts w:hint="eastAsia" w:ascii="宋体" w:hAnsi="宋体" w:eastAsia="宋体" w:cs="Times New Roman"/>
          <w:color w:val="auto"/>
          <w:spacing w:val="-9"/>
          <w:sz w:val="24"/>
          <w:highlight w:val="none"/>
          <w:lang w:eastAsia="zh-CN"/>
        </w:rPr>
        <w:t xml:space="preserve">，</w:t>
      </w:r>
      <w:r>
        <w:rPr>
          <w:rFonts w:hint="eastAsia" w:ascii="宋体" w:hAnsi="宋体" w:eastAsia="宋体" w:cs="Times New Roman"/>
          <w:color w:val="auto"/>
          <w:spacing w:val="-9"/>
          <w:sz w:val="24"/>
          <w:highlight w:val="none"/>
        </w:rPr>
        <w:t xml:space="preserve">采购</w:t>
      </w:r>
      <w:r>
        <w:rPr>
          <w:rFonts w:hint="eastAsia" w:ascii="宋体" w:hAnsi="宋体" w:eastAsia="宋体" w:cs="Times New Roman"/>
          <w:color w:val="auto"/>
          <w:spacing w:val="-9"/>
          <w:sz w:val="24"/>
          <w:highlight w:val="none"/>
          <w:lang w:val="en-US" w:eastAsia="zh-CN"/>
        </w:rPr>
        <w:t xml:space="preserve">人</w:t>
      </w:r>
      <w:r>
        <w:rPr>
          <w:rFonts w:hint="eastAsia" w:ascii="宋体" w:hAnsi="宋体" w:eastAsia="宋体" w:cs="Times New Roman"/>
          <w:color w:val="auto"/>
          <w:spacing w:val="-9"/>
          <w:sz w:val="24"/>
          <w:highlight w:val="none"/>
        </w:rPr>
        <w:t xml:space="preserve">有权取消订单。</w:t>
      </w:r>
      <w:r/>
    </w:p>
    <w:p>
      <w:pPr>
        <w:spacing w:line="360" w:lineRule="auto"/>
        <w:rPr>
          <w:rFonts w:hint="eastAsia" w:ascii="宋体" w:hAnsi="宋体" w:eastAsia="宋体" w:cs="宋体"/>
          <w:b/>
          <w:bCs/>
          <w:color w:val="auto"/>
          <w:sz w:val="24"/>
          <w:highlight w:val="none"/>
          <w:lang w:eastAsia="zh-CN"/>
        </w:rPr>
        <w:outlineLvl w:val="1"/>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lang w:eastAsia="zh-CN"/>
        </w:rPr>
        <w:t xml:space="preserve">）数量、质量、品质要求</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1、考虑到叶菜类品种的特殊性，叶菜类的品种及数量与采购人订单要求相差不能超过5％。各品种数量超出规定的部分由中标供应商带回，不纳入结算，短缺</w:t>
      </w:r>
      <w:r>
        <w:rPr>
          <w:rFonts w:hint="eastAsia" w:ascii="宋体" w:hAnsi="宋体" w:eastAsia="宋体" w:cs="宋体"/>
          <w:bCs/>
          <w:color w:val="auto"/>
          <w:sz w:val="24"/>
          <w:highlight w:val="none"/>
          <w:lang w:eastAsia="zh-CN"/>
        </w:rPr>
        <w:t xml:space="preserve">的部分</w:t>
      </w:r>
      <w:r>
        <w:rPr>
          <w:rFonts w:hint="eastAsia" w:ascii="宋体" w:hAnsi="宋体" w:eastAsia="宋体" w:cs="宋体"/>
          <w:bCs/>
          <w:color w:val="auto"/>
          <w:sz w:val="24"/>
          <w:highlight w:val="none"/>
        </w:rPr>
        <w:t xml:space="preserve">由中标供应商补足。</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品种的重量以双方核准的净重过磅数为准，双方签字确认作为结算凭证。</w:t>
      </w:r>
      <w:r/>
    </w:p>
    <w:p>
      <w:pPr>
        <w:ind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20"/>
        <w:spacing w:line="360" w:lineRule="auto"/>
        <w:rPr>
          <w:rFonts w:hint="default"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rPr>
        <w:t xml:space="preserve">质量必须达到本标书所列的要求，并且品质不低于采购方当天在各大食材批发市场的自购标准。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w:t>
      </w:r>
      <w:r>
        <w:rPr>
          <w:rFonts w:hint="eastAsia" w:ascii="宋体" w:hAnsi="宋体" w:eastAsia="宋体" w:cs="宋体"/>
          <w:color w:val="auto"/>
          <w:sz w:val="24"/>
          <w:szCs w:val="32"/>
          <w:highlight w:val="none"/>
        </w:rPr>
        <w:t xml:space="preserve">当日供应副食品经采购</w:t>
      </w:r>
      <w:r>
        <w:rPr>
          <w:rFonts w:hint="eastAsia" w:ascii="宋体" w:hAnsi="宋体" w:eastAsia="宋体" w:cs="宋体"/>
          <w:color w:val="auto"/>
          <w:sz w:val="24"/>
          <w:szCs w:val="32"/>
          <w:highlight w:val="none"/>
          <w:lang w:val="en-US" w:eastAsia="zh-CN"/>
        </w:rPr>
        <w:t xml:space="preserve">人</w:t>
      </w:r>
      <w:r>
        <w:rPr>
          <w:rFonts w:hint="eastAsia" w:ascii="宋体" w:hAnsi="宋体" w:eastAsia="宋体" w:cs="宋体"/>
          <w:color w:val="auto"/>
          <w:sz w:val="24"/>
          <w:szCs w:val="32"/>
          <w:highlight w:val="none"/>
        </w:rPr>
        <w:t xml:space="preserve">验收后不达标、不足量、漏供或错供时，</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w:t>
      </w:r>
      <w:r>
        <w:rPr>
          <w:rFonts w:hint="eastAsia" w:ascii="宋体" w:hAnsi="宋体" w:eastAsia="宋体" w:cs="宋体"/>
          <w:color w:val="auto"/>
          <w:sz w:val="24"/>
          <w:szCs w:val="32"/>
          <w:highlight w:val="none"/>
        </w:rPr>
        <w:t xml:space="preserve">必须进行调换或补充并按合同约定承担违约责任。</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w:t>
      </w:r>
      <w:r>
        <w:rPr>
          <w:rFonts w:hint="eastAsia" w:ascii="宋体" w:hAnsi="宋体" w:eastAsia="宋体" w:cs="宋体"/>
          <w:color w:val="auto"/>
          <w:sz w:val="24"/>
          <w:szCs w:val="32"/>
          <w:highlight w:val="none"/>
        </w:rPr>
        <w:t xml:space="preserve">调换或补充的食材必须经采购</w:t>
      </w:r>
      <w:r>
        <w:rPr>
          <w:rFonts w:hint="eastAsia" w:ascii="宋体" w:hAnsi="宋体" w:eastAsia="宋体" w:cs="宋体"/>
          <w:color w:val="auto"/>
          <w:sz w:val="24"/>
          <w:szCs w:val="32"/>
          <w:highlight w:val="none"/>
          <w:lang w:val="en-US" w:eastAsia="zh-CN"/>
        </w:rPr>
        <w:t xml:space="preserve">人</w:t>
      </w:r>
      <w:r>
        <w:rPr>
          <w:rFonts w:hint="eastAsia" w:ascii="宋体" w:hAnsi="宋体" w:eastAsia="宋体" w:cs="宋体"/>
          <w:color w:val="auto"/>
          <w:sz w:val="24"/>
          <w:szCs w:val="32"/>
          <w:highlight w:val="none"/>
        </w:rPr>
        <w:t xml:space="preserve">同意，按协商后的品种、质量、规格、数量将食材于当日10:00前配送至伙食单位，相关费用由</w:t>
      </w:r>
      <w:r>
        <w:rPr>
          <w:rFonts w:hint="eastAsia" w:ascii="宋体" w:hAnsi="宋体" w:eastAsia="宋体" w:cs="Times New Roman"/>
          <w:color w:val="auto"/>
          <w:spacing w:val="-9"/>
          <w:sz w:val="24"/>
          <w:highlight w:val="none"/>
          <w:lang w:val="en-US" w:eastAsia="zh-CN"/>
        </w:rPr>
        <w:t xml:space="preserve">中标</w:t>
      </w:r>
      <w:r>
        <w:rPr>
          <w:rFonts w:hint="eastAsia" w:ascii="宋体" w:hAnsi="宋体" w:eastAsia="宋体" w:cs="Times New Roman"/>
          <w:color w:val="auto"/>
          <w:spacing w:val="-9"/>
          <w:sz w:val="24"/>
          <w:highlight w:val="none"/>
        </w:rPr>
        <w:t xml:space="preserve">供应商</w:t>
      </w:r>
      <w:r>
        <w:rPr>
          <w:rFonts w:hint="eastAsia" w:ascii="宋体" w:hAnsi="宋体" w:eastAsia="宋体" w:cs="宋体"/>
          <w:color w:val="auto"/>
          <w:sz w:val="24"/>
          <w:szCs w:val="32"/>
          <w:highlight w:val="none"/>
        </w:rPr>
        <w:t xml:space="preserve">承担。</w:t>
      </w:r>
      <w:r/>
    </w:p>
    <w:p>
      <w:pPr>
        <w:spacing w:line="360" w:lineRule="auto"/>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（八）实施时间：</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自合同签订生效之日起2年。</w:t>
      </w:r>
      <w:r/>
    </w:p>
    <w:p>
      <w:pPr>
        <w:spacing w:line="360" w:lineRule="auto"/>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（九）付款方式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货款按月结算：次月的25日结算上一个月的款项。中标供应商应按时向采购人提供《送货清单》，经采购人审核同意后，开具正规发票（附送货清单，送货清单包含数量、价格等。送货清单样式详见</w:t>
      </w:r>
      <w:r>
        <w:rPr>
          <w:rFonts w:hint="eastAsia" w:ascii="宋体" w:hAnsi="宋体" w:eastAsia="宋体" w:cs="宋体"/>
          <w:bCs/>
          <w:color w:val="auto"/>
          <w:sz w:val="24"/>
          <w:highlight w:val="none"/>
          <w:lang w:val="en-US" w:eastAsia="zh-CN"/>
        </w:rPr>
        <w:t xml:space="preserve">合同</w:t>
      </w:r>
      <w:r>
        <w:rPr>
          <w:rFonts w:hint="eastAsia" w:ascii="宋体" w:hAnsi="宋体" w:eastAsia="宋体" w:cs="宋体"/>
          <w:bCs/>
          <w:color w:val="auto"/>
          <w:sz w:val="24"/>
          <w:highlight w:val="none"/>
        </w:rPr>
        <w:t xml:space="preserve">附件1），送货清单上必须双方签字并落款签收日期。每月按实际供货金额结算。每次付款前，中标供应商应当提供等额有效的增值税发票，采购人在收到发票15日内付清。发票出票单位名称必须与中标供应商单位名称保持一致，否则不予结算，且不承担任何违约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每月结算价格=应付金额（出库数*折后单价）-当月考核累计扣款。</w:t>
      </w:r>
      <w:r/>
    </w:p>
    <w:p>
      <w:pPr>
        <w:spacing w:line="360" w:lineRule="auto"/>
        <w:rPr>
          <w:rFonts w:hint="eastAsia" w:ascii="宋体" w:hAnsi="宋体" w:eastAsia="宋体" w:cs="宋体"/>
          <w:b/>
          <w:bCs w:val="0"/>
          <w:color w:val="auto"/>
          <w:sz w:val="24"/>
          <w:highlight w:val="none"/>
          <w:lang w:val="en-US" w:eastAsia="zh-CN"/>
        </w:rPr>
        <w:outlineLvl w:val="1"/>
      </w:pPr>
      <w:r>
        <w:rPr>
          <w:rFonts w:hint="eastAsia" w:ascii="宋体" w:hAnsi="宋体" w:eastAsia="宋体" w:cs="宋体"/>
          <w:b/>
          <w:bCs w:val="0"/>
          <w:color w:val="auto"/>
          <w:sz w:val="24"/>
          <w:highlight w:val="none"/>
          <w:lang w:val="en-US" w:eastAsia="zh-CN"/>
        </w:rPr>
        <w:t xml:space="preserve">（十）其他要求：</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1、中标供应商应仔细阅读所有内容，按要求提供响应文件，并保证所提供的全部资料的真实性，以使其做出实质性响应，否则，其报价可能被拒绝。</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2、中标供应商要严格履行响应文件的承诺和合同的约定。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3、最终配送价格应</w:t>
      </w:r>
      <w:r>
        <w:rPr>
          <w:rFonts w:hint="eastAsia" w:ascii="宋体" w:hAnsi="宋体" w:eastAsia="宋体" w:cs="宋体"/>
          <w:color w:val="auto"/>
          <w:sz w:val="24"/>
          <w:szCs w:val="24"/>
          <w:highlight w:val="none"/>
        </w:rPr>
        <w:t xml:space="preserve">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eastAsia="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包括在投标价格中。</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4、供货产品质量必须符合国家标准或规范的要求。</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5、投标供应商应充分考虑市场不可抗力因素，食材的涨幅、跌幅最终以采购人实际确认为准。</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6、零星食品紧急采购按采购人实际需求采购为准，中标供应商无条件配合采购人完成采购任务。</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7、中标供应商应结合本企业的技术水平，管理水平和拟定的服务方案自主报价。</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8、中标供应商提供的相关服务应达到或优于采购要求，并提供详细说明。如与采购文件中的某些其他条款不能完全满足时，应在响应文件中逐条列出。</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9、验收标准：中标供应商提供的货物及服务必须符合我国最新颁布的与之相关的相关标准，同时须满足采购文件中所列全部规格、技术条件及功能要求和其承诺的其他指标。</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10、质量及验收：由采购人负责组织验收，依据为国家有关规定、采购文件、中标供应商的响应文件以及其他相关文件和资料。</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11、本次采购项目的服务质量及与此相关的所有安全问题均由中标供应商负责，如因上述原因造成的一切后果均由中标供应商自行承担。</w:t>
      </w:r>
      <w:r/>
    </w:p>
    <w:p>
      <w:pPr>
        <w:ind w:firstLine="480"/>
        <w:jc w:val="both"/>
        <w:spacing w:line="360" w:lineRule="auto"/>
        <w:rPr>
          <w:rFonts w:hint="eastAsia"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全程须保障</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人员和</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人员、设施设备的安全，如果在</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过程中造成了</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的损坏或遗失，由</w:t>
      </w:r>
      <w:r>
        <w:rPr>
          <w:rFonts w:hint="eastAsia" w:ascii="Times New Roman"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负责照价全额赔偿。在</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发生的意外情况及伤害，由</w:t>
      </w:r>
      <w:r>
        <w:rPr>
          <w:rFonts w:hint="eastAsia" w:ascii="Times New Roman"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后及时处理</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产生的垃圾，保持周围环境的整洁。</w:t>
      </w:r>
      <w:r/>
    </w:p>
    <w:p>
      <w:pPr>
        <w:spacing w:line="360" w:lineRule="auto"/>
        <w:rPr>
          <w:rFonts w:hint="eastAsia" w:ascii="宋体" w:hAnsi="宋体" w:eastAsia="宋体" w:cs="宋体"/>
          <w:b/>
          <w:bCs w:val="0"/>
          <w:color w:val="auto"/>
          <w:sz w:val="24"/>
          <w:highlight w:val="none"/>
          <w:lang w:val="en-US" w:eastAsia="zh-CN"/>
        </w:rPr>
        <w:outlineLvl w:val="1"/>
      </w:pPr>
      <w:r>
        <w:rPr>
          <w:rFonts w:hint="eastAsia" w:ascii="宋体" w:hAnsi="宋体" w:eastAsia="宋体" w:cs="宋体"/>
          <w:b/>
          <w:bCs w:val="0"/>
          <w:color w:val="auto"/>
          <w:sz w:val="24"/>
          <w:highlight w:val="none"/>
          <w:lang w:val="en-US" w:eastAsia="zh-CN"/>
        </w:rPr>
        <w:t xml:space="preserve">（十一）考核办法</w:t>
      </w:r>
      <w:r/>
    </w:p>
    <w:p>
      <w:pPr>
        <w:ind w:firstLine="42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1、合同签订后，采购人采取按月考核的方式对中标供应商进行考核，具体</w:t>
      </w:r>
      <w:r>
        <w:rPr>
          <w:rFonts w:hint="eastAsia" w:ascii="宋体" w:hAnsi="宋体" w:eastAsia="宋体" w:cs="宋体"/>
          <w:color w:val="auto"/>
          <w:sz w:val="24"/>
          <w:szCs w:val="32"/>
          <w:highlight w:val="none"/>
          <w:lang w:val="en-US" w:eastAsia="zh-CN"/>
        </w:rPr>
        <w:t xml:space="preserve">考核细则详见附件。每月内不定期抽查不少于2次，取平均值为当月的最终考核结果。评分采用100分制，具体考核如下：85～89分扣1000元；80～84分扣2000元；75～79分扣5000元；70～74分扣7000元；70分以下约谈中标供应商负责人。涉事问题整改至合格（整改期限由甲方视具体情况与中标供应商协商制定）。若整改超期或整改后仍不合格的，扣除当月食材费用的10%。若连续两次考核分数未满70分且采购人对中标供应商服务不满意的，合同无条件终止。扣款金额由采购人根据每月考核结果在中标供应商食材费用中直接扣除。</w:t>
      </w:r>
      <w:r/>
    </w:p>
    <w:p>
      <w:pPr>
        <w:ind w:firstLine="420"/>
        <w:spacing w:line="360" w:lineRule="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2、对因上述原因终止合同而造成中标供应商的直接损失和间接损失，采购人不给予补偿和赔偿。</w:t>
      </w:r>
      <w:r/>
    </w:p>
    <w:p>
      <w:pPr>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r>
      <w:r/>
    </w:p>
    <w:p>
      <w:pPr>
        <w:ind w:firstLine="482"/>
        <w:spacing w:line="360" w:lineRule="auto"/>
        <w:rPr>
          <w:rFonts w:hint="default" w:ascii="宋体" w:hAnsi="宋体" w:eastAsia="宋体" w:cs="宋体"/>
          <w:b/>
          <w:bCs w:val="0"/>
          <w:color w:val="auto"/>
          <w:sz w:val="24"/>
          <w:highlight w:val="none"/>
          <w:lang w:val="en-US" w:eastAsia="zh-CN"/>
        </w:rPr>
        <w:outlineLvl w:val="1"/>
      </w:pPr>
      <w:r>
        <w:rPr>
          <w:rFonts w:hint="eastAsia" w:ascii="宋体" w:hAnsi="宋体" w:eastAsia="宋体" w:cs="宋体"/>
          <w:b/>
          <w:bCs w:val="0"/>
          <w:color w:val="auto"/>
          <w:sz w:val="24"/>
          <w:highlight w:val="none"/>
          <w:lang w:val="en-US" w:eastAsia="zh-CN"/>
        </w:rPr>
        <w:t xml:space="preserve">附件</w:t>
      </w:r>
      <w:r/>
    </w:p>
    <w:tbl>
      <w:tblPr>
        <w:tblStyle w:val="750"/>
        <w:tblW w:w="8517" w:type="dxa"/>
        <w:tblInd w:w="0" w:type="dxa"/>
        <w:tblLayout w:type="fixed"/>
        <w:tblCellMar>
          <w:left w:w="108" w:type="dxa"/>
          <w:top w:w="0" w:type="dxa"/>
          <w:right w:w="108" w:type="dxa"/>
          <w:bottom w:w="0" w:type="dxa"/>
        </w:tblCellMar>
        <w:tblLook w:val="04A0" w:firstRow="1" w:lastRow="0" w:firstColumn="1" w:lastColumn="0" w:noHBand="0" w:noVBand="1"/>
      </w:tblPr>
      <w:tblGrid>
        <w:gridCol w:w="920"/>
        <w:gridCol w:w="720"/>
        <w:gridCol w:w="5315"/>
        <w:gridCol w:w="906"/>
        <w:gridCol w:w="656"/>
      </w:tblGrid>
      <w:tr>
        <w:trPr>
          <w:trHeight w:val="405"/>
        </w:trPr>
        <w:tc>
          <w:tcPr>
            <w:gridSpan w:val="5"/>
            <w:tcBorders>
              <w:top w:val="none" w:color="000000" w:sz="4" w:space="0"/>
              <w:left w:val="none" w:color="000000" w:sz="4" w:space="0"/>
              <w:bottom w:val="none" w:color="000000" w:sz="4" w:space="0"/>
              <w:right w:val="none" w:color="000000" w:sz="4" w:space="0"/>
            </w:tcBorders>
            <w:tcW w:w="8517" w:type="dxa"/>
            <w:vAlign w:val="center"/>
            <w:textDirection w:val="lrTb"/>
            <w:noWrap w:val="false"/>
          </w:tcPr>
          <w:p>
            <w:pPr>
              <w:jc w:val="center"/>
              <w:widowControl/>
              <w:rPr>
                <w:rFonts w:hint="default" w:ascii="仿宋_GB2312" w:hAnsi="宋体" w:eastAsia="仿宋_GB2312" w:cs="宋体"/>
                <w:b/>
                <w:bCs/>
                <w:color w:val="auto"/>
                <w:sz w:val="32"/>
                <w:szCs w:val="32"/>
                <w:highlight w:val="none"/>
              </w:rPr>
            </w:pPr>
            <w:r>
              <w:rPr>
                <w:rFonts w:hint="eastAsia" w:ascii="仿宋_GB2312" w:hAnsi="宋体" w:eastAsia="仿宋_GB2312" w:cs="宋体"/>
                <w:b/>
                <w:bCs/>
                <w:color w:val="auto"/>
                <w:sz w:val="32"/>
                <w:szCs w:val="32"/>
                <w:highlight w:val="none"/>
                <w:lang w:val="en-US" w:eastAsia="zh-CN"/>
              </w:rPr>
              <w:t xml:space="preserve">月度</w:t>
            </w:r>
            <w:r>
              <w:rPr>
                <w:rFonts w:hint="eastAsia" w:ascii="仿宋_GB2312" w:hAnsi="宋体" w:eastAsia="仿宋_GB2312" w:cs="宋体"/>
                <w:b/>
                <w:bCs/>
                <w:color w:val="auto"/>
                <w:sz w:val="32"/>
                <w:szCs w:val="32"/>
                <w:highlight w:val="none"/>
              </w:rPr>
              <w:t xml:space="preserve">考核细则</w:t>
            </w:r>
            <w:r/>
          </w:p>
        </w:tc>
      </w:tr>
      <w:tr>
        <w:trPr>
          <w:trHeight w:val="398"/>
        </w:trPr>
        <w:tc>
          <w:tcPr>
            <w:gridSpan w:val="5"/>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供应商：                           </w:t>
            </w:r>
            <w:r/>
          </w:p>
        </w:tc>
      </w:tr>
      <w:tr>
        <w:trPr>
          <w:trHeight w:val="408"/>
        </w:trPr>
        <w:tc>
          <w:tcPr>
            <w:gridSpan w:val="5"/>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考核时间：  年  月  日               考核者：            考核得分：</w:t>
            </w:r>
            <w:r/>
          </w:p>
        </w:tc>
      </w:tr>
      <w:tr>
        <w:trPr>
          <w:trHeight w:val="5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得分</w:t>
            </w:r>
            <w:r/>
          </w:p>
        </w:tc>
      </w:tr>
      <w:tr>
        <w:trPr>
          <w:trHeight w:val="76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每天早上</w:t>
            </w:r>
            <w:r>
              <w:rPr>
                <w:rFonts w:hint="eastAsia" w:ascii="仿宋_GB2312" w:hAnsi="宋体" w:eastAsia="仿宋_GB2312" w:cs="宋体"/>
                <w:color w:val="auto"/>
                <w:sz w:val="20"/>
                <w:highlight w:val="none"/>
                <w:lang w:val="en-US" w:eastAsia="zh-CN"/>
              </w:rPr>
              <w:t xml:space="preserve">8:00</w:t>
            </w:r>
            <w:r>
              <w:rPr>
                <w:rFonts w:hint="eastAsia" w:ascii="仿宋_GB2312" w:hAnsi="宋体" w:eastAsia="仿宋_GB2312" w:cs="宋体"/>
                <w:color w:val="auto"/>
                <w:sz w:val="20"/>
                <w:highlight w:val="none"/>
              </w:rPr>
              <w:t xml:space="preserve">前将订单内所有食材送到甲方指定的地点并配送完毕。每延误一批次扣分如下</w:t>
            </w:r>
            <w:r/>
          </w:p>
          <w:p>
            <w:pPr>
              <w:numPr>
                <w:ilvl w:val="0"/>
                <w:numId w:val="11"/>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配送时间：</w:t>
            </w:r>
            <w:r>
              <w:rPr>
                <w:rFonts w:hint="eastAsia" w:ascii="仿宋_GB2312" w:hAnsi="宋体" w:eastAsia="仿宋_GB2312" w:cs="宋体"/>
                <w:color w:val="auto"/>
                <w:sz w:val="20"/>
                <w:highlight w:val="none"/>
                <w:lang w:val="en-US" w:eastAsia="zh-CN"/>
              </w:rPr>
              <w:t xml:space="preserve">8</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01</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8</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30</w:t>
            </w:r>
            <w:r>
              <w:rPr>
                <w:rFonts w:hint="eastAsia" w:ascii="仿宋_GB2312" w:hAnsi="宋体" w:eastAsia="仿宋_GB2312" w:cs="宋体"/>
                <w:color w:val="auto"/>
                <w:sz w:val="20"/>
                <w:highlight w:val="none"/>
              </w:rPr>
              <w:t xml:space="preserve">，扣2分。</w:t>
            </w:r>
            <w:r/>
          </w:p>
          <w:p>
            <w:pPr>
              <w:numPr>
                <w:ilvl w:val="0"/>
                <w:numId w:val="11"/>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配送时间：</w:t>
            </w:r>
            <w:r>
              <w:rPr>
                <w:rFonts w:hint="eastAsia" w:ascii="仿宋_GB2312" w:hAnsi="宋体" w:eastAsia="仿宋_GB2312" w:cs="宋体"/>
                <w:color w:val="auto"/>
                <w:sz w:val="20"/>
                <w:highlight w:val="none"/>
                <w:lang w:val="en-US" w:eastAsia="zh-CN"/>
              </w:rPr>
              <w:t xml:space="preserve">8</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31</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00</w:t>
            </w:r>
            <w:r>
              <w:rPr>
                <w:rFonts w:hint="eastAsia" w:ascii="仿宋_GB2312" w:hAnsi="宋体" w:eastAsia="仿宋_GB2312" w:cs="宋体"/>
                <w:color w:val="auto"/>
                <w:sz w:val="20"/>
                <w:highlight w:val="none"/>
              </w:rPr>
              <w:t xml:space="preserve">，扣4分。</w:t>
            </w:r>
            <w:r/>
          </w:p>
          <w:p>
            <w:pPr>
              <w:numPr>
                <w:ilvl w:val="0"/>
                <w:numId w:val="11"/>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配送时间：</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01</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30</w:t>
            </w:r>
            <w:r>
              <w:rPr>
                <w:rFonts w:hint="eastAsia" w:ascii="仿宋_GB2312" w:hAnsi="宋体" w:eastAsia="仿宋_GB2312" w:cs="宋体"/>
                <w:color w:val="auto"/>
                <w:sz w:val="20"/>
                <w:highlight w:val="none"/>
              </w:rPr>
              <w:t xml:space="preserve">，扣10分。</w:t>
            </w:r>
            <w:r/>
          </w:p>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4）因恶劣天气供货方未做好预案，或由于供货方自身原因，未在</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30</w:t>
            </w:r>
            <w:r>
              <w:rPr>
                <w:rFonts w:hint="eastAsia" w:ascii="仿宋_GB2312" w:hAnsi="宋体" w:eastAsia="仿宋_GB2312" w:cs="宋体"/>
                <w:color w:val="auto"/>
                <w:sz w:val="20"/>
                <w:highlight w:val="none"/>
              </w:rPr>
              <w:t xml:space="preserve">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2"/>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除食材质量不符合配送清单中对各类产品的具体要求外，还出现诸如牛奶类产品</w:t>
            </w:r>
            <w:r>
              <w:rPr>
                <w:rFonts w:hint="eastAsia" w:ascii="仿宋_GB2312" w:hAnsi="宋体" w:eastAsia="仿宋_GB2312" w:cs="宋体"/>
                <w:color w:val="auto"/>
                <w:sz w:val="20"/>
                <w:highlight w:val="none"/>
                <w:lang w:eastAsia="zh-CN"/>
              </w:rPr>
              <w:t xml:space="preserve">胀包</w:t>
            </w:r>
            <w:r>
              <w:rPr>
                <w:rFonts w:hint="eastAsia" w:ascii="仿宋_GB2312" w:hAnsi="宋体" w:eastAsia="仿宋_GB2312" w:cs="宋体"/>
                <w:color w:val="auto"/>
                <w:sz w:val="20"/>
                <w:highlight w:val="none"/>
              </w:rPr>
              <w:t xml:space="preserve">、有沉淀物；粮油类产品封装不完好、有沉淀物；果蔬类产品带有泥沙、腐叶等；肉、畜、禽类产品以次充好等情况。每出现一次，</w:t>
            </w:r>
            <w:r>
              <w:rPr>
                <w:rFonts w:hint="eastAsia" w:ascii="仿宋_GB2312" w:hAnsi="宋体" w:eastAsia="仿宋_GB2312" w:cs="宋体"/>
                <w:b/>
                <w:bCs/>
                <w:color w:val="auto"/>
                <w:sz w:val="20"/>
                <w:highlight w:val="none"/>
              </w:rPr>
              <w:t xml:space="preserve">根据服务要求第二点进行罚款</w:t>
            </w:r>
            <w:r>
              <w:rPr>
                <w:rFonts w:hint="eastAsia" w:ascii="仿宋_GB2312" w:hAnsi="宋体" w:eastAsia="仿宋_GB2312" w:cs="宋体"/>
                <w:color w:val="auto"/>
                <w:sz w:val="20"/>
                <w:highlight w:val="none"/>
              </w:rPr>
              <w:t xml:space="preserve">，扣分如下：</w:t>
            </w:r>
            <w:r/>
          </w:p>
          <w:p>
            <w:pPr>
              <w:numPr>
                <w:ilvl w:val="0"/>
                <w:numId w:val="13"/>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在30分钟内，调换合格的，扣2分；</w:t>
            </w:r>
            <w:r/>
          </w:p>
          <w:p>
            <w:pPr>
              <w:numPr>
                <w:ilvl w:val="0"/>
                <w:numId w:val="13"/>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在30分钟至60分钟，调换合格的，扣3分；</w:t>
            </w:r>
            <w:r/>
          </w:p>
          <w:p>
            <w:pPr>
              <w:numPr>
                <w:ilvl w:val="0"/>
                <w:numId w:val="13"/>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若在120分钟内无法更换合格的，扣10分；</w:t>
            </w:r>
            <w:r/>
          </w:p>
          <w:p>
            <w:pPr>
              <w:ind w:firstLine="480"/>
              <w:spacing w:line="360" w:lineRule="auto"/>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严格遵守本标书中对供货方的要求，认真履行其服务承诺。能够及时有效</w:t>
            </w:r>
            <w:r>
              <w:rPr>
                <w:rFonts w:hint="eastAsia" w:ascii="仿宋_GB2312" w:hAnsi="宋体" w:eastAsia="仿宋_GB2312" w:cs="宋体"/>
                <w:color w:val="auto"/>
                <w:sz w:val="20"/>
                <w:highlight w:val="none"/>
                <w:lang w:eastAsia="zh-CN"/>
              </w:rPr>
              <w:t xml:space="preserve">地</w:t>
            </w:r>
            <w:r>
              <w:rPr>
                <w:rFonts w:hint="eastAsia" w:ascii="仿宋_GB2312" w:hAnsi="宋体" w:eastAsia="仿宋_GB2312" w:cs="宋体"/>
                <w:color w:val="auto"/>
                <w:sz w:val="20"/>
                <w:highlight w:val="none"/>
              </w:rPr>
              <w:t xml:space="preserve">应对临时增加供货量、按要求更换菜品等突发情况，且保证临时采购菜品的质量、送达时间以及价格的合理性；对于采购方提出的改进意见，应及时整改落实。</w:t>
            </w:r>
            <w:r/>
          </w:p>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每出现1次不满意，扣</w:t>
            </w:r>
            <w:r>
              <w:rPr>
                <w:rFonts w:hint="default" w:ascii="仿宋_GB2312" w:hAnsi="宋体" w:eastAsia="仿宋_GB2312" w:cs="宋体"/>
                <w:color w:val="auto"/>
                <w:sz w:val="20"/>
                <w:highlight w:val="none"/>
              </w:rPr>
              <w:t xml:space="preserve">3</w:t>
            </w:r>
            <w:r>
              <w:rPr>
                <w:rFonts w:hint="eastAsia" w:ascii="仿宋_GB2312" w:hAnsi="宋体" w:eastAsia="仿宋_GB2312" w:cs="宋体"/>
                <w:color w:val="auto"/>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88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如发生供货价高于投标文件承诺的优惠价，或高于市场一般价格的情况，每出现1次，扣</w:t>
            </w:r>
            <w:r>
              <w:rPr>
                <w:rFonts w:hint="default" w:ascii="仿宋_GB2312" w:hAnsi="宋体" w:eastAsia="仿宋_GB2312" w:cs="宋体"/>
                <w:color w:val="auto"/>
                <w:sz w:val="20"/>
                <w:highlight w:val="none"/>
              </w:rPr>
              <w:t xml:space="preserve">10</w:t>
            </w:r>
            <w:r>
              <w:rPr>
                <w:rFonts w:hint="eastAsia" w:ascii="仿宋_GB2312" w:hAnsi="宋体" w:eastAsia="仿宋_GB2312" w:cs="宋体"/>
                <w:color w:val="auto"/>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683"/>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100分</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default" w:ascii="仿宋_GB2312" w:hAnsi="宋体" w:eastAsia="仿宋_GB2312"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285"/>
        </w:trPr>
        <w:tc>
          <w:tcPr>
            <w:gridSpan w:val="5"/>
            <w:tcBorders>
              <w:top w:val="none" w:color="000000" w:sz="4" w:space="0"/>
              <w:left w:val="single" w:color="auto" w:sz="4" w:space="0"/>
              <w:bottom w:val="none" w:color="000000" w:sz="4" w:space="0"/>
              <w:right w:val="single" w:color="000000" w:sz="4" w:space="0"/>
            </w:tcBorders>
            <w:tcW w:w="8517"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default" w:ascii="仿宋_GB2312" w:hAnsi="宋体" w:eastAsia="仿宋_GB2312" w:cs="宋体"/>
                <w:color w:val="auto"/>
                <w:sz w:val="20"/>
                <w:highlight w:val="none"/>
              </w:rPr>
            </w:r>
            <w:r/>
          </w:p>
        </w:tc>
      </w:tr>
      <w:tr>
        <w:trPr>
          <w:trHeight w:val="90"/>
        </w:trPr>
        <w:tc>
          <w:tcPr>
            <w:gridSpan w:val="5"/>
            <w:tcBorders>
              <w:top w:val="none" w:color="000000" w:sz="4" w:space="0"/>
              <w:left w:val="single" w:color="auto" w:sz="4" w:space="0"/>
              <w:bottom w:val="single" w:color="auto" w:sz="4" w:space="0"/>
              <w:right w:val="single" w:color="000000" w:sz="4" w:space="0"/>
            </w:tcBorders>
            <w:tcW w:w="8517" w:type="dxa"/>
            <w:vAlign w:val="center"/>
            <w:textDirection w:val="lrTb"/>
            <w:noWrap w:val="false"/>
          </w:tcPr>
          <w:p>
            <w:pPr>
              <w:jc w:val="left"/>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采购人签名：                              供应商签名：</w:t>
            </w:r>
            <w:r/>
          </w:p>
        </w:tc>
      </w:tr>
    </w:tbl>
    <w:p>
      <w:pPr>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tbl>
      <w:tblPr>
        <w:tblStyle w:val="750"/>
        <w:tblW w:w="8237" w:type="dxa"/>
        <w:tblInd w:w="95" w:type="dxa"/>
        <w:tblLayout w:type="fixed"/>
        <w:tblCellMar>
          <w:left w:w="108" w:type="dxa"/>
          <w:top w:w="0" w:type="dxa"/>
          <w:right w:w="108" w:type="dxa"/>
          <w:bottom w:w="0" w:type="dxa"/>
        </w:tblCellMar>
        <w:tblLook w:val="04A0" w:firstRow="1" w:lastRow="0" w:firstColumn="1" w:lastColumn="0" w:noHBand="0" w:noVBand="1"/>
      </w:tblPr>
      <w:tblGrid>
        <w:gridCol w:w="5160"/>
        <w:gridCol w:w="3077"/>
      </w:tblGrid>
      <w:tr>
        <w:trPr>
          <w:trHeight w:val="600"/>
        </w:trPr>
        <w:tc>
          <w:tcPr>
            <w:gridSpan w:val="2"/>
            <w:tcBorders>
              <w:top w:val="none" w:color="000000" w:sz="4" w:space="0"/>
              <w:left w:val="none" w:color="000000" w:sz="4" w:space="0"/>
              <w:bottom w:val="none" w:color="000000" w:sz="4" w:space="0"/>
              <w:right w:val="none" w:color="000000" w:sz="4" w:space="0"/>
            </w:tcBorders>
            <w:tcW w:w="8237" w:type="dxa"/>
            <w:vAlign w:val="center"/>
            <w:textDirection w:val="lrTb"/>
            <w:noWrap w:val="false"/>
          </w:tcPr>
          <w:p>
            <w:pPr>
              <w:jc w:val="center"/>
              <w:widowControl/>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供应商考核反馈表</w:t>
            </w:r>
            <w:r/>
          </w:p>
        </w:tc>
      </w:tr>
      <w:tr>
        <w:trPr>
          <w:trHeight w:val="645"/>
        </w:trPr>
        <w:tc>
          <w:tcPr>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307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考核月份：</w:t>
            </w:r>
            <w:r/>
          </w:p>
        </w:tc>
      </w:tr>
      <w:tr>
        <w:trPr>
          <w:trHeight w:val="465"/>
        </w:trPr>
        <w:tc>
          <w:tcPr>
            <w:gridSpan w:val="2"/>
            <w:tcBorders>
              <w:top w:val="none" w:color="000000"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一、考核内容：详见《</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供应商考核细则》</w:t>
            </w:r>
            <w:r/>
          </w:p>
        </w:tc>
      </w:tr>
      <w:tr>
        <w:trPr>
          <w:trHeight w:val="46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二、存在问题：</w:t>
            </w:r>
            <w:r/>
          </w:p>
        </w:tc>
      </w:tr>
      <w:tr>
        <w:trPr>
          <w:trHeight w:val="262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r>
      <w:tr>
        <w:trPr>
          <w:trHeight w:val="46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三、整改措施：</w:t>
            </w:r>
            <w:r>
              <w:rPr>
                <w:rFonts w:hint="default" w:ascii="Times New Roman" w:hAnsi="Times New Roman" w:eastAsia="宋体" w:cs="Times New Roman"/>
                <w:color w:val="auto"/>
                <w:sz w:val="24"/>
                <w:szCs w:val="24"/>
                <w:highlight w:val="none"/>
              </w:rPr>
              <w:t xml:space="preserve"> </w:t>
            </w:r>
            <w:r/>
          </w:p>
        </w:tc>
      </w:tr>
      <w:tr>
        <w:trPr>
          <w:trHeight w:val="2490"/>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r>
      <w:tr>
        <w:trPr>
          <w:trHeight w:val="55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                           日期：      年      月     日</w:t>
            </w:r>
            <w:r/>
          </w:p>
        </w:tc>
      </w:tr>
      <w:tr>
        <w:trPr>
          <w:trHeight w:val="55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四、考核单位督查情况： </w:t>
            </w:r>
            <w:r/>
          </w:p>
        </w:tc>
      </w:tr>
      <w:tr>
        <w:trPr>
          <w:trHeight w:val="2113"/>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r>
      <w:tr>
        <w:trPr>
          <w:trHeight w:val="508"/>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督查人：</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日期：</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年</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月</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日</w:t>
            </w:r>
            <w:r/>
          </w:p>
        </w:tc>
      </w:tr>
    </w:tbl>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default" w:ascii="Calibri" w:hAnsi="Calibri" w:cs="Times New Roman"/>
          <w:color w:val="auto"/>
          <w:highlight w:val="none"/>
        </w:rPr>
      </w:pPr>
      <w:r>
        <w:rPr>
          <w:rFonts w:hint="default" w:ascii="Calibri" w:hAnsi="Calibri" w:cs="Times New Roman"/>
          <w:color w:val="auto"/>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w:t>
      </w:r>
      <w:r>
        <w:rPr>
          <w:rFonts w:hint="eastAsia" w:ascii="黑体" w:hAnsi="宋体" w:eastAsia="黑体"/>
          <w:b/>
          <w:color w:val="auto"/>
          <w:sz w:val="28"/>
          <w:szCs w:val="28"/>
          <w:highlight w:val="none"/>
        </w:rPr>
        <w:t xml:space="preserve">）</w:t>
      </w:r>
      <w:r/>
    </w:p>
    <w:p>
      <w:pPr>
        <w:pStyle w:val="776"/>
        <w:ind w:firstLine="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甲方（采购方）：无锡市新吴区人民政府梅村街道办事处 </w:t>
      </w:r>
      <w:r/>
    </w:p>
    <w:p>
      <w:pPr>
        <w:spacing w:line="360" w:lineRule="auto"/>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乙方（供应方）：</w:t>
      </w:r>
      <w:r/>
    </w:p>
    <w:p>
      <w:pPr>
        <w:ind w:firstLine="480"/>
        <w:spacing w:line="360" w:lineRule="auto"/>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根据采购编号为</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 xml:space="preserve">采购文件和该文件的中标通知书及供方投标文件，甲乙双方就此次招标及相关问题，同意按下列条款规定执行。</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一、配送任务：乙方负责甲方指定食堂的食材</w:t>
      </w:r>
      <w:r>
        <w:rPr>
          <w:rFonts w:hint="eastAsia" w:ascii="宋体" w:hAnsi="宋体" w:eastAsia="宋体" w:cs="宋体"/>
          <w:color w:val="auto"/>
          <w:szCs w:val="20"/>
          <w:highlight w:val="none"/>
        </w:rPr>
        <w:t xml:space="preserve">采购供货、配送及相关后续服务。</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highlight w:val="none"/>
        </w:rPr>
        <w:t xml:space="preserve">二、配送范围：</w:t>
      </w:r>
      <w:r>
        <w:rPr>
          <w:rFonts w:hint="eastAsia" w:ascii="宋体" w:hAnsi="宋体" w:eastAsia="宋体" w:cs="宋体"/>
          <w:bCs/>
          <w:color w:val="auto"/>
          <w:sz w:val="24"/>
          <w:szCs w:val="24"/>
          <w:highlight w:val="none"/>
        </w:rPr>
        <w:t xml:space="preserve">梅村街道征收、城管、安监、环保等</w:t>
      </w:r>
      <w:r>
        <w:rPr>
          <w:rFonts w:hint="eastAsia" w:ascii="宋体" w:hAnsi="宋体" w:eastAsia="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部门工作人员就餐</w:t>
      </w:r>
      <w:r>
        <w:rPr>
          <w:rFonts w:hint="eastAsia" w:ascii="宋体" w:hAnsi="宋体" w:eastAsia="宋体" w:cs="宋体"/>
          <w:bCs/>
          <w:color w:val="auto"/>
          <w:sz w:val="24"/>
          <w:highlight w:val="none"/>
        </w:rPr>
        <w:t xml:space="preserve">食堂食材的供应。</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三、配送品种：</w:t>
      </w:r>
      <w:r>
        <w:rPr>
          <w:rFonts w:hint="eastAsia" w:ascii="宋体" w:hAnsi="宋体" w:eastAsia="宋体" w:cs="宋体"/>
          <w:bCs/>
          <w:color w:val="auto"/>
          <w:sz w:val="24"/>
          <w:highlight w:val="none"/>
          <w:lang w:val="en-US" w:eastAsia="zh-CN"/>
        </w:rPr>
        <w:t xml:space="preserve">包括但不限于</w:t>
      </w:r>
      <w:r>
        <w:rPr>
          <w:rFonts w:hint="eastAsia" w:ascii="宋体" w:hAnsi="宋体" w:eastAsia="宋体" w:cs="宋体"/>
          <w:bCs/>
          <w:color w:val="auto"/>
          <w:sz w:val="24"/>
          <w:highlight w:val="none"/>
        </w:rPr>
        <w:t xml:space="preserve">叶、瓜、果、根、茎类时蔬、水产品分为（鲜活和冷冻）、肉类、米、食用油、调料、早餐点心、鲜奶、酸奶、水果等</w:t>
      </w:r>
      <w:r>
        <w:rPr>
          <w:rFonts w:hint="eastAsia" w:ascii="宋体" w:hAnsi="宋体" w:eastAsia="宋体" w:cs="宋体"/>
          <w:bCs/>
          <w:color w:val="auto"/>
          <w:highlight w:val="none"/>
        </w:rPr>
        <w:t xml:space="preserve">。</w:t>
      </w:r>
      <w:r/>
    </w:p>
    <w:p>
      <w:pPr>
        <w:pStyle w:val="776"/>
        <w:ind w:firstLine="480"/>
        <w:spacing w:beforeAutospacing="0" w:afterAutospacing="0"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四、服务期限：自合同签订之日起</w:t>
      </w:r>
      <w:r>
        <w:rPr>
          <w:rFonts w:hint="eastAsia" w:ascii="宋体" w:hAnsi="宋体" w:eastAsia="宋体" w:cs="宋体"/>
          <w:color w:val="auto"/>
          <w:szCs w:val="24"/>
          <w:highlight w:val="none"/>
          <w:lang w:val="en-US" w:eastAsia="zh-CN"/>
        </w:rPr>
        <w:t xml:space="preserve">贰</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日起至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日止）</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五、合同价：</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color w:val="auto"/>
          <w:szCs w:val="20"/>
          <w:highlight w:val="none"/>
        </w:rPr>
        <w:t xml:space="preserve">1、合同预算金额为 </w:t>
      </w:r>
      <w:r>
        <w:rPr>
          <w:rFonts w:hint="eastAsia" w:ascii="宋体" w:hAnsi="宋体" w:eastAsia="宋体" w:cs="宋体"/>
          <w:color w:val="auto"/>
          <w:szCs w:val="20"/>
          <w:highlight w:val="none"/>
          <w:u w:val="single"/>
          <w:lang w:val="en-US" w:eastAsia="zh-CN"/>
        </w:rPr>
        <w:t xml:space="preserve">      </w:t>
      </w:r>
      <w:r>
        <w:rPr>
          <w:rFonts w:hint="eastAsia" w:ascii="宋体" w:hAnsi="宋体" w:eastAsia="宋体" w:cs="宋体"/>
          <w:color w:val="auto"/>
          <w:szCs w:val="20"/>
          <w:highlight w:val="none"/>
        </w:rPr>
        <w:t xml:space="preserve">元，中标折扣率：</w:t>
      </w:r>
      <w:r>
        <w:rPr>
          <w:rFonts w:hint="eastAsia" w:ascii="宋体" w:hAnsi="宋体" w:eastAsia="宋体" w:cs="宋体"/>
          <w:color w:val="auto"/>
          <w:szCs w:val="20"/>
          <w:highlight w:val="none"/>
          <w:u w:val="single"/>
        </w:rPr>
        <w:t xml:space="preserve">      </w:t>
      </w:r>
      <w:r>
        <w:rPr>
          <w:rFonts w:hint="eastAsia" w:ascii="宋体" w:hAnsi="宋体" w:eastAsia="宋体" w:cs="宋体"/>
          <w:color w:val="auto"/>
          <w:szCs w:val="20"/>
          <w:highlight w:val="none"/>
        </w:rPr>
        <w:t xml:space="preserve">。</w:t>
      </w:r>
      <w:r/>
    </w:p>
    <w:p>
      <w:pPr>
        <w:pStyle w:val="77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2、配送价格为相关网站公示单价乘以折扣率后的价格，应包</w:t>
      </w:r>
      <w:r>
        <w:rPr>
          <w:rFonts w:hint="eastAsia" w:ascii="宋体" w:hAnsi="宋体" w:eastAsia="宋体" w:cs="宋体"/>
          <w:bCs/>
          <w:color w:val="auto"/>
          <w:szCs w:val="28"/>
          <w:highlight w:val="none"/>
        </w:rPr>
        <w:t xml:space="preserve">含</w:t>
      </w:r>
      <w:r>
        <w:rPr>
          <w:rFonts w:hint="eastAsia" w:ascii="宋体" w:hAnsi="宋体" w:eastAsia="宋体" w:cs="宋体"/>
          <w:color w:val="auto"/>
          <w:highlight w:val="none"/>
        </w:rPr>
        <w:t xml:space="preserve">食材采购、存储、税费、成本、利润、运输（须运输至采购人指定地点）、售后服务、装卸、人工、各类劳保、保险等的一切费用。</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3、乙方已充分知晓并接受：实际供货数量可能少于、等于或多于预估数量，但最终结算总额绝对不突破本合同约定的预算总价上限。</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六、结算依据：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按无锡市发展和改革委员会官网专题专栏中民生价费（http://dpc.wuxi.gov.cn/ztzl/msjf/nfcp/index.shtml）近期公示价格的平均价格*折扣率*实际数量进行结算</w:t>
      </w:r>
      <w:r>
        <w:rPr>
          <w:rFonts w:hint="eastAsia" w:ascii="宋体" w:hAnsi="宋体" w:eastAsia="宋体" w:cs="宋体"/>
          <w:bCs/>
          <w:color w:val="auto"/>
          <w:sz w:val="24"/>
          <w:szCs w:val="24"/>
          <w:highlight w:val="none"/>
        </w:rPr>
        <w:t xml:space="preserve">（结算单价为签收日期前最新一期相关网站乘以折扣率后的单价）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如遇无锡市发展和改革委员会官网没有该类食品，可以参考其他相关网站价格公示并且</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应提前通知甲方，经双方协商后进行调整确认，原则上按寻找到的其他市场价格*折扣率*实际数量结算。签字定价的价格已包含折扣后的价格</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2、结算总额按实际供货数量结算费用，总额不</w:t>
      </w:r>
      <w:r>
        <w:rPr>
          <w:rFonts w:hint="eastAsia" w:ascii="宋体" w:hAnsi="宋体" w:eastAsia="宋体" w:cs="宋体"/>
          <w:bCs/>
          <w:color w:val="auto"/>
          <w:sz w:val="24"/>
          <w:highlight w:val="none"/>
          <w:lang w:eastAsia="zh-CN"/>
        </w:rPr>
        <w:t xml:space="preserve">超过</w:t>
      </w:r>
      <w:r>
        <w:rPr>
          <w:rFonts w:hint="eastAsia" w:ascii="宋体" w:hAnsi="宋体" w:eastAsia="宋体" w:cs="宋体"/>
          <w:bCs/>
          <w:color w:val="auto"/>
          <w:sz w:val="24"/>
          <w:highlight w:val="none"/>
        </w:rPr>
        <w:t xml:space="preserve">本项目总预算。</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3、中标供应商提供的《送货清单》与货品同步送达，采购人、中标供应商双方现场过秤并验收签名，最终交易重量以双方确认的过磅数为准。</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七、采购计划</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1、甲方在每天16：00前，将第二天的采购计划以书面或电子稿形式通知乙方。</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2、采购计划中品种及数量均为预估，实际消费与采购计划有偏差为正常情况。</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3、双方可根据蔬菜生产季节、天气、市场价格情况等协商调整每期采购计划中蔬菜品种和数量。乙方必须能保证提供丰富的品种供甲方选择。</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八、下订单订货</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1、甲方每天16：00前向乙方书面下达第二天的订单，订单内容包括名称、种类、规格、数量、运送时间、送达地点、订单联系人等具体要求。</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2、乙方接到甲方订单后，个别品种因缺货而无法提供的，乙方应在接到订单</w:t>
      </w:r>
      <w:r>
        <w:rPr>
          <w:rFonts w:hint="eastAsia" w:ascii="宋体" w:hAnsi="宋体" w:eastAsia="宋体" w:cs="宋体"/>
          <w:bCs/>
          <w:color w:val="auto"/>
          <w:highlight w:val="none"/>
          <w:lang w:eastAsia="zh-CN"/>
        </w:rPr>
        <w:t xml:space="preserve">后两个</w:t>
      </w:r>
      <w:r>
        <w:rPr>
          <w:rFonts w:hint="eastAsia" w:ascii="宋体" w:hAnsi="宋体" w:eastAsia="宋体" w:cs="宋体"/>
          <w:bCs/>
          <w:color w:val="auto"/>
          <w:highlight w:val="none"/>
        </w:rPr>
        <w:t xml:space="preserve">小时内及时知会甲方并协商好解决方法。</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九、交货</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1、乙方每天</w:t>
      </w:r>
      <w:r>
        <w:rPr>
          <w:rFonts w:hint="eastAsia" w:hAnsi="宋体" w:cs="宋体"/>
          <w:bCs/>
          <w:color w:val="auto"/>
          <w:highlight w:val="none"/>
          <w:lang w:val="en-US" w:eastAsia="zh-CN"/>
        </w:rPr>
        <w:t xml:space="preserve">8：00</w:t>
      </w:r>
      <w:r>
        <w:rPr>
          <w:rFonts w:hint="eastAsia" w:ascii="宋体" w:hAnsi="宋体" w:eastAsia="宋体" w:cs="宋体"/>
          <w:bCs/>
          <w:color w:val="auto"/>
          <w:highlight w:val="none"/>
        </w:rPr>
        <w:t xml:space="preserve">前将订单内所有</w:t>
      </w:r>
      <w:r>
        <w:rPr>
          <w:rFonts w:hint="eastAsia" w:ascii="宋体" w:hAnsi="宋体" w:eastAsia="宋体" w:cs="宋体"/>
          <w:color w:val="auto"/>
          <w:szCs w:val="20"/>
          <w:highlight w:val="none"/>
        </w:rPr>
        <w:t xml:space="preserve">食材</w:t>
      </w:r>
      <w:r>
        <w:rPr>
          <w:rFonts w:hint="eastAsia" w:ascii="宋体" w:hAnsi="宋体" w:eastAsia="宋体" w:cs="宋体"/>
          <w:bCs/>
          <w:color w:val="auto"/>
          <w:highlight w:val="none"/>
        </w:rPr>
        <w:t xml:space="preserve">送到甲方指定的地点并配送完毕，乙方提供《送货清单》应为电脑输出单，一式多份，双方并验收签名，作结算凭证。</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2、所有品种按除箱净重过磅，最终交易重量以双方现场过秤确认的过磅数为准。</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3、乙方送货人员负责将货物从车上搬到</w:t>
      </w:r>
      <w:r>
        <w:rPr>
          <w:rFonts w:hint="eastAsia" w:ascii="宋体" w:hAnsi="宋体" w:eastAsia="宋体" w:cs="宋体"/>
          <w:bCs/>
          <w:color w:val="auto"/>
          <w:highlight w:val="none"/>
          <w:lang w:eastAsia="zh-CN"/>
        </w:rPr>
        <w:t xml:space="preserve">秤</w:t>
      </w:r>
      <w:r>
        <w:rPr>
          <w:rFonts w:hint="eastAsia" w:ascii="宋体" w:hAnsi="宋体" w:eastAsia="宋体" w:cs="宋体"/>
          <w:bCs/>
          <w:color w:val="auto"/>
          <w:highlight w:val="none"/>
        </w:rPr>
        <w:t xml:space="preserve">上过磅，然后放到小车上，由甲方食堂人员负责拉到各自使用点。</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十、验收标准及退货依据</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1、净菜率：乙方提供的所有货品必须是经过粗加工挑选的货品，可食用合格率必须达到97％以上。</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2、甲方按照以下分类标准作为验收标准以及退货依据：</w:t>
      </w:r>
      <w:r/>
    </w:p>
    <w:tbl>
      <w:tblPr>
        <w:tblStyle w:val="750"/>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961"/>
        <w:gridCol w:w="3402"/>
      </w:tblGrid>
      <w:tr>
        <w:trPr>
          <w:trHeight w:val="450"/>
        </w:trPr>
        <w:tc>
          <w:tcPr>
            <w:tcW w:w="111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种类</w:t>
            </w:r>
            <w:r/>
          </w:p>
        </w:tc>
        <w:tc>
          <w:tcPr>
            <w:tcW w:w="4961" w:type="dxa"/>
            <w:vAlign w:val="center"/>
            <w:textDirection w:val="lrTb"/>
            <w:noWrap w:val="false"/>
          </w:tcPr>
          <w:p>
            <w:pPr>
              <w:ind w:firstLine="19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验收标准</w:t>
            </w:r>
            <w:r/>
          </w:p>
        </w:tc>
        <w:tc>
          <w:tcPr>
            <w:tcW w:w="3402" w:type="dxa"/>
            <w:vAlign w:val="center"/>
            <w:textDirection w:val="lrTb"/>
            <w:noWrap w:val="false"/>
          </w:tcPr>
          <w:p>
            <w:pPr>
              <w:ind w:firstLine="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退货依据</w:t>
            </w:r>
            <w:r/>
          </w:p>
        </w:tc>
      </w:tr>
      <w:tr>
        <w:trPr>
          <w:trHeight w:val="70"/>
        </w:trPr>
        <w:tc>
          <w:tcPr>
            <w:tcW w:w="111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叶菜</w:t>
            </w:r>
            <w:r/>
          </w:p>
        </w:tc>
        <w:tc>
          <w:tcPr>
            <w:tcW w:w="4961"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3402"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味苦，鲜度嫩度明显不佳，含黄叶须根，泥土、虫害严重，</w:t>
            </w:r>
            <w:r>
              <w:rPr>
                <w:rFonts w:hint="eastAsia" w:ascii="宋体" w:hAnsi="宋体" w:eastAsia="宋体" w:cs="宋体"/>
                <w:bCs/>
                <w:color w:val="auto"/>
                <w:sz w:val="24"/>
                <w:szCs w:val="24"/>
                <w:highlight w:val="none"/>
                <w:lang w:eastAsia="zh-CN"/>
              </w:rPr>
              <w:t xml:space="preserve">凋</w:t>
            </w:r>
            <w:r>
              <w:rPr>
                <w:rFonts w:hint="eastAsia" w:ascii="宋体" w:hAnsi="宋体" w:eastAsia="宋体" w:cs="宋体"/>
                <w:bCs/>
                <w:color w:val="auto"/>
                <w:sz w:val="24"/>
                <w:szCs w:val="24"/>
                <w:highlight w:val="none"/>
              </w:rPr>
              <w:t xml:space="preserve">萎严重，浸水后仍不可恢复者；农药残留超标。</w:t>
            </w:r>
            <w:r/>
          </w:p>
        </w:tc>
      </w:tr>
      <w:tr>
        <w:trPr>
          <w:trHeight w:val="598"/>
        </w:trPr>
        <w:tc>
          <w:tcPr>
            <w:tcW w:w="1111"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根茎类，如香芋、土豆、莴笋</w:t>
            </w:r>
            <w:r/>
          </w:p>
        </w:tc>
        <w:tc>
          <w:tcPr>
            <w:tcW w:w="4961"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无虫咬、发芽、发霉现象，新鲜，形态大小与甲方自购标准相当。农药残留不超标。</w:t>
            </w:r>
            <w:r/>
          </w:p>
        </w:tc>
        <w:tc>
          <w:tcPr>
            <w:tcW w:w="3402"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发芽严重、发霉，新鲜度不佳，形态大小与甲方自购标准存在</w:t>
            </w:r>
            <w:r>
              <w:rPr>
                <w:rFonts w:hint="eastAsia" w:ascii="宋体" w:hAnsi="宋体" w:eastAsia="宋体" w:cs="宋体"/>
                <w:bCs/>
                <w:color w:val="auto"/>
                <w:sz w:val="24"/>
                <w:szCs w:val="24"/>
                <w:highlight w:val="none"/>
                <w:lang w:eastAsia="zh-CN"/>
              </w:rPr>
              <w:t xml:space="preserve">较大</w:t>
            </w:r>
            <w:r>
              <w:rPr>
                <w:rFonts w:hint="eastAsia" w:ascii="宋体" w:hAnsi="宋体" w:eastAsia="宋体" w:cs="宋体"/>
                <w:bCs/>
                <w:color w:val="auto"/>
                <w:sz w:val="24"/>
                <w:szCs w:val="24"/>
                <w:highlight w:val="none"/>
              </w:rPr>
              <w:t xml:space="preserve">偏差。农药残留超标。</w:t>
            </w:r>
            <w:r/>
          </w:p>
        </w:tc>
      </w:tr>
      <w:tr>
        <w:trPr>
          <w:trHeight w:val="748"/>
        </w:trPr>
        <w:tc>
          <w:tcPr>
            <w:tcW w:w="1111"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花果类，如西兰花、白菜花</w:t>
            </w:r>
            <w:r/>
          </w:p>
        </w:tc>
        <w:tc>
          <w:tcPr>
            <w:tcW w:w="4961"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无虫害，成熟度良好，新鲜固有的色泽鲜明，无发霉发黄。农药残留不超标。</w:t>
            </w:r>
            <w:r/>
          </w:p>
        </w:tc>
        <w:tc>
          <w:tcPr>
            <w:tcW w:w="3402"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不新鲜，发霉，虫害过多。农药残留超标。</w:t>
            </w:r>
            <w:r/>
          </w:p>
        </w:tc>
      </w:tr>
    </w:tbl>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食用油必须符合GB1535-2003标准，并拥有“QS”食品质量安全认证。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猪肉、牛肉、鲜(冻)鸡鸭、鸡副产品等必须具有动物检验检疫合格证明。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糖、味精、酱油、醋、生粉等必须具有“QS”食品质量认证标志。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豆制品、半成品必须具有“QS”食品质量安全认证。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禽蛋、蔬菜必须保证新鲜，且符合食品卫生安全法要求</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乳制品：</w:t>
      </w:r>
      <w:r>
        <w:rPr>
          <w:rFonts w:hint="eastAsia" w:ascii="宋体" w:hAnsi="宋体" w:eastAsia="宋体" w:cs="宋体"/>
          <w:color w:val="auto"/>
          <w:sz w:val="24"/>
          <w:highlight w:val="none"/>
        </w:rPr>
        <w:t xml:space="preserve">封口平整，无破包、夹包、漏包，无污染、</w:t>
      </w:r>
      <w:r>
        <w:rPr>
          <w:rFonts w:hint="eastAsia" w:ascii="宋体" w:hAnsi="宋体" w:eastAsia="宋体" w:cs="宋体"/>
          <w:color w:val="auto"/>
          <w:sz w:val="24"/>
          <w:szCs w:val="20"/>
          <w:highlight w:val="none"/>
        </w:rPr>
        <w:t xml:space="preserve">无过期产品</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早餐点心：原材料新鲜干净卫生，无腐败变质食品</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水果：严禁提供腐烂、有</w:t>
      </w:r>
      <w:r>
        <w:rPr>
          <w:rFonts w:hint="eastAsia" w:ascii="宋体" w:hAnsi="宋体" w:eastAsia="宋体" w:cs="宋体"/>
          <w:bCs/>
          <w:color w:val="auto"/>
          <w:sz w:val="24"/>
          <w:highlight w:val="none"/>
          <w:lang w:eastAsia="zh-CN"/>
        </w:rPr>
        <w:t xml:space="preserve">虫蛀</w:t>
      </w:r>
      <w:r>
        <w:rPr>
          <w:rFonts w:hint="eastAsia" w:ascii="宋体" w:hAnsi="宋体" w:eastAsia="宋体" w:cs="宋体"/>
          <w:bCs/>
          <w:color w:val="auto"/>
          <w:sz w:val="24"/>
          <w:highlight w:val="none"/>
        </w:rPr>
        <w:t xml:space="preserve">、发霉、有皱纹、污秽不洁或者</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感官性状异常，含有毒、有害物质或者被有毒、有害物质污染</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十一、数量、品质保证</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1、考虑到叶菜类品种的特殊性，叶菜类的品种及数量与甲方订单要求相差不能超过5％。各品种数量超出规定的部分由乙方带回，不纳入结算，短缺</w:t>
      </w:r>
      <w:r>
        <w:rPr>
          <w:rFonts w:hint="eastAsia" w:ascii="宋体" w:hAnsi="宋体" w:eastAsia="宋体" w:cs="宋体"/>
          <w:bCs/>
          <w:color w:val="auto"/>
          <w:highlight w:val="none"/>
          <w:lang w:eastAsia="zh-CN"/>
        </w:rPr>
        <w:t xml:space="preserve">的部分</w:t>
      </w:r>
      <w:r>
        <w:rPr>
          <w:rFonts w:hint="eastAsia" w:ascii="宋体" w:hAnsi="宋体" w:eastAsia="宋体" w:cs="宋体"/>
          <w:bCs/>
          <w:color w:val="auto"/>
          <w:highlight w:val="none"/>
        </w:rPr>
        <w:t xml:space="preserve">由乙方补足。</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2、所有品种按除箱净重过磅，最终交易重量以双方现场过</w:t>
      </w:r>
      <w:r>
        <w:rPr>
          <w:rFonts w:hint="eastAsia" w:ascii="宋体" w:hAnsi="宋体" w:eastAsia="宋体" w:cs="宋体"/>
          <w:bCs/>
          <w:color w:val="auto"/>
          <w:highlight w:val="none"/>
          <w:lang w:eastAsia="zh-CN"/>
        </w:rPr>
        <w:t xml:space="preserve">秤</w:t>
      </w:r>
      <w:r>
        <w:rPr>
          <w:rFonts w:hint="eastAsia" w:ascii="宋体" w:hAnsi="宋体" w:eastAsia="宋体" w:cs="宋体"/>
          <w:bCs/>
          <w:color w:val="auto"/>
          <w:highlight w:val="none"/>
        </w:rPr>
        <w:t xml:space="preserve">确认的过磅数为准，双方验收签名，作为结算凭证。</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4、质量必须达到本项目采购需求所列的要求，并且品质不低于甲方当天在各大蔬菜批发市场的自购标准。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十二、</w:t>
      </w:r>
      <w:r>
        <w:rPr>
          <w:rFonts w:hint="eastAsia" w:ascii="宋体" w:hAnsi="宋体" w:eastAsia="宋体" w:cs="宋体"/>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2、若发现有伪劣假冒商品、以次充好产品或替代商品，乙方将承担赔偿或其他法律责任。因产品质量问题发生的食物中毒等事故，由乙方承担经济赔偿责任以及相关的法律责任，同时甲方有权单方立即终止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3、乙方配送服务人员必须经卫生防疫部门健康检查及卫生知识培训，并持《健康证》上岗。</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4、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auto"/>
          <w:highlight w:val="none"/>
          <w:lang w:eastAsia="zh-CN"/>
        </w:rPr>
        <w:t xml:space="preserve">其他</w:t>
      </w:r>
      <w:r>
        <w:rPr>
          <w:rFonts w:hint="eastAsia" w:ascii="宋体" w:hAnsi="宋体" w:eastAsia="宋体" w:cs="宋体"/>
          <w:color w:val="auto"/>
          <w:highlight w:val="none"/>
        </w:rPr>
        <w:t xml:space="preserve">感官性状异常，含有毒、有害物质或者被有毒、有害物质污染，可能对人体健康有害的食品；4）</w:t>
      </w:r>
      <w:r>
        <w:rPr>
          <w:rFonts w:hint="eastAsia" w:ascii="宋体" w:hAnsi="宋体" w:eastAsia="宋体" w:cs="宋体"/>
          <w:color w:val="auto"/>
          <w:highlight w:val="none"/>
          <w:lang w:eastAsia="zh-CN"/>
        </w:rPr>
        <w:t xml:space="preserve">其他不</w:t>
      </w:r>
      <w:r>
        <w:rPr>
          <w:rFonts w:hint="eastAsia" w:ascii="宋体" w:hAnsi="宋体" w:eastAsia="宋体" w:cs="宋体"/>
          <w:color w:val="auto"/>
          <w:highlight w:val="none"/>
        </w:rPr>
        <w:t xml:space="preserve">符合食品卫生标准和要求的食品。</w:t>
      </w:r>
      <w:r/>
    </w:p>
    <w:p>
      <w:pPr>
        <w:pStyle w:val="77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color w:val="auto"/>
          <w:highlight w:val="none"/>
        </w:rPr>
        <w:t xml:space="preserve">乙方不得将中标项目分包、转包，一旦发现则甲方有权随时终止合同。</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十三、服务质量考核</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1、合同签订后，甲方采取按月考核的方式对乙方进行考核，具体考核细则详见附件2。每月内不定期抽查不少于2次，取平均值为当月的最终考核结果。评分采用100分制，具体考核如下：85</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89分扣1000元；80</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84分扣2000元；75</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79分扣5000元；70</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2、对因上述原因终止合同而造成乙方的直接损失和间接损失，甲方不给予补偿和赔偿。</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十四、试供期</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签订合同后正式进入试供期，</w:t>
      </w:r>
      <w:r>
        <w:rPr>
          <w:rFonts w:hint="eastAsia" w:ascii="宋体" w:hAnsi="宋体" w:eastAsia="宋体" w:cs="宋体"/>
          <w:bCs/>
          <w:color w:val="auto"/>
          <w:highlight w:val="none"/>
        </w:rPr>
        <w:t xml:space="preserve">试供期为15天，即试供期从   年  月  日至  年  月    日。试供期内甲方主要考察乙方货物质量、服务、信誉等方面。试供期满且经甲方综合考察认为合格的，合同继续执行；若试供期间出现质量、服务等难以磨合的问题的，甲方有权终止合同。</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十五、合同期</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1、试供期满且经甲方综合考察认为合格的，合同继续执行。本项目合同期为自合同签订之日起</w:t>
      </w:r>
      <w:r>
        <w:rPr>
          <w:rFonts w:hint="eastAsia" w:hAnsi="宋体" w:cs="宋体"/>
          <w:bCs/>
          <w:color w:val="auto"/>
          <w:highlight w:val="none"/>
          <w:lang w:val="en-US" w:eastAsia="zh-CN"/>
        </w:rPr>
        <w:t xml:space="preserve">贰</w:t>
      </w:r>
      <w:r>
        <w:rPr>
          <w:rFonts w:hint="eastAsia" w:ascii="宋体" w:hAnsi="宋体" w:eastAsia="宋体" w:cs="宋体"/>
          <w:bCs/>
          <w:color w:val="auto"/>
          <w:highlight w:val="none"/>
        </w:rPr>
        <w:t xml:space="preserve">年。</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hAnsi="宋体" w:cs="宋体"/>
          <w:bCs/>
          <w:color w:val="auto"/>
          <w:highlight w:val="none"/>
          <w:lang w:val="en-US" w:eastAsia="zh-CN"/>
        </w:rPr>
        <w:t xml:space="preserve">2</w:t>
      </w:r>
      <w:r>
        <w:rPr>
          <w:rFonts w:hint="eastAsia" w:ascii="宋体" w:hAnsi="宋体" w:eastAsia="宋体" w:cs="宋体"/>
          <w:bCs/>
          <w:color w:val="auto"/>
          <w:highlight w:val="none"/>
        </w:rPr>
        <w:t xml:space="preserve">、合同期间，若乙方价格明显高出市场同类品质产品批发价的10％，甲方有权立即单方终止合同，不承担因此造成乙方的任何损失。</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3、因预估数量与实际供货数量差异产生的结算金额差额风险，由乙方自行承担，乙方不得以此为由提出调价、索赔、解除合同或其他任何主张。</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4、乙方不得就实际供货数量少于预估数量、结算总额低于预算等情形主张任何补偿、利润损失或差价，否则甲方有权拒付相应款项并追究乙方违约责任。</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十六、付款方式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货款按月结算：次月的25日结算上一个月的款项。</w:t>
      </w:r>
      <w:r>
        <w:rPr>
          <w:rFonts w:hint="eastAsia" w:ascii="宋体" w:hAnsi="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应按时向</w:t>
      </w:r>
      <w:r>
        <w:rPr>
          <w:rFonts w:hint="eastAsia" w:ascii="宋体" w:hAnsi="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提供《送货清单》，经</w:t>
      </w:r>
      <w:r>
        <w:rPr>
          <w:rFonts w:hint="eastAsia" w:ascii="宋体" w:hAnsi="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审核同意后，开具正规发票（附送货清单，送货清单包含数量、价格等。送货清单样式详见</w:t>
      </w:r>
      <w:r>
        <w:rPr>
          <w:rFonts w:hint="eastAsia" w:ascii="宋体" w:hAnsi="宋体" w:eastAsia="宋体" w:cs="宋体"/>
          <w:bCs/>
          <w:color w:val="auto"/>
          <w:sz w:val="24"/>
          <w:highlight w:val="none"/>
          <w:lang w:val="en-US" w:eastAsia="zh-CN"/>
        </w:rPr>
        <w:t xml:space="preserve">合同</w:t>
      </w:r>
      <w:r>
        <w:rPr>
          <w:rFonts w:hint="eastAsia" w:ascii="宋体" w:hAnsi="宋体" w:eastAsia="宋体" w:cs="宋体"/>
          <w:bCs/>
          <w:color w:val="auto"/>
          <w:sz w:val="24"/>
          <w:highlight w:val="none"/>
        </w:rPr>
        <w:t xml:space="preserve">附件1），送货清单上必须双方签字并落款签收日期。每月按实际供货金额结算。每次付款前，</w:t>
      </w:r>
      <w:r>
        <w:rPr>
          <w:rFonts w:hint="eastAsia" w:ascii="宋体" w:hAnsi="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应当提供等额有效的增值税发票，</w:t>
      </w:r>
      <w:r>
        <w:rPr>
          <w:rFonts w:hint="eastAsia" w:ascii="宋体" w:hAnsi="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在收到发票15日内付清。发票出票单位名称必须与</w:t>
      </w:r>
      <w:r>
        <w:rPr>
          <w:rFonts w:hint="eastAsia" w:ascii="宋体" w:hAnsi="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单位名称保持一致，否则不予结算，且不承担任何违约责任。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每月结算价格=应付金额（出库数*折后单价）-当月考核累计扣款。</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十七、争端的解决</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1、本协议履行的过程中发生的任何争议，若双方不能通过友好协商的方式加以解决，</w:t>
      </w:r>
      <w:r>
        <w:rPr>
          <w:rFonts w:hint="eastAsia" w:ascii="宋体" w:hAnsi="宋体" w:eastAsia="宋体" w:cs="宋体"/>
          <w:bCs/>
          <w:color w:val="auto"/>
          <w:highlight w:val="none"/>
        </w:rPr>
        <w:t xml:space="preserve">可</w:t>
      </w:r>
      <w:r>
        <w:rPr>
          <w:rFonts w:hint="eastAsia" w:ascii="宋体" w:hAnsi="宋体" w:eastAsia="宋体" w:cs="宋体"/>
          <w:bCs/>
          <w:color w:val="auto"/>
          <w:highlight w:val="none"/>
        </w:rPr>
        <w:t xml:space="preserve">向本协议签订所在地的有关仲裁机构申请仲裁，或向人民法院提起诉讼。</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2、在法院审理期间，除提交法院审理的事项外，本协议</w:t>
      </w:r>
      <w:r>
        <w:rPr>
          <w:rFonts w:hint="eastAsia" w:ascii="宋体" w:hAnsi="宋体" w:eastAsia="宋体" w:cs="宋体"/>
          <w:bCs/>
          <w:color w:val="auto"/>
          <w:highlight w:val="none"/>
          <w:lang w:eastAsia="zh-CN"/>
        </w:rPr>
        <w:t xml:space="preserve">其他</w:t>
      </w:r>
      <w:r>
        <w:rPr>
          <w:rFonts w:hint="eastAsia" w:ascii="宋体" w:hAnsi="宋体" w:eastAsia="宋体" w:cs="宋体"/>
          <w:bCs/>
          <w:color w:val="auto"/>
          <w:highlight w:val="none"/>
        </w:rPr>
        <w:t xml:space="preserve">事项和条款仍继续执行。</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十八、不可抗力事件处理</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w:t>
      </w:r>
      <w:r>
        <w:rPr>
          <w:rFonts w:hint="eastAsia" w:ascii="宋体" w:hAnsi="宋体" w:eastAsia="宋体" w:cs="宋体"/>
          <w:bCs/>
          <w:color w:val="auto"/>
          <w:highlight w:val="none"/>
        </w:rPr>
        <w:t xml:space="preserve">予</w:t>
      </w:r>
      <w:r>
        <w:rPr>
          <w:rFonts w:hint="eastAsia" w:ascii="宋体" w:hAnsi="宋体" w:eastAsia="宋体" w:cs="宋体"/>
          <w:bCs/>
          <w:color w:val="auto"/>
          <w:highlight w:val="none"/>
        </w:rPr>
        <w:t xml:space="preserve">承担部分或全部责任。</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十九、本协议执行期内，各方均不得随意变更或解除协议。协议有未尽事宜，须经各方</w:t>
      </w:r>
      <w:r>
        <w:rPr>
          <w:rFonts w:hint="eastAsia" w:ascii="宋体" w:hAnsi="宋体" w:eastAsia="宋体" w:cs="宋体"/>
          <w:bCs/>
          <w:color w:val="auto"/>
          <w:highlight w:val="none"/>
          <w:lang w:eastAsia="zh-CN"/>
        </w:rPr>
        <w:t xml:space="preserve">协商作出</w:t>
      </w:r>
      <w:r>
        <w:rPr>
          <w:rFonts w:hint="eastAsia" w:ascii="宋体" w:hAnsi="宋体" w:eastAsia="宋体" w:cs="宋体"/>
          <w:bCs/>
          <w:color w:val="auto"/>
          <w:highlight w:val="none"/>
        </w:rPr>
        <w:t xml:space="preserve">补充规定。补充规定与本协议具有同等效力。</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二十、合同备案：</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合同一式伍份，甲乙双方各执贰份，</w:t>
      </w:r>
      <w:r>
        <w:rPr>
          <w:rFonts w:hint="eastAsia" w:hAnsi="宋体" w:cs="宋体"/>
          <w:bCs/>
          <w:color w:val="auto"/>
          <w:highlight w:val="none"/>
          <w:lang w:eastAsia="zh-CN"/>
        </w:rPr>
        <w:t xml:space="preserve">江苏正华新工程咨询有限公司</w:t>
      </w:r>
      <w:r>
        <w:rPr>
          <w:rFonts w:hint="eastAsia" w:ascii="宋体" w:hAnsi="宋体" w:eastAsia="宋体" w:cs="宋体"/>
          <w:bCs/>
          <w:color w:val="auto"/>
          <w:highlight w:val="none"/>
        </w:rPr>
        <w:t xml:space="preserve">执壹份。</w:t>
      </w:r>
      <w:r/>
    </w:p>
    <w:p>
      <w:pPr>
        <w:pStyle w:val="776"/>
        <w:ind w:firstLine="480"/>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二十一、合同生效：</w:t>
      </w:r>
      <w:r/>
    </w:p>
    <w:p>
      <w:pPr>
        <w:ind w:firstLine="480"/>
        <w:spacing w:line="360" w:lineRule="auto"/>
        <w:tabs>
          <w:tab w:val="left" w:pos="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本合同由供需双方签字、盖章，经</w:t>
      </w:r>
      <w:r>
        <w:rPr>
          <w:rFonts w:hint="eastAsia" w:ascii="宋体" w:hAnsi="宋体" w:cs="宋体"/>
          <w:bCs/>
          <w:color w:val="auto"/>
          <w:sz w:val="24"/>
          <w:szCs w:val="24"/>
          <w:highlight w:val="none"/>
          <w:lang w:eastAsia="zh-CN"/>
        </w:rPr>
        <w:t xml:space="preserve">江苏正华新工程咨询有限公司</w:t>
      </w:r>
      <w:r>
        <w:rPr>
          <w:rFonts w:hint="eastAsia" w:ascii="宋体" w:hAnsi="宋体" w:eastAsia="宋体" w:cs="宋体"/>
          <w:bCs/>
          <w:color w:val="auto"/>
          <w:sz w:val="24"/>
          <w:szCs w:val="24"/>
          <w:highlight w:val="none"/>
        </w:rPr>
        <w:t xml:space="preserve">见证后生效。</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供方（中标方）：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w:t>
      </w:r>
      <w:r/>
    </w:p>
    <w:p>
      <w:pPr>
        <w:ind w:firstLine="72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bCs/>
          <w:color w:val="auto"/>
          <w:sz w:val="24"/>
          <w:highlight w:val="none"/>
        </w:rPr>
        <w:t xml:space="preserve">见证方：</w:t>
      </w:r>
      <w:r>
        <w:rPr>
          <w:rFonts w:hint="eastAsia" w:ascii="宋体" w:hAnsi="宋体" w:cs="宋体"/>
          <w:bCs/>
          <w:color w:val="auto"/>
          <w:sz w:val="24"/>
          <w:highlight w:val="none"/>
          <w:lang w:eastAsia="zh-CN"/>
        </w:rPr>
        <w:t xml:space="preserve">江苏正华新工程咨询有限公司</w:t>
      </w:r>
      <w:r>
        <w:rPr>
          <w:rFonts w:hint="eastAsia" w:ascii="宋体" w:hAnsi="宋体" w:eastAsia="宋体" w:cs="宋体"/>
          <w:bCs/>
          <w:color w:val="auto"/>
          <w:sz w:val="24"/>
          <w:highlight w:val="none"/>
        </w:rPr>
        <w:t xml:space="preserve">（盖章）  供方户名：</w:t>
      </w:r>
      <w:r>
        <w:rPr>
          <w:rFonts w:hint="eastAsia" w:ascii="宋体" w:hAnsi="宋体" w:eastAsia="宋体" w:cs="宋体"/>
          <w:bCs/>
          <w:color w:val="auto"/>
          <w:sz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bCs/>
          <w:color w:val="auto"/>
          <w:sz w:val="24"/>
          <w:highlight w:val="none"/>
        </w:rPr>
        <w:t xml:space="preserve">见证人：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供方开户银行：</w:t>
      </w:r>
      <w:r>
        <w:rPr>
          <w:rFonts w:hint="eastAsia" w:ascii="宋体" w:hAnsi="宋体" w:eastAsia="宋体" w:cs="宋体"/>
          <w:bCs/>
          <w:color w:val="auto"/>
          <w:sz w:val="24"/>
          <w:highlight w:val="none"/>
          <w:u w:val="singl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供方</w:t>
      </w:r>
      <w:r>
        <w:rPr>
          <w:rFonts w:hint="eastAsia" w:ascii="宋体" w:hAnsi="宋体" w:eastAsia="宋体" w:cs="宋体"/>
          <w:bCs/>
          <w:color w:val="auto"/>
          <w:sz w:val="24"/>
          <w:highlight w:val="none"/>
          <w:lang w:eastAsia="zh-CN"/>
        </w:rPr>
        <w:t xml:space="preserve">账号</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w:t>
      </w:r>
      <w:r/>
    </w:p>
    <w:p>
      <w:pPr>
        <w:rPr>
          <w:rFonts w:hint="eastAsia" w:ascii="宋体" w:hAnsi="宋体" w:eastAsia="宋体" w:cs="宋体"/>
          <w:color w:val="auto"/>
          <w:highlight w:val="none"/>
          <w:lang w:val="en-US" w:eastAsia="zh-CN"/>
        </w:rPr>
        <w:sectPr>
          <w:footerReference w:type="default" r:id="rId10"/>
          <w:footnotePr/>
          <w:endnotePr/>
          <w:type w:val="nextPage"/>
          <w:pgSz w:w="11906" w:h="16838" w:orient="portrait"/>
          <w:pgMar w:top="1440" w:right="1440" w:bottom="1440" w:left="1287" w:header="851" w:footer="992" w:gutter="0"/>
          <w:cols w:num="1" w:sep="0" w:space="0" w:equalWidth="1"/>
          <w:docGrid w:linePitch="360"/>
        </w:sectPr>
      </w:pPr>
      <w:r>
        <w:rPr>
          <w:rFonts w:hint="eastAsia" w:ascii="宋体" w:hAnsi="宋体" w:eastAsia="宋体" w:cs="宋体"/>
          <w:color w:val="auto"/>
          <w:highlight w:val="none"/>
          <w:lang w:val="en-US" w:eastAsia="zh-CN"/>
        </w:rPr>
        <w:br w:type="page" w:clear="all"/>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附件1：</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送货清单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制单日期：</w:t>
      </w:r>
      <w:r/>
    </w:p>
    <w:tbl>
      <w:tblPr>
        <w:tblStyle w:val="779"/>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87"/>
        <w:gridCol w:w="788"/>
        <w:gridCol w:w="1150"/>
        <w:gridCol w:w="2153"/>
        <w:gridCol w:w="3900"/>
        <w:gridCol w:w="1687"/>
        <w:gridCol w:w="1663"/>
      </w:tblGrid>
      <w:tr>
        <w:trPr/>
        <w:tc>
          <w:tcPr>
            <w:tcW w:w="7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商品名</w:t>
            </w:r>
            <w:r/>
          </w:p>
        </w:tc>
        <w:tc>
          <w:tcPr>
            <w:tcW w:w="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11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出库数</w:t>
            </w:r>
            <w:r/>
          </w:p>
        </w:tc>
        <w:tc>
          <w:tcPr>
            <w:tcW w:w="2153" w:type="dxa"/>
            <w:vAlign w:val="center"/>
            <w:textDirection w:val="lrTb"/>
            <w:noWrap w:val="false"/>
          </w:tcPr>
          <w:p>
            <w:pPr>
              <w:ind w:firstLine="24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对应官网发布单价</w:t>
            </w:r>
            <w:r/>
          </w:p>
        </w:tc>
        <w:tc>
          <w:tcPr>
            <w:tcW w:w="39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查询网站</w:t>
            </w:r>
            <w:r/>
          </w:p>
        </w:tc>
        <w:tc>
          <w:tcPr>
            <w:tcW w:w="16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折后单价（元）</w:t>
            </w:r>
            <w:r/>
          </w:p>
        </w:tc>
        <w:tc>
          <w:tcPr>
            <w:tcW w:w="16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应付金额（元）</w:t>
            </w:r>
            <w:r/>
          </w:p>
        </w:tc>
      </w:tr>
      <w:tr>
        <w:trPr/>
        <w:tc>
          <w:tcPr>
            <w:tcW w:w="70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0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0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0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0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0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W w:w="269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合计金额（元）</w:t>
            </w:r>
            <w:r/>
          </w:p>
        </w:tc>
        <w:tc>
          <w:tcPr>
            <w:gridSpan w:val="6"/>
            <w:tcW w:w="1134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配送人签字：                                   签收人签字：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sectPr>
          <w:footnotePr/>
          <w:endnotePr/>
          <w:type w:val="nextPage"/>
          <w:pgSz w:w="16838" w:h="11906" w:orient="landscape"/>
          <w:pgMar w:top="1287" w:right="1440" w:bottom="1440" w:left="1440" w:header="851" w:footer="992" w:gutter="0"/>
          <w:cols w:num="1" w:sep="0" w:space="0" w:equalWidth="1"/>
          <w:docGrid w:linePitch="360"/>
        </w:sectPr>
        <w:outlineLvl w:val="9"/>
      </w:pPr>
      <w:r>
        <w:rPr>
          <w:rFonts w:hint="eastAsia" w:ascii="宋体" w:hAnsi="宋体" w:eastAsia="宋体" w:cs="宋体"/>
          <w:color w:val="auto"/>
          <w:highlight w:val="none"/>
        </w:rPr>
        <w:br w:type="page" w:clear="all"/>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t xml:space="preserve">附件2：</w:t>
      </w:r>
      <w:r/>
    </w:p>
    <w:tbl>
      <w:tblPr>
        <w:tblStyle w:val="750"/>
        <w:tblW w:w="8517" w:type="dxa"/>
        <w:tblInd w:w="0" w:type="dxa"/>
        <w:tblLayout w:type="fixed"/>
        <w:tblCellMar>
          <w:left w:w="108" w:type="dxa"/>
          <w:top w:w="0" w:type="dxa"/>
          <w:right w:w="108" w:type="dxa"/>
          <w:bottom w:w="0" w:type="dxa"/>
        </w:tblCellMar>
        <w:tblLook w:val="04A0" w:firstRow="1" w:lastRow="0" w:firstColumn="1" w:lastColumn="0" w:noHBand="0" w:noVBand="1"/>
      </w:tblPr>
      <w:tblGrid>
        <w:gridCol w:w="920"/>
        <w:gridCol w:w="720"/>
        <w:gridCol w:w="5315"/>
        <w:gridCol w:w="906"/>
        <w:gridCol w:w="656"/>
      </w:tblGrid>
      <w:tr>
        <w:trPr>
          <w:trHeight w:val="405"/>
        </w:trPr>
        <w:tc>
          <w:tcPr>
            <w:gridSpan w:val="5"/>
            <w:tcBorders>
              <w:top w:val="none" w:color="000000" w:sz="4" w:space="0"/>
              <w:left w:val="none" w:color="000000" w:sz="4" w:space="0"/>
              <w:bottom w:val="none" w:color="000000" w:sz="4" w:space="0"/>
              <w:right w:val="none" w:color="000000" w:sz="4" w:space="0"/>
            </w:tcBorders>
            <w:tcW w:w="8517" w:type="dxa"/>
            <w:vAlign w:val="center"/>
            <w:textDirection w:val="lrTb"/>
            <w:noWrap w:val="false"/>
          </w:tcPr>
          <w:p>
            <w:pPr>
              <w:jc w:val="center"/>
              <w:widowControl/>
              <w:rPr>
                <w:rFonts w:hint="default" w:ascii="仿宋_GB2312" w:hAnsi="宋体" w:eastAsia="仿宋_GB2312" w:cs="宋体"/>
                <w:b/>
                <w:bCs/>
                <w:color w:val="auto"/>
                <w:sz w:val="32"/>
                <w:szCs w:val="32"/>
                <w:highlight w:val="none"/>
              </w:rPr>
            </w:pPr>
            <w:r>
              <w:rPr>
                <w:rFonts w:hint="eastAsia" w:ascii="仿宋_GB2312" w:hAnsi="宋体" w:eastAsia="仿宋_GB2312" w:cs="宋体"/>
                <w:b/>
                <w:bCs/>
                <w:color w:val="auto"/>
                <w:sz w:val="32"/>
                <w:szCs w:val="32"/>
                <w:highlight w:val="none"/>
                <w:lang w:val="en-US" w:eastAsia="zh-CN"/>
              </w:rPr>
              <w:t xml:space="preserve">月度</w:t>
            </w:r>
            <w:r>
              <w:rPr>
                <w:rFonts w:hint="eastAsia" w:ascii="仿宋_GB2312" w:hAnsi="宋体" w:eastAsia="仿宋_GB2312" w:cs="宋体"/>
                <w:b/>
                <w:bCs/>
                <w:color w:val="auto"/>
                <w:sz w:val="32"/>
                <w:szCs w:val="32"/>
                <w:highlight w:val="none"/>
              </w:rPr>
              <w:t xml:space="preserve">考核细则</w:t>
            </w:r>
            <w:r/>
          </w:p>
        </w:tc>
      </w:tr>
      <w:tr>
        <w:trPr>
          <w:trHeight w:val="398"/>
        </w:trPr>
        <w:tc>
          <w:tcPr>
            <w:gridSpan w:val="5"/>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供应商：                           </w:t>
            </w:r>
            <w:r/>
          </w:p>
        </w:tc>
      </w:tr>
      <w:tr>
        <w:trPr>
          <w:trHeight w:val="408"/>
        </w:trPr>
        <w:tc>
          <w:tcPr>
            <w:gridSpan w:val="5"/>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考核时间：  年  月  日               考核者：            考核得分：</w:t>
            </w:r>
            <w:r/>
          </w:p>
        </w:tc>
      </w:tr>
      <w:tr>
        <w:trPr>
          <w:trHeight w:val="5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b/>
                <w:bCs/>
                <w:color w:val="auto"/>
                <w:sz w:val="24"/>
                <w:szCs w:val="24"/>
                <w:highlight w:val="none"/>
              </w:rPr>
            </w:pPr>
            <w:r>
              <w:rPr>
                <w:rFonts w:hint="eastAsia" w:ascii="仿宋_GB2312" w:hAnsi="宋体" w:eastAsia="仿宋_GB2312" w:cs="宋体"/>
                <w:b/>
                <w:bCs/>
                <w:color w:val="auto"/>
                <w:sz w:val="24"/>
                <w:szCs w:val="24"/>
                <w:highlight w:val="none"/>
              </w:rPr>
              <w:t xml:space="preserve">得分</w:t>
            </w:r>
            <w:r/>
          </w:p>
        </w:tc>
      </w:tr>
      <w:tr>
        <w:trPr>
          <w:trHeight w:val="76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每天早上</w:t>
            </w:r>
            <w:r>
              <w:rPr>
                <w:rFonts w:hint="eastAsia" w:ascii="仿宋_GB2312" w:hAnsi="宋体" w:eastAsia="仿宋_GB2312" w:cs="宋体"/>
                <w:color w:val="auto"/>
                <w:sz w:val="20"/>
                <w:highlight w:val="none"/>
                <w:lang w:val="en-US" w:eastAsia="zh-CN"/>
              </w:rPr>
              <w:t xml:space="preserve">8:00</w:t>
            </w:r>
            <w:r>
              <w:rPr>
                <w:rFonts w:hint="eastAsia" w:ascii="仿宋_GB2312" w:hAnsi="宋体" w:eastAsia="仿宋_GB2312" w:cs="宋体"/>
                <w:color w:val="auto"/>
                <w:sz w:val="20"/>
                <w:highlight w:val="none"/>
              </w:rPr>
              <w:t xml:space="preserve">前将订单内所有食材送到甲方指定的地点并配送完毕。每延误一批次扣分如下</w:t>
            </w:r>
            <w:r/>
          </w:p>
          <w:p>
            <w:pPr>
              <w:numPr>
                <w:ilvl w:val="0"/>
                <w:numId w:val="11"/>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配送时间：</w:t>
            </w:r>
            <w:r>
              <w:rPr>
                <w:rFonts w:hint="eastAsia" w:ascii="仿宋_GB2312" w:hAnsi="宋体" w:eastAsia="仿宋_GB2312" w:cs="宋体"/>
                <w:color w:val="auto"/>
                <w:sz w:val="20"/>
                <w:highlight w:val="none"/>
                <w:lang w:val="en-US" w:eastAsia="zh-CN"/>
              </w:rPr>
              <w:t xml:space="preserve">8</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01</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8</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30</w:t>
            </w:r>
            <w:r>
              <w:rPr>
                <w:rFonts w:hint="eastAsia" w:ascii="仿宋_GB2312" w:hAnsi="宋体" w:eastAsia="仿宋_GB2312" w:cs="宋体"/>
                <w:color w:val="auto"/>
                <w:sz w:val="20"/>
                <w:highlight w:val="none"/>
              </w:rPr>
              <w:t xml:space="preserve">，扣2分。</w:t>
            </w:r>
            <w:r/>
          </w:p>
          <w:p>
            <w:pPr>
              <w:numPr>
                <w:ilvl w:val="0"/>
                <w:numId w:val="11"/>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配送时间：</w:t>
            </w:r>
            <w:r>
              <w:rPr>
                <w:rFonts w:hint="eastAsia" w:ascii="仿宋_GB2312" w:hAnsi="宋体" w:eastAsia="仿宋_GB2312" w:cs="宋体"/>
                <w:color w:val="auto"/>
                <w:sz w:val="20"/>
                <w:highlight w:val="none"/>
                <w:lang w:val="en-US" w:eastAsia="zh-CN"/>
              </w:rPr>
              <w:t xml:space="preserve">8</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31</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00</w:t>
            </w:r>
            <w:r>
              <w:rPr>
                <w:rFonts w:hint="eastAsia" w:ascii="仿宋_GB2312" w:hAnsi="宋体" w:eastAsia="仿宋_GB2312" w:cs="宋体"/>
                <w:color w:val="auto"/>
                <w:sz w:val="20"/>
                <w:highlight w:val="none"/>
              </w:rPr>
              <w:t xml:space="preserve">，扣4分。</w:t>
            </w:r>
            <w:r/>
          </w:p>
          <w:p>
            <w:pPr>
              <w:numPr>
                <w:ilvl w:val="0"/>
                <w:numId w:val="11"/>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配送时间：</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01</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30</w:t>
            </w:r>
            <w:r>
              <w:rPr>
                <w:rFonts w:hint="eastAsia" w:ascii="仿宋_GB2312" w:hAnsi="宋体" w:eastAsia="仿宋_GB2312" w:cs="宋体"/>
                <w:color w:val="auto"/>
                <w:sz w:val="20"/>
                <w:highlight w:val="none"/>
              </w:rPr>
              <w:t xml:space="preserve">，扣10分。</w:t>
            </w:r>
            <w:r/>
          </w:p>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4）因恶劣天气供货方未做好预案，或由于供货方自身原因，未在</w:t>
            </w:r>
            <w:r>
              <w:rPr>
                <w:rFonts w:hint="eastAsia" w:ascii="仿宋_GB2312" w:hAnsi="宋体" w:eastAsia="仿宋_GB2312" w:cs="宋体"/>
                <w:color w:val="auto"/>
                <w:sz w:val="20"/>
                <w:highlight w:val="none"/>
                <w:lang w:val="en-US" w:eastAsia="zh-CN"/>
              </w:rPr>
              <w:t xml:space="preserve">9</w:t>
            </w:r>
            <w:r>
              <w:rPr>
                <w:rFonts w:hint="eastAsia" w:ascii="仿宋_GB2312" w:hAnsi="宋体" w:eastAsia="仿宋_GB2312" w:cs="宋体"/>
                <w:color w:val="auto"/>
                <w:sz w:val="20"/>
                <w:highlight w:val="none"/>
              </w:rPr>
              <w:t xml:space="preserve">:</w:t>
            </w:r>
            <w:r>
              <w:rPr>
                <w:rFonts w:hint="eastAsia" w:ascii="仿宋_GB2312" w:hAnsi="宋体" w:eastAsia="仿宋_GB2312" w:cs="宋体"/>
                <w:color w:val="auto"/>
                <w:sz w:val="20"/>
                <w:highlight w:val="none"/>
                <w:lang w:val="en-US" w:eastAsia="zh-CN"/>
              </w:rPr>
              <w:t xml:space="preserve">30</w:t>
            </w:r>
            <w:r>
              <w:rPr>
                <w:rFonts w:hint="eastAsia" w:ascii="仿宋_GB2312" w:hAnsi="宋体" w:eastAsia="仿宋_GB2312" w:cs="宋体"/>
                <w:color w:val="auto"/>
                <w:sz w:val="20"/>
                <w:highlight w:val="none"/>
              </w:rPr>
              <w:t xml:space="preserve">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2"/>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除食材质量不符合配送清单中对各类产品的具体要求外，还出现诸如牛奶类产品</w:t>
            </w:r>
            <w:r>
              <w:rPr>
                <w:rFonts w:hint="eastAsia" w:ascii="仿宋_GB2312" w:hAnsi="宋体" w:eastAsia="仿宋_GB2312" w:cs="宋体"/>
                <w:color w:val="auto"/>
                <w:sz w:val="20"/>
                <w:highlight w:val="none"/>
                <w:lang w:eastAsia="zh-CN"/>
              </w:rPr>
              <w:t xml:space="preserve">胀包</w:t>
            </w:r>
            <w:r>
              <w:rPr>
                <w:rFonts w:hint="eastAsia" w:ascii="仿宋_GB2312" w:hAnsi="宋体" w:eastAsia="仿宋_GB2312" w:cs="宋体"/>
                <w:color w:val="auto"/>
                <w:sz w:val="20"/>
                <w:highlight w:val="none"/>
              </w:rPr>
              <w:t xml:space="preserve">、有沉淀物；粮油类产品封装不完好、有沉淀物；果蔬类产品带有泥沙、腐叶等；肉、畜、禽类产品以次充好等情况。每出现一次，</w:t>
            </w:r>
            <w:r>
              <w:rPr>
                <w:rFonts w:hint="eastAsia" w:ascii="仿宋_GB2312" w:hAnsi="宋体" w:eastAsia="仿宋_GB2312" w:cs="宋体"/>
                <w:b/>
                <w:bCs/>
                <w:color w:val="auto"/>
                <w:sz w:val="20"/>
                <w:highlight w:val="none"/>
              </w:rPr>
              <w:t xml:space="preserve">根据服务要求第二点进行罚款</w:t>
            </w:r>
            <w:r>
              <w:rPr>
                <w:rFonts w:hint="eastAsia" w:ascii="仿宋_GB2312" w:hAnsi="宋体" w:eastAsia="仿宋_GB2312" w:cs="宋体"/>
                <w:color w:val="auto"/>
                <w:sz w:val="20"/>
                <w:highlight w:val="none"/>
              </w:rPr>
              <w:t xml:space="preserve">，扣分如下：</w:t>
            </w:r>
            <w:r/>
          </w:p>
          <w:p>
            <w:pPr>
              <w:numPr>
                <w:ilvl w:val="0"/>
                <w:numId w:val="13"/>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在30分钟内，调换合格的，扣2分；</w:t>
            </w:r>
            <w:r/>
          </w:p>
          <w:p>
            <w:pPr>
              <w:numPr>
                <w:ilvl w:val="0"/>
                <w:numId w:val="13"/>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在30分钟至60分钟，调换合格的，扣3分；</w:t>
            </w:r>
            <w:r/>
          </w:p>
          <w:p>
            <w:pPr>
              <w:numPr>
                <w:ilvl w:val="0"/>
                <w:numId w:val="13"/>
              </w:num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若在120分钟内无法更换合格的，扣10分；</w:t>
            </w:r>
            <w:r/>
          </w:p>
          <w:p>
            <w:pPr>
              <w:ind w:firstLine="480"/>
              <w:spacing w:line="360" w:lineRule="auto"/>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严格遵守本标书中对供货方的要求，认真履行其服务承诺。能够及时有效</w:t>
            </w:r>
            <w:r>
              <w:rPr>
                <w:rFonts w:hint="eastAsia" w:ascii="仿宋_GB2312" w:hAnsi="宋体" w:eastAsia="仿宋_GB2312" w:cs="宋体"/>
                <w:color w:val="auto"/>
                <w:sz w:val="20"/>
                <w:highlight w:val="none"/>
                <w:lang w:eastAsia="zh-CN"/>
              </w:rPr>
              <w:t xml:space="preserve">地</w:t>
            </w:r>
            <w:r>
              <w:rPr>
                <w:rFonts w:hint="eastAsia" w:ascii="仿宋_GB2312" w:hAnsi="宋体" w:eastAsia="仿宋_GB2312" w:cs="宋体"/>
                <w:color w:val="auto"/>
                <w:sz w:val="20"/>
                <w:highlight w:val="none"/>
              </w:rPr>
              <w:t xml:space="preserve">应对临时增加供货量、按要求更换菜品等突发情况，且保证临时采购菜品的质量、送达时间以及价格的合理性；对于采购方提出的改进意见，应及时整改落实。</w:t>
            </w:r>
            <w:r/>
          </w:p>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每出现1次不满意，扣</w:t>
            </w:r>
            <w:r>
              <w:rPr>
                <w:rFonts w:hint="default" w:ascii="仿宋_GB2312" w:hAnsi="宋体" w:eastAsia="仿宋_GB2312" w:cs="宋体"/>
                <w:color w:val="auto"/>
                <w:sz w:val="20"/>
                <w:highlight w:val="none"/>
              </w:rPr>
              <w:t xml:space="preserve">3</w:t>
            </w:r>
            <w:r>
              <w:rPr>
                <w:rFonts w:hint="eastAsia" w:ascii="仿宋_GB2312" w:hAnsi="宋体" w:eastAsia="仿宋_GB2312" w:cs="宋体"/>
                <w:color w:val="auto"/>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88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eastAsia" w:ascii="仿宋_GB2312" w:hAnsi="宋体" w:eastAsia="仿宋_GB2312" w:cs="宋体"/>
                <w:color w:val="auto"/>
                <w:sz w:val="20"/>
                <w:highlight w:val="none"/>
              </w:rPr>
              <w:t xml:space="preserve">如发生供货价高于投标文件承诺的优惠价，或高于市场一般价格的情况，每出现1次，扣</w:t>
            </w:r>
            <w:r>
              <w:rPr>
                <w:rFonts w:hint="default" w:ascii="仿宋_GB2312" w:hAnsi="宋体" w:eastAsia="仿宋_GB2312" w:cs="宋体"/>
                <w:color w:val="auto"/>
                <w:sz w:val="20"/>
                <w:highlight w:val="none"/>
              </w:rPr>
              <w:t xml:space="preserve">10</w:t>
            </w:r>
            <w:r>
              <w:rPr>
                <w:rFonts w:hint="eastAsia" w:ascii="仿宋_GB2312" w:hAnsi="宋体" w:eastAsia="仿宋_GB2312" w:cs="宋体"/>
                <w:color w:val="auto"/>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683"/>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100分</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default" w:ascii="仿宋_GB2312" w:hAnsi="宋体" w:eastAsia="仿宋_GB2312"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default" w:ascii="仿宋_GB2312" w:hAnsi="宋体" w:eastAsia="仿宋_GB2312"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　</w:t>
            </w:r>
            <w:r/>
          </w:p>
        </w:tc>
      </w:tr>
      <w:tr>
        <w:trPr>
          <w:trHeight w:val="285"/>
        </w:trPr>
        <w:tc>
          <w:tcPr>
            <w:gridSpan w:val="5"/>
            <w:tcBorders>
              <w:top w:val="none" w:color="000000" w:sz="4" w:space="0"/>
              <w:left w:val="single" w:color="auto" w:sz="4" w:space="0"/>
              <w:bottom w:val="none" w:color="000000" w:sz="4" w:space="0"/>
              <w:right w:val="single" w:color="000000" w:sz="4" w:space="0"/>
            </w:tcBorders>
            <w:tcW w:w="8517" w:type="dxa"/>
            <w:vAlign w:val="center"/>
            <w:textDirection w:val="lrTb"/>
            <w:noWrap w:val="false"/>
          </w:tcPr>
          <w:p>
            <w:pPr>
              <w:jc w:val="left"/>
              <w:widowControl/>
              <w:rPr>
                <w:rFonts w:hint="default" w:ascii="仿宋_GB2312" w:hAnsi="宋体" w:eastAsia="仿宋_GB2312" w:cs="宋体"/>
                <w:color w:val="auto"/>
                <w:sz w:val="20"/>
                <w:highlight w:val="none"/>
              </w:rPr>
            </w:pPr>
            <w:r>
              <w:rPr>
                <w:rFonts w:hint="default" w:ascii="仿宋_GB2312" w:hAnsi="宋体" w:eastAsia="仿宋_GB2312" w:cs="宋体"/>
                <w:color w:val="auto"/>
                <w:sz w:val="20"/>
                <w:highlight w:val="none"/>
              </w:rPr>
            </w:r>
            <w:r/>
          </w:p>
        </w:tc>
      </w:tr>
      <w:tr>
        <w:trPr>
          <w:trHeight w:val="90"/>
        </w:trPr>
        <w:tc>
          <w:tcPr>
            <w:gridSpan w:val="5"/>
            <w:tcBorders>
              <w:top w:val="none" w:color="000000" w:sz="4" w:space="0"/>
              <w:left w:val="single" w:color="auto" w:sz="4" w:space="0"/>
              <w:bottom w:val="single" w:color="auto" w:sz="4" w:space="0"/>
              <w:right w:val="single" w:color="000000" w:sz="4" w:space="0"/>
            </w:tcBorders>
            <w:tcW w:w="8517" w:type="dxa"/>
            <w:vAlign w:val="center"/>
            <w:textDirection w:val="lrTb"/>
            <w:noWrap w:val="false"/>
          </w:tcPr>
          <w:p>
            <w:pPr>
              <w:jc w:val="left"/>
              <w:widowControl/>
              <w:rPr>
                <w:rFonts w:hint="default" w:ascii="仿宋_GB2312" w:hAnsi="宋体" w:eastAsia="仿宋_GB2312" w:cs="宋体"/>
                <w:color w:val="auto"/>
                <w:sz w:val="24"/>
                <w:szCs w:val="24"/>
                <w:highlight w:val="none"/>
              </w:rPr>
            </w:pPr>
            <w:r>
              <w:rPr>
                <w:rFonts w:hint="eastAsia" w:ascii="仿宋_GB2312" w:hAnsi="宋体" w:eastAsia="仿宋_GB2312" w:cs="宋体"/>
                <w:color w:val="auto"/>
                <w:sz w:val="24"/>
                <w:szCs w:val="24"/>
                <w:highlight w:val="none"/>
              </w:rPr>
              <w:t xml:space="preserve">采购人签名：                              供应商签名：</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color w:val="auto"/>
          <w:highlight w:val="none"/>
        </w:rPr>
        <w:outlineLvl w:val="9"/>
      </w:pPr>
      <w:r>
        <w:rPr>
          <w:rFonts w:hint="eastAsia"/>
          <w:color w:val="auto"/>
          <w:highlight w:val="none"/>
        </w:rPr>
      </w:r>
      <w:r/>
    </w:p>
    <w:tbl>
      <w:tblPr>
        <w:tblStyle w:val="750"/>
        <w:tblW w:w="8237" w:type="dxa"/>
        <w:tblInd w:w="95" w:type="dxa"/>
        <w:tblLayout w:type="fixed"/>
        <w:tblCellMar>
          <w:left w:w="108" w:type="dxa"/>
          <w:top w:w="0" w:type="dxa"/>
          <w:right w:w="108" w:type="dxa"/>
          <w:bottom w:w="0" w:type="dxa"/>
        </w:tblCellMar>
        <w:tblLook w:val="04A0" w:firstRow="1" w:lastRow="0" w:firstColumn="1" w:lastColumn="0" w:noHBand="0" w:noVBand="1"/>
      </w:tblPr>
      <w:tblGrid>
        <w:gridCol w:w="5160"/>
        <w:gridCol w:w="3077"/>
      </w:tblGrid>
      <w:tr>
        <w:trPr>
          <w:trHeight w:val="600"/>
        </w:trPr>
        <w:tc>
          <w:tcPr>
            <w:gridSpan w:val="2"/>
            <w:tcBorders>
              <w:top w:val="none" w:color="000000" w:sz="4" w:space="0"/>
              <w:left w:val="none" w:color="000000" w:sz="4" w:space="0"/>
              <w:bottom w:val="none" w:color="000000" w:sz="4" w:space="0"/>
              <w:right w:val="none" w:color="000000" w:sz="4" w:space="0"/>
            </w:tcBorders>
            <w:tcW w:w="8237" w:type="dxa"/>
            <w:vAlign w:val="center"/>
            <w:textDirection w:val="lrTb"/>
            <w:noWrap w:val="false"/>
          </w:tcPr>
          <w:p>
            <w:pPr>
              <w:jc w:val="center"/>
              <w:widowControl/>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供应商考核反馈表</w:t>
            </w:r>
            <w:r/>
          </w:p>
        </w:tc>
      </w:tr>
      <w:tr>
        <w:trPr>
          <w:trHeight w:val="645"/>
        </w:trPr>
        <w:tc>
          <w:tcPr>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307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考核月份：</w:t>
            </w:r>
            <w:r/>
          </w:p>
        </w:tc>
      </w:tr>
      <w:tr>
        <w:trPr>
          <w:trHeight w:val="465"/>
        </w:trPr>
        <w:tc>
          <w:tcPr>
            <w:gridSpan w:val="2"/>
            <w:tcBorders>
              <w:top w:val="none" w:color="000000"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一、考核内容：详见《</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供应商考核细则》</w:t>
            </w:r>
            <w:r/>
          </w:p>
        </w:tc>
      </w:tr>
      <w:tr>
        <w:trPr>
          <w:trHeight w:val="46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二、存在问题：</w:t>
            </w:r>
            <w:r/>
          </w:p>
        </w:tc>
      </w:tr>
      <w:tr>
        <w:trPr>
          <w:trHeight w:val="262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r>
      <w:tr>
        <w:trPr>
          <w:trHeight w:val="46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三、整改措施：</w:t>
            </w:r>
            <w:r>
              <w:rPr>
                <w:rFonts w:hint="default" w:ascii="Times New Roman" w:hAnsi="Times New Roman" w:eastAsia="宋体" w:cs="Times New Roman"/>
                <w:color w:val="auto"/>
                <w:sz w:val="24"/>
                <w:szCs w:val="24"/>
                <w:highlight w:val="none"/>
              </w:rPr>
              <w:t xml:space="preserve"> </w:t>
            </w:r>
            <w:r/>
          </w:p>
        </w:tc>
      </w:tr>
      <w:tr>
        <w:trPr>
          <w:trHeight w:val="2490"/>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r>
      <w:tr>
        <w:trPr>
          <w:trHeight w:val="55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                           日期：      年      月     日</w:t>
            </w:r>
            <w:r/>
          </w:p>
        </w:tc>
      </w:tr>
      <w:tr>
        <w:trPr>
          <w:trHeight w:val="55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四、考核单位督查情况： </w:t>
            </w:r>
            <w:r/>
          </w:p>
        </w:tc>
      </w:tr>
      <w:tr>
        <w:trPr>
          <w:trHeight w:val="2113"/>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tc>
      </w:tr>
      <w:tr>
        <w:trPr>
          <w:trHeight w:val="508"/>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督查人：</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日期：</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年</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月</w:t>
            </w:r>
            <w:r>
              <w:rPr>
                <w:rFonts w:hint="default"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五、附件（投标文件格式）</w:t>
      </w:r>
      <w:r/>
    </w:p>
    <w:p>
      <w:pPr>
        <w:spacing w:line="360" w:lineRule="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投</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标</w:t>
      </w:r>
      <w:r/>
    </w:p>
    <w:p>
      <w:pPr>
        <w:jc w:val="center"/>
        <w:rPr>
          <w:rFonts w:hint="eastAsia" w:hAnsi="宋体" w:cs="宋体"/>
          <w:bCs/>
          <w:color w:val="auto"/>
          <w:sz w:val="72"/>
          <w:highlight w:val="none"/>
        </w:rPr>
      </w:pPr>
      <w:r>
        <w:rPr>
          <w:rFonts w:hint="eastAsia" w:hAnsi="宋体" w:cs="宋体"/>
          <w:bCs/>
          <w:color w:val="auto"/>
          <w:sz w:val="7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文</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件</w:t>
      </w:r>
      <w:r/>
    </w:p>
    <w:p>
      <w:pPr>
        <w:rPr>
          <w:rFonts w:hint="eastAsia" w:hAnsi="宋体" w:cs="宋体"/>
          <w:bCs/>
          <w:color w:val="auto"/>
          <w:sz w:val="28"/>
          <w:highlight w:val="none"/>
        </w:rPr>
      </w:pPr>
      <w:r>
        <w:rPr>
          <w:rFonts w:hint="eastAsia" w:hAnsi="宋体" w:cs="宋体"/>
          <w:bCs/>
          <w:color w:val="auto"/>
          <w:sz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政府采购编号： </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采购项目名称：</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投标供应商：</w:t>
      </w:r>
      <w:r/>
    </w:p>
    <w:p>
      <w:pPr>
        <w:rPr>
          <w:rFonts w:hint="eastAsia" w:hAnsi="宋体" w:cs="宋体"/>
          <w:bCs/>
          <w:color w:val="auto"/>
          <w:sz w:val="32"/>
          <w:highlight w:val="none"/>
        </w:rPr>
      </w:pPr>
      <w:r>
        <w:rPr>
          <w:rFonts w:hint="eastAsia" w:hAnsi="宋体" w:cs="宋体"/>
          <w:bCs/>
          <w:color w:val="auto"/>
          <w:sz w:val="32"/>
          <w:highlight w:val="none"/>
        </w:rPr>
      </w:r>
      <w:r/>
    </w:p>
    <w:p>
      <w:pPr>
        <w:jc w:val="center"/>
        <w:spacing w:line="360" w:lineRule="auto"/>
        <w:rPr>
          <w:rFonts w:hint="eastAsia" w:hAnsi="宋体"/>
          <w:b/>
          <w:color w:val="auto"/>
          <w:sz w:val="32"/>
          <w:szCs w:val="32"/>
          <w:highlight w:val="none"/>
        </w:rPr>
      </w:pPr>
      <w:r>
        <w:rPr>
          <w:rFonts w:hint="eastAsia" w:hAnsi="宋体" w:cs="宋体"/>
          <w:bCs/>
          <w:color w:val="auto"/>
          <w:sz w:val="36"/>
          <w:szCs w:val="36"/>
          <w:highlight w:val="none"/>
        </w:rPr>
        <w:t xml:space="preserve">二○    年  月  日</w:t>
      </w:r>
      <w:r/>
    </w:p>
    <w:p>
      <w:pPr>
        <w:spacing w:line="360" w:lineRule="auto"/>
        <w:rPr>
          <w:rFonts w:hint="eastAsia" w:ascii="宋体" w:hAnsi="宋体" w:cs="宋体"/>
          <w:b/>
          <w:color w:val="auto"/>
          <w:sz w:val="32"/>
          <w:szCs w:val="32"/>
          <w:highlight w:val="none"/>
        </w:rPr>
        <w:outlineLvl w:val="9"/>
      </w:pPr>
      <w:r/>
      <w:bookmarkStart w:id="9" w:name="校园网系统报价和服务承诺表（格式）"/>
      <w:r/>
      <w:bookmarkEnd w:id="9"/>
      <w:r/>
      <w:bookmarkStart w:id="10" w:name="（报价人）法定代表人授权书（格式）"/>
      <w:r/>
      <w:bookmarkEnd w:id="10"/>
      <w:r/>
      <w:r/>
    </w:p>
    <w:p>
      <w:pPr>
        <w:keepLines w:val="0"/>
        <w:keepNext w:val="0"/>
        <w:pageBreakBefore w:val="0"/>
        <w:spacing w:line="440" w:lineRule="exact"/>
        <w:rPr>
          <w:rFonts w:hint="eastAsia" w:ascii="黑体" w:hAnsi="宋体" w:eastAsia="黑体"/>
          <w:bCs/>
          <w:color w:val="auto"/>
          <w:sz w:val="24"/>
          <w:highlight w:val="none"/>
        </w:rPr>
        <w:outlineLvl w:val="1"/>
      </w:pPr>
      <w:r>
        <w:rPr>
          <w:rFonts w:hint="eastAsia" w:ascii="黑体" w:hAnsi="宋体" w:eastAsia="黑体"/>
          <w:bCs/>
          <w:color w:val="auto"/>
          <w:sz w:val="24"/>
          <w:highlight w:val="none"/>
        </w:rPr>
        <w:t xml:space="preserve">（一）投标函（格式）</w:t>
      </w:r>
      <w:r/>
    </w:p>
    <w:p>
      <w:pPr>
        <w:jc w:val="center"/>
        <w:keepLines w:val="0"/>
        <w:keepNext w:val="0"/>
        <w:pageBreakBefore w:val="0"/>
        <w:spacing w:line="440" w:lineRule="exact"/>
        <w:rPr>
          <w:rFonts w:hint="eastAsia" w:hAnsi="宋体"/>
          <w:color w:val="auto"/>
          <w:sz w:val="24"/>
          <w:highlight w:val="none"/>
        </w:rPr>
        <w:outlineLvl w:val="9"/>
      </w:pPr>
      <w:r>
        <w:rPr>
          <w:rFonts w:hint="eastAsia" w:ascii="黑体" w:hAnsi="宋体" w:eastAsia="黑体"/>
          <w:bCs/>
          <w:color w:val="auto"/>
          <w:sz w:val="32"/>
          <w:szCs w:val="32"/>
          <w:highlight w:val="none"/>
        </w:rPr>
        <w:t xml:space="preserve">投标函</w:t>
      </w:r>
      <w:r/>
    </w:p>
    <w:p>
      <w:pPr>
        <w:keepLines w:val="0"/>
        <w:keepNext w:val="0"/>
        <w:pageBreakBefore w:val="0"/>
        <w:spacing w:before="4" w:line="440" w:lineRule="exact"/>
        <w:widowControl/>
        <w:rPr>
          <w:rFonts w:hint="eastAsia" w:ascii="宋体" w:hAnsi="宋体" w:eastAsia="宋体"/>
          <w:color w:val="auto"/>
          <w:sz w:val="24"/>
          <w:highlight w:val="none"/>
          <w:lang w:eastAsia="zh-CN"/>
        </w:rPr>
        <w:outlineLvl w:val="9"/>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江苏正华新工程咨询有限公司</w:t>
      </w:r>
      <w:r/>
    </w:p>
    <w:p>
      <w:pPr>
        <w:ind w:firstLine="480"/>
        <w:keepLines w:val="0"/>
        <w:keepNext w:val="0"/>
        <w:pageBreakBefore w:val="0"/>
        <w:spacing w:line="440" w:lineRule="exact"/>
        <w:rPr>
          <w:rFonts w:hint="eastAsia" w:ascii="宋体" w:hAnsi="宋体"/>
          <w:bCs/>
          <w:color w:val="auto"/>
          <w:sz w:val="24"/>
          <w:highlight w:val="none"/>
        </w:rPr>
        <w:outlineLvl w:val="9"/>
      </w:pPr>
      <w:r>
        <w:rPr>
          <w:rFonts w:hint="eastAsia" w:hAnsi="宋体"/>
          <w:bCs/>
          <w:color w:val="auto"/>
          <w:sz w:val="24"/>
          <w:highlight w:val="none"/>
        </w:rPr>
        <w:t xml:space="preserve">我们收到贵方采购</w:t>
      </w:r>
      <w:r>
        <w:rPr>
          <w:rFonts w:hint="eastAsia" w:ascii="宋体" w:hAnsi="宋体"/>
          <w:bCs/>
          <w:color w:val="auto"/>
          <w:sz w:val="24"/>
          <w:highlight w:val="none"/>
        </w:rPr>
        <w:t xml:space="preserve">编号</w:t>
      </w:r>
      <w:r>
        <w:rPr>
          <w:rFonts w:hint="eastAsia" w:ascii="宋体" w:hAnsi="宋体" w:cs="宋体"/>
          <w:bCs/>
          <w:color w:val="auto"/>
          <w:sz w:val="24"/>
          <w:highlight w:val="none"/>
          <w:u w:val="single"/>
          <w:lang w:eastAsia="zh-CN"/>
        </w:rPr>
        <w:t xml:space="preserve">JSZC-320214-SZZH-G2026-0009</w:t>
      </w:r>
      <w:r>
        <w:rPr>
          <w:rFonts w:hint="eastAsia" w:ascii="宋体" w:hAnsi="宋体" w:cs="宋体"/>
          <w:bCs/>
          <w:color w:val="auto"/>
          <w:sz w:val="24"/>
          <w:highlight w:val="none"/>
          <w:u w:val="single"/>
          <w:lang w:val="en-US" w:eastAsia="zh-CN"/>
        </w:rPr>
        <w:t xml:space="preserve">   </w:t>
      </w:r>
      <w:r>
        <w:rPr>
          <w:rFonts w:hint="eastAsia" w:ascii="宋体" w:hAnsi="宋体"/>
          <w:bCs/>
          <w:color w:val="auto"/>
          <w:sz w:val="24"/>
          <w:highlight w:val="none"/>
        </w:rPr>
        <w:t xml:space="preserve">招标文件</w:t>
      </w:r>
      <w:r>
        <w:rPr>
          <w:rFonts w:hint="eastAsia" w:hAnsi="宋体"/>
          <w:bCs/>
          <w:color w:val="auto"/>
          <w:sz w:val="24"/>
          <w:highlight w:val="none"/>
        </w:rPr>
        <w:t xml:space="preserve">，经仔细阅读和研究，</w:t>
      </w:r>
      <w:r>
        <w:rPr>
          <w:rFonts w:hint="eastAsia" w:ascii="宋体" w:hAnsi="宋体"/>
          <w:bCs/>
          <w:color w:val="auto"/>
          <w:sz w:val="24"/>
          <w:highlight w:val="none"/>
        </w:rPr>
        <w:t xml:space="preserve">我们决定参加此</w:t>
      </w:r>
      <w:r>
        <w:rPr>
          <w:rFonts w:hint="eastAsia" w:ascii="宋体" w:hAnsi="宋体" w:cs="宋体"/>
          <w:color w:val="auto"/>
          <w:sz w:val="24"/>
          <w:highlight w:val="none"/>
        </w:rPr>
        <w:t xml:space="preserve">项目</w:t>
      </w:r>
      <w:r>
        <w:rPr>
          <w:rFonts w:hint="eastAsia" w:ascii="宋体" w:hAnsi="宋体"/>
          <w:bCs/>
          <w:color w:val="auto"/>
          <w:sz w:val="24"/>
          <w:highlight w:val="none"/>
        </w:rPr>
        <w:t xml:space="preserve">的投标。</w:t>
      </w:r>
      <w:r/>
    </w:p>
    <w:p>
      <w:pPr>
        <w:numPr>
          <w:ilvl w:val="0"/>
          <w:numId w:val="14"/>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ascii="宋体"/>
          <w:bCs/>
          <w:color w:val="auto"/>
          <w:sz w:val="24"/>
          <w:highlight w:val="none"/>
        </w:rPr>
        <w:outlineLvl w:val="9"/>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840" w:leader="none"/>
          <w:tab w:val="left" w:pos="945" w:leader="none"/>
          <w:tab w:val="left" w:pos="1050" w:leader="none"/>
        </w:tabs>
        <w:rPr>
          <w:rStyle w:val="782"/>
          <w:rFonts w:hint="eastAsia"/>
          <w:bCs/>
          <w:color w:val="auto"/>
          <w:highlight w:val="none"/>
        </w:rPr>
        <w:outlineLvl w:val="9"/>
      </w:pPr>
      <w:r>
        <w:rPr>
          <w:rFonts w:hint="eastAsia" w:ascii="宋体" w:hAnsi="宋体"/>
          <w:bCs/>
          <w:color w:val="auto"/>
          <w:sz w:val="24"/>
          <w:highlight w:val="none"/>
        </w:rPr>
        <w:t xml:space="preserve">我方愿意提供</w:t>
      </w:r>
      <w:r>
        <w:rPr>
          <w:rFonts w:hint="eastAsia" w:ascii="宋体" w:hAnsi="宋体"/>
          <w:bCs/>
          <w:color w:val="auto"/>
          <w:sz w:val="24"/>
          <w:highlight w:val="none"/>
          <w:lang w:eastAsia="zh-CN"/>
        </w:rPr>
        <w:t xml:space="preserve">江苏正华新工程咨询有限公司</w:t>
      </w:r>
      <w:r>
        <w:rPr>
          <w:rFonts w:hint="eastAsia" w:ascii="宋体" w:hAnsi="宋体"/>
          <w:bCs/>
          <w:color w:val="auto"/>
          <w:sz w:val="24"/>
          <w:highlight w:val="none"/>
        </w:rPr>
        <w:t xml:space="preserve">在招标文件中要求的文件、资料。</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我方同意</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招标文件中的规定，本投标文件投标的有效期限为开标之日起</w:t>
      </w:r>
      <w:r>
        <w:rPr>
          <w:rFonts w:ascii="宋体" w:hAnsi="宋体"/>
          <w:bCs/>
          <w:color w:val="auto"/>
          <w:sz w:val="24"/>
          <w:highlight w:val="none"/>
        </w:rPr>
        <w:t xml:space="preserve">90</w:t>
      </w:r>
      <w:r>
        <w:rPr>
          <w:rFonts w:hint="eastAsia" w:ascii="宋体" w:hAnsi="宋体"/>
          <w:bCs/>
          <w:color w:val="auto"/>
          <w:sz w:val="24"/>
          <w:highlight w:val="none"/>
        </w:rPr>
        <w:t xml:space="preserve">天。</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如果我方的投标文件被接受，我方将履行招标文件中规定的每一项要求，按期、按质、按量，完成任务。</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我方认为采购人有权决定中标者。</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我方认可并遵守招标文件的所有规定，放弃对招标文件提出质疑的权利。</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如果我方被确定为中标供应商，我方愿意</w:t>
      </w:r>
      <w:r>
        <w:rPr>
          <w:rFonts w:hint="eastAsia" w:ascii="宋体" w:hAnsi="宋体"/>
          <w:color w:val="auto"/>
          <w:sz w:val="24"/>
          <w:highlight w:val="none"/>
        </w:rPr>
        <w:t xml:space="preserve">向</w:t>
      </w:r>
      <w:r>
        <w:rPr>
          <w:rFonts w:hint="eastAsia" w:ascii="宋体" w:hAnsi="宋体"/>
          <w:bCs/>
          <w:color w:val="auto"/>
          <w:sz w:val="24"/>
          <w:highlight w:val="none"/>
        </w:rPr>
        <w:t xml:space="preserve">采购人</w:t>
      </w:r>
      <w:r>
        <w:rPr>
          <w:rFonts w:hint="eastAsia" w:ascii="宋体" w:hAnsi="宋体"/>
          <w:bCs/>
          <w:color w:val="auto"/>
          <w:sz w:val="24"/>
          <w:highlight w:val="none"/>
          <w:lang w:eastAsia="zh-CN"/>
        </w:rPr>
        <w:t xml:space="preserve">缴纳</w:t>
      </w:r>
      <w:r>
        <w:rPr>
          <w:rFonts w:hint="eastAsia" w:ascii="宋体" w:hAnsi="宋体"/>
          <w:bCs/>
          <w:color w:val="auto"/>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color w:val="auto"/>
          <w:sz w:val="24"/>
          <w:highlight w:val="none"/>
        </w:rPr>
        <w:outlineLvl w:val="9"/>
      </w:pPr>
      <w:r>
        <w:rPr>
          <w:rFonts w:hint="eastAsia" w:ascii="宋体" w:hAnsi="宋体"/>
          <w:bCs/>
          <w:color w:val="auto"/>
          <w:sz w:val="24"/>
          <w:highlight w:val="none"/>
        </w:rPr>
        <w:t xml:space="preserve">我方决不提供虚假材料谋取中标、决不采取不正当手段诋毁、排挤其他供应商、决不与采购人、</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40" w:lineRule="exact"/>
        <w:rPr>
          <w:rFonts w:ascii="宋体"/>
          <w:bCs/>
          <w:color w:val="auto"/>
          <w:sz w:val="24"/>
          <w:highlight w:val="none"/>
        </w:rPr>
      </w:pPr>
      <w:r>
        <w:rPr>
          <w:rFonts w:hint="eastAsia" w:ascii="宋体" w:hAnsi="宋体"/>
          <w:bCs/>
          <w:color w:val="auto"/>
          <w:sz w:val="24"/>
          <w:highlight w:val="none"/>
        </w:rPr>
        <w:t xml:space="preserve">投标人（盖章）：</w:t>
      </w:r>
      <w:r/>
    </w:p>
    <w:p>
      <w:pPr>
        <w:ind w:firstLine="480"/>
        <w:keepLines w:val="0"/>
        <w:keepNext w:val="0"/>
        <w:pageBreakBefore w:val="0"/>
        <w:spacing w:line="440" w:lineRule="exact"/>
        <w:rPr>
          <w:rFonts w:asci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keepLines w:val="0"/>
        <w:keepNext w:val="0"/>
        <w:pageBreakBefore w:val="0"/>
        <w:spacing w:line="440" w:lineRule="exact"/>
        <w:rPr>
          <w:rFonts w:ascii="宋体"/>
          <w:bCs/>
          <w:color w:val="auto"/>
          <w:sz w:val="24"/>
          <w:highlight w:val="none"/>
        </w:rPr>
      </w:pPr>
      <w:r>
        <w:rPr>
          <w:rFonts w:hint="eastAsia" w:ascii="宋体" w:hAnsi="宋体"/>
          <w:bCs/>
          <w:color w:val="auto"/>
          <w:sz w:val="24"/>
          <w:highlight w:val="none"/>
        </w:rPr>
        <w:t xml:space="preserve">电话：</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传真：</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bCs/>
          <w:color w:val="auto"/>
          <w:sz w:val="24"/>
          <w:highlight w:val="none"/>
        </w:rPr>
        <w:t xml:space="preserve">通讯地址：</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邮编：</w:t>
      </w:r>
      <w:r/>
    </w:p>
    <w:p>
      <w:pPr>
        <w:pStyle w:val="978"/>
        <w:ind w:firstLine="0"/>
        <w:rPr>
          <w:color w:val="auto"/>
          <w:highlight w:val="none"/>
        </w:rPr>
        <w:outlineLvl w:val="1"/>
      </w:pPr>
      <w:r>
        <w:rPr>
          <w:color w:val="auto"/>
          <w:highlight w:val="none"/>
        </w:rPr>
        <w:br w:type="page" w:clear="all"/>
      </w: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二</w:t>
      </w:r>
      <w:r>
        <w:rPr>
          <w:rFonts w:hint="eastAsia" w:ascii="黑体" w:hAnsi="宋体" w:eastAsia="黑体"/>
          <w:bCs/>
          <w:color w:val="auto"/>
          <w:sz w:val="24"/>
          <w:szCs w:val="22"/>
          <w:highlight w:val="none"/>
        </w:rPr>
        <w:t xml:space="preserve">）关于资格的声明函（格式）</w:t>
      </w:r>
      <w:r/>
    </w:p>
    <w:p>
      <w:pPr>
        <w:pStyle w:val="979"/>
        <w:jc w:val="center"/>
        <w:spacing w:before="0" w:after="0" w:line="360" w:lineRule="auto"/>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r>
      <w:r/>
    </w:p>
    <w:p>
      <w:pPr>
        <w:jc w:val="center"/>
        <w:rPr>
          <w:rFonts w:hint="eastAsia" w:hAnsi="宋体" w:cs="宋体"/>
          <w:b/>
          <w:bCs/>
          <w:color w:val="auto"/>
          <w:sz w:val="30"/>
          <w:szCs w:val="30"/>
          <w:highlight w:val="none"/>
        </w:rPr>
        <w:outlineLvl w:val="9"/>
      </w:pPr>
      <w:r>
        <w:rPr>
          <w:rFonts w:hint="eastAsia" w:hAnsi="宋体" w:cs="宋体"/>
          <w:b/>
          <w:bCs/>
          <w:color w:val="auto"/>
          <w:sz w:val="30"/>
          <w:szCs w:val="30"/>
          <w:highlight w:val="none"/>
        </w:rPr>
        <w:t xml:space="preserve">关于资格的声明函</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spacing w:line="360" w:lineRule="auto"/>
        <w:rPr>
          <w:rFonts w:hint="default" w:hAnsi="宋体"/>
          <w:color w:val="auto"/>
          <w:sz w:val="24"/>
          <w:highlight w:val="none"/>
          <w:lang w:val="en-US"/>
        </w:rPr>
      </w:pPr>
      <w:r>
        <w:rPr>
          <w:rFonts w:hint="eastAsia" w:hAnsi="宋体"/>
          <w:color w:val="auto"/>
          <w:sz w:val="24"/>
          <w:highlight w:val="none"/>
          <w:lang w:val="en-US" w:eastAsia="zh-CN"/>
        </w:rPr>
        <w:t xml:space="preserve">                                   </w:t>
      </w:r>
      <w:r>
        <w:rPr>
          <w:rFonts w:hint="eastAsia" w:hAnsi="宋体"/>
          <w:color w:val="auto"/>
          <w:sz w:val="24"/>
          <w:highlight w:val="none"/>
        </w:rPr>
        <w:t xml:space="preserve">采购编号：</w:t>
      </w:r>
      <w:r>
        <w:rPr>
          <w:rFonts w:hint="eastAsia" w:ascii="宋体" w:hAnsi="宋体" w:cs="宋体"/>
          <w:bCs/>
          <w:color w:val="auto"/>
          <w:sz w:val="24"/>
          <w:highlight w:val="none"/>
          <w:lang w:eastAsia="zh-CN"/>
        </w:rPr>
        <w:t xml:space="preserve">JSZC-320214-SZZH-G2026-0009</w:t>
      </w:r>
      <w:r>
        <w:rPr>
          <w:rFonts w:hint="eastAsia" w:ascii="宋体" w:hAnsi="宋体" w:cs="宋体"/>
          <w:bCs/>
          <w:color w:val="auto"/>
          <w:sz w:val="24"/>
          <w:highlight w:val="none"/>
          <w:lang w:val="en-US" w:eastAsia="zh-CN"/>
        </w:rPr>
        <w:t xml:space="preserve">  </w:t>
      </w:r>
      <w:r/>
    </w:p>
    <w:p>
      <w:pPr>
        <w:jc w:val="center"/>
        <w:spacing w:line="360" w:lineRule="auto"/>
        <w:rPr>
          <w:rFonts w:hint="eastAsia" w:hAnsi="宋体"/>
          <w:color w:val="auto"/>
          <w:sz w:val="24"/>
          <w:highlight w:val="none"/>
        </w:rPr>
      </w:pPr>
      <w:r>
        <w:rPr>
          <w:rFonts w:hint="eastAsia" w:hAnsi="宋体"/>
          <w:color w:val="auto"/>
          <w:sz w:val="24"/>
          <w:highlight w:val="none"/>
        </w:rPr>
        <w:t xml:space="preserve">    日期：</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rPr>
          <w:rFonts w:hint="eastAsia" w:hAnsi="宋体"/>
          <w:color w:val="auto"/>
          <w:highlight w:val="none"/>
        </w:rPr>
      </w:pPr>
      <w:r>
        <w:rPr>
          <w:rFonts w:hint="eastAsia" w:hAnsi="宋体"/>
          <w:color w:val="auto"/>
          <w:highlight w:val="none"/>
        </w:rPr>
      </w:r>
      <w:r/>
    </w:p>
    <w:p>
      <w:pPr>
        <w:spacing w:line="360" w:lineRule="auto"/>
        <w:rPr>
          <w:rFonts w:hint="eastAsia" w:hAnsi="宋体"/>
          <w:color w:val="auto"/>
          <w:sz w:val="24"/>
          <w:highlight w:val="none"/>
          <w:u w:val="single"/>
        </w:rPr>
      </w:pPr>
      <w:r>
        <w:rPr>
          <w:rFonts w:hint="eastAsia" w:hAnsi="宋体"/>
          <w:color w:val="auto"/>
          <w:sz w:val="24"/>
          <w:highlight w:val="none"/>
          <w:u w:val="single"/>
          <w:lang w:eastAsia="zh-CN"/>
        </w:rPr>
        <w:t xml:space="preserve">江苏正华新工程咨询有限公司</w:t>
      </w:r>
      <w:r>
        <w:rPr>
          <w:rFonts w:hint="eastAsia" w:hAnsi="宋体"/>
          <w:color w:val="auto"/>
          <w:sz w:val="24"/>
          <w:highlight w:val="none"/>
          <w:u w:val="single"/>
        </w:rPr>
        <w:t xml:space="preserve">：</w:t>
      </w:r>
      <w:r/>
    </w:p>
    <w:p>
      <w:pPr>
        <w:pStyle w:val="1023"/>
        <w:ind w:left="0" w:right="34" w:firstLine="403"/>
        <w:spacing w:line="360" w:lineRule="auto"/>
        <w:rPr>
          <w:rFonts w:hint="eastAsia"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1023"/>
        <w:ind w:left="0" w:right="34" w:firstLine="403"/>
        <w:spacing w:line="360" w:lineRule="auto"/>
        <w:rPr>
          <w:rFonts w:hint="eastAsia" w:hAnsi="宋体"/>
          <w:color w:val="auto"/>
          <w:szCs w:val="24"/>
          <w:highlight w:val="none"/>
        </w:rPr>
      </w:pPr>
      <w:r>
        <w:rPr>
          <w:rFonts w:hint="eastAsia" w:hAnsi="宋体"/>
          <w:color w:val="auto"/>
          <w:szCs w:val="24"/>
          <w:highlight w:val="none"/>
        </w:rPr>
        <w:t xml:space="preserve">我公司愿针对本项目（采购编号：</w:t>
      </w:r>
      <w:r>
        <w:rPr>
          <w:rFonts w:hint="eastAsia" w:ascii="宋体" w:hAnsi="宋体" w:cs="宋体"/>
          <w:bCs/>
          <w:color w:val="auto"/>
          <w:sz w:val="24"/>
          <w:highlight w:val="none"/>
          <w:lang w:eastAsia="zh-CN"/>
        </w:rPr>
        <w:t xml:space="preserve">JSZC-320214-SZZH-G2026-0009</w:t>
      </w:r>
      <w:r>
        <w:rPr>
          <w:rFonts w:hint="eastAsia" w:ascii="宋体" w:hAnsi="宋体" w:cs="宋体"/>
          <w:bCs/>
          <w:color w:val="auto"/>
          <w:sz w:val="24"/>
          <w:highlight w:val="none"/>
          <w:lang w:val="en-US" w:eastAsia="zh-CN"/>
        </w:rPr>
        <w:t xml:space="preserve">   </w:t>
      </w:r>
      <w:r>
        <w:rPr>
          <w:rFonts w:hint="eastAsia" w:hAnsi="宋体"/>
          <w:color w:val="auto"/>
          <w:szCs w:val="24"/>
          <w:highlight w:val="none"/>
        </w:rPr>
        <w:t xml:space="preserve">）进行</w:t>
      </w:r>
      <w:r>
        <w:rPr>
          <w:rFonts w:hint="eastAsia" w:hAnsi="宋体"/>
          <w:color w:val="auto"/>
          <w:highlight w:val="none"/>
        </w:rPr>
        <w:t xml:space="preserve">投标</w:t>
      </w:r>
      <w:r>
        <w:rPr>
          <w:rFonts w:hint="eastAsia" w:hAnsi="宋体"/>
          <w:color w:val="auto"/>
          <w:szCs w:val="24"/>
          <w:highlight w:val="none"/>
        </w:rPr>
        <w:t xml:space="preserve">，</w:t>
      </w:r>
      <w:r>
        <w:rPr>
          <w:rFonts w:hint="eastAsia" w:hAnsi="宋体"/>
          <w:color w:val="auto"/>
          <w:highlight w:val="none"/>
        </w:rPr>
        <w:t xml:space="preserve">投标</w:t>
      </w:r>
      <w:r>
        <w:rPr>
          <w:rFonts w:hint="eastAsia" w:hAnsi="宋体"/>
          <w:color w:val="auto"/>
          <w:szCs w:val="24"/>
          <w:highlight w:val="none"/>
        </w:rPr>
        <w:t xml:space="preserve">文件中所有关于</w:t>
      </w:r>
      <w:r>
        <w:rPr>
          <w:rFonts w:hint="eastAsia" w:hAnsi="宋体"/>
          <w:color w:val="auto"/>
          <w:highlight w:val="none"/>
        </w:rPr>
        <w:t xml:space="preserve">投标</w:t>
      </w:r>
      <w:r>
        <w:rPr>
          <w:rFonts w:hint="eastAsia" w:hAnsi="宋体"/>
          <w:color w:val="auto"/>
          <w:szCs w:val="24"/>
          <w:highlight w:val="none"/>
        </w:rPr>
        <w:t xml:space="preserve">资格的文件、证明、陈述均是真实的、准确的。若有违背，我公司（单位）        愿意承担由此而产生的一切后果。</w:t>
      </w:r>
      <w:r/>
    </w:p>
    <w:p>
      <w:pPr>
        <w:pStyle w:val="1023"/>
        <w:ind w:left="0" w:right="34" w:firstLine="403"/>
        <w:rPr>
          <w:rFonts w:hint="eastAsia" w:hAnsi="宋体"/>
          <w:color w:val="auto"/>
          <w:szCs w:val="24"/>
          <w:highlight w:val="none"/>
        </w:rPr>
      </w:pPr>
      <w:r>
        <w:rPr>
          <w:rFonts w:hint="eastAsia" w:hAnsi="宋体"/>
          <w:color w:val="auto"/>
          <w:szCs w:val="24"/>
          <w:highlight w:val="none"/>
        </w:rPr>
      </w:r>
      <w:r/>
    </w:p>
    <w:p>
      <w:pPr>
        <w:pStyle w:val="1023"/>
        <w:ind w:left="0" w:right="34" w:firstLine="403"/>
        <w:rPr>
          <w:rFonts w:hint="eastAsia" w:hAnsi="宋体"/>
          <w:color w:val="auto"/>
          <w:sz w:val="21"/>
          <w:highlight w:val="none"/>
        </w:rPr>
      </w:pPr>
      <w:r>
        <w:rPr>
          <w:rFonts w:hint="eastAsia" w:hAnsi="宋体"/>
          <w:color w:val="auto"/>
          <w:sz w:val="21"/>
          <w:highlight w:val="none"/>
        </w:rPr>
      </w:r>
      <w:r/>
    </w:p>
    <w:p>
      <w:pPr>
        <w:pStyle w:val="1023"/>
        <w:ind w:left="0" w:right="34" w:firstLine="403"/>
        <w:rPr>
          <w:rFonts w:hint="eastAsia" w:hAnsi="宋体"/>
          <w:color w:val="auto"/>
          <w:sz w:val="21"/>
          <w:highlight w:val="none"/>
        </w:rPr>
      </w:pPr>
      <w:r>
        <w:rPr>
          <w:rFonts w:hint="eastAsia" w:hAnsi="宋体"/>
          <w:color w:val="auto"/>
          <w:sz w:val="21"/>
          <w:highlight w:val="none"/>
        </w:rPr>
      </w:r>
      <w:r/>
    </w:p>
    <w:p>
      <w:pPr>
        <w:spacing w:line="360" w:lineRule="auto"/>
        <w:rPr>
          <w:b/>
          <w:bCs/>
          <w:color w:val="auto"/>
          <w:sz w:val="24"/>
          <w:highlight w:val="none"/>
        </w:rPr>
        <w:outlineLvl w:val="9"/>
      </w:pPr>
      <w:r>
        <w:rPr>
          <w:b/>
          <w:bCs/>
          <w:color w:val="auto"/>
          <w:sz w:val="24"/>
          <w:highlight w:val="none"/>
        </w:rPr>
      </w:r>
      <w:r/>
    </w:p>
    <w:p>
      <w:pPr>
        <w:jc w:val="left"/>
        <w:spacing w:line="360" w:lineRule="auto"/>
        <w:rPr>
          <w:bCs/>
          <w:color w:val="auto"/>
          <w:sz w:val="24"/>
          <w:highlight w:val="none"/>
        </w:rPr>
        <w:outlineLvl w:val="9"/>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 xml:space="preserve">投标</w:t>
      </w:r>
      <w:r>
        <w:rPr>
          <w:rFonts w:hint="eastAsia"/>
          <w:bCs/>
          <w:color w:val="auto"/>
          <w:sz w:val="24"/>
          <w:highlight w:val="none"/>
        </w:rPr>
        <w:t xml:space="preserve">供应商（盖章）：</w:t>
      </w:r>
      <w:r/>
    </w:p>
    <w:p>
      <w:pPr>
        <w:spacing w:line="360" w:lineRule="auto"/>
        <w:rPr>
          <w:bCs/>
          <w:color w:val="auto"/>
          <w:sz w:val="24"/>
          <w:highlight w:val="none"/>
        </w:rPr>
        <w:outlineLvl w:val="9"/>
      </w:pPr>
      <w:r>
        <w:rPr>
          <w:rFonts w:hint="eastAsia"/>
          <w:bCs/>
          <w:color w:val="auto"/>
          <w:sz w:val="24"/>
          <w:highlight w:val="none"/>
        </w:rPr>
        <w:t xml:space="preserve">　　　　　　　　　　　法定代表人或法定代表人授权代表签字或盖章：</w:t>
      </w:r>
      <w:r/>
    </w:p>
    <w:p>
      <w:pPr>
        <w:spacing w:line="360" w:lineRule="auto"/>
        <w:rPr>
          <w:bCs/>
          <w:color w:val="auto"/>
          <w:sz w:val="24"/>
          <w:highlight w:val="none"/>
        </w:rPr>
        <w:outlineLvl w:val="9"/>
      </w:pPr>
      <w:r>
        <w:rPr>
          <w:rFonts w:hint="eastAsia"/>
          <w:bCs/>
          <w:color w:val="auto"/>
          <w:sz w:val="24"/>
          <w:highlight w:val="none"/>
        </w:rPr>
        <w:t xml:space="preserve">                                   年     月     日</w:t>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23"/>
        <w:ind w:left="0" w:right="34"/>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jc w:val="left"/>
        <w:rPr>
          <w:rFonts w:hint="eastAsia" w:ascii="黑体" w:hAnsi="宋体" w:eastAsia="黑体"/>
          <w:bCs/>
          <w:color w:val="auto"/>
          <w:sz w:val="24"/>
          <w:highlight w:val="none"/>
        </w:rPr>
        <w:outlineLvl w:val="1"/>
      </w:pPr>
      <w:r>
        <w:rPr>
          <w:rFonts w:hint="eastAsia" w:ascii="黑体" w:hAnsi="宋体" w:eastAsia="黑体"/>
          <w:bCs/>
          <w:color w:val="auto"/>
          <w:sz w:val="24"/>
          <w:highlight w:val="none"/>
        </w:rPr>
        <w:t xml:space="preserve">（</w:t>
      </w:r>
      <w:r>
        <w:rPr>
          <w:rFonts w:hint="eastAsia" w:ascii="黑体" w:hAnsi="宋体" w:eastAsia="黑体"/>
          <w:bCs/>
          <w:color w:val="auto"/>
          <w:sz w:val="24"/>
          <w:highlight w:val="none"/>
          <w:lang w:val="en-US" w:eastAsia="zh-CN"/>
        </w:rPr>
        <w:t xml:space="preserve">三</w:t>
      </w:r>
      <w:r>
        <w:rPr>
          <w:rFonts w:hint="eastAsia" w:ascii="黑体" w:hAnsi="宋体" w:eastAsia="黑体"/>
          <w:bCs/>
          <w:color w:val="auto"/>
          <w:sz w:val="24"/>
          <w:highlight w:val="none"/>
        </w:rPr>
        <w:t xml:space="preserve">）法定代表人授权委托书（格式）</w:t>
      </w:r>
      <w:r/>
    </w:p>
    <w:p>
      <w:pPr>
        <w:pStyle w:val="979"/>
        <w:jc w:val="center"/>
        <w:spacing w:before="0" w:after="0" w:line="360" w:lineRule="auto"/>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r>
      <w:r/>
    </w:p>
    <w:p>
      <w:pPr>
        <w:jc w:val="center"/>
        <w:rPr>
          <w:rFonts w:hint="eastAsia" w:hAnsi="宋体"/>
          <w:b/>
          <w:bCs/>
          <w:color w:val="auto"/>
          <w:sz w:val="30"/>
          <w:szCs w:val="30"/>
          <w:highlight w:val="none"/>
        </w:rPr>
        <w:outlineLvl w:val="9"/>
      </w:pPr>
      <w:r>
        <w:rPr>
          <w:rFonts w:hint="eastAsia" w:hAnsi="宋体" w:cs="宋体"/>
          <w:b/>
          <w:bCs/>
          <w:color w:val="auto"/>
          <w:sz w:val="30"/>
          <w:szCs w:val="30"/>
          <w:highlight w:val="none"/>
        </w:rPr>
        <w:t xml:space="preserve">法定代表人授权委托书</w:t>
      </w:r>
      <w:r/>
    </w:p>
    <w:p>
      <w:pPr>
        <w:jc w:val="left"/>
        <w:rPr>
          <w:rFonts w:hint="eastAsia" w:ascii="黑体" w:hAnsi="宋体" w:eastAsia="黑体"/>
          <w:bCs/>
          <w:color w:val="auto"/>
          <w:sz w:val="24"/>
          <w:highlight w:val="none"/>
        </w:rPr>
        <w:outlineLvl w:val="9"/>
      </w:pPr>
      <w:r>
        <w:rPr>
          <w:rFonts w:hint="eastAsia" w:ascii="黑体" w:hAnsi="宋体" w:eastAsia="黑体"/>
          <w:bCs/>
          <w:color w:val="auto"/>
          <w:sz w:val="24"/>
          <w:highlight w:val="none"/>
        </w:rPr>
      </w:r>
      <w:r/>
    </w:p>
    <w:p>
      <w:pPr>
        <w:jc w:val="center"/>
        <w:spacing w:line="360" w:lineRule="auto"/>
        <w:rPr>
          <w:rFonts w:hint="eastAsia" w:hAnsi="宋体"/>
          <w:color w:val="auto"/>
          <w:sz w:val="24"/>
          <w:highlight w:val="none"/>
        </w:rPr>
      </w:pPr>
      <w:r>
        <w:rPr>
          <w:rFonts w:hint="eastAsia" w:hAnsi="宋体"/>
          <w:color w:val="auto"/>
          <w:sz w:val="24"/>
          <w:highlight w:val="none"/>
          <w:lang w:val="en-US" w:eastAsia="zh-CN"/>
        </w:rPr>
        <w:t xml:space="preserve">                                   </w:t>
      </w:r>
      <w:r>
        <w:rPr>
          <w:rFonts w:hint="eastAsia" w:hAnsi="宋体"/>
          <w:color w:val="auto"/>
          <w:sz w:val="24"/>
          <w:highlight w:val="none"/>
        </w:rPr>
        <w:t xml:space="preserve">采购编号：</w:t>
      </w:r>
      <w:r>
        <w:rPr>
          <w:rFonts w:hint="eastAsia" w:ascii="宋体" w:hAnsi="宋体" w:cs="宋体"/>
          <w:bCs/>
          <w:color w:val="auto"/>
          <w:sz w:val="24"/>
          <w:highlight w:val="none"/>
          <w:lang w:eastAsia="zh-CN"/>
        </w:rPr>
        <w:t xml:space="preserve">JSZC-320214-SZZH-G2026-0009</w:t>
      </w:r>
      <w:r>
        <w:rPr>
          <w:rFonts w:hint="eastAsia" w:ascii="宋体" w:hAnsi="宋体" w:cs="宋体"/>
          <w:bCs/>
          <w:color w:val="auto"/>
          <w:sz w:val="24"/>
          <w:highlight w:val="none"/>
          <w:lang w:val="en-US" w:eastAsia="zh-CN"/>
        </w:rPr>
        <w:t xml:space="preserve"> </w:t>
      </w:r>
      <w:r/>
    </w:p>
    <w:p>
      <w:pPr>
        <w:jc w:val="center"/>
        <w:spacing w:line="360" w:lineRule="auto"/>
        <w:rPr>
          <w:rFonts w:hint="eastAsia" w:hAnsi="宋体"/>
          <w:color w:val="auto"/>
          <w:sz w:val="24"/>
          <w:highlight w:val="none"/>
        </w:rPr>
      </w:pPr>
      <w:r>
        <w:rPr>
          <w:rFonts w:hint="eastAsia" w:hAnsi="宋体"/>
          <w:color w:val="auto"/>
          <w:sz w:val="24"/>
          <w:highlight w:val="none"/>
        </w:rPr>
        <w:t xml:space="preserve">    日期：</w:t>
      </w:r>
      <w:r/>
    </w:p>
    <w:p>
      <w:pPr>
        <w:spacing w:line="360" w:lineRule="auto"/>
        <w:rPr>
          <w:rFonts w:hint="eastAsia" w:hAnsi="宋体"/>
          <w:color w:val="auto"/>
          <w:sz w:val="24"/>
          <w:highlight w:val="none"/>
          <w:u w:val="single"/>
        </w:rPr>
      </w:pPr>
      <w:r>
        <w:rPr>
          <w:rFonts w:hint="eastAsia" w:hAnsi="宋体"/>
          <w:color w:val="auto"/>
          <w:sz w:val="24"/>
          <w:highlight w:val="none"/>
          <w:u w:val="single"/>
          <w:lang w:eastAsia="zh-CN"/>
        </w:rPr>
        <w:t xml:space="preserve">江苏正华新工程咨询有限公司</w:t>
      </w:r>
      <w:r>
        <w:rPr>
          <w:rFonts w:hint="eastAsia" w:hAnsi="宋体"/>
          <w:color w:val="auto"/>
          <w:sz w:val="24"/>
          <w:highlight w:val="none"/>
          <w:u w:val="single"/>
        </w:rPr>
        <w:t xml:space="preserve">：</w:t>
      </w:r>
      <w:r/>
    </w:p>
    <w:p>
      <w:pPr>
        <w:spacing w:line="360" w:lineRule="auto"/>
        <w:rPr>
          <w:rFonts w:hint="eastAsia" w:hAnsi="宋体"/>
          <w:color w:val="auto"/>
          <w:sz w:val="24"/>
          <w:highlight w:val="none"/>
        </w:rPr>
      </w:pPr>
      <w:r>
        <w:rPr>
          <w:rFonts w:hint="eastAsia" w:hAnsi="宋体"/>
          <w:color w:val="auto"/>
          <w:sz w:val="24"/>
          <w:highlight w:val="none"/>
        </w:rPr>
        <w:t xml:space="preserve">   </w:t>
      </w:r>
      <w:r>
        <w:rPr>
          <w:rFonts w:hint="eastAsia" w:hAnsi="宋体"/>
          <w:color w:val="auto"/>
          <w:sz w:val="24"/>
          <w:highlight w:val="none"/>
          <w:u w:val="single"/>
        </w:rPr>
        <w:t xml:space="preserve">     （投标供应商名称）       </w:t>
      </w:r>
      <w:r>
        <w:rPr>
          <w:rFonts w:hint="eastAsia" w:hAnsi="宋体" w:cs="宋体"/>
          <w:color w:val="auto"/>
          <w:sz w:val="24"/>
          <w:highlight w:val="none"/>
        </w:rPr>
        <w:t xml:space="preserve">系</w:t>
      </w:r>
      <w:r>
        <w:rPr>
          <w:rFonts w:hint="eastAsia" w:hAnsi="宋体"/>
          <w:color w:val="auto"/>
          <w:sz w:val="24"/>
          <w:highlight w:val="none"/>
        </w:rPr>
        <w:t xml:space="preserve">中华人民共和国合法企业</w:t>
      </w:r>
      <w:r/>
    </w:p>
    <w:p>
      <w:pPr>
        <w:spacing w:line="360" w:lineRule="auto"/>
        <w:rPr>
          <w:rFonts w:hint="eastAsia" w:hAnsi="宋体"/>
          <w:color w:val="auto"/>
          <w:sz w:val="24"/>
          <w:highlight w:val="none"/>
        </w:rPr>
      </w:pPr>
      <w:r>
        <w:rPr>
          <w:rFonts w:hint="eastAsia" w:hAnsi="宋体"/>
          <w:color w:val="auto"/>
          <w:sz w:val="24"/>
          <w:highlight w:val="none"/>
        </w:rPr>
        <w:t xml:space="preserve">法定地址：                      特授权      代表我公司（单位）全权办理针对本项目（采购编号：</w:t>
      </w:r>
      <w:r>
        <w:rPr>
          <w:rFonts w:hint="eastAsia" w:ascii="宋体" w:hAnsi="宋体" w:cs="宋体"/>
          <w:bCs/>
          <w:color w:val="auto"/>
          <w:sz w:val="24"/>
          <w:highlight w:val="none"/>
          <w:lang w:eastAsia="zh-CN"/>
        </w:rPr>
        <w:t xml:space="preserve">JSZC-320214-SZZH-G2026-0009</w:t>
      </w:r>
      <w:r>
        <w:rPr>
          <w:rFonts w:hint="eastAsia" w:ascii="宋体" w:hAnsi="宋体" w:cs="宋体"/>
          <w:bCs/>
          <w:color w:val="auto"/>
          <w:sz w:val="24"/>
          <w:highlight w:val="none"/>
          <w:lang w:val="en-US" w:eastAsia="zh-CN"/>
        </w:rPr>
        <w:t xml:space="preserve">   </w:t>
      </w:r>
      <w:r>
        <w:rPr>
          <w:rFonts w:hint="eastAsia" w:hAnsi="宋体"/>
          <w:color w:val="auto"/>
          <w:sz w:val="24"/>
          <w:highlight w:val="none"/>
        </w:rPr>
        <w:t xml:space="preserve">）的报价等具体工作，并签署全部有关文件、协议及合同。</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我公司（单位）对被授权人的签名负全部责任。</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被授权人情况：</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姓名：          性别：         年龄：          职务：</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身份证号码：                   电话：</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通讯地址：</w:t>
      </w:r>
      <w:r/>
    </w:p>
    <w:p>
      <w:pPr>
        <w:ind w:firstLine="480"/>
        <w:spacing w:line="360" w:lineRule="auto"/>
        <w:rPr>
          <w:rFonts w:hint="eastAsia" w:hAnsi="宋体"/>
          <w:color w:val="auto"/>
          <w:sz w:val="24"/>
          <w:highlight w:val="none"/>
        </w:rPr>
      </w:pPr>
      <w:r>
        <w:rPr>
          <w:rFonts w:hint="eastAsia" w:hAnsi="宋体"/>
          <w:color w:val="auto"/>
          <w:sz w:val="24"/>
          <w:highlight w:val="none"/>
        </w:rPr>
        <w:t xml:space="preserve">被授权人签名：                  投标供应商（盖章）：</w:t>
      </w:r>
      <w:r/>
    </w:p>
    <w:p>
      <w:pPr>
        <w:ind w:firstLine="4320"/>
        <w:spacing w:line="360" w:lineRule="auto"/>
        <w:rPr>
          <w:rFonts w:hint="eastAsia" w:hAnsi="宋体"/>
          <w:color w:val="auto"/>
          <w:sz w:val="24"/>
          <w:highlight w:val="none"/>
        </w:rPr>
      </w:pPr>
      <w:r>
        <w:rPr>
          <w:rFonts w:hint="eastAsia" w:hAnsi="宋体"/>
          <w:color w:val="auto"/>
          <w:sz w:val="24"/>
          <w:highlight w:val="none"/>
        </w:rPr>
        <w:t xml:space="preserve">法定代表人（签字或盖章）：</w:t>
      </w:r>
      <w:r/>
    </w:p>
    <w:p>
      <w:pPr>
        <w:ind w:firstLine="5760"/>
        <w:spacing w:line="360" w:lineRule="auto"/>
        <w:rPr>
          <w:rFonts w:hint="eastAsia" w:ascii="宋体" w:hAnsi="宋体" w:cs="宋体"/>
          <w:color w:val="auto"/>
          <w:sz w:val="24"/>
          <w:highlight w:val="none"/>
        </w:rPr>
      </w:pPr>
      <w:r>
        <w:rPr>
          <w:rFonts w:hint="eastAsia" w:hAnsi="宋体"/>
          <w:color w:val="auto"/>
          <w:sz w:val="24"/>
          <w:highlight w:val="none"/>
        </w:rPr>
        <w:t xml:space="preserve">年     月     日</w:t>
      </w:r>
      <w:r/>
    </w:p>
    <w:p>
      <w:pPr>
        <w:ind w:firstLine="576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bl>
      <w:tblPr>
        <w:tblStyle w:val="750"/>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4792"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jc w:val="center"/>
        <w:spacing w:line="360" w:lineRule="auto"/>
        <w:rPr>
          <w:rFonts w:hint="eastAsia" w:hAnsi="宋体" w:cs="宋体"/>
          <w:b/>
          <w:bCs/>
          <w:color w:val="auto"/>
          <w:sz w:val="30"/>
          <w:szCs w:val="30"/>
          <w:highlight w:val="none"/>
        </w:rPr>
        <w:outlineLvl w:val="9"/>
      </w:pPr>
      <w:r>
        <w:rPr>
          <w:rFonts w:hint="eastAsia" w:ascii="宋体" w:hAnsi="宋体" w:cs="宋体"/>
          <w:color w:val="auto"/>
          <w:sz w:val="24"/>
          <w:highlight w:val="none"/>
        </w:rPr>
        <w:br w:type="page" w:clear="all"/>
      </w:r>
      <w:r>
        <w:rPr>
          <w:rFonts w:hint="eastAsia" w:hAnsi="宋体" w:cs="宋体"/>
          <w:b/>
          <w:bCs/>
          <w:color w:val="auto"/>
          <w:sz w:val="30"/>
          <w:szCs w:val="30"/>
          <w:highlight w:val="none"/>
        </w:rPr>
        <w:t xml:space="preserve">法定代表人亲自参加投标的需提供：</w:t>
      </w:r>
      <w:r/>
    </w:p>
    <w:p>
      <w:pPr>
        <w:jc w:val="center"/>
        <w:spacing w:line="360" w:lineRule="auto"/>
        <w:rPr>
          <w:rFonts w:hint="eastAsia" w:hAnsi="宋体" w:cs="宋体"/>
          <w:b/>
          <w:bCs/>
          <w:color w:val="auto"/>
          <w:sz w:val="30"/>
          <w:szCs w:val="30"/>
          <w:highlight w:val="none"/>
        </w:rPr>
        <w:outlineLvl w:val="9"/>
      </w:pPr>
      <w:r>
        <w:rPr>
          <w:rFonts w:hint="eastAsia" w:hAnsi="宋体" w:cs="宋体"/>
          <w:b/>
          <w:bCs/>
          <w:color w:val="auto"/>
          <w:sz w:val="30"/>
          <w:szCs w:val="30"/>
          <w:highlight w:val="none"/>
        </w:rPr>
        <w:t xml:space="preserve">法定代表人身份证明书（格式）</w:t>
      </w:r>
      <w:r/>
    </w:p>
    <w:p>
      <w:pPr>
        <w:ind w:firstLine="612"/>
        <w:spacing w:line="360" w:lineRule="auto"/>
        <w:rPr>
          <w:rFonts w:hint="eastAsia" w:hAnsi="宋体"/>
          <w:color w:val="auto"/>
          <w:sz w:val="24"/>
          <w:highlight w:val="none"/>
        </w:rPr>
      </w:pPr>
      <w:r>
        <w:rPr>
          <w:rFonts w:hint="eastAsia" w:hAnsi="宋体"/>
          <w:color w:val="auto"/>
          <w:sz w:val="24"/>
          <w:highlight w:val="none"/>
        </w:rPr>
        <w:t xml:space="preserve">单位名称：</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p>
    <w:p>
      <w:pPr>
        <w:ind w:firstLine="612"/>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u w:val="single"/>
        </w:rPr>
      </w:pPr>
      <w:r>
        <w:rPr>
          <w:rFonts w:hint="eastAsia" w:hAnsi="宋体"/>
          <w:color w:val="auto"/>
          <w:sz w:val="24"/>
          <w:highlight w:val="none"/>
        </w:rPr>
        <w:t xml:space="preserve">单位性质：</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p>
    <w:p>
      <w:pPr>
        <w:ind w:firstLine="610"/>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u w:val="single"/>
        </w:rPr>
      </w:pPr>
      <w:r>
        <w:rPr>
          <w:rFonts w:hint="eastAsia" w:hAnsi="宋体"/>
          <w:color w:val="auto"/>
          <w:sz w:val="24"/>
          <w:highlight w:val="none"/>
        </w:rPr>
        <w:t xml:space="preserve">地    址：</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p>
    <w:p>
      <w:pPr>
        <w:ind w:firstLine="610"/>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rPr>
      </w:pPr>
      <w:r>
        <w:rPr>
          <w:rFonts w:hint="eastAsia" w:hAnsi="宋体"/>
          <w:color w:val="auto"/>
          <w:sz w:val="24"/>
          <w:highlight w:val="none"/>
        </w:rPr>
        <w:t xml:space="preserve">成立时间： 年  月  日</w:t>
      </w:r>
      <w:r/>
    </w:p>
    <w:p>
      <w:pPr>
        <w:ind w:firstLine="610"/>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u w:val="single"/>
        </w:rPr>
      </w:pPr>
      <w:r>
        <w:rPr>
          <w:rFonts w:hint="eastAsia" w:hAnsi="宋体"/>
          <w:color w:val="auto"/>
          <w:sz w:val="24"/>
          <w:highlight w:val="none"/>
        </w:rPr>
        <w:t xml:space="preserve">经营期限：</w:t>
      </w:r>
      <w:r>
        <w:rPr>
          <w:rFonts w:hint="eastAsia" w:hAnsi="宋体"/>
          <w:color w:val="auto"/>
          <w:sz w:val="24"/>
          <w:highlight w:val="none"/>
          <w:u w:val="single"/>
        </w:rPr>
        <w:tab/>
      </w:r>
      <w:r>
        <w:rPr>
          <w:rFonts w:hint="eastAsia" w:hAnsi="宋体"/>
          <w:color w:val="auto"/>
          <w:sz w:val="24"/>
          <w:highlight w:val="none"/>
          <w:u w:val="single"/>
        </w:rPr>
        <w:t xml:space="preserve">            </w:t>
      </w:r>
      <w:r>
        <w:rPr>
          <w:rFonts w:hint="eastAsia" w:hAnsi="宋体"/>
          <w:color w:val="auto"/>
          <w:sz w:val="24"/>
          <w:highlight w:val="none"/>
          <w:u w:val="single"/>
        </w:rPr>
        <w:tab/>
      </w:r>
      <w:r/>
    </w:p>
    <w:p>
      <w:pPr>
        <w:ind w:firstLine="610"/>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u w:val="single"/>
        </w:rPr>
      </w:pPr>
      <w:r>
        <w:rPr>
          <w:rFonts w:hint="eastAsia" w:hAnsi="宋体"/>
          <w:color w:val="auto"/>
          <w:sz w:val="24"/>
          <w:highlight w:val="none"/>
        </w:rPr>
        <w:t xml:space="preserve">姓    名： </w:t>
      </w:r>
      <w:r>
        <w:rPr>
          <w:rFonts w:hAnsi="宋体"/>
          <w:color w:val="auto"/>
          <w:sz w:val="24"/>
          <w:highlight w:val="none"/>
        </w:rPr>
        <w:t xml:space="preserve">     </w:t>
      </w:r>
      <w:r>
        <w:rPr>
          <w:rFonts w:hint="eastAsia" w:hAnsi="宋体"/>
          <w:color w:val="auto"/>
          <w:sz w:val="24"/>
          <w:highlight w:val="none"/>
        </w:rPr>
        <w:t xml:space="preserve">性别： </w:t>
      </w:r>
      <w:r>
        <w:rPr>
          <w:rFonts w:hAnsi="宋体"/>
          <w:color w:val="auto"/>
          <w:sz w:val="24"/>
          <w:highlight w:val="none"/>
        </w:rPr>
        <w:t xml:space="preserve">     </w:t>
      </w:r>
      <w:r>
        <w:rPr>
          <w:rFonts w:hint="eastAsia" w:hAnsi="宋体"/>
          <w:color w:val="auto"/>
          <w:sz w:val="24"/>
          <w:highlight w:val="none"/>
        </w:rPr>
        <w:t xml:space="preserve">年龄： </w:t>
      </w:r>
      <w:r>
        <w:rPr>
          <w:rFonts w:hAnsi="宋体"/>
          <w:color w:val="auto"/>
          <w:sz w:val="24"/>
          <w:highlight w:val="none"/>
        </w:rPr>
        <w:t xml:space="preserve">      </w:t>
      </w:r>
      <w:r>
        <w:rPr>
          <w:rFonts w:hint="eastAsia" w:hAnsi="宋体"/>
          <w:color w:val="auto"/>
          <w:sz w:val="24"/>
          <w:highlight w:val="none"/>
        </w:rPr>
        <w:t xml:space="preserve">职务：</w:t>
      </w:r>
      <w:r/>
    </w:p>
    <w:p>
      <w:pPr>
        <w:ind w:firstLine="610"/>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rPr>
      </w:pPr>
      <w:r>
        <w:rPr>
          <w:rFonts w:hint="eastAsia" w:hAnsi="宋体"/>
          <w:color w:val="auto"/>
          <w:sz w:val="24"/>
          <w:highlight w:val="none"/>
        </w:rPr>
        <w:t xml:space="preserve">系的法定代表人。</w:t>
      </w:r>
      <w:r/>
    </w:p>
    <w:p>
      <w:pPr>
        <w:ind w:firstLine="610"/>
        <w:spacing w:line="360" w:lineRule="auto"/>
        <w:rPr>
          <w:rFonts w:hint="eastAsia" w:hAnsi="宋体"/>
          <w:color w:val="auto"/>
          <w:sz w:val="24"/>
          <w:highlight w:val="none"/>
        </w:rPr>
      </w:pPr>
      <w:r>
        <w:rPr>
          <w:rFonts w:hint="eastAsia" w:hAnsi="宋体"/>
          <w:color w:val="auto"/>
          <w:sz w:val="24"/>
          <w:highlight w:val="none"/>
        </w:rPr>
      </w:r>
      <w:r/>
    </w:p>
    <w:p>
      <w:pPr>
        <w:ind w:firstLine="610"/>
        <w:spacing w:line="360" w:lineRule="auto"/>
        <w:rPr>
          <w:rFonts w:hint="eastAsia" w:hAnsi="宋体"/>
          <w:color w:val="auto"/>
          <w:sz w:val="24"/>
          <w:highlight w:val="none"/>
        </w:rPr>
      </w:pPr>
      <w:r>
        <w:rPr>
          <w:rFonts w:hint="eastAsia" w:hAnsi="宋体"/>
          <w:color w:val="auto"/>
          <w:sz w:val="24"/>
          <w:highlight w:val="none"/>
        </w:rPr>
        <w:t xml:space="preserve">特此证明。</w:t>
      </w:r>
      <w:r/>
    </w:p>
    <w:p>
      <w:pPr>
        <w:ind w:firstLine="4560"/>
        <w:spacing w:line="360" w:lineRule="auto"/>
        <w:tabs>
          <w:tab w:val="left" w:pos="720" w:leader="none"/>
          <w:tab w:val="left" w:pos="900" w:leader="none"/>
        </w:tabs>
        <w:rPr>
          <w:rFonts w:hint="eastAsia" w:hAnsi="宋体"/>
          <w:color w:val="auto"/>
          <w:sz w:val="24"/>
          <w:highlight w:val="none"/>
        </w:rPr>
      </w:pPr>
      <w:r>
        <w:rPr>
          <w:rFonts w:hint="eastAsia" w:hAnsi="宋体"/>
          <w:color w:val="auto"/>
          <w:sz w:val="24"/>
          <w:highlight w:val="none"/>
        </w:rPr>
      </w:r>
      <w:r/>
    </w:p>
    <w:p>
      <w:pPr>
        <w:ind w:firstLine="4800"/>
        <w:spacing w:line="360" w:lineRule="auto"/>
        <w:tabs>
          <w:tab w:val="left" w:pos="720" w:leader="none"/>
          <w:tab w:val="left" w:pos="900" w:leader="none"/>
        </w:tabs>
        <w:rPr>
          <w:rFonts w:hint="eastAsia" w:hAnsi="宋体"/>
          <w:color w:val="auto"/>
          <w:sz w:val="24"/>
          <w:highlight w:val="none"/>
          <w:u w:val="single"/>
        </w:rPr>
      </w:pPr>
      <w:r>
        <w:rPr>
          <w:rFonts w:hint="eastAsia" w:hAnsi="宋体"/>
          <w:color w:val="auto"/>
          <w:sz w:val="24"/>
          <w:highlight w:val="none"/>
        </w:rPr>
        <w:t xml:space="preserve">投标供应商：</w:t>
      </w:r>
      <w:r>
        <w:rPr>
          <w:rFonts w:hint="eastAsia" w:hAnsi="宋体"/>
          <w:color w:val="auto"/>
          <w:sz w:val="24"/>
          <w:highlight w:val="none"/>
          <w:u w:val="single"/>
        </w:rPr>
        <w:t xml:space="preserve">             （盖公章）</w:t>
      </w:r>
      <w:r/>
    </w:p>
    <w:p>
      <w:pPr>
        <w:ind w:firstLine="4800"/>
        <w:spacing w:line="360" w:lineRule="auto"/>
        <w:tabs>
          <w:tab w:val="left" w:pos="720" w:leader="none"/>
          <w:tab w:val="left" w:pos="900" w:leader="none"/>
        </w:tabs>
        <w:rPr>
          <w:rFonts w:hint="eastAsia" w:hAnsi="宋体"/>
          <w:color w:val="auto"/>
          <w:sz w:val="24"/>
          <w:highlight w:val="none"/>
        </w:rPr>
      </w:pPr>
      <w:r>
        <w:rPr>
          <w:rFonts w:hint="eastAsia" w:hAnsi="宋体"/>
          <w:color w:val="auto"/>
          <w:sz w:val="24"/>
          <w:highlight w:val="none"/>
        </w:rPr>
        <w:t xml:space="preserve">日  期：  年  月  日</w:t>
      </w:r>
      <w:r/>
    </w:p>
    <w:tbl>
      <w:tblPr>
        <w:tblStyle w:val="750"/>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hint="eastAsia" w:hAnsi="宋体"/>
                <w:color w:val="auto"/>
                <w:sz w:val="24"/>
                <w:highlight w:val="none"/>
              </w:rPr>
            </w:pPr>
            <w:r>
              <w:rPr>
                <w:rFonts w:hint="eastAsia" w:hAnsi="宋体"/>
                <w:color w:val="auto"/>
                <w:sz w:val="24"/>
                <w:highlight w:val="none"/>
              </w:rPr>
            </w:r>
            <w:r/>
          </w:p>
          <w:p>
            <w:pPr>
              <w:spacing w:before="4"/>
              <w:widowControl/>
              <w:rPr>
                <w:rFonts w:hint="eastAsia" w:hAnsi="宋体"/>
                <w:color w:val="auto"/>
                <w:sz w:val="24"/>
                <w:highlight w:val="none"/>
              </w:rPr>
            </w:pPr>
            <w:r>
              <w:rPr>
                <w:rFonts w:hint="eastAsia" w:hAnsi="宋体"/>
                <w:color w:val="auto"/>
                <w:sz w:val="24"/>
                <w:highlight w:val="none"/>
              </w:rPr>
            </w:r>
            <w:r/>
          </w:p>
          <w:p>
            <w:pPr>
              <w:jc w:val="center"/>
              <w:spacing w:before="4"/>
              <w:widowControl/>
              <w:rPr>
                <w:rFonts w:hint="eastAsia" w:hAnsi="宋体"/>
                <w:color w:val="auto"/>
                <w:sz w:val="24"/>
                <w:highlight w:val="none"/>
              </w:rPr>
            </w:pPr>
            <w:r>
              <w:rPr>
                <w:rFonts w:hint="eastAsia" w:hAnsi="宋体"/>
                <w:color w:val="auto"/>
                <w:sz w:val="24"/>
                <w:highlight w:val="none"/>
              </w:rPr>
              <w:t xml:space="preserve">法定代表人身份证复印件</w:t>
            </w:r>
            <w:r/>
          </w:p>
          <w:p>
            <w:pPr>
              <w:jc w:val="center"/>
              <w:spacing w:before="4"/>
              <w:widowControl/>
              <w:rPr>
                <w:rFonts w:hint="eastAsia" w:hAnsi="宋体"/>
                <w:color w:val="auto"/>
                <w:sz w:val="24"/>
                <w:highlight w:val="none"/>
              </w:rPr>
            </w:pPr>
            <w:r>
              <w:rPr>
                <w:rFonts w:hint="eastAsia" w:hAnsi="宋体"/>
                <w:color w:val="auto"/>
                <w:sz w:val="24"/>
                <w:highlight w:val="none"/>
              </w:rPr>
            </w:r>
            <w:r/>
          </w:p>
          <w:p>
            <w:pPr>
              <w:jc w:val="center"/>
              <w:spacing w:before="4"/>
              <w:widowControl/>
              <w:rPr>
                <w:rFonts w:hint="eastAsia" w:hAnsi="宋体"/>
                <w:color w:val="auto"/>
                <w:sz w:val="24"/>
                <w:highlight w:val="none"/>
              </w:rPr>
            </w:pPr>
            <w:r>
              <w:rPr>
                <w:rFonts w:hint="eastAsia" w:hAnsi="宋体"/>
                <w:color w:val="auto"/>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widowControl/>
              <w:rPr>
                <w:rFonts w:hint="eastAsia" w:hAnsi="宋体"/>
                <w:color w:val="auto"/>
                <w:sz w:val="24"/>
                <w:highlight w:val="none"/>
              </w:rPr>
            </w:pPr>
            <w:r>
              <w:rPr>
                <w:rFonts w:hint="eastAsia" w:hAnsi="宋体"/>
                <w:color w:val="auto"/>
                <w:sz w:val="24"/>
                <w:highlight w:val="none"/>
              </w:rPr>
            </w:r>
            <w:r/>
          </w:p>
        </w:tc>
        <w:tc>
          <w:tcPr>
            <w:tcW w:w="4860" w:type="dxa"/>
            <w:textDirection w:val="lrTb"/>
            <w:noWrap w:val="false"/>
          </w:tcPr>
          <w:p>
            <w:pPr>
              <w:spacing w:before="4"/>
              <w:widowControl/>
              <w:rPr>
                <w:rFonts w:hint="eastAsia" w:hAnsi="宋体"/>
                <w:color w:val="auto"/>
                <w:sz w:val="24"/>
                <w:highlight w:val="none"/>
              </w:rPr>
            </w:pPr>
            <w:r>
              <w:rPr>
                <w:rFonts w:hint="eastAsia" w:hAnsi="宋体"/>
                <w:color w:val="auto"/>
                <w:sz w:val="24"/>
                <w:highlight w:val="none"/>
              </w:rPr>
            </w:r>
            <w:r/>
          </w:p>
          <w:p>
            <w:pPr>
              <w:spacing w:before="4"/>
              <w:widowControl/>
              <w:rPr>
                <w:rFonts w:hint="eastAsia" w:hAnsi="宋体"/>
                <w:color w:val="auto"/>
                <w:sz w:val="24"/>
                <w:highlight w:val="none"/>
              </w:rPr>
            </w:pPr>
            <w:r>
              <w:rPr>
                <w:rFonts w:hint="eastAsia" w:hAnsi="宋体"/>
                <w:color w:val="auto"/>
                <w:sz w:val="24"/>
                <w:highlight w:val="none"/>
              </w:rPr>
            </w:r>
            <w:r/>
          </w:p>
          <w:p>
            <w:pPr>
              <w:jc w:val="center"/>
              <w:spacing w:before="4"/>
              <w:widowControl/>
              <w:rPr>
                <w:rFonts w:hint="eastAsia" w:hAnsi="宋体"/>
                <w:color w:val="auto"/>
                <w:sz w:val="24"/>
                <w:highlight w:val="none"/>
              </w:rPr>
            </w:pPr>
            <w:r>
              <w:rPr>
                <w:rFonts w:hint="eastAsia" w:hAnsi="宋体"/>
                <w:color w:val="auto"/>
                <w:sz w:val="24"/>
                <w:highlight w:val="none"/>
              </w:rPr>
              <w:t xml:space="preserve">法定代表人身份证复印件</w:t>
            </w:r>
            <w:r/>
          </w:p>
          <w:p>
            <w:pPr>
              <w:jc w:val="center"/>
              <w:spacing w:before="4"/>
              <w:widowControl/>
              <w:rPr>
                <w:rFonts w:hint="eastAsia" w:hAnsi="宋体"/>
                <w:color w:val="auto"/>
                <w:sz w:val="24"/>
                <w:highlight w:val="none"/>
              </w:rPr>
            </w:pPr>
            <w:r>
              <w:rPr>
                <w:rFonts w:hint="eastAsia" w:hAnsi="宋体"/>
                <w:color w:val="auto"/>
                <w:sz w:val="24"/>
                <w:highlight w:val="none"/>
              </w:rPr>
            </w:r>
            <w:r/>
          </w:p>
          <w:p>
            <w:pPr>
              <w:jc w:val="center"/>
              <w:spacing w:before="4"/>
              <w:widowControl/>
              <w:rPr>
                <w:rFonts w:hint="eastAsia" w:hAnsi="宋体"/>
                <w:color w:val="auto"/>
                <w:sz w:val="24"/>
                <w:highlight w:val="none"/>
              </w:rPr>
            </w:pPr>
            <w:r>
              <w:rPr>
                <w:rFonts w:hint="eastAsia" w:hAnsi="宋体"/>
                <w:color w:val="auto"/>
                <w:sz w:val="24"/>
                <w:highlight w:val="none"/>
              </w:rPr>
              <w:t xml:space="preserve">（反面）</w:t>
            </w:r>
            <w:r/>
          </w:p>
        </w:tc>
      </w:tr>
    </w:tbl>
    <w:p>
      <w:pPr>
        <w:pStyle w:val="979"/>
        <w:jc w:val="center"/>
        <w:spacing w:before="0" w:after="0" w:line="360" w:lineRule="auto"/>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 </w:t>
      </w:r>
      <w:r/>
    </w:p>
    <w:p>
      <w:pPr>
        <w:spacing w:line="400" w:lineRule="exact"/>
        <w:rPr>
          <w:rFonts w:hint="eastAsia" w:ascii="宋体" w:hAnsi="宋体" w:cs="宋体"/>
          <w:b/>
          <w:color w:val="auto"/>
          <w:sz w:val="32"/>
          <w:szCs w:val="32"/>
          <w:highlight w:val="none"/>
        </w:rPr>
        <w:outlineLvl w:val="1"/>
      </w:pPr>
      <w:r>
        <w:rPr>
          <w:rFonts w:hint="eastAsia" w:ascii="宋体" w:hAnsi="宋体" w:cs="宋体"/>
          <w:b/>
          <w:bCs/>
          <w:color w:val="auto"/>
          <w:sz w:val="28"/>
          <w:szCs w:val="28"/>
          <w:highlight w:val="none"/>
        </w:rPr>
        <w:br w:type="page" w:clear="all"/>
      </w:r>
      <w:r>
        <w:rPr>
          <w:rFonts w:hint="eastAsia" w:ascii="黑体" w:hAnsi="宋体" w:eastAsia="黑体"/>
          <w:bCs/>
          <w:color w:val="auto"/>
          <w:sz w:val="24"/>
          <w:highlight w:val="none"/>
        </w:rPr>
        <w:t xml:space="preserve">（</w:t>
      </w:r>
      <w:r>
        <w:rPr>
          <w:rFonts w:hint="eastAsia" w:ascii="黑体" w:hAnsi="宋体" w:eastAsia="黑体"/>
          <w:bCs/>
          <w:color w:val="auto"/>
          <w:sz w:val="24"/>
          <w:highlight w:val="none"/>
          <w:lang w:val="en-US" w:eastAsia="zh-CN"/>
        </w:rPr>
        <w:t xml:space="preserve">四</w:t>
      </w:r>
      <w:r>
        <w:rPr>
          <w:rFonts w:hint="eastAsia" w:ascii="黑体" w:hAnsi="宋体" w:eastAsia="黑体"/>
          <w:bCs/>
          <w:color w:val="auto"/>
          <w:sz w:val="24"/>
          <w:highlight w:val="none"/>
        </w:rPr>
        <w:t xml:space="preserve">）承诺书（格式）</w:t>
      </w:r>
      <w:r/>
    </w:p>
    <w:p>
      <w:pPr>
        <w:keepNext/>
        <w:rPr>
          <w:rFonts w:hint="eastAsia" w:ascii="宋体" w:hAnsi="宋体" w:cs="宋体"/>
          <w:b/>
          <w:color w:val="auto"/>
          <w:sz w:val="28"/>
          <w:szCs w:val="22"/>
          <w:highlight w:val="none"/>
        </w:rPr>
        <w:outlineLvl w:val="9"/>
      </w:pPr>
      <w:r>
        <w:rPr>
          <w:rFonts w:hint="eastAsia" w:ascii="宋体" w:hAnsi="宋体" w:cs="宋体"/>
          <w:b/>
          <w:color w:val="auto"/>
          <w:sz w:val="28"/>
          <w:szCs w:val="22"/>
          <w:highlight w:val="none"/>
        </w:rPr>
      </w:r>
      <w:r/>
    </w:p>
    <w:p>
      <w:pPr>
        <w:jc w:val="center"/>
        <w:keepNext/>
        <w:rPr>
          <w:rFonts w:hint="eastAsia" w:hAnsi="宋体"/>
          <w:bCs/>
          <w:color w:val="auto"/>
          <w:sz w:val="28"/>
          <w:szCs w:val="28"/>
          <w:highlight w:val="none"/>
        </w:rPr>
        <w:outlineLvl w:val="9"/>
      </w:pPr>
      <w:r>
        <w:rPr>
          <w:rFonts w:hint="eastAsia" w:hAnsi="宋体"/>
          <w:b/>
          <w:color w:val="auto"/>
          <w:sz w:val="28"/>
          <w:szCs w:val="22"/>
          <w:highlight w:val="none"/>
        </w:rPr>
        <w:t xml:space="preserve">承诺书一</w:t>
      </w:r>
      <w:r/>
    </w:p>
    <w:p>
      <w:pPr>
        <w:ind w:firstLine="36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u w:val="single"/>
        </w:rPr>
        <w:t xml:space="preserve">（</w:t>
      </w:r>
      <w:r>
        <w:rPr>
          <w:rFonts w:hint="eastAsia" w:hAnsi="宋体"/>
          <w:color w:val="auto"/>
          <w:sz w:val="24"/>
          <w:highlight w:val="none"/>
          <w:u w:val="single"/>
        </w:rPr>
        <w:t xml:space="preserve">投标</w:t>
      </w:r>
      <w:r>
        <w:rPr>
          <w:rFonts w:hint="eastAsia" w:hAnsi="宋体" w:cs="宋体"/>
          <w:bCs/>
          <w:color w:val="auto"/>
          <w:sz w:val="24"/>
          <w:szCs w:val="22"/>
          <w:highlight w:val="none"/>
          <w:u w:val="single"/>
        </w:rPr>
        <w:t xml:space="preserve">供应商名称）</w:t>
      </w:r>
      <w:r>
        <w:rPr>
          <w:rFonts w:hint="eastAsia" w:hAnsi="宋体" w:cs="宋体"/>
          <w:bCs/>
          <w:color w:val="auto"/>
          <w:sz w:val="24"/>
          <w:szCs w:val="22"/>
          <w:highlight w:val="none"/>
        </w:rPr>
        <w:t xml:space="preserve">在此承诺：</w:t>
      </w:r>
      <w:r/>
    </w:p>
    <w:p>
      <w:pPr>
        <w:ind w:firstLine="36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我公司(单位)愿针对此次</w:t>
      </w:r>
      <w:r>
        <w:rPr>
          <w:rFonts w:hint="eastAsia" w:hAnsi="宋体" w:cs="宋体"/>
          <w:bCs/>
          <w:color w:val="auto"/>
          <w:sz w:val="24"/>
          <w:szCs w:val="22"/>
          <w:highlight w:val="none"/>
          <w:u w:val="single"/>
        </w:rPr>
        <w:t xml:space="preserve">              （项目名称）</w:t>
      </w:r>
      <w:r>
        <w:rPr>
          <w:rFonts w:hint="eastAsia" w:hAnsi="宋体" w:cs="宋体"/>
          <w:bCs/>
          <w:color w:val="auto"/>
          <w:sz w:val="24"/>
          <w:szCs w:val="22"/>
          <w:highlight w:val="none"/>
        </w:rPr>
        <w:t xml:space="preserve">进行投标。</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(一)具有独立承担民事责任的能力；</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(二)具有良好的商业信誉和健全的财务会计制度；</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(三)具有履行合同所必需的设备和专业技术能力；</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(四)有依法缴纳税收和社会保障资金的良好记录；</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(五)近三年内，在经营活动中没有重大违法记录；</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    (六)</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若有违背，我公司(单位)愿意承担由此而产生的一切后果。</w:t>
      </w:r>
      <w:r/>
    </w:p>
    <w:p>
      <w:pPr>
        <w:ind w:firstLine="36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r>
      <w:r/>
    </w:p>
    <w:p>
      <w:pPr>
        <w:ind w:firstLine="36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r>
      <w:r/>
    </w:p>
    <w:p>
      <w:pPr>
        <w:ind w:firstLine="360"/>
        <w:spacing w:line="360" w:lineRule="auto"/>
        <w:rPr>
          <w:rFonts w:hint="eastAsia" w:hAnsi="宋体" w:cs="宋体"/>
          <w:bCs/>
          <w:color w:val="auto"/>
          <w:sz w:val="24"/>
          <w:szCs w:val="22"/>
          <w:highlight w:val="none"/>
        </w:rPr>
        <w:outlineLvl w:val="9"/>
      </w:pPr>
      <w:r>
        <w:rPr>
          <w:rFonts w:hint="eastAsia" w:hAnsi="宋体"/>
          <w:color w:val="auto"/>
          <w:sz w:val="24"/>
          <w:highlight w:val="none"/>
        </w:rPr>
        <w:t xml:space="preserve">投标</w:t>
      </w:r>
      <w:r>
        <w:rPr>
          <w:rFonts w:hint="eastAsia" w:hAnsi="宋体" w:cs="宋体"/>
          <w:bCs/>
          <w:color w:val="auto"/>
          <w:sz w:val="24"/>
          <w:szCs w:val="22"/>
          <w:highlight w:val="none"/>
        </w:rPr>
        <w:t xml:space="preserve">供应商（盖章）：</w:t>
      </w:r>
      <w:r/>
    </w:p>
    <w:p>
      <w:pPr>
        <w:ind w:firstLine="36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法定代表人或法定代表人授权代表签字或盖章：</w:t>
      </w:r>
      <w:r/>
    </w:p>
    <w:p>
      <w:pPr>
        <w:jc w:val="center"/>
        <w:keepNext/>
        <w:rPr>
          <w:rFonts w:hint="eastAsia" w:hAnsi="宋体"/>
          <w:b/>
          <w:color w:val="auto"/>
          <w:sz w:val="32"/>
          <w:szCs w:val="32"/>
          <w:highlight w:val="none"/>
        </w:rPr>
        <w:outlineLvl w:val="9"/>
      </w:pPr>
      <w:r>
        <w:rPr>
          <w:rFonts w:hAnsi="宋体"/>
          <w:bCs/>
          <w:color w:val="auto"/>
          <w:sz w:val="24"/>
          <w:highlight w:val="none"/>
        </w:rPr>
        <w:br w:type="page" w:clear="all"/>
      </w:r>
      <w:r>
        <w:rPr>
          <w:rFonts w:hint="eastAsia" w:hAnsi="宋体"/>
          <w:b/>
          <w:color w:val="auto"/>
          <w:sz w:val="28"/>
          <w:szCs w:val="22"/>
          <w:highlight w:val="none"/>
        </w:rPr>
        <w:t xml:space="preserve">承诺书二</w:t>
      </w:r>
      <w:r/>
    </w:p>
    <w:p>
      <w:pPr>
        <w:spacing w:line="360" w:lineRule="auto"/>
        <w:rPr>
          <w:rFonts w:hint="eastAsia" w:hAnsi="宋体"/>
          <w:color w:val="auto"/>
          <w:sz w:val="24"/>
          <w:highlight w:val="none"/>
        </w:rPr>
      </w:pPr>
      <w:r>
        <w:rPr>
          <w:rFonts w:hint="eastAsia" w:hAnsi="宋体"/>
          <w:color w:val="auto"/>
          <w:sz w:val="24"/>
          <w:highlight w:val="none"/>
        </w:rPr>
      </w:r>
      <w:r/>
    </w:p>
    <w:p>
      <w:pPr>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致：</w:t>
      </w:r>
      <w:r>
        <w:rPr>
          <w:rFonts w:hint="eastAsia" w:hAnsi="宋体" w:cs="宋体"/>
          <w:bCs/>
          <w:color w:val="auto"/>
          <w:sz w:val="24"/>
          <w:szCs w:val="22"/>
          <w:highlight w:val="none"/>
          <w:u w:val="single"/>
        </w:rPr>
        <w:t xml:space="preserve">                       </w:t>
      </w:r>
      <w:r>
        <w:rPr>
          <w:rFonts w:hint="eastAsia" w:hAnsi="宋体" w:cs="宋体"/>
          <w:bCs/>
          <w:color w:val="auto"/>
          <w:sz w:val="24"/>
          <w:szCs w:val="22"/>
          <w:highlight w:val="none"/>
        </w:rPr>
        <w:t xml:space="preserve">（采购人名称）</w:t>
      </w:r>
      <w:r/>
    </w:p>
    <w:p>
      <w:pPr>
        <w:ind w:firstLine="480"/>
        <w:spacing w:line="360" w:lineRule="auto"/>
        <w:rPr>
          <w:rFonts w:hint="eastAsia" w:hAnsi="宋体" w:cs="宋体"/>
          <w:bCs/>
          <w:color w:val="auto"/>
          <w:sz w:val="24"/>
          <w:szCs w:val="22"/>
          <w:highlight w:val="none"/>
        </w:rPr>
        <w:outlineLvl w:val="9"/>
      </w:pPr>
      <w:r>
        <w:rPr>
          <w:rFonts w:hint="eastAsia" w:hAnsi="宋体" w:cs="宋体"/>
          <w:bCs/>
          <w:color w:val="auto"/>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文件中的内容没有隐瞒、虚假、伪造等弄虚作假行为。若发现该行为，贵公司可以拒绝我公司</w:t>
      </w:r>
      <w:r>
        <w:rPr>
          <w:rFonts w:hint="eastAsia" w:hAnsi="宋体"/>
          <w:color w:val="auto"/>
          <w:sz w:val="24"/>
          <w:highlight w:val="none"/>
        </w:rPr>
        <w:t xml:space="preserve">投标</w:t>
      </w:r>
      <w:r>
        <w:rPr>
          <w:rFonts w:hint="eastAsia" w:hAnsi="宋体" w:cs="宋体"/>
          <w:bCs/>
          <w:color w:val="auto"/>
          <w:sz w:val="24"/>
          <w:szCs w:val="22"/>
          <w:highlight w:val="none"/>
        </w:rPr>
        <w:t xml:space="preserve">，如已中标，自愿放弃中标（成交）资格接受其他任何形式的处理，并接受政府采购主管部门对我公司弄虚作假、违反公平和诚实信用原则做出的任何处理。</w:t>
      </w:r>
      <w:r/>
    </w:p>
    <w:p>
      <w:pPr>
        <w:ind w:firstLine="480"/>
        <w:spacing w:before="240" w:line="360" w:lineRule="auto"/>
        <w:rPr>
          <w:rFonts w:hint="eastAsia" w:hAnsi="宋体"/>
          <w:color w:val="auto"/>
          <w:sz w:val="24"/>
          <w:highlight w:val="none"/>
        </w:rPr>
      </w:pPr>
      <w:r>
        <w:rPr>
          <w:rFonts w:hint="eastAsia" w:hAnsi="宋体"/>
          <w:color w:val="auto"/>
          <w:sz w:val="24"/>
          <w:highlight w:val="none"/>
        </w:rPr>
      </w:r>
      <w:r/>
    </w:p>
    <w:p>
      <w:pPr>
        <w:ind w:firstLine="480"/>
        <w:spacing w:before="240" w:line="360" w:lineRule="auto"/>
        <w:rPr>
          <w:rFonts w:hint="eastAsia" w:hAnsi="宋体"/>
          <w:color w:val="auto"/>
          <w:sz w:val="24"/>
          <w:highlight w:val="none"/>
        </w:rPr>
      </w:pPr>
      <w:r>
        <w:rPr>
          <w:rFonts w:hint="eastAsia" w:hAnsi="宋体"/>
          <w:color w:val="auto"/>
          <w:sz w:val="24"/>
          <w:highlight w:val="none"/>
        </w:rPr>
      </w:r>
      <w:r/>
    </w:p>
    <w:p>
      <w:pPr>
        <w:ind w:firstLine="480"/>
        <w:spacing w:before="240" w:line="360" w:lineRule="auto"/>
        <w:rPr>
          <w:rFonts w:hint="eastAsia" w:hAnsi="宋体"/>
          <w:color w:val="auto"/>
          <w:sz w:val="24"/>
          <w:highlight w:val="none"/>
        </w:rPr>
      </w:pPr>
      <w:r>
        <w:rPr>
          <w:rFonts w:hint="eastAsia" w:hAnsi="宋体"/>
          <w:color w:val="auto"/>
          <w:sz w:val="24"/>
          <w:highlight w:val="none"/>
        </w:rPr>
      </w:r>
      <w:r/>
    </w:p>
    <w:p>
      <w:pPr>
        <w:ind w:firstLine="4560"/>
        <w:spacing w:line="360" w:lineRule="auto"/>
        <w:rPr>
          <w:rFonts w:hint="eastAsia"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spacing w:line="36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jc w:val="center"/>
        <w:rPr>
          <w:rFonts w:hint="eastAsia" w:ascii="宋体" w:hAnsi="宋体" w:cs="宋体"/>
          <w:b/>
          <w:color w:val="auto"/>
          <w:sz w:val="30"/>
          <w:szCs w:val="30"/>
          <w:highlight w:val="none"/>
        </w:rPr>
        <w:sectPr>
          <w:footerReference w:type="default" r:id="rId11"/>
          <w:footnotePr/>
          <w:endnotePr/>
          <w:type w:val="nextPage"/>
          <w:pgSz w:w="11906" w:h="16838" w:orient="portrait"/>
          <w:pgMar w:top="1240" w:right="1440" w:bottom="1440" w:left="1327" w:header="851" w:footer="992" w:gutter="0"/>
          <w:cols w:num="1" w:sep="0" w:space="720" w:equalWidth="1"/>
          <w:docGrid w:linePitch="360"/>
        </w:sectPr>
      </w:pPr>
      <w:r>
        <w:rPr>
          <w:rFonts w:hint="eastAsia" w:ascii="宋体" w:hAnsi="宋体" w:cs="宋体"/>
          <w:b/>
          <w:color w:val="auto"/>
          <w:sz w:val="30"/>
          <w:szCs w:val="30"/>
          <w:highlight w:val="none"/>
        </w:rPr>
      </w:r>
      <w:r/>
    </w:p>
    <w:p>
      <w:pPr>
        <w:jc w:val="left"/>
        <w:rPr>
          <w:rFonts w:hint="eastAsia" w:ascii="黑体" w:hAnsi="宋体" w:eastAsia="黑体"/>
          <w:bCs/>
          <w:color w:val="auto"/>
          <w:sz w:val="24"/>
          <w:szCs w:val="22"/>
          <w:highlight w:val="none"/>
        </w:rPr>
        <w:outlineLvl w:val="1"/>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五</w:t>
      </w:r>
      <w:r>
        <w:rPr>
          <w:rFonts w:hint="eastAsia" w:ascii="黑体" w:hAnsi="宋体" w:eastAsia="黑体"/>
          <w:bCs/>
          <w:color w:val="auto"/>
          <w:sz w:val="24"/>
          <w:szCs w:val="22"/>
          <w:highlight w:val="none"/>
        </w:rPr>
        <w:t xml:space="preserve">）投标供应商简介和经营情况说明表（格式）</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投标供应商简介和经营情况说明表</w:t>
      </w:r>
      <w:r/>
    </w:p>
    <w:p>
      <w:pPr>
        <w:jc w:val="center"/>
        <w:spacing w:line="460" w:lineRule="exact"/>
        <w:rPr>
          <w:rFonts w:hint="eastAsia" w:hAnsi="宋体"/>
          <w:color w:val="auto"/>
          <w:sz w:val="24"/>
          <w:highlight w:val="none"/>
        </w:rPr>
      </w:pPr>
      <w:r>
        <w:rPr>
          <w:rFonts w:hint="eastAsia" w:hAnsi="宋体"/>
          <w:color w:val="auto"/>
          <w:sz w:val="24"/>
          <w:highlight w:val="none"/>
        </w:rPr>
        <w:t xml:space="preserve">（内容写不完的栏目可相应扩展）</w:t>
      </w:r>
      <w:r/>
    </w:p>
    <w:p>
      <w:pPr>
        <w:pStyle w:val="978"/>
        <w:ind w:firstLine="0"/>
        <w:rPr>
          <w:rFonts w:hint="eastAsia" w:ascii="宋体" w:hAnsi="宋体"/>
          <w:b/>
          <w:bCs/>
          <w:color w:val="auto"/>
          <w:sz w:val="24"/>
          <w:highlight w:val="none"/>
        </w:rPr>
      </w:pPr>
      <w:r>
        <w:rPr>
          <w:rFonts w:hint="eastAsia" w:hAnsi="宋体"/>
          <w:b/>
          <w:bCs/>
          <w:color w:val="auto"/>
          <w:sz w:val="24"/>
          <w:highlight w:val="none"/>
        </w:rPr>
        <w:t xml:space="preserve">投标供应商</w:t>
      </w:r>
      <w:r>
        <w:rPr>
          <w:rFonts w:hint="eastAsia" w:ascii="宋体" w:hAnsi="宋体"/>
          <w:b/>
          <w:bCs/>
          <w:color w:val="auto"/>
          <w:sz w:val="24"/>
          <w:highlight w:val="none"/>
        </w:rPr>
        <w:t xml:space="preserve">（盖章）</w:t>
      </w:r>
      <w:r/>
    </w:p>
    <w:tbl>
      <w:tblPr>
        <w:tblStyle w:val="750"/>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78"/>
              <w:ind w:firstLine="8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其中：</w:t>
            </w:r>
            <w:r/>
          </w:p>
          <w:p>
            <w:pPr>
              <w:pStyle w:val="978"/>
              <w:ind w:left="959" w:hanging="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中级职称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人数、</w:t>
            </w:r>
            <w:r/>
          </w:p>
          <w:p>
            <w:pPr>
              <w:pStyle w:val="978"/>
              <w:ind w:left="959" w:hanging="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高级职称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78"/>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78"/>
              <w:ind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78"/>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78"/>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78"/>
              <w:ind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年</w:t>
            </w:r>
            <w:r>
              <w:rPr>
                <w:rFonts w:hint="eastAsia" w:ascii="宋体" w:hAnsi="宋体"/>
                <w:color w:val="auto"/>
                <w:sz w:val="24"/>
                <w:szCs w:val="24"/>
                <w:highlight w:val="none"/>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78"/>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78"/>
              <w:ind w:firstLine="13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办公面积</w:t>
            </w:r>
            <w:r/>
          </w:p>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78"/>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78"/>
              <w:ind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平方米</w:t>
            </w:r>
            <w:r/>
          </w:p>
          <w:p>
            <w:pPr>
              <w:pStyle w:val="978"/>
              <w:ind w:firstLine="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3年内有无因</w:t>
            </w:r>
            <w:r>
              <w:rPr>
                <w:rFonts w:hint="eastAsia" w:ascii="宋体" w:hAnsi="宋体"/>
                <w:color w:val="auto"/>
                <w:sz w:val="24"/>
                <w:szCs w:val="24"/>
                <w:highlight w:val="none"/>
              </w:rPr>
              <w:t xml:space="preserve">违纪</w:t>
            </w:r>
            <w:r>
              <w:rPr>
                <w:rFonts w:hint="eastAsia" w:ascii="宋体" w:hAnsi="宋体"/>
                <w:color w:val="auto"/>
                <w:sz w:val="24"/>
                <w:szCs w:val="24"/>
                <w:highlight w:val="none"/>
                <w:lang w:eastAsia="zh-CN"/>
              </w:rPr>
              <w:t xml:space="preserve">或</w:t>
            </w:r>
            <w:r>
              <w:rPr>
                <w:rFonts w:ascii="宋体" w:hAnsi="宋体"/>
                <w:color w:val="auto"/>
                <w:sz w:val="24"/>
                <w:szCs w:val="24"/>
                <w:highlight w:val="none"/>
              </w:rPr>
              <w:t xml:space="preserve">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spacing w:line="360" w:lineRule="auto"/>
              <w:rPr>
                <w:rFonts w:hint="eastAsia" w:hAnsi="宋体"/>
                <w:color w:val="auto"/>
                <w:sz w:val="24"/>
                <w:highlight w:val="none"/>
              </w:rPr>
            </w:pPr>
            <w:r>
              <w:rPr>
                <w:rFonts w:hint="eastAsia" w:hAnsi="宋体"/>
                <w:color w:val="auto"/>
                <w:sz w:val="24"/>
                <w:highlight w:val="none"/>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pStyle w:val="97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60" w:lineRule="auto"/>
        <w:rPr>
          <w:rFonts w:hint="eastAsia" w:hAnsi="宋体"/>
          <w:bCs/>
          <w:color w:val="auto"/>
          <w:sz w:val="24"/>
          <w:highlight w:val="none"/>
        </w:rPr>
      </w:pPr>
      <w:r>
        <w:rPr>
          <w:rFonts w:hint="eastAsia" w:hAnsi="宋体"/>
          <w:bCs/>
          <w:color w:val="auto"/>
          <w:sz w:val="24"/>
          <w:highlight w:val="none"/>
        </w:rPr>
        <w:t xml:space="preserve">法定代表人或授权委托人签字或盖章：</w:t>
      </w:r>
      <w:r/>
    </w:p>
    <w:p>
      <w:pPr>
        <w:rPr>
          <w:rFonts w:hint="eastAsia" w:ascii="宋体" w:hAnsi="宋体" w:cs="宋体"/>
          <w:bCs/>
          <w:color w:val="auto"/>
          <w:highlight w:val="none"/>
        </w:rPr>
      </w:pPr>
      <w:r>
        <w:rPr>
          <w:rFonts w:hint="eastAsia" w:hAnsi="宋体"/>
          <w:bCs/>
          <w:color w:val="auto"/>
          <w:sz w:val="24"/>
          <w:highlight w:val="none"/>
        </w:rPr>
        <w:t xml:space="preserve">日期：</w:t>
      </w:r>
      <w:r>
        <w:rPr>
          <w:rFonts w:hint="eastAsia" w:ascii="宋体" w:hAnsi="宋体" w:cs="宋体"/>
          <w:bCs/>
          <w:color w:val="auto"/>
          <w:highlight w:val="none"/>
        </w:rPr>
        <w:br w:type="page" w:clear="all"/>
      </w:r>
      <w:r/>
    </w:p>
    <w:p>
      <w:pPr>
        <w:rPr>
          <w:rFonts w:hint="eastAsia" w:ascii="黑体" w:hAnsi="宋体" w:eastAsia="黑体"/>
          <w:bCs/>
          <w:color w:val="auto"/>
          <w:sz w:val="24"/>
          <w:highlight w:val="none"/>
        </w:rPr>
        <w:outlineLvl w:val="1"/>
      </w:pPr>
      <w:r>
        <w:rPr>
          <w:rFonts w:hint="eastAsia" w:ascii="黑体" w:hAnsi="宋体" w:eastAsia="黑体"/>
          <w:bCs/>
          <w:color w:val="auto"/>
          <w:sz w:val="24"/>
          <w:highlight w:val="none"/>
        </w:rPr>
        <w:t xml:space="preserve">（</w:t>
      </w:r>
      <w:r>
        <w:rPr>
          <w:rFonts w:hint="eastAsia" w:ascii="黑体" w:hAnsi="宋体" w:eastAsia="黑体"/>
          <w:bCs/>
          <w:color w:val="auto"/>
          <w:sz w:val="24"/>
          <w:highlight w:val="none"/>
          <w:lang w:val="en-US" w:eastAsia="zh-CN"/>
        </w:rPr>
        <w:t xml:space="preserve">六</w:t>
      </w:r>
      <w:r>
        <w:rPr>
          <w:rFonts w:hint="eastAsia" w:ascii="黑体" w:hAnsi="宋体" w:eastAsia="黑体"/>
          <w:bCs/>
          <w:color w:val="auto"/>
          <w:sz w:val="24"/>
          <w:highlight w:val="none"/>
        </w:rPr>
        <w:t xml:space="preserve">）开标一览表</w:t>
      </w:r>
      <w:r>
        <w:rPr>
          <w:rFonts w:hint="eastAsia" w:ascii="黑体" w:hAnsi="宋体" w:eastAsia="黑体"/>
          <w:bCs/>
          <w:color w:val="auto"/>
          <w:sz w:val="24"/>
          <w:highlight w:val="none"/>
          <w:lang w:val="en-US" w:eastAsia="zh-CN"/>
        </w:rPr>
        <w:t xml:space="preserve">及附录</w:t>
      </w:r>
      <w:r>
        <w:rPr>
          <w:rFonts w:hint="eastAsia" w:ascii="黑体" w:hAnsi="宋体" w:eastAsia="黑体"/>
          <w:bCs/>
          <w:color w:val="auto"/>
          <w:sz w:val="24"/>
          <w:highlight w:val="none"/>
        </w:rPr>
        <w:t xml:space="preserve">（格式）</w:t>
      </w:r>
      <w:r/>
    </w:p>
    <w:p>
      <w:pPr>
        <w:ind w:firstLine="480"/>
        <w:spacing w:line="400" w:lineRule="exact"/>
        <w:rPr>
          <w:color w:val="auto"/>
          <w:sz w:val="24"/>
          <w:highlight w:val="none"/>
        </w:rPr>
      </w:pPr>
      <w:r>
        <w:rPr>
          <w:color w:val="auto"/>
          <w:sz w:val="24"/>
          <w:highlight w:val="none"/>
        </w:rPr>
      </w:r>
      <w:r/>
    </w:p>
    <w:p>
      <w:pPr>
        <w:rPr>
          <w:rFonts w:ascii="黑体" w:eastAsia="黑体"/>
          <w:bCs/>
          <w:color w:val="auto"/>
          <w:sz w:val="36"/>
          <w:szCs w:val="36"/>
          <w:highlight w:val="none"/>
        </w:rPr>
        <w:outlineLvl w:val="9"/>
      </w:pPr>
      <w:r>
        <w:rPr>
          <w:rFonts w:hint="eastAsia"/>
          <w:color w:val="auto"/>
          <w:sz w:val="24"/>
          <w:highlight w:val="none"/>
        </w:rPr>
        <w:t xml:space="preserve">                              </w:t>
      </w:r>
      <w:r>
        <w:rPr>
          <w:rFonts w:hint="eastAsia" w:ascii="黑体" w:eastAsia="黑体"/>
          <w:bCs/>
          <w:color w:val="auto"/>
          <w:sz w:val="36"/>
          <w:szCs w:val="36"/>
          <w:highlight w:val="none"/>
        </w:rPr>
        <w:t xml:space="preserve">开标一览表</w:t>
      </w:r>
      <w:r/>
    </w:p>
    <w:p>
      <w:pPr>
        <w:rPr>
          <w:rFonts w:hint="eastAsia" w:hAnsi="宋体" w:cs="宋体"/>
          <w:bCs/>
          <w:color w:val="auto"/>
          <w:sz w:val="30"/>
          <w:szCs w:val="30"/>
          <w:highlight w:val="none"/>
        </w:rPr>
        <w:outlineLvl w:val="9"/>
      </w:pPr>
      <w:r>
        <w:rPr>
          <w:rFonts w:hint="eastAsia" w:hAnsi="宋体" w:cs="宋体"/>
          <w:bCs/>
          <w:color w:val="auto"/>
          <w:sz w:val="30"/>
          <w:szCs w:val="30"/>
          <w:highlight w:val="none"/>
        </w:rPr>
      </w:r>
      <w:r/>
    </w:p>
    <w:p>
      <w:pPr>
        <w:ind w:left="0" w:right="0" w:firstLine="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                              政府采购编号：                                            </w:t>
      </w:r>
      <w:r/>
    </w:p>
    <w:tbl>
      <w:tblPr>
        <w:tblStyle w:val="750"/>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jc w:val="center"/>
          <w:tblCellSpacing w:w="15" w:type="dxa"/>
        </w:trPr>
        <w:tc>
          <w:tcPr>
            <w:tcW w:w="2749" w:type="dxa"/>
            <w:vAlign w:val="center"/>
            <w:textDirection w:val="lrTb"/>
            <w:noWrap w:val="false"/>
          </w:tcPr>
          <w:p>
            <w:pPr>
              <w:ind w:left="0" w:right="0" w:firstLine="4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w:t>
            </w:r>
            <w:r/>
          </w:p>
        </w:tc>
        <w:tc>
          <w:tcPr>
            <w:tcW w:w="3466" w:type="dxa"/>
            <w:vAlign w:val="center"/>
            <w:textDirection w:val="lrTb"/>
            <w:noWrap w:val="false"/>
          </w:tcPr>
          <w:p>
            <w:pPr>
              <w:ind w:left="0" w:right="0" w:firstLine="4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优惠率（%）</w:t>
            </w:r>
            <w:r/>
          </w:p>
        </w:tc>
        <w:tc>
          <w:tcPr>
            <w:tcW w:w="2204" w:type="dxa"/>
            <w:vAlign w:val="center"/>
            <w:textDirection w:val="lrTb"/>
            <w:noWrap w:val="false"/>
          </w:tcPr>
          <w:p>
            <w:pPr>
              <w:ind w:left="0" w:right="0" w:firstLine="4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jc w:val="center"/>
          <w:tblCellSpacing w:w="15" w:type="dxa"/>
        </w:trPr>
        <w:tc>
          <w:tcPr>
            <w:tcW w:w="2749" w:type="dxa"/>
            <w:vAlign w:val="center"/>
            <w:textDirection w:val="lrTb"/>
            <w:noWrap w:val="false"/>
          </w:tcPr>
          <w:p>
            <w:pPr>
              <w:ind w:left="0" w:right="0" w:firstLine="4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供应商名称 </w:t>
            </w:r>
            <w:r/>
          </w:p>
        </w:tc>
        <w:tc>
          <w:tcPr>
            <w:tcW w:w="3466" w:type="dxa"/>
            <w:vAlign w:val="center"/>
            <w:textDirection w:val="lrTb"/>
            <w:noWrap w:val="false"/>
          </w:tcPr>
          <w:p>
            <w:pPr>
              <w:ind w:left="0" w:right="0" w:firstLine="216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2204" w:type="dxa"/>
            <w:vAlign w:val="center"/>
            <w:textDirection w:val="lrTb"/>
            <w:noWrap w:val="false"/>
          </w:tcPr>
          <w:p>
            <w:pPr>
              <w:ind w:left="0" w:right="0" w:firstLine="216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bl>
    <w:p>
      <w:pPr>
        <w:ind w:left="0" w:right="0" w:firstLine="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0" w:firstLine="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投标人公章（电子签章）：</w:t>
      </w:r>
      <w:r/>
    </w:p>
    <w:p>
      <w:pPr>
        <w:ind w:left="0" w:right="0" w:firstLine="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right="0" w:firstLine="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hAnsi="宋体" w:cs="宋体"/>
          <w:color w:val="auto"/>
          <w:sz w:val="24"/>
          <w:highlight w:val="none"/>
        </w:rPr>
      </w:pPr>
      <w:r>
        <w:rPr>
          <w:rFonts w:hint="eastAsia" w:hAnsi="宋体" w:cs="宋体"/>
          <w:color w:val="auto"/>
          <w:sz w:val="24"/>
          <w:highlight w:val="none"/>
        </w:rPr>
        <w:br w:type="page" w:clear="all"/>
      </w:r>
      <w:r/>
    </w:p>
    <w:p>
      <w:pPr>
        <w:ind w:left="0" w:right="0"/>
        <w:jc w:val="center"/>
        <w:spacing w:beforeAutospacing="0" w:afterAutospacing="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right="0"/>
        <w:jc w:val="center"/>
        <w:spacing w:beforeAutospacing="0" w:afterAutospacing="0" w:line="360" w:lineRule="auto"/>
        <w:rPr>
          <w:rFonts w:hint="default" w:ascii="宋体" w:hAnsi="宋体" w:eastAsia="宋体" w:cs="宋体"/>
          <w:b/>
          <w:color w:val="auto"/>
          <w:sz w:val="30"/>
          <w:szCs w:val="30"/>
          <w:highlight w:val="none"/>
        </w:rPr>
      </w:pPr>
      <w:r>
        <w:rPr>
          <w:rFonts w:hint="eastAsia" w:ascii="宋体" w:hAnsi="宋体" w:eastAsia="宋体" w:cs="宋体"/>
          <w:b/>
          <w:color w:val="auto"/>
          <w:sz w:val="28"/>
          <w:szCs w:val="28"/>
          <w:highlight w:val="none"/>
        </w:rPr>
        <w:t xml:space="preserve">开标一览表附录</w:t>
      </w:r>
      <w:r/>
    </w:p>
    <w:p>
      <w:pPr>
        <w:spacing w:line="300" w:lineRule="auto"/>
        <w:rPr>
          <w:rFonts w:hint="eastAsia" w:hAnsi="宋体" w:cs="宋体"/>
          <w:color w:val="auto"/>
          <w:sz w:val="24"/>
          <w:highlight w:val="none"/>
        </w:rPr>
      </w:pPr>
      <w:r>
        <w:rPr>
          <w:rFonts w:hint="eastAsia" w:hAnsi="宋体" w:cs="宋体"/>
          <w:color w:val="auto"/>
          <w:sz w:val="24"/>
          <w:highlight w:val="none"/>
        </w:rPr>
      </w:r>
      <w:r/>
    </w:p>
    <w:p>
      <w:pPr>
        <w:spacing w:line="300" w:lineRule="auto"/>
        <w:rPr>
          <w:rFonts w:hint="default" w:hAnsi="宋体" w:cs="宋体"/>
          <w:bCs/>
          <w:color w:val="auto"/>
          <w:sz w:val="24"/>
          <w:highlight w:val="none"/>
          <w:lang w:val="en-US"/>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 xml:space="preserve">编号：</w:t>
      </w:r>
      <w:r>
        <w:rPr>
          <w:rFonts w:hint="eastAsia" w:ascii="宋体" w:hAnsi="宋体" w:cs="宋体"/>
          <w:bCs/>
          <w:color w:val="auto"/>
          <w:sz w:val="24"/>
          <w:highlight w:val="none"/>
          <w:lang w:eastAsia="zh-CN"/>
        </w:rPr>
        <w:t xml:space="preserve">JSZC-320214-SZZH-G2026-0009</w:t>
      </w:r>
      <w:r>
        <w:rPr>
          <w:rFonts w:hint="eastAsia" w:ascii="宋体" w:hAnsi="宋体" w:cs="宋体"/>
          <w:bCs/>
          <w:color w:val="auto"/>
          <w:sz w:val="24"/>
          <w:highlight w:val="none"/>
          <w:lang w:val="en-US" w:eastAsia="zh-CN"/>
        </w:rPr>
        <w:t xml:space="preserve"> </w:t>
      </w:r>
      <w:r/>
    </w:p>
    <w:tbl>
      <w:tblPr>
        <w:tblStyle w:val="750"/>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831"/>
        </w:trPr>
        <w:tc>
          <w:tcPr>
            <w:tcBorders>
              <w:top w:val="single" w:color="000000" w:sz="4" w:space="0"/>
              <w:left w:val="single" w:color="000000" w:sz="4" w:space="0"/>
              <w:right w:val="single" w:color="000000" w:sz="4" w:space="0"/>
            </w:tcBorders>
            <w:tcW w:w="3413" w:type="dxa"/>
            <w:vAlign w:val="center"/>
            <w:vMerge w:val="restart"/>
            <w:textDirection w:val="lrTb"/>
            <w:noWrap w:val="false"/>
          </w:tcPr>
          <w:p>
            <w:pPr>
              <w:jc w:val="center"/>
              <w:widowControl/>
              <w:rPr>
                <w:rFonts w:hint="eastAsia" w:hAnsi="宋体" w:cs="宋体"/>
                <w:b/>
                <w:bCs/>
                <w:color w:val="auto"/>
                <w:sz w:val="24"/>
                <w:highlight w:val="none"/>
              </w:rPr>
            </w:pPr>
            <w:r>
              <w:rPr>
                <w:rFonts w:hint="eastAsia" w:hAnsi="宋体" w:cs="宋体"/>
                <w:color w:val="auto"/>
                <w:sz w:val="24"/>
                <w:highlight w:val="none"/>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val="en-US" w:eastAsia="zh-CN" w:bidi="ar-SA"/>
              </w:rPr>
              <w:t xml:space="preserve">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tc>
      </w:tr>
      <w:tr>
        <w:trPr>
          <w:trHeight w:val="644"/>
        </w:trPr>
        <w:tc>
          <w:tcPr>
            <w:tcBorders>
              <w:left w:val="single" w:color="000000" w:sz="4" w:space="0"/>
              <w:bottom w:val="single" w:color="000000" w:sz="4" w:space="0"/>
              <w:right w:val="single" w:color="000000" w:sz="4" w:space="0"/>
            </w:tcBorders>
            <w:tcW w:w="3413" w:type="dxa"/>
            <w:vAlign w:val="center"/>
            <w:vMerge w:val="continue"/>
            <w:textDirection w:val="lrTb"/>
            <w:noWrap w:val="false"/>
          </w:tcPr>
          <w:p>
            <w:pPr>
              <w:jc w:val="center"/>
              <w:widowControl/>
              <w:rPr>
                <w:rFonts w:hint="eastAsia" w:hAnsi="宋体" w:cs="宋体"/>
                <w:color w:val="auto"/>
                <w:sz w:val="24"/>
                <w:highlight w:val="none"/>
              </w:rPr>
            </w:pPr>
            <w:r>
              <w:rPr>
                <w:rFonts w:hint="eastAsia"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color w:val="auto"/>
                <w:sz w:val="24"/>
                <w:highlight w:val="none"/>
              </w:rPr>
            </w:pPr>
            <w:r>
              <w:rPr>
                <w:rFonts w:hint="eastAsia" w:ascii="宋体" w:hAnsi="宋体" w:cs="宋体"/>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auto"/>
                <w:sz w:val="24"/>
                <w:highlight w:val="none"/>
              </w:rPr>
            </w:pPr>
            <w:r>
              <w:rPr>
                <w:rFonts w:hint="eastAsia" w:hAnsi="宋体" w:cs="宋体"/>
                <w:color w:val="auto"/>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eastAsia="宋体" w:cs="宋体"/>
                <w:bCs/>
                <w:color w:val="auto"/>
                <w:sz w:val="24"/>
                <w:highlight w:val="none"/>
                <w:lang w:val="en-US" w:eastAsia="zh-CN"/>
              </w:rPr>
            </w:pP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auto"/>
                <w:sz w:val="24"/>
                <w:highlight w:val="none"/>
              </w:rPr>
            </w:pPr>
            <w:r>
              <w:rPr>
                <w:rFonts w:hint="eastAsia" w:hAnsi="宋体" w:cs="宋体"/>
                <w:color w:val="auto"/>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color w:val="auto"/>
                <w:sz w:val="24"/>
                <w:highlight w:val="none"/>
              </w:rPr>
            </w:pPr>
            <w:r>
              <w:rPr>
                <w:rFonts w:hint="eastAsia" w:ascii="宋体" w:hAnsi="宋体" w:cs="宋体"/>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auto"/>
                <w:sz w:val="24"/>
                <w:highlight w:val="none"/>
              </w:rPr>
            </w:pPr>
            <w:r>
              <w:rPr>
                <w:rFonts w:hint="eastAsia" w:hAnsi="宋体" w:cs="宋体"/>
                <w:color w:val="auto"/>
                <w:sz w:val="24"/>
                <w:highlight w:val="none"/>
              </w:rPr>
            </w:r>
            <w:r/>
          </w:p>
        </w:tc>
      </w:tr>
    </w:tbl>
    <w:p>
      <w:pPr>
        <w:spacing w:line="360" w:lineRule="auto"/>
        <w:rPr>
          <w:rFonts w:hint="eastAsia" w:hAnsi="宋体"/>
          <w:color w:val="auto"/>
          <w:sz w:val="24"/>
          <w:highlight w:val="none"/>
        </w:rPr>
      </w:pPr>
      <w:r>
        <w:rPr>
          <w:rFonts w:hint="eastAsia" w:hAnsi="宋体"/>
          <w:color w:val="auto"/>
          <w:sz w:val="24"/>
          <w:highlight w:val="none"/>
        </w:rPr>
        <w:t xml:space="preserve">法定代表人或授权代表签字或盖章：                      日期：   年   月   日</w:t>
      </w:r>
      <w:r/>
    </w:p>
    <w:p>
      <w:pPr>
        <w:ind w:firstLine="472"/>
        <w:spacing w:line="360" w:lineRule="auto"/>
        <w:rPr>
          <w:rFonts w:hint="eastAsia" w:ascii="宋体" w:hAnsi="宋体" w:cs="宋体"/>
          <w:b w:val="0"/>
          <w:bCs w:val="0"/>
          <w:color w:val="auto"/>
          <w:sz w:val="24"/>
          <w:highlight w:val="none"/>
        </w:rPr>
      </w:pPr>
      <w:r>
        <w:rPr>
          <w:rFonts w:hint="eastAsia"/>
          <w:b/>
          <w:color w:val="auto"/>
          <w:sz w:val="24"/>
          <w:szCs w:val="22"/>
          <w:highlight w:val="none"/>
        </w:rPr>
        <w:t xml:space="preserve">填写说明：</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szCs w:val="22"/>
          <w:highlight w:val="none"/>
        </w:rPr>
        <w:t xml:space="preserve">评标时一</w:t>
      </w:r>
      <w:r>
        <w:rPr>
          <w:rFonts w:hint="eastAsia" w:ascii="宋体" w:hAnsi="宋体" w:eastAsia="宋体" w:cs="宋体"/>
          <w:bCs/>
          <w:color w:val="auto"/>
          <w:sz w:val="24"/>
          <w:szCs w:val="22"/>
          <w:highlight w:val="none"/>
        </w:rPr>
        <w:t xml:space="preserve">律按开标一览表中内容为准，开标一览表中必须盖章或签字。</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val="en-US" w:eastAsia="zh-CN"/>
        </w:rPr>
        <w:outlineLvl w:val="9"/>
      </w:pPr>
      <w:r>
        <w:rPr>
          <w:rFonts w:hint="eastAsia" w:ascii="宋体" w:hAnsi="宋体" w:eastAsia="宋体" w:cs="宋体"/>
          <w:bCs/>
          <w:color w:val="auto"/>
          <w:sz w:val="24"/>
          <w:szCs w:val="22"/>
          <w:highlight w:val="none"/>
          <w:lang w:val="en-US" w:eastAsia="zh-CN"/>
        </w:rPr>
        <w:t xml:space="preserve">2.评审时，投标报价一律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p>
      <w:pPr>
        <w:rPr>
          <w:rFonts w:hint="eastAsia" w:ascii="黑体" w:hAnsi="宋体" w:eastAsia="黑体"/>
          <w:bCs/>
          <w:color w:val="auto"/>
          <w:sz w:val="24"/>
          <w:szCs w:val="22"/>
          <w:highlight w:val="none"/>
        </w:rPr>
      </w:pPr>
      <w:r/>
      <w:bookmarkStart w:id="11" w:name="_Toc231463955"/>
      <w:r>
        <w:rPr>
          <w:rFonts w:hint="eastAsia" w:ascii="黑体" w:hAnsi="宋体" w:eastAsia="黑体"/>
          <w:bCs/>
          <w:color w:val="auto"/>
          <w:sz w:val="24"/>
          <w:szCs w:val="22"/>
          <w:highlight w:val="none"/>
        </w:rPr>
        <w:br w:type="page" w:clear="all"/>
      </w:r>
      <w:r/>
    </w:p>
    <w:p>
      <w:pPr>
        <w:jc w:val="left"/>
        <w:rPr>
          <w:rFonts w:hint="eastAsia" w:ascii="黑体" w:hAnsi="宋体" w:eastAsia="黑体"/>
          <w:bCs/>
          <w:color w:val="auto"/>
          <w:sz w:val="24"/>
          <w:szCs w:val="22"/>
          <w:highlight w:val="none"/>
        </w:rPr>
        <w:outlineLvl w:val="1"/>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七</w:t>
      </w:r>
      <w:r>
        <w:rPr>
          <w:rFonts w:hint="eastAsia" w:ascii="黑体" w:hAnsi="宋体" w:eastAsia="黑体"/>
          <w:bCs/>
          <w:color w:val="auto"/>
          <w:sz w:val="24"/>
          <w:szCs w:val="22"/>
          <w:highlight w:val="none"/>
        </w:rPr>
        <w:t xml:space="preserve">）</w:t>
      </w:r>
      <w:bookmarkStart w:id="12" w:name="_GoBack"/>
      <w:r>
        <w:rPr>
          <w:rFonts w:hint="eastAsia" w:ascii="黑体" w:hAnsi="宋体" w:eastAsia="黑体"/>
          <w:bCs/>
          <w:color w:val="auto"/>
          <w:sz w:val="24"/>
          <w:szCs w:val="22"/>
          <w:highlight w:val="none"/>
        </w:rPr>
        <w:t xml:space="preserve">拟投入本项目的人员一览表（格式）</w:t>
      </w:r>
      <w:bookmarkEnd w:id="12"/>
      <w:r/>
      <w:r/>
    </w:p>
    <w:p>
      <w:pPr>
        <w:spacing w:line="360" w:lineRule="auto"/>
        <w:rPr>
          <w:rFonts w:ascii="黑体" w:eastAsia="黑体"/>
          <w:bCs/>
          <w:color w:val="auto"/>
          <w:sz w:val="24"/>
          <w:highlight w:val="none"/>
        </w:rPr>
        <w:outlineLvl w:val="9"/>
      </w:pPr>
      <w:r>
        <w:rPr>
          <w:rFonts w:ascii="黑体" w:eastAsia="黑体"/>
          <w:bCs/>
          <w:color w:val="auto"/>
          <w:sz w:val="24"/>
          <w:highlight w:val="none"/>
        </w:rPr>
      </w:r>
      <w:r/>
    </w:p>
    <w:p>
      <w:pPr>
        <w:jc w:val="center"/>
        <w:spacing w:line="360" w:lineRule="auto"/>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拟投入本项目的人员一览表</w:t>
      </w:r>
      <w:r/>
    </w:p>
    <w:tbl>
      <w:tblPr>
        <w:tblStyle w:val="750"/>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序</w:t>
            </w:r>
            <w:r>
              <w:rPr>
                <w:rFonts w:hint="eastAsia"/>
                <w:color w:val="auto"/>
                <w:sz w:val="24"/>
                <w:highlight w:val="none"/>
              </w:rPr>
              <w:t xml:space="preserve"> </w:t>
            </w:r>
            <w:r>
              <w:rPr>
                <w:rFonts w:eastAsia="Times New Roman"/>
                <w:color w:val="auto"/>
                <w:sz w:val="24"/>
                <w:highlight w:val="none"/>
              </w:rPr>
              <w:t xml:space="preserve">号</w:t>
            </w:r>
            <w:r/>
          </w:p>
        </w:tc>
        <w:tc>
          <w:tcPr>
            <w:tcW w:w="2235" w:type="dxa"/>
            <w:vAlign w:val="center"/>
            <w:textDirection w:val="lrTb"/>
            <w:noWrap w:val="false"/>
          </w:tcPr>
          <w:p>
            <w:pPr>
              <w:ind w:firstLine="240"/>
              <w:jc w:val="center"/>
              <w:spacing w:line="500" w:lineRule="exact"/>
              <w:rPr>
                <w:color w:val="auto"/>
                <w:sz w:val="24"/>
                <w:highlight w:val="none"/>
              </w:rPr>
            </w:pPr>
            <w:r>
              <w:rPr>
                <w:rFonts w:eastAsia="Times New Roman"/>
                <w:color w:val="auto"/>
                <w:sz w:val="24"/>
                <w:highlight w:val="none"/>
              </w:rPr>
              <w:t xml:space="preserve">姓 名</w:t>
            </w:r>
            <w:r/>
          </w:p>
        </w:tc>
        <w:tc>
          <w:tcPr>
            <w:tcW w:w="1320"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年</w:t>
            </w:r>
            <w:r>
              <w:rPr>
                <w:rFonts w:hint="eastAsia"/>
                <w:color w:val="auto"/>
                <w:sz w:val="24"/>
                <w:highlight w:val="none"/>
              </w:rPr>
              <w:t xml:space="preserve"> </w:t>
            </w:r>
            <w:r>
              <w:rPr>
                <w:rFonts w:eastAsia="Times New Roman"/>
                <w:color w:val="auto"/>
                <w:sz w:val="24"/>
                <w:highlight w:val="none"/>
              </w:rPr>
              <w:t xml:space="preserve">龄</w:t>
            </w:r>
            <w:r/>
          </w:p>
        </w:tc>
        <w:tc>
          <w:tcPr>
            <w:tcW w:w="1410"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性</w:t>
            </w:r>
            <w:r>
              <w:rPr>
                <w:rFonts w:hint="eastAsia"/>
                <w:color w:val="auto"/>
                <w:sz w:val="24"/>
                <w:highlight w:val="none"/>
              </w:rPr>
              <w:t xml:space="preserve"> </w:t>
            </w:r>
            <w:r>
              <w:rPr>
                <w:rFonts w:eastAsia="Times New Roman"/>
                <w:color w:val="auto"/>
                <w:sz w:val="24"/>
                <w:highlight w:val="none"/>
              </w:rPr>
              <w:t xml:space="preserve">别</w:t>
            </w:r>
            <w:r/>
          </w:p>
        </w:tc>
        <w:tc>
          <w:tcPr>
            <w:tcW w:w="1339"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学</w:t>
            </w:r>
            <w:r>
              <w:rPr>
                <w:rFonts w:hint="eastAsia"/>
                <w:color w:val="auto"/>
                <w:sz w:val="24"/>
                <w:highlight w:val="none"/>
              </w:rPr>
              <w:t xml:space="preserve"> </w:t>
            </w:r>
            <w:r>
              <w:rPr>
                <w:rFonts w:eastAsia="Times New Roman"/>
                <w:color w:val="auto"/>
                <w:sz w:val="24"/>
                <w:highlight w:val="none"/>
              </w:rPr>
              <w:t xml:space="preserve">历</w:t>
            </w:r>
            <w:r/>
          </w:p>
        </w:tc>
        <w:tc>
          <w:tcPr>
            <w:tcW w:w="2113" w:type="dxa"/>
            <w:vAlign w:val="center"/>
            <w:textDirection w:val="lrTb"/>
            <w:noWrap w:val="false"/>
          </w:tcPr>
          <w:p>
            <w:pPr>
              <w:jc w:val="center"/>
              <w:spacing w:line="500" w:lineRule="exact"/>
              <w:rPr>
                <w:rFonts w:eastAsia="Times New Roman"/>
                <w:color w:val="auto"/>
                <w:sz w:val="24"/>
                <w:highlight w:val="none"/>
              </w:rPr>
            </w:pPr>
            <w:r>
              <w:rPr>
                <w:rFonts w:eastAsia="Times New Roman"/>
                <w:color w:val="auto"/>
                <w:sz w:val="24"/>
                <w:highlight w:val="none"/>
              </w:rPr>
              <w:t xml:space="preserve">在本项目拟任</w:t>
            </w:r>
            <w:r/>
          </w:p>
          <w:p>
            <w:pPr>
              <w:jc w:val="center"/>
              <w:spacing w:line="500" w:lineRule="exact"/>
              <w:rPr>
                <w:color w:val="auto"/>
                <w:sz w:val="24"/>
                <w:highlight w:val="none"/>
              </w:rPr>
            </w:pPr>
            <w:r>
              <w:rPr>
                <w:rFonts w:eastAsia="Times New Roman"/>
                <w:color w:val="auto"/>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801"/>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bl>
    <w:p>
      <w:pPr>
        <w:ind w:firstLine="240"/>
        <w:spacing w:line="480" w:lineRule="auto"/>
        <w:rPr>
          <w:bCs/>
          <w:color w:val="auto"/>
          <w:sz w:val="24"/>
          <w:highlight w:val="none"/>
        </w:rPr>
      </w:pPr>
      <w:r>
        <w:rPr>
          <w:rFonts w:hint="eastAsia"/>
          <w:bCs/>
          <w:color w:val="auto"/>
          <w:sz w:val="24"/>
          <w:szCs w:val="22"/>
          <w:highlight w:val="none"/>
        </w:rPr>
        <w:t xml:space="preserve">注：上表如需要自行延长。</w:t>
      </w:r>
      <w:r/>
    </w:p>
    <w:p>
      <w:pPr>
        <w:ind w:firstLine="480"/>
        <w:spacing w:line="360" w:lineRule="auto"/>
        <w:rPr>
          <w:bCs/>
          <w:color w:val="auto"/>
          <w:sz w:val="24"/>
          <w:highlight w:val="none"/>
        </w:rPr>
        <w:outlineLvl w:val="9"/>
      </w:pPr>
      <w:r>
        <w:rPr>
          <w:rFonts w:hint="eastAsia"/>
          <w:bCs/>
          <w:color w:val="auto"/>
          <w:sz w:val="24"/>
          <w:highlight w:val="none"/>
        </w:rPr>
        <w:t xml:space="preserve">投标供应商（盖章）：</w:t>
      </w:r>
      <w:r/>
    </w:p>
    <w:p>
      <w:pPr>
        <w:ind w:firstLine="480"/>
        <w:spacing w:line="360" w:lineRule="auto"/>
        <w:rPr>
          <w:bCs/>
          <w:color w:val="auto"/>
          <w:sz w:val="24"/>
          <w:highlight w:val="none"/>
        </w:rPr>
        <w:outlineLvl w:val="9"/>
      </w:pPr>
      <w:r>
        <w:rPr>
          <w:rFonts w:hint="eastAsia"/>
          <w:bCs/>
          <w:color w:val="auto"/>
          <w:sz w:val="24"/>
          <w:highlight w:val="none"/>
        </w:rPr>
        <w:t xml:space="preserve">法定代表人或法定代表人授权代表签字或盖章：</w:t>
      </w:r>
      <w:r/>
    </w:p>
    <w:p>
      <w:pPr>
        <w:ind w:firstLine="480"/>
        <w:spacing w:line="360" w:lineRule="auto"/>
        <w:rPr>
          <w:bCs/>
          <w:color w:val="auto"/>
          <w:sz w:val="24"/>
          <w:highlight w:val="none"/>
        </w:rPr>
        <w:outlineLvl w:val="9"/>
      </w:pPr>
      <w:r>
        <w:rPr>
          <w:rFonts w:hint="eastAsia"/>
          <w:bCs/>
          <w:color w:val="auto"/>
          <w:sz w:val="24"/>
          <w:highlight w:val="none"/>
        </w:rPr>
        <w:t xml:space="preserve">日期：</w:t>
      </w:r>
      <w:r/>
    </w:p>
    <w:p>
      <w:pPr>
        <w:pStyle w:val="988"/>
        <w:ind w:left="0" w:firstLine="0"/>
        <w:jc w:val="both"/>
        <w:rPr>
          <w:color w:val="auto"/>
          <w:highlight w:val="none"/>
        </w:rPr>
        <w:outlineLvl w:val="9"/>
      </w:pPr>
      <w:r>
        <w:rPr>
          <w:color w:val="auto"/>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1"/>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八</w:t>
      </w:r>
      <w:r>
        <w:rPr>
          <w:rFonts w:hint="eastAsia" w:ascii="黑体" w:hAnsi="宋体" w:eastAsia="黑体"/>
          <w:bCs/>
          <w:color w:val="auto"/>
          <w:sz w:val="24"/>
          <w:szCs w:val="22"/>
          <w:highlight w:val="none"/>
        </w:rPr>
        <w:t xml:space="preserve">）运输车辆配备表（格式）  </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color w:val="auto"/>
          <w:highlight w:val="none"/>
        </w:rPr>
      </w:pPr>
      <w:r>
        <w:rPr>
          <w:rFonts w:hint="eastAsia" w:ascii="黑体" w:eastAsia="黑体"/>
          <w:bCs/>
          <w:color w:val="auto"/>
          <w:sz w:val="28"/>
          <w:szCs w:val="28"/>
          <w:highlight w:val="none"/>
        </w:rPr>
        <w:t xml:space="preserve">    运输车辆配备表  </w:t>
      </w:r>
      <w:r>
        <w:rPr>
          <w:rFonts w:hint="eastAsia" w:cs="宋体"/>
          <w:bCs/>
          <w:color w:val="auto"/>
          <w:sz w:val="28"/>
          <w:szCs w:val="28"/>
          <w:highlight w:val="none"/>
        </w:rPr>
        <w:t xml:space="preserve">    </w:t>
      </w:r>
      <w:r>
        <w:rPr>
          <w:rFonts w:hint="eastAsia" w:cs="宋体"/>
          <w:bCs/>
          <w:color w:val="auto"/>
          <w:sz w:val="24"/>
          <w:szCs w:val="24"/>
          <w:highlight w:val="none"/>
        </w:rPr>
        <w:t xml:space="preserve">                            </w:t>
      </w:r>
      <w:r/>
    </w:p>
    <w:tbl>
      <w:tblPr>
        <w:tblStyle w:val="750"/>
        <w:tblW w:w="8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1336"/>
        <w:gridCol w:w="894"/>
        <w:gridCol w:w="1388"/>
        <w:gridCol w:w="1980"/>
        <w:gridCol w:w="1210"/>
      </w:tblGrid>
      <w:tr>
        <w:trPr/>
        <w:tc>
          <w:tcPr>
            <w:tcW w:w="677" w:type="dxa"/>
            <w:vAlign w:val="center"/>
            <w:textDirection w:val="lrTb"/>
            <w:noWrap w:val="false"/>
          </w:tcPr>
          <w:p>
            <w:pPr>
              <w:jc w:val="both"/>
              <w:rPr>
                <w:rFonts w:ascii="宋体" w:hAnsi="宋体"/>
                <w:color w:val="auto"/>
                <w:highlight w:val="none"/>
              </w:rPr>
            </w:pPr>
            <w:r>
              <w:rPr>
                <w:rFonts w:hint="eastAsia" w:ascii="宋体" w:hAnsi="宋体"/>
                <w:color w:val="auto"/>
                <w:highlight w:val="none"/>
              </w:rPr>
              <w:t xml:space="preserve">序号</w:t>
            </w:r>
            <w:r/>
          </w:p>
        </w:tc>
        <w:tc>
          <w:tcPr>
            <w:tcW w:w="133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名称</w:t>
            </w:r>
            <w:r/>
          </w:p>
        </w:tc>
        <w:tc>
          <w:tcPr>
            <w:tcW w:w="1336" w:type="dxa"/>
            <w:vAlign w:val="center"/>
            <w:textDirection w:val="lrTb"/>
            <w:noWrap w:val="false"/>
          </w:tcPr>
          <w:p>
            <w:pPr>
              <w:jc w:val="both"/>
              <w:rPr>
                <w:rFonts w:ascii="宋体" w:hAnsi="宋体"/>
                <w:color w:val="auto"/>
                <w:highlight w:val="none"/>
              </w:rPr>
            </w:pPr>
            <w:r>
              <w:rPr>
                <w:rFonts w:hint="eastAsia" w:ascii="宋体" w:hAnsi="宋体"/>
                <w:color w:val="auto"/>
                <w:highlight w:val="none"/>
              </w:rPr>
              <w:t xml:space="preserve">型号</w:t>
            </w:r>
            <w:r>
              <w:rPr>
                <w:rFonts w:hint="eastAsia" w:ascii="宋体" w:hAnsi="宋体"/>
                <w:color w:val="auto"/>
                <w:highlight w:val="none"/>
                <w:lang w:eastAsia="zh-CN"/>
              </w:rPr>
              <w:t xml:space="preserve">、</w:t>
            </w:r>
            <w:r>
              <w:rPr>
                <w:rFonts w:hint="eastAsia" w:ascii="宋体" w:hAnsi="宋体"/>
                <w:color w:val="auto"/>
                <w:highlight w:val="none"/>
              </w:rPr>
              <w:t xml:space="preserve">规格</w:t>
            </w:r>
            <w:r/>
          </w:p>
        </w:tc>
        <w:tc>
          <w:tcPr>
            <w:tcW w:w="894" w:type="dxa"/>
            <w:vAlign w:val="center"/>
            <w:textDirection w:val="lrTb"/>
            <w:noWrap w:val="false"/>
          </w:tcPr>
          <w:p>
            <w:pPr>
              <w:jc w:val="both"/>
              <w:rPr>
                <w:rFonts w:ascii="宋体" w:hAnsi="宋体"/>
                <w:color w:val="auto"/>
                <w:highlight w:val="none"/>
              </w:rPr>
            </w:pPr>
            <w:r>
              <w:rPr>
                <w:rFonts w:hint="eastAsia" w:ascii="宋体" w:hAnsi="宋体"/>
                <w:color w:val="auto"/>
                <w:highlight w:val="none"/>
              </w:rPr>
              <w:t xml:space="preserve">数量</w:t>
            </w:r>
            <w:r/>
          </w:p>
        </w:tc>
        <w:tc>
          <w:tcPr>
            <w:tcW w:w="1388" w:type="dxa"/>
            <w:vAlign w:val="center"/>
            <w:textDirection w:val="lrTb"/>
            <w:noWrap w:val="false"/>
          </w:tcPr>
          <w:p>
            <w:pPr>
              <w:jc w:val="both"/>
              <w:rPr>
                <w:rFonts w:ascii="宋体" w:hAnsi="宋体"/>
                <w:color w:val="auto"/>
                <w:highlight w:val="none"/>
              </w:rPr>
            </w:pPr>
            <w:r>
              <w:rPr>
                <w:rFonts w:hint="eastAsia" w:ascii="宋体" w:hAnsi="宋体"/>
                <w:color w:val="auto"/>
                <w:highlight w:val="none"/>
              </w:rPr>
              <w:t xml:space="preserve">国别产地</w:t>
            </w:r>
            <w:r/>
          </w:p>
        </w:tc>
        <w:tc>
          <w:tcPr>
            <w:tcW w:w="198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车辆性质</w:t>
            </w:r>
            <w:r/>
          </w:p>
          <w:p>
            <w:pPr>
              <w:jc w:val="center"/>
              <w:rPr>
                <w:rFonts w:ascii="宋体" w:hAnsi="宋体"/>
                <w:color w:val="auto"/>
                <w:highlight w:val="none"/>
              </w:rPr>
            </w:pPr>
            <w:r>
              <w:rPr>
                <w:rFonts w:hint="eastAsia" w:ascii="宋体" w:hAnsi="宋体"/>
                <w:color w:val="auto"/>
                <w:highlight w:val="none"/>
              </w:rPr>
              <w:t xml:space="preserve">（自有/租赁）</w:t>
            </w:r>
            <w:r/>
          </w:p>
        </w:tc>
        <w:tc>
          <w:tcPr>
            <w:tcBorders>
              <w:left w:val="single" w:color="auto" w:sz="4" w:space="0"/>
            </w:tcBorders>
            <w:tcW w:w="121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备注</w:t>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olor w:val="auto"/>
                <w:highlight w:val="none"/>
              </w:rPr>
            </w:pPr>
            <w:r>
              <w:rPr>
                <w:rFonts w:ascii="宋体" w:hAnsi="宋体"/>
                <w:color w:val="auto"/>
                <w:highlight w:val="none"/>
              </w:rPr>
            </w:r>
            <w:r/>
          </w:p>
        </w:tc>
        <w:tc>
          <w:tcPr>
            <w:tcW w:w="1331" w:type="dxa"/>
            <w:textDirection w:val="lrTb"/>
            <w:noWrap w:val="false"/>
          </w:tcPr>
          <w:p>
            <w:pPr>
              <w:rPr>
                <w:rFonts w:ascii="宋体" w:hAnsi="宋体"/>
                <w:color w:val="auto"/>
                <w:highlight w:val="none"/>
              </w:rPr>
            </w:pPr>
            <w:r>
              <w:rPr>
                <w:rFonts w:ascii="宋体" w:hAnsi="宋体"/>
                <w:color w:val="auto"/>
                <w:highlight w:val="none"/>
              </w:rPr>
            </w:r>
            <w:r/>
          </w:p>
        </w:tc>
        <w:tc>
          <w:tcPr>
            <w:tcW w:w="1336" w:type="dxa"/>
            <w:textDirection w:val="lrTb"/>
            <w:noWrap w:val="false"/>
          </w:tcPr>
          <w:p>
            <w:pPr>
              <w:rPr>
                <w:rFonts w:ascii="宋体" w:hAnsi="宋体"/>
                <w:color w:val="auto"/>
                <w:highlight w:val="none"/>
              </w:rPr>
            </w:pPr>
            <w:r>
              <w:rPr>
                <w:rFonts w:ascii="宋体" w:hAnsi="宋体"/>
                <w:color w:val="auto"/>
                <w:highlight w:val="none"/>
              </w:rPr>
            </w:r>
            <w:r/>
          </w:p>
        </w:tc>
        <w:tc>
          <w:tcPr>
            <w:tcW w:w="894" w:type="dxa"/>
            <w:textDirection w:val="lrTb"/>
            <w:noWrap w:val="false"/>
          </w:tcPr>
          <w:p>
            <w:pPr>
              <w:rPr>
                <w:rFonts w:ascii="宋体" w:hAnsi="宋体"/>
                <w:color w:val="auto"/>
                <w:highlight w:val="none"/>
              </w:rPr>
            </w:pPr>
            <w:r>
              <w:rPr>
                <w:rFonts w:ascii="宋体" w:hAnsi="宋体"/>
                <w:color w:val="auto"/>
                <w:highlight w:val="none"/>
              </w:rPr>
            </w:r>
            <w:r/>
          </w:p>
        </w:tc>
        <w:tc>
          <w:tcPr>
            <w:tcW w:w="1388" w:type="dxa"/>
            <w:textDirection w:val="lrTb"/>
            <w:noWrap w:val="false"/>
          </w:tcPr>
          <w:p>
            <w:pPr>
              <w:rPr>
                <w:rFonts w:ascii="宋体" w:hAnsi="宋体"/>
                <w:color w:val="auto"/>
                <w:highlight w:val="none"/>
              </w:rPr>
            </w:pPr>
            <w:r>
              <w:rPr>
                <w:rFonts w:ascii="宋体" w:hAnsi="宋体"/>
                <w:color w:val="auto"/>
                <w:highlight w:val="none"/>
              </w:rPr>
            </w:r>
            <w:r/>
          </w:p>
        </w:tc>
        <w:tc>
          <w:tcPr>
            <w:tcW w:w="1980" w:type="dxa"/>
            <w:textDirection w:val="lrTb"/>
            <w:noWrap w:val="false"/>
          </w:tcPr>
          <w:p>
            <w:pPr>
              <w:rPr>
                <w:rFonts w:ascii="宋体" w:hAnsi="宋体"/>
                <w:color w:val="auto"/>
                <w:highlight w:val="none"/>
              </w:rPr>
            </w:pPr>
            <w:r>
              <w:rPr>
                <w:rFonts w:ascii="宋体" w:hAnsi="宋体"/>
                <w:color w:val="auto"/>
                <w:highlight w:val="none"/>
              </w:rPr>
            </w:r>
            <w:r/>
          </w:p>
        </w:tc>
        <w:tc>
          <w:tcPr>
            <w:tcBorders>
              <w:left w:val="single" w:color="auto" w:sz="4" w:space="0"/>
            </w:tcBorders>
            <w:tcW w:w="1210" w:type="dxa"/>
            <w:textDirection w:val="lrTb"/>
            <w:noWrap w:val="false"/>
          </w:tcPr>
          <w:p>
            <w:pPr>
              <w:rPr>
                <w:rFonts w:ascii="宋体" w:hAnsi="宋体"/>
                <w:color w:val="auto"/>
                <w:highlight w:val="none"/>
              </w:rPr>
            </w:pPr>
            <w:r>
              <w:rPr>
                <w:rFonts w:ascii="宋体" w:hAnsi="宋体"/>
                <w:color w:val="auto"/>
                <w:highlight w:val="none"/>
              </w:rPr>
            </w:r>
            <w:r/>
          </w:p>
        </w:tc>
      </w:tr>
      <w:tr>
        <w:trPr>
          <w:trHeight w:val="567"/>
        </w:trPr>
        <w:tc>
          <w:tcPr>
            <w:tcW w:w="677"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c>
          <w:tcPr>
            <w:tcW w:w="1331"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c>
          <w:tcPr>
            <w:tcW w:w="1336"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c>
          <w:tcPr>
            <w:tcW w:w="894"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c>
          <w:tcPr>
            <w:tcW w:w="1388"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c>
          <w:tcPr>
            <w:tcW w:w="1980"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c>
          <w:tcPr>
            <w:tcBorders>
              <w:left w:val="single" w:color="auto" w:sz="4" w:space="0"/>
            </w:tcBorders>
            <w:tcW w:w="1210" w:type="dxa"/>
            <w:textDirection w:val="lrTb"/>
            <w:noWrap w:val="false"/>
          </w:tcPr>
          <w:p>
            <w:pPr>
              <w:rPr>
                <w:rFonts w:ascii="宋体" w:hAnsi="宋体" w:cs="宋体"/>
                <w:b/>
                <w:bCs/>
                <w:color w:val="auto"/>
                <w:sz w:val="24"/>
                <w:szCs w:val="22"/>
                <w:highlight w:val="none"/>
              </w:rPr>
              <w:outlineLvl w:val="0"/>
            </w:pPr>
            <w:r>
              <w:rPr>
                <w:rFonts w:ascii="宋体" w:hAnsi="宋体" w:cs="宋体"/>
                <w:b/>
                <w:bCs/>
                <w:color w:val="auto"/>
                <w:sz w:val="24"/>
                <w:szCs w:val="22"/>
                <w:highlight w:val="none"/>
              </w:rPr>
            </w:r>
            <w:r/>
          </w:p>
        </w:tc>
      </w:tr>
    </w:tbl>
    <w:p>
      <w:pPr>
        <w:rPr>
          <w:rFonts w:ascii="宋体" w:hAnsi="宋体" w:cs="宋体"/>
          <w:b/>
          <w:bCs/>
          <w:color w:val="auto"/>
          <w:sz w:val="24"/>
          <w:szCs w:val="22"/>
          <w:highlight w:val="none"/>
        </w:rPr>
        <w:outlineLvl w:val="9"/>
      </w:pPr>
      <w:r>
        <w:rPr>
          <w:rFonts w:ascii="宋体" w:hAnsi="宋体" w:cs="宋体"/>
          <w:b/>
          <w:bCs/>
          <w:color w:val="auto"/>
          <w:sz w:val="24"/>
          <w:szCs w:val="22"/>
          <w:highlight w:val="none"/>
        </w:rPr>
      </w:r>
      <w:r/>
    </w:p>
    <w:p>
      <w:pPr>
        <w:spacing w:line="360" w:lineRule="auto"/>
        <w:rPr>
          <w:color w:val="auto"/>
          <w:sz w:val="24"/>
          <w:highlight w:val="none"/>
        </w:rPr>
        <w:outlineLvl w:val="9"/>
      </w:pPr>
      <w:r>
        <w:rPr>
          <w:rFonts w:hint="eastAsia"/>
          <w:color w:val="auto"/>
          <w:sz w:val="24"/>
          <w:highlight w:val="none"/>
        </w:rPr>
        <w:t xml:space="preserve">投标供应商（盖章）：</w:t>
      </w:r>
      <w:r/>
    </w:p>
    <w:p>
      <w:pPr>
        <w:spacing w:line="360" w:lineRule="auto"/>
        <w:rPr>
          <w:color w:val="auto"/>
          <w:sz w:val="24"/>
          <w:highlight w:val="none"/>
        </w:rPr>
        <w:outlineLvl w:val="9"/>
      </w:pPr>
      <w:r>
        <w:rPr>
          <w:rFonts w:hint="eastAsia"/>
          <w:color w:val="auto"/>
          <w:sz w:val="24"/>
          <w:highlight w:val="none"/>
        </w:rPr>
        <w:t xml:space="preserve">法定代表人或法定代表人授权代表签字或盖章：</w:t>
      </w:r>
      <w:r/>
    </w:p>
    <w:p>
      <w:pPr>
        <w:jc w:val="left"/>
        <w:rPr>
          <w:rFonts w:ascii="黑体" w:hAnsi="宋体" w:eastAsia="黑体" w:cs="黑体"/>
          <w:color w:val="auto"/>
          <w:sz w:val="24"/>
          <w:szCs w:val="24"/>
          <w:highlight w:val="none"/>
        </w:rPr>
        <w:outlineLvl w:val="9"/>
      </w:pPr>
      <w:r>
        <w:rPr>
          <w:rFonts w:hint="eastAsia"/>
          <w:color w:val="auto"/>
          <w:sz w:val="24"/>
          <w:highlight w:val="none"/>
        </w:rPr>
        <w:t xml:space="preserve">日期：</w:t>
      </w:r>
      <w:r/>
    </w:p>
    <w:p>
      <w:pPr>
        <w:jc w:val="left"/>
        <w:rPr>
          <w:rFonts w:ascii="黑体" w:hAnsi="宋体" w:eastAsia="黑体"/>
          <w:bCs/>
          <w:color w:val="auto"/>
          <w:sz w:val="24"/>
          <w:szCs w:val="22"/>
          <w:highlight w:val="none"/>
        </w:rPr>
        <w:outlineLvl w:val="9"/>
      </w:pPr>
      <w:r>
        <w:rPr>
          <w:rFonts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bookmarkEnd w:id="11"/>
      <w:r/>
      <w:r/>
    </w:p>
    <w:p>
      <w:pPr>
        <w:jc w:val="left"/>
        <w:rPr>
          <w:rFonts w:ascii="黑体" w:hAnsi="宋体" w:eastAsia="黑体"/>
          <w:bCs/>
          <w:color w:val="auto"/>
          <w:sz w:val="24"/>
          <w:szCs w:val="22"/>
          <w:highlight w:val="none"/>
        </w:rPr>
        <w:outlineLvl w:val="1"/>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九</w:t>
      </w:r>
      <w:r>
        <w:rPr>
          <w:rFonts w:hint="eastAsia" w:ascii="黑体" w:hAnsi="宋体" w:eastAsia="黑体"/>
          <w:bCs/>
          <w:color w:val="auto"/>
          <w:sz w:val="24"/>
          <w:szCs w:val="22"/>
          <w:highlight w:val="none"/>
        </w:rPr>
        <w:t xml:space="preserve">）投标偏离表（格式）</w:t>
      </w:r>
      <w:r/>
    </w:p>
    <w:p>
      <w:pPr>
        <w:jc w:val="left"/>
        <w:rPr>
          <w:rFonts w:ascii="黑体" w:hAnsi="宋体" w:eastAsia="黑体"/>
          <w:bCs/>
          <w:color w:val="auto"/>
          <w:sz w:val="24"/>
          <w:szCs w:val="22"/>
          <w:highlight w:val="none"/>
        </w:rPr>
        <w:outlineLvl w:val="9"/>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9"/>
      </w:pPr>
      <w:r>
        <w:rPr>
          <w:rFonts w:ascii="黑体" w:hAnsi="宋体" w:eastAsia="黑体"/>
          <w:bCs/>
          <w:color w:val="auto"/>
          <w:sz w:val="24"/>
          <w:szCs w:val="22"/>
          <w:highlight w:val="none"/>
        </w:rPr>
      </w:r>
      <w:r/>
    </w:p>
    <w:p>
      <w:pPr>
        <w:jc w:val="center"/>
        <w:rPr>
          <w:rFonts w:ascii="黑体" w:hAnsi="黑体" w:eastAsia="黑体" w:cs="黑体"/>
          <w:bCs/>
          <w:color w:val="auto"/>
          <w:sz w:val="28"/>
          <w:highlight w:val="none"/>
        </w:rPr>
        <w:outlineLvl w:val="9"/>
      </w:pPr>
      <w:r>
        <w:rPr>
          <w:rFonts w:hint="eastAsia" w:ascii="黑体" w:hAnsi="黑体" w:eastAsia="黑体" w:cs="黑体"/>
          <w:bCs/>
          <w:color w:val="auto"/>
          <w:sz w:val="28"/>
          <w:highlight w:val="none"/>
        </w:rPr>
        <w:t xml:space="preserve">投标偏离表</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
          <w:bCs w:val="0"/>
          <w:color w:val="auto"/>
          <w:sz w:val="24"/>
          <w:highlight w:val="none"/>
        </w:rPr>
      </w:pPr>
      <w:r>
        <w:rPr>
          <w:rFonts w:hint="eastAsia" w:ascii="宋体" w:hAnsi="宋体"/>
          <w:b/>
          <w:color w:val="auto"/>
          <w:sz w:val="24"/>
          <w:highlight w:val="none"/>
        </w:rPr>
        <w:t xml:space="preserve">供应商名称（盖章）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采购编号：</w:t>
      </w:r>
      <w:r>
        <w:rPr>
          <w:rFonts w:hint="eastAsia" w:ascii="宋体" w:hAnsi="宋体" w:cs="宋体"/>
          <w:b/>
          <w:bCs w:val="0"/>
          <w:color w:val="auto"/>
          <w:sz w:val="24"/>
          <w:highlight w:val="none"/>
          <w:lang w:eastAsia="zh-CN"/>
        </w:rPr>
        <w:t xml:space="preserve">JSZC-320214-SZZH-G2026-0009</w:t>
      </w:r>
      <w:r>
        <w:rPr>
          <w:rFonts w:hint="eastAsia" w:ascii="宋体" w:hAnsi="宋体" w:cs="宋体"/>
          <w:b/>
          <w:bCs w:val="0"/>
          <w:color w:val="auto"/>
          <w:sz w:val="24"/>
          <w:highlight w:val="none"/>
          <w:lang w:val="en-US" w:eastAsia="zh-CN"/>
        </w:rPr>
        <w:t xml:space="preserve"> </w:t>
      </w:r>
      <w:r/>
    </w:p>
    <w:tbl>
      <w:tblPr>
        <w:tblStyle w:val="750"/>
        <w:tblW w:w="9199" w:type="dxa"/>
        <w:tblInd w:w="0" w:type="dxa"/>
        <w:tblLayout w:type="fixed"/>
        <w:tblCellMar>
          <w:left w:w="0" w:type="dxa"/>
          <w:top w:w="0" w:type="dxa"/>
          <w:right w:w="0" w:type="dxa"/>
          <w:bottom w:w="0" w:type="dxa"/>
        </w:tblCellMar>
        <w:tblLook w:val="04A0" w:firstRow="1" w:lastRow="0" w:firstColumn="1" w:lastColumn="0" w:noHBand="0" w:noVBand="1"/>
      </w:tblPr>
      <w:tblGrid>
        <w:gridCol w:w="1774"/>
        <w:gridCol w:w="2638"/>
        <w:gridCol w:w="2638"/>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bl>
    <w:p>
      <w:pPr>
        <w:jc w:val="left"/>
        <w:rPr>
          <w:rFonts w:ascii="黑体" w:hAnsi="宋体" w:eastAsia="黑体"/>
          <w:b/>
          <w:bCs/>
          <w:color w:val="auto"/>
          <w:sz w:val="24"/>
          <w:szCs w:val="22"/>
          <w:highlight w:val="none"/>
        </w:rPr>
        <w:outlineLvl w:val="9"/>
      </w:pPr>
      <w:r>
        <w:rPr>
          <w:rFonts w:hint="eastAsia" w:ascii="宋体" w:hAnsi="宋体"/>
          <w:b/>
          <w:bCs/>
          <w:color w:val="auto"/>
          <w:sz w:val="24"/>
          <w:highlight w:val="none"/>
        </w:rPr>
        <w:t xml:space="preserve">法定代表人或其授权代表签字或盖章：</w:t>
      </w:r>
      <w:r/>
    </w:p>
    <w:p>
      <w:pPr>
        <w:jc w:val="left"/>
        <w:rPr>
          <w:rFonts w:ascii="黑体" w:hAnsi="宋体" w:eastAsia="黑体"/>
          <w:bCs/>
          <w:color w:val="auto"/>
          <w:sz w:val="24"/>
          <w:szCs w:val="22"/>
          <w:highlight w:val="none"/>
        </w:rPr>
        <w:outlineLvl w:val="9"/>
      </w:pPr>
      <w:r>
        <w:rPr>
          <w:rFonts w:ascii="黑体" w:hAnsi="宋体" w:eastAsia="黑体"/>
          <w:bCs/>
          <w:color w:val="auto"/>
          <w:sz w:val="24"/>
          <w:szCs w:val="22"/>
          <w:highlight w:val="none"/>
        </w:rPr>
      </w:r>
      <w:r/>
    </w:p>
    <w:p>
      <w:pPr>
        <w:jc w:val="left"/>
        <w:spacing w:line="360" w:lineRule="auto"/>
        <w:rPr>
          <w:rFonts w:ascii="宋体" w:hAnsi="宋体"/>
          <w:color w:val="auto"/>
          <w:sz w:val="24"/>
          <w:highlight w:val="none"/>
        </w:rPr>
        <w:outlineLvl w:val="9"/>
      </w:pPr>
      <w:r>
        <w:rPr>
          <w:rFonts w:hint="eastAsia" w:ascii="宋体" w:hAnsi="宋体"/>
          <w:color w:val="auto"/>
          <w:sz w:val="24"/>
          <w:highlight w:val="none"/>
        </w:rPr>
        <w:t xml:space="preserve">注：（1）本表不得删除。</w:t>
      </w:r>
      <w:r/>
    </w:p>
    <w:p>
      <w:pPr>
        <w:ind w:firstLine="480"/>
        <w:jc w:val="left"/>
        <w:spacing w:line="360" w:lineRule="auto"/>
        <w:rPr>
          <w:rFonts w:ascii="宋体" w:hAnsi="宋体"/>
          <w:color w:val="auto"/>
          <w:sz w:val="24"/>
          <w:highlight w:val="none"/>
        </w:rPr>
        <w:outlineLvl w:val="9"/>
      </w:pPr>
      <w:r>
        <w:rPr>
          <w:rFonts w:hint="eastAsia" w:ascii="宋体" w:hAnsi="宋体"/>
          <w:color w:val="auto"/>
          <w:sz w:val="24"/>
          <w:highlight w:val="none"/>
        </w:rPr>
        <w:t xml:space="preserve">（2）如无任何负偏离，请于本表“偏离说明”中注明“无偏离”；</w:t>
      </w:r>
      <w:r/>
    </w:p>
    <w:p>
      <w:pPr>
        <w:ind w:firstLine="480"/>
        <w:jc w:val="left"/>
        <w:spacing w:line="360" w:lineRule="auto"/>
        <w:rPr>
          <w:rFonts w:ascii="宋体" w:hAnsi="宋体"/>
          <w:color w:val="auto"/>
          <w:sz w:val="24"/>
          <w:highlight w:val="none"/>
        </w:rPr>
        <w:outlineLvl w:val="9"/>
      </w:pPr>
      <w:r>
        <w:rPr>
          <w:rFonts w:hint="eastAsia" w:ascii="宋体" w:hAnsi="宋体"/>
          <w:color w:val="auto"/>
          <w:sz w:val="24"/>
          <w:highlight w:val="none"/>
        </w:rPr>
        <w:t xml:space="preserve">（3）如有偏离，请于本表中列明偏离内容，如需要可自行延长，其余无偏离内容不须赘述。</w:t>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宋体" w:hAnsi="宋体" w:cs="宋体"/>
          <w:bCs/>
          <w:color w:val="auto"/>
          <w:highlight w:val="none"/>
        </w:rPr>
        <w:outlineLvl w:val="9"/>
      </w:pPr>
      <w:r>
        <w:rPr>
          <w:rFonts w:hint="eastAsia" w:ascii="宋体" w:hAnsi="宋体" w:cs="宋体"/>
          <w:bCs/>
          <w:color w:val="auto"/>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1"/>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十</w:t>
      </w:r>
      <w:r>
        <w:rPr>
          <w:rFonts w:hint="eastAsia" w:ascii="黑体" w:hAnsi="宋体" w:eastAsia="黑体"/>
          <w:bCs/>
          <w:color w:val="auto"/>
          <w:sz w:val="24"/>
          <w:szCs w:val="22"/>
          <w:highlight w:val="none"/>
        </w:rPr>
        <w:t xml:space="preserve">）中小企业声明函（格式）</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中小企业声明函</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80"/>
        <w:spacing w:line="360" w:lineRule="auto"/>
        <w:rPr>
          <w:rFonts w:ascii="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w:t>
      </w:r>
      <w:r>
        <w:rPr>
          <w:rFonts w:hint="eastAsia" w:ascii="宋体" w:hAnsi="宋体" w:cs="宋体"/>
          <w:color w:val="auto"/>
          <w:sz w:val="24"/>
          <w:highlight w:val="none"/>
          <w:lang w:eastAsia="zh-CN"/>
        </w:rPr>
        <w:t xml:space="preserve">〔2020〕46号</w:t>
      </w:r>
      <w:r>
        <w:rPr>
          <w:rFonts w:hint="eastAsia" w:ascii="宋体" w:hAnsi="宋体" w:cs="宋体"/>
          <w:color w:val="auto"/>
          <w:sz w:val="24"/>
          <w:highlight w:val="none"/>
        </w:rPr>
        <w:t xml:space="preserve">）的规定，本公司参加</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（单位名称）</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（项目名称）</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采购活动，服务全部由符合政策要求的中小企业承接。相关企业的具体情况如下：</w:t>
      </w:r>
      <w:r/>
    </w:p>
    <w:p>
      <w:pPr>
        <w:ind w:firstLine="480"/>
        <w:spacing w:line="360" w:lineRule="auto"/>
        <w:rPr>
          <w:rFonts w:ascii="宋体"/>
          <w:color w:val="auto"/>
          <w:sz w:val="24"/>
          <w:highlight w:val="none"/>
        </w:rPr>
      </w:pP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（标的名称）</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；承接企业为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（企业名称）</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ascii="宋体" w:cs="宋体"/>
          <w:color w:val="auto"/>
          <w:sz w:val="24"/>
          <w:highlight w:val="none"/>
        </w:rPr>
        <w:t xml:space="preserve">......</w:t>
      </w:r>
      <w:r/>
    </w:p>
    <w:p>
      <w:pPr>
        <w:ind w:firstLine="480"/>
        <w:spacing w:line="360" w:lineRule="auto"/>
        <w:rPr>
          <w:rFonts w:ascii="宋体"/>
          <w:color w:val="auto"/>
          <w:sz w:val="24"/>
          <w:highlight w:val="none"/>
        </w:rPr>
      </w:pPr>
      <w:r>
        <w:rPr>
          <w:rFonts w:hint="eastAsia" w:ascii="宋体" w:hAnsi="宋体" w:cs="宋体"/>
          <w:color w:val="auto"/>
          <w:sz w:val="24"/>
          <w:highlight w:val="none"/>
        </w:rPr>
        <w:t xml:space="preserve">以上企业，不属于大型企业的分支机构，不存在控股股东为大型企业的情形，也不存在与大企业的负责人为同一人的情形。</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企业名称（盖章）：</w:t>
      </w:r>
      <w:r/>
    </w:p>
    <w:p>
      <w:pPr>
        <w:ind w:firstLine="4800"/>
        <w:spacing w:line="360" w:lineRule="auto"/>
        <w:rPr>
          <w:rFonts w:ascii="宋体" w:hAnsi="宋体"/>
          <w:bCs/>
          <w:color w:val="auto"/>
          <w:sz w:val="24"/>
          <w:highlight w:val="none"/>
        </w:rPr>
      </w:pPr>
      <w:r>
        <w:rPr>
          <w:rFonts w:ascii="宋体" w:hAnsi="宋体"/>
          <w:bCs/>
          <w:color w:val="auto"/>
          <w:sz w:val="24"/>
          <w:highlight w:val="none"/>
        </w:rPr>
      </w:r>
      <w:r/>
    </w:p>
    <w:p>
      <w:pPr>
        <w:ind w:firstLine="4800"/>
        <w:spacing w:line="48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480" w:lineRule="auto"/>
        <w:rPr>
          <w:color w:val="auto"/>
          <w:highlight w:val="none"/>
        </w:rPr>
      </w:pPr>
      <w:r>
        <w:rPr>
          <w:color w:val="auto"/>
          <w:highlight w:val="none"/>
        </w:rPr>
      </w:r>
      <w:r/>
    </w:p>
    <w:p>
      <w:pPr>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color w:val="auto"/>
          <w:highlight w:val="none"/>
        </w:rPr>
      </w:pPr>
      <w:r>
        <w:rPr>
          <w:rFonts w:hint="eastAsia" w:ascii="宋体" w:hAnsi="宋体"/>
          <w:b/>
          <w:color w:val="auto"/>
          <w:sz w:val="22"/>
          <w:szCs w:val="22"/>
          <w:highlight w:val="none"/>
        </w:rPr>
        <w:t xml:space="preserve">备注：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0"/>
        <w:spacing w:line="360" w:lineRule="auto"/>
        <w:rPr>
          <w:rFonts w:ascii="黑体" w:hAnsi="宋体" w:eastAsia="黑体"/>
          <w:bCs/>
          <w:color w:val="auto"/>
          <w:sz w:val="24"/>
          <w:szCs w:val="22"/>
          <w:highlight w:val="none"/>
        </w:rPr>
      </w:pPr>
      <w:r>
        <w:rPr>
          <w:rFonts w:hint="eastAsia" w:ascii="宋体" w:hAnsi="宋体"/>
          <w:bCs/>
          <w:color w:val="auto"/>
          <w:sz w:val="22"/>
          <w:szCs w:val="22"/>
          <w:highlight w:val="none"/>
          <w:vertAlign w:val="superscript"/>
        </w:rPr>
        <w:t xml:space="preserve">1</w:t>
      </w:r>
      <w:r>
        <w:rPr>
          <w:rFonts w:hint="eastAsia" w:ascii="宋体" w:hAnsi="宋体"/>
          <w:bCs/>
          <w:color w:val="auto"/>
          <w:sz w:val="22"/>
          <w:szCs w:val="22"/>
          <w:highlight w:val="none"/>
        </w:rPr>
        <w:t xml:space="preserve">从业人员、营业收入、资产总额填报上一年度数据，无上一年度数据的新成立企业可不填报。</w:t>
      </w:r>
      <w:r/>
    </w:p>
    <w:p>
      <w:pPr>
        <w:spacing w:line="360" w:lineRule="auto"/>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1"/>
      </w:pPr>
      <w:r>
        <w:rPr>
          <w:rFonts w:hint="eastAsia" w:ascii="黑体" w:hAnsi="宋体" w:eastAsia="黑体"/>
          <w:bCs/>
          <w:color w:val="auto"/>
          <w:sz w:val="24"/>
          <w:szCs w:val="22"/>
          <w:highlight w:val="none"/>
        </w:rPr>
        <w:t xml:space="preserve">（十</w:t>
      </w:r>
      <w:r>
        <w:rPr>
          <w:rFonts w:hint="eastAsia" w:ascii="黑体" w:hAnsi="宋体" w:eastAsia="黑体"/>
          <w:bCs/>
          <w:color w:val="auto"/>
          <w:sz w:val="24"/>
          <w:szCs w:val="22"/>
          <w:highlight w:val="none"/>
          <w:lang w:val="en-US" w:eastAsia="zh-CN"/>
        </w:rPr>
        <w:t xml:space="preserve">一</w:t>
      </w:r>
      <w:r>
        <w:rPr>
          <w:rFonts w:hint="eastAsia" w:ascii="黑体" w:hAnsi="宋体" w:eastAsia="黑体"/>
          <w:bCs/>
          <w:color w:val="auto"/>
          <w:sz w:val="24"/>
          <w:szCs w:val="22"/>
          <w:highlight w:val="none"/>
        </w:rPr>
        <w:t xml:space="preserve">）残疾人福利性单位声明函（格式）</w:t>
      </w:r>
      <w:r/>
    </w:p>
    <w:p>
      <w:pPr>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80"/>
        <w:spacing w:line="440" w:lineRule="exact"/>
        <w:rPr>
          <w:rFonts w:hint="eastAsia" w:hAnsi="宋体" w:cs="宋体"/>
          <w:color w:val="auto"/>
          <w:sz w:val="24"/>
          <w:highlight w:val="none"/>
        </w:rPr>
        <w:outlineLvl w:val="9"/>
      </w:pPr>
      <w:r>
        <w:rPr>
          <w:rFonts w:hint="eastAsia" w:hAnsi="宋体" w:cs="宋体"/>
          <w:color w:val="auto"/>
          <w:sz w:val="24"/>
          <w:highlight w:val="none"/>
        </w:rPr>
        <w:t xml:space="preserve">本公司郑重承诺，根据《财政部司法部中国残疾人联合会关于促进残疾人就业政府采购政策的通知》（财库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 xml:space="preserve">单位的</w:t>
      </w:r>
      <w:r>
        <w:rPr>
          <w:rFonts w:hint="eastAsia" w:hAnsi="宋体" w:cs="宋体"/>
          <w:color w:val="auto"/>
          <w:sz w:val="24"/>
          <w:highlight w:val="none"/>
          <w:u w:val="single"/>
        </w:rPr>
        <w:t xml:space="preserve">           </w:t>
      </w:r>
      <w:r>
        <w:rPr>
          <w:rFonts w:hint="eastAsia" w:hAnsi="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hAnsi="宋体" w:cs="宋体"/>
          <w:color w:val="auto"/>
          <w:sz w:val="24"/>
          <w:highlight w:val="none"/>
        </w:rPr>
        <w:outlineLvl w:val="9"/>
      </w:pPr>
      <w:r>
        <w:rPr>
          <w:rFonts w:hint="eastAsia" w:hAnsi="宋体" w:cs="宋体"/>
          <w:color w:val="auto"/>
          <w:sz w:val="24"/>
          <w:highlight w:val="none"/>
        </w:rPr>
      </w:r>
      <w:r/>
    </w:p>
    <w:p>
      <w:pPr>
        <w:ind w:firstLine="480"/>
        <w:spacing w:line="440" w:lineRule="exact"/>
        <w:rPr>
          <w:rFonts w:hint="eastAsia" w:hAnsi="宋体" w:cs="宋体"/>
          <w:color w:val="auto"/>
          <w:sz w:val="24"/>
          <w:highlight w:val="none"/>
        </w:rPr>
        <w:outlineLvl w:val="9"/>
      </w:pPr>
      <w:r>
        <w:rPr>
          <w:rFonts w:hint="eastAsia" w:hAnsi="宋体" w:cs="宋体"/>
          <w:color w:val="auto"/>
          <w:sz w:val="24"/>
          <w:highlight w:val="none"/>
        </w:rPr>
        <w:t xml:space="preserve">本公司对上述声明的真实性负责。如有虚假，将依法承担相应责任。</w:t>
      </w:r>
      <w:r/>
    </w:p>
    <w:p>
      <w:pPr>
        <w:spacing w:line="440" w:lineRule="exact"/>
        <w:rPr>
          <w:rFonts w:hint="eastAsia" w:hAnsi="宋体" w:cs="宋体"/>
          <w:color w:val="auto"/>
          <w:sz w:val="24"/>
          <w:highlight w:val="none"/>
        </w:rPr>
        <w:outlineLvl w:val="9"/>
      </w:pPr>
      <w:r>
        <w:rPr>
          <w:rFonts w:hint="eastAsia" w:hAnsi="宋体" w:cs="宋体"/>
          <w:color w:val="auto"/>
          <w:sz w:val="24"/>
          <w:highlight w:val="none"/>
        </w:rPr>
      </w:r>
      <w:r/>
    </w:p>
    <w:p>
      <w:pPr>
        <w:spacing w:line="440" w:lineRule="exact"/>
        <w:rPr>
          <w:rFonts w:hint="eastAsia" w:hAnsi="宋体" w:cs="宋体"/>
          <w:color w:val="auto"/>
          <w:sz w:val="24"/>
          <w:highlight w:val="none"/>
        </w:rPr>
        <w:outlineLvl w:val="9"/>
      </w:pPr>
      <w:r>
        <w:rPr>
          <w:rFonts w:hAnsi="宋体" w:cs="宋体"/>
          <w:color w:val="auto"/>
          <w:sz w:val="24"/>
          <w:highlight w:val="none"/>
        </w:rPr>
        <w:tab/>
      </w:r>
      <w:r/>
    </w:p>
    <w:p>
      <w:pPr>
        <w:spacing w:line="440" w:lineRule="exact"/>
        <w:rPr>
          <w:rFonts w:hint="eastAsia" w:hAnsi="宋体" w:cs="宋体"/>
          <w:color w:val="auto"/>
          <w:sz w:val="24"/>
          <w:highlight w:val="none"/>
        </w:rPr>
        <w:outlineLvl w:val="9"/>
      </w:pPr>
      <w:r>
        <w:rPr>
          <w:rFonts w:hint="eastAsia" w:hAnsi="宋体" w:cs="宋体"/>
          <w:color w:val="auto"/>
          <w:sz w:val="24"/>
          <w:highlight w:val="none"/>
        </w:rPr>
      </w:r>
      <w:r/>
    </w:p>
    <w:p>
      <w:pPr>
        <w:jc w:val="right"/>
        <w:spacing w:line="440" w:lineRule="exact"/>
        <w:rPr>
          <w:rFonts w:hint="eastAsia" w:hAnsi="宋体" w:cs="宋体"/>
          <w:color w:val="auto"/>
          <w:sz w:val="24"/>
          <w:highlight w:val="none"/>
        </w:rPr>
        <w:outlineLvl w:val="9"/>
      </w:pPr>
      <w:r>
        <w:rPr>
          <w:rFonts w:hint="eastAsia" w:hAnsi="宋体" w:cs="宋体"/>
          <w:color w:val="auto"/>
          <w:sz w:val="24"/>
          <w:highlight w:val="none"/>
        </w:rPr>
        <w:t xml:space="preserve">企业名称（盖章）：</w:t>
      </w:r>
      <w:r/>
    </w:p>
    <w:p>
      <w:pPr>
        <w:jc w:val="right"/>
        <w:spacing w:line="440" w:lineRule="exact"/>
        <w:rPr>
          <w:rFonts w:hint="eastAsia" w:hAnsi="宋体" w:cs="宋体"/>
          <w:color w:val="auto"/>
          <w:sz w:val="24"/>
          <w:highlight w:val="none"/>
        </w:rPr>
        <w:outlineLvl w:val="9"/>
      </w:pPr>
      <w:r>
        <w:rPr>
          <w:rFonts w:hint="eastAsia" w:hAnsi="宋体" w:cs="宋体"/>
          <w:color w:val="auto"/>
          <w:sz w:val="24"/>
          <w:highlight w:val="none"/>
        </w:rPr>
      </w:r>
      <w:r/>
    </w:p>
    <w:p>
      <w:pPr>
        <w:jc w:val="right"/>
        <w:spacing w:line="440" w:lineRule="exact"/>
        <w:rPr>
          <w:rFonts w:hint="eastAsia" w:hAnsi="宋体" w:cs="宋体"/>
          <w:color w:val="auto"/>
          <w:sz w:val="24"/>
          <w:highlight w:val="none"/>
        </w:rPr>
        <w:outlineLvl w:val="9"/>
      </w:pPr>
      <w:r>
        <w:rPr>
          <w:rFonts w:hint="eastAsia" w:hAnsi="宋体" w:cs="宋体"/>
          <w:color w:val="auto"/>
          <w:sz w:val="24"/>
          <w:highlight w:val="none"/>
        </w:rPr>
        <w:t xml:space="preserve">日　　　　　　期：</w:t>
      </w:r>
      <w:r/>
    </w:p>
    <w:p>
      <w:pPr>
        <w:rPr>
          <w:rFonts w:hint="eastAsia" w:ascii="宋体" w:hAnsi="宋体" w:cs="宋体"/>
          <w:color w:val="auto"/>
          <w:sz w:val="24"/>
          <w:highlight w:val="none"/>
        </w:rPr>
        <w:outlineLvl w:val="9"/>
      </w:pPr>
      <w:r>
        <w:rPr>
          <w:rFonts w:hint="eastAsia" w:ascii="宋体" w:hAnsi="宋体" w:cs="宋体"/>
          <w:color w:val="auto"/>
          <w:sz w:val="24"/>
          <w:highlight w:val="none"/>
        </w:rPr>
      </w:r>
      <w:r/>
    </w:p>
    <w:p>
      <w:pPr>
        <w:pStyle w:val="1023"/>
        <w:ind w:left="0" w:right="34" w:firstLine="403"/>
        <w:spacing w:line="360" w:lineRule="auto"/>
        <w:rPr>
          <w:rFonts w:hint="eastAsia" w:ascii="宋体" w:hAnsi="宋体" w:cs="宋体"/>
          <w:color w:val="auto"/>
          <w:sz w:val="21"/>
          <w:highlight w:val="none"/>
        </w:rPr>
        <w:outlineLvl w:val="9"/>
      </w:pPr>
      <w:r>
        <w:rPr>
          <w:rFonts w:hint="eastAsia" w:ascii="宋体" w:hAnsi="宋体" w:cs="宋体"/>
          <w:color w:val="auto"/>
          <w:sz w:val="21"/>
          <w:highlight w:val="none"/>
        </w:rPr>
      </w:r>
      <w:r/>
    </w:p>
    <w:p>
      <w:pPr>
        <w:pStyle w:val="1023"/>
        <w:ind w:left="0" w:right="34" w:firstLine="403"/>
        <w:spacing w:line="360" w:lineRule="auto"/>
        <w:rPr>
          <w:rFonts w:hint="eastAsia" w:ascii="宋体" w:hAnsi="宋体" w:cs="宋体"/>
          <w:color w:val="auto"/>
          <w:sz w:val="21"/>
          <w:highlight w:val="none"/>
        </w:rPr>
        <w:outlineLvl w:val="9"/>
      </w:pPr>
      <w:r>
        <w:rPr>
          <w:rFonts w:hint="eastAsia" w:ascii="宋体" w:hAnsi="宋体" w:cs="宋体"/>
          <w:color w:val="auto"/>
          <w:sz w:val="21"/>
          <w:highlight w:val="none"/>
        </w:rPr>
      </w:r>
      <w:r/>
    </w:p>
    <w:p>
      <w:pPr>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r>
      <w:r/>
    </w:p>
    <w:p>
      <w:pPr>
        <w:spacing w:line="580" w:lineRule="exact"/>
        <w:rPr>
          <w:rFonts w:hint="eastAsia" w:ascii="黑体" w:hAnsi="宋体" w:eastAsia="黑体"/>
          <w:color w:val="auto"/>
          <w:sz w:val="24"/>
          <w:highlight w:val="none"/>
        </w:rPr>
      </w:pPr>
      <w:r>
        <w:rPr>
          <w:rFonts w:hint="eastAsia" w:ascii="黑体" w:hAnsi="宋体" w:eastAsia="黑体"/>
          <w:bCs/>
          <w:color w:val="auto"/>
          <w:sz w:val="24"/>
          <w:szCs w:val="22"/>
          <w:highlight w:val="none"/>
        </w:rPr>
        <w:t xml:space="preserve">（十</w:t>
      </w:r>
      <w:r>
        <w:rPr>
          <w:rFonts w:hint="eastAsia" w:ascii="黑体" w:hAnsi="宋体" w:eastAsia="黑体"/>
          <w:bCs/>
          <w:color w:val="auto"/>
          <w:sz w:val="24"/>
          <w:szCs w:val="22"/>
          <w:highlight w:val="none"/>
          <w:lang w:val="en-US" w:eastAsia="zh-CN"/>
        </w:rPr>
        <w:t xml:space="preserve">二</w:t>
      </w:r>
      <w:r>
        <w:rPr>
          <w:rFonts w:hint="eastAsia" w:ascii="黑体" w:hAnsi="宋体" w:eastAsia="黑体"/>
          <w:bCs/>
          <w:color w:val="auto"/>
          <w:sz w:val="24"/>
          <w:szCs w:val="22"/>
          <w:highlight w:val="none"/>
        </w:rPr>
        <w:t xml:space="preserve">）技术文件部分</w:t>
      </w:r>
      <w:r>
        <w:rPr>
          <w:rFonts w:hint="eastAsia" w:hAnsi="宋体" w:cs="宋体"/>
          <w:b/>
          <w:color w:val="auto"/>
          <w:sz w:val="24"/>
          <w:highlight w:val="none"/>
        </w:rPr>
        <w:t xml:space="preserve">（根据评分标准自行编制，格式自拟）</w:t>
      </w:r>
      <w:r/>
    </w:p>
    <w:p>
      <w:pPr>
        <w:ind w:firstLine="480"/>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rPr>
          <w:rFonts w:hint="eastAsia" w:hAnsi="宋体" w:cs="宋体"/>
          <w:b/>
          <w:bCs/>
          <w:color w:val="auto"/>
          <w:sz w:val="24"/>
          <w:highlight w:val="none"/>
        </w:rPr>
      </w:pPr>
      <w:r>
        <w:rPr>
          <w:rFonts w:hint="eastAsia" w:hAnsi="宋体" w:cs="宋体"/>
          <w:b/>
          <w:bCs/>
          <w:color w:val="auto"/>
          <w:sz w:val="24"/>
          <w:highlight w:val="none"/>
        </w:rPr>
      </w:r>
      <w:r/>
    </w:p>
    <w:sectPr>
      <w:footerReference w:type="default" r:id="rId12"/>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070" cy="15303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792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1pt;height:12.0pt;mso-wrap-distance-left:9.0pt;mso-wrap-distance-top:0.0pt;mso-wrap-distance-right:9.0pt;mso-wrap-distance-bottom:0.0pt;v-text-anchor:top;visibility:visible;" filled="f" stroked="f" strokeweight="0.50pt">
              <v:textbox inset="0,0,0,0">
                <w:txbxContent>
                  <w:p>
                    <w:pPr>
                      <w:pStyle w:val="76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fldSimple w:instr="PAGE \* MERGEFORMAT">
      <w:r>
        <w:t xml:space="preserve">1</w:t>
      </w:r>
    </w:fldSimple>
    <w:r/>
    <w:r/>
  </w:p>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4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24"/>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chineseCountingThousand"/>
      <w:pStyle w:val="976"/>
      <w:isLgl w:val="false"/>
      <w:suff w:val="tab"/>
      <w:lvlText w:val="第%1部分"/>
      <w:lvlJc w:val="left"/>
      <w:pPr>
        <w:ind w:left="425" w:hanging="425"/>
        <w:tabs>
          <w:tab w:val="left" w:pos="1800" w:leader="none"/>
        </w:tabs>
      </w:pPr>
      <w:rPr>
        <w:rFonts w:hint="eastAsia"/>
      </w:rPr>
    </w:lvl>
    <w:lvl w:ilvl="1">
      <w:start w:val="1"/>
      <w:numFmt w:val="decimal"/>
      <w:pStyle w:val="977"/>
      <w:isLgl w:val="false"/>
      <w:suff w:val="tab"/>
      <w:lvlText w:val="%1.%2"/>
      <w:lvlJc w:val="left"/>
      <w:pPr>
        <w:ind w:left="567" w:hanging="567"/>
        <w:tabs>
          <w:tab w:val="left" w:pos="567" w:leader="none"/>
        </w:tabs>
      </w:pPr>
      <w:rPr>
        <w:rFonts w:hint="eastAsia"/>
      </w:rPr>
    </w:lvl>
    <w:lvl w:ilvl="2">
      <w:start w:val="1"/>
      <w:numFmt w:val="decimal"/>
      <w:pStyle w:val="124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80"/>
      <w:isLgl w:val="false"/>
      <w:suff w:val="tab"/>
      <w:lvlText w:val="%1.%2.%3.%4.%5"/>
      <w:lvlJc w:val="left"/>
      <w:pPr>
        <w:ind w:left="992" w:hanging="992"/>
        <w:tabs>
          <w:tab w:val="left" w:pos="1080" w:leader="none"/>
        </w:tabs>
      </w:pPr>
      <w:rPr>
        <w:rFonts w:hint="eastAsia"/>
      </w:rPr>
    </w:lvl>
    <w:lvl w:ilvl="5">
      <w:start w:val="1"/>
      <w:numFmt w:val="decimal"/>
      <w:pStyle w:val="981"/>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5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pStyle w:val="127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1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3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3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2"/>
  </w:num>
  <w:num w:numId="4">
    <w:abstractNumId w:val="2"/>
  </w:num>
  <w:num w:numId="5">
    <w:abstractNumId w:val="1"/>
  </w:num>
  <w:num w:numId="6">
    <w:abstractNumId w:val="8"/>
  </w:num>
  <w:num w:numId="7">
    <w:abstractNumId w:val="10"/>
  </w:num>
  <w:num w:numId="8">
    <w:abstractNumId w:val="13"/>
  </w:num>
  <w:num w:numId="9">
    <w:abstractNumId w:val="5"/>
  </w:num>
  <w:num w:numId="10">
    <w:abstractNumId w:val="0"/>
  </w:num>
  <w:num w:numId="11">
    <w:abstractNumId w:val="11"/>
  </w:num>
  <w:num w:numId="12">
    <w:abstractNumId w:val="6"/>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link w:val="829"/>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830"/>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31"/>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32"/>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33"/>
    <w:uiPriority w:val="9"/>
    <w:unhideWhenUsed/>
    <w:qFormat/>
    <w:pPr>
      <w:keepLines/>
      <w:keepNext/>
      <w:spacing w:before="320" w:after="200"/>
      <w:outlineLvl w:val="4"/>
    </w:pPr>
    <w:rPr>
      <w:rFonts w:ascii="Arial" w:hAnsi="Arial" w:eastAsia="Arial" w:cs="Arial"/>
      <w:b/>
      <w:bCs/>
      <w:sz w:val="24"/>
    </w:rPr>
  </w:style>
  <w:style w:type="paragraph" w:styleId="745">
    <w:name w:val="Heading 6"/>
    <w:basedOn w:val="739"/>
    <w:next w:val="739"/>
    <w:link w:val="834"/>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36"/>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837"/>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List Paragraph"/>
    <w:basedOn w:val="739"/>
    <w:uiPriority w:val="0"/>
    <w:qFormat/>
    <w:pPr>
      <w:ind w:firstLine="420"/>
    </w:pPr>
    <w:rPr>
      <w:rFonts w:ascii="Calibri" w:hAnsi="Calibri" w:cs="Calibri"/>
      <w:szCs w:val="21"/>
    </w:rPr>
  </w:style>
  <w:style w:type="paragraph" w:styleId="752">
    <w:name w:val="toc 7"/>
    <w:basedOn w:val="739"/>
    <w:next w:val="739"/>
    <w:uiPriority w:val="39"/>
    <w:unhideWhenUsed/>
    <w:qFormat/>
    <w:pPr>
      <w:ind w:left="1701"/>
      <w:spacing w:after="57"/>
    </w:pPr>
  </w:style>
  <w:style w:type="paragraph" w:styleId="753">
    <w:name w:val="Normal Indent"/>
    <w:basedOn w:val="739"/>
    <w:uiPriority w:val="0"/>
    <w:qFormat/>
    <w:pPr>
      <w:ind w:firstLine="420"/>
      <w:jc w:val="left"/>
      <w:widowControl/>
    </w:pPr>
    <w:rPr>
      <w:sz w:val="20"/>
    </w:rPr>
  </w:style>
  <w:style w:type="paragraph" w:styleId="754">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Document Map"/>
    <w:basedOn w:val="739"/>
    <w:uiPriority w:val="0"/>
    <w:qFormat/>
    <w:pPr>
      <w:shd w:val="clear" w:color="auto" w:fill="000080"/>
    </w:pPr>
  </w:style>
  <w:style w:type="paragraph" w:styleId="756">
    <w:name w:val="annotation text"/>
    <w:basedOn w:val="739"/>
    <w:uiPriority w:val="99"/>
    <w:semiHidden/>
    <w:unhideWhenUsed/>
    <w:qFormat/>
    <w:pPr>
      <w:jc w:val="left"/>
    </w:pPr>
  </w:style>
  <w:style w:type="paragraph" w:styleId="757">
    <w:name w:val="Body Text"/>
    <w:basedOn w:val="739"/>
    <w:next w:val="758"/>
    <w:uiPriority w:val="99"/>
    <w:qFormat/>
    <w:rPr>
      <w:rFonts w:ascii="仿宋_GB2312" w:eastAsia="仿宋_GB2312" w:cs="仿宋_GB2312"/>
      <w:sz w:val="28"/>
      <w:szCs w:val="28"/>
    </w:rPr>
  </w:style>
  <w:style w:type="paragraph" w:styleId="758">
    <w:name w:val="List"/>
    <w:basedOn w:val="739"/>
    <w:uiPriority w:val="0"/>
    <w:qFormat/>
    <w:pPr>
      <w:numPr>
        <w:ilvl w:val="0"/>
        <w:numId w:val="1"/>
      </w:numPr>
      <w:spacing w:after="20" w:line="288" w:lineRule="auto"/>
    </w:pPr>
    <w:rPr>
      <w:szCs w:val="20"/>
      <w:lang w:val="en-GB"/>
    </w:rPr>
  </w:style>
  <w:style w:type="paragraph" w:styleId="759">
    <w:name w:val="Body Text Indent"/>
    <w:basedOn w:val="739"/>
    <w:uiPriority w:val="99"/>
    <w:semiHidden/>
    <w:unhideWhenUsed/>
    <w:qFormat/>
    <w:pPr>
      <w:ind w:left="420"/>
      <w:spacing w:after="120"/>
    </w:pPr>
  </w:style>
  <w:style w:type="paragraph" w:styleId="760">
    <w:name w:val="index 4"/>
    <w:basedOn w:val="739"/>
    <w:next w:val="739"/>
    <w:uiPriority w:val="0"/>
    <w:qFormat/>
    <w:pPr>
      <w:ind w:left="600"/>
    </w:pPr>
    <w:rPr>
      <w:rFonts w:ascii="Times New Roman" w:hAnsi="Times New Roman" w:eastAsia="宋体" w:cs="Times New Roman"/>
      <w:szCs w:val="20"/>
    </w:rPr>
  </w:style>
  <w:style w:type="paragraph" w:styleId="761">
    <w:name w:val="toc 5"/>
    <w:basedOn w:val="739"/>
    <w:next w:val="739"/>
    <w:uiPriority w:val="39"/>
    <w:unhideWhenUsed/>
    <w:qFormat/>
    <w:pPr>
      <w:ind w:left="1134"/>
      <w:spacing w:after="57"/>
    </w:pPr>
  </w:style>
  <w:style w:type="paragraph" w:styleId="762">
    <w:name w:val="toc 3"/>
    <w:basedOn w:val="739"/>
    <w:next w:val="739"/>
    <w:uiPriority w:val="39"/>
    <w:unhideWhenUsed/>
    <w:qFormat/>
    <w:pPr>
      <w:ind w:left="567"/>
      <w:spacing w:after="57"/>
    </w:pPr>
  </w:style>
  <w:style w:type="paragraph" w:styleId="763">
    <w:name w:val="Plain Text"/>
    <w:basedOn w:val="739"/>
    <w:uiPriority w:val="99"/>
    <w:qFormat/>
    <w:rPr>
      <w:rFonts w:ascii="宋体" w:cs="宋体"/>
    </w:rPr>
  </w:style>
  <w:style w:type="paragraph" w:styleId="764">
    <w:name w:val="toc 8"/>
    <w:basedOn w:val="739"/>
    <w:next w:val="739"/>
    <w:uiPriority w:val="39"/>
    <w:unhideWhenUsed/>
    <w:qFormat/>
    <w:pPr>
      <w:ind w:left="1984"/>
      <w:spacing w:after="57"/>
    </w:pPr>
  </w:style>
  <w:style w:type="paragraph" w:styleId="765">
    <w:name w:val="endnote text"/>
    <w:basedOn w:val="739"/>
    <w:link w:val="974"/>
    <w:uiPriority w:val="99"/>
    <w:semiHidden/>
    <w:unhideWhenUsed/>
    <w:qFormat/>
    <w:rPr>
      <w:sz w:val="20"/>
    </w:rPr>
  </w:style>
  <w:style w:type="paragraph" w:styleId="766">
    <w:name w:val="Footer"/>
    <w:basedOn w:val="739"/>
    <w:link w:val="847"/>
    <w:uiPriority w:val="99"/>
    <w:unhideWhenUsed/>
    <w:qFormat/>
    <w:pPr>
      <w:tabs>
        <w:tab w:val="center" w:pos="7143" w:leader="none"/>
        <w:tab w:val="right" w:pos="14287" w:leader="none"/>
      </w:tabs>
    </w:pPr>
  </w:style>
  <w:style w:type="paragraph" w:styleId="767">
    <w:name w:val="Header"/>
    <w:basedOn w:val="739"/>
    <w:link w:val="845"/>
    <w:uiPriority w:val="99"/>
    <w:unhideWhenUsed/>
    <w:qFormat/>
    <w:pPr>
      <w:tabs>
        <w:tab w:val="center" w:pos="7143" w:leader="none"/>
        <w:tab w:val="right" w:pos="14287" w:leader="none"/>
      </w:tabs>
    </w:pPr>
  </w:style>
  <w:style w:type="paragraph" w:styleId="768">
    <w:name w:val="toc 1"/>
    <w:basedOn w:val="739"/>
    <w:next w:val="739"/>
    <w:uiPriority w:val="39"/>
    <w:unhideWhenUsed/>
    <w:qFormat/>
    <w:pPr>
      <w:spacing w:after="57"/>
    </w:pPr>
  </w:style>
  <w:style w:type="paragraph" w:styleId="769">
    <w:name w:val="toc 4"/>
    <w:basedOn w:val="739"/>
    <w:next w:val="739"/>
    <w:uiPriority w:val="39"/>
    <w:unhideWhenUsed/>
    <w:qFormat/>
    <w:pPr>
      <w:ind w:left="850"/>
      <w:spacing w:after="57"/>
    </w:pPr>
  </w:style>
  <w:style w:type="paragraph" w:styleId="770">
    <w:name w:val="Subtitle"/>
    <w:basedOn w:val="739"/>
    <w:next w:val="739"/>
    <w:link w:val="840"/>
    <w:uiPriority w:val="11"/>
    <w:qFormat/>
    <w:pPr>
      <w:spacing w:before="200" w:after="200"/>
    </w:pPr>
    <w:rPr>
      <w:sz w:val="24"/>
    </w:rPr>
  </w:style>
  <w:style w:type="paragraph" w:styleId="771">
    <w:name w:val="footnote text"/>
    <w:basedOn w:val="739"/>
    <w:link w:val="973"/>
    <w:uiPriority w:val="99"/>
    <w:semiHidden/>
    <w:unhideWhenUsed/>
    <w:qFormat/>
    <w:pPr>
      <w:spacing w:after="40"/>
    </w:pPr>
    <w:rPr>
      <w:sz w:val="18"/>
    </w:rPr>
  </w:style>
  <w:style w:type="paragraph" w:styleId="772">
    <w:name w:val="toc 6"/>
    <w:basedOn w:val="739"/>
    <w:next w:val="739"/>
    <w:uiPriority w:val="39"/>
    <w:unhideWhenUsed/>
    <w:qFormat/>
    <w:pPr>
      <w:ind w:left="1417"/>
      <w:spacing w:after="57"/>
    </w:pPr>
  </w:style>
  <w:style w:type="paragraph" w:styleId="773">
    <w:name w:val="table of figures"/>
    <w:basedOn w:val="739"/>
    <w:next w:val="739"/>
    <w:uiPriority w:val="99"/>
    <w:unhideWhenUsed/>
    <w:qFormat/>
  </w:style>
  <w:style w:type="paragraph" w:styleId="774">
    <w:name w:val="toc 2"/>
    <w:basedOn w:val="739"/>
    <w:next w:val="739"/>
    <w:uiPriority w:val="39"/>
    <w:unhideWhenUsed/>
    <w:qFormat/>
    <w:pPr>
      <w:ind w:left="283"/>
      <w:spacing w:after="57"/>
    </w:pPr>
  </w:style>
  <w:style w:type="paragraph" w:styleId="775">
    <w:name w:val="toc 9"/>
    <w:basedOn w:val="739"/>
    <w:next w:val="739"/>
    <w:uiPriority w:val="39"/>
    <w:unhideWhenUsed/>
    <w:qFormat/>
    <w:pPr>
      <w:ind w:left="2268"/>
      <w:spacing w:after="57"/>
    </w:pPr>
  </w:style>
  <w:style w:type="paragraph" w:styleId="776">
    <w:name w:val="Normal (Web)"/>
    <w:basedOn w:val="739"/>
    <w:uiPriority w:val="99"/>
    <w:qFormat/>
    <w:pPr>
      <w:ind w:firstLine="420"/>
      <w:jc w:val="left"/>
      <w:spacing w:beforeAutospacing="1" w:afterAutospacing="1" w:line="288" w:lineRule="auto"/>
      <w:widowControl/>
    </w:pPr>
    <w:rPr>
      <w:rFonts w:ascii="宋体"/>
      <w:sz w:val="24"/>
    </w:rPr>
  </w:style>
  <w:style w:type="paragraph" w:styleId="777">
    <w:name w:val="Title"/>
    <w:basedOn w:val="739"/>
    <w:next w:val="739"/>
    <w:link w:val="839"/>
    <w:uiPriority w:val="10"/>
    <w:qFormat/>
    <w:pPr>
      <w:contextualSpacing/>
      <w:spacing w:before="300" w:after="200"/>
    </w:pPr>
    <w:rPr>
      <w:sz w:val="48"/>
      <w:szCs w:val="48"/>
    </w:rPr>
  </w:style>
  <w:style w:type="paragraph" w:styleId="778">
    <w:name w:val="Body Text First Indent 2"/>
    <w:basedOn w:val="759"/>
    <w:uiPriority w:val="0"/>
    <w:qFormat/>
    <w:pPr>
      <w:ind w:firstLine="420"/>
    </w:p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49"/>
    <w:uiPriority w:val="22"/>
    <w:qFormat/>
    <w:rPr>
      <w:b/>
    </w:rPr>
  </w:style>
  <w:style w:type="character" w:styleId="781">
    <w:name w:val="endnote reference"/>
    <w:uiPriority w:val="99"/>
    <w:semiHidden/>
    <w:unhideWhenUsed/>
    <w:qFormat/>
    <w:rPr>
      <w:vertAlign w:val="superscript"/>
    </w:rPr>
  </w:style>
  <w:style w:type="character" w:styleId="782">
    <w:name w:val="HTML Typewriter"/>
    <w:uiPriority w:val="0"/>
    <w:qFormat/>
    <w:rPr>
      <w:rFonts w:ascii="宋体" w:hAnsi="宋体" w:eastAsia="宋体" w:cs="宋体"/>
      <w:sz w:val="24"/>
      <w:szCs w:val="24"/>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正文文本1"/>
    <w:basedOn w:val="739"/>
    <w:next w:val="739"/>
    <w:uiPriority w:val="0"/>
    <w:qFormat/>
    <w:rPr>
      <w:rFonts w:ascii="仿宋_GB2312" w:eastAsia="仿宋_GB2312"/>
      <w:sz w:val="28"/>
      <w:szCs w:val="20"/>
    </w:rPr>
  </w:style>
  <w:style w:type="character" w:styleId="786" w:customStyle="1">
    <w:name w:val="Heading 1 Char"/>
    <w:basedOn w:val="749"/>
    <w:uiPriority w:val="9"/>
    <w:qFormat/>
    <w:rPr>
      <w:rFonts w:ascii="Arial" w:hAnsi="Arial" w:eastAsia="Arial" w:cs="Arial"/>
      <w:sz w:val="40"/>
      <w:szCs w:val="40"/>
    </w:rPr>
  </w:style>
  <w:style w:type="character" w:styleId="787" w:customStyle="1">
    <w:name w:val="Heading 2 Char"/>
    <w:basedOn w:val="749"/>
    <w:uiPriority w:val="9"/>
    <w:qFormat/>
    <w:rPr>
      <w:rFonts w:ascii="Arial" w:hAnsi="Arial" w:eastAsia="Arial" w:cs="Arial"/>
      <w:sz w:val="34"/>
    </w:rPr>
  </w:style>
  <w:style w:type="character" w:styleId="788" w:customStyle="1">
    <w:name w:val="Heading 3 Char"/>
    <w:basedOn w:val="749"/>
    <w:uiPriority w:val="9"/>
    <w:qFormat/>
    <w:rPr>
      <w:rFonts w:ascii="Arial" w:hAnsi="Arial" w:eastAsia="Arial" w:cs="Arial"/>
      <w:sz w:val="30"/>
      <w:szCs w:val="30"/>
    </w:rPr>
  </w:style>
  <w:style w:type="character" w:styleId="789" w:customStyle="1">
    <w:name w:val="Heading 4 Char"/>
    <w:basedOn w:val="749"/>
    <w:uiPriority w:val="9"/>
    <w:qFormat/>
    <w:rPr>
      <w:rFonts w:ascii="Arial" w:hAnsi="Arial" w:eastAsia="Arial" w:cs="Arial"/>
      <w:b/>
      <w:bCs/>
      <w:sz w:val="26"/>
      <w:szCs w:val="26"/>
    </w:rPr>
  </w:style>
  <w:style w:type="character" w:styleId="790" w:customStyle="1">
    <w:name w:val="Heading 5 Char"/>
    <w:basedOn w:val="749"/>
    <w:uiPriority w:val="9"/>
    <w:qFormat/>
    <w:rPr>
      <w:rFonts w:ascii="Arial" w:hAnsi="Arial" w:eastAsia="Arial" w:cs="Arial"/>
      <w:b/>
      <w:bCs/>
      <w:sz w:val="24"/>
      <w:szCs w:val="24"/>
    </w:rPr>
  </w:style>
  <w:style w:type="character" w:styleId="791" w:customStyle="1">
    <w:name w:val="Heading 6 Char"/>
    <w:basedOn w:val="749"/>
    <w:uiPriority w:val="9"/>
    <w:qFormat/>
    <w:rPr>
      <w:rFonts w:ascii="Arial" w:hAnsi="Arial" w:eastAsia="Arial" w:cs="Arial"/>
      <w:b/>
      <w:bCs/>
      <w:sz w:val="22"/>
      <w:szCs w:val="22"/>
    </w:rPr>
  </w:style>
  <w:style w:type="character" w:styleId="792" w:customStyle="1">
    <w:name w:val="Heading 7 Char"/>
    <w:basedOn w:val="749"/>
    <w:uiPriority w:val="9"/>
    <w:qFormat/>
    <w:rPr>
      <w:rFonts w:ascii="Arial" w:hAnsi="Arial" w:eastAsia="Arial" w:cs="Arial"/>
      <w:b/>
      <w:bCs/>
      <w:i/>
      <w:iCs/>
      <w:sz w:val="22"/>
      <w:szCs w:val="22"/>
    </w:rPr>
  </w:style>
  <w:style w:type="character" w:styleId="793" w:customStyle="1">
    <w:name w:val="Heading 8 Char"/>
    <w:basedOn w:val="749"/>
    <w:uiPriority w:val="9"/>
    <w:qFormat/>
    <w:rPr>
      <w:rFonts w:ascii="Arial" w:hAnsi="Arial" w:eastAsia="Arial" w:cs="Arial"/>
      <w:i/>
      <w:iCs/>
      <w:sz w:val="22"/>
      <w:szCs w:val="22"/>
    </w:rPr>
  </w:style>
  <w:style w:type="character" w:styleId="794" w:customStyle="1">
    <w:name w:val="Heading 9 Char"/>
    <w:basedOn w:val="749"/>
    <w:uiPriority w:val="9"/>
    <w:qFormat/>
    <w:rPr>
      <w:rFonts w:ascii="Arial" w:hAnsi="Arial" w:eastAsia="Arial" w:cs="Arial"/>
      <w:i/>
      <w:iCs/>
      <w:sz w:val="21"/>
      <w:szCs w:val="21"/>
    </w:rPr>
  </w:style>
  <w:style w:type="character" w:styleId="795" w:customStyle="1">
    <w:name w:val="Title Char"/>
    <w:basedOn w:val="749"/>
    <w:uiPriority w:val="10"/>
    <w:qFormat/>
    <w:rPr>
      <w:sz w:val="48"/>
      <w:szCs w:val="48"/>
    </w:rPr>
  </w:style>
  <w:style w:type="character" w:styleId="796" w:customStyle="1">
    <w:name w:val="Subtitle Char"/>
    <w:basedOn w:val="749"/>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Header Char"/>
    <w:basedOn w:val="749"/>
    <w:uiPriority w:val="99"/>
    <w:qFormat/>
  </w:style>
  <w:style w:type="character" w:styleId="800" w:customStyle="1">
    <w:name w:val="Caption Char"/>
    <w:uiPriority w:val="99"/>
    <w:qFormat/>
  </w:style>
  <w:style w:type="table" w:styleId="801"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24" w:customStyle="1">
    <w:name w:val="段"/>
    <w:next w:val="73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25" w:customStyle="1">
    <w:name w:val="正文1"/>
    <w:basedOn w:val="777"/>
    <w:next w:val="739"/>
    <w:uiPriority w:val="0"/>
    <w:qFormat/>
    <w:pPr>
      <w:jc w:val="both"/>
      <w:spacing w:line="312" w:lineRule="atLeast"/>
      <w:widowControl w:val="off"/>
    </w:pPr>
    <w:rPr>
      <w:rFonts w:ascii="宋体"/>
      <w:sz w:val="34"/>
      <w:lang w:val="en-US" w:eastAsia="zh-CN" w:bidi="ar-SA"/>
    </w:rPr>
  </w:style>
  <w:style w:type="paragraph" w:styleId="826" w:customStyle="1">
    <w:name w:val="列出段落1"/>
    <w:basedOn w:val="739"/>
    <w:uiPriority w:val="0"/>
    <w:qFormat/>
    <w:pPr>
      <w:ind w:firstLine="420"/>
    </w:pPr>
    <w:rPr>
      <w:rFonts w:ascii="Calibri" w:hAnsi="Calibri"/>
      <w:color w:val="000000"/>
      <w:spacing w:val="-8"/>
      <w:szCs w:val="22"/>
    </w:rPr>
  </w:style>
  <w:style w:type="paragraph" w:styleId="827" w:customStyle="1">
    <w:name w:val="样式1"/>
    <w:basedOn w:val="739"/>
    <w:uiPriority w:val="0"/>
    <w:qFormat/>
    <w:pPr>
      <w:spacing w:before="120" w:after="120" w:line="300" w:lineRule="auto"/>
    </w:pPr>
    <w:rPr>
      <w:rFonts w:ascii="宋体" w:hAnsi="宋体"/>
      <w:b/>
      <w:sz w:val="24"/>
      <w:szCs w:val="20"/>
    </w:rPr>
  </w:style>
  <w:style w:type="paragraph" w:styleId="828" w:customStyle="1">
    <w:name w:val="_Style 1"/>
    <w:basedOn w:val="739"/>
    <w:uiPriority w:val="0"/>
    <w:qFormat/>
    <w:pPr>
      <w:ind w:firstLine="420"/>
    </w:pPr>
    <w:rPr>
      <w:rFonts w:ascii="Calibri" w:hAnsi="Calibri"/>
      <w:szCs w:val="22"/>
    </w:rPr>
  </w:style>
  <w:style w:type="character" w:styleId="829" w:customStyle="1">
    <w:name w:val="标题 1 字符"/>
    <w:link w:val="740"/>
    <w:uiPriority w:val="9"/>
    <w:qFormat/>
    <w:rPr>
      <w:rFonts w:ascii="Arial" w:hAnsi="Arial" w:eastAsia="Arial" w:cs="Arial"/>
      <w:sz w:val="40"/>
      <w:szCs w:val="40"/>
    </w:rPr>
  </w:style>
  <w:style w:type="character" w:styleId="830" w:customStyle="1">
    <w:name w:val="标题 2 字符"/>
    <w:link w:val="741"/>
    <w:uiPriority w:val="9"/>
    <w:qFormat/>
    <w:rPr>
      <w:rFonts w:ascii="Arial" w:hAnsi="Arial" w:eastAsia="Arial" w:cs="Arial"/>
      <w:sz w:val="34"/>
    </w:rPr>
  </w:style>
  <w:style w:type="character" w:styleId="831" w:customStyle="1">
    <w:name w:val="标题 3 字符"/>
    <w:link w:val="742"/>
    <w:uiPriority w:val="9"/>
    <w:qFormat/>
    <w:rPr>
      <w:rFonts w:ascii="Arial" w:hAnsi="Arial" w:eastAsia="Arial" w:cs="Arial"/>
      <w:sz w:val="30"/>
      <w:szCs w:val="30"/>
    </w:rPr>
  </w:style>
  <w:style w:type="character" w:styleId="832" w:customStyle="1">
    <w:name w:val="标题 4 字符"/>
    <w:link w:val="743"/>
    <w:uiPriority w:val="9"/>
    <w:qFormat/>
    <w:rPr>
      <w:rFonts w:ascii="Arial" w:hAnsi="Arial" w:eastAsia="Arial" w:cs="Arial"/>
      <w:b/>
      <w:bCs/>
      <w:sz w:val="26"/>
      <w:szCs w:val="26"/>
    </w:rPr>
  </w:style>
  <w:style w:type="character" w:styleId="833" w:customStyle="1">
    <w:name w:val="标题 5 字符"/>
    <w:link w:val="744"/>
    <w:uiPriority w:val="9"/>
    <w:qFormat/>
    <w:rPr>
      <w:rFonts w:ascii="Arial" w:hAnsi="Arial" w:eastAsia="Arial" w:cs="Arial"/>
      <w:b/>
      <w:bCs/>
      <w:sz w:val="24"/>
      <w:szCs w:val="24"/>
    </w:rPr>
  </w:style>
  <w:style w:type="character" w:styleId="834" w:customStyle="1">
    <w:name w:val="标题 6 字符"/>
    <w:link w:val="745"/>
    <w:uiPriority w:val="9"/>
    <w:qFormat/>
    <w:rPr>
      <w:rFonts w:ascii="Arial" w:hAnsi="Arial" w:eastAsia="Arial" w:cs="Arial"/>
      <w:b/>
      <w:bCs/>
      <w:sz w:val="22"/>
      <w:szCs w:val="22"/>
    </w:rPr>
  </w:style>
  <w:style w:type="character" w:styleId="835" w:customStyle="1">
    <w:name w:val="标题 7 字符"/>
    <w:link w:val="746"/>
    <w:uiPriority w:val="9"/>
    <w:qFormat/>
    <w:rPr>
      <w:rFonts w:ascii="Arial" w:hAnsi="Arial" w:eastAsia="Arial" w:cs="Arial"/>
      <w:b/>
      <w:bCs/>
      <w:i/>
      <w:iCs/>
      <w:sz w:val="22"/>
      <w:szCs w:val="22"/>
    </w:rPr>
  </w:style>
  <w:style w:type="character" w:styleId="836" w:customStyle="1">
    <w:name w:val="标题 8 字符"/>
    <w:link w:val="747"/>
    <w:uiPriority w:val="9"/>
    <w:qFormat/>
    <w:rPr>
      <w:rFonts w:ascii="Arial" w:hAnsi="Arial" w:eastAsia="Arial" w:cs="Arial"/>
      <w:i/>
      <w:iCs/>
      <w:sz w:val="22"/>
      <w:szCs w:val="22"/>
    </w:rPr>
  </w:style>
  <w:style w:type="character" w:styleId="837" w:customStyle="1">
    <w:name w:val="标题 9 字符"/>
    <w:link w:val="748"/>
    <w:uiPriority w:val="9"/>
    <w:qFormat/>
    <w:rPr>
      <w:rFonts w:ascii="Arial" w:hAnsi="Arial" w:eastAsia="Arial" w:cs="Arial"/>
      <w:i/>
      <w:iCs/>
      <w:sz w:val="21"/>
      <w:szCs w:val="21"/>
    </w:rPr>
  </w:style>
  <w:style w:type="paragraph" w:styleId="838">
    <w:name w:val="No Spacing"/>
    <w:uiPriority w:val="1"/>
    <w:qFormat/>
    <w:rPr>
      <w:rFonts w:hint="default" w:ascii="Times New Roman" w:hAnsi="Times New Roman" w:eastAsia="宋体" w:cs="Times New Roman"/>
      <w:lang w:val="en-US" w:eastAsia="zh-CN" w:bidi="ar-SA"/>
    </w:rPr>
  </w:style>
  <w:style w:type="character" w:styleId="839" w:customStyle="1">
    <w:name w:val="标题 字符"/>
    <w:link w:val="777"/>
    <w:uiPriority w:val="10"/>
    <w:qFormat/>
    <w:rPr>
      <w:sz w:val="48"/>
      <w:szCs w:val="48"/>
    </w:rPr>
  </w:style>
  <w:style w:type="character" w:styleId="840" w:customStyle="1">
    <w:name w:val="副标题 字符"/>
    <w:link w:val="770"/>
    <w:uiPriority w:val="11"/>
    <w:qFormat/>
    <w:rPr>
      <w:sz w:val="24"/>
      <w:szCs w:val="24"/>
    </w:rPr>
  </w:style>
  <w:style w:type="paragraph" w:styleId="841">
    <w:name w:val="Quote"/>
    <w:basedOn w:val="739"/>
    <w:next w:val="739"/>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39"/>
    <w:next w:val="73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页眉 字符"/>
    <w:link w:val="767"/>
    <w:uiPriority w:val="99"/>
    <w:qFormat/>
  </w:style>
  <w:style w:type="character" w:styleId="846" w:customStyle="1">
    <w:name w:val="Footer Char"/>
    <w:uiPriority w:val="99"/>
    <w:qFormat/>
  </w:style>
  <w:style w:type="character" w:styleId="847" w:customStyle="1">
    <w:name w:val="页脚 字符"/>
    <w:link w:val="766"/>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771"/>
    <w:uiPriority w:val="99"/>
    <w:qFormat/>
    <w:rPr>
      <w:sz w:val="18"/>
    </w:rPr>
  </w:style>
  <w:style w:type="character" w:styleId="974" w:customStyle="1">
    <w:name w:val="尾注文本 字符"/>
    <w:link w:val="765"/>
    <w:uiPriority w:val="99"/>
    <w:qFormat/>
    <w:rPr>
      <w:sz w:val="20"/>
    </w:rPr>
  </w:style>
  <w:style w:type="paragraph" w:styleId="975" w:customStyle="1">
    <w:name w:val="TOC 标题1"/>
    <w:uiPriority w:val="39"/>
    <w:unhideWhenUsed/>
    <w:qFormat/>
    <w:rPr>
      <w:rFonts w:hint="default" w:ascii="Times New Roman" w:hAnsi="Times New Roman" w:eastAsia="宋体" w:cs="Times New Roman"/>
      <w:lang w:val="en-US" w:eastAsia="zh-CN" w:bidi="ar-SA"/>
    </w:rPr>
  </w:style>
  <w:style w:type="paragraph" w:styleId="976" w:customStyle="1">
    <w:name w:val="标题 11"/>
    <w:basedOn w:val="739"/>
    <w:next w:val="739"/>
    <w:link w:val="989"/>
    <w:uiPriority w:val="0"/>
    <w:qFormat/>
    <w:pPr>
      <w:numPr>
        <w:ilvl w:val="0"/>
        <w:numId w:val="2"/>
      </w:numPr>
      <w:jc w:val="center"/>
      <w:keepLines/>
      <w:keepNext/>
      <w:spacing w:before="340" w:after="330" w:line="578" w:lineRule="auto"/>
      <w:outlineLvl w:val="0"/>
    </w:pPr>
    <w:rPr>
      <w:rFonts w:ascii="黑体" w:eastAsia="黑体"/>
      <w:b/>
      <w:bCs/>
      <w:sz w:val="44"/>
      <w:szCs w:val="44"/>
      <w:lang w:eastAsia="en-US"/>
    </w:rPr>
  </w:style>
  <w:style w:type="paragraph" w:styleId="977" w:customStyle="1">
    <w:name w:val="标题 21"/>
    <w:basedOn w:val="739"/>
    <w:next w:val="978"/>
    <w:link w:val="990"/>
    <w:uiPriority w:val="0"/>
    <w:qFormat/>
    <w:pPr>
      <w:numPr>
        <w:ilvl w:val="1"/>
        <w:numId w:val="2"/>
      </w:numPr>
      <w:keepLines/>
      <w:keepNext/>
      <w:spacing w:before="260" w:after="260" w:line="416" w:lineRule="auto"/>
      <w:outlineLvl w:val="1"/>
    </w:pPr>
    <w:rPr>
      <w:rFonts w:ascii="Arial" w:hAnsi="Arial" w:eastAsia="黑体"/>
      <w:b/>
      <w:bCs/>
      <w:sz w:val="32"/>
      <w:szCs w:val="32"/>
      <w:lang w:eastAsia="en-US"/>
    </w:rPr>
  </w:style>
  <w:style w:type="paragraph" w:styleId="978" w:customStyle="1">
    <w:name w:val="正文缩进1"/>
    <w:basedOn w:val="739"/>
    <w:link w:val="991"/>
    <w:uiPriority w:val="0"/>
    <w:qFormat/>
    <w:pPr>
      <w:ind w:firstLine="420"/>
      <w:jc w:val="left"/>
      <w:widowControl/>
    </w:pPr>
    <w:rPr>
      <w:sz w:val="20"/>
      <w:szCs w:val="20"/>
    </w:rPr>
  </w:style>
  <w:style w:type="paragraph" w:styleId="979" w:customStyle="1">
    <w:name w:val="标题 311"/>
    <w:basedOn w:val="739"/>
    <w:next w:val="978"/>
    <w:link w:val="992"/>
    <w:uiPriority w:val="0"/>
    <w:qFormat/>
    <w:pPr>
      <w:keepLines/>
      <w:keepNext/>
      <w:spacing w:before="260" w:after="260" w:line="416" w:lineRule="auto"/>
      <w:outlineLvl w:val="2"/>
    </w:pPr>
    <w:rPr>
      <w:rFonts w:ascii="黑体" w:eastAsia="黑体"/>
      <w:b/>
      <w:bCs/>
      <w:sz w:val="32"/>
      <w:szCs w:val="32"/>
    </w:rPr>
  </w:style>
  <w:style w:type="paragraph" w:styleId="980" w:customStyle="1">
    <w:name w:val="标题 41"/>
    <w:basedOn w:val="739"/>
    <w:next w:val="739"/>
    <w:link w:val="993"/>
    <w:uiPriority w:val="0"/>
    <w:qFormat/>
    <w:pPr>
      <w:numPr>
        <w:ilvl w:val="4"/>
        <w:numId w:val="2"/>
      </w:numPr>
      <w:keepLines/>
      <w:keepNext/>
      <w:spacing w:before="280" w:after="290" w:line="376" w:lineRule="auto"/>
      <w:outlineLvl w:val="3"/>
    </w:pPr>
    <w:rPr>
      <w:rFonts w:ascii="Arial" w:hAnsi="Arial" w:eastAsia="黑体"/>
      <w:b/>
      <w:bCs/>
      <w:sz w:val="28"/>
      <w:szCs w:val="28"/>
      <w:lang w:eastAsia="en-US"/>
    </w:rPr>
  </w:style>
  <w:style w:type="paragraph" w:styleId="981" w:customStyle="1">
    <w:name w:val="标题 51"/>
    <w:basedOn w:val="739"/>
    <w:next w:val="739"/>
    <w:link w:val="994"/>
    <w:uiPriority w:val="0"/>
    <w:qFormat/>
    <w:pPr>
      <w:numPr>
        <w:ilvl w:val="5"/>
        <w:numId w:val="2"/>
      </w:numPr>
      <w:keepLines/>
      <w:keepNext/>
      <w:spacing w:before="280" w:after="290" w:line="376" w:lineRule="auto"/>
      <w:outlineLvl w:val="4"/>
    </w:pPr>
    <w:rPr>
      <w:rFonts w:ascii="黑体" w:eastAsia="黑体"/>
      <w:b/>
      <w:bCs/>
      <w:sz w:val="28"/>
      <w:szCs w:val="28"/>
      <w:lang w:eastAsia="en-US"/>
    </w:rPr>
  </w:style>
  <w:style w:type="paragraph" w:styleId="982" w:customStyle="1">
    <w:name w:val="标题 61"/>
    <w:basedOn w:val="739"/>
    <w:next w:val="739"/>
    <w:link w:val="995"/>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983" w:customStyle="1">
    <w:name w:val="标题 71"/>
    <w:basedOn w:val="739"/>
    <w:next w:val="739"/>
    <w:link w:val="996"/>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984" w:customStyle="1">
    <w:name w:val="标题 81"/>
    <w:basedOn w:val="739"/>
    <w:next w:val="739"/>
    <w:link w:val="997"/>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985" w:customStyle="1">
    <w:name w:val="标题 91"/>
    <w:basedOn w:val="739"/>
    <w:next w:val="739"/>
    <w:link w:val="998"/>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character" w:styleId="986" w:customStyle="1">
    <w:name w:val="默认段落字体1"/>
    <w:uiPriority w:val="0"/>
    <w:qFormat/>
    <w:rPr>
      <w:rFonts w:ascii="Times New Roman" w:hAnsi="Times New Roman" w:eastAsia="宋体" w:cs="Times New Roman"/>
    </w:rPr>
  </w:style>
  <w:style w:type="table" w:styleId="987" w:customStyle="1">
    <w:name w:val="普通表格1"/>
    <w:uiPriority w:val="99"/>
    <w:unhideWhenUsed/>
    <w:qFormat/>
    <w:tblPr>
      <w:tblCellMar>
        <w:left w:w="0" w:type="dxa"/>
        <w:top w:w="0" w:type="dxa"/>
        <w:right w:w="0" w:type="dxa"/>
        <w:bottom w:w="0" w:type="dxa"/>
      </w:tblCellMar>
    </w:tblPr>
  </w:style>
  <w:style w:type="paragraph" w:styleId="988" w:customStyle="1">
    <w:name w:val="标题 31"/>
    <w:basedOn w:val="739"/>
    <w:next w:val="739"/>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character" w:styleId="989" w:customStyle="1">
    <w:name w:val="标题 1 Char"/>
    <w:link w:val="976"/>
    <w:uiPriority w:val="0"/>
    <w:qFormat/>
    <w:rPr>
      <w:rFonts w:ascii="黑体" w:eastAsia="黑体"/>
      <w:b/>
      <w:bCs/>
      <w:sz w:val="44"/>
      <w:szCs w:val="44"/>
    </w:rPr>
  </w:style>
  <w:style w:type="character" w:styleId="990" w:customStyle="1">
    <w:name w:val="标题 2 Char"/>
    <w:link w:val="977"/>
    <w:uiPriority w:val="0"/>
    <w:qFormat/>
    <w:rPr>
      <w:rFonts w:ascii="Arial" w:hAnsi="Arial" w:eastAsia="黑体"/>
      <w:b/>
      <w:bCs/>
      <w:sz w:val="32"/>
      <w:szCs w:val="32"/>
    </w:rPr>
  </w:style>
  <w:style w:type="character" w:styleId="991" w:customStyle="1">
    <w:name w:val="正文缩进 Char"/>
    <w:link w:val="978"/>
    <w:uiPriority w:val="0"/>
    <w:qFormat/>
    <w:rPr>
      <w:rFonts w:ascii="Times New Roman" w:hAnsi="Times New Roman" w:eastAsia="宋体" w:cs="Times New Roman"/>
      <w:lang w:val="en-US" w:eastAsia="zh-CN" w:bidi="ar-SA"/>
    </w:rPr>
  </w:style>
  <w:style w:type="character" w:styleId="992" w:customStyle="1">
    <w:name w:val="标题 3 Char"/>
    <w:link w:val="979"/>
    <w:uiPriority w:val="0"/>
    <w:qFormat/>
    <w:rPr>
      <w:rFonts w:ascii="黑体" w:hAnsi="Times New Roman" w:eastAsia="黑体" w:cs="Times New Roman"/>
      <w:b/>
      <w:bCs/>
      <w:sz w:val="32"/>
      <w:szCs w:val="32"/>
      <w:lang w:val="en-US" w:eastAsia="zh-CN" w:bidi="ar-SA"/>
    </w:rPr>
  </w:style>
  <w:style w:type="character" w:styleId="993" w:customStyle="1">
    <w:name w:val="标题 4 Char"/>
    <w:link w:val="980"/>
    <w:uiPriority w:val="0"/>
    <w:qFormat/>
    <w:rPr>
      <w:rFonts w:ascii="Arial" w:hAnsi="Arial" w:eastAsia="黑体"/>
      <w:b/>
      <w:bCs/>
      <w:sz w:val="28"/>
      <w:szCs w:val="28"/>
    </w:rPr>
  </w:style>
  <w:style w:type="character" w:styleId="994" w:customStyle="1">
    <w:name w:val="标题 5 Char"/>
    <w:link w:val="981"/>
    <w:uiPriority w:val="0"/>
    <w:qFormat/>
    <w:rPr>
      <w:rFonts w:ascii="黑体" w:eastAsia="黑体"/>
      <w:b/>
      <w:bCs/>
      <w:sz w:val="28"/>
      <w:szCs w:val="28"/>
    </w:rPr>
  </w:style>
  <w:style w:type="character" w:styleId="995" w:customStyle="1">
    <w:name w:val="标题 6 Char"/>
    <w:link w:val="982"/>
    <w:uiPriority w:val="0"/>
    <w:qFormat/>
    <w:rPr>
      <w:rFonts w:ascii="Arial" w:hAnsi="Arial" w:eastAsia="黑体" w:cs="Times New Roman"/>
      <w:b/>
      <w:sz w:val="24"/>
      <w:szCs w:val="24"/>
    </w:rPr>
  </w:style>
  <w:style w:type="character" w:styleId="996" w:customStyle="1">
    <w:name w:val="标题 7 Char"/>
    <w:link w:val="983"/>
    <w:uiPriority w:val="0"/>
    <w:qFormat/>
    <w:rPr>
      <w:rFonts w:ascii="Times New Roman" w:hAnsi="Times New Roman" w:eastAsia="宋体" w:cs="Times New Roman"/>
      <w:b/>
      <w:sz w:val="24"/>
      <w:szCs w:val="24"/>
    </w:rPr>
  </w:style>
  <w:style w:type="character" w:styleId="997" w:customStyle="1">
    <w:name w:val="标题 8 Char"/>
    <w:link w:val="984"/>
    <w:uiPriority w:val="0"/>
    <w:qFormat/>
    <w:rPr>
      <w:rFonts w:ascii="Arial" w:hAnsi="Arial" w:eastAsia="黑体" w:cs="Times New Roman"/>
      <w:sz w:val="24"/>
      <w:szCs w:val="24"/>
    </w:rPr>
  </w:style>
  <w:style w:type="character" w:styleId="998" w:customStyle="1">
    <w:name w:val="标题 9 Char"/>
    <w:link w:val="985"/>
    <w:uiPriority w:val="0"/>
    <w:qFormat/>
    <w:rPr>
      <w:rFonts w:ascii="Arial" w:hAnsi="Arial" w:eastAsia="黑体" w:cs="Times New Roman"/>
      <w:sz w:val="21"/>
      <w:szCs w:val="24"/>
    </w:rPr>
  </w:style>
  <w:style w:type="paragraph" w:styleId="999" w:customStyle="1">
    <w:name w:val="列表 31"/>
    <w:basedOn w:val="739"/>
    <w:uiPriority w:val="0"/>
    <w:qFormat/>
    <w:pPr>
      <w:ind w:left="1260" w:hanging="420"/>
    </w:pPr>
    <w:rPr>
      <w:rFonts w:hAnsi="宋体"/>
      <w:color w:val="000000"/>
      <w:spacing w:val="-8"/>
      <w:szCs w:val="20"/>
    </w:rPr>
  </w:style>
  <w:style w:type="paragraph" w:styleId="1000" w:customStyle="1">
    <w:name w:val="目录 71"/>
    <w:basedOn w:val="739"/>
    <w:next w:val="739"/>
    <w:uiPriority w:val="0"/>
    <w:qFormat/>
    <w:pPr>
      <w:ind w:left="1260" w:firstLine="420"/>
      <w:jc w:val="left"/>
      <w:spacing w:line="288" w:lineRule="auto"/>
    </w:pPr>
    <w:rPr>
      <w:sz w:val="18"/>
      <w:szCs w:val="18"/>
    </w:rPr>
  </w:style>
  <w:style w:type="paragraph" w:styleId="1001" w:customStyle="1">
    <w:name w:val="索引 81"/>
    <w:basedOn w:val="739"/>
    <w:next w:val="739"/>
    <w:uiPriority w:val="0"/>
    <w:qFormat/>
    <w:pPr>
      <w:ind w:left="1400"/>
    </w:pPr>
    <w:rPr>
      <w:szCs w:val="20"/>
    </w:rPr>
  </w:style>
  <w:style w:type="paragraph" w:styleId="1002" w:customStyle="1">
    <w:name w:val="题注1"/>
    <w:basedOn w:val="739"/>
    <w:next w:val="739"/>
    <w:uiPriority w:val="0"/>
    <w:qFormat/>
    <w:rPr>
      <w:rFonts w:ascii="Arial" w:hAnsi="Arial" w:eastAsia="黑体" w:cs="Arial"/>
      <w:sz w:val="20"/>
      <w:szCs w:val="20"/>
    </w:rPr>
  </w:style>
  <w:style w:type="paragraph" w:styleId="1003" w:customStyle="1">
    <w:name w:val="索引 51"/>
    <w:basedOn w:val="739"/>
    <w:next w:val="739"/>
    <w:uiPriority w:val="0"/>
    <w:qFormat/>
    <w:pPr>
      <w:ind w:left="800"/>
    </w:pPr>
    <w:rPr>
      <w:szCs w:val="20"/>
    </w:rPr>
  </w:style>
  <w:style w:type="paragraph" w:styleId="1004" w:customStyle="1">
    <w:name w:val="列表项目符号1"/>
    <w:basedOn w:val="739"/>
    <w:uiPriority w:val="0"/>
    <w:qFormat/>
    <w:pPr>
      <w:ind w:left="360" w:firstLine="200"/>
      <w:tabs>
        <w:tab w:val="left" w:pos="360" w:leader="none"/>
      </w:tabs>
    </w:pPr>
    <w:rPr>
      <w:rFonts w:hAnsi="宋体"/>
      <w:color w:val="000000"/>
      <w:spacing w:val="-8"/>
      <w:szCs w:val="20"/>
    </w:rPr>
  </w:style>
  <w:style w:type="paragraph" w:styleId="1005" w:customStyle="1">
    <w:name w:val="文档结构图1"/>
    <w:basedOn w:val="739"/>
    <w:link w:val="1006"/>
    <w:uiPriority w:val="0"/>
    <w:qFormat/>
    <w:pPr>
      <w:shd w:val="clear" w:color="auto" w:fill="000080"/>
    </w:pPr>
  </w:style>
  <w:style w:type="character" w:styleId="1006" w:customStyle="1">
    <w:name w:val="文档结构图 Char"/>
    <w:link w:val="1005"/>
    <w:uiPriority w:val="0"/>
    <w:qFormat/>
    <w:rPr>
      <w:rFonts w:ascii="Times New Roman" w:hAnsi="Times New Roman" w:eastAsia="宋体" w:cs="Times New Roman"/>
      <w:sz w:val="21"/>
      <w:szCs w:val="24"/>
      <w:lang w:val="en-US" w:eastAsia="zh-CN" w:bidi="ar-SA"/>
    </w:rPr>
  </w:style>
  <w:style w:type="paragraph" w:styleId="1007" w:customStyle="1">
    <w:name w:val="批注文字1"/>
    <w:basedOn w:val="739"/>
    <w:link w:val="1008"/>
    <w:uiPriority w:val="0"/>
    <w:qFormat/>
    <w:pPr>
      <w:jc w:val="left"/>
    </w:pPr>
    <w:rPr>
      <w:lang w:eastAsia="en-US"/>
    </w:rPr>
  </w:style>
  <w:style w:type="character" w:styleId="1008" w:customStyle="1">
    <w:name w:val="批注文字 Char"/>
    <w:link w:val="1007"/>
    <w:uiPriority w:val="0"/>
    <w:qFormat/>
    <w:rPr>
      <w:rFonts w:ascii="Times New Roman" w:hAnsi="Times New Roman" w:eastAsia="宋体" w:cs="Times New Roman"/>
      <w:sz w:val="21"/>
      <w:szCs w:val="24"/>
    </w:rPr>
  </w:style>
  <w:style w:type="paragraph" w:styleId="1009" w:customStyle="1">
    <w:name w:val="索引 61"/>
    <w:basedOn w:val="739"/>
    <w:next w:val="739"/>
    <w:uiPriority w:val="0"/>
    <w:qFormat/>
    <w:pPr>
      <w:ind w:left="1000"/>
    </w:pPr>
    <w:rPr>
      <w:szCs w:val="20"/>
    </w:rPr>
  </w:style>
  <w:style w:type="paragraph" w:styleId="1010" w:customStyle="1">
    <w:name w:val="称呼1"/>
    <w:basedOn w:val="739"/>
    <w:next w:val="739"/>
    <w:link w:val="1011"/>
    <w:uiPriority w:val="0"/>
    <w:qFormat/>
    <w:pPr>
      <w:ind w:firstLine="420"/>
      <w:spacing w:after="20" w:line="288" w:lineRule="auto"/>
    </w:pPr>
    <w:rPr>
      <w:sz w:val="28"/>
      <w:lang w:eastAsia="en-US"/>
    </w:rPr>
  </w:style>
  <w:style w:type="character" w:styleId="1011" w:customStyle="1">
    <w:name w:val="称呼 Char"/>
    <w:link w:val="1010"/>
    <w:uiPriority w:val="0"/>
    <w:qFormat/>
    <w:rPr>
      <w:rFonts w:ascii="Times New Roman" w:hAnsi="Times New Roman" w:eastAsia="宋体" w:cs="Times New Roman"/>
      <w:sz w:val="28"/>
      <w:szCs w:val="24"/>
    </w:rPr>
  </w:style>
  <w:style w:type="paragraph" w:styleId="1012" w:customStyle="1">
    <w:name w:val="正文文本 31"/>
    <w:basedOn w:val="739"/>
    <w:link w:val="1013"/>
    <w:uiPriority w:val="0"/>
    <w:qFormat/>
    <w:pPr>
      <w:jc w:val="center"/>
      <w:spacing w:after="20" w:line="288" w:lineRule="auto"/>
    </w:pPr>
    <w:rPr>
      <w:sz w:val="24"/>
      <w:lang w:eastAsia="en-US"/>
    </w:rPr>
  </w:style>
  <w:style w:type="character" w:styleId="1013" w:customStyle="1">
    <w:name w:val="正文文本 3 Char"/>
    <w:link w:val="1012"/>
    <w:uiPriority w:val="0"/>
    <w:qFormat/>
    <w:rPr>
      <w:sz w:val="24"/>
      <w:szCs w:val="24"/>
    </w:rPr>
  </w:style>
  <w:style w:type="paragraph" w:styleId="1014" w:customStyle="1">
    <w:name w:val="结束语1"/>
    <w:basedOn w:val="739"/>
    <w:link w:val="1015"/>
    <w:uiPriority w:val="0"/>
    <w:qFormat/>
    <w:pPr>
      <w:ind w:left="100" w:firstLine="420"/>
      <w:spacing w:after="20" w:line="288" w:lineRule="auto"/>
    </w:pPr>
    <w:rPr>
      <w:sz w:val="28"/>
      <w:lang w:eastAsia="en-US"/>
    </w:rPr>
  </w:style>
  <w:style w:type="character" w:styleId="1015" w:customStyle="1">
    <w:name w:val="结束语 Char"/>
    <w:link w:val="1014"/>
    <w:uiPriority w:val="0"/>
    <w:qFormat/>
    <w:rPr>
      <w:rFonts w:ascii="Times New Roman" w:hAnsi="Times New Roman" w:eastAsia="宋体" w:cs="Times New Roman"/>
      <w:sz w:val="28"/>
      <w:szCs w:val="24"/>
    </w:rPr>
  </w:style>
  <w:style w:type="paragraph" w:styleId="1016" w:customStyle="1">
    <w:name w:val="正文文本11"/>
    <w:basedOn w:val="739"/>
    <w:link w:val="1017"/>
    <w:uiPriority w:val="0"/>
    <w:qFormat/>
    <w:rPr>
      <w:rFonts w:ascii="仿宋_GB2312" w:eastAsia="仿宋_GB2312"/>
      <w:sz w:val="28"/>
      <w:szCs w:val="20"/>
      <w:lang w:eastAsia="en-US"/>
    </w:rPr>
  </w:style>
  <w:style w:type="character" w:styleId="1017" w:customStyle="1">
    <w:name w:val="正文文本 Char"/>
    <w:link w:val="1016"/>
    <w:uiPriority w:val="0"/>
    <w:qFormat/>
    <w:rPr>
      <w:rFonts w:ascii="仿宋_GB2312" w:eastAsia="仿宋_GB2312"/>
      <w:sz w:val="28"/>
    </w:rPr>
  </w:style>
  <w:style w:type="paragraph" w:styleId="1018" w:customStyle="1">
    <w:name w:val="正文文本缩进1"/>
    <w:basedOn w:val="739"/>
    <w:next w:val="1019"/>
    <w:link w:val="1020"/>
    <w:uiPriority w:val="0"/>
    <w:qFormat/>
    <w:pPr>
      <w:ind w:left="156"/>
      <w:spacing w:line="300" w:lineRule="auto"/>
      <w:widowControl/>
    </w:pPr>
    <w:rPr>
      <w:rFonts w:ascii="仿宋_GB2312" w:eastAsia="仿宋_GB2312"/>
      <w:sz w:val="28"/>
      <w:szCs w:val="20"/>
    </w:rPr>
  </w:style>
  <w:style w:type="paragraph" w:styleId="1019" w:customStyle="1">
    <w:name w:val="寄信人地址1"/>
    <w:basedOn w:val="739"/>
    <w:uiPriority w:val="0"/>
    <w:qFormat/>
    <w:rPr>
      <w:rFonts w:ascii="Arial" w:hAnsi="Arial"/>
    </w:rPr>
  </w:style>
  <w:style w:type="character" w:styleId="1020" w:customStyle="1">
    <w:name w:val="正文文本缩进 Char"/>
    <w:link w:val="1018"/>
    <w:uiPriority w:val="0"/>
    <w:qFormat/>
    <w:rPr>
      <w:rFonts w:ascii="仿宋_GB2312" w:hAnsi="Times New Roman" w:eastAsia="仿宋_GB2312" w:cs="Times New Roman"/>
      <w:sz w:val="28"/>
      <w:lang w:val="en-US" w:eastAsia="zh-CN" w:bidi="ar-SA"/>
    </w:rPr>
  </w:style>
  <w:style w:type="paragraph" w:styleId="1021" w:customStyle="1">
    <w:name w:val="列表 21"/>
    <w:basedOn w:val="739"/>
    <w:uiPriority w:val="0"/>
    <w:qFormat/>
    <w:pPr>
      <w:ind w:left="840" w:hanging="420"/>
    </w:pPr>
    <w:rPr>
      <w:rFonts w:hAnsi="宋体"/>
      <w:color w:val="000000"/>
      <w:spacing w:val="-8"/>
      <w:szCs w:val="20"/>
    </w:rPr>
  </w:style>
  <w:style w:type="paragraph" w:styleId="1022" w:customStyle="1">
    <w:name w:val="列表接续1"/>
    <w:basedOn w:val="739"/>
    <w:uiPriority w:val="0"/>
    <w:qFormat/>
    <w:pPr>
      <w:ind w:left="420" w:firstLine="448"/>
      <w:spacing w:after="120"/>
    </w:pPr>
    <w:rPr>
      <w:rFonts w:hAnsi="宋体"/>
      <w:color w:val="000000"/>
      <w:spacing w:val="-8"/>
      <w:szCs w:val="20"/>
    </w:rPr>
  </w:style>
  <w:style w:type="paragraph" w:styleId="1023" w:customStyle="1">
    <w:name w:val="文本块1"/>
    <w:basedOn w:val="739"/>
    <w:uiPriority w:val="0"/>
    <w:qFormat/>
    <w:pPr>
      <w:ind w:left="420" w:right="33"/>
      <w:jc w:val="left"/>
    </w:pPr>
    <w:rPr>
      <w:sz w:val="24"/>
      <w:szCs w:val="20"/>
    </w:rPr>
  </w:style>
  <w:style w:type="paragraph" w:styleId="1024" w:customStyle="1">
    <w:name w:val="列表项目符号 21"/>
    <w:basedOn w:val="739"/>
    <w:uiPriority w:val="0"/>
    <w:qFormat/>
    <w:pPr>
      <w:ind w:left="780" w:firstLine="200"/>
      <w:tabs>
        <w:tab w:val="left" w:pos="780" w:leader="none"/>
      </w:tabs>
    </w:pPr>
    <w:rPr>
      <w:rFonts w:hAnsi="宋体"/>
      <w:color w:val="000000"/>
      <w:spacing w:val="-8"/>
      <w:szCs w:val="20"/>
    </w:rPr>
  </w:style>
  <w:style w:type="paragraph" w:styleId="1025" w:customStyle="1">
    <w:name w:val="索引 41"/>
    <w:basedOn w:val="739"/>
    <w:next w:val="739"/>
    <w:uiPriority w:val="0"/>
    <w:qFormat/>
    <w:pPr>
      <w:ind w:left="600"/>
    </w:pPr>
    <w:rPr>
      <w:szCs w:val="20"/>
    </w:rPr>
  </w:style>
  <w:style w:type="paragraph" w:styleId="1026" w:customStyle="1">
    <w:name w:val="目录 51"/>
    <w:basedOn w:val="739"/>
    <w:next w:val="739"/>
    <w:uiPriority w:val="0"/>
    <w:qFormat/>
    <w:pPr>
      <w:ind w:left="840" w:firstLine="420"/>
      <w:jc w:val="left"/>
      <w:spacing w:line="288" w:lineRule="auto"/>
    </w:pPr>
    <w:rPr>
      <w:sz w:val="18"/>
      <w:szCs w:val="18"/>
    </w:rPr>
  </w:style>
  <w:style w:type="paragraph" w:styleId="1027" w:customStyle="1">
    <w:name w:val="目录 31"/>
    <w:basedOn w:val="739"/>
    <w:next w:val="739"/>
    <w:uiPriority w:val="0"/>
    <w:qFormat/>
    <w:pPr>
      <w:ind w:left="420" w:firstLine="420"/>
      <w:jc w:val="left"/>
      <w:spacing w:line="288" w:lineRule="auto"/>
    </w:pPr>
    <w:rPr>
      <w:iCs/>
      <w:sz w:val="20"/>
      <w:szCs w:val="20"/>
    </w:rPr>
  </w:style>
  <w:style w:type="paragraph" w:styleId="1028" w:customStyle="1">
    <w:name w:val="纯文本11"/>
    <w:basedOn w:val="739"/>
    <w:link w:val="1029"/>
    <w:uiPriority w:val="0"/>
    <w:qFormat/>
    <w:rPr>
      <w:rFonts w:ascii="宋体" w:hAnsi="Courier New"/>
      <w:szCs w:val="21"/>
      <w:lang w:eastAsia="en-US"/>
    </w:rPr>
  </w:style>
  <w:style w:type="character" w:styleId="1029" w:customStyle="1">
    <w:name w:val="纯文本 Char"/>
    <w:link w:val="1028"/>
    <w:uiPriority w:val="0"/>
    <w:qFormat/>
    <w:rPr>
      <w:rFonts w:ascii="宋体" w:hAnsi="Courier New" w:eastAsia="宋体" w:cs="Times New Roman"/>
      <w:sz w:val="21"/>
      <w:szCs w:val="21"/>
    </w:rPr>
  </w:style>
  <w:style w:type="paragraph" w:styleId="1030" w:customStyle="1">
    <w:name w:val="列表项目符号 51"/>
    <w:basedOn w:val="739"/>
    <w:uiPriority w:val="0"/>
    <w:qFormat/>
    <w:pPr>
      <w:numPr>
        <w:ilvl w:val="0"/>
        <w:numId w:val="3"/>
      </w:numPr>
      <w:spacing w:line="360" w:lineRule="exact"/>
      <w:widowControl/>
    </w:pPr>
    <w:rPr>
      <w:rFonts w:eastAsia="楷体_GB2312"/>
      <w:sz w:val="24"/>
      <w:szCs w:val="20"/>
    </w:rPr>
  </w:style>
  <w:style w:type="paragraph" w:styleId="1031" w:customStyle="1">
    <w:name w:val="目录 81"/>
    <w:basedOn w:val="739"/>
    <w:next w:val="739"/>
    <w:uiPriority w:val="0"/>
    <w:qFormat/>
    <w:pPr>
      <w:ind w:left="1470" w:firstLine="420"/>
      <w:jc w:val="left"/>
      <w:spacing w:line="288" w:lineRule="auto"/>
    </w:pPr>
    <w:rPr>
      <w:sz w:val="18"/>
      <w:szCs w:val="18"/>
    </w:rPr>
  </w:style>
  <w:style w:type="paragraph" w:styleId="1032" w:customStyle="1">
    <w:name w:val="索引 31"/>
    <w:basedOn w:val="739"/>
    <w:next w:val="739"/>
    <w:uiPriority w:val="0"/>
    <w:qFormat/>
    <w:pPr>
      <w:ind w:left="400"/>
    </w:pPr>
    <w:rPr>
      <w:szCs w:val="20"/>
    </w:rPr>
  </w:style>
  <w:style w:type="paragraph" w:styleId="1033" w:customStyle="1">
    <w:name w:val="日期1"/>
    <w:basedOn w:val="739"/>
    <w:next w:val="739"/>
    <w:link w:val="1034"/>
    <w:uiPriority w:val="0"/>
    <w:qFormat/>
    <w:pPr>
      <w:ind w:left="100"/>
    </w:pPr>
    <w:rPr>
      <w:rFonts w:ascii="楷体_GB2312" w:eastAsia="楷体_GB2312"/>
      <w:b/>
      <w:sz w:val="28"/>
      <w:lang w:eastAsia="en-US"/>
    </w:rPr>
  </w:style>
  <w:style w:type="character" w:styleId="1034" w:customStyle="1">
    <w:name w:val="日期 Char"/>
    <w:link w:val="1033"/>
    <w:uiPriority w:val="0"/>
    <w:qFormat/>
    <w:rPr>
      <w:rFonts w:ascii="楷体_GB2312" w:eastAsia="楷体_GB2312"/>
      <w:b/>
      <w:sz w:val="28"/>
      <w:szCs w:val="24"/>
    </w:rPr>
  </w:style>
  <w:style w:type="paragraph" w:styleId="1035" w:customStyle="1">
    <w:name w:val="正文文本缩进 21"/>
    <w:basedOn w:val="739"/>
    <w:link w:val="1036"/>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36" w:customStyle="1">
    <w:name w:val="正文文本缩进 2 Char"/>
    <w:link w:val="1035"/>
    <w:uiPriority w:val="0"/>
    <w:qFormat/>
    <w:rPr>
      <w:rFonts w:ascii="楷体_GB2312" w:hAnsi="Times New Roman" w:eastAsia="楷体_GB2312" w:cs="Times New Roman"/>
      <w:sz w:val="24"/>
      <w:szCs w:val="24"/>
      <w:lang w:val="en-US" w:eastAsia="zh-CN" w:bidi="ar-SA"/>
    </w:rPr>
  </w:style>
  <w:style w:type="paragraph" w:styleId="1037" w:customStyle="1">
    <w:name w:val="尾注文本1"/>
    <w:basedOn w:val="739"/>
    <w:link w:val="1038"/>
    <w:uiPriority w:val="0"/>
    <w:qFormat/>
    <w:pPr>
      <w:jc w:val="left"/>
    </w:pPr>
    <w:rPr>
      <w:lang w:eastAsia="en-US"/>
    </w:rPr>
  </w:style>
  <w:style w:type="character" w:styleId="1038" w:customStyle="1">
    <w:name w:val="尾注文本 Char"/>
    <w:link w:val="1037"/>
    <w:uiPriority w:val="0"/>
    <w:qFormat/>
    <w:rPr>
      <w:rFonts w:ascii="Times New Roman" w:hAnsi="Times New Roman" w:eastAsia="宋体" w:cs="Times New Roman"/>
      <w:sz w:val="21"/>
      <w:szCs w:val="24"/>
    </w:rPr>
  </w:style>
  <w:style w:type="paragraph" w:styleId="1039" w:customStyle="1">
    <w:name w:val="批注框文本1"/>
    <w:basedOn w:val="739"/>
    <w:link w:val="1040"/>
    <w:uiPriority w:val="0"/>
    <w:qFormat/>
    <w:rPr>
      <w:sz w:val="18"/>
      <w:szCs w:val="18"/>
      <w:lang w:eastAsia="en-US"/>
    </w:rPr>
  </w:style>
  <w:style w:type="character" w:styleId="1040" w:customStyle="1">
    <w:name w:val="批注框文本 Char"/>
    <w:link w:val="1039"/>
    <w:uiPriority w:val="0"/>
    <w:qFormat/>
    <w:rPr>
      <w:rFonts w:ascii="Times New Roman" w:hAnsi="Times New Roman" w:eastAsia="宋体" w:cs="Times New Roman"/>
      <w:sz w:val="18"/>
      <w:szCs w:val="18"/>
    </w:rPr>
  </w:style>
  <w:style w:type="paragraph" w:styleId="1041" w:customStyle="1">
    <w:name w:val="页脚1"/>
    <w:basedOn w:val="739"/>
    <w:link w:val="1042"/>
    <w:uiPriority w:val="0"/>
    <w:qFormat/>
    <w:pPr>
      <w:jc w:val="left"/>
      <w:tabs>
        <w:tab w:val="center" w:pos="4153" w:leader="none"/>
        <w:tab w:val="right" w:pos="8306" w:leader="none"/>
      </w:tabs>
    </w:pPr>
    <w:rPr>
      <w:sz w:val="18"/>
      <w:szCs w:val="18"/>
      <w:lang w:eastAsia="en-US"/>
    </w:rPr>
  </w:style>
  <w:style w:type="character" w:styleId="1042" w:customStyle="1">
    <w:name w:val="页脚 Char"/>
    <w:link w:val="1041"/>
    <w:uiPriority w:val="0"/>
    <w:qFormat/>
    <w:rPr>
      <w:rFonts w:ascii="Times New Roman" w:hAnsi="Times New Roman" w:eastAsia="宋体" w:cs="Times New Roman"/>
      <w:sz w:val="18"/>
      <w:szCs w:val="18"/>
    </w:rPr>
  </w:style>
  <w:style w:type="paragraph" w:styleId="1043" w:customStyle="1">
    <w:name w:val="页眉11"/>
    <w:basedOn w:val="739"/>
    <w:link w:val="104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44" w:customStyle="1">
    <w:name w:val="页眉 Char"/>
    <w:link w:val="1043"/>
    <w:uiPriority w:val="99"/>
    <w:qFormat/>
    <w:rPr>
      <w:sz w:val="18"/>
      <w:szCs w:val="18"/>
    </w:rPr>
  </w:style>
  <w:style w:type="paragraph" w:styleId="1045" w:customStyle="1">
    <w:name w:val="目录 11"/>
    <w:basedOn w:val="739"/>
    <w:next w:val="739"/>
    <w:link w:val="1046"/>
    <w:uiPriority w:val="0"/>
    <w:qFormat/>
    <w:pPr>
      <w:spacing w:before="120" w:after="120" w:line="288" w:lineRule="auto"/>
      <w:tabs>
        <w:tab w:val="right" w:pos="8296" w:leader="dot"/>
      </w:tabs>
    </w:pPr>
    <w:rPr>
      <w:rFonts w:ascii="黑体" w:hAnsi="宋体" w:eastAsia="黑体"/>
      <w:caps/>
      <w:sz w:val="30"/>
      <w:szCs w:val="30"/>
    </w:rPr>
  </w:style>
  <w:style w:type="character" w:styleId="1046" w:customStyle="1">
    <w:name w:val="目录 1 Char"/>
    <w:link w:val="1045"/>
    <w:uiPriority w:val="0"/>
    <w:qFormat/>
    <w:rPr>
      <w:rFonts w:ascii="黑体" w:hAnsi="宋体" w:eastAsia="黑体" w:cs="Times New Roman"/>
      <w:caps/>
      <w:sz w:val="30"/>
      <w:szCs w:val="30"/>
      <w:lang w:val="en-US" w:eastAsia="zh-CN" w:bidi="ar-SA"/>
    </w:rPr>
  </w:style>
  <w:style w:type="paragraph" w:styleId="1047" w:customStyle="1">
    <w:name w:val="目录 41"/>
    <w:basedOn w:val="739"/>
    <w:next w:val="739"/>
    <w:uiPriority w:val="0"/>
    <w:qFormat/>
    <w:pPr>
      <w:ind w:left="630" w:firstLine="420"/>
      <w:jc w:val="left"/>
      <w:spacing w:line="288" w:lineRule="auto"/>
    </w:pPr>
    <w:rPr>
      <w:sz w:val="18"/>
      <w:szCs w:val="18"/>
    </w:rPr>
  </w:style>
  <w:style w:type="paragraph" w:styleId="1048" w:customStyle="1">
    <w:name w:val="列表1"/>
    <w:basedOn w:val="739"/>
    <w:uiPriority w:val="0"/>
    <w:qFormat/>
    <w:pPr>
      <w:ind w:left="420" w:hanging="420"/>
      <w:spacing w:after="20" w:line="288" w:lineRule="auto"/>
      <w:tabs>
        <w:tab w:val="left" w:pos="420" w:leader="none"/>
      </w:tabs>
    </w:pPr>
    <w:rPr>
      <w:szCs w:val="20"/>
      <w:lang w:val="en-GB"/>
    </w:rPr>
  </w:style>
  <w:style w:type="paragraph" w:styleId="1049" w:customStyle="1">
    <w:name w:val="脚注文本1"/>
    <w:basedOn w:val="739"/>
    <w:link w:val="1050"/>
    <w:uiPriority w:val="0"/>
    <w:qFormat/>
    <w:pPr>
      <w:ind w:firstLine="425"/>
      <w:jc w:val="left"/>
      <w:spacing w:after="60" w:line="360" w:lineRule="exact"/>
    </w:pPr>
    <w:rPr>
      <w:sz w:val="18"/>
      <w:szCs w:val="18"/>
      <w:lang w:eastAsia="en-US"/>
    </w:rPr>
  </w:style>
  <w:style w:type="character" w:styleId="1050" w:customStyle="1">
    <w:name w:val="脚注文本 Char"/>
    <w:link w:val="1049"/>
    <w:uiPriority w:val="0"/>
    <w:qFormat/>
    <w:rPr>
      <w:rFonts w:ascii="Times New Roman" w:hAnsi="Times New Roman" w:eastAsia="宋体" w:cs="Times New Roman"/>
      <w:sz w:val="18"/>
      <w:szCs w:val="18"/>
    </w:rPr>
  </w:style>
  <w:style w:type="paragraph" w:styleId="1051" w:customStyle="1">
    <w:name w:val="目录 61"/>
    <w:basedOn w:val="739"/>
    <w:next w:val="739"/>
    <w:uiPriority w:val="0"/>
    <w:qFormat/>
    <w:pPr>
      <w:ind w:left="1050" w:firstLine="420"/>
      <w:jc w:val="left"/>
      <w:spacing w:line="288" w:lineRule="auto"/>
    </w:pPr>
    <w:rPr>
      <w:sz w:val="18"/>
      <w:szCs w:val="18"/>
    </w:rPr>
  </w:style>
  <w:style w:type="paragraph" w:styleId="1052" w:customStyle="1">
    <w:name w:val="列表 51"/>
    <w:basedOn w:val="739"/>
    <w:uiPriority w:val="0"/>
    <w:qFormat/>
    <w:pPr>
      <w:ind w:left="2100" w:hanging="420"/>
    </w:pPr>
    <w:rPr>
      <w:rFonts w:hAnsi="宋体"/>
      <w:color w:val="000000"/>
      <w:spacing w:val="-8"/>
      <w:szCs w:val="20"/>
    </w:rPr>
  </w:style>
  <w:style w:type="paragraph" w:styleId="1053" w:customStyle="1">
    <w:name w:val="正文文本缩进 31"/>
    <w:basedOn w:val="739"/>
    <w:link w:val="1054"/>
    <w:uiPriority w:val="0"/>
    <w:qFormat/>
    <w:pPr>
      <w:ind w:firstLine="698"/>
      <w:jc w:val="left"/>
      <w:spacing w:line="360" w:lineRule="auto"/>
    </w:pPr>
    <w:rPr>
      <w:rFonts w:ascii="仿宋_GB2312" w:eastAsia="仿宋_GB2312"/>
      <w:sz w:val="32"/>
      <w:szCs w:val="20"/>
      <w:lang w:eastAsia="en-US"/>
    </w:rPr>
  </w:style>
  <w:style w:type="character" w:styleId="1054" w:customStyle="1">
    <w:name w:val="正文文本缩进 3 Char"/>
    <w:link w:val="1053"/>
    <w:uiPriority w:val="0"/>
    <w:qFormat/>
    <w:rPr>
      <w:rFonts w:ascii="仿宋_GB2312" w:eastAsia="仿宋_GB2312"/>
      <w:sz w:val="32"/>
    </w:rPr>
  </w:style>
  <w:style w:type="paragraph" w:styleId="1055" w:customStyle="1">
    <w:name w:val="索引 71"/>
    <w:basedOn w:val="739"/>
    <w:next w:val="739"/>
    <w:uiPriority w:val="0"/>
    <w:qFormat/>
    <w:pPr>
      <w:ind w:left="1200"/>
    </w:pPr>
    <w:rPr>
      <w:szCs w:val="20"/>
    </w:rPr>
  </w:style>
  <w:style w:type="paragraph" w:styleId="1056" w:customStyle="1">
    <w:name w:val="索引 91"/>
    <w:basedOn w:val="739"/>
    <w:next w:val="739"/>
    <w:uiPriority w:val="0"/>
    <w:qFormat/>
    <w:pPr>
      <w:ind w:left="1600"/>
    </w:pPr>
    <w:rPr>
      <w:szCs w:val="20"/>
    </w:rPr>
  </w:style>
  <w:style w:type="paragraph" w:styleId="1057" w:customStyle="1">
    <w:name w:val="目录 21"/>
    <w:basedOn w:val="739"/>
    <w:next w:val="739"/>
    <w:uiPriority w:val="0"/>
    <w:qFormat/>
    <w:pPr>
      <w:ind w:left="210" w:firstLine="420"/>
      <w:jc w:val="left"/>
      <w:spacing w:line="288" w:lineRule="auto"/>
    </w:pPr>
    <w:rPr>
      <w:smallCaps/>
      <w:sz w:val="20"/>
      <w:szCs w:val="20"/>
    </w:rPr>
  </w:style>
  <w:style w:type="paragraph" w:styleId="1058" w:customStyle="1">
    <w:name w:val="目录 91"/>
    <w:basedOn w:val="739"/>
    <w:next w:val="739"/>
    <w:uiPriority w:val="0"/>
    <w:qFormat/>
    <w:pPr>
      <w:ind w:left="1680" w:firstLine="420"/>
      <w:jc w:val="left"/>
      <w:spacing w:line="288" w:lineRule="auto"/>
    </w:pPr>
    <w:rPr>
      <w:sz w:val="18"/>
      <w:szCs w:val="18"/>
    </w:rPr>
  </w:style>
  <w:style w:type="paragraph" w:styleId="1059" w:customStyle="1">
    <w:name w:val="正文文本 21"/>
    <w:basedOn w:val="739"/>
    <w:link w:val="1060"/>
    <w:uiPriority w:val="0"/>
    <w:qFormat/>
    <w:pPr>
      <w:ind w:firstLine="420"/>
      <w:spacing w:after="20" w:line="720" w:lineRule="auto"/>
    </w:pPr>
    <w:rPr>
      <w:sz w:val="30"/>
      <w:lang w:eastAsia="en-US"/>
    </w:rPr>
  </w:style>
  <w:style w:type="character" w:styleId="1060" w:customStyle="1">
    <w:name w:val="正文文本 2 Char"/>
    <w:link w:val="1059"/>
    <w:uiPriority w:val="0"/>
    <w:qFormat/>
    <w:rPr>
      <w:rFonts w:ascii="Times New Roman" w:hAnsi="Times New Roman" w:eastAsia="宋体" w:cs="Times New Roman"/>
      <w:sz w:val="30"/>
      <w:szCs w:val="24"/>
    </w:rPr>
  </w:style>
  <w:style w:type="paragraph" w:styleId="1061" w:customStyle="1">
    <w:name w:val="列表 41"/>
    <w:basedOn w:val="739"/>
    <w:uiPriority w:val="0"/>
    <w:qFormat/>
    <w:pPr>
      <w:ind w:left="1680" w:hanging="420"/>
    </w:pPr>
    <w:rPr>
      <w:rFonts w:hAnsi="宋体"/>
      <w:color w:val="000000"/>
      <w:spacing w:val="-8"/>
      <w:szCs w:val="20"/>
    </w:rPr>
  </w:style>
  <w:style w:type="paragraph" w:styleId="1062" w:customStyle="1">
    <w:name w:val="列表接续 21"/>
    <w:basedOn w:val="739"/>
    <w:uiPriority w:val="0"/>
    <w:qFormat/>
    <w:pPr>
      <w:ind w:left="840" w:firstLine="448"/>
      <w:spacing w:after="120"/>
    </w:pPr>
    <w:rPr>
      <w:rFonts w:hAnsi="宋体"/>
      <w:color w:val="000000"/>
      <w:spacing w:val="-8"/>
      <w:szCs w:val="20"/>
    </w:rPr>
  </w:style>
  <w:style w:type="paragraph" w:styleId="1063" w:customStyle="1">
    <w:name w:val="信息标题1"/>
    <w:basedOn w:val="1016"/>
    <w:link w:val="1064"/>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64" w:customStyle="1">
    <w:name w:val="信息标题 Char"/>
    <w:link w:val="1063"/>
    <w:uiPriority w:val="0"/>
    <w:qFormat/>
    <w:rPr>
      <w:rFonts w:ascii="Garamond" w:hAnsi="Garamond"/>
      <w:color w:val="000000"/>
      <w:spacing w:val="-8"/>
      <w:sz w:val="18"/>
      <w:lang w:bidi="he-IL"/>
    </w:rPr>
  </w:style>
  <w:style w:type="paragraph" w:styleId="1065" w:customStyle="1">
    <w:name w:val="HTML 预设格式1"/>
    <w:basedOn w:val="739"/>
    <w:link w:val="106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1066" w:customStyle="1">
    <w:name w:val="HTML 预设格式 Char"/>
    <w:link w:val="1065"/>
    <w:uiPriority w:val="0"/>
    <w:qFormat/>
    <w:rPr>
      <w:rFonts w:ascii="黑体" w:hAnsi="Courier New" w:eastAsia="黑体" w:cs="Times New Roman"/>
    </w:rPr>
  </w:style>
  <w:style w:type="paragraph" w:styleId="1067" w:customStyle="1">
    <w:name w:val="普通(网站)1"/>
    <w:basedOn w:val="739"/>
    <w:link w:val="1068"/>
    <w:uiPriority w:val="0"/>
    <w:qFormat/>
    <w:pPr>
      <w:ind w:firstLine="420"/>
      <w:jc w:val="left"/>
      <w:spacing w:before="100" w:beforeAutospacing="1" w:after="100" w:afterAutospacing="1" w:line="288" w:lineRule="auto"/>
      <w:widowControl/>
    </w:pPr>
    <w:rPr>
      <w:rFonts w:ascii="宋体" w:hAnsi="宋体"/>
      <w:sz w:val="24"/>
      <w:lang w:eastAsia="en-US"/>
    </w:rPr>
  </w:style>
  <w:style w:type="character" w:styleId="1068" w:customStyle="1">
    <w:name w:val="普通(网站) Char"/>
    <w:link w:val="1067"/>
    <w:uiPriority w:val="0"/>
    <w:qFormat/>
    <w:rPr>
      <w:rFonts w:ascii="宋体" w:hAnsi="宋体" w:eastAsia="宋体" w:cs="Times New Roman"/>
      <w:sz w:val="24"/>
      <w:szCs w:val="24"/>
    </w:rPr>
  </w:style>
  <w:style w:type="paragraph" w:styleId="1069" w:customStyle="1">
    <w:name w:val="列表接续 31"/>
    <w:basedOn w:val="739"/>
    <w:uiPriority w:val="0"/>
    <w:qFormat/>
    <w:pPr>
      <w:ind w:left="1260" w:firstLine="448"/>
      <w:spacing w:after="120"/>
    </w:pPr>
    <w:rPr>
      <w:rFonts w:hAnsi="宋体"/>
      <w:color w:val="000000"/>
      <w:spacing w:val="-8"/>
      <w:szCs w:val="20"/>
    </w:rPr>
  </w:style>
  <w:style w:type="paragraph" w:styleId="1070" w:customStyle="1">
    <w:name w:val="索引 11"/>
    <w:basedOn w:val="739"/>
    <w:next w:val="739"/>
    <w:uiPriority w:val="0"/>
    <w:qFormat/>
    <w:rPr>
      <w:szCs w:val="20"/>
    </w:rPr>
  </w:style>
  <w:style w:type="paragraph" w:styleId="1071" w:customStyle="1">
    <w:name w:val="索引 21"/>
    <w:basedOn w:val="739"/>
    <w:next w:val="739"/>
    <w:uiPriority w:val="0"/>
    <w:qFormat/>
    <w:pPr>
      <w:ind w:left="200"/>
    </w:pPr>
    <w:rPr>
      <w:szCs w:val="20"/>
    </w:rPr>
  </w:style>
  <w:style w:type="paragraph" w:styleId="1072" w:customStyle="1">
    <w:name w:val="标题1"/>
    <w:basedOn w:val="739"/>
    <w:link w:val="1073"/>
    <w:uiPriority w:val="0"/>
    <w:qFormat/>
    <w:pPr>
      <w:ind w:firstLine="420"/>
      <w:jc w:val="center"/>
      <w:spacing w:before="240" w:after="60" w:line="288" w:lineRule="auto"/>
      <w:outlineLvl w:val="0"/>
    </w:pPr>
    <w:rPr>
      <w:rFonts w:ascii="Arial" w:hAnsi="Arial"/>
      <w:b/>
      <w:bCs/>
      <w:sz w:val="32"/>
      <w:szCs w:val="32"/>
      <w:lang w:eastAsia="en-US"/>
    </w:rPr>
  </w:style>
  <w:style w:type="character" w:styleId="1073" w:customStyle="1">
    <w:name w:val="标题 Char"/>
    <w:link w:val="1072"/>
    <w:uiPriority w:val="0"/>
    <w:qFormat/>
    <w:rPr>
      <w:rFonts w:ascii="Arial" w:hAnsi="Arial" w:eastAsia="宋体" w:cs="Arial"/>
      <w:b/>
      <w:bCs/>
      <w:sz w:val="32"/>
      <w:szCs w:val="32"/>
    </w:rPr>
  </w:style>
  <w:style w:type="paragraph" w:styleId="1074" w:customStyle="1">
    <w:name w:val="批注主题1"/>
    <w:basedOn w:val="1007"/>
    <w:next w:val="1007"/>
    <w:link w:val="1075"/>
    <w:uiPriority w:val="0"/>
    <w:qFormat/>
    <w:rPr>
      <w:b/>
      <w:bCs/>
    </w:rPr>
  </w:style>
  <w:style w:type="character" w:styleId="1075" w:customStyle="1">
    <w:name w:val="批注主题 Char"/>
    <w:link w:val="1074"/>
    <w:uiPriority w:val="0"/>
    <w:qFormat/>
    <w:rPr>
      <w:rFonts w:ascii="Times New Roman" w:hAnsi="Times New Roman" w:eastAsia="宋体" w:cs="Times New Roman"/>
      <w:b/>
      <w:bCs/>
      <w:sz w:val="21"/>
      <w:szCs w:val="24"/>
    </w:rPr>
  </w:style>
  <w:style w:type="paragraph" w:styleId="1076" w:customStyle="1">
    <w:name w:val="正文首行缩进1"/>
    <w:basedOn w:val="1016"/>
    <w:link w:val="1077"/>
    <w:uiPriority w:val="0"/>
    <w:qFormat/>
    <w:pPr>
      <w:ind w:firstLine="420"/>
      <w:spacing w:after="120"/>
    </w:pPr>
    <w:rPr>
      <w:color w:val="000000"/>
      <w:spacing w:val="-8"/>
      <w:sz w:val="21"/>
    </w:rPr>
  </w:style>
  <w:style w:type="character" w:styleId="1077" w:customStyle="1">
    <w:name w:val="正文首行缩进 Char"/>
    <w:link w:val="1076"/>
    <w:uiPriority w:val="0"/>
    <w:qFormat/>
    <w:rPr>
      <w:rFonts w:ascii="仿宋_GB2312" w:hAnsi="Times New Roman" w:eastAsia="仿宋_GB2312" w:cs="Times New Roman"/>
      <w:color w:val="000000"/>
      <w:spacing w:val="-8"/>
      <w:sz w:val="21"/>
      <w:lang w:bidi="ar-SA"/>
    </w:rPr>
  </w:style>
  <w:style w:type="paragraph" w:styleId="1078" w:customStyle="1">
    <w:name w:val="正文首行缩进 21"/>
    <w:basedOn w:val="1018"/>
    <w:next w:val="739"/>
    <w:link w:val="1079"/>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character" w:styleId="1079" w:customStyle="1">
    <w:name w:val="正文首行缩进 2 Char"/>
    <w:link w:val="1078"/>
    <w:uiPriority w:val="0"/>
    <w:qFormat/>
    <w:rPr>
      <w:rFonts w:hAnsi="宋体"/>
      <w:color w:val="000000"/>
      <w:spacing w:val="-8"/>
      <w:sz w:val="21"/>
      <w:szCs w:val="24"/>
    </w:rPr>
  </w:style>
  <w:style w:type="table" w:styleId="1080" w:customStyle="1">
    <w:name w:val="网格型1"/>
    <w:basedOn w:val="987"/>
    <w:uiPriority w:val="0"/>
    <w:qFormat/>
    <w:pPr>
      <w:jc w:val="both"/>
      <w:widowControl w:val="off"/>
    </w:pPr>
    <w:tblPr/>
  </w:style>
  <w:style w:type="character" w:styleId="1081" w:customStyle="1">
    <w:name w:val="要点1"/>
    <w:uiPriority w:val="0"/>
    <w:qFormat/>
    <w:rPr>
      <w:rFonts w:ascii="Times New Roman" w:hAnsi="Times New Roman" w:eastAsia="宋体" w:cs="Times New Roman"/>
      <w:b/>
      <w:bCs/>
    </w:rPr>
  </w:style>
  <w:style w:type="character" w:styleId="1082" w:customStyle="1">
    <w:name w:val="尾注引用1"/>
    <w:uiPriority w:val="0"/>
    <w:qFormat/>
    <w:rPr>
      <w:vertAlign w:val="superscript"/>
    </w:rPr>
  </w:style>
  <w:style w:type="character" w:styleId="1083" w:customStyle="1">
    <w:name w:val="页码1"/>
    <w:uiPriority w:val="0"/>
    <w:qFormat/>
    <w:rPr>
      <w:rFonts w:ascii="Times New Roman" w:hAnsi="Times New Roman" w:eastAsia="宋体" w:cs="Times New Roman"/>
    </w:rPr>
  </w:style>
  <w:style w:type="character" w:styleId="1084" w:customStyle="1">
    <w:name w:val="已访问的超链接1"/>
    <w:uiPriority w:val="0"/>
    <w:qFormat/>
    <w:rPr>
      <w:rFonts w:ascii="Times New Roman" w:hAnsi="Times New Roman" w:eastAsia="宋体" w:cs="Times New Roman"/>
      <w:color w:val="000000"/>
      <w:u w:val="none"/>
    </w:rPr>
  </w:style>
  <w:style w:type="character" w:styleId="1085" w:customStyle="1">
    <w:name w:val="强调1"/>
    <w:uiPriority w:val="0"/>
    <w:qFormat/>
    <w:rPr>
      <w:rFonts w:ascii="Times New Roman" w:hAnsi="Times New Roman" w:eastAsia="宋体" w:cs="Times New Roman"/>
      <w:i/>
    </w:rPr>
  </w:style>
  <w:style w:type="character" w:styleId="1086" w:customStyle="1">
    <w:name w:val="HTML 打字机1"/>
    <w:uiPriority w:val="0"/>
    <w:qFormat/>
    <w:rPr>
      <w:rFonts w:ascii="宋体" w:hAnsi="宋体" w:eastAsia="宋体" w:cs="宋体"/>
      <w:sz w:val="24"/>
      <w:szCs w:val="24"/>
    </w:rPr>
  </w:style>
  <w:style w:type="character" w:styleId="1087" w:customStyle="1">
    <w:name w:val="超链接1"/>
    <w:uiPriority w:val="0"/>
    <w:qFormat/>
    <w:rPr>
      <w:rFonts w:ascii="Times New Roman" w:hAnsi="Times New Roman" w:eastAsia="宋体" w:cs="Times New Roman"/>
      <w:color w:val="0000ff"/>
      <w:u w:val="single"/>
    </w:rPr>
  </w:style>
  <w:style w:type="character" w:styleId="1088" w:customStyle="1">
    <w:name w:val="批注引用1"/>
    <w:uiPriority w:val="0"/>
    <w:qFormat/>
    <w:rPr>
      <w:rFonts w:ascii="Times New Roman" w:hAnsi="Times New Roman" w:eastAsia="宋体" w:cs="Times New Roman"/>
      <w:sz w:val="21"/>
      <w:szCs w:val="21"/>
    </w:rPr>
  </w:style>
  <w:style w:type="character" w:styleId="1089" w:customStyle="1">
    <w:name w:val="脚注引用1"/>
    <w:uiPriority w:val="0"/>
    <w:qFormat/>
    <w:rPr>
      <w:rFonts w:ascii="宋体" w:hAnsi="宋体" w:eastAsia="宋体" w:cs="Times New Roman"/>
      <w:vertAlign w:val="superscript"/>
    </w:rPr>
  </w:style>
  <w:style w:type="paragraph" w:styleId="1090"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1091" w:customStyle="1">
    <w:name w:val="Char Char Char"/>
    <w:link w:val="1092"/>
    <w:uiPriority w:val="0"/>
    <w:qFormat/>
    <w:rPr>
      <w:rFonts w:ascii="仿宋_GB2312" w:eastAsia="仿宋_GB2312"/>
      <w:b/>
      <w:sz w:val="32"/>
      <w:szCs w:val="32"/>
    </w:rPr>
  </w:style>
  <w:style w:type="paragraph" w:styleId="1092" w:customStyle="1">
    <w:name w:val="Char"/>
    <w:basedOn w:val="739"/>
    <w:link w:val="1091"/>
    <w:uiPriority w:val="0"/>
    <w:qFormat/>
    <w:rPr>
      <w:rFonts w:ascii="仿宋_GB2312" w:eastAsia="仿宋_GB2312"/>
      <w:b/>
      <w:sz w:val="32"/>
      <w:szCs w:val="32"/>
      <w:lang w:eastAsia="en-US"/>
    </w:rPr>
  </w:style>
  <w:style w:type="character" w:styleId="1093" w:customStyle="1">
    <w:name w:val="标题 312"/>
    <w:uiPriority w:val="0"/>
    <w:qFormat/>
    <w:rPr>
      <w:rFonts w:hint="eastAsia" w:ascii="黑体" w:hAnsi="ˎ̥" w:eastAsia="黑体" w:cs="Times New Roman"/>
      <w:sz w:val="28"/>
    </w:rPr>
  </w:style>
  <w:style w:type="character" w:styleId="1094" w:customStyle="1">
    <w:name w:val="Char Char3"/>
    <w:uiPriority w:val="0"/>
    <w:qFormat/>
    <w:rPr>
      <w:sz w:val="18"/>
      <w:szCs w:val="18"/>
      <w:lang w:bidi="ar-SA"/>
    </w:rPr>
  </w:style>
  <w:style w:type="character" w:styleId="1095" w:customStyle="1">
    <w:name w:val="style331"/>
    <w:uiPriority w:val="0"/>
    <w:qFormat/>
    <w:rPr>
      <w:rFonts w:ascii="Times New Roman" w:hAnsi="Times New Roman" w:eastAsia="宋体" w:cs="Times New Roman"/>
      <w:color w:val="9900ff"/>
      <w:sz w:val="18"/>
      <w:szCs w:val="18"/>
    </w:rPr>
  </w:style>
  <w:style w:type="character" w:styleId="1096" w:customStyle="1">
    <w:name w:val="表格 Char Char"/>
    <w:link w:val="1097"/>
    <w:uiPriority w:val="0"/>
    <w:qFormat/>
    <w:rPr>
      <w:rFonts w:ascii="Times New Roman" w:hAnsi="Times New Roman" w:eastAsia="宋体" w:cs="Times New Roman"/>
      <w:sz w:val="21"/>
      <w:szCs w:val="21"/>
      <w:lang w:val="en-US" w:eastAsia="zh-CN" w:bidi="ar-SA"/>
    </w:rPr>
  </w:style>
  <w:style w:type="paragraph" w:styleId="1097" w:customStyle="1">
    <w:name w:val="表格"/>
    <w:basedOn w:val="739"/>
    <w:link w:val="1096"/>
    <w:uiPriority w:val="0"/>
    <w:qFormat/>
    <w:pPr>
      <w:jc w:val="center"/>
    </w:pPr>
    <w:rPr>
      <w:szCs w:val="21"/>
    </w:rPr>
  </w:style>
  <w:style w:type="character" w:styleId="1098" w:customStyle="1">
    <w:name w:val="itm1"/>
    <w:uiPriority w:val="0"/>
    <w:qFormat/>
    <w:rPr>
      <w:rFonts w:hint="eastAsia" w:ascii="宋体" w:hAnsi="宋体" w:eastAsia="宋体" w:cs="Times New Roman"/>
      <w:sz w:val="21"/>
      <w:szCs w:val="21"/>
    </w:rPr>
  </w:style>
  <w:style w:type="character" w:styleId="1099" w:customStyle="1">
    <w:name w:val="样式 三号 下划线"/>
    <w:uiPriority w:val="0"/>
    <w:qFormat/>
    <w:rPr>
      <w:rFonts w:ascii="Times New Roman" w:hAnsi="Times New Roman" w:eastAsia="宋体" w:cs="Times New Roman"/>
      <w:sz w:val="28"/>
      <w:u w:val="single"/>
    </w:rPr>
  </w:style>
  <w:style w:type="character" w:styleId="1100" w:customStyle="1">
    <w:name w:val="tw4winTerm"/>
    <w:uiPriority w:val="0"/>
    <w:qFormat/>
    <w:rPr>
      <w:rFonts w:ascii="Times New Roman" w:hAnsi="Times New Roman" w:eastAsia="宋体" w:cs="Times New Roman"/>
      <w:color w:val="0000ff"/>
    </w:rPr>
  </w:style>
  <w:style w:type="character" w:styleId="1101" w:customStyle="1">
    <w:name w:val="Char Char5"/>
    <w:uiPriority w:val="0"/>
    <w:qFormat/>
    <w:rPr>
      <w:rFonts w:ascii="宋体" w:hAnsi="宋体" w:eastAsia="宋体"/>
      <w:sz w:val="21"/>
      <w:szCs w:val="24"/>
      <w:lang w:val="en-US" w:eastAsia="zh-CN" w:bidi="ar-SA"/>
    </w:rPr>
  </w:style>
  <w:style w:type="character" w:styleId="1102"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103"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04" w:customStyle="1">
    <w:name w:val="HTML 预设格式 Char1"/>
    <w:uiPriority w:val="0"/>
    <w:qFormat/>
    <w:rPr>
      <w:rFonts w:ascii="Courier New" w:hAnsi="Courier New" w:eastAsia="宋体" w:cs="Courier New"/>
    </w:rPr>
  </w:style>
  <w:style w:type="character" w:styleId="1105" w:customStyle="1">
    <w:name w:val="text_list1"/>
    <w:uiPriority w:val="0"/>
    <w:qFormat/>
    <w:rPr>
      <w:rFonts w:ascii="Arial" w:hAnsi="Arial" w:eastAsia="宋体" w:cs="Arial"/>
      <w:color w:val="000000"/>
      <w:spacing w:val="272"/>
      <w:sz w:val="16"/>
      <w:szCs w:val="16"/>
    </w:rPr>
  </w:style>
  <w:style w:type="character" w:styleId="1106" w:customStyle="1">
    <w:name w:val="Char Char11"/>
    <w:uiPriority w:val="0"/>
    <w:qFormat/>
    <w:rPr>
      <w:rFonts w:ascii="宋体" w:hAnsi="宋体" w:eastAsia="宋体"/>
      <w:b/>
      <w:bCs/>
      <w:sz w:val="21"/>
      <w:szCs w:val="24"/>
      <w:lang w:val="en-US" w:eastAsia="zh-CN" w:bidi="ar-SA"/>
    </w:rPr>
  </w:style>
  <w:style w:type="character" w:styleId="1107" w:customStyle="1">
    <w:name w:val="Char Char8"/>
    <w:uiPriority w:val="0"/>
    <w:qFormat/>
    <w:rPr>
      <w:rFonts w:ascii="Times New Roman" w:hAnsi="Times New Roman" w:eastAsia="宋体" w:cs="Times New Roman"/>
      <w:b/>
      <w:bCs/>
      <w:sz w:val="44"/>
      <w:szCs w:val="44"/>
    </w:rPr>
  </w:style>
  <w:style w:type="character" w:styleId="1108" w:customStyle="1">
    <w:name w:val="Char Char6"/>
    <w:uiPriority w:val="0"/>
    <w:qFormat/>
    <w:rPr>
      <w:rFonts w:ascii="Arial" w:hAnsi="Arial" w:cs="Arial"/>
      <w:b/>
      <w:bCs/>
      <w:sz w:val="32"/>
      <w:szCs w:val="32"/>
      <w:lang w:bidi="ar-SA"/>
    </w:rPr>
  </w:style>
  <w:style w:type="character" w:styleId="1109" w:customStyle="1">
    <w:name w:val="Para head"/>
    <w:uiPriority w:val="0"/>
    <w:qFormat/>
    <w:rPr>
      <w:rFonts w:ascii="Arial" w:hAnsi="Arial" w:eastAsia="Times New Roman" w:cs="Times New Roman"/>
      <w:sz w:val="20"/>
    </w:rPr>
  </w:style>
  <w:style w:type="character" w:styleId="1110" w:customStyle="1">
    <w:name w:val="Char Char17"/>
    <w:uiPriority w:val="0"/>
    <w:qFormat/>
    <w:rPr>
      <w:rFonts w:ascii="黑体" w:hAnsi="Courier New" w:eastAsia="黑体" w:cs="Times New Roman"/>
    </w:rPr>
  </w:style>
  <w:style w:type="character" w:styleId="1111" w:customStyle="1">
    <w:name w:val="正文文本 2 Char1"/>
    <w:uiPriority w:val="0"/>
    <w:qFormat/>
    <w:rPr>
      <w:rFonts w:ascii="Times New Roman" w:hAnsi="Times New Roman" w:eastAsia="宋体" w:cs="Times New Roman"/>
      <w:sz w:val="21"/>
      <w:szCs w:val="24"/>
    </w:rPr>
  </w:style>
  <w:style w:type="character" w:styleId="1112" w:customStyle="1">
    <w:name w:val="font21"/>
    <w:uiPriority w:val="0"/>
    <w:qFormat/>
    <w:rPr>
      <w:rFonts w:hint="eastAsia" w:ascii="宋体" w:hAnsi="宋体" w:eastAsia="宋体" w:cs="宋体"/>
      <w:color w:val="000000"/>
      <w:sz w:val="24"/>
      <w:szCs w:val="24"/>
      <w:u w:val="none"/>
    </w:rPr>
  </w:style>
  <w:style w:type="character" w:styleId="1113" w:customStyle="1">
    <w:name w:val="普通(Web)1 Char"/>
    <w:uiPriority w:val="0"/>
    <w:qFormat/>
    <w:rPr>
      <w:rFonts w:ascii="宋体" w:hAnsi="宋体" w:eastAsia="宋体" w:cs="Times New Roman"/>
      <w:sz w:val="24"/>
      <w:szCs w:val="24"/>
    </w:rPr>
  </w:style>
  <w:style w:type="character" w:styleId="1114" w:customStyle="1">
    <w:name w:val="批注文字 Char1"/>
    <w:uiPriority w:val="0"/>
    <w:qFormat/>
    <w:rPr>
      <w:rFonts w:ascii="Times New Roman" w:hAnsi="Times New Roman" w:eastAsia="宋体" w:cs="Times New Roman"/>
      <w:sz w:val="21"/>
      <w:szCs w:val="24"/>
    </w:rPr>
  </w:style>
  <w:style w:type="character" w:styleId="1115" w:customStyle="1">
    <w:name w:val="正文文本缩进 Char1"/>
    <w:uiPriority w:val="0"/>
    <w:qFormat/>
    <w:rPr>
      <w:rFonts w:ascii="Times New Roman" w:hAnsi="Times New Roman" w:eastAsia="宋体" w:cs="Times New Roman"/>
      <w:sz w:val="21"/>
      <w:szCs w:val="24"/>
    </w:rPr>
  </w:style>
  <w:style w:type="character" w:styleId="1116" w:customStyle="1">
    <w:name w:val="Char Char15"/>
    <w:uiPriority w:val="0"/>
    <w:qFormat/>
    <w:rPr>
      <w:rFonts w:ascii="仿宋_GB2312" w:hAnsi="Times New Roman" w:eastAsia="宋体" w:cs="Times New Roman"/>
      <w:sz w:val="24"/>
      <w:szCs w:val="24"/>
      <w:shd w:val="clear" w:color="auto" w:fill="000080"/>
    </w:rPr>
  </w:style>
  <w:style w:type="character" w:styleId="1117" w:customStyle="1">
    <w:name w:val="Char Char Char1"/>
    <w:link w:val="1118"/>
    <w:uiPriority w:val="0"/>
    <w:qFormat/>
    <w:rPr>
      <w:rFonts w:ascii="Times New Roman" w:hAnsi="Times New Roman" w:eastAsia="宋体" w:cs="Times New Roman"/>
      <w:sz w:val="24"/>
      <w:szCs w:val="24"/>
      <w:lang w:eastAsia="en-US"/>
    </w:rPr>
  </w:style>
  <w:style w:type="paragraph" w:styleId="1118" w:customStyle="1">
    <w:name w:val="Char11"/>
    <w:basedOn w:val="739"/>
    <w:link w:val="1117"/>
    <w:uiPriority w:val="0"/>
    <w:qFormat/>
    <w:pPr>
      <w:ind w:left="552" w:hanging="420"/>
      <w:tabs>
        <w:tab w:val="left" w:pos="552" w:leader="none"/>
        <w:tab w:val="left" w:pos="1080" w:leader="none"/>
      </w:tabs>
    </w:pPr>
    <w:rPr>
      <w:sz w:val="24"/>
      <w:lang w:eastAsia="en-US"/>
    </w:rPr>
  </w:style>
  <w:style w:type="character" w:styleId="1119" w:customStyle="1">
    <w:name w:val="表格正文 Char Char"/>
    <w:link w:val="1120"/>
    <w:uiPriority w:val="0"/>
    <w:qFormat/>
    <w:rPr>
      <w:rFonts w:ascii="Times New Roman" w:hAnsi="Times New Roman" w:eastAsia="宋体" w:cs="Times New Roman"/>
      <w:sz w:val="21"/>
      <w:szCs w:val="24"/>
    </w:rPr>
  </w:style>
  <w:style w:type="paragraph" w:styleId="1120" w:customStyle="1">
    <w:name w:val="表格正文"/>
    <w:basedOn w:val="739"/>
    <w:link w:val="1119"/>
    <w:uiPriority w:val="0"/>
    <w:qFormat/>
    <w:rPr>
      <w:lang w:eastAsia="en-US"/>
    </w:rPr>
  </w:style>
  <w:style w:type="character" w:styleId="1121" w:customStyle="1">
    <w:name w:val="正文（首行缩进2字符） Char Char"/>
    <w:link w:val="1122"/>
    <w:uiPriority w:val="0"/>
    <w:qFormat/>
    <w:rPr>
      <w:rFonts w:ascii="宋体" w:hAnsi="宋体" w:eastAsia="宋体" w:cs="Times New Roman"/>
      <w:sz w:val="21"/>
      <w:szCs w:val="21"/>
    </w:rPr>
  </w:style>
  <w:style w:type="paragraph" w:styleId="1122" w:customStyle="1">
    <w:name w:val="正文（首行缩进2字符）"/>
    <w:basedOn w:val="739"/>
    <w:link w:val="1121"/>
    <w:uiPriority w:val="0"/>
    <w:qFormat/>
    <w:pPr>
      <w:ind w:firstLine="420"/>
      <w:spacing w:line="360" w:lineRule="auto"/>
    </w:pPr>
    <w:rPr>
      <w:rFonts w:ascii="宋体" w:hAnsi="宋体"/>
      <w:szCs w:val="21"/>
      <w:lang w:eastAsia="en-US"/>
    </w:rPr>
  </w:style>
  <w:style w:type="character" w:styleId="1123" w:customStyle="1">
    <w:name w:val="Char Char28"/>
    <w:uiPriority w:val="0"/>
    <w:qFormat/>
    <w:rPr>
      <w:rFonts w:ascii="黑体" w:hAnsi="Times New Roman" w:eastAsia="黑体" w:cs="Times New Roman"/>
      <w:b/>
      <w:bCs/>
      <w:sz w:val="32"/>
      <w:szCs w:val="32"/>
    </w:rPr>
  </w:style>
  <w:style w:type="character" w:styleId="1124" w:customStyle="1">
    <w:name w:val="批注框文本 Char1"/>
    <w:uiPriority w:val="0"/>
    <w:qFormat/>
    <w:rPr>
      <w:rFonts w:ascii="Times New Roman" w:hAnsi="Times New Roman" w:eastAsia="宋体" w:cs="Times New Roman"/>
      <w:sz w:val="18"/>
      <w:szCs w:val="18"/>
    </w:rPr>
  </w:style>
  <w:style w:type="character" w:styleId="1125" w:customStyle="1">
    <w:name w:val="正文 + 宋体 Char"/>
    <w:link w:val="1126"/>
    <w:uiPriority w:val="0"/>
    <w:qFormat/>
    <w:rPr>
      <w:rFonts w:ascii="新宋体" w:hAnsi="宋体" w:eastAsia="黑体" w:cs="Times New Roman"/>
      <w:b/>
      <w:bCs/>
      <w:sz w:val="28"/>
      <w:szCs w:val="28"/>
      <w:lang w:bidi="ar-SA"/>
    </w:rPr>
  </w:style>
  <w:style w:type="paragraph" w:styleId="1126" w:customStyle="1">
    <w:name w:val="正文 + 宋体"/>
    <w:basedOn w:val="976"/>
    <w:link w:val="1125"/>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127" w:customStyle="1">
    <w:name w:val="apple-style-span"/>
    <w:uiPriority w:val="0"/>
    <w:qFormat/>
    <w:rPr>
      <w:rFonts w:ascii="Times New Roman" w:hAnsi="Times New Roman" w:eastAsia="宋体" w:cs="Times New Roman"/>
    </w:rPr>
  </w:style>
  <w:style w:type="character" w:styleId="1128" w:customStyle="1">
    <w:name w:val="Char Char"/>
    <w:uiPriority w:val="0"/>
    <w:qFormat/>
    <w:rPr>
      <w:sz w:val="18"/>
      <w:szCs w:val="18"/>
      <w:lang w:bidi="ar-SA"/>
    </w:rPr>
  </w:style>
  <w:style w:type="character" w:styleId="1129" w:customStyle="1">
    <w:name w:val="正文2 Char Char"/>
    <w:link w:val="1130"/>
    <w:uiPriority w:val="0"/>
    <w:qFormat/>
    <w:rPr>
      <w:rFonts w:ascii="宋体" w:hAnsi="宋体" w:eastAsia="宋体" w:cs="Times New Roman"/>
      <w:sz w:val="24"/>
    </w:rPr>
  </w:style>
  <w:style w:type="paragraph" w:styleId="1130" w:customStyle="1">
    <w:name w:val="正文2"/>
    <w:basedOn w:val="739"/>
    <w:link w:val="1129"/>
    <w:uiPriority w:val="0"/>
    <w:qFormat/>
    <w:pPr>
      <w:ind w:firstLine="510"/>
      <w:spacing w:before="156" w:line="360" w:lineRule="auto"/>
    </w:pPr>
    <w:rPr>
      <w:rFonts w:ascii="宋体" w:hAnsi="宋体"/>
      <w:sz w:val="24"/>
      <w:szCs w:val="20"/>
      <w:lang w:eastAsia="en-US"/>
    </w:rPr>
  </w:style>
  <w:style w:type="character" w:styleId="1131" w:customStyle="1">
    <w:name w:val="正文首行缩进 Char1"/>
    <w:uiPriority w:val="0"/>
    <w:qFormat/>
  </w:style>
  <w:style w:type="character" w:styleId="1132" w:customStyle="1">
    <w:name w:val="+正文 Char3"/>
    <w:link w:val="1133"/>
    <w:uiPriority w:val="0"/>
    <w:qFormat/>
    <w:rPr>
      <w:rFonts w:ascii="Times New Roman" w:hAnsi="Times New Roman" w:eastAsia="宋体" w:cs="Times New Roman"/>
      <w:sz w:val="24"/>
      <w:szCs w:val="28"/>
      <w:lang w:bidi="ar-SA"/>
    </w:rPr>
  </w:style>
  <w:style w:type="paragraph" w:styleId="1133" w:customStyle="1">
    <w:name w:val="+正文"/>
    <w:basedOn w:val="739"/>
    <w:link w:val="1132"/>
    <w:uiPriority w:val="0"/>
    <w:qFormat/>
    <w:pPr>
      <w:ind w:firstLine="200"/>
      <w:spacing w:line="360" w:lineRule="auto"/>
    </w:pPr>
    <w:rPr>
      <w:sz w:val="24"/>
      <w:szCs w:val="28"/>
      <w:lang w:eastAsia="en-US"/>
    </w:rPr>
  </w:style>
  <w:style w:type="character" w:styleId="1134" w:customStyle="1">
    <w:name w:val="Char Char2"/>
    <w:uiPriority w:val="0"/>
    <w:qFormat/>
    <w:rPr>
      <w:rFonts w:ascii="黑体" w:hAnsi="宋体" w:eastAsia="黑体"/>
      <w:caps/>
      <w:sz w:val="30"/>
      <w:szCs w:val="30"/>
      <w:lang w:val="en-US" w:eastAsia="zh-CN" w:bidi="ar-SA"/>
    </w:rPr>
  </w:style>
  <w:style w:type="character" w:styleId="1135"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136" w:customStyle="1">
    <w:name w:val="正文文本 Char Char"/>
    <w:uiPriority w:val="0"/>
    <w:qFormat/>
    <w:rPr>
      <w:rFonts w:ascii="楷体_GB2312" w:hAnsi="Arial" w:eastAsia="楷体_GB2312" w:cs="Times New Roman"/>
      <w:sz w:val="28"/>
      <w:szCs w:val="28"/>
    </w:rPr>
  </w:style>
  <w:style w:type="character" w:styleId="1137" w:customStyle="1">
    <w:name w:val="普通正文 Char Char"/>
    <w:link w:val="1138"/>
    <w:uiPriority w:val="0"/>
    <w:qFormat/>
    <w:rPr>
      <w:rFonts w:ascii="Arial" w:hAnsi="Arial" w:eastAsia="宋体" w:cs="Times New Roman"/>
      <w:sz w:val="24"/>
      <w:szCs w:val="24"/>
      <w:lang w:bidi="ar-SA"/>
    </w:rPr>
  </w:style>
  <w:style w:type="paragraph" w:styleId="1138" w:customStyle="1">
    <w:name w:val="普通正文"/>
    <w:basedOn w:val="739"/>
    <w:link w:val="1137"/>
    <w:uiPriority w:val="0"/>
    <w:qFormat/>
    <w:pPr>
      <w:ind w:firstLine="480"/>
      <w:spacing w:before="120" w:after="120" w:line="500" w:lineRule="exact"/>
    </w:pPr>
    <w:rPr>
      <w:rFonts w:ascii="Arial" w:hAnsi="Arial"/>
      <w:sz w:val="24"/>
      <w:lang w:eastAsia="en-US"/>
    </w:rPr>
  </w:style>
  <w:style w:type="character" w:styleId="1139" w:customStyle="1">
    <w:name w:val="Char Char26"/>
    <w:uiPriority w:val="0"/>
    <w:qFormat/>
    <w:rPr>
      <w:rFonts w:ascii="Arial" w:hAnsi="Arial" w:eastAsia="黑体" w:cs="Times New Roman"/>
      <w:b/>
      <w:sz w:val="24"/>
      <w:szCs w:val="24"/>
    </w:rPr>
  </w:style>
  <w:style w:type="character" w:styleId="1140" w:customStyle="1">
    <w:name w:val="Char Char19"/>
    <w:uiPriority w:val="0"/>
    <w:qFormat/>
    <w:rPr>
      <w:rFonts w:ascii="Arial" w:hAnsi="Arial" w:eastAsia="宋体" w:cs="Arial"/>
      <w:b/>
      <w:bCs/>
      <w:sz w:val="32"/>
      <w:szCs w:val="32"/>
    </w:rPr>
  </w:style>
  <w:style w:type="character" w:styleId="1141" w:customStyle="1">
    <w:name w:val="Char Char1"/>
    <w:uiPriority w:val="0"/>
    <w:qFormat/>
    <w:rPr>
      <w:sz w:val="28"/>
      <w:szCs w:val="24"/>
      <w:lang w:bidi="ar-SA"/>
    </w:rPr>
  </w:style>
  <w:style w:type="character" w:styleId="1142" w:customStyle="1">
    <w:name w:val="一般文字 字元 Char"/>
    <w:uiPriority w:val="0"/>
    <w:qFormat/>
    <w:rPr>
      <w:rFonts w:ascii="宋体" w:hAnsi="Courier New" w:eastAsia="宋体" w:cs="Times New Roman"/>
      <w:sz w:val="21"/>
      <w:lang w:val="en-US" w:eastAsia="zh-CN" w:bidi="ar-SA"/>
    </w:rPr>
  </w:style>
  <w:style w:type="character" w:styleId="1143" w:customStyle="1">
    <w:name w:val="Char Char9"/>
    <w:uiPriority w:val="0"/>
    <w:qFormat/>
    <w:rPr>
      <w:rFonts w:ascii="Cambria" w:hAnsi="Cambria" w:eastAsia="宋体" w:cs="Times New Roman"/>
      <w:b/>
      <w:bCs/>
      <w:sz w:val="32"/>
      <w:szCs w:val="32"/>
    </w:rPr>
  </w:style>
  <w:style w:type="character" w:styleId="1144" w:customStyle="1">
    <w:name w:val="Char Char16"/>
    <w:uiPriority w:val="0"/>
    <w:qFormat/>
    <w:rPr>
      <w:rFonts w:ascii="Arial" w:hAnsi="Arial" w:eastAsia="黑体"/>
      <w:b/>
      <w:sz w:val="24"/>
      <w:szCs w:val="24"/>
      <w:lang w:val="en-US" w:eastAsia="zh-CN" w:bidi="ar-SA"/>
    </w:rPr>
  </w:style>
  <w:style w:type="character" w:styleId="1145" w:customStyle="1">
    <w:name w:val="页脚 Char1"/>
    <w:uiPriority w:val="0"/>
    <w:qFormat/>
    <w:rPr>
      <w:rFonts w:ascii="Times New Roman" w:hAnsi="Times New Roman" w:eastAsia="宋体" w:cs="Times New Roman"/>
      <w:sz w:val="18"/>
      <w:szCs w:val="18"/>
    </w:rPr>
  </w:style>
  <w:style w:type="character" w:styleId="1146" w:customStyle="1">
    <w:name w:val="结束语 Char1"/>
    <w:uiPriority w:val="0"/>
    <w:qFormat/>
    <w:rPr>
      <w:rFonts w:ascii="Times New Roman" w:hAnsi="Times New Roman" w:eastAsia="宋体" w:cs="Times New Roman"/>
      <w:sz w:val="21"/>
      <w:szCs w:val="24"/>
    </w:rPr>
  </w:style>
  <w:style w:type="character" w:styleId="1147" w:customStyle="1">
    <w:name w:val="Char Char23"/>
    <w:uiPriority w:val="0"/>
    <w:qFormat/>
    <w:rPr>
      <w:rFonts w:ascii="Arial" w:hAnsi="Arial" w:eastAsia="黑体" w:cs="Times New Roman"/>
      <w:sz w:val="21"/>
      <w:szCs w:val="24"/>
    </w:rPr>
  </w:style>
  <w:style w:type="character" w:styleId="1148" w:customStyle="1">
    <w:name w:val="font01"/>
    <w:uiPriority w:val="0"/>
    <w:qFormat/>
    <w:rPr>
      <w:rFonts w:hint="eastAsia" w:ascii="宋体" w:hAnsi="宋体" w:eastAsia="宋体" w:cs="宋体"/>
      <w:color w:val="000000"/>
      <w:sz w:val="24"/>
      <w:szCs w:val="24"/>
      <w:u w:val="none"/>
    </w:rPr>
  </w:style>
  <w:style w:type="character" w:styleId="1149" w:customStyle="1">
    <w:name w:val="Char Char14"/>
    <w:uiPriority w:val="0"/>
    <w:qFormat/>
    <w:rPr>
      <w:rFonts w:ascii="楷体_GB2312" w:hAnsi="Arial" w:eastAsia="楷体_GB2312" w:cs="Times New Roman"/>
      <w:sz w:val="28"/>
      <w:szCs w:val="24"/>
    </w:rPr>
  </w:style>
  <w:style w:type="character" w:styleId="1150" w:customStyle="1">
    <w:name w:val="脚注文本 Char1"/>
    <w:uiPriority w:val="0"/>
    <w:qFormat/>
    <w:rPr>
      <w:rFonts w:ascii="Times New Roman" w:hAnsi="Times New Roman" w:eastAsia="宋体" w:cs="Times New Roman"/>
      <w:sz w:val="18"/>
      <w:szCs w:val="18"/>
    </w:rPr>
  </w:style>
  <w:style w:type="character" w:styleId="1151" w:customStyle="1">
    <w:name w:val="文档结构图 Char1"/>
    <w:uiPriority w:val="0"/>
    <w:qFormat/>
    <w:rPr>
      <w:rFonts w:ascii="Microsoft YaHei UI" w:hAnsi="Times New Roman" w:eastAsia="Microsoft YaHei UI" w:cs="Times New Roman"/>
      <w:sz w:val="18"/>
      <w:szCs w:val="18"/>
    </w:rPr>
  </w:style>
  <w:style w:type="character" w:styleId="1152" w:customStyle="1">
    <w:name w:val="Char Char24"/>
    <w:uiPriority w:val="0"/>
    <w:qFormat/>
    <w:rPr>
      <w:rFonts w:ascii="Arial" w:hAnsi="Arial" w:eastAsia="黑体" w:cs="Times New Roman"/>
      <w:sz w:val="24"/>
      <w:szCs w:val="24"/>
    </w:rPr>
  </w:style>
  <w:style w:type="character" w:styleId="1153" w:customStyle="1">
    <w:name w:val="listcontent1"/>
    <w:uiPriority w:val="0"/>
    <w:qFormat/>
    <w:rPr>
      <w:rFonts w:ascii="ˎ̥" w:hAnsi="ˎ̥"/>
      <w:color w:val="000000"/>
      <w:sz w:val="19"/>
      <w:szCs w:val="19"/>
    </w:rPr>
  </w:style>
  <w:style w:type="character" w:styleId="1154" w:customStyle="1">
    <w:name w:val="批注主题 Char1"/>
    <w:uiPriority w:val="0"/>
    <w:qFormat/>
    <w:rPr>
      <w:rFonts w:ascii="Times New Roman" w:hAnsi="Times New Roman" w:eastAsia="宋体" w:cs="Times New Roman"/>
      <w:b/>
      <w:bCs/>
      <w:sz w:val="21"/>
      <w:szCs w:val="24"/>
    </w:rPr>
  </w:style>
  <w:style w:type="character" w:styleId="1155" w:customStyle="1">
    <w:name w:val="标题 Char1"/>
    <w:uiPriority w:val="0"/>
    <w:qFormat/>
    <w:rPr>
      <w:rFonts w:ascii="Calibri Light" w:hAnsi="Calibri Light" w:eastAsia="宋体" w:cs="Times New Roman"/>
      <w:b/>
      <w:bCs/>
      <w:sz w:val="32"/>
      <w:szCs w:val="32"/>
    </w:rPr>
  </w:style>
  <w:style w:type="character" w:styleId="1156" w:customStyle="1">
    <w:name w:val="l15 Char Char"/>
    <w:link w:val="1157"/>
    <w:uiPriority w:val="0"/>
    <w:qFormat/>
    <w:rPr>
      <w:rFonts w:eastAsia="宋体" w:cs="Times New Roman"/>
      <w:color w:val="000000"/>
      <w:sz w:val="23"/>
      <w:szCs w:val="23"/>
    </w:rPr>
  </w:style>
  <w:style w:type="paragraph" w:styleId="1157" w:customStyle="1">
    <w:name w:val="l15"/>
    <w:basedOn w:val="739"/>
    <w:link w:val="1156"/>
    <w:uiPriority w:val="0"/>
    <w:qFormat/>
    <w:pPr>
      <w:jc w:val="left"/>
      <w:spacing w:before="100" w:beforeAutospacing="1" w:after="100" w:afterAutospacing="1" w:line="300" w:lineRule="atLeast"/>
      <w:widowControl/>
    </w:pPr>
    <w:rPr>
      <w:color w:val="000000"/>
      <w:sz w:val="23"/>
      <w:szCs w:val="23"/>
      <w:lang w:eastAsia="en-US"/>
    </w:rPr>
  </w:style>
  <w:style w:type="character" w:styleId="1158" w:customStyle="1">
    <w:name w:val="正文文本缩进 2 Char1"/>
    <w:uiPriority w:val="0"/>
    <w:qFormat/>
    <w:rPr>
      <w:rFonts w:ascii="Times New Roman" w:hAnsi="Times New Roman" w:eastAsia="宋体" w:cs="Times New Roman"/>
      <w:sz w:val="21"/>
      <w:szCs w:val="24"/>
    </w:rPr>
  </w:style>
  <w:style w:type="character" w:styleId="1159" w:customStyle="1">
    <w:name w:val="Char Char13"/>
    <w:uiPriority w:val="0"/>
    <w:qFormat/>
    <w:rPr>
      <w:rFonts w:ascii="仿宋_GB2312" w:hAnsi="Times New Roman" w:eastAsia="宋体" w:cs="Times New Roman"/>
      <w:sz w:val="18"/>
      <w:szCs w:val="18"/>
    </w:rPr>
  </w:style>
  <w:style w:type="character" w:styleId="1160" w:customStyle="1">
    <w:name w:val="文档结构图 Char Char"/>
    <w:uiPriority w:val="0"/>
    <w:qFormat/>
    <w:rPr>
      <w:rFonts w:ascii="宋体" w:hAnsi="Times New Roman" w:eastAsia="宋体" w:cs="Times New Roman"/>
      <w:sz w:val="18"/>
      <w:szCs w:val="18"/>
    </w:rPr>
  </w:style>
  <w:style w:type="character" w:styleId="1161" w:customStyle="1">
    <w:name w:val="正文首行缩进两字 Char Char"/>
    <w:link w:val="1162"/>
    <w:uiPriority w:val="0"/>
    <w:qFormat/>
    <w:rPr>
      <w:rFonts w:ascii="宋体" w:hAnsi="宋体"/>
      <w:sz w:val="24"/>
      <w:szCs w:val="24"/>
      <w:lang w:val="en-US" w:eastAsia="zh-CN" w:bidi="ar-SA"/>
    </w:rPr>
  </w:style>
  <w:style w:type="paragraph" w:styleId="1162" w:customStyle="1">
    <w:name w:val="正文首行缩进两字"/>
    <w:link w:val="1161"/>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63" w:customStyle="1">
    <w:name w:val="unnamed21"/>
    <w:uiPriority w:val="0"/>
    <w:qFormat/>
    <w:rPr>
      <w:rFonts w:ascii="Times New Roman" w:hAnsi="Times New Roman" w:eastAsia="宋体" w:cs="Times New Roman"/>
      <w:b/>
      <w:bCs/>
      <w:color w:val="ff6600"/>
      <w:sz w:val="21"/>
      <w:szCs w:val="21"/>
      <w:u w:val="none"/>
    </w:rPr>
  </w:style>
  <w:style w:type="character" w:styleId="1164" w:customStyle="1">
    <w:name w:val="Char Char25"/>
    <w:uiPriority w:val="0"/>
    <w:qFormat/>
    <w:rPr>
      <w:rFonts w:ascii="Times New Roman" w:hAnsi="Times New Roman" w:eastAsia="宋体" w:cs="Times New Roman"/>
      <w:b/>
      <w:sz w:val="24"/>
      <w:szCs w:val="24"/>
    </w:rPr>
  </w:style>
  <w:style w:type="character" w:styleId="1165" w:customStyle="1">
    <w:name w:val="font"/>
    <w:uiPriority w:val="0"/>
    <w:qFormat/>
    <w:rPr>
      <w:rFonts w:ascii="Times New Roman" w:hAnsi="Times New Roman" w:eastAsia="宋体" w:cs="Times New Roman"/>
    </w:rPr>
  </w:style>
  <w:style w:type="character" w:styleId="1166" w:customStyle="1">
    <w:name w:val="apple-converted-space"/>
    <w:uiPriority w:val="0"/>
    <w:qFormat/>
    <w:rPr>
      <w:rFonts w:ascii="Times New Roman" w:hAnsi="Times New Roman" w:eastAsia="宋体" w:cs="Times New Roman"/>
    </w:rPr>
  </w:style>
  <w:style w:type="character" w:styleId="1167" w:customStyle="1">
    <w:name w:val="Char Char4"/>
    <w:uiPriority w:val="0"/>
    <w:qFormat/>
    <w:rPr>
      <w:rFonts w:ascii="Times New Roman" w:hAnsi="Times New Roman" w:eastAsia="宋体" w:cs="Times New Roman"/>
      <w:sz w:val="18"/>
      <w:szCs w:val="18"/>
    </w:rPr>
  </w:style>
  <w:style w:type="character" w:styleId="1168" w:customStyle="1">
    <w:name w:val="称呼 Char1"/>
    <w:uiPriority w:val="0"/>
    <w:qFormat/>
    <w:rPr>
      <w:rFonts w:ascii="Times New Roman" w:hAnsi="Times New Roman" w:eastAsia="宋体" w:cs="Times New Roman"/>
      <w:sz w:val="21"/>
      <w:szCs w:val="24"/>
    </w:rPr>
  </w:style>
  <w:style w:type="character" w:styleId="1169" w:customStyle="1">
    <w:name w:val="纯文本 Char1"/>
    <w:uiPriority w:val="0"/>
    <w:qFormat/>
    <w:rPr>
      <w:rFonts w:ascii="宋体" w:hAnsi="Courier New" w:eastAsia="宋体" w:cs="Courier New"/>
      <w:sz w:val="21"/>
      <w:szCs w:val="21"/>
    </w:rPr>
  </w:style>
  <w:style w:type="character" w:styleId="1170" w:customStyle="1">
    <w:name w:val="b"/>
    <w:uiPriority w:val="0"/>
    <w:qFormat/>
    <w:rPr>
      <w:rFonts w:ascii="Times New Roman" w:hAnsi="Times New Roman" w:eastAsia="宋体" w:cs="Times New Roman"/>
    </w:rPr>
  </w:style>
  <w:style w:type="character" w:styleId="1171" w:customStyle="1">
    <w:name w:val="Char Char7"/>
    <w:uiPriority w:val="0"/>
    <w:qFormat/>
    <w:rPr>
      <w:rFonts w:ascii="Times New Roman" w:hAnsi="Times New Roman" w:eastAsia="宋体" w:cs="Times New Roman"/>
      <w:b/>
      <w:bCs/>
      <w:szCs w:val="21"/>
    </w:rPr>
  </w:style>
  <w:style w:type="character" w:styleId="1172" w:customStyle="1">
    <w:name w:val="Char Char12"/>
    <w:uiPriority w:val="0"/>
    <w:qFormat/>
    <w:rPr>
      <w:sz w:val="30"/>
      <w:szCs w:val="24"/>
      <w:lang w:bidi="ar-SA"/>
    </w:rPr>
  </w:style>
  <w:style w:type="character" w:styleId="1173" w:customStyle="1">
    <w:name w:val="case31"/>
    <w:uiPriority w:val="0"/>
    <w:qFormat/>
    <w:rPr>
      <w:rFonts w:eastAsia="宋体" w:cs="Times New Roman"/>
      <w:spacing w:val="390"/>
      <w:sz w:val="21"/>
      <w:szCs w:val="21"/>
    </w:rPr>
  </w:style>
  <w:style w:type="character" w:styleId="1174" w:customStyle="1">
    <w:name w:val="Char Char10"/>
    <w:uiPriority w:val="0"/>
    <w:qFormat/>
    <w:rPr>
      <w:rFonts w:ascii="黑体" w:hAnsi="Courier New" w:eastAsia="黑体"/>
      <w:lang w:bidi="ar-SA"/>
    </w:rPr>
  </w:style>
  <w:style w:type="character" w:styleId="1175" w:customStyle="1">
    <w:name w:val="页眉 Char Char"/>
    <w:uiPriority w:val="0"/>
    <w:qFormat/>
    <w:rPr>
      <w:rFonts w:ascii="Times New Roman" w:hAnsi="Times New Roman" w:eastAsia="宋体" w:cs="Times New Roman"/>
      <w:sz w:val="18"/>
      <w:szCs w:val="18"/>
    </w:rPr>
  </w:style>
  <w:style w:type="character" w:styleId="1176"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77" w:customStyle="1">
    <w:name w:val="表格 Char"/>
    <w:uiPriority w:val="0"/>
    <w:qFormat/>
    <w:rPr>
      <w:rFonts w:eastAsia="宋体"/>
      <w:sz w:val="21"/>
      <w:szCs w:val="21"/>
      <w:lang w:val="en-US" w:eastAsia="zh-CN" w:bidi="ar-SA"/>
    </w:rPr>
  </w:style>
  <w:style w:type="paragraph" w:styleId="1178" w:customStyle="1">
    <w:name w:val="xl41"/>
    <w:basedOn w:val="739"/>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9" w:customStyle="1">
    <w:name w:val="页眉1"/>
    <w:basedOn w:val="73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80" w:customStyle="1">
    <w:name w:val="xl44"/>
    <w:basedOn w:val="73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81" w:customStyle="1">
    <w:name w:val="样式 标题 3 + (西文) 宋体 黑色"/>
    <w:basedOn w:val="979"/>
    <w:uiPriority w:val="0"/>
    <w:qFormat/>
    <w:pPr>
      <w:ind w:right="-94" w:firstLine="448"/>
      <w:spacing w:line="415" w:lineRule="auto"/>
    </w:pPr>
    <w:rPr>
      <w:rFonts w:ascii="宋体" w:hAnsi="宋体" w:eastAsia="宋体"/>
      <w:b w:val="0"/>
      <w:bCs w:val="0"/>
      <w:color w:val="000000"/>
      <w:spacing w:val="-8"/>
      <w:sz w:val="28"/>
      <w:szCs w:val="21"/>
    </w:rPr>
  </w:style>
  <w:style w:type="paragraph" w:styleId="1182" w:customStyle="1">
    <w:name w:val="菲页(卷)"/>
    <w:basedOn w:val="976"/>
    <w:next w:val="1183"/>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8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4" w:customStyle="1">
    <w:name w:val="重点"/>
    <w:basedOn w:val="739"/>
    <w:uiPriority w:val="0"/>
    <w:qFormat/>
    <w:pPr>
      <w:ind w:firstLine="420"/>
      <w:spacing w:after="20" w:line="288" w:lineRule="auto"/>
      <w:shd w:val="pct10" w:color="auto" w:fill="auto"/>
    </w:pPr>
    <w:rPr>
      <w:rFonts w:eastAsia="黑体"/>
      <w:b/>
    </w:rPr>
  </w:style>
  <w:style w:type="paragraph" w:styleId="1185" w:customStyle="1">
    <w:name w:val="函数注释1"/>
    <w:basedOn w:val="739"/>
    <w:uiPriority w:val="0"/>
    <w:qFormat/>
    <w:pPr>
      <w:ind w:left="1678" w:right="210" w:hanging="1049"/>
      <w:jc w:val="left"/>
      <w:spacing w:after="20" w:line="320" w:lineRule="exact"/>
    </w:pPr>
    <w:rPr>
      <w:szCs w:val="20"/>
    </w:rPr>
  </w:style>
  <w:style w:type="paragraph" w:styleId="1186" w:customStyle="1">
    <w:name w:val="xl61"/>
    <w:basedOn w:val="73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7" w:customStyle="1">
    <w:name w:val="xl59"/>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88" w:customStyle="1">
    <w:name w:val="Char Char Char Char Char Char Char Char Char Char Char"/>
    <w:basedOn w:val="1005"/>
    <w:uiPriority w:val="0"/>
    <w:qFormat/>
    <w:pPr>
      <w:ind w:firstLine="420"/>
    </w:pPr>
    <w:rPr>
      <w:rFonts w:hAnsi="宋体"/>
      <w:color w:val="000000"/>
      <w:spacing w:val="-8"/>
      <w:szCs w:val="20"/>
      <w:shd w:val="clear" w:color="auto" w:fill="000080"/>
    </w:rPr>
  </w:style>
  <w:style w:type="paragraph" w:styleId="1189" w:customStyle="1">
    <w:name w:val="xl37"/>
    <w:basedOn w:val="7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90" w:customStyle="1">
    <w:name w:val="xl76"/>
    <w:basedOn w:val="73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91" w:customStyle="1">
    <w:name w:val="xl27"/>
    <w:basedOn w:val="73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2" w:customStyle="1">
    <w:name w:val="回信地址"/>
    <w:basedOn w:val="739"/>
    <w:uiPriority w:val="0"/>
    <w:qFormat/>
    <w:pPr>
      <w:ind w:right="-120" w:firstLine="420"/>
      <w:jc w:val="left"/>
      <w:keepLines/>
      <w:spacing w:after="20" w:line="200" w:lineRule="atLeast"/>
      <w:widowControl/>
    </w:pPr>
    <w:rPr>
      <w:sz w:val="16"/>
      <w:szCs w:val="20"/>
    </w:rPr>
  </w:style>
  <w:style w:type="paragraph" w:styleId="1193" w:customStyle="1">
    <w:name w:val="Blockquote"/>
    <w:basedOn w:val="739"/>
    <w:uiPriority w:val="0"/>
    <w:qFormat/>
    <w:pPr>
      <w:ind w:left="360" w:right="360"/>
      <w:jc w:val="left"/>
      <w:spacing w:before="100" w:after="100"/>
    </w:pPr>
    <w:rPr>
      <w:sz w:val="24"/>
      <w:szCs w:val="20"/>
    </w:rPr>
  </w:style>
  <w:style w:type="paragraph" w:styleId="1194" w:customStyle="1">
    <w:name w:val="Char Char Char Char1"/>
    <w:basedOn w:val="739"/>
    <w:uiPriority w:val="0"/>
    <w:qFormat/>
  </w:style>
  <w:style w:type="paragraph" w:styleId="1195" w:customStyle="1">
    <w:name w:val="表头"/>
    <w:basedOn w:val="739"/>
    <w:uiPriority w:val="0"/>
    <w:qFormat/>
    <w:pPr>
      <w:jc w:val="center"/>
      <w:spacing w:line="320" w:lineRule="atLeast"/>
    </w:pPr>
    <w:rPr>
      <w:rFonts w:eastAsia="黑体"/>
      <w:spacing w:val="-10"/>
      <w:szCs w:val="20"/>
    </w:rPr>
  </w:style>
  <w:style w:type="paragraph" w:styleId="1196" w:customStyle="1">
    <w:name w:val="font0"/>
    <w:basedOn w:val="739"/>
    <w:uiPriority w:val="0"/>
    <w:qFormat/>
    <w:pPr>
      <w:jc w:val="left"/>
      <w:spacing w:before="100" w:beforeAutospacing="1" w:after="100" w:afterAutospacing="1"/>
      <w:widowControl/>
    </w:pPr>
    <w:rPr>
      <w:rFonts w:hint="eastAsia" w:ascii="宋体" w:hAnsi="宋体"/>
      <w:sz w:val="18"/>
      <w:szCs w:val="18"/>
    </w:rPr>
  </w:style>
  <w:style w:type="paragraph" w:styleId="1197" w:customStyle="1">
    <w:name w:val="xl3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8" w:customStyle="1">
    <w:name w:val="xl53"/>
    <w:basedOn w:val="73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9" w:customStyle="1">
    <w:name w:val="xl85"/>
    <w:basedOn w:val="73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00" w:customStyle="1">
    <w:name w:val="表格标题"/>
    <w:basedOn w:val="739"/>
    <w:uiPriority w:val="0"/>
    <w:qFormat/>
    <w:pPr>
      <w:jc w:val="center"/>
      <w:spacing w:before="120" w:line="400" w:lineRule="exact"/>
    </w:pPr>
    <w:rPr>
      <w:rFonts w:eastAsia="文鼎CS中宋"/>
      <w:spacing w:val="8"/>
      <w:sz w:val="24"/>
      <w:szCs w:val="20"/>
    </w:rPr>
  </w:style>
  <w:style w:type="paragraph" w:styleId="1201" w:customStyle="1">
    <w:name w:val="xl83"/>
    <w:basedOn w:val="73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02" w:customStyle="1">
    <w:name w:val="xl26"/>
    <w:basedOn w:val="73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3" w:customStyle="1">
    <w:name w:val="菲页1"/>
    <w:basedOn w:val="977"/>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204" w:customStyle="1">
    <w:name w:val="font5"/>
    <w:basedOn w:val="739"/>
    <w:uiPriority w:val="0"/>
    <w:qFormat/>
    <w:pPr>
      <w:jc w:val="left"/>
      <w:spacing w:before="100" w:beforeAutospacing="1" w:after="100" w:afterAutospacing="1"/>
      <w:widowControl/>
    </w:pPr>
    <w:rPr>
      <w:rFonts w:hint="eastAsia" w:ascii="宋体" w:hAnsi="宋体"/>
      <w:sz w:val="18"/>
      <w:szCs w:val="18"/>
    </w:rPr>
  </w:style>
  <w:style w:type="paragraph" w:styleId="1205" w:customStyle="1">
    <w:name w:val="xl52"/>
    <w:basedOn w:val="73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06" w:customStyle="1">
    <w:name w:val="样式 纯文本 + 楷体_GB2312 小四 行距: 固定值 20 磅1"/>
    <w:basedOn w:val="1028"/>
    <w:uiPriority w:val="0"/>
    <w:qFormat/>
    <w:pPr>
      <w:ind w:firstLine="200"/>
      <w:spacing w:line="400" w:lineRule="exact"/>
    </w:pPr>
    <w:rPr>
      <w:rFonts w:ascii="楷体_GB2312" w:hAnsi="Times New Roman" w:eastAsia="楷体_GB2312"/>
      <w:sz w:val="24"/>
      <w:szCs w:val="20"/>
    </w:rPr>
  </w:style>
  <w:style w:type="paragraph" w:styleId="1207" w:customStyle="1">
    <w:name w:val="样式 标题 1 + 加粗"/>
    <w:basedOn w:val="976"/>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208" w:customStyle="1">
    <w:name w:val="xl47"/>
    <w:basedOn w:val="73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9" w:customStyle="1">
    <w:name w:val="名词解释11"/>
    <w:basedOn w:val="1210"/>
    <w:uiPriority w:val="0"/>
    <w:qFormat/>
    <w:pPr>
      <w:ind w:firstLine="0"/>
      <w:spacing w:after="0"/>
    </w:pPr>
  </w:style>
  <w:style w:type="paragraph" w:styleId="1210" w:customStyle="1">
    <w:name w:val="名词解释"/>
    <w:basedOn w:val="739"/>
    <w:uiPriority w:val="0"/>
    <w:qFormat/>
    <w:pPr>
      <w:ind w:left="2325" w:hanging="2325"/>
      <w:spacing w:after="20" w:line="288" w:lineRule="auto"/>
    </w:pPr>
    <w:rPr>
      <w:szCs w:val="20"/>
    </w:rPr>
  </w:style>
  <w:style w:type="paragraph" w:styleId="1211" w:customStyle="1">
    <w:name w:val="xl54"/>
    <w:basedOn w:val="73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12" w:customStyle="1">
    <w:name w:val="Javis"/>
    <w:basedOn w:val="739"/>
    <w:uiPriority w:val="0"/>
    <w:qFormat/>
    <w:pPr>
      <w:ind w:right="210"/>
    </w:pPr>
    <w:rPr>
      <w:rFonts w:cs="宋体"/>
      <w:sz w:val="24"/>
      <w:szCs w:val="20"/>
    </w:rPr>
  </w:style>
  <w:style w:type="paragraph" w:styleId="1213" w:customStyle="1">
    <w:name w:val="xl77"/>
    <w:basedOn w:val="739"/>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14" w:customStyle="1">
    <w:name w:val="xl65"/>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5" w:customStyle="1">
    <w:name w:val="List Paragraph[858D7CFB-ED40-4347-BF05-701D383B685F][858D7CFB-ED40-4347-BF05-701D383B685F]"/>
    <w:basedOn w:val="739"/>
    <w:uiPriority w:val="0"/>
    <w:qFormat/>
    <w:pPr>
      <w:ind w:firstLine="420"/>
    </w:pPr>
    <w:rPr>
      <w:rFonts w:ascii="Calibri" w:hAnsi="Calibri"/>
      <w:color w:val="000000"/>
      <w:spacing w:val="-8"/>
      <w:szCs w:val="22"/>
    </w:rPr>
  </w:style>
  <w:style w:type="paragraph" w:styleId="1216" w:customStyle="1">
    <w:name w:val="xl67"/>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7" w:customStyle="1">
    <w:name w:val="xl40"/>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18" w:customStyle="1">
    <w:name w:val="文档标签"/>
    <w:next w:val="739"/>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19" w:customStyle="1">
    <w:name w:val="xl30"/>
    <w:basedOn w:val="73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20" w:customStyle="1">
    <w:name w:val="xl32"/>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1" w:customStyle="1">
    <w:name w:val="xl50"/>
    <w:basedOn w:val="739"/>
    <w:uiPriority w:val="0"/>
    <w:qFormat/>
    <w:pPr>
      <w:jc w:val="center"/>
      <w:spacing w:before="100" w:beforeAutospacing="1" w:after="100" w:afterAutospacing="1"/>
      <w:widowControl/>
    </w:pPr>
    <w:rPr>
      <w:rFonts w:ascii="宋体" w:hAnsi="宋体"/>
      <w:b/>
      <w:bCs/>
      <w:sz w:val="40"/>
      <w:szCs w:val="40"/>
    </w:rPr>
  </w:style>
  <w:style w:type="paragraph" w:styleId="1222" w:customStyle="1">
    <w:name w:val="xl24"/>
    <w:basedOn w:val="73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3" w:customStyle="1">
    <w:name w:val="xl72"/>
    <w:basedOn w:val="739"/>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24" w:customStyle="1">
    <w:name w:val="3级标题"/>
    <w:basedOn w:val="1225"/>
    <w:uiPriority w:val="0"/>
    <w:qFormat/>
    <w:pPr>
      <w:numPr>
        <w:ilvl w:val="2"/>
        <w:numId w:val="4"/>
      </w:numPr>
      <w:contextualSpacing/>
      <w:jc w:val="left"/>
      <w:keepLines/>
      <w:spacing w:before="120" w:after="120" w:line="360" w:lineRule="auto"/>
      <w:outlineLvl w:val="2"/>
    </w:pPr>
    <w:rPr>
      <w:rFonts w:ascii="黑体" w:hAnsi="黑体"/>
      <w:sz w:val="32"/>
      <w:szCs w:val="36"/>
      <w:lang w:eastAsia="en-US" w:bidi="en-US"/>
    </w:rPr>
  </w:style>
  <w:style w:type="paragraph" w:styleId="1225" w:customStyle="1">
    <w:name w:val="列出段落"/>
    <w:basedOn w:val="739"/>
    <w:uiPriority w:val="0"/>
    <w:qFormat/>
    <w:pPr>
      <w:ind w:firstLine="420"/>
    </w:pPr>
    <w:rPr>
      <w:rFonts w:ascii="Calibri" w:hAnsi="Calibri"/>
      <w:szCs w:val="22"/>
    </w:rPr>
  </w:style>
  <w:style w:type="paragraph" w:styleId="1226" w:customStyle="1">
    <w:name w:val="xl80"/>
    <w:basedOn w:val="73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27" w:customStyle="1">
    <w:name w:val="纯文本1"/>
    <w:basedOn w:val="739"/>
    <w:uiPriority w:val="0"/>
    <w:qFormat/>
    <w:rPr>
      <w:rFonts w:hAnsi="Courier New" w:eastAsia="楷体_GB2312"/>
      <w:sz w:val="28"/>
      <w:szCs w:val="28"/>
    </w:rPr>
  </w:style>
  <w:style w:type="paragraph" w:styleId="1228" w:customStyle="1">
    <w:name w:val="xl56"/>
    <w:basedOn w:val="73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29" w:customStyle="1">
    <w:name w:val="列表_名词"/>
    <w:basedOn w:val="1209"/>
    <w:uiPriority w:val="0"/>
    <w:qFormat/>
    <w:pPr>
      <w:ind w:left="2745" w:hanging="420"/>
      <w:tabs>
        <w:tab w:val="left" w:pos="2745" w:leader="none"/>
      </w:tabs>
    </w:pPr>
  </w:style>
  <w:style w:type="paragraph" w:styleId="1230" w:customStyle="1">
    <w:name w:val="xl86"/>
    <w:basedOn w:val="7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1" w:customStyle="1">
    <w:name w:val="普通文字"/>
    <w:basedOn w:val="739"/>
    <w:next w:val="739"/>
    <w:uiPriority w:val="0"/>
    <w:qFormat/>
    <w:rPr>
      <w:rFonts w:ascii="宋体"/>
      <w:sz w:val="24"/>
      <w:szCs w:val="20"/>
    </w:rPr>
  </w:style>
  <w:style w:type="paragraph" w:styleId="1232" w:customStyle="1">
    <w:name w:val="xl22"/>
    <w:basedOn w:val="73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3" w:customStyle="1">
    <w:name w:val="正文1)"/>
    <w:basedOn w:val="73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34" w:customStyle="1">
    <w:name w:val="Char Char Char Char Char Char Char Char Char Char1"/>
    <w:basedOn w:val="739"/>
    <w:uiPriority w:val="0"/>
    <w:qFormat/>
    <w:pPr>
      <w:ind w:left="425" w:hanging="425"/>
      <w:tabs>
        <w:tab w:val="left" w:pos="425" w:leader="none"/>
      </w:tabs>
    </w:pPr>
    <w:rPr>
      <w:sz w:val="28"/>
      <w:szCs w:val="20"/>
    </w:rPr>
  </w:style>
  <w:style w:type="paragraph" w:styleId="1235" w:customStyle="1">
    <w:name w:val="_Style 228"/>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xl58"/>
    <w:basedOn w:val="739"/>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37" w:customStyle="1">
    <w:name w:val="xl6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8" w:customStyle="1">
    <w:name w:val="列表2"/>
    <w:basedOn w:val="739"/>
    <w:uiPriority w:val="0"/>
    <w:qFormat/>
    <w:pPr>
      <w:ind w:left="1469" w:hanging="420"/>
      <w:spacing w:after="20" w:line="288" w:lineRule="auto"/>
      <w:tabs>
        <w:tab w:val="left" w:pos="1470" w:leader="none"/>
      </w:tabs>
    </w:pPr>
  </w:style>
  <w:style w:type="paragraph" w:styleId="1239" w:customStyle="1">
    <w:name w:val="font9"/>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240" w:customStyle="1">
    <w:name w:val="章标题"/>
    <w:next w:val="739"/>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241" w:customStyle="1">
    <w:name w:val="样式 段前: 0.5 行 段后: 0.5 行"/>
    <w:basedOn w:val="739"/>
    <w:uiPriority w:val="0"/>
    <w:qFormat/>
    <w:pPr>
      <w:ind w:firstLine="200"/>
      <w:spacing w:before="100" w:beforeAutospacing="1" w:after="100" w:afterAutospacing="1"/>
    </w:pPr>
    <w:rPr>
      <w:rFonts w:cs="宋体"/>
      <w:szCs w:val="20"/>
    </w:rPr>
  </w:style>
  <w:style w:type="paragraph" w:styleId="1242" w:customStyle="1">
    <w:name w:val="样式一"/>
    <w:basedOn w:val="739"/>
    <w:uiPriority w:val="0"/>
    <w:qFormat/>
    <w:pPr>
      <w:numPr>
        <w:ilvl w:val="2"/>
        <w:numId w:val="2"/>
      </w:numPr>
      <w:spacing w:before="100" w:after="100" w:line="360" w:lineRule="exact"/>
    </w:pPr>
    <w:rPr>
      <w:rFonts w:ascii="宋体" w:hAnsi="宋体" w:eastAsia="黑体"/>
      <w:sz w:val="24"/>
      <w:szCs w:val="20"/>
      <w:lang w:val="en-GB"/>
    </w:rPr>
  </w:style>
  <w:style w:type="paragraph" w:styleId="1243" w:customStyle="1">
    <w:name w:val="xl29"/>
    <w:basedOn w:val="739"/>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4" w:customStyle="1">
    <w:name w:val="xl62"/>
    <w:basedOn w:val="73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5" w:customStyle="1">
    <w:name w:val="p0"/>
    <w:basedOn w:val="739"/>
    <w:uiPriority w:val="0"/>
    <w:qFormat/>
    <w:pPr>
      <w:widowControl/>
    </w:pPr>
    <w:rPr>
      <w:szCs w:val="21"/>
    </w:rPr>
  </w:style>
  <w:style w:type="paragraph" w:styleId="1246" w:customStyle="1">
    <w:name w:val="xl55"/>
    <w:basedOn w:val="73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7" w:customStyle="1">
    <w:name w:val="whs5"/>
    <w:basedOn w:val="739"/>
    <w:uiPriority w:val="0"/>
    <w:qFormat/>
    <w:pPr>
      <w:ind w:left="115" w:right="130" w:firstLine="448"/>
      <w:widowControl/>
    </w:pPr>
    <w:rPr>
      <w:rFonts w:hAnsi="宋体"/>
      <w:color w:val="000000"/>
      <w:spacing w:val="-8"/>
      <w:sz w:val="18"/>
      <w:szCs w:val="18"/>
      <w:lang w:eastAsia="en-US"/>
    </w:rPr>
  </w:style>
  <w:style w:type="paragraph" w:styleId="1248"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xl43"/>
    <w:basedOn w:val="739"/>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0" w:customStyle="1">
    <w:name w:val="xl38"/>
    <w:basedOn w:val="73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1" w:customStyle="1">
    <w:name w:val="Char Char1 Char Char Char Char"/>
    <w:basedOn w:val="1005"/>
    <w:uiPriority w:val="0"/>
    <w:qFormat/>
    <w:pPr>
      <w:ind w:left="357"/>
      <w:jc w:val="left"/>
      <w:spacing w:line="436" w:lineRule="exact"/>
      <w:outlineLvl w:val="3"/>
    </w:pPr>
    <w:rPr>
      <w:rFonts w:ascii="Tahoma" w:hAnsi="Tahoma"/>
      <w:b/>
      <w:sz w:val="24"/>
    </w:rPr>
  </w:style>
  <w:style w:type="paragraph" w:styleId="1252" w:customStyle="1">
    <w:name w:val="xl88"/>
    <w:basedOn w:val="739"/>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53" w:customStyle="1">
    <w:name w:val="表格文字"/>
    <w:basedOn w:val="739"/>
    <w:uiPriority w:val="0"/>
    <w:qFormat/>
    <w:pPr>
      <w:jc w:val="left"/>
      <w:spacing w:line="288" w:lineRule="auto"/>
    </w:pPr>
    <w:rPr>
      <w:szCs w:val="20"/>
    </w:rPr>
  </w:style>
  <w:style w:type="paragraph" w:styleId="1254" w:customStyle="1">
    <w:name w:val="Char1"/>
    <w:basedOn w:val="739"/>
    <w:uiPriority w:val="0"/>
    <w:qFormat/>
    <w:pPr>
      <w:ind w:firstLine="448"/>
    </w:pPr>
    <w:rPr>
      <w:rFonts w:ascii="宋体" w:hAnsi="宋体" w:eastAsia="仿宋_GB2312"/>
      <w:b/>
      <w:color w:val="000000"/>
      <w:spacing w:val="-8"/>
      <w:sz w:val="32"/>
      <w:szCs w:val="32"/>
    </w:rPr>
  </w:style>
  <w:style w:type="paragraph" w:styleId="1255" w:customStyle="1">
    <w:name w:val="样式 标题 2标题 2 Char Char + (西文) 仿宋_GB2312"/>
    <w:basedOn w:val="977"/>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56" w:customStyle="1">
    <w:name w:val="xl35"/>
    <w:basedOn w:val="73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7" w:customStyle="1">
    <w:name w:val="xl82"/>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8" w:customStyle="1">
    <w:name w:val="表内文字"/>
    <w:basedOn w:val="739"/>
    <w:uiPriority w:val="0"/>
    <w:qFormat/>
    <w:pPr>
      <w:spacing w:before="80" w:after="80"/>
      <w:widowControl/>
    </w:pPr>
    <w:rPr>
      <w:spacing w:val="4"/>
      <w:sz w:val="18"/>
      <w:szCs w:val="20"/>
    </w:rPr>
  </w:style>
  <w:style w:type="paragraph" w:styleId="1259" w:customStyle="1">
    <w:name w:val="Char Char Char Char Char Char"/>
    <w:basedOn w:val="739"/>
    <w:uiPriority w:val="0"/>
    <w:qFormat/>
    <w:pPr>
      <w:jc w:val="left"/>
      <w:spacing w:after="160" w:line="240" w:lineRule="exact"/>
      <w:widowControl/>
    </w:pPr>
    <w:rPr>
      <w:rFonts w:ascii="黑体" w:hAnsi="Verdana" w:eastAsia="黑体"/>
      <w:sz w:val="32"/>
      <w:szCs w:val="32"/>
    </w:rPr>
  </w:style>
  <w:style w:type="paragraph" w:styleId="1260" w:customStyle="1">
    <w:name w:val="xl6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1" w:customStyle="1">
    <w:name w:val="xl48"/>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62" w:customStyle="1">
    <w:name w:val="yyn"/>
    <w:basedOn w:val="739"/>
    <w:uiPriority w:val="0"/>
    <w:qFormat/>
    <w:pPr>
      <w:ind w:right="562" w:firstLine="576"/>
      <w:keepNext/>
      <w:spacing w:line="360" w:lineRule="auto"/>
      <w:widowControl/>
    </w:pPr>
    <w:rPr>
      <w:rFonts w:ascii="宋体"/>
      <w:sz w:val="28"/>
      <w:szCs w:val="20"/>
    </w:rPr>
  </w:style>
  <w:style w:type="paragraph" w:styleId="1263" w:customStyle="1">
    <w:name w:val="附录1层"/>
    <w:basedOn w:val="739"/>
    <w:next w:val="739"/>
    <w:uiPriority w:val="0"/>
    <w:qFormat/>
    <w:pPr>
      <w:ind w:firstLine="448"/>
      <w:jc w:val="center"/>
      <w:spacing w:line="440" w:lineRule="exact"/>
    </w:pPr>
    <w:rPr>
      <w:rFonts w:ascii="黑体" w:hAnsi="宋体" w:eastAsia="黑体"/>
      <w:color w:val="000000"/>
      <w:spacing w:val="-8"/>
      <w:sz w:val="24"/>
      <w:szCs w:val="20"/>
    </w:rPr>
  </w:style>
  <w:style w:type="paragraph" w:styleId="1264" w:customStyle="1">
    <w:name w:val="样式 小四 段前: 5 磅 段后: 5 磅 首行缩进:  2 字符"/>
    <w:basedOn w:val="739"/>
    <w:uiPriority w:val="0"/>
    <w:qFormat/>
    <w:pPr>
      <w:spacing w:line="360" w:lineRule="auto"/>
    </w:pPr>
    <w:rPr>
      <w:rFonts w:ascii="宋体" w:hAnsi="宋体"/>
      <w:szCs w:val="21"/>
    </w:rPr>
  </w:style>
  <w:style w:type="paragraph" w:styleId="1265" w:customStyle="1">
    <w:name w:val="_Style 12"/>
    <w:basedOn w:val="1005"/>
    <w:uiPriority w:val="0"/>
    <w:qFormat/>
    <w:pPr>
      <w:jc w:val="left"/>
      <w:spacing w:line="360" w:lineRule="auto"/>
      <w:widowControl/>
    </w:pPr>
    <w:rPr>
      <w:sz w:val="24"/>
    </w:rPr>
  </w:style>
  <w:style w:type="paragraph" w:styleId="1266" w:customStyle="1">
    <w:name w:val="font12"/>
    <w:basedOn w:val="739"/>
    <w:uiPriority w:val="0"/>
    <w:qFormat/>
    <w:pPr>
      <w:jc w:val="left"/>
      <w:spacing w:before="100" w:beforeAutospacing="1" w:after="100" w:afterAutospacing="1"/>
      <w:widowControl/>
    </w:pPr>
    <w:rPr>
      <w:rFonts w:ascii="宋体" w:hAnsi="宋体" w:cs="宋体"/>
      <w:b/>
      <w:bCs/>
      <w:color w:val="000000"/>
      <w:sz w:val="20"/>
      <w:szCs w:val="20"/>
    </w:rPr>
  </w:style>
  <w:style w:type="paragraph" w:styleId="1267" w:customStyle="1">
    <w:name w:val="标准式样"/>
    <w:basedOn w:val="1057"/>
    <w:uiPriority w:val="0"/>
    <w:qFormat/>
  </w:style>
  <w:style w:type="paragraph" w:styleId="1268" w:customStyle="1">
    <w:name w:val="目录文字"/>
    <w:basedOn w:val="739"/>
    <w:uiPriority w:val="0"/>
    <w:qFormat/>
    <w:pPr>
      <w:jc w:val="left"/>
      <w:spacing w:line="480" w:lineRule="auto"/>
      <w:widowControl/>
    </w:pPr>
    <w:rPr>
      <w:rFonts w:ascii="宋体" w:hAnsi="宋体"/>
      <w:sz w:val="24"/>
      <w:szCs w:val="20"/>
    </w:rPr>
  </w:style>
  <w:style w:type="paragraph" w:styleId="1269" w:customStyle="1">
    <w:name w:val="标题2"/>
    <w:basedOn w:val="977"/>
    <w:next w:val="739"/>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270" w:customStyle="1">
    <w:name w:val="Char Char Char1 Char Char Char"/>
    <w:basedOn w:val="739"/>
    <w:uiPriority w:val="0"/>
    <w:qFormat/>
    <w:pPr>
      <w:ind w:firstLine="200"/>
    </w:pPr>
    <w:rPr>
      <w:rFonts w:ascii="Tahoma" w:hAnsi="Tahoma"/>
      <w:sz w:val="24"/>
      <w:szCs w:val="20"/>
    </w:rPr>
  </w:style>
  <w:style w:type="paragraph" w:styleId="1271" w:customStyle="1">
    <w:name w:val="xl31"/>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2" w:customStyle="1">
    <w:name w:val="Char Char Char Char Char Char Char"/>
    <w:basedOn w:val="739"/>
    <w:uiPriority w:val="0"/>
    <w:qFormat/>
    <w:pPr>
      <w:jc w:val="left"/>
      <w:spacing w:after="160" w:line="240" w:lineRule="exact"/>
      <w:widowControl/>
    </w:pPr>
    <w:rPr>
      <w:rFonts w:ascii="Arial" w:hAnsi="Arial" w:cs="Arial"/>
      <w:b/>
      <w:bCs/>
      <w:sz w:val="24"/>
      <w:lang w:eastAsia="en-US"/>
    </w:rPr>
  </w:style>
  <w:style w:type="paragraph" w:styleId="1273" w:customStyle="1">
    <w:name w:val="xl57"/>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74" w:customStyle="1">
    <w:name w:val="并列项-点"/>
    <w:basedOn w:val="739"/>
    <w:uiPriority w:val="0"/>
    <w:qFormat/>
    <w:pPr>
      <w:ind w:left="851" w:hanging="284"/>
      <w:spacing w:before="120" w:line="360" w:lineRule="auto"/>
      <w:widowControl/>
      <w:tabs>
        <w:tab w:val="left" w:pos="851" w:leader="none"/>
        <w:tab w:val="left" w:pos="927" w:leader="none"/>
      </w:tabs>
    </w:pPr>
    <w:rPr>
      <w:sz w:val="24"/>
      <w:szCs w:val="20"/>
    </w:rPr>
  </w:style>
  <w:style w:type="paragraph" w:styleId="1275" w:customStyle="1">
    <w:name w:val="xl3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76" w:customStyle="1">
    <w:name w:val="xl84"/>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7" w:customStyle="1">
    <w:name w:val="Char Char Char Char Char Char Char Char Char Char3"/>
    <w:basedOn w:val="739"/>
    <w:uiPriority w:val="0"/>
    <w:qFormat/>
    <w:pPr>
      <w:numPr>
        <w:ilvl w:val="0"/>
        <w:numId w:val="6"/>
      </w:numPr>
      <w:tabs>
        <w:tab w:val="left" w:pos="420" w:leader="none"/>
        <w:tab w:val="left" w:pos="1080" w:leader="none"/>
      </w:tabs>
    </w:pPr>
    <w:rPr>
      <w:sz w:val="24"/>
    </w:rPr>
  </w:style>
  <w:style w:type="paragraph" w:styleId="1278" w:customStyle="1">
    <w:name w:val="表中"/>
    <w:basedOn w:val="739"/>
    <w:uiPriority w:val="0"/>
    <w:qFormat/>
    <w:pPr>
      <w:jc w:val="center"/>
      <w:spacing w:line="360" w:lineRule="atLeast"/>
    </w:pPr>
    <w:rPr>
      <w:szCs w:val="20"/>
    </w:rPr>
  </w:style>
  <w:style w:type="paragraph" w:styleId="1279" w:customStyle="1">
    <w:name w:val="xl42"/>
    <w:basedOn w:val="739"/>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80" w:customStyle="1">
    <w:name w:val="Char Char Char Char Char Char Char Char Char Char11"/>
    <w:basedOn w:val="739"/>
    <w:uiPriority w:val="0"/>
    <w:qFormat/>
    <w:pPr>
      <w:ind w:left="425" w:hanging="425"/>
      <w:tabs>
        <w:tab w:val="left" w:pos="425" w:leader="none"/>
      </w:tabs>
    </w:pPr>
    <w:rPr>
      <w:sz w:val="28"/>
      <w:szCs w:val="20"/>
    </w:rPr>
  </w:style>
  <w:style w:type="paragraph" w:styleId="1281" w:customStyle="1">
    <w:name w:val="xl8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xl89"/>
    <w:basedOn w:val="73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83" w:customStyle="1">
    <w:name w:val="xl71"/>
    <w:basedOn w:val="73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84" w:customStyle="1">
    <w:name w:val="Char Char Char Char Char Char Char1 Char"/>
    <w:basedOn w:val="739"/>
    <w:uiPriority w:val="0"/>
    <w:qFormat/>
    <w:rPr>
      <w:rFonts w:ascii="Tahoma" w:hAnsi="Tahoma"/>
      <w:sz w:val="24"/>
      <w:szCs w:val="20"/>
    </w:rPr>
  </w:style>
  <w:style w:type="paragraph" w:styleId="1285" w:customStyle="1">
    <w:name w:val="xl73"/>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6" w:customStyle="1">
    <w:name w:val="table_lines"/>
    <w:basedOn w:val="739"/>
    <w:uiPriority w:val="0"/>
    <w:qFormat/>
    <w:pPr>
      <w:jc w:val="left"/>
      <w:widowControl/>
    </w:pPr>
    <w:rPr>
      <w:sz w:val="20"/>
      <w:szCs w:val="20"/>
      <w:lang w:val="de-DE" w:eastAsia="de-DE"/>
    </w:rPr>
  </w:style>
  <w:style w:type="paragraph" w:styleId="1287" w:customStyle="1">
    <w:name w:val="正文(缩进)"/>
    <w:basedOn w:val="739"/>
    <w:uiPriority w:val="0"/>
    <w:qFormat/>
    <w:pPr>
      <w:ind w:firstLine="200"/>
      <w:spacing w:line="360" w:lineRule="auto"/>
      <w:widowControl/>
    </w:pPr>
    <w:rPr>
      <w:rFonts w:eastAsia="仿宋_GB2312"/>
      <w:sz w:val="24"/>
      <w:szCs w:val="20"/>
    </w:rPr>
  </w:style>
  <w:style w:type="paragraph" w:styleId="1288" w:customStyle="1">
    <w:name w:val="xl45"/>
    <w:basedOn w:val="7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89" w:customStyle="1">
    <w:name w:val="函数注释2"/>
    <w:basedOn w:val="739"/>
    <w:uiPriority w:val="0"/>
    <w:qFormat/>
    <w:pPr>
      <w:ind w:left="1680" w:firstLine="420"/>
      <w:spacing w:after="20" w:line="288" w:lineRule="auto"/>
    </w:pPr>
  </w:style>
  <w:style w:type="paragraph" w:styleId="1290" w:customStyle="1">
    <w:name w:val="font7"/>
    <w:basedOn w:val="739"/>
    <w:uiPriority w:val="0"/>
    <w:qFormat/>
    <w:pPr>
      <w:ind w:firstLine="420"/>
      <w:jc w:val="left"/>
      <w:spacing w:before="100" w:beforeAutospacing="1" w:after="100" w:afterAutospacing="1" w:line="288" w:lineRule="auto"/>
      <w:widowControl/>
    </w:pPr>
    <w:rPr>
      <w:b/>
      <w:bCs/>
      <w:sz w:val="24"/>
    </w:rPr>
  </w:style>
  <w:style w:type="paragraph" w:styleId="1291" w:customStyle="1">
    <w:name w:val="font8"/>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292" w:customStyle="1">
    <w:name w:val="Char Char1 Char Char Char Char1"/>
    <w:basedOn w:val="1005"/>
    <w:uiPriority w:val="0"/>
    <w:qFormat/>
    <w:pPr>
      <w:ind w:left="357"/>
      <w:jc w:val="left"/>
      <w:spacing w:line="436" w:lineRule="exact"/>
      <w:outlineLvl w:val="3"/>
    </w:pPr>
    <w:rPr>
      <w:rFonts w:ascii="Tahoma" w:hAnsi="Tahoma"/>
      <w:b/>
      <w:sz w:val="24"/>
    </w:rPr>
  </w:style>
  <w:style w:type="paragraph" w:styleId="1293" w:customStyle="1">
    <w:name w:val="text"/>
    <w:basedOn w:val="739"/>
    <w:uiPriority w:val="0"/>
    <w:qFormat/>
    <w:pPr>
      <w:ind w:left="1098" w:hanging="2"/>
      <w:spacing w:after="60" w:line="264" w:lineRule="auto"/>
      <w:widowControl/>
      <w:tabs>
        <w:tab w:val="left" w:pos="1020" w:leader="none"/>
        <w:tab w:val="left" w:pos="1090" w:leader="none"/>
      </w:tabs>
    </w:pPr>
    <w:rPr>
      <w:sz w:val="24"/>
    </w:rPr>
  </w:style>
  <w:style w:type="paragraph" w:styleId="1294" w:customStyle="1">
    <w:name w:val="xl6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5" w:customStyle="1">
    <w:name w:val="Char Char Char Char11"/>
    <w:basedOn w:val="739"/>
    <w:uiPriority w:val="0"/>
    <w:qFormat/>
  </w:style>
  <w:style w:type="paragraph" w:styleId="1296" w:customStyle="1">
    <w:name w:val="xl23"/>
    <w:basedOn w:val="73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97" w:customStyle="1">
    <w:name w:val="样式3"/>
    <w:basedOn w:val="1028"/>
    <w:uiPriority w:val="0"/>
    <w:qFormat/>
    <w:pPr>
      <w:ind w:firstLine="448"/>
    </w:pPr>
    <w:rPr>
      <w:rFonts w:ascii="Times New Roman" w:hAnsi="Times New Roman" w:cs="Courier New"/>
      <w:color w:val="000000"/>
      <w:spacing w:val="-8"/>
    </w:rPr>
  </w:style>
  <w:style w:type="paragraph" w:styleId="1298" w:customStyle="1">
    <w:name w:val="xl7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99" w:customStyle="1">
    <w:name w:val="xl69"/>
    <w:basedOn w:val="73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0" w:customStyle="1">
    <w:name w:val="办公自动化专用正文"/>
    <w:basedOn w:val="739"/>
    <w:uiPriority w:val="0"/>
    <w:qFormat/>
    <w:pPr>
      <w:ind w:firstLine="624"/>
      <w:spacing w:line="500" w:lineRule="atLeast"/>
    </w:pPr>
    <w:rPr>
      <w:rFonts w:hAnsi="宋体" w:eastAsia="楷体_GB2312"/>
      <w:color w:val="000000"/>
      <w:spacing w:val="-8"/>
      <w:sz w:val="32"/>
      <w:szCs w:val="20"/>
    </w:rPr>
  </w:style>
  <w:style w:type="paragraph" w:styleId="1301" w:customStyle="1">
    <w:name w:val="复选框1"/>
    <w:basedOn w:val="739"/>
    <w:uiPriority w:val="0"/>
    <w:qFormat/>
    <w:pPr>
      <w:ind w:firstLine="448"/>
      <w:spacing w:before="360" w:after="360"/>
      <w:widowControl/>
    </w:pPr>
    <w:rPr>
      <w:rFonts w:hAnsi="宋体"/>
      <w:color w:val="000000"/>
      <w:spacing w:val="-8"/>
      <w:sz w:val="20"/>
      <w:szCs w:val="20"/>
    </w:rPr>
  </w:style>
  <w:style w:type="paragraph" w:styleId="1302" w:customStyle="1">
    <w:name w:val="xl51"/>
    <w:basedOn w:val="73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03" w:customStyle="1">
    <w:name w:val="xl7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customStyle="1">
    <w:name w:val="xl33"/>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5" w:customStyle="1">
    <w:name w:val="xl49"/>
    <w:basedOn w:val="739"/>
    <w:uiPriority w:val="0"/>
    <w:qFormat/>
    <w:pPr>
      <w:jc w:val="center"/>
      <w:spacing w:before="100" w:beforeAutospacing="1" w:after="100" w:afterAutospacing="1"/>
      <w:widowControl/>
    </w:pPr>
    <w:rPr>
      <w:rFonts w:ascii="宋体" w:hAnsi="宋体"/>
      <w:b/>
      <w:bCs/>
      <w:color w:val="000000"/>
      <w:sz w:val="40"/>
      <w:szCs w:val="40"/>
    </w:rPr>
  </w:style>
  <w:style w:type="paragraph" w:styleId="1306" w:customStyle="1">
    <w:name w:val="图"/>
    <w:basedOn w:val="739"/>
    <w:uiPriority w:val="0"/>
    <w:qFormat/>
    <w:pPr>
      <w:jc w:val="center"/>
      <w:keepNext/>
      <w:spacing w:before="60" w:after="60" w:line="300" w:lineRule="auto"/>
    </w:pPr>
    <w:rPr>
      <w:spacing w:val="20"/>
      <w:sz w:val="24"/>
      <w:szCs w:val="20"/>
    </w:rPr>
  </w:style>
  <w:style w:type="paragraph" w:styleId="1307" w:customStyle="1">
    <w:name w:val="font10"/>
    <w:basedOn w:val="739"/>
    <w:uiPriority w:val="0"/>
    <w:qFormat/>
    <w:pPr>
      <w:jc w:val="left"/>
      <w:spacing w:before="100" w:beforeAutospacing="1" w:after="100" w:afterAutospacing="1"/>
      <w:widowControl/>
    </w:pPr>
    <w:rPr>
      <w:rFonts w:ascii="宋体" w:hAnsi="宋体" w:cs="宋体"/>
      <w:sz w:val="18"/>
      <w:szCs w:val="18"/>
    </w:rPr>
  </w:style>
  <w:style w:type="paragraph" w:styleId="1308" w:customStyle="1">
    <w:name w:val="表蕊"/>
    <w:basedOn w:val="739"/>
    <w:uiPriority w:val="0"/>
    <w:qFormat/>
    <w:pPr>
      <w:jc w:val="left"/>
      <w:spacing w:line="320" w:lineRule="atLeast"/>
    </w:pPr>
    <w:rPr>
      <w:rFonts w:eastAsia="楷体_GB2312"/>
      <w:spacing w:val="-10"/>
      <w:szCs w:val="20"/>
    </w:rPr>
  </w:style>
  <w:style w:type="paragraph" w:styleId="1309" w:customStyle="1">
    <w:name w:val="font13"/>
    <w:basedOn w:val="739"/>
    <w:uiPriority w:val="0"/>
    <w:qFormat/>
    <w:pPr>
      <w:jc w:val="left"/>
      <w:spacing w:before="100" w:beforeAutospacing="1" w:after="100" w:afterAutospacing="1"/>
      <w:widowControl/>
    </w:pPr>
    <w:rPr>
      <w:i/>
      <w:iCs/>
      <w:sz w:val="36"/>
      <w:szCs w:val="36"/>
    </w:rPr>
  </w:style>
  <w:style w:type="paragraph" w:styleId="1310" w:customStyle="1">
    <w:name w:val="默认段落字体 Para Char"/>
    <w:basedOn w:val="739"/>
    <w:uiPriority w:val="0"/>
    <w:qFormat/>
    <w:pPr>
      <w:numPr>
        <w:ilvl w:val="0"/>
        <w:numId w:val="7"/>
      </w:numPr>
    </w:pPr>
    <w:rPr>
      <w:sz w:val="24"/>
    </w:rPr>
  </w:style>
  <w:style w:type="paragraph" w:styleId="1311" w:customStyle="1">
    <w:name w:val="xl4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12" w:customStyle="1">
    <w:name w:val="xl39"/>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13" w:customStyle="1">
    <w:name w:val="图形"/>
    <w:basedOn w:val="739"/>
    <w:uiPriority w:val="0"/>
    <w:qFormat/>
    <w:pPr>
      <w:ind w:firstLine="420"/>
      <w:jc w:val="center"/>
      <w:spacing w:after="20" w:line="288" w:lineRule="auto"/>
    </w:pPr>
  </w:style>
  <w:style w:type="paragraph" w:styleId="131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15" w:customStyle="1">
    <w:name w:val="Char Char Char Char"/>
    <w:basedOn w:val="739"/>
    <w:uiPriority w:val="0"/>
    <w:qFormat/>
    <w:rPr>
      <w:rFonts w:ascii="Tahoma" w:hAnsi="Tahoma"/>
      <w:sz w:val="24"/>
      <w:szCs w:val="20"/>
    </w:rPr>
  </w:style>
  <w:style w:type="paragraph" w:styleId="1316" w:customStyle="1">
    <w:name w:val="Table Paragraph"/>
    <w:basedOn w:val="739"/>
    <w:uiPriority w:val="1"/>
    <w:qFormat/>
    <w:pPr>
      <w:jc w:val="left"/>
    </w:pPr>
    <w:rPr>
      <w:rFonts w:ascii="宋体" w:hAnsi="宋体" w:cs="宋体"/>
      <w:sz w:val="22"/>
      <w:szCs w:val="22"/>
      <w:lang w:val="zh-CN" w:bidi="zh-CN"/>
    </w:rPr>
  </w:style>
  <w:style w:type="paragraph" w:styleId="1317" w:customStyle="1">
    <w:name w:val="样式2"/>
    <w:basedOn w:val="979"/>
    <w:uiPriority w:val="0"/>
    <w:qFormat/>
    <w:pPr>
      <w:ind w:firstLine="448"/>
      <w:spacing w:before="0" w:after="0"/>
    </w:pPr>
    <w:rPr>
      <w:rFonts w:ascii="Times New Roman" w:hAnsi="宋体" w:eastAsia="宋体"/>
      <w:color w:val="000000"/>
      <w:spacing w:val="-8"/>
      <w:sz w:val="24"/>
    </w:rPr>
  </w:style>
  <w:style w:type="paragraph" w:styleId="1318" w:customStyle="1">
    <w:name w:val="Preformatted"/>
    <w:basedOn w:val="73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9" w:customStyle="1">
    <w:name w:val="标准文字"/>
    <w:basedOn w:val="739"/>
    <w:uiPriority w:val="0"/>
    <w:qFormat/>
    <w:pPr>
      <w:ind w:firstLine="420"/>
      <w:spacing w:after="20" w:line="360" w:lineRule="auto"/>
    </w:pPr>
  </w:style>
  <w:style w:type="paragraph" w:styleId="1320" w:customStyle="1">
    <w:name w:val="xl75"/>
    <w:basedOn w:val="7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customStyle="1">
    <w:name w:val="font6"/>
    <w:basedOn w:val="739"/>
    <w:uiPriority w:val="0"/>
    <w:qFormat/>
    <w:pPr>
      <w:ind w:firstLine="420"/>
      <w:jc w:val="left"/>
      <w:spacing w:before="100" w:beforeAutospacing="1" w:after="100" w:afterAutospacing="1" w:line="288" w:lineRule="auto"/>
      <w:widowControl/>
    </w:pPr>
    <w:rPr>
      <w:sz w:val="24"/>
    </w:rPr>
  </w:style>
  <w:style w:type="paragraph" w:styleId="1322" w:customStyle="1">
    <w:name w:val="产品型号"/>
    <w:basedOn w:val="73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23" w:customStyle="1">
    <w:name w:val="_Style 20"/>
    <w:basedOn w:val="739"/>
    <w:uiPriority w:val="0"/>
    <w:qFormat/>
    <w:pPr>
      <w:ind w:firstLine="200"/>
      <w:spacing w:line="360" w:lineRule="auto"/>
    </w:pPr>
    <w:rPr>
      <w:szCs w:val="20"/>
    </w:rPr>
  </w:style>
  <w:style w:type="paragraph" w:styleId="1324" w:customStyle="1">
    <w:name w:val="xl25"/>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25" w:customStyle="1">
    <w:name w:val="xl81"/>
    <w:basedOn w:val="73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26" w:customStyle="1">
    <w:name w:val="font11"/>
    <w:basedOn w:val="739"/>
    <w:uiPriority w:val="0"/>
    <w:qFormat/>
    <w:pPr>
      <w:jc w:val="left"/>
      <w:spacing w:before="100" w:beforeAutospacing="1" w:after="100" w:afterAutospacing="1"/>
      <w:widowControl/>
    </w:pPr>
    <w:rPr>
      <w:rFonts w:ascii="宋体" w:hAnsi="宋体" w:cs="宋体"/>
      <w:color w:val="000000"/>
      <w:sz w:val="20"/>
      <w:szCs w:val="20"/>
    </w:rPr>
  </w:style>
  <w:style w:type="paragraph" w:styleId="1327" w:customStyle="1">
    <w:name w:val="Char Char Char Char Char Char Char Char Char Char Char Char Char Char Char Char"/>
    <w:basedOn w:val="739"/>
    <w:uiPriority w:val="0"/>
    <w:qFormat/>
    <w:pPr>
      <w:tabs>
        <w:tab w:val="left" w:pos="360" w:leader="none"/>
      </w:tabs>
    </w:pPr>
    <w:rPr>
      <w:sz w:val="24"/>
    </w:rPr>
  </w:style>
  <w:style w:type="paragraph" w:styleId="1328" w:customStyle="1">
    <w:name w:val="xl90"/>
    <w:basedOn w:val="739"/>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29" w:customStyle="1">
    <w:name w:val="xl60"/>
    <w:basedOn w:val="73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30" w:customStyle="1">
    <w:name w:val="标题0"/>
    <w:basedOn w:val="1072"/>
    <w:next w:val="1072"/>
    <w:uiPriority w:val="0"/>
    <w:qFormat/>
    <w:rPr>
      <w:rFonts w:ascii="Times New Roman" w:hAnsi="Times New Roman"/>
      <w:sz w:val="52"/>
    </w:rPr>
  </w:style>
  <w:style w:type="paragraph" w:styleId="1331" w:customStyle="1">
    <w:name w:val="简介正文"/>
    <w:basedOn w:val="739"/>
    <w:uiPriority w:val="0"/>
    <w:qFormat/>
    <w:pPr>
      <w:numPr>
        <w:ilvl w:val="0"/>
        <w:numId w:val="8"/>
      </w:numPr>
      <w:ind w:left="1701" w:hanging="1701"/>
      <w:spacing w:after="20" w:line="520" w:lineRule="exact"/>
      <w:tabs>
        <w:tab w:val="clear" w:pos="425" w:leader="none"/>
      </w:tabs>
    </w:pPr>
    <w:rPr>
      <w:sz w:val="24"/>
      <w:szCs w:val="20"/>
    </w:rPr>
  </w:style>
  <w:style w:type="paragraph" w:styleId="1332" w:customStyle="1">
    <w:name w:val="目录"/>
    <w:basedOn w:val="739"/>
    <w:next w:val="739"/>
    <w:uiPriority w:val="0"/>
    <w:qFormat/>
    <w:pPr>
      <w:ind w:firstLine="420"/>
      <w:jc w:val="center"/>
      <w:spacing w:before="360" w:after="360" w:line="360" w:lineRule="auto"/>
    </w:pPr>
    <w:rPr>
      <w:b/>
      <w:spacing w:val="200"/>
      <w:sz w:val="36"/>
      <w:szCs w:val="20"/>
    </w:rPr>
  </w:style>
  <w:style w:type="paragraph" w:styleId="1333" w:customStyle="1">
    <w:name w:val="xl63"/>
    <w:basedOn w:val="739"/>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34" w:customStyle="1">
    <w:name w:val="font14"/>
    <w:basedOn w:val="739"/>
    <w:uiPriority w:val="0"/>
    <w:qFormat/>
    <w:pPr>
      <w:jc w:val="left"/>
      <w:spacing w:before="100" w:beforeAutospacing="1" w:after="100" w:afterAutospacing="1"/>
      <w:widowControl/>
    </w:pPr>
    <w:rPr>
      <w:sz w:val="36"/>
      <w:szCs w:val="36"/>
    </w:rPr>
  </w:style>
  <w:style w:type="paragraph" w:styleId="1335" w:customStyle="1">
    <w:name w:val="xl28"/>
    <w:basedOn w:val="73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6" w:customStyle="1">
    <w:name w:val="_Style 240"/>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默认段落字体 Para Char Char Char"/>
    <w:basedOn w:val="739"/>
    <w:uiPriority w:val="0"/>
    <w:qFormat/>
  </w:style>
  <w:style w:type="paragraph" w:styleId="1338" w:customStyle="1">
    <w:name w:val="xl74"/>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39" w:customStyle="1">
    <w:name w:val="菲页2"/>
    <w:basedOn w:val="979"/>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40" w:customStyle="1">
    <w:name w:val="xl78"/>
    <w:basedOn w:val="739"/>
    <w:uiPriority w:val="0"/>
    <w:qFormat/>
    <w:pPr>
      <w:jc w:val="center"/>
      <w:spacing w:before="100" w:beforeAutospacing="1" w:after="100" w:afterAutospacing="1"/>
      <w:widowControl/>
    </w:pPr>
    <w:rPr>
      <w:rFonts w:ascii="黑体" w:hAnsi="黑体" w:eastAsia="黑体" w:cs="宋体"/>
      <w:sz w:val="32"/>
      <w:szCs w:val="32"/>
    </w:rPr>
  </w:style>
  <w:style w:type="paragraph" w:styleId="1341" w:customStyle="1">
    <w:name w:val="程序代码"/>
    <w:basedOn w:val="739"/>
    <w:uiPriority w:val="0"/>
    <w:qFormat/>
    <w:pPr>
      <w:ind w:left="839" w:firstLine="420"/>
      <w:spacing w:after="20" w:line="288" w:lineRule="auto"/>
    </w:pPr>
    <w:rPr>
      <w:rFonts w:eastAsia="仿宋_GB2312"/>
    </w:rPr>
  </w:style>
  <w:style w:type="paragraph" w:styleId="1342" w:customStyle="1">
    <w:name w:val="列出段落2"/>
    <w:basedOn w:val="739"/>
    <w:uiPriority w:val="0"/>
    <w:qFormat/>
    <w:pPr>
      <w:ind w:firstLine="420"/>
    </w:pPr>
  </w:style>
  <w:style w:type="character" w:styleId="1343" w:customStyle="1">
    <w:name w:val="明显引用 Char3"/>
    <w:uiPriority w:val="99"/>
    <w:qFormat/>
    <w:rPr>
      <w:rFonts w:ascii="Times New Roman" w:hAnsi="Times New Roman" w:eastAsia="宋体" w:cs="Times New Roman"/>
      <w:i/>
      <w:iCs/>
      <w:color w:val="5b9bd5"/>
      <w:sz w:val="21"/>
      <w:szCs w:val="24"/>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Body text|1"/>
    <w:basedOn w:val="739"/>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46" w:customStyle="1">
    <w:name w:val="正文缩进11"/>
    <w:basedOn w:val="739"/>
    <w:uiPriority w:val="0"/>
    <w:qFormat/>
    <w:pPr>
      <w:ind w:firstLine="420"/>
    </w:pPr>
  </w:style>
  <w:style w:type="character" w:styleId="1347" w:customStyle="1">
    <w:name w:val="NormalCharacter"/>
    <w:uiPriority w:val="0"/>
    <w:qFormat/>
  </w:style>
  <w:style w:type="numbering" w:styleId="1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朱婷婷</cp:lastModifiedBy>
  <cp:revision>642</cp:revision>
  <dcterms:created xsi:type="dcterms:W3CDTF">2019-12-25T10:36:00Z</dcterms:created>
  <dcterms:modified xsi:type="dcterms:W3CDTF">2026-07-24T01:24:19Z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E2425A74A865409C94BB75FEEC43B044_13</vt:lpwstr>
  </property>
  <property fmtid="{D5CDD505-2E9C-101B-9397-08002B2CF9AE}" pid="4" name="KSOTemplateDocerSaveRecord">
    <vt:lpwstr>eyJoZGlkIjoiYTI2NWFmZWVkNDdkOTg5MzYyODMyNDY4M2U4ZTA3OGMiLCJ1c2VySWQiOiI0NTE3Mzg3MjcifQ==</vt:lpwstr>
  </property>
</Properties>
</file>