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2"/>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1163"/>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1163"/>
        <w:ind w:left="1446"/>
        <w:rPr>
          <w:rFonts w:hAnsi="宋体" w:cs="宋体"/>
          <w:color w:val="auto"/>
          <w:highlight w:val="none"/>
        </w:rPr>
      </w:pPr>
      <w:r>
        <w:rPr>
          <w:rFonts w:hAnsi="宋体" w:cs="宋体"/>
          <w:color w:val="auto"/>
          <w:highlight w:val="none"/>
        </w:rPr>
      </w:r>
      <w:r/>
    </w:p>
    <w:p>
      <w:pPr>
        <w:pStyle w:val="1302"/>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302"/>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南通大学附属医院西院区6号楼手术室等区域净化系统维保采购项目</w:t>
      </w:r>
      <w:r/>
    </w:p>
    <w:p>
      <w:pPr>
        <w:pStyle w:val="130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JSZC-320000-HWZX-G2026-0423</w:t>
      </w:r>
      <w:r/>
    </w:p>
    <w:p>
      <w:pPr>
        <w:pStyle w:val="130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0675-266JOC003688</w:t>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spacing w:before="0" w:after="0"/>
        <w:rPr>
          <w:rFonts w:ascii="宋体" w:hAnsi="宋体" w:cs="宋体"/>
          <w:bCs/>
          <w:color w:val="auto"/>
          <w:highlight w:val="none"/>
        </w:rPr>
      </w:pPr>
      <w:r>
        <w:rPr>
          <w:rFonts w:ascii="宋体" w:hAnsi="宋体" w:cs="宋体"/>
          <w:bCs/>
          <w:color w:val="auto"/>
          <w:highlight w:val="none"/>
        </w:rPr>
      </w:r>
      <w:r/>
    </w:p>
    <w:p>
      <w:pPr>
        <w:pStyle w:val="1302"/>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302"/>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302"/>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7</w:t>
      </w:r>
      <w:r>
        <w:rPr>
          <w:rFonts w:hint="eastAsia" w:ascii="宋体" w:hAnsi="宋体" w:cs="宋体"/>
          <w:bCs/>
          <w:color w:val="auto"/>
          <w:sz w:val="32"/>
          <w:highlight w:val="none"/>
        </w:rPr>
        <w:t xml:space="preserve">月</w:t>
      </w:r>
      <w:r/>
    </w:p>
    <w:p>
      <w:pPr>
        <w:pStyle w:val="1399"/>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16938516"/>
      <w:r/>
      <w:bookmarkStart w:id="5" w:name="_Toc523127445"/>
      <w:r/>
      <w:bookmarkStart w:id="6" w:name="_Toc513029200"/>
      <w:r/>
      <w:bookmarkStart w:id="7" w:name="_Toc20823272"/>
      <w:r/>
      <w:bookmarkStart w:id="8" w:name="_Toc479757206"/>
      <w:r/>
      <w:r/>
    </w:p>
    <w:p>
      <w:pPr>
        <w:pStyle w:val="1399"/>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177"/>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117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117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117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117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1177"/>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1163"/>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1135"/>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南通大学附属医院西院区6号楼手术室等区域净化系统维保采购项目JSZC-320000-HWZX-G2026-0423</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8</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25</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31329"/>
      <w:r/>
      <w:bookmarkStart w:id="15" w:name="_Toc28359002"/>
      <w:r/>
      <w:bookmarkStart w:id="16" w:name="_Toc35393790"/>
      <w:r/>
      <w:bookmarkStart w:id="17" w:name="_Toc35393621"/>
      <w:r/>
      <w:bookmarkStart w:id="18" w:name="_Toc28359079"/>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JSZC-320000-HWZX-G2026-0423</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lang w:eastAsia="zh-CN"/>
        </w:rPr>
        <w:t xml:space="preserve">南通大学附属医院西院区6号楼手术室等区域净化系统维保采购项目</w:t>
      </w:r>
      <w:bookmarkEnd w:id="19"/>
      <w:r/>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rPr>
        <w:t xml:space="preserve">129.999999 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rPr>
        <w:t xml:space="preserve">129.999999 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0"/>
      <w:r/>
      <w:bookmarkEnd w:id="21"/>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145"/>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3869"/>
        <w:gridCol w:w="1306"/>
        <w:gridCol w:w="1855"/>
      </w:tblGrid>
      <w:tr>
        <w:trPr>
          <w:trHeight w:val="470"/>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bookmarkStart w:id="22" w:name="OLE_LINK16"/>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869"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306"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服务期限</w:t>
            </w:r>
            <w:r/>
          </w:p>
        </w:tc>
        <w:tc>
          <w:tcPr>
            <w:tcBorders>
              <w:top w:val="single" w:color="auto" w:sz="8" w:space="0"/>
              <w:left w:val="single" w:color="auto" w:sz="4" w:space="0"/>
              <w:bottom w:val="single" w:color="auto" w:sz="8" w:space="0"/>
              <w:right w:val="single" w:color="auto" w:sz="8" w:space="0"/>
            </w:tcBorders>
            <w:tcW w:w="1855"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57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869"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eastAsia="zh-CN"/>
              </w:rPr>
              <w:t xml:space="preserve">南通大学附属医院西院区6号楼手术室等区域净化系统维保采购项目</w:t>
            </w:r>
            <w:r/>
          </w:p>
        </w:tc>
        <w:tc>
          <w:tcPr>
            <w:tcBorders>
              <w:top w:val="single" w:color="auto" w:sz="8" w:space="0"/>
              <w:left w:val="single" w:color="auto" w:sz="8" w:space="0"/>
              <w:bottom w:val="single" w:color="auto" w:sz="8" w:space="0"/>
              <w:right w:val="single" w:color="auto" w:sz="8" w:space="0"/>
            </w:tcBorders>
            <w:tcW w:w="1306"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default" w:hAnsi="宋体" w:eastAsia="宋体"/>
                <w:b w:val="0"/>
                <w:color w:val="auto"/>
                <w:position w:val="0"/>
                <w:szCs w:val="21"/>
                <w:highlight w:val="none"/>
                <w:lang w:val="en-US" w:eastAsia="zh-CN"/>
              </w:rPr>
              <w:t xml:space="preserve">三年</w:t>
            </w:r>
            <w:r/>
          </w:p>
        </w:tc>
        <w:tc>
          <w:tcPr>
            <w:tcBorders>
              <w:top w:val="single" w:color="auto" w:sz="8" w:space="0"/>
              <w:left w:val="single" w:color="auto" w:sz="8" w:space="0"/>
              <w:bottom w:val="single" w:color="auto" w:sz="8" w:space="0"/>
              <w:right w:val="single" w:color="auto" w:sz="8" w:space="0"/>
            </w:tcBorders>
            <w:tcW w:w="1855" w:type="dxa"/>
            <w:vAlign w:val="center"/>
            <w:textDirection w:val="lrTb"/>
            <w:noWrap w:val="false"/>
          </w:tcPr>
          <w:p>
            <w:pPr>
              <w:jc w:val="center"/>
              <w:rPr>
                <w:rFonts w:hAnsi="宋体"/>
                <w:b w:val="0"/>
                <w:color w:val="auto"/>
                <w:position w:val="0"/>
                <w:szCs w:val="21"/>
                <w:highlight w:val="none"/>
              </w:rPr>
            </w:pPr>
            <w:r>
              <w:rPr>
                <w:rFonts w:hint="eastAsia" w:hAnsi="宋体" w:cs="宋体"/>
                <w:b w:val="0"/>
                <w:color w:val="auto"/>
                <w:position w:val="0"/>
                <w:szCs w:val="24"/>
                <w:highlight w:val="none"/>
              </w:rPr>
              <w:t xml:space="preserve">129.99999</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bookmarkEnd w:id="22"/>
            <w:r/>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3"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4" w:name="OLE_LINK6"/>
      <w:r>
        <w:rPr>
          <w:rFonts w:hint="eastAsia" w:hAnsi="宋体" w:cs="Arial"/>
          <w:b w:val="0"/>
          <w:color w:val="auto"/>
          <w:position w:val="0"/>
          <w:szCs w:val="21"/>
          <w:highlight w:val="none"/>
        </w:rPr>
        <w:t xml:space="preserve">1.1</w:t>
      </w:r>
      <w:bookmarkStart w:id="25"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6" w:name="OLE_LINK8"/>
      <w:r>
        <w:rPr>
          <w:rFonts w:hint="eastAsia" w:hAnsi="宋体" w:cs="宋体"/>
          <w:b w:val="0"/>
          <w:color w:val="auto"/>
          <w:position w:val="0"/>
          <w:szCs w:val="21"/>
          <w:highlight w:val="none"/>
        </w:rPr>
        <w:t xml:space="preserve">1.2</w:t>
      </w:r>
      <w:bookmarkStart w:id="27"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6"/>
      <w:r/>
      <w:bookmarkEnd w:id="27"/>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8" w:name="OLE_LINK9"/>
      <w:r>
        <w:rPr>
          <w:rFonts w:hint="eastAsia" w:hAnsi="宋体" w:cs="宋体"/>
          <w:b w:val="0"/>
          <w:color w:val="auto"/>
          <w:position w:val="0"/>
          <w:szCs w:val="21"/>
          <w:highlight w:val="none"/>
        </w:rPr>
        <w:t xml:space="preserve">1.3</w:t>
      </w:r>
      <w:bookmarkStart w:id="29" w:name="OLE_LINK12"/>
      <w:r>
        <w:rPr>
          <w:rFonts w:hAnsi="宋体" w:cs="宋体"/>
          <w:b w:val="0"/>
          <w:bCs/>
          <w:color w:val="auto"/>
          <w:position w:val="0"/>
          <w:szCs w:val="21"/>
          <w:highlight w:val="none"/>
        </w:rPr>
        <w:t xml:space="preserve">有依法缴纳税收和社会保障资金的良好记录</w:t>
      </w:r>
      <w:bookmarkEnd w:id="28"/>
      <w:r/>
      <w:bookmarkEnd w:id="29"/>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2026年2月-2026年7月</w:t>
      </w:r>
      <w:r>
        <w:rPr>
          <w:rFonts w:hint="eastAsia" w:ascii="宋体" w:hAnsi="宋体" w:eastAsia="宋体" w:cs="宋体"/>
          <w:color w:val="auto"/>
          <w:position w:val="0"/>
          <w:sz w:val="24"/>
          <w:szCs w:val="24"/>
          <w:highlight w:val="none"/>
        </w:rPr>
        <w:t xml:space="preserve">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2026年2月-2026年7月期间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30" w:name="OLE_LINK10"/>
      <w:r>
        <w:rPr>
          <w:rFonts w:hint="eastAsia" w:hAnsi="宋体" w:cs="宋体"/>
          <w:b w:val="0"/>
          <w:color w:val="auto"/>
          <w:position w:val="0"/>
          <w:szCs w:val="21"/>
          <w:highlight w:val="none"/>
        </w:rPr>
        <w:t xml:space="preserve">1.4</w:t>
      </w:r>
      <w:bookmarkStart w:id="31"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0"/>
      <w:r/>
      <w:bookmarkEnd w:id="31"/>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2" w:name="OLE_LINK11"/>
      <w:r>
        <w:rPr>
          <w:rFonts w:hint="eastAsia" w:hAnsi="宋体" w:cs="宋体"/>
          <w:b w:val="0"/>
          <w:color w:val="auto"/>
          <w:position w:val="0"/>
          <w:szCs w:val="21"/>
          <w:highlight w:val="none"/>
        </w:rPr>
        <w:t xml:space="preserve">1.5</w:t>
      </w:r>
      <w:bookmarkStart w:id="33" w:name="OLE_LINK14"/>
      <w:r/>
      <w:bookmarkStart w:id="34"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3"/>
      <w:r>
        <w:rPr>
          <w:rFonts w:hint="eastAsia" w:hAnsi="宋体" w:cs="宋体"/>
          <w:b w:val="0"/>
          <w:color w:val="auto"/>
          <w:position w:val="0"/>
          <w:szCs w:val="21"/>
          <w:highlight w:val="none"/>
        </w:rPr>
        <w:t xml:space="preserve">）</w:t>
      </w:r>
      <w:bookmarkEnd w:id="32"/>
      <w:r/>
      <w:bookmarkEnd w:id="34"/>
      <w:r>
        <w:rPr>
          <w:rFonts w:hint="eastAsia" w:hAnsi="宋体" w:cs="宋体"/>
          <w:b w:val="0"/>
          <w:color w:val="auto"/>
          <w:position w:val="0"/>
          <w:szCs w:val="21"/>
          <w:highlight w:val="none"/>
        </w:rPr>
        <w:t xml:space="preserve">。</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1.</w:t>
      </w:r>
      <w:r>
        <w:rPr>
          <w:rFonts w:hint="eastAsia" w:hAnsi="宋体"/>
          <w:b w:val="0"/>
          <w:color w:val="auto"/>
          <w:position w:val="0"/>
          <w:szCs w:val="24"/>
          <w:highlight w:val="none"/>
        </w:rPr>
        <w:t xml:space="preserve">6具备法律、行政法规规定的其他条件的证明材料。</w:t>
      </w:r>
      <w:r/>
    </w:p>
    <w:p>
      <w:pPr>
        <w:ind w:firstLine="482"/>
        <w:spacing w:line="360" w:lineRule="auto"/>
        <w:rPr>
          <w:rFonts w:hAnsi="宋体"/>
          <w:b/>
          <w:bCs/>
          <w:color w:val="auto"/>
          <w:position w:val="0"/>
          <w:szCs w:val="24"/>
          <w:highlight w:val="none"/>
        </w:rPr>
      </w:pPr>
      <w:r>
        <w:rPr>
          <w:rFonts w:hint="eastAsia" w:hAnsi="宋体"/>
          <w:b/>
          <w:bCs/>
          <w:color w:val="auto"/>
          <w:position w:val="0"/>
          <w:szCs w:val="24"/>
          <w:highlight w:val="none"/>
        </w:rPr>
        <w:t xml:space="preserve">（二）落实政府采购政策需满足的资格要求</w:t>
      </w:r>
      <w:r>
        <w:rPr>
          <w:rFonts w:hAnsi="宋体"/>
          <w:b/>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5"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5"/>
      <w:r/>
      <w:r/>
    </w:p>
    <w:p>
      <w:pPr>
        <w:ind w:firstLine="482"/>
        <w:spacing w:line="360" w:lineRule="auto"/>
        <w:rPr>
          <w:rFonts w:hAnsi="宋体"/>
          <w:b/>
          <w:bCs/>
          <w:color w:val="auto"/>
          <w:position w:val="0"/>
          <w:szCs w:val="21"/>
          <w:highlight w:val="none"/>
        </w:rPr>
      </w:pPr>
      <w:r>
        <w:rPr>
          <w:rFonts w:hint="eastAsia" w:hAnsi="宋体"/>
          <w:b/>
          <w:bCs/>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lang w:val="en-US" w:eastAsia="zh-CN"/>
        </w:rPr>
        <w:t xml:space="preserve">1</w:t>
      </w:r>
      <w:r>
        <w:rPr>
          <w:rFonts w:hAnsi="宋体"/>
          <w:b w:val="0"/>
          <w:color w:val="auto"/>
          <w:position w:val="0"/>
          <w:szCs w:val="24"/>
          <w:highlight w:val="none"/>
        </w:rPr>
        <w:t xml:space="preserve">、</w:t>
      </w:r>
      <w:bookmarkStart w:id="36" w:name="OLE_LINK3"/>
      <w:r/>
      <w:bookmarkStart w:id="37"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r/>
      <w:bookmarkEnd w:id="23"/>
      <w:r/>
      <w:bookmarkEnd w:id="37"/>
      <w:r/>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8" w:name="_Toc28359005"/>
      <w:r/>
      <w:bookmarkStart w:id="39" w:name="_Toc28359082"/>
      <w:r/>
      <w:bookmarkStart w:id="40" w:name="_Toc35393793"/>
      <w:r/>
      <w:bookmarkStart w:id="41" w:name="_Toc35393624"/>
      <w:r>
        <w:rPr>
          <w:rFonts w:hint="eastAsia" w:hAnsi="宋体" w:cs="宋体"/>
          <w:color w:val="auto"/>
          <w:position w:val="0"/>
          <w:szCs w:val="24"/>
          <w:highlight w:val="none"/>
        </w:rPr>
        <w:t xml:space="preserve">四、提交投标文件</w:t>
      </w:r>
      <w:bookmarkEnd w:id="38"/>
      <w:r/>
      <w:bookmarkEnd w:id="39"/>
      <w:r>
        <w:rPr>
          <w:rFonts w:hint="eastAsia" w:hAnsi="宋体" w:cs="宋体"/>
          <w:color w:val="auto"/>
          <w:position w:val="0"/>
          <w:szCs w:val="24"/>
          <w:highlight w:val="none"/>
        </w:rPr>
        <w:t xml:space="preserve">截止时间、开标时间和地点</w:t>
      </w:r>
      <w:bookmarkEnd w:id="40"/>
      <w:r/>
      <w:bookmarkEnd w:id="41"/>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w:t>
      </w:r>
      <w:r>
        <w:rPr>
          <w:rFonts w:hint="eastAsia" w:hAnsi="宋体" w:cs="宋体"/>
          <w:b w:val="0"/>
          <w:bCs/>
          <w:color w:val="auto"/>
          <w:position w:val="0"/>
          <w:szCs w:val="24"/>
          <w:highlight w:val="none"/>
          <w:u w:val="single"/>
          <w:lang w:eastAsia="zh-CN"/>
        </w:rPr>
        <w:t xml:space="preserve">、</w:t>
      </w:r>
      <w:r>
        <w:rPr>
          <w:rFonts w:hAnsi="宋体" w:cs="宋体"/>
          <w:b w:val="0"/>
          <w:bCs/>
          <w:color w:val="auto"/>
          <w:position w:val="0"/>
          <w:szCs w:val="24"/>
          <w:highlight w:val="none"/>
          <w:u w:val="single"/>
        </w:rPr>
        <w:t xml:space="preserve">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8</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25</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2" w:name="_Toc28359007"/>
      <w:r/>
      <w:bookmarkStart w:id="43" w:name="_Toc35393794"/>
      <w:r/>
      <w:bookmarkStart w:id="44" w:name="_Toc35393625"/>
      <w:r/>
      <w:bookmarkStart w:id="45" w:name="_Toc28359084"/>
      <w:r>
        <w:rPr>
          <w:rFonts w:hint="eastAsia" w:hAnsi="宋体" w:cs="宋体"/>
          <w:color w:val="auto"/>
          <w:position w:val="0"/>
          <w:szCs w:val="24"/>
          <w:highlight w:val="none"/>
        </w:rPr>
        <w:t xml:space="preserve">五、公告期限</w:t>
      </w:r>
      <w:bookmarkEnd w:id="42"/>
      <w:r/>
      <w:bookmarkEnd w:id="43"/>
      <w:r/>
      <w:bookmarkEnd w:id="44"/>
      <w:r/>
      <w:bookmarkEnd w:id="45"/>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6" w:name="_Toc35393626"/>
      <w:r/>
      <w:bookmarkStart w:id="47" w:name="_Toc35393795"/>
      <w:r>
        <w:rPr>
          <w:rFonts w:hint="eastAsia" w:hAnsi="宋体" w:cs="宋体"/>
          <w:color w:val="auto"/>
          <w:position w:val="0"/>
          <w:szCs w:val="24"/>
          <w:highlight w:val="none"/>
        </w:rPr>
        <w:t xml:space="preserve">六、其他补充事宜</w:t>
      </w:r>
      <w:bookmarkEnd w:id="46"/>
      <w:r/>
      <w:bookmarkEnd w:id="47"/>
      <w:r/>
      <w:r/>
    </w:p>
    <w:p>
      <w:pPr>
        <w:ind w:firstLine="480"/>
        <w:spacing w:line="360" w:lineRule="auto"/>
        <w:rPr>
          <w:rFonts w:hAnsi="宋体"/>
          <w:b w:val="0"/>
          <w:bCs/>
          <w:color w:val="auto"/>
          <w:position w:val="0"/>
          <w:szCs w:val="24"/>
          <w:highlight w:val="none"/>
        </w:rPr>
      </w:pPr>
      <w:r/>
      <w:bookmarkStart w:id="48"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0675-266JOC003688</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日（北京时间）</w:t>
      </w:r>
      <w:bookmarkEnd w:id="48"/>
      <w:r/>
      <w:r/>
    </w:p>
    <w:p>
      <w:pPr>
        <w:keepLines/>
        <w:keepNext/>
        <w:spacing w:line="360" w:lineRule="auto"/>
        <w:rPr>
          <w:rFonts w:hAnsi="宋体" w:cs="宋体"/>
          <w:color w:val="auto"/>
          <w:position w:val="0"/>
          <w:szCs w:val="24"/>
          <w:highlight w:val="none"/>
        </w:rPr>
        <w:outlineLvl w:val="1"/>
      </w:pPr>
      <w:r/>
      <w:bookmarkStart w:id="49" w:name="_Toc35393627"/>
      <w:r/>
      <w:bookmarkStart w:id="50" w:name="_Toc28359085"/>
      <w:r/>
      <w:bookmarkStart w:id="51" w:name="_Toc28359008"/>
      <w:r/>
      <w:bookmarkStart w:id="52" w:name="_Toc35393796"/>
      <w:r>
        <w:rPr>
          <w:rFonts w:hint="eastAsia" w:hAnsi="宋体" w:cs="宋体"/>
          <w:color w:val="auto"/>
          <w:position w:val="0"/>
          <w:szCs w:val="24"/>
          <w:highlight w:val="none"/>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3" w:name="_Toc28359086"/>
      <w:r/>
      <w:bookmarkStart w:id="54"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5"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5"/>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3"/>
      <w:r/>
      <w:bookmarkEnd w:id="5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6" w:name="_Toc28359087"/>
      <w:r/>
      <w:bookmarkStart w:id="57"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6"/>
      <w:r/>
      <w:bookmarkEnd w:id="57"/>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r/>
      <w:bookmarkEnd w:id="5"/>
      <w:r/>
      <w:bookmarkEnd w:id="6"/>
      <w:r/>
      <w:bookmarkEnd w:id="7"/>
      <w:r/>
      <w:bookmarkEnd w:id="8"/>
      <w:r/>
      <w:bookmarkEnd w:id="10"/>
      <w:r/>
      <w:r/>
    </w:p>
    <w:p>
      <w:pPr>
        <w:rPr>
          <w:rFonts w:hint="eastAsia" w:ascii="宋体" w:hAnsi="宋体" w:eastAsia="宋体" w:cs="宋体"/>
          <w:b/>
          <w:bCs/>
          <w:color w:val="auto"/>
          <w:sz w:val="44"/>
          <w:highlight w:val="none"/>
        </w:rPr>
      </w:pPr>
      <w:r/>
      <w:bookmarkStart w:id="58" w:name="_Toc15713"/>
      <w:r/>
      <w:bookmarkStart w:id="59" w:name="_Toc16938558"/>
      <w:r/>
      <w:bookmarkStart w:id="60" w:name="_Toc479757207"/>
      <w:r/>
      <w:bookmarkStart w:id="61" w:name="_Toc513029242"/>
      <w:r/>
      <w:bookmarkStart w:id="62" w:name="_Toc120614221"/>
      <w:r/>
      <w:bookmarkStart w:id="63" w:name="_Toc20823314"/>
      <w:r>
        <w:rPr>
          <w:rFonts w:hint="eastAsia" w:ascii="宋体" w:hAnsi="宋体" w:eastAsia="宋体" w:cs="宋体"/>
          <w:b/>
          <w:bCs/>
          <w:color w:val="auto"/>
          <w:sz w:val="44"/>
          <w:highlight w:val="none"/>
        </w:rPr>
        <w:br w:type="page" w:clear="all"/>
      </w:r>
      <w:r/>
    </w:p>
    <w:p>
      <w:pPr>
        <w:pStyle w:val="1135"/>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4" w:name="_Toc20823274"/>
      <w:r/>
      <w:bookmarkStart w:id="65" w:name="_Toc120614213"/>
      <w:r/>
      <w:bookmarkStart w:id="66" w:name="_Toc513029202"/>
      <w:r/>
      <w:bookmarkStart w:id="67" w:name="_Toc16938518"/>
      <w:r>
        <w:rPr>
          <w:rFonts w:hint="eastAsia" w:ascii="宋体" w:hAnsi="宋体" w:eastAsia="宋体" w:cs="宋体"/>
          <w:b/>
          <w:bCs/>
          <w:color w:val="auto"/>
          <w:sz w:val="44"/>
          <w:highlight w:val="none"/>
        </w:rPr>
        <w:t xml:space="preserve">供应商须知</w:t>
      </w:r>
      <w:bookmarkEnd w:id="58"/>
      <w:r/>
      <w:bookmarkEnd w:id="64"/>
      <w:r/>
      <w:bookmarkEnd w:id="65"/>
      <w:r/>
      <w:bookmarkEnd w:id="66"/>
      <w:r/>
      <w:bookmarkEnd w:id="67"/>
      <w:r/>
      <w:r/>
    </w:p>
    <w:p>
      <w:pPr>
        <w:pStyle w:val="1137"/>
        <w:ind w:firstLine="436"/>
        <w:spacing w:line="360" w:lineRule="auto"/>
        <w:rPr>
          <w:rStyle w:val="1240"/>
          <w:rFonts w:ascii="宋体" w:hAnsi="宋体" w:cs="宋体"/>
          <w:b/>
          <w:bCs w:val="0"/>
          <w:color w:val="auto"/>
          <w:highlight w:val="none"/>
        </w:rPr>
      </w:pPr>
      <w:r/>
      <w:bookmarkStart w:id="68" w:name="_Toc12175"/>
      <w:r/>
      <w:bookmarkStart w:id="69" w:name="_Toc513029203"/>
      <w:r/>
      <w:bookmarkStart w:id="70" w:name="_Toc16938519"/>
      <w:r/>
      <w:bookmarkStart w:id="71" w:name="_Toc20823275"/>
      <w:r/>
      <w:bookmarkStart w:id="72" w:name="_Toc120614214"/>
      <w:r>
        <w:rPr>
          <w:rStyle w:val="1240"/>
          <w:rFonts w:hint="eastAsia" w:ascii="宋体" w:hAnsi="宋体" w:cs="宋体"/>
          <w:b/>
          <w:bCs w:val="0"/>
          <w:color w:val="auto"/>
          <w:highlight w:val="none"/>
        </w:rPr>
        <w:t xml:space="preserve">一、总则</w:t>
      </w:r>
      <w:bookmarkEnd w:id="68"/>
      <w:r/>
      <w:bookmarkEnd w:id="69"/>
      <w:r/>
      <w:bookmarkEnd w:id="70"/>
      <w:r/>
      <w:bookmarkEnd w:id="71"/>
      <w:r/>
      <w:bookmarkEnd w:id="72"/>
      <w:r/>
      <w:r/>
    </w:p>
    <w:p>
      <w:pPr>
        <w:pStyle w:val="1138"/>
        <w:ind w:firstLine="478"/>
        <w:spacing w:before="0" w:after="0" w:line="360" w:lineRule="auto"/>
        <w:rPr>
          <w:rFonts w:ascii="宋体" w:hAnsi="宋体" w:eastAsia="宋体" w:cs="宋体"/>
          <w:color w:val="auto"/>
          <w:highlight w:val="none"/>
        </w:rPr>
      </w:pPr>
      <w:r/>
      <w:bookmarkStart w:id="73" w:name="_Hlt16619475"/>
      <w:r/>
      <w:bookmarkEnd w:id="73"/>
      <w:r/>
      <w:bookmarkStart w:id="74" w:name="_Toc458694821"/>
      <w:r/>
      <w:bookmarkStart w:id="75" w:name="_Toc16938520"/>
      <w:r/>
      <w:bookmarkStart w:id="76" w:name="_Toc20823276"/>
      <w:r/>
      <w:bookmarkStart w:id="77" w:name="_Toc513029204"/>
      <w:r>
        <w:rPr>
          <w:rFonts w:ascii="宋体" w:hAnsi="宋体" w:eastAsia="宋体" w:cs="宋体"/>
          <w:color w:val="auto"/>
          <w:highlight w:val="none"/>
        </w:rPr>
        <w:t xml:space="preserve">1</w:t>
      </w:r>
      <w:bookmarkEnd w:id="74"/>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式</w:t>
      </w:r>
      <w:bookmarkEnd w:id="75"/>
      <w:r/>
      <w:bookmarkEnd w:id="76"/>
      <w:r/>
      <w:bookmarkEnd w:id="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w:t>
      </w:r>
      <w:r>
        <w:rPr>
          <w:rFonts w:hint="eastAsia" w:hAnsi="宋体" w:cs="宋体"/>
          <w:b w:val="0"/>
          <w:bCs/>
          <w:color w:val="auto"/>
          <w:highlight w:val="none"/>
          <w:lang w:eastAsia="zh-CN"/>
        </w:rPr>
        <w:t xml:space="preserve">采购人</w:t>
      </w:r>
      <w:r>
        <w:rPr>
          <w:rFonts w:hint="eastAsia" w:hAnsi="宋体" w:cs="宋体"/>
          <w:b w:val="0"/>
          <w:bCs/>
          <w:color w:val="auto"/>
          <w:highlight w:val="none"/>
        </w:rPr>
        <w:t xml:space="preserve">式，本招标文件仅适用于招标公告中所述项目。</w:t>
      </w:r>
      <w:r/>
    </w:p>
    <w:p>
      <w:pPr>
        <w:pStyle w:val="1138"/>
        <w:ind w:firstLine="478"/>
        <w:spacing w:before="0" w:after="0" w:line="360" w:lineRule="auto"/>
        <w:rPr>
          <w:rFonts w:ascii="宋体" w:hAnsi="宋体" w:eastAsia="宋体" w:cs="宋体"/>
          <w:color w:val="auto"/>
          <w:highlight w:val="none"/>
        </w:rPr>
      </w:pPr>
      <w:r/>
      <w:bookmarkStart w:id="78" w:name="_Toc16938521"/>
      <w:r/>
      <w:bookmarkStart w:id="79" w:name="_Toc513029205"/>
      <w:r/>
      <w:bookmarkStart w:id="80" w:name="_Toc20823277"/>
      <w:r>
        <w:rPr>
          <w:rFonts w:ascii="宋体" w:hAnsi="宋体" w:eastAsia="宋体" w:cs="宋体"/>
          <w:color w:val="auto"/>
          <w:highlight w:val="none"/>
        </w:rPr>
        <w:t xml:space="preserve">2、合格的</w:t>
      </w:r>
      <w:bookmarkEnd w:id="78"/>
      <w:r/>
      <w:bookmarkEnd w:id="79"/>
      <w:r/>
      <w:bookmarkEnd w:id="80"/>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138"/>
        <w:ind w:firstLine="478"/>
        <w:spacing w:before="0" w:after="0" w:line="360" w:lineRule="auto"/>
        <w:rPr>
          <w:rFonts w:ascii="宋体" w:hAnsi="宋体" w:eastAsia="宋体" w:cs="宋体"/>
          <w:color w:val="auto"/>
          <w:highlight w:val="none"/>
        </w:rPr>
      </w:pPr>
      <w:r/>
      <w:bookmarkStart w:id="81" w:name="_Toc16938522"/>
      <w:r/>
      <w:bookmarkStart w:id="82" w:name="_Toc513029206"/>
      <w:r/>
      <w:bookmarkStart w:id="83" w:name="_Toc20823278"/>
      <w:r>
        <w:rPr>
          <w:rFonts w:ascii="宋体" w:hAnsi="宋体" w:eastAsia="宋体" w:cs="宋体"/>
          <w:color w:val="auto"/>
          <w:highlight w:val="none"/>
        </w:rPr>
        <w:t xml:space="preserve">3、适用法律</w:t>
      </w:r>
      <w:bookmarkEnd w:id="81"/>
      <w:r/>
      <w:bookmarkEnd w:id="82"/>
      <w:r/>
      <w:bookmarkEnd w:id="83"/>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1138"/>
        <w:ind w:firstLine="478"/>
        <w:spacing w:before="0" w:after="0" w:line="360" w:lineRule="auto"/>
        <w:rPr>
          <w:rFonts w:ascii="宋体" w:hAnsi="宋体" w:eastAsia="宋体" w:cs="宋体"/>
          <w:color w:val="auto"/>
          <w:highlight w:val="none"/>
        </w:rPr>
      </w:pPr>
      <w:r/>
      <w:bookmarkStart w:id="84" w:name="_Toc513029207"/>
      <w:r/>
      <w:bookmarkStart w:id="85" w:name="_Toc462564067"/>
      <w:r/>
      <w:bookmarkStart w:id="86" w:name="_Toc20823279"/>
      <w:r/>
      <w:bookmarkStart w:id="87" w:name="_Toc16938523"/>
      <w:r>
        <w:rPr>
          <w:rFonts w:ascii="宋体" w:hAnsi="宋体" w:eastAsia="宋体" w:cs="宋体"/>
          <w:color w:val="auto"/>
          <w:highlight w:val="none"/>
        </w:rPr>
        <w:t xml:space="preserve">4、投标费用</w:t>
      </w:r>
      <w:bookmarkEnd w:id="84"/>
      <w:r/>
      <w:bookmarkEnd w:id="85"/>
      <w:r/>
      <w:bookmarkEnd w:id="86"/>
      <w:r/>
      <w:bookmarkEnd w:id="87"/>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113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1137"/>
        <w:ind w:firstLine="436"/>
        <w:spacing w:line="360" w:lineRule="auto"/>
        <w:rPr>
          <w:rStyle w:val="1240"/>
          <w:rFonts w:ascii="宋体" w:hAnsi="宋体" w:cs="宋体"/>
          <w:b/>
          <w:bCs w:val="0"/>
          <w:color w:val="auto"/>
          <w:highlight w:val="none"/>
        </w:rPr>
      </w:pPr>
      <w:r/>
      <w:bookmarkStart w:id="88" w:name="_Toc20823281"/>
      <w:r/>
      <w:bookmarkStart w:id="89" w:name="_Toc513029209"/>
      <w:r/>
      <w:bookmarkStart w:id="90" w:name="_Toc16938525"/>
      <w:r/>
      <w:bookmarkStart w:id="91" w:name="_Toc27798"/>
      <w:r/>
      <w:bookmarkStart w:id="92" w:name="_Toc120614215"/>
      <w:r>
        <w:rPr>
          <w:rStyle w:val="1240"/>
          <w:rFonts w:hint="eastAsia" w:ascii="宋体" w:hAnsi="宋体" w:cs="宋体"/>
          <w:b/>
          <w:bCs w:val="0"/>
          <w:color w:val="auto"/>
          <w:highlight w:val="none"/>
        </w:rPr>
        <w:t xml:space="preserve">二、</w:t>
      </w:r>
      <w:bookmarkEnd w:id="88"/>
      <w:r/>
      <w:bookmarkEnd w:id="89"/>
      <w:r/>
      <w:bookmarkEnd w:id="90"/>
      <w:r/>
      <w:bookmarkEnd w:id="91"/>
      <w:r/>
      <w:bookmarkEnd w:id="92"/>
      <w:r>
        <w:rPr>
          <w:rStyle w:val="1240"/>
          <w:rFonts w:hint="eastAsia" w:ascii="宋体" w:hAnsi="宋体" w:cs="宋体"/>
          <w:b/>
          <w:bCs w:val="0"/>
          <w:color w:val="auto"/>
          <w:highlight w:val="none"/>
        </w:rPr>
        <w:t xml:space="preserve">招标文件</w:t>
      </w:r>
      <w:r/>
    </w:p>
    <w:p>
      <w:pPr>
        <w:pStyle w:val="1138"/>
        <w:ind w:firstLine="478"/>
        <w:spacing w:before="0" w:after="0" w:line="360" w:lineRule="auto"/>
        <w:rPr>
          <w:rFonts w:ascii="宋体" w:hAnsi="宋体" w:eastAsia="宋体" w:cs="宋体"/>
          <w:color w:val="auto"/>
          <w:highlight w:val="none"/>
        </w:rPr>
      </w:pPr>
      <w:r/>
      <w:bookmarkStart w:id="93" w:name="_Toc513029210"/>
      <w:r/>
      <w:bookmarkStart w:id="94" w:name="_Toc20823282"/>
      <w:r/>
      <w:bookmarkStart w:id="95" w:name="_Toc16938526"/>
      <w:r>
        <w:rPr>
          <w:rFonts w:ascii="宋体" w:hAnsi="宋体" w:eastAsia="宋体" w:cs="宋体"/>
          <w:color w:val="auto"/>
          <w:highlight w:val="none"/>
        </w:rPr>
        <w:t xml:space="preserve">6、招标文件构成</w:t>
      </w:r>
      <w:bookmarkEnd w:id="93"/>
      <w:r/>
      <w:bookmarkEnd w:id="94"/>
      <w:r/>
      <w:bookmarkEnd w:id="95"/>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138"/>
        <w:ind w:firstLine="478"/>
        <w:spacing w:before="0" w:after="0" w:line="360" w:lineRule="auto"/>
        <w:rPr>
          <w:rFonts w:ascii="宋体" w:hAnsi="宋体" w:eastAsia="宋体" w:cs="宋体"/>
          <w:color w:val="auto"/>
          <w:highlight w:val="none"/>
        </w:rPr>
      </w:pPr>
      <w:r/>
      <w:bookmarkStart w:id="96" w:name="_Toc16938527"/>
      <w:r/>
      <w:bookmarkStart w:id="97" w:name="_Toc20823283"/>
      <w:r/>
      <w:bookmarkStart w:id="98" w:name="_Toc513029211"/>
      <w:r/>
      <w:bookmarkStart w:id="99" w:name="_Toc462564070"/>
      <w:r>
        <w:rPr>
          <w:rFonts w:ascii="宋体" w:hAnsi="宋体" w:eastAsia="宋体" w:cs="宋体"/>
          <w:color w:val="auto"/>
          <w:highlight w:val="none"/>
        </w:rPr>
        <w:t xml:space="preserve">7、招标文件的澄清</w:t>
      </w:r>
      <w:bookmarkEnd w:id="96"/>
      <w:r/>
      <w:bookmarkEnd w:id="97"/>
      <w:r/>
      <w:bookmarkEnd w:id="98"/>
      <w:r/>
      <w:bookmarkEnd w:id="99"/>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138"/>
        <w:ind w:firstLine="478"/>
        <w:spacing w:before="0" w:after="0" w:line="360" w:lineRule="auto"/>
        <w:rPr>
          <w:rFonts w:ascii="宋体" w:hAnsi="宋体" w:eastAsia="宋体" w:cs="宋体"/>
          <w:color w:val="auto"/>
          <w:highlight w:val="none"/>
        </w:rPr>
      </w:pPr>
      <w:r/>
      <w:bookmarkStart w:id="100" w:name="_Toc16938528"/>
      <w:r/>
      <w:bookmarkStart w:id="101" w:name="_Toc462564071"/>
      <w:r/>
      <w:bookmarkStart w:id="102" w:name="_Toc513029212"/>
      <w:r/>
      <w:bookmarkStart w:id="103" w:name="_Toc20823284"/>
      <w:r>
        <w:rPr>
          <w:rFonts w:ascii="宋体" w:hAnsi="宋体" w:eastAsia="宋体" w:cs="宋体"/>
          <w:color w:val="auto"/>
          <w:highlight w:val="none"/>
        </w:rPr>
        <w:t xml:space="preserve">8、招标文件的修改</w:t>
      </w:r>
      <w:bookmarkEnd w:id="100"/>
      <w:r/>
      <w:bookmarkEnd w:id="101"/>
      <w:r/>
      <w:bookmarkEnd w:id="102"/>
      <w:r/>
      <w:bookmarkEnd w:id="103"/>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137"/>
        <w:ind w:firstLine="481"/>
        <w:spacing w:line="360" w:lineRule="auto"/>
        <w:rPr>
          <w:rStyle w:val="1240"/>
          <w:rFonts w:ascii="宋体" w:hAnsi="宋体" w:cs="宋体"/>
          <w:b/>
          <w:bCs w:val="0"/>
          <w:color w:val="auto"/>
          <w:highlight w:val="none"/>
        </w:rPr>
      </w:pPr>
      <w:r/>
      <w:bookmarkStart w:id="104" w:name="_Toc462564072"/>
      <w:r/>
      <w:bookmarkStart w:id="105" w:name="_Toc120614216"/>
      <w:r/>
      <w:bookmarkStart w:id="106" w:name="_Toc16938529"/>
      <w:r/>
      <w:bookmarkStart w:id="107" w:name="_Toc22457"/>
      <w:r/>
      <w:bookmarkStart w:id="108" w:name="_Toc513029213"/>
      <w:r/>
      <w:bookmarkStart w:id="109" w:name="_Toc20823285"/>
      <w:r>
        <w:rPr>
          <w:rStyle w:val="1240"/>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r/>
    </w:p>
    <w:p>
      <w:pPr>
        <w:pStyle w:val="1138"/>
        <w:ind w:firstLine="478"/>
        <w:spacing w:before="0" w:after="0" w:line="360" w:lineRule="auto"/>
        <w:rPr>
          <w:rFonts w:ascii="宋体" w:hAnsi="宋体" w:eastAsia="宋体" w:cs="宋体"/>
          <w:color w:val="auto"/>
          <w:highlight w:val="none"/>
        </w:rPr>
      </w:pPr>
      <w:r/>
      <w:bookmarkStart w:id="110" w:name="_Toc513029214"/>
      <w:r/>
      <w:bookmarkStart w:id="111" w:name="_Toc20823286"/>
      <w:r/>
      <w:bookmarkStart w:id="112" w:name="_Toc462564073"/>
      <w:r/>
      <w:bookmarkStart w:id="113" w:name="_Toc16938530"/>
      <w:r>
        <w:rPr>
          <w:rFonts w:ascii="宋体" w:hAnsi="宋体" w:eastAsia="宋体" w:cs="宋体"/>
          <w:color w:val="auto"/>
          <w:highlight w:val="none"/>
        </w:rPr>
        <w:t xml:space="preserve">9、投标文件的语言及度量衡单位</w:t>
      </w:r>
      <w:bookmarkEnd w:id="110"/>
      <w:r/>
      <w:bookmarkEnd w:id="111"/>
      <w:r/>
      <w:bookmarkEnd w:id="112"/>
      <w:r/>
      <w:bookmarkEnd w:id="113"/>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138"/>
        <w:ind w:firstLine="478"/>
        <w:spacing w:before="0" w:after="0" w:line="360" w:lineRule="auto"/>
        <w:rPr>
          <w:rFonts w:ascii="宋体" w:hAnsi="宋体" w:eastAsia="宋体" w:cs="宋体"/>
          <w:color w:val="auto"/>
          <w:highlight w:val="none"/>
        </w:rPr>
      </w:pPr>
      <w:r/>
      <w:bookmarkStart w:id="114" w:name="_Toc513029215"/>
      <w:r/>
      <w:bookmarkStart w:id="115" w:name="_Toc462564074"/>
      <w:r/>
      <w:bookmarkStart w:id="116" w:name="_Toc20823287"/>
      <w:r/>
      <w:bookmarkStart w:id="117" w:name="_Toc16938531"/>
      <w:r>
        <w:rPr>
          <w:rFonts w:ascii="宋体" w:hAnsi="宋体" w:eastAsia="宋体" w:cs="宋体"/>
          <w:color w:val="auto"/>
          <w:highlight w:val="none"/>
        </w:rPr>
        <w:t xml:space="preserve">10、投标文件构成</w:t>
      </w:r>
      <w:bookmarkEnd w:id="114"/>
      <w:r/>
      <w:bookmarkEnd w:id="115"/>
      <w:r/>
      <w:bookmarkEnd w:id="116"/>
      <w:r/>
      <w:bookmarkEnd w:id="11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1138"/>
        <w:ind w:firstLine="478"/>
        <w:spacing w:before="0" w:after="0" w:line="360" w:lineRule="auto"/>
        <w:rPr>
          <w:rFonts w:ascii="宋体" w:hAnsi="宋体" w:eastAsia="宋体" w:cs="宋体"/>
          <w:color w:val="auto"/>
          <w:highlight w:val="none"/>
        </w:rPr>
      </w:pPr>
      <w:r/>
      <w:bookmarkStart w:id="118" w:name="_Hlt26670360"/>
      <w:r/>
      <w:bookmarkEnd w:id="118"/>
      <w:r/>
      <w:bookmarkStart w:id="119" w:name="_Hlt26668975"/>
      <w:r/>
      <w:bookmarkEnd w:id="119"/>
      <w:r/>
      <w:bookmarkStart w:id="120" w:name="_Hlt26954838"/>
      <w:r/>
      <w:bookmarkEnd w:id="120"/>
      <w:r/>
      <w:bookmarkStart w:id="121" w:name="_Toc49090509"/>
      <w:r/>
      <w:bookmarkStart w:id="122" w:name="_Toc14577357"/>
      <w:r/>
      <w:bookmarkStart w:id="123" w:name="_Toc513029219"/>
      <w:r/>
      <w:bookmarkStart w:id="124" w:name="_Toc14577354"/>
      <w:r/>
      <w:bookmarkStart w:id="125" w:name="_Toc513029216"/>
      <w:r/>
      <w:bookmarkStart w:id="126" w:name="_Toc49090507"/>
      <w:r>
        <w:rPr>
          <w:rFonts w:ascii="宋体" w:hAnsi="宋体" w:eastAsia="宋体" w:cs="宋体"/>
          <w:color w:val="auto"/>
          <w:highlight w:val="none"/>
        </w:rPr>
        <w:t xml:space="preserve">11、证明供应商资格及投标符合招标文件规定的其它文件</w:t>
      </w:r>
      <w:bookmarkEnd w:id="121"/>
      <w:r/>
      <w:bookmarkEnd w:id="122"/>
      <w:r/>
      <w:bookmarkEnd w:id="123"/>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7" w:name="_Hlt26668999"/>
      <w:r/>
      <w:bookmarkEnd w:id="127"/>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4"/>
      <w:r/>
      <w:bookmarkEnd w:id="125"/>
      <w:r/>
      <w:bookmarkEnd w:id="126"/>
      <w:r/>
      <w:r/>
    </w:p>
    <w:p>
      <w:pPr>
        <w:pStyle w:val="1138"/>
        <w:ind w:firstLine="478"/>
        <w:spacing w:before="0" w:after="0" w:line="360" w:lineRule="auto"/>
        <w:rPr>
          <w:rFonts w:ascii="宋体" w:hAnsi="宋体" w:eastAsia="宋体" w:cs="宋体"/>
          <w:color w:val="auto"/>
          <w:highlight w:val="none"/>
        </w:rPr>
      </w:pPr>
      <w:r/>
      <w:bookmarkStart w:id="128" w:name="_Toc14577355"/>
      <w:r/>
      <w:bookmarkStart w:id="129" w:name="_Toc49090508"/>
      <w:r>
        <w:rPr>
          <w:rFonts w:ascii="宋体" w:hAnsi="宋体" w:eastAsia="宋体" w:cs="宋体"/>
          <w:color w:val="auto"/>
          <w:highlight w:val="none"/>
        </w:rPr>
        <w:t xml:space="preserve">12、开标一览表和分项报价</w:t>
      </w:r>
      <w:bookmarkEnd w:id="128"/>
      <w:r/>
      <w:bookmarkStart w:id="130" w:name="_Hlt26670373"/>
      <w:r/>
      <w:bookmarkEnd w:id="130"/>
      <w:r>
        <w:rPr>
          <w:rFonts w:hint="eastAsia" w:ascii="宋体" w:hAnsi="宋体" w:eastAsia="宋体" w:cs="宋体"/>
          <w:color w:val="auto"/>
          <w:highlight w:val="none"/>
        </w:rPr>
        <w:t xml:space="preserve">表</w:t>
      </w:r>
      <w:bookmarkEnd w:id="12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1" w:name="_Hlt26670399"/>
      <w:r/>
      <w:bookmarkEnd w:id="131"/>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2"/>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2"/>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2"/>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2" w:name="_Hlt26670486"/>
      <w:r/>
      <w:bookmarkEnd w:id="132"/>
      <w:r/>
      <w:bookmarkStart w:id="133" w:name="_Hlt26954848"/>
      <w:r/>
      <w:bookmarkEnd w:id="133"/>
      <w:r/>
      <w:bookmarkStart w:id="134" w:name="_Hlt26670482"/>
      <w:r/>
      <w:bookmarkEnd w:id="134"/>
      <w:r/>
      <w:bookmarkStart w:id="135" w:name="_Hlt26954731"/>
      <w:r/>
      <w:bookmarkEnd w:id="135"/>
      <w:r/>
      <w:bookmarkStart w:id="136" w:name="_Hlt26954846"/>
      <w:r/>
      <w:bookmarkEnd w:id="136"/>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113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138"/>
        <w:ind w:firstLine="478"/>
        <w:spacing w:before="0" w:after="0" w:line="360" w:lineRule="auto"/>
        <w:rPr>
          <w:rFonts w:ascii="宋体" w:hAnsi="宋体" w:eastAsia="宋体" w:cs="宋体"/>
          <w:color w:val="auto"/>
          <w:highlight w:val="none"/>
        </w:rPr>
      </w:pPr>
      <w:r/>
      <w:bookmarkStart w:id="137" w:name="_Toc14577359"/>
      <w:r/>
      <w:bookmarkStart w:id="138" w:name="_Toc49090510"/>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113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7"/>
      <w:r/>
      <w:bookmarkEnd w:id="138"/>
      <w:r/>
      <w:r/>
    </w:p>
    <w:p>
      <w:pPr>
        <w:ind w:firstLine="480"/>
        <w:spacing w:line="360" w:lineRule="auto"/>
        <w:rPr>
          <w:rFonts w:hAnsi="宋体" w:cs="宋体"/>
          <w:b w:val="0"/>
          <w:bCs/>
          <w:color w:val="auto"/>
          <w:highlight w:val="none"/>
        </w:rPr>
      </w:pPr>
      <w:r/>
      <w:bookmarkStart w:id="139" w:name="_Hlt26954850"/>
      <w:r/>
      <w:bookmarkEnd w:id="139"/>
      <w:r/>
      <w:bookmarkStart w:id="140" w:name="_Hlt26954734"/>
      <w:r/>
      <w:bookmarkEnd w:id="140"/>
      <w:r/>
      <w:bookmarkStart w:id="141" w:name="_Hlt26670489"/>
      <w:r/>
      <w:bookmarkEnd w:id="141"/>
      <w:r/>
      <w:bookmarkStart w:id="142" w:name="_Toc49090511"/>
      <w:r/>
      <w:bookmarkStart w:id="143" w:name="_Toc14577360"/>
      <w:r>
        <w:rPr>
          <w:rFonts w:hint="eastAsia" w:hAnsi="宋体" w:cs="宋体"/>
          <w:b w:val="0"/>
          <w:bCs/>
          <w:color w:val="auto"/>
          <w:highlight w:val="none"/>
        </w:rPr>
        <w:t xml:space="preserve">本项目无需递交投标保证金。</w:t>
      </w:r>
      <w:r/>
    </w:p>
    <w:p>
      <w:pPr>
        <w:pStyle w:val="113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2"/>
      <w:r/>
      <w:bookmarkEnd w:id="143"/>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138"/>
        <w:ind w:firstLine="478"/>
        <w:spacing w:before="0" w:after="0" w:line="360" w:lineRule="auto"/>
        <w:rPr>
          <w:rFonts w:ascii="宋体" w:hAnsi="宋体" w:eastAsia="宋体" w:cs="宋体"/>
          <w:color w:val="auto"/>
          <w:highlight w:val="none"/>
        </w:rPr>
      </w:pPr>
      <w:r/>
      <w:bookmarkStart w:id="144" w:name="_Hlt26954739"/>
      <w:r/>
      <w:bookmarkEnd w:id="144"/>
      <w:r/>
      <w:bookmarkStart w:id="145" w:name="_Hlt26954852"/>
      <w:r/>
      <w:bookmarkEnd w:id="145"/>
      <w:r/>
      <w:bookmarkStart w:id="146" w:name="_Toc49090512"/>
      <w:r/>
      <w:bookmarkStart w:id="147" w:name="_Toc14577361"/>
      <w:r>
        <w:rPr>
          <w:rFonts w:ascii="宋体" w:hAnsi="宋体" w:eastAsia="宋体" w:cs="宋体"/>
          <w:color w:val="auto"/>
          <w:highlight w:val="none"/>
        </w:rPr>
        <w:t xml:space="preserve">18、投标文件签署</w:t>
      </w:r>
      <w:bookmarkEnd w:id="146"/>
      <w:r/>
      <w:bookmarkEnd w:id="14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1137"/>
        <w:ind w:firstLine="436"/>
        <w:spacing w:line="360" w:lineRule="auto"/>
        <w:rPr>
          <w:rStyle w:val="1240"/>
          <w:rFonts w:ascii="宋体" w:hAnsi="宋体" w:cs="宋体"/>
          <w:b/>
          <w:bCs w:val="0"/>
          <w:color w:val="auto"/>
          <w:highlight w:val="none"/>
        </w:rPr>
      </w:pPr>
      <w:r/>
      <w:bookmarkStart w:id="148" w:name="_Toc120614217"/>
      <w:r/>
      <w:bookmarkStart w:id="149" w:name="_Toc513029224"/>
      <w:r/>
      <w:bookmarkStart w:id="150" w:name="_Toc20823296"/>
      <w:r/>
      <w:bookmarkStart w:id="151" w:name="_Toc22743"/>
      <w:r/>
      <w:bookmarkStart w:id="152" w:name="_Toc16938540"/>
      <w:r>
        <w:rPr>
          <w:rStyle w:val="1240"/>
          <w:rFonts w:hint="eastAsia" w:ascii="宋体" w:hAnsi="宋体" w:cs="宋体"/>
          <w:b/>
          <w:bCs w:val="0"/>
          <w:color w:val="auto"/>
          <w:highlight w:val="none"/>
        </w:rPr>
        <w:t xml:space="preserve">四、投标文件的递交</w:t>
      </w:r>
      <w:bookmarkEnd w:id="148"/>
      <w:r/>
      <w:bookmarkEnd w:id="149"/>
      <w:r/>
      <w:bookmarkEnd w:id="150"/>
      <w:r/>
      <w:bookmarkEnd w:id="151"/>
      <w:r/>
      <w:bookmarkEnd w:id="152"/>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1138"/>
        <w:ind w:firstLine="478"/>
        <w:spacing w:before="0" w:after="0" w:line="360" w:lineRule="auto"/>
        <w:rPr>
          <w:rFonts w:ascii="宋体" w:hAnsi="宋体" w:eastAsia="宋体" w:cs="宋体"/>
          <w:color w:val="auto"/>
          <w:highlight w:val="none"/>
        </w:rPr>
      </w:pPr>
      <w:r/>
      <w:bookmarkStart w:id="153" w:name="_Toc513029226"/>
      <w:r/>
      <w:bookmarkStart w:id="154" w:name="_Toc16938542"/>
      <w:r/>
      <w:bookmarkStart w:id="155" w:name="_Toc20823298"/>
      <w:r>
        <w:rPr>
          <w:rFonts w:ascii="宋体" w:hAnsi="宋体" w:eastAsia="宋体" w:cs="宋体"/>
          <w:color w:val="auto"/>
          <w:highlight w:val="none"/>
        </w:rPr>
        <w:t xml:space="preserve">20、投标截止日期</w:t>
      </w:r>
      <w:bookmarkEnd w:id="153"/>
      <w:r/>
      <w:bookmarkEnd w:id="154"/>
      <w:r/>
      <w:bookmarkEnd w:id="155"/>
      <w:r/>
      <w:r/>
    </w:p>
    <w:p>
      <w:pPr>
        <w:ind w:firstLine="480"/>
        <w:spacing w:line="360" w:lineRule="auto"/>
        <w:rPr>
          <w:rFonts w:hAnsi="宋体" w:cs="宋体"/>
          <w:b w:val="0"/>
          <w:bCs/>
          <w:color w:val="auto"/>
          <w:highlight w:val="none"/>
        </w:rPr>
      </w:pPr>
      <w:r/>
      <w:bookmarkStart w:id="156" w:name="_Toc20823299"/>
      <w:r/>
      <w:bookmarkStart w:id="157" w:name="_Toc513029227"/>
      <w:r/>
      <w:bookmarkStart w:id="158" w:name="_Toc16938543"/>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6"/>
      <w:r/>
      <w:bookmarkEnd w:id="157"/>
      <w:r/>
      <w:bookmarkEnd w:id="158"/>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138"/>
        <w:ind w:firstLine="478"/>
        <w:spacing w:before="0" w:after="0" w:line="360" w:lineRule="auto"/>
        <w:rPr>
          <w:rFonts w:ascii="宋体" w:hAnsi="宋体" w:eastAsia="宋体" w:cs="宋体"/>
          <w:color w:val="auto"/>
          <w:highlight w:val="none"/>
        </w:rPr>
      </w:pPr>
      <w:r/>
      <w:bookmarkStart w:id="159" w:name="_Toc513029228"/>
      <w:r/>
      <w:bookmarkStart w:id="160" w:name="_Toc16938544"/>
      <w:r/>
      <w:bookmarkStart w:id="161" w:name="_Toc20823300"/>
      <w:r>
        <w:rPr>
          <w:rFonts w:ascii="宋体" w:hAnsi="宋体" w:eastAsia="宋体" w:cs="宋体"/>
          <w:color w:val="auto"/>
          <w:highlight w:val="none"/>
        </w:rPr>
        <w:t xml:space="preserve">22、投标文件的修改和撤回</w:t>
      </w:r>
      <w:bookmarkEnd w:id="159"/>
      <w:r/>
      <w:bookmarkEnd w:id="160"/>
      <w:r/>
      <w:bookmarkEnd w:id="161"/>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1137"/>
        <w:ind w:firstLine="436"/>
        <w:spacing w:line="360" w:lineRule="auto"/>
        <w:rPr>
          <w:rStyle w:val="1240"/>
          <w:rFonts w:ascii="宋体" w:hAnsi="宋体" w:cs="宋体"/>
          <w:b/>
          <w:bCs w:val="0"/>
          <w:color w:val="auto"/>
          <w:highlight w:val="none"/>
        </w:rPr>
      </w:pPr>
      <w:r/>
      <w:bookmarkStart w:id="162" w:name="_Toc120614218"/>
      <w:r/>
      <w:bookmarkStart w:id="163" w:name="_Toc20823301"/>
      <w:r/>
      <w:bookmarkStart w:id="164" w:name="_Toc16938545"/>
      <w:r/>
      <w:bookmarkStart w:id="165" w:name="_Toc513029229"/>
      <w:r/>
      <w:bookmarkStart w:id="166" w:name="_Toc21082"/>
      <w:r>
        <w:rPr>
          <w:rStyle w:val="1240"/>
          <w:rFonts w:hint="eastAsia" w:ascii="宋体" w:hAnsi="宋体" w:cs="宋体"/>
          <w:b/>
          <w:bCs w:val="0"/>
          <w:color w:val="auto"/>
          <w:highlight w:val="none"/>
        </w:rPr>
        <w:t xml:space="preserve">五、开标与评标</w:t>
      </w:r>
      <w:bookmarkEnd w:id="162"/>
      <w:r/>
      <w:bookmarkEnd w:id="163"/>
      <w:r/>
      <w:bookmarkEnd w:id="164"/>
      <w:r/>
      <w:bookmarkEnd w:id="165"/>
      <w:r/>
      <w:bookmarkEnd w:id="166"/>
      <w:r/>
      <w:r/>
    </w:p>
    <w:p>
      <w:pPr>
        <w:pStyle w:val="1138"/>
        <w:ind w:firstLine="478"/>
        <w:spacing w:before="0" w:after="0" w:line="360" w:lineRule="auto"/>
        <w:rPr>
          <w:rFonts w:ascii="宋体" w:hAnsi="宋体" w:eastAsia="宋体" w:cs="宋体"/>
          <w:color w:val="auto"/>
          <w:highlight w:val="none"/>
        </w:rPr>
      </w:pPr>
      <w:r/>
      <w:bookmarkStart w:id="167" w:name="_Toc20823302"/>
      <w:r/>
      <w:bookmarkStart w:id="168" w:name="_Toc513029230"/>
      <w:r/>
      <w:bookmarkStart w:id="169" w:name="_Toc16938546"/>
      <w:r>
        <w:rPr>
          <w:rFonts w:ascii="宋体" w:hAnsi="宋体" w:eastAsia="宋体" w:cs="宋体"/>
          <w:color w:val="auto"/>
          <w:highlight w:val="none"/>
        </w:rPr>
        <w:t xml:space="preserve">23、开标</w:t>
      </w:r>
      <w:bookmarkEnd w:id="167"/>
      <w:r/>
      <w:bookmarkEnd w:id="168"/>
      <w:r/>
      <w:bookmarkEnd w:id="169"/>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0" w:name="_Toc20823303"/>
      <w:r/>
      <w:bookmarkStart w:id="171" w:name="_Toc513029231"/>
      <w:r/>
      <w:bookmarkStart w:id="172" w:name="_Toc16938547"/>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113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0"/>
      <w:r/>
      <w:bookmarkEnd w:id="171"/>
      <w:r/>
      <w:bookmarkEnd w:id="172"/>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1138"/>
        <w:ind w:firstLine="478"/>
        <w:spacing w:before="0" w:after="0" w:line="360" w:lineRule="auto"/>
        <w:rPr>
          <w:rFonts w:ascii="宋体" w:hAnsi="宋体" w:eastAsia="宋体" w:cs="宋体"/>
          <w:color w:val="auto"/>
          <w:highlight w:val="none"/>
        </w:rPr>
      </w:pPr>
      <w:r/>
      <w:bookmarkStart w:id="173" w:name="_Toc513029232"/>
      <w:r/>
      <w:bookmarkStart w:id="174" w:name="_Toc16938548"/>
      <w:r/>
      <w:bookmarkStart w:id="175" w:name="_Toc20823304"/>
      <w:r>
        <w:rPr>
          <w:rFonts w:ascii="宋体" w:hAnsi="宋体" w:eastAsia="宋体" w:cs="宋体"/>
          <w:color w:val="auto"/>
          <w:highlight w:val="none"/>
        </w:rPr>
        <w:t xml:space="preserve">26．投标的澄清</w:t>
      </w:r>
      <w:bookmarkEnd w:id="173"/>
      <w:r/>
      <w:bookmarkEnd w:id="174"/>
      <w:r/>
      <w:bookmarkEnd w:id="175"/>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1138"/>
        <w:ind w:firstLine="478"/>
        <w:spacing w:before="0" w:after="0" w:line="360" w:lineRule="auto"/>
        <w:rPr>
          <w:rFonts w:ascii="宋体" w:hAnsi="宋体" w:eastAsia="宋体" w:cs="宋体"/>
          <w:color w:val="auto"/>
          <w:highlight w:val="none"/>
        </w:rPr>
      </w:pPr>
      <w:r/>
      <w:bookmarkStart w:id="176" w:name="_Toc513029233"/>
      <w:r/>
      <w:bookmarkStart w:id="177" w:name="_Toc16938549"/>
      <w:r/>
      <w:bookmarkStart w:id="178" w:name="_Toc20823305"/>
      <w:r>
        <w:rPr>
          <w:rFonts w:ascii="宋体" w:hAnsi="宋体" w:eastAsia="宋体" w:cs="宋体"/>
          <w:color w:val="auto"/>
          <w:highlight w:val="none"/>
        </w:rPr>
        <w:t xml:space="preserve">27、对投标文件的初审</w:t>
      </w:r>
      <w:bookmarkEnd w:id="176"/>
      <w:r/>
      <w:bookmarkEnd w:id="177"/>
      <w:r/>
      <w:bookmarkEnd w:id="17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5</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7</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114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4"/>
        <w:gridCol w:w="4164"/>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3"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3"/>
            <w:r/>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ind w:left="7" w:firstLine="472"/>
        <w:spacing w:line="360" w:lineRule="auto"/>
        <w:rPr>
          <w:rFonts w:hAnsi="宋体" w:cs="宋体"/>
          <w:color w:val="auto"/>
          <w:highlight w:val="none"/>
        </w:rPr>
      </w:pPr>
      <w:r/>
      <w:bookmarkStart w:id="184" w:name="_Toc20823306"/>
      <w:r/>
      <w:bookmarkStart w:id="185" w:name="_Toc16938550"/>
      <w:r/>
      <w:bookmarkStart w:id="186" w:name="_Toc513029234"/>
      <w:r>
        <w:rPr>
          <w:rFonts w:hint="eastAsia" w:hAnsi="宋体" w:cs="宋体"/>
          <w:color w:val="auto"/>
          <w:highlight w:val="none"/>
        </w:rPr>
        <w:t xml:space="preserve">27.</w:t>
      </w:r>
      <w:r>
        <w:rPr>
          <w:rFonts w:hint="eastAsia" w:hAnsi="宋体" w:cs="宋体"/>
          <w:color w:val="auto"/>
          <w:highlight w:val="none"/>
          <w:lang w:val="en-US" w:eastAsia="zh-CN"/>
        </w:rPr>
        <w:t xml:space="preserve">7</w:t>
      </w:r>
      <w:r>
        <w:rPr>
          <w:rFonts w:hint="eastAsia" w:hAnsi="宋体" w:cs="宋体"/>
          <w:color w:val="auto"/>
          <w:highlight w:val="none"/>
        </w:rPr>
        <w:t xml:space="preserve">评审委员会启动异常低价投标（响应）审查的情形和具体要求：</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1138"/>
        <w:ind w:firstLine="481"/>
        <w:spacing w:before="0" w:after="0" w:line="360" w:lineRule="auto"/>
        <w:rPr>
          <w:rFonts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16938551"/>
      <w:r/>
      <w:bookmarkStart w:id="188" w:name="_Toc20823307"/>
      <w:r/>
      <w:bookmarkStart w:id="189" w:name="_Toc513029235"/>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90"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90"/>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bookmarkStart w:id="191" w:name="_Toc25066"/>
      <w:r/>
      <w:bookmarkStart w:id="192" w:name="_Toc120614219"/>
      <w:r/>
      <w:r/>
    </w:p>
    <w:p>
      <w:pPr>
        <w:ind w:left="7" w:firstLine="554"/>
        <w:spacing w:line="360" w:lineRule="auto"/>
        <w:rPr>
          <w:rStyle w:val="1240"/>
          <w:rFonts w:ascii="宋体" w:hAnsi="宋体" w:cs="宋体"/>
          <w:b w:val="0"/>
          <w:bCs/>
          <w:color w:val="auto"/>
          <w:highlight w:val="none"/>
        </w:rPr>
      </w:pPr>
      <w:r>
        <w:rPr>
          <w:rStyle w:val="1240"/>
          <w:rFonts w:hint="eastAsia" w:ascii="宋体" w:hAnsi="宋体" w:cs="宋体"/>
          <w:b/>
          <w:bCs w:val="0"/>
          <w:color w:val="auto"/>
          <w:highlight w:val="none"/>
        </w:rPr>
        <w:t xml:space="preserve">六、</w:t>
      </w:r>
      <w:bookmarkEnd w:id="187"/>
      <w:r/>
      <w:bookmarkEnd w:id="188"/>
      <w:r/>
      <w:bookmarkEnd w:id="189"/>
      <w:r>
        <w:rPr>
          <w:rStyle w:val="1240"/>
          <w:rFonts w:hint="eastAsia" w:ascii="宋体" w:hAnsi="宋体" w:cs="宋体"/>
          <w:b/>
          <w:bCs w:val="0"/>
          <w:color w:val="auto"/>
          <w:highlight w:val="none"/>
        </w:rPr>
        <w:t xml:space="preserve">定标</w:t>
      </w:r>
      <w:bookmarkEnd w:id="191"/>
      <w:r/>
      <w:bookmarkEnd w:id="192"/>
      <w:r/>
      <w:r/>
    </w:p>
    <w:p>
      <w:pPr>
        <w:pStyle w:val="1138"/>
        <w:ind w:firstLine="480"/>
        <w:spacing w:before="0" w:after="0" w:line="360" w:lineRule="auto"/>
        <w:rPr>
          <w:rFonts w:ascii="宋体" w:hAnsi="宋体" w:eastAsia="宋体" w:cs="宋体"/>
          <w:color w:val="auto"/>
          <w:sz w:val="30"/>
          <w:szCs w:val="30"/>
          <w:highlight w:val="none"/>
        </w:rPr>
      </w:pPr>
      <w:r/>
      <w:bookmarkStart w:id="193" w:name="_Toc513029238"/>
      <w:r/>
      <w:bookmarkStart w:id="194" w:name="_Toc16938554"/>
      <w:r/>
      <w:bookmarkStart w:id="195" w:name="_Toc20823310"/>
      <w:r>
        <w:rPr>
          <w:rFonts w:ascii="宋体" w:hAnsi="宋体" w:eastAsia="宋体" w:cs="宋体"/>
          <w:color w:val="auto"/>
          <w:sz w:val="30"/>
          <w:szCs w:val="30"/>
          <w:highlight w:val="none"/>
        </w:rPr>
        <w:t xml:space="preserve">29、</w:t>
      </w:r>
      <w:bookmarkEnd w:id="193"/>
      <w:r>
        <w:rPr>
          <w:rFonts w:hint="eastAsia" w:ascii="宋体" w:hAnsi="宋体" w:eastAsia="宋体" w:cs="宋体"/>
          <w:color w:val="auto"/>
          <w:sz w:val="30"/>
          <w:szCs w:val="30"/>
          <w:highlight w:val="none"/>
        </w:rPr>
        <w:t xml:space="preserve">确定</w:t>
      </w:r>
      <w:bookmarkEnd w:id="194"/>
      <w:r/>
      <w:bookmarkEnd w:id="195"/>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6"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6"/>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邮箱：xwy@jocite.com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137"/>
        <w:ind w:firstLine="481"/>
        <w:spacing w:line="348" w:lineRule="auto"/>
        <w:rPr>
          <w:rStyle w:val="1240"/>
          <w:rFonts w:ascii="宋体" w:hAnsi="宋体" w:cs="宋体"/>
          <w:b/>
          <w:bCs w:val="0"/>
          <w:color w:val="auto"/>
          <w:highlight w:val="none"/>
        </w:rPr>
      </w:pPr>
      <w:r/>
      <w:bookmarkStart w:id="197" w:name="_Toc9952"/>
      <w:r/>
      <w:bookmarkStart w:id="198" w:name="_Toc120614220"/>
      <w:r/>
      <w:bookmarkStart w:id="199" w:name="_Toc20823308"/>
      <w:r/>
      <w:bookmarkStart w:id="200" w:name="_Toc16938552"/>
      <w:r/>
      <w:bookmarkStart w:id="201" w:name="_Toc513029236"/>
      <w:r>
        <w:rPr>
          <w:rStyle w:val="1240"/>
          <w:rFonts w:hint="eastAsia" w:ascii="宋体" w:hAnsi="宋体" w:cs="宋体"/>
          <w:b/>
          <w:bCs w:val="0"/>
          <w:color w:val="auto"/>
          <w:highlight w:val="none"/>
        </w:rPr>
        <w:t xml:space="preserve">七、授予合同</w:t>
      </w:r>
      <w:bookmarkEnd w:id="197"/>
      <w:r/>
      <w:bookmarkEnd w:id="198"/>
      <w:r/>
      <w:bookmarkEnd w:id="199"/>
      <w:r/>
      <w:bookmarkEnd w:id="200"/>
      <w:r/>
      <w:bookmarkEnd w:id="201"/>
      <w:r/>
      <w:r/>
    </w:p>
    <w:p>
      <w:pPr>
        <w:ind w:firstLine="480"/>
        <w:spacing w:line="348" w:lineRule="auto"/>
        <w:rPr>
          <w:rFonts w:hAnsi="宋体" w:cs="宋体"/>
          <w:b w:val="0"/>
          <w:bCs/>
          <w:color w:val="auto"/>
          <w:sz w:val="30"/>
          <w:szCs w:val="30"/>
          <w:highlight w:val="none"/>
        </w:rPr>
      </w:pPr>
      <w:r/>
      <w:bookmarkStart w:id="202" w:name="_Toc16938553"/>
      <w:r/>
      <w:bookmarkStart w:id="203" w:name="_Toc513029237"/>
      <w:r/>
      <w:bookmarkStart w:id="204"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2"/>
      <w:r/>
      <w:bookmarkEnd w:id="203"/>
      <w:r/>
      <w:bookmarkEnd w:id="204"/>
      <w:r/>
      <w:r/>
    </w:p>
    <w:p>
      <w:pPr>
        <w:ind w:firstLine="480"/>
        <w:spacing w:line="348" w:lineRule="auto"/>
        <w:rPr>
          <w:rFonts w:hAnsi="宋体" w:cs="宋体"/>
          <w:b w:val="0"/>
          <w:bCs/>
          <w:color w:val="auto"/>
          <w:sz w:val="30"/>
          <w:szCs w:val="30"/>
          <w:highlight w:val="none"/>
        </w:rPr>
      </w:pPr>
      <w:r/>
      <w:bookmarkStart w:id="205" w:name="_Hlk142335146"/>
      <w:r>
        <w:rPr>
          <w:rFonts w:hint="eastAsia" w:hAnsi="宋体" w:cs="宋体"/>
          <w:b w:val="0"/>
          <w:bCs/>
          <w:color w:val="auto"/>
          <w:sz w:val="30"/>
          <w:szCs w:val="30"/>
          <w:highlight w:val="none"/>
        </w:rPr>
        <w:t xml:space="preserve">34、政府采购履约资金扶持政策</w:t>
      </w:r>
      <w:bookmarkEnd w:id="205"/>
      <w:r/>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6</w:t>
      </w:r>
      <w:r>
        <w:rPr>
          <w:rFonts w:hint="eastAsia" w:hAnsi="宋体" w:cs="宋体"/>
          <w:b w:val="0"/>
          <w:bCs/>
          <w:color w:val="auto"/>
          <w:sz w:val="30"/>
          <w:szCs w:val="30"/>
          <w:highlight w:val="none"/>
        </w:rPr>
        <w:t xml:space="preserve">、履约保证金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.1本项目中标后的履约保证金为</w:t>
      </w:r>
      <w:r>
        <w:rPr>
          <w:rFonts w:hint="eastAsia" w:hAnsi="宋体" w:cs="仿宋"/>
          <w:b w:val="0"/>
          <w:color w:val="auto"/>
          <w:position w:val="0"/>
          <w:szCs w:val="24"/>
          <w:highlight w:val="none"/>
          <w:lang w:val="en-US" w:eastAsia="zh-CN"/>
        </w:rPr>
        <w:t xml:space="preserve">捌</w:t>
      </w:r>
      <w:r>
        <w:rPr>
          <w:rFonts w:hint="eastAsia" w:hAnsi="宋体" w:cs="仿宋"/>
          <w:b w:val="0"/>
          <w:color w:val="auto"/>
          <w:position w:val="0"/>
          <w:szCs w:val="24"/>
          <w:highlight w:val="none"/>
        </w:rPr>
        <w:t xml:space="preserve">万元。</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2投标人履约保证金须在中标通知书发出后5个工作日内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w:t>
      </w:r>
      <w:r>
        <w:rPr>
          <w:rFonts w:hint="eastAsia" w:hAnsi="宋体" w:cs="宋体"/>
          <w:b w:val="0"/>
          <w:bCs/>
          <w:color w:val="auto"/>
          <w:szCs w:val="21"/>
          <w:highlight w:val="none"/>
          <w:lang w:val="en-US" w:eastAsia="zh-CN"/>
        </w:rPr>
        <w:t xml:space="preserve">6</w:t>
      </w:r>
      <w:r>
        <w:rPr>
          <w:rFonts w:hint="eastAsia" w:hAnsi="宋体" w:cs="宋体"/>
          <w:b w:val="0"/>
          <w:bCs/>
          <w:color w:val="auto"/>
          <w:szCs w:val="21"/>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7</w:t>
      </w:r>
      <w:r>
        <w:rPr>
          <w:rFonts w:hAnsi="宋体" w:cs="宋体"/>
          <w:b w:val="0"/>
          <w:bCs/>
          <w:color w:val="auto"/>
          <w:sz w:val="30"/>
          <w:szCs w:val="30"/>
          <w:highlight w:val="none"/>
        </w:rPr>
        <w:t xml:space="preserve">、中标服务费</w:t>
      </w:r>
      <w:r/>
    </w:p>
    <w:p>
      <w:pPr>
        <w:pStyle w:val="115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本项目预算包含代理服务费，采购人不额外支付，供应商投标报价需包含该费用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w:t>
      </w:r>
      <w:r>
        <w:rPr>
          <w:rFonts w:hint="eastAsia" w:ascii="宋体" w:hAnsi="宋体" w:cs="宋体"/>
          <w:bCs/>
          <w:color w:val="auto"/>
          <w:sz w:val="24"/>
          <w:szCs w:val="24"/>
          <w:highlight w:val="none"/>
        </w:rPr>
        <w:t xml:space="preserve">38.33%</w:t>
      </w:r>
      <w:r>
        <w:rPr>
          <w:rFonts w:hint="eastAsia" w:ascii="宋体" w:hAnsi="宋体" w:eastAsia="宋体" w:cs="宋体"/>
          <w:b w:val="0"/>
          <w:bCs/>
          <w:color w:val="auto"/>
          <w:sz w:val="24"/>
          <w:szCs w:val="24"/>
          <w:highlight w:val="none"/>
        </w:rPr>
        <w:t xml:space="preserve">（单个项目代理服务费不足1500元的按1500元收取）收取，由中标（成交）供应商承担</w:t>
      </w:r>
      <w:r/>
    </w:p>
    <w:p>
      <w:pPr>
        <w:pStyle w:val="115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15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15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15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1135"/>
        <w:spacing w:line="360" w:lineRule="auto"/>
        <w:rPr>
          <w:rFonts w:ascii="宋体" w:hAnsi="宋体" w:eastAsia="宋体" w:cs="宋体"/>
          <w:b/>
          <w:bCs/>
          <w:color w:val="auto"/>
          <w:sz w:val="44"/>
          <w:highlight w:val="none"/>
        </w:rPr>
      </w:pPr>
      <w:r/>
      <w:bookmarkStart w:id="206" w:name="_Toc1343"/>
      <w:r>
        <w:rPr>
          <w:rFonts w:hint="eastAsia" w:ascii="宋体" w:hAnsi="宋体" w:eastAsia="宋体" w:cs="宋体"/>
          <w:b/>
          <w:bCs/>
          <w:color w:val="auto"/>
          <w:sz w:val="44"/>
          <w:highlight w:val="none"/>
        </w:rPr>
        <w:t xml:space="preserve">第三章</w:t>
      </w:r>
      <w:bookmarkEnd w:id="59"/>
      <w:r/>
      <w:bookmarkEnd w:id="60"/>
      <w:r/>
      <w:bookmarkEnd w:id="61"/>
      <w:r/>
      <w:bookmarkEnd w:id="62"/>
      <w:r/>
      <w:bookmarkEnd w:id="63"/>
      <w:r/>
      <w:bookmarkEnd w:id="206"/>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7" w:name="_Toc20823315"/>
      <w:r/>
      <w:bookmarkStart w:id="208" w:name="_Toc513029243"/>
      <w:r/>
      <w:bookmarkStart w:id="209" w:name="_Toc16938559"/>
      <w:r/>
      <w:bookmarkStart w:id="210" w:name="_Hlt16619350"/>
      <w:r/>
      <w:bookmarkStart w:id="211" w:name="_Toc16938590"/>
      <w:r/>
      <w:bookmarkStart w:id="212" w:name="_Toc20823346"/>
      <w:r/>
      <w:bookmarkStart w:id="213" w:name="_Toc120614244"/>
      <w:r/>
      <w:bookmarkStart w:id="214" w:name="_Toc462564139"/>
      <w:r/>
      <w:bookmarkStart w:id="215"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7"/>
      <w:r/>
      <w:bookmarkEnd w:id="208"/>
      <w:r/>
      <w:bookmarkEnd w:id="209"/>
      <w:r/>
      <w:r/>
    </w:p>
    <w:p>
      <w:pPr>
        <w:jc w:val="center"/>
        <w:spacing w:line="360" w:lineRule="auto"/>
        <w:rPr>
          <w:rFonts w:hint="eastAsia" w:ascii="宋体" w:hAnsi="宋体" w:eastAsia="宋体" w:cs="宋体"/>
          <w:b/>
          <w:bCs/>
          <w:color w:val="auto"/>
          <w:position w:val="0"/>
          <w:sz w:val="32"/>
          <w:szCs w:val="48"/>
          <w:highlight w:val="none"/>
          <w:lang w:eastAsia="zh-CN"/>
        </w:rPr>
      </w:pPr>
      <w:r/>
      <w:bookmarkStart w:id="216" w:name="_Toc2506"/>
      <w:r>
        <w:rPr>
          <w:rFonts w:hint="eastAsia" w:ascii="宋体" w:hAnsi="宋体" w:eastAsia="宋体" w:cs="宋体"/>
          <w:b/>
          <w:bCs/>
          <w:color w:val="auto"/>
          <w:position w:val="0"/>
          <w:sz w:val="32"/>
          <w:szCs w:val="48"/>
          <w:highlight w:val="none"/>
          <w:lang w:eastAsia="zh-CN"/>
        </w:rPr>
        <w:t xml:space="preserve">南通大学附属医院采购合同（服务）（合同编号）</w:t>
      </w:r>
      <w:r/>
    </w:p>
    <w:p>
      <w:pPr>
        <w:ind w:left="0" w:firstLine="480"/>
        <w:keepLines w:val="0"/>
        <w:keepNext w:val="0"/>
        <w:pageBreakBefore w:val="0"/>
        <w:spacing w:line="400" w:lineRule="exact"/>
        <w:widowControl w:val="off"/>
        <w:rPr>
          <w:rFonts w:ascii="宋体" w:hAnsi="宋体" w:eastAsia="宋体" w:cs="Courier New"/>
          <w:b w:val="0"/>
          <w:color w:val="auto"/>
          <w:position w:val="0"/>
          <w:sz w:val="24"/>
          <w:szCs w:val="24"/>
          <w:highlight w:val="none"/>
        </w:rPr>
      </w:pPr>
      <w:r>
        <w:rPr>
          <w:rFonts w:ascii="宋体" w:hAnsi="宋体" w:eastAsia="宋体" w:cs="Courier New"/>
          <w:b w:val="0"/>
          <w:color w:val="auto"/>
          <w:position w:val="0"/>
          <w:sz w:val="24"/>
          <w:szCs w:val="24"/>
          <w:highlight w:val="none"/>
        </w:rPr>
        <w:t xml:space="preserve">项目名称：                                       项目编号：</w:t>
      </w:r>
      <w:r/>
    </w:p>
    <w:p>
      <w:pPr>
        <w:ind w:firstLine="480"/>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r>
      <w:r/>
    </w:p>
    <w:p>
      <w:pPr>
        <w:ind w:firstLine="480"/>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甲方：</w:t>
      </w:r>
      <w:r>
        <w:rPr>
          <w:rFonts w:hint="eastAsia" w:ascii="宋体" w:hAnsi="宋体" w:eastAsia="宋体" w:cs="宋体"/>
          <w:b w:val="0"/>
          <w:color w:val="auto"/>
          <w:position w:val="0"/>
          <w:sz w:val="24"/>
          <w:szCs w:val="21"/>
          <w:highlight w:val="none"/>
          <w:u w:val="single"/>
        </w:rPr>
        <w:t xml:space="preserve">南通大学附属医院</w:t>
      </w:r>
      <w:r>
        <w:rPr>
          <w:rFonts w:hint="eastAsia" w:ascii="宋体" w:hAnsi="宋体" w:eastAsia="宋体" w:cs="宋体"/>
          <w:b w:val="0"/>
          <w:color w:val="auto"/>
          <w:position w:val="0"/>
          <w:sz w:val="24"/>
          <w:szCs w:val="21"/>
          <w:highlight w:val="none"/>
        </w:rPr>
        <w:t xml:space="preserve">（以下简称甲方） </w:t>
      </w:r>
      <w:r/>
    </w:p>
    <w:p>
      <w:pPr>
        <w:ind w:firstLine="480"/>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乙方：</w:t>
      </w:r>
      <w:r>
        <w:rPr>
          <w:rFonts w:hint="eastAsia" w:ascii="宋体" w:hAnsi="宋体" w:eastAsia="宋体" w:cs="宋体"/>
          <w:b w:val="0"/>
          <w:color w:val="auto"/>
          <w:position w:val="0"/>
          <w:sz w:val="24"/>
          <w:szCs w:val="21"/>
          <w:highlight w:val="none"/>
          <w:u w:val="single"/>
        </w:rPr>
        <w:t xml:space="preserve">                </w:t>
      </w:r>
      <w:r>
        <w:rPr>
          <w:rFonts w:hint="eastAsia" w:ascii="宋体" w:hAnsi="宋体" w:eastAsia="宋体" w:cs="宋体"/>
          <w:b w:val="0"/>
          <w:color w:val="auto"/>
          <w:position w:val="0"/>
          <w:sz w:val="24"/>
          <w:szCs w:val="21"/>
          <w:highlight w:val="none"/>
        </w:rPr>
        <w:t xml:space="preserve">（以下简称乙方） </w:t>
      </w:r>
      <w:r/>
    </w:p>
    <w:p>
      <w:pPr>
        <w:ind w:firstLine="480"/>
        <w:spacing w:line="360" w:lineRule="auto"/>
        <w:widowControl/>
        <w:rPr>
          <w:rFonts w:hint="eastAsia" w:ascii="宋体" w:hAnsi="宋体" w:eastAsia="宋体" w:cs="宋体"/>
          <w:b/>
          <w:bCs/>
          <w:color w:val="auto"/>
          <w:position w:val="0"/>
          <w:sz w:val="24"/>
          <w:szCs w:val="21"/>
          <w:highlight w:val="none"/>
        </w:rPr>
      </w:pPr>
      <w:r>
        <w:rPr>
          <w:rFonts w:hint="eastAsia" w:ascii="宋体" w:hAnsi="宋体" w:eastAsia="宋体" w:cs="宋体"/>
          <w:b w:val="0"/>
          <w:color w:val="auto"/>
          <w:position w:val="0"/>
          <w:sz w:val="24"/>
          <w:szCs w:val="21"/>
          <w:highlight w:val="none"/>
        </w:rPr>
        <w:t xml:space="preserve">根据《中华人民共和国民法典</w:t>
      </w:r>
      <w:r>
        <w:rPr>
          <w:rFonts w:hint="eastAsia" w:ascii="宋体" w:hAnsi="宋体" w:eastAsia="宋体" w:cs="宋体"/>
          <w:b w:val="0"/>
          <w:color w:val="auto"/>
          <w:position w:val="0"/>
          <w:sz w:val="24"/>
          <w:szCs w:val="21"/>
          <w:highlight w:val="none"/>
          <w:lang w:eastAsia="zh-CN"/>
        </w:rPr>
        <w:t xml:space="preserve">》《</w:t>
      </w:r>
      <w:r>
        <w:rPr>
          <w:rFonts w:hint="eastAsia" w:ascii="宋体" w:hAnsi="宋体" w:eastAsia="宋体" w:cs="宋体"/>
          <w:b w:val="0"/>
          <w:color w:val="auto"/>
          <w:position w:val="0"/>
          <w:sz w:val="24"/>
          <w:szCs w:val="21"/>
          <w:highlight w:val="none"/>
        </w:rPr>
        <w:t xml:space="preserve">中华人民共和国政府采购法》等有关政府采购法规，甲乙双方按照 </w:t>
      </w:r>
      <w:r>
        <w:rPr>
          <w:rFonts w:hint="eastAsia" w:ascii="宋体" w:hAnsi="宋体" w:eastAsia="宋体" w:cs="宋体"/>
          <w:b w:val="0"/>
          <w:color w:val="auto"/>
          <w:position w:val="0"/>
          <w:sz w:val="24"/>
          <w:szCs w:val="21"/>
          <w:highlight w:val="none"/>
          <w:u w:val="single"/>
          <w:lang w:eastAsia="zh-CN"/>
        </w:rPr>
        <w:t xml:space="preserve">南通大学附属医院西院区6号楼手术室等区域净化系统维保</w:t>
      </w:r>
      <w:r>
        <w:rPr>
          <w:rFonts w:hint="eastAsia" w:ascii="宋体" w:hAnsi="宋体" w:eastAsia="宋体" w:cs="宋体"/>
          <w:b w:val="0"/>
          <w:color w:val="auto"/>
          <w:position w:val="0"/>
          <w:sz w:val="24"/>
          <w:szCs w:val="21"/>
          <w:highlight w:val="none"/>
          <w:u w:val="single"/>
          <w:lang w:val="en-US" w:eastAsia="zh-CN"/>
        </w:rPr>
        <w:t xml:space="preserve">项目</w:t>
      </w:r>
      <w:r>
        <w:rPr>
          <w:rFonts w:hint="eastAsia" w:ascii="宋体" w:hAnsi="宋体" w:eastAsia="宋体" w:cs="宋体"/>
          <w:b w:val="0"/>
          <w:color w:val="auto"/>
          <w:position w:val="0"/>
          <w:sz w:val="24"/>
          <w:szCs w:val="21"/>
          <w:highlight w:val="none"/>
          <w:u w:val="single"/>
        </w:rPr>
        <w:t xml:space="preserve"> </w:t>
      </w:r>
      <w:r>
        <w:rPr>
          <w:rFonts w:hint="eastAsia" w:ascii="宋体" w:hAnsi="宋体" w:eastAsia="宋体" w:cs="宋体"/>
          <w:b w:val="0"/>
          <w:color w:val="auto"/>
          <w:position w:val="0"/>
          <w:sz w:val="24"/>
          <w:szCs w:val="21"/>
          <w:highlight w:val="none"/>
        </w:rPr>
        <w:t xml:space="preserve">采购结果，签订本合同： </w:t>
      </w:r>
      <w:r/>
    </w:p>
    <w:p>
      <w:pPr>
        <w:ind w:firstLine="482"/>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一、服务</w:t>
      </w:r>
      <w:r>
        <w:rPr>
          <w:rFonts w:hint="eastAsia" w:ascii="宋体" w:hAnsi="宋体" w:eastAsia="宋体" w:cs="宋体"/>
          <w:b/>
          <w:color w:val="auto"/>
          <w:position w:val="0"/>
          <w:sz w:val="24"/>
          <w:szCs w:val="24"/>
          <w:highlight w:val="none"/>
        </w:rPr>
        <w:t xml:space="preserve">费用</w:t>
      </w:r>
      <w:r/>
    </w:p>
    <w:p>
      <w:pPr>
        <w:ind w:firstLine="482"/>
        <w:spacing w:line="360" w:lineRule="auto"/>
        <w:rPr>
          <w:rFonts w:hint="default" w:ascii="宋体" w:hAnsi="宋体" w:eastAsia="宋体" w:cs="宋体"/>
          <w:b/>
          <w:color w:val="auto"/>
          <w:position w:val="0"/>
          <w:sz w:val="24"/>
          <w:szCs w:val="24"/>
          <w:highlight w:val="none"/>
          <w:u w:val="single"/>
          <w:lang w:val="en-US" w:eastAsia="zh-CN"/>
        </w:rPr>
      </w:pPr>
      <w:r>
        <w:rPr>
          <w:rFonts w:hint="eastAsia" w:ascii="宋体" w:hAnsi="宋体" w:eastAsia="宋体" w:cs="宋体"/>
          <w:b/>
          <w:color w:val="auto"/>
          <w:position w:val="0"/>
          <w:sz w:val="24"/>
          <w:szCs w:val="24"/>
          <w:highlight w:val="none"/>
        </w:rPr>
        <w:t xml:space="preserve">本项目维保费用</w:t>
      </w:r>
      <w:r>
        <w:rPr>
          <w:rFonts w:hint="eastAsia" w:ascii="宋体" w:hAnsi="宋体" w:eastAsia="宋体" w:cs="宋体"/>
          <w:b/>
          <w:color w:val="auto"/>
          <w:position w:val="0"/>
          <w:sz w:val="24"/>
          <w:szCs w:val="24"/>
          <w:highlight w:val="none"/>
          <w:u w:val="single"/>
        </w:rPr>
        <w:t xml:space="preserve">为人民币（大写）     元，（小写）     元</w:t>
      </w:r>
      <w:r>
        <w:rPr>
          <w:rFonts w:hint="eastAsia" w:ascii="宋体" w:hAnsi="宋体" w:eastAsia="宋体" w:cs="宋体"/>
          <w:b/>
          <w:color w:val="auto"/>
          <w:position w:val="0"/>
          <w:sz w:val="24"/>
          <w:szCs w:val="24"/>
          <w:highlight w:val="none"/>
          <w:u w:val="single"/>
          <w:lang w:eastAsia="zh-CN"/>
        </w:rPr>
        <w:t xml:space="preserve">。（</w:t>
      </w:r>
      <w:r>
        <w:rPr>
          <w:rFonts w:hint="eastAsia" w:ascii="宋体" w:hAnsi="宋体" w:eastAsia="宋体" w:cs="宋体"/>
          <w:b/>
          <w:color w:val="auto"/>
          <w:position w:val="0"/>
          <w:sz w:val="24"/>
          <w:szCs w:val="24"/>
          <w:highlight w:val="none"/>
        </w:rPr>
        <w:t xml:space="preserve">维保费用</w:t>
      </w:r>
      <w:r>
        <w:rPr>
          <w:rFonts w:hint="eastAsia" w:ascii="宋体" w:hAnsi="宋体" w:eastAsia="宋体" w:cs="宋体"/>
          <w:b w:val="0"/>
          <w:color w:val="auto"/>
          <w:spacing w:val="-1"/>
          <w:position w:val="0"/>
          <w:sz w:val="24"/>
          <w:szCs w:val="24"/>
          <w:highlight w:val="none"/>
          <w:lang w:val="en-US" w:eastAsia="zh-CN"/>
        </w:rPr>
        <w:t xml:space="preserve">合同总金额不超过129.999999万元/3年）</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项目合同总价包含所有人工服务费用、税费、设备费、维修保养费、运输费、技术服务费、设备损毁进行维修所需的零配件、材料费以及企业利润、税金和政策性文件规定及合同包含的所有风险、责任等各项应有费用。即本项目完成前的</w:t>
      </w:r>
      <w:r/>
    </w:p>
    <w:p>
      <w:pPr>
        <w:ind w:firstLine="482"/>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二</w:t>
      </w:r>
      <w:r>
        <w:rPr>
          <w:rFonts w:hint="eastAsia" w:ascii="宋体" w:hAnsi="宋体" w:eastAsia="宋体" w:cs="宋体"/>
          <w:b/>
          <w:color w:val="auto"/>
          <w:position w:val="0"/>
          <w:sz w:val="24"/>
          <w:szCs w:val="24"/>
          <w:highlight w:val="none"/>
        </w:rPr>
        <w:t xml:space="preserve">、合同服务期限、地点和方式</w:t>
      </w:r>
      <w:r/>
    </w:p>
    <w:p>
      <w:pPr>
        <w:ind w:firstLine="480"/>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服务期：</w:t>
      </w:r>
      <w:r>
        <w:rPr>
          <w:rFonts w:hint="eastAsia" w:ascii="宋体" w:hAnsi="宋体" w:eastAsia="宋体" w:cs="宋体"/>
          <w:b w:val="0"/>
          <w:color w:val="auto"/>
          <w:position w:val="0"/>
          <w:sz w:val="24"/>
          <w:szCs w:val="24"/>
          <w:highlight w:val="none"/>
          <w:lang w:val="en-US" w:eastAsia="zh-CN"/>
        </w:rPr>
        <w:t xml:space="preserve">三年</w:t>
      </w:r>
      <w:r>
        <w:rPr>
          <w:rFonts w:hint="eastAsia" w:ascii="宋体" w:hAnsi="宋体" w:eastAsia="宋体" w:cs="宋体"/>
          <w:b w:val="0"/>
          <w:color w:val="auto"/>
          <w:position w:val="0"/>
          <w:sz w:val="24"/>
          <w:szCs w:val="24"/>
          <w:highlight w:val="none"/>
          <w:lang w:eastAsia="zh-CN"/>
        </w:rPr>
        <w:t xml:space="preserve">。</w:t>
      </w:r>
      <w:r/>
    </w:p>
    <w:p>
      <w:pPr>
        <w:ind w:firstLine="480"/>
        <w:spacing w:line="360" w:lineRule="auto"/>
        <w:rPr>
          <w:rFonts w:hint="eastAsia" w:ascii="宋体" w:hAnsi="宋体" w:eastAsia="宋体" w:cs="宋体"/>
          <w:b/>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地点：南通大学附属医院西院区</w:t>
      </w:r>
      <w:r/>
    </w:p>
    <w:p>
      <w:pPr>
        <w:ind w:firstLine="480"/>
        <w:spacing w:line="360" w:lineRule="auto"/>
        <w:rPr>
          <w:rFonts w:hint="eastAsia" w:ascii="宋体" w:hAnsi="宋体" w:eastAsia="宋体" w:cs="宋体"/>
          <w:b/>
          <w:bCs/>
          <w:color w:val="auto"/>
          <w:position w:val="0"/>
          <w:sz w:val="24"/>
          <w:szCs w:val="21"/>
          <w:highlight w:val="none"/>
        </w:rPr>
      </w:pPr>
      <w:r>
        <w:rPr>
          <w:rFonts w:hint="eastAsia" w:ascii="宋体" w:hAnsi="宋体" w:eastAsia="宋体" w:cs="宋体"/>
          <w:b w:val="0"/>
          <w:color w:val="auto"/>
          <w:position w:val="0"/>
          <w:sz w:val="24"/>
          <w:szCs w:val="24"/>
          <w:highlight w:val="none"/>
        </w:rPr>
        <w:t xml:space="preserve">所有费用以及包含响应招标文件采购要求的所有费用。</w:t>
      </w:r>
      <w:r/>
    </w:p>
    <w:p>
      <w:pPr>
        <w:ind w:firstLine="482"/>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三</w:t>
      </w:r>
      <w:r>
        <w:rPr>
          <w:rFonts w:hint="eastAsia" w:ascii="宋体" w:hAnsi="宋体" w:eastAsia="宋体" w:cs="宋体"/>
          <w:b/>
          <w:color w:val="auto"/>
          <w:position w:val="0"/>
          <w:sz w:val="24"/>
          <w:szCs w:val="24"/>
          <w:highlight w:val="none"/>
        </w:rPr>
        <w:t xml:space="preserve">、付款方式</w:t>
      </w:r>
      <w:r/>
    </w:p>
    <w:p>
      <w:pPr>
        <w:ind w:left="0" w:firstLine="480"/>
        <w:jc w:val="both"/>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 xml:space="preserve">按照合同周期每半年在考核合格后，凭考核表（附件3）支付一次维保费。 </w:t>
      </w:r>
      <w:r/>
    </w:p>
    <w:p>
      <w:pPr>
        <w:ind w:firstLine="482"/>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eastAsia="zh-CN"/>
        </w:rPr>
        <w:t xml:space="preserve">四</w:t>
      </w:r>
      <w:r>
        <w:rPr>
          <w:rFonts w:hint="eastAsia" w:ascii="宋体" w:hAnsi="宋体" w:eastAsia="宋体" w:cs="宋体"/>
          <w:b/>
          <w:bCs/>
          <w:color w:val="auto"/>
          <w:position w:val="0"/>
          <w:sz w:val="24"/>
          <w:szCs w:val="21"/>
          <w:highlight w:val="none"/>
        </w:rPr>
        <w:t xml:space="preserve">、项目范围及维保内容</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1、维保服务区域</w:t>
      </w:r>
      <w:r/>
    </w:p>
    <w:tbl>
      <w:tblPr>
        <w:tblStyle w:val="1145"/>
        <w:tblW w:w="8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633"/>
        <w:gridCol w:w="3512"/>
        <w:gridCol w:w="2013"/>
      </w:tblGrid>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机组数量（台）</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6号楼南2层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消毒供应部(西区)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6号楼北2层</w:t>
            </w:r>
            <w:r/>
          </w:p>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6号楼3、4层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麻醉手术</w:t>
            </w:r>
            <w:r>
              <w:rPr>
                <w:rFonts w:hint="eastAsia" w:ascii="宋体" w:hAnsi="宋体" w:eastAsia="宋体" w:cs="宋体"/>
                <w:b w:val="0"/>
                <w:bCs/>
                <w:i w:val="0"/>
                <w:iCs w:val="0"/>
                <w:color w:val="auto"/>
                <w:sz w:val="24"/>
                <w:szCs w:val="24"/>
                <w:highlight w:val="none"/>
                <w:u w:val="none"/>
                <w:lang w:val="en-US" w:eastAsia="zh-CN"/>
              </w:rPr>
              <w:t xml:space="preserve">部</w:t>
            </w:r>
            <w:r>
              <w:rPr>
                <w:rFonts w:hint="eastAsia" w:ascii="宋体" w:hAnsi="宋体" w:eastAsia="宋体" w:cs="宋体"/>
                <w:b w:val="0"/>
                <w:bCs/>
                <w:i w:val="0"/>
                <w:iCs w:val="0"/>
                <w:color w:val="auto"/>
                <w:sz w:val="24"/>
                <w:szCs w:val="24"/>
                <w:highlight w:val="none"/>
                <w:u w:val="none"/>
              </w:rPr>
              <w:t xml:space="preserve">(西区)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37</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6号楼北5层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血液净化中心(西区)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9</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6号楼南6层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血气分析室(ICU)(西区)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6号楼北7层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产科病区(西区)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3号楼B栋3层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门诊手术室(西区)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1</w:t>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6145" w:type="dxa"/>
            <w:vAlign w:val="center"/>
            <w:textDirection w:val="lrTb"/>
            <w:noWrap w:val="false"/>
          </w:tcPr>
          <w:p>
            <w:pPr>
              <w:jc w:val="center"/>
              <w:keepLines w:val="0"/>
              <w:keepNext w:val="0"/>
              <w:pageBreakBefore w:val="0"/>
              <w:spacing w:line="360" w:lineRule="auto"/>
              <w:widowControl/>
              <w:tabs>
                <w:tab w:val="left" w:pos="2190" w:leader="none"/>
              </w:tabs>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机组数量总计</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56</w:t>
            </w:r>
            <w:r/>
          </w:p>
        </w:tc>
      </w:tr>
    </w:tbl>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2、维保服务内容</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2.1对净化设备系统内所有机械传动部分进行检查调整、维修保养。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2.2对强电部分及其负载设备性能进行全面的检查调整、维修保养。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2.3对呼叫电话调整维修服务。</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2.4对自动控制系统的传感器、执行器、电脑中央处理器（</w:t>
      </w:r>
      <w:r>
        <w:rPr>
          <w:rFonts w:hint="eastAsia" w:ascii="宋体" w:hAnsi="宋体" w:eastAsia="宋体" w:cs="宋体"/>
          <w:b w:val="0"/>
          <w:bCs/>
          <w:color w:val="auto"/>
          <w:sz w:val="24"/>
          <w:szCs w:val="24"/>
          <w:highlight w:val="none"/>
          <w:shd w:val="clear" w:color="auto" w:fill="ffffff"/>
          <w:lang w:val="en-US" w:eastAsia="zh-CN"/>
        </w:rPr>
        <w:t xml:space="preserve">PLC/</w:t>
      </w:r>
      <w:r>
        <w:rPr>
          <w:rFonts w:hint="eastAsia" w:ascii="宋体" w:hAnsi="宋体" w:eastAsia="宋体" w:cs="宋体"/>
          <w:b w:val="0"/>
          <w:bCs/>
          <w:color w:val="auto"/>
          <w:sz w:val="24"/>
          <w:szCs w:val="24"/>
          <w:highlight w:val="none"/>
          <w:shd w:val="clear" w:color="auto" w:fill="ffffff"/>
        </w:rPr>
        <w:t xml:space="preserve">DDC）、仪器仪表进行检查调整、维修保养。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2.5对净化系统区域中的设备和配件，如：风机、风管、风阀、防火阀、连接器、过滤器、水管、水阀、初、中、高效过滤器、表冷器、加热器、减震器、加湿器、静压等进行检查、调整、维修服务。过滤器更换清洗根据国标WS/T368-20</w:t>
      </w:r>
      <w:r>
        <w:rPr>
          <w:rFonts w:hint="eastAsia" w:ascii="宋体" w:hAnsi="宋体" w:eastAsia="宋体" w:cs="宋体"/>
          <w:b w:val="0"/>
          <w:bCs/>
          <w:color w:val="auto"/>
          <w:sz w:val="24"/>
          <w:szCs w:val="24"/>
          <w:highlight w:val="none"/>
          <w:shd w:val="clear" w:color="auto" w:fill="ffffff"/>
          <w:lang w:val="en-US" w:eastAsia="zh-CN"/>
        </w:rPr>
        <w:t xml:space="preserve">25</w:t>
      </w:r>
      <w:r>
        <w:rPr>
          <w:rFonts w:hint="eastAsia" w:ascii="宋体" w:hAnsi="宋体" w:eastAsia="宋体" w:cs="宋体"/>
          <w:b w:val="0"/>
          <w:bCs/>
          <w:color w:val="auto"/>
          <w:sz w:val="24"/>
          <w:szCs w:val="24"/>
          <w:highlight w:val="none"/>
          <w:shd w:val="clear" w:color="auto" w:fill="ffffff"/>
        </w:rPr>
        <w:t xml:space="preserve">相关要求执行。</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2.6对水管、气管、吸引管、风管、医用气体管道、及其附件进行检查、检修。</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2.7每半年在换季后制冷或制热模式调整后</w:t>
      </w:r>
      <w:r>
        <w:rPr>
          <w:rFonts w:hint="eastAsia" w:ascii="宋体" w:hAnsi="宋体" w:eastAsia="宋体" w:cs="宋体"/>
          <w:b w:val="0"/>
          <w:bCs/>
          <w:color w:val="auto"/>
          <w:sz w:val="24"/>
          <w:szCs w:val="24"/>
          <w:highlight w:val="none"/>
          <w:shd w:val="clear" w:color="auto" w:fill="ffffff"/>
          <w:lang w:eastAsia="zh-CN"/>
        </w:rPr>
        <w:t xml:space="preserve">做</w:t>
      </w:r>
      <w:r>
        <w:rPr>
          <w:rFonts w:hint="eastAsia" w:ascii="宋体" w:hAnsi="宋体" w:eastAsia="宋体" w:cs="宋体"/>
          <w:b w:val="0"/>
          <w:bCs/>
          <w:color w:val="auto"/>
          <w:sz w:val="24"/>
          <w:szCs w:val="24"/>
          <w:highlight w:val="none"/>
          <w:shd w:val="clear" w:color="auto" w:fill="ffffff"/>
        </w:rPr>
        <w:t xml:space="preserve">一次调试并对医院洁净部分根据标准对净化系统作全面的调整检测。</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2.8提供对净化系统的零星</w:t>
      </w:r>
      <w:r>
        <w:rPr>
          <w:rFonts w:hint="eastAsia" w:ascii="宋体" w:hAnsi="宋体" w:eastAsia="宋体" w:cs="宋体"/>
          <w:b w:val="0"/>
          <w:bCs/>
          <w:color w:val="auto"/>
          <w:sz w:val="24"/>
          <w:szCs w:val="24"/>
          <w:highlight w:val="none"/>
          <w:shd w:val="clear" w:color="auto" w:fill="ffffff"/>
          <w:lang w:val="en-US" w:eastAsia="zh-CN"/>
        </w:rPr>
        <w:t xml:space="preserve">改造</w:t>
      </w:r>
      <w:r>
        <w:rPr>
          <w:rFonts w:hint="eastAsia" w:ascii="宋体" w:hAnsi="宋体" w:eastAsia="宋体" w:cs="宋体"/>
          <w:b w:val="0"/>
          <w:bCs/>
          <w:color w:val="auto"/>
          <w:sz w:val="24"/>
          <w:szCs w:val="24"/>
          <w:highlight w:val="none"/>
          <w:shd w:val="clear" w:color="auto" w:fill="ffffff"/>
        </w:rPr>
        <w:t xml:space="preserve">、技术服务。</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3、维保服务范围</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3.1净化机组维护保养维保内容：</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风机、电机；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净化过滤器（初效、中效、亚高效过滤器、高效过滤器）；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表冷器；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加湿器；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除湿机；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电预热及电再热；</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臭氧杀菌灯；</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供电系统；</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3.2净化空调控制系统维护保养维保内容：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恒温恒湿控制柜（软件更新/配套升级）；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BA系统（远程控制系统）；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温湿度传感器；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压差开关；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电动阀体及执行器；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远程控制面板；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换季工况转换；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3.3净化空调水系统维护保养维保内容：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循环水泵及控制；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水系统水管、保温、阀门、不锈钢软接、电磁两通阀、排气阀；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空调水处理；</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3.4净化空调风管系统维护保养维保内容：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风量调节阀、定风量阀、防火阀；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消声器/消声弯头；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风管管路、软接、保温；</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3.5净化区域维护保养维保内容：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墙面、吊顶板材、高效静压箱、送风散流板；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隔离变压器；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呼叫对讲、背景音乐；</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给排水系统；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医用气密自动门、手推门；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器械柜、保温保冷柜、书写台、观片灯；</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医用洗手池、感应水龙头；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情报面板；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空调末端风口；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风机盘管及VRV空调；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气体终端（不含医用吊塔气体终端）；</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3.6净化过滤器维保内容：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新风滤网、回排风滤网；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初效过滤器；中效过滤器；回风中效过滤器；排风中效过滤器；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i w:val="0"/>
          <w:iCs w:val="0"/>
          <w:color w:val="auto"/>
          <w:sz w:val="24"/>
          <w:szCs w:val="24"/>
          <w:highlight w:val="none"/>
          <w:u w:val="none"/>
          <w:lang w:val="en-US" w:eastAsia="zh-CN" w:bidi="ar"/>
        </w:rPr>
      </w:pPr>
      <w:r>
        <w:rPr>
          <w:rFonts w:hint="eastAsia" w:ascii="宋体" w:hAnsi="宋体" w:eastAsia="宋体" w:cs="宋体"/>
          <w:b w:val="0"/>
          <w:bCs/>
          <w:color w:val="auto"/>
          <w:sz w:val="24"/>
          <w:szCs w:val="24"/>
          <w:highlight w:val="none"/>
          <w:lang w:val="en-US" w:eastAsia="zh-CN"/>
        </w:rPr>
        <w:t xml:space="preserve">高效过滤器；</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4、维保技术要求</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4.1定期</w:t>
      </w:r>
      <w:r>
        <w:rPr>
          <w:rFonts w:hint="eastAsia" w:ascii="宋体" w:hAnsi="宋体" w:eastAsia="宋体" w:cs="宋体"/>
          <w:b w:val="0"/>
          <w:bCs/>
          <w:color w:val="auto"/>
          <w:sz w:val="24"/>
          <w:szCs w:val="24"/>
          <w:highlight w:val="none"/>
        </w:rPr>
        <w:t xml:space="preserve">巡查设备机房，查看设备运行是否有异常，如漏水，异常响声等。检查房间温、湿度是否正常，恒温恒湿控制系统故障</w:t>
      </w:r>
      <w:r>
        <w:rPr>
          <w:rFonts w:hint="eastAsia" w:ascii="宋体" w:hAnsi="宋体" w:eastAsia="宋体" w:cs="宋体"/>
          <w:b w:val="0"/>
          <w:bCs/>
          <w:color w:val="auto"/>
          <w:sz w:val="24"/>
          <w:szCs w:val="24"/>
          <w:highlight w:val="none"/>
          <w:lang w:val="en-US" w:eastAsia="zh-CN"/>
        </w:rPr>
        <w:t xml:space="preserve">及时排除</w:t>
      </w:r>
      <w:r>
        <w:rPr>
          <w:rFonts w:hint="eastAsia" w:ascii="宋体" w:hAnsi="宋体" w:eastAsia="宋体" w:cs="宋体"/>
          <w:b w:val="0"/>
          <w:bCs/>
          <w:color w:val="auto"/>
          <w:sz w:val="24"/>
          <w:szCs w:val="24"/>
          <w:highlight w:val="none"/>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lang w:val="en-US" w:eastAsia="zh-CN"/>
        </w:rPr>
        <w:t xml:space="preserve">4.2</w:t>
      </w:r>
      <w:r>
        <w:rPr>
          <w:rFonts w:hint="eastAsia" w:ascii="宋体" w:hAnsi="宋体" w:eastAsia="宋体" w:cs="宋体"/>
          <w:b w:val="0"/>
          <w:bCs/>
          <w:color w:val="auto"/>
          <w:spacing w:val="-4"/>
          <w:sz w:val="24"/>
          <w:szCs w:val="24"/>
          <w:highlight w:val="none"/>
        </w:rPr>
        <w:t xml:space="preserve">净化循环机组：每</w:t>
      </w:r>
      <w:r>
        <w:rPr>
          <w:rFonts w:hint="eastAsia" w:ascii="宋体" w:hAnsi="宋体" w:eastAsia="宋体" w:cs="宋体"/>
          <w:b w:val="0"/>
          <w:bCs/>
          <w:color w:val="auto"/>
          <w:spacing w:val="-4"/>
          <w:sz w:val="24"/>
          <w:szCs w:val="24"/>
          <w:highlight w:val="none"/>
          <w:lang w:val="en-US" w:eastAsia="zh-CN"/>
        </w:rPr>
        <w:t xml:space="preserve">周</w:t>
      </w:r>
      <w:r>
        <w:rPr>
          <w:rFonts w:hint="eastAsia" w:ascii="宋体" w:hAnsi="宋体" w:eastAsia="宋体" w:cs="宋体"/>
          <w:b w:val="0"/>
          <w:bCs/>
          <w:color w:val="auto"/>
          <w:spacing w:val="-4"/>
          <w:sz w:val="24"/>
          <w:szCs w:val="24"/>
          <w:highlight w:val="none"/>
        </w:rPr>
        <w:t xml:space="preserve">检查一次机组内部卫生，每个月检查风机、皮带、轴承等使用情况；</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循环机组过滤器每周检查一次，初效过滤器每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个月更换一次，中效过滤器每3个月更换一次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回风中效每6个月更换一次。</w:t>
      </w:r>
      <w:r>
        <w:rPr>
          <w:rFonts w:hint="eastAsia" w:ascii="宋体" w:hAnsi="宋体" w:eastAsia="宋体" w:cs="宋体"/>
          <w:b w:val="0"/>
          <w:bCs/>
          <w:color w:val="auto"/>
          <w:sz w:val="24"/>
          <w:szCs w:val="24"/>
          <w:highlight w:val="none"/>
        </w:rPr>
        <w:t xml:space="preserve">发现污染和堵塞及时更换</w:t>
      </w:r>
      <w:r>
        <w:rPr>
          <w:rFonts w:hint="eastAsia" w:ascii="宋体" w:hAnsi="宋体" w:eastAsia="宋体" w:cs="宋体"/>
          <w:b w:val="0"/>
          <w:bCs/>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4.4</w:t>
      </w:r>
      <w:r>
        <w:rPr>
          <w:rFonts w:hint="eastAsia" w:ascii="宋体" w:hAnsi="宋体" w:eastAsia="宋体" w:cs="宋体"/>
          <w:b w:val="0"/>
          <w:bCs/>
          <w:color w:val="auto"/>
          <w:sz w:val="24"/>
          <w:szCs w:val="24"/>
          <w:highlight w:val="none"/>
        </w:rPr>
        <w:t xml:space="preserve">新风机组过滤器每周检查一次，过滤网每</w:t>
      </w:r>
      <w:r>
        <w:rPr>
          <w:rFonts w:hint="eastAsia" w:ascii="宋体" w:hAnsi="宋体" w:eastAsia="宋体" w:cs="宋体"/>
          <w:b w:val="0"/>
          <w:bCs/>
          <w:color w:val="auto"/>
          <w:sz w:val="24"/>
          <w:szCs w:val="24"/>
          <w:highlight w:val="none"/>
          <w:lang w:val="en-US" w:eastAsia="zh-CN"/>
        </w:rPr>
        <w:t xml:space="preserve">周</w:t>
      </w:r>
      <w:r>
        <w:rPr>
          <w:rFonts w:hint="eastAsia" w:ascii="宋体" w:hAnsi="宋体" w:eastAsia="宋体" w:cs="宋体"/>
          <w:b w:val="0"/>
          <w:bCs/>
          <w:color w:val="auto"/>
          <w:sz w:val="24"/>
          <w:szCs w:val="24"/>
          <w:highlight w:val="none"/>
        </w:rPr>
        <w:t xml:space="preserve">清洗一次，初效过滤器每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个月更换一次；中效过滤器每周检查一次，每</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个月更换一次；亚高效过滤器每1年更换一次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4.5</w:t>
      </w:r>
      <w:r>
        <w:rPr>
          <w:rFonts w:hint="eastAsia" w:ascii="宋体" w:hAnsi="宋体" w:eastAsia="宋体" w:cs="宋体"/>
          <w:b w:val="0"/>
          <w:bCs/>
          <w:color w:val="auto"/>
          <w:sz w:val="24"/>
          <w:szCs w:val="24"/>
          <w:highlight w:val="none"/>
        </w:rPr>
        <w:t xml:space="preserve">排风机组中的中效每</w:t>
      </w:r>
      <w:r>
        <w:rPr>
          <w:rFonts w:hint="eastAsia" w:ascii="宋体" w:hAnsi="宋体" w:eastAsia="宋体" w:cs="宋体"/>
          <w:b w:val="0"/>
          <w:bCs/>
          <w:color w:val="auto"/>
          <w:sz w:val="24"/>
          <w:szCs w:val="24"/>
          <w:highlight w:val="none"/>
          <w:lang w:val="en-US" w:eastAsia="zh-CN"/>
        </w:rPr>
        <w:t xml:space="preserve">6个月</w:t>
      </w:r>
      <w:r>
        <w:rPr>
          <w:rFonts w:hint="eastAsia" w:ascii="宋体" w:hAnsi="宋体" w:eastAsia="宋体" w:cs="宋体"/>
          <w:b w:val="0"/>
          <w:bCs/>
          <w:color w:val="auto"/>
          <w:sz w:val="24"/>
          <w:szCs w:val="24"/>
          <w:highlight w:val="none"/>
        </w:rPr>
        <w:t xml:space="preserve">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回、排风滤网每年更换一次。</w:t>
      </w:r>
      <w:r>
        <w:rPr>
          <w:rFonts w:hint="eastAsia" w:ascii="宋体" w:hAnsi="宋体" w:eastAsia="宋体" w:cs="宋体"/>
          <w:b w:val="0"/>
          <w:bCs/>
          <w:color w:val="auto"/>
          <w:sz w:val="24"/>
          <w:szCs w:val="24"/>
          <w:highlight w:val="none"/>
        </w:rPr>
        <w:t xml:space="preserve">如做特殊污染手术，每做一例手术必须更换，换下的过滤器密封运出处理。发现污染和堵塞及时更换。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4.6</w:t>
      </w:r>
      <w:r>
        <w:rPr>
          <w:rFonts w:hint="eastAsia" w:ascii="宋体" w:hAnsi="宋体" w:eastAsia="宋体" w:cs="宋体"/>
          <w:b w:val="0"/>
          <w:bCs/>
          <w:color w:val="auto"/>
          <w:sz w:val="24"/>
          <w:szCs w:val="24"/>
          <w:highlight w:val="none"/>
        </w:rPr>
        <w:t xml:space="preserve">高效过滤器每年检查一次，当阻力超过设计阻力160Pa或已经使用</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年以上时应更换，需要时可酌情提前更换。</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5、系统工作要求</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空调风系统维护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检查新风采集箱卫生情况；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空调机组运行情况检查；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检查净化机组内部清洁情况；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机组箱门、壁板密封性检查；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检查风机、电机锁定螺栓及其他螺栓的松紧度；</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检查机组皮带松动情况及张力；</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检查风机轴承有无磨损及润滑油</w:t>
      </w:r>
      <w:r>
        <w:rPr>
          <w:rFonts w:hint="eastAsia" w:ascii="宋体" w:hAnsi="宋体" w:eastAsia="宋体" w:cs="宋体"/>
          <w:b w:val="0"/>
          <w:bCs/>
          <w:color w:val="auto"/>
          <w:sz w:val="24"/>
          <w:szCs w:val="24"/>
          <w:highlight w:val="none"/>
          <w:lang w:eastAsia="zh-CN"/>
        </w:rPr>
        <w:t xml:space="preserve">泄漏</w:t>
      </w:r>
      <w:r>
        <w:rPr>
          <w:rFonts w:hint="eastAsia" w:ascii="宋体" w:hAnsi="宋体" w:eastAsia="宋体" w:cs="宋体"/>
          <w:b w:val="0"/>
          <w:bCs/>
          <w:color w:val="auto"/>
          <w:sz w:val="24"/>
          <w:szCs w:val="24"/>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冷、热表冷器的检查、维护；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净化机组初效更换；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净化机组中效更换；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净化机组亚高效更换；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净化区域高效过滤器更换；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送风、回风、排风管道上的手动调节阀、定风量阀、防火阀等阀门的检修；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风管道保温板检查、修复；</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空调系统水、</w:t>
      </w:r>
      <w:r>
        <w:rPr>
          <w:rFonts w:hint="eastAsia" w:ascii="宋体" w:hAnsi="宋体" w:eastAsia="宋体" w:cs="宋体"/>
          <w:b w:val="0"/>
          <w:bCs/>
          <w:color w:val="auto"/>
          <w:sz w:val="24"/>
          <w:szCs w:val="24"/>
          <w:highlight w:val="none"/>
          <w:lang w:val="en-US" w:eastAsia="zh-CN"/>
        </w:rPr>
        <w:t xml:space="preserve">蒸汽</w:t>
      </w:r>
      <w:r>
        <w:rPr>
          <w:rFonts w:hint="eastAsia" w:ascii="宋体" w:hAnsi="宋体" w:eastAsia="宋体" w:cs="宋体"/>
          <w:b w:val="0"/>
          <w:bCs/>
          <w:color w:val="auto"/>
          <w:sz w:val="24"/>
          <w:szCs w:val="24"/>
          <w:highlight w:val="none"/>
        </w:rPr>
        <w:t xml:space="preserve">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三通比例调节阀外观及运行状况检查；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空调供水管水过滤器检查、清洗；</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各种水管阀门的关闭密封性的检查；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压力表、温度表的检查；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水管保温棉的检查和修复；</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水管截止阀、软接检查和更换</w:t>
      </w:r>
      <w:r>
        <w:rPr>
          <w:rFonts w:hint="eastAsia" w:ascii="宋体" w:hAnsi="宋体" w:eastAsia="宋体" w:cs="宋体"/>
          <w:b w:val="0"/>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7）加湿器的检查和维护。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宋体" w:hAnsi="宋体" w:eastAsia="宋体" w:cs="宋体"/>
          <w:b w:val="0"/>
          <w:bCs/>
          <w:color w:val="auto"/>
          <w:sz w:val="24"/>
          <w:szCs w:val="24"/>
          <w:highlight w:val="none"/>
          <w:lang w:val="en-US" w:eastAsia="zh-CN"/>
        </w:rPr>
        <w:t xml:space="preserve">净化系统</w:t>
      </w:r>
      <w:r>
        <w:rPr>
          <w:rFonts w:hint="eastAsia" w:ascii="宋体" w:hAnsi="宋体" w:eastAsia="宋体" w:cs="宋体"/>
          <w:b w:val="0"/>
          <w:bCs/>
          <w:color w:val="auto"/>
          <w:sz w:val="24"/>
          <w:szCs w:val="24"/>
          <w:highlight w:val="none"/>
        </w:rPr>
        <w:t xml:space="preserve">自控控制柜维护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自控系统DDC/PLC运行情况检查、调整运行参数；</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净化空调动力配电箱螺丝紧固；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自动控制柜动力接线端子紧固；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电柜内的空开、接触器、中间继电器、变压器、熔断器、指示灯检查更换；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净化空调机组远程控制面板检查、维修和更换；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三通比例调节阀执行器检查维修；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机组压差开关的检查、更换；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机组温湿度传感器的检查、更换；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新风管电动密闭阀执行器检查、维修或更换；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新风电加热预热的检查维修；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机组电机的检查、维护和维修；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空调</w:t>
      </w:r>
      <w:r>
        <w:rPr>
          <w:rFonts w:hint="eastAsia" w:ascii="宋体" w:hAnsi="宋体" w:eastAsia="宋体" w:cs="宋体"/>
          <w:b w:val="0"/>
          <w:bCs/>
          <w:color w:val="auto"/>
          <w:sz w:val="24"/>
          <w:szCs w:val="24"/>
          <w:highlight w:val="none"/>
          <w:lang w:val="en-US" w:eastAsia="zh-CN"/>
        </w:rPr>
        <w:t xml:space="preserve">BA监控</w:t>
      </w:r>
      <w:r>
        <w:rPr>
          <w:rFonts w:hint="eastAsia" w:ascii="宋体" w:hAnsi="宋体" w:eastAsia="宋体" w:cs="宋体"/>
          <w:b w:val="0"/>
          <w:bCs/>
          <w:color w:val="auto"/>
          <w:sz w:val="24"/>
          <w:szCs w:val="24"/>
          <w:highlight w:val="none"/>
        </w:rPr>
        <w:t xml:space="preserve">系统维护、调整。</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净化区域</w:t>
      </w:r>
      <w:r>
        <w:rPr>
          <w:rFonts w:hint="eastAsia" w:ascii="宋体" w:hAnsi="宋体" w:eastAsia="宋体" w:cs="宋体"/>
          <w:b w:val="0"/>
          <w:bCs/>
          <w:color w:val="auto"/>
          <w:sz w:val="24"/>
          <w:szCs w:val="24"/>
          <w:highlight w:val="none"/>
        </w:rPr>
        <w:t xml:space="preserve">装饰系统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1）净化区墙体、墙面</w:t>
      </w:r>
      <w:r>
        <w:rPr>
          <w:rFonts w:hint="eastAsia" w:ascii="宋体" w:hAnsi="宋体" w:eastAsia="宋体" w:cs="宋体"/>
          <w:b w:val="0"/>
          <w:bCs/>
          <w:color w:val="auto"/>
          <w:sz w:val="24"/>
          <w:szCs w:val="24"/>
          <w:highlight w:val="none"/>
          <w:lang w:val="en-US" w:eastAsia="zh-Hans"/>
        </w:rPr>
        <w:t xml:space="preserve">和</w:t>
      </w:r>
      <w:r>
        <w:rPr>
          <w:rFonts w:hint="eastAsia" w:ascii="宋体" w:hAnsi="宋体" w:eastAsia="宋体" w:cs="宋体"/>
          <w:b w:val="0"/>
          <w:bCs/>
          <w:color w:val="auto"/>
          <w:sz w:val="24"/>
          <w:szCs w:val="24"/>
          <w:highlight w:val="none"/>
          <w:lang w:val="en-US" w:eastAsia="zh-CN"/>
        </w:rPr>
        <w:t xml:space="preserve">吊顶</w:t>
      </w:r>
      <w:r>
        <w:rPr>
          <w:rFonts w:hint="eastAsia" w:ascii="宋体" w:hAnsi="宋体" w:eastAsia="宋体" w:cs="宋体"/>
          <w:b w:val="0"/>
          <w:bCs/>
          <w:color w:val="auto"/>
          <w:sz w:val="24"/>
          <w:szCs w:val="24"/>
          <w:highlight w:val="none"/>
        </w:rPr>
        <w:t xml:space="preserve">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2）净化室内气密门的日常检查、维修维护</w:t>
      </w:r>
      <w:r>
        <w:rPr>
          <w:rFonts w:hint="eastAsia" w:ascii="宋体" w:hAnsi="宋体" w:eastAsia="宋体" w:cs="宋体"/>
          <w:b w:val="0"/>
          <w:bCs/>
          <w:color w:val="auto"/>
          <w:sz w:val="24"/>
          <w:szCs w:val="24"/>
          <w:highlight w:val="none"/>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⑤洁净室内弱电系统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手术间呼叫系统的日常检查、维修；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手术室广播及背景音乐系统的日常检查、维修；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手术室多功能操作情报面板的检查和维修。</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⑥洁净室内强电系统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嵌入式观片灯、手术间书写台灯、手术室“手术中”标志灯检查和维修；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气密灯带检查和维修；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电气配电箱、</w:t>
      </w:r>
      <w:r>
        <w:rPr>
          <w:rFonts w:hint="eastAsia" w:ascii="宋体" w:hAnsi="宋体" w:eastAsia="宋体" w:cs="宋体"/>
          <w:b w:val="0"/>
          <w:bCs/>
          <w:color w:val="auto"/>
          <w:sz w:val="24"/>
          <w:szCs w:val="24"/>
          <w:highlight w:val="none"/>
          <w:lang w:val="en-US" w:eastAsia="zh-Hans"/>
        </w:rPr>
        <w:t xml:space="preserve">控制柜</w:t>
      </w:r>
      <w:r>
        <w:rPr>
          <w:rFonts w:hint="eastAsia" w:ascii="宋体" w:hAnsi="宋体" w:eastAsia="宋体" w:cs="宋体"/>
          <w:b w:val="0"/>
          <w:bCs/>
          <w:color w:val="auto"/>
          <w:sz w:val="24"/>
          <w:szCs w:val="24"/>
          <w:highlight w:val="none"/>
          <w:lang w:eastAsia="zh-Hans"/>
        </w:rPr>
        <w:t xml:space="preserve">、</w:t>
      </w:r>
      <w:r>
        <w:rPr>
          <w:rFonts w:hint="eastAsia" w:ascii="宋体" w:hAnsi="宋体" w:eastAsia="宋体" w:cs="宋体"/>
          <w:b w:val="0"/>
          <w:bCs/>
          <w:color w:val="auto"/>
          <w:sz w:val="24"/>
          <w:szCs w:val="24"/>
          <w:highlight w:val="none"/>
          <w:lang w:val="en-US" w:eastAsia="zh-Hans"/>
        </w:rPr>
        <w:t xml:space="preserve">隔离变压器</w:t>
      </w:r>
      <w:r>
        <w:rPr>
          <w:rFonts w:hint="eastAsia" w:ascii="宋体" w:hAnsi="宋体" w:eastAsia="宋体" w:cs="宋体"/>
          <w:b w:val="0"/>
          <w:bCs/>
          <w:color w:val="auto"/>
          <w:sz w:val="24"/>
          <w:szCs w:val="24"/>
          <w:highlight w:val="none"/>
        </w:rPr>
        <w:t xml:space="preserve">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感应水龙头的日常检查、维修；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室内插座、开关日常检查、更换和维修；</w:t>
      </w:r>
      <w:r/>
    </w:p>
    <w:p>
      <w:p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手术室自动门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手推门</w:t>
      </w:r>
      <w:r>
        <w:rPr>
          <w:rFonts w:hint="eastAsia" w:ascii="宋体" w:hAnsi="宋体" w:eastAsia="宋体" w:cs="宋体"/>
          <w:b w:val="0"/>
          <w:bCs/>
          <w:color w:val="auto"/>
          <w:sz w:val="24"/>
          <w:szCs w:val="24"/>
          <w:highlight w:val="none"/>
        </w:rPr>
        <w:t xml:space="preserve">的日常检查、维修维护</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7）手术室保温、保冷柜的日常检查、维修维护</w:t>
      </w:r>
      <w:r>
        <w:rPr>
          <w:rFonts w:hint="eastAsia" w:ascii="宋体" w:hAnsi="宋体" w:eastAsia="宋体" w:cs="宋体"/>
          <w:b w:val="0"/>
          <w:bCs/>
          <w:color w:val="auto"/>
          <w:sz w:val="24"/>
          <w:szCs w:val="24"/>
          <w:highlight w:val="none"/>
        </w:rPr>
        <w:t xml:space="preserve">。</w:t>
      </w:r>
      <w:r/>
    </w:p>
    <w:p>
      <w:pPr>
        <w:pStyle w:val="1581"/>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⑦手术室医用气体系统</w:t>
      </w:r>
      <w:r/>
    </w:p>
    <w:p>
      <w:pPr>
        <w:pStyle w:val="1581"/>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净化区域医用气体二级减压箱</w:t>
      </w:r>
      <w:r>
        <w:rPr>
          <w:rFonts w:hint="eastAsia" w:ascii="宋体" w:hAnsi="宋体" w:eastAsia="宋体" w:cs="宋体"/>
          <w:b w:val="0"/>
          <w:bCs/>
          <w:color w:val="auto"/>
          <w:sz w:val="24"/>
          <w:szCs w:val="24"/>
          <w:highlight w:val="none"/>
          <w:lang w:val="en-US" w:eastAsia="zh-CN"/>
        </w:rPr>
        <w:t xml:space="preserve">减压后段</w:t>
      </w:r>
      <w:r>
        <w:rPr>
          <w:rFonts w:hint="eastAsia" w:ascii="宋体" w:hAnsi="宋体" w:eastAsia="宋体" w:cs="宋体"/>
          <w:b w:val="0"/>
          <w:bCs/>
          <w:color w:val="auto"/>
          <w:sz w:val="24"/>
          <w:szCs w:val="24"/>
          <w:highlight w:val="none"/>
        </w:rPr>
        <w:t xml:space="preserve">气体管道的日常检查、维修；</w:t>
      </w:r>
      <w:r/>
    </w:p>
    <w:p>
      <w:pPr>
        <w:pStyle w:val="1161"/>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2）手术室室内墙壁</w:t>
      </w:r>
      <w:r>
        <w:rPr>
          <w:rFonts w:hint="eastAsia" w:ascii="宋体" w:hAnsi="宋体" w:eastAsia="宋体" w:cs="宋体"/>
          <w:b w:val="0"/>
          <w:bCs/>
          <w:color w:val="auto"/>
          <w:sz w:val="24"/>
          <w:szCs w:val="24"/>
          <w:highlight w:val="none"/>
        </w:rPr>
        <w:t xml:space="preserve">医用气体终端的检查和维修</w:t>
      </w:r>
      <w:r>
        <w:rPr>
          <w:rFonts w:hint="eastAsia" w:ascii="宋体" w:hAnsi="宋体" w:eastAsia="宋体" w:cs="宋体"/>
          <w:b w:val="0"/>
          <w:bCs/>
          <w:color w:val="auto"/>
          <w:sz w:val="24"/>
          <w:szCs w:val="24"/>
          <w:highlight w:val="none"/>
          <w:lang w:eastAsia="zh-CN"/>
        </w:rPr>
        <w:t xml:space="preserve">。</w:t>
      </w:r>
      <w:r/>
    </w:p>
    <w:p>
      <w:pPr>
        <w:pStyle w:val="1161"/>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⑧净化科室内非净化区空调系统</w:t>
      </w:r>
      <w:r/>
    </w:p>
    <w:p>
      <w:pPr>
        <w:pStyle w:val="1161"/>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1）风机盘管日常检查、维护、维修；</w:t>
      </w:r>
      <w:r/>
    </w:p>
    <w:p>
      <w:pPr>
        <w:pStyle w:val="1161"/>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2）VRV空调日常检查、维护、维修。</w:t>
      </w:r>
      <w:r/>
    </w:p>
    <w:p>
      <w:pPr>
        <w:ind w:left="0" w:firstLine="482"/>
        <w:keepLines w:val="0"/>
        <w:keepNext w:val="0"/>
        <w:pageBreakBefore w:val="0"/>
        <w:spacing w:line="460" w:lineRule="exact"/>
        <w:widowControl w:val="off"/>
        <w:rPr>
          <w:rFonts w:hint="eastAsia" w:ascii="宋体" w:hAnsi="宋体" w:eastAsia="宋体" w:cs="宋体"/>
          <w:b/>
          <w:bCs/>
          <w:color w:val="auto"/>
          <w:position w:val="0"/>
          <w:sz w:val="24"/>
          <w:szCs w:val="24"/>
          <w:highlight w:val="none"/>
          <w:lang w:val="en-US" w:eastAsia="zh-CN" w:bidi="ar-SA"/>
        </w:rPr>
      </w:pPr>
      <w:r>
        <w:rPr>
          <w:rFonts w:hint="eastAsia" w:ascii="宋体" w:hAnsi="宋体" w:eastAsia="宋体" w:cs="宋体"/>
          <w:b/>
          <w:bCs/>
          <w:color w:val="auto"/>
          <w:position w:val="0"/>
          <w:sz w:val="24"/>
          <w:szCs w:val="24"/>
          <w:highlight w:val="none"/>
          <w:lang w:val="en-US" w:eastAsia="zh-CN" w:bidi="ar-SA"/>
        </w:rPr>
        <w:t xml:space="preserve">五、服务要求</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1、</w:t>
      </w:r>
      <w:r>
        <w:rPr>
          <w:rFonts w:hint="eastAsia" w:ascii="宋体" w:hAnsi="宋体" w:eastAsia="宋体" w:cs="宋体"/>
          <w:b w:val="0"/>
          <w:bCs w:val="0"/>
          <w:color w:val="auto"/>
          <w:position w:val="0"/>
          <w:sz w:val="24"/>
          <w:szCs w:val="24"/>
          <w:highlight w:val="none"/>
          <w:lang w:val="en-US" w:eastAsia="zh-CN" w:bidi="ar-SA"/>
        </w:rPr>
        <w:t xml:space="preserve">乙方</w:t>
      </w:r>
      <w:r>
        <w:rPr>
          <w:rFonts w:hint="default" w:ascii="宋体" w:hAnsi="宋体" w:eastAsia="宋体" w:cs="宋体"/>
          <w:b w:val="0"/>
          <w:bCs w:val="0"/>
          <w:color w:val="auto"/>
          <w:position w:val="0"/>
          <w:sz w:val="24"/>
          <w:szCs w:val="24"/>
          <w:highlight w:val="none"/>
          <w:lang w:val="en-US" w:eastAsia="zh-CN" w:bidi="ar-SA"/>
        </w:rPr>
        <w:t xml:space="preserve">安排4名专业维保人员（年龄＜60周岁）驻场24小时值班服务，项目实施期间不得随意更换维保人员，如需更换需提前 7 个工作日向</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提交书面申请，经</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同意后方可更换，且更换人员资质及能力不低于原人员，且维保人员要主动巡视检查,发现问题及时维修,确保设备正常运行,满足净化相关要求。</w:t>
      </w:r>
      <w:r>
        <w:rPr>
          <w:rFonts w:hint="default" w:ascii="宋体" w:hAnsi="宋体" w:eastAsia="宋体" w:cs="宋体"/>
          <w:b/>
          <w:bCs/>
          <w:color w:val="auto"/>
          <w:position w:val="0"/>
          <w:sz w:val="24"/>
          <w:szCs w:val="24"/>
          <w:highlight w:val="none"/>
          <w:lang w:val="en-US" w:eastAsia="zh-CN" w:bidi="ar-SA"/>
        </w:rPr>
        <w:t xml:space="preserve">（如后续服务涉及特种作业，特种作业时需要服务人员持证上岗）</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2、拟派维保人员需服从</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人员管理要求，每日全员定时签到打卡到岗。</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3、每周定期巡检一次，并提供检修、巡检内容的维保单，每次维修巡检后由</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使用部门的护士长或医院后勤部门（院方指定人员）签认后有效。</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4、每年在换季后制冷或制热模式调整后作一次调试。每年对医院洁净部分根据《医院洁净手术室建筑技术规范》对净化系统作全面的调整。</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5、</w:t>
      </w:r>
      <w:r>
        <w:rPr>
          <w:rFonts w:hint="eastAsia" w:ascii="宋体" w:hAnsi="宋体" w:eastAsia="宋体" w:cs="宋体"/>
          <w:b w:val="0"/>
          <w:bCs w:val="0"/>
          <w:color w:val="auto"/>
          <w:position w:val="0"/>
          <w:sz w:val="24"/>
          <w:szCs w:val="24"/>
          <w:highlight w:val="none"/>
          <w:lang w:val="en-US" w:eastAsia="zh-CN" w:bidi="ar-SA"/>
        </w:rPr>
        <w:t xml:space="preserve">乙方</w:t>
      </w:r>
      <w:r>
        <w:rPr>
          <w:rFonts w:hint="default" w:ascii="宋体" w:hAnsi="宋体" w:eastAsia="宋体" w:cs="宋体"/>
          <w:b w:val="0"/>
          <w:bCs w:val="0"/>
          <w:color w:val="auto"/>
          <w:position w:val="0"/>
          <w:sz w:val="24"/>
          <w:szCs w:val="24"/>
          <w:highlight w:val="none"/>
          <w:lang w:val="en-US" w:eastAsia="zh-CN" w:bidi="ar-SA"/>
        </w:rPr>
        <w:t xml:space="preserve">需针对不同区域的设备情况、使用要求，制定合适的维护方案及零星改造方案。</w:t>
      </w:r>
      <w:r/>
    </w:p>
    <w:p>
      <w:pPr>
        <w:ind w:left="0" w:firstLine="482"/>
        <w:keepLines w:val="0"/>
        <w:keepNext w:val="0"/>
        <w:pageBreakBefore w:val="0"/>
        <w:spacing w:line="460" w:lineRule="exact"/>
        <w:widowControl w:val="off"/>
        <w:rPr>
          <w:rFonts w:hint="eastAsia" w:ascii="宋体" w:hAnsi="宋体" w:eastAsia="宋体" w:cs="宋体"/>
          <w:b/>
          <w:bCs/>
          <w:color w:val="auto"/>
          <w:position w:val="0"/>
          <w:sz w:val="24"/>
          <w:szCs w:val="24"/>
          <w:highlight w:val="none"/>
          <w:lang w:val="en-US" w:eastAsia="zh-CN" w:bidi="ar-SA"/>
        </w:rPr>
      </w:pPr>
      <w:r>
        <w:rPr>
          <w:rFonts w:hint="eastAsia" w:ascii="宋体" w:hAnsi="宋体" w:eastAsia="宋体" w:cs="宋体"/>
          <w:b/>
          <w:bCs/>
          <w:color w:val="auto"/>
          <w:position w:val="0"/>
          <w:sz w:val="24"/>
          <w:szCs w:val="24"/>
          <w:highlight w:val="none"/>
          <w:lang w:val="en-US" w:eastAsia="zh-CN" w:bidi="ar-SA"/>
        </w:rPr>
        <w:t xml:space="preserve">六、维保配件及材料</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1、单价200元及以下（不含过滤器）配件（详见附件4）由乙方免费更换。若涉及单价200元以上配件的更换，维修方案及维修配件经院方管理部门确认后实施，合同签订后由乙方提供维修申请，配件费甲方根据供应商对维修配件单价清单（附件2）中单价限价所报折扣按实结算。</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2、维修、维护保养所需的所有易损件、零配件、设备及材料等必须是原厂原型号的配件、设备和材料，如因产品更新换代、停产等原因确实无法采购到原厂原型号配件、设备和材料的，需书面形式报告且技术上可行并得到甲方同意后方能使用，若涉及单价200元以上的维修配件，甲方以不高于维修配件清单（附件2）中对应相匹配的配件价格所报折扣按实结算。</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3、因净化系统本身设计和施工问题造成的不能达到正常使用要求、人为恶意破坏及设备严重老化等不可抗力导致的设备损坏、甲方需求变动提出改造、新增、替换的设备设施项目，由此产生的费用由甲方自行承担，由乙方提供方案报价，经甲方、乙方双方共同确认后，甲方审计后按实结算。</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4、乙方须设有常用零配件库，所有易损件、消耗件、零配件、设备及材料等须具备库存用量，以便保证设备出现故障时能及时修复。</w:t>
      </w:r>
      <w:r/>
    </w:p>
    <w:p>
      <w:pPr>
        <w:ind w:left="0" w:firstLine="482"/>
        <w:keepLines w:val="0"/>
        <w:keepNext w:val="0"/>
        <w:pageBreakBefore w:val="0"/>
        <w:spacing w:line="460" w:lineRule="exact"/>
        <w:widowControl w:val="off"/>
        <w:rPr>
          <w:rFonts w:hint="eastAsia" w:ascii="宋体" w:hAnsi="宋体" w:eastAsia="宋体" w:cs="宋体"/>
          <w:b/>
          <w:bCs/>
          <w:color w:val="auto"/>
          <w:position w:val="0"/>
          <w:sz w:val="24"/>
          <w:szCs w:val="24"/>
          <w:highlight w:val="none"/>
          <w:lang w:val="en-US" w:eastAsia="zh-CN" w:bidi="ar-SA"/>
        </w:rPr>
      </w:pPr>
      <w:r>
        <w:rPr>
          <w:rFonts w:hint="eastAsia" w:ascii="宋体" w:hAnsi="宋体" w:eastAsia="宋体" w:cs="宋体"/>
          <w:b/>
          <w:bCs/>
          <w:color w:val="auto"/>
          <w:position w:val="0"/>
          <w:sz w:val="24"/>
          <w:szCs w:val="24"/>
          <w:highlight w:val="none"/>
          <w:lang w:val="en-US" w:eastAsia="zh-CN" w:bidi="ar-SA"/>
        </w:rPr>
        <w:t xml:space="preserve">七、验收标准：</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1.项目验收依照国家相关规范及科室要求，对乙方的人员到岗、报修响应、设备保养、安全管理、耗材更换、科室反馈、台账记录等情况进行每半年一次的综合评价，合格后支付进度款。</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eastAsia="zh-CN"/>
        </w:rPr>
        <w:t xml:space="preserve">八、</w:t>
      </w:r>
      <w:r>
        <w:rPr>
          <w:rFonts w:hint="eastAsia" w:ascii="宋体" w:hAnsi="宋体" w:eastAsia="宋体" w:cs="宋体"/>
          <w:b/>
          <w:bCs/>
          <w:color w:val="auto"/>
          <w:position w:val="0"/>
          <w:sz w:val="24"/>
          <w:szCs w:val="21"/>
          <w:highlight w:val="none"/>
        </w:rPr>
        <w:t xml:space="preserve">项目资料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乙方提供的项目成果和甲方提供的资料双方共享，未经双方同意不能擅自提供给与本项目无关的第三方。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本合同变更，解除及终止，本条款均有效。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九</w:t>
      </w:r>
      <w:r>
        <w:rPr>
          <w:rFonts w:hint="eastAsia" w:ascii="宋体" w:hAnsi="宋体" w:eastAsia="宋体" w:cs="宋体"/>
          <w:b/>
          <w:bCs/>
          <w:color w:val="auto"/>
          <w:position w:val="0"/>
          <w:sz w:val="24"/>
          <w:szCs w:val="21"/>
          <w:highlight w:val="none"/>
        </w:rPr>
        <w:t xml:space="preserve">、知识产权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乙方应保证提供服务过程中不会侵犯任何第三方的知识产权。</w:t>
      </w:r>
      <w:r>
        <w:rPr>
          <w:rFonts w:hint="eastAsia" w:ascii="宋体" w:hAnsi="宋体" w:eastAsia="宋体" w:cs="宋体"/>
          <w:b/>
          <w:bCs/>
          <w:color w:val="auto"/>
          <w:position w:val="0"/>
          <w:sz w:val="24"/>
          <w:szCs w:val="21"/>
          <w:highlight w:val="none"/>
        </w:rPr>
        <w:t xml:space="preserve">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w:t>
      </w:r>
      <w:r>
        <w:rPr>
          <w:rFonts w:hint="eastAsia" w:ascii="宋体" w:hAnsi="宋体" w:eastAsia="宋体" w:cs="宋体"/>
          <w:b/>
          <w:bCs/>
          <w:color w:val="auto"/>
          <w:position w:val="0"/>
          <w:sz w:val="24"/>
          <w:szCs w:val="21"/>
          <w:highlight w:val="none"/>
        </w:rPr>
        <w:t xml:space="preserve">、转包或分包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1.本合同范围的服务，应由乙方直接供应，不得转让他人供应，不得分包。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2.如有转让和分包行为，甲方有权给予终止合同。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十一</w:t>
      </w:r>
      <w:r>
        <w:rPr>
          <w:rFonts w:hint="eastAsia" w:ascii="宋体" w:hAnsi="宋体" w:eastAsia="宋体" w:cs="宋体"/>
          <w:b/>
          <w:bCs/>
          <w:color w:val="auto"/>
          <w:position w:val="0"/>
          <w:sz w:val="24"/>
          <w:szCs w:val="21"/>
          <w:highlight w:val="none"/>
        </w:rPr>
        <w:t xml:space="preserve">、履约保证金： </w:t>
      </w:r>
      <w:r/>
    </w:p>
    <w:p>
      <w:pPr>
        <w:ind w:firstLine="480"/>
        <w:spacing w:line="460" w:lineRule="exact"/>
        <w:rPr>
          <w:rFonts w:hint="eastAsia" w:ascii="宋体" w:hAnsi="宋体" w:eastAsia="宋体" w:cs="宋体"/>
          <w:b w:val="0"/>
          <w:bCs/>
          <w:color w:val="auto"/>
          <w:position w:val="0"/>
          <w:sz w:val="24"/>
          <w:szCs w:val="24"/>
          <w:highlight w:val="none"/>
        </w:rPr>
      </w:pPr>
      <w:r>
        <w:rPr>
          <w:rFonts w:hint="eastAsia" w:ascii="宋体" w:hAnsi="宋体" w:eastAsia="宋体" w:cs="宋体"/>
          <w:b w:val="0"/>
          <w:color w:val="auto"/>
          <w:position w:val="0"/>
          <w:sz w:val="24"/>
          <w:szCs w:val="24"/>
          <w:highlight w:val="none"/>
        </w:rPr>
        <w:t xml:space="preserve">1.乙方交纳人民币</w:t>
      </w:r>
      <w:r>
        <w:rPr>
          <w:rFonts w:hint="eastAsia" w:ascii="宋体" w:hAnsi="宋体" w:eastAsia="宋体" w:cs="宋体"/>
          <w:b w:val="0"/>
          <w:color w:val="auto"/>
          <w:position w:val="0"/>
          <w:sz w:val="24"/>
          <w:szCs w:val="24"/>
          <w:highlight w:val="none"/>
          <w:u w:val="single"/>
        </w:rPr>
        <w:t xml:space="preserve">       </w:t>
      </w:r>
      <w:r>
        <w:rPr>
          <w:rFonts w:hint="eastAsia" w:ascii="宋体" w:hAnsi="宋体" w:eastAsia="宋体" w:cs="宋体"/>
          <w:b w:val="0"/>
          <w:color w:val="auto"/>
          <w:position w:val="0"/>
          <w:sz w:val="24"/>
          <w:szCs w:val="24"/>
          <w:highlight w:val="none"/>
        </w:rPr>
        <w:t xml:space="preserve">作为本合同的履约保证金。</w:t>
      </w:r>
      <w:r/>
    </w:p>
    <w:p>
      <w:pPr>
        <w:ind w:firstLine="480"/>
        <w:spacing w:line="460" w:lineRule="exact"/>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2.乙方按要求保质保量地完成该项目合同并通过验收后，一次性无息退还。</w:t>
      </w:r>
      <w:r/>
    </w:p>
    <w:p>
      <w:pPr>
        <w:ind w:firstLine="480"/>
        <w:spacing w:line="460" w:lineRule="exact"/>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3.由于乙方原因，在签订合同后出现不履行合同的情况，甲方有权不予退还履约保证金，同时甲方亦有权终止合同，乙方还须承担相应的法律赔偿责任。</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十二</w:t>
      </w:r>
      <w:r>
        <w:rPr>
          <w:rFonts w:hint="eastAsia" w:ascii="宋体" w:hAnsi="宋体" w:eastAsia="宋体" w:cs="宋体"/>
          <w:b/>
          <w:bCs/>
          <w:color w:val="auto"/>
          <w:position w:val="0"/>
          <w:sz w:val="24"/>
          <w:szCs w:val="21"/>
          <w:highlight w:val="none"/>
        </w:rPr>
        <w:t xml:space="preserve">、税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本合同执行中相关的一切税费均由乙方负担。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十三</w:t>
      </w:r>
      <w:r>
        <w:rPr>
          <w:rFonts w:hint="eastAsia" w:ascii="宋体" w:hAnsi="宋体" w:eastAsia="宋体" w:cs="宋体"/>
          <w:b/>
          <w:bCs/>
          <w:color w:val="auto"/>
          <w:position w:val="0"/>
          <w:sz w:val="24"/>
          <w:szCs w:val="21"/>
          <w:highlight w:val="none"/>
        </w:rPr>
        <w:t xml:space="preserve">、质量保证及后续服务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1.乙方应按招标文件规定向甲方提供服务。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2.乙方提供的服务成果如需更改，乙方应负责免费提供更改服务。对达不到要求者，根据实际情况，经双方协商，可按以下办法处理：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（1）重做：由乙方承担所发生的全部费用。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（2）贬值处理：由甲乙双方合议定价。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（3）解除合同。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3.乙方应对其提交的成果出现的问题负责处理解决并承担一切费用。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4.乙方应积极且无条件配合甲方完成后续的相关工作。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四</w:t>
      </w:r>
      <w:r>
        <w:rPr>
          <w:rFonts w:hint="eastAsia" w:ascii="宋体" w:hAnsi="宋体" w:eastAsia="宋体" w:cs="宋体"/>
          <w:b/>
          <w:bCs/>
          <w:color w:val="auto"/>
          <w:position w:val="0"/>
          <w:sz w:val="24"/>
          <w:szCs w:val="21"/>
          <w:highlight w:val="none"/>
        </w:rPr>
        <w:t xml:space="preserve">、违约责任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1.乙方未能按合同完成维保和紧急维修工作，导致甲方经济损失的，甲方有权缓付、减付合同款，并书面通知乙方应整改事项。</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2.如乙方的未尽服务引起事故或造成恶劣影响的，甲方有权终止合同，乙方应承担全部经济责任和法律责任，同时乙方应当消除由此带来的全部影响。</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3.遇有双方不能协商解决的问题时，任何一方都有权向甲方所在地人民法院提起诉讼，由甲方所在地人民法院依法裁决。 </w:t>
      </w:r>
      <w:r/>
    </w:p>
    <w:p>
      <w:pPr>
        <w:ind w:firstLine="482"/>
        <w:spacing w:line="460" w:lineRule="exact"/>
        <w:widowControl/>
        <w:rPr>
          <w:rFonts w:hint="eastAsia" w:ascii="宋体" w:hAnsi="宋体" w:eastAsia="宋体" w:cs="宋体"/>
          <w:b/>
          <w:bCs/>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五</w:t>
      </w:r>
      <w:r>
        <w:rPr>
          <w:rFonts w:hint="eastAsia" w:ascii="宋体" w:hAnsi="宋体" w:eastAsia="宋体" w:cs="宋体"/>
          <w:b/>
          <w:bCs/>
          <w:color w:val="auto"/>
          <w:position w:val="0"/>
          <w:sz w:val="24"/>
          <w:szCs w:val="21"/>
          <w:highlight w:val="none"/>
        </w:rPr>
        <w:t xml:space="preserve">、安全责任</w:t>
      </w:r>
      <w:r/>
    </w:p>
    <w:p>
      <w:pPr>
        <w:ind w:firstLine="480"/>
        <w:spacing w:line="460" w:lineRule="exact"/>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1"/>
          <w:highlight w:val="none"/>
        </w:rPr>
        <w:t xml:space="preserve">中标人在本项目的实施过程中要安全操作，服从</w:t>
      </w:r>
      <w:r>
        <w:rPr>
          <w:rFonts w:hint="eastAsia" w:ascii="宋体" w:hAnsi="宋体" w:eastAsia="宋体" w:cs="宋体"/>
          <w:b w:val="0"/>
          <w:color w:val="auto"/>
          <w:position w:val="0"/>
          <w:sz w:val="24"/>
          <w:szCs w:val="21"/>
          <w:highlight w:val="none"/>
          <w:lang w:eastAsia="zh-CN"/>
        </w:rPr>
        <w:t xml:space="preserve">采购人</w:t>
      </w:r>
      <w:r>
        <w:rPr>
          <w:rFonts w:hint="eastAsia" w:ascii="宋体" w:hAnsi="宋体" w:eastAsia="宋体" w:cs="宋体"/>
          <w:b w:val="0"/>
          <w:color w:val="auto"/>
          <w:position w:val="0"/>
          <w:sz w:val="24"/>
          <w:szCs w:val="21"/>
          <w:highlight w:val="none"/>
        </w:rPr>
        <w:t xml:space="preserve">相关规定。凡出现安全事故，中标人承担全部法律责任和赔偿全部经济损失。</w:t>
      </w:r>
      <w:r>
        <w:rPr>
          <w:rFonts w:hint="eastAsia" w:ascii="宋体" w:hAnsi="宋体" w:eastAsia="宋体" w:cs="宋体"/>
          <w:b w:val="0"/>
          <w:color w:val="auto"/>
          <w:position w:val="0"/>
          <w:sz w:val="24"/>
          <w:szCs w:val="24"/>
          <w:highlight w:val="none"/>
        </w:rPr>
        <w:t xml:space="preserve">乙方严格遵守甲方各项外来人员的规章制度和安全规程。乙方自行承担工作人员在维护工作中的安全责任。</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六</w:t>
      </w:r>
      <w:r>
        <w:rPr>
          <w:rFonts w:hint="eastAsia" w:ascii="宋体" w:hAnsi="宋体" w:eastAsia="宋体" w:cs="宋体"/>
          <w:b/>
          <w:bCs/>
          <w:color w:val="auto"/>
          <w:position w:val="0"/>
          <w:sz w:val="24"/>
          <w:szCs w:val="21"/>
          <w:highlight w:val="none"/>
        </w:rPr>
        <w:t xml:space="preserve">、不可抗力事件处理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1.在合同有效期内，任何一方因不可抗力事件导致不能履行合同，则合同履行期可延长，其延长期与不可抗力影响期相同。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2.不可抗力事件发生后，应立即通知对方，并寄送有关权威机构出具的证明。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3.不可抗力事件延续120天以上，双方应通过友好协商，确定是否继续履行合同。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七</w:t>
      </w:r>
      <w:r>
        <w:rPr>
          <w:rFonts w:hint="eastAsia" w:ascii="宋体" w:hAnsi="宋体" w:eastAsia="宋体" w:cs="宋体"/>
          <w:b/>
          <w:bCs/>
          <w:color w:val="auto"/>
          <w:position w:val="0"/>
          <w:sz w:val="24"/>
          <w:szCs w:val="21"/>
          <w:highlight w:val="none"/>
        </w:rPr>
        <w:t xml:space="preserve">、诉讼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双方在执行合同中所发生的一切争议，应通过协商解决。如协商不成，可向甲方所在地人民法院起诉。 </w:t>
      </w:r>
      <w:r/>
    </w:p>
    <w:p>
      <w:pPr>
        <w:ind w:firstLine="482"/>
        <w:spacing w:line="460" w:lineRule="exact"/>
        <w:widowControl/>
        <w:rPr>
          <w:rFonts w:hint="eastAsia" w:ascii="宋体" w:hAnsi="宋体" w:eastAsia="宋体" w:cs="宋体"/>
          <w:b/>
          <w:bCs/>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八</w:t>
      </w:r>
      <w:r>
        <w:rPr>
          <w:rFonts w:hint="eastAsia" w:ascii="宋体" w:hAnsi="宋体" w:eastAsia="宋体" w:cs="宋体"/>
          <w:b/>
          <w:bCs/>
          <w:color w:val="auto"/>
          <w:position w:val="0"/>
          <w:sz w:val="24"/>
          <w:szCs w:val="21"/>
          <w:highlight w:val="none"/>
        </w:rPr>
        <w:t xml:space="preserve">、合同生效及其他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1.合同经双方法定代表人或授权委托代理人签字并加盖单位公章后生效。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2.本合同未尽事宜，遵照《中华人民共和国民法典》有关条文、补充协议、响应承诺、 投标文件、招标文件及补充执行。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3.本合同正本一式肆份，甲方执叁份，乙方执壹份。 </w:t>
      </w:r>
      <w:r/>
    </w:p>
    <w:p>
      <w:pPr>
        <w:ind w:firstLine="482"/>
        <w:spacing w:line="460" w:lineRule="exact"/>
        <w:widowControl/>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1"/>
          <w:highlight w:val="none"/>
        </w:rPr>
        <w:t xml:space="preserve">本合同未尽事宜，遵照《中华人民共和国民法典》有关条文执行。 </w:t>
      </w:r>
      <w:r/>
    </w:p>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both"/>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r>
      <w:r/>
    </w:p>
    <w:tbl>
      <w:tblPr>
        <w:tblStyle w:val="114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jc w:val="both"/>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甲方：南通大学附属医院</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乙方：</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单位名称（公章或合同章）：</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单位名称（公章或合同章）：</w:t>
            </w:r>
            <w:r/>
          </w:p>
        </w:tc>
      </w:tr>
      <w:tr>
        <w:trPr/>
        <w:tc>
          <w:tcPr>
            <w:tcW w:w="4261" w:type="dxa"/>
            <w:vAlign w:val="top"/>
            <w:textDirection w:val="lrTb"/>
            <w:noWrap w:val="false"/>
          </w:tcPr>
          <w:p>
            <w:pPr>
              <w:spacing w:line="30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法定代表人</w:t>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或其委托代理人：</w:t>
            </w:r>
            <w:r/>
          </w:p>
        </w:tc>
        <w:tc>
          <w:tcPr>
            <w:tcW w:w="4261" w:type="dxa"/>
            <w:vAlign w:val="top"/>
            <w:textDirection w:val="lrTb"/>
            <w:noWrap w:val="false"/>
          </w:tcPr>
          <w:p>
            <w:pPr>
              <w:spacing w:line="30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法定代表人</w:t>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或其委托代理人：</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 系 人：</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 系 人：</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联系电话：</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联系电话：</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通信地址：南通市西寺路20号</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通信地址：</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邮政编码：226000</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邮政编码：</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电子邮箱：</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电子邮箱：</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统一社会信用代码：12320000466002649L</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统一社会信用代码：</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开户名称：南通大学附属医院</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开户名称：</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开户银行：中国建设银行南通崇川支行</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开户银行：</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银行账号：32001642736052505622</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银行账号：</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日期：</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日期：</w:t>
            </w:r>
            <w:r/>
          </w:p>
        </w:tc>
      </w:tr>
    </w:tbl>
    <w:p>
      <w:pPr>
        <w:rPr>
          <w:rFonts w:hint="eastAsia" w:ascii="宋体" w:hAnsi="宋体" w:eastAsia="宋体" w:cs="宋体"/>
          <w:b/>
          <w:color w:val="auto"/>
          <w:position w:val="0"/>
          <w:sz w:val="28"/>
          <w:szCs w:val="28"/>
          <w:highlight w:val="none"/>
        </w:rPr>
      </w:pPr>
      <w:r>
        <w:rPr>
          <w:rFonts w:hint="eastAsia" w:ascii="宋体" w:hAnsi="宋体" w:eastAsia="宋体" w:cs="宋体"/>
          <w:b/>
          <w:color w:val="auto"/>
          <w:position w:val="0"/>
          <w:sz w:val="28"/>
          <w:szCs w:val="28"/>
          <w:highlight w:val="none"/>
        </w:rPr>
        <w:br w:type="page" w:clear="all"/>
      </w:r>
      <w:r/>
    </w:p>
    <w:p>
      <w:pPr>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附件一</w:t>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附件1</w:t>
      </w:r>
      <w:r/>
    </w:p>
    <w:tbl>
      <w:tblPr>
        <w:tblStyle w:val="1145"/>
        <w:tblW w:w="8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2424"/>
        <w:gridCol w:w="2424"/>
        <w:gridCol w:w="804"/>
        <w:gridCol w:w="1625"/>
      </w:tblGrid>
      <w:tr>
        <w:trPr>
          <w:jc w:val="center"/>
          <w:trHeight w:val="431" w:hRule="exact"/>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过滤器单价清单</w:t>
            </w:r>
            <w:r/>
          </w:p>
        </w:tc>
      </w:tr>
      <w:tr>
        <w:trPr>
          <w:jc w:val="center"/>
          <w:trHeight w:val="611" w:hRule="exact"/>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单价（元）</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455*275*5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365*365*5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1115*315*5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700*400*5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500*305*5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1050*670*69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950*720*69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795*245*292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315*630*220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380*380*90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1095*685*70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935*460*70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848*610*70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697*792*70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615*645*70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610*545*70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562*697*70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bl>
    <w:p>
      <w:pPr>
        <w:pStyle w:val="1197"/>
        <w:ind w:left="0"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附件2</w:t>
      </w:r>
      <w:r/>
    </w:p>
    <w:tbl>
      <w:tblPr>
        <w:tblStyle w:val="114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2710"/>
        <w:gridCol w:w="3185"/>
        <w:gridCol w:w="720"/>
        <w:gridCol w:w="1201"/>
      </w:tblGrid>
      <w:tr>
        <w:trPr>
          <w:jc w:val="center"/>
          <w:trHeight w:val="306"/>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南通大学附属医院零星净化设备维保服务项目维修配件单价清单</w:t>
            </w:r>
            <w:r/>
          </w:p>
        </w:tc>
      </w:tr>
      <w:tr>
        <w:trPr>
          <w:jc w:val="center"/>
          <w:trHeight w:val="306"/>
          <w:tblHeader/>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单价（元）</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S7-200 SMART SR40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POL控制器（含控制程序）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POL638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EM231-OHF22-0XA0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EM232-OHD22-0XA0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BA远程模块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恒温恒湿自控柜</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高东定制（含柜体、电气元件、控制程序、远程监控）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CP243-1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电容式触控主机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中央集成控制板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触摸屏通讯模块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模拟型号隔离模块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泰华TEP-AI581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绝对值KL3-T2S320C0-D00027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绝对值KL3-T1S121C0-S0069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气体监控触控屏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绝对值KL3-T2S101C1-D0034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数字化中控主机（含软件）</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绝对值KL2-T0S000C9-S0013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绝对值LXCMPL-V75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A-ISOMETER 107TD47+AN450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隔离变压器外界报警测试面板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MK2007CBM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医疗IT绝缘监测仪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ACREL AIM-M10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机组控制手操器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西门子td400c</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工业触摸屏（含程序）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昆仑通态TPC7022EX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西门子QFM9160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E+E 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昊星HCS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2000-250pa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MS-341(0-3KPa 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QBM3020-30-300pa0-10V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迪士普MP1010P 350W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高保真广播话筒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迪士普EC200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迪士普DSP916D</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西门子门3KW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SYQ315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SYQ400(R)</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SYQ450K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11-0400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11-0355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上海应达170m3/h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上海应达330m3/h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宝钢磁吸百叶风口985*305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静压箱阻尼网</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静压箱导流罩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高效散流罩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制冷量30KW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制冷量60KW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制冷量120KW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霍尼韦尔ML7421A8035E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霍尼韦尔V5013P1028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西门子SBX61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西门子SAX61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西门子DN32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PTC电加热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东方节能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索诺天工US15-220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霍尼韦尔ML7425A8018E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蒸汽加湿罐体</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思探德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加湿器进水阀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加湿器排水泵</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自动门马达</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自动门红外探头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自动门吊挂轮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自动门电源模块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自动门雷达感应器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自动门安全光幕</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自动门遥控系统</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电动闭门器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气密门主板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程序选择器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气密门皮带</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3米气密门密封条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下压导向导轨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气密门导向护块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铅门挂轮组</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光控控制器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脚踏/感应开关</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安全防夹电眼</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室间状态指示灯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顶尚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比杨BYGL-862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比杨BYXS-421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比杨BYWY-811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亚华YH-968K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亚华YH-245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亚华YH-669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禧朗1700*400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禧朗1300*400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禧朗1200*300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禧朗750*750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禧朗600*600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保温箱加热管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恒温箱UPS</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恒欣二氧化碳二级减压加热器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设备带气体终端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捷锐(德标六气)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上海巨良阀门ZCA-1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洗手池感应水龙头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洗水池电磁阀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感应水龙头控制盒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储水式电热水器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史密斯50L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直膨机组外机控制板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 TCA301JH B5171338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丹佛斯6匹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丹佛斯12匹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YDK 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YLS130-750W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巨化R410A 10KG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干燥过滤器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附件3</w:t>
      </w:r>
      <w:r/>
    </w:p>
    <w:p>
      <w:pPr>
        <w:pStyle w:val="1197"/>
        <w:ind w:left="0" w:firstLine="0"/>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南通大学附属医院净化维保服务考核表</w:t>
      </w:r>
      <w:r/>
    </w:p>
    <w:tbl>
      <w:tblPr>
        <w:tblStyle w:val="1145"/>
        <w:tblW w:w="82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7"/>
        <w:gridCol w:w="1384"/>
        <w:gridCol w:w="1845"/>
        <w:gridCol w:w="1521"/>
        <w:gridCol w:w="897"/>
        <w:gridCol w:w="942"/>
        <w:gridCol w:w="1004"/>
      </w:tblGrid>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568"/>
                <w:rFonts w:hint="eastAsia" w:ascii="宋体" w:hAnsi="宋体" w:eastAsia="宋体" w:cs="宋体"/>
                <w:b w:val="0"/>
                <w:bCs w:val="0"/>
                <w:color w:val="auto"/>
                <w:sz w:val="24"/>
                <w:szCs w:val="24"/>
                <w:highlight w:val="none"/>
                <w:lang w:val="en-US" w:eastAsia="zh-CN" w:bidi="ar"/>
              </w:rPr>
              <w:t xml:space="preserve">项目名称：</w:t>
            </w:r>
            <w:r>
              <w:rPr>
                <w:rStyle w:val="1582"/>
                <w:rFonts w:hint="eastAsia" w:ascii="宋体" w:hAnsi="宋体" w:eastAsia="宋体" w:cs="宋体"/>
                <w:b w:val="0"/>
                <w:bCs w:val="0"/>
                <w:color w:val="auto"/>
                <w:sz w:val="24"/>
                <w:szCs w:val="24"/>
                <w:highlight w:val="none"/>
                <w:u w:val="single"/>
                <w:lang w:val="en-US" w:eastAsia="zh-CN" w:bidi="ar"/>
              </w:rPr>
              <w:t xml:space="preserve">   </w:t>
            </w:r>
            <w:r>
              <w:rPr>
                <w:rFonts w:hint="eastAsia" w:ascii="宋体" w:hAnsi="宋体" w:eastAsia="宋体" w:cs="宋体"/>
                <w:b w:val="0"/>
                <w:bCs w:val="0"/>
                <w:color w:val="auto"/>
                <w:sz w:val="24"/>
                <w:szCs w:val="24"/>
                <w:highlight w:val="none"/>
                <w:u w:val="single"/>
              </w:rPr>
              <w:t xml:space="preserve">南通大学附属医院</w:t>
            </w:r>
            <w:r>
              <w:rPr>
                <w:rFonts w:hint="eastAsia" w:ascii="宋体" w:hAnsi="宋体" w:eastAsia="宋体" w:cs="宋体"/>
                <w:b w:val="0"/>
                <w:bCs w:val="0"/>
                <w:color w:val="auto"/>
                <w:sz w:val="24"/>
                <w:szCs w:val="24"/>
                <w:highlight w:val="none"/>
                <w:u w:val="single"/>
                <w:lang w:val="en-US" w:eastAsia="zh-CN"/>
              </w:rPr>
              <w:t xml:space="preserve">西院区手术室等区域</w:t>
            </w:r>
            <w:r>
              <w:rPr>
                <w:rFonts w:hint="eastAsia" w:ascii="宋体" w:hAnsi="宋体" w:eastAsia="宋体" w:cs="宋体"/>
                <w:b w:val="0"/>
                <w:bCs w:val="0"/>
                <w:color w:val="auto"/>
                <w:sz w:val="24"/>
                <w:szCs w:val="24"/>
                <w:highlight w:val="none"/>
                <w:u w:val="single"/>
              </w:rPr>
              <w:t xml:space="preserve">净化</w:t>
            </w:r>
            <w:r>
              <w:rPr>
                <w:rFonts w:hint="eastAsia" w:ascii="宋体" w:hAnsi="宋体" w:eastAsia="宋体" w:cs="宋体"/>
                <w:b w:val="0"/>
                <w:bCs w:val="0"/>
                <w:color w:val="auto"/>
                <w:sz w:val="24"/>
                <w:szCs w:val="24"/>
                <w:highlight w:val="none"/>
                <w:u w:val="single"/>
                <w:lang w:val="en-US" w:eastAsia="zh-CN"/>
              </w:rPr>
              <w:t xml:space="preserve">系统</w:t>
            </w:r>
            <w:r>
              <w:rPr>
                <w:rFonts w:hint="eastAsia" w:ascii="宋体" w:hAnsi="宋体" w:eastAsia="宋体" w:cs="宋体"/>
                <w:b w:val="0"/>
                <w:bCs w:val="0"/>
                <w:color w:val="auto"/>
                <w:sz w:val="24"/>
                <w:szCs w:val="24"/>
                <w:highlight w:val="none"/>
                <w:u w:val="single"/>
              </w:rPr>
              <w:t xml:space="preserve">维保服务</w:t>
            </w:r>
            <w:r>
              <w:rPr>
                <w:rStyle w:val="1582"/>
                <w:rFonts w:hint="eastAsia" w:ascii="宋体" w:hAnsi="宋体" w:eastAsia="宋体" w:cs="宋体"/>
                <w:b w:val="0"/>
                <w:bCs w:val="0"/>
                <w:color w:val="auto"/>
                <w:sz w:val="24"/>
                <w:szCs w:val="24"/>
                <w:highlight w:val="none"/>
                <w:u w:val="single"/>
                <w:lang w:val="en-US" w:eastAsia="zh-CN" w:bidi="ar"/>
              </w:rPr>
              <w:t xml:space="preserve">    </w:t>
            </w:r>
            <w:r>
              <w:rPr>
                <w:rStyle w:val="1568"/>
                <w:rFonts w:hint="eastAsia" w:ascii="宋体" w:hAnsi="宋体" w:eastAsia="宋体" w:cs="宋体"/>
                <w:b w:val="0"/>
                <w:bCs w:val="0"/>
                <w:color w:val="auto"/>
                <w:sz w:val="24"/>
                <w:szCs w:val="24"/>
                <w:highlight w:val="none"/>
                <w:lang w:val="en-US" w:eastAsia="zh-CN" w:bidi="ar"/>
              </w:rPr>
              <w:t xml:space="preserve"> </w:t>
            </w:r>
            <w:r/>
          </w:p>
        </w:tc>
      </w:tr>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568"/>
                <w:rFonts w:hint="eastAsia" w:ascii="宋体" w:hAnsi="宋体" w:eastAsia="宋体" w:cs="宋体"/>
                <w:b w:val="0"/>
                <w:bCs w:val="0"/>
                <w:color w:val="auto"/>
                <w:sz w:val="24"/>
                <w:szCs w:val="24"/>
                <w:highlight w:val="none"/>
                <w:lang w:val="en-US" w:eastAsia="zh-CN" w:bidi="ar"/>
              </w:rPr>
              <w:t xml:space="preserve">维护单位：</w:t>
            </w:r>
            <w:r>
              <w:rPr>
                <w:rStyle w:val="1582"/>
                <w:rFonts w:hint="eastAsia" w:ascii="宋体" w:hAnsi="宋体" w:eastAsia="宋体" w:cs="宋体"/>
                <w:b w:val="0"/>
                <w:bCs w:val="0"/>
                <w:color w:val="auto"/>
                <w:sz w:val="24"/>
                <w:szCs w:val="24"/>
                <w:highlight w:val="none"/>
                <w:lang w:val="en-US" w:eastAsia="zh-CN" w:bidi="ar"/>
              </w:rPr>
              <w:t xml:space="preserve">                      </w:t>
            </w:r>
            <w:r>
              <w:rPr>
                <w:rStyle w:val="1568"/>
                <w:rFonts w:hint="eastAsia" w:ascii="宋体" w:hAnsi="宋体" w:eastAsia="宋体" w:cs="宋体"/>
                <w:b w:val="0"/>
                <w:bCs w:val="0"/>
                <w:color w:val="auto"/>
                <w:sz w:val="24"/>
                <w:szCs w:val="24"/>
                <w:highlight w:val="none"/>
                <w:lang w:val="en-US" w:eastAsia="zh-CN" w:bidi="ar"/>
              </w:rPr>
              <w:t xml:space="preserve">    考核期限：</w:t>
            </w:r>
            <w:r>
              <w:rPr>
                <w:rStyle w:val="1582"/>
                <w:rFonts w:hint="eastAsia" w:ascii="宋体" w:hAnsi="宋体" w:eastAsia="宋体" w:cs="宋体"/>
                <w:b w:val="0"/>
                <w:bCs w:val="0"/>
                <w:color w:val="auto"/>
                <w:sz w:val="24"/>
                <w:szCs w:val="24"/>
                <w:highlight w:val="none"/>
                <w:lang w:val="en-US" w:eastAsia="zh-CN" w:bidi="ar"/>
              </w:rPr>
              <w:t xml:space="preserve">                               </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考核具体内容</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备注</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出勤情况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服从工作安排，遵章守纪，人员满员。迟到、早退、脱岗、缺岗每人每次扣2分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工作记录、设备运行检查记录需完备。缺失记录的，发现一次扣2分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报修反馈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报修响应及时，处理结果及时反馈。未及时处理及反馈的，每发生一次扣2分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维保质量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设备正常运转率高，耗材更换及时。因维保人员工作不到位严重影响科室工作的，每发生一次扣5分。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仪表仪容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服务人员需穿统一工作服或佩戴统一工作牌。未按要求执行，每发生一次扣2分。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服务态度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文明礼貌用语，服务认真、热情。服务人员服务态度恶劣的，每发生一次扣5分。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工作流程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制度、职责、排班明确。未按相关要求执行，每发生一次扣2分。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消防安全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color w:val="auto"/>
                <w:sz w:val="24"/>
                <w:szCs w:val="24"/>
                <w:highlight w:val="none"/>
                <w:lang w:val="en-US" w:eastAsia="zh-CN"/>
              </w:rPr>
              <w:t xml:space="preserve">消防设施完善，安全隐患及时处理汇报。未及时汇报、处理的，</w:t>
            </w:r>
            <w:r>
              <w:rPr>
                <w:rFonts w:hint="eastAsia" w:ascii="宋体" w:hAnsi="宋体" w:eastAsia="宋体" w:cs="宋体"/>
                <w:b w:val="0"/>
                <w:bCs w:val="0"/>
                <w:i w:val="0"/>
                <w:iCs w:val="0"/>
                <w:color w:val="auto"/>
                <w:sz w:val="24"/>
                <w:szCs w:val="24"/>
                <w:highlight w:val="none"/>
                <w:u w:val="none"/>
                <w:lang w:val="en-US" w:eastAsia="zh-CN" w:bidi="ar"/>
              </w:rPr>
              <w:t xml:space="preserve">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科室投诉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因维保人员责任造成的投诉，每发生一次扣5分。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考核结果：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维保负责人签字：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考核日期：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班组长签字确认：</w:t>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后勤服务保障中心分中心主任签字确认：</w:t>
            </w:r>
            <w:r/>
          </w:p>
        </w:tc>
      </w:tr>
      <w:tr>
        <w:trPr>
          <w:trHeight w:val="34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说明：80分及以上为合格，79分及以下为不合格。</w:t>
            </w:r>
            <w:r/>
          </w:p>
        </w:tc>
      </w:tr>
    </w:tbl>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附件4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免费</w:t>
      </w:r>
      <w:r>
        <w:rPr>
          <w:rFonts w:hint="eastAsia" w:ascii="宋体" w:hAnsi="宋体" w:eastAsia="宋体" w:cs="宋体"/>
          <w:b w:val="0"/>
          <w:bCs w:val="0"/>
          <w:color w:val="auto"/>
          <w:sz w:val="24"/>
          <w:szCs w:val="24"/>
          <w:highlight w:val="none"/>
        </w:rPr>
        <w:t xml:space="preserve">更换配件清单</w:t>
      </w:r>
      <w:r/>
    </w:p>
    <w:tbl>
      <w:tblPr>
        <w:tblStyle w:val="1145"/>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96"/>
        <w:gridCol w:w="3059"/>
        <w:gridCol w:w="2441"/>
        <w:gridCol w:w="896"/>
        <w:gridCol w:w="1227"/>
      </w:tblGrid>
      <w:tr>
        <w:trPr>
          <w:jc w:val="center"/>
          <w:trHeight w:val="90"/>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各类机组皮带</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w:t>
            </w:r>
            <w:r>
              <w:rPr>
                <w:rFonts w:hint="eastAsia" w:ascii="宋体" w:hAnsi="宋体" w:eastAsia="宋体" w:cs="宋体"/>
                <w:b w:val="0"/>
                <w:bCs w:val="0"/>
                <w:color w:val="auto"/>
                <w:sz w:val="24"/>
                <w:szCs w:val="24"/>
                <w:highlight w:val="none"/>
              </w:rPr>
              <w:t xml:space="preserve">螺丝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螺母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各类法兰及法兰垫片</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各类线管、绝缘管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各类管道疏通剂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各类除锈剂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各类润滑油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各类清洁剂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各类焊接耗材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排水软管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玻璃胶、结构胶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术中指示灯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洗手池金属软管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机组、阀门标识牌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DC24V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AC220V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电柜按钮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旋钮开关</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BK100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BK200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脚感应盒子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榛泰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新风滤网</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机组柜门把手</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屏蔽线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2580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压力表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∮150 —0.1—0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D-30B</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D-30A</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S-15-5V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S-35-24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过滤器挡板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过滤器固定螺栓</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电柜底座导轨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电柜接线端子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电柜线鼻</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Φ1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电阻旋钮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0-100MΩ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LC1D09M7C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LC1-D25M7C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洗手池门锁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w:t>
            </w:r>
            <w:r>
              <w:rPr>
                <w:rFonts w:hint="eastAsia" w:ascii="宋体" w:hAnsi="宋体" w:eastAsia="宋体" w:cs="宋体"/>
                <w:b w:val="0"/>
                <w:bCs w:val="0"/>
                <w:color w:val="auto"/>
                <w:sz w:val="24"/>
                <w:szCs w:val="24"/>
                <w:highlight w:val="none"/>
                <w:lang w:eastAsia="zh-CN"/>
              </w:rPr>
              <w:t xml:space="preserve">挡板弹簧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保温棉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维修警示牌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单开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五孔插座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管道吊筋</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机组防震垫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水管支撑垫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pStyle w:val="1197"/>
              <w:ind w:left="0" w:right="0" w:firstLine="0"/>
              <w:jc w:val="center"/>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 xml:space="preserve">备注：清单内容仅适用于本项目维保范围内设备日常维修所用。</w:t>
            </w:r>
            <w:r/>
          </w:p>
        </w:tc>
      </w:tr>
    </w:tbl>
    <w:p>
      <w:pPr>
        <w:pStyle w:val="1197"/>
        <w:ind w:left="0" w:firstLine="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color w:val="auto"/>
          <w:highlight w:val="none"/>
        </w:rPr>
      </w:pPr>
      <w:r>
        <w:rPr>
          <w:color w:val="auto"/>
          <w:highlight w:val="none"/>
        </w:rPr>
      </w:r>
      <w:r/>
    </w:p>
    <w:p>
      <w:pPr>
        <w:ind w:firstLine="482"/>
        <w:spacing w:line="360" w:lineRule="auto"/>
        <w:rPr>
          <w:rFonts w:hint="eastAsia"/>
          <w:color w:val="auto"/>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highlight w:val="none"/>
        </w:rPr>
      </w:r>
      <w:r/>
    </w:p>
    <w:p>
      <w:pPr>
        <w:jc w:val="left"/>
        <w:spacing w:line="480" w:lineRule="exact"/>
        <w:rPr>
          <w:rFonts w:hint="default" w:ascii="宋体" w:hAnsi="宋体" w:eastAsia="宋体" w:cs="宋体"/>
          <w:b/>
          <w:color w:val="auto"/>
          <w:position w:val="0"/>
          <w:sz w:val="28"/>
          <w:szCs w:val="28"/>
          <w:highlight w:val="none"/>
          <w:lang w:val="en-US" w:eastAsia="zh-CN"/>
        </w:rPr>
      </w:pPr>
      <w:r>
        <w:rPr>
          <w:rFonts w:hint="eastAsia" w:ascii="宋体" w:hAnsi="宋体" w:eastAsia="宋体" w:cs="宋体"/>
          <w:b/>
          <w:color w:val="auto"/>
          <w:position w:val="0"/>
          <w:sz w:val="28"/>
          <w:szCs w:val="28"/>
          <w:highlight w:val="none"/>
        </w:rPr>
        <w:t xml:space="preserve">附件</w:t>
      </w:r>
      <w:r>
        <w:rPr>
          <w:rFonts w:hint="eastAsia" w:ascii="宋体" w:hAnsi="宋体" w:eastAsia="宋体" w:cs="宋体"/>
          <w:b/>
          <w:color w:val="auto"/>
          <w:position w:val="0"/>
          <w:sz w:val="28"/>
          <w:szCs w:val="28"/>
          <w:highlight w:val="none"/>
          <w:lang w:val="en-US" w:eastAsia="zh-CN"/>
        </w:rPr>
        <w:t xml:space="preserve">二 </w:t>
      </w:r>
      <w:r/>
    </w:p>
    <w:p>
      <w:pPr>
        <w:jc w:val="center"/>
        <w:spacing w:line="460" w:lineRule="exact"/>
        <w:widowControl/>
        <w:tabs>
          <w:tab w:val="left" w:pos="4516" w:leader="none"/>
        </w:tabs>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8"/>
          <w:szCs w:val="21"/>
          <w:highlight w:val="none"/>
        </w:rPr>
        <w:t xml:space="preserve">廉洁协议</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立协议单位：</w:t>
      </w:r>
      <w:r>
        <w:rPr>
          <w:rFonts w:hint="eastAsia" w:ascii="宋体" w:hAnsi="宋体" w:eastAsia="宋体" w:cs="宋体"/>
          <w:b w:val="0"/>
          <w:color w:val="auto"/>
          <w:position w:val="0"/>
          <w:sz w:val="21"/>
          <w:szCs w:val="24"/>
          <w:highlight w:val="none"/>
          <w:u w:val="single"/>
        </w:rPr>
        <w:t xml:space="preserve">南通大学附属医院</w:t>
      </w:r>
      <w:r>
        <w:rPr>
          <w:rFonts w:hint="eastAsia" w:ascii="宋体" w:hAnsi="宋体" w:eastAsia="宋体" w:cs="宋体"/>
          <w:b w:val="0"/>
          <w:color w:val="auto"/>
          <w:position w:val="0"/>
          <w:sz w:val="21"/>
          <w:szCs w:val="24"/>
          <w:highlight w:val="none"/>
        </w:rPr>
        <w:t xml:space="preserve">（甲方）</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           </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（乙方）</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 </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第一条  甲乙双方应当自觉遵守国家、省、市关于建设项目承发包和廉政建设的各项规定。</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第二条  甲方责任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（一）甲方工作人员不得以任何形式接受乙方的礼金、有价证券、物品、好处费、感谢费等，不得在乙方报销任何应由个人支付的费用。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（二）甲方工作人员不得参加可能对公正执行公务有影响的宴请、健身和娱乐等活动。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（三）甲方工作人员不得接受、要求和暗示乙方和相关单位为个人装修住房、婚丧嫁娶、配偶子女的工作安排以及出国（境）、旅游等提供方便。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（四）甲方工作人员不得向乙方和相关单位介绍或为配偶、子女、亲属参与同甲方项目建设管理合同有关的业务活动；不得以任何理由要求或暗示乙方和相关单位使用某种产品、材料和设备。</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（五）甲方工作人员不得向乙方和相关单位泄露应当保密或者可能影响公平竞争的相关情况。</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（六）甲方工作人员不得接受、要求和暗示乙方和相关单位为其购置或者提供通讯工具、交通工具、家电、高档办公用品等物品。</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（七）甲方工作人员不得在家里接待乙方有关项目建设等事宜的询访。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第三条  乙方责任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（一）乙方通过正常途径开展相关业务，不得向甲方工作人员、审计等相关人员赠送礼</w:t>
      </w:r>
      <w:bookmarkStart w:id="248" w:name="_GoBack"/>
      <w:r/>
      <w:bookmarkEnd w:id="248"/>
      <w:r>
        <w:rPr>
          <w:rFonts w:hint="eastAsia" w:ascii="宋体" w:hAnsi="宋体" w:eastAsia="宋体" w:cs="宋体"/>
          <w:b w:val="0"/>
          <w:color w:val="auto"/>
          <w:position w:val="0"/>
          <w:sz w:val="21"/>
          <w:szCs w:val="24"/>
          <w:highlight w:val="none"/>
        </w:rPr>
        <w:t xml:space="preserve">品、礼金、有价证券、物品和好处费、感谢费等。不得为甲方工作人员、审计等相关人员报销应由其个人或其单位负担的费用。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（二）乙方不得为谋取不正当利益擅自与甲方工作人员、审计等相关人员就项目承包、项目费用、材料设备供应、工程量变动、项目验收、项目质量问题处理等进行私下商谈或达成默契。</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（三）乙方不得为甲方工作人员、审计等相关人员装修住房、婚丧嫁娶、配偶子女的工作安排以及出国（境）、旅游等提供方便。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（四）乙方不得以任何理由为甲方、审计等相关人员和相关单位及其个人组织有可能影响公正执行公务的宴请、健身、娱乐等活动。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（五）乙方不得为甲方工作人员、审计等相关人员购置或者提供通讯工具、交通工具、家电、高档办公用品等物品。</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第四条  违约责任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（一）乙方如发现甲方工作人员有违反上述协议者，应向甲方纪委监察机关或甲方上级单位举报。甲方不得找任何借口对乙方进行报复。</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第五条  本协议一式肆份，均具有同等法律效力，甲方叁份，乙方壹份。</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第六条  本廉洁协议作为</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 项目合同</w:t>
      </w:r>
      <w:r>
        <w:rPr>
          <w:rFonts w:hint="eastAsia" w:ascii="宋体" w:hAnsi="宋体" w:eastAsia="宋体" w:cs="宋体"/>
          <w:b/>
          <w:color w:val="auto"/>
          <w:position w:val="0"/>
          <w:sz w:val="21"/>
          <w:szCs w:val="24"/>
          <w:highlight w:val="none"/>
        </w:rPr>
        <w:t xml:space="preserve">（合同编号</w:t>
      </w:r>
      <w:r>
        <w:rPr>
          <w:rFonts w:hint="eastAsia" w:ascii="宋体" w:hAnsi="宋体" w:eastAsia="宋体" w:cs="宋体"/>
          <w:b/>
          <w:bCs/>
          <w:color w:val="auto"/>
          <w:position w:val="0"/>
          <w:sz w:val="21"/>
          <w:szCs w:val="24"/>
          <w:highlight w:val="none"/>
        </w:rPr>
        <w:t xml:space="preserve">     </w:t>
      </w:r>
      <w:r>
        <w:rPr>
          <w:rFonts w:hint="eastAsia" w:ascii="宋体" w:hAnsi="宋体" w:eastAsia="宋体" w:cs="宋体"/>
          <w:b/>
          <w:color w:val="auto"/>
          <w:position w:val="0"/>
          <w:sz w:val="21"/>
          <w:szCs w:val="24"/>
          <w:highlight w:val="none"/>
        </w:rPr>
        <w:t xml:space="preserve">）</w:t>
      </w:r>
      <w:r>
        <w:rPr>
          <w:rFonts w:hint="eastAsia" w:ascii="宋体" w:hAnsi="宋体" w:eastAsia="宋体" w:cs="宋体"/>
          <w:b w:val="0"/>
          <w:color w:val="auto"/>
          <w:position w:val="0"/>
          <w:sz w:val="21"/>
          <w:szCs w:val="24"/>
          <w:highlight w:val="none"/>
        </w:rPr>
        <w:t xml:space="preserve">的附件，与</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项目合同具有同等法律效力。经协议双方签署盖章后立即生效。</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甲方单位：（盖章）                   乙方单位：（盖章）</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委托代表人签字：                    委托代表人签字：</w:t>
      </w:r>
      <w:r/>
    </w:p>
    <w:p>
      <w:pPr>
        <w:ind w:firstLine="420"/>
        <w:spacing w:before="312" w:line="360" w:lineRule="auto"/>
        <w:tabs>
          <w:tab w:val="left" w:pos="1050" w:leader="none"/>
          <w:tab w:val="right" w:pos="9402" w:leader="dot"/>
        </w:tabs>
        <w:rPr>
          <w:rFonts w:hint="eastAsia" w:ascii="宋体" w:hAnsi="宋体" w:eastAsia="宋体" w:cs="宋体"/>
          <w:b/>
          <w:color w:val="auto"/>
          <w:position w:val="0"/>
          <w:sz w:val="44"/>
          <w:szCs w:val="24"/>
          <w:highlight w:val="none"/>
        </w:rPr>
      </w:pPr>
      <w:r>
        <w:rPr>
          <w:rFonts w:hint="eastAsia" w:ascii="宋体" w:hAnsi="宋体" w:eastAsia="宋体" w:cs="宋体"/>
          <w:b w:val="0"/>
          <w:color w:val="auto"/>
          <w:position w:val="0"/>
          <w:sz w:val="21"/>
          <w:szCs w:val="24"/>
          <w:highlight w:val="none"/>
        </w:rPr>
        <w:t xml:space="preserve"> 年   月   日                         年   月   日</w:t>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left"/>
        <w:spacing w:line="420" w:lineRule="exact"/>
        <w:rPr>
          <w:rFonts w:hint="eastAsia" w:ascii="宋体" w:hAnsi="宋体" w:eastAsia="宋体" w:cs="宋体"/>
          <w:b w:val="0"/>
          <w:color w:val="auto"/>
          <w:position w:val="0"/>
          <w:sz w:val="21"/>
          <w:szCs w:val="24"/>
          <w:highlight w:val="none"/>
          <w:lang w:eastAsia="zh-CN"/>
        </w:rPr>
      </w:pPr>
      <w:r>
        <w:rPr>
          <w:rFonts w:hint="eastAsia" w:ascii="宋体" w:hAnsi="宋体" w:eastAsia="宋体" w:cs="宋体"/>
          <w:b/>
          <w:color w:val="auto"/>
          <w:position w:val="0"/>
          <w:sz w:val="36"/>
          <w:szCs w:val="36"/>
          <w:highlight w:val="none"/>
        </w:rPr>
        <w:br w:type="page" w:clear="all"/>
      </w:r>
      <w:r>
        <w:rPr>
          <w:rFonts w:hint="eastAsia" w:ascii="宋体" w:hAnsi="宋体" w:eastAsia="宋体" w:cs="宋体"/>
          <w:b/>
          <w:color w:val="auto"/>
          <w:position w:val="0"/>
          <w:sz w:val="28"/>
          <w:szCs w:val="28"/>
          <w:highlight w:val="none"/>
        </w:rPr>
        <w:t xml:space="preserve">附件</w:t>
      </w:r>
      <w:r>
        <w:rPr>
          <w:rFonts w:hint="eastAsia" w:ascii="宋体" w:hAnsi="宋体" w:eastAsia="宋体" w:cs="宋体"/>
          <w:b/>
          <w:color w:val="auto"/>
          <w:position w:val="0"/>
          <w:sz w:val="28"/>
          <w:szCs w:val="28"/>
          <w:highlight w:val="none"/>
          <w:lang w:val="en-US" w:eastAsia="zh-CN"/>
        </w:rPr>
        <w:t xml:space="preserve">三</w:t>
      </w:r>
      <w:r/>
    </w:p>
    <w:p>
      <w:pPr>
        <w:jc w:val="center"/>
        <w:spacing w:line="420" w:lineRule="exact"/>
        <w:widowControl/>
        <w:tabs>
          <w:tab w:val="left" w:pos="4516" w:leader="none"/>
        </w:tabs>
        <w:rPr>
          <w:rFonts w:hint="eastAsia" w:ascii="宋体" w:hAnsi="宋体" w:eastAsia="宋体" w:cs="宋体"/>
          <w:b/>
          <w:bCs/>
          <w:color w:val="auto"/>
          <w:position w:val="0"/>
          <w:sz w:val="28"/>
          <w:szCs w:val="21"/>
          <w:highlight w:val="none"/>
        </w:rPr>
      </w:pPr>
      <w:r>
        <w:rPr>
          <w:rFonts w:hint="eastAsia" w:ascii="宋体" w:hAnsi="宋体" w:eastAsia="宋体" w:cs="宋体"/>
          <w:b/>
          <w:bCs/>
          <w:color w:val="auto"/>
          <w:position w:val="0"/>
          <w:sz w:val="28"/>
          <w:szCs w:val="21"/>
          <w:highlight w:val="none"/>
        </w:rPr>
        <w:t xml:space="preserve">南通大学附属医院医药购销领域合作单位廉洁承诺书</w:t>
      </w:r>
      <w:r/>
    </w:p>
    <w:p>
      <w:pPr>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8"/>
          <w:szCs w:val="28"/>
          <w:highlight w:val="none"/>
        </w:rPr>
        <w:t xml:space="preserve"> </w:t>
      </w:r>
      <w:r>
        <w:rPr>
          <w:rFonts w:hint="eastAsia" w:ascii="宋体" w:hAnsi="宋体" w:eastAsia="宋体" w:cs="宋体"/>
          <w:b w:val="0"/>
          <w:color w:val="auto"/>
          <w:position w:val="0"/>
          <w:sz w:val="32"/>
          <w:szCs w:val="32"/>
          <w:highlight w:val="none"/>
        </w:rPr>
        <w:t xml:space="preserve">  </w:t>
      </w: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1"/>
          <w:szCs w:val="21"/>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一、本单位和个人必须具备规定的资质、依照相关的市场规则进行购销领域交易活动，严格遵守国家法律法规和有关廉政规定。</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二、在购销领域过程中自觉遵循以下原则：</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（一）公开、公平、公正，诚实信用；</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（二）坚持质量第一、安全第一，依照质量价格比优化；</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（三）依法购销经营，严格执行纠正医药购销和医疗服务中不正之风和治理商业贿赂的有关规定和文件精神；</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（四）接受社会监督，依法依纪处理违规问题。</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他任何形式的商业贿赂。</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（二）私下通过医院工作人员销售，未经医院相关职能部门集体采购的医疗药品、医用耗材、医用检验试剂、医用植入材料、物资设备、建材等。</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（三）以低于成本的价格投标或销售，扰乱市场秩序；相互串通价格，排斥其他人的公平竞争，损害医院利益。</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（四）提供虚假证明文件，或者以其他方式弄虚作假，骗取销售。  </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（五）不按照规定要求与医院签订购销合同，或者不履行合同义务。</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（六）不履行对参与购销领域的关联人（个体医药投标人、医药代表、物资供应代表等）廉洁诚信约束义务。</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（七）违反《南通大学附属医院加强医药代表管理办法（试行）》开展工作。</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四、本承诺书一式两份，医院与承诺单位各执一份。自签字、盖章之日起生效。</w:t>
      </w:r>
      <w:r/>
    </w:p>
    <w:p>
      <w:pPr>
        <w:ind w:firstLine="2625"/>
        <w:jc w:val="right"/>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承诺单位（盖章）：</w:t>
      </w:r>
      <w:r/>
    </w:p>
    <w:p>
      <w:pPr>
        <w:ind w:firstLine="2625"/>
        <w:jc w:val="right"/>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承诺人：</w:t>
      </w:r>
      <w:r/>
    </w:p>
    <w:p>
      <w:pPr>
        <w:ind w:firstLine="2625"/>
        <w:jc w:val="right"/>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202</w:t>
      </w:r>
      <w:r>
        <w:rPr>
          <w:rFonts w:hint="eastAsia" w:ascii="宋体" w:hAnsi="宋体" w:eastAsia="宋体" w:cs="宋体"/>
          <w:b w:val="0"/>
          <w:color w:val="auto"/>
          <w:position w:val="0"/>
          <w:sz w:val="21"/>
          <w:szCs w:val="21"/>
          <w:highlight w:val="none"/>
          <w:lang w:val="en-US" w:eastAsia="zh-CN"/>
        </w:rPr>
        <w:t xml:space="preserve">6</w:t>
      </w:r>
      <w:r>
        <w:rPr>
          <w:rFonts w:hint="eastAsia" w:ascii="宋体" w:hAnsi="宋体" w:eastAsia="宋体" w:cs="宋体"/>
          <w:b w:val="0"/>
          <w:color w:val="auto"/>
          <w:position w:val="0"/>
          <w:sz w:val="21"/>
          <w:szCs w:val="21"/>
          <w:highlight w:val="none"/>
        </w:rPr>
        <w:t xml:space="preserve">年   月   日</w:t>
      </w:r>
      <w:r/>
    </w:p>
    <w:p>
      <w:pPr>
        <w:jc w:val="center"/>
        <w:rPr>
          <w:rFonts w:hAnsi="宋体" w:cs="宋体"/>
          <w:bCs/>
          <w:color w:val="auto"/>
          <w:sz w:val="44"/>
          <w:highlight w:val="none"/>
        </w:rPr>
      </w:pPr>
      <w:r>
        <w:rPr>
          <w:rFonts w:hint="eastAsia" w:hAnsi="宋体" w:cs="宋体"/>
          <w:bCs/>
          <w:color w:val="auto"/>
          <w:sz w:val="44"/>
          <w:highlight w:val="none"/>
          <w:lang w:val="en-US" w:eastAsia="zh-CN"/>
        </w:rPr>
        <w:t xml:space="preserve">★</w:t>
      </w:r>
      <w:r>
        <w:rPr>
          <w:rFonts w:hint="eastAsia" w:hAnsi="宋体" w:cs="宋体"/>
          <w:bCs/>
          <w:color w:val="auto"/>
          <w:sz w:val="44"/>
          <w:highlight w:val="none"/>
        </w:rPr>
        <w:t xml:space="preserve">第</w:t>
      </w:r>
      <w:bookmarkEnd w:id="210"/>
      <w:r>
        <w:rPr>
          <w:rFonts w:hint="eastAsia" w:hAnsi="宋体" w:cs="宋体"/>
          <w:bCs/>
          <w:color w:val="auto"/>
          <w:sz w:val="44"/>
          <w:highlight w:val="none"/>
        </w:rPr>
        <w:t xml:space="preserve">四章项目需求</w:t>
      </w:r>
      <w:bookmarkEnd w:id="211"/>
      <w:r/>
      <w:bookmarkEnd w:id="212"/>
      <w:r/>
      <w:bookmarkEnd w:id="213"/>
      <w:r/>
      <w:bookmarkEnd w:id="216"/>
      <w:r/>
      <w:r/>
    </w:p>
    <w:p>
      <w:pPr>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b/>
          <w:bCs w:val="0"/>
          <w:color w:val="auto"/>
          <w:highlight w:val="none"/>
        </w:rPr>
        <w:t xml:space="preserve">一、</w:t>
      </w:r>
      <w:bookmarkStart w:id="217" w:name="_Toc49090575"/>
      <w:r/>
      <w:bookmarkStart w:id="218" w:name="_Toc26554093"/>
      <w:r>
        <w:rPr>
          <w:rFonts w:hint="eastAsia" w:ascii="宋体" w:hAnsi="宋体" w:eastAsia="宋体" w:cs="宋体"/>
          <w:b/>
          <w:bCs w:val="0"/>
          <w:color w:val="auto"/>
          <w:sz w:val="24"/>
          <w:szCs w:val="24"/>
          <w:highlight w:val="none"/>
        </w:rPr>
        <w:t xml:space="preserve">项目范围及维保内容</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1、维保服务区域</w:t>
      </w:r>
      <w:r/>
    </w:p>
    <w:tbl>
      <w:tblPr>
        <w:tblStyle w:val="1145"/>
        <w:tblW w:w="8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633"/>
        <w:gridCol w:w="3512"/>
        <w:gridCol w:w="2013"/>
      </w:tblGrid>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机组数量（台）</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6号楼南2层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消毒供应部(西区)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6号楼北2层</w:t>
            </w:r>
            <w:r/>
          </w:p>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6号楼3、4层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麻醉手术</w:t>
            </w:r>
            <w:r>
              <w:rPr>
                <w:rFonts w:hint="eastAsia" w:ascii="宋体" w:hAnsi="宋体" w:eastAsia="宋体" w:cs="宋体"/>
                <w:b w:val="0"/>
                <w:bCs/>
                <w:i w:val="0"/>
                <w:iCs w:val="0"/>
                <w:color w:val="auto"/>
                <w:sz w:val="24"/>
                <w:szCs w:val="24"/>
                <w:highlight w:val="none"/>
                <w:u w:val="none"/>
                <w:lang w:val="en-US" w:eastAsia="zh-CN"/>
              </w:rPr>
              <w:t xml:space="preserve">部</w:t>
            </w:r>
            <w:r>
              <w:rPr>
                <w:rFonts w:hint="eastAsia" w:ascii="宋体" w:hAnsi="宋体" w:eastAsia="宋体" w:cs="宋体"/>
                <w:b w:val="0"/>
                <w:bCs/>
                <w:i w:val="0"/>
                <w:iCs w:val="0"/>
                <w:color w:val="auto"/>
                <w:sz w:val="24"/>
                <w:szCs w:val="24"/>
                <w:highlight w:val="none"/>
                <w:u w:val="none"/>
              </w:rPr>
              <w:t xml:space="preserve">(西区)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37</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6号楼北5层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血液净化中心(西区)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9</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6号楼南6层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血气分析室(ICU)(西区)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6号楼北7层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产科病区(西区)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3号楼B栋3层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门诊手术室(西区)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1</w:t>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6145" w:type="dxa"/>
            <w:vAlign w:val="center"/>
            <w:textDirection w:val="lrTb"/>
            <w:noWrap w:val="false"/>
          </w:tcPr>
          <w:p>
            <w:pPr>
              <w:jc w:val="center"/>
              <w:keepLines w:val="0"/>
              <w:keepNext w:val="0"/>
              <w:pageBreakBefore w:val="0"/>
              <w:spacing w:line="360" w:lineRule="auto"/>
              <w:widowControl/>
              <w:tabs>
                <w:tab w:val="left" w:pos="2190" w:leader="none"/>
              </w:tabs>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机组数量总计</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56</w:t>
            </w:r>
            <w:r/>
          </w:p>
        </w:tc>
      </w:tr>
    </w:tbl>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2、维保服务内容</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2.1对净化设备系统内所有机械传动部分进行检查调整、维修保养。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2.2对强电部分及其负载设备性能进行全面的检查调整、维修保养。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2.3对呼叫电话调整维修服务。</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2.4对自动控制系统的传感器、执行器、电脑中央处理器（</w:t>
      </w:r>
      <w:r>
        <w:rPr>
          <w:rFonts w:hint="eastAsia" w:ascii="宋体" w:hAnsi="宋体" w:eastAsia="宋体" w:cs="宋体"/>
          <w:b w:val="0"/>
          <w:bCs/>
          <w:color w:val="auto"/>
          <w:sz w:val="24"/>
          <w:szCs w:val="24"/>
          <w:highlight w:val="none"/>
          <w:shd w:val="clear" w:color="auto" w:fill="ffffff"/>
          <w:lang w:val="en-US" w:eastAsia="zh-CN"/>
        </w:rPr>
        <w:t xml:space="preserve">PLC/</w:t>
      </w:r>
      <w:r>
        <w:rPr>
          <w:rFonts w:hint="eastAsia" w:ascii="宋体" w:hAnsi="宋体" w:eastAsia="宋体" w:cs="宋体"/>
          <w:b w:val="0"/>
          <w:bCs/>
          <w:color w:val="auto"/>
          <w:sz w:val="24"/>
          <w:szCs w:val="24"/>
          <w:highlight w:val="none"/>
          <w:shd w:val="clear" w:color="auto" w:fill="ffffff"/>
        </w:rPr>
        <w:t xml:space="preserve">DDC）、仪器仪表进行检查调整、维修保养。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2.5对净化系统区域中的设备和配件，如：风机、风管、风阀、防火阀、连接器、过滤器、水管、水阀、初、中、高效过滤器、表冷器、加热器、减震器、加湿器、静压等进行检查、调整、维修服务。过滤器更换清洗根据国标WS/T368-20</w:t>
      </w:r>
      <w:r>
        <w:rPr>
          <w:rFonts w:hint="eastAsia" w:ascii="宋体" w:hAnsi="宋体" w:eastAsia="宋体" w:cs="宋体"/>
          <w:b w:val="0"/>
          <w:bCs/>
          <w:color w:val="auto"/>
          <w:sz w:val="24"/>
          <w:szCs w:val="24"/>
          <w:highlight w:val="none"/>
          <w:shd w:val="clear" w:color="auto" w:fill="ffffff"/>
          <w:lang w:val="en-US" w:eastAsia="zh-CN"/>
        </w:rPr>
        <w:t xml:space="preserve">25</w:t>
      </w:r>
      <w:r>
        <w:rPr>
          <w:rFonts w:hint="eastAsia" w:ascii="宋体" w:hAnsi="宋体" w:eastAsia="宋体" w:cs="宋体"/>
          <w:b w:val="0"/>
          <w:bCs/>
          <w:color w:val="auto"/>
          <w:sz w:val="24"/>
          <w:szCs w:val="24"/>
          <w:highlight w:val="none"/>
          <w:shd w:val="clear" w:color="auto" w:fill="ffffff"/>
        </w:rPr>
        <w:t xml:space="preserve">相关要求执行。</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2.6对水管、气管、吸引管、风管、医用气体管道、及其附件进行检查、检修。</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2.7每半年在换季后制冷或制热模式调整后</w:t>
      </w:r>
      <w:r>
        <w:rPr>
          <w:rFonts w:hint="eastAsia" w:ascii="宋体" w:hAnsi="宋体" w:eastAsia="宋体" w:cs="宋体"/>
          <w:b w:val="0"/>
          <w:bCs/>
          <w:color w:val="auto"/>
          <w:sz w:val="24"/>
          <w:szCs w:val="24"/>
          <w:highlight w:val="none"/>
          <w:shd w:val="clear" w:color="auto" w:fill="ffffff"/>
          <w:lang w:eastAsia="zh-CN"/>
        </w:rPr>
        <w:t xml:space="preserve">做</w:t>
      </w:r>
      <w:r>
        <w:rPr>
          <w:rFonts w:hint="eastAsia" w:ascii="宋体" w:hAnsi="宋体" w:eastAsia="宋体" w:cs="宋体"/>
          <w:b w:val="0"/>
          <w:bCs/>
          <w:color w:val="auto"/>
          <w:sz w:val="24"/>
          <w:szCs w:val="24"/>
          <w:highlight w:val="none"/>
          <w:shd w:val="clear" w:color="auto" w:fill="ffffff"/>
        </w:rPr>
        <w:t xml:space="preserve">一次调试并对医院洁净部分根据标准对净化系统作全面的调整检测。</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2.8提供对净化系统的零星</w:t>
      </w:r>
      <w:r>
        <w:rPr>
          <w:rFonts w:hint="eastAsia" w:ascii="宋体" w:hAnsi="宋体" w:eastAsia="宋体" w:cs="宋体"/>
          <w:b w:val="0"/>
          <w:bCs/>
          <w:color w:val="auto"/>
          <w:sz w:val="24"/>
          <w:szCs w:val="24"/>
          <w:highlight w:val="none"/>
          <w:shd w:val="clear" w:color="auto" w:fill="ffffff"/>
          <w:lang w:val="en-US" w:eastAsia="zh-CN"/>
        </w:rPr>
        <w:t xml:space="preserve">改造</w:t>
      </w:r>
      <w:r>
        <w:rPr>
          <w:rFonts w:hint="eastAsia" w:ascii="宋体" w:hAnsi="宋体" w:eastAsia="宋体" w:cs="宋体"/>
          <w:b w:val="0"/>
          <w:bCs/>
          <w:color w:val="auto"/>
          <w:sz w:val="24"/>
          <w:szCs w:val="24"/>
          <w:highlight w:val="none"/>
          <w:shd w:val="clear" w:color="auto" w:fill="ffffff"/>
        </w:rPr>
        <w:t xml:space="preserve">、技术服务。</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3、维保服务范围</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3.1净化机组维护保养维保内容：</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风机、电机；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净化过滤器（初效、中效、亚高效过滤器、高效过滤器）；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表冷器；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加湿器；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除湿机；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电预热及电再热；</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臭氧杀菌灯；</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供电系统；</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3.2净化空调控制系统维护保养维保内容：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恒温恒湿控制柜（软件更新/配套升级）；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BA系统（远程控制系统）；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温湿度传感器；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压差开关；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电动阀体及执行器；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远程控制面板；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换季工况转换；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3.3净化空调水系统维护保养维保内容：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循环水泵及控制；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水系统水管、保温、阀门、不锈钢软接、电磁两通阀、排气阀；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空调水处理；</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3.4净化空调风管系统维护保养维保内容：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风量调节阀、定风量阀、防火阀；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消声器/消声弯头；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风管管路、软接、保温；</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3.5净化区域维护保养维保内容：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墙面、吊顶板材、高效静压箱、送风散流板；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隔离变压器；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呼叫对讲、背景音乐；</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给排水系统；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医用气密自动门、手推门；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器械柜、保温保冷柜、书写台、观片灯；</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医用洗手池、感应水龙头；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情报面板；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空调末端风口；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风机盘管及VRV空调；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气体终端（不含医用吊塔气体终端）；</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3.6净化过滤器维保内容：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新风滤网、回排风滤网；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初效过滤器；中效过滤器；回风中效过滤器；排风中效过滤器；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i w:val="0"/>
          <w:iCs w:val="0"/>
          <w:color w:val="auto"/>
          <w:sz w:val="24"/>
          <w:szCs w:val="24"/>
          <w:highlight w:val="none"/>
          <w:u w:val="none"/>
          <w:lang w:val="en-US" w:eastAsia="zh-CN" w:bidi="ar"/>
        </w:rPr>
      </w:pPr>
      <w:r>
        <w:rPr>
          <w:rFonts w:hint="eastAsia" w:ascii="宋体" w:hAnsi="宋体" w:eastAsia="宋体" w:cs="宋体"/>
          <w:b w:val="0"/>
          <w:bCs/>
          <w:color w:val="auto"/>
          <w:sz w:val="24"/>
          <w:szCs w:val="24"/>
          <w:highlight w:val="none"/>
          <w:lang w:val="en-US" w:eastAsia="zh-CN"/>
        </w:rPr>
        <w:t xml:space="preserve">高效过滤器；</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4、维保技术要求</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4.1定期</w:t>
      </w:r>
      <w:r>
        <w:rPr>
          <w:rFonts w:hint="eastAsia" w:ascii="宋体" w:hAnsi="宋体" w:eastAsia="宋体" w:cs="宋体"/>
          <w:b w:val="0"/>
          <w:bCs/>
          <w:color w:val="auto"/>
          <w:sz w:val="24"/>
          <w:szCs w:val="24"/>
          <w:highlight w:val="none"/>
        </w:rPr>
        <w:t xml:space="preserve">巡查设备机房，查看设备运行是否有异常，如漏水，异常响声等。检查房间温、湿度是否正常，恒温恒湿控制系统故障</w:t>
      </w:r>
      <w:r>
        <w:rPr>
          <w:rFonts w:hint="eastAsia" w:ascii="宋体" w:hAnsi="宋体" w:eastAsia="宋体" w:cs="宋体"/>
          <w:b w:val="0"/>
          <w:bCs/>
          <w:color w:val="auto"/>
          <w:sz w:val="24"/>
          <w:szCs w:val="24"/>
          <w:highlight w:val="none"/>
          <w:lang w:val="en-US" w:eastAsia="zh-CN"/>
        </w:rPr>
        <w:t xml:space="preserve">及时排除</w:t>
      </w:r>
      <w:r>
        <w:rPr>
          <w:rFonts w:hint="eastAsia" w:ascii="宋体" w:hAnsi="宋体" w:eastAsia="宋体" w:cs="宋体"/>
          <w:b w:val="0"/>
          <w:bCs/>
          <w:color w:val="auto"/>
          <w:sz w:val="24"/>
          <w:szCs w:val="24"/>
          <w:highlight w:val="none"/>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lang w:val="en-US" w:eastAsia="zh-CN"/>
        </w:rPr>
        <w:t xml:space="preserve">4.2</w:t>
      </w:r>
      <w:r>
        <w:rPr>
          <w:rFonts w:hint="eastAsia" w:ascii="宋体" w:hAnsi="宋体" w:eastAsia="宋体" w:cs="宋体"/>
          <w:b w:val="0"/>
          <w:bCs/>
          <w:color w:val="auto"/>
          <w:spacing w:val="-4"/>
          <w:sz w:val="24"/>
          <w:szCs w:val="24"/>
          <w:highlight w:val="none"/>
        </w:rPr>
        <w:t xml:space="preserve">净化循环机组：每</w:t>
      </w:r>
      <w:r>
        <w:rPr>
          <w:rFonts w:hint="eastAsia" w:ascii="宋体" w:hAnsi="宋体" w:eastAsia="宋体" w:cs="宋体"/>
          <w:b w:val="0"/>
          <w:bCs/>
          <w:color w:val="auto"/>
          <w:spacing w:val="-4"/>
          <w:sz w:val="24"/>
          <w:szCs w:val="24"/>
          <w:highlight w:val="none"/>
          <w:lang w:val="en-US" w:eastAsia="zh-CN"/>
        </w:rPr>
        <w:t xml:space="preserve">周</w:t>
      </w:r>
      <w:r>
        <w:rPr>
          <w:rFonts w:hint="eastAsia" w:ascii="宋体" w:hAnsi="宋体" w:eastAsia="宋体" w:cs="宋体"/>
          <w:b w:val="0"/>
          <w:bCs/>
          <w:color w:val="auto"/>
          <w:spacing w:val="-4"/>
          <w:sz w:val="24"/>
          <w:szCs w:val="24"/>
          <w:highlight w:val="none"/>
        </w:rPr>
        <w:t xml:space="preserve">检查一次机组内部卫生，每个月检查风机、皮带、轴承等使用情况；</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循环机组过滤器每周检查一次，初效过滤器每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个月更换一次，中效过滤器每3个月更换一次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回风中效每6个月更换一次。</w:t>
      </w:r>
      <w:r>
        <w:rPr>
          <w:rFonts w:hint="eastAsia" w:ascii="宋体" w:hAnsi="宋体" w:eastAsia="宋体" w:cs="宋体"/>
          <w:b w:val="0"/>
          <w:bCs/>
          <w:color w:val="auto"/>
          <w:sz w:val="24"/>
          <w:szCs w:val="24"/>
          <w:highlight w:val="none"/>
        </w:rPr>
        <w:t xml:space="preserve">发现污染和堵塞及时更换</w:t>
      </w:r>
      <w:r>
        <w:rPr>
          <w:rFonts w:hint="eastAsia" w:ascii="宋体" w:hAnsi="宋体" w:eastAsia="宋体" w:cs="宋体"/>
          <w:b w:val="0"/>
          <w:bCs/>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4.4</w:t>
      </w:r>
      <w:r>
        <w:rPr>
          <w:rFonts w:hint="eastAsia" w:ascii="宋体" w:hAnsi="宋体" w:eastAsia="宋体" w:cs="宋体"/>
          <w:b w:val="0"/>
          <w:bCs/>
          <w:color w:val="auto"/>
          <w:sz w:val="24"/>
          <w:szCs w:val="24"/>
          <w:highlight w:val="none"/>
        </w:rPr>
        <w:t xml:space="preserve">新风机组过滤器每周检查一次，过滤网每</w:t>
      </w:r>
      <w:r>
        <w:rPr>
          <w:rFonts w:hint="eastAsia" w:ascii="宋体" w:hAnsi="宋体" w:eastAsia="宋体" w:cs="宋体"/>
          <w:b w:val="0"/>
          <w:bCs/>
          <w:color w:val="auto"/>
          <w:sz w:val="24"/>
          <w:szCs w:val="24"/>
          <w:highlight w:val="none"/>
          <w:lang w:val="en-US" w:eastAsia="zh-CN"/>
        </w:rPr>
        <w:t xml:space="preserve">周</w:t>
      </w:r>
      <w:r>
        <w:rPr>
          <w:rFonts w:hint="eastAsia" w:ascii="宋体" w:hAnsi="宋体" w:eastAsia="宋体" w:cs="宋体"/>
          <w:b w:val="0"/>
          <w:bCs/>
          <w:color w:val="auto"/>
          <w:sz w:val="24"/>
          <w:szCs w:val="24"/>
          <w:highlight w:val="none"/>
        </w:rPr>
        <w:t xml:space="preserve">清洗一次，初效过滤器每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个月更换一次；中效过滤器每周检查一次，每</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个月更换一次；亚高效过滤器每1年更换一次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4.5</w:t>
      </w:r>
      <w:r>
        <w:rPr>
          <w:rFonts w:hint="eastAsia" w:ascii="宋体" w:hAnsi="宋体" w:eastAsia="宋体" w:cs="宋体"/>
          <w:b w:val="0"/>
          <w:bCs/>
          <w:color w:val="auto"/>
          <w:sz w:val="24"/>
          <w:szCs w:val="24"/>
          <w:highlight w:val="none"/>
        </w:rPr>
        <w:t xml:space="preserve">排风机组中的中效每</w:t>
      </w:r>
      <w:r>
        <w:rPr>
          <w:rFonts w:hint="eastAsia" w:ascii="宋体" w:hAnsi="宋体" w:eastAsia="宋体" w:cs="宋体"/>
          <w:b w:val="0"/>
          <w:bCs/>
          <w:color w:val="auto"/>
          <w:sz w:val="24"/>
          <w:szCs w:val="24"/>
          <w:highlight w:val="none"/>
          <w:lang w:val="en-US" w:eastAsia="zh-CN"/>
        </w:rPr>
        <w:t xml:space="preserve">6个月</w:t>
      </w:r>
      <w:r>
        <w:rPr>
          <w:rFonts w:hint="eastAsia" w:ascii="宋体" w:hAnsi="宋体" w:eastAsia="宋体" w:cs="宋体"/>
          <w:b w:val="0"/>
          <w:bCs/>
          <w:color w:val="auto"/>
          <w:sz w:val="24"/>
          <w:szCs w:val="24"/>
          <w:highlight w:val="none"/>
        </w:rPr>
        <w:t xml:space="preserve">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回、排风滤网每年更换一次。</w:t>
      </w:r>
      <w:r>
        <w:rPr>
          <w:rFonts w:hint="eastAsia" w:ascii="宋体" w:hAnsi="宋体" w:eastAsia="宋体" w:cs="宋体"/>
          <w:b w:val="0"/>
          <w:bCs/>
          <w:color w:val="auto"/>
          <w:sz w:val="24"/>
          <w:szCs w:val="24"/>
          <w:highlight w:val="none"/>
        </w:rPr>
        <w:t xml:space="preserve">如做特殊污染手术，每做一例手术必须更换，换下的过滤器密封运出处理。发现污染和堵塞及时更换。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4.6</w:t>
      </w:r>
      <w:r>
        <w:rPr>
          <w:rFonts w:hint="eastAsia" w:ascii="宋体" w:hAnsi="宋体" w:eastAsia="宋体" w:cs="宋体"/>
          <w:b w:val="0"/>
          <w:bCs/>
          <w:color w:val="auto"/>
          <w:sz w:val="24"/>
          <w:szCs w:val="24"/>
          <w:highlight w:val="none"/>
        </w:rPr>
        <w:t xml:space="preserve">高效过滤器每年检查一次，当阻力超过设计阻力160Pa或已经使用</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年以上时应更换，需要时可酌情提前更换。</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5、系统工作要求</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空调风系统维护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检查新风采集箱卫生情况；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空调机组运行情况检查；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检查净化机组内部清洁情况；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机组箱门、壁板密封性检查；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检查风机、电机锁定螺栓及其他螺栓的松紧度；</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检查机组皮带松动情况及张力；</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检查风机轴承有无磨损及润滑油</w:t>
      </w:r>
      <w:r>
        <w:rPr>
          <w:rFonts w:hint="eastAsia" w:ascii="宋体" w:hAnsi="宋体" w:eastAsia="宋体" w:cs="宋体"/>
          <w:b w:val="0"/>
          <w:bCs/>
          <w:color w:val="auto"/>
          <w:sz w:val="24"/>
          <w:szCs w:val="24"/>
          <w:highlight w:val="none"/>
          <w:lang w:eastAsia="zh-CN"/>
        </w:rPr>
        <w:t xml:space="preserve">泄漏</w:t>
      </w:r>
      <w:r>
        <w:rPr>
          <w:rFonts w:hint="eastAsia" w:ascii="宋体" w:hAnsi="宋体" w:eastAsia="宋体" w:cs="宋体"/>
          <w:b w:val="0"/>
          <w:bCs/>
          <w:color w:val="auto"/>
          <w:sz w:val="24"/>
          <w:szCs w:val="24"/>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冷、热表冷器的检查、维护；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净化机组初效更换；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净化机组中效更换；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净化机组亚高效更换；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净化区域高效过滤器更换；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送风、回风、排风管道上的手动调节阀、定风量阀、防火阀等阀门的检修；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风管道保温板检查、修复；</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空调系统水、</w:t>
      </w:r>
      <w:r>
        <w:rPr>
          <w:rFonts w:hint="eastAsia" w:ascii="宋体" w:hAnsi="宋体" w:eastAsia="宋体" w:cs="宋体"/>
          <w:b w:val="0"/>
          <w:bCs/>
          <w:color w:val="auto"/>
          <w:sz w:val="24"/>
          <w:szCs w:val="24"/>
          <w:highlight w:val="none"/>
          <w:lang w:val="en-US" w:eastAsia="zh-CN"/>
        </w:rPr>
        <w:t xml:space="preserve">蒸汽</w:t>
      </w:r>
      <w:r>
        <w:rPr>
          <w:rFonts w:hint="eastAsia" w:ascii="宋体" w:hAnsi="宋体" w:eastAsia="宋体" w:cs="宋体"/>
          <w:b w:val="0"/>
          <w:bCs/>
          <w:color w:val="auto"/>
          <w:sz w:val="24"/>
          <w:szCs w:val="24"/>
          <w:highlight w:val="none"/>
        </w:rPr>
        <w:t xml:space="preserve">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三通比例调节阀外观及运行状况检查；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空调供水管水过滤器检查、清洗；</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各种水管阀门的关闭密封性的检查；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压力表、温度表的检查；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水管保温棉的检查和修复；</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水管截止阀、软接检查和更换</w:t>
      </w:r>
      <w:r>
        <w:rPr>
          <w:rFonts w:hint="eastAsia" w:ascii="宋体" w:hAnsi="宋体" w:eastAsia="宋体" w:cs="宋体"/>
          <w:b w:val="0"/>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7）加湿器的检查和维护。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bookmarkStart w:id="219" w:name="_Toc25916"/>
      <w:r>
        <w:rPr>
          <w:rFonts w:hint="eastAsia" w:ascii="宋体" w:hAnsi="宋体" w:eastAsia="宋体" w:cs="宋体"/>
          <w:b w:val="0"/>
          <w:bCs/>
          <w:color w:val="auto"/>
          <w:sz w:val="24"/>
          <w:szCs w:val="24"/>
          <w:highlight w:val="none"/>
        </w:rPr>
        <w:t xml:space="preserve">③</w:t>
      </w:r>
      <w:r>
        <w:rPr>
          <w:rFonts w:hint="eastAsia" w:ascii="宋体" w:hAnsi="宋体" w:eastAsia="宋体" w:cs="宋体"/>
          <w:b w:val="0"/>
          <w:bCs/>
          <w:color w:val="auto"/>
          <w:sz w:val="24"/>
          <w:szCs w:val="24"/>
          <w:highlight w:val="none"/>
          <w:lang w:val="en-US" w:eastAsia="zh-CN"/>
        </w:rPr>
        <w:t xml:space="preserve">净化系统</w:t>
      </w:r>
      <w:r>
        <w:rPr>
          <w:rFonts w:hint="eastAsia" w:ascii="宋体" w:hAnsi="宋体" w:eastAsia="宋体" w:cs="宋体"/>
          <w:b w:val="0"/>
          <w:bCs/>
          <w:color w:val="auto"/>
          <w:sz w:val="24"/>
          <w:szCs w:val="24"/>
          <w:highlight w:val="none"/>
        </w:rPr>
        <w:t xml:space="preserve">自控控制柜维护</w:t>
      </w:r>
      <w:bookmarkEnd w:id="219"/>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自控系统DDC/PLC运行情况检查、调整运行参数；</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净化空调动力配电箱螺丝紧固；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自动控制柜动力接线端子紧固；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电柜内的空开、接触器、中间继电器、变压器、熔断器、指示灯检查更换；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净化空调机组远程控制面板检查、维修和更换；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三通比例调节阀执行器检查维修；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机组压差开关的检查、更换；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机组温湿度传感器的检查、更换；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新风管电动密闭阀执行器检查、维修或更换；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新风电加热预热的检查维修；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机组电机的检查、维护和维修；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空调</w:t>
      </w:r>
      <w:r>
        <w:rPr>
          <w:rFonts w:hint="eastAsia" w:ascii="宋体" w:hAnsi="宋体" w:eastAsia="宋体" w:cs="宋体"/>
          <w:b w:val="0"/>
          <w:bCs/>
          <w:color w:val="auto"/>
          <w:sz w:val="24"/>
          <w:szCs w:val="24"/>
          <w:highlight w:val="none"/>
          <w:lang w:val="en-US" w:eastAsia="zh-CN"/>
        </w:rPr>
        <w:t xml:space="preserve">BA监控</w:t>
      </w:r>
      <w:r>
        <w:rPr>
          <w:rFonts w:hint="eastAsia" w:ascii="宋体" w:hAnsi="宋体" w:eastAsia="宋体" w:cs="宋体"/>
          <w:b w:val="0"/>
          <w:bCs/>
          <w:color w:val="auto"/>
          <w:sz w:val="24"/>
          <w:szCs w:val="24"/>
          <w:highlight w:val="none"/>
        </w:rPr>
        <w:t xml:space="preserve">系统维护、调整。</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净化区域</w:t>
      </w:r>
      <w:r>
        <w:rPr>
          <w:rFonts w:hint="eastAsia" w:ascii="宋体" w:hAnsi="宋体" w:eastAsia="宋体" w:cs="宋体"/>
          <w:b w:val="0"/>
          <w:bCs/>
          <w:color w:val="auto"/>
          <w:sz w:val="24"/>
          <w:szCs w:val="24"/>
          <w:highlight w:val="none"/>
        </w:rPr>
        <w:t xml:space="preserve">装饰系统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1）净化区墙体、墙面</w:t>
      </w:r>
      <w:r>
        <w:rPr>
          <w:rFonts w:hint="eastAsia" w:ascii="宋体" w:hAnsi="宋体" w:eastAsia="宋体" w:cs="宋体"/>
          <w:b w:val="0"/>
          <w:bCs/>
          <w:color w:val="auto"/>
          <w:sz w:val="24"/>
          <w:szCs w:val="24"/>
          <w:highlight w:val="none"/>
          <w:lang w:val="en-US" w:eastAsia="zh-Hans"/>
        </w:rPr>
        <w:t xml:space="preserve">和</w:t>
      </w:r>
      <w:r>
        <w:rPr>
          <w:rFonts w:hint="eastAsia" w:ascii="宋体" w:hAnsi="宋体" w:eastAsia="宋体" w:cs="宋体"/>
          <w:b w:val="0"/>
          <w:bCs/>
          <w:color w:val="auto"/>
          <w:sz w:val="24"/>
          <w:szCs w:val="24"/>
          <w:highlight w:val="none"/>
          <w:lang w:val="en-US" w:eastAsia="zh-CN"/>
        </w:rPr>
        <w:t xml:space="preserve">吊顶</w:t>
      </w:r>
      <w:r>
        <w:rPr>
          <w:rFonts w:hint="eastAsia" w:ascii="宋体" w:hAnsi="宋体" w:eastAsia="宋体" w:cs="宋体"/>
          <w:b w:val="0"/>
          <w:bCs/>
          <w:color w:val="auto"/>
          <w:sz w:val="24"/>
          <w:szCs w:val="24"/>
          <w:highlight w:val="none"/>
        </w:rPr>
        <w:t xml:space="preserve">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2）净化室内气密门的日常检查、维修维护</w:t>
      </w:r>
      <w:r>
        <w:rPr>
          <w:rFonts w:hint="eastAsia" w:ascii="宋体" w:hAnsi="宋体" w:eastAsia="宋体" w:cs="宋体"/>
          <w:b w:val="0"/>
          <w:bCs/>
          <w:color w:val="auto"/>
          <w:sz w:val="24"/>
          <w:szCs w:val="24"/>
          <w:highlight w:val="none"/>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⑤洁净室内弱电系统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手术间呼叫系统的日常检查、维修；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手术室广播及背景音乐系统的日常检查、维修；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手术室多功能操作情报面板的检查和维修。</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⑥洁净室内强电系统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嵌入式观片灯、手术间书写台灯、手术室“手术中”标志灯检查和维修；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气密灯带检查和维修；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电气配电箱、</w:t>
      </w:r>
      <w:r>
        <w:rPr>
          <w:rFonts w:hint="eastAsia" w:ascii="宋体" w:hAnsi="宋体" w:eastAsia="宋体" w:cs="宋体"/>
          <w:b w:val="0"/>
          <w:bCs/>
          <w:color w:val="auto"/>
          <w:sz w:val="24"/>
          <w:szCs w:val="24"/>
          <w:highlight w:val="none"/>
          <w:lang w:val="en-US" w:eastAsia="zh-Hans"/>
        </w:rPr>
        <w:t xml:space="preserve">控制柜</w:t>
      </w:r>
      <w:r>
        <w:rPr>
          <w:rFonts w:hint="eastAsia" w:ascii="宋体" w:hAnsi="宋体" w:eastAsia="宋体" w:cs="宋体"/>
          <w:b w:val="0"/>
          <w:bCs/>
          <w:color w:val="auto"/>
          <w:sz w:val="24"/>
          <w:szCs w:val="24"/>
          <w:highlight w:val="none"/>
          <w:lang w:eastAsia="zh-Hans"/>
        </w:rPr>
        <w:t xml:space="preserve">、</w:t>
      </w:r>
      <w:r>
        <w:rPr>
          <w:rFonts w:hint="eastAsia" w:ascii="宋体" w:hAnsi="宋体" w:eastAsia="宋体" w:cs="宋体"/>
          <w:b w:val="0"/>
          <w:bCs/>
          <w:color w:val="auto"/>
          <w:sz w:val="24"/>
          <w:szCs w:val="24"/>
          <w:highlight w:val="none"/>
          <w:lang w:val="en-US" w:eastAsia="zh-Hans"/>
        </w:rPr>
        <w:t xml:space="preserve">隔离变压器</w:t>
      </w:r>
      <w:r>
        <w:rPr>
          <w:rFonts w:hint="eastAsia" w:ascii="宋体" w:hAnsi="宋体" w:eastAsia="宋体" w:cs="宋体"/>
          <w:b w:val="0"/>
          <w:bCs/>
          <w:color w:val="auto"/>
          <w:sz w:val="24"/>
          <w:szCs w:val="24"/>
          <w:highlight w:val="none"/>
        </w:rPr>
        <w:t xml:space="preserve">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感应水龙头的日常检查、维修；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室内插座、开关日常检查、更换和维修；</w:t>
      </w:r>
      <w:r/>
    </w:p>
    <w:p>
      <w:p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手术室自动门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手推门</w:t>
      </w:r>
      <w:r>
        <w:rPr>
          <w:rFonts w:hint="eastAsia" w:ascii="宋体" w:hAnsi="宋体" w:eastAsia="宋体" w:cs="宋体"/>
          <w:b w:val="0"/>
          <w:bCs/>
          <w:color w:val="auto"/>
          <w:sz w:val="24"/>
          <w:szCs w:val="24"/>
          <w:highlight w:val="none"/>
        </w:rPr>
        <w:t xml:space="preserve">的日常检查、维修维护</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7）手术室保温、保冷柜的日常检查、维修维护</w:t>
      </w:r>
      <w:r>
        <w:rPr>
          <w:rFonts w:hint="eastAsia" w:ascii="宋体" w:hAnsi="宋体" w:eastAsia="宋体" w:cs="宋体"/>
          <w:b w:val="0"/>
          <w:bCs/>
          <w:color w:val="auto"/>
          <w:sz w:val="24"/>
          <w:szCs w:val="24"/>
          <w:highlight w:val="none"/>
        </w:rPr>
        <w:t xml:space="preserve">。</w:t>
      </w:r>
      <w:r/>
    </w:p>
    <w:p>
      <w:pPr>
        <w:pStyle w:val="1581"/>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⑦手术室医用气体系统</w:t>
      </w:r>
      <w:r/>
    </w:p>
    <w:p>
      <w:pPr>
        <w:pStyle w:val="1581"/>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净化区域医用气体二级减压箱</w:t>
      </w:r>
      <w:r>
        <w:rPr>
          <w:rFonts w:hint="eastAsia" w:ascii="宋体" w:hAnsi="宋体" w:eastAsia="宋体" w:cs="宋体"/>
          <w:b w:val="0"/>
          <w:bCs/>
          <w:color w:val="auto"/>
          <w:sz w:val="24"/>
          <w:szCs w:val="24"/>
          <w:highlight w:val="none"/>
          <w:lang w:val="en-US" w:eastAsia="zh-CN"/>
        </w:rPr>
        <w:t xml:space="preserve">减压后段</w:t>
      </w:r>
      <w:r>
        <w:rPr>
          <w:rFonts w:hint="eastAsia" w:ascii="宋体" w:hAnsi="宋体" w:eastAsia="宋体" w:cs="宋体"/>
          <w:b w:val="0"/>
          <w:bCs/>
          <w:color w:val="auto"/>
          <w:sz w:val="24"/>
          <w:szCs w:val="24"/>
          <w:highlight w:val="none"/>
        </w:rPr>
        <w:t xml:space="preserve">气体管道的日常检查、维修；</w:t>
      </w:r>
      <w:r/>
    </w:p>
    <w:p>
      <w:pPr>
        <w:pStyle w:val="1161"/>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2）手术室室内墙壁</w:t>
      </w:r>
      <w:r>
        <w:rPr>
          <w:rFonts w:hint="eastAsia" w:ascii="宋体" w:hAnsi="宋体" w:eastAsia="宋体" w:cs="宋体"/>
          <w:b w:val="0"/>
          <w:bCs/>
          <w:color w:val="auto"/>
          <w:sz w:val="24"/>
          <w:szCs w:val="24"/>
          <w:highlight w:val="none"/>
        </w:rPr>
        <w:t xml:space="preserve">医用气体终端的检查和维修</w:t>
      </w:r>
      <w:r>
        <w:rPr>
          <w:rFonts w:hint="eastAsia" w:ascii="宋体" w:hAnsi="宋体" w:eastAsia="宋体" w:cs="宋体"/>
          <w:b w:val="0"/>
          <w:bCs/>
          <w:color w:val="auto"/>
          <w:sz w:val="24"/>
          <w:szCs w:val="24"/>
          <w:highlight w:val="none"/>
          <w:lang w:eastAsia="zh-CN"/>
        </w:rPr>
        <w:t xml:space="preserve">。</w:t>
      </w:r>
      <w:r/>
    </w:p>
    <w:p>
      <w:pPr>
        <w:pStyle w:val="1161"/>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⑧净化科室内非净化区空调系统</w:t>
      </w:r>
      <w:r/>
    </w:p>
    <w:p>
      <w:pPr>
        <w:pStyle w:val="1161"/>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1）风机盘管日常检查、维护、维修；</w:t>
      </w:r>
      <w:r/>
    </w:p>
    <w:p>
      <w:pPr>
        <w:pStyle w:val="1161"/>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2）VRV空调日常检查、维护、维修。</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服务</w:t>
      </w:r>
      <w:r>
        <w:rPr>
          <w:rFonts w:hint="eastAsia" w:ascii="宋体" w:hAnsi="宋体" w:eastAsia="宋体" w:cs="宋体"/>
          <w:b/>
          <w:bCs w:val="0"/>
          <w:color w:val="auto"/>
          <w:sz w:val="24"/>
          <w:szCs w:val="24"/>
          <w:highlight w:val="none"/>
          <w:lang w:val="en-US" w:eastAsia="zh-CN"/>
        </w:rPr>
        <w:t xml:space="preserve">要求</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要求维保单位安排</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名</w:t>
      </w:r>
      <w:r>
        <w:rPr>
          <w:rFonts w:hint="eastAsia" w:ascii="宋体" w:hAnsi="宋体" w:eastAsia="宋体" w:cs="宋体"/>
          <w:b w:val="0"/>
          <w:bCs/>
          <w:color w:val="auto"/>
          <w:sz w:val="24"/>
          <w:szCs w:val="24"/>
          <w:highlight w:val="none"/>
          <w:lang w:val="en-US" w:eastAsia="zh-CN"/>
        </w:rPr>
        <w:t xml:space="preserve">专业</w:t>
      </w:r>
      <w:r>
        <w:rPr>
          <w:rFonts w:hint="eastAsia" w:ascii="宋体" w:hAnsi="宋体" w:eastAsia="宋体" w:cs="宋体"/>
          <w:b w:val="0"/>
          <w:bCs/>
          <w:color w:val="auto"/>
          <w:sz w:val="24"/>
          <w:szCs w:val="24"/>
          <w:highlight w:val="none"/>
        </w:rPr>
        <w:t xml:space="preserve">维保人员</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年龄＜60周岁</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驻场</w:t>
      </w:r>
      <w:r>
        <w:rPr>
          <w:rFonts w:hint="eastAsia" w:ascii="宋体" w:hAnsi="宋体" w:eastAsia="宋体" w:cs="宋体"/>
          <w:b w:val="0"/>
          <w:bCs/>
          <w:color w:val="auto"/>
          <w:sz w:val="24"/>
          <w:szCs w:val="24"/>
          <w:highlight w:val="none"/>
          <w:lang w:val="en-US" w:eastAsia="zh-CN"/>
        </w:rPr>
        <w:t xml:space="preserve">24小时值班服务，</w:t>
      </w:r>
      <w:r>
        <w:rPr>
          <w:rFonts w:hint="eastAsia" w:ascii="宋体" w:hAnsi="宋体" w:eastAsia="宋体" w:cs="宋体"/>
          <w:b w:val="0"/>
          <w:bCs/>
          <w:color w:val="auto"/>
          <w:sz w:val="24"/>
          <w:szCs w:val="24"/>
          <w:highlight w:val="none"/>
        </w:rPr>
        <w:t xml:space="preserve">投标文件中需</w:t>
      </w:r>
      <w:r>
        <w:rPr>
          <w:rFonts w:hint="eastAsia" w:ascii="宋体" w:hAnsi="宋体" w:eastAsia="宋体" w:cs="宋体"/>
          <w:b w:val="0"/>
          <w:bCs/>
          <w:color w:val="auto"/>
          <w:sz w:val="24"/>
          <w:szCs w:val="24"/>
          <w:highlight w:val="none"/>
          <w:lang w:val="en-US" w:eastAsia="zh-CN"/>
        </w:rPr>
        <w:t xml:space="preserve">提供拟派人员的资质证书复印件</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rPr>
        <w:t xml:space="preserve">项目实施期间不得随意更换维保人员，如需更换需提前7个工作日向医院提交书面申请，经医院同意后方可更换，且更换人员资质及能力不低于原人员</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且维保人员要主动巡视检查,发现问题及时维修,确保设备正常运行,满足净化相关要求。</w:t>
      </w:r>
      <w:r>
        <w:rPr>
          <w:rFonts w:hint="eastAsia" w:hAnsi="宋体" w:cs="宋体"/>
          <w:b/>
          <w:bCs w:val="0"/>
          <w:color w:val="auto"/>
          <w:sz w:val="24"/>
          <w:szCs w:val="24"/>
          <w:highlight w:val="none"/>
          <w:lang w:eastAsia="zh-CN"/>
        </w:rPr>
        <w:t xml:space="preserve">（</w:t>
      </w:r>
      <w:r>
        <w:rPr>
          <w:rFonts w:hint="eastAsia" w:hAnsi="宋体" w:cs="宋体"/>
          <w:b/>
          <w:bCs w:val="0"/>
          <w:color w:val="auto"/>
          <w:sz w:val="24"/>
          <w:szCs w:val="24"/>
          <w:highlight w:val="none"/>
          <w:lang w:val="en-US" w:eastAsia="zh-CN"/>
        </w:rPr>
        <w:t xml:space="preserve">如后续服务涉及特种作业，特种作业时需要服务人员持证上岗</w:t>
      </w:r>
      <w:r>
        <w:rPr>
          <w:rFonts w:hint="eastAsia" w:hAnsi="宋体" w:cs="宋体"/>
          <w:b/>
          <w:bCs w:val="0"/>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拟派维保人员需服从院方人员管理要求，每日全员定时签到打卡到岗。</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每</w:t>
      </w:r>
      <w:r>
        <w:rPr>
          <w:rFonts w:hint="eastAsia" w:ascii="宋体" w:hAnsi="宋体" w:eastAsia="宋体" w:cs="宋体"/>
          <w:b w:val="0"/>
          <w:bCs/>
          <w:color w:val="auto"/>
          <w:sz w:val="24"/>
          <w:szCs w:val="24"/>
          <w:highlight w:val="none"/>
          <w:lang w:val="en-US" w:eastAsia="zh-CN"/>
        </w:rPr>
        <w:t xml:space="preserve">周</w:t>
      </w:r>
      <w:r>
        <w:rPr>
          <w:rFonts w:hint="eastAsia" w:ascii="宋体" w:hAnsi="宋体" w:eastAsia="宋体" w:cs="宋体"/>
          <w:b w:val="0"/>
          <w:bCs/>
          <w:color w:val="auto"/>
          <w:sz w:val="24"/>
          <w:szCs w:val="24"/>
          <w:highlight w:val="none"/>
        </w:rPr>
        <w:t xml:space="preserve">定期巡检一次，并提供检修、巡检内容的维保单，每次维修巡检后由</w:t>
      </w:r>
      <w:r>
        <w:rPr>
          <w:rFonts w:hint="eastAsia" w:ascii="宋体" w:hAnsi="宋体" w:eastAsia="宋体" w:cs="宋体"/>
          <w:b w:val="0"/>
          <w:bCs/>
          <w:color w:val="auto"/>
          <w:sz w:val="24"/>
          <w:szCs w:val="24"/>
          <w:highlight w:val="none"/>
          <w:lang w:eastAsia="zh-CN"/>
        </w:rPr>
        <w:t xml:space="preserve">医院</w:t>
      </w:r>
      <w:r>
        <w:rPr>
          <w:rFonts w:hint="eastAsia" w:ascii="宋体" w:hAnsi="宋体" w:eastAsia="宋体" w:cs="宋体"/>
          <w:b w:val="0"/>
          <w:bCs/>
          <w:color w:val="auto"/>
          <w:sz w:val="24"/>
          <w:szCs w:val="24"/>
          <w:highlight w:val="none"/>
        </w:rPr>
        <w:t xml:space="preserve">使用部门的护士长</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医院</w:t>
      </w:r>
      <w:r>
        <w:rPr>
          <w:rFonts w:hint="eastAsia" w:ascii="宋体" w:hAnsi="宋体" w:eastAsia="宋体" w:cs="宋体"/>
          <w:b w:val="0"/>
          <w:bCs/>
          <w:color w:val="auto"/>
          <w:sz w:val="24"/>
          <w:szCs w:val="24"/>
          <w:highlight w:val="none"/>
          <w:lang w:val="en-US" w:eastAsia="zh-CN"/>
        </w:rPr>
        <w:t xml:space="preserve">后勤</w:t>
      </w:r>
      <w:r>
        <w:rPr>
          <w:rFonts w:hint="eastAsia" w:ascii="宋体" w:hAnsi="宋体" w:eastAsia="宋体" w:cs="宋体"/>
          <w:b w:val="0"/>
          <w:bCs/>
          <w:color w:val="auto"/>
          <w:sz w:val="24"/>
          <w:szCs w:val="24"/>
          <w:highlight w:val="none"/>
        </w:rPr>
        <w:t xml:space="preserve">部门（院方指定人员）签认后有效。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每年在换季后制冷或制热模式调整后作一次调试。每年对医院洁净部分根据《医院洁净手术室建筑技术规范》对净化系统作全面的调整。</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5、维保单位</w:t>
      </w:r>
      <w:r>
        <w:rPr>
          <w:rFonts w:hint="eastAsia" w:ascii="宋体" w:hAnsi="宋体" w:eastAsia="宋体" w:cs="宋体"/>
          <w:b w:val="0"/>
          <w:bCs/>
          <w:color w:val="auto"/>
          <w:sz w:val="24"/>
          <w:szCs w:val="24"/>
          <w:highlight w:val="none"/>
        </w:rPr>
        <w:t xml:space="preserve">需针对不同区域的设备情况、使用要求，制定合适的维护方案</w:t>
      </w:r>
      <w:r>
        <w:rPr>
          <w:rFonts w:hint="eastAsia" w:ascii="宋体" w:hAnsi="宋体" w:eastAsia="宋体" w:cs="宋体"/>
          <w:b w:val="0"/>
          <w:bCs/>
          <w:color w:val="auto"/>
          <w:sz w:val="24"/>
          <w:szCs w:val="24"/>
          <w:highlight w:val="none"/>
          <w:lang w:val="en-US" w:eastAsia="zh-CN"/>
        </w:rPr>
        <w:t xml:space="preserve">及零星改造方案。</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val="zh-CN"/>
        </w:rPr>
        <w:t xml:space="preserve">维</w:t>
      </w:r>
      <w:r>
        <w:rPr>
          <w:rFonts w:hint="eastAsia" w:ascii="宋体" w:hAnsi="宋体" w:eastAsia="宋体" w:cs="宋体"/>
          <w:b/>
          <w:bCs w:val="0"/>
          <w:color w:val="auto"/>
          <w:sz w:val="24"/>
          <w:szCs w:val="24"/>
          <w:highlight w:val="none"/>
          <w:lang w:val="en-US" w:eastAsia="zh-CN"/>
        </w:rPr>
        <w:t xml:space="preserve">保</w:t>
      </w:r>
      <w:r>
        <w:rPr>
          <w:rFonts w:hint="eastAsia" w:ascii="宋体" w:hAnsi="宋体" w:eastAsia="宋体" w:cs="宋体"/>
          <w:b/>
          <w:bCs w:val="0"/>
          <w:color w:val="auto"/>
          <w:sz w:val="24"/>
          <w:szCs w:val="24"/>
          <w:highlight w:val="none"/>
          <w:lang w:val="zh-CN"/>
        </w:rPr>
        <w:t xml:space="preserve">配件及材料</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单价2</w:t>
      </w:r>
      <w:r>
        <w:rPr>
          <w:rFonts w:hint="eastAsia" w:ascii="宋体" w:hAnsi="宋体" w:eastAsia="宋体" w:cs="宋体"/>
          <w:b w:val="0"/>
          <w:bCs/>
          <w:color w:val="auto"/>
          <w:sz w:val="24"/>
          <w:szCs w:val="24"/>
          <w:highlight w:val="none"/>
          <w:lang w:val="zh-CN"/>
        </w:rPr>
        <w:t xml:space="preserve">00元</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lang w:val="zh-CN"/>
        </w:rPr>
        <w:t xml:space="preserve">以下（</w:t>
      </w:r>
      <w:r>
        <w:rPr>
          <w:rFonts w:hint="eastAsia" w:ascii="宋体" w:hAnsi="宋体" w:eastAsia="宋体" w:cs="宋体"/>
          <w:b w:val="0"/>
          <w:bCs/>
          <w:color w:val="auto"/>
          <w:sz w:val="24"/>
          <w:szCs w:val="24"/>
          <w:highlight w:val="none"/>
          <w:lang w:val="en-US" w:eastAsia="zh-CN"/>
        </w:rPr>
        <w:t xml:space="preserve">不含过滤器</w:t>
      </w:r>
      <w:r>
        <w:rPr>
          <w:rFonts w:hint="eastAsia" w:ascii="宋体" w:hAnsi="宋体" w:eastAsia="宋体" w:cs="宋体"/>
          <w:b w:val="0"/>
          <w:bCs/>
          <w:color w:val="auto"/>
          <w:sz w:val="24"/>
          <w:szCs w:val="24"/>
          <w:highlight w:val="none"/>
          <w:lang w:val="zh-CN"/>
        </w:rPr>
        <w:t xml:space="preserve">）配件（</w:t>
      </w:r>
      <w:r>
        <w:rPr>
          <w:rFonts w:hint="eastAsia" w:ascii="宋体" w:hAnsi="宋体" w:eastAsia="宋体" w:cs="宋体"/>
          <w:b w:val="0"/>
          <w:bCs/>
          <w:color w:val="auto"/>
          <w:sz w:val="24"/>
          <w:szCs w:val="24"/>
          <w:highlight w:val="none"/>
          <w:lang w:val="en-US" w:eastAsia="zh-CN"/>
        </w:rPr>
        <w:t xml:space="preserve">详见附件4</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由中标单位</w:t>
      </w:r>
      <w:r>
        <w:rPr>
          <w:rFonts w:hint="eastAsia" w:ascii="宋体" w:hAnsi="宋体" w:eastAsia="宋体" w:cs="宋体"/>
          <w:b w:val="0"/>
          <w:bCs/>
          <w:color w:val="auto"/>
          <w:sz w:val="24"/>
          <w:szCs w:val="24"/>
          <w:highlight w:val="none"/>
          <w:lang w:val="zh-CN"/>
        </w:rPr>
        <w:t xml:space="preserve">免费更换。若涉及</w:t>
      </w:r>
      <w:r>
        <w:rPr>
          <w:rFonts w:hint="eastAsia" w:ascii="宋体" w:hAnsi="宋体" w:eastAsia="宋体" w:cs="宋体"/>
          <w:b w:val="0"/>
          <w:bCs/>
          <w:color w:val="auto"/>
          <w:sz w:val="24"/>
          <w:szCs w:val="24"/>
          <w:highlight w:val="none"/>
          <w:lang w:val="en-US" w:eastAsia="zh-CN"/>
        </w:rPr>
        <w:t xml:space="preserve">单价200</w:t>
      </w:r>
      <w:r>
        <w:rPr>
          <w:rFonts w:hint="eastAsia" w:ascii="宋体" w:hAnsi="宋体" w:eastAsia="宋体" w:cs="宋体"/>
          <w:b w:val="0"/>
          <w:bCs/>
          <w:color w:val="auto"/>
          <w:sz w:val="24"/>
          <w:szCs w:val="24"/>
          <w:highlight w:val="none"/>
          <w:lang w:val="zh-CN"/>
        </w:rPr>
        <w:t xml:space="preserve">元以上配件的更换，</w:t>
      </w:r>
      <w:r>
        <w:rPr>
          <w:rFonts w:hint="eastAsia" w:ascii="宋体" w:hAnsi="宋体" w:eastAsia="宋体" w:cs="宋体"/>
          <w:b w:val="0"/>
          <w:bCs/>
          <w:color w:val="auto"/>
          <w:sz w:val="24"/>
          <w:szCs w:val="24"/>
          <w:highlight w:val="none"/>
          <w:lang w:val="en-US" w:eastAsia="zh-CN"/>
        </w:rPr>
        <w:t xml:space="preserve">维修方案及维修配件经院方管理部门确认后实施，</w:t>
      </w:r>
      <w:r>
        <w:rPr>
          <w:rFonts w:hint="eastAsia" w:ascii="宋体" w:hAnsi="宋体" w:eastAsia="宋体" w:cs="宋体"/>
          <w:b w:val="0"/>
          <w:bCs/>
          <w:color w:val="auto"/>
          <w:sz w:val="24"/>
          <w:szCs w:val="24"/>
          <w:highlight w:val="none"/>
          <w:lang w:val="zh-CN"/>
        </w:rPr>
        <w:t xml:space="preserve">合同签订后由中标单位提供</w:t>
      </w:r>
      <w:r>
        <w:rPr>
          <w:rFonts w:hint="eastAsia" w:ascii="宋体" w:hAnsi="宋体" w:eastAsia="宋体" w:cs="宋体"/>
          <w:b w:val="0"/>
          <w:bCs/>
          <w:color w:val="auto"/>
          <w:sz w:val="24"/>
          <w:szCs w:val="24"/>
          <w:highlight w:val="none"/>
          <w:lang w:val="en-US" w:eastAsia="zh-CN"/>
        </w:rPr>
        <w:t xml:space="preserve">维修申请</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配件费</w:t>
      </w:r>
      <w:r>
        <w:rPr>
          <w:rFonts w:hint="eastAsia" w:ascii="宋体" w:hAnsi="宋体" w:eastAsia="宋体" w:cs="宋体"/>
          <w:b w:val="0"/>
          <w:bCs/>
          <w:color w:val="auto"/>
          <w:sz w:val="24"/>
          <w:szCs w:val="24"/>
          <w:highlight w:val="none"/>
          <w:lang w:val="zh-CN"/>
        </w:rPr>
        <w:t xml:space="preserve">采购人根据</w:t>
      </w:r>
      <w:r>
        <w:rPr>
          <w:rFonts w:hint="eastAsia" w:ascii="宋体" w:hAnsi="宋体" w:eastAsia="宋体" w:cs="宋体"/>
          <w:b w:val="0"/>
          <w:bCs/>
          <w:color w:val="auto"/>
          <w:sz w:val="24"/>
          <w:szCs w:val="24"/>
          <w:highlight w:val="none"/>
          <w:lang w:val="en-US" w:eastAsia="zh-CN"/>
        </w:rPr>
        <w:t xml:space="preserve">供应商对维修配件单价清单（附件2）中单价限价所报折扣</w:t>
      </w:r>
      <w:r>
        <w:rPr>
          <w:rFonts w:hint="eastAsia" w:ascii="宋体" w:hAnsi="宋体" w:eastAsia="宋体" w:cs="宋体"/>
          <w:b w:val="0"/>
          <w:bCs/>
          <w:color w:val="auto"/>
          <w:sz w:val="24"/>
          <w:szCs w:val="24"/>
          <w:highlight w:val="none"/>
          <w:lang w:val="zh-CN"/>
        </w:rPr>
        <w:t xml:space="preserve">按实结算（</w:t>
      </w:r>
      <w:r>
        <w:rPr>
          <w:rFonts w:hint="eastAsia" w:ascii="宋体" w:hAnsi="宋体" w:eastAsia="宋体" w:cs="宋体"/>
          <w:b w:val="0"/>
          <w:bCs/>
          <w:color w:val="auto"/>
          <w:sz w:val="24"/>
          <w:szCs w:val="24"/>
          <w:highlight w:val="none"/>
          <w:lang w:val="en-US" w:eastAsia="zh-CN"/>
        </w:rPr>
        <w:t xml:space="preserve">例：供应商所报折扣为8折，结算为单价限价*80%*实际使用数量</w:t>
      </w:r>
      <w:r>
        <w:rPr>
          <w:rFonts w:hint="eastAsia" w:ascii="宋体" w:hAnsi="宋体" w:eastAsia="宋体" w:cs="宋体"/>
          <w:b w:val="0"/>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维修、维护保养所需的所有易损件、零配件、设备及材料等必须是原厂原型号的配件、设备和材料，如因产品更新换代、停产等原因确实无法采购到原厂原型号配件、设备和材料的，需书面形式报告且技术上可行并得到采购人同意后方能使用，</w:t>
      </w:r>
      <w:r>
        <w:rPr>
          <w:rFonts w:hint="eastAsia" w:ascii="宋体" w:hAnsi="宋体" w:eastAsia="宋体" w:cs="宋体"/>
          <w:b w:val="0"/>
          <w:bCs/>
          <w:color w:val="auto"/>
          <w:sz w:val="24"/>
          <w:szCs w:val="24"/>
          <w:highlight w:val="none"/>
          <w:lang w:val="en-US" w:eastAsia="zh-CN"/>
        </w:rPr>
        <w:t xml:space="preserve">若涉及单价200元以上的维修配件，采购人以不高于维修配件清单（附件2）中对应相匹配的配件价格</w:t>
      </w:r>
      <w:r>
        <w:rPr>
          <w:rFonts w:hint="eastAsia" w:hAnsi="宋体" w:cs="宋体"/>
          <w:b w:val="0"/>
          <w:bCs/>
          <w:color w:val="auto"/>
          <w:sz w:val="24"/>
          <w:szCs w:val="24"/>
          <w:highlight w:val="none"/>
          <w:lang w:val="en-US" w:eastAsia="zh-CN"/>
        </w:rPr>
        <w:t xml:space="preserve">所报折扣</w:t>
      </w:r>
      <w:r>
        <w:rPr>
          <w:rFonts w:hint="eastAsia" w:ascii="宋体" w:hAnsi="宋体" w:eastAsia="宋体" w:cs="宋体"/>
          <w:b w:val="0"/>
          <w:bCs/>
          <w:color w:val="auto"/>
          <w:sz w:val="24"/>
          <w:szCs w:val="24"/>
          <w:highlight w:val="none"/>
          <w:lang w:val="en-US" w:eastAsia="zh-CN"/>
        </w:rPr>
        <w:t xml:space="preserve">按实结算。</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因</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系统本身设计</w:t>
      </w:r>
      <w:r>
        <w:rPr>
          <w:rFonts w:hint="eastAsia" w:ascii="宋体" w:hAnsi="宋体" w:eastAsia="宋体" w:cs="宋体"/>
          <w:b w:val="0"/>
          <w:bCs/>
          <w:color w:val="auto"/>
          <w:sz w:val="24"/>
          <w:szCs w:val="24"/>
          <w:highlight w:val="none"/>
          <w:lang w:val="en-US" w:eastAsia="zh-CN"/>
        </w:rPr>
        <w:t xml:space="preserve">和施工</w:t>
      </w:r>
      <w:r>
        <w:rPr>
          <w:rFonts w:hint="eastAsia" w:ascii="宋体" w:hAnsi="宋体" w:eastAsia="宋体" w:cs="宋体"/>
          <w:b w:val="0"/>
          <w:bCs/>
          <w:color w:val="auto"/>
          <w:sz w:val="24"/>
          <w:szCs w:val="24"/>
          <w:highlight w:val="none"/>
        </w:rPr>
        <w:t xml:space="preserve">问题造成的不能达到正常使用要求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人为恶意破坏及设备严重老化等不可抗力导致的设备损坏、采购人需求变动提出改造、新增、替换的设备设施项目，由此产生的费用由采购人自行承担，由中标单位提供方案报价，</w:t>
      </w:r>
      <w:r>
        <w:rPr>
          <w:rFonts w:hint="eastAsia" w:ascii="宋体" w:hAnsi="宋体" w:eastAsia="宋体" w:cs="宋体"/>
          <w:b w:val="0"/>
          <w:bCs/>
          <w:color w:val="auto"/>
          <w:sz w:val="24"/>
          <w:szCs w:val="24"/>
          <w:highlight w:val="none"/>
        </w:rPr>
        <w:t xml:space="preserve">经</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中标单位</w:t>
      </w:r>
      <w:r>
        <w:rPr>
          <w:rFonts w:hint="eastAsia" w:ascii="宋体" w:hAnsi="宋体" w:eastAsia="宋体" w:cs="宋体"/>
          <w:b w:val="0"/>
          <w:bCs/>
          <w:color w:val="auto"/>
          <w:sz w:val="24"/>
          <w:szCs w:val="24"/>
          <w:highlight w:val="none"/>
        </w:rPr>
        <w:t xml:space="preserve">双方共同确认后，</w:t>
      </w:r>
      <w:r>
        <w:rPr>
          <w:rFonts w:hint="eastAsia" w:ascii="宋体" w:hAnsi="宋体" w:eastAsia="宋体" w:cs="宋体"/>
          <w:b w:val="0"/>
          <w:bCs/>
          <w:color w:val="auto"/>
          <w:sz w:val="24"/>
          <w:szCs w:val="24"/>
          <w:highlight w:val="none"/>
          <w:lang w:val="en-US" w:eastAsia="zh-CN"/>
        </w:rPr>
        <w:t xml:space="preserve">采购人审计后按</w:t>
      </w:r>
      <w:r>
        <w:rPr>
          <w:rFonts w:hint="eastAsia" w:ascii="宋体" w:hAnsi="宋体" w:eastAsia="宋体" w:cs="宋体"/>
          <w:b w:val="0"/>
          <w:bCs/>
          <w:color w:val="auto"/>
          <w:sz w:val="24"/>
          <w:szCs w:val="24"/>
          <w:highlight w:val="none"/>
        </w:rPr>
        <w:t xml:space="preserve">实结算</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zh-CN"/>
        </w:rPr>
        <w:t xml:space="preserve">、供应商须设有常用零配件库，所有易损件、消耗件、零配件、设备及材料等须</w:t>
      </w:r>
      <w:r>
        <w:rPr>
          <w:rFonts w:hint="eastAsia" w:ascii="宋体" w:hAnsi="宋体" w:eastAsia="宋体" w:cs="宋体"/>
          <w:b w:val="0"/>
          <w:bCs/>
          <w:color w:val="auto"/>
          <w:sz w:val="24"/>
          <w:szCs w:val="24"/>
          <w:highlight w:val="none"/>
          <w:lang w:val="en-US" w:eastAsia="zh-CN"/>
        </w:rPr>
        <w:t xml:space="preserve">具备</w:t>
      </w:r>
      <w:r>
        <w:rPr>
          <w:rFonts w:hint="eastAsia" w:ascii="宋体" w:hAnsi="宋体" w:eastAsia="宋体" w:cs="宋体"/>
          <w:b w:val="0"/>
          <w:bCs/>
          <w:color w:val="auto"/>
          <w:sz w:val="24"/>
          <w:szCs w:val="24"/>
          <w:highlight w:val="none"/>
          <w:lang w:val="zh-CN"/>
        </w:rPr>
        <w:t xml:space="preserve">库存用量，以便保证设备出现故障时能及时修复。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净化过滤器（初效、中效、亚高效、高效）由中标单位按照中华人民共和国卫生行业标准《WS/T368-2025医院空气净化管理规范》要求更换，材料费由</w:t>
      </w:r>
      <w:r>
        <w:rPr>
          <w:rFonts w:hint="eastAsia" w:ascii="宋体" w:hAnsi="宋体" w:eastAsia="宋体" w:cs="宋体"/>
          <w:b w:val="0"/>
          <w:bCs/>
          <w:color w:val="auto"/>
          <w:sz w:val="24"/>
          <w:szCs w:val="24"/>
          <w:highlight w:val="none"/>
          <w:lang w:val="zh-CN"/>
        </w:rPr>
        <w:t xml:space="preserve">采购人根据</w:t>
      </w:r>
      <w:r>
        <w:rPr>
          <w:rFonts w:hint="eastAsia" w:ascii="宋体" w:hAnsi="宋体" w:eastAsia="宋体" w:cs="宋体"/>
          <w:b w:val="0"/>
          <w:bCs/>
          <w:color w:val="auto"/>
          <w:sz w:val="24"/>
          <w:szCs w:val="24"/>
          <w:highlight w:val="none"/>
          <w:lang w:val="en-US" w:eastAsia="zh-CN"/>
        </w:rPr>
        <w:t xml:space="preserve">供应商对过滤器限价清单（附件1）中单价限价所报折扣</w:t>
      </w:r>
      <w:r>
        <w:rPr>
          <w:rFonts w:hint="eastAsia" w:ascii="宋体" w:hAnsi="宋体" w:eastAsia="宋体" w:cs="宋体"/>
          <w:b w:val="0"/>
          <w:bCs/>
          <w:color w:val="auto"/>
          <w:sz w:val="24"/>
          <w:szCs w:val="24"/>
          <w:highlight w:val="none"/>
          <w:lang w:val="zh-CN"/>
        </w:rPr>
        <w:t xml:space="preserve">按实结算（</w:t>
      </w:r>
      <w:r>
        <w:rPr>
          <w:rFonts w:hint="eastAsia" w:ascii="宋体" w:hAnsi="宋体" w:eastAsia="宋体" w:cs="宋体"/>
          <w:b w:val="0"/>
          <w:bCs/>
          <w:color w:val="auto"/>
          <w:sz w:val="24"/>
          <w:szCs w:val="24"/>
          <w:highlight w:val="none"/>
          <w:lang w:val="en-US" w:eastAsia="zh-CN"/>
        </w:rPr>
        <w:t xml:space="preserve">例：供应商所报折扣为8折，结算为单价限价*80%*实际使用数量</w:t>
      </w:r>
      <w:r>
        <w:rPr>
          <w:rFonts w:hint="eastAsia" w:ascii="宋体" w:hAnsi="宋体" w:eastAsia="宋体" w:cs="宋体"/>
          <w:b w:val="0"/>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6、过滤器品牌要求：恒清、华泰、宝源、金国。</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付款方式和维保服务期</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按照合同周期每半年在考核合格后，凭考核表（附件3）支付一次</w:t>
      </w:r>
      <w:r>
        <w:rPr>
          <w:rFonts w:hint="eastAsia" w:ascii="宋体" w:hAnsi="宋体" w:eastAsia="宋体" w:cs="宋体"/>
          <w:b w:val="0"/>
          <w:bCs/>
          <w:color w:val="auto"/>
          <w:sz w:val="24"/>
          <w:szCs w:val="24"/>
          <w:highlight w:val="none"/>
        </w:rPr>
        <w:t xml:space="preserve">维保费</w:t>
      </w:r>
      <w:r>
        <w:rPr>
          <w:rFonts w:hint="eastAsia" w:ascii="宋体" w:hAnsi="宋体" w:eastAsia="宋体" w:cs="宋体"/>
          <w:b w:val="0"/>
          <w:bCs/>
          <w:color w:val="auto"/>
          <w:sz w:val="24"/>
          <w:szCs w:val="24"/>
          <w:highlight w:val="none"/>
          <w:lang w:val="en-US" w:eastAsia="zh-CN"/>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维保服务期：三年。</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安全问题</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保人员必须严格按操作规程作业，其人身安全责任由承包单位自行负责；由于维保人员在保养或相关操作过程中安全防护不当导致维保人员或游人发生人身安全损害及事故的，一切后果与法律责任由承包单位承担，与医院无关。</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维保管理与</w:t>
      </w:r>
      <w:r>
        <w:rPr>
          <w:rFonts w:hint="eastAsia" w:ascii="宋体" w:hAnsi="宋体" w:eastAsia="宋体" w:cs="宋体"/>
          <w:b/>
          <w:bCs w:val="0"/>
          <w:color w:val="auto"/>
          <w:sz w:val="24"/>
          <w:szCs w:val="24"/>
          <w:highlight w:val="none"/>
        </w:rPr>
        <w:t xml:space="preserve">考核</w:t>
      </w:r>
      <w:r>
        <w:rPr>
          <w:rFonts w:hint="eastAsia" w:ascii="宋体" w:hAnsi="宋体" w:eastAsia="宋体" w:cs="宋体"/>
          <w:b/>
          <w:bCs w:val="0"/>
          <w:color w:val="auto"/>
          <w:sz w:val="24"/>
          <w:szCs w:val="24"/>
          <w:highlight w:val="none"/>
          <w:lang w:val="en-US" w:eastAsia="zh-CN"/>
        </w:rPr>
        <w:t xml:space="preserve">细则</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要求维保单位安排</w:t>
      </w: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名维保人员驻场,且维保人员要主动巡视检查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并形成文字记录。</w:t>
      </w:r>
      <w:r>
        <w:rPr>
          <w:rFonts w:hint="eastAsia" w:ascii="宋体" w:hAnsi="宋体" w:eastAsia="宋体" w:cs="宋体"/>
          <w:b w:val="0"/>
          <w:bCs/>
          <w:color w:val="auto"/>
          <w:sz w:val="24"/>
          <w:szCs w:val="24"/>
          <w:highlight w:val="none"/>
        </w:rPr>
        <w:t xml:space="preserve">发现问题及时维修,确保设备正常运行,满足净化相关要求。</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2、每半年进行一次维保服务考核，由管理科室签字确认考核表（附件3）。</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如果</w:t>
      </w:r>
      <w:r>
        <w:rPr>
          <w:rFonts w:hint="eastAsia" w:ascii="宋体" w:hAnsi="宋体" w:eastAsia="宋体" w:cs="宋体"/>
          <w:b w:val="0"/>
          <w:bCs/>
          <w:color w:val="auto"/>
          <w:sz w:val="24"/>
          <w:szCs w:val="24"/>
          <w:highlight w:val="none"/>
          <w:lang w:val="en-US" w:eastAsia="zh-CN"/>
        </w:rPr>
        <w:t xml:space="preserve">维修</w:t>
      </w:r>
      <w:r>
        <w:rPr>
          <w:rFonts w:hint="eastAsia" w:ascii="宋体" w:hAnsi="宋体" w:eastAsia="宋体" w:cs="宋体"/>
          <w:b w:val="0"/>
          <w:bCs/>
          <w:color w:val="auto"/>
          <w:sz w:val="24"/>
          <w:szCs w:val="24"/>
          <w:highlight w:val="none"/>
        </w:rPr>
        <w:t xml:space="preserve">不及时</w:t>
      </w:r>
      <w:r>
        <w:rPr>
          <w:rFonts w:hint="eastAsia" w:ascii="宋体" w:hAnsi="宋体" w:eastAsia="宋体" w:cs="宋体"/>
          <w:b w:val="0"/>
          <w:bCs/>
          <w:color w:val="auto"/>
          <w:sz w:val="24"/>
          <w:szCs w:val="24"/>
          <w:highlight w:val="none"/>
          <w:lang w:val="en-US" w:eastAsia="zh-CN"/>
        </w:rPr>
        <w:t xml:space="preserve">或操作失误</w:t>
      </w:r>
      <w:r>
        <w:rPr>
          <w:rFonts w:hint="eastAsia" w:ascii="宋体" w:hAnsi="宋体" w:eastAsia="宋体" w:cs="宋体"/>
          <w:b w:val="0"/>
          <w:bCs/>
          <w:color w:val="auto"/>
          <w:sz w:val="24"/>
          <w:szCs w:val="24"/>
          <w:highlight w:val="none"/>
        </w:rPr>
        <w:t xml:space="preserve">造成医院损失的，则维保单位要承担全部责任和损失。</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如果</w:t>
      </w:r>
      <w:r>
        <w:rPr>
          <w:rFonts w:hint="eastAsia" w:ascii="宋体" w:hAnsi="宋体" w:eastAsia="宋体" w:cs="宋体"/>
          <w:b w:val="0"/>
          <w:bCs/>
          <w:color w:val="auto"/>
          <w:sz w:val="24"/>
          <w:szCs w:val="24"/>
          <w:highlight w:val="none"/>
          <w:lang w:eastAsia="zh-CN"/>
        </w:rPr>
        <w:t xml:space="preserve">医院</w:t>
      </w:r>
      <w:r>
        <w:rPr>
          <w:rFonts w:hint="eastAsia" w:ascii="宋体" w:hAnsi="宋体" w:eastAsia="宋体" w:cs="宋体"/>
          <w:b w:val="0"/>
          <w:bCs/>
          <w:color w:val="auto"/>
          <w:sz w:val="24"/>
          <w:szCs w:val="24"/>
          <w:highlight w:val="none"/>
        </w:rPr>
        <w:t xml:space="preserve">电话报修而不能按时到现场维修，</w:t>
      </w:r>
      <w:r>
        <w:rPr>
          <w:rFonts w:hint="eastAsia" w:ascii="宋体" w:hAnsi="宋体" w:eastAsia="宋体" w:cs="宋体"/>
          <w:b w:val="0"/>
          <w:bCs/>
          <w:color w:val="auto"/>
          <w:sz w:val="24"/>
          <w:szCs w:val="24"/>
          <w:highlight w:val="none"/>
          <w:lang w:eastAsia="zh-CN"/>
        </w:rPr>
        <w:t xml:space="preserve">医院</w:t>
      </w:r>
      <w:r>
        <w:rPr>
          <w:rFonts w:hint="eastAsia" w:ascii="宋体" w:hAnsi="宋体" w:eastAsia="宋体" w:cs="宋体"/>
          <w:b w:val="0"/>
          <w:bCs/>
          <w:color w:val="auto"/>
          <w:sz w:val="24"/>
          <w:szCs w:val="24"/>
          <w:highlight w:val="none"/>
        </w:rPr>
        <w:t xml:space="preserve">有权安排其它人员维修，则维修费用由</w:t>
      </w:r>
      <w:r>
        <w:rPr>
          <w:rFonts w:hint="eastAsia" w:ascii="宋体" w:hAnsi="宋体" w:eastAsia="宋体" w:cs="宋体"/>
          <w:b w:val="0"/>
          <w:bCs/>
          <w:color w:val="auto"/>
          <w:sz w:val="24"/>
          <w:szCs w:val="24"/>
          <w:highlight w:val="none"/>
          <w:lang w:eastAsia="zh-CN"/>
        </w:rPr>
        <w:t xml:space="preserve">维保单位</w:t>
      </w:r>
      <w:r>
        <w:rPr>
          <w:rFonts w:hint="eastAsia" w:ascii="宋体" w:hAnsi="宋体" w:eastAsia="宋体" w:cs="宋体"/>
          <w:b w:val="0"/>
          <w:bCs/>
          <w:color w:val="auto"/>
          <w:sz w:val="24"/>
          <w:szCs w:val="24"/>
          <w:highlight w:val="none"/>
        </w:rPr>
        <w:t xml:space="preserve">承担，费用在维保合同款中扣除。</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如果</w:t>
      </w:r>
      <w:r>
        <w:rPr>
          <w:rFonts w:hint="eastAsia" w:ascii="宋体" w:hAnsi="宋体" w:eastAsia="宋体" w:cs="宋体"/>
          <w:b w:val="0"/>
          <w:bCs/>
          <w:color w:val="auto"/>
          <w:sz w:val="24"/>
          <w:szCs w:val="24"/>
          <w:highlight w:val="none"/>
          <w:lang w:eastAsia="zh-CN"/>
        </w:rPr>
        <w:t xml:space="preserve">维保单位</w:t>
      </w:r>
      <w:r>
        <w:rPr>
          <w:rFonts w:hint="eastAsia" w:ascii="宋体" w:hAnsi="宋体" w:eastAsia="宋体" w:cs="宋体"/>
          <w:b w:val="0"/>
          <w:bCs/>
          <w:color w:val="auto"/>
          <w:sz w:val="24"/>
          <w:szCs w:val="24"/>
          <w:highlight w:val="none"/>
        </w:rPr>
        <w:t xml:space="preserve">没有及时维修，或因人为原因不能保证维修质量，被投诉至</w:t>
      </w:r>
      <w:r>
        <w:rPr>
          <w:rFonts w:hint="eastAsia" w:ascii="宋体" w:hAnsi="宋体" w:eastAsia="宋体" w:cs="宋体"/>
          <w:b w:val="0"/>
          <w:bCs/>
          <w:color w:val="auto"/>
          <w:sz w:val="24"/>
          <w:szCs w:val="24"/>
          <w:highlight w:val="none"/>
          <w:lang w:val="en-US" w:eastAsia="zh-CN"/>
        </w:rPr>
        <w:t xml:space="preserve">后勤保障部</w:t>
      </w:r>
      <w:r>
        <w:rPr>
          <w:rFonts w:hint="eastAsia" w:ascii="宋体" w:hAnsi="宋体" w:eastAsia="宋体" w:cs="宋体"/>
          <w:b w:val="0"/>
          <w:bCs/>
          <w:color w:val="auto"/>
          <w:sz w:val="24"/>
          <w:szCs w:val="24"/>
          <w:highlight w:val="none"/>
        </w:rPr>
        <w:t xml:space="preserve">，一经查实，每次扣500至1000元，扣款每月累计一次，在合同款结算时直接扣除。</w:t>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附件1</w:t>
      </w:r>
      <w:r/>
    </w:p>
    <w:tbl>
      <w:tblPr>
        <w:tblStyle w:val="1145"/>
        <w:tblW w:w="8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2424"/>
        <w:gridCol w:w="2424"/>
        <w:gridCol w:w="804"/>
        <w:gridCol w:w="1625"/>
      </w:tblGrid>
      <w:tr>
        <w:trPr>
          <w:jc w:val="center"/>
          <w:trHeight w:val="431" w:hRule="exact"/>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过滤器单价清单</w:t>
            </w:r>
            <w:r/>
          </w:p>
        </w:tc>
      </w:tr>
      <w:tr>
        <w:trPr>
          <w:jc w:val="center"/>
          <w:trHeight w:val="611" w:hRule="exact"/>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单价限价（元）</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176.00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166.00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1019.00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699.00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212.00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119.00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455*275*5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365*365*5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1115*315*5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700*400*5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500*305*5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1050*670*69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950*720*69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795*245*292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315*630*220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380*380*90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1095*685*70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935*460*70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848*610*70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697*792*70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615*645*70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610*545*70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562*697*70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1200.00</w:t>
            </w:r>
            <w:r/>
          </w:p>
        </w:tc>
      </w:tr>
    </w:tbl>
    <w:p>
      <w:pPr>
        <w:pStyle w:val="1197"/>
        <w:ind w:left="0"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附件2</w:t>
      </w:r>
      <w:r/>
    </w:p>
    <w:tbl>
      <w:tblPr>
        <w:tblStyle w:val="114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2710"/>
        <w:gridCol w:w="3185"/>
        <w:gridCol w:w="720"/>
        <w:gridCol w:w="1201"/>
      </w:tblGrid>
      <w:tr>
        <w:trPr>
          <w:jc w:val="center"/>
          <w:trHeight w:val="306"/>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南通大学附属医院零星净化设备维保服务项目维修配件单价清单</w:t>
            </w:r>
            <w:r/>
          </w:p>
        </w:tc>
      </w:tr>
      <w:tr>
        <w:trPr>
          <w:jc w:val="center"/>
          <w:trHeight w:val="306"/>
          <w:tblHeader/>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单价限价（元）</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S7-200 SMART SR40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POL控制器（含控制程序）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POL638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EM231-OHF22-0XA0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EM232-OHD22-0XA0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BA远程模块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恒温恒湿自控柜</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高东定制（含柜体、电气元件、控制程序、远程监控）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38620.00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CP243-1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电容式触控主机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14700.00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中央集成控制板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触摸屏通讯模块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模拟型号隔离模块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泰华TEP-AI581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绝对值KL3-T2S320C0-D00027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绝对值KL3-T1S121C0-S0069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气体监控触控屏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绝对值KL3-T2S101C1-D0034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数字化中控主机（含软件）</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绝对值KL2-T0S000C9-S0013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绝对值LXCMPL-V75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A-ISOMETER 107TD47+AN450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隔离变压器外界报警测试面板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MK2007CBM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医疗IT绝缘监测仪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ACREL AIM-M10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机组控制手操器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西门子td400c</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工业触摸屏（含程序）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昆仑通态TPC7022EX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西门子QFM9160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1740.00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E+E 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1740.00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昊星HCS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2000-250pa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MS-341(0-3KPa 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QBM3020-30-300pa0-10V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迪士普MP1010P 350W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高保真广播话筒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迪士普EC200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迪士普DSP916D</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西门子门3KW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SYQ315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SYQ400(R)</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SYQ450K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11-0400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11-0355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上海应达170m3/h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上海应达330m3/h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宝钢磁吸百叶风口985*305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静压箱阻尼网</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静压箱导流罩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高效散流罩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制冷量30KW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制冷量60KW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制冷量120KW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霍尼韦尔ML7421A8035E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霍尼韦尔V5013P1028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西门子SBX61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西门子SAX61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西门子DN32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PTC电加热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东方节能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索诺天工US15-220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霍尼韦尔ML7425A8018E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蒸汽加湿罐体</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思探德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加湿器进水阀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加湿器排水泵</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756.00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2835.00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17900.00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自动门马达</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自动门红外探头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自动门吊挂轮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自动门电源模块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自动门雷达感应器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自动门安全光幕</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770.00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自动门遥控系统</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电动闭门器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气密门主板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17593.00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程序选择器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2790.00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3410.00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气密门皮带</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2093.00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3米气密门密封条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下压导向导轨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2790.00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气密门导向护块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589.00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铅门挂轮组</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2325.00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1054.00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光控控制器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脚踏/感应开关</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安全防夹电眼</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室间状态指示灯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顶尚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比杨BYGL-862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比杨BYXS-421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比杨BYWY-811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亚华YH-968K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亚华YH-245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亚华YH-669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357.00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禧朗1700*400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禧朗1300*400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禧朗1200*300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禧朗750*750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禧朗600*600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保温箱加热管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恒温箱UPS</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恒欣二氧化碳二级减压加热器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设备带气体终端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捷锐(德标六气)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上海巨良阀门ZCA-1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洗手池感应水龙头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洗水池电磁阀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感应水龙头控制盒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储水式电热水器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史密斯50L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直膨机组外机控制板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 TCA301JH B5171338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丹佛斯6匹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丹佛斯12匹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9840.00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YDK 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YLS130-750W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巨化R410A 10KG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干燥过滤器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725.00</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附件3</w:t>
      </w:r>
      <w:r/>
    </w:p>
    <w:p>
      <w:pPr>
        <w:pStyle w:val="1197"/>
        <w:ind w:left="0" w:firstLine="0"/>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南通大学附属医院净化维保服务考核表</w:t>
      </w:r>
      <w:r/>
    </w:p>
    <w:tbl>
      <w:tblPr>
        <w:tblStyle w:val="1145"/>
        <w:tblW w:w="82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7"/>
        <w:gridCol w:w="1384"/>
        <w:gridCol w:w="1845"/>
        <w:gridCol w:w="1521"/>
        <w:gridCol w:w="897"/>
        <w:gridCol w:w="942"/>
        <w:gridCol w:w="1004"/>
      </w:tblGrid>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568"/>
                <w:rFonts w:hint="eastAsia" w:ascii="宋体" w:hAnsi="宋体" w:eastAsia="宋体" w:cs="宋体"/>
                <w:b w:val="0"/>
                <w:bCs w:val="0"/>
                <w:color w:val="auto"/>
                <w:sz w:val="24"/>
                <w:szCs w:val="24"/>
                <w:highlight w:val="none"/>
                <w:lang w:val="en-US" w:eastAsia="zh-CN" w:bidi="ar"/>
              </w:rPr>
              <w:t xml:space="preserve">项目名称：</w:t>
            </w:r>
            <w:r>
              <w:rPr>
                <w:rStyle w:val="1582"/>
                <w:rFonts w:hint="eastAsia" w:ascii="宋体" w:hAnsi="宋体" w:eastAsia="宋体" w:cs="宋体"/>
                <w:b w:val="0"/>
                <w:bCs w:val="0"/>
                <w:color w:val="auto"/>
                <w:sz w:val="24"/>
                <w:szCs w:val="24"/>
                <w:highlight w:val="none"/>
                <w:u w:val="single"/>
                <w:lang w:val="en-US" w:eastAsia="zh-CN" w:bidi="ar"/>
              </w:rPr>
              <w:t xml:space="preserve">   </w:t>
            </w:r>
            <w:r>
              <w:rPr>
                <w:rFonts w:hint="eastAsia" w:ascii="宋体" w:hAnsi="宋体" w:eastAsia="宋体" w:cs="宋体"/>
                <w:b w:val="0"/>
                <w:bCs w:val="0"/>
                <w:color w:val="auto"/>
                <w:sz w:val="24"/>
                <w:szCs w:val="24"/>
                <w:highlight w:val="none"/>
                <w:u w:val="single"/>
              </w:rPr>
              <w:t xml:space="preserve">南通大学附属医院</w:t>
            </w:r>
            <w:r>
              <w:rPr>
                <w:rFonts w:hint="eastAsia" w:ascii="宋体" w:hAnsi="宋体" w:eastAsia="宋体" w:cs="宋体"/>
                <w:b w:val="0"/>
                <w:bCs w:val="0"/>
                <w:color w:val="auto"/>
                <w:sz w:val="24"/>
                <w:szCs w:val="24"/>
                <w:highlight w:val="none"/>
                <w:u w:val="single"/>
                <w:lang w:val="en-US" w:eastAsia="zh-CN"/>
              </w:rPr>
              <w:t xml:space="preserve">西院区手术室等区域</w:t>
            </w:r>
            <w:r>
              <w:rPr>
                <w:rFonts w:hint="eastAsia" w:ascii="宋体" w:hAnsi="宋体" w:eastAsia="宋体" w:cs="宋体"/>
                <w:b w:val="0"/>
                <w:bCs w:val="0"/>
                <w:color w:val="auto"/>
                <w:sz w:val="24"/>
                <w:szCs w:val="24"/>
                <w:highlight w:val="none"/>
                <w:u w:val="single"/>
              </w:rPr>
              <w:t xml:space="preserve">净化</w:t>
            </w:r>
            <w:r>
              <w:rPr>
                <w:rFonts w:hint="eastAsia" w:ascii="宋体" w:hAnsi="宋体" w:eastAsia="宋体" w:cs="宋体"/>
                <w:b w:val="0"/>
                <w:bCs w:val="0"/>
                <w:color w:val="auto"/>
                <w:sz w:val="24"/>
                <w:szCs w:val="24"/>
                <w:highlight w:val="none"/>
                <w:u w:val="single"/>
                <w:lang w:val="en-US" w:eastAsia="zh-CN"/>
              </w:rPr>
              <w:t xml:space="preserve">系统</w:t>
            </w:r>
            <w:r>
              <w:rPr>
                <w:rFonts w:hint="eastAsia" w:ascii="宋体" w:hAnsi="宋体" w:eastAsia="宋体" w:cs="宋体"/>
                <w:b w:val="0"/>
                <w:bCs w:val="0"/>
                <w:color w:val="auto"/>
                <w:sz w:val="24"/>
                <w:szCs w:val="24"/>
                <w:highlight w:val="none"/>
                <w:u w:val="single"/>
              </w:rPr>
              <w:t xml:space="preserve">维保服务</w:t>
            </w:r>
            <w:r>
              <w:rPr>
                <w:rStyle w:val="1582"/>
                <w:rFonts w:hint="eastAsia" w:ascii="宋体" w:hAnsi="宋体" w:eastAsia="宋体" w:cs="宋体"/>
                <w:b w:val="0"/>
                <w:bCs w:val="0"/>
                <w:color w:val="auto"/>
                <w:sz w:val="24"/>
                <w:szCs w:val="24"/>
                <w:highlight w:val="none"/>
                <w:u w:val="single"/>
                <w:lang w:val="en-US" w:eastAsia="zh-CN" w:bidi="ar"/>
              </w:rPr>
              <w:t xml:space="preserve">    </w:t>
            </w:r>
            <w:r>
              <w:rPr>
                <w:rStyle w:val="1568"/>
                <w:rFonts w:hint="eastAsia" w:ascii="宋体" w:hAnsi="宋体" w:eastAsia="宋体" w:cs="宋体"/>
                <w:b w:val="0"/>
                <w:bCs w:val="0"/>
                <w:color w:val="auto"/>
                <w:sz w:val="24"/>
                <w:szCs w:val="24"/>
                <w:highlight w:val="none"/>
                <w:lang w:val="en-US" w:eastAsia="zh-CN" w:bidi="ar"/>
              </w:rPr>
              <w:t xml:space="preserve"> </w:t>
            </w:r>
            <w:r/>
          </w:p>
        </w:tc>
      </w:tr>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568"/>
                <w:rFonts w:hint="eastAsia" w:ascii="宋体" w:hAnsi="宋体" w:eastAsia="宋体" w:cs="宋体"/>
                <w:b w:val="0"/>
                <w:bCs w:val="0"/>
                <w:color w:val="auto"/>
                <w:sz w:val="24"/>
                <w:szCs w:val="24"/>
                <w:highlight w:val="none"/>
                <w:lang w:val="en-US" w:eastAsia="zh-CN" w:bidi="ar"/>
              </w:rPr>
              <w:t xml:space="preserve">维护单位：</w:t>
            </w:r>
            <w:r>
              <w:rPr>
                <w:rStyle w:val="1582"/>
                <w:rFonts w:hint="eastAsia" w:ascii="宋体" w:hAnsi="宋体" w:eastAsia="宋体" w:cs="宋体"/>
                <w:b w:val="0"/>
                <w:bCs w:val="0"/>
                <w:color w:val="auto"/>
                <w:sz w:val="24"/>
                <w:szCs w:val="24"/>
                <w:highlight w:val="none"/>
                <w:lang w:val="en-US" w:eastAsia="zh-CN" w:bidi="ar"/>
              </w:rPr>
              <w:t xml:space="preserve">  </w:t>
            </w:r>
            <w:r>
              <w:rPr>
                <w:rStyle w:val="1582"/>
                <w:rFonts w:hint="eastAsia" w:hAnsi="宋体" w:cs="宋体"/>
                <w:b w:val="0"/>
                <w:bCs w:val="0"/>
                <w:color w:val="auto"/>
                <w:sz w:val="24"/>
                <w:szCs w:val="24"/>
                <w:highlight w:val="none"/>
                <w:lang w:val="en-US" w:eastAsia="zh-CN" w:bidi="ar"/>
              </w:rPr>
              <w:t xml:space="preserve">                  </w:t>
            </w:r>
            <w:r>
              <w:rPr>
                <w:rStyle w:val="1582"/>
                <w:rFonts w:hint="eastAsia" w:ascii="宋体" w:hAnsi="宋体" w:eastAsia="宋体" w:cs="宋体"/>
                <w:b w:val="0"/>
                <w:bCs w:val="0"/>
                <w:color w:val="auto"/>
                <w:sz w:val="24"/>
                <w:szCs w:val="24"/>
                <w:highlight w:val="none"/>
                <w:lang w:val="en-US" w:eastAsia="zh-CN" w:bidi="ar"/>
              </w:rPr>
              <w:t xml:space="preserve">  </w:t>
            </w:r>
            <w:r>
              <w:rPr>
                <w:rStyle w:val="1568"/>
                <w:rFonts w:hint="eastAsia" w:ascii="宋体" w:hAnsi="宋体" w:eastAsia="宋体" w:cs="宋体"/>
                <w:b w:val="0"/>
                <w:bCs w:val="0"/>
                <w:color w:val="auto"/>
                <w:sz w:val="24"/>
                <w:szCs w:val="24"/>
                <w:highlight w:val="none"/>
                <w:lang w:val="en-US" w:eastAsia="zh-CN" w:bidi="ar"/>
              </w:rPr>
              <w:t xml:space="preserve">    考核期限：</w:t>
            </w:r>
            <w:r>
              <w:rPr>
                <w:rStyle w:val="1582"/>
                <w:rFonts w:hint="eastAsia" w:ascii="宋体" w:hAnsi="宋体" w:eastAsia="宋体" w:cs="宋体"/>
                <w:b w:val="0"/>
                <w:bCs w:val="0"/>
                <w:color w:val="auto"/>
                <w:sz w:val="24"/>
                <w:szCs w:val="24"/>
                <w:highlight w:val="none"/>
                <w:lang w:val="en-US" w:eastAsia="zh-CN" w:bidi="ar"/>
              </w:rPr>
              <w:t xml:space="preserve">                               </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考核具体内容</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备注</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出勤情况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服从工作安排，遵章守纪，人员满员。迟到、早退、脱岗、缺岗每人每次扣2分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工作记录、设备运行检查记录需完备。缺失记录的，发现一次扣2分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报修反馈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报修响应及时，处理结果及时反馈。未及时处理及反馈的，每发生一次扣2分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维保质量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1159"/>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设备正常运转率高，耗材更换及时。因维保人员工作不到位严重影响科室工作的，每发生一次扣5分。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仪表仪容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服务人员需穿统一工作服或佩戴统一工作牌。未按要求执行，每发生一次扣2分。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服务态度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文明礼貌用语，服务认真、热情。服务人员服务态度恶劣的，每发生一次扣5分。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工作流程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制度、职责、排班明确。未按相关要求执行，每发生一次扣2分。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消防安全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color w:val="auto"/>
                <w:sz w:val="24"/>
                <w:szCs w:val="24"/>
                <w:highlight w:val="none"/>
                <w:lang w:val="en-US" w:eastAsia="zh-CN"/>
              </w:rPr>
              <w:t xml:space="preserve">消防设施完善，安全隐患及时处理汇报。未及时汇报、处理的，</w:t>
            </w:r>
            <w:r>
              <w:rPr>
                <w:rFonts w:hint="eastAsia" w:ascii="宋体" w:hAnsi="宋体" w:eastAsia="宋体" w:cs="宋体"/>
                <w:b w:val="0"/>
                <w:bCs w:val="0"/>
                <w:i w:val="0"/>
                <w:iCs w:val="0"/>
                <w:color w:val="auto"/>
                <w:sz w:val="24"/>
                <w:szCs w:val="24"/>
                <w:highlight w:val="none"/>
                <w:u w:val="none"/>
                <w:lang w:val="en-US" w:eastAsia="zh-CN" w:bidi="ar"/>
              </w:rPr>
              <w:t xml:space="preserve">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科室投诉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因维保人员责任造成的投诉，每发生一次扣5分。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考核结果：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维保负责人签字：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考核日期：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班组长签字确认：</w:t>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后勤服务保障中心分中心主任签字确认：</w:t>
            </w:r>
            <w:r/>
          </w:p>
        </w:tc>
      </w:tr>
      <w:tr>
        <w:trPr>
          <w:trHeight w:val="34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说明：80分及以上为合格，79分及以下为不合格。</w:t>
            </w:r>
            <w:r/>
          </w:p>
        </w:tc>
      </w:tr>
    </w:tbl>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附件4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免费</w:t>
      </w:r>
      <w:r>
        <w:rPr>
          <w:rFonts w:hint="eastAsia" w:ascii="宋体" w:hAnsi="宋体" w:eastAsia="宋体" w:cs="宋体"/>
          <w:b w:val="0"/>
          <w:bCs w:val="0"/>
          <w:color w:val="auto"/>
          <w:sz w:val="24"/>
          <w:szCs w:val="24"/>
          <w:highlight w:val="none"/>
        </w:rPr>
        <w:t xml:space="preserve">更换配件清单</w:t>
      </w:r>
      <w:r/>
    </w:p>
    <w:tbl>
      <w:tblPr>
        <w:tblStyle w:val="1145"/>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96"/>
        <w:gridCol w:w="3059"/>
        <w:gridCol w:w="2441"/>
        <w:gridCol w:w="896"/>
        <w:gridCol w:w="1227"/>
      </w:tblGrid>
      <w:tr>
        <w:trPr>
          <w:jc w:val="center"/>
          <w:trHeight w:val="90"/>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各类机组皮带</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w:t>
            </w:r>
            <w:r>
              <w:rPr>
                <w:rFonts w:hint="eastAsia" w:ascii="宋体" w:hAnsi="宋体" w:eastAsia="宋体" w:cs="宋体"/>
                <w:b w:val="0"/>
                <w:bCs w:val="0"/>
                <w:color w:val="auto"/>
                <w:sz w:val="24"/>
                <w:szCs w:val="24"/>
                <w:highlight w:val="none"/>
              </w:rPr>
              <w:t xml:space="preserve">螺丝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螺母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各类法兰及法兰垫片</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各类线管、绝缘管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各类管道疏通剂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各类除锈剂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各类润滑油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各类清洁剂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各类焊接耗材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排水软管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玻璃胶、结构胶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术中指示灯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洗手池金属软管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机组、阀门标识牌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DC24V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AC220V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电柜按钮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旋钮开关</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BK100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BK200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脚感应盒子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榛泰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新风滤网</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机组柜门把手</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屏蔽线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2580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压力表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∮150 —0.1—0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D-30B</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D-30A</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S-15-5V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S-35-24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过滤器挡板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过滤器固定螺栓</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电柜底座导轨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电柜接线端子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电柜线鼻</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Φ1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电阻旋钮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0-100MΩ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LC1D09M7C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LC1-D25M7C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洗手池门锁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w:t>
            </w:r>
            <w:r>
              <w:rPr>
                <w:rFonts w:hint="eastAsia" w:ascii="宋体" w:hAnsi="宋体" w:eastAsia="宋体" w:cs="宋体"/>
                <w:b w:val="0"/>
                <w:bCs w:val="0"/>
                <w:color w:val="auto"/>
                <w:sz w:val="24"/>
                <w:szCs w:val="24"/>
                <w:highlight w:val="none"/>
                <w:lang w:eastAsia="zh-CN"/>
              </w:rPr>
              <w:t xml:space="preserve">挡板弹簧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保温棉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维修警示牌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单开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五孔插座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管道吊筋</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机组防震垫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水管支撑垫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pStyle w:val="1197"/>
              <w:ind w:left="0" w:right="0" w:firstLine="0"/>
              <w:jc w:val="center"/>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 xml:space="preserve">备注：清单内容仅适用于本项目维保范围内设备日常维修所用。</w:t>
            </w:r>
            <w:r/>
          </w:p>
        </w:tc>
      </w:tr>
    </w:tbl>
    <w:p>
      <w:pPr>
        <w:pStyle w:val="1197"/>
        <w:ind w:left="0" w:firstLine="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bookmarkEnd w:id="217"/>
      <w:r/>
      <w:bookmarkEnd w:id="218"/>
      <w:r/>
      <w:r/>
    </w:p>
    <w:p>
      <w:pPr>
        <w:pStyle w:val="1135"/>
        <w:spacing w:line="360" w:lineRule="auto"/>
        <w:rPr>
          <w:rFonts w:ascii="宋体" w:hAnsi="宋体" w:eastAsia="宋体" w:cs="宋体"/>
          <w:b/>
          <w:bCs/>
          <w:color w:val="auto"/>
          <w:sz w:val="44"/>
          <w:highlight w:val="none"/>
        </w:rPr>
      </w:pPr>
      <w:r/>
      <w:bookmarkStart w:id="220" w:name="_Toc32732"/>
      <w:r>
        <w:rPr>
          <w:rFonts w:hint="eastAsia" w:ascii="宋体" w:hAnsi="宋体" w:eastAsia="宋体" w:cs="宋体"/>
          <w:b/>
          <w:bCs/>
          <w:color w:val="auto"/>
          <w:sz w:val="44"/>
          <w:highlight w:val="none"/>
        </w:rPr>
        <w:t xml:space="preserve">第五章评标方法与评标标准</w:t>
      </w:r>
      <w:bookmarkEnd w:id="220"/>
      <w:r/>
      <w:r/>
    </w:p>
    <w:p>
      <w:pPr>
        <w:jc w:val="left"/>
        <w:spacing w:line="360" w:lineRule="auto"/>
        <w:rPr>
          <w:rFonts w:hAnsi="宋体" w:cs="宋体"/>
          <w:b w:val="0"/>
          <w:bCs/>
          <w:color w:val="auto"/>
          <w:sz w:val="28"/>
          <w:szCs w:val="28"/>
          <w:highlight w:val="none"/>
        </w:rPr>
      </w:pPr>
      <w:r/>
      <w:bookmarkStart w:id="221" w:name="_Toc26554095"/>
      <w:r/>
      <w:bookmarkStart w:id="222" w:name="_Toc120614283"/>
      <w:r/>
      <w:bookmarkStart w:id="223" w:name="_Toc22356580"/>
      <w:r/>
      <w:bookmarkStart w:id="224" w:name="_Toc49090577"/>
      <w:r/>
      <w:bookmarkStart w:id="225" w:name="_Toc23828478"/>
      <w:r/>
      <w:bookmarkStart w:id="226" w:name="_Toc460901585"/>
      <w:r/>
      <w:bookmarkStart w:id="227" w:name="_Toc513029276"/>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145"/>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7888"/>
      </w:tblGrid>
      <w:tr>
        <w:trPr>
          <w:jc w:val="center"/>
          <w:trHeight w:val="416"/>
        </w:trPr>
        <w:tc>
          <w:tcPr>
            <w:tcW w:w="1307"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888"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07"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w:t>
            </w:r>
            <w:r>
              <w:rPr>
                <w:rFonts w:hint="eastAsia" w:hAnsi="宋体" w:cs="宋体"/>
                <w:b w:val="0"/>
                <w:color w:val="auto"/>
                <w:position w:val="0"/>
                <w:szCs w:val="24"/>
                <w:highlight w:val="none"/>
                <w:lang w:val="en-US" w:eastAsia="zh-CN"/>
              </w:rPr>
              <w:t xml:space="preserve">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分）</w:t>
            </w:r>
            <w:r/>
          </w:p>
        </w:tc>
        <w:tc>
          <w:tcPr>
            <w:tcW w:w="7888"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bookmarkStart w:id="228" w:name="OLE_LINK25"/>
            <w:r>
              <w:rPr>
                <w:rFonts w:hint="eastAsia" w:hAnsi="宋体" w:cs="宋体"/>
                <w:b w:val="0"/>
                <w:color w:val="auto"/>
                <w:position w:val="0"/>
                <w:szCs w:val="24"/>
                <w:highlight w:val="none"/>
                <w:lang w:val="en-US" w:eastAsia="zh-CN"/>
              </w:rPr>
              <w:t xml:space="preserve">维保费用价格分：维保费用</w:t>
            </w:r>
            <w:r>
              <w:rPr>
                <w:rFonts w:hint="eastAsia" w:hAnsi="宋体" w:cs="宋体"/>
                <w:b w:val="0"/>
                <w:color w:val="auto"/>
                <w:position w:val="0"/>
                <w:szCs w:val="24"/>
                <w:highlight w:val="none"/>
              </w:rPr>
              <w:t xml:space="preserve">价格分采用低价优先法计算，即满足招标文件要求且</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价格最低的报价为评标基准价</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，其</w:t>
            </w:r>
            <w:r>
              <w:rPr>
                <w:rFonts w:hint="eastAsia" w:hAnsi="宋体" w:cs="宋体"/>
                <w:b w:val="0"/>
                <w:color w:val="auto"/>
                <w:position w:val="0"/>
                <w:szCs w:val="24"/>
                <w:highlight w:val="none"/>
                <w:lang w:val="en-US" w:eastAsia="zh-CN"/>
              </w:rPr>
              <w:t xml:space="preserve">维保费用价格分</w:t>
            </w:r>
            <w:r>
              <w:rPr>
                <w:rFonts w:hint="eastAsia" w:hAnsi="宋体" w:cs="宋体"/>
                <w:b w:val="0"/>
                <w:color w:val="auto"/>
                <w:position w:val="0"/>
                <w:szCs w:val="24"/>
                <w:highlight w:val="none"/>
              </w:rPr>
              <w:t xml:space="preserve">为满分</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分。其他供应商的</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价格分按照下列公式计算：</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价格得分=（评标基准价</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价格报价）×</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w:t>
            </w:r>
            <w:bookmarkEnd w:id="228"/>
            <w:r>
              <w:rPr>
                <w:rFonts w:hint="eastAsia" w:hAnsi="宋体" w:cs="宋体"/>
                <w:b w:val="0"/>
                <w:color w:val="auto"/>
                <w:position w:val="0"/>
                <w:szCs w:val="24"/>
                <w:highlight w:val="none"/>
                <w:lang w:val="en-US" w:eastAsia="zh-CN"/>
              </w:rPr>
              <w:t xml:space="preserve">保留两位小数</w:t>
            </w:r>
            <w:r/>
          </w:p>
        </w:tc>
      </w:tr>
      <w:tr>
        <w:trPr>
          <w:jc w:val="center"/>
          <w:trHeight w:val="1495"/>
        </w:trPr>
        <w:tc>
          <w:tcPr>
            <w:tcW w:w="130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价格分（10分）</w:t>
            </w:r>
            <w:r/>
          </w:p>
        </w:tc>
        <w:tc>
          <w:tcPr>
            <w:tcW w:w="7888"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价格分：供应商需根据附件1、附件2清单中的单价限价进行折扣报价，</w:t>
            </w: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价格</w:t>
            </w:r>
            <w:r>
              <w:rPr>
                <w:rFonts w:hint="eastAsia" w:hAnsi="宋体" w:cs="宋体"/>
                <w:b w:val="0"/>
                <w:color w:val="auto"/>
                <w:position w:val="0"/>
                <w:szCs w:val="24"/>
                <w:highlight w:val="none"/>
              </w:rPr>
              <w:t xml:space="preserve">分采用低价优先法计算，即满足招标文件要求且过滤器及维修配件</w:t>
            </w:r>
            <w:r>
              <w:rPr>
                <w:rFonts w:hint="eastAsia" w:hAnsi="宋体" w:cs="宋体"/>
                <w:b w:val="0"/>
                <w:color w:val="auto"/>
                <w:position w:val="0"/>
                <w:szCs w:val="24"/>
                <w:highlight w:val="none"/>
                <w:lang w:val="en-US" w:eastAsia="zh-CN"/>
              </w:rPr>
              <w:t xml:space="preserve">折扣</w:t>
            </w:r>
            <w:r>
              <w:rPr>
                <w:rFonts w:hint="eastAsia" w:hAnsi="宋体" w:cs="宋体"/>
                <w:b w:val="0"/>
                <w:color w:val="auto"/>
                <w:position w:val="0"/>
                <w:szCs w:val="24"/>
                <w:highlight w:val="none"/>
              </w:rPr>
              <w:t xml:space="preserve">最低的报价为评标基准价</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，其过滤器及维修配件</w:t>
            </w:r>
            <w:r>
              <w:rPr>
                <w:rFonts w:hint="eastAsia" w:hAnsi="宋体" w:cs="宋体"/>
                <w:b w:val="0"/>
                <w:color w:val="auto"/>
                <w:position w:val="0"/>
                <w:szCs w:val="24"/>
                <w:highlight w:val="none"/>
                <w:lang w:val="en-US" w:eastAsia="zh-CN"/>
              </w:rPr>
              <w:t xml:space="preserve">价格分</w:t>
            </w:r>
            <w:r>
              <w:rPr>
                <w:rFonts w:hint="eastAsia" w:hAnsi="宋体" w:cs="宋体"/>
                <w:b w:val="0"/>
                <w:color w:val="auto"/>
                <w:position w:val="0"/>
                <w:szCs w:val="24"/>
                <w:highlight w:val="none"/>
              </w:rPr>
              <w:t xml:space="preserve">为满分</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分。其他供应商的过滤器及维修配件价格分按照下列公式计算：过滤器及维修配件</w:t>
            </w:r>
            <w:r>
              <w:rPr>
                <w:rFonts w:hint="eastAsia" w:hAnsi="宋体" w:cs="宋体"/>
                <w:b w:val="0"/>
                <w:color w:val="auto"/>
                <w:position w:val="0"/>
                <w:szCs w:val="24"/>
                <w:highlight w:val="none"/>
                <w:lang w:val="en-US" w:eastAsia="zh-CN"/>
              </w:rPr>
              <w:t xml:space="preserve">价格</w:t>
            </w:r>
            <w:r>
              <w:rPr>
                <w:rFonts w:hint="eastAsia" w:hAnsi="宋体" w:cs="宋体"/>
                <w:b w:val="0"/>
                <w:color w:val="auto"/>
                <w:position w:val="0"/>
                <w:szCs w:val="24"/>
                <w:highlight w:val="none"/>
              </w:rPr>
              <w:t xml:space="preserve">得分=（评标基准价</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折扣</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保留两位小数</w:t>
            </w:r>
            <w:r/>
          </w:p>
        </w:tc>
      </w:tr>
      <w:tr>
        <w:trPr>
          <w:jc w:val="center"/>
          <w:trHeight w:val="766"/>
        </w:trPr>
        <w:tc>
          <w:tcPr>
            <w:tcW w:w="1307" w:type="dxa"/>
            <w:vAlign w:val="center"/>
            <w:textDirection w:val="lrTb"/>
            <w:noWrap w:val="false"/>
          </w:tcPr>
          <w:p>
            <w:pPr>
              <w:jc w:val="center"/>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企业能力（3分）</w:t>
            </w:r>
            <w:r/>
          </w:p>
        </w:tc>
        <w:tc>
          <w:tcPr>
            <w:tcW w:w="7888"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投标单位具有《中国制冷空调行业维修安装企业能力等级证书》B类（净化空调设备维修安装）Ⅱ级及以上得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分；提供资质证书复印件并加盖投标单位公章。</w:t>
            </w:r>
            <w:r/>
          </w:p>
        </w:tc>
      </w:tr>
      <w:tr>
        <w:trPr>
          <w:jc w:val="center"/>
          <w:trHeight w:val="766"/>
        </w:trPr>
        <w:tc>
          <w:tcPr>
            <w:tcW w:w="1307" w:type="dxa"/>
            <w:vAlign w:val="center"/>
            <w:textDirection w:val="lrTb"/>
            <w:noWrap w:val="false"/>
          </w:tcPr>
          <w:p>
            <w:pPr>
              <w:jc w:val="center"/>
              <w:spacing w:line="360" w:lineRule="auto"/>
              <w:rPr>
                <w:rFonts w:hint="default"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业绩（10分）</w:t>
            </w:r>
            <w:r/>
          </w:p>
        </w:tc>
        <w:tc>
          <w:tcPr>
            <w:tcW w:w="7888" w:type="dxa"/>
            <w:vAlign w:val="center"/>
            <w:textDirection w:val="lrTb"/>
            <w:noWrap w:val="false"/>
          </w:tcPr>
          <w:p>
            <w:pPr>
              <w:jc w:val="left"/>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投标人自2023年1月1日（以合同签订时间为准）以来，承担过净化维保类似业绩，每有1个得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分。</w:t>
            </w:r>
            <w:r>
              <w:rPr>
                <w:rFonts w:hint="eastAsia" w:hAnsi="宋体" w:cs="宋体"/>
                <w:b w:val="0"/>
                <w:bCs/>
                <w:color w:val="auto"/>
                <w:position w:val="0"/>
                <w:szCs w:val="24"/>
                <w:highlight w:val="none"/>
              </w:rPr>
              <w:t xml:space="preserve">（提供合同复印件</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rPr>
              <w:t xml:space="preserve">合同</w:t>
            </w:r>
            <w:r>
              <w:rPr>
                <w:rFonts w:hint="eastAsia" w:hAnsi="宋体" w:cs="宋体"/>
                <w:b w:val="0"/>
                <w:bCs/>
                <w:color w:val="auto"/>
                <w:position w:val="0"/>
                <w:szCs w:val="24"/>
                <w:highlight w:val="none"/>
                <w:lang w:val="en-US" w:eastAsia="zh-CN"/>
              </w:rPr>
              <w:t xml:space="preserve">期内</w:t>
            </w:r>
            <w:r>
              <w:rPr>
                <w:rFonts w:hint="eastAsia" w:hAnsi="宋体" w:cs="宋体"/>
                <w:b w:val="0"/>
                <w:bCs/>
                <w:color w:val="auto"/>
                <w:position w:val="0"/>
                <w:szCs w:val="24"/>
                <w:highlight w:val="none"/>
              </w:rPr>
              <w:t xml:space="preserve">任意一张结算发票</w:t>
            </w:r>
            <w:r>
              <w:rPr>
                <w:rFonts w:hint="eastAsia" w:hAnsi="宋体" w:cs="宋体"/>
                <w:b w:val="0"/>
                <w:bCs/>
                <w:color w:val="auto"/>
                <w:position w:val="0"/>
                <w:szCs w:val="24"/>
                <w:highlight w:val="none"/>
                <w:lang w:val="en-US" w:eastAsia="zh-CN"/>
              </w:rPr>
              <w:t xml:space="preserve">及验收报告</w:t>
            </w:r>
            <w:r>
              <w:rPr>
                <w:rFonts w:hint="eastAsia" w:hAnsi="宋体" w:cs="宋体"/>
                <w:b w:val="0"/>
                <w:bCs/>
                <w:color w:val="auto"/>
                <w:position w:val="0"/>
                <w:szCs w:val="24"/>
                <w:highlight w:val="none"/>
              </w:rPr>
              <w:t xml:space="preserve">，同一用户业绩不重复计算）。</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备注：须确保发票信息清晰，可通过国家税务总局全国增值税发票查验平台查询。</w:t>
            </w:r>
            <w:r/>
          </w:p>
        </w:tc>
      </w:tr>
      <w:tr>
        <w:trPr>
          <w:jc w:val="center"/>
          <w:trHeight w:val="290"/>
        </w:trPr>
        <w:tc>
          <w:tcPr>
            <w:tcW w:w="1307" w:type="dxa"/>
            <w:vAlign w:val="center"/>
            <w:textDirection w:val="lrTb"/>
            <w:noWrap w:val="false"/>
          </w:tcPr>
          <w:p>
            <w:pPr>
              <w:jc w:val="center"/>
              <w:spacing w:line="360" w:lineRule="auto"/>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拟派项目负责人（9分）</w:t>
            </w:r>
            <w:r/>
          </w:p>
        </w:tc>
        <w:tc>
          <w:tcPr>
            <w:tcW w:w="7888" w:type="dxa"/>
            <w:vAlign w:val="center"/>
            <w:textDirection w:val="lrTb"/>
            <w:noWrap w:val="false"/>
          </w:tcPr>
          <w:p>
            <w:pPr>
              <w:jc w:val="left"/>
              <w:spacing w:line="360" w:lineRule="auto"/>
              <w:rPr>
                <w:rFonts w:hint="eastAsia" w:ascii="宋体"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w:t>
            </w:r>
            <w:r>
              <w:rPr>
                <w:rFonts w:hint="eastAsia" w:ascii="宋体" w:hAnsi="宋体" w:eastAsia="宋体" w:cs="宋体"/>
                <w:b w:val="0"/>
                <w:color w:val="auto"/>
                <w:position w:val="0"/>
                <w:szCs w:val="24"/>
                <w:highlight w:val="none"/>
                <w:lang w:val="en-US" w:eastAsia="zh-CN"/>
              </w:rPr>
              <w:t xml:space="preserve">本项目的项目负责人具有人力资源和社会保障局颁发的暖通与空调施工工程师证的得</w:t>
            </w:r>
            <w:r>
              <w:rPr>
                <w:rFonts w:hint="eastAsia" w:hAnsi="宋体" w:cs="宋体"/>
                <w:b w:val="0"/>
                <w:color w:val="auto"/>
                <w:position w:val="0"/>
                <w:szCs w:val="24"/>
                <w:highlight w:val="none"/>
                <w:lang w:val="en-US" w:eastAsia="zh-CN"/>
              </w:rPr>
              <w:t xml:space="preserve">5</w:t>
            </w:r>
            <w:r>
              <w:rPr>
                <w:rFonts w:hint="eastAsia" w:ascii="宋体" w:hAnsi="宋体" w:eastAsia="宋体" w:cs="宋体"/>
                <w:b w:val="0"/>
                <w:color w:val="auto"/>
                <w:position w:val="0"/>
                <w:szCs w:val="24"/>
                <w:highlight w:val="none"/>
                <w:lang w:val="en-US" w:eastAsia="zh-CN"/>
              </w:rPr>
              <w:t xml:space="preserve">分。</w:t>
            </w:r>
            <w:r/>
          </w:p>
          <w:p>
            <w:pPr>
              <w:jc w:val="left"/>
              <w:spacing w:line="360" w:lineRule="auto"/>
              <w:rPr>
                <w:rFonts w:hint="eastAsia" w:hAnsi="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投标时提供有效证书复印件、投标人为其缴纳近三个月（2026年</w:t>
            </w:r>
            <w:r>
              <w:rPr>
                <w:rFonts w:hint="eastAsia" w:hAnsi="宋体" w:cs="宋体"/>
                <w:b w:val="0"/>
                <w:color w:val="auto"/>
                <w:position w:val="0"/>
                <w:szCs w:val="24"/>
                <w:highlight w:val="none"/>
                <w:lang w:val="en-US" w:eastAsia="zh-CN"/>
              </w:rPr>
              <w:t xml:space="preserve">5</w:t>
            </w:r>
            <w:r>
              <w:rPr>
                <w:rFonts w:hint="eastAsia" w:ascii="宋体" w:hAnsi="宋体" w:eastAsia="宋体" w:cs="宋体"/>
                <w:b w:val="0"/>
                <w:color w:val="auto"/>
                <w:position w:val="0"/>
                <w:szCs w:val="24"/>
                <w:highlight w:val="none"/>
                <w:lang w:val="en-US" w:eastAsia="zh-CN"/>
              </w:rPr>
              <w:t xml:space="preserve">月-</w:t>
            </w:r>
            <w:r>
              <w:rPr>
                <w:rFonts w:hint="eastAsia" w:hAnsi="宋体" w:cs="宋体"/>
                <w:b w:val="0"/>
                <w:color w:val="auto"/>
                <w:position w:val="0"/>
                <w:szCs w:val="24"/>
                <w:highlight w:val="none"/>
                <w:lang w:val="en-US" w:eastAsia="zh-CN"/>
              </w:rPr>
              <w:t xml:space="preserve">7</w:t>
            </w:r>
            <w:r>
              <w:rPr>
                <w:rFonts w:hint="eastAsia" w:ascii="宋体" w:hAnsi="宋体" w:eastAsia="宋体" w:cs="宋体"/>
                <w:b w:val="0"/>
                <w:color w:val="auto"/>
                <w:position w:val="0"/>
                <w:szCs w:val="24"/>
                <w:highlight w:val="none"/>
                <w:lang w:val="en-US" w:eastAsia="zh-CN"/>
              </w:rPr>
              <w:t xml:space="preserve">月）中任意一个月的社会保障权益单</w:t>
            </w:r>
            <w:r>
              <w:rPr>
                <w:rFonts w:hint="eastAsia" w:hAnsi="宋体" w:cs="宋体"/>
                <w:b w:val="0"/>
                <w:color w:val="auto"/>
                <w:position w:val="0"/>
                <w:szCs w:val="24"/>
                <w:highlight w:val="none"/>
                <w:lang w:val="en-US" w:eastAsia="zh-CN"/>
              </w:rPr>
              <w:t xml:space="preserve">。</w:t>
            </w:r>
            <w:r/>
          </w:p>
          <w:p>
            <w:pPr>
              <w:jc w:val="left"/>
              <w:spacing w:line="360" w:lineRule="auto"/>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项目负责人承担过与本项目同类项目经验的，有一个得2分，最多得4分。（提供合同复印件并加盖公章，合同内容需体现项目内容及项目负责人姓名，若合同中不能体现项目负责人姓名的须另行提供被服务单位加盖公章的证明材料）。</w:t>
            </w:r>
            <w:r/>
          </w:p>
        </w:tc>
      </w:tr>
      <w:tr>
        <w:trPr>
          <w:jc w:val="center"/>
          <w:trHeight w:val="416"/>
        </w:trPr>
        <w:tc>
          <w:tcPr>
            <w:tcW w:w="1307" w:type="dxa"/>
            <w:vAlign w:val="center"/>
            <w:textDirection w:val="lrTb"/>
            <w:noWrap w:val="false"/>
          </w:tcPr>
          <w:p>
            <w:pPr>
              <w:jc w:val="center"/>
              <w:spacing w:line="360" w:lineRule="auto"/>
              <w:rPr>
                <w:rFonts w:hint="eastAsia" w:hAnsi="宋体" w:eastAsia="宋体" w:cs="宋体"/>
                <w:b w:val="0"/>
                <w:bCs/>
                <w:color w:val="auto"/>
                <w:position w:val="0"/>
                <w:szCs w:val="24"/>
                <w:highlight w:val="none"/>
                <w:lang w:val="en-US" w:eastAsia="zh-CN"/>
              </w:rPr>
            </w:pPr>
            <w:r>
              <w:rPr>
                <w:rFonts w:hint="eastAsia" w:hAnsi="宋体" w:cs="宋体"/>
                <w:b w:val="0"/>
                <w:bCs/>
                <w:color w:val="auto"/>
                <w:position w:val="0"/>
                <w:szCs w:val="24"/>
                <w:highlight w:val="none"/>
                <w:lang w:val="en-US" w:eastAsia="zh-CN"/>
              </w:rPr>
              <w:t xml:space="preserve">项目负责人</w:t>
            </w:r>
            <w:r>
              <w:rPr>
                <w:rFonts w:hint="eastAsia" w:hAnsi="宋体" w:cs="宋体"/>
                <w:b w:val="0"/>
                <w:bCs/>
                <w:color w:val="auto"/>
                <w:position w:val="0"/>
                <w:szCs w:val="24"/>
                <w:highlight w:val="none"/>
              </w:rPr>
              <w:t xml:space="preserve">现场</w:t>
            </w:r>
            <w:r>
              <w:rPr>
                <w:rFonts w:hint="eastAsia" w:hAnsi="宋体" w:cs="宋体"/>
                <w:b w:val="0"/>
                <w:bCs/>
                <w:color w:val="auto"/>
                <w:position w:val="0"/>
                <w:szCs w:val="24"/>
                <w:highlight w:val="none"/>
                <w:lang w:val="en-US" w:eastAsia="zh-CN"/>
              </w:rPr>
              <w:t xml:space="preserve">答辩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20</w:t>
            </w:r>
            <w:r>
              <w:rPr>
                <w:rFonts w:hint="eastAsia" w:hAnsi="宋体" w:cs="宋体"/>
                <w:b w:val="0"/>
                <w:bCs/>
                <w:color w:val="auto"/>
                <w:position w:val="0"/>
                <w:szCs w:val="24"/>
                <w:highlight w:val="none"/>
              </w:rPr>
              <w:t xml:space="preserve">分）</w:t>
            </w:r>
            <w:r/>
          </w:p>
        </w:tc>
        <w:tc>
          <w:tcPr>
            <w:tcW w:w="7888" w:type="dxa"/>
            <w:vAlign w:val="center"/>
            <w:textDirection w:val="lrTb"/>
            <w:noWrap w:val="false"/>
          </w:tcPr>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拟派项目负责人答辩：投标人拟派本招标项目的项目负责人</w:t>
            </w:r>
            <w:r>
              <w:rPr>
                <w:rFonts w:hint="eastAsia" w:hAnsi="宋体" w:cs="仿宋"/>
                <w:b w:val="0"/>
                <w:bCs/>
                <w:color w:val="auto"/>
                <w:szCs w:val="24"/>
                <w:highlight w:val="none"/>
                <w:lang w:val="en-US" w:eastAsia="zh-CN"/>
              </w:rPr>
              <w:t xml:space="preserve">进行现场答辩，项目负责人现场答题时间不超过10分钟，题目由评审委员会拟订。由评委对项目负责人针对本项目实际情况现场答辩（包含①项目团队配置及具体分工、②日常维保服务、③高风险作业管控、④故障应急处置、⑤院感质量管控5个方面）进行综合评审。（地点：南通市崇川区观音山街道星城路299号创源科技园2幢406室开标厅，请供应商项目负责人在2026年8月25日14：00（北京时间）前到达上述地点签到（需携带授权委托书原件（格式自拟）、身份证原件及投标人为其缴纳的近三个月内（2026年5月-7月）任意一个月社保证明），</w:t>
            </w:r>
            <w:r>
              <w:rPr>
                <w:rFonts w:hint="eastAsia" w:hAnsi="宋体" w:cs="仿宋"/>
                <w:b/>
                <w:bCs w:val="0"/>
                <w:color w:val="auto"/>
                <w:szCs w:val="24"/>
                <w:highlight w:val="none"/>
                <w:lang w:val="en-US" w:eastAsia="zh-CN"/>
              </w:rPr>
              <w:t xml:space="preserve">投标人拟派项目负责人未按照以上要求提交身份证明材料或未按上述规定时间、地点参加项目负责人答辩的，本项不得分</w:t>
            </w:r>
            <w:r>
              <w:rPr>
                <w:rFonts w:hint="eastAsia" w:hAnsi="宋体" w:cs="仿宋"/>
                <w:b w:val="0"/>
                <w:bCs/>
                <w:color w:val="auto"/>
                <w:szCs w:val="24"/>
                <w:highlight w:val="none"/>
                <w:lang w:val="en-US" w:eastAsia="zh-CN"/>
              </w:rPr>
              <w:t xml:space="preserve">）</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上述5项内容中，每一项分值为4分，完全响应且符合采购人实际需求的方案得20分，每有一项内容缺失的扣4分，每有一处内容存在缺陷或不满足要求的扣2分，每一项分值扣完为止。</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int="default" w:hAnsi="宋体" w:cs="仿宋"/>
                <w:b w:val="0"/>
                <w:bCs/>
                <w:color w:val="auto"/>
                <w:szCs w:val="24"/>
                <w:highlight w:val="none"/>
                <w:lang w:val="en-US" w:eastAsia="zh-CN"/>
              </w:rPr>
            </w:pPr>
            <w:r>
              <w:rPr>
                <w:rFonts w:hint="default" w:hAnsi="宋体" w:cs="仿宋"/>
                <w:b w:val="0"/>
                <w:bCs/>
                <w:color w:val="auto"/>
                <w:szCs w:val="24"/>
                <w:highlight w:val="none"/>
                <w:lang w:val="en-US" w:eastAsia="zh-CN"/>
              </w:rPr>
              <w:t xml:space="preserve">注：现场</w:t>
            </w:r>
            <w:r>
              <w:rPr>
                <w:rFonts w:hint="eastAsia" w:hAnsi="宋体" w:cs="仿宋"/>
                <w:b w:val="0"/>
                <w:bCs/>
                <w:color w:val="auto"/>
                <w:szCs w:val="24"/>
                <w:highlight w:val="none"/>
                <w:lang w:val="en-US" w:eastAsia="zh-CN"/>
              </w:rPr>
              <w:t xml:space="preserve">答辩</w:t>
            </w:r>
            <w:r>
              <w:rPr>
                <w:rFonts w:hint="default" w:hAnsi="宋体" w:cs="仿宋"/>
                <w:b w:val="0"/>
                <w:bCs/>
                <w:color w:val="auto"/>
                <w:szCs w:val="24"/>
                <w:highlight w:val="none"/>
                <w:lang w:val="en-US" w:eastAsia="zh-CN"/>
              </w:rPr>
              <w:t xml:space="preserve">顺序按照</w:t>
            </w:r>
            <w:r>
              <w:rPr>
                <w:rFonts w:hint="eastAsia" w:hAnsi="宋体" w:cs="仿宋"/>
                <w:b w:val="0"/>
                <w:bCs/>
                <w:color w:val="auto"/>
                <w:szCs w:val="24"/>
                <w:highlight w:val="none"/>
                <w:lang w:val="en-US" w:eastAsia="zh-CN"/>
              </w:rPr>
              <w:t xml:space="preserve">签到</w:t>
            </w:r>
            <w:r>
              <w:rPr>
                <w:rFonts w:hint="default" w:hAnsi="宋体" w:cs="仿宋"/>
                <w:b w:val="0"/>
                <w:bCs/>
                <w:color w:val="auto"/>
                <w:szCs w:val="24"/>
                <w:highlight w:val="none"/>
                <w:lang w:val="en-US" w:eastAsia="zh-CN"/>
              </w:rPr>
              <w:t xml:space="preserve">顺序逐一进行。</w:t>
            </w:r>
            <w:r/>
          </w:p>
        </w:tc>
      </w:tr>
      <w:tr>
        <w:trPr>
          <w:jc w:val="center"/>
          <w:trHeight w:val="416"/>
        </w:trPr>
        <w:tc>
          <w:tcPr>
            <w:tcW w:w="1307" w:type="dxa"/>
            <w:vAlign w:val="center"/>
            <w:textDirection w:val="lrTb"/>
            <w:noWrap w:val="false"/>
          </w:tcPr>
          <w:p>
            <w:pPr>
              <w:jc w:val="center"/>
              <w:spacing w:line="360" w:lineRule="auto"/>
              <w:rPr>
                <w:rFonts w:hint="eastAsia" w:hAnsi="宋体" w:eastAsia="宋体" w:cs="宋体"/>
                <w:b w:val="0"/>
                <w:bCs/>
                <w:color w:val="auto"/>
                <w:position w:val="0"/>
                <w:szCs w:val="24"/>
                <w:highlight w:val="none"/>
                <w:lang w:eastAsia="zh-CN"/>
              </w:rPr>
            </w:pPr>
            <w:r>
              <w:rPr>
                <w:rFonts w:hint="eastAsia" w:hAnsi="宋体" w:cs="宋体"/>
                <w:b w:val="0"/>
                <w:bCs/>
                <w:color w:val="auto"/>
                <w:position w:val="0"/>
                <w:szCs w:val="24"/>
                <w:highlight w:val="none"/>
                <w:lang w:eastAsia="zh-CN"/>
              </w:rPr>
              <w:t xml:space="preserve">实施及质量保证方案（</w:t>
            </w:r>
            <w:r>
              <w:rPr>
                <w:rFonts w:hint="eastAsia" w:hAnsi="宋体" w:cs="宋体"/>
                <w:b w:val="0"/>
                <w:bCs/>
                <w:color w:val="auto"/>
                <w:position w:val="0"/>
                <w:szCs w:val="24"/>
                <w:highlight w:val="none"/>
                <w:lang w:val="en-US" w:eastAsia="zh-CN"/>
              </w:rPr>
              <w:t xml:space="preserve">18分</w:t>
            </w:r>
            <w:r>
              <w:rPr>
                <w:rFonts w:hint="eastAsia" w:hAnsi="宋体" w:cs="宋体"/>
                <w:b w:val="0"/>
                <w:bCs/>
                <w:color w:val="auto"/>
                <w:position w:val="0"/>
                <w:szCs w:val="24"/>
                <w:highlight w:val="none"/>
                <w:lang w:eastAsia="zh-CN"/>
              </w:rPr>
              <w:t xml:space="preserve">）</w:t>
            </w:r>
            <w:r/>
          </w:p>
        </w:tc>
        <w:tc>
          <w:tcPr>
            <w:tcW w:w="7888" w:type="dxa"/>
            <w:vAlign w:val="center"/>
            <w:textDirection w:val="lrTb"/>
            <w:noWrap w:val="false"/>
          </w:tcPr>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根据投标人提供符合项目实际的实施及质量保证方案（包含①不可预见因素的预测、②协调能力、③实施步骤、④服务质量保证措施、⑤安全保障计划⑥售后服务保障等6个方面）进行综合评审</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上述6项内容中，每一项分值为3分，完全响应且符合采购人实际需求的方案得18分，每有一项内容缺失的扣3分，每有一处内容存在缺陷或不满足要求的扣1.5分，每一项分值扣完为止。</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4"/>
      <w:r/>
      <w:bookmarkEnd w:id="215"/>
      <w:r/>
      <w:bookmarkEnd w:id="221"/>
      <w:r/>
      <w:bookmarkEnd w:id="222"/>
      <w:r/>
      <w:bookmarkEnd w:id="223"/>
      <w:r/>
      <w:bookmarkEnd w:id="224"/>
      <w:r/>
      <w:bookmarkEnd w:id="225"/>
      <w:r/>
      <w:bookmarkEnd w:id="226"/>
      <w:r/>
      <w:bookmarkEnd w:id="227"/>
      <w:r/>
      <w:r/>
    </w:p>
    <w:p>
      <w:pPr>
        <w:pStyle w:val="1135"/>
        <w:spacing w:line="360" w:lineRule="auto"/>
        <w:rPr>
          <w:rFonts w:ascii="宋体" w:hAnsi="宋体" w:eastAsia="宋体" w:cs="宋体"/>
          <w:b/>
          <w:bCs/>
          <w:color w:val="auto"/>
          <w:sz w:val="44"/>
          <w:szCs w:val="44"/>
          <w:highlight w:val="none"/>
        </w:rPr>
      </w:pPr>
      <w:r/>
      <w:bookmarkStart w:id="229" w:name="_Toc4661"/>
      <w:r>
        <w:rPr>
          <w:rFonts w:hint="eastAsia" w:ascii="宋体" w:hAnsi="宋体" w:eastAsia="宋体" w:cs="宋体"/>
          <w:b/>
          <w:bCs/>
          <w:color w:val="auto"/>
          <w:sz w:val="44"/>
          <w:szCs w:val="44"/>
          <w:highlight w:val="none"/>
        </w:rPr>
        <w:t xml:space="preserve">第六章  投标文件参考格式</w:t>
      </w:r>
      <w:bookmarkEnd w:id="22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四</w:t>
      </w:r>
      <w:r>
        <w:rPr>
          <w:rFonts w:hint="eastAsia" w:hAnsi="宋体"/>
          <w:b w:val="0"/>
          <w:color w:val="auto"/>
          <w:position w:val="0"/>
          <w:szCs w:val="24"/>
          <w:highlight w:val="none"/>
        </w:rPr>
        <w:t xml:space="preserve">：项目需求偏离表</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五</w:t>
      </w:r>
      <w:r>
        <w:rPr>
          <w:rFonts w:hint="eastAsia" w:hAnsi="宋体"/>
          <w:b w:val="0"/>
          <w:color w:val="auto"/>
          <w:position w:val="0"/>
          <w:szCs w:val="24"/>
          <w:highlight w:val="none"/>
        </w:rPr>
        <w:t xml:space="preserve">：服务方案及承诺</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六</w:t>
      </w:r>
      <w:r>
        <w:rPr>
          <w:rFonts w:hint="eastAsia" w:hAnsi="宋体"/>
          <w:b w:val="0"/>
          <w:color w:val="auto"/>
          <w:position w:val="0"/>
          <w:szCs w:val="24"/>
          <w:highlight w:val="none"/>
        </w:rPr>
        <w:t xml:space="preserve">：业绩表</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七</w:t>
      </w:r>
      <w:r>
        <w:rPr>
          <w:rFonts w:hint="eastAsia" w:hAnsi="宋体"/>
          <w:b w:val="0"/>
          <w:color w:val="auto"/>
          <w:position w:val="0"/>
          <w:szCs w:val="24"/>
          <w:highlight w:val="none"/>
        </w:rPr>
        <w:t xml:space="preserve">：中小企业声明函</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八</w:t>
      </w:r>
      <w:r>
        <w:rPr>
          <w:rFonts w:hint="eastAsia" w:hAnsi="宋体"/>
          <w:b w:val="0"/>
          <w:color w:val="auto"/>
          <w:position w:val="0"/>
          <w:szCs w:val="24"/>
          <w:highlight w:val="none"/>
        </w:rPr>
        <w:t xml:space="preserve">：其他声明函</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九</w:t>
      </w:r>
      <w:r>
        <w:rPr>
          <w:rFonts w:hint="eastAsia" w:hAnsi="宋体"/>
          <w:b w:val="0"/>
          <w:color w:val="auto"/>
          <w:position w:val="0"/>
          <w:szCs w:val="24"/>
          <w:highlight w:val="none"/>
        </w:rPr>
        <w:t xml:space="preserve">：招标文件要求提供的其他材料或投标人认为需提供的材料</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十</w:t>
      </w:r>
      <w:r>
        <w:rPr>
          <w:rFonts w:hint="eastAsia" w:hAnsi="宋体"/>
          <w:b w:val="0"/>
          <w:color w:val="auto"/>
          <w:position w:val="0"/>
          <w:szCs w:val="24"/>
          <w:highlight w:val="none"/>
        </w:rPr>
        <w:t xml:space="preserve">：法定代表人授权书</w:t>
      </w:r>
      <w:r/>
    </w:p>
    <w:p>
      <w:pPr>
        <w:pStyle w:val="1159"/>
        <w:spacing w:line="360" w:lineRule="auto"/>
        <w:rPr>
          <w:rFonts w:ascii="宋体" w:hAnsi="Times New Roman" w:eastAsia="宋体"/>
          <w:b w:val="0"/>
          <w:color w:val="auto"/>
          <w:position w:val="0"/>
          <w:sz w:val="24"/>
          <w:szCs w:val="24"/>
          <w:highlight w:val="none"/>
        </w:rPr>
      </w:pPr>
      <w:r>
        <w:rPr>
          <w:rFonts w:ascii="宋体" w:hAnsi="Times New Roman" w:eastAsia="宋体"/>
          <w:b w:val="0"/>
          <w:color w:val="auto"/>
          <w:position w:val="0"/>
          <w:sz w:val="24"/>
          <w:szCs w:val="24"/>
          <w:highlight w:val="none"/>
        </w:rPr>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1159"/>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1145"/>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1145"/>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w:t>
      </w:r>
      <w:r>
        <w:rPr>
          <w:rFonts w:hint="eastAsia"/>
          <w:b w:val="0"/>
          <w:color w:val="auto"/>
          <w:position w:val="0"/>
          <w:szCs w:val="24"/>
          <w:highlight w:val="none"/>
          <w:lang w:val="en-US" w:eastAsia="zh-CN"/>
        </w:rPr>
        <w:t xml:space="preserve">报价为三年维保的报价</w:t>
      </w:r>
      <w:r>
        <w:rPr>
          <w:rFonts w:hint="eastAsia"/>
          <w:b w:val="0"/>
          <w:color w:val="auto"/>
          <w:position w:val="0"/>
          <w:szCs w:val="24"/>
          <w:highlight w:val="none"/>
        </w:rPr>
        <w:t xml:space="preserve">，招标文件中另有规定的除外。</w:t>
      </w:r>
      <w:r/>
    </w:p>
    <w:p>
      <w:pPr>
        <w:rPr>
          <w:rFonts w:hint="eastAsia"/>
          <w:b w:val="0"/>
          <w:color w:val="auto"/>
          <w:position w:val="0"/>
          <w:szCs w:val="24"/>
          <w:highlight w:val="none"/>
          <w:lang w:val="en-US" w:eastAsia="zh-CN"/>
        </w:rPr>
      </w:pPr>
      <w:r>
        <w:rPr>
          <w:b w:val="0"/>
          <w:color w:val="auto"/>
          <w:position w:val="0"/>
          <w:szCs w:val="24"/>
          <w:highlight w:val="none"/>
        </w:rPr>
        <w:br w:type="page" w:clear="all"/>
      </w:r>
      <w:r>
        <w:rPr>
          <w:rFonts w:hint="eastAsia"/>
          <w:b w:val="0"/>
          <w:color w:val="auto"/>
          <w:position w:val="0"/>
          <w:szCs w:val="24"/>
          <w:highlight w:val="none"/>
          <w:lang w:val="en-US" w:eastAsia="zh-CN"/>
        </w:rPr>
        <w:t xml:space="preserve">附件：                  过滤器及维修配件折扣报价</w:t>
      </w:r>
      <w:r/>
    </w:p>
    <w:p>
      <w:pPr>
        <w:spacing w:line="400" w:lineRule="exact"/>
        <w:rPr>
          <w:rFonts w:hint="eastAsia" w:ascii="Times New Roman"/>
          <w:b w:val="0"/>
          <w:color w:val="auto"/>
          <w:position w:val="0"/>
          <w:szCs w:val="24"/>
          <w:highlight w:val="none"/>
        </w:rPr>
      </w:pPr>
      <w:r>
        <w:rPr>
          <w:rFonts w:hint="eastAsia" w:ascii="Times New Roman"/>
          <w:b w:val="0"/>
          <w:color w:val="auto"/>
          <w:position w:val="0"/>
          <w:szCs w:val="24"/>
          <w:highlight w:val="none"/>
        </w:rPr>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1145"/>
        <w:tblW w:w="8119" w:type="dxa"/>
        <w:tblInd w:w="0" w:type="dxa"/>
        <w:tblLayout w:type="fixed"/>
        <w:tblCellMar>
          <w:left w:w="30" w:type="dxa"/>
          <w:top w:w="0" w:type="dxa"/>
          <w:right w:w="30" w:type="dxa"/>
          <w:bottom w:w="0" w:type="dxa"/>
        </w:tblCellMar>
        <w:tblLook w:val="04A0" w:firstRow="1" w:lastRow="0" w:firstColumn="1" w:lastColumn="0" w:noHBand="0" w:noVBand="1"/>
      </w:tblPr>
      <w:tblGrid>
        <w:gridCol w:w="744"/>
        <w:gridCol w:w="2692"/>
        <w:gridCol w:w="3198"/>
        <w:gridCol w:w="1485"/>
      </w:tblGrid>
      <w:tr>
        <w:trPr>
          <w:trHeight w:val="599"/>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92"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98" w:type="dxa"/>
            <w:vAlign w:val="center"/>
            <w:textDirection w:val="lrTb"/>
            <w:noWrap w:val="false"/>
          </w:tcPr>
          <w:p>
            <w:pPr>
              <w:jc w:val="center"/>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折扣报价</w:t>
            </w:r>
            <w:r/>
          </w:p>
        </w:tc>
        <w:tc>
          <w:tcPr>
            <w:tcBorders>
              <w:top w:val="single" w:color="auto" w:sz="6" w:space="0"/>
              <w:left w:val="single" w:color="auto" w:sz="6" w:space="0"/>
              <w:bottom w:val="single" w:color="auto" w:sz="6" w:space="0"/>
              <w:right w:val="single" w:color="auto" w:sz="6" w:space="0"/>
            </w:tcBorders>
            <w:tcW w:w="148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649"/>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rPr>
                <w:rFonts w:hint="eastAsia" w:hAnsi="宋体" w:eastAsia="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2692" w:type="dxa"/>
            <w:vAlign w:val="center"/>
            <w:textDirection w:val="lrTb"/>
            <w:noWrap w:val="false"/>
          </w:tcPr>
          <w:p>
            <w:pPr>
              <w:rPr>
                <w:rFonts w:hAnsi="宋体"/>
                <w:b w:val="0"/>
                <w:color w:val="auto"/>
                <w:position w:val="0"/>
                <w:szCs w:val="24"/>
                <w:highlight w:val="none"/>
              </w:rPr>
            </w:pPr>
            <w:r>
              <w:rPr>
                <w:rFonts w:hint="eastAsia"/>
                <w:b w:val="0"/>
                <w:color w:val="auto"/>
                <w:position w:val="0"/>
                <w:szCs w:val="24"/>
                <w:highlight w:val="none"/>
                <w:lang w:val="en-US" w:eastAsia="zh-CN"/>
              </w:rPr>
              <w:t xml:space="preserve">  过滤器及维修配件</w:t>
            </w:r>
            <w:r/>
          </w:p>
        </w:tc>
        <w:tc>
          <w:tcPr>
            <w:tcBorders>
              <w:top w:val="single" w:color="auto" w:sz="6" w:space="0"/>
              <w:left w:val="single" w:color="auto" w:sz="6" w:space="0"/>
              <w:bottom w:val="single" w:color="auto" w:sz="6" w:space="0"/>
              <w:right w:val="single" w:color="auto" w:sz="6" w:space="0"/>
            </w:tcBorders>
            <w:tcW w:w="3198" w:type="dxa"/>
            <w:vAlign w:val="center"/>
            <w:textDirection w:val="lrTb"/>
            <w:noWrap w:val="false"/>
          </w:tcPr>
          <w:p>
            <w:pPr>
              <w:jc w:val="center"/>
              <w:rPr>
                <w:rFonts w:hAnsi="宋体"/>
                <w:b w:val="0"/>
                <w:color w:val="auto"/>
                <w:position w:val="0"/>
                <w:sz w:val="21"/>
                <w:szCs w:val="24"/>
                <w:highlight w:val="none"/>
              </w:rPr>
            </w:pPr>
            <w:r>
              <w:rPr>
                <w:rFonts w:hAnsi="宋体"/>
                <w:b w:val="0"/>
                <w:color w:val="auto"/>
                <w:position w:val="0"/>
                <w:sz w:val="21"/>
                <w:szCs w:val="24"/>
                <w:highlight w:val="none"/>
              </w:rPr>
            </w:r>
            <w:r/>
          </w:p>
        </w:tc>
        <w:tc>
          <w:tcPr>
            <w:tcBorders>
              <w:top w:val="single" w:color="auto" w:sz="6" w:space="0"/>
              <w:left w:val="single" w:color="auto" w:sz="6" w:space="0"/>
              <w:bottom w:val="single" w:color="auto" w:sz="6" w:space="0"/>
              <w:right w:val="single" w:color="auto" w:sz="6" w:space="0"/>
            </w:tcBorders>
            <w:tcW w:w="148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b w:val="0"/>
          <w:color w:val="auto"/>
          <w:position w:val="0"/>
          <w:szCs w:val="24"/>
          <w:highlight w:val="none"/>
        </w:rPr>
      </w:pPr>
      <w:r>
        <w:rPr>
          <w:b w:val="0"/>
          <w:color w:val="auto"/>
          <w:position w:val="0"/>
          <w:szCs w:val="24"/>
          <w:highlight w:val="none"/>
        </w:rPr>
        <w:br w:type="page" w:clear="all"/>
      </w:r>
      <w:r/>
    </w:p>
    <w:p>
      <w:pPr>
        <w:spacing w:line="400" w:lineRule="exact"/>
        <w:rPr>
          <w:b w:val="0"/>
          <w:color w:val="auto"/>
          <w:position w:val="0"/>
          <w:szCs w:val="24"/>
          <w:highlight w:val="none"/>
        </w:rPr>
      </w:pP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bookmarkStart w:id="230" w:name="OLE_LINK41"/>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四</w:t>
      </w:r>
      <w:r>
        <w:rPr>
          <w:rFonts w:hint="eastAsia"/>
          <w:b w:val="0"/>
          <w:color w:val="auto"/>
          <w:position w:val="0"/>
          <w:szCs w:val="24"/>
          <w:highlight w:val="none"/>
        </w:rPr>
        <w:t xml:space="preserve">：项目需求偏离表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rPr>
          <w:rFonts w:hint="default" w:ascii="Times New Roman" w:eastAsia="宋体"/>
          <w:b w:val="0"/>
          <w:color w:val="auto"/>
          <w:position w:val="0"/>
          <w:sz w:val="21"/>
          <w:szCs w:val="24"/>
          <w:highlight w:val="none"/>
          <w:lang w:val="en-US" w:eastAsia="zh-CN"/>
        </w:rPr>
      </w:pPr>
      <w:r>
        <w:rPr>
          <w:rFonts w:hint="eastAsia" w:hAnsi="宋体"/>
          <w:b w:val="0"/>
          <w:color w:val="auto"/>
          <w:position w:val="0"/>
          <w:szCs w:val="24"/>
          <w:highlight w:val="none"/>
        </w:rPr>
        <w:t xml:space="preserve">采购代理编号：   </w:t>
      </w:r>
      <w:r>
        <w:rPr>
          <w:rFonts w:hint="eastAsia"/>
          <w:b w:val="0"/>
          <w:color w:val="auto"/>
          <w:position w:val="0"/>
          <w:szCs w:val="24"/>
          <w:highlight w:val="none"/>
        </w:rPr>
        <w:t xml:space="preserve">  </w:t>
      </w:r>
      <w:r>
        <w:rPr>
          <w:rFonts w:hint="eastAsia"/>
          <w:b w:val="0"/>
          <w:color w:val="auto"/>
          <w:position w:val="0"/>
          <w:szCs w:val="24"/>
          <w:highlight w:val="none"/>
          <w:lang w:val="en-US" w:eastAsia="zh-CN"/>
        </w:rPr>
        <w:t xml:space="preserve">  </w:t>
      </w:r>
      <w:r/>
    </w:p>
    <w:tbl>
      <w:tblPr>
        <w:tblStyle w:val="1145"/>
        <w:tblW w:w="8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27"/>
        <w:gridCol w:w="1984"/>
        <w:gridCol w:w="1583"/>
        <w:gridCol w:w="1432"/>
      </w:tblGrid>
      <w:tr>
        <w:trPr>
          <w:jc w:val="center"/>
          <w:trHeight w:val="886"/>
        </w:trPr>
        <w:tc>
          <w:tcPr>
            <w:tcW w:w="1129"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W w:w="2127"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招标文件的条款</w:t>
            </w:r>
            <w:r/>
          </w:p>
        </w:tc>
        <w:tc>
          <w:tcPr>
            <w:tcW w:w="1984"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投标文件的条款</w:t>
            </w:r>
            <w:r/>
          </w:p>
        </w:tc>
        <w:tc>
          <w:tcPr>
            <w:tcW w:w="1583"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说明</w:t>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480"/>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firstLine="480"/>
        <w:spacing w:line="500" w:lineRule="exact"/>
        <w:rPr>
          <w:rFonts w:ascii="Times New Roman"/>
          <w:b w:val="0"/>
          <w:color w:val="auto"/>
          <w:position w:val="0"/>
          <w:szCs w:val="24"/>
          <w:highlight w:val="none"/>
        </w:rPr>
      </w:pPr>
      <w:r/>
      <w:bookmarkStart w:id="231"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逐条说明所提供服务已对招标文件的项目需求做出了实质性的响应，并申明与项目需求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firstLine="48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firstLine="48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w:t>
      </w:r>
      <w:r>
        <w:rPr>
          <w:rFonts w:hint="eastAsia" w:hAnsi="宋体" w:cs="宋体"/>
          <w:b w:val="0"/>
          <w:color w:val="auto"/>
          <w:position w:val="0"/>
          <w:szCs w:val="24"/>
          <w:highlight w:val="none"/>
        </w:rPr>
        <w:t xml:space="preserve"> </w:t>
      </w:r>
      <w:r>
        <w:rPr>
          <w:rFonts w:hAnsi="宋体" w:cs="宋体"/>
          <w:b w:val="0"/>
          <w:color w:val="auto"/>
          <w:position w:val="0"/>
          <w:szCs w:val="24"/>
          <w:highlight w:val="none"/>
        </w:rPr>
        <w:t xml:space="preserve">商将承担其投标被拒绝的风险。</w:t>
      </w:r>
      <w:bookmarkEnd w:id="231"/>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r>
      <w:bookmarkEnd w:id="230"/>
      <w:r/>
      <w:r/>
    </w:p>
    <w:p>
      <w:pPr>
        <w:spacing w:line="500" w:lineRule="exact"/>
        <w:rPr>
          <w:b w:val="0"/>
          <w:color w:val="auto"/>
          <w:position w:val="0"/>
          <w:szCs w:val="24"/>
          <w:highlight w:val="none"/>
        </w:rPr>
      </w:pPr>
      <w:r/>
      <w:bookmarkStart w:id="232" w:name="OLE_LINK29"/>
      <w:r>
        <w:rPr>
          <w:rFonts w:ascii="Times New Roman"/>
          <w:b w:val="0"/>
          <w:color w:val="auto"/>
          <w:position w:val="0"/>
          <w:szCs w:val="24"/>
          <w:highlight w:val="none"/>
        </w:rPr>
        <w:br w:type="page" w:clear="all"/>
      </w:r>
      <w:bookmarkEnd w:id="232"/>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五</w:t>
      </w:r>
      <w:r>
        <w:rPr>
          <w:rFonts w:hint="eastAsia"/>
          <w:b w:val="0"/>
          <w:color w:val="auto"/>
          <w:position w:val="0"/>
          <w:szCs w:val="24"/>
          <w:highlight w:val="none"/>
        </w:rPr>
        <w:t xml:space="preserve">：服务方案及承诺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w:t>
      </w:r>
      <w:bookmarkStart w:id="233" w:name="OLE_LINK31"/>
      <w:r/>
      <w:bookmarkStart w:id="234"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145"/>
        <w:tblW w:w="5294" w:type="pct"/>
        <w:tblInd w:w="0" w:type="dxa"/>
        <w:tblLayout w:type="autofit"/>
        <w:tblCellMar>
          <w:left w:w="0" w:type="dxa"/>
          <w:top w:w="0" w:type="dxa"/>
          <w:right w:w="0" w:type="dxa"/>
          <w:bottom w:w="0" w:type="dxa"/>
        </w:tblCellMar>
        <w:tblLook w:val="04A0" w:firstRow="1" w:lastRow="0" w:firstColumn="1" w:lastColumn="0" w:noHBand="0" w:noVBand="1"/>
      </w:tblPr>
      <w:tblGrid>
        <w:gridCol w:w="523"/>
        <w:gridCol w:w="1006"/>
        <w:gridCol w:w="1760"/>
        <w:gridCol w:w="1711"/>
        <w:gridCol w:w="1972"/>
        <w:gridCol w:w="186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96"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69"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96"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采购人名称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pct"/>
            <w:vAlign w:val="center"/>
            <w:textDirection w:val="lrTb"/>
            <w:noWrap w:val="false"/>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采购人联系人</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16"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采购人联系人电话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5" w:type="pct"/>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签约日期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3"/>
      <w:r/>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4"/>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七</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1159"/>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159"/>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159"/>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159"/>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115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15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35" w:name="OLE_LINK44"/>
      <w:r/>
      <w:bookmarkStart w:id="236"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115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供应商</w:t>
      </w:r>
      <w:r>
        <w:rPr>
          <w:rFonts w:hint="eastAsia" w:ascii="宋体" w:hAnsi="宋体" w:eastAsia="宋体" w:cs="宋体"/>
          <w:b w:val="0"/>
          <w:color w:val="auto"/>
          <w:sz w:val="24"/>
          <w:szCs w:val="24"/>
          <w:highlight w:val="none"/>
        </w:rPr>
        <w:t xml:space="preserve">名称（盖章）：</w:t>
      </w:r>
      <w:r/>
    </w:p>
    <w:p>
      <w:pPr>
        <w:pStyle w:val="115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5"/>
      <w:r/>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1159"/>
        <w:rPr>
          <w:rFonts w:hAnsi="宋体"/>
          <w:b w:val="0"/>
          <w:color w:val="auto"/>
          <w:position w:val="0"/>
          <w:szCs w:val="24"/>
          <w:highlight w:val="none"/>
        </w:rPr>
      </w:pPr>
      <w:r>
        <w:rPr>
          <w:rFonts w:hAnsi="宋体"/>
          <w:b w:val="0"/>
          <w:color w:val="auto"/>
          <w:position w:val="0"/>
          <w:szCs w:val="24"/>
          <w:highlight w:val="none"/>
        </w:rPr>
      </w:r>
      <w:bookmarkEnd w:id="236"/>
      <w:r/>
      <w:r/>
    </w:p>
    <w:p>
      <w:pPr>
        <w:pStyle w:val="1159"/>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7" w:name="_Toc476153619"/>
      <w:r>
        <w:rPr>
          <w:rFonts w:hint="eastAsia" w:ascii="仿宋" w:hAnsi="仿宋" w:eastAsia="仿宋"/>
          <w:color w:val="auto"/>
          <w:sz w:val="30"/>
          <w:szCs w:val="30"/>
          <w:highlight w:val="none"/>
        </w:rPr>
        <w:t xml:space="preserve">中小企业划型标准</w:t>
      </w:r>
      <w:bookmarkEnd w:id="237"/>
      <w:r/>
      <w:r/>
    </w:p>
    <w:tbl>
      <w:tblPr>
        <w:tblStyle w:val="1145"/>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1159"/>
        <w:spacing w:line="360" w:lineRule="auto"/>
        <w:rPr>
          <w:rFonts w:hAnsi="宋体"/>
          <w:color w:val="auto"/>
          <w:position w:val="0"/>
          <w:sz w:val="20"/>
          <w:szCs w:val="20"/>
          <w:highlight w:val="none"/>
        </w:rPr>
      </w:pPr>
      <w:r>
        <w:rPr>
          <w:rStyle w:val="1199"/>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59"/>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：其他声明函</w:t>
      </w:r>
      <w:r/>
    </w:p>
    <w:p>
      <w:pPr>
        <w:pStyle w:val="1159"/>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：招标文件要求提供的其他材料或供应商认为需提供的材料</w:t>
      </w:r>
      <w:r/>
    </w:p>
    <w:p>
      <w:pPr>
        <w:pStyle w:val="1159"/>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15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15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15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十</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38" w:name="_Hlk142312257"/>
      <w:r/>
      <w:bookmarkStart w:id="239" w:name="OLE_LINK34"/>
      <w:r/>
      <w:bookmarkStart w:id="240" w:name="OLE_LINK45"/>
      <w:r>
        <w:rPr>
          <w:rFonts w:hint="eastAsia"/>
          <w:b w:val="0"/>
          <w:color w:val="auto"/>
          <w:position w:val="0"/>
          <w:szCs w:val="24"/>
          <w:highlight w:val="none"/>
        </w:rPr>
        <w:t xml:space="preserve">法定代表人授权书</w:t>
      </w:r>
      <w:bookmarkEnd w:id="238"/>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5</w:t>
      </w:r>
      <w:r>
        <w:rPr>
          <w:rFonts w:hint="eastAsia"/>
          <w:bCs/>
          <w:color w:val="auto"/>
          <w:position w:val="0"/>
          <w:szCs w:val="24"/>
          <w:highlight w:val="none"/>
        </w:rPr>
        <w:t xml:space="preserve">月-202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7</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39"/>
      <w:r/>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0"/>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line="360" w:lineRule="auto"/>
        <w:rPr>
          <w:rFonts w:hAnsi="宋体"/>
          <w:color w:val="auto"/>
          <w:position w:val="0"/>
          <w:szCs w:val="24"/>
          <w:highlight w:val="none"/>
        </w:rPr>
      </w:pPr>
      <w:r>
        <w:rPr>
          <w:rFonts w:hint="eastAsia" w:hAnsi="宋体"/>
          <w:color w:val="auto"/>
          <w:position w:val="0"/>
          <w:szCs w:val="24"/>
          <w:highlight w:val="none"/>
        </w:rPr>
        <w:t xml:space="preserve">        2、建议供应商将资格证明文件单独装订成册。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1145"/>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1" w:name="OLE_LINK46"/>
      <w:r/>
      <w:bookmarkStart w:id="242"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14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1"/>
      <w:r/>
      <w:r/>
    </w:p>
    <w:p>
      <w:pPr>
        <w:rPr>
          <w:color w:val="auto"/>
          <w:highlight w:val="none"/>
        </w:rPr>
      </w:pPr>
      <w:r>
        <w:rPr>
          <w:color w:val="auto"/>
          <w:highlight w:val="none"/>
        </w:rPr>
        <w:br w:type="page" w:clear="all"/>
      </w:r>
      <w:bookmarkEnd w:id="242"/>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3" w:name="OLE_LINK38"/>
      <w:r/>
      <w:bookmarkStart w:id="244" w:name="OLE_LINK48"/>
      <w:r/>
      <w:bookmarkStart w:id="245"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3"/>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4"/>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5"/>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46" w:name="OLE_LINK49"/>
      <w:r/>
      <w:bookmarkStart w:id="247"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6"/>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日期</w:t>
      </w:r>
      <w:r>
        <w:rPr>
          <w:rFonts w:hint="eastAsia" w:hAnsi="宋体" w:cs="宋体"/>
          <w:b w:val="0"/>
          <w:bCs/>
          <w:color w:val="auto"/>
          <w:position w:val="0"/>
          <w:szCs w:val="24"/>
          <w:highlight w:val="none"/>
          <w:lang w:val="en-US" w:eastAsia="zh-CN"/>
        </w:rPr>
        <w:t xml:space="preserve">:XXXX</w:t>
      </w:r>
      <w:r>
        <w:rPr>
          <w:rFonts w:hint="eastAsia" w:hAnsi="宋体" w:cs="宋体"/>
          <w:b w:val="0"/>
          <w:bCs/>
          <w:color w:val="auto"/>
          <w:position w:val="0"/>
          <w:szCs w:val="24"/>
          <w:highlight w:val="none"/>
        </w:rPr>
        <w:t xml:space="preserve">年XX月XX日</w:t>
      </w:r>
      <w:r/>
    </w:p>
    <w:p>
      <w:pPr>
        <w:pStyle w:val="1135"/>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8"/>
      <w:footerReference w:type="first" r:id="rId1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7444"/>
                            <w:rPr/>
                          </w:sdtPr>
                          <w:sdtContent>
                            <w:p>
                              <w:pPr>
                                <w:pStyle w:val="1174"/>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7444"/>
                      <w:rPr/>
                    </w:sdtPr>
                    <w:sdtContent>
                      <w:p>
                        <w:pPr>
                          <w:pStyle w:val="1174"/>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p>
                    <w:r/>
                    <w:r/>
                  </w:p>
                </w:txbxContent>
              </v:textbox>
            </v:shape>
          </w:pict>
        </mc:Fallback>
      </mc:AlternateContent>
    </w:r>
    <w:r/>
  </w:p>
  <w:p>
    <w:pPr>
      <w:pStyle w:val="117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pPr>
                          <w:r>
                            <w:fldChar w:fldCharType="begin"/>
                          </w:r>
                          <w:r>
                            <w:instrText xml:space="preserve"> PAGE  \* MERGEFORMAT </w:instrText>
                          </w:r>
                          <w:r>
                            <w:fldChar w:fldCharType="separate"/>
                          </w:r>
                          <w:r>
                            <w:t xml:space="preserve">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pPr>
                    <w:r>
                      <w:fldChar w:fldCharType="begin"/>
                    </w:r>
                    <w:r>
                      <w:instrText xml:space="preserve"> PAGE  \* MERGEFORMAT </w:instrText>
                    </w:r>
                    <w:r>
                      <w:fldChar w:fldCharType="separate"/>
                    </w:r>
                    <w:r>
                      <w:t xml:space="preserve">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1174"/>
                                <w:ind w:left="482"/>
                                <w:jc w:val="center"/>
                              </w:pPr>
                              <w:r>
                                <w:t xml:space="preserve">     </w:t>
                              </w:r>
                              <w:r/>
                            </w:p>
                          </w:sdtContent>
                        </w:sdt>
                        <w:p>
                          <w:pPr>
                            <w:pStyle w:val="1212"/>
                            <w:ind w:firstLine="420"/>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1174"/>
                          <w:ind w:left="482"/>
                          <w:jc w:val="center"/>
                        </w:pPr>
                        <w:r>
                          <w:t xml:space="preserve">     </w:t>
                        </w:r>
                        <w:r/>
                      </w:p>
                    </w:sdtContent>
                  </w:sdt>
                  <w:p>
                    <w:pPr>
                      <w:pStyle w:val="1212"/>
                      <w:ind w:firstLine="420"/>
                    </w:pPr>
                    <w:r/>
                    <w:r/>
                  </w:p>
                </w:txbxContent>
              </v:textbox>
            </v:shape>
          </w:pict>
        </mc:Fallback>
      </mc:AlternateContent>
    </w:r>
    <w:r/>
  </w:p>
  <w:p>
    <w:pPr>
      <w:pStyle w:val="11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4"/>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1174"/>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212"/>
                            <w:ind w:firstLine="420"/>
                          </w:pPr>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1174"/>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212"/>
                      <w:ind w:firstLine="420"/>
                    </w:pPr>
                    <w:r/>
                    <w:r/>
                  </w:p>
                </w:txbxContent>
              </v:textbox>
            </v:shape>
          </w:pict>
        </mc:Fallback>
      </mc:AlternateContent>
    </w:r>
    <w:r/>
  </w:p>
  <w:p>
    <w:pPr>
      <w:pStyle w:val="11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1174"/>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7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42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9">
    <w:name w:val="Heading 1 Char"/>
    <w:basedOn w:val="1144"/>
    <w:link w:val="1135"/>
    <w:uiPriority w:val="9"/>
    <w:rPr>
      <w:rFonts w:ascii="Arial" w:hAnsi="Arial" w:eastAsia="Arial" w:cs="Arial"/>
      <w:sz w:val="40"/>
      <w:szCs w:val="40"/>
    </w:rPr>
  </w:style>
  <w:style w:type="character" w:styleId="990">
    <w:name w:val="Heading 2 Char"/>
    <w:basedOn w:val="1144"/>
    <w:link w:val="1136"/>
    <w:uiPriority w:val="9"/>
    <w:rPr>
      <w:rFonts w:ascii="Arial" w:hAnsi="Arial" w:eastAsia="Arial" w:cs="Arial"/>
      <w:sz w:val="34"/>
    </w:rPr>
  </w:style>
  <w:style w:type="character" w:styleId="991">
    <w:name w:val="Heading 3 Char"/>
    <w:basedOn w:val="1144"/>
    <w:link w:val="1137"/>
    <w:uiPriority w:val="9"/>
    <w:rPr>
      <w:rFonts w:ascii="Arial" w:hAnsi="Arial" w:eastAsia="Arial" w:cs="Arial"/>
      <w:sz w:val="30"/>
      <w:szCs w:val="30"/>
    </w:rPr>
  </w:style>
  <w:style w:type="character" w:styleId="992">
    <w:name w:val="Heading 4 Char"/>
    <w:basedOn w:val="1144"/>
    <w:link w:val="1138"/>
    <w:uiPriority w:val="9"/>
    <w:rPr>
      <w:rFonts w:ascii="Arial" w:hAnsi="Arial" w:eastAsia="Arial" w:cs="Arial"/>
      <w:b/>
      <w:bCs/>
      <w:sz w:val="26"/>
      <w:szCs w:val="26"/>
    </w:rPr>
  </w:style>
  <w:style w:type="character" w:styleId="993">
    <w:name w:val="Heading 5 Char"/>
    <w:basedOn w:val="1144"/>
    <w:link w:val="1139"/>
    <w:uiPriority w:val="9"/>
    <w:rPr>
      <w:rFonts w:ascii="Arial" w:hAnsi="Arial" w:eastAsia="Arial" w:cs="Arial"/>
      <w:b/>
      <w:bCs/>
      <w:sz w:val="24"/>
      <w:szCs w:val="24"/>
    </w:rPr>
  </w:style>
  <w:style w:type="character" w:styleId="994">
    <w:name w:val="Heading 6 Char"/>
    <w:basedOn w:val="1144"/>
    <w:link w:val="1140"/>
    <w:uiPriority w:val="9"/>
    <w:rPr>
      <w:rFonts w:ascii="Arial" w:hAnsi="Arial" w:eastAsia="Arial" w:cs="Arial"/>
      <w:b/>
      <w:bCs/>
      <w:sz w:val="22"/>
      <w:szCs w:val="22"/>
    </w:rPr>
  </w:style>
  <w:style w:type="character" w:styleId="995">
    <w:name w:val="Heading 7 Char"/>
    <w:basedOn w:val="1144"/>
    <w:link w:val="1141"/>
    <w:uiPriority w:val="9"/>
    <w:rPr>
      <w:rFonts w:ascii="Arial" w:hAnsi="Arial" w:eastAsia="Arial" w:cs="Arial"/>
      <w:b/>
      <w:bCs/>
      <w:i/>
      <w:iCs/>
      <w:sz w:val="22"/>
      <w:szCs w:val="22"/>
    </w:rPr>
  </w:style>
  <w:style w:type="character" w:styleId="996">
    <w:name w:val="Heading 8 Char"/>
    <w:basedOn w:val="1144"/>
    <w:link w:val="1142"/>
    <w:uiPriority w:val="9"/>
    <w:rPr>
      <w:rFonts w:ascii="Arial" w:hAnsi="Arial" w:eastAsia="Arial" w:cs="Arial"/>
      <w:i/>
      <w:iCs/>
      <w:sz w:val="22"/>
      <w:szCs w:val="22"/>
    </w:rPr>
  </w:style>
  <w:style w:type="character" w:styleId="997">
    <w:name w:val="Heading 9 Char"/>
    <w:basedOn w:val="1144"/>
    <w:link w:val="1143"/>
    <w:uiPriority w:val="9"/>
    <w:rPr>
      <w:rFonts w:ascii="Arial" w:hAnsi="Arial" w:eastAsia="Arial" w:cs="Arial"/>
      <w:i/>
      <w:iCs/>
      <w:sz w:val="21"/>
      <w:szCs w:val="21"/>
    </w:rPr>
  </w:style>
  <w:style w:type="character" w:styleId="998">
    <w:name w:val="Title Char"/>
    <w:basedOn w:val="1144"/>
    <w:link w:val="1194"/>
    <w:uiPriority w:val="10"/>
    <w:rPr>
      <w:sz w:val="48"/>
      <w:szCs w:val="48"/>
    </w:rPr>
  </w:style>
  <w:style w:type="character" w:styleId="999">
    <w:name w:val="Subtitle Char"/>
    <w:basedOn w:val="1144"/>
    <w:link w:val="1181"/>
    <w:uiPriority w:val="11"/>
    <w:rPr>
      <w:sz w:val="24"/>
      <w:szCs w:val="24"/>
    </w:rPr>
  </w:style>
  <w:style w:type="character" w:styleId="1000">
    <w:name w:val="Quote Char"/>
    <w:link w:val="1288"/>
    <w:uiPriority w:val="29"/>
    <w:rPr>
      <w:i/>
    </w:rPr>
  </w:style>
  <w:style w:type="character" w:styleId="1001">
    <w:name w:val="Intense Quote Char"/>
    <w:link w:val="1437"/>
    <w:uiPriority w:val="30"/>
    <w:rPr>
      <w:i/>
    </w:rPr>
  </w:style>
  <w:style w:type="character" w:styleId="1002">
    <w:name w:val="Header Char"/>
    <w:basedOn w:val="1144"/>
    <w:link w:val="1175"/>
    <w:uiPriority w:val="99"/>
  </w:style>
  <w:style w:type="character" w:styleId="1003">
    <w:name w:val="Footer Char"/>
    <w:basedOn w:val="1144"/>
    <w:link w:val="1174"/>
    <w:uiPriority w:val="99"/>
  </w:style>
  <w:style w:type="paragraph" w:styleId="1004">
    <w:name w:val="Caption"/>
    <w:basedOn w:val="1134"/>
    <w:next w:val="1134"/>
    <w:uiPriority w:val="35"/>
    <w:semiHidden/>
    <w:unhideWhenUsed/>
    <w:qFormat/>
    <w:pPr>
      <w:spacing w:line="276" w:lineRule="auto"/>
    </w:pPr>
    <w:rPr>
      <w:b/>
      <w:bCs/>
      <w:color w:val="4f81bd" w:themeColor="accent1"/>
      <w:sz w:val="18"/>
      <w:szCs w:val="18"/>
    </w:rPr>
  </w:style>
  <w:style w:type="character" w:styleId="1005">
    <w:name w:val="Caption Char"/>
    <w:basedOn w:val="1004"/>
    <w:link w:val="1174"/>
    <w:uiPriority w:val="99"/>
  </w:style>
  <w:style w:type="table" w:styleId="1006">
    <w:name w:val="Table Grid Light"/>
    <w:basedOn w:val="11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7">
    <w:name w:val="Plain Table 1"/>
    <w:basedOn w:val="11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name w:val="Plain Table 2"/>
    <w:basedOn w:val="11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name w:val="Plain Table 3"/>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name w:val="Plain Table 4"/>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name w:val="Plain Table 5"/>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2">
    <w:name w:val="Grid Table 1 Light"/>
    <w:basedOn w:val="11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3">
    <w:name w:val="Grid Table 1 Light - Accent 1"/>
    <w:basedOn w:val="11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4">
    <w:name w:val="Grid Table 1 Light - Accent 2"/>
    <w:basedOn w:val="11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5">
    <w:name w:val="Grid Table 1 Light - Accent 3"/>
    <w:basedOn w:val="11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6">
    <w:name w:val="Grid Table 1 Light - Accent 4"/>
    <w:basedOn w:val="11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7">
    <w:name w:val="Grid Table 1 Light - Accent 5"/>
    <w:basedOn w:val="11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8">
    <w:name w:val="Grid Table 1 Light - Accent 6"/>
    <w:basedOn w:val="11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9">
    <w:name w:val="Grid Table 2"/>
    <w:basedOn w:val="11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0">
    <w:name w:val="Grid Table 2 - Accent 1"/>
    <w:basedOn w:val="11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1">
    <w:name w:val="Grid Table 2 - Accent 2"/>
    <w:basedOn w:val="11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2">
    <w:name w:val="Grid Table 2 - Accent 3"/>
    <w:basedOn w:val="11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3">
    <w:name w:val="Grid Table 2 - Accent 4"/>
    <w:basedOn w:val="11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4">
    <w:name w:val="Grid Table 2 - Accent 5"/>
    <w:basedOn w:val="11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5">
    <w:name w:val="Grid Table 2 - Accent 6"/>
    <w:basedOn w:val="11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6">
    <w:name w:val="Grid Table 3"/>
    <w:basedOn w:val="11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1"/>
    <w:basedOn w:val="11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2"/>
    <w:basedOn w:val="11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3"/>
    <w:basedOn w:val="11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4"/>
    <w:basedOn w:val="11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5"/>
    <w:basedOn w:val="11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6"/>
    <w:basedOn w:val="11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4"/>
    <w:basedOn w:val="11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name w:val="Grid Table 4 - Accent 1"/>
    <w:basedOn w:val="11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5">
    <w:name w:val="Grid Table 4 - Accent 2"/>
    <w:basedOn w:val="11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6">
    <w:name w:val="Grid Table 4 - Accent 3"/>
    <w:basedOn w:val="11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7">
    <w:name w:val="Grid Table 4 - Accent 4"/>
    <w:basedOn w:val="11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8">
    <w:name w:val="Grid Table 4 - Accent 5"/>
    <w:basedOn w:val="11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9">
    <w:name w:val="Grid Table 4 - Accent 6"/>
    <w:basedOn w:val="11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0">
    <w:name w:val="Grid Table 5 Dark"/>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1">
    <w:name w:val="Grid Table 5 Dark- Accent 1"/>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042">
    <w:name w:val="Grid Table 5 Dark - Accent 2"/>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43">
    <w:name w:val="Grid Table 5 Dark - Accent 3"/>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44">
    <w:name w:val="Grid Table 5 Dark- Accent 4"/>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45">
    <w:name w:val="Grid Table 5 Dark - Accent 5"/>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046">
    <w:name w:val="Grid Table 5 Dark - Accent 6"/>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47">
    <w:name w:val="Grid Table 6 Colorful"/>
    <w:basedOn w:val="11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8">
    <w:name w:val="Grid Table 6 Colorful - Accent 1"/>
    <w:basedOn w:val="11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049">
    <w:name w:val="Grid Table 6 Colorful - Accent 2"/>
    <w:basedOn w:val="11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50">
    <w:name w:val="Grid Table 6 Colorful - Accent 3"/>
    <w:basedOn w:val="11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51">
    <w:name w:val="Grid Table 6 Colorful - Accent 4"/>
    <w:basedOn w:val="11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52">
    <w:name w:val="Grid Table 6 Colorful - Accent 5"/>
    <w:basedOn w:val="11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53">
    <w:name w:val="Grid Table 6 Colorful - Accent 6"/>
    <w:basedOn w:val="11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54">
    <w:name w:val="Grid Table 7 Colorful"/>
    <w:basedOn w:val="11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5">
    <w:name w:val="Grid Table 7 Colorful - Accent 1"/>
    <w:basedOn w:val="11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6">
    <w:name w:val="Grid Table 7 Colorful - Accent 2"/>
    <w:basedOn w:val="11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7">
    <w:name w:val="Grid Table 7 Colorful - Accent 3"/>
    <w:basedOn w:val="11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8">
    <w:name w:val="Grid Table 7 Colorful - Accent 4"/>
    <w:basedOn w:val="11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9">
    <w:name w:val="Grid Table 7 Colorful - Accent 5"/>
    <w:basedOn w:val="11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0">
    <w:name w:val="Grid Table 7 Colorful - Accent 6"/>
    <w:basedOn w:val="11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1">
    <w:name w:val="List Table 1 Light"/>
    <w:basedOn w:val="11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name w:val="List Table 1 Light - Accent 1"/>
    <w:basedOn w:val="114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3">
    <w:name w:val="List Table 1 Light - Accent 2"/>
    <w:basedOn w:val="11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4">
    <w:name w:val="List Table 1 Light - Accent 3"/>
    <w:basedOn w:val="11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5">
    <w:name w:val="List Table 1 Light - Accent 4"/>
    <w:basedOn w:val="11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6">
    <w:name w:val="List Table 1 Light - Accent 5"/>
    <w:basedOn w:val="114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7">
    <w:name w:val="List Table 1 Light - Accent 6"/>
    <w:basedOn w:val="11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8">
    <w:name w:val="List Table 2"/>
    <w:basedOn w:val="11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9">
    <w:name w:val="List Table 2 - Accent 1"/>
    <w:basedOn w:val="11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0">
    <w:name w:val="List Table 2 - Accent 2"/>
    <w:basedOn w:val="11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1">
    <w:name w:val="List Table 2 - Accent 3"/>
    <w:basedOn w:val="11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2">
    <w:name w:val="List Table 2 - Accent 4"/>
    <w:basedOn w:val="11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3">
    <w:name w:val="List Table 2 - Accent 5"/>
    <w:basedOn w:val="11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4">
    <w:name w:val="List Table 2 - Accent 6"/>
    <w:basedOn w:val="11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5">
    <w:name w:val="List Table 3"/>
    <w:basedOn w:val="11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6">
    <w:name w:val="List Table 3 - Accent 1"/>
    <w:basedOn w:val="11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77">
    <w:name w:val="List Table 3 - Accent 2"/>
    <w:basedOn w:val="11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78">
    <w:name w:val="List Table 3 - Accent 3"/>
    <w:basedOn w:val="11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79">
    <w:name w:val="List Table 3 - Accent 4"/>
    <w:basedOn w:val="11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80">
    <w:name w:val="List Table 3 - Accent 5"/>
    <w:basedOn w:val="11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81">
    <w:name w:val="List Table 3 - Accent 6"/>
    <w:basedOn w:val="11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82">
    <w:name w:val="List Table 4"/>
    <w:basedOn w:val="11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3">
    <w:name w:val="List Table 4 - Accent 1"/>
    <w:basedOn w:val="11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84">
    <w:name w:val="List Table 4 - Accent 2"/>
    <w:basedOn w:val="11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85">
    <w:name w:val="List Table 4 - Accent 3"/>
    <w:basedOn w:val="11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86">
    <w:name w:val="List Table 4 - Accent 4"/>
    <w:basedOn w:val="11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87">
    <w:name w:val="List Table 4 - Accent 5"/>
    <w:basedOn w:val="11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88">
    <w:name w:val="List Table 4 - Accent 6"/>
    <w:basedOn w:val="11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89">
    <w:name w:val="List Table 5 Dark"/>
    <w:basedOn w:val="11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1"/>
    <w:basedOn w:val="11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2"/>
    <w:basedOn w:val="11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3"/>
    <w:basedOn w:val="11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4"/>
    <w:basedOn w:val="11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5"/>
    <w:basedOn w:val="11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6"/>
    <w:basedOn w:val="11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6 Colorful"/>
    <w:basedOn w:val="11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7">
    <w:name w:val="List Table 6 Colorful - Accent 1"/>
    <w:basedOn w:val="11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98">
    <w:name w:val="List Table 6 Colorful - Accent 2"/>
    <w:basedOn w:val="11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99">
    <w:name w:val="List Table 6 Colorful - Accent 3"/>
    <w:basedOn w:val="11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100">
    <w:name w:val="List Table 6 Colorful - Accent 4"/>
    <w:basedOn w:val="11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101">
    <w:name w:val="List Table 6 Colorful - Accent 5"/>
    <w:basedOn w:val="11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102">
    <w:name w:val="List Table 6 Colorful - Accent 6"/>
    <w:basedOn w:val="11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103">
    <w:name w:val="List Table 7 Colorful"/>
    <w:basedOn w:val="11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4">
    <w:name w:val="List Table 7 Colorful - Accent 1"/>
    <w:basedOn w:val="11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105">
    <w:name w:val="List Table 7 Colorful - Accent 2"/>
    <w:basedOn w:val="11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106">
    <w:name w:val="List Table 7 Colorful - Accent 3"/>
    <w:basedOn w:val="11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107">
    <w:name w:val="List Table 7 Colorful - Accent 4"/>
    <w:basedOn w:val="11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108">
    <w:name w:val="List Table 7 Colorful - Accent 5"/>
    <w:basedOn w:val="11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109">
    <w:name w:val="List Table 7 Colorful - Accent 6"/>
    <w:basedOn w:val="11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110">
    <w:name w:val="Lined - Accent"/>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1">
    <w:name w:val="Lined - Accent 1"/>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112">
    <w:name w:val="Lined - Accent 2"/>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13">
    <w:name w:val="Lined - Accent 3"/>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14">
    <w:name w:val="Lined - Accent 4"/>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15">
    <w:name w:val="Lined - Accent 5"/>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116">
    <w:name w:val="Lined - Accent 6"/>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17">
    <w:name w:val="Bordered &amp; Lined - Accent"/>
    <w:basedOn w:val="11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8">
    <w:name w:val="Bordered &amp; Lined - Accent 1"/>
    <w:basedOn w:val="11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119">
    <w:name w:val="Bordered &amp; Lined - Accent 2"/>
    <w:basedOn w:val="11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20">
    <w:name w:val="Bordered &amp; Lined - Accent 3"/>
    <w:basedOn w:val="11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21">
    <w:name w:val="Bordered &amp; Lined - Accent 4"/>
    <w:basedOn w:val="11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22">
    <w:name w:val="Bordered &amp; Lined - Accent 5"/>
    <w:basedOn w:val="11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123">
    <w:name w:val="Bordered &amp; Lined - Accent 6"/>
    <w:basedOn w:val="11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24">
    <w:name w:val="Bordered"/>
    <w:basedOn w:val="11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5">
    <w:name w:val="Bordered - Accent 1"/>
    <w:basedOn w:val="11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6">
    <w:name w:val="Bordered - Accent 2"/>
    <w:basedOn w:val="11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7">
    <w:name w:val="Bordered - Accent 3"/>
    <w:basedOn w:val="11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8">
    <w:name w:val="Bordered - Accent 4"/>
    <w:basedOn w:val="11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9">
    <w:name w:val="Bordered - Accent 5"/>
    <w:basedOn w:val="11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0">
    <w:name w:val="Bordered - Accent 6"/>
    <w:basedOn w:val="11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1">
    <w:name w:val="Footnote Text Char"/>
    <w:link w:val="1182"/>
    <w:uiPriority w:val="99"/>
    <w:rPr>
      <w:sz w:val="18"/>
    </w:rPr>
  </w:style>
  <w:style w:type="character" w:styleId="1132">
    <w:name w:val="Endnote Text Char"/>
    <w:link w:val="1172"/>
    <w:uiPriority w:val="99"/>
    <w:rPr>
      <w:sz w:val="20"/>
    </w:rPr>
  </w:style>
  <w:style w:type="paragraph" w:styleId="1133">
    <w:name w:val="TOC Heading"/>
    <w:uiPriority w:val="39"/>
    <w:unhideWhenUsed/>
  </w:style>
  <w:style w:type="paragraph" w:styleId="1134"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135">
    <w:name w:val="Heading 1"/>
    <w:basedOn w:val="1134"/>
    <w:next w:val="1134"/>
    <w:link w:val="1210"/>
    <w:uiPriority w:val="0"/>
    <w:qFormat/>
    <w:pPr>
      <w:jc w:val="center"/>
      <w:keepNext/>
      <w:outlineLvl w:val="0"/>
    </w:pPr>
    <w:rPr>
      <w:rFonts w:ascii="楷体_GB2312" w:eastAsia="楷体_GB2312"/>
      <w:b w:val="0"/>
      <w:position w:val="0"/>
      <w:sz w:val="28"/>
      <w:szCs w:val="28"/>
    </w:rPr>
  </w:style>
  <w:style w:type="paragraph" w:styleId="1136">
    <w:name w:val="Heading 2"/>
    <w:basedOn w:val="1134"/>
    <w:next w:val="1146"/>
    <w:link w:val="1214"/>
    <w:uiPriority w:val="0"/>
    <w:qFormat/>
    <w:pPr>
      <w:jc w:val="center"/>
      <w:keepLines/>
      <w:keepNext/>
      <w:spacing w:before="260" w:after="260" w:line="416" w:lineRule="auto"/>
      <w:outlineLvl w:val="1"/>
    </w:pPr>
    <w:rPr>
      <w:rFonts w:ascii="Arial" w:hAnsi="Arial" w:eastAsia="幼圆"/>
      <w:b w:val="0"/>
      <w:bCs/>
      <w:sz w:val="44"/>
      <w:szCs w:val="44"/>
    </w:rPr>
  </w:style>
  <w:style w:type="paragraph" w:styleId="1137">
    <w:name w:val="Heading 3"/>
    <w:basedOn w:val="1134"/>
    <w:next w:val="1146"/>
    <w:link w:val="1215"/>
    <w:uiPriority w:val="0"/>
    <w:qFormat/>
    <w:pPr>
      <w:keepLines/>
      <w:keepNext/>
      <w:spacing w:before="260" w:after="260" w:line="416" w:lineRule="auto"/>
      <w:outlineLvl w:val="2"/>
    </w:pPr>
    <w:rPr>
      <w:rFonts w:ascii="Times New Roman"/>
      <w:b w:val="0"/>
      <w:bCs/>
      <w:sz w:val="32"/>
      <w:szCs w:val="32"/>
    </w:rPr>
  </w:style>
  <w:style w:type="paragraph" w:styleId="1138">
    <w:name w:val="Heading 4"/>
    <w:basedOn w:val="1134"/>
    <w:next w:val="1146"/>
    <w:link w:val="1216"/>
    <w:uiPriority w:val="0"/>
    <w:qFormat/>
    <w:pPr>
      <w:keepLines/>
      <w:keepNext/>
      <w:spacing w:before="280" w:after="290" w:line="376" w:lineRule="auto"/>
      <w:outlineLvl w:val="3"/>
    </w:pPr>
    <w:rPr>
      <w:rFonts w:ascii="Arial" w:hAnsi="Arial" w:eastAsia="黑体"/>
      <w:b w:val="0"/>
      <w:bCs/>
      <w:sz w:val="28"/>
      <w:szCs w:val="28"/>
    </w:rPr>
  </w:style>
  <w:style w:type="paragraph" w:styleId="1139">
    <w:name w:val="Heading 5"/>
    <w:basedOn w:val="1134"/>
    <w:next w:val="1146"/>
    <w:link w:val="1217"/>
    <w:uiPriority w:val="0"/>
    <w:qFormat/>
    <w:pPr>
      <w:keepNext/>
      <w:outlineLvl w:val="4"/>
    </w:pPr>
    <w:rPr>
      <w:rFonts w:ascii="黑体" w:eastAsia="黑体"/>
      <w:color w:val="000000"/>
      <w:position w:val="0"/>
      <w:sz w:val="28"/>
    </w:rPr>
  </w:style>
  <w:style w:type="paragraph" w:styleId="1140">
    <w:name w:val="Heading 6"/>
    <w:basedOn w:val="1134"/>
    <w:next w:val="1134"/>
    <w:link w:val="1218"/>
    <w:uiPriority w:val="0"/>
    <w:qFormat/>
    <w:pPr>
      <w:keepLines/>
      <w:keepNext/>
      <w:spacing w:before="240" w:after="64" w:line="320" w:lineRule="auto"/>
      <w:outlineLvl w:val="5"/>
    </w:pPr>
    <w:rPr>
      <w:rFonts w:ascii="Arial" w:hAnsi="Arial" w:eastAsia="黑体"/>
      <w:bCs/>
      <w:position w:val="0"/>
      <w:szCs w:val="24"/>
    </w:rPr>
  </w:style>
  <w:style w:type="paragraph" w:styleId="1141">
    <w:name w:val="Heading 7"/>
    <w:basedOn w:val="1134"/>
    <w:next w:val="1134"/>
    <w:link w:val="1219"/>
    <w:uiPriority w:val="0"/>
    <w:qFormat/>
    <w:pPr>
      <w:keepLines/>
      <w:keepNext/>
      <w:spacing w:before="240" w:after="64" w:line="320" w:lineRule="auto"/>
      <w:outlineLvl w:val="6"/>
    </w:pPr>
    <w:rPr>
      <w:rFonts w:ascii="Times New Roman"/>
      <w:bCs/>
      <w:position w:val="0"/>
      <w:szCs w:val="24"/>
    </w:rPr>
  </w:style>
  <w:style w:type="paragraph" w:styleId="1142">
    <w:name w:val="Heading 8"/>
    <w:basedOn w:val="1134"/>
    <w:next w:val="1134"/>
    <w:link w:val="1220"/>
    <w:uiPriority w:val="0"/>
    <w:qFormat/>
    <w:pPr>
      <w:keepLines/>
      <w:keepNext/>
      <w:spacing w:before="240" w:after="64" w:line="320" w:lineRule="auto"/>
      <w:outlineLvl w:val="7"/>
    </w:pPr>
    <w:rPr>
      <w:rFonts w:ascii="Arial" w:hAnsi="Arial" w:eastAsia="黑体"/>
      <w:b w:val="0"/>
      <w:position w:val="0"/>
      <w:szCs w:val="24"/>
    </w:rPr>
  </w:style>
  <w:style w:type="paragraph" w:styleId="1143">
    <w:name w:val="Heading 9"/>
    <w:basedOn w:val="1134"/>
    <w:next w:val="1134"/>
    <w:link w:val="1221"/>
    <w:uiPriority w:val="0"/>
    <w:qFormat/>
    <w:pPr>
      <w:keepLines/>
      <w:keepNext/>
      <w:spacing w:before="240" w:after="64" w:line="320" w:lineRule="auto"/>
      <w:outlineLvl w:val="8"/>
    </w:pPr>
    <w:rPr>
      <w:rFonts w:ascii="Arial" w:hAnsi="Arial" w:eastAsia="黑体"/>
      <w:b w:val="0"/>
      <w:position w:val="0"/>
      <w:sz w:val="21"/>
      <w:szCs w:val="21"/>
    </w:rPr>
  </w:style>
  <w:style w:type="character" w:styleId="1144" w:default="1">
    <w:name w:val="Default Paragraph Font"/>
    <w:uiPriority w:val="1"/>
    <w:semiHidden/>
    <w:unhideWhenUsed/>
    <w:qFormat/>
  </w:style>
  <w:style w:type="table" w:styleId="1145" w:default="1">
    <w:name w:val="Normal Table"/>
    <w:uiPriority w:val="99"/>
    <w:semiHidden/>
    <w:unhideWhenUsed/>
    <w:qFormat/>
    <w:tblPr>
      <w:tblCellMar>
        <w:left w:w="108" w:type="dxa"/>
        <w:top w:w="0" w:type="dxa"/>
        <w:right w:w="108" w:type="dxa"/>
        <w:bottom w:w="0" w:type="dxa"/>
      </w:tblCellMar>
    </w:tblPr>
  </w:style>
  <w:style w:type="paragraph" w:styleId="1146">
    <w:name w:val="Normal Indent"/>
    <w:basedOn w:val="1134"/>
    <w:uiPriority w:val="0"/>
    <w:qFormat/>
    <w:pPr>
      <w:ind w:firstLine="420"/>
    </w:pPr>
    <w:rPr>
      <w:rFonts w:ascii="Times New Roman"/>
    </w:rPr>
  </w:style>
  <w:style w:type="paragraph" w:styleId="1147">
    <w:name w:val="List 3"/>
    <w:basedOn w:val="1134"/>
    <w:uiPriority w:val="0"/>
    <w:qFormat/>
    <w:pPr>
      <w:ind w:left="1260" w:hanging="420"/>
    </w:pPr>
    <w:rPr>
      <w:rFonts w:ascii="Calibri" w:hAnsi="Calibri" w:eastAsia="Calibri" w:cs="宋体"/>
      <w:b w:val="0"/>
      <w:position w:val="0"/>
      <w:sz w:val="20"/>
      <w:lang w:val="zh-CN"/>
    </w:rPr>
  </w:style>
  <w:style w:type="paragraph" w:styleId="1148">
    <w:name w:val="toc 7"/>
    <w:basedOn w:val="1134"/>
    <w:next w:val="1134"/>
    <w:uiPriority w:val="0"/>
    <w:qFormat/>
    <w:pPr>
      <w:ind w:left="1260"/>
      <w:jc w:val="left"/>
    </w:pPr>
    <w:rPr>
      <w:rFonts w:ascii="Calibri" w:hAnsi="Calibri" w:eastAsia="Calibri" w:cs="宋体"/>
      <w:b w:val="0"/>
      <w:position w:val="0"/>
      <w:sz w:val="18"/>
      <w:lang w:val="zh-CN"/>
    </w:rPr>
  </w:style>
  <w:style w:type="paragraph" w:styleId="1149">
    <w:name w:val="List Number 2"/>
    <w:basedOn w:val="113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150">
    <w:name w:val="index 8"/>
    <w:basedOn w:val="1134"/>
    <w:next w:val="1134"/>
    <w:uiPriority w:val="0"/>
    <w:qFormat/>
    <w:pPr>
      <w:ind w:left="2940"/>
    </w:pPr>
    <w:rPr>
      <w:rFonts w:ascii="Calibri" w:hAnsi="Calibri" w:eastAsia="Calibri" w:cs="宋体"/>
      <w:b w:val="0"/>
      <w:position w:val="0"/>
      <w:sz w:val="20"/>
      <w:lang w:val="zh-CN"/>
    </w:rPr>
  </w:style>
  <w:style w:type="paragraph" w:styleId="1151">
    <w:name w:val="List Number"/>
    <w:basedOn w:val="113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152">
    <w:name w:val="index 5"/>
    <w:basedOn w:val="1134"/>
    <w:next w:val="1134"/>
    <w:uiPriority w:val="0"/>
    <w:qFormat/>
    <w:pPr>
      <w:ind w:left="1680"/>
    </w:pPr>
    <w:rPr>
      <w:rFonts w:ascii="Calibri" w:hAnsi="Calibri" w:eastAsia="Calibri" w:cs="宋体"/>
      <w:b w:val="0"/>
      <w:position w:val="0"/>
      <w:sz w:val="20"/>
      <w:lang w:val="zh-CN"/>
    </w:rPr>
  </w:style>
  <w:style w:type="paragraph" w:styleId="1153">
    <w:name w:val="List Bullet"/>
    <w:basedOn w:val="1134"/>
    <w:uiPriority w:val="0"/>
    <w:qFormat/>
    <w:pPr>
      <w:ind w:left="360" w:hanging="360"/>
      <w:tabs>
        <w:tab w:val="left" w:pos="360" w:leader="none"/>
      </w:tabs>
    </w:pPr>
    <w:rPr>
      <w:rFonts w:ascii="Times New Roman"/>
      <w:szCs w:val="24"/>
    </w:rPr>
  </w:style>
  <w:style w:type="paragraph" w:styleId="1154">
    <w:name w:val="Document Map"/>
    <w:basedOn w:val="1134"/>
    <w:link w:val="1222"/>
    <w:uiPriority w:val="0"/>
    <w:qFormat/>
    <w:pPr>
      <w:shd w:val="clear" w:color="auto" w:fill="000080"/>
    </w:pPr>
    <w:rPr>
      <w:rFonts w:ascii="Times New Roman"/>
    </w:rPr>
  </w:style>
  <w:style w:type="paragraph" w:styleId="1155">
    <w:name w:val="annotation text"/>
    <w:basedOn w:val="1134"/>
    <w:link w:val="1223"/>
    <w:uiPriority w:val="0"/>
    <w:qFormat/>
    <w:pPr>
      <w:jc w:val="left"/>
    </w:pPr>
    <w:rPr>
      <w:rFonts w:ascii="Times New Roman" w:eastAsia="仿宋_GB2312"/>
      <w:b w:val="0"/>
      <w:position w:val="0"/>
    </w:rPr>
  </w:style>
  <w:style w:type="paragraph" w:styleId="1156">
    <w:name w:val="index 6"/>
    <w:basedOn w:val="1134"/>
    <w:next w:val="1134"/>
    <w:uiPriority w:val="0"/>
    <w:qFormat/>
    <w:pPr>
      <w:ind w:left="2100"/>
    </w:pPr>
    <w:rPr>
      <w:rFonts w:ascii="Calibri" w:hAnsi="Calibri" w:eastAsia="Calibri" w:cs="宋体"/>
      <w:b w:val="0"/>
      <w:position w:val="0"/>
      <w:sz w:val="20"/>
      <w:lang w:val="zh-CN"/>
    </w:rPr>
  </w:style>
  <w:style w:type="paragraph" w:styleId="1157">
    <w:name w:val="Salutation"/>
    <w:basedOn w:val="1134"/>
    <w:next w:val="1134"/>
    <w:link w:val="1224"/>
    <w:uiPriority w:val="0"/>
    <w:qFormat/>
    <w:rPr>
      <w:rFonts w:ascii="仿宋_GB2312" w:hAnsi="Calibri" w:eastAsia="仿宋_GB2312"/>
      <w:b w:val="0"/>
      <w:position w:val="0"/>
      <w:sz w:val="28"/>
      <w:lang w:val="zh-CN"/>
    </w:rPr>
  </w:style>
  <w:style w:type="paragraph" w:styleId="1158">
    <w:name w:val="Body Text 3"/>
    <w:basedOn w:val="1134"/>
    <w:link w:val="1225"/>
    <w:uiPriority w:val="0"/>
    <w:qFormat/>
    <w:rPr>
      <w:rFonts w:ascii="仿宋_GB2312" w:hAnsi="Arial" w:eastAsia="仿宋_GB2312"/>
      <w:b w:val="0"/>
      <w:position w:val="0"/>
      <w:sz w:val="32"/>
      <w:lang w:val="zh-CN"/>
    </w:rPr>
  </w:style>
  <w:style w:type="paragraph" w:styleId="1159">
    <w:name w:val="Body Text"/>
    <w:basedOn w:val="1134"/>
    <w:next w:val="1134"/>
    <w:link w:val="1213"/>
    <w:uiPriority w:val="0"/>
    <w:qFormat/>
    <w:rPr>
      <w:rFonts w:ascii="楷体_GB2312" w:hAnsi="Arial" w:eastAsia="楷体_GB2312"/>
      <w:sz w:val="28"/>
      <w:szCs w:val="28"/>
    </w:rPr>
  </w:style>
  <w:style w:type="paragraph" w:styleId="1160">
    <w:name w:val="Body Text Indent"/>
    <w:basedOn w:val="1134"/>
    <w:next w:val="1161"/>
    <w:link w:val="1226"/>
    <w:uiPriority w:val="0"/>
    <w:qFormat/>
    <w:pPr>
      <w:ind w:left="420"/>
      <w:spacing w:after="120"/>
    </w:pPr>
    <w:rPr>
      <w:rFonts w:ascii="Times New Roman"/>
    </w:rPr>
  </w:style>
  <w:style w:type="paragraph" w:styleId="1161">
    <w:name w:val="envelope return"/>
    <w:basedOn w:val="1134"/>
    <w:uiPriority w:val="99"/>
    <w:qFormat/>
    <w:rPr>
      <w:rFonts w:ascii="Arial" w:hAnsi="Arial" w:cs="Arial"/>
    </w:rPr>
  </w:style>
  <w:style w:type="paragraph" w:styleId="1162">
    <w:name w:val="Block Text"/>
    <w:basedOn w:val="1134"/>
    <w:uiPriority w:val="0"/>
    <w:qFormat/>
    <w:pPr>
      <w:ind w:left="735" w:right="-332" w:hanging="46"/>
      <w:spacing w:line="360" w:lineRule="auto"/>
    </w:pPr>
    <w:rPr>
      <w:b w:val="0"/>
      <w:bCs/>
      <w:color w:val="000000"/>
      <w:position w:val="0"/>
    </w:rPr>
  </w:style>
  <w:style w:type="paragraph" w:styleId="1163">
    <w:name w:val="index 4"/>
    <w:basedOn w:val="1134"/>
    <w:next w:val="1134"/>
    <w:uiPriority w:val="99"/>
    <w:unhideWhenUsed/>
    <w:qFormat/>
    <w:pPr>
      <w:ind w:left="600"/>
    </w:pPr>
  </w:style>
  <w:style w:type="paragraph" w:styleId="1164">
    <w:name w:val="toc 5"/>
    <w:basedOn w:val="1134"/>
    <w:next w:val="1134"/>
    <w:uiPriority w:val="0"/>
    <w:qFormat/>
    <w:pPr>
      <w:ind w:left="840"/>
      <w:jc w:val="left"/>
    </w:pPr>
    <w:rPr>
      <w:rFonts w:ascii="Calibri" w:hAnsi="Calibri" w:eastAsia="Calibri" w:cs="宋体"/>
      <w:b w:val="0"/>
      <w:position w:val="0"/>
      <w:sz w:val="18"/>
      <w:lang w:val="zh-CN"/>
    </w:rPr>
  </w:style>
  <w:style w:type="paragraph" w:styleId="1165">
    <w:name w:val="toc 3"/>
    <w:basedOn w:val="1134"/>
    <w:next w:val="1134"/>
    <w:uiPriority w:val="0"/>
    <w:qFormat/>
    <w:pPr>
      <w:ind w:left="840"/>
    </w:pPr>
    <w:rPr>
      <w:rFonts w:ascii="Times New Roman"/>
    </w:rPr>
  </w:style>
  <w:style w:type="paragraph" w:styleId="1166">
    <w:name w:val="Plain Text"/>
    <w:basedOn w:val="1134"/>
    <w:next w:val="1167"/>
    <w:link w:val="1227"/>
    <w:uiPriority w:val="0"/>
    <w:qFormat/>
    <w:rPr>
      <w:rFonts w:hAnsi="Courier New" w:cs="Courier New"/>
      <w:b w:val="0"/>
      <w:position w:val="0"/>
      <w:sz w:val="21"/>
      <w:szCs w:val="21"/>
    </w:rPr>
  </w:style>
  <w:style w:type="paragraph" w:styleId="1167">
    <w:name w:val="List Number 5"/>
    <w:basedOn w:val="1134"/>
    <w:uiPriority w:val="0"/>
    <w:semiHidden/>
    <w:unhideWhenUsed/>
    <w:qFormat/>
    <w:pPr>
      <w:numPr>
        <w:ilvl w:val="0"/>
        <w:numId w:val="1"/>
      </w:numPr>
    </w:pPr>
  </w:style>
  <w:style w:type="paragraph" w:styleId="1168">
    <w:name w:val="toc 8"/>
    <w:basedOn w:val="1134"/>
    <w:next w:val="1134"/>
    <w:uiPriority w:val="0"/>
    <w:qFormat/>
    <w:pPr>
      <w:ind w:left="1470"/>
      <w:jc w:val="left"/>
    </w:pPr>
    <w:rPr>
      <w:rFonts w:ascii="Calibri" w:hAnsi="Calibri" w:eastAsia="Calibri" w:cs="宋体"/>
      <w:b w:val="0"/>
      <w:position w:val="0"/>
      <w:sz w:val="18"/>
      <w:lang w:val="zh-CN"/>
    </w:rPr>
  </w:style>
  <w:style w:type="paragraph" w:styleId="1169">
    <w:name w:val="index 3"/>
    <w:basedOn w:val="1134"/>
    <w:next w:val="1134"/>
    <w:uiPriority w:val="0"/>
    <w:qFormat/>
    <w:pPr>
      <w:ind w:left="840"/>
    </w:pPr>
    <w:rPr>
      <w:rFonts w:ascii="Calibri" w:hAnsi="Calibri" w:eastAsia="Calibri" w:cs="宋体"/>
      <w:b w:val="0"/>
      <w:position w:val="0"/>
      <w:sz w:val="20"/>
      <w:lang w:val="zh-CN"/>
    </w:rPr>
  </w:style>
  <w:style w:type="paragraph" w:styleId="1170">
    <w:name w:val="Date"/>
    <w:basedOn w:val="1134"/>
    <w:next w:val="1134"/>
    <w:link w:val="1570"/>
    <w:uiPriority w:val="0"/>
    <w:qFormat/>
    <w:rPr>
      <w:rFonts w:ascii="Times New Roman"/>
      <w:szCs w:val="24"/>
    </w:rPr>
  </w:style>
  <w:style w:type="paragraph" w:styleId="1171">
    <w:name w:val="Body Text Indent 2"/>
    <w:basedOn w:val="1134"/>
    <w:link w:val="1228"/>
    <w:uiPriority w:val="0"/>
    <w:qFormat/>
    <w:pPr>
      <w:ind w:left="630" w:firstLine="645"/>
    </w:pPr>
    <w:rPr>
      <w:rFonts w:ascii="Arial" w:hAnsi="Arial" w:eastAsia="仿宋_GB2312"/>
      <w:b w:val="0"/>
      <w:position w:val="0"/>
      <w:sz w:val="32"/>
    </w:rPr>
  </w:style>
  <w:style w:type="paragraph" w:styleId="1172">
    <w:name w:val="endnote text"/>
    <w:basedOn w:val="1134"/>
    <w:link w:val="1229"/>
    <w:uiPriority w:val="0"/>
    <w:qFormat/>
    <w:pPr>
      <w:jc w:val="left"/>
    </w:pPr>
    <w:rPr>
      <w:rFonts w:ascii="Calibri" w:hAnsi="Calibri" w:eastAsia="Calibri"/>
      <w:b w:val="0"/>
      <w:position w:val="0"/>
      <w:sz w:val="20"/>
      <w:szCs w:val="24"/>
      <w:lang w:val="zh-CN"/>
    </w:rPr>
  </w:style>
  <w:style w:type="paragraph" w:styleId="1173">
    <w:name w:val="Balloon Text"/>
    <w:basedOn w:val="1134"/>
    <w:link w:val="1571"/>
    <w:uiPriority w:val="0"/>
    <w:qFormat/>
    <w:rPr>
      <w:rFonts w:ascii="Times New Roman"/>
      <w:sz w:val="18"/>
      <w:szCs w:val="18"/>
    </w:rPr>
  </w:style>
  <w:style w:type="paragraph" w:styleId="1174">
    <w:name w:val="Footer"/>
    <w:basedOn w:val="1134"/>
    <w:link w:val="1230"/>
    <w:uiPriority w:val="99"/>
    <w:qFormat/>
    <w:pPr>
      <w:jc w:val="left"/>
      <w:tabs>
        <w:tab w:val="center" w:pos="4153" w:leader="none"/>
        <w:tab w:val="right" w:pos="8306" w:leader="none"/>
      </w:tabs>
    </w:pPr>
    <w:rPr>
      <w:rFonts w:ascii="Times New Roman"/>
      <w:sz w:val="18"/>
      <w:szCs w:val="18"/>
    </w:rPr>
  </w:style>
  <w:style w:type="paragraph" w:styleId="1175">
    <w:name w:val="Header"/>
    <w:basedOn w:val="1134"/>
    <w:link w:val="1569"/>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1176">
    <w:name w:val="Signature"/>
    <w:basedOn w:val="1134"/>
    <w:link w:val="1231"/>
    <w:uiPriority w:val="0"/>
    <w:qFormat/>
    <w:pPr>
      <w:jc w:val="center"/>
      <w:spacing w:after="600" w:line="312" w:lineRule="atLeast"/>
    </w:pPr>
    <w:rPr>
      <w:rFonts w:ascii="Calibri" w:hAnsi="Calibri" w:eastAsia="仿宋_GB2312"/>
      <w:b w:val="0"/>
      <w:position w:val="0"/>
      <w:lang w:val="zh-CN"/>
    </w:rPr>
  </w:style>
  <w:style w:type="paragraph" w:styleId="1177">
    <w:name w:val="toc 1"/>
    <w:basedOn w:val="1134"/>
    <w:next w:val="1134"/>
    <w:uiPriority w:val="0"/>
    <w:qFormat/>
    <w:rPr>
      <w:rFonts w:ascii="Times New Roman"/>
    </w:rPr>
  </w:style>
  <w:style w:type="paragraph" w:styleId="1178">
    <w:name w:val="toc 4"/>
    <w:basedOn w:val="1134"/>
    <w:next w:val="1134"/>
    <w:uiPriority w:val="0"/>
    <w:qFormat/>
    <w:pPr>
      <w:ind w:left="630"/>
      <w:jc w:val="left"/>
    </w:pPr>
    <w:rPr>
      <w:rFonts w:ascii="Calibri" w:hAnsi="Calibri" w:eastAsia="Calibri" w:cs="宋体"/>
      <w:b w:val="0"/>
      <w:position w:val="0"/>
      <w:sz w:val="18"/>
      <w:lang w:val="zh-CN"/>
    </w:rPr>
  </w:style>
  <w:style w:type="paragraph" w:styleId="1179">
    <w:name w:val="index heading"/>
    <w:basedOn w:val="1134"/>
    <w:next w:val="1180"/>
    <w:uiPriority w:val="0"/>
    <w:qFormat/>
    <w:rPr>
      <w:rFonts w:ascii="Calibri" w:hAnsi="Calibri" w:eastAsia="Calibri" w:cs="宋体"/>
      <w:b w:val="0"/>
      <w:position w:val="0"/>
      <w:sz w:val="20"/>
      <w:lang w:val="zh-CN"/>
    </w:rPr>
  </w:style>
  <w:style w:type="paragraph" w:styleId="1180">
    <w:name w:val="index 1"/>
    <w:basedOn w:val="1134"/>
    <w:next w:val="1134"/>
    <w:uiPriority w:val="0"/>
    <w:qFormat/>
    <w:rPr>
      <w:rFonts w:ascii="仿宋_GB2312" w:hAnsi="宋体" w:eastAsia="仿宋_GB2312" w:cs="宋体"/>
      <w:b w:val="0"/>
      <w:position w:val="0"/>
      <w:sz w:val="30"/>
      <w:szCs w:val="24"/>
      <w:lang w:val="zh-CN"/>
    </w:rPr>
  </w:style>
  <w:style w:type="paragraph" w:styleId="1181">
    <w:name w:val="Subtitle"/>
    <w:basedOn w:val="1134"/>
    <w:next w:val="1134"/>
    <w:link w:val="123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182">
    <w:name w:val="footnote text"/>
    <w:basedOn w:val="1134"/>
    <w:link w:val="1233"/>
    <w:uiPriority w:val="0"/>
    <w:qFormat/>
    <w:pPr>
      <w:jc w:val="left"/>
    </w:pPr>
    <w:rPr>
      <w:rFonts w:ascii="Calibri" w:hAnsi="Calibri" w:eastAsia="Calibri"/>
      <w:b w:val="0"/>
      <w:position w:val="0"/>
      <w:sz w:val="18"/>
      <w:szCs w:val="18"/>
      <w:lang w:val="zh-CN"/>
    </w:rPr>
  </w:style>
  <w:style w:type="paragraph" w:styleId="1183">
    <w:name w:val="toc 6"/>
    <w:basedOn w:val="1134"/>
    <w:next w:val="1134"/>
    <w:uiPriority w:val="0"/>
    <w:qFormat/>
    <w:pPr>
      <w:ind w:left="1050"/>
      <w:jc w:val="left"/>
    </w:pPr>
    <w:rPr>
      <w:rFonts w:ascii="Calibri" w:hAnsi="Calibri" w:eastAsia="Calibri" w:cs="宋体"/>
      <w:b w:val="0"/>
      <w:position w:val="0"/>
      <w:sz w:val="18"/>
      <w:lang w:val="zh-CN"/>
    </w:rPr>
  </w:style>
  <w:style w:type="paragraph" w:styleId="1184">
    <w:name w:val="Body Text Indent 3"/>
    <w:basedOn w:val="1134"/>
    <w:link w:val="1234"/>
    <w:uiPriority w:val="0"/>
    <w:qFormat/>
    <w:pPr>
      <w:ind w:left="420"/>
      <w:spacing w:after="120"/>
    </w:pPr>
    <w:rPr>
      <w:rFonts w:ascii="Times New Roman"/>
      <w:sz w:val="16"/>
      <w:szCs w:val="16"/>
    </w:rPr>
  </w:style>
  <w:style w:type="paragraph" w:styleId="1185">
    <w:name w:val="index 7"/>
    <w:basedOn w:val="1134"/>
    <w:next w:val="1134"/>
    <w:uiPriority w:val="0"/>
    <w:qFormat/>
    <w:pPr>
      <w:ind w:left="2520"/>
    </w:pPr>
    <w:rPr>
      <w:rFonts w:ascii="Calibri" w:hAnsi="Calibri" w:eastAsia="Calibri" w:cs="宋体"/>
      <w:b w:val="0"/>
      <w:position w:val="0"/>
      <w:sz w:val="20"/>
      <w:lang w:val="zh-CN"/>
    </w:rPr>
  </w:style>
  <w:style w:type="paragraph" w:styleId="1186">
    <w:name w:val="index 9"/>
    <w:basedOn w:val="1134"/>
    <w:next w:val="1134"/>
    <w:uiPriority w:val="0"/>
    <w:qFormat/>
    <w:pPr>
      <w:ind w:left="3360"/>
    </w:pPr>
    <w:rPr>
      <w:rFonts w:ascii="Calibri" w:hAnsi="Calibri" w:eastAsia="Calibri" w:cs="宋体"/>
      <w:b w:val="0"/>
      <w:position w:val="0"/>
      <w:sz w:val="20"/>
      <w:lang w:val="zh-CN"/>
    </w:rPr>
  </w:style>
  <w:style w:type="paragraph" w:styleId="1187">
    <w:name w:val="table of figures"/>
    <w:basedOn w:val="1134"/>
    <w:next w:val="1134"/>
    <w:uiPriority w:val="0"/>
    <w:qFormat/>
    <w:pPr>
      <w:ind w:left="840" w:hanging="420"/>
    </w:pPr>
    <w:rPr>
      <w:rFonts w:ascii="Calibri" w:hAnsi="Calibri" w:eastAsia="Calibri" w:cs="宋体"/>
      <w:b w:val="0"/>
      <w:position w:val="0"/>
      <w:sz w:val="20"/>
      <w:lang w:val="zh-CN"/>
    </w:rPr>
  </w:style>
  <w:style w:type="paragraph" w:styleId="1188">
    <w:name w:val="toc 2"/>
    <w:basedOn w:val="1134"/>
    <w:next w:val="1134"/>
    <w:uiPriority w:val="0"/>
    <w:qFormat/>
    <w:pPr>
      <w:ind w:left="420"/>
    </w:pPr>
    <w:rPr>
      <w:rFonts w:ascii="Times New Roman"/>
    </w:rPr>
  </w:style>
  <w:style w:type="paragraph" w:styleId="1189">
    <w:name w:val="toc 9"/>
    <w:basedOn w:val="1134"/>
    <w:next w:val="1134"/>
    <w:uiPriority w:val="0"/>
    <w:qFormat/>
    <w:pPr>
      <w:ind w:left="1680"/>
      <w:jc w:val="left"/>
    </w:pPr>
    <w:rPr>
      <w:rFonts w:ascii="Calibri" w:hAnsi="Calibri" w:eastAsia="Calibri" w:cs="宋体"/>
      <w:b w:val="0"/>
      <w:position w:val="0"/>
      <w:sz w:val="18"/>
      <w:lang w:val="zh-CN"/>
    </w:rPr>
  </w:style>
  <w:style w:type="paragraph" w:styleId="1190">
    <w:name w:val="Body Text 2"/>
    <w:basedOn w:val="1134"/>
    <w:link w:val="1235"/>
    <w:uiPriority w:val="0"/>
    <w:qFormat/>
    <w:pPr>
      <w:jc w:val="center"/>
      <w:widowControl/>
    </w:pPr>
    <w:rPr>
      <w:rFonts w:ascii="楷体_GB2312" w:hAnsi="Calibri" w:eastAsia="楷体_GB2312"/>
      <w:b w:val="0"/>
      <w:position w:val="0"/>
      <w:sz w:val="28"/>
      <w:lang w:val="zh-CN"/>
    </w:rPr>
  </w:style>
  <w:style w:type="paragraph" w:styleId="1191">
    <w:name w:val="HTML Preformatted"/>
    <w:basedOn w:val="1134"/>
    <w:link w:val="12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192">
    <w:name w:val="Normal (Web)"/>
    <w:basedOn w:val="1134"/>
    <w:uiPriority w:val="0"/>
    <w:qFormat/>
    <w:pPr>
      <w:jc w:val="left"/>
      <w:spacing w:before="100" w:beforeAutospacing="1" w:after="100" w:afterAutospacing="1"/>
      <w:widowControl/>
    </w:pPr>
    <w:rPr>
      <w:rFonts w:hAnsi="宋体" w:cs="宋体"/>
      <w:szCs w:val="24"/>
    </w:rPr>
  </w:style>
  <w:style w:type="paragraph" w:styleId="1193">
    <w:name w:val="index 2"/>
    <w:basedOn w:val="1134"/>
    <w:next w:val="1134"/>
    <w:uiPriority w:val="0"/>
    <w:qFormat/>
    <w:pPr>
      <w:ind w:left="420"/>
    </w:pPr>
    <w:rPr>
      <w:rFonts w:ascii="Calibri" w:hAnsi="Calibri" w:eastAsia="Calibri" w:cs="宋体"/>
      <w:b w:val="0"/>
      <w:position w:val="0"/>
      <w:sz w:val="20"/>
      <w:lang w:val="zh-CN"/>
    </w:rPr>
  </w:style>
  <w:style w:type="paragraph" w:styleId="1194">
    <w:name w:val="Title"/>
    <w:basedOn w:val="1134"/>
    <w:link w:val="1237"/>
    <w:uiPriority w:val="0"/>
    <w:qFormat/>
    <w:pPr>
      <w:jc w:val="center"/>
      <w:spacing w:line="420" w:lineRule="exact"/>
      <w:widowControl/>
    </w:pPr>
    <w:rPr>
      <w:rFonts w:ascii="Times New Roman" w:eastAsia="黑体"/>
      <w:position w:val="0"/>
      <w:sz w:val="28"/>
      <w:lang w:val="en-GB"/>
    </w:rPr>
  </w:style>
  <w:style w:type="paragraph" w:styleId="1195">
    <w:name w:val="annotation subject"/>
    <w:basedOn w:val="1155"/>
    <w:next w:val="1155"/>
    <w:link w:val="1238"/>
    <w:uiPriority w:val="0"/>
    <w:qFormat/>
    <w:rPr>
      <w:rFonts w:ascii="宋体"/>
      <w:b/>
      <w:bCs/>
      <w:position w:val="-10"/>
    </w:rPr>
  </w:style>
  <w:style w:type="paragraph" w:styleId="1196">
    <w:name w:val="Body Text First Indent"/>
    <w:basedOn w:val="1159"/>
    <w:link w:val="1239"/>
    <w:uiPriority w:val="0"/>
    <w:qFormat/>
    <w:pPr>
      <w:ind w:firstLine="420"/>
      <w:spacing w:after="120"/>
    </w:pPr>
    <w:rPr>
      <w:b w:val="0"/>
      <w:sz w:val="21"/>
      <w:szCs w:val="24"/>
      <w:lang w:val="zh-CN"/>
    </w:rPr>
  </w:style>
  <w:style w:type="paragraph" w:styleId="1197">
    <w:name w:val="Body Text First Indent 2"/>
    <w:basedOn w:val="1160"/>
    <w:next w:val="1166"/>
    <w:link w:val="1576"/>
    <w:uiPriority w:val="0"/>
    <w:semiHidden/>
    <w:unhideWhenUsed/>
    <w:qFormat/>
    <w:pPr>
      <w:ind w:firstLine="420"/>
    </w:pPr>
    <w:rPr>
      <w:rFonts w:ascii="宋体"/>
    </w:rPr>
  </w:style>
  <w:style w:type="table" w:styleId="1198">
    <w:name w:val="Table Grid"/>
    <w:basedOn w:val="11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9">
    <w:name w:val="Strong"/>
    <w:basedOn w:val="1144"/>
    <w:uiPriority w:val="0"/>
    <w:qFormat/>
    <w:rPr>
      <w:rFonts w:ascii="Times New Roman" w:hAnsi="Times New Roman" w:eastAsia="宋体" w:cs="Times New Roman"/>
      <w:b/>
      <w:bCs/>
    </w:rPr>
  </w:style>
  <w:style w:type="character" w:styleId="1200">
    <w:name w:val="endnote reference"/>
    <w:uiPriority w:val="0"/>
    <w:qFormat/>
    <w:rPr>
      <w:vertAlign w:val="superscript"/>
    </w:rPr>
  </w:style>
  <w:style w:type="character" w:styleId="1201">
    <w:name w:val="page number"/>
    <w:basedOn w:val="1144"/>
    <w:uiPriority w:val="0"/>
    <w:qFormat/>
    <w:rPr>
      <w:rFonts w:ascii="Times New Roman" w:hAnsi="Times New Roman" w:eastAsia="宋体" w:cs="Times New Roman"/>
    </w:rPr>
  </w:style>
  <w:style w:type="character" w:styleId="1202">
    <w:name w:val="FollowedHyperlink"/>
    <w:uiPriority w:val="0"/>
    <w:qFormat/>
    <w:rPr>
      <w:rFonts w:ascii="Times New Roman" w:hAnsi="Times New Roman" w:eastAsia="宋体" w:cs="Times New Roman"/>
      <w:color w:val="800080"/>
      <w:u w:val="none"/>
    </w:rPr>
  </w:style>
  <w:style w:type="character" w:styleId="1203">
    <w:name w:val="Emphasis"/>
    <w:uiPriority w:val="0"/>
    <w:qFormat/>
    <w:rPr>
      <w:rFonts w:ascii="Times New Roman" w:hAnsi="Times New Roman" w:eastAsia="宋体" w:cs="Times New Roman"/>
      <w:i/>
    </w:rPr>
  </w:style>
  <w:style w:type="character" w:styleId="1204">
    <w:name w:val="line number"/>
    <w:uiPriority w:val="0"/>
    <w:qFormat/>
  </w:style>
  <w:style w:type="character" w:styleId="1205">
    <w:name w:val="HTML Typewriter"/>
    <w:uiPriority w:val="0"/>
    <w:qFormat/>
    <w:rPr>
      <w:rFonts w:ascii="宋体" w:hAnsi="宋体" w:eastAsia="宋体" w:cs="宋体"/>
      <w:sz w:val="24"/>
      <w:szCs w:val="24"/>
    </w:rPr>
  </w:style>
  <w:style w:type="character" w:styleId="1206">
    <w:name w:val="Hyperlink"/>
    <w:uiPriority w:val="0"/>
    <w:qFormat/>
    <w:rPr>
      <w:rFonts w:ascii="Times New Roman" w:hAnsi="Times New Roman" w:eastAsia="宋体" w:cs="Times New Roman"/>
      <w:color w:val="0000ff"/>
      <w:u w:val="none"/>
    </w:rPr>
  </w:style>
  <w:style w:type="character" w:styleId="1207">
    <w:name w:val="annotation reference"/>
    <w:uiPriority w:val="0"/>
    <w:qFormat/>
    <w:rPr>
      <w:rFonts w:ascii="Times New Roman" w:hAnsi="Times New Roman" w:eastAsia="宋体" w:cs="Times New Roman"/>
      <w:sz w:val="21"/>
      <w:szCs w:val="21"/>
    </w:rPr>
  </w:style>
  <w:style w:type="character" w:styleId="1208">
    <w:name w:val="footnote reference"/>
    <w:uiPriority w:val="0"/>
    <w:qFormat/>
    <w:rPr>
      <w:vertAlign w:val="superscript"/>
    </w:rPr>
  </w:style>
  <w:style w:type="character" w:styleId="1209">
    <w:name w:val="HTML Sample"/>
    <w:uiPriority w:val="0"/>
    <w:qFormat/>
    <w:rPr>
      <w:rFonts w:ascii="Courier New" w:hAnsi="宋体" w:eastAsia="宋体" w:cs="Courier New"/>
    </w:rPr>
  </w:style>
  <w:style w:type="character" w:styleId="1210" w:customStyle="1">
    <w:name w:val="标题 1 Char"/>
    <w:link w:val="1135"/>
    <w:uiPriority w:val="0"/>
    <w:qFormat/>
    <w:rPr>
      <w:rFonts w:ascii="楷体_GB2312" w:hAnsi="Times New Roman" w:eastAsia="楷体_GB2312" w:cs="Times New Roman"/>
      <w:sz w:val="28"/>
      <w:szCs w:val="28"/>
    </w:rPr>
  </w:style>
  <w:style w:type="paragraph" w:styleId="1211" w:customStyle="1">
    <w:name w:val="标题3"/>
    <w:basedOn w:val="113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212" w:customStyle="1">
    <w:name w:val="段"/>
    <w:next w:val="1134"/>
    <w:uiPriority w:val="0"/>
    <w:qFormat/>
    <w:pPr>
      <w:ind w:firstLine="200"/>
      <w:jc w:val="both"/>
    </w:pPr>
    <w:rPr>
      <w:rFonts w:ascii="宋体" w:hAnsi="Times New Roman" w:eastAsia="宋体" w:cs="Times New Roman"/>
      <w:sz w:val="21"/>
      <w:lang w:val="en-US" w:eastAsia="zh-CN" w:bidi="ar-SA"/>
    </w:rPr>
  </w:style>
  <w:style w:type="character" w:styleId="1213" w:customStyle="1">
    <w:name w:val="正文文本 Char"/>
    <w:link w:val="1159"/>
    <w:uiPriority w:val="0"/>
    <w:qFormat/>
    <w:rPr>
      <w:rFonts w:ascii="楷体_GB2312" w:hAnsi="Arial" w:eastAsia="楷体_GB2312" w:cs="Times New Roman"/>
      <w:b/>
      <w:position w:val="-10"/>
      <w:sz w:val="28"/>
      <w:szCs w:val="28"/>
    </w:rPr>
  </w:style>
  <w:style w:type="character" w:styleId="1214" w:customStyle="1">
    <w:name w:val="标题 2 Char1"/>
    <w:link w:val="1136"/>
    <w:uiPriority w:val="0"/>
    <w:qFormat/>
    <w:rPr>
      <w:rFonts w:ascii="Arial" w:hAnsi="Arial" w:eastAsia="幼圆" w:cs="Arial"/>
      <w:bCs/>
      <w:position w:val="-10"/>
      <w:sz w:val="44"/>
      <w:szCs w:val="44"/>
    </w:rPr>
  </w:style>
  <w:style w:type="character" w:styleId="1215" w:customStyle="1">
    <w:name w:val="标题 3 Char1"/>
    <w:link w:val="1137"/>
    <w:uiPriority w:val="0"/>
    <w:qFormat/>
    <w:rPr>
      <w:bCs/>
      <w:position w:val="-10"/>
      <w:sz w:val="32"/>
      <w:szCs w:val="32"/>
    </w:rPr>
  </w:style>
  <w:style w:type="character" w:styleId="1216" w:customStyle="1">
    <w:name w:val="标题 4 Char"/>
    <w:link w:val="1138"/>
    <w:uiPriority w:val="0"/>
    <w:qFormat/>
    <w:rPr>
      <w:rFonts w:ascii="Arial" w:hAnsi="Arial" w:eastAsia="黑体" w:cs="Arial"/>
      <w:bCs/>
      <w:position w:val="-10"/>
      <w:sz w:val="28"/>
      <w:szCs w:val="28"/>
    </w:rPr>
  </w:style>
  <w:style w:type="character" w:styleId="1217" w:customStyle="1">
    <w:name w:val="标题 5 Char"/>
    <w:link w:val="1139"/>
    <w:uiPriority w:val="0"/>
    <w:qFormat/>
    <w:rPr>
      <w:rFonts w:ascii="黑体" w:hAnsi="Times New Roman" w:eastAsia="黑体" w:cs="Times New Roman"/>
      <w:b/>
      <w:color w:val="000000"/>
      <w:sz w:val="28"/>
    </w:rPr>
  </w:style>
  <w:style w:type="character" w:styleId="1218" w:customStyle="1">
    <w:name w:val="标题 6 Char"/>
    <w:link w:val="1140"/>
    <w:uiPriority w:val="0"/>
    <w:qFormat/>
    <w:rPr>
      <w:rFonts w:ascii="Arial" w:hAnsi="Arial" w:eastAsia="黑体" w:cs="Times New Roman"/>
      <w:b/>
      <w:bCs/>
      <w:sz w:val="24"/>
      <w:szCs w:val="24"/>
    </w:rPr>
  </w:style>
  <w:style w:type="character" w:styleId="1219" w:customStyle="1">
    <w:name w:val="标题 7 Char"/>
    <w:link w:val="1141"/>
    <w:uiPriority w:val="0"/>
    <w:qFormat/>
    <w:rPr>
      <w:rFonts w:ascii="Times New Roman" w:hAnsi="Times New Roman" w:eastAsia="宋体" w:cs="Times New Roman"/>
      <w:b/>
      <w:bCs/>
      <w:sz w:val="24"/>
      <w:szCs w:val="24"/>
    </w:rPr>
  </w:style>
  <w:style w:type="character" w:styleId="1220" w:customStyle="1">
    <w:name w:val="标题 8 Char"/>
    <w:link w:val="1142"/>
    <w:uiPriority w:val="0"/>
    <w:qFormat/>
    <w:rPr>
      <w:rFonts w:ascii="Arial" w:hAnsi="Arial" w:eastAsia="黑体" w:cs="Times New Roman"/>
      <w:sz w:val="24"/>
      <w:szCs w:val="24"/>
    </w:rPr>
  </w:style>
  <w:style w:type="character" w:styleId="1221" w:customStyle="1">
    <w:name w:val="标题 9 Char"/>
    <w:link w:val="1143"/>
    <w:uiPriority w:val="0"/>
    <w:qFormat/>
    <w:rPr>
      <w:rFonts w:ascii="Arial" w:hAnsi="Arial" w:eastAsia="黑体" w:cs="Times New Roman"/>
      <w:sz w:val="21"/>
      <w:szCs w:val="21"/>
    </w:rPr>
  </w:style>
  <w:style w:type="character" w:styleId="1222" w:customStyle="1">
    <w:name w:val="文档结构图 Char"/>
    <w:link w:val="1154"/>
    <w:uiPriority w:val="0"/>
    <w:qFormat/>
    <w:rPr>
      <w:b/>
      <w:position w:val="-10"/>
      <w:sz w:val="24"/>
      <w:shd w:val="clear" w:color="auto" w:fill="000080"/>
    </w:rPr>
  </w:style>
  <w:style w:type="character" w:styleId="1223" w:customStyle="1">
    <w:name w:val="批注文字 Char"/>
    <w:link w:val="1155"/>
    <w:uiPriority w:val="0"/>
    <w:qFormat/>
    <w:rPr>
      <w:rFonts w:ascii="Times New Roman" w:hAnsi="Times New Roman" w:eastAsia="仿宋_GB2312" w:cs="Times New Roman"/>
      <w:sz w:val="24"/>
    </w:rPr>
  </w:style>
  <w:style w:type="character" w:styleId="1224" w:customStyle="1">
    <w:name w:val="称呼 Char"/>
    <w:link w:val="1157"/>
    <w:uiPriority w:val="0"/>
    <w:qFormat/>
    <w:rPr>
      <w:rFonts w:ascii="仿宋_GB2312" w:hAnsi="Calibri" w:eastAsia="仿宋_GB2312" w:cs="宋体"/>
      <w:sz w:val="28"/>
      <w:lang w:val="zh-CN"/>
    </w:rPr>
  </w:style>
  <w:style w:type="character" w:styleId="1225" w:customStyle="1">
    <w:name w:val="正文文本 3 Char"/>
    <w:link w:val="1158"/>
    <w:uiPriority w:val="0"/>
    <w:qFormat/>
    <w:rPr>
      <w:rFonts w:ascii="仿宋_GB2312" w:hAnsi="Arial" w:eastAsia="仿宋_GB2312" w:cs="宋体"/>
      <w:sz w:val="32"/>
      <w:lang w:val="zh-CN"/>
    </w:rPr>
  </w:style>
  <w:style w:type="character" w:styleId="1226" w:customStyle="1">
    <w:name w:val="正文文本缩进 Char"/>
    <w:link w:val="1160"/>
    <w:uiPriority w:val="0"/>
    <w:qFormat/>
    <w:rPr>
      <w:b/>
      <w:position w:val="-10"/>
      <w:sz w:val="24"/>
    </w:rPr>
  </w:style>
  <w:style w:type="character" w:styleId="1227" w:customStyle="1">
    <w:name w:val="纯文本 Char"/>
    <w:link w:val="1166"/>
    <w:uiPriority w:val="0"/>
    <w:qFormat/>
    <w:rPr>
      <w:rFonts w:ascii="宋体" w:hAnsi="Courier New" w:eastAsia="宋体" w:cs="Courier New"/>
      <w:sz w:val="21"/>
      <w:szCs w:val="21"/>
      <w:lang w:val="en-US" w:eastAsia="zh-CN" w:bidi="ar-SA"/>
    </w:rPr>
  </w:style>
  <w:style w:type="character" w:styleId="1228" w:customStyle="1">
    <w:name w:val="正文文本缩进 2 Char"/>
    <w:link w:val="1171"/>
    <w:uiPriority w:val="0"/>
    <w:qFormat/>
    <w:rPr>
      <w:rFonts w:ascii="Arial" w:hAnsi="Arial" w:eastAsia="仿宋_GB2312"/>
      <w:sz w:val="32"/>
    </w:rPr>
  </w:style>
  <w:style w:type="character" w:styleId="1229" w:customStyle="1">
    <w:name w:val="尾注文本 Char"/>
    <w:link w:val="1172"/>
    <w:uiPriority w:val="0"/>
    <w:qFormat/>
    <w:rPr>
      <w:rFonts w:ascii="Calibri" w:hAnsi="Calibri" w:eastAsia="Calibri" w:cs="宋体"/>
      <w:szCs w:val="24"/>
      <w:lang w:val="zh-CN"/>
    </w:rPr>
  </w:style>
  <w:style w:type="character" w:styleId="1230" w:customStyle="1">
    <w:name w:val="页脚 Char"/>
    <w:link w:val="1174"/>
    <w:uiPriority w:val="99"/>
    <w:qFormat/>
    <w:rPr>
      <w:b/>
      <w:position w:val="-10"/>
      <w:sz w:val="18"/>
      <w:szCs w:val="18"/>
    </w:rPr>
  </w:style>
  <w:style w:type="character" w:styleId="1231" w:customStyle="1">
    <w:name w:val="签名 Char"/>
    <w:link w:val="1176"/>
    <w:uiPriority w:val="0"/>
    <w:qFormat/>
    <w:rPr>
      <w:rFonts w:ascii="Calibri" w:hAnsi="Calibri" w:eastAsia="仿宋_GB2312" w:cs="宋体"/>
      <w:sz w:val="24"/>
      <w:lang w:val="zh-CN"/>
    </w:rPr>
  </w:style>
  <w:style w:type="character" w:styleId="1232" w:customStyle="1">
    <w:name w:val="副标题 Char"/>
    <w:link w:val="1181"/>
    <w:uiPriority w:val="0"/>
    <w:qFormat/>
    <w:rPr>
      <w:rFonts w:ascii="Cambria" w:hAnsi="Cambria" w:eastAsia="Calibri" w:cs="宋体"/>
      <w:i/>
      <w:iCs/>
      <w:spacing w:val="13"/>
      <w:sz w:val="24"/>
      <w:szCs w:val="24"/>
      <w:lang w:val="zh-CN" w:eastAsia="en-US" w:bidi="en-US"/>
    </w:rPr>
  </w:style>
  <w:style w:type="character" w:styleId="1233" w:customStyle="1">
    <w:name w:val="脚注文本 Char"/>
    <w:link w:val="1182"/>
    <w:uiPriority w:val="0"/>
    <w:qFormat/>
    <w:rPr>
      <w:rFonts w:ascii="Calibri" w:hAnsi="Calibri" w:eastAsia="Calibri" w:cs="宋体"/>
      <w:sz w:val="18"/>
      <w:szCs w:val="18"/>
      <w:lang w:val="zh-CN"/>
    </w:rPr>
  </w:style>
  <w:style w:type="character" w:styleId="1234" w:customStyle="1">
    <w:name w:val="正文文本缩进 3 Char"/>
    <w:link w:val="1184"/>
    <w:uiPriority w:val="0"/>
    <w:qFormat/>
    <w:rPr>
      <w:b/>
      <w:position w:val="-10"/>
      <w:sz w:val="16"/>
      <w:szCs w:val="16"/>
    </w:rPr>
  </w:style>
  <w:style w:type="character" w:styleId="1235" w:customStyle="1">
    <w:name w:val="正文文本 2 Char"/>
    <w:link w:val="1190"/>
    <w:uiPriority w:val="0"/>
    <w:qFormat/>
    <w:rPr>
      <w:rFonts w:ascii="楷体_GB2312" w:hAnsi="Calibri" w:eastAsia="楷体_GB2312" w:cs="宋体"/>
      <w:sz w:val="28"/>
      <w:lang w:val="zh-CN"/>
    </w:rPr>
  </w:style>
  <w:style w:type="character" w:styleId="1236" w:customStyle="1">
    <w:name w:val="HTML 预设格式 Char"/>
    <w:link w:val="1191"/>
    <w:uiPriority w:val="0"/>
    <w:qFormat/>
    <w:rPr>
      <w:rFonts w:ascii="黑体" w:hAnsi="Courier New" w:eastAsia="黑体" w:cs="Courier New"/>
    </w:rPr>
  </w:style>
  <w:style w:type="character" w:styleId="1237" w:customStyle="1">
    <w:name w:val="标题 Char"/>
    <w:link w:val="1194"/>
    <w:uiPriority w:val="0"/>
    <w:qFormat/>
    <w:rPr>
      <w:rFonts w:eastAsia="黑体"/>
      <w:b/>
      <w:sz w:val="28"/>
      <w:lang w:val="en-GB"/>
    </w:rPr>
  </w:style>
  <w:style w:type="character" w:styleId="1238" w:customStyle="1">
    <w:name w:val="批注主题 Char"/>
    <w:link w:val="1195"/>
    <w:uiPriority w:val="0"/>
    <w:qFormat/>
    <w:rPr>
      <w:rFonts w:ascii="宋体" w:hAnsi="Times New Roman" w:eastAsia="仿宋_GB2312" w:cs="Times New Roman"/>
      <w:b/>
      <w:bCs/>
      <w:position w:val="-10"/>
      <w:sz w:val="24"/>
    </w:rPr>
  </w:style>
  <w:style w:type="character" w:styleId="1239" w:customStyle="1">
    <w:name w:val="正文首行缩进 Char"/>
    <w:link w:val="1196"/>
    <w:uiPriority w:val="0"/>
    <w:qFormat/>
    <w:rPr>
      <w:rFonts w:ascii="楷体_GB2312" w:hAnsi="Arial" w:eastAsia="楷体_GB2312" w:cs="宋体"/>
      <w:position w:val="-10"/>
      <w:sz w:val="21"/>
      <w:szCs w:val="24"/>
      <w:lang w:val="zh-CN"/>
    </w:rPr>
  </w:style>
  <w:style w:type="character" w:styleId="1240" w:customStyle="1">
    <w:name w:val="标题 2 Char"/>
    <w:uiPriority w:val="0"/>
    <w:qFormat/>
    <w:rPr>
      <w:rFonts w:ascii="Arial" w:hAnsi="Arial" w:eastAsia="宋体" w:cs="Times New Roman"/>
      <w:b/>
      <w:bCs/>
      <w:sz w:val="28"/>
      <w:szCs w:val="32"/>
      <w:lang w:val="en-US" w:eastAsia="zh-CN" w:bidi="ar-SA"/>
    </w:rPr>
  </w:style>
  <w:style w:type="paragraph" w:styleId="1241">
    <w:name w:val="List Paragraph"/>
    <w:basedOn w:val="1134"/>
    <w:uiPriority w:val="0"/>
    <w:qFormat/>
    <w:pPr>
      <w:ind w:left="720"/>
      <w:jc w:val="left"/>
      <w:widowControl/>
    </w:pPr>
    <w:rPr>
      <w:rFonts w:ascii="Calibri" w:hAnsi="Calibri"/>
      <w:szCs w:val="24"/>
      <w:lang w:eastAsia="en-US" w:bidi="en-US"/>
    </w:rPr>
  </w:style>
  <w:style w:type="paragraph" w:styleId="1242" w:customStyle="1">
    <w:name w:val="font5"/>
    <w:basedOn w:val="113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243" w:customStyle="1">
    <w:name w:val="xl35"/>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44" w:customStyle="1">
    <w:name w:val="List Paragraph1"/>
    <w:basedOn w:val="1134"/>
    <w:uiPriority w:val="0"/>
    <w:qFormat/>
    <w:pPr>
      <w:ind w:firstLine="420"/>
    </w:pPr>
    <w:rPr>
      <w:rFonts w:ascii="Calibri" w:hAnsi="Calibri" w:cs="Calibri"/>
    </w:rPr>
  </w:style>
  <w:style w:type="paragraph" w:styleId="1245" w:customStyle="1">
    <w:name w:val="中等深浅网格 1 - 强调文字颜色 21"/>
    <w:basedOn w:val="1134"/>
    <w:uiPriority w:val="0"/>
    <w:qFormat/>
    <w:pPr>
      <w:ind w:firstLine="420"/>
    </w:pPr>
    <w:rPr>
      <w:rFonts w:ascii="Calibri" w:hAnsi="Calibri" w:eastAsia="Calibri" w:cs="宋体"/>
      <w:b w:val="0"/>
      <w:position w:val="0"/>
      <w:sz w:val="20"/>
      <w:szCs w:val="22"/>
      <w:lang w:val="zh-CN"/>
    </w:rPr>
  </w:style>
  <w:style w:type="paragraph" w:styleId="1246" w:customStyle="1">
    <w:name w:val="章标题"/>
    <w:next w:val="1212"/>
    <w:uiPriority w:val="0"/>
    <w:qFormat/>
    <w:pPr>
      <w:jc w:val="both"/>
      <w:outlineLvl w:val="1"/>
    </w:pPr>
    <w:rPr>
      <w:rFonts w:ascii="Times New Roman" w:hAnsi="Times New Roman" w:eastAsia="黑体" w:cs="Times New Roman"/>
      <w:sz w:val="21"/>
      <w:lang w:val="en-US" w:eastAsia="zh-CN" w:bidi="ar-SA"/>
    </w:rPr>
  </w:style>
  <w:style w:type="paragraph" w:styleId="1247" w:customStyle="1">
    <w:name w:val="标题3，章节第三层"/>
    <w:basedOn w:val="1134"/>
    <w:next w:val="1248"/>
    <w:uiPriority w:val="0"/>
    <w:qFormat/>
    <w:pPr>
      <w:spacing w:before="78" w:line="300" w:lineRule="auto"/>
      <w:outlineLvl w:val="2"/>
    </w:pPr>
    <w:rPr>
      <w:rFonts w:ascii="Arial" w:hAnsi="Arial" w:eastAsia="华文细黑" w:cs="宋体"/>
      <w:b w:val="0"/>
      <w:position w:val="0"/>
      <w:sz w:val="30"/>
      <w:szCs w:val="24"/>
      <w:lang w:val="zh-CN"/>
    </w:rPr>
  </w:style>
  <w:style w:type="paragraph" w:styleId="1248" w:customStyle="1">
    <w:name w:val="正文格式"/>
    <w:basedOn w:val="1134"/>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249" w:customStyle="1">
    <w:name w:val="小四 段落 宋体 Char"/>
    <w:basedOn w:val="1151"/>
    <w:uiPriority w:val="0"/>
    <w:qFormat/>
    <w:pPr>
      <w:ind w:left="0" w:right="-33" w:firstLine="600"/>
      <w:jc w:val="left"/>
      <w:tabs>
        <w:tab w:val="clear" w:pos="2952" w:leader="none"/>
      </w:tabs>
    </w:pPr>
    <w:rPr>
      <w:rFonts w:ascii="仿宋_GB2312" w:eastAsia="仿宋_GB2312"/>
      <w:sz w:val="30"/>
      <w:szCs w:val="30"/>
    </w:rPr>
  </w:style>
  <w:style w:type="paragraph" w:styleId="1250" w:customStyle="1">
    <w:name w:val="xl39"/>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51" w:customStyle="1">
    <w:name w:val="retrait3"/>
    <w:basedOn w:val="1134"/>
    <w:uiPriority w:val="0"/>
    <w:qFormat/>
    <w:pPr>
      <w:ind w:left="851"/>
      <w:jc w:val="left"/>
      <w:spacing w:before="20" w:after="20"/>
      <w:widowControl/>
    </w:pPr>
    <w:rPr>
      <w:rFonts w:ascii="Arial" w:hAnsi="Arial" w:eastAsia="Calibri" w:cs="宋体"/>
      <w:b w:val="0"/>
      <w:position w:val="0"/>
      <w:lang w:val="en-GB"/>
    </w:rPr>
  </w:style>
  <w:style w:type="paragraph" w:styleId="1252" w:customStyle="1">
    <w:name w:val="招标文件"/>
    <w:basedOn w:val="1134"/>
    <w:uiPriority w:val="0"/>
    <w:qFormat/>
    <w:pPr>
      <w:jc w:val="center"/>
      <w:spacing w:before="260" w:after="260"/>
      <w:outlineLvl w:val="1"/>
    </w:pPr>
    <w:rPr>
      <w:rFonts w:hAnsi="宋体"/>
      <w:bCs/>
      <w:sz w:val="32"/>
      <w:szCs w:val="32"/>
    </w:rPr>
  </w:style>
  <w:style w:type="paragraph" w:styleId="1253" w:customStyle="1">
    <w:name w:val="样式 标题 3H3sect1.2.3BOD 0Heading 3 - oldh3l3CTLevel 3 Head..."/>
    <w:basedOn w:val="1137"/>
    <w:uiPriority w:val="0"/>
    <w:qFormat/>
    <w:pPr>
      <w:jc w:val="left"/>
      <w:spacing w:line="390" w:lineRule="atLeast"/>
      <w:shd w:val="clear" w:color="auto" w:fill="ffffff"/>
    </w:pPr>
    <w:rPr>
      <w:rFonts w:ascii="宋体" w:hAnsi="宋体" w:cs="宋体"/>
      <w:b/>
      <w:position w:val="0"/>
      <w:sz w:val="30"/>
      <w:szCs w:val="21"/>
      <w:lang w:val="zh-CN"/>
    </w:rPr>
  </w:style>
  <w:style w:type="paragraph" w:styleId="1254" w:customStyle="1">
    <w:name w:val="小四 段落 宋体 Char Char Char"/>
    <w:basedOn w:val="1151"/>
    <w:uiPriority w:val="0"/>
    <w:qFormat/>
    <w:pPr>
      <w:ind w:left="0" w:right="-33" w:firstLine="545"/>
      <w:jc w:val="left"/>
      <w:spacing w:line="360" w:lineRule="auto"/>
      <w:tabs>
        <w:tab w:val="clear" w:pos="2952" w:leader="none"/>
      </w:tabs>
    </w:pPr>
    <w:rPr>
      <w:sz w:val="24"/>
    </w:rPr>
  </w:style>
  <w:style w:type="paragraph" w:styleId="1255" w:customStyle="1">
    <w:name w:val="小四 段落 宋体"/>
    <w:basedOn w:val="1151"/>
    <w:uiPriority w:val="0"/>
    <w:qFormat/>
    <w:pPr>
      <w:ind w:left="113" w:right="113" w:firstLine="425"/>
      <w:jc w:val="left"/>
      <w:spacing w:line="360" w:lineRule="auto"/>
      <w:tabs>
        <w:tab w:val="clear" w:pos="2952" w:leader="none"/>
      </w:tabs>
    </w:pPr>
    <w:rPr>
      <w:sz w:val="24"/>
    </w:rPr>
  </w:style>
  <w:style w:type="paragraph" w:styleId="1256" w:customStyle="1">
    <w:name w:val="111111"/>
    <w:basedOn w:val="1134"/>
    <w:link w:val="1257"/>
    <w:uiPriority w:val="0"/>
    <w:qFormat/>
    <w:pPr>
      <w:jc w:val="center"/>
      <w:spacing w:before="120" w:after="120"/>
    </w:pPr>
    <w:rPr>
      <w:rFonts w:hAnsi="宋体" w:eastAsia="黑体"/>
      <w:bCs/>
      <w:position w:val="0"/>
      <w:sz w:val="21"/>
      <w:szCs w:val="21"/>
    </w:rPr>
  </w:style>
  <w:style w:type="character" w:styleId="1257" w:customStyle="1">
    <w:name w:val="111111 Char"/>
    <w:link w:val="1256"/>
    <w:uiPriority w:val="0"/>
    <w:qFormat/>
    <w:rPr>
      <w:rFonts w:ascii="宋体" w:hAnsi="宋体" w:eastAsia="黑体" w:cs="宋体"/>
      <w:b/>
      <w:bCs/>
      <w:sz w:val="21"/>
      <w:szCs w:val="21"/>
    </w:rPr>
  </w:style>
  <w:style w:type="paragraph" w:styleId="1258" w:customStyle="1">
    <w:name w:val="标题6"/>
    <w:basedOn w:val="1139"/>
    <w:uiPriority w:val="0"/>
    <w:qFormat/>
    <w:pPr>
      <w:numPr>
        <w:ilvl w:val="0"/>
        <w:numId w:val="2"/>
      </w:numPr>
      <w:keepLines/>
      <w:tabs>
        <w:tab w:val="left" w:pos="420" w:leader="none"/>
      </w:tabs>
    </w:pPr>
    <w:rPr>
      <w:rFonts w:ascii="Times New Roman"/>
      <w:b w:val="0"/>
      <w:bCs/>
      <w:color w:val="auto"/>
      <w:sz w:val="24"/>
      <w:szCs w:val="28"/>
    </w:rPr>
  </w:style>
  <w:style w:type="paragraph" w:styleId="1259" w:customStyle="1">
    <w:name w:val="Char1 Char Char Char"/>
    <w:basedOn w:val="1134"/>
    <w:uiPriority w:val="0"/>
    <w:qFormat/>
    <w:rPr>
      <w:rFonts w:ascii="Tahoma" w:hAnsi="Tahoma" w:eastAsia="Calibri" w:cs="Tahoma"/>
      <w:b w:val="0"/>
      <w:position w:val="0"/>
      <w:lang w:val="zh-CN"/>
    </w:rPr>
  </w:style>
  <w:style w:type="paragraph" w:styleId="1260" w:customStyle="1">
    <w:name w:val="flNote"/>
    <w:basedOn w:val="1134"/>
    <w:uiPriority w:val="0"/>
    <w:qFormat/>
    <w:pPr>
      <w:jc w:val="center"/>
      <w:spacing w:before="567" w:line="360" w:lineRule="atLeast"/>
    </w:pPr>
    <w:rPr>
      <w:rFonts w:ascii="Calibri" w:hAnsi="Calibri" w:eastAsia="黑体" w:cs="宋体"/>
      <w:position w:val="0"/>
      <w:lang w:val="zh-CN"/>
    </w:rPr>
  </w:style>
  <w:style w:type="paragraph" w:styleId="1261" w:customStyle="1">
    <w:name w:val="样式4 Char"/>
    <w:basedOn w:val="113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262" w:customStyle="1">
    <w:name w:val="xl34"/>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6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265" w:customStyle="1">
    <w:name w:val="content_lineheight"/>
    <w:basedOn w:val="113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266" w:customStyle="1">
    <w:name w:val="Char1 Char Char Char1"/>
    <w:basedOn w:val="1134"/>
    <w:uiPriority w:val="0"/>
    <w:qFormat/>
    <w:rPr>
      <w:rFonts w:ascii="Tahoma" w:hAnsi="Tahoma" w:eastAsia="Calibri" w:cs="宋体"/>
      <w:b w:val="0"/>
      <w:position w:val="0"/>
      <w:lang w:val="zh-CN"/>
    </w:rPr>
  </w:style>
  <w:style w:type="paragraph" w:styleId="1267" w:customStyle="1">
    <w:name w:val="xl29"/>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68" w:customStyle="1">
    <w:name w:val="Char Char Char Char Char Char Char Char Char Char Char Char Char Char"/>
    <w:basedOn w:val="1134"/>
    <w:uiPriority w:val="0"/>
    <w:qFormat/>
    <w:rPr>
      <w:rFonts w:ascii="Tahoma" w:hAnsi="Tahoma" w:eastAsia="Calibri" w:cs="宋体"/>
      <w:b w:val="0"/>
      <w:position w:val="0"/>
      <w:lang w:val="zh-CN"/>
    </w:rPr>
  </w:style>
  <w:style w:type="paragraph" w:styleId="1269" w:customStyle="1">
    <w:name w:val="Char Char"/>
    <w:basedOn w:val="1134"/>
    <w:uiPriority w:val="0"/>
    <w:qFormat/>
    <w:rPr>
      <w:rFonts w:ascii="Tahoma" w:hAnsi="Tahoma" w:eastAsia="Calibri" w:cs="Tahoma"/>
      <w:b w:val="0"/>
      <w:position w:val="0"/>
      <w:lang w:val="zh-CN"/>
    </w:rPr>
  </w:style>
  <w:style w:type="paragraph" w:styleId="1270" w:customStyle="1">
    <w:name w:val="flName"/>
    <w:basedOn w:val="1260"/>
    <w:uiPriority w:val="0"/>
    <w:qFormat/>
    <w:pPr>
      <w:spacing w:before="0" w:line="113" w:lineRule="atLeast"/>
    </w:pPr>
  </w:style>
  <w:style w:type="paragraph" w:styleId="1271" w:customStyle="1">
    <w:name w:val="Char Char Char Char Char Char Char Char Char Char Char Char Char Char Char Char Char Char Char Char Char"/>
    <w:basedOn w:val="1134"/>
    <w:uiPriority w:val="0"/>
    <w:qFormat/>
    <w:rPr>
      <w:rFonts w:ascii="Tahoma" w:hAnsi="Tahoma" w:eastAsia="Calibri" w:cs="Tahoma"/>
      <w:b w:val="0"/>
      <w:position w:val="0"/>
      <w:lang w:val="zh-CN"/>
    </w:rPr>
  </w:style>
  <w:style w:type="paragraph" w:styleId="1272" w:customStyle="1">
    <w:name w:val="font13"/>
    <w:basedOn w:val="113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273" w:customStyle="1">
    <w:name w:val="xl48"/>
    <w:basedOn w:val="11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274" w:customStyle="1">
    <w:name w:val="Char Char Char Char Char Char Char Char Char Char Char Char Char Char1"/>
    <w:basedOn w:val="1134"/>
    <w:uiPriority w:val="0"/>
    <w:qFormat/>
    <w:rPr>
      <w:rFonts w:ascii="Tahoma" w:hAnsi="Tahoma" w:eastAsia="Calibri" w:cs="Tahoma"/>
      <w:b w:val="0"/>
      <w:position w:val="0"/>
      <w:lang w:val="zh-CN"/>
    </w:rPr>
  </w:style>
  <w:style w:type="paragraph" w:styleId="1275" w:customStyle="1">
    <w:name w:val="二级目录"/>
    <w:next w:val="113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276" w:customStyle="1">
    <w:name w:val="我的正文"/>
    <w:basedOn w:val="1134"/>
    <w:uiPriority w:val="0"/>
    <w:qFormat/>
    <w:pPr>
      <w:ind w:firstLine="420"/>
      <w:jc w:val="left"/>
      <w:spacing w:line="360" w:lineRule="auto"/>
      <w:widowControl/>
    </w:pPr>
    <w:rPr>
      <w:rFonts w:hAnsi="宋体" w:eastAsia="Calibri" w:cs="宋体"/>
      <w:b w:val="0"/>
      <w:position w:val="0"/>
      <w:sz w:val="20"/>
      <w:szCs w:val="21"/>
      <w:lang w:val="zh-CN"/>
    </w:rPr>
  </w:style>
  <w:style w:type="paragraph" w:styleId="1277" w:customStyle="1">
    <w:name w:val="Normal1"/>
    <w:basedOn w:val="1134"/>
    <w:uiPriority w:val="0"/>
    <w:qFormat/>
    <w:rPr>
      <w:rFonts w:ascii="Calibri" w:hAnsi="Calibri" w:eastAsia="Calibri" w:cs="宋体"/>
      <w:b w:val="0"/>
      <w:position w:val="0"/>
      <w:sz w:val="20"/>
      <w:lang w:val="zh-CN"/>
    </w:rPr>
  </w:style>
  <w:style w:type="paragraph" w:styleId="1278" w:customStyle="1">
    <w:name w:val="xl50"/>
    <w:basedOn w:val="11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79" w:customStyle="1">
    <w:name w:val="样式 段后: 0.5 行 左  0.75 字符"/>
    <w:basedOn w:val="1134"/>
    <w:uiPriority w:val="0"/>
    <w:qFormat/>
    <w:pPr>
      <w:ind w:firstLine="420"/>
      <w:spacing w:line="360" w:lineRule="auto"/>
      <w:widowControl/>
    </w:pPr>
    <w:rPr>
      <w:rFonts w:ascii="Calibri" w:hAnsi="Arial" w:eastAsia="Calibri" w:cs="Arial"/>
      <w:b w:val="0"/>
      <w:position w:val="0"/>
      <w:sz w:val="20"/>
      <w:szCs w:val="21"/>
      <w:lang w:val="zh-CN"/>
    </w:rPr>
  </w:style>
  <w:style w:type="paragraph" w:styleId="1280" w:customStyle="1">
    <w:name w:val="表头_5"/>
    <w:basedOn w:val="1134"/>
    <w:uiPriority w:val="0"/>
    <w:qFormat/>
    <w:pPr>
      <w:spacing w:line="360" w:lineRule="auto"/>
    </w:pPr>
    <w:rPr>
      <w:rFonts w:ascii="Calibri" w:hAnsi="Calibri" w:eastAsia="Calibri" w:cs="宋体"/>
      <w:bCs/>
      <w:position w:val="0"/>
      <w:sz w:val="28"/>
      <w:szCs w:val="21"/>
      <w:lang w:val="zh-CN"/>
    </w:rPr>
  </w:style>
  <w:style w:type="paragraph" w:styleId="1281" w:customStyle="1">
    <w:name w:val="Char Char1 Char"/>
    <w:basedOn w:val="113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82" w:customStyle="1">
    <w:name w:val="标题1，章节第一层"/>
    <w:basedOn w:val="1248"/>
    <w:next w:val="1248"/>
    <w:uiPriority w:val="0"/>
    <w:qFormat/>
    <w:pPr>
      <w:ind w:left="482"/>
      <w:tabs>
        <w:tab w:val="left" w:pos="693" w:leader="none"/>
      </w:tabs>
      <w:outlineLvl w:val="0"/>
    </w:pPr>
    <w:rPr>
      <w:color w:val="000000"/>
      <w:sz w:val="24"/>
      <w:szCs w:val="24"/>
    </w:rPr>
  </w:style>
  <w:style w:type="paragraph" w:styleId="1283" w:customStyle="1">
    <w:name w:val="font12"/>
    <w:basedOn w:val="113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284" w:customStyle="1">
    <w:name w:val="马刚标题3"/>
    <w:basedOn w:val="1134"/>
    <w:next w:val="113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285" w:customStyle="1">
    <w:name w:val="xl43"/>
    <w:basedOn w:val="11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86" w:customStyle="1">
    <w:name w:val="xl36"/>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87" w:customStyle="1">
    <w:name w:val="项目符号：一级"/>
    <w:basedOn w:val="1248"/>
    <w:next w:val="1248"/>
    <w:uiPriority w:val="0"/>
    <w:qFormat/>
    <w:pPr>
      <w:ind w:right="-134"/>
    </w:pPr>
    <w:rPr>
      <w:bCs w:val="0"/>
    </w:rPr>
  </w:style>
  <w:style w:type="paragraph" w:styleId="1288">
    <w:name w:val="Quote"/>
    <w:basedOn w:val="1134"/>
    <w:next w:val="1134"/>
    <w:link w:val="128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289" w:customStyle="1">
    <w:name w:val="引用 Char"/>
    <w:link w:val="1288"/>
    <w:uiPriority w:val="0"/>
    <w:qFormat/>
    <w:rPr>
      <w:rFonts w:ascii="Calibri" w:hAnsi="Calibri"/>
      <w:i/>
      <w:iCs/>
      <w:sz w:val="22"/>
      <w:szCs w:val="22"/>
      <w:lang w:eastAsia="en-US" w:bidi="en-US"/>
    </w:rPr>
  </w:style>
  <w:style w:type="paragraph" w:styleId="1290" w:customStyle="1">
    <w:name w:val="Test2"/>
    <w:basedOn w:val="1136"/>
    <w:uiPriority w:val="0"/>
    <w:qFormat/>
    <w:pPr>
      <w:spacing w:line="480" w:lineRule="exact"/>
      <w:widowControl/>
    </w:pPr>
    <w:rPr>
      <w:rFonts w:ascii="黑体" w:eastAsia="黑体"/>
      <w:b/>
      <w:position w:val="0"/>
      <w:sz w:val="24"/>
      <w:szCs w:val="24"/>
    </w:rPr>
  </w:style>
  <w:style w:type="paragraph" w:styleId="1291" w:customStyle="1">
    <w:name w:val="丁华正文"/>
    <w:basedOn w:val="1184"/>
    <w:uiPriority w:val="0"/>
    <w:qFormat/>
    <w:pPr>
      <w:ind w:left="0" w:firstLine="510"/>
      <w:spacing w:after="0" w:line="360" w:lineRule="auto"/>
    </w:pPr>
    <w:rPr>
      <w:b w:val="0"/>
      <w:position w:val="0"/>
      <w:sz w:val="24"/>
    </w:rPr>
  </w:style>
  <w:style w:type="paragraph" w:styleId="1292" w:customStyle="1">
    <w:name w:val="xl45"/>
    <w:basedOn w:val="113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293" w:customStyle="1">
    <w:name w:val="xl38"/>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94" w:customStyle="1">
    <w:name w:val="表格抬头"/>
    <w:basedOn w:val="1134"/>
    <w:link w:val="1295"/>
    <w:uiPriority w:val="0"/>
    <w:qFormat/>
    <w:pPr>
      <w:jc w:val="center"/>
    </w:pPr>
    <w:rPr>
      <w:rFonts w:ascii="黑体" w:eastAsia="黑体"/>
      <w:position w:val="0"/>
      <w:sz w:val="21"/>
    </w:rPr>
  </w:style>
  <w:style w:type="character" w:styleId="1295" w:customStyle="1">
    <w:name w:val="表格抬头 Char"/>
    <w:link w:val="1294"/>
    <w:uiPriority w:val="0"/>
    <w:qFormat/>
    <w:rPr>
      <w:rFonts w:ascii="黑体" w:eastAsia="黑体"/>
      <w:b/>
      <w:sz w:val="21"/>
    </w:rPr>
  </w:style>
  <w:style w:type="paragraph" w:styleId="1296" w:customStyle="1">
    <w:name w:val="插图"/>
    <w:basedOn w:val="113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297" w:customStyle="1">
    <w:name w:val="样式 段后: 0.25 行"/>
    <w:basedOn w:val="1134"/>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298" w:customStyle="1">
    <w:name w:val="Char Char Char Char Char Char Char Char Char Char Char1 Char Char Char1"/>
    <w:basedOn w:val="1134"/>
    <w:uiPriority w:val="0"/>
    <w:semiHidden/>
    <w:qFormat/>
    <w:pPr>
      <w:ind w:firstLine="200"/>
      <w:jc w:val="left"/>
    </w:pPr>
    <w:rPr>
      <w:rFonts w:ascii="Tahoma" w:hAnsi="Tahoma" w:eastAsia="Calibri" w:cs="宋体"/>
      <w:b w:val="0"/>
      <w:position w:val="0"/>
      <w:szCs w:val="24"/>
      <w:lang w:val="zh-CN"/>
    </w:rPr>
  </w:style>
  <w:style w:type="paragraph" w:styleId="1299" w:customStyle="1">
    <w:name w:val="xl56"/>
    <w:basedOn w:val="113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300" w:customStyle="1">
    <w:name w:val="符号与编号 Char"/>
    <w:basedOn w:val="1134"/>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301" w:customStyle="1">
    <w:name w:val="正文文本 New New"/>
    <w:basedOn w:val="113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302" w:customStyle="1">
    <w:name w:val="普通正文"/>
    <w:basedOn w:val="1134"/>
    <w:uiPriority w:val="0"/>
    <w:qFormat/>
    <w:pPr>
      <w:ind w:firstLine="480"/>
      <w:jc w:val="left"/>
      <w:spacing w:before="120" w:after="120" w:line="360" w:lineRule="auto"/>
    </w:pPr>
    <w:rPr>
      <w:rFonts w:ascii="Arial" w:hAnsi="Arial"/>
      <w:szCs w:val="24"/>
    </w:rPr>
  </w:style>
  <w:style w:type="paragraph" w:styleId="1303" w:customStyle="1">
    <w:name w:val="tableau"/>
    <w:basedOn w:val="1134"/>
    <w:uiPriority w:val="0"/>
    <w:qFormat/>
    <w:pPr>
      <w:jc w:val="center"/>
      <w:spacing w:before="20" w:after="20"/>
      <w:widowControl/>
    </w:pPr>
    <w:rPr>
      <w:rFonts w:ascii="Arial" w:hAnsi="Arial" w:eastAsia="Calibri" w:cs="宋体"/>
      <w:b w:val="0"/>
      <w:position w:val="0"/>
      <w:sz w:val="16"/>
      <w:lang w:val="en-GB" w:eastAsia="en-US"/>
    </w:rPr>
  </w:style>
  <w:style w:type="paragraph" w:styleId="1304" w:customStyle="1">
    <w:name w:val="丁华标题3"/>
    <w:basedOn w:val="1305"/>
    <w:next w:val="129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05" w:customStyle="1">
    <w:name w:val="丁华标题2"/>
    <w:basedOn w:val="1136"/>
    <w:next w:val="129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306" w:customStyle="1">
    <w:name w:val="正文2"/>
    <w:basedOn w:val="1134"/>
    <w:uiPriority w:val="0"/>
    <w:qFormat/>
    <w:pPr>
      <w:ind w:firstLine="510"/>
      <w:spacing w:before="156" w:line="360" w:lineRule="auto"/>
    </w:pPr>
    <w:rPr>
      <w:rFonts w:ascii="Calibri" w:hAnsi="Calibri" w:eastAsia="Calibri" w:cs="宋体"/>
      <w:b w:val="0"/>
      <w:position w:val="0"/>
      <w:lang w:val="zh-CN"/>
    </w:rPr>
  </w:style>
  <w:style w:type="paragraph" w:styleId="1307" w:customStyle="1">
    <w:name w:val="Char Char Char Char Char Char Char Char Char Char Char Char Char Char Char Char Char Char Char Char Char Char Char"/>
    <w:basedOn w:val="1134"/>
    <w:uiPriority w:val="0"/>
    <w:qFormat/>
    <w:rPr>
      <w:rFonts w:ascii="Tahoma" w:hAnsi="Tahoma" w:eastAsia="Calibri" w:cs="宋体"/>
      <w:b w:val="0"/>
      <w:position w:val="0"/>
      <w:lang w:val="zh-CN"/>
    </w:rPr>
  </w:style>
  <w:style w:type="paragraph" w:styleId="1308" w:customStyle="1">
    <w:name w:val="正文文本缩进 31"/>
    <w:basedOn w:val="113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309" w:customStyle="1">
    <w:name w:val="font10"/>
    <w:basedOn w:val="113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310" w:customStyle="1">
    <w:name w:val="样式 加点正文 + 段前: 0.5 行 段后: 0.5 行1"/>
    <w:basedOn w:val="1134"/>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311" w:customStyle="1">
    <w:name w:val="正文lzq"/>
    <w:basedOn w:val="1134"/>
    <w:uiPriority w:val="0"/>
    <w:qFormat/>
    <w:pPr>
      <w:ind w:firstLine="480"/>
      <w:spacing w:line="360" w:lineRule="auto"/>
    </w:pPr>
    <w:rPr>
      <w:rFonts w:ascii="Calibri" w:hAnsi="Calibri" w:eastAsia="Calibri" w:cs="宋体"/>
      <w:b w:val="0"/>
      <w:position w:val="0"/>
      <w:lang w:val="zh-CN"/>
    </w:rPr>
  </w:style>
  <w:style w:type="paragraph" w:styleId="1312" w:customStyle="1">
    <w:name w:val="正文 首行缩进:  2 字符 Char Char"/>
    <w:basedOn w:val="1134"/>
    <w:uiPriority w:val="0"/>
    <w:qFormat/>
    <w:pPr>
      <w:ind w:firstLine="480"/>
      <w:spacing w:line="360" w:lineRule="auto"/>
    </w:pPr>
    <w:rPr>
      <w:rFonts w:ascii="楷体_GB2312" w:hAnsi="Calibri" w:eastAsia="楷体_GB2312" w:cs="宋体"/>
      <w:b w:val="0"/>
      <w:bCs/>
      <w:position w:val="0"/>
      <w:szCs w:val="24"/>
      <w:lang w:val="zh-CN"/>
    </w:rPr>
  </w:style>
  <w:style w:type="paragraph" w:styleId="1313" w:customStyle="1">
    <w:name w:val="font11"/>
    <w:basedOn w:val="113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314" w:customStyle="1">
    <w:name w:val="xl41"/>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5" w:customStyle="1">
    <w:name w:val="Char Char1"/>
    <w:basedOn w:val="1134"/>
    <w:uiPriority w:val="0"/>
    <w:qFormat/>
    <w:rPr>
      <w:rFonts w:ascii="Tahoma" w:hAnsi="Tahoma" w:eastAsia="Calibri" w:cs="Tahoma"/>
      <w:b w:val="0"/>
      <w:position w:val="0"/>
      <w:lang w:val="zh-CN"/>
    </w:rPr>
  </w:style>
  <w:style w:type="paragraph" w:styleId="1316" w:customStyle="1">
    <w:name w:val="新图表正文"/>
    <w:link w:val="1317"/>
    <w:uiPriority w:val="0"/>
    <w:qFormat/>
    <w:pPr>
      <w:jc w:val="both"/>
    </w:pPr>
    <w:rPr>
      <w:rFonts w:ascii="宋体" w:hAnsi="宋体" w:eastAsia="宋体" w:cs="Times New Roman"/>
      <w:sz w:val="18"/>
      <w:szCs w:val="21"/>
      <w:lang w:val="en-US" w:eastAsia="zh-CN" w:bidi="ar-SA"/>
    </w:rPr>
  </w:style>
  <w:style w:type="character" w:styleId="1317" w:customStyle="1">
    <w:name w:val="新图表正文 Char Char"/>
    <w:link w:val="1316"/>
    <w:uiPriority w:val="0"/>
    <w:qFormat/>
    <w:rPr>
      <w:rFonts w:ascii="宋体" w:hAnsi="宋体"/>
      <w:sz w:val="18"/>
      <w:szCs w:val="21"/>
      <w:lang w:bidi="ar-SA"/>
    </w:rPr>
  </w:style>
  <w:style w:type="paragraph" w:styleId="1318" w:customStyle="1">
    <w:name w:val="Char2 Char Char Char Char Char Char1"/>
    <w:basedOn w:val="113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319" w:customStyle="1">
    <w:name w:val="xl58"/>
    <w:basedOn w:val="113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320" w:customStyle="1">
    <w:name w:val="font14"/>
    <w:basedOn w:val="113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32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22" w:customStyle="1">
    <w:name w:val="默认段落字体 Para Char Char Char Char Char Char Char"/>
    <w:basedOn w:val="1134"/>
    <w:uiPriority w:val="0"/>
    <w:qFormat/>
    <w:rPr>
      <w:rFonts w:ascii="Calibri" w:hAnsi="Calibri" w:eastAsia="Calibri" w:cs="宋体"/>
      <w:b w:val="0"/>
      <w:position w:val="0"/>
      <w:sz w:val="20"/>
      <w:lang w:val="zh-CN"/>
    </w:rPr>
  </w:style>
  <w:style w:type="paragraph" w:styleId="1323" w:customStyle="1">
    <w:name w:val="xl55"/>
    <w:basedOn w:val="113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324" w:customStyle="1">
    <w:name w:val="默认段落字体 Para Char Char Char Char Char Char Char Char Char1 Char Char Char Char Char Char Char"/>
    <w:basedOn w:val="1154"/>
    <w:uiPriority w:val="0"/>
    <w:qFormat/>
    <w:rPr>
      <w:rFonts w:ascii="Tahoma" w:hAnsi="Tahoma"/>
      <w:szCs w:val="24"/>
    </w:rPr>
  </w:style>
  <w:style w:type="paragraph" w:styleId="1325" w:customStyle="1">
    <w:name w:val="Char Char Char Char Char"/>
    <w:basedOn w:val="1134"/>
    <w:uiPriority w:val="0"/>
    <w:qFormat/>
    <w:rPr>
      <w:rFonts w:ascii="Tahoma" w:hAnsi="Tahoma" w:eastAsia="Calibri" w:cs="Tahoma"/>
      <w:b w:val="0"/>
      <w:position w:val="0"/>
      <w:lang w:val="zh-CN"/>
    </w:rPr>
  </w:style>
  <w:style w:type="paragraph" w:styleId="1326" w:customStyle="1">
    <w:name w:val="Char Char Char"/>
    <w:basedOn w:val="1134"/>
    <w:uiPriority w:val="0"/>
    <w:qFormat/>
    <w:rPr>
      <w:rFonts w:ascii="Tahoma" w:hAnsi="Tahoma" w:eastAsia="Calibri" w:cs="宋体"/>
      <w:b w:val="0"/>
      <w:position w:val="0"/>
      <w:lang w:val="zh-CN"/>
    </w:rPr>
  </w:style>
  <w:style w:type="paragraph" w:styleId="13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28" w:customStyle="1">
    <w:name w:val="一级标题"/>
    <w:basedOn w:val="113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329" w:customStyle="1">
    <w:name w:val="xl52"/>
    <w:basedOn w:val="113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30" w:customStyle="1">
    <w:name w:val="Pa5"/>
    <w:basedOn w:val="1134"/>
    <w:next w:val="1134"/>
    <w:uiPriority w:val="0"/>
    <w:qFormat/>
    <w:pPr>
      <w:jc w:val="left"/>
      <w:spacing w:line="241" w:lineRule="atLeast"/>
    </w:pPr>
    <w:rPr>
      <w:rFonts w:ascii="HYDaHeiJ" w:hAnsi="Calibri" w:eastAsia="HYDaHeiJ" w:cs="宋体"/>
      <w:b w:val="0"/>
      <w:position w:val="0"/>
      <w:szCs w:val="24"/>
      <w:lang w:val="zh-CN"/>
    </w:rPr>
  </w:style>
  <w:style w:type="paragraph" w:styleId="1331" w:customStyle="1">
    <w:name w:val="小四 段落 宋体 Char Char"/>
    <w:basedOn w:val="1134"/>
    <w:uiPriority w:val="0"/>
    <w:qFormat/>
    <w:pPr>
      <w:ind w:firstLine="480"/>
      <w:spacing w:line="360" w:lineRule="auto"/>
    </w:pPr>
    <w:rPr>
      <w:rFonts w:hAnsi="宋体" w:eastAsia="Calibri" w:cs="宋体"/>
      <w:b w:val="0"/>
      <w:position w:val="0"/>
      <w:szCs w:val="24"/>
      <w:lang w:val="zh-CN"/>
    </w:rPr>
  </w:style>
  <w:style w:type="paragraph" w:styleId="1332" w:customStyle="1">
    <w:name w:val="xl40"/>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333" w:customStyle="1">
    <w:name w:val="段落"/>
    <w:basedOn w:val="1134"/>
    <w:uiPriority w:val="0"/>
    <w:qFormat/>
    <w:pPr>
      <w:ind w:firstLine="480"/>
      <w:spacing w:line="460" w:lineRule="exact"/>
    </w:pPr>
    <w:rPr>
      <w:rFonts w:ascii="Calibri" w:hAnsi="Calibri" w:eastAsia="Calibri" w:cs="宋体"/>
      <w:b w:val="0"/>
      <w:position w:val="0"/>
      <w:lang w:val="zh-CN"/>
    </w:rPr>
  </w:style>
  <w:style w:type="paragraph" w:styleId="1334" w:customStyle="1">
    <w:name w:val="公文标题 2"/>
    <w:basedOn w:val="1134"/>
    <w:next w:val="1335"/>
    <w:uiPriority w:val="0"/>
    <w:qFormat/>
    <w:pPr>
      <w:outlineLvl w:val="1"/>
    </w:pPr>
    <w:rPr>
      <w:rFonts w:ascii="仿宋_GB2312" w:hAnsi="宋体" w:eastAsia="仿宋_GB2312" w:cs="宋体"/>
      <w:b w:val="0"/>
      <w:position w:val="0"/>
      <w:sz w:val="28"/>
      <w:szCs w:val="24"/>
      <w:lang w:val="zh-CN"/>
    </w:rPr>
  </w:style>
  <w:style w:type="paragraph" w:styleId="1335" w:customStyle="1">
    <w:name w:val="公文正文"/>
    <w:basedOn w:val="1160"/>
    <w:uiPriority w:val="0"/>
    <w:qFormat/>
    <w:pPr>
      <w:ind w:left="0" w:firstLine="200"/>
      <w:spacing w:after="0"/>
    </w:pPr>
    <w:rPr>
      <w:rFonts w:ascii="仿宋_GB2312" w:hAnsi="宋体" w:eastAsia="仿宋_GB2312"/>
      <w:b w:val="0"/>
      <w:position w:val="0"/>
      <w:sz w:val="28"/>
      <w:szCs w:val="24"/>
    </w:rPr>
  </w:style>
  <w:style w:type="paragraph" w:styleId="1336" w:customStyle="1">
    <w:name w:val="符号与编号"/>
    <w:basedOn w:val="1134"/>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337" w:customStyle="1">
    <w:name w:val="样式 首行缩进:  2 字符"/>
    <w:basedOn w:val="1134"/>
    <w:link w:val="1338"/>
    <w:uiPriority w:val="0"/>
    <w:qFormat/>
    <w:pPr>
      <w:ind w:firstLine="480"/>
      <w:spacing w:line="360" w:lineRule="auto"/>
    </w:pPr>
    <w:rPr>
      <w:rFonts w:ascii="Times New Roman"/>
      <w:b w:val="0"/>
      <w:position w:val="0"/>
    </w:rPr>
  </w:style>
  <w:style w:type="character" w:styleId="1338" w:customStyle="1">
    <w:name w:val="样式 首行缩进:  2 字符 Char Char"/>
    <w:link w:val="1337"/>
    <w:uiPriority w:val="0"/>
    <w:qFormat/>
    <w:rPr>
      <w:rFonts w:cs="宋体"/>
      <w:sz w:val="24"/>
    </w:rPr>
  </w:style>
  <w:style w:type="paragraph" w:styleId="1339" w:customStyle="1">
    <w:name w:val="正文 + Arial Char"/>
    <w:basedOn w:val="113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340" w:customStyle="1">
    <w:name w:val="xl37"/>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341" w:customStyle="1">
    <w:name w:val="Pa6"/>
    <w:basedOn w:val="1134"/>
    <w:next w:val="1134"/>
    <w:uiPriority w:val="0"/>
    <w:qFormat/>
    <w:pPr>
      <w:jc w:val="left"/>
      <w:spacing w:line="241" w:lineRule="atLeast"/>
    </w:pPr>
    <w:rPr>
      <w:rFonts w:ascii="HYDaHeiJ" w:hAnsi="Calibri" w:eastAsia="HYDaHeiJ" w:cs="宋体"/>
      <w:b w:val="0"/>
      <w:position w:val="0"/>
      <w:szCs w:val="24"/>
      <w:lang w:val="zh-CN"/>
    </w:rPr>
  </w:style>
  <w:style w:type="paragraph" w:styleId="1342" w:customStyle="1">
    <w:name w:val="表格文字"/>
    <w:basedOn w:val="1134"/>
    <w:uiPriority w:val="0"/>
    <w:qFormat/>
    <w:pPr>
      <w:ind w:firstLine="200"/>
      <w:jc w:val="left"/>
      <w:spacing w:line="360" w:lineRule="auto"/>
    </w:pPr>
    <w:rPr>
      <w:rFonts w:ascii="Arial" w:hAnsi="Arial" w:eastAsia="Calibri" w:cs="宋体"/>
      <w:b w:val="0"/>
      <w:position w:val="0"/>
      <w:lang w:val="zh-CN"/>
    </w:rPr>
  </w:style>
  <w:style w:type="paragraph" w:styleId="1343" w:customStyle="1">
    <w:name w:val="xl47"/>
    <w:basedOn w:val="11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344" w:customStyle="1">
    <w:name w:val="xl24"/>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45" w:customStyle="1">
    <w:name w:val="样式 标题 2第一章 标题 2Heading 2 HiddenHeading 2 CCBSheading 2H2h2..."/>
    <w:basedOn w:val="1136"/>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346" w:customStyle="1">
    <w:name w:val="默认段落字体 Para Char"/>
    <w:basedOn w:val="1134"/>
    <w:uiPriority w:val="0"/>
    <w:qFormat/>
    <w:rPr>
      <w:rFonts w:ascii="Calibri" w:hAnsi="Calibri" w:eastAsia="Calibri" w:cs="宋体"/>
      <w:b w:val="0"/>
      <w:position w:val="0"/>
      <w:szCs w:val="24"/>
      <w:lang w:val="zh-CN"/>
    </w:rPr>
  </w:style>
  <w:style w:type="paragraph" w:styleId="1347" w:customStyle="1">
    <w:name w:val="Char Char Char Char Char Char Char"/>
    <w:basedOn w:val="1134"/>
    <w:uiPriority w:val="0"/>
    <w:qFormat/>
    <w:pPr>
      <w:tabs>
        <w:tab w:val="left" w:pos="360" w:leader="none"/>
      </w:tabs>
    </w:pPr>
    <w:rPr>
      <w:rFonts w:ascii="Times New Roman"/>
      <w:szCs w:val="24"/>
    </w:rPr>
  </w:style>
  <w:style w:type="paragraph" w:styleId="1348" w:customStyle="1">
    <w:name w:val="首行缩进"/>
    <w:basedOn w:val="1134"/>
    <w:uiPriority w:val="0"/>
    <w:qFormat/>
    <w:pPr>
      <w:ind w:firstLine="480"/>
    </w:pPr>
    <w:rPr>
      <w:rFonts w:ascii="Calibri" w:hAnsi="Calibri" w:eastAsia="Calibri" w:cs="宋体"/>
      <w:b w:val="0"/>
      <w:position w:val="0"/>
      <w:sz w:val="20"/>
      <w:lang w:val="zh-CN"/>
    </w:rPr>
  </w:style>
  <w:style w:type="paragraph" w:styleId="1349" w:customStyle="1">
    <w:name w:val="xl60"/>
    <w:basedOn w:val="113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350" w:customStyle="1">
    <w:name w:val="标题4，章节第四层"/>
    <w:basedOn w:val="1134"/>
    <w:next w:val="1134"/>
    <w:uiPriority w:val="0"/>
    <w:qFormat/>
    <w:pPr>
      <w:spacing w:line="360" w:lineRule="auto"/>
      <w:tabs>
        <w:tab w:val="left" w:pos="0" w:leader="none"/>
      </w:tabs>
      <w:outlineLvl w:val="3"/>
    </w:pPr>
    <w:rPr>
      <w:rFonts w:hAnsi="宋体" w:eastAsia="Calibri" w:cs="宋体"/>
      <w:position w:val="0"/>
      <w:szCs w:val="24"/>
      <w:lang w:val="zh-CN"/>
    </w:rPr>
  </w:style>
  <w:style w:type="paragraph" w:styleId="1351" w:customStyle="1">
    <w:name w:val="xl51"/>
    <w:basedOn w:val="113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352" w:customStyle="1">
    <w:name w:val="表格内文字"/>
    <w:basedOn w:val="1134"/>
    <w:uiPriority w:val="0"/>
    <w:qFormat/>
    <w:pPr>
      <w:spacing w:line="300" w:lineRule="atLeast"/>
    </w:pPr>
    <w:rPr>
      <w:rFonts w:ascii="Calibri" w:hAnsi="Calibri" w:eastAsia="Calibri" w:cs="宋体"/>
      <w:b w:val="0"/>
      <w:position w:val="0"/>
      <w:sz w:val="18"/>
      <w:szCs w:val="24"/>
      <w:lang w:val="zh-CN"/>
    </w:rPr>
  </w:style>
  <w:style w:type="paragraph" w:styleId="1353" w:customStyle="1">
    <w:name w:val="xl26"/>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35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355" w:customStyle="1">
    <w:name w:val="Char Char2"/>
    <w:basedOn w:val="1134"/>
    <w:uiPriority w:val="0"/>
    <w:qFormat/>
    <w:rPr>
      <w:rFonts w:ascii="Tahoma" w:hAnsi="Tahoma" w:eastAsia="Calibri" w:cs="宋体"/>
      <w:b w:val="0"/>
      <w:position w:val="0"/>
      <w:lang w:val="zh-CN"/>
    </w:rPr>
  </w:style>
  <w:style w:type="paragraph" w:styleId="1356" w:customStyle="1">
    <w:name w:val="Default Text"/>
    <w:basedOn w:val="1134"/>
    <w:uiPriority w:val="0"/>
    <w:qFormat/>
    <w:pPr>
      <w:jc w:val="left"/>
      <w:widowControl/>
    </w:pPr>
    <w:rPr>
      <w:rFonts w:ascii="Calibri" w:hAnsi="Calibri" w:eastAsia="Calibri" w:cs="宋体"/>
      <w:b w:val="0"/>
      <w:position w:val="0"/>
      <w:lang w:val="zh-CN" w:eastAsia="en-US"/>
    </w:rPr>
  </w:style>
  <w:style w:type="paragraph" w:styleId="1357" w:customStyle="1">
    <w:name w:val="正文文本缩进1"/>
    <w:basedOn w:val="1134"/>
    <w:uiPriority w:val="0"/>
    <w:qFormat/>
    <w:pPr>
      <w:ind w:left="420"/>
      <w:spacing w:after="120"/>
    </w:pPr>
    <w:rPr>
      <w:rFonts w:ascii="Calibri" w:hAnsi="Calibri" w:eastAsia="Calibri" w:cs="宋体"/>
      <w:b w:val="0"/>
      <w:position w:val="0"/>
      <w:sz w:val="20"/>
      <w:szCs w:val="24"/>
      <w:lang w:val="zh-CN"/>
    </w:rPr>
  </w:style>
  <w:style w:type="paragraph" w:styleId="1358" w:customStyle="1">
    <w:name w:val="正文 首行缩进:  2 字符 Char"/>
    <w:basedOn w:val="1134"/>
    <w:uiPriority w:val="0"/>
    <w:qFormat/>
    <w:pPr>
      <w:ind w:firstLine="480"/>
      <w:spacing w:line="360" w:lineRule="auto"/>
    </w:pPr>
    <w:rPr>
      <w:rFonts w:ascii="Calibri" w:hAnsi="Calibri" w:eastAsia="Calibri" w:cs="宋体"/>
      <w:b w:val="0"/>
      <w:position w:val="0"/>
      <w:lang w:val="zh-CN"/>
    </w:rPr>
  </w:style>
  <w:style w:type="paragraph" w:styleId="1359" w:customStyle="1">
    <w:name w:val="正文表标题"/>
    <w:next w:val="121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60" w:customStyle="1">
    <w:name w:val="正文 居中"/>
    <w:basedOn w:val="1134"/>
    <w:uiPriority w:val="0"/>
    <w:qFormat/>
    <w:pPr>
      <w:jc w:val="center"/>
      <w:spacing w:line="360" w:lineRule="auto"/>
    </w:pPr>
    <w:rPr>
      <w:rFonts w:ascii="Calibri" w:hAnsi="Calibri" w:eastAsia="Calibri" w:cs="宋体"/>
      <w:b w:val="0"/>
      <w:position w:val="0"/>
      <w:lang w:val="zh-CN"/>
    </w:rPr>
  </w:style>
  <w:style w:type="paragraph" w:styleId="1361" w:customStyle="1">
    <w:name w:val="Char Char Char1"/>
    <w:basedOn w:val="1154"/>
    <w:uiPriority w:val="0"/>
    <w:qFormat/>
    <w:pPr>
      <w:spacing w:line="436" w:lineRule="exact"/>
    </w:pPr>
    <w:rPr>
      <w:b w:val="0"/>
      <w:position w:val="0"/>
      <w:sz w:val="21"/>
      <w:szCs w:val="24"/>
    </w:rPr>
  </w:style>
  <w:style w:type="paragraph" w:styleId="1362" w:customStyle="1">
    <w:name w:val="样式1"/>
    <w:basedOn w:val="1134"/>
    <w:next w:val="1138"/>
    <w:uiPriority w:val="0"/>
    <w:qFormat/>
    <w:pPr>
      <w:ind w:firstLine="480"/>
      <w:spacing w:line="300" w:lineRule="auto"/>
    </w:pPr>
  </w:style>
  <w:style w:type="paragraph" w:styleId="1363" w:customStyle="1">
    <w:name w:val="正文缩进1"/>
    <w:basedOn w:val="1134"/>
    <w:link w:val="1364"/>
    <w:uiPriority w:val="0"/>
    <w:qFormat/>
    <w:pPr>
      <w:ind w:firstLine="420"/>
    </w:pPr>
    <w:rPr>
      <w:rFonts w:ascii="Times New Roman"/>
      <w:b w:val="0"/>
      <w:position w:val="0"/>
      <w:sz w:val="20"/>
    </w:rPr>
  </w:style>
  <w:style w:type="character" w:styleId="1364" w:customStyle="1">
    <w:name w:val="正文缩进 Char1"/>
    <w:link w:val="1363"/>
    <w:uiPriority w:val="0"/>
    <w:qFormat/>
  </w:style>
  <w:style w:type="paragraph" w:styleId="1365" w:customStyle="1">
    <w:name w:val="1"/>
    <w:basedOn w:val="1134"/>
    <w:next w:val="1190"/>
    <w:uiPriority w:val="0"/>
    <w:qFormat/>
    <w:pPr>
      <w:spacing w:line="360" w:lineRule="auto"/>
    </w:pPr>
    <w:rPr>
      <w:rFonts w:ascii="Calibri" w:hAnsi="Calibri" w:eastAsia="仿宋_GB2312" w:cs="宋体"/>
      <w:b w:val="0"/>
      <w:position w:val="0"/>
      <w:szCs w:val="24"/>
      <w:lang w:val="zh-CN"/>
    </w:rPr>
  </w:style>
  <w:style w:type="paragraph" w:styleId="1366" w:customStyle="1">
    <w:name w:val="Char Char Char Char Char Char Char Char Char Char Char"/>
    <w:basedOn w:val="1134"/>
    <w:uiPriority w:val="0"/>
    <w:qFormat/>
    <w:rPr>
      <w:rFonts w:ascii="Tahoma" w:hAnsi="Tahoma" w:eastAsia="Calibri" w:cs="宋体"/>
      <w:b w:val="0"/>
      <w:position w:val="0"/>
      <w:lang w:val="zh-CN"/>
    </w:rPr>
  </w:style>
  <w:style w:type="paragraph" w:styleId="1367" w:customStyle="1">
    <w:name w:val="样式"/>
    <w:basedOn w:val="1134"/>
    <w:uiPriority w:val="0"/>
    <w:qFormat/>
    <w:pPr>
      <w:spacing w:before="120" w:after="120" w:line="360" w:lineRule="auto"/>
    </w:pPr>
    <w:rPr>
      <w:rFonts w:hAnsi="Calibri" w:eastAsia="Calibri" w:cs="宋体"/>
      <w:b w:val="0"/>
      <w:position w:val="0"/>
      <w:lang w:val="zh-CN"/>
    </w:rPr>
  </w:style>
  <w:style w:type="paragraph" w:styleId="1368" w:customStyle="1">
    <w:name w:val="xl31"/>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369" w:customStyle="1">
    <w:name w:val="纯文本1"/>
    <w:basedOn w:val="1134"/>
    <w:uiPriority w:val="0"/>
    <w:qFormat/>
    <w:rPr>
      <w:rFonts w:hAnsi="宋体" w:eastAsia="楷体_GB2312" w:cs="宋体"/>
      <w:b w:val="0"/>
      <w:position w:val="0"/>
      <w:sz w:val="28"/>
      <w:lang w:val="zh-CN"/>
    </w:rPr>
  </w:style>
  <w:style w:type="paragraph" w:styleId="1370" w:customStyle="1">
    <w:name w:val="表格1"/>
    <w:basedOn w:val="1134"/>
    <w:uiPriority w:val="0"/>
    <w:qFormat/>
    <w:rPr>
      <w:rFonts w:hAnsi="Calibri" w:eastAsia="Calibri" w:cs="宋体"/>
      <w:b w:val="0"/>
      <w:position w:val="0"/>
      <w:sz w:val="20"/>
      <w:szCs w:val="21"/>
      <w:lang w:val="zh-CN"/>
    </w:rPr>
  </w:style>
  <w:style w:type="paragraph" w:styleId="1371" w:customStyle="1">
    <w:name w:val="Char"/>
    <w:basedOn w:val="1134"/>
    <w:uiPriority w:val="0"/>
    <w:semiHidden/>
    <w:qFormat/>
    <w:rPr>
      <w:rFonts w:ascii="Tahoma" w:hAnsi="Tahoma" w:eastAsia="Calibri" w:cs="仿宋_GB2312"/>
      <w:b w:val="0"/>
      <w:position w:val="0"/>
      <w:szCs w:val="28"/>
      <w:lang w:val="zh-CN"/>
    </w:rPr>
  </w:style>
  <w:style w:type="paragraph" w:styleId="1372" w:customStyle="1">
    <w:name w:val="正文缩进2字符"/>
    <w:basedOn w:val="1134"/>
    <w:uiPriority w:val="0"/>
    <w:qFormat/>
    <w:pPr>
      <w:ind w:firstLine="200"/>
      <w:spacing w:line="300" w:lineRule="auto"/>
    </w:pPr>
    <w:rPr>
      <w:rFonts w:ascii="仿宋_GB2312" w:hAnsi="Calibri" w:eastAsia="仿宋_GB2312" w:cs="宋体"/>
      <w:b w:val="0"/>
      <w:position w:val="0"/>
      <w:sz w:val="32"/>
      <w:szCs w:val="32"/>
      <w:lang w:val="zh-CN"/>
    </w:rPr>
  </w:style>
  <w:style w:type="paragraph" w:styleId="1373" w:customStyle="1">
    <w:name w:val="Char1"/>
    <w:basedOn w:val="1134"/>
    <w:uiPriority w:val="0"/>
    <w:qFormat/>
    <w:rPr>
      <w:rFonts w:ascii="仿宋_GB2312" w:hAnsi="宋体" w:eastAsia="仿宋_GB2312" w:cs="宋体"/>
      <w:position w:val="0"/>
      <w:sz w:val="32"/>
      <w:szCs w:val="32"/>
      <w:lang w:val="zh-CN"/>
    </w:rPr>
  </w:style>
  <w:style w:type="paragraph" w:styleId="1374" w:customStyle="1">
    <w:name w:val="样式 样式 首行缩进:  2 字符 + 行距: 1.5 倍行距"/>
    <w:basedOn w:val="1134"/>
    <w:uiPriority w:val="0"/>
    <w:qFormat/>
    <w:pPr>
      <w:ind w:firstLine="470"/>
      <w:spacing w:line="360" w:lineRule="auto"/>
    </w:pPr>
    <w:rPr>
      <w:rFonts w:ascii="Calibri" w:hAnsi="Calibri" w:eastAsia="Calibri" w:cs="宋体"/>
      <w:b w:val="0"/>
      <w:position w:val="0"/>
      <w:lang w:val="zh-CN"/>
    </w:rPr>
  </w:style>
  <w:style w:type="paragraph" w:styleId="1375" w:customStyle="1">
    <w:name w:val="符号与编号 Char Char"/>
    <w:basedOn w:val="1134"/>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376" w:customStyle="1">
    <w:name w:val="Char Char1 Char1"/>
    <w:basedOn w:val="113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377" w:customStyle="1">
    <w:name w:val="Char11"/>
    <w:basedOn w:val="113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378" w:customStyle="1">
    <w:name w:val="样式 样式 首行缩进:  0.74 厘米 行距: 1.5 倍行距 + 段后: 0.5 行"/>
    <w:basedOn w:val="1134"/>
    <w:uiPriority w:val="0"/>
    <w:qFormat/>
    <w:pPr>
      <w:ind w:firstLine="420"/>
      <w:spacing w:line="360" w:lineRule="auto"/>
    </w:pPr>
    <w:rPr>
      <w:rFonts w:ascii="楷体_GB2312" w:hAnsi="Calibri" w:eastAsia="楷体_GB2312" w:cs="宋体"/>
      <w:b w:val="0"/>
      <w:bCs/>
      <w:position w:val="0"/>
      <w:lang w:val="zh-CN"/>
    </w:rPr>
  </w:style>
  <w:style w:type="paragraph" w:styleId="1379" w:customStyle="1">
    <w:name w:val="Table Text Char"/>
    <w:uiPriority w:val="0"/>
    <w:qFormat/>
    <w:pPr>
      <w:spacing w:before="80" w:after="80"/>
    </w:pPr>
    <w:rPr>
      <w:rFonts w:ascii="Arial" w:hAnsi="Arial" w:eastAsia="宋体" w:cs="Arial"/>
      <w:sz w:val="18"/>
      <w:szCs w:val="28"/>
      <w:lang w:val="en-US" w:eastAsia="zh-CN" w:bidi="ar-SA"/>
    </w:rPr>
  </w:style>
  <w:style w:type="paragraph" w:styleId="1380" w:customStyle="1">
    <w:name w:val="Char Char Char Char"/>
    <w:basedOn w:val="1154"/>
    <w:uiPriority w:val="0"/>
    <w:qFormat/>
    <w:pPr>
      <w:spacing w:line="360" w:lineRule="auto"/>
    </w:pPr>
    <w:rPr>
      <w:rFonts w:ascii="Tahoma" w:hAnsi="Tahoma"/>
      <w:szCs w:val="24"/>
    </w:rPr>
  </w:style>
  <w:style w:type="paragraph" w:styleId="1381" w:customStyle="1">
    <w:name w:val="xl54"/>
    <w:basedOn w:val="113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382" w:customStyle="1">
    <w:name w:val="正文文本 21"/>
    <w:basedOn w:val="1134"/>
    <w:uiPriority w:val="0"/>
    <w:qFormat/>
    <w:pPr>
      <w:ind w:left="720" w:hanging="720"/>
      <w:widowControl/>
    </w:pPr>
    <w:rPr>
      <w:rFonts w:ascii="Calibri" w:hAnsi="Calibri" w:eastAsia="Calibri" w:cs="宋体"/>
      <w:b w:val="0"/>
      <w:position w:val="0"/>
      <w:lang w:val="en-GB"/>
    </w:rPr>
  </w:style>
  <w:style w:type="paragraph" w:styleId="1383" w:customStyle="1">
    <w:name w:val="Char Char Char Char Char Char Char Char"/>
    <w:basedOn w:val="1134"/>
    <w:uiPriority w:val="0"/>
    <w:qFormat/>
    <w:pPr>
      <w:jc w:val="left"/>
      <w:spacing w:after="160" w:line="240" w:lineRule="exact"/>
      <w:widowControl/>
    </w:pPr>
    <w:rPr>
      <w:rFonts w:ascii="Verdana" w:hAnsi="Verdana"/>
      <w:sz w:val="20"/>
      <w:lang w:eastAsia="en-US"/>
    </w:rPr>
  </w:style>
  <w:style w:type="paragraph" w:styleId="138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85" w:customStyle="1">
    <w:name w:val="小四 段落 宋体 Char Char Char Char"/>
    <w:basedOn w:val="1134"/>
    <w:uiPriority w:val="0"/>
    <w:qFormat/>
    <w:pPr>
      <w:ind w:right="-33" w:firstLine="480"/>
      <w:jc w:val="left"/>
      <w:spacing w:line="360" w:lineRule="auto"/>
    </w:pPr>
    <w:rPr>
      <w:rFonts w:ascii="Calibri" w:hAnsi="Calibri" w:eastAsia="Calibri" w:cs="宋体"/>
      <w:b w:val="0"/>
      <w:position w:val="0"/>
      <w:szCs w:val="24"/>
      <w:lang w:val="zh-CN"/>
    </w:rPr>
  </w:style>
  <w:style w:type="paragraph" w:styleId="1386" w:customStyle="1">
    <w:name w:val="zw"/>
    <w:basedOn w:val="1134"/>
    <w:uiPriority w:val="0"/>
    <w:qFormat/>
    <w:pPr>
      <w:ind w:firstLine="480"/>
      <w:jc w:val="left"/>
      <w:spacing w:line="360" w:lineRule="auto"/>
      <w:widowControl/>
    </w:pPr>
    <w:rPr>
      <w:rFonts w:hAnsi="宋体" w:eastAsia="Calibri" w:cs="宋体"/>
      <w:b w:val="0"/>
      <w:bCs/>
      <w:position w:val="0"/>
      <w:lang w:val="zh-CN"/>
    </w:rPr>
  </w:style>
  <w:style w:type="paragraph" w:styleId="1387" w:customStyle="1">
    <w:name w:val="Char Char Char Char Char Char Char Char1"/>
    <w:basedOn w:val="1134"/>
    <w:uiPriority w:val="0"/>
    <w:qFormat/>
    <w:rPr>
      <w:rFonts w:ascii="Tahoma" w:hAnsi="Tahoma" w:eastAsia="Calibri" w:cs="Tahoma"/>
      <w:b w:val="0"/>
      <w:position w:val="0"/>
      <w:lang w:val="zh-CN"/>
    </w:rPr>
  </w:style>
  <w:style w:type="paragraph" w:styleId="1388" w:customStyle="1">
    <w:name w:val="xl42"/>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89" w:customStyle="1">
    <w:name w:val="Char Char Char Char Char Char Char Char Char Char Char Char Char"/>
    <w:basedOn w:val="1154"/>
    <w:uiPriority w:val="0"/>
    <w:qFormat/>
    <w:rPr>
      <w:rFonts w:ascii="Tahoma" w:hAnsi="Tahoma"/>
      <w:b w:val="0"/>
      <w:position w:val="0"/>
      <w:szCs w:val="24"/>
    </w:rPr>
  </w:style>
  <w:style w:type="paragraph" w:styleId="1390" w:customStyle="1">
    <w:name w:val="_Style 42"/>
    <w:basedOn w:val="1134"/>
    <w:next w:val="1159"/>
    <w:uiPriority w:val="0"/>
    <w:qFormat/>
    <w:rPr>
      <w:rFonts w:ascii="楷体_GB2312" w:hAnsi="Arial" w:eastAsia="楷体_GB2312" w:cs="宋体"/>
      <w:b w:val="0"/>
      <w:position w:val="0"/>
      <w:sz w:val="28"/>
      <w:lang w:val="zh-CN"/>
    </w:rPr>
  </w:style>
  <w:style w:type="paragraph" w:styleId="1391" w:customStyle="1">
    <w:name w:val="Char Char Char Char Char Char Char1"/>
    <w:basedOn w:val="1134"/>
    <w:uiPriority w:val="0"/>
    <w:qFormat/>
    <w:pPr>
      <w:jc w:val="left"/>
    </w:pPr>
    <w:rPr>
      <w:rFonts w:ascii="Tahoma" w:hAnsi="Tahoma" w:eastAsia="Calibri" w:cs="宋体"/>
      <w:b w:val="0"/>
      <w:position w:val="0"/>
      <w:lang w:val="zh-CN"/>
    </w:rPr>
  </w:style>
  <w:style w:type="paragraph" w:styleId="1392" w:customStyle="1">
    <w:name w:val="样式 样式 标题 3H3sect1.2.3BOD 0Heading 3 - oldh3l3CTLevel 3 Head... +..."/>
    <w:basedOn w:val="1134"/>
    <w:uiPriority w:val="0"/>
    <w:qFormat/>
    <w:pPr>
      <w:jc w:val="left"/>
      <w:keepLines/>
      <w:keepNext/>
      <w:outlineLvl w:val="2"/>
    </w:pPr>
    <w:rPr>
      <w:rFonts w:ascii="Calibri" w:hAnsi="Calibri" w:eastAsia="Calibri" w:cs="宋体"/>
      <w:bCs/>
      <w:position w:val="0"/>
      <w:lang w:val="zh-CN"/>
    </w:rPr>
  </w:style>
  <w:style w:type="paragraph" w:styleId="1393" w:customStyle="1">
    <w:name w:val="条1"/>
    <w:basedOn w:val="113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394" w:customStyle="1">
    <w:name w:val="flType"/>
    <w:basedOn w:val="1270"/>
    <w:uiPriority w:val="0"/>
    <w:qFormat/>
    <w:pPr>
      <w:spacing w:after="284"/>
    </w:pPr>
    <w:rPr>
      <w:rFonts w:eastAsia="宋体"/>
      <w:b w:val="0"/>
    </w:rPr>
  </w:style>
  <w:style w:type="paragraph" w:styleId="1395" w:customStyle="1">
    <w:name w:val="Char Char Char Char Char Char"/>
    <w:basedOn w:val="1134"/>
    <w:uiPriority w:val="0"/>
    <w:qFormat/>
    <w:rPr>
      <w:rFonts w:ascii="Tahoma" w:hAnsi="Tahoma" w:eastAsia="Calibri" w:cs="Tahoma"/>
      <w:b w:val="0"/>
      <w:position w:val="0"/>
      <w:lang w:val="zh-CN"/>
    </w:rPr>
  </w:style>
  <w:style w:type="paragraph" w:styleId="1396" w:customStyle="1">
    <w:name w:val="xl25"/>
    <w:basedOn w:val="113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397" w:customStyle="1">
    <w:name w:val="项目符号，一级"/>
    <w:basedOn w:val="1248"/>
    <w:next w:val="1248"/>
    <w:uiPriority w:val="0"/>
    <w:qFormat/>
    <w:pPr>
      <w:ind w:left="376" w:firstLine="0"/>
      <w:spacing w:line="240" w:lineRule="atLeast"/>
      <w:tabs>
        <w:tab w:val="left" w:pos="1320" w:leader="none"/>
      </w:tabs>
    </w:pPr>
    <w:rPr>
      <w:bCs w:val="0"/>
      <w:color w:val="000000"/>
      <w:szCs w:val="24"/>
    </w:rPr>
  </w:style>
  <w:style w:type="paragraph" w:styleId="1398" w:customStyle="1">
    <w:name w:val="Char2"/>
    <w:basedOn w:val="1134"/>
    <w:uiPriority w:val="0"/>
    <w:qFormat/>
    <w:pPr>
      <w:jc w:val="left"/>
      <w:spacing w:after="160" w:line="240" w:lineRule="exact"/>
      <w:widowControl/>
    </w:pPr>
    <w:rPr>
      <w:rFonts w:ascii="Verdana" w:hAnsi="Verdana"/>
      <w:sz w:val="20"/>
      <w:lang w:eastAsia="en-US"/>
    </w:rPr>
  </w:style>
  <w:style w:type="paragraph" w:styleId="1399" w:customStyle="1">
    <w:name w:val="_Style 226"/>
    <w:basedOn w:val="1135"/>
    <w:next w:val="1134"/>
    <w:uiPriority w:val="0"/>
    <w:qFormat/>
    <w:pPr>
      <w:jc w:val="left"/>
      <w:keepLines/>
      <w:spacing w:before="480" w:line="276" w:lineRule="auto"/>
      <w:widowControl/>
      <w:outlineLvl w:val="9"/>
    </w:pPr>
    <w:rPr>
      <w:rFonts w:ascii="Cambria" w:hAnsi="Cambria" w:eastAsia="宋体"/>
      <w:bCs/>
      <w:color w:val="365f91"/>
    </w:rPr>
  </w:style>
  <w:style w:type="paragraph" w:styleId="1400" w:customStyle="1">
    <w:name w:val="xl53"/>
    <w:basedOn w:val="113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401" w:customStyle="1">
    <w:name w:val="Char Char Char Char Char Char Char Char Char"/>
    <w:basedOn w:val="1134"/>
    <w:uiPriority w:val="0"/>
    <w:qFormat/>
    <w:pPr>
      <w:ind w:left="200" w:hanging="200"/>
      <w:tabs>
        <w:tab w:val="left" w:pos="360" w:leader="none"/>
      </w:tabs>
    </w:pPr>
    <w:rPr>
      <w:rFonts w:ascii="Calibri" w:hAnsi="Calibri" w:eastAsia="Calibri" w:cs="宋体"/>
      <w:b w:val="0"/>
      <w:position w:val="0"/>
      <w:szCs w:val="24"/>
      <w:lang w:val="zh-CN"/>
    </w:rPr>
  </w:style>
  <w:style w:type="paragraph" w:styleId="1402" w:customStyle="1">
    <w:name w:val="xl30"/>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403" w:customStyle="1">
    <w:name w:val="greytypebeni"/>
    <w:basedOn w:val="1134"/>
    <w:uiPriority w:val="0"/>
    <w:qFormat/>
    <w:pPr>
      <w:jc w:val="left"/>
      <w:widowControl/>
    </w:pPr>
    <w:rPr>
      <w:rFonts w:hAnsi="宋体" w:eastAsia="Calibri" w:cs="宋体"/>
      <w:b w:val="0"/>
      <w:position w:val="0"/>
      <w:szCs w:val="24"/>
      <w:lang w:val="zh-CN"/>
    </w:rPr>
  </w:style>
  <w:style w:type="paragraph" w:styleId="1404" w:customStyle="1">
    <w:name w:val="标题5，章节第五层"/>
    <w:basedOn w:val="1134"/>
    <w:next w:val="113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405" w:customStyle="1">
    <w:name w:val="样式3"/>
    <w:basedOn w:val="1134"/>
    <w:next w:val="1134"/>
    <w:uiPriority w:val="0"/>
    <w:qFormat/>
    <w:pPr>
      <w:spacing w:line="360" w:lineRule="auto"/>
    </w:pPr>
    <w:rPr>
      <w:rFonts w:ascii="Calibri" w:hAnsi="Calibri" w:eastAsia="Calibri" w:cs="宋体"/>
      <w:b w:val="0"/>
      <w:position w:val="0"/>
      <w:sz w:val="20"/>
      <w:lang w:val="zh-CN"/>
    </w:rPr>
  </w:style>
  <w:style w:type="paragraph" w:styleId="1406" w:customStyle="1">
    <w:name w:val="样式2"/>
    <w:basedOn w:val="1134"/>
    <w:uiPriority w:val="0"/>
    <w:qFormat/>
    <w:pPr>
      <w:ind w:left="200"/>
      <w:spacing w:line="360" w:lineRule="auto"/>
    </w:pPr>
    <w:rPr>
      <w:rFonts w:hAnsi="宋体" w:eastAsia="Calibri" w:cs="宋体"/>
      <w:position w:val="0"/>
      <w:szCs w:val="24"/>
      <w:lang w:val="zh-CN"/>
    </w:rPr>
  </w:style>
  <w:style w:type="paragraph" w:styleId="1407" w:customStyle="1">
    <w:name w:val="列出段落11"/>
    <w:basedOn w:val="1134"/>
    <w:uiPriority w:val="34"/>
    <w:qFormat/>
    <w:pPr>
      <w:ind w:firstLine="420"/>
    </w:pPr>
    <w:rPr>
      <w:rFonts w:ascii="Calibri" w:hAnsi="Calibri" w:eastAsia="Calibri" w:cs="宋体"/>
      <w:b w:val="0"/>
      <w:position w:val="0"/>
      <w:sz w:val="20"/>
      <w:szCs w:val="24"/>
      <w:lang w:val="zh-CN"/>
    </w:rPr>
  </w:style>
  <w:style w:type="paragraph" w:styleId="1408" w:customStyle="1">
    <w:name w:val="论文正文"/>
    <w:basedOn w:val="1171"/>
    <w:uiPriority w:val="0"/>
    <w:qFormat/>
    <w:pPr>
      <w:ind w:left="0" w:firstLine="200"/>
      <w:jc w:val="left"/>
      <w:spacing w:line="360" w:lineRule="auto"/>
    </w:pPr>
    <w:rPr>
      <w:rFonts w:ascii="Times New Roman" w:hAnsi="Times New Roman"/>
      <w:sz w:val="28"/>
      <w:szCs w:val="24"/>
    </w:rPr>
  </w:style>
  <w:style w:type="paragraph" w:styleId="1409" w:customStyle="1">
    <w:name w:val="Char Char11"/>
    <w:basedOn w:val="1134"/>
    <w:uiPriority w:val="0"/>
    <w:qFormat/>
    <w:rPr>
      <w:rFonts w:ascii="Tahoma" w:hAnsi="Tahoma" w:eastAsia="Calibri" w:cs="宋体"/>
      <w:b w:val="0"/>
      <w:position w:val="0"/>
      <w:lang w:val="zh-CN"/>
    </w:rPr>
  </w:style>
  <w:style w:type="paragraph" w:styleId="1410" w:customStyle="1">
    <w:name w:val="a0"/>
    <w:basedOn w:val="1134"/>
    <w:uiPriority w:val="0"/>
    <w:qFormat/>
    <w:pPr>
      <w:spacing w:before="100" w:beforeAutospacing="1" w:after="100" w:afterAutospacing="1"/>
      <w:widowControl/>
    </w:pPr>
    <w:rPr>
      <w:rFonts w:hAnsi="宋体" w:eastAsia="Calibri" w:cs="宋体"/>
      <w:b w:val="0"/>
      <w:position w:val="0"/>
      <w:szCs w:val="24"/>
      <w:lang w:val="zh-CN"/>
    </w:rPr>
  </w:style>
  <w:style w:type="paragraph" w:styleId="1411" w:customStyle="1">
    <w:name w:val="xl44"/>
    <w:basedOn w:val="11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412" w:customStyle="1">
    <w:name w:val="正文--表格内正文"/>
    <w:basedOn w:val="1134"/>
    <w:uiPriority w:val="0"/>
    <w:qFormat/>
    <w:pPr>
      <w:jc w:val="center"/>
      <w:spacing w:line="0" w:lineRule="atLeast"/>
    </w:pPr>
    <w:rPr>
      <w:rFonts w:hAnsi="宋体" w:eastAsia="Calibri" w:cs="宋体"/>
      <w:b w:val="0"/>
      <w:color w:val="000000"/>
      <w:position w:val="0"/>
      <w:szCs w:val="24"/>
      <w:lang w:val="zh-CN"/>
    </w:rPr>
  </w:style>
  <w:style w:type="paragraph" w:styleId="1413" w:customStyle="1">
    <w:name w:val="xl63"/>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414" w:customStyle="1">
    <w:name w:val="7"/>
    <w:basedOn w:val="1134"/>
    <w:next w:val="1192"/>
    <w:uiPriority w:val="0"/>
    <w:qFormat/>
    <w:pPr>
      <w:jc w:val="left"/>
      <w:spacing w:before="100" w:beforeAutospacing="1" w:after="100" w:afterAutospacing="1"/>
      <w:widowControl/>
    </w:pPr>
    <w:rPr>
      <w:rFonts w:hAnsi="宋体" w:eastAsia="Calibri" w:cs="宋体"/>
      <w:b w:val="0"/>
      <w:position w:val="0"/>
      <w:lang w:val="zh-CN"/>
    </w:rPr>
  </w:style>
  <w:style w:type="paragraph" w:styleId="1415" w:customStyle="1">
    <w:name w:val="列出段落2"/>
    <w:basedOn w:val="1134"/>
    <w:uiPriority w:val="0"/>
    <w:qFormat/>
    <w:pPr>
      <w:ind w:left="720"/>
      <w:jc w:val="left"/>
      <w:widowControl/>
    </w:pPr>
    <w:rPr>
      <w:rFonts w:ascii="Arial" w:hAnsi="Arial" w:eastAsia="黑体" w:cs="Arial"/>
      <w:b w:val="0"/>
      <w:position w:val="0"/>
      <w:szCs w:val="24"/>
      <w:lang w:val="zh-CN" w:eastAsia="en-US"/>
    </w:rPr>
  </w:style>
  <w:style w:type="paragraph" w:styleId="1416" w:customStyle="1">
    <w:name w:val="xl59"/>
    <w:basedOn w:val="11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417" w:customStyle="1">
    <w:name w:val="Char Char Char Char1 Char Char Char"/>
    <w:basedOn w:val="1154"/>
    <w:uiPriority w:val="0"/>
    <w:qFormat/>
    <w:pPr>
      <w:spacing w:line="360" w:lineRule="auto"/>
    </w:pPr>
    <w:rPr>
      <w:rFonts w:ascii="Tahoma" w:hAnsi="Tahoma"/>
      <w:szCs w:val="24"/>
    </w:rPr>
  </w:style>
  <w:style w:type="paragraph" w:styleId="1418" w:customStyle="1">
    <w:name w:val="表格内容"/>
    <w:basedOn w:val="1134"/>
    <w:uiPriority w:val="0"/>
    <w:qFormat/>
    <w:pPr>
      <w:jc w:val="center"/>
      <w:spacing w:before="60" w:line="300" w:lineRule="auto"/>
      <w:widowControl/>
    </w:pPr>
    <w:rPr>
      <w:rFonts w:ascii="Calibri" w:hAnsi="Calibri" w:eastAsia="Calibri" w:cs="宋体"/>
      <w:b w:val="0"/>
      <w:position w:val="0"/>
      <w:sz w:val="20"/>
      <w:lang w:val="zh-CN"/>
    </w:rPr>
  </w:style>
  <w:style w:type="paragraph" w:styleId="1419" w:customStyle="1">
    <w:name w:val="列表内容"/>
    <w:basedOn w:val="1134"/>
    <w:next w:val="113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420" w:customStyle="1">
    <w:name w:val="Char Char Char Char Char Char Char1 Char"/>
    <w:basedOn w:val="1134"/>
    <w:uiPriority w:val="0"/>
    <w:qFormat/>
    <w:rPr>
      <w:rFonts w:ascii="Tahoma" w:hAnsi="Tahoma" w:eastAsia="Calibri" w:cs="Tahoma"/>
      <w:b w:val="0"/>
      <w:position w:val="0"/>
      <w:lang w:val="zh-CN"/>
    </w:rPr>
  </w:style>
  <w:style w:type="paragraph" w:styleId="1421" w:customStyle="1">
    <w:name w:val="项目符号，二级"/>
    <w:basedOn w:val="1248"/>
    <w:next w:val="124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22" w:customStyle="1">
    <w:name w:val="xl32"/>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423" w:customStyle="1">
    <w:name w:val="Bullets L1"/>
    <w:basedOn w:val="1134"/>
    <w:uiPriority w:val="0"/>
    <w:qFormat/>
    <w:pPr>
      <w:numPr>
        <w:ilvl w:val="0"/>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424" w:customStyle="1">
    <w:name w:val="Body Text 21"/>
    <w:basedOn w:val="1134"/>
    <w:uiPriority w:val="0"/>
    <w:qFormat/>
    <w:pPr>
      <w:ind w:left="720" w:hanging="720"/>
      <w:widowControl/>
    </w:pPr>
    <w:rPr>
      <w:rFonts w:ascii="Calibri" w:hAnsi="Calibri" w:eastAsia="Calibri" w:cs="宋体"/>
      <w:b w:val="0"/>
      <w:position w:val="0"/>
      <w:lang w:val="en-GB"/>
    </w:rPr>
  </w:style>
  <w:style w:type="paragraph" w:styleId="1425" w:customStyle="1">
    <w:name w:val="方案正文"/>
    <w:basedOn w:val="1134"/>
    <w:uiPriority w:val="0"/>
    <w:qFormat/>
    <w:pPr>
      <w:ind w:firstLine="359"/>
      <w:jc w:val="left"/>
      <w:spacing w:before="156" w:line="360" w:lineRule="auto"/>
    </w:pPr>
    <w:rPr>
      <w:rFonts w:ascii="Arial" w:hAnsi="Arial" w:eastAsia="Calibri" w:cs="宋体"/>
      <w:b w:val="0"/>
      <w:position w:val="0"/>
      <w:szCs w:val="21"/>
      <w:lang w:val="zh-CN"/>
    </w:rPr>
  </w:style>
  <w:style w:type="paragraph" w:styleId="1426" w:customStyle="1">
    <w:name w:val="xl62"/>
    <w:basedOn w:val="113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427" w:customStyle="1">
    <w:name w:val="xl57"/>
    <w:basedOn w:val="11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428" w:customStyle="1">
    <w:name w:val="Char Char1 Char Char Char Char1 Char Char Char Char Char Char"/>
    <w:basedOn w:val="1134"/>
    <w:uiPriority w:val="0"/>
    <w:qFormat/>
    <w:rPr>
      <w:rFonts w:ascii="Tahoma" w:hAnsi="Tahoma" w:eastAsia="Calibri" w:cs="宋体"/>
      <w:b w:val="0"/>
      <w:position w:val="0"/>
      <w:lang w:val="zh-CN"/>
    </w:rPr>
  </w:style>
  <w:style w:type="paragraph" w:styleId="1429" w:customStyle="1">
    <w:name w:val="Char Char Char Char Char Char Char Char Char1"/>
    <w:basedOn w:val="1134"/>
    <w:uiPriority w:val="0"/>
    <w:qFormat/>
    <w:pPr>
      <w:ind w:left="360" w:hanging="360"/>
      <w:tabs>
        <w:tab w:val="left" w:pos="360" w:leader="none"/>
      </w:tabs>
    </w:pPr>
    <w:rPr>
      <w:rFonts w:ascii="Calibri" w:hAnsi="Calibri" w:eastAsia="Calibri" w:cs="宋体"/>
      <w:b w:val="0"/>
      <w:position w:val="0"/>
      <w:szCs w:val="24"/>
      <w:lang w:val="zh-CN"/>
    </w:rPr>
  </w:style>
  <w:style w:type="paragraph" w:styleId="1430" w:customStyle="1">
    <w:name w:val="正文文本 22"/>
    <w:basedOn w:val="1134"/>
    <w:uiPriority w:val="0"/>
    <w:qFormat/>
    <w:pPr>
      <w:ind w:left="720" w:hanging="720"/>
      <w:widowControl/>
    </w:pPr>
    <w:rPr>
      <w:rFonts w:ascii="Calibri" w:hAnsi="Calibri" w:eastAsia="Calibri" w:cs="宋体"/>
      <w:b w:val="0"/>
      <w:position w:val="0"/>
      <w:lang w:val="en-GB"/>
    </w:rPr>
  </w:style>
  <w:style w:type="paragraph" w:styleId="1431" w:customStyle="1">
    <w:name w:val="表蕊"/>
    <w:basedOn w:val="1134"/>
    <w:uiPriority w:val="0"/>
    <w:qFormat/>
    <w:pPr>
      <w:jc w:val="left"/>
      <w:spacing w:line="320" w:lineRule="atLeast"/>
    </w:pPr>
    <w:rPr>
      <w:rFonts w:ascii="Calibri" w:hAnsi="Calibri" w:eastAsia="楷体_GB2312" w:cs="宋体"/>
      <w:b w:val="0"/>
      <w:spacing w:val="-10"/>
      <w:position w:val="0"/>
      <w:sz w:val="20"/>
      <w:lang w:val="zh-CN"/>
    </w:rPr>
  </w:style>
  <w:style w:type="paragraph" w:styleId="1432" w:customStyle="1">
    <w:name w:val="xl46"/>
    <w:basedOn w:val="113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433">
    <w:name w:val="No Spacing"/>
    <w:link w:val="1434"/>
    <w:uiPriority w:val="0"/>
    <w:qFormat/>
    <w:pPr>
      <w:jc w:val="both"/>
      <w:widowControl w:val="off"/>
    </w:pPr>
    <w:rPr>
      <w:rFonts w:ascii="Calibri" w:hAnsi="Calibri" w:eastAsia="微软雅黑" w:cs="Times New Roman"/>
      <w:sz w:val="24"/>
      <w:szCs w:val="22"/>
      <w:lang w:val="en-US" w:eastAsia="zh-CN" w:bidi="ar-SA"/>
    </w:rPr>
  </w:style>
  <w:style w:type="character" w:styleId="1434" w:customStyle="1">
    <w:name w:val="无间隔 Char"/>
    <w:link w:val="1433"/>
    <w:uiPriority w:val="0"/>
    <w:qFormat/>
    <w:rPr>
      <w:rFonts w:ascii="Calibri" w:hAnsi="Calibri" w:eastAsia="微软雅黑"/>
      <w:sz w:val="24"/>
      <w:szCs w:val="22"/>
      <w:lang w:bidi="ar-SA"/>
    </w:rPr>
  </w:style>
  <w:style w:type="paragraph" w:styleId="1435" w:customStyle="1">
    <w:name w:val="二级条标题"/>
    <w:basedOn w:val="1134"/>
    <w:next w:val="121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436" w:customStyle="1">
    <w:name w:val="部分1"/>
    <w:basedOn w:val="113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437">
    <w:name w:val="Intense Quote"/>
    <w:basedOn w:val="1134"/>
    <w:next w:val="1134"/>
    <w:link w:val="143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438" w:customStyle="1">
    <w:name w:val="明显引用 Char"/>
    <w:link w:val="1437"/>
    <w:uiPriority w:val="0"/>
    <w:qFormat/>
    <w:rPr>
      <w:rFonts w:ascii="Calibri" w:hAnsi="Calibri"/>
      <w:b/>
      <w:bCs/>
      <w:i/>
      <w:iCs/>
      <w:sz w:val="22"/>
      <w:szCs w:val="22"/>
      <w:lang w:eastAsia="en-US" w:bidi="en-US"/>
    </w:rPr>
  </w:style>
  <w:style w:type="paragraph" w:styleId="1439" w:customStyle="1">
    <w:name w:val="xl27"/>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440" w:customStyle="1">
    <w:name w:val="Table Paragraph"/>
    <w:basedOn w:val="1134"/>
    <w:uiPriority w:val="0"/>
    <w:qFormat/>
    <w:rPr>
      <w:rFonts w:ascii="Times New Roman"/>
    </w:rPr>
  </w:style>
  <w:style w:type="paragraph" w:styleId="1441" w:customStyle="1">
    <w:name w:val="xl33"/>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442" w:customStyle="1">
    <w:name w:val="表格"/>
    <w:basedOn w:val="1134"/>
    <w:uiPriority w:val="0"/>
    <w:qFormat/>
    <w:pPr>
      <w:ind w:firstLine="21"/>
    </w:pPr>
    <w:rPr>
      <w:rFonts w:hAnsi="宋体" w:eastAsia="Calibri" w:cs="宋体"/>
      <w:b w:val="0"/>
      <w:position w:val="0"/>
      <w:sz w:val="20"/>
      <w:lang w:val="zh-CN"/>
    </w:rPr>
  </w:style>
  <w:style w:type="paragraph" w:styleId="1443" w:customStyle="1">
    <w:name w:val="a"/>
    <w:basedOn w:val="1134"/>
    <w:uiPriority w:val="0"/>
    <w:qFormat/>
    <w:pPr>
      <w:spacing w:before="100" w:beforeAutospacing="1" w:after="100" w:afterAutospacing="1"/>
      <w:widowControl/>
    </w:pPr>
    <w:rPr>
      <w:rFonts w:hAnsi="宋体" w:eastAsia="Calibri" w:cs="宋体"/>
      <w:b w:val="0"/>
      <w:position w:val="0"/>
      <w:szCs w:val="24"/>
      <w:lang w:val="zh-CN"/>
    </w:rPr>
  </w:style>
  <w:style w:type="paragraph" w:styleId="1444" w:customStyle="1">
    <w:name w:val="马刚标题4"/>
    <w:basedOn w:val="1284"/>
    <w:next w:val="1134"/>
    <w:uiPriority w:val="0"/>
    <w:qFormat/>
    <w:pPr>
      <w:spacing w:before="100" w:after="40"/>
      <w:tabs>
        <w:tab w:val="clear" w:pos="567" w:leader="none"/>
        <w:tab w:val="clear" w:pos="735" w:leader="none"/>
        <w:tab w:val="left" w:pos="1050" w:leader="none"/>
      </w:tabs>
      <w:outlineLvl w:val="3"/>
    </w:pPr>
    <w:rPr>
      <w:b w:val="0"/>
    </w:rPr>
  </w:style>
  <w:style w:type="paragraph" w:styleId="1445" w:customStyle="1">
    <w:name w:val="Char Char Char Char Char Char Char Char Char Char Char Char Char Char Char Char Char Char Char Char Char Char Char1"/>
    <w:basedOn w:val="1134"/>
    <w:uiPriority w:val="0"/>
    <w:qFormat/>
    <w:rPr>
      <w:rFonts w:ascii="Tahoma" w:hAnsi="Tahoma" w:eastAsia="Calibri" w:cs="Tahoma"/>
      <w:b w:val="0"/>
      <w:position w:val="0"/>
      <w:lang w:val="zh-CN"/>
    </w:rPr>
  </w:style>
  <w:style w:type="paragraph" w:styleId="144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447" w:customStyle="1">
    <w:name w:val="xl49"/>
    <w:basedOn w:val="113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448" w:customStyle="1">
    <w:name w:val="Char Char Char Char1"/>
    <w:basedOn w:val="1154"/>
    <w:uiPriority w:val="0"/>
    <w:qFormat/>
    <w:rPr>
      <w:rFonts w:ascii="Tahoma" w:hAnsi="Tahoma"/>
      <w:szCs w:val="24"/>
    </w:rPr>
  </w:style>
  <w:style w:type="paragraph" w:styleId="1449" w:customStyle="1">
    <w:name w:val="Char Char Char Char Char Char Char Char Char Char Char1"/>
    <w:basedOn w:val="1134"/>
    <w:uiPriority w:val="0"/>
    <w:qFormat/>
    <w:rPr>
      <w:rFonts w:ascii="Tahoma" w:hAnsi="Tahoma" w:eastAsia="Calibri" w:cs="Tahoma"/>
      <w:b w:val="0"/>
      <w:position w:val="0"/>
      <w:lang w:val="zh-CN"/>
    </w:rPr>
  </w:style>
  <w:style w:type="paragraph" w:styleId="1450" w:customStyle="1">
    <w:name w:val="font7"/>
    <w:basedOn w:val="113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451" w:customStyle="1">
    <w:name w:val="丁华标题1"/>
    <w:basedOn w:val="1135"/>
    <w:next w:val="129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452" w:customStyle="1">
    <w:name w:val="Char Char Char Char Char Char Char Char Char Char Char Char Char Char Char Char Char Char Char Char Char1"/>
    <w:basedOn w:val="1134"/>
    <w:uiPriority w:val="0"/>
    <w:qFormat/>
    <w:rPr>
      <w:rFonts w:ascii="Tahoma" w:hAnsi="Tahoma" w:eastAsia="Calibri" w:cs="宋体"/>
      <w:b w:val="0"/>
      <w:position w:val="0"/>
      <w:lang w:val="zh-CN"/>
    </w:rPr>
  </w:style>
  <w:style w:type="paragraph" w:styleId="1453" w:customStyle="1">
    <w:name w:val="标题 4宋体"/>
    <w:basedOn w:val="1138"/>
    <w:uiPriority w:val="0"/>
    <w:qFormat/>
    <w:pPr>
      <w:jc w:val="left"/>
      <w:keepLines w:val="0"/>
      <w:spacing w:before="0" w:after="0" w:line="360" w:lineRule="auto"/>
    </w:pPr>
    <w:rPr>
      <w:rFonts w:ascii="宋体" w:hAnsi="宋体" w:eastAsia="宋体"/>
      <w:b/>
      <w:color w:val="000000"/>
      <w:position w:val="0"/>
      <w:sz w:val="24"/>
      <w:szCs w:val="20"/>
    </w:rPr>
  </w:style>
  <w:style w:type="paragraph" w:styleId="1454" w:customStyle="1">
    <w:name w:val="_Style 279"/>
    <w:uiPriority w:val="0"/>
    <w:semiHidden/>
    <w:qFormat/>
    <w:rPr>
      <w:rFonts w:ascii="Times New Roman" w:hAnsi="Times New Roman" w:eastAsia="宋体" w:cs="Times New Roman"/>
      <w:sz w:val="21"/>
      <w:szCs w:val="24"/>
      <w:lang w:val="en-US" w:eastAsia="zh-CN" w:bidi="ar-SA"/>
    </w:rPr>
  </w:style>
  <w:style w:type="paragraph" w:styleId="145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56" w:customStyle="1">
    <w:name w:val="Char Char Char Char Char Char Char Char Char Char Char Char Char1"/>
    <w:basedOn w:val="113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457" w:customStyle="1">
    <w:name w:val="正文11"/>
    <w:basedOn w:val="1134"/>
    <w:next w:val="1134"/>
    <w:uiPriority w:val="0"/>
    <w:qFormat/>
    <w:pPr>
      <w:ind w:firstLine="510"/>
      <w:spacing w:before="156" w:line="360" w:lineRule="auto"/>
    </w:pPr>
    <w:rPr>
      <w:rFonts w:ascii="Calibri" w:hAnsi="Calibri" w:eastAsia="Calibri" w:cs="宋体"/>
      <w:b w:val="0"/>
      <w:position w:val="0"/>
      <w:lang w:val="zh-CN"/>
    </w:rPr>
  </w:style>
  <w:style w:type="paragraph" w:styleId="1458" w:customStyle="1">
    <w:name w:val="普通文字"/>
    <w:basedOn w:val="1134"/>
    <w:next w:val="1134"/>
    <w:uiPriority w:val="0"/>
    <w:qFormat/>
    <w:rPr>
      <w:rFonts w:hAnsi="宋体" w:eastAsia="Calibri" w:cs="宋体"/>
      <w:b w:val="0"/>
      <w:position w:val="0"/>
      <w:lang w:val="zh-CN"/>
    </w:rPr>
  </w:style>
  <w:style w:type="paragraph" w:styleId="1459" w:customStyle="1">
    <w:name w:val="Char Char Char Char Char1"/>
    <w:basedOn w:val="1134"/>
    <w:uiPriority w:val="0"/>
    <w:qFormat/>
    <w:rPr>
      <w:rFonts w:ascii="Tahoma" w:hAnsi="Tahoma" w:eastAsia="Calibri" w:cs="宋体"/>
      <w:b w:val="0"/>
      <w:position w:val="0"/>
      <w:lang w:val="zh-CN"/>
    </w:rPr>
  </w:style>
  <w:style w:type="paragraph" w:styleId="1460" w:customStyle="1">
    <w:name w:val="标准文本"/>
    <w:basedOn w:val="1134"/>
    <w:uiPriority w:val="0"/>
    <w:qFormat/>
    <w:pPr>
      <w:ind w:firstLine="480"/>
      <w:spacing w:line="360" w:lineRule="auto"/>
    </w:pPr>
    <w:rPr>
      <w:rFonts w:ascii="Calibri" w:hAnsi="Calibri" w:eastAsia="Calibri" w:cs="宋体"/>
      <w:b w:val="0"/>
      <w:position w:val="0"/>
      <w:szCs w:val="24"/>
      <w:lang w:val="zh-CN"/>
    </w:rPr>
  </w:style>
  <w:style w:type="paragraph" w:styleId="1461" w:customStyle="1">
    <w:name w:val="华宇段落1 Char"/>
    <w:basedOn w:val="1134"/>
    <w:uiPriority w:val="0"/>
    <w:qFormat/>
    <w:pPr>
      <w:ind w:firstLine="200"/>
      <w:spacing w:line="360" w:lineRule="auto"/>
    </w:pPr>
    <w:rPr>
      <w:rFonts w:ascii="Calibri" w:hAnsi="Calibri" w:eastAsia="Calibri" w:cs="宋体"/>
      <w:b w:val="0"/>
      <w:bCs/>
      <w:position w:val="0"/>
      <w:szCs w:val="24"/>
      <w:lang w:val="zh-CN"/>
    </w:rPr>
  </w:style>
  <w:style w:type="paragraph" w:styleId="1462" w:customStyle="1">
    <w:name w:val="font6"/>
    <w:basedOn w:val="1134"/>
    <w:uiPriority w:val="0"/>
    <w:qFormat/>
    <w:pPr>
      <w:jc w:val="left"/>
      <w:spacing w:before="100" w:beforeAutospacing="1" w:after="100" w:afterAutospacing="1"/>
      <w:widowControl/>
    </w:pPr>
    <w:rPr>
      <w:rFonts w:hint="eastAsia" w:hAnsi="宋体"/>
      <w:sz w:val="28"/>
      <w:szCs w:val="28"/>
      <w:u w:val="single"/>
    </w:rPr>
  </w:style>
  <w:style w:type="paragraph" w:styleId="1463" w:customStyle="1">
    <w:name w:val="列出段落1"/>
    <w:basedOn w:val="1134"/>
    <w:link w:val="1574"/>
    <w:uiPriority w:val="0"/>
    <w:qFormat/>
    <w:pPr>
      <w:contextualSpacing/>
      <w:ind w:left="720"/>
      <w:jc w:val="left"/>
      <w:widowControl/>
    </w:pPr>
    <w:rPr>
      <w:rFonts w:ascii="Arial" w:hAnsi="Arial" w:eastAsia="黑体" w:cs="宋体"/>
      <w:b w:val="0"/>
      <w:position w:val="0"/>
      <w:szCs w:val="24"/>
      <w:lang w:val="zh-CN" w:eastAsia="en-US"/>
    </w:rPr>
  </w:style>
  <w:style w:type="paragraph" w:styleId="146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65" w:customStyle="1">
    <w:name w:val="文档正文"/>
    <w:basedOn w:val="1134"/>
    <w:uiPriority w:val="0"/>
    <w:qFormat/>
    <w:pPr>
      <w:spacing w:line="360" w:lineRule="auto"/>
    </w:pPr>
    <w:rPr>
      <w:rFonts w:hAnsi="宋体" w:eastAsia="Calibri" w:cs="宋体"/>
      <w:bCs/>
      <w:position w:val="0"/>
      <w:sz w:val="20"/>
      <w:szCs w:val="24"/>
      <w:lang w:val="zh-CN"/>
    </w:rPr>
  </w:style>
  <w:style w:type="paragraph" w:styleId="1466" w:customStyle="1">
    <w:name w:val="xl61"/>
    <w:basedOn w:val="113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467" w:customStyle="1">
    <w:name w:val="标准小四"/>
    <w:basedOn w:val="1134"/>
    <w:uiPriority w:val="0"/>
    <w:qFormat/>
    <w:pPr>
      <w:ind w:firstLine="480"/>
      <w:spacing w:line="360" w:lineRule="auto"/>
    </w:pPr>
    <w:rPr>
      <w:rFonts w:ascii="Arial" w:hAnsi="Arial" w:eastAsia="Calibri" w:cs="宋体"/>
      <w:b w:val="0"/>
      <w:position w:val="0"/>
      <w:szCs w:val="21"/>
      <w:lang w:val="zh-CN"/>
    </w:rPr>
  </w:style>
  <w:style w:type="paragraph" w:styleId="1468" w:customStyle="1">
    <w:name w:val="正文 + 宋体"/>
    <w:basedOn w:val="1134"/>
    <w:uiPriority w:val="0"/>
    <w:qFormat/>
    <w:pPr>
      <w:ind w:firstLine="420"/>
      <w:spacing w:line="360" w:lineRule="auto"/>
    </w:pPr>
    <w:rPr>
      <w:rFonts w:ascii="Calibri" w:hAnsi="Calibri" w:eastAsia="Calibri" w:cs="宋体"/>
      <w:b w:val="0"/>
      <w:position w:val="0"/>
      <w:sz w:val="20"/>
      <w:szCs w:val="24"/>
      <w:lang w:val="zh-CN"/>
    </w:rPr>
  </w:style>
  <w:style w:type="paragraph" w:styleId="1469" w:customStyle="1">
    <w:name w:val="马刚标题1"/>
    <w:basedOn w:val="1135"/>
    <w:next w:val="113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470" w:customStyle="1">
    <w:name w:val="font9"/>
    <w:basedOn w:val="113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471"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472" w:customStyle="1">
    <w:name w:val="font8"/>
    <w:basedOn w:val="113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473" w:customStyle="1">
    <w:name w:val="纯文本2"/>
    <w:basedOn w:val="1134"/>
    <w:uiPriority w:val="0"/>
    <w:qFormat/>
    <w:rPr>
      <w:rFonts w:hAnsi="Courier New" w:eastAsia="楷体_GB2312"/>
      <w:sz w:val="28"/>
    </w:rPr>
  </w:style>
  <w:style w:type="paragraph" w:styleId="1474" w:customStyle="1">
    <w:name w:val="大标题"/>
    <w:basedOn w:val="1134"/>
    <w:next w:val="113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475" w:customStyle="1">
    <w:name w:val="Char Char1 Char Char Char Char"/>
    <w:basedOn w:val="1154"/>
    <w:uiPriority w:val="0"/>
    <w:qFormat/>
    <w:pPr>
      <w:ind w:left="357"/>
      <w:jc w:val="left"/>
      <w:spacing w:line="436" w:lineRule="exact"/>
      <w:outlineLvl w:val="3"/>
    </w:pPr>
    <w:rPr>
      <w:rFonts w:ascii="Tahoma" w:hAnsi="Tahoma" w:cs="Tahoma"/>
      <w:position w:val="0"/>
      <w:szCs w:val="24"/>
    </w:rPr>
  </w:style>
  <w:style w:type="paragraph" w:styleId="1476" w:customStyle="1">
    <w:name w:val="标题2，章节第二层"/>
    <w:basedOn w:val="1134"/>
    <w:next w:val="1248"/>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477" w:customStyle="1">
    <w:name w:val="Char Char1 Char Char Char Char Char Char Char"/>
    <w:basedOn w:val="1134"/>
    <w:uiPriority w:val="0"/>
    <w:qFormat/>
    <w:rPr>
      <w:rFonts w:ascii="Tahoma" w:hAnsi="Tahoma" w:eastAsia="Calibri" w:cs="Tahoma"/>
      <w:b w:val="0"/>
      <w:position w:val="0"/>
      <w:lang w:val="zh-CN"/>
    </w:rPr>
  </w:style>
  <w:style w:type="paragraph" w:styleId="1478" w:customStyle="1">
    <w:name w:val="xl28"/>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479" w:customStyle="1">
    <w:name w:val="纯文本 Char Char"/>
    <w:uiPriority w:val="0"/>
    <w:qFormat/>
    <w:rPr>
      <w:rFonts w:ascii="宋体" w:hAnsi="Courier New" w:eastAsia="宋体"/>
      <w:sz w:val="21"/>
      <w:szCs w:val="21"/>
      <w:lang w:val="en-US" w:eastAsia="zh-CN" w:bidi="ar-SA"/>
    </w:rPr>
  </w:style>
  <w:style w:type="character" w:styleId="1480" w:customStyle="1">
    <w:name w:val="concon"/>
    <w:uiPriority w:val="0"/>
    <w:qFormat/>
  </w:style>
  <w:style w:type="character" w:styleId="1481" w:customStyle="1">
    <w:name w:val="标题 字符1"/>
    <w:uiPriority w:val="0"/>
    <w:qFormat/>
    <w:rPr>
      <w:rFonts w:ascii="等线 Light" w:hAnsi="等线 Light" w:eastAsia="宋体" w:cs="Times New Roman"/>
      <w:b/>
      <w:bCs/>
      <w:position w:val="-10"/>
      <w:sz w:val="32"/>
      <w:szCs w:val="32"/>
    </w:rPr>
  </w:style>
  <w:style w:type="character" w:styleId="1482" w:customStyle="1">
    <w:name w:val="小四 段落 宋体 Char Char Char Char Char Char Char Char"/>
    <w:uiPriority w:val="0"/>
    <w:qFormat/>
    <w:rPr>
      <w:rFonts w:eastAsia="宋体"/>
      <w:sz w:val="24"/>
      <w:szCs w:val="24"/>
      <w:lang w:val="en-US" w:eastAsia="zh-CN" w:bidi="ar-SA"/>
    </w:rPr>
  </w:style>
  <w:style w:type="character" w:styleId="1483" w:customStyle="1">
    <w:name w:val="qxdate"/>
    <w:uiPriority w:val="0"/>
    <w:qFormat/>
    <w:rPr>
      <w:rFonts w:ascii="Times New Roman" w:hAnsi="Times New Roman" w:eastAsia="宋体" w:cs="Times New Roman"/>
      <w:color w:val="333333"/>
      <w:sz w:val="18"/>
      <w:szCs w:val="18"/>
    </w:rPr>
  </w:style>
  <w:style w:type="character" w:styleId="1484" w:customStyle="1">
    <w:name w:val="Title1 Char"/>
    <w:uiPriority w:val="0"/>
    <w:qFormat/>
    <w:rPr>
      <w:rFonts w:eastAsia="宋体"/>
      <w:b/>
      <w:bCs/>
      <w:sz w:val="44"/>
      <w:szCs w:val="44"/>
      <w:lang w:val="en-US" w:eastAsia="zh-CN" w:bidi="ar-SA"/>
    </w:rPr>
  </w:style>
  <w:style w:type="character" w:styleId="1485" w:customStyle="1">
    <w:name w:val="小四 段落 宋体 Char Char Char1"/>
    <w:uiPriority w:val="0"/>
    <w:qFormat/>
    <w:rPr>
      <w:rFonts w:ascii="宋体" w:hAnsi="宋体" w:eastAsia="宋体"/>
      <w:sz w:val="24"/>
      <w:szCs w:val="24"/>
      <w:lang w:val="en-US" w:eastAsia="zh-CN" w:bidi="ar-SA"/>
    </w:rPr>
  </w:style>
  <w:style w:type="character" w:styleId="1486" w:customStyle="1">
    <w:name w:val="标准文本 Char Char"/>
    <w:uiPriority w:val="0"/>
    <w:qFormat/>
    <w:rPr>
      <w:rFonts w:eastAsia="宋体" w:cs="宋体"/>
      <w:sz w:val="24"/>
      <w:szCs w:val="24"/>
      <w:lang w:val="en-US" w:eastAsia="zh-CN" w:bidi="ar-SA"/>
    </w:rPr>
  </w:style>
  <w:style w:type="character" w:styleId="1487" w:customStyle="1">
    <w:name w:val="Char Char26"/>
    <w:uiPriority w:val="0"/>
    <w:qFormat/>
    <w:rPr>
      <w:b/>
      <w:bCs/>
      <w:sz w:val="32"/>
      <w:szCs w:val="32"/>
    </w:rPr>
  </w:style>
  <w:style w:type="character" w:styleId="1488" w:customStyle="1">
    <w:name w:val="_Style 315"/>
    <w:uiPriority w:val="0"/>
    <w:qFormat/>
    <w:rPr>
      <w:i/>
      <w:iCs/>
      <w:smallCaps/>
      <w:spacing w:val="5"/>
    </w:rPr>
  </w:style>
  <w:style w:type="character" w:styleId="1489" w:customStyle="1">
    <w:name w:val="prev1"/>
    <w:uiPriority w:val="0"/>
    <w:qFormat/>
    <w:rPr>
      <w:rFonts w:ascii="Times New Roman" w:hAnsi="Times New Roman" w:eastAsia="宋体" w:cs="Times New Roman"/>
      <w:color w:val="888888"/>
    </w:rPr>
  </w:style>
  <w:style w:type="character" w:styleId="1490" w:customStyle="1">
    <w:name w:val="redfilefwwh"/>
    <w:uiPriority w:val="0"/>
    <w:qFormat/>
    <w:rPr>
      <w:rFonts w:ascii="Times New Roman" w:hAnsi="Times New Roman" w:eastAsia="宋体" w:cs="Times New Roman"/>
      <w:color w:val="ba2636"/>
      <w:sz w:val="18"/>
      <w:szCs w:val="18"/>
    </w:rPr>
  </w:style>
  <w:style w:type="character" w:styleId="1491" w:customStyle="1">
    <w:name w:val="listbenefit"/>
    <w:uiPriority w:val="0"/>
    <w:qFormat/>
  </w:style>
  <w:style w:type="character" w:styleId="1492" w:customStyle="1">
    <w:name w:val="textcontents"/>
    <w:uiPriority w:val="0"/>
    <w:qFormat/>
  </w:style>
  <w:style w:type="character" w:styleId="1493" w:customStyle="1">
    <w:name w:val="_Style 321"/>
    <w:uiPriority w:val="0"/>
    <w:qFormat/>
    <w:rPr>
      <w:smallCaps/>
    </w:rPr>
  </w:style>
  <w:style w:type="character" w:styleId="1494" w:customStyle="1">
    <w:name w:val="case31"/>
    <w:uiPriority w:val="0"/>
    <w:qFormat/>
    <w:rPr>
      <w:sz w:val="21"/>
      <w:szCs w:val="21"/>
    </w:rPr>
  </w:style>
  <w:style w:type="character" w:styleId="1495" w:customStyle="1">
    <w:name w:val="Char Char23"/>
    <w:uiPriority w:val="0"/>
    <w:qFormat/>
    <w:rPr>
      <w:rFonts w:ascii="Arial" w:hAnsi="Arial" w:eastAsia="黑体"/>
      <w:b/>
      <w:bCs/>
      <w:sz w:val="24"/>
      <w:szCs w:val="24"/>
    </w:rPr>
  </w:style>
  <w:style w:type="character" w:styleId="1496" w:customStyle="1">
    <w:name w:val="_Style 326"/>
    <w:uiPriority w:val="0"/>
    <w:qFormat/>
    <w:rPr>
      <w:b/>
      <w:bCs/>
    </w:rPr>
  </w:style>
  <w:style w:type="character" w:styleId="1497" w:customStyle="1">
    <w:name w:val="zhengwen1"/>
    <w:uiPriority w:val="99"/>
    <w:qFormat/>
    <w:rPr>
      <w:sz w:val="21"/>
    </w:rPr>
  </w:style>
  <w:style w:type="character" w:styleId="1498" w:customStyle="1">
    <w:name w:val="样式 非加粗"/>
    <w:uiPriority w:val="0"/>
    <w:qFormat/>
    <w:rPr>
      <w:rFonts w:eastAsia="宋体"/>
      <w:sz w:val="28"/>
    </w:rPr>
  </w:style>
  <w:style w:type="character" w:styleId="1499" w:customStyle="1">
    <w:name w:val="next3"/>
    <w:uiPriority w:val="0"/>
    <w:qFormat/>
    <w:rPr>
      <w:rFonts w:hint="eastAsia" w:ascii="微软雅黑" w:hAnsi="微软雅黑" w:eastAsia="微软雅黑" w:cs="微软雅黑"/>
      <w:sz w:val="21"/>
      <w:szCs w:val="21"/>
    </w:rPr>
  </w:style>
  <w:style w:type="character" w:styleId="1500" w:customStyle="1">
    <w:name w:val="标题 3 Char"/>
    <w:uiPriority w:val="0"/>
    <w:qFormat/>
    <w:rPr>
      <w:rFonts w:ascii="宋体" w:hAnsi="宋体" w:eastAsia="宋体"/>
      <w:b/>
      <w:bCs/>
      <w:sz w:val="24"/>
      <w:szCs w:val="32"/>
      <w:lang w:val="en-US" w:eastAsia="zh-CN" w:bidi="ar-SA"/>
    </w:rPr>
  </w:style>
  <w:style w:type="character" w:styleId="1501" w:customStyle="1">
    <w:name w:val="小四 段落 宋体 Char1"/>
    <w:uiPriority w:val="0"/>
    <w:qFormat/>
    <w:rPr>
      <w:rFonts w:eastAsia="宋体"/>
      <w:sz w:val="24"/>
      <w:szCs w:val="24"/>
      <w:lang w:val="en-US" w:eastAsia="zh-CN" w:bidi="ar-SA"/>
    </w:rPr>
  </w:style>
  <w:style w:type="character" w:styleId="1502" w:customStyle="1">
    <w:name w:val="next1"/>
    <w:uiPriority w:val="0"/>
    <w:qFormat/>
    <w:rPr>
      <w:rFonts w:ascii="Times New Roman" w:hAnsi="Times New Roman" w:eastAsia="宋体" w:cs="Times New Roman"/>
      <w:color w:val="888888"/>
    </w:rPr>
  </w:style>
  <w:style w:type="character" w:styleId="1503" w:customStyle="1">
    <w:name w:val="style13"/>
    <w:uiPriority w:val="0"/>
    <w:qFormat/>
    <w:rPr>
      <w:sz w:val="18"/>
      <w:szCs w:val="18"/>
    </w:rPr>
  </w:style>
  <w:style w:type="character" w:styleId="1504" w:customStyle="1">
    <w:name w:val="next2"/>
    <w:uiPriority w:val="0"/>
    <w:qFormat/>
    <w:rPr>
      <w:rFonts w:ascii="Times New Roman" w:hAnsi="Times New Roman" w:eastAsia="宋体" w:cs="Times New Roman"/>
      <w:color w:val="888888"/>
    </w:rPr>
  </w:style>
  <w:style w:type="character" w:styleId="1505" w:customStyle="1">
    <w:name w:val="Char Char27"/>
    <w:uiPriority w:val="0"/>
    <w:qFormat/>
    <w:rPr>
      <w:b/>
      <w:bCs/>
      <w:sz w:val="44"/>
      <w:szCs w:val="44"/>
    </w:rPr>
  </w:style>
  <w:style w:type="character" w:styleId="1506" w:customStyle="1">
    <w:name w:val="Char Char8"/>
    <w:uiPriority w:val="0"/>
    <w:qFormat/>
    <w:rPr>
      <w:rFonts w:eastAsia="宋体"/>
      <w:sz w:val="21"/>
      <w:lang w:val="en-US" w:eastAsia="zh-CN" w:bidi="ar-SA"/>
    </w:rPr>
  </w:style>
  <w:style w:type="character" w:styleId="1507" w:customStyle="1">
    <w:name w:val="3zw"/>
    <w:uiPriority w:val="0"/>
    <w:qFormat/>
  </w:style>
  <w:style w:type="character" w:styleId="1508" w:customStyle="1">
    <w:name w:val="小四 段落 宋体 Char Char Char Char Char"/>
    <w:uiPriority w:val="0"/>
    <w:qFormat/>
    <w:rPr>
      <w:rFonts w:eastAsia="宋体"/>
      <w:sz w:val="24"/>
      <w:szCs w:val="24"/>
      <w:lang w:val="en-US" w:eastAsia="zh-CN" w:bidi="ar-SA"/>
    </w:rPr>
  </w:style>
  <w:style w:type="character" w:styleId="1509" w:customStyle="1">
    <w:name w:val="h Char Char"/>
    <w:uiPriority w:val="0"/>
    <w:qFormat/>
    <w:rPr>
      <w:rFonts w:eastAsia="宋体"/>
      <w:sz w:val="18"/>
      <w:szCs w:val="18"/>
      <w:lang w:val="en-US" w:eastAsia="zh-CN" w:bidi="ar-SA"/>
    </w:rPr>
  </w:style>
  <w:style w:type="character" w:styleId="1510" w:customStyle="1">
    <w:name w:val="content"/>
    <w:uiPriority w:val="0"/>
    <w:qFormat/>
  </w:style>
  <w:style w:type="character" w:styleId="1511" w:customStyle="1">
    <w:name w:val="redfilenumber"/>
    <w:uiPriority w:val="0"/>
    <w:qFormat/>
    <w:rPr>
      <w:rFonts w:ascii="Times New Roman" w:hAnsi="Times New Roman" w:eastAsia="宋体" w:cs="Times New Roman"/>
      <w:color w:val="ba2636"/>
      <w:sz w:val="18"/>
      <w:szCs w:val="18"/>
    </w:rPr>
  </w:style>
  <w:style w:type="character" w:styleId="1512" w:customStyle="1">
    <w:name w:val="Char Char28"/>
    <w:uiPriority w:val="0"/>
    <w:qFormat/>
    <w:rPr>
      <w:rFonts w:ascii="Arial" w:hAnsi="Arial" w:eastAsia="黑体" w:cs="Arial"/>
      <w:b/>
      <w:bCs/>
      <w:sz w:val="32"/>
      <w:szCs w:val="32"/>
    </w:rPr>
  </w:style>
  <w:style w:type="character" w:styleId="1513" w:customStyle="1">
    <w:name w:val="正文 + 宋体 Char"/>
    <w:uiPriority w:val="0"/>
    <w:qFormat/>
    <w:rPr>
      <w:rFonts w:eastAsia="宋体"/>
      <w:sz w:val="21"/>
      <w:szCs w:val="24"/>
      <w:lang w:val="en-US" w:eastAsia="zh-CN" w:bidi="ar-SA"/>
    </w:rPr>
  </w:style>
  <w:style w:type="character" w:styleId="1514" w:customStyle="1">
    <w:name w:val="Char Char211"/>
    <w:uiPriority w:val="0"/>
    <w:qFormat/>
    <w:rPr>
      <w:rFonts w:ascii="宋体" w:hAnsi="Courier New" w:eastAsia="宋体"/>
      <w:sz w:val="21"/>
      <w:szCs w:val="21"/>
      <w:lang w:val="en-US" w:eastAsia="zh-CN" w:bidi="ar-SA"/>
    </w:rPr>
  </w:style>
  <w:style w:type="character" w:styleId="1515" w:customStyle="1">
    <w:name w:val="subtitle1"/>
    <w:uiPriority w:val="0"/>
    <w:qFormat/>
    <w:rPr>
      <w:rFonts w:hint="default" w:ascii="Georgia" w:hAnsi="Georgia"/>
      <w:b/>
      <w:bCs/>
      <w:color w:val="666666"/>
      <w:sz w:val="18"/>
      <w:szCs w:val="18"/>
    </w:rPr>
  </w:style>
  <w:style w:type="character" w:styleId="1516" w:customStyle="1">
    <w:name w:val="特点 Char1"/>
    <w:uiPriority w:val="0"/>
    <w:qFormat/>
    <w:rPr>
      <w:rFonts w:eastAsia="宋体"/>
      <w:sz w:val="21"/>
      <w:lang w:val="en-US" w:eastAsia="zh-CN" w:bidi="ar-SA"/>
    </w:rPr>
  </w:style>
  <w:style w:type="character" w:styleId="1517" w:customStyle="1">
    <w:name w:val="样式 宋体 小四"/>
    <w:uiPriority w:val="0"/>
    <w:qFormat/>
    <w:rPr>
      <w:rFonts w:ascii="宋体" w:hAnsi="宋体"/>
      <w:sz w:val="24"/>
    </w:rPr>
  </w:style>
  <w:style w:type="character" w:styleId="1518" w:customStyle="1">
    <w:name w:val="Char Char22"/>
    <w:uiPriority w:val="0"/>
    <w:qFormat/>
    <w:rPr>
      <w:b/>
      <w:bCs/>
      <w:sz w:val="24"/>
      <w:szCs w:val="24"/>
    </w:rPr>
  </w:style>
  <w:style w:type="character" w:styleId="1519" w:customStyle="1">
    <w:name w:val="para_small"/>
    <w:uiPriority w:val="0"/>
    <w:qFormat/>
  </w:style>
  <w:style w:type="character" w:styleId="1520" w:customStyle="1">
    <w:name w:val="纯文本 Char Char Char1"/>
    <w:uiPriority w:val="0"/>
    <w:qFormat/>
    <w:rPr>
      <w:rFonts w:ascii="宋体" w:hAnsi="Courier New" w:eastAsia="宋体"/>
      <w:sz w:val="21"/>
      <w:szCs w:val="21"/>
      <w:lang w:val="en-US" w:eastAsia="zh-CN" w:bidi="ar-SA"/>
    </w:rPr>
  </w:style>
  <w:style w:type="character" w:styleId="1521" w:customStyle="1">
    <w:name w:val="style131"/>
    <w:uiPriority w:val="0"/>
    <w:qFormat/>
    <w:rPr>
      <w:rFonts w:cs="Times New Roman"/>
      <w:sz w:val="18"/>
      <w:szCs w:val="18"/>
    </w:rPr>
  </w:style>
  <w:style w:type="character" w:styleId="1522" w:customStyle="1">
    <w:name w:val="displayarti"/>
    <w:uiPriority w:val="0"/>
    <w:qFormat/>
    <w:rPr>
      <w:rFonts w:ascii="Times New Roman" w:hAnsi="Times New Roman" w:eastAsia="宋体" w:cs="Times New Roman"/>
      <w:color w:val="ffffff"/>
      <w:shd w:val="clear" w:color="auto" w:fill="a00000"/>
    </w:rPr>
  </w:style>
  <w:style w:type="character" w:styleId="1523" w:customStyle="1">
    <w:name w:val="Char Char21"/>
    <w:uiPriority w:val="0"/>
    <w:qFormat/>
    <w:rPr>
      <w:rFonts w:ascii="Arial" w:hAnsi="Arial" w:eastAsia="黑体"/>
      <w:sz w:val="24"/>
      <w:szCs w:val="24"/>
    </w:rPr>
  </w:style>
  <w:style w:type="character" w:styleId="1524" w:customStyle="1">
    <w:name w:val="纯文本 Char1"/>
    <w:uiPriority w:val="0"/>
    <w:qFormat/>
    <w:rPr>
      <w:rFonts w:ascii="宋体" w:hAnsi="Courier New" w:eastAsia="宋体" w:cs="Courier New"/>
      <w:sz w:val="21"/>
      <w:szCs w:val="21"/>
      <w:lang w:val="en-US" w:eastAsia="zh-CN" w:bidi="ar-SA"/>
    </w:rPr>
  </w:style>
  <w:style w:type="character" w:styleId="1525" w:customStyle="1">
    <w:name w:val="华宇段落1 Char Char Char"/>
    <w:uiPriority w:val="0"/>
    <w:qFormat/>
    <w:rPr>
      <w:rFonts w:eastAsia="宋体"/>
      <w:bCs/>
      <w:sz w:val="24"/>
      <w:szCs w:val="24"/>
      <w:lang w:val="en-US" w:eastAsia="zh-CN" w:bidi="ar-SA"/>
    </w:rPr>
  </w:style>
  <w:style w:type="character" w:styleId="1526" w:customStyle="1">
    <w:name w:val="_Style 367"/>
    <w:uiPriority w:val="0"/>
    <w:qFormat/>
    <w:rPr>
      <w:smallCaps/>
      <w:spacing w:val="5"/>
      <w:u w:val="single"/>
    </w:rPr>
  </w:style>
  <w:style w:type="character" w:styleId="1527" w:customStyle="1">
    <w:name w:val="HTML 预设格式 字符1"/>
    <w:uiPriority w:val="0"/>
    <w:qFormat/>
    <w:rPr>
      <w:rFonts w:ascii="Courier New" w:hAnsi="Courier New" w:eastAsia="宋体" w:cs="Courier New"/>
      <w:b/>
      <w:position w:val="-10"/>
    </w:rPr>
  </w:style>
  <w:style w:type="character" w:styleId="1528" w:customStyle="1">
    <w:name w:val="next"/>
    <w:uiPriority w:val="0"/>
    <w:qFormat/>
    <w:rPr>
      <w:rFonts w:ascii="微软雅黑" w:hAnsi="微软雅黑" w:eastAsia="微软雅黑" w:cs="微软雅黑"/>
      <w:sz w:val="21"/>
      <w:szCs w:val="21"/>
    </w:rPr>
  </w:style>
  <w:style w:type="character" w:styleId="1529" w:customStyle="1">
    <w:name w:val="prev"/>
    <w:uiPriority w:val="0"/>
    <w:qFormat/>
    <w:rPr>
      <w:rFonts w:hint="eastAsia" w:ascii="微软雅黑" w:hAnsi="微软雅黑" w:eastAsia="微软雅黑" w:cs="微软雅黑"/>
      <w:sz w:val="21"/>
      <w:szCs w:val="21"/>
    </w:rPr>
  </w:style>
  <w:style w:type="character" w:styleId="1530" w:customStyle="1">
    <w:name w:val="title_emph1"/>
    <w:uiPriority w:val="0"/>
    <w:qFormat/>
    <w:rPr>
      <w:rFonts w:ascii="Arial" w:cs="Arial"/>
      <w:b/>
      <w:bCs/>
      <w:sz w:val="18"/>
      <w:szCs w:val="18"/>
    </w:rPr>
  </w:style>
  <w:style w:type="character" w:styleId="1531" w:customStyle="1">
    <w:name w:val="Char Char20"/>
    <w:uiPriority w:val="0"/>
    <w:qFormat/>
    <w:rPr>
      <w:rFonts w:ascii="Arial" w:hAnsi="Arial" w:eastAsia="黑体"/>
      <w:sz w:val="21"/>
      <w:szCs w:val="21"/>
    </w:rPr>
  </w:style>
  <w:style w:type="character" w:styleId="1532" w:customStyle="1">
    <w:name w:val="_Style 379"/>
    <w:uiPriority w:val="0"/>
    <w:qFormat/>
    <w:rPr>
      <w:i/>
      <w:iCs/>
    </w:rPr>
  </w:style>
  <w:style w:type="character" w:styleId="1533" w:customStyle="1">
    <w:name w:val="normalfont1"/>
    <w:uiPriority w:val="0"/>
    <w:qFormat/>
    <w:rPr>
      <w:rFonts w:hint="default" w:ascii="ˎ̥" w:hAnsi="ˎ̥"/>
      <w:sz w:val="18"/>
      <w:szCs w:val="18"/>
      <w:u w:val="none"/>
    </w:rPr>
  </w:style>
  <w:style w:type="character" w:styleId="1534" w:customStyle="1">
    <w:name w:val="已访问的超链接1"/>
    <w:uiPriority w:val="0"/>
    <w:qFormat/>
    <w:rPr>
      <w:color w:val="auto"/>
      <w:u w:val="none"/>
    </w:rPr>
  </w:style>
  <w:style w:type="character" w:styleId="1535" w:customStyle="1">
    <w:name w:val="A2"/>
    <w:uiPriority w:val="0"/>
    <w:qFormat/>
    <w:rPr>
      <w:rFonts w:cs="Helvetica"/>
      <w:color w:val="000000"/>
      <w:sz w:val="18"/>
      <w:szCs w:val="18"/>
    </w:rPr>
  </w:style>
  <w:style w:type="character" w:styleId="1536" w:customStyle="1">
    <w:name w:val="Char Char29"/>
    <w:uiPriority w:val="0"/>
    <w:qFormat/>
    <w:rPr>
      <w:rFonts w:ascii="Times New Roman" w:hAnsi="Times New Roman" w:eastAsia="宋体" w:cs="Times New Roman"/>
      <w:b/>
      <w:bCs/>
      <w:sz w:val="44"/>
      <w:szCs w:val="44"/>
    </w:rPr>
  </w:style>
  <w:style w:type="character" w:styleId="1537" w:customStyle="1">
    <w:name w:val="content_lineheight1"/>
    <w:uiPriority w:val="0"/>
    <w:qFormat/>
  </w:style>
  <w:style w:type="character" w:styleId="1538" w:customStyle="1">
    <w:name w:val="标准小四 Char"/>
    <w:uiPriority w:val="0"/>
    <w:qFormat/>
    <w:rPr>
      <w:rFonts w:ascii="Arial" w:hAnsi="Arial" w:eastAsia="宋体"/>
      <w:sz w:val="24"/>
      <w:szCs w:val="21"/>
      <w:lang w:val="en-US" w:eastAsia="zh-CN" w:bidi="ar-SA"/>
    </w:rPr>
  </w:style>
  <w:style w:type="character" w:styleId="1539" w:customStyle="1">
    <w:name w:val="标准小四 Char Char"/>
    <w:uiPriority w:val="0"/>
    <w:qFormat/>
    <w:rPr>
      <w:rFonts w:ascii="Arial" w:hAnsi="Arial" w:eastAsia="宋体"/>
      <w:sz w:val="24"/>
      <w:szCs w:val="21"/>
      <w:lang w:val="en-US" w:eastAsia="zh-CN" w:bidi="ar-SA"/>
    </w:rPr>
  </w:style>
  <w:style w:type="character" w:styleId="1540" w:customStyle="1">
    <w:name w:val="ih151"/>
    <w:uiPriority w:val="0"/>
    <w:qFormat/>
    <w:rPr>
      <w:color w:val="666666"/>
      <w:sz w:val="18"/>
      <w:szCs w:val="18"/>
      <w:u w:val="none"/>
    </w:rPr>
  </w:style>
  <w:style w:type="character" w:styleId="1541" w:customStyle="1">
    <w:name w:val="标准文本 Char"/>
    <w:uiPriority w:val="0"/>
    <w:qFormat/>
    <w:rPr>
      <w:rFonts w:eastAsia="宋体" w:cs="宋体"/>
      <w:sz w:val="24"/>
      <w:szCs w:val="24"/>
      <w:lang w:val="en-US" w:eastAsia="zh-CN" w:bidi="ar-SA"/>
    </w:rPr>
  </w:style>
  <w:style w:type="character" w:styleId="1542" w:customStyle="1">
    <w:name w:val="gjfg"/>
    <w:uiPriority w:val="0"/>
    <w:qFormat/>
  </w:style>
  <w:style w:type="character" w:styleId="1543" w:customStyle="1">
    <w:name w:val="小四 段落 宋体 Char Char Char Char1"/>
    <w:uiPriority w:val="0"/>
    <w:qFormat/>
    <w:rPr>
      <w:rFonts w:eastAsia="宋体"/>
      <w:sz w:val="24"/>
      <w:szCs w:val="24"/>
      <w:lang w:val="en-US" w:eastAsia="zh-CN" w:bidi="ar-SA"/>
    </w:rPr>
  </w:style>
  <w:style w:type="character" w:styleId="1544" w:customStyle="1">
    <w:name w:val="引用 字符1"/>
    <w:uiPriority w:val="99"/>
    <w:qFormat/>
    <w:rPr>
      <w:rFonts w:ascii="宋体" w:hAnsi="Times New Roman" w:eastAsia="宋体" w:cs="Times New Roman"/>
      <w:b/>
      <w:i/>
      <w:iCs/>
      <w:color w:val="404040"/>
      <w:position w:val="-10"/>
      <w:sz w:val="24"/>
    </w:rPr>
  </w:style>
  <w:style w:type="character" w:styleId="1545" w:customStyle="1">
    <w:name w:val="prev2"/>
    <w:uiPriority w:val="0"/>
    <w:qFormat/>
    <w:rPr>
      <w:rFonts w:ascii="Times New Roman" w:hAnsi="Times New Roman" w:eastAsia="宋体" w:cs="Times New Roman"/>
      <w:color w:val="888888"/>
    </w:rPr>
  </w:style>
  <w:style w:type="character" w:styleId="1546" w:customStyle="1">
    <w:name w:val="t1"/>
    <w:uiPriority w:val="0"/>
    <w:qFormat/>
  </w:style>
  <w:style w:type="character" w:styleId="1547" w:customStyle="1">
    <w:name w:val="cfdate"/>
    <w:uiPriority w:val="0"/>
    <w:qFormat/>
    <w:rPr>
      <w:rFonts w:ascii="Times New Roman" w:hAnsi="Times New Roman" w:eastAsia="宋体" w:cs="Times New Roman"/>
      <w:color w:val="333333"/>
      <w:sz w:val="18"/>
      <w:szCs w:val="18"/>
    </w:rPr>
  </w:style>
  <w:style w:type="character" w:styleId="1548" w:customStyle="1">
    <w:name w:val="Char Char24"/>
    <w:uiPriority w:val="0"/>
    <w:qFormat/>
    <w:rPr>
      <w:b/>
      <w:bCs/>
      <w:sz w:val="28"/>
      <w:szCs w:val="28"/>
    </w:rPr>
  </w:style>
  <w:style w:type="character" w:styleId="1549" w:customStyle="1">
    <w:name w:val="point_normal1"/>
    <w:uiPriority w:val="0"/>
    <w:qFormat/>
    <w:rPr>
      <w:rFonts w:hint="default" w:ascii="Arial" w:hAnsi="Arial" w:cs="Arial"/>
      <w:sz w:val="18"/>
      <w:szCs w:val="18"/>
    </w:rPr>
  </w:style>
  <w:style w:type="character" w:styleId="1550" w:customStyle="1">
    <w:name w:val="小四 段落 宋体 Char Char Char Char Char Char"/>
    <w:uiPriority w:val="0"/>
    <w:qFormat/>
    <w:rPr>
      <w:rFonts w:eastAsia="宋体"/>
      <w:sz w:val="24"/>
      <w:szCs w:val="24"/>
      <w:lang w:val="en-US" w:eastAsia="zh-CN" w:bidi="ar-SA"/>
    </w:rPr>
  </w:style>
  <w:style w:type="character" w:styleId="1551" w:customStyle="1">
    <w:name w:val="Char Char17"/>
    <w:uiPriority w:val="0"/>
    <w:qFormat/>
    <w:rPr>
      <w:rFonts w:ascii="宋体" w:hAnsi="Courier New"/>
      <w:sz w:val="21"/>
      <w:szCs w:val="21"/>
    </w:rPr>
  </w:style>
  <w:style w:type="character" w:styleId="1552" w:customStyle="1">
    <w:name w:val="明显引用 字符1"/>
    <w:uiPriority w:val="99"/>
    <w:qFormat/>
    <w:rPr>
      <w:rFonts w:ascii="宋体" w:hAnsi="Times New Roman" w:eastAsia="宋体" w:cs="Times New Roman"/>
      <w:b/>
      <w:i/>
      <w:iCs/>
      <w:color w:val="4472c4"/>
      <w:position w:val="-10"/>
      <w:sz w:val="24"/>
    </w:rPr>
  </w:style>
  <w:style w:type="character" w:styleId="1553" w:customStyle="1">
    <w:name w:val="标题 Char1"/>
    <w:uiPriority w:val="0"/>
    <w:qFormat/>
    <w:rPr>
      <w:rFonts w:ascii="Cambria" w:eastAsia="宋体" w:cs="Times New Roman"/>
      <w:b/>
      <w:bCs/>
      <w:sz w:val="32"/>
      <w:szCs w:val="32"/>
    </w:rPr>
  </w:style>
  <w:style w:type="character" w:styleId="1554" w:customStyle="1">
    <w:name w:val="prev3"/>
    <w:uiPriority w:val="0"/>
    <w:qFormat/>
    <w:rPr>
      <w:rFonts w:ascii="微软雅黑" w:hAnsi="微软雅黑" w:eastAsia="微软雅黑" w:cs="微软雅黑"/>
      <w:sz w:val="21"/>
      <w:szCs w:val="21"/>
    </w:rPr>
  </w:style>
  <w:style w:type="character" w:styleId="1555" w:customStyle="1">
    <w:name w:val="param-value"/>
    <w:uiPriority w:val="0"/>
    <w:qFormat/>
  </w:style>
  <w:style w:type="character" w:styleId="1556" w:customStyle="1">
    <w:name w:val="正文文本缩进 2 字符1"/>
    <w:uiPriority w:val="0"/>
    <w:qFormat/>
    <w:rPr>
      <w:rFonts w:ascii="宋体" w:hAnsi="Times New Roman" w:eastAsia="宋体" w:cs="Times New Roman"/>
      <w:b/>
      <w:position w:val="-10"/>
      <w:sz w:val="24"/>
    </w:rPr>
  </w:style>
  <w:style w:type="character" w:styleId="1557" w:customStyle="1">
    <w:name w:val="apple-converted-space"/>
    <w:uiPriority w:val="0"/>
    <w:qFormat/>
  </w:style>
  <w:style w:type="character" w:styleId="155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59" w:customStyle="1">
    <w:name w:val="华宇段落1 Char Char"/>
    <w:uiPriority w:val="0"/>
    <w:qFormat/>
    <w:rPr>
      <w:rFonts w:eastAsia="宋体"/>
      <w:bCs/>
      <w:sz w:val="24"/>
      <w:szCs w:val="24"/>
      <w:lang w:val="en-US" w:eastAsia="zh-CN" w:bidi="ar-SA"/>
    </w:rPr>
  </w:style>
  <w:style w:type="character" w:styleId="1560" w:customStyle="1">
    <w:name w:val="Char Char25"/>
    <w:uiPriority w:val="0"/>
    <w:qFormat/>
    <w:rPr>
      <w:rFonts w:ascii="Arial" w:hAnsi="Arial" w:eastAsia="黑体"/>
      <w:b/>
      <w:sz w:val="28"/>
    </w:rPr>
  </w:style>
  <w:style w:type="character" w:styleId="1561" w:customStyle="1">
    <w:name w:val="标题 3 Char Char"/>
    <w:uiPriority w:val="0"/>
    <w:qFormat/>
    <w:rPr>
      <w:rFonts w:eastAsia="仿宋_GB2312"/>
      <w:b/>
      <w:bCs/>
      <w:sz w:val="28"/>
      <w:szCs w:val="32"/>
      <w:lang w:val="en-US" w:eastAsia="zh-CN" w:bidi="ar-SA"/>
    </w:rPr>
  </w:style>
  <w:style w:type="character" w:styleId="1562" w:customStyle="1">
    <w:name w:val="样式 首行缩进:  2 字符 Char"/>
    <w:uiPriority w:val="0"/>
    <w:qFormat/>
    <w:rPr>
      <w:rFonts w:eastAsia="宋体" w:cs="宋体"/>
      <w:sz w:val="24"/>
      <w:lang w:val="en-US" w:eastAsia="zh-CN" w:bidi="ar-SA"/>
    </w:rPr>
  </w:style>
  <w:style w:type="table" w:styleId="1563" w:customStyle="1">
    <w:name w:val="Table Normal"/>
    <w:uiPriority w:val="0"/>
    <w:qFormat/>
    <w:tblPr>
      <w:tblCellMar>
        <w:left w:w="0" w:type="dxa"/>
        <w:top w:w="0" w:type="dxa"/>
        <w:right w:w="0" w:type="dxa"/>
        <w:bottom w:w="0" w:type="dxa"/>
      </w:tblCellMar>
    </w:tblPr>
  </w:style>
  <w:style w:type="table" w:styleId="1564" w:customStyle="1">
    <w:name w:val="网格型1"/>
    <w:basedOn w:val="114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65">
    <w:name w:val="Placeholder Text"/>
    <w:uiPriority w:val="99"/>
    <w:semiHidden/>
    <w:qFormat/>
    <w:rPr>
      <w:color w:val="808080"/>
    </w:rPr>
  </w:style>
  <w:style w:type="paragraph" w:styleId="1566" w:customStyle="1">
    <w:name w:val="正文文本1"/>
    <w:basedOn w:val="1134"/>
    <w:uiPriority w:val="0"/>
    <w:qFormat/>
    <w:pPr>
      <w:ind w:firstLine="400"/>
      <w:spacing w:line="480" w:lineRule="auto"/>
    </w:pPr>
    <w:rPr>
      <w:rFonts w:hAnsi="宋体" w:cs="宋体"/>
      <w:sz w:val="20"/>
      <w:lang w:val="zh-CN" w:bidi="zh-CN"/>
    </w:rPr>
  </w:style>
  <w:style w:type="character" w:styleId="1567" w:customStyle="1">
    <w:name w:val="font01"/>
    <w:basedOn w:val="1144"/>
    <w:uiPriority w:val="0"/>
    <w:qFormat/>
    <w:rPr>
      <w:rFonts w:hint="eastAsia" w:ascii="宋体" w:hAnsi="宋体" w:eastAsia="宋体" w:cs="宋体"/>
      <w:color w:val="000000"/>
      <w:sz w:val="22"/>
      <w:szCs w:val="22"/>
      <w:u w:val="none"/>
    </w:rPr>
  </w:style>
  <w:style w:type="character" w:styleId="1568" w:customStyle="1">
    <w:name w:val="font21"/>
    <w:basedOn w:val="1144"/>
    <w:uiPriority w:val="0"/>
    <w:qFormat/>
    <w:rPr>
      <w:rFonts w:hint="default" w:ascii="Times New Roman" w:hAnsi="Times New Roman" w:cs="Times New Roman"/>
      <w:color w:val="000000"/>
      <w:sz w:val="22"/>
      <w:szCs w:val="22"/>
      <w:u w:val="none"/>
    </w:rPr>
  </w:style>
  <w:style w:type="character" w:styleId="1569" w:customStyle="1">
    <w:name w:val="页眉 Char"/>
    <w:basedOn w:val="1144"/>
    <w:link w:val="1175"/>
    <w:uiPriority w:val="0"/>
    <w:qFormat/>
    <w:rPr>
      <w:b/>
      <w:position w:val="-10"/>
      <w:sz w:val="18"/>
      <w:szCs w:val="18"/>
    </w:rPr>
  </w:style>
  <w:style w:type="character" w:styleId="1570" w:customStyle="1">
    <w:name w:val="日期 Char"/>
    <w:basedOn w:val="1144"/>
    <w:link w:val="1170"/>
    <w:uiPriority w:val="0"/>
    <w:qFormat/>
    <w:rPr>
      <w:b/>
      <w:position w:val="-10"/>
      <w:sz w:val="24"/>
      <w:szCs w:val="24"/>
    </w:rPr>
  </w:style>
  <w:style w:type="character" w:styleId="1571" w:customStyle="1">
    <w:name w:val="批注框文本 Char"/>
    <w:basedOn w:val="1144"/>
    <w:link w:val="1173"/>
    <w:uiPriority w:val="0"/>
    <w:qFormat/>
    <w:rPr>
      <w:b/>
      <w:position w:val="-10"/>
      <w:sz w:val="18"/>
      <w:szCs w:val="18"/>
    </w:rPr>
  </w:style>
  <w:style w:type="character" w:styleId="1572" w:customStyle="1">
    <w:name w:val="批注文字 Char1"/>
    <w:basedOn w:val="1144"/>
    <w:uiPriority w:val="0"/>
    <w:qFormat/>
    <w:rPr>
      <w:rFonts w:ascii="Times New Roman" w:hAnsi="Times New Roman" w:eastAsia="宋体" w:cs="Times New Roman"/>
      <w:szCs w:val="24"/>
    </w:rPr>
  </w:style>
  <w:style w:type="character" w:styleId="1573" w:customStyle="1">
    <w:name w:val="p12"/>
    <w:uiPriority w:val="0"/>
    <w:qFormat/>
  </w:style>
  <w:style w:type="character" w:styleId="1574" w:customStyle="1">
    <w:name w:val="列出段落 Char"/>
    <w:link w:val="1463"/>
    <w:uiPriority w:val="0"/>
    <w:qFormat/>
    <w:rPr>
      <w:rFonts w:ascii="Arial" w:hAnsi="Arial" w:eastAsia="黑体" w:cs="宋体"/>
      <w:sz w:val="24"/>
      <w:szCs w:val="24"/>
      <w:lang w:val="zh-CN" w:eastAsia="en-US"/>
    </w:rPr>
  </w:style>
  <w:style w:type="paragraph" w:styleId="157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576" w:customStyle="1">
    <w:name w:val="正文首行缩进 2 Char"/>
    <w:basedOn w:val="1226"/>
    <w:link w:val="1197"/>
    <w:uiPriority w:val="0"/>
    <w:semiHidden/>
    <w:qFormat/>
    <w:rPr>
      <w:rFonts w:ascii="宋体"/>
      <w:position w:val="-10"/>
      <w:sz w:val="24"/>
    </w:rPr>
  </w:style>
  <w:style w:type="paragraph" w:styleId="1577"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578" w:customStyle="1">
    <w:name w:val="修订3"/>
    <w:hidden/>
    <w:uiPriority w:val="99"/>
    <w:unhideWhenUsed/>
    <w:qFormat/>
    <w:rPr>
      <w:rFonts w:ascii="宋体" w:hAnsi="Times New Roman" w:eastAsia="宋体" w:cs="Times New Roman"/>
      <w:b/>
      <w:position w:val="-10"/>
      <w:sz w:val="24"/>
      <w:lang w:val="en-US" w:eastAsia="zh-CN" w:bidi="ar-SA"/>
    </w:rPr>
  </w:style>
  <w:style w:type="table" w:styleId="1579" w:customStyle="1">
    <w:name w:val="网格型2"/>
    <w:basedOn w:val="11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0" w:customStyle="1">
    <w:name w:val="网格型3"/>
    <w:basedOn w:val="114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81" w:customStyle="1">
    <w:name w:val="sh4"/>
    <w:basedOn w:val="1134"/>
    <w:uiPriority w:val="0"/>
    <w:qFormat/>
    <w:pPr>
      <w:ind w:firstLine="420"/>
      <w:spacing w:line="460" w:lineRule="exact"/>
    </w:pPr>
    <w:rPr>
      <w:rFonts w:cs="宋体" w:asciiTheme="minorEastAsia" w:hAnsiTheme="minorEastAsia" w:eastAsiaTheme="minorEastAsia"/>
    </w:rPr>
  </w:style>
  <w:style w:type="character" w:styleId="1582" w:customStyle="1">
    <w:name w:val="font61"/>
    <w:basedOn w:val="1144"/>
    <w:uiPriority w:val="0"/>
    <w:qFormat/>
    <w:rPr>
      <w:rFonts w:hint="eastAsia" w:ascii="宋体" w:hAnsi="宋体" w:eastAsia="宋体" w:cs="宋体"/>
      <w:b/>
      <w:bCs/>
      <w:color w:val="000000"/>
      <w:sz w:val="21"/>
      <w:szCs w:val="21"/>
      <w:u w:val="single"/>
    </w:rPr>
  </w:style>
  <w:style w:type="numbering" w:styleId="15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34" textRotate="1"/>
    <customShpInfo spid="_x0000_s1035" textRotate="1"/>
    <customShpInfo spid="_x0000_s1036" textRotate="1"/>
    <customShpInfo spid="_x0000_s1037" textRotate="1"/>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142</cp:revision>
  <dcterms:created xsi:type="dcterms:W3CDTF">2023-08-04T02:55:00Z</dcterms:created>
  <dcterms:modified xsi:type="dcterms:W3CDTF">2026-08-21T03:28:01Z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