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48"/>
          <w:szCs w:val="48"/>
          <w:highlight w:val="none"/>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江苏农牧科技职业学院安保服务项目</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1048"/>
        <w:ind w:firstLine="210"/>
        <w:rPr>
          <w:rFonts w:hint="eastAsia" w:ascii="宋体" w:hAnsi="宋体" w:cs="宋体"/>
          <w:color w:val="auto"/>
          <w:highlight w:val="none"/>
          <w:lang w:eastAsia="zh-CN"/>
        </w:rPr>
      </w:pPr>
      <w:r>
        <w:rPr>
          <w:rFonts w:hint="eastAsia" w:ascii="宋体" w:hAnsi="宋体" w:cs="宋体"/>
          <w:color w:val="auto"/>
          <w:highlight w:val="none"/>
          <w:lang w:eastAsia="zh-CN"/>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hint="eastAsia"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hint="eastAsia"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hint="eastAsia"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采购人：江苏农牧科技职业学院　</w:t>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招标代理：江苏协诚工程咨询有限公司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二〇二六年</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月</w:t>
      </w:r>
      <w:r/>
    </w:p>
    <w:p>
      <w:pPr>
        <w:jc w:val="center"/>
        <w:rPr>
          <w:rFonts w:hint="eastAsia" w:ascii="黑体" w:hAnsi="华文中宋" w:eastAsia="黑体"/>
          <w:bCs/>
          <w:color w:val="auto"/>
          <w:sz w:val="28"/>
          <w:szCs w:val="28"/>
          <w:highlight w:val="none"/>
        </w:rPr>
      </w:pPr>
      <w:r>
        <w:rPr>
          <w:rFonts w:hint="eastAsia" w:ascii="黑体" w:hAnsi="华文中宋" w:eastAsia="黑体"/>
          <w:bCs/>
          <w:color w:val="auto"/>
          <w:sz w:val="28"/>
          <w:szCs w:val="28"/>
          <w:highlight w:val="none"/>
        </w:rPr>
      </w:r>
      <w:r/>
    </w:p>
    <w:p>
      <w:pPr>
        <w:jc w:val="center"/>
        <w:rPr>
          <w:rFonts w:eastAsia="黑体"/>
          <w:bCs/>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28"/>
          <w:szCs w:val="28"/>
          <w:highlight w:val="none"/>
        </w:rPr>
      </w:r>
      <w:r/>
    </w:p>
    <w:p>
      <w:pPr>
        <w:jc w:val="center"/>
        <w:rPr>
          <w:rFonts w:eastAsia="黑体"/>
          <w:bCs/>
          <w:color w:val="auto"/>
          <w:sz w:val="48"/>
          <w:highlight w:val="none"/>
        </w:rPr>
      </w:pPr>
      <w:r>
        <w:rPr>
          <w:rFonts w:hint="eastAsia" w:eastAsia="黑体"/>
          <w:bCs/>
          <w:color w:val="auto"/>
          <w:sz w:val="48"/>
          <w:highlight w:val="none"/>
        </w:rPr>
        <w:t xml:space="preserve">目     录</w:t>
      </w:r>
      <w:r/>
    </w:p>
    <w:p>
      <w:pPr>
        <w:jc w:val="center"/>
        <w:rPr>
          <w:rFonts w:ascii="黑体" w:eastAsia="黑体"/>
          <w:bCs/>
          <w:color w:val="auto"/>
          <w:sz w:val="32"/>
          <w:szCs w:val="32"/>
          <w:highlight w:val="none"/>
        </w:rPr>
      </w:pPr>
      <w:r>
        <w:rPr>
          <w:rFonts w:ascii="黑体" w:eastAsia="黑体"/>
          <w:bCs/>
          <w:color w:val="auto"/>
          <w:sz w:val="32"/>
          <w:szCs w:val="32"/>
          <w:highlight w:val="none"/>
        </w:rPr>
      </w:r>
      <w:r/>
    </w:p>
    <w:p>
      <w:pPr>
        <w:pStyle w:val="1078"/>
        <w:spacing w:line="360" w:lineRule="auto"/>
        <w:tabs>
          <w:tab w:val="right" w:pos="9344" w:leader="dot"/>
        </w:tabs>
        <w:rPr>
          <w:bCs/>
          <w:color w:val="auto"/>
          <w:sz w:val="28"/>
          <w:szCs w:val="28"/>
          <w:highlight w:val="none"/>
        </w:rPr>
      </w:pPr>
      <w:r>
        <w:rPr>
          <w:rFonts w:ascii="宋体" w:hAnsi="宋体"/>
          <w:bCs/>
          <w:color w:val="auto"/>
          <w:sz w:val="28"/>
          <w:szCs w:val="28"/>
          <w:highlight w:val="none"/>
        </w:rPr>
        <w:fldChar w:fldCharType="begin"/>
      </w:r>
      <w:r>
        <w:rPr>
          <w:rFonts w:ascii="宋体" w:hAnsi="宋体"/>
          <w:bCs/>
          <w:color w:val="auto"/>
          <w:sz w:val="28"/>
          <w:szCs w:val="28"/>
          <w:highlight w:val="none"/>
        </w:rPr>
        <w:instrText xml:space="preserve">TOC  \* MERGEFORMAT</w:instrText>
      </w:r>
      <w:r>
        <w:rPr>
          <w:rFonts w:ascii="宋体" w:hAnsi="宋体"/>
          <w:bCs/>
          <w:color w:val="auto"/>
          <w:sz w:val="28"/>
          <w:szCs w:val="28"/>
          <w:highlight w:val="none"/>
        </w:rPr>
        <w:fldChar w:fldCharType="separate"/>
      </w:r>
      <w:r>
        <w:rPr>
          <w:rFonts w:ascii="宋体" w:hAnsi="宋体"/>
          <w:bCs/>
          <w:color w:val="auto"/>
          <w:sz w:val="28"/>
          <w:szCs w:val="28"/>
          <w:highlight w:val="none"/>
        </w:rPr>
        <w:t xml:space="preserve">第一章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招标公告</w:t>
      </w:r>
      <w:r/>
    </w:p>
    <w:p>
      <w:pPr>
        <w:pStyle w:val="1078"/>
        <w:spacing w:line="360" w:lineRule="auto"/>
        <w:tabs>
          <w:tab w:val="right" w:pos="9344" w:leader="dot"/>
        </w:tabs>
        <w:rPr>
          <w:bCs/>
          <w:color w:val="auto"/>
          <w:sz w:val="28"/>
          <w:szCs w:val="28"/>
          <w:highlight w:val="none"/>
        </w:rPr>
      </w:pPr>
      <w:r>
        <w:rPr>
          <w:rFonts w:ascii="宋体" w:hAnsi="宋体"/>
          <w:bCs/>
          <w:color w:val="auto"/>
          <w:sz w:val="28"/>
          <w:szCs w:val="28"/>
          <w:highlight w:val="none"/>
        </w:rPr>
        <w:t xml:space="preserve">第二章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投标人须知</w:t>
      </w:r>
      <w:r/>
    </w:p>
    <w:p>
      <w:pPr>
        <w:pStyle w:val="1078"/>
        <w:spacing w:line="360" w:lineRule="auto"/>
        <w:tabs>
          <w:tab w:val="right" w:pos="9344" w:leader="dot"/>
        </w:tabs>
        <w:rPr>
          <w:bCs/>
          <w:color w:val="auto"/>
          <w:sz w:val="28"/>
          <w:szCs w:val="28"/>
          <w:highlight w:val="none"/>
        </w:rPr>
      </w:pPr>
      <w:r>
        <w:rPr>
          <w:rFonts w:ascii="宋体" w:hAnsi="宋体"/>
          <w:bCs/>
          <w:color w:val="auto"/>
          <w:sz w:val="28"/>
          <w:szCs w:val="28"/>
          <w:highlight w:val="none"/>
        </w:rPr>
        <w:t xml:space="preserve">第</w:t>
      </w:r>
      <w:r>
        <w:rPr>
          <w:rFonts w:hint="eastAsia" w:ascii="宋体" w:hAnsi="宋体"/>
          <w:bCs/>
          <w:color w:val="auto"/>
          <w:sz w:val="28"/>
          <w:szCs w:val="28"/>
          <w:highlight w:val="none"/>
        </w:rPr>
        <w:t xml:space="preserve">三</w:t>
      </w:r>
      <w:r>
        <w:rPr>
          <w:rFonts w:ascii="宋体" w:hAnsi="宋体"/>
          <w:bCs/>
          <w:color w:val="auto"/>
          <w:sz w:val="28"/>
          <w:szCs w:val="28"/>
          <w:highlight w:val="none"/>
        </w:rPr>
        <w:t xml:space="preserve">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采购需求</w:t>
      </w:r>
      <w:r/>
    </w:p>
    <w:p>
      <w:pPr>
        <w:pStyle w:val="1078"/>
        <w:spacing w:line="360" w:lineRule="auto"/>
        <w:tabs>
          <w:tab w:val="right" w:pos="9344" w:leader="dot"/>
        </w:tabs>
        <w:rPr>
          <w:rFonts w:hint="eastAsia" w:ascii="宋体" w:hAnsi="宋体"/>
          <w:bCs/>
          <w:color w:val="auto"/>
          <w:sz w:val="28"/>
          <w:szCs w:val="28"/>
          <w:highlight w:val="none"/>
        </w:rPr>
      </w:pPr>
      <w:r>
        <w:rPr>
          <w:rFonts w:ascii="宋体" w:hAnsi="宋体"/>
          <w:bCs/>
          <w:color w:val="auto"/>
          <w:sz w:val="28"/>
          <w:szCs w:val="28"/>
          <w:highlight w:val="none"/>
        </w:rPr>
        <w:t xml:space="preserve">第</w:t>
      </w:r>
      <w:r>
        <w:rPr>
          <w:rFonts w:hint="eastAsia" w:ascii="宋体" w:hAnsi="宋体"/>
          <w:bCs/>
          <w:color w:val="auto"/>
          <w:sz w:val="28"/>
          <w:szCs w:val="28"/>
          <w:highlight w:val="none"/>
        </w:rPr>
        <w:t xml:space="preserve">四</w:t>
      </w:r>
      <w:r>
        <w:rPr>
          <w:rFonts w:ascii="宋体" w:hAnsi="宋体"/>
          <w:bCs/>
          <w:color w:val="auto"/>
          <w:sz w:val="28"/>
          <w:szCs w:val="28"/>
          <w:highlight w:val="none"/>
        </w:rPr>
        <w:t xml:space="preserve">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合同条款</w:t>
      </w:r>
      <w:r/>
    </w:p>
    <w:p>
      <w:pPr>
        <w:pStyle w:val="1078"/>
        <w:spacing w:line="360" w:lineRule="auto"/>
        <w:tabs>
          <w:tab w:val="right" w:pos="9344" w:leader="dot"/>
        </w:tabs>
        <w:rPr>
          <w:rFonts w:hint="eastAsia" w:ascii="宋体" w:hAnsi="宋体"/>
          <w:bCs/>
          <w:color w:val="auto"/>
          <w:sz w:val="28"/>
          <w:szCs w:val="28"/>
          <w:highlight w:val="none"/>
        </w:rPr>
      </w:pPr>
      <w:r>
        <w:rPr>
          <w:rFonts w:ascii="宋体" w:hAnsi="宋体"/>
          <w:bCs/>
          <w:color w:val="auto"/>
          <w:sz w:val="28"/>
          <w:szCs w:val="28"/>
          <w:highlight w:val="none"/>
        </w:rPr>
        <w:t xml:space="preserve">第五章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评标办法及标准</w:t>
      </w:r>
      <w:r/>
    </w:p>
    <w:p>
      <w:pPr>
        <w:pStyle w:val="1078"/>
        <w:spacing w:line="360" w:lineRule="auto"/>
        <w:tabs>
          <w:tab w:val="right" w:pos="9344" w:leader="dot"/>
        </w:tabs>
        <w:rPr>
          <w:rFonts w:hint="eastAsia" w:ascii="宋体" w:hAnsi="宋体"/>
          <w:bCs/>
          <w:color w:val="auto"/>
          <w:sz w:val="28"/>
          <w:szCs w:val="28"/>
          <w:highlight w:val="none"/>
        </w:rPr>
      </w:pPr>
      <w:r>
        <w:rPr>
          <w:rFonts w:ascii="宋体" w:hAnsi="宋体"/>
          <w:bCs/>
          <w:color w:val="auto"/>
          <w:sz w:val="28"/>
          <w:szCs w:val="28"/>
          <w:highlight w:val="none"/>
        </w:rPr>
        <w:t xml:space="preserve">第</w:t>
      </w:r>
      <w:r>
        <w:rPr>
          <w:rFonts w:hint="eastAsia" w:ascii="宋体" w:hAnsi="宋体"/>
          <w:bCs/>
          <w:color w:val="auto"/>
          <w:sz w:val="28"/>
          <w:szCs w:val="28"/>
          <w:highlight w:val="none"/>
        </w:rPr>
        <w:t xml:space="preserve">六</w:t>
      </w:r>
      <w:r>
        <w:rPr>
          <w:rFonts w:ascii="宋体" w:hAnsi="宋体"/>
          <w:bCs/>
          <w:color w:val="auto"/>
          <w:sz w:val="28"/>
          <w:szCs w:val="28"/>
          <w:highlight w:val="none"/>
        </w:rPr>
        <w:t xml:space="preserve">章</w:t>
      </w:r>
      <w:r>
        <w:rPr>
          <w:rFonts w:hint="eastAsia" w:ascii="宋体" w:hAnsi="宋体"/>
          <w:bCs/>
          <w:color w:val="auto"/>
          <w:sz w:val="28"/>
          <w:szCs w:val="28"/>
          <w:highlight w:val="none"/>
        </w:rPr>
        <w:t xml:space="preserve"> </w:t>
      </w:r>
      <w:r>
        <w:rPr>
          <w:rFonts w:ascii="宋体" w:hAnsi="宋体"/>
          <w:bCs/>
          <w:color w:val="auto"/>
          <w:sz w:val="28"/>
          <w:szCs w:val="28"/>
          <w:highlight w:val="none"/>
        </w:rPr>
        <w:t xml:space="preserve">投标文件格式</w:t>
      </w:r>
      <w:r/>
    </w:p>
    <w:p>
      <w:pPr>
        <w:rPr>
          <w:color w:val="auto"/>
          <w:sz w:val="28"/>
          <w:szCs w:val="28"/>
          <w:highlight w:val="none"/>
        </w:rPr>
      </w:pPr>
      <w:r>
        <w:rPr>
          <w:rFonts w:ascii="宋体" w:hAnsi="宋体"/>
          <w:bCs/>
          <w:color w:val="auto"/>
          <w:sz w:val="28"/>
          <w:szCs w:val="28"/>
          <w:highlight w:val="none"/>
        </w:rPr>
        <w:fldChar w:fldCharType="end"/>
      </w:r>
      <w:r/>
    </w:p>
    <w:p>
      <w:pPr>
        <w:jc w:val="center"/>
        <w:spacing w:line="360" w:lineRule="auto"/>
        <w:tabs>
          <w:tab w:val="left" w:pos="1515" w:leader="none"/>
        </w:tabs>
        <w:rPr>
          <w:rFonts w:ascii="Segoe UI" w:hAnsi="Segoe UI" w:eastAsia="Segoe UI" w:cs="Segoe UI"/>
          <w:color w:val="auto"/>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ascii="Segoe UI" w:hAnsi="Segoe UI" w:eastAsia="Segoe UI" w:cs="Segoe UI"/>
          <w:color w:val="auto"/>
          <w:sz w:val="44"/>
          <w:szCs w:val="44"/>
          <w:highlight w:val="none"/>
          <w:shd w:val="clear" w:color="auto" w:fill="ffffff"/>
        </w:rPr>
      </w:r>
      <w:r/>
    </w:p>
    <w:p>
      <w:pPr>
        <w:jc w:val="center"/>
        <w:spacing w:line="360" w:lineRule="auto"/>
        <w:tabs>
          <w:tab w:val="left" w:pos="1515" w:leader="none"/>
        </w:tabs>
        <w:rPr>
          <w:rFonts w:hint="eastAsia" w:ascii="宋体" w:hAnsi="宋体" w:cs="宋体"/>
          <w:b/>
          <w:color w:val="auto"/>
          <w:sz w:val="42"/>
          <w:highlight w:val="none"/>
        </w:rPr>
        <w:outlineLvl w:val="0"/>
      </w:pPr>
      <w:r>
        <w:rPr>
          <w:rFonts w:hint="eastAsia" w:ascii="宋体" w:hAnsi="宋体" w:cs="宋体"/>
          <w:b/>
          <w:color w:val="auto"/>
          <w:sz w:val="42"/>
          <w:highlight w:val="none"/>
        </w:rPr>
        <w:t xml:space="preserve">第一章 招标公告</w:t>
      </w:r>
      <w:r/>
    </w:p>
    <w:p>
      <w:pPr>
        <w:ind w:firstLine="480"/>
        <w:spacing w:line="480" w:lineRule="exact"/>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5" w:name="_Toc28359087"/>
      <w:r/>
      <w:bookmarkStart w:id="6" w:name="_Toc28359010"/>
      <w:r>
        <w:rPr>
          <w:rFonts w:hint="eastAsia" w:ascii="宋体" w:hAnsi="宋体" w:cs="宋体"/>
          <w:color w:val="auto"/>
          <w:sz w:val="24"/>
          <w:highlight w:val="none"/>
        </w:rPr>
        <w:t xml:space="preserve">项目概况</w:t>
      </w:r>
      <w:r/>
    </w:p>
    <w:p>
      <w:pPr>
        <w:ind w:firstLine="480"/>
        <w:spacing w:line="48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江苏农牧科技职业学院安保服务项目</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“苏采云”系统</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2026</w:t>
      </w:r>
      <w:r>
        <w:rPr>
          <w:rFonts w:hint="eastAsia" w:ascii="宋体" w:hAnsi="宋体" w:cs="宋体"/>
          <w:color w:val="auto"/>
          <w:sz w:val="24"/>
          <w:highlight w:val="none"/>
          <w:u w:val="single"/>
          <w:lang w:eastAsia="zh-CN"/>
        </w:rPr>
        <w:t xml:space="preserve">年</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28</w:t>
      </w:r>
      <w:r>
        <w:rPr>
          <w:rFonts w:hint="eastAsia" w:ascii="宋体" w:hAnsi="宋体" w:cs="宋体"/>
          <w:color w:val="auto"/>
          <w:sz w:val="24"/>
          <w:highlight w:val="none"/>
          <w:u w:val="single"/>
          <w:lang w:eastAsia="zh-CN"/>
        </w:rPr>
        <w:t xml:space="preserve">日</w:t>
      </w:r>
      <w:r>
        <w:rPr>
          <w:rFonts w:hint="eastAsia" w:ascii="宋体" w:hAnsi="宋体" w:cs="宋体"/>
          <w:bCs/>
          <w:color w:val="auto"/>
          <w:sz w:val="24"/>
          <w:highlight w:val="none"/>
          <w:u w:val="single"/>
        </w:rPr>
        <w:t xml:space="preserve">9点00分（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pPr>
      <w:r/>
      <w:bookmarkStart w:id="7" w:name="_Toc35393621"/>
      <w:r/>
      <w:bookmarkStart w:id="8" w:name="_Toc28359002"/>
      <w:r/>
      <w:bookmarkStart w:id="9" w:name="_Toc35393790"/>
      <w:r/>
      <w:bookmarkStart w:id="10" w:name="_Toc28359079"/>
      <w:r/>
      <w:bookmarkStart w:id="11" w:name="_Hlk24379207"/>
      <w:r>
        <w:rPr>
          <w:rFonts w:hint="eastAsia" w:ascii="宋体" w:hAnsi="宋体" w:cs="宋体"/>
          <w:b/>
          <w:bCs/>
          <w:color w:val="auto"/>
          <w:sz w:val="24"/>
          <w:highlight w:val="none"/>
        </w:rPr>
        <w:t xml:space="preserve">一、项目基本情况</w:t>
      </w:r>
      <w:bookmarkEnd w:id="7"/>
      <w:r/>
      <w:bookmarkEnd w:id="8"/>
      <w:r/>
      <w:bookmarkEnd w:id="9"/>
      <w:r/>
      <w:bookmarkEnd w:id="10"/>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rPr>
        <w:t xml:space="preserve">JSZC-320000-CSXC-G2026-0034</w:t>
      </w:r>
      <w:r>
        <w:rPr>
          <w:rFonts w:hint="eastAsia" w:ascii="宋体" w:hAnsi="宋体" w:cs="宋体"/>
          <w:color w:val="auto"/>
          <w:sz w:val="24"/>
          <w:highlight w:val="none"/>
        </w:rPr>
        <w:t xml:space="preserve"> </w:t>
      </w: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eastAsia="宋体" w:cs="宋体"/>
          <w:color w:val="auto"/>
          <w:sz w:val="24"/>
          <w:szCs w:val="24"/>
          <w:highlight w:val="none"/>
        </w:rPr>
        <w:t xml:space="preserve">江苏农牧科技职业学院安保服务项目</w:t>
      </w:r>
      <w:bookmarkEnd w:id="11"/>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预算金额：</w:t>
      </w:r>
      <w:r>
        <w:rPr>
          <w:rFonts w:hint="eastAsia" w:ascii="宋体" w:hAnsi="宋体" w:cs="宋体"/>
          <w:color w:val="auto"/>
          <w:sz w:val="24"/>
          <w:szCs w:val="24"/>
          <w:highlight w:val="none"/>
          <w:lang w:val="en-US" w:eastAsia="zh-CN"/>
        </w:rPr>
        <w:t xml:space="preserve">1340.2</w:t>
      </w:r>
      <w:r>
        <w:rPr>
          <w:rFonts w:hint="eastAsia" w:ascii="宋体" w:hAnsi="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含税</w:t>
      </w:r>
      <w:r>
        <w:rPr>
          <w:rFonts w:hint="eastAsia" w:ascii="宋体" w:hAnsi="宋体" w:cs="宋体"/>
          <w:color w:val="auto"/>
          <w:sz w:val="24"/>
          <w:highlight w:val="none"/>
          <w:lang w:eastAsia="zh-CN"/>
        </w:rPr>
        <w:t xml:space="preserve">）</w:t>
      </w:r>
      <w:r/>
    </w:p>
    <w:p>
      <w:pPr>
        <w:ind w:firstLine="48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招标方式：公开招标</w:t>
      </w:r>
      <w:r/>
    </w:p>
    <w:p>
      <w:pPr>
        <w:ind w:left="0" w:firstLine="480"/>
        <w:jc w:val="both"/>
        <w:pageBreakBefore w:val="0"/>
        <w:spacing w:line="520" w:lineRule="exact"/>
        <w:tabs>
          <w:tab w:val="left" w:pos="1470" w:leader="none"/>
        </w:tabs>
        <w:rPr>
          <w:rFonts w:hint="eastAsia" w:ascii="宋体" w:hAnsi="宋体" w:eastAsia="宋体" w:cs="宋体"/>
          <w:bCs/>
          <w:color w:val="auto"/>
          <w:sz w:val="24"/>
          <w:szCs w:val="24"/>
          <w:highlight w:val="none"/>
        </w:rPr>
        <w:outlineLvl w:val="9"/>
      </w:pPr>
      <w:r>
        <w:rPr>
          <w:rFonts w:hint="eastAsia" w:ascii="宋体" w:hAnsi="宋体" w:cs="宋体"/>
          <w:color w:val="auto"/>
          <w:sz w:val="24"/>
          <w:highlight w:val="none"/>
        </w:rPr>
        <w:t xml:space="preserve">采购需求：</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江苏农牧科技职业学院凤凰路校区、迎宾路校区、红旗大道校区、创新大道校区</w:t>
      </w:r>
      <w:r>
        <w:rPr>
          <w:rFonts w:hint="eastAsia" w:ascii="宋体" w:hAnsi="宋体" w:eastAsia="宋体" w:cs="宋体"/>
          <w:color w:val="auto"/>
          <w:sz w:val="24"/>
          <w:szCs w:val="24"/>
          <w:highlight w:val="none"/>
          <w:lang w:val="en-US" w:eastAsia="zh-CN"/>
        </w:rPr>
        <w:t xml:space="preserve">四个校区提供</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本次采购项目采购人根据项目需求分为以下</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个采购包：</w:t>
      </w:r>
      <w:r/>
    </w:p>
    <w:tbl>
      <w:tblPr>
        <w:tblStyle w:val="1027"/>
        <w:tblW w:w="44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28"/>
        <w:gridCol w:w="2819"/>
        <w:gridCol w:w="2055"/>
        <w:gridCol w:w="1136"/>
      </w:tblGrid>
      <w:tr>
        <w:trPr>
          <w:jc w:val="center"/>
          <w:trHeight w:val="955"/>
        </w:trPr>
        <w:tc>
          <w:tcPr>
            <w:tcW w:w="485" w:type="pct"/>
            <w:vAlign w:val="center"/>
            <w:textDirection w:val="lrTb"/>
            <w:noWrap w:val="false"/>
          </w:tcPr>
          <w:p>
            <w:pPr>
              <w:jc w:val="cente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 号</w:t>
            </w:r>
            <w:r/>
          </w:p>
        </w:tc>
        <w:tc>
          <w:tcPr>
            <w:tcW w:w="817" w:type="pct"/>
            <w:vAlign w:val="center"/>
            <w:textDirection w:val="lrTb"/>
            <w:noWrap w:val="false"/>
          </w:tcPr>
          <w:p>
            <w:pPr>
              <w:jc w:val="cente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标段号</w:t>
            </w:r>
            <w:r/>
          </w:p>
        </w:tc>
        <w:tc>
          <w:tcPr>
            <w:tcW w:w="1734" w:type="pct"/>
            <w:vAlign w:val="center"/>
            <w:textDirection w:val="lrTb"/>
            <w:noWrap w:val="false"/>
          </w:tcPr>
          <w:p>
            <w:pPr>
              <w:jc w:val="cente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品 种</w:t>
            </w:r>
            <w:r/>
          </w:p>
        </w:tc>
        <w:tc>
          <w:tcPr>
            <w:tcW w:w="1264" w:type="pct"/>
            <w:vAlign w:val="center"/>
            <w:textDirection w:val="lrTb"/>
            <w:noWrap w:val="false"/>
          </w:tcPr>
          <w:p>
            <w:pPr>
              <w:jc w:val="cente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预算及最高限价</w:t>
            </w:r>
            <w:r/>
          </w:p>
        </w:tc>
        <w:tc>
          <w:tcPr>
            <w:tcW w:w="698" w:type="pct"/>
            <w:vAlign w:val="center"/>
            <w:textDirection w:val="lrTb"/>
            <w:noWrap w:val="false"/>
          </w:tcPr>
          <w:p>
            <w:pPr>
              <w:jc w:val="cente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573"/>
        </w:trPr>
        <w:tc>
          <w:tcPr>
            <w:tcW w:w="485"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17"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包1</w:t>
            </w:r>
            <w:r/>
          </w:p>
        </w:tc>
        <w:tc>
          <w:tcPr>
            <w:tcW w:w="17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凤凰路校区</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lang w:val="en-US" w:eastAsia="zh-CN"/>
              </w:rPr>
              <w:t xml:space="preserve">服务</w:t>
            </w:r>
            <w:r/>
          </w:p>
        </w:tc>
        <w:tc>
          <w:tcPr>
            <w:tcW w:w="1264"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675.8</w:t>
            </w:r>
            <w:r>
              <w:rPr>
                <w:rFonts w:hint="eastAsia" w:ascii="宋体" w:hAnsi="宋体" w:cs="宋体"/>
                <w:color w:val="auto"/>
                <w:sz w:val="24"/>
                <w:highlight w:val="none"/>
              </w:rPr>
              <w:t xml:space="preserve">万</w:t>
            </w:r>
            <w:r/>
          </w:p>
        </w:tc>
        <w:tc>
          <w:tcPr>
            <w:tcW w:w="698"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3"/>
        </w:trPr>
        <w:tc>
          <w:tcPr>
            <w:tcW w:w="485"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17"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包2</w:t>
            </w:r>
            <w:r/>
          </w:p>
        </w:tc>
        <w:tc>
          <w:tcPr>
            <w:tcW w:w="173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迎宾校区和红旗大道校区</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lang w:val="en-US" w:eastAsia="zh-CN"/>
              </w:rPr>
              <w:t xml:space="preserve">服务</w:t>
            </w:r>
            <w:r/>
          </w:p>
        </w:tc>
        <w:tc>
          <w:tcPr>
            <w:tcW w:w="1264"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418.6</w:t>
            </w:r>
            <w:r>
              <w:rPr>
                <w:rFonts w:hint="eastAsia" w:ascii="宋体" w:hAnsi="宋体" w:cs="宋体"/>
                <w:color w:val="auto"/>
                <w:sz w:val="24"/>
                <w:highlight w:val="none"/>
              </w:rPr>
              <w:t xml:space="preserve">万</w:t>
            </w:r>
            <w:r/>
          </w:p>
        </w:tc>
        <w:tc>
          <w:tcPr>
            <w:tcW w:w="698"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5"/>
        </w:trPr>
        <w:tc>
          <w:tcPr>
            <w:tcW w:w="485" w:type="pct"/>
            <w:vAlign w:val="center"/>
            <w:textDirection w:val="lrTb"/>
            <w:noWrap w:val="false"/>
          </w:tcPr>
          <w:p>
            <w:pPr>
              <w:jc w:val="center"/>
              <w:spacing w:line="6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817"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包3</w:t>
            </w:r>
            <w:r/>
          </w:p>
        </w:tc>
        <w:tc>
          <w:tcPr>
            <w:tcW w:w="1734"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创新大道校区</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lang w:val="en-US" w:eastAsia="zh-CN"/>
              </w:rPr>
              <w:t xml:space="preserve">服务</w:t>
            </w:r>
            <w:r/>
          </w:p>
        </w:tc>
        <w:tc>
          <w:tcPr>
            <w:tcW w:w="1264"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245.8</w:t>
            </w:r>
            <w:r>
              <w:rPr>
                <w:rFonts w:hint="eastAsia" w:ascii="宋体" w:hAnsi="宋体" w:cs="宋体"/>
                <w:color w:val="auto"/>
                <w:sz w:val="24"/>
                <w:highlight w:val="none"/>
              </w:rPr>
              <w:t xml:space="preserve">万</w:t>
            </w:r>
            <w:r/>
          </w:p>
        </w:tc>
        <w:tc>
          <w:tcPr>
            <w:tcW w:w="698" w:type="pct"/>
            <w:vAlign w:val="center"/>
            <w:textDirection w:val="lrTb"/>
            <w:noWrap w:val="false"/>
          </w:tcPr>
          <w:p>
            <w:pPr>
              <w:jc w:val="cente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其他详细要求详见采购需求。</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t xml:space="preserve">报价超过最高限价作无效标处理。</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本项目同一投标人最多可投</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个包段，开、评标顺序按包1→包2→包</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进行。</w:t>
      </w:r>
      <w:r/>
    </w:p>
    <w:p>
      <w:pPr>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投标人在</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个包段中只能中1个包段，若某投标人在包1推荐为排名第一的中标人，继续参与包2的评标，但不参与包2中标候选人的推荐，以此类推。</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中标人确定后，不因某包段的中标人被取消中标人资格影响其他包段的中标人名单。</w:t>
      </w:r>
      <w:r/>
    </w:p>
    <w:p>
      <w:pPr>
        <w:ind w:firstLine="482"/>
        <w:spacing w:line="46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合同履行期限：</w:t>
      </w:r>
      <w:bookmarkStart w:id="12" w:name="_Toc35393622"/>
      <w:r/>
      <w:bookmarkStart w:id="13" w:name="_Toc35393791"/>
      <w:r/>
      <w:bookmarkStart w:id="14" w:name="_Toc28359003"/>
      <w:r/>
      <w:bookmarkStart w:id="15" w:name="_Toc28359080"/>
      <w:r>
        <w:rPr>
          <w:rFonts w:hint="eastAsia" w:ascii="宋体" w:hAnsi="宋体" w:eastAsia="宋体" w:cs="宋体"/>
          <w:b w:val="0"/>
          <w:bCs w:val="0"/>
          <w:color w:val="auto"/>
          <w:sz w:val="24"/>
          <w:szCs w:val="24"/>
          <w:highlight w:val="none"/>
          <w:lang w:val="en-US" w:eastAsia="zh-CN"/>
        </w:rPr>
        <w:t xml:space="preserve">包一、包二为三年（2026年9月1日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2029年8月31日）；包三服务期限为两年零八个月（2027年1月1日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2029年8月31日）（采购人认可的进场时间为合同执行的起始时间，前三个月为试用期）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本项目不接受联合体，不允许挂靠、转包。</w:t>
      </w:r>
      <w:r/>
    </w:p>
    <w:p>
      <w:pPr>
        <w:keepLines/>
        <w:keepNext/>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12"/>
      <w:r/>
      <w:bookmarkEnd w:id="13"/>
      <w:r/>
      <w:bookmarkEnd w:id="14"/>
      <w:r/>
      <w:bookmarkEnd w:id="15"/>
      <w:r/>
      <w:r/>
    </w:p>
    <w:p>
      <w:pPr>
        <w:ind w:firstLine="480"/>
        <w:spacing w:line="460" w:lineRule="exact"/>
        <w:rPr>
          <w:rFonts w:hint="eastAsia" w:ascii="宋体" w:hAnsi="宋体" w:cs="宋体"/>
          <w:color w:val="auto"/>
          <w:sz w:val="24"/>
          <w:highlight w:val="none"/>
        </w:rPr>
      </w:pPr>
      <w:r/>
      <w:bookmarkStart w:id="16" w:name="_Toc28359004"/>
      <w:r/>
      <w:bookmarkStart w:id="17" w:name="_Toc28359081"/>
      <w:r>
        <w:rPr>
          <w:rFonts w:hint="eastAsia" w:ascii="宋体" w:hAnsi="宋体" w:cs="宋体"/>
          <w:color w:val="auto"/>
          <w:sz w:val="24"/>
          <w:highlight w:val="none"/>
        </w:rPr>
        <w:t xml:space="preserve">1.满足《中华人民共和国政府采购法》第二十二条规定；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2.落实政府采购政策需满足的资格要求：本项目专门面向中小企业，供应商应为中小微企业、监狱企业、残疾人福利性单位之一</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left="0" w:righ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lang w:eastAsia="zh-CN"/>
        </w:rPr>
        <w:t xml:space="preserve">供应商须具有公安部门核发的《保安服务许可证》；保安服务企业跨省、自治区、直辖市提供保安服务的，应当在投标前向服务所在地设区的市级人民政府公安机关做好备案或者提供承诺书，承诺中标后按规定</w:t>
      </w:r>
      <w:r>
        <w:rPr>
          <w:rFonts w:hint="eastAsia" w:ascii="宋体" w:hAnsi="宋体" w:cs="宋体"/>
          <w:color w:val="auto"/>
          <w:sz w:val="24"/>
          <w:szCs w:val="24"/>
          <w:highlight w:val="none"/>
          <w:lang w:val="en-US" w:eastAsia="zh-CN"/>
        </w:rPr>
        <w:t xml:space="preserve">30天内</w:t>
      </w:r>
      <w:r>
        <w:rPr>
          <w:rFonts w:hint="eastAsia" w:ascii="宋体" w:hAnsi="宋体" w:eastAsia="宋体" w:cs="宋体"/>
          <w:color w:val="auto"/>
          <w:sz w:val="24"/>
          <w:szCs w:val="24"/>
          <w:highlight w:val="none"/>
          <w:lang w:eastAsia="zh-CN"/>
        </w:rPr>
        <w:t xml:space="preserve">在服务</w:t>
      </w:r>
      <w:r>
        <w:rPr>
          <w:rFonts w:hint="eastAsia" w:ascii="宋体" w:hAnsi="宋体" w:cs="宋体"/>
          <w:color w:val="auto"/>
          <w:sz w:val="24"/>
          <w:szCs w:val="24"/>
          <w:highlight w:val="none"/>
          <w:lang w:eastAsia="zh-CN"/>
        </w:rPr>
        <w:t xml:space="preserve">所在地</w:t>
      </w:r>
      <w:r>
        <w:rPr>
          <w:rFonts w:hint="eastAsia" w:ascii="宋体" w:hAnsi="宋体" w:eastAsia="宋体" w:cs="宋体"/>
          <w:color w:val="auto"/>
          <w:sz w:val="24"/>
          <w:szCs w:val="24"/>
          <w:highlight w:val="none"/>
          <w:lang w:eastAsia="zh-CN"/>
        </w:rPr>
        <w:t xml:space="preserve">（泰州市）保安主管部门完成备案（提供保安服务许可证、备案证明材料或承诺书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格式自拟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lang w:eastAsia="zh-CN"/>
        </w:rPr>
        <w:t xml:space="preserve">供应商承诺拟派本项目所有保安人员均符合持证上岗条件，承诺</w:t>
      </w:r>
      <w:r>
        <w:rPr>
          <w:rFonts w:hint="eastAsia" w:ascii="宋体" w:hAnsi="宋体" w:cs="宋体"/>
          <w:color w:val="auto"/>
          <w:sz w:val="24"/>
          <w:szCs w:val="24"/>
          <w:highlight w:val="none"/>
          <w:lang w:val="en-US" w:eastAsia="zh-CN"/>
        </w:rPr>
        <w:t xml:space="preserve">全员100%</w:t>
      </w:r>
      <w:r>
        <w:rPr>
          <w:rFonts w:hint="eastAsia" w:ascii="宋体" w:hAnsi="宋体" w:eastAsia="宋体" w:cs="宋体"/>
          <w:color w:val="auto"/>
          <w:sz w:val="24"/>
          <w:szCs w:val="24"/>
          <w:highlight w:val="none"/>
          <w:lang w:eastAsia="zh-CN"/>
        </w:rPr>
        <w:t xml:space="preserve">取得公安部门核发的保安员证，不得有违法犯罪或劳教等记录；在依法诚信经营、社会保障和税收缴纳方面无不良记录（提供承诺书）；</w:t>
      </w:r>
      <w:r/>
    </w:p>
    <w:p>
      <w:pPr>
        <w:ind w:firstLine="0"/>
        <w:spacing w:line="460" w:lineRule="exact"/>
        <w:rPr>
          <w:rFonts w:hint="eastAsia" w:ascii="宋体" w:hAnsi="宋体" w:cs="宋体"/>
          <w:color w:val="auto"/>
          <w:sz w:val="24"/>
          <w:highlight w:val="none"/>
        </w:rPr>
      </w:pPr>
      <w:r>
        <w:rPr>
          <w:rFonts w:hint="default"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bookmarkStart w:id="18" w:name="_Toc35393792"/>
      <w:r/>
      <w:bookmarkStart w:id="19" w:name="_Toc35393623"/>
      <w:r>
        <w:rPr>
          <w:rFonts w:hint="eastAsia" w:ascii="宋体" w:hAnsi="宋体" w:cs="宋体"/>
          <w:color w:val="auto"/>
          <w:sz w:val="24"/>
          <w:highlight w:val="none"/>
        </w:rPr>
        <w:t xml:space="preserve">单位法定代表人/负责人为同一人或者存在直接控股、管理关系的不同投标人，不得参加同一合同项下的政府采购活动</w:t>
      </w:r>
      <w:r>
        <w:rPr>
          <w:rFonts w:hint="eastAsia" w:ascii="宋体" w:hAnsi="宋体" w:eastAsia="宋体" w:cs="宋体"/>
          <w:color w:val="auto"/>
          <w:sz w:val="24"/>
          <w:szCs w:val="24"/>
          <w:highlight w:val="none"/>
          <w:lang w:eastAsia="zh-CN"/>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）与招标人存在利害关系可能影响招标公正性的法人、其他组织或者个人，不得同时参加本标段的投标；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）未被“信用中国”网站（www.creditchina.gov.cn）列入失信被执行人、</w:t>
      </w:r>
      <w:bookmarkStart w:id="343" w:name="_GoBack"/>
      <w:r/>
      <w:bookmarkEnd w:id="343"/>
      <w:r>
        <w:rPr>
          <w:rFonts w:hint="eastAsia" w:ascii="宋体" w:hAnsi="宋体" w:cs="宋体"/>
          <w:color w:val="auto"/>
          <w:sz w:val="24"/>
          <w:highlight w:val="none"/>
          <w:lang w:eastAsia="zh-CN"/>
        </w:rPr>
        <w:t xml:space="preserve">重大税收违法失信主体名单</w:t>
      </w:r>
      <w:r>
        <w:rPr>
          <w:rFonts w:hint="eastAsia" w:ascii="宋体" w:hAnsi="宋体" w:cs="宋体"/>
          <w:color w:val="auto"/>
          <w:sz w:val="24"/>
          <w:highlight w:val="none"/>
        </w:rPr>
        <w:t xml:space="preserve">、未被中国政府采购网列入政府采购严重失信行为记录名单；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4.本项目不接受联合体投标。</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w:t>
      </w:r>
      <w:bookmarkEnd w:id="16"/>
      <w:r/>
      <w:bookmarkEnd w:id="17"/>
      <w:r/>
      <w:bookmarkEnd w:id="18"/>
      <w:r/>
      <w:bookmarkEnd w:id="19"/>
      <w:r>
        <w:rPr>
          <w:rFonts w:hint="eastAsia" w:ascii="宋体" w:hAnsi="宋体" w:cs="宋体"/>
          <w:b/>
          <w:bCs/>
          <w:color w:val="auto"/>
          <w:sz w:val="24"/>
          <w:highlight w:val="none"/>
        </w:rPr>
        <w:t xml:space="preserve">采购文件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时间：自公告发布之日</w:t>
      </w:r>
      <w:r>
        <w:rPr>
          <w:rFonts w:hint="eastAsia" w:ascii="宋体" w:hAnsi="宋体" w:cs="宋体"/>
          <w:color w:val="auto"/>
          <w:sz w:val="24"/>
          <w:highlight w:val="none"/>
        </w:rPr>
        <w:t xml:space="preserve">5个工作日（苏采云平台默认投标截止时间前均可下载采购文件）</w:t>
      </w:r>
      <w:r/>
    </w:p>
    <w:p>
      <w:pPr>
        <w:ind w:firstLine="480"/>
        <w:spacing w:line="480" w:lineRule="exact"/>
        <w:rPr>
          <w:rFonts w:hint="eastAsia" w:ascii="宋体" w:hAnsi="宋体" w:cs="宋体"/>
          <w:color w:val="auto"/>
          <w:sz w:val="24"/>
          <w:highlight w:val="none"/>
          <w:u w:val="single"/>
        </w:rPr>
      </w:pPr>
      <w:r/>
      <w:bookmarkStart w:id="20" w:name="_Toc28359082"/>
      <w:r/>
      <w:bookmarkStart w:id="21" w:name="_Toc28359005"/>
      <w:r/>
      <w:bookmarkStart w:id="22" w:name="_Toc35393793"/>
      <w:r/>
      <w:bookmarkStart w:id="23" w:name="_Toc35393624"/>
      <w:r>
        <w:rPr>
          <w:rFonts w:hint="eastAsia" w:ascii="宋体" w:hAnsi="宋体" w:cs="宋体"/>
          <w:color w:val="auto"/>
          <w:sz w:val="24"/>
          <w:highlight w:val="none"/>
        </w:rPr>
        <w:t xml:space="preserve">地点：供应商完成注册并办理CA证书后登录“江苏政府采购‘苏采云’系统”，下载本项目招标文件。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注意事项：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本项目采用网上注册登记方式。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1.潜在投标人访问电子招标投标交易平台的网络地址和方法：</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（1）登录http://jszfcg.jsczt.cn/点击“苏采云”进入系统。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www.ccgp-jiangsu.gov.cn/help/help.html。</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2.代理机构将数据电文形式的采购文件加载至电子招标投标交易平台，供潜在投标人下载或者查阅。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3.如潜在投标人未按上述要求操作，将自行承担所产生的风险。</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4.采购代理机构将数据电文形式的招标文件加载至电子招标投标交易平台，供潜在投标人下载或者查阅。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5.如潜在投标人未按上述要求操作，将自行承担所产生的风险。</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w:t>
      </w:r>
      <w:bookmarkEnd w:id="20"/>
      <w:r/>
      <w:bookmarkEnd w:id="21"/>
      <w:r>
        <w:rPr>
          <w:rFonts w:hint="eastAsia" w:ascii="宋体" w:hAnsi="宋体" w:cs="宋体"/>
          <w:b/>
          <w:bCs/>
          <w:color w:val="auto"/>
          <w:sz w:val="24"/>
          <w:highlight w:val="none"/>
        </w:rPr>
        <w:t xml:space="preserve">投标文件截止时间、开标时间和地点</w:t>
      </w:r>
      <w:bookmarkEnd w:id="22"/>
      <w:r/>
      <w:bookmarkEnd w:id="23"/>
      <w:r/>
      <w:r/>
    </w:p>
    <w:p>
      <w:pPr>
        <w:ind w:firstLine="480"/>
        <w:spacing w:line="48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2026年</w:t>
      </w:r>
      <w:r>
        <w:rPr>
          <w:rFonts w:hint="eastAsia" w:ascii="宋体" w:hAnsi="宋体" w:cs="宋体"/>
          <w:bCs/>
          <w:color w:val="auto"/>
          <w:sz w:val="24"/>
          <w:highlight w:val="none"/>
          <w:u w:val="single"/>
          <w:lang w:val="en-US" w:eastAsia="zh-CN"/>
        </w:rPr>
        <w:t xml:space="preserve">8</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28</w:t>
      </w:r>
      <w:r>
        <w:rPr>
          <w:rFonts w:hint="eastAsia" w:ascii="宋体" w:hAnsi="宋体" w:cs="宋体"/>
          <w:bCs/>
          <w:color w:val="auto"/>
          <w:sz w:val="24"/>
          <w:highlight w:val="none"/>
          <w:u w:val="single"/>
        </w:rPr>
        <w:t xml:space="preserve">日9</w:t>
      </w:r>
      <w:r>
        <w:rPr>
          <w:rFonts w:hint="eastAsia" w:ascii="宋体" w:hAnsi="宋体" w:cs="宋体"/>
          <w:bCs/>
          <w:color w:val="auto"/>
          <w:sz w:val="24"/>
          <w:highlight w:val="none"/>
          <w:u w:val="single"/>
          <w:lang w:eastAsia="zh-CN"/>
        </w:rPr>
        <w:t xml:space="preserve">:00</w:t>
      </w:r>
      <w:r>
        <w:rPr>
          <w:rFonts w:hint="eastAsia" w:ascii="宋体" w:hAnsi="宋体" w:cs="宋体"/>
          <w:bCs/>
          <w:color w:val="auto"/>
          <w:sz w:val="24"/>
          <w:highlight w:val="none"/>
        </w:rPr>
        <w:t xml:space="preserve">（北京时间）</w:t>
      </w:r>
      <w:r/>
    </w:p>
    <w:p>
      <w:pPr>
        <w:ind w:firstLine="480"/>
        <w:spacing w:line="48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hint="eastAsia" w:ascii="宋体" w:hAnsi="宋体" w:cs="宋体"/>
          <w:b/>
          <w:bCs/>
          <w:color w:val="auto"/>
          <w:sz w:val="24"/>
          <w:highlight w:val="none"/>
        </w:rPr>
      </w:pPr>
      <w:r/>
      <w:bookmarkStart w:id="24" w:name="_Toc28359084"/>
      <w:r/>
      <w:bookmarkStart w:id="25" w:name="_Toc35393794"/>
      <w:r/>
      <w:bookmarkStart w:id="26" w:name="_Toc28359007"/>
      <w:r/>
      <w:bookmarkStart w:id="27" w:name="_Toc35393625"/>
      <w:r>
        <w:rPr>
          <w:rFonts w:hint="eastAsia" w:ascii="宋体" w:hAnsi="宋体" w:cs="宋体"/>
          <w:b/>
          <w:bCs/>
          <w:color w:val="auto"/>
          <w:sz w:val="24"/>
          <w:highlight w:val="none"/>
        </w:rPr>
        <w:t xml:space="preserve">五、公告期限</w:t>
      </w:r>
      <w:bookmarkEnd w:id="24"/>
      <w:r/>
      <w:bookmarkEnd w:id="25"/>
      <w:r/>
      <w:bookmarkEnd w:id="26"/>
      <w:r/>
      <w:bookmarkEnd w:id="2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hint="eastAsia" w:ascii="宋体" w:hAnsi="宋体" w:cs="宋体"/>
          <w:b/>
          <w:bCs/>
          <w:color w:val="auto"/>
          <w:sz w:val="24"/>
          <w:highlight w:val="none"/>
        </w:rPr>
      </w:pPr>
      <w:r/>
      <w:bookmarkStart w:id="28" w:name="_Toc35393795"/>
      <w:r/>
      <w:bookmarkStart w:id="29" w:name="_Toc35393626"/>
      <w:r>
        <w:rPr>
          <w:rFonts w:hint="eastAsia" w:ascii="宋体" w:hAnsi="宋体" w:cs="宋体"/>
          <w:b/>
          <w:bCs/>
          <w:color w:val="auto"/>
          <w:sz w:val="24"/>
          <w:highlight w:val="none"/>
        </w:rPr>
        <w:t xml:space="preserve">六、其他补充事宜</w:t>
      </w:r>
      <w:bookmarkEnd w:id="28"/>
      <w:r/>
      <w:bookmarkEnd w:id="29"/>
      <w:r/>
      <w:r/>
    </w:p>
    <w:p>
      <w:pPr>
        <w:pStyle w:val="1097"/>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keepLines/>
        <w:keepNext/>
        <w:spacing w:line="480" w:lineRule="exact"/>
        <w:rPr>
          <w:rFonts w:hint="eastAsia" w:ascii="宋体" w:hAnsi="宋体" w:cs="宋体"/>
          <w:b/>
          <w:bCs/>
          <w:color w:val="auto"/>
          <w:sz w:val="24"/>
          <w:highlight w:val="none"/>
        </w:rPr>
      </w:pPr>
      <w:r/>
      <w:bookmarkStart w:id="30" w:name="_Toc35393627"/>
      <w:r/>
      <w:bookmarkStart w:id="31" w:name="_Toc28359085"/>
      <w:r/>
      <w:bookmarkStart w:id="32" w:name="_Toc28359008"/>
      <w:r/>
      <w:bookmarkStart w:id="33" w:name="_Toc35393796"/>
      <w:r>
        <w:rPr>
          <w:rFonts w:hint="eastAsia" w:ascii="宋体" w:hAnsi="宋体" w:cs="宋体"/>
          <w:b/>
          <w:bCs/>
          <w:color w:val="auto"/>
          <w:sz w:val="24"/>
          <w:highlight w:val="none"/>
        </w:rPr>
        <w:t xml:space="preserve">七、对本次招标提出询问，请按以下方式联系</w:t>
      </w:r>
      <w:bookmarkEnd w:id="30"/>
      <w:r/>
      <w:bookmarkEnd w:id="31"/>
      <w:r/>
      <w:bookmarkEnd w:id="32"/>
      <w:r/>
      <w:bookmarkEnd w:id="33"/>
      <w:r/>
      <w:r/>
    </w:p>
    <w:p>
      <w:pPr>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hint="eastAsia" w:ascii="宋体" w:hAnsi="宋体" w:cs="宋体"/>
          <w:color w:val="auto"/>
          <w:sz w:val="24"/>
          <w:highlight w:val="none"/>
        </w:rPr>
      </w:pPr>
      <w:r/>
      <w:bookmarkStart w:id="34" w:name="_Toc28359086"/>
      <w:r/>
      <w:bookmarkStart w:id="35" w:name="_Toc28359009"/>
      <w:r>
        <w:rPr>
          <w:rFonts w:hint="eastAsia" w:ascii="宋体" w:hAnsi="宋体" w:cs="宋体"/>
          <w:color w:val="auto"/>
          <w:sz w:val="24"/>
          <w:highlight w:val="none"/>
        </w:rPr>
        <w:t xml:space="preserve">名称：江苏农牧科技职业学院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地址：泰州市海陵区凤凰东路52号</w:t>
      </w:r>
      <w:r/>
    </w:p>
    <w:p>
      <w:pPr>
        <w:ind w:left="0" w:firstLine="480"/>
        <w:jc w:val="both"/>
        <w:pageBreakBefore w:val="0"/>
        <w:spacing w:line="520" w:lineRule="exact"/>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崔</w:t>
      </w:r>
      <w:r>
        <w:rPr>
          <w:rFonts w:hint="eastAsia" w:ascii="宋体" w:hAnsi="宋体" w:cs="宋体"/>
          <w:color w:val="auto"/>
          <w:sz w:val="24"/>
          <w:highlight w:val="none"/>
        </w:rPr>
        <w:t xml:space="preserve">老师</w:t>
      </w:r>
      <w:r/>
    </w:p>
    <w:p>
      <w:pPr>
        <w:ind w:left="0" w:firstLine="480"/>
        <w:jc w:val="both"/>
        <w:pageBreakBefore w:val="0"/>
        <w:spacing w:line="520" w:lineRule="exact"/>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联系方法：1</w:t>
      </w:r>
      <w:r>
        <w:rPr>
          <w:rFonts w:hint="eastAsia" w:ascii="宋体" w:hAnsi="宋体" w:eastAsia="宋体" w:cs="宋体"/>
          <w:color w:val="auto"/>
          <w:sz w:val="24"/>
          <w:szCs w:val="24"/>
          <w:highlight w:val="none"/>
          <w:lang w:val="en-US" w:eastAsia="zh-CN"/>
        </w:rPr>
        <w:t xml:space="preserve">5850853074</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4"/>
      <w:r/>
      <w:bookmarkEnd w:id="35"/>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名称：江苏协诚工程咨询有限公司</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地址：泰州市吴陵南路828号6栋5层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联系人：胡先生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联系方式：17768606006</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联系人：胡先生</w:t>
      </w:r>
      <w:r/>
    </w:p>
    <w:p>
      <w:pPr>
        <w:ind w:firstLine="480"/>
        <w:spacing w:line="480" w:lineRule="exact"/>
        <w:rPr>
          <w:color w:val="auto"/>
          <w:highlight w:val="none"/>
        </w:rPr>
      </w:pPr>
      <w:r>
        <w:rPr>
          <w:rFonts w:hint="eastAsia" w:ascii="宋体" w:hAnsi="宋体" w:cs="宋体"/>
          <w:color w:val="auto"/>
          <w:sz w:val="24"/>
          <w:highlight w:val="none"/>
        </w:rPr>
        <w:t xml:space="preserve">联系电话：</w:t>
      </w:r>
      <w:bookmarkEnd w:id="0"/>
      <w:r/>
      <w:bookmarkEnd w:id="5"/>
      <w:r/>
      <w:bookmarkEnd w:id="6"/>
      <w:r>
        <w:rPr>
          <w:rFonts w:hint="eastAsia" w:ascii="宋体" w:hAnsi="宋体" w:cs="宋体"/>
          <w:color w:val="auto"/>
          <w:sz w:val="24"/>
          <w:highlight w:val="none"/>
        </w:rPr>
        <w:t xml:space="preserve">17768606006</w:t>
      </w:r>
      <w:r/>
    </w:p>
    <w:p>
      <w:pPr>
        <w:jc w:val="center"/>
        <w:spacing w:line="520" w:lineRule="exact"/>
        <w:rPr>
          <w:rFonts w:hint="eastAsia" w:ascii="宋体" w:hAnsi="宋体" w:cs="宋体"/>
          <w:color w:val="auto"/>
          <w:spacing w:val="15"/>
          <w:sz w:val="24"/>
          <w:highlight w:val="none"/>
        </w:rPr>
      </w:pPr>
      <w:r>
        <w:rPr>
          <w:rFonts w:hint="eastAsia" w:ascii="宋体" w:hAnsi="宋体" w:cs="宋体"/>
          <w:b/>
          <w:color w:val="auto"/>
          <w:sz w:val="42"/>
          <w:highlight w:val="none"/>
        </w:rPr>
        <w:br w:type="page" w:clear="all"/>
      </w:r>
      <w:r>
        <w:rPr>
          <w:rFonts w:hint="eastAsia" w:ascii="宋体" w:hAnsi="宋体" w:cs="宋体"/>
          <w:b/>
          <w:color w:val="auto"/>
          <w:sz w:val="42"/>
          <w:highlight w:val="none"/>
        </w:rPr>
        <w:t xml:space="preserve">第二章 供应商须知</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1027"/>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8169" w:type="dxa"/>
            <w:vAlign w:val="center"/>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                        容</w:t>
            </w:r>
            <w:r/>
          </w:p>
        </w:tc>
      </w:tr>
      <w:tr>
        <w:trPr>
          <w:cantSplit/>
          <w:jc w:val="center"/>
          <w:trHeight w:val="793"/>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169" w:type="dxa"/>
            <w:vAlign w:val="center"/>
            <w:textDirection w:val="lrTb"/>
            <w:noWrap w:val="false"/>
          </w:tcPr>
          <w:p>
            <w:pP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江苏农牧科技职业学院安保服务项目</w:t>
            </w:r>
            <w:r/>
          </w:p>
          <w:p>
            <w:pPr>
              <w:spacing w:line="360" w:lineRule="auto"/>
              <w:rPr>
                <w:rFonts w:hint="eastAsia" w:ascii="宋体" w:hAnsi="宋体" w:cs="宋体"/>
                <w:b/>
                <w:color w:val="auto"/>
                <w:spacing w:val="15"/>
                <w:sz w:val="24"/>
                <w:highlight w:val="none"/>
              </w:rPr>
            </w:pPr>
            <w:r>
              <w:rPr>
                <w:rFonts w:hint="eastAsia" w:ascii="宋体" w:hAnsi="宋体" w:cs="宋体"/>
                <w:b/>
                <w:bCs/>
                <w:color w:val="auto"/>
                <w:sz w:val="24"/>
                <w:highlight w:val="none"/>
              </w:rPr>
              <w:t xml:space="preserve">采购编号</w:t>
            </w:r>
            <w:r>
              <w:rPr>
                <w:rFonts w:hint="eastAsia" w:ascii="宋体" w:hAnsi="宋体" w:eastAsia="宋体" w:cs="宋体"/>
                <w:color w:val="auto"/>
                <w:sz w:val="24"/>
                <w:highlight w:val="none"/>
              </w:rPr>
              <w:t xml:space="preserve">：</w:t>
            </w:r>
            <w:r>
              <w:rPr>
                <w:rFonts w:hint="eastAsia" w:ascii="宋体" w:hAnsi="宋体" w:cs="宋体"/>
                <w:b/>
                <w:bCs/>
                <w:color w:val="auto"/>
                <w:sz w:val="24"/>
                <w:highlight w:val="none"/>
              </w:rPr>
              <w:t xml:space="preserve">JSZC-320000-CSXC-G2026-0034 </w:t>
            </w:r>
            <w:r/>
          </w:p>
        </w:tc>
      </w:tr>
      <w:tr>
        <w:trPr>
          <w:cantSplit/>
          <w:jc w:val="center"/>
          <w:trHeight w:val="819"/>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169" w:type="dxa"/>
            <w:vAlign w:val="center"/>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采购代理单位：</w:t>
            </w:r>
            <w:r>
              <w:rPr>
                <w:rFonts w:hint="eastAsia" w:ascii="宋体" w:hAnsi="宋体" w:cs="宋体"/>
                <w:color w:val="auto"/>
                <w:sz w:val="24"/>
                <w:highlight w:val="none"/>
              </w:rPr>
              <w:t xml:space="preserve">江苏协诚工程咨询有限公司</w:t>
            </w:r>
            <w:r/>
          </w:p>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采购代理单位地址：</w:t>
            </w:r>
            <w:r>
              <w:rPr>
                <w:rFonts w:hint="eastAsia" w:ascii="宋体" w:hAnsi="宋体" w:cs="宋体"/>
                <w:bCs/>
                <w:color w:val="auto"/>
                <w:sz w:val="24"/>
                <w:highlight w:val="none"/>
              </w:rPr>
              <w:t xml:space="preserve">泰州市吴陵南路828号6栋5层</w:t>
            </w:r>
            <w:r/>
          </w:p>
        </w:tc>
      </w:tr>
      <w:tr>
        <w:trPr>
          <w:cantSplit/>
          <w:jc w:val="center"/>
          <w:trHeight w:val="678"/>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169" w:type="dxa"/>
            <w:vAlign w:val="center"/>
            <w:textDirection w:val="lrTb"/>
            <w:noWrap w:val="false"/>
          </w:tcPr>
          <w:p>
            <w:pPr>
              <w:spacing w:line="360" w:lineRule="auto"/>
              <w:rPr>
                <w:rFonts w:hint="eastAsia" w:ascii="宋体" w:hAnsi="宋体" w:eastAsia="宋体" w:cs="宋体"/>
                <w:bCs/>
                <w:color w:val="auto"/>
                <w:sz w:val="24"/>
                <w:highlight w:val="none"/>
                <w:lang w:val="en-US" w:eastAsia="zh-CN"/>
              </w:rPr>
            </w:pPr>
            <w:r>
              <w:rPr>
                <w:rFonts w:hint="eastAsia" w:ascii="宋体" w:hAnsi="宋体" w:cs="宋体"/>
                <w:b/>
                <w:bCs/>
                <w:color w:val="auto"/>
                <w:sz w:val="24"/>
                <w:highlight w:val="none"/>
              </w:rPr>
              <w:t xml:space="preserve">本项目采购预算：</w:t>
            </w:r>
            <w:r>
              <w:rPr>
                <w:rFonts w:hint="eastAsia" w:ascii="宋体" w:hAnsi="宋体" w:cs="宋体"/>
                <w:color w:val="auto"/>
                <w:sz w:val="24"/>
                <w:szCs w:val="24"/>
                <w:highlight w:val="none"/>
                <w:lang w:val="en-US" w:eastAsia="zh-CN"/>
              </w:rPr>
              <w:t xml:space="preserve">1340.2</w:t>
            </w:r>
            <w:r>
              <w:rPr>
                <w:rFonts w:hint="eastAsia" w:ascii="宋体" w:hAnsi="宋体" w:cs="宋体"/>
                <w:bCs/>
                <w:color w:val="auto"/>
                <w:sz w:val="24"/>
                <w:highlight w:val="none"/>
              </w:rPr>
              <w:t xml:space="preserve">万元人民币</w:t>
            </w:r>
            <w:r>
              <w:rPr>
                <w:rFonts w:hint="eastAsia" w:ascii="宋体" w:hAnsi="宋体" w:cs="宋体"/>
                <w:b/>
                <w:bCs/>
                <w:color w:val="auto"/>
                <w:sz w:val="24"/>
                <w:highlight w:val="none"/>
              </w:rPr>
              <w:t xml:space="preserve">（具体包段划分详见采购公告）</w:t>
            </w:r>
            <w:r>
              <w:rPr>
                <w:rFonts w:hint="eastAsia" w:ascii="宋体" w:hAnsi="宋体" w:cs="宋体"/>
                <w:b/>
                <w:bCs/>
                <w:color w:val="auto"/>
                <w:sz w:val="24"/>
                <w:highlight w:val="none"/>
                <w:lang w:eastAsia="zh-CN"/>
              </w:rPr>
              <w:t xml:space="preserve">。</w:t>
            </w:r>
            <w:r/>
          </w:p>
        </w:tc>
      </w:tr>
      <w:tr>
        <w:trPr>
          <w:cantSplit/>
          <w:jc w:val="center"/>
          <w:trHeight w:val="90"/>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8169" w:type="dxa"/>
            <w:vAlign w:val="center"/>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投标文件递交时间：详见招标公告</w:t>
            </w:r>
            <w:r/>
          </w:p>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投标文件递交截止时间：详见招标公告</w:t>
            </w:r>
            <w:r/>
          </w:p>
          <w:p>
            <w:pPr>
              <w:spacing w:line="360" w:lineRule="auto"/>
              <w:rPr>
                <w:rFonts w:hint="eastAsia" w:ascii="宋体" w:hAnsi="宋体" w:cs="宋体"/>
                <w:b/>
                <w:bCs/>
                <w:color w:val="auto"/>
                <w:sz w:val="24"/>
                <w:highlight w:val="none"/>
              </w:rPr>
            </w:pPr>
            <w:r>
              <w:rPr>
                <w:rFonts w:hint="eastAsia" w:ascii="宋体" w:hAnsi="宋体" w:cs="宋体"/>
                <w:color w:val="auto"/>
                <w:spacing w:val="15"/>
                <w:sz w:val="24"/>
                <w:highlight w:val="none"/>
              </w:rPr>
              <w:t xml:space="preserve">投标文件递交地点：</w:t>
            </w:r>
            <w:r>
              <w:rPr>
                <w:rFonts w:hint="eastAsia" w:ascii="宋体" w:hAnsi="宋体" w:cs="宋体"/>
                <w:color w:val="auto"/>
                <w:sz w:val="24"/>
                <w:highlight w:val="none"/>
              </w:rPr>
              <w:t xml:space="preserve">详见招标公告</w:t>
            </w:r>
            <w:r/>
          </w:p>
        </w:tc>
      </w:tr>
      <w:tr>
        <w:trPr>
          <w:cantSplit/>
          <w:jc w:val="center"/>
          <w:trHeight w:val="476"/>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8169" w:type="dxa"/>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：开标之日后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日历天。</w:t>
            </w:r>
            <w:r/>
          </w:p>
        </w:tc>
      </w:tr>
      <w:tr>
        <w:trPr>
          <w:cantSplit/>
          <w:jc w:val="center"/>
          <w:trHeight w:val="425"/>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169" w:type="dxa"/>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开标时间：详见招标公告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开标地址：详见招标公告</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1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投标保证金：依据苏财购</w:t>
            </w:r>
            <w:r>
              <w:rPr>
                <w:rFonts w:hint="eastAsia" w:ascii="宋体" w:hAnsi="宋体" w:cs="宋体"/>
                <w:b/>
                <w:bCs/>
                <w:color w:val="auto"/>
                <w:sz w:val="24"/>
                <w:highlight w:val="none"/>
                <w:lang w:eastAsia="zh-CN"/>
              </w:rPr>
              <w:t xml:space="preserve">〔2020〕52号</w:t>
            </w:r>
            <w:r>
              <w:rPr>
                <w:rFonts w:hint="eastAsia" w:ascii="宋体" w:hAnsi="宋体" w:cs="宋体"/>
                <w:b/>
                <w:bCs/>
                <w:color w:val="auto"/>
                <w:sz w:val="24"/>
                <w:highlight w:val="none"/>
              </w:rPr>
              <w:t xml:space="preserve">文件精神，本项目免收投标保证金。</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8169" w:type="dxa"/>
            <w:textDirection w:val="lrTb"/>
            <w:noWrap w:val="false"/>
          </w:tcPr>
          <w:p>
            <w:pPr>
              <w:pStyle w:val="1037"/>
              <w:ind w:left="0"/>
              <w:spacing w:line="360" w:lineRule="auto"/>
              <w:rPr>
                <w:rFonts w:hint="eastAsia" w:cs="宋体"/>
                <w:color w:val="auto"/>
                <w:spacing w:val="-1"/>
                <w:szCs w:val="21"/>
                <w:highlight w:val="none"/>
              </w:rPr>
            </w:pPr>
            <w:r>
              <w:rPr>
                <w:rFonts w:hint="eastAsia" w:cs="宋体"/>
                <w:b/>
                <w:bCs/>
                <w:color w:val="auto"/>
                <w:highlight w:val="none"/>
              </w:rPr>
              <w:t xml:space="preserve">履约保证金：</w:t>
            </w:r>
            <w:r>
              <w:rPr>
                <w:rFonts w:hint="eastAsia" w:cs="宋体"/>
                <w:color w:val="auto"/>
                <w:spacing w:val="-1"/>
                <w:szCs w:val="21"/>
                <w:highlight w:val="none"/>
              </w:rPr>
              <w:t xml:space="preserve">中标</w:t>
            </w:r>
            <w:r>
              <w:rPr>
                <w:rFonts w:hint="eastAsia" w:cs="宋体"/>
                <w:color w:val="auto"/>
                <w:spacing w:val="-1"/>
                <w:szCs w:val="21"/>
                <w:highlight w:val="none"/>
                <w:lang w:val="en-US" w:eastAsia="zh-CN"/>
              </w:rPr>
              <w:t xml:space="preserve">合同</w:t>
            </w:r>
            <w:r>
              <w:rPr>
                <w:rFonts w:hint="eastAsia" w:cs="宋体"/>
                <w:color w:val="auto"/>
                <w:spacing w:val="-1"/>
                <w:szCs w:val="21"/>
                <w:highlight w:val="none"/>
              </w:rPr>
              <w:t xml:space="preserve">价的</w:t>
            </w:r>
            <w:r>
              <w:rPr>
                <w:rFonts w:hint="eastAsia" w:cs="宋体"/>
                <w:color w:val="auto"/>
                <w:spacing w:val="-1"/>
                <w:szCs w:val="21"/>
                <w:highlight w:val="none"/>
                <w:lang w:val="en-US" w:eastAsia="zh-CN"/>
              </w:rPr>
              <w:t xml:space="preserve">10</w:t>
            </w:r>
            <w:r>
              <w:rPr>
                <w:rFonts w:hint="eastAsia" w:cs="宋体"/>
                <w:color w:val="auto"/>
                <w:spacing w:val="-1"/>
                <w:szCs w:val="21"/>
                <w:highlight w:val="none"/>
              </w:rPr>
              <w:t xml:space="preserve">%</w:t>
            </w:r>
            <w:r/>
          </w:p>
          <w:p>
            <w:pPr>
              <w:pStyle w:val="1037"/>
              <w:ind w:left="0"/>
              <w:spacing w:line="360" w:lineRule="auto"/>
              <w:rPr>
                <w:rFonts w:hint="eastAsia" w:cs="宋体"/>
                <w:color w:val="auto"/>
                <w:spacing w:val="-1"/>
                <w:szCs w:val="21"/>
                <w:highlight w:val="none"/>
              </w:rPr>
            </w:pPr>
            <w:r>
              <w:rPr>
                <w:rFonts w:hint="eastAsia" w:cs="宋体"/>
                <w:b/>
                <w:bCs/>
                <w:color w:val="auto"/>
                <w:spacing w:val="-1"/>
                <w:szCs w:val="21"/>
                <w:highlight w:val="none"/>
              </w:rPr>
              <w:t xml:space="preserve">形式：</w:t>
            </w:r>
            <w:r>
              <w:rPr>
                <w:rFonts w:hint="eastAsia" w:cs="宋体"/>
                <w:color w:val="auto"/>
                <w:spacing w:val="-1"/>
                <w:szCs w:val="21"/>
                <w:highlight w:val="none"/>
              </w:rPr>
              <w:t xml:space="preserve">保函、电汇、转账、汇票或支票、保证保险等。</w:t>
            </w:r>
            <w:r/>
          </w:p>
          <w:p>
            <w:pPr>
              <w:pStyle w:val="1037"/>
              <w:ind w:left="0"/>
              <w:spacing w:line="360" w:lineRule="auto"/>
              <w:rPr>
                <w:rFonts w:hint="eastAsia" w:cs="宋体"/>
                <w:color w:val="auto"/>
                <w:spacing w:val="-1"/>
                <w:szCs w:val="21"/>
                <w:highlight w:val="none"/>
              </w:rPr>
            </w:pPr>
            <w:r>
              <w:rPr>
                <w:rFonts w:hint="eastAsia" w:cs="宋体"/>
                <w:b/>
                <w:bCs/>
                <w:color w:val="auto"/>
                <w:spacing w:val="-1"/>
                <w:szCs w:val="21"/>
                <w:highlight w:val="none"/>
              </w:rPr>
              <w:t xml:space="preserve">提交时间：</w:t>
            </w:r>
            <w:r>
              <w:rPr>
                <w:rFonts w:hint="eastAsia" w:cs="宋体"/>
                <w:color w:val="auto"/>
                <w:spacing w:val="-1"/>
                <w:szCs w:val="21"/>
                <w:highlight w:val="none"/>
              </w:rPr>
              <w:t xml:space="preserve">中标供应商必须在收到中标通知书后5日内，将履约保证金交至采购人指定账户，中标人未按上述要求提交履约保证金的，采购人可取消其中标资格。</w:t>
            </w:r>
            <w:r/>
          </w:p>
          <w:p>
            <w:pPr>
              <w:spacing w:line="360" w:lineRule="auto"/>
              <w:rPr>
                <w:rFonts w:hint="eastAsia" w:ascii="宋体" w:hAnsi="宋体" w:cs="宋体"/>
                <w:b/>
                <w:bCs/>
                <w:color w:val="auto"/>
                <w:sz w:val="24"/>
                <w:highlight w:val="none"/>
              </w:rPr>
            </w:pPr>
            <w:r>
              <w:rPr>
                <w:rFonts w:hint="eastAsia" w:ascii="宋体" w:hAnsi="宋体" w:cs="宋体"/>
                <w:b/>
                <w:bCs/>
                <w:color w:val="auto"/>
                <w:spacing w:val="-1"/>
                <w:sz w:val="24"/>
                <w:szCs w:val="21"/>
                <w:highlight w:val="none"/>
              </w:rPr>
              <w:t xml:space="preserve">退还：</w:t>
            </w:r>
            <w:r>
              <w:rPr>
                <w:rFonts w:hint="eastAsia" w:ascii="宋体" w:hAnsi="宋体" w:cs="宋体"/>
                <w:color w:val="auto"/>
                <w:spacing w:val="-1"/>
                <w:sz w:val="24"/>
                <w:szCs w:val="21"/>
                <w:highlight w:val="none"/>
              </w:rPr>
              <w:t xml:space="preserve">在合同期限结束且经双方验收合格后，无息退还。</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81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签订合同地点</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江苏农牧科技职业学院</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合同签订主体：</w:t>
            </w:r>
            <w:r>
              <w:rPr>
                <w:rFonts w:hint="eastAsia" w:ascii="宋体" w:hAnsi="宋体" w:cs="宋体"/>
                <w:bCs/>
                <w:color w:val="auto"/>
                <w:sz w:val="24"/>
                <w:highlight w:val="none"/>
              </w:rPr>
              <w:t xml:space="preserve">江苏农牧科技职业学院</w:t>
            </w:r>
            <w:r/>
          </w:p>
        </w:tc>
      </w:tr>
      <w:tr>
        <w:trPr>
          <w:cantSplit/>
          <w:jc w:val="center"/>
          <w:trHeight w:val="482"/>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8169" w:type="dxa"/>
            <w:vAlign w:val="center"/>
            <w:textDirection w:val="lrTb"/>
            <w:noWrap w:val="false"/>
          </w:tcPr>
          <w:p>
            <w:pPr>
              <w:pStyle w:val="1130"/>
              <w:contextualSpacing/>
              <w:rPr>
                <w:rFonts w:hint="eastAsia" w:ascii="宋体" w:hAnsi="宋体" w:cs="宋体"/>
                <w:color w:val="auto"/>
                <w:sz w:val="24"/>
                <w:highlight w:val="none"/>
              </w:rPr>
            </w:pPr>
            <w:r>
              <w:rPr>
                <w:rFonts w:hint="eastAsia" w:ascii="宋体" w:hAnsi="宋体" w:cs="宋体"/>
                <w:color w:val="auto"/>
                <w:sz w:val="24"/>
                <w:highlight w:val="none"/>
              </w:rPr>
              <w:t xml:space="preserve">项目交付地点：</w:t>
            </w:r>
            <w:r>
              <w:rPr>
                <w:rFonts w:hint="eastAsia" w:ascii="宋体" w:hAnsi="宋体" w:cs="宋体"/>
                <w:color w:val="auto"/>
                <w:sz w:val="24"/>
                <w:highlight w:val="none"/>
              </w:rPr>
              <w:t xml:space="preserve">招标人指定地点</w:t>
            </w:r>
            <w:r>
              <w:rPr>
                <w:rFonts w:hint="eastAsia" w:ascii="宋体" w:hAnsi="宋体" w:cs="宋体"/>
                <w:color w:val="auto"/>
                <w:sz w:val="24"/>
                <w:highlight w:val="none"/>
              </w:rPr>
              <w:t xml:space="preserve">。</w:t>
            </w:r>
            <w:r/>
          </w:p>
          <w:p>
            <w:pPr>
              <w:pStyle w:val="1130"/>
              <w:contextualSpacing/>
              <w:rPr>
                <w:rFonts w:hint="eastAsia" w:ascii="宋体" w:hAnsi="宋体" w:cs="宋体"/>
                <w:color w:val="auto"/>
                <w:sz w:val="24"/>
                <w:highlight w:val="none"/>
              </w:rPr>
            </w:pPr>
            <w:r>
              <w:rPr>
                <w:rFonts w:hint="eastAsia" w:ascii="宋体" w:hAnsi="宋体" w:cs="宋体"/>
                <w:color w:val="auto"/>
                <w:sz w:val="24"/>
                <w:highlight w:val="none"/>
              </w:rPr>
              <w:t xml:space="preserve">项目交付方式：由招标人和中标人约定，按照合同约定执行。</w:t>
            </w:r>
            <w:r/>
          </w:p>
          <w:p>
            <w:pPr>
              <w:pStyle w:val="1130"/>
              <w:contextualSpacing/>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合同形式：</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合同。合同</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lang w:val="en-US" w:eastAsia="zh-CN"/>
              </w:rPr>
              <w:t xml:space="preserve">价</w:t>
            </w:r>
            <w:r>
              <w:rPr>
                <w:rFonts w:hint="eastAsia" w:ascii="宋体" w:hAnsi="宋体" w:eastAsia="宋体" w:cs="宋体"/>
                <w:color w:val="auto"/>
                <w:sz w:val="24"/>
                <w:highlight w:val="none"/>
              </w:rPr>
              <w:t xml:space="preserve">款按此次中标价格执行，</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应</w:t>
            </w:r>
            <w:r>
              <w:rPr>
                <w:rFonts w:hint="eastAsia" w:ascii="宋体" w:hAnsi="宋体" w:eastAsia="宋体" w:cs="宋体"/>
                <w:color w:val="auto"/>
                <w:sz w:val="24"/>
                <w:szCs w:val="24"/>
                <w:highlight w:val="none"/>
              </w:rPr>
              <w:t xml:space="preserve">包括招标文件所列项目、服务管理内容所需的实际人员的人员工资及各种加班费、中夜餐补助费、福利、保险费用、服装费、装备费、管理费、利润、税金、社保与最低工资</w:t>
            </w:r>
            <w:r>
              <w:rPr>
                <w:rFonts w:hint="eastAsia" w:ascii="宋体" w:hAnsi="宋体" w:eastAsia="宋体" w:cs="宋体"/>
                <w:color w:val="auto"/>
                <w:sz w:val="24"/>
                <w:szCs w:val="24"/>
                <w:highlight w:val="none"/>
                <w:lang w:val="en-US" w:eastAsia="zh-CN"/>
              </w:rPr>
              <w:t xml:space="preserve">和保险基数</w:t>
            </w:r>
            <w:r>
              <w:rPr>
                <w:rFonts w:hint="eastAsia" w:ascii="宋体" w:hAnsi="宋体" w:eastAsia="宋体" w:cs="宋体"/>
                <w:color w:val="auto"/>
                <w:sz w:val="24"/>
                <w:szCs w:val="24"/>
                <w:highlight w:val="none"/>
              </w:rPr>
              <w:t xml:space="preserve">调整上浮等费用以及</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认为应当包含在内的费用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u w:val="none"/>
                <w:lang w:val="en-US" w:eastAsia="zh-CN"/>
              </w:rPr>
              <w:t xml:space="preserve">本次招标不包括校内</w:t>
            </w:r>
            <w:r>
              <w:rPr>
                <w:rFonts w:hint="eastAsia" w:ascii="宋体" w:hAnsi="宋体" w:cs="宋体"/>
                <w:b/>
                <w:bCs/>
                <w:color w:val="auto"/>
                <w:sz w:val="24"/>
                <w:szCs w:val="24"/>
                <w:highlight w:val="none"/>
                <w:u w:val="none"/>
                <w:lang w:val="en-US" w:eastAsia="zh-CN"/>
              </w:rPr>
              <w:t xml:space="preserve">各部门、学院安排的各类活动产生的临时加班费，如各类竞赛、考试、新生报到以及学生突发事件处置等</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highlight w:val="none"/>
              </w:rPr>
              <w:t xml:space="preserve">。</w:t>
            </w:r>
            <w:r/>
          </w:p>
        </w:tc>
      </w:tr>
      <w:tr>
        <w:trPr>
          <w:cantSplit/>
          <w:jc w:val="center"/>
          <w:trHeight w:val="459"/>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8169" w:type="dxa"/>
            <w:vAlign w:val="center"/>
            <w:textDirection w:val="lrTb"/>
            <w:noWrap w:val="false"/>
          </w:tcPr>
          <w:p>
            <w:pPr>
              <w:ind w:left="0" w:firstLine="482"/>
              <w:jc w:val="both"/>
              <w:pageBreakBefore w:val="0"/>
              <w:spacing w:line="52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付款方式：</w:t>
            </w:r>
            <w:r>
              <w:rPr>
                <w:rFonts w:hint="eastAsia" w:ascii="宋体" w:hAnsi="宋体" w:eastAsia="宋体" w:cs="宋体"/>
                <w:color w:val="auto"/>
                <w:sz w:val="24"/>
                <w:highlight w:val="none"/>
              </w:rPr>
              <w:t xml:space="preserve">合同签订后，中标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按照合同约定的时间进场并提供服务。安保服务费每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支付一次，每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最后</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通报</w:t>
            </w:r>
            <w:r>
              <w:rPr>
                <w:rFonts w:hint="eastAsia" w:ascii="宋体" w:hAnsi="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情况，</w:t>
            </w:r>
            <w:r>
              <w:rPr>
                <w:rFonts w:hint="eastAsia" w:ascii="宋体" w:hAnsi="宋体" w:cs="宋体"/>
                <w:color w:val="auto"/>
                <w:sz w:val="24"/>
                <w:highlight w:val="none"/>
                <w:lang w:val="en-US" w:eastAsia="zh-CN"/>
              </w:rPr>
              <w:t xml:space="preserve">通过验收后</w:t>
            </w:r>
            <w:r>
              <w:rPr>
                <w:rFonts w:hint="eastAsia" w:ascii="宋体" w:hAnsi="宋体" w:eastAsia="宋体" w:cs="宋体"/>
                <w:color w:val="auto"/>
                <w:sz w:val="24"/>
                <w:highlight w:val="none"/>
              </w:rPr>
              <w:t xml:space="preserve">核算支付金额，中标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提交安保服务费正式发票，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在20个工作日内支付前</w:t>
            </w:r>
            <w:r>
              <w:rPr>
                <w:rFonts w:hint="eastAsia" w:ascii="宋体" w:hAnsi="宋体" w:cs="宋体"/>
                <w:color w:val="auto"/>
                <w:sz w:val="24"/>
                <w:highlight w:val="none"/>
              </w:rPr>
              <w:t xml:space="preserve">半年</w:t>
            </w:r>
            <w:r>
              <w:rPr>
                <w:rFonts w:hint="eastAsia" w:ascii="宋体" w:hAnsi="宋体" w:eastAsia="宋体" w:cs="宋体"/>
                <w:color w:val="auto"/>
                <w:sz w:val="24"/>
                <w:highlight w:val="none"/>
              </w:rPr>
              <w:t xml:space="preserve">的安保服务费。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如遇财务关账顺延付款</w:t>
            </w:r>
            <w:r>
              <w:rPr>
                <w:rFonts w:hint="eastAsia" w:ascii="宋体" w:hAnsi="宋体" w:cs="宋体"/>
                <w:color w:val="auto"/>
                <w:sz w:val="24"/>
                <w:szCs w:val="24"/>
                <w:highlight w:val="none"/>
                <w:lang w:eastAsia="zh-CN"/>
              </w:rPr>
              <w:t xml:space="preserve">）</w:t>
            </w:r>
            <w:r/>
          </w:p>
        </w:tc>
      </w:tr>
      <w:tr>
        <w:trPr>
          <w:cantSplit/>
          <w:jc w:val="center"/>
          <w:trHeight w:val="39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8169" w:type="dxa"/>
            <w:vAlign w:val="center"/>
            <w:textDirection w:val="lrTb"/>
            <w:noWrap w:val="false"/>
          </w:tcPr>
          <w:p>
            <w:pPr>
              <w:ind w:firstLine="480"/>
              <w:spacing w:line="56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highlight w:val="none"/>
              </w:rPr>
              <w:t xml:space="preserve">本项目招标代理服务费由中标单位支付。根据合同约定，招标代理服务费</w:t>
            </w:r>
            <w:r>
              <w:rPr>
                <w:rFonts w:hint="eastAsia" w:ascii="宋体" w:hAnsi="宋体" w:cs="宋体"/>
                <w:color w:val="auto"/>
                <w:sz w:val="24"/>
                <w:highlight w:val="none"/>
                <w:lang w:val="en-US" w:eastAsia="zh-CN"/>
              </w:rPr>
              <w:t xml:space="preserve">计算金额</w:t>
            </w:r>
            <w:r>
              <w:rPr>
                <w:rFonts w:hint="eastAsia" w:ascii="宋体" w:hAnsi="宋体" w:cs="宋体"/>
                <w:color w:val="auto"/>
                <w:sz w:val="24"/>
                <w:highlight w:val="none"/>
              </w:rPr>
              <w:t xml:space="preserve">参照苏政采协〔2024〕20号所规定的收费标准</w:t>
            </w:r>
            <w:r>
              <w:rPr>
                <w:rFonts w:hint="eastAsia" w:ascii="宋体" w:hAnsi="宋体" w:cs="宋体"/>
                <w:color w:val="auto"/>
                <w:sz w:val="24"/>
                <w:highlight w:val="none"/>
                <w:lang w:val="en-US" w:eastAsia="zh-CN"/>
              </w:rPr>
              <w:t xml:space="preserve">计</w:t>
            </w:r>
            <w:r>
              <w:rPr>
                <w:rFonts w:hint="eastAsia" w:ascii="宋体" w:hAnsi="宋体" w:cs="宋体"/>
                <w:color w:val="auto"/>
                <w:sz w:val="24"/>
                <w:highlight w:val="none"/>
              </w:rPr>
              <w:t xml:space="preserve">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szCs w:val="24"/>
                <w:highlight w:val="none"/>
              </w:rPr>
              <w:t xml:space="preserve">计算基数为中标价，实收金额=计算金额×</w:t>
            </w:r>
            <w:r>
              <w:rPr>
                <w:rFonts w:hint="eastAsia" w:ascii="宋体" w:hAnsi="宋体" w:cs="宋体"/>
                <w:color w:val="auto"/>
                <w:sz w:val="24"/>
                <w:szCs w:val="24"/>
                <w:highlight w:val="none"/>
                <w:lang w:val="en-US" w:eastAsia="zh-CN"/>
              </w:rPr>
              <w:t xml:space="preserve">42.65</w:t>
            </w:r>
            <w:r>
              <w:rPr>
                <w:rFonts w:hint="eastAsia" w:ascii="宋体" w:hAnsi="宋体" w:cs="宋体"/>
                <w:color w:val="auto"/>
                <w:sz w:val="24"/>
                <w:szCs w:val="24"/>
                <w:highlight w:val="none"/>
              </w:rPr>
              <w:t xml:space="preserve">%。</w:t>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6"/>
              <w:gridCol w:w="1330"/>
              <w:gridCol w:w="1330"/>
            </w:tblGrid>
            <w:tr>
              <w:trPr>
                <w:jc w:val="center"/>
                <w:trHeight w:val="431"/>
                <w:tblHeader/>
              </w:trPr>
              <w:tc>
                <w:tcPr>
                  <w:tcW w:w="3536" w:type="dxa"/>
                  <w:vAlign w:val="center"/>
                  <w:textDirection w:val="lrTb"/>
                  <w:noWrap w:val="false"/>
                </w:tcPr>
                <w:p>
                  <w:pPr>
                    <w:jc w:val="center"/>
                    <w:spacing w:line="360" w:lineRule="auto"/>
                    <w:shd w:val="clear" w:color="auto" w:fill="ffffff" w:themeFill="background1"/>
                    <w:rPr>
                      <w:b/>
                      <w:color w:val="auto"/>
                      <w:szCs w:val="21"/>
                      <w:highlight w:val="none"/>
                    </w:rPr>
                  </w:pPr>
                  <w:r>
                    <w:rPr>
                      <w:rFonts w:hint="eastAsia"/>
                      <w:b/>
                      <w:color w:val="auto"/>
                      <w:szCs w:val="21"/>
                      <w:highlight w:val="none"/>
                    </w:rPr>
                    <w:t xml:space="preserve">中标金额</w:t>
                  </w:r>
                  <w:r/>
                </w:p>
              </w:tc>
              <w:tc>
                <w:tcPr>
                  <w:tcW w:w="1330" w:type="dxa"/>
                  <w:vAlign w:val="center"/>
                  <w:textDirection w:val="lrTb"/>
                  <w:noWrap w:val="false"/>
                </w:tcPr>
                <w:p>
                  <w:pPr>
                    <w:jc w:val="center"/>
                    <w:spacing w:line="360" w:lineRule="auto"/>
                    <w:shd w:val="clear" w:color="auto" w:fill="ffffff" w:themeFill="background1"/>
                    <w:rPr>
                      <w:b/>
                      <w:color w:val="auto"/>
                      <w:szCs w:val="21"/>
                      <w:highlight w:val="none"/>
                    </w:rPr>
                  </w:pPr>
                  <w:r>
                    <w:rPr>
                      <w:rFonts w:hint="eastAsia"/>
                      <w:b/>
                      <w:color w:val="auto"/>
                      <w:szCs w:val="21"/>
                      <w:highlight w:val="none"/>
                      <w:lang w:val="en-US" w:eastAsia="zh-CN"/>
                    </w:rPr>
                    <w:t xml:space="preserve">费率</w:t>
                  </w:r>
                  <w:r>
                    <w:rPr>
                      <w:rFonts w:hint="eastAsia"/>
                      <w:b/>
                      <w:color w:val="auto"/>
                      <w:szCs w:val="21"/>
                      <w:highlight w:val="none"/>
                    </w:rPr>
                    <w:t xml:space="preserve"> </w:t>
                  </w:r>
                  <w:r/>
                </w:p>
              </w:tc>
              <w:tc>
                <w:tcPr>
                  <w:tcW w:w="1330" w:type="dxa"/>
                  <w:vAlign w:val="center"/>
                  <w:textDirection w:val="lrTb"/>
                  <w:noWrap w:val="false"/>
                </w:tcPr>
                <w:p>
                  <w:pPr>
                    <w:jc w:val="center"/>
                    <w:spacing w:line="360" w:lineRule="auto"/>
                    <w:shd w:val="clear" w:color="auto" w:fill="ffffff" w:themeFill="background1"/>
                    <w:rPr>
                      <w:rFonts w:hint="default"/>
                      <w:b/>
                      <w:color w:val="auto"/>
                      <w:szCs w:val="21"/>
                      <w:highlight w:val="none"/>
                      <w:lang w:val="en-US" w:eastAsia="zh-CN"/>
                    </w:rPr>
                  </w:pPr>
                  <w:r>
                    <w:rPr>
                      <w:rFonts w:hint="eastAsia"/>
                      <w:b/>
                      <w:color w:val="auto"/>
                      <w:szCs w:val="21"/>
                      <w:highlight w:val="none"/>
                      <w:lang w:val="en-US" w:eastAsia="zh-CN"/>
                    </w:rPr>
                    <w:t xml:space="preserve">备注</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50万元</w:t>
                  </w:r>
                  <w:r>
                    <w:rPr>
                      <w:rFonts w:ascii="宋体" w:hAnsi="宋体"/>
                      <w:color w:val="auto"/>
                      <w:szCs w:val="21"/>
                      <w:highlight w:val="none"/>
                    </w:rPr>
                    <w:t xml:space="preserve">以下</w:t>
                  </w:r>
                  <w:r>
                    <w:rPr>
                      <w:rFonts w:hint="eastAsia" w:ascii="宋体" w:hAnsi="宋体"/>
                      <w:color w:val="auto"/>
                      <w:szCs w:val="21"/>
                      <w:highlight w:val="none"/>
                    </w:rPr>
                    <w:t xml:space="preserve">（含50万元）</w:t>
                  </w:r>
                  <w:r/>
                </w:p>
              </w:tc>
              <w:tc>
                <w:tcPr>
                  <w:tcW w:w="1330" w:type="dxa"/>
                  <w:vAlign w:val="center"/>
                  <w:textDirection w:val="lrTb"/>
                  <w:noWrap w:val="false"/>
                </w:tcPr>
                <w:p>
                  <w:pPr>
                    <w:jc w:val="center"/>
                    <w:spacing w:line="360" w:lineRule="auto"/>
                    <w:shd w:val="clear" w:color="auto" w:fill="ffffff" w:themeFill="background1"/>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1.6%</w:t>
                  </w:r>
                  <w:r/>
                </w:p>
              </w:tc>
              <w:tc>
                <w:tcPr>
                  <w:tcW w:w="1330" w:type="dxa"/>
                  <w:vAlign w:val="center"/>
                  <w:vMerge w:val="restart"/>
                  <w:textDirection w:val="lrTb"/>
                  <w:noWrap w:val="false"/>
                </w:tcPr>
                <w:p>
                  <w:pPr>
                    <w:jc w:val="center"/>
                    <w:spacing w:line="360" w:lineRule="auto"/>
                    <w:shd w:val="clear" w:color="auto" w:fill="ffffff" w:themeFill="background1"/>
                    <w:tabs>
                      <w:tab w:val="left" w:pos="357"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分档累计计算</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50万元-400万元（含400万元）</w:t>
                  </w:r>
                  <w:r/>
                </w:p>
              </w:tc>
              <w:tc>
                <w:tcPr>
                  <w:tcW w:w="1330"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1.5%</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r>
                  <w:r/>
                </w:p>
              </w:tc>
            </w:tr>
            <w:tr>
              <w:trPr>
                <w:jc w:val="center"/>
                <w:trHeight w:val="19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00</w:t>
                  </w:r>
                  <w:r>
                    <w:rPr>
                      <w:rFonts w:hint="eastAsia" w:ascii="宋体" w:hAnsi="宋体"/>
                      <w:color w:val="auto"/>
                      <w:szCs w:val="21"/>
                      <w:highlight w:val="none"/>
                    </w:rPr>
                    <w:t xml:space="preserve">万元</w:t>
                  </w:r>
                  <w:r>
                    <w:rPr>
                      <w:rFonts w:ascii="宋体" w:hAnsi="宋体"/>
                      <w:color w:val="auto"/>
                      <w:szCs w:val="21"/>
                      <w:highlight w:val="none"/>
                    </w:rPr>
                    <w:t xml:space="preserve">－</w:t>
                  </w:r>
                  <w:r>
                    <w:rPr>
                      <w:rFonts w:hint="eastAsia" w:ascii="宋体" w:hAnsi="宋体"/>
                      <w:color w:val="auto"/>
                      <w:szCs w:val="21"/>
                      <w:highlight w:val="none"/>
                    </w:rPr>
                    <w:t xml:space="preserve">10</w:t>
                  </w:r>
                  <w:r>
                    <w:rPr>
                      <w:rFonts w:ascii="宋体" w:hAnsi="宋体"/>
                      <w:color w:val="auto"/>
                      <w:szCs w:val="21"/>
                      <w:highlight w:val="none"/>
                    </w:rPr>
                    <w:t xml:space="preserve">00</w:t>
                  </w:r>
                  <w:r>
                    <w:rPr>
                      <w:rFonts w:hint="eastAsia" w:ascii="宋体" w:hAnsi="宋体"/>
                      <w:color w:val="auto"/>
                      <w:szCs w:val="21"/>
                      <w:highlight w:val="none"/>
                    </w:rPr>
                    <w:t xml:space="preserve">万元（含1000万元）</w:t>
                  </w:r>
                  <w:r/>
                </w:p>
              </w:tc>
              <w:tc>
                <w:tcPr>
                  <w:tcW w:w="1330"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lang w:val="en-US" w:eastAsia="zh-CN"/>
                    </w:rPr>
                    <w:t xml:space="preserve">1.1%</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bl>
          <w:p>
            <w:pPr>
              <w:ind w:firstLine="480"/>
              <w:spacing w:line="560" w:lineRule="exact"/>
              <w:rPr>
                <w:rFonts w:hint="eastAsia" w:ascii="宋体" w:hAnsi="宋体" w:cs="宋体"/>
                <w:b/>
                <w:color w:val="auto"/>
                <w:sz w:val="24"/>
                <w:highlight w:val="none"/>
              </w:rPr>
            </w:pPr>
            <w:r>
              <w:rPr>
                <w:rFonts w:hint="eastAsia" w:ascii="宋体" w:hAnsi="宋体" w:cs="宋体"/>
                <w:color w:val="auto"/>
                <w:sz w:val="24"/>
                <w:highlight w:val="none"/>
              </w:rPr>
              <w:t xml:space="preserve">项目分标段分别计算招标代理服务费，其中各包段代理费上限金额分别为：包1:</w:t>
            </w:r>
            <w:r>
              <w:rPr>
                <w:rFonts w:hint="eastAsia" w:ascii="宋体" w:hAnsi="宋体" w:cs="宋体"/>
                <w:color w:val="auto"/>
                <w:sz w:val="24"/>
                <w:highlight w:val="none"/>
                <w:lang w:val="en-US" w:eastAsia="zh-CN"/>
              </w:rPr>
              <w:t xml:space="preserve">9076.55</w:t>
            </w:r>
            <w:r>
              <w:rPr>
                <w:rFonts w:hint="eastAsia" w:ascii="宋体" w:hAnsi="宋体" w:cs="宋体"/>
                <w:color w:val="auto"/>
                <w:sz w:val="24"/>
                <w:highlight w:val="none"/>
              </w:rPr>
              <w:t xml:space="preserve">元；包2:</w:t>
            </w:r>
            <w:r>
              <w:rPr>
                <w:rFonts w:hint="eastAsia" w:ascii="宋体" w:hAnsi="宋体" w:cs="宋体"/>
                <w:color w:val="auto"/>
                <w:sz w:val="24"/>
                <w:highlight w:val="none"/>
                <w:lang w:val="en-US" w:eastAsia="zh-CN"/>
              </w:rPr>
              <w:t xml:space="preserve">5622.15</w:t>
            </w:r>
            <w:r>
              <w:rPr>
                <w:rFonts w:hint="eastAsia" w:ascii="宋体" w:hAnsi="宋体" w:cs="宋体"/>
                <w:color w:val="auto"/>
                <w:sz w:val="24"/>
                <w:highlight w:val="none"/>
              </w:rPr>
              <w:t xml:space="preserve">元；包3:</w:t>
            </w:r>
            <w:r>
              <w:rPr>
                <w:rFonts w:hint="eastAsia" w:ascii="宋体" w:hAnsi="宋体" w:cs="宋体"/>
                <w:color w:val="auto"/>
                <w:sz w:val="24"/>
                <w:highlight w:val="none"/>
                <w:lang w:val="en-US" w:eastAsia="zh-CN"/>
              </w:rPr>
              <w:t xml:space="preserve">3301.3</w:t>
            </w:r>
            <w:r>
              <w:rPr>
                <w:rFonts w:hint="eastAsia" w:ascii="宋体" w:hAnsi="宋体" w:cs="宋体"/>
                <w:color w:val="auto"/>
                <w:sz w:val="24"/>
                <w:highlight w:val="none"/>
              </w:rPr>
              <w:t xml:space="preserve">元。各标段招标服务费最终收费金额合计不超过</w:t>
            </w:r>
            <w:r>
              <w:rPr>
                <w:rFonts w:hint="eastAsia" w:ascii="宋体" w:hAnsi="宋体" w:cs="宋体"/>
                <w:color w:val="auto"/>
                <w:sz w:val="24"/>
                <w:highlight w:val="none"/>
                <w:lang w:val="en-US" w:eastAsia="zh-CN"/>
              </w:rPr>
              <w:t xml:space="preserve">18000</w:t>
            </w:r>
            <w:r>
              <w:rPr>
                <w:rFonts w:hint="eastAsia" w:ascii="宋体" w:hAnsi="宋体" w:cs="宋体"/>
                <w:color w:val="auto"/>
                <w:sz w:val="24"/>
                <w:highlight w:val="none"/>
              </w:rPr>
              <w:t xml:space="preserve">元。</w:t>
            </w:r>
            <w:r/>
          </w:p>
        </w:tc>
      </w:tr>
      <w:tr>
        <w:trPr>
          <w:cantSplit/>
          <w:jc w:val="center"/>
          <w:trHeight w:val="918"/>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169" w:type="dxa"/>
            <w:vAlign w:val="center"/>
            <w:textDirection w:val="lrTb"/>
            <w:noWrap w:val="false"/>
          </w:tcPr>
          <w:p>
            <w:pPr>
              <w:ind w:firstLine="482"/>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投标人应当按照招标文件的要求分标段分别编制响应文件，并通过“苏采云”平台递交响应文件。</w:t>
            </w:r>
            <w:r/>
          </w:p>
          <w:p>
            <w:pPr>
              <w:ind w:firstLine="482"/>
              <w:spacing w:line="5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中标投标人在中标后，需提供纸质投标文件3套、电子投标文件（带章）扫描件1套至招标代理处。</w:t>
            </w:r>
            <w:r/>
          </w:p>
        </w:tc>
      </w:tr>
      <w:tr>
        <w:trPr>
          <w:cantSplit/>
          <w:jc w:val="center"/>
          <w:trHeight w:val="918"/>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8169" w:type="dxa"/>
            <w:vAlign w:val="center"/>
            <w:textDirection w:val="lrTb"/>
            <w:noWrap w:val="false"/>
          </w:tcPr>
          <w:p>
            <w:pPr>
              <w:ind w:firstLine="480"/>
              <w:keepLines w:val="0"/>
              <w:keepNext w:val="0"/>
              <w:pageBreakBefore w:val="0"/>
              <w:widowControl w:val="off"/>
              <w:rPr>
                <w:rFonts w:hint="eastAsia" w:ascii="宋体" w:hAnsi="宋体"/>
                <w:color w:val="auto"/>
                <w:sz w:val="24"/>
                <w:highlight w:val="none"/>
              </w:rPr>
            </w:pPr>
            <w:r>
              <w:rPr>
                <w:rFonts w:hint="eastAsia" w:ascii="宋体" w:hAnsi="宋体"/>
                <w:color w:val="auto"/>
                <w:sz w:val="24"/>
                <w:highlight w:val="none"/>
              </w:rPr>
              <w:t xml:space="preserve">落实《江苏农牧科技职业学院》文件要求</w:t>
            </w:r>
            <w:r>
              <w:rPr>
                <w:rFonts w:hint="eastAsia" w:ascii="宋体" w:hAnsi="宋体"/>
                <w:color w:val="auto"/>
                <w:sz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cs="宋体"/>
                <w:b/>
                <w:bCs/>
                <w:color w:val="auto"/>
                <w:sz w:val="24"/>
                <w:highlight w:val="none"/>
              </w:rPr>
            </w:pPr>
            <w:r>
              <w:rPr>
                <w:rFonts w:hint="eastAsia" w:ascii="宋体" w:hAnsi="宋体"/>
                <w:color w:val="auto"/>
                <w:sz w:val="24"/>
                <w:highlight w:val="none"/>
              </w:rPr>
              <w:t xml:space="preserve">《江苏农牧科技职业学院采购供应商管理实施细则》（苏牧</w:t>
            </w:r>
            <w:r>
              <w:rPr>
                <w:rFonts w:hint="eastAsia" w:ascii="宋体" w:hAnsi="宋体"/>
                <w:color w:val="auto"/>
                <w:sz w:val="24"/>
                <w:highlight w:val="none"/>
                <w:lang w:eastAsia="zh-CN"/>
              </w:rPr>
              <w:t xml:space="preserve">〔2025〕90号</w:t>
            </w:r>
            <w:r>
              <w:rPr>
                <w:rFonts w:hint="eastAsia" w:ascii="宋体" w:hAnsi="宋体"/>
                <w:color w:val="auto"/>
                <w:sz w:val="24"/>
                <w:highlight w:val="none"/>
              </w:rPr>
              <w:t xml:space="preserve">）（</w:t>
            </w:r>
            <w:r>
              <w:rPr>
                <w:color w:val="auto"/>
                <w:highlight w:val="none"/>
              </w:rPr>
              <w:fldChar w:fldCharType="begin"/>
            </w:r>
            <w:r>
              <w:rPr>
                <w:color w:val="auto"/>
                <w:highlight w:val="none"/>
              </w:rPr>
              <w:instrText xml:space="preserve"> HYPERLINK "https://www.jsahvc.edu.cn/zcgl/2025/0701/c2858a168884/page.htm" </w:instrText>
            </w:r>
            <w:r>
              <w:rPr>
                <w:color w:val="auto"/>
                <w:highlight w:val="none"/>
              </w:rPr>
              <w:fldChar w:fldCharType="separate"/>
            </w:r>
            <w:r>
              <w:rPr>
                <w:rFonts w:hint="eastAsia" w:ascii="宋体" w:hAnsi="宋体"/>
                <w:color w:val="auto"/>
                <w:sz w:val="24"/>
                <w:highlight w:val="none"/>
              </w:rPr>
              <w:t xml:space="preserve">https://www.jsahvc.edu.cn/zcgl/2025/0701/c2858a168884/page.htm</w:t>
            </w:r>
            <w:r>
              <w:rPr>
                <w:rFonts w:hint="eastAsia" w:ascii="宋体" w:hAnsi="宋体"/>
                <w:color w:val="auto"/>
                <w:sz w:val="24"/>
                <w:highlight w:val="none"/>
              </w:rPr>
              <w:fldChar w:fldCharType="end"/>
            </w:r>
            <w:r>
              <w:rPr>
                <w:rFonts w:hint="eastAsia" w:ascii="宋体" w:hAnsi="宋体"/>
                <w:color w:val="auto"/>
                <w:sz w:val="24"/>
                <w:highlight w:val="none"/>
              </w:rPr>
              <w:t xml:space="preserve">）</w:t>
            </w:r>
            <w:r/>
          </w:p>
        </w:tc>
      </w:tr>
    </w:tbl>
    <w:p>
      <w:pPr>
        <w:jc w:val="center"/>
        <w:spacing w:line="360" w:lineRule="auto"/>
        <w:rPr>
          <w:rFonts w:hint="eastAsia"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一、说明和释义</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说明</w:t>
      </w:r>
      <w:r/>
    </w:p>
    <w:p>
      <w:pPr>
        <w:pStyle w:val="1088"/>
        <w:ind w:firstLine="600"/>
        <w:jc w:val="both"/>
        <w:spacing w:line="360" w:lineRule="auto"/>
        <w:rPr>
          <w:rFonts w:hint="eastAsia"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江苏协诚工程咨询有限公司</w:t>
      </w:r>
      <w:r>
        <w:rPr>
          <w:rFonts w:hint="eastAsia" w:ascii="宋体" w:hAnsi="宋体"/>
          <w:color w:val="auto"/>
          <w:highlight w:val="none"/>
        </w:rPr>
        <w:t xml:space="preserve">组织的招标活动。</w:t>
      </w:r>
      <w:r/>
    </w:p>
    <w:p>
      <w:pPr>
        <w:pStyle w:val="1088"/>
        <w:ind w:firstLine="600"/>
        <w:jc w:val="both"/>
        <w:spacing w:line="360" w:lineRule="auto"/>
        <w:rPr>
          <w:rFonts w:hint="eastAsia"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088"/>
        <w:ind w:firstLine="600"/>
        <w:jc w:val="both"/>
        <w:spacing w:line="360" w:lineRule="auto"/>
        <w:rPr>
          <w:rFonts w:hint="eastAsia"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rPr>
        <w:t xml:space="preserve">江苏农牧科技职业学院</w:t>
      </w:r>
      <w:r>
        <w:rPr>
          <w:rFonts w:hint="eastAsia" w:ascii="宋体" w:hAnsi="宋体"/>
          <w:color w:val="auto"/>
          <w:highlight w:val="none"/>
        </w:rPr>
        <w:t xml:space="preserve">。</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词语释义</w:t>
      </w:r>
      <w:r/>
    </w:p>
    <w:p>
      <w:pPr>
        <w:pStyle w:val="1088"/>
        <w:ind w:firstLine="600"/>
        <w:jc w:val="both"/>
        <w:spacing w:line="360" w:lineRule="auto"/>
        <w:rPr>
          <w:rFonts w:hint="eastAsia"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088"/>
        <w:ind w:firstLine="600"/>
        <w:jc w:val="both"/>
        <w:spacing w:line="360" w:lineRule="auto"/>
        <w:rPr>
          <w:rFonts w:hint="eastAsia"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供应商、投标人：指向采购人提供货物、工程或服务的法人、其他组织或者自然人。不包括其分公司</w:t>
      </w:r>
      <w:r>
        <w:rPr>
          <w:rFonts w:ascii="宋体" w:hAnsi="宋体"/>
          <w:color w:val="auto"/>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2.11实质性响应：满足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二、投标人</w:t>
      </w:r>
      <w:r/>
    </w:p>
    <w:p>
      <w:pPr>
        <w:numPr>
          <w:ilvl w:val="-1"/>
          <w:numId w:val="0"/>
        </w:numPr>
        <w:ind w:left="0" w:firstLine="0"/>
        <w:spacing w:line="360" w:lineRule="auto"/>
        <w:rPr>
          <w:rFonts w:hint="eastAsia"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合格投标人资格要求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4.投标人应在江苏政府采购“</w:t>
      </w:r>
      <w:r>
        <w:rPr>
          <w:rFonts w:hint="eastAsia" w:ascii="宋体" w:hAnsi="宋体"/>
          <w:bCs/>
          <w:color w:val="auto"/>
          <w:sz w:val="24"/>
          <w:highlight w:val="none"/>
        </w:rPr>
        <w:t xml:space="preserve">苏采云”系统（网址：http://jszfcg.jsczt.cn/，下同）下载招标文件及有关资料，按招标文件要求提交全部资料并对招标文件各项内容做出实质性响应。</w:t>
      </w:r>
      <w:r/>
    </w:p>
    <w:p>
      <w:pPr>
        <w:numPr>
          <w:ilvl w:val="-1"/>
          <w:numId w:val="0"/>
        </w:num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投标人代表</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w:t>
      </w: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w:t>
      </w:r>
      <w:r>
        <w:rPr>
          <w:rFonts w:hint="eastAsia" w:ascii="宋体" w:hAnsi="宋体"/>
          <w:bCs/>
          <w:color w:val="auto"/>
          <w:sz w:val="24"/>
          <w:highlight w:val="none"/>
        </w:rPr>
        <w:t xml:space="preserve">不</w:t>
      </w:r>
      <w:r>
        <w:rPr>
          <w:rFonts w:hint="eastAsia" w:ascii="宋体" w:hAnsi="宋体"/>
          <w:color w:val="auto"/>
          <w:sz w:val="24"/>
          <w:highlight w:val="none"/>
        </w:rPr>
        <w:t xml:space="preserve">接受联合体投标。</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7.投标人有下列情形之一的</w:t>
      </w:r>
      <w:r>
        <w:rPr>
          <w:rFonts w:hint="eastAsia" w:ascii="宋体" w:hAnsi="宋体"/>
          <w:color w:val="auto"/>
          <w:sz w:val="24"/>
          <w:highlight w:val="none"/>
          <w:lang w:eastAsia="zh-CN"/>
        </w:rPr>
        <w:t xml:space="preserve">，不能</w:t>
      </w:r>
      <w:r>
        <w:rPr>
          <w:rFonts w:hint="eastAsia" w:ascii="宋体" w:hAnsi="宋体"/>
          <w:color w:val="auto"/>
          <w:sz w:val="24"/>
          <w:highlight w:val="none"/>
        </w:rPr>
        <w:t xml:space="preserve">参加本次投标：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（9）违反法律法规相关规定的。</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三、招标文件说明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rPr>
          <w:rFonts w:ascii="宋体" w:hAnsi="宋体"/>
          <w:bCs/>
          <w:color w:val="auto"/>
          <w:sz w:val="24"/>
          <w:highlight w:val="none"/>
        </w:rPr>
        <w:t xml:space="preserve">.</w:t>
      </w:r>
      <w:r>
        <w:rPr>
          <w:rFonts w:hint="eastAsia" w:ascii="宋体" w:hAnsi="宋体"/>
          <w:bCs/>
          <w:color w:val="auto"/>
          <w:sz w:val="24"/>
          <w:highlight w:val="none"/>
        </w:rPr>
        <w:t xml:space="preserve">招标文件</w:t>
      </w:r>
      <w:r/>
    </w:p>
    <w:p>
      <w:pPr>
        <w:ind w:firstLine="501"/>
        <w:spacing w:line="360" w:lineRule="auto"/>
        <w:rPr>
          <w:rFonts w:hint="eastAsia"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9.现场考察</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088"/>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88"/>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w:t>
      </w:r>
      <w:r>
        <w:rPr>
          <w:rFonts w:hint="eastAsia" w:ascii="宋体" w:hAnsi="宋体"/>
          <w:color w:val="auto"/>
          <w:sz w:val="24"/>
          <w:highlight w:val="none"/>
        </w:rPr>
        <w:t xml:space="preserve">招标文件的澄清和修改</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10.2如需召开投标答疑</w:t>
      </w:r>
      <w:r>
        <w:rPr>
          <w:rFonts w:hint="eastAsia" w:ascii="宋体" w:hAnsi="宋体"/>
          <w:bCs/>
          <w:color w:val="auto"/>
          <w:sz w:val="24"/>
          <w:highlight w:val="none"/>
          <w:lang w:eastAsia="zh-CN"/>
        </w:rPr>
        <w:t xml:space="preserve">会</w:t>
      </w:r>
      <w:r>
        <w:rPr>
          <w:rFonts w:hint="eastAsia" w:ascii="宋体" w:hAnsi="宋体"/>
          <w:bCs/>
          <w:color w:val="auto"/>
          <w:sz w:val="24"/>
          <w:highlight w:val="none"/>
        </w:rPr>
        <w:t xml:space="preserve">，招标采购单位将按前附表规定的时间、地点召开招标答疑会。</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w:t>
      </w:r>
      <w:r>
        <w:rPr>
          <w:rFonts w:hint="eastAsia" w:ascii="宋体" w:hAnsi="宋体"/>
          <w:bCs/>
          <w:color w:val="auto"/>
          <w:sz w:val="24"/>
          <w:highlight w:val="none"/>
          <w:lang w:val="en-US" w:eastAsia="zh-CN"/>
        </w:rPr>
        <w:t xml:space="preserve">江苏省</w:t>
      </w:r>
      <w:r>
        <w:rPr>
          <w:rFonts w:hint="eastAsia" w:ascii="宋体" w:hAnsi="宋体"/>
          <w:bCs/>
          <w:color w:val="auto"/>
          <w:sz w:val="24"/>
          <w:highlight w:val="none"/>
        </w:rPr>
        <w:t xml:space="preserve">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w:t>
      </w:r>
      <w:r>
        <w:rPr>
          <w:rFonts w:hint="eastAsia" w:ascii="宋体" w:hAnsi="宋体"/>
          <w:bCs/>
          <w:color w:val="auto"/>
          <w:sz w:val="24"/>
          <w:highlight w:val="none"/>
          <w:lang w:eastAsia="zh-CN"/>
        </w:rPr>
        <w:t xml:space="preserve">，并</w:t>
      </w:r>
      <w:r>
        <w:rPr>
          <w:rFonts w:hint="eastAsia" w:ascii="宋体" w:hAnsi="宋体"/>
          <w:bCs/>
          <w:color w:val="auto"/>
          <w:sz w:val="24"/>
          <w:highlight w:val="none"/>
        </w:rPr>
        <w:t xml:space="preserve">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四、投标文件说明</w:t>
      </w:r>
      <w:r/>
    </w:p>
    <w:p>
      <w:pPr>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投标文件计量单位和使用文字</w:t>
      </w:r>
      <w:r/>
    </w:p>
    <w:p>
      <w:pPr>
        <w:pStyle w:val="1088"/>
        <w:ind w:firstLine="501"/>
        <w:jc w:val="both"/>
        <w:spacing w:line="360" w:lineRule="auto"/>
        <w:rPr>
          <w:rFonts w:hint="eastAsia"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360" w:lineRule="auto"/>
        <w:rPr>
          <w:rFonts w:hint="eastAsia"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w:t>
      </w:r>
      <w:r>
        <w:rPr>
          <w:rFonts w:hint="eastAsia" w:ascii="宋体" w:hAnsi="宋体"/>
          <w:color w:val="auto"/>
          <w:sz w:val="24"/>
          <w:highlight w:val="none"/>
          <w:lang w:eastAsia="zh-CN"/>
        </w:rPr>
        <w:t xml:space="preserve">或</w:t>
      </w:r>
      <w:r>
        <w:rPr>
          <w:rFonts w:hint="eastAsia" w:ascii="宋体" w:hAnsi="宋体"/>
          <w:color w:val="auto"/>
          <w:sz w:val="24"/>
          <w:highlight w:val="none"/>
        </w:rPr>
        <w:t xml:space="preserve">中文译本不准确的投标文件可能引起的对投标人不利的后果，招标采购单位概不负责。</w:t>
      </w:r>
      <w:r/>
    </w:p>
    <w:p>
      <w:pPr>
        <w:pStyle w:val="1087"/>
        <w:ind w:firstLine="480"/>
        <w:spacing w:line="360" w:lineRule="auto"/>
        <w:rPr>
          <w:rFonts w:hint="eastAsia"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bookmarkStart w:id="36"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知识产权</w:t>
      </w:r>
      <w:bookmarkEnd w:id="36"/>
      <w:r/>
      <w:r/>
    </w:p>
    <w:p>
      <w:pPr>
        <w:pStyle w:val="1088"/>
        <w:ind w:firstLine="501"/>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投标文件的组成</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“第六章 投标文件格式”）</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资格、资信证明文件：</w:t>
      </w:r>
      <w:r/>
    </w:p>
    <w:p>
      <w:pPr>
        <w:pStyle w:val="1091"/>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“第六章 投标文件格式”</w:t>
      </w:r>
      <w:r>
        <w:rPr>
          <w:rFonts w:hint="eastAsia" w:ascii="宋体" w:hAnsi="宋体"/>
          <w:color w:val="auto"/>
          <w:sz w:val="24"/>
          <w:highlight w:val="none"/>
          <w:lang w:eastAsia="zh-CN"/>
        </w:rPr>
        <w:t xml:space="preserve">）；</w:t>
      </w:r>
      <w:r/>
    </w:p>
    <w:p>
      <w:pPr>
        <w:pStyle w:val="1091"/>
        <w:numPr>
          <w:ilvl w:val="1"/>
          <w:numId w:val="0"/>
        </w:numPr>
        <w:ind w:firstLine="480"/>
        <w:spacing w:line="360" w:lineRule="auto"/>
        <w:tabs>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（3）投标人法定代表人授权委托书（格式见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（4）</w:t>
      </w:r>
      <w:r>
        <w:rPr>
          <w:rFonts w:ascii="宋体" w:hAnsi="宋体"/>
          <w:color w:val="auto"/>
          <w:sz w:val="24"/>
          <w:highlight w:val="none"/>
        </w:rPr>
        <w:t xml:space="preserve">投标人</w:t>
      </w:r>
      <w:r>
        <w:rPr>
          <w:rFonts w:ascii="宋体" w:hAnsi="宋体" w:eastAsia="宋体" w:cs="宋体"/>
          <w:color w:val="auto"/>
          <w:sz w:val="24"/>
          <w:szCs w:val="24"/>
          <w:highlight w:val="none"/>
        </w:rPr>
        <w:t xml:space="preserve">投标截止日前6个月内任意一个月份（不含投标当月）</w:t>
      </w:r>
      <w:r>
        <w:rPr>
          <w:rFonts w:ascii="宋体" w:hAnsi="宋体"/>
          <w:color w:val="auto"/>
          <w:sz w:val="24"/>
          <w:highlight w:val="none"/>
        </w:rPr>
        <w:t xml:space="preserve">的财务状况报告（资产负债表和利润表）或由会计师事务所出具的近两年中任意一个年度的审计报告和所附已审财务报告；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（5）投标人</w:t>
      </w:r>
      <w:r>
        <w:rPr>
          <w:rFonts w:ascii="宋体" w:hAnsi="宋体" w:eastAsia="宋体" w:cs="宋体"/>
          <w:color w:val="auto"/>
          <w:sz w:val="24"/>
          <w:szCs w:val="24"/>
          <w:highlight w:val="none"/>
        </w:rPr>
        <w:t xml:space="preserve">投标截止日前6个月内任意一个月份（不含投标当月）</w:t>
      </w:r>
      <w:r>
        <w:rPr>
          <w:rFonts w:ascii="宋体" w:hAnsi="宋体"/>
          <w:color w:val="auto"/>
          <w:sz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（6）投标人</w:t>
      </w:r>
      <w:r>
        <w:rPr>
          <w:rFonts w:ascii="宋体" w:hAnsi="宋体" w:eastAsia="宋体" w:cs="宋体"/>
          <w:color w:val="auto"/>
          <w:sz w:val="24"/>
          <w:szCs w:val="24"/>
          <w:highlight w:val="none"/>
        </w:rPr>
        <w:t xml:space="preserve">投标截止日前6个月内任意一个月份（不含投标当月）</w:t>
      </w:r>
      <w:r>
        <w:rPr>
          <w:rFonts w:ascii="宋体" w:hAnsi="宋体"/>
          <w:color w:val="auto"/>
          <w:sz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（7）承诺书（格式见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ascii="宋体" w:hAnsi="宋体"/>
          <w:color w:val="auto"/>
          <w:sz w:val="24"/>
          <w:highlight w:val="none"/>
        </w:rPr>
        <w:t xml:space="preserve">（8）采购人要求的特定资质证明（详见“采购公告”</w:t>
      </w:r>
      <w:r>
        <w:rPr>
          <w:rFonts w:hint="eastAsia" w:ascii="宋体" w:hAnsi="宋体"/>
          <w:color w:val="auto"/>
          <w:sz w:val="24"/>
          <w:highlight w:val="none"/>
        </w:rPr>
        <w:t xml:space="preserve">－</w:t>
      </w:r>
      <w:r>
        <w:rPr>
          <w:rFonts w:ascii="宋体" w:hAnsi="宋体"/>
          <w:color w:val="auto"/>
          <w:sz w:val="24"/>
          <w:highlight w:val="none"/>
        </w:rPr>
        <w:t xml:space="preserve">“本项目特定资格要求”之3中要求）</w:t>
      </w:r>
      <w:r>
        <w:rPr>
          <w:rFonts w:hint="eastAsia" w:ascii="宋体" w:hAnsi="宋体"/>
          <w:color w:val="auto"/>
          <w:sz w:val="24"/>
          <w:highlight w:val="none"/>
        </w:rPr>
        <w:t xml:space="preserve">（如有）</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13.3响应报价</w:t>
      </w:r>
      <w:r>
        <w:rPr>
          <w:rFonts w:ascii="宋体" w:hAnsi="宋体"/>
          <w:color w:val="auto"/>
          <w:sz w:val="24"/>
          <w:highlight w:val="none"/>
        </w:rPr>
        <w:t xml:space="preserve">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13.4</w:t>
      </w:r>
      <w:r>
        <w:rPr>
          <w:rFonts w:ascii="宋体" w:hAnsi="宋体"/>
          <w:color w:val="auto"/>
          <w:sz w:val="24"/>
          <w:highlight w:val="none"/>
        </w:rPr>
        <w:t xml:space="preserve">已标价工程量清单</w:t>
      </w:r>
      <w:r>
        <w:rPr>
          <w:rFonts w:hint="eastAsia" w:ascii="宋体" w:hAnsi="宋体"/>
          <w:color w:val="auto"/>
          <w:sz w:val="24"/>
          <w:highlight w:val="none"/>
        </w:rPr>
        <w:t xml:space="preserve">（报价明细表）</w:t>
      </w:r>
      <w:r>
        <w:rPr>
          <w:rFonts w:ascii="宋体" w:hAnsi="宋体"/>
          <w:color w:val="auto"/>
          <w:sz w:val="24"/>
          <w:highlight w:val="none"/>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商务偏离表（格式见</w:t>
      </w:r>
      <w:r>
        <w:rPr>
          <w:rFonts w:hint="eastAsia" w:ascii="宋体" w:hAnsi="宋体"/>
          <w:color w:val="auto"/>
          <w:sz w:val="24"/>
          <w:highlight w:val="none"/>
        </w:rPr>
        <w:t xml:space="preserve">“第六章 投标文件格式”</w:t>
      </w:r>
      <w:r>
        <w:rPr>
          <w:rFonts w:hint="eastAsia" w:ascii="宋体" w:hAnsi="宋体"/>
          <w:color w:val="auto"/>
          <w:sz w:val="24"/>
          <w:highlight w:val="none"/>
          <w:lang w:eastAsia="zh-CN"/>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技术偏离表（格式见</w:t>
      </w:r>
      <w:r>
        <w:rPr>
          <w:rFonts w:hint="eastAsia" w:ascii="宋体" w:hAnsi="宋体"/>
          <w:color w:val="auto"/>
          <w:sz w:val="24"/>
          <w:highlight w:val="none"/>
        </w:rPr>
        <w:t xml:space="preserve">“第六章 投标文件格式”</w:t>
      </w:r>
      <w:r>
        <w:rPr>
          <w:rFonts w:hint="eastAsia" w:ascii="宋体" w:hAnsi="宋体"/>
          <w:color w:val="auto"/>
          <w:sz w:val="24"/>
          <w:highlight w:val="none"/>
          <w:lang w:eastAsia="zh-CN"/>
        </w:rPr>
        <w:t xml:space="preserve">）；</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评分标准中对应的</w:t>
      </w:r>
      <w:r>
        <w:rPr>
          <w:rFonts w:hint="eastAsia" w:ascii="宋体" w:hAnsi="宋体"/>
          <w:color w:val="auto"/>
          <w:sz w:val="24"/>
          <w:highlight w:val="none"/>
        </w:rPr>
        <w:t xml:space="preserve">其他所需</w:t>
      </w:r>
      <w:r>
        <w:rPr>
          <w:rFonts w:ascii="宋体" w:hAnsi="宋体"/>
          <w:color w:val="auto"/>
          <w:sz w:val="24"/>
          <w:highlight w:val="none"/>
        </w:rPr>
        <w:t xml:space="preserve">证明材料（如有</w:t>
      </w:r>
      <w:r>
        <w:rPr>
          <w:rFonts w:hint="eastAsia" w:ascii="宋体" w:hAnsi="宋体"/>
          <w:color w:val="auto"/>
          <w:sz w:val="24"/>
          <w:highlight w:val="none"/>
          <w:lang w:eastAsia="zh-CN"/>
        </w:rPr>
        <w:t xml:space="preserve">，自行添加）；</w:t>
      </w:r>
      <w:r/>
    </w:p>
    <w:p>
      <w:pPr>
        <w:ind w:left="524"/>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13.8其他</w:t>
      </w:r>
      <w:r>
        <w:rPr>
          <w:rFonts w:ascii="宋体" w:hAnsi="宋体"/>
          <w:color w:val="auto"/>
          <w:sz w:val="24"/>
          <w:highlight w:val="none"/>
        </w:rPr>
        <w:t xml:space="preserve">（投标人认为有必要提供的声明和文件，如有</w:t>
      </w:r>
      <w:r>
        <w:rPr>
          <w:rFonts w:hint="eastAsia" w:ascii="宋体" w:hAnsi="宋体"/>
          <w:color w:val="auto"/>
          <w:sz w:val="24"/>
          <w:highlight w:val="none"/>
          <w:lang w:eastAsia="zh-CN"/>
        </w:rPr>
        <w:t xml:space="preserve">，自</w:t>
      </w:r>
      <w:r>
        <w:rPr>
          <w:rFonts w:ascii="宋体" w:hAnsi="宋体"/>
          <w:color w:val="auto"/>
          <w:sz w:val="24"/>
          <w:highlight w:val="none"/>
        </w:rPr>
        <w:t xml:space="preserve">拟并自行添加</w:t>
      </w:r>
      <w:r>
        <w:rPr>
          <w:rFonts w:hint="eastAsia" w:ascii="宋体" w:hAnsi="宋体"/>
          <w:color w:val="auto"/>
          <w:sz w:val="24"/>
          <w:highlight w:val="none"/>
          <w:lang w:eastAsia="zh-CN"/>
        </w:rPr>
        <w:t xml:space="preserve">）；</w:t>
      </w:r>
      <w:r/>
    </w:p>
    <w:p>
      <w:pPr>
        <w:ind w:firstLine="480"/>
        <w:spacing w:line="360" w:lineRule="auto"/>
        <w:tabs>
          <w:tab w:val="left" w:pos="945" w:leader="none"/>
        </w:tabs>
        <w:rPr>
          <w:rFonts w:hint="eastAsia"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13.6</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rPr>
        <w:t xml:space="preserve">其他</w:t>
      </w:r>
      <w:r>
        <w:rPr>
          <w:rFonts w:ascii="宋体" w:hAnsi="宋体"/>
          <w:color w:val="auto"/>
          <w:sz w:val="24"/>
          <w:highlight w:val="none"/>
        </w:rPr>
        <w:t xml:space="preserve">可在中国大陆有效居留的许可证明。</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★特别说明：电子投标（响应）文件格式：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投标文件编制及递交要求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w:t>
      </w:r>
      <w:r>
        <w:rPr>
          <w:rFonts w:hint="eastAsia" w:ascii="宋体" w:hAnsi="宋体"/>
          <w:b/>
          <w:color w:val="auto"/>
          <w:sz w:val="24"/>
          <w:highlight w:val="none"/>
        </w:rPr>
        <w:t xml:space="preserve">投标报价（编制）要求的说明</w:t>
      </w:r>
      <w:r/>
    </w:p>
    <w:p>
      <w:pPr>
        <w:pStyle w:val="1088"/>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088"/>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088"/>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088"/>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numPr>
          <w:ilvl w:val="-1"/>
          <w:numId w:val="0"/>
        </w:num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16.</w:t>
      </w:r>
      <w:r>
        <w:rPr>
          <w:rFonts w:hint="eastAsia" w:ascii="宋体" w:hAnsi="宋体"/>
          <w:b/>
          <w:color w:val="auto"/>
          <w:sz w:val="24"/>
          <w:highlight w:val="none"/>
        </w:rPr>
        <w:t xml:space="preserve">投标保证金</w:t>
      </w:r>
      <w:r/>
    </w:p>
    <w:p>
      <w:pPr>
        <w:pStyle w:val="1092"/>
        <w:ind w:firstLine="480"/>
        <w:spacing w:before="0" w:after="0"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依据苏财购</w:t>
      </w:r>
      <w:r>
        <w:rPr>
          <w:rFonts w:hint="eastAsia" w:ascii="宋体" w:hAnsi="宋体"/>
          <w:b w:val="0"/>
          <w:bCs w:val="0"/>
          <w:color w:val="auto"/>
          <w:sz w:val="24"/>
          <w:szCs w:val="24"/>
          <w:highlight w:val="none"/>
          <w:lang w:eastAsia="zh-CN"/>
        </w:rPr>
        <w:t xml:space="preserve">〔2020〕52号</w:t>
      </w:r>
      <w:r>
        <w:rPr>
          <w:rFonts w:hint="eastAsia" w:ascii="宋体" w:hAnsi="宋体"/>
          <w:b w:val="0"/>
          <w:bCs w:val="0"/>
          <w:color w:val="auto"/>
          <w:sz w:val="24"/>
          <w:szCs w:val="24"/>
          <w:highlight w:val="none"/>
        </w:rPr>
        <w:t xml:space="preserve">文件精神，本项目免收投标保证金。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w:t>
      </w:r>
      <w:r>
        <w:rPr>
          <w:rFonts w:hint="eastAsia" w:ascii="宋体" w:hAnsi="宋体"/>
          <w:b/>
          <w:color w:val="auto"/>
          <w:sz w:val="24"/>
          <w:highlight w:val="none"/>
        </w:rPr>
        <w:t xml:space="preserve">投标文件的有效期</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w:t>
      </w:r>
      <w:r>
        <w:rPr>
          <w:rFonts w:hint="eastAsia" w:ascii="宋体" w:hAnsi="宋体"/>
          <w:color w:val="auto"/>
          <w:sz w:val="24"/>
          <w:highlight w:val="none"/>
          <w:lang w:eastAsia="zh-CN"/>
        </w:rPr>
        <w:t xml:space="preserve">造成</w:t>
      </w:r>
      <w:r>
        <w:rPr>
          <w:rFonts w:hint="eastAsia" w:ascii="宋体" w:hAnsi="宋体"/>
          <w:color w:val="auto"/>
          <w:sz w:val="24"/>
          <w:highlight w:val="none"/>
        </w:rPr>
        <w:t xml:space="preserve">电子投标文件上传不成功</w:t>
      </w:r>
      <w:r>
        <w:rPr>
          <w:rFonts w:hint="eastAsia" w:ascii="宋体" w:hAnsi="宋体"/>
          <w:color w:val="auto"/>
          <w:sz w:val="24"/>
          <w:highlight w:val="none"/>
          <w:lang w:eastAsia="zh-CN"/>
        </w:rPr>
        <w:t xml:space="preserve">，由</w:t>
      </w:r>
      <w:r>
        <w:rPr>
          <w:rFonts w:hint="eastAsia" w:ascii="宋体" w:hAnsi="宋体"/>
          <w:color w:val="auto"/>
          <w:sz w:val="24"/>
          <w:highlight w:val="none"/>
        </w:rPr>
        <w:t xml:space="preserve">投标人自行承担全部责任。</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w:t>
      </w:r>
      <w:r>
        <w:rPr>
          <w:rFonts w:hint="eastAsia" w:ascii="宋体" w:hAnsi="宋体"/>
          <w:b/>
          <w:color w:val="auto"/>
          <w:sz w:val="24"/>
          <w:highlight w:val="none"/>
        </w:rPr>
        <w:t xml:space="preserve">投标文件的修改和撤回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六、开标和评标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w:t>
      </w:r>
      <w:r>
        <w:rPr>
          <w:rFonts w:hint="eastAsia" w:ascii="宋体" w:hAnsi="宋体"/>
          <w:b/>
          <w:color w:val="auto"/>
          <w:sz w:val="24"/>
          <w:highlight w:val="none"/>
        </w:rPr>
        <w:t xml:space="preserve">开标</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22.2开标仪式由采购代理机构组织。“江苏政府采购</w:t>
      </w:r>
      <w:r>
        <w:rPr>
          <w:rFonts w:hint="eastAsia" w:ascii="宋体" w:hAnsi="宋体" w:cs="宋体"/>
          <w:color w:val="auto"/>
          <w:sz w:val="24"/>
          <w:highlight w:val="none"/>
        </w:rPr>
        <w:t xml:space="preserve">‘苏采云’</w:t>
      </w:r>
      <w:r>
        <w:rPr>
          <w:rFonts w:hint="eastAsia" w:ascii="宋体" w:hAnsi="宋体"/>
          <w:color w:val="auto"/>
          <w:sz w:val="24"/>
          <w:highlight w:val="none"/>
        </w:rPr>
        <w:t xml:space="preserve">系统”将自动对项目进行开标，并宣读各投标人的《开标一览表》。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22.3投标人在开标过程中涉及的投标文件解密、开标结果确认等工作，应按照《江苏省政府采购管理交易系统（苏采云）供应商操作手册及政府采购客户端》规定执行。解密时长共30分钟，超时视同解密失败。</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22.4投标人如果对开标过程和开标记录有疑义，应当根据《江苏省政府采购管理交易系统（苏采云）供应商操作手册及政府采购客户端》规定提出，如“江苏政府采购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系统”中《开标一览表》宣布后5分钟内未提出的，视同认可开标结果。</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360" w:lineRule="auto"/>
        <w:tabs>
          <w:tab w:val="center" w:pos="4479" w:leader="none"/>
        </w:tabs>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23.2评标委员会应当独立履行下列职责：</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23.3评标委员会成员应当履行下列义务：</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23.3.1遵纪守法，客观、公正、廉洁地履行职责；</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23.3.4参与评标报告的起草；</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23.3.5配合相关部门的投诉处理工作；</w:t>
      </w:r>
      <w:r/>
    </w:p>
    <w:p>
      <w:pPr>
        <w:pStyle w:val="1088"/>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评标内容的保密</w:t>
      </w:r>
      <w:r/>
    </w:p>
    <w:p>
      <w:pPr>
        <w:pStyle w:val="1088"/>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088"/>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088"/>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25.对投标文件初审</w:t>
      </w:r>
      <w:r/>
    </w:p>
    <w:p>
      <w:pPr>
        <w:pStyle w:val="1088"/>
        <w:ind w:firstLine="480"/>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088"/>
        <w:ind w:firstLine="480"/>
        <w:jc w:val="both"/>
        <w:spacing w:line="360" w:lineRule="auto"/>
        <w:rPr>
          <w:rFonts w:hint="eastAsia"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w:t>
      </w:r>
      <w:r>
        <w:rPr>
          <w:rFonts w:hint="eastAsia" w:ascii="宋体" w:hAnsi="宋体"/>
          <w:color w:val="auto"/>
          <w:sz w:val="24"/>
          <w:highlight w:val="none"/>
          <w:lang w:eastAsia="zh-CN"/>
        </w:rPr>
        <w:t xml:space="preserve">等方面进行</w:t>
      </w:r>
      <w:r>
        <w:rPr>
          <w:rFonts w:hint="eastAsia" w:ascii="宋体" w:hAnsi="宋体"/>
          <w:color w:val="auto"/>
          <w:sz w:val="24"/>
          <w:highlight w:val="none"/>
        </w:rPr>
        <w:t xml:space="preserve">审查，以确定是否对招标文件的实质性要求作出响应。</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25.2.4</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的法定代表人授权代表，无法定代表人授权委托书的；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被“信用中国”网站（www.creditchina.gov.cn）列入失信被执行人、</w:t>
      </w:r>
      <w:r>
        <w:rPr>
          <w:rFonts w:hint="eastAsia" w:ascii="宋体" w:hAnsi="宋体" w:cs="宋体"/>
          <w:color w:val="auto"/>
          <w:sz w:val="24"/>
          <w:highlight w:val="none"/>
          <w:lang w:eastAsia="zh-CN"/>
        </w:rPr>
        <w:t xml:space="preserve">重大税收违法失信主体名单</w:t>
      </w:r>
      <w:r>
        <w:rPr>
          <w:rFonts w:hint="eastAsia" w:ascii="宋体" w:hAnsi="宋体" w:cs="宋体"/>
          <w:color w:val="auto"/>
          <w:sz w:val="24"/>
          <w:highlight w:val="none"/>
        </w:rPr>
        <w:t xml:space="preserve">、被中国政府采购网列入政府采购严重失信行为记录名单；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25.2.11不同投标人的电子投标文件由同一台电子设备编制、打包、加密或者上传的（即MAC地址一致的），视为投标人相互串通投标；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25.2.12不同投标人从同一个投标单位或者同一个自然人的互联网协议地址下载招标文件、上传投标文件的（即 IP 地址一致的），招标人（招标代理）向其发出澄清通知后，相关投标人须在1个小时内向评标委员会提交充分的证据证明其未串通投标（投标人自身出具的情况说明类材料不属于证据范畴），证据证明未获得评标委员会认可的，视为投标人相互串通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25.2.13不同投标人的投标文件载明的项目管理成员为同一人的；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25.2.14不同投标人的投标文件异常一致或者投标报价呈规律性差异的；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25.2.15不同投标人的单位负责人为同一人或者存在直接控股、管理关系的；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25.2.16项目（包段）投标总价超过本项目（包段）预算或最高限价的；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25.2.17提供虚假材料的（包括工商营业执照、财务报表、资格证明文件等）；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25.2.18投标文件含有采购人不能接受的附加条件的；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25.2.19联合体投标的，未按要求提供联合体协议书的；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25.2.20投标文件内容不全或不符合招标文件中规定的其他实质性要求的；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25.2.21法律法规和招标文件规定的其他无效情形。</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26.投标的澄清</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对投标文件中含义不明确、同类问题表述不一致或者有明显文字和计算错误的内容，</w:t>
      </w:r>
      <w:r>
        <w:rPr>
          <w:rFonts w:hint="eastAsia" w:ascii="宋体" w:hAnsi="宋体"/>
          <w:color w:val="auto"/>
          <w:highlight w:val="none"/>
          <w:lang w:eastAsia="zh-CN"/>
        </w:rPr>
        <w:t xml:space="preserve">评标委员会</w:t>
      </w:r>
      <w:r>
        <w:rPr>
          <w:rFonts w:hint="eastAsia" w:ascii="宋体" w:hAnsi="宋体"/>
          <w:color w:val="auto"/>
          <w:highlight w:val="none"/>
        </w:rPr>
        <w:t xml:space="preserve">有权以电子函件形式要求投标人对其投标文件作出必要的澄清、说明或者纠正，但并非对每个投标人都作出澄清要求。接到评委会澄清要求的投标人应派人按评委会规定的时间和格式在“江苏政府采购</w:t>
      </w:r>
      <w:r>
        <w:rPr>
          <w:rFonts w:hint="eastAsia" w:ascii="宋体" w:hAnsi="宋体" w:cs="宋体"/>
          <w:color w:val="auto"/>
          <w:sz w:val="24"/>
          <w:highlight w:val="none"/>
        </w:rPr>
        <w:t xml:space="preserve">‘苏采云’</w:t>
      </w:r>
      <w:r>
        <w:rPr>
          <w:rFonts w:hint="eastAsia" w:ascii="宋体" w:hAnsi="宋体"/>
          <w:color w:val="auto"/>
          <w:highlight w:val="none"/>
        </w:rPr>
        <w:t xml:space="preserve">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27</w:t>
      </w:r>
      <w:r>
        <w:rPr>
          <w:rFonts w:hint="eastAsia" w:ascii="宋体" w:hAnsi="宋体"/>
          <w:b/>
          <w:color w:val="auto"/>
          <w:sz w:val="24"/>
          <w:highlight w:val="none"/>
        </w:rPr>
        <w:t xml:space="preserve">.异常低价审查规定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（1）评审过程中出现下列情形之一的，评审委员会应当启</w:t>
      </w:r>
      <w:r>
        <w:rPr>
          <w:rFonts w:ascii="宋体" w:hAnsi="宋体"/>
          <w:color w:val="auto"/>
          <w:sz w:val="24"/>
          <w:highlight w:val="none"/>
        </w:rPr>
        <w:t xml:space="preserve">动异常低价投标（响应）审查程序：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w:t>
      </w:r>
      <w:r>
        <w:rPr>
          <w:rFonts w:ascii="宋体" w:hAnsi="宋体"/>
          <w:color w:val="auto"/>
          <w:sz w:val="24"/>
          <w:highlight w:val="none"/>
        </w:rPr>
        <w:t xml:space="preserve">投标（响应）报价低于全部通过符合性审查供应商投标（响应）报价平均值50%的，即投标（响应）报价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全部通过符合性审查供应商投标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报价平均值×50%;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报价低于采购项目最高限价45%的，即投标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采购项目最高限价×45%;</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w:t>
      </w:r>
      <w:r>
        <w:rPr>
          <w:rFonts w:ascii="宋体" w:hAnsi="宋体"/>
          <w:color w:val="auto"/>
          <w:sz w:val="24"/>
          <w:highlight w:val="none"/>
        </w:rPr>
        <w:t xml:space="preserve">评审委员会基于专业判断，认为供应商报价过低，有可能影响产品质量或者不能诚信履约的其他情形。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评审委员会启动异常低价投标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审查后，属于前述第1项至第4项情形的，应当要求相关供应商在评审现场合理的时间内对投标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价格作出解释</w:t>
      </w:r>
      <w:r>
        <w:rPr>
          <w:rFonts w:hint="eastAsia" w:ascii="宋体" w:hAnsi="宋体"/>
          <w:color w:val="auto"/>
          <w:sz w:val="24"/>
          <w:highlight w:val="none"/>
          <w:lang w:eastAsia="zh-CN"/>
        </w:rPr>
        <w:t xml:space="preserve">，并</w:t>
      </w:r>
      <w:r>
        <w:rPr>
          <w:rFonts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文件一并提交相关书面说明及必要的证明材料的，在评审现场可不再重复提交。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28.废标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28.1在招标采购中，出现下列情形之一的，应予废标：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28.1.1符合专业条件的投标人或者对招标文件作出实质性响应的投标人不足三家；</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28.1.2出现影响采购公正的违法、违规行为；</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28.1.3投标人的报价均超过采购预算，采购人不能支付的；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28.1.4因重大变故，采购任务取消；</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28.1.5因“江苏政府采购‘苏采云’系统</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重大</w:t>
      </w:r>
      <w:r>
        <w:rPr>
          <w:rFonts w:hint="eastAsia" w:ascii="宋体" w:hAnsi="宋体"/>
          <w:color w:val="auto"/>
          <w:sz w:val="24"/>
          <w:highlight w:val="none"/>
          <w:lang w:eastAsia="zh-CN"/>
        </w:rPr>
        <w:t xml:space="preserve">故障</w:t>
      </w:r>
      <w:r>
        <w:rPr>
          <w:rFonts w:hint="eastAsia" w:ascii="宋体" w:hAnsi="宋体"/>
          <w:color w:val="auto"/>
          <w:sz w:val="24"/>
          <w:highlight w:val="none"/>
        </w:rPr>
        <w:t xml:space="preserve">无法继续开评标的。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28.2废标后，采购人应当将废标理由通知所有投标人。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29</w:t>
      </w:r>
      <w:r>
        <w:rPr>
          <w:rFonts w:ascii="宋体" w:hAnsi="宋体"/>
          <w:b/>
          <w:color w:val="auto"/>
          <w:sz w:val="24"/>
          <w:highlight w:val="none"/>
        </w:rPr>
        <w:t xml:space="preserve">.</w:t>
      </w:r>
      <w:r>
        <w:rPr>
          <w:rFonts w:hint="eastAsia" w:ascii="宋体" w:hAnsi="宋体"/>
          <w:b/>
          <w:color w:val="auto"/>
          <w:sz w:val="24"/>
          <w:highlight w:val="none"/>
        </w:rPr>
        <w:t xml:space="preserve">投标文件的评价和比较</w:t>
      </w:r>
      <w:r/>
    </w:p>
    <w:p>
      <w:pPr>
        <w:pStyle w:val="1088"/>
        <w:ind w:firstLine="600"/>
        <w:spacing w:line="360" w:lineRule="auto"/>
        <w:rPr>
          <w:rFonts w:hint="eastAsia" w:ascii="宋体" w:hAnsi="宋体"/>
          <w:color w:val="auto"/>
          <w:highlight w:val="none"/>
        </w:rPr>
      </w:pPr>
      <w:r>
        <w:rPr>
          <w:rFonts w:hint="eastAsia" w:ascii="宋体" w:hAnsi="宋体"/>
          <w:color w:val="auto"/>
          <w:highlight w:val="none"/>
        </w:rPr>
        <w:t xml:space="preserve">29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088"/>
        <w:ind w:firstLine="600"/>
        <w:spacing w:line="360" w:lineRule="auto"/>
        <w:rPr>
          <w:rFonts w:hint="eastAsia" w:ascii="宋体" w:hAnsi="宋体"/>
          <w:color w:val="auto"/>
          <w:highlight w:val="none"/>
        </w:rPr>
      </w:pPr>
      <w:r>
        <w:rPr>
          <w:rFonts w:hint="eastAsia" w:ascii="宋体" w:hAnsi="宋体"/>
          <w:color w:val="auto"/>
          <w:highlight w:val="none"/>
        </w:rPr>
        <w:t xml:space="preserve">29.2最低的投标报价或最高的折扣比例是中标的重要条件，但不是唯一条件。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七、授予合同</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w:t>
      </w:r>
      <w:r>
        <w:rPr>
          <w:rFonts w:hint="eastAsia" w:ascii="宋体" w:hAnsi="宋体"/>
          <w:b/>
          <w:color w:val="auto"/>
          <w:sz w:val="24"/>
          <w:highlight w:val="none"/>
        </w:rPr>
        <w:t xml:space="preserve">中标供应商的确认</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30.2中标无效的确认：</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（1）提供虚假材料谋取中标的；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（2）采取不正当手段诋毁、排挤其他投标人的；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（3）与招标采购单位、其他投标人恶意串通的；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30.3质疑处理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30.3.2质疑必须由投标人法定代表人或授权代表（投标文件中所确定的）以原件送达的方式提交，未按上述要求提交的质疑函（含传真、电子邮件等）代理机构有权不予受理。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30.3.3未参加招标活动的投标人或在招标活动中自身权益未受到损害的投标人所提出的质疑不予受理。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30.3.4质疑函应当包括下列内容：</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（2）具体的质疑事项及明确的请求；</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（4）提起质疑的日期；</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30.3.5代理机构收到质疑函后，将对质疑的形式和内容进行审查，如质疑函内容、格式不符合规定，代理机构将告知质疑人进行补正。</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30.3.6质疑人应当在法定质疑期限内进行补正并重新提交质疑函，拒不补正或者在法定期限内未重新提交质疑函的，为无效质疑，代理机构有权不予受理。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30.3.7对于内容、格式符合规定的质疑函，代理机构将在收到参加投标人的书面质疑后七个工作日内作出答复，并以书面形式通知质疑投标人和其他相关投标人，答复的内容不涉及商业秘密。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30.3.8投标人提出书面质疑必须有理、有据，不得恶意质疑或提交虚假质疑。否则，一经查实，代理机构有权依据政府采购的有关规定，报请政府采购监管部门对该投标人进行相应的行政处罚。</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30.3.9投标人应当在法定质疑期内一次性提出针对同一招标程序环节的质疑。投标人如在法定期限内对同一招标程序环节提出多次质疑的</w:t>
      </w:r>
      <w:r>
        <w:rPr>
          <w:rFonts w:hint="eastAsia" w:ascii="宋体" w:hAnsi="宋体"/>
          <w:color w:val="auto"/>
          <w:highlight w:val="none"/>
          <w:lang w:eastAsia="zh-CN"/>
        </w:rPr>
        <w:t xml:space="preserve">，</w:t>
      </w:r>
      <w:r>
        <w:rPr>
          <w:rFonts w:hint="eastAsia" w:ascii="宋体" w:hAnsi="宋体"/>
          <w:color w:val="auto"/>
          <w:highlight w:val="none"/>
        </w:rPr>
        <w:t xml:space="preserve">招标人（或代理机构）将只对投标人第一次质疑作出答复。</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31</w:t>
      </w:r>
      <w:r>
        <w:rPr>
          <w:rFonts w:ascii="宋体" w:hAnsi="宋体"/>
          <w:b/>
          <w:color w:val="auto"/>
          <w:sz w:val="24"/>
          <w:highlight w:val="none"/>
        </w:rPr>
        <w:t xml:space="preserve">.</w:t>
      </w:r>
      <w:r>
        <w:rPr>
          <w:rFonts w:hint="eastAsia" w:ascii="宋体" w:hAnsi="宋体"/>
          <w:b/>
          <w:color w:val="auto"/>
          <w:sz w:val="24"/>
          <w:highlight w:val="none"/>
        </w:rPr>
        <w:t xml:space="preserve">合同授予标准</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招标采购单位将把合同授予其投标文件在实质上响应招标文件要求且综合评分得分最高的投标人。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32</w:t>
      </w:r>
      <w:r>
        <w:rPr>
          <w:rFonts w:ascii="宋体" w:hAnsi="宋体"/>
          <w:b/>
          <w:color w:val="auto"/>
          <w:sz w:val="24"/>
          <w:highlight w:val="none"/>
        </w:rPr>
        <w:t xml:space="preserve">.</w:t>
      </w:r>
      <w:r>
        <w:rPr>
          <w:rFonts w:hint="eastAsia" w:ascii="宋体" w:hAnsi="宋体"/>
          <w:b/>
          <w:color w:val="auto"/>
          <w:sz w:val="24"/>
          <w:highlight w:val="none"/>
        </w:rPr>
        <w:t xml:space="preserve">中标通知书</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32.1</w:t>
      </w:r>
      <w:r>
        <w:rPr>
          <w:rFonts w:hint="eastAsia" w:ascii="宋体" w:hAnsi="宋体"/>
          <w:color w:val="auto"/>
          <w:highlight w:val="none"/>
          <w:lang w:eastAsia="zh-CN"/>
        </w:rPr>
        <w:t xml:space="preserve">确定</w:t>
      </w:r>
      <w:r>
        <w:rPr>
          <w:rFonts w:hint="eastAsia" w:ascii="宋体" w:hAnsi="宋体"/>
          <w:color w:val="auto"/>
          <w:highlight w:val="none"/>
        </w:rPr>
        <w:t xml:space="preserve">中标供应商后</w:t>
      </w:r>
      <w:r>
        <w:rPr>
          <w:rFonts w:hint="eastAsia" w:ascii="宋体" w:hAnsi="宋体"/>
          <w:color w:val="auto"/>
          <w:highlight w:val="none"/>
          <w:lang w:eastAsia="zh-CN"/>
        </w:rPr>
        <w:t xml:space="preserve">，在投标</w:t>
      </w:r>
      <w:r>
        <w:rPr>
          <w:rFonts w:hint="eastAsia" w:ascii="宋体" w:hAnsi="宋体"/>
          <w:color w:val="auto"/>
          <w:highlight w:val="none"/>
        </w:rPr>
        <w:t xml:space="preserve">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32.2中标通知书将成为合同的组成部分。</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32.3招标采购单位对未中标供应商不承担解释未中标原因的义务。</w:t>
      </w:r>
      <w:r/>
    </w:p>
    <w:p>
      <w:pPr>
        <w:spacing w:line="360" w:lineRule="auto"/>
        <w:rPr>
          <w:rFonts w:hint="eastAsia" w:ascii="宋体" w:hAnsi="宋体"/>
          <w:b/>
          <w:color w:val="auto"/>
          <w:sz w:val="24"/>
          <w:highlight w:val="none"/>
        </w:rPr>
        <w:outlineLvl w:val="0"/>
      </w:pPr>
      <w:r>
        <w:rPr>
          <w:rFonts w:hint="eastAsia" w:ascii="宋体" w:hAnsi="宋体"/>
          <w:b/>
          <w:color w:val="auto"/>
          <w:sz w:val="24"/>
          <w:highlight w:val="none"/>
        </w:rPr>
        <w:t xml:space="preserve">33.履约保证金</w:t>
      </w:r>
      <w:r/>
    </w:p>
    <w:p>
      <w:pPr>
        <w:pStyle w:val="1088"/>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详见供应商须知前附表。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34</w:t>
      </w:r>
      <w:r>
        <w:rPr>
          <w:rFonts w:ascii="宋体" w:hAnsi="宋体"/>
          <w:b/>
          <w:color w:val="auto"/>
          <w:sz w:val="24"/>
          <w:highlight w:val="none"/>
        </w:rPr>
        <w:t xml:space="preserve">.</w:t>
      </w:r>
      <w:r>
        <w:rPr>
          <w:rFonts w:hint="eastAsia" w:ascii="宋体" w:hAnsi="宋体"/>
          <w:b/>
          <w:color w:val="auto"/>
          <w:sz w:val="24"/>
          <w:highlight w:val="none"/>
        </w:rPr>
        <w:t xml:space="preserve">合同的签订</w:t>
      </w:r>
      <w:r/>
    </w:p>
    <w:p>
      <w:pPr>
        <w:pStyle w:val="1088"/>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34.1中标供应商应按中标通知书中规定的时间和地点，由法定代表人或委托代理人与采购人代表签订合同。</w:t>
      </w:r>
      <w:r/>
    </w:p>
    <w:p>
      <w:pPr>
        <w:pStyle w:val="1088"/>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480"/>
        <w:spacing w:line="360" w:lineRule="auto"/>
        <w:tabs>
          <w:tab w:val="left" w:pos="2850" w:leader="none"/>
          <w:tab w:val="center" w:pos="4153" w:leader="none"/>
        </w:tabs>
        <w:rPr>
          <w:rFonts w:hint="eastAsia" w:ascii="宋体" w:hAnsi="宋体" w:cs="宋体"/>
          <w:color w:val="auto"/>
          <w:szCs w:val="21"/>
          <w:highlight w:val="none"/>
          <w:lang w:bidi="ar"/>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bookmarkEnd w:id="1"/>
      <w:r/>
      <w:bookmarkStart w:id="37" w:name="_Toc388026586"/>
      <w:r>
        <w:rPr>
          <w:rFonts w:hint="eastAsia" w:ascii="宋体" w:hAnsi="宋体" w:cs="宋体"/>
          <w:color w:val="auto"/>
          <w:szCs w:val="21"/>
          <w:highlight w:val="none"/>
          <w:lang w:bidi="ar"/>
        </w:rPr>
      </w:r>
      <w:r/>
    </w:p>
    <w:p>
      <w:pPr>
        <w:spacing w:line="316" w:lineRule="auto"/>
        <w:rPr>
          <w:rFonts w:hint="eastAsia" w:ascii="宋体" w:hAnsi="宋体" w:cs="宋体"/>
          <w:color w:val="auto"/>
          <w:highlight w:val="none"/>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color w:val="auto"/>
          <w:highlight w:val="none"/>
        </w:rPr>
      </w:r>
      <w:bookmarkEnd w:id="37"/>
      <w:r/>
      <w:r/>
    </w:p>
    <w:p>
      <w:pPr>
        <w:jc w:val="center"/>
        <w:spacing w:line="360" w:lineRule="auto"/>
        <w:tabs>
          <w:tab w:val="left" w:pos="1515" w:leader="none"/>
        </w:tabs>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t xml:space="preserve">第三章 </w:t>
      </w:r>
      <w:bookmarkEnd w:id="2"/>
      <w:r>
        <w:rPr>
          <w:rFonts w:hint="eastAsia" w:ascii="宋体" w:hAnsi="宋体" w:cs="宋体"/>
          <w:b/>
          <w:color w:val="auto"/>
          <w:sz w:val="30"/>
          <w:szCs w:val="30"/>
          <w:highlight w:val="none"/>
        </w:rPr>
        <w:t xml:space="preserve">采购需求</w:t>
      </w:r>
      <w:r/>
    </w:p>
    <w:p>
      <w:pPr>
        <w:ind w:righ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一、安保</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需求</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eastAsia="zh-CN"/>
        </w:rPr>
        <w:t xml:space="preserve">：</w:t>
      </w:r>
      <w:r/>
    </w:p>
    <w:p>
      <w:pPr>
        <w:pStyle w:val="1130"/>
        <w:ind w:right="0"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江苏农牧科技职业学院安保24小时</w:t>
      </w:r>
      <w:r>
        <w:rPr>
          <w:rFonts w:hint="eastAsia" w:ascii="宋体" w:hAnsi="宋体" w:cs="宋体"/>
          <w:color w:val="auto"/>
          <w:sz w:val="24"/>
          <w:szCs w:val="24"/>
          <w:highlight w:val="none"/>
          <w:lang w:eastAsia="zh-CN"/>
        </w:rPr>
        <w:t xml:space="preserve">值守</w:t>
      </w:r>
      <w:r>
        <w:rPr>
          <w:rFonts w:hint="eastAsia" w:ascii="宋体" w:hAnsi="宋体" w:eastAsia="宋体" w:cs="宋体"/>
          <w:color w:val="auto"/>
          <w:sz w:val="24"/>
          <w:szCs w:val="24"/>
          <w:highlight w:val="none"/>
          <w:lang w:eastAsia="zh-CN"/>
        </w:rPr>
        <w:t xml:space="preserve">和不定时巡查，夜间巡查每两小时1次，各个班次均组织一支义务消防队。主要包括：</w:t>
      </w:r>
      <w:r/>
    </w:p>
    <w:p>
      <w:pPr>
        <w:jc w:val="center"/>
        <w:spacing w:line="520" w:lineRule="exact"/>
        <w:shd w:val="clear" w:color="auto" w:fil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采购包1：</w:t>
      </w:r>
      <w:r>
        <w:rPr>
          <w:rFonts w:hint="eastAsia" w:ascii="宋体" w:hAnsi="宋体" w:cs="宋体"/>
          <w:b/>
          <w:bCs/>
          <w:color w:val="auto"/>
          <w:sz w:val="24"/>
          <w:szCs w:val="24"/>
          <w:highlight w:val="none"/>
        </w:rPr>
        <w:t xml:space="preserve">江苏农牧科技职业学院</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凤凰路校区）</w:t>
      </w:r>
      <w:r>
        <w:rPr>
          <w:rFonts w:hint="eastAsia" w:ascii="宋体" w:hAnsi="宋体" w:cs="宋体"/>
          <w:b/>
          <w:bCs/>
          <w:color w:val="auto"/>
          <w:sz w:val="24"/>
          <w:szCs w:val="24"/>
          <w:highlight w:val="none"/>
        </w:rPr>
        <w:t xml:space="preserve">保安配备明细表</w:t>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3936"/>
        <w:gridCol w:w="1584"/>
        <w:gridCol w:w="1289"/>
      </w:tblGrid>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岗位名称</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岗位任务</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执勤时间</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人数</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安保队长</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队伍管理、配合安保处完成各项工作</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南门</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门岗安全管理、安全巡查保障</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c>
          <w:tcPr>
            <w:tcW w:w="1289" w:type="dxa"/>
            <w:vAlign w:val="center"/>
            <w:textDirection w:val="lrTb"/>
            <w:noWrap/>
          </w:tcPr>
          <w:p>
            <w:pPr>
              <w:jc w:val="center"/>
              <w:spacing w:line="240" w:lineRule="auto"/>
              <w:shd w:val="clear" w:color="auto" w:fil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东门</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门岗安全管理、安全巡查保障</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东北门</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门岗安全管理、安全巡查保障</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北门</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门岗安全管理、安全巡查保障</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trHeight w:val="655"/>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特勤</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区域内巡逻、治安秩序管理</w:t>
            </w:r>
            <w:r/>
          </w:p>
          <w:p>
            <w:pPr>
              <w:jc w:val="center"/>
              <w:spacing w:line="240" w:lineRule="auto"/>
              <w:shd w:val="clear" w:color="auto" w:fil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突发事件处置</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行政楼</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区域内秩序管理</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499"/>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图书馆</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馆内秩序管理</w:t>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528"/>
        </w:trPr>
        <w:tc>
          <w:tcPr>
            <w:tcW w:w="207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消防及治安监控</w:t>
            </w:r>
            <w:r/>
          </w:p>
        </w:tc>
        <w:tc>
          <w:tcPr>
            <w:tcW w:w="393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val="en-US" w:eastAsia="zh-CN"/>
              </w:rPr>
            </w:pPr>
            <w:r/>
            <w:bookmarkStart w:id="38" w:name="OLE_LINK2"/>
            <w:r>
              <w:rPr>
                <w:rFonts w:hint="eastAsia" w:ascii="宋体" w:hAnsi="宋体" w:eastAsia="宋体" w:cs="宋体"/>
                <w:color w:val="auto"/>
                <w:szCs w:val="21"/>
                <w:highlight w:val="none"/>
              </w:rPr>
              <w:t xml:space="preserve">负责消防</w:t>
            </w:r>
            <w:r>
              <w:rPr>
                <w:rFonts w:hint="eastAsia" w:ascii="宋体" w:hAnsi="宋体" w:eastAsia="宋体" w:cs="宋体"/>
                <w:color w:val="auto"/>
                <w:szCs w:val="21"/>
                <w:highlight w:val="none"/>
                <w:lang w:val="en-US" w:eastAsia="zh-CN"/>
              </w:rPr>
              <w:t xml:space="preserve">巡检</w:t>
            </w:r>
            <w:r>
              <w:rPr>
                <w:rFonts w:hint="eastAsia" w:ascii="宋体" w:hAnsi="宋体" w:eastAsia="宋体" w:cs="宋体"/>
                <w:color w:val="auto"/>
                <w:szCs w:val="21"/>
                <w:highlight w:val="none"/>
              </w:rPr>
              <w:t xml:space="preserve">及治安监控</w:t>
            </w:r>
            <w:r>
              <w:rPr>
                <w:rFonts w:hint="eastAsia" w:ascii="宋体" w:hAnsi="宋体" w:eastAsia="宋体" w:cs="宋体"/>
                <w:color w:val="auto"/>
                <w:szCs w:val="21"/>
                <w:highlight w:val="none"/>
                <w:lang w:val="en-US" w:eastAsia="zh-CN"/>
              </w:rPr>
              <w:t xml:space="preserve">服务</w:t>
            </w:r>
            <w:bookmarkEnd w:id="38"/>
            <w:r/>
            <w:r/>
          </w:p>
        </w:tc>
        <w:tc>
          <w:tcPr>
            <w:tcW w:w="1584"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c>
          <w:tcPr>
            <w:tcW w:w="128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p>
        </w:tc>
      </w:tr>
    </w:tbl>
    <w:p>
      <w:pPr>
        <w:pStyle w:val="1130"/>
        <w:ind w:right="0" w:firstLine="482"/>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4"/>
          <w:szCs w:val="24"/>
          <w:highlight w:val="none"/>
          <w:lang w:val="en-US" w:eastAsia="zh-CN"/>
        </w:rPr>
        <w:t xml:space="preserve">人数</w:t>
      </w:r>
      <w:r>
        <w:rPr>
          <w:rFonts w:hint="eastAsia" w:ascii="宋体" w:hAnsi="宋体" w:cs="宋体"/>
          <w:b/>
          <w:bCs/>
          <w:color w:val="auto"/>
          <w:sz w:val="24"/>
          <w:szCs w:val="24"/>
          <w:highlight w:val="none"/>
        </w:rPr>
        <w:t xml:space="preserve">：安保队长1名，队员</w:t>
      </w:r>
      <w:r>
        <w:rPr>
          <w:rFonts w:hint="eastAsia" w:ascii="宋体" w:hAnsi="宋体" w:cs="宋体"/>
          <w:b/>
          <w:bCs/>
          <w:color w:val="auto"/>
          <w:sz w:val="24"/>
          <w:szCs w:val="24"/>
          <w:highlight w:val="none"/>
          <w:lang w:val="en-US" w:eastAsia="zh-CN"/>
        </w:rPr>
        <w:t xml:space="preserve">29</w:t>
      </w:r>
      <w:r>
        <w:rPr>
          <w:rFonts w:hint="eastAsia" w:ascii="宋体" w:hAnsi="宋体" w:cs="宋体"/>
          <w:b/>
          <w:bCs/>
          <w:color w:val="auto"/>
          <w:sz w:val="24"/>
          <w:szCs w:val="24"/>
          <w:highlight w:val="none"/>
        </w:rPr>
        <w:t xml:space="preserve">名，</w:t>
      </w:r>
      <w:r>
        <w:rPr>
          <w:rFonts w:hint="eastAsia" w:ascii="宋体" w:hAnsi="宋体" w:cs="宋体"/>
          <w:b/>
          <w:bCs/>
          <w:color w:val="auto"/>
          <w:sz w:val="24"/>
          <w:szCs w:val="24"/>
          <w:highlight w:val="none"/>
          <w:lang w:eastAsia="zh-CN"/>
        </w:rPr>
        <w:t xml:space="preserve">共</w:t>
      </w:r>
      <w:r>
        <w:rPr>
          <w:rFonts w:hint="eastAsia" w:ascii="宋体" w:hAnsi="宋体" w:cs="宋体"/>
          <w:b/>
          <w:bCs/>
          <w:color w:val="auto"/>
          <w:sz w:val="24"/>
          <w:szCs w:val="24"/>
          <w:highlight w:val="none"/>
          <w:lang w:val="en-US" w:eastAsia="zh-CN"/>
        </w:rPr>
        <w:t xml:space="preserve">30名</w:t>
      </w:r>
      <w:r/>
    </w:p>
    <w:p>
      <w:pPr>
        <w:jc w:val="center"/>
        <w:spacing w:line="520" w:lineRule="exact"/>
        <w:shd w:val="clear" w:color="auto" w:fil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采购包2：</w:t>
      </w:r>
      <w:r>
        <w:rPr>
          <w:rFonts w:hint="eastAsia" w:ascii="宋体" w:hAnsi="宋体" w:cs="宋体"/>
          <w:b/>
          <w:bCs/>
          <w:color w:val="auto"/>
          <w:sz w:val="24"/>
          <w:szCs w:val="24"/>
          <w:highlight w:val="none"/>
        </w:rPr>
        <w:t xml:space="preserve">江苏农牧科技职业学院（</w:t>
      </w:r>
      <w:r>
        <w:rPr>
          <w:rFonts w:hint="eastAsia" w:ascii="宋体" w:hAnsi="宋体" w:cs="宋体"/>
          <w:b/>
          <w:bCs/>
          <w:color w:val="auto"/>
          <w:sz w:val="24"/>
          <w:szCs w:val="24"/>
          <w:highlight w:val="none"/>
          <w:lang w:val="en-US" w:eastAsia="zh-CN"/>
        </w:rPr>
        <w:t xml:space="preserve">迎宾校</w:t>
      </w:r>
      <w:r>
        <w:rPr>
          <w:rFonts w:hint="eastAsia" w:ascii="宋体" w:hAnsi="宋体" w:cs="宋体"/>
          <w:b/>
          <w:bCs/>
          <w:color w:val="auto"/>
          <w:sz w:val="24"/>
          <w:szCs w:val="24"/>
          <w:highlight w:val="none"/>
        </w:rPr>
        <w:t xml:space="preserve">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红旗大道校区</w:t>
      </w:r>
      <w:r>
        <w:rPr>
          <w:rFonts w:hint="eastAsia" w:ascii="宋体" w:hAnsi="宋体" w:cs="宋体"/>
          <w:b/>
          <w:bCs/>
          <w:color w:val="auto"/>
          <w:sz w:val="24"/>
          <w:szCs w:val="24"/>
          <w:highlight w:val="none"/>
        </w:rPr>
        <w:t xml:space="preserve">）保安配备明细表</w:t>
      </w:r>
      <w:r/>
    </w:p>
    <w:tbl>
      <w:tblPr>
        <w:tblStyle w:val="1027"/>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1"/>
        <w:gridCol w:w="3928"/>
        <w:gridCol w:w="1582"/>
        <w:gridCol w:w="1299"/>
      </w:tblGrid>
      <w:tr>
        <w:trPr>
          <w:trHeight w:val="397"/>
        </w:trPr>
        <w:tc>
          <w:tcPr>
            <w:tcW w:w="2071"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岗位名称</w:t>
            </w:r>
            <w:r/>
          </w:p>
        </w:tc>
        <w:tc>
          <w:tcPr>
            <w:tcW w:w="3928"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岗位任务</w:t>
            </w:r>
            <w:r/>
          </w:p>
        </w:tc>
        <w:tc>
          <w:tcPr>
            <w:tcW w:w="158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执勤时间</w:t>
            </w:r>
            <w:r/>
          </w:p>
        </w:tc>
        <w:tc>
          <w:tcPr>
            <w:tcW w:w="1299"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人数</w:t>
            </w:r>
            <w:r/>
          </w:p>
        </w:tc>
      </w:tr>
      <w:tr>
        <w:trPr>
          <w:trHeight w:val="397"/>
        </w:trPr>
        <w:tc>
          <w:tcPr>
            <w:tcW w:w="2071"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安保队长</w:t>
            </w:r>
            <w:r/>
          </w:p>
        </w:tc>
        <w:tc>
          <w:tcPr>
            <w:tcW w:w="3928"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队伍管理、配合安保处完成各项工作</w:t>
            </w:r>
            <w:r/>
          </w:p>
        </w:tc>
        <w:tc>
          <w:tcPr>
            <w:tcW w:w="158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小时</w:t>
            </w:r>
            <w:r/>
          </w:p>
        </w:tc>
        <w:tc>
          <w:tcPr>
            <w:tcW w:w="1299"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397"/>
        </w:trPr>
        <w:tc>
          <w:tcPr>
            <w:tcW w:w="2071"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门</w:t>
            </w:r>
            <w:r>
              <w:rPr>
                <w:rFonts w:hint="eastAsia" w:ascii="宋体" w:hAnsi="宋体" w:cs="宋体"/>
                <w:color w:val="auto"/>
                <w:szCs w:val="21"/>
                <w:highlight w:val="none"/>
                <w:lang w:val="en-US" w:eastAsia="zh-CN"/>
              </w:rPr>
              <w:t xml:space="preserve">岗</w:t>
            </w:r>
            <w:r/>
          </w:p>
        </w:tc>
        <w:tc>
          <w:tcPr>
            <w:tcW w:w="3928"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门岗安全管理、安全巡查保障</w:t>
            </w:r>
            <w:r/>
          </w:p>
        </w:tc>
        <w:tc>
          <w:tcPr>
            <w:tcW w:w="158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24小时</w:t>
            </w:r>
            <w:r/>
          </w:p>
        </w:tc>
        <w:tc>
          <w:tcPr>
            <w:tcW w:w="1299"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trHeight w:val="397"/>
        </w:trPr>
        <w:tc>
          <w:tcPr>
            <w:tcW w:w="2071"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消防及治安监控</w:t>
            </w:r>
            <w:r/>
          </w:p>
        </w:tc>
        <w:tc>
          <w:tcPr>
            <w:tcW w:w="3928"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bookmarkStart w:id="39" w:name="OLE_LINK3"/>
            <w:r>
              <w:rPr>
                <w:rFonts w:hint="eastAsia" w:ascii="宋体" w:hAnsi="宋体" w:cs="宋体"/>
                <w:color w:val="auto"/>
                <w:szCs w:val="21"/>
                <w:highlight w:val="none"/>
              </w:rPr>
              <w:t xml:space="preserve">负责消防</w:t>
            </w:r>
            <w:r>
              <w:rPr>
                <w:rFonts w:hint="eastAsia" w:ascii="宋体" w:hAnsi="宋体" w:cs="宋体"/>
                <w:color w:val="auto"/>
                <w:szCs w:val="21"/>
                <w:highlight w:val="none"/>
                <w:lang w:val="en-US" w:eastAsia="zh-CN"/>
              </w:rPr>
              <w:t xml:space="preserve">巡检</w:t>
            </w:r>
            <w:r>
              <w:rPr>
                <w:rFonts w:hint="eastAsia" w:ascii="宋体" w:hAnsi="宋体" w:cs="宋体"/>
                <w:color w:val="auto"/>
                <w:szCs w:val="21"/>
                <w:highlight w:val="none"/>
              </w:rPr>
              <w:t xml:space="preserve">及治安监控</w:t>
            </w:r>
            <w:r>
              <w:rPr>
                <w:rFonts w:hint="eastAsia" w:ascii="宋体" w:hAnsi="宋体" w:cs="宋体"/>
                <w:color w:val="auto"/>
                <w:szCs w:val="21"/>
                <w:highlight w:val="none"/>
                <w:lang w:val="en-US" w:eastAsia="zh-CN"/>
              </w:rPr>
              <w:t xml:space="preserve">服务</w:t>
            </w:r>
            <w:bookmarkEnd w:id="39"/>
            <w:r/>
            <w:r/>
          </w:p>
        </w:tc>
        <w:tc>
          <w:tcPr>
            <w:tcW w:w="158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24小时</w:t>
            </w:r>
            <w:r/>
          </w:p>
        </w:tc>
        <w:tc>
          <w:tcPr>
            <w:tcW w:w="1299" w:type="dxa"/>
            <w:vAlign w:val="center"/>
            <w:textDirection w:val="lrTb"/>
            <w:noWrap/>
          </w:tcPr>
          <w:p>
            <w:pPr>
              <w:jc w:val="center"/>
              <w:spacing w:line="240" w:lineRule="auto"/>
              <w:shd w:val="clear" w:color="auto" w:fil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r>
    </w:tbl>
    <w:p>
      <w:pPr>
        <w:ind w:firstLine="482"/>
        <w:spacing w:line="520" w:lineRule="exact"/>
        <w:shd w:val="clear" w:color="auto" w:fill="auto"/>
        <w:rPr>
          <w:rFonts w:hint="eastAsia" w:ascii="宋体" w:hAnsi="宋体" w:eastAsia="宋体" w:cs="宋体"/>
          <w:b/>
          <w:bCs/>
          <w:color w:val="auto"/>
          <w:sz w:val="24"/>
          <w:szCs w:val="24"/>
          <w:highlight w:val="none"/>
          <w:lang w:val="en-US" w:eastAsia="zh-CN" w:bidi="ar-SA"/>
        </w:rPr>
      </w:pPr>
      <w:r/>
      <w:bookmarkStart w:id="40" w:name="OLE_LINK11"/>
      <w:r>
        <w:rPr>
          <w:rFonts w:hint="eastAsia" w:ascii="宋体" w:hAnsi="宋体" w:eastAsia="宋体" w:cs="宋体"/>
          <w:b/>
          <w:bCs/>
          <w:color w:val="auto"/>
          <w:sz w:val="24"/>
          <w:szCs w:val="24"/>
          <w:highlight w:val="none"/>
          <w:lang w:val="en-US" w:eastAsia="zh-CN" w:bidi="ar-SA"/>
        </w:rPr>
        <w:t xml:space="preserve">人数：安保队长1名，队员17名，共18名</w:t>
      </w:r>
      <w:bookmarkEnd w:id="40"/>
      <w:r/>
      <w:r/>
    </w:p>
    <w:p>
      <w:pPr>
        <w:jc w:val="center"/>
        <w:spacing w:line="520" w:lineRule="exact"/>
        <w:shd w:val="clear" w:color="auto" w:fil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采购包3：江苏农牧科技职业学院（创新大道校区）</w:t>
      </w:r>
      <w:r>
        <w:rPr>
          <w:rFonts w:hint="eastAsia" w:ascii="宋体" w:hAnsi="宋体" w:cs="宋体"/>
          <w:b/>
          <w:bCs/>
          <w:color w:val="auto"/>
          <w:sz w:val="24"/>
          <w:szCs w:val="24"/>
          <w:highlight w:val="none"/>
        </w:rPr>
        <w:t xml:space="preserve">保安配备明细表</w:t>
      </w:r>
      <w:r/>
    </w:p>
    <w:tbl>
      <w:tblPr>
        <w:tblStyle w:val="1027"/>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3972"/>
        <w:gridCol w:w="1584"/>
        <w:gridCol w:w="1272"/>
      </w:tblGrid>
      <w:tr>
        <w:trPr>
          <w:trHeight w:val="397"/>
        </w:trPr>
        <w:tc>
          <w:tcPr>
            <w:tcW w:w="2076"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岗位名称</w:t>
            </w:r>
            <w:r/>
          </w:p>
        </w:tc>
        <w:tc>
          <w:tcPr>
            <w:tcW w:w="39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岗位任务</w:t>
            </w:r>
            <w:r/>
          </w:p>
        </w:tc>
        <w:tc>
          <w:tcPr>
            <w:tcW w:w="1584"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执勤时间</w:t>
            </w:r>
            <w:r/>
          </w:p>
        </w:tc>
        <w:tc>
          <w:tcPr>
            <w:tcW w:w="12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人数</w:t>
            </w:r>
            <w:r/>
          </w:p>
        </w:tc>
      </w:tr>
      <w:tr>
        <w:trPr>
          <w:trHeight w:val="397"/>
        </w:trPr>
        <w:tc>
          <w:tcPr>
            <w:tcW w:w="2076"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安保队长</w:t>
            </w:r>
            <w:r/>
          </w:p>
        </w:tc>
        <w:tc>
          <w:tcPr>
            <w:tcW w:w="39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队伍管理、配合安保处完成各项工作</w:t>
            </w:r>
            <w:r/>
          </w:p>
        </w:tc>
        <w:tc>
          <w:tcPr>
            <w:tcW w:w="1584"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8小时</w:t>
            </w:r>
            <w:r/>
          </w:p>
        </w:tc>
        <w:tc>
          <w:tcPr>
            <w:tcW w:w="12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397"/>
        </w:trPr>
        <w:tc>
          <w:tcPr>
            <w:tcW w:w="2076"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门</w:t>
            </w:r>
            <w:r>
              <w:rPr>
                <w:rFonts w:hint="eastAsia" w:ascii="宋体" w:hAnsi="宋体" w:cs="宋体"/>
                <w:color w:val="auto"/>
                <w:szCs w:val="21"/>
                <w:highlight w:val="none"/>
                <w:lang w:val="en-US" w:eastAsia="zh-CN"/>
              </w:rPr>
              <w:t xml:space="preserve">岗</w:t>
            </w:r>
            <w:r/>
          </w:p>
        </w:tc>
        <w:tc>
          <w:tcPr>
            <w:tcW w:w="39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门岗安全管理、安全巡查保障</w:t>
            </w:r>
            <w:r/>
          </w:p>
        </w:tc>
        <w:tc>
          <w:tcPr>
            <w:tcW w:w="1584"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24小时</w:t>
            </w:r>
            <w:r/>
          </w:p>
        </w:tc>
        <w:tc>
          <w:tcPr>
            <w:tcW w:w="1272" w:type="dxa"/>
            <w:vAlign w:val="center"/>
            <w:textDirection w:val="lrTb"/>
            <w:noWrap/>
          </w:tcPr>
          <w:p>
            <w:pPr>
              <w:jc w:val="center"/>
              <w:spacing w:line="240" w:lineRule="auto"/>
              <w:shd w:val="clear" w:color="auto" w:fil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397"/>
        </w:trPr>
        <w:tc>
          <w:tcPr>
            <w:tcW w:w="2076"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b/>
                <w:bCs/>
                <w:color w:val="auto"/>
                <w:szCs w:val="21"/>
                <w:highlight w:val="none"/>
              </w:rPr>
              <w:t xml:space="preserve">消防及治安监控</w:t>
            </w:r>
            <w:r/>
          </w:p>
        </w:tc>
        <w:tc>
          <w:tcPr>
            <w:tcW w:w="3972"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负责消防</w:t>
            </w:r>
            <w:r>
              <w:rPr>
                <w:rFonts w:hint="eastAsia" w:ascii="宋体" w:hAnsi="宋体" w:cs="宋体"/>
                <w:color w:val="auto"/>
                <w:szCs w:val="21"/>
                <w:highlight w:val="none"/>
                <w:lang w:val="en-US" w:eastAsia="zh-CN"/>
              </w:rPr>
              <w:t xml:space="preserve">巡检</w:t>
            </w:r>
            <w:r>
              <w:rPr>
                <w:rFonts w:hint="eastAsia" w:ascii="宋体" w:hAnsi="宋体" w:cs="宋体"/>
                <w:color w:val="auto"/>
                <w:szCs w:val="21"/>
                <w:highlight w:val="none"/>
              </w:rPr>
              <w:t xml:space="preserve">及治安监控</w:t>
            </w:r>
            <w:r>
              <w:rPr>
                <w:rFonts w:hint="eastAsia" w:ascii="宋体" w:hAnsi="宋体" w:cs="宋体"/>
                <w:color w:val="auto"/>
                <w:szCs w:val="21"/>
                <w:highlight w:val="none"/>
                <w:lang w:val="en-US" w:eastAsia="zh-CN"/>
              </w:rPr>
              <w:t xml:space="preserve">服务</w:t>
            </w:r>
            <w:r/>
          </w:p>
        </w:tc>
        <w:tc>
          <w:tcPr>
            <w:tcW w:w="1584" w:type="dxa"/>
            <w:vAlign w:val="center"/>
            <w:textDirection w:val="lrTb"/>
            <w:noWrap/>
          </w:tcPr>
          <w:p>
            <w:pPr>
              <w:jc w:val="center"/>
              <w:spacing w:line="24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24小时</w:t>
            </w:r>
            <w:r/>
          </w:p>
        </w:tc>
        <w:tc>
          <w:tcPr>
            <w:tcW w:w="1272" w:type="dxa"/>
            <w:vAlign w:val="center"/>
            <w:textDirection w:val="lrTb"/>
            <w:noWrap/>
          </w:tcPr>
          <w:p>
            <w:pPr>
              <w:jc w:val="center"/>
              <w:spacing w:line="240" w:lineRule="auto"/>
              <w:shd w:val="clear" w:color="auto" w:fil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bl>
    <w:p>
      <w:pPr>
        <w:pStyle w:val="1130"/>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4"/>
          <w:szCs w:val="24"/>
          <w:highlight w:val="none"/>
          <w:lang w:val="en-US" w:eastAsia="zh-CN"/>
        </w:rPr>
        <w:t xml:space="preserve">备注：</w:t>
      </w:r>
      <w:r>
        <w:rPr>
          <w:rFonts w:hint="eastAsia" w:ascii="宋体" w:hAnsi="宋体" w:cs="宋体"/>
          <w:b/>
          <w:bCs/>
          <w:color w:val="auto"/>
          <w:sz w:val="24"/>
          <w:szCs w:val="24"/>
          <w:highlight w:val="none"/>
        </w:rPr>
        <w:t xml:space="preserve">安保队长1名，队员</w:t>
      </w: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rPr>
        <w:t xml:space="preserve">名，共</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名</w:t>
      </w:r>
      <w:r/>
    </w:p>
    <w:p>
      <w:pPr>
        <w:pStyle w:val="1130"/>
        <w:ind w:right="0" w:firstLine="482"/>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二、安保服务规范和服务要求：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人作为省属高等院校，是消防安全重点单位、防范恐怖袭击目标重点单位，消防安全保卫责任重大，此次采购的安保服务是构建、完善高校消防安全保卫体系中重要、关键一环，中标人提供的所有服务除须参照《中华人民共和国消防法》《江苏省安全生产条例》《单位消防安全管理规范》《保安服务管理条例》《公安机关实施保安服务管理条例办法</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中华人民共和国反恐怖主义法》等要求进行，还须符合高等院校相关</w:t>
      </w:r>
      <w:r>
        <w:rPr>
          <w:rFonts w:hint="eastAsia" w:ascii="宋体" w:hAnsi="宋体" w:cs="宋体"/>
          <w:b w:val="0"/>
          <w:bCs w:val="0"/>
          <w:color w:val="auto"/>
          <w:sz w:val="24"/>
          <w:szCs w:val="24"/>
          <w:highlight w:val="none"/>
          <w:lang w:val="en-US" w:eastAsia="zh-CN"/>
        </w:rPr>
        <w:t xml:space="preserve">安保服务</w:t>
      </w:r>
      <w:r>
        <w:rPr>
          <w:rFonts w:hint="eastAsia" w:ascii="宋体" w:hAnsi="宋体" w:eastAsia="宋体" w:cs="宋体"/>
          <w:b w:val="0"/>
          <w:bCs w:val="0"/>
          <w:color w:val="auto"/>
          <w:sz w:val="24"/>
          <w:szCs w:val="24"/>
          <w:highlight w:val="none"/>
          <w:lang w:val="en-US" w:eastAsia="zh-CN"/>
        </w:rPr>
        <w:t xml:space="preserve">要求，并且不局限于以下要求内容。</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（一）人员配置要求：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1.项目负责人（不在人员配置表内）</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各采购包的中标人均应派驻1名项目负责人定期校内驻场（每周不少于1次），负责整个项目的运行，负责整个合同期内的安保服务管理工作，包含但不限于人员管理、人员培训、问题处理、沟通协调、突发事件处置、消防演练组织等工作。</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（1）项目负责人应具有任职所需的专业知识、业务能力及管理能力，具有国家人社部门核发的保安员</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级</w:t>
      </w:r>
      <w:r>
        <w:rPr>
          <w:rFonts w:hint="eastAsia" w:ascii="宋体" w:hAnsi="宋体" w:eastAsia="宋体" w:cs="宋体"/>
          <w:b w:val="0"/>
          <w:bCs w:val="0"/>
          <w:color w:val="auto"/>
          <w:sz w:val="24"/>
          <w:szCs w:val="24"/>
          <w:highlight w:val="none"/>
          <w:lang w:val="en-US" w:eastAsia="zh-CN"/>
        </w:rPr>
        <w:t xml:space="preserve">或以上职业资格证书，综合素质高，专业水平强；</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）具</w:t>
      </w:r>
      <w:r>
        <w:rPr>
          <w:rFonts w:hint="eastAsia" w:ascii="宋体" w:hAnsi="宋体" w:eastAsia="宋体" w:cs="宋体"/>
          <w:b w:val="0"/>
          <w:bCs w:val="0"/>
          <w:color w:val="auto"/>
          <w:sz w:val="24"/>
          <w:szCs w:val="24"/>
          <w:highlight w:val="none"/>
          <w:lang w:val="en-US" w:eastAsia="zh-CN"/>
        </w:rPr>
        <w:t xml:space="preserve">有较强的组织指挥能力和沟通能力，能够协调保安公司和甲方、</w:t>
      </w:r>
      <w:r>
        <w:rPr>
          <w:rFonts w:hint="eastAsia" w:ascii="宋体" w:hAnsi="宋体" w:cs="宋体"/>
          <w:b w:val="0"/>
          <w:bCs w:val="0"/>
          <w:color w:val="auto"/>
          <w:sz w:val="24"/>
          <w:szCs w:val="24"/>
          <w:highlight w:val="none"/>
          <w:lang w:val="en-US" w:eastAsia="zh-CN"/>
        </w:rPr>
        <w:t xml:space="preserve">队员</w:t>
      </w:r>
      <w:r>
        <w:rPr>
          <w:rFonts w:hint="eastAsia" w:ascii="宋体" w:hAnsi="宋体" w:eastAsia="宋体" w:cs="宋体"/>
          <w:b w:val="0"/>
          <w:bCs w:val="0"/>
          <w:color w:val="auto"/>
          <w:sz w:val="24"/>
          <w:szCs w:val="24"/>
          <w:highlight w:val="none"/>
          <w:lang w:val="en-US" w:eastAsia="zh-CN"/>
        </w:rPr>
        <w:t xml:space="preserve">等各方面的关系；</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（3）有高校安保服务项目或党政机关、事业单位管理工作经验和处置问题能力，责任心强，有较强的问题意识，善于发现问题、解决问题；</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（4）对治安、防洪防汛、火灾、校园暴恐等事件应急处置能力强，能第一时间到达现场，并采取措施进行处置。</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2.其他人员要求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配置的安保人员必须具备下列基本要求：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（1）思想作风正派，业务素质好，工作责任心强，岗前需进行严格政审，能够认真履行职责，接受采购人和中标人双方的共同领导；</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须持</w:t>
      </w:r>
      <w:r>
        <w:rPr>
          <w:rFonts w:hint="eastAsia" w:ascii="宋体" w:hAnsi="宋体" w:eastAsia="宋体" w:cs="宋体"/>
          <w:b w:val="0"/>
          <w:bCs w:val="0"/>
          <w:color w:val="auto"/>
          <w:sz w:val="24"/>
          <w:szCs w:val="24"/>
          <w:highlight w:val="none"/>
          <w:lang w:val="en-US" w:eastAsia="zh-CN"/>
        </w:rPr>
        <w:t xml:space="preserve">有有效的保安员资格证书，上岗前必须进行严格的岗前培训；</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（3）上岗时佩戴统一标志，按需求穿戴统一制服，仪容仪表规范整齐，文明工作，训练有素，言语规范，认真负责；</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（4）必须按照公安机关要求配备防卫器材（由中标人负责配备）；</w:t>
      </w:r>
      <w:r/>
    </w:p>
    <w:p>
      <w:pPr>
        <w:pStyle w:val="1130"/>
        <w:ind w:right="0" w:firstLine="480"/>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5）中标人提供队员的年龄应在18周岁至58</w:t>
      </w:r>
      <w:r>
        <w:rPr>
          <w:rFonts w:hint="eastAsia" w:ascii="宋体" w:hAnsi="宋体" w:cs="宋体"/>
          <w:b w:val="0"/>
          <w:bCs w:val="0"/>
          <w:color w:val="auto"/>
          <w:sz w:val="24"/>
          <w:szCs w:val="24"/>
          <w:highlight w:val="none"/>
          <w:lang w:val="en-US" w:eastAsia="zh-CN"/>
        </w:rPr>
        <w:t xml:space="preserve">周岁</w:t>
      </w:r>
      <w:r>
        <w:rPr>
          <w:rFonts w:hint="eastAsia" w:ascii="宋体" w:hAnsi="宋体" w:eastAsia="宋体" w:cs="宋体"/>
          <w:b w:val="0"/>
          <w:bCs w:val="0"/>
          <w:color w:val="auto"/>
          <w:sz w:val="24"/>
          <w:szCs w:val="24"/>
          <w:highlight w:val="none"/>
          <w:lang w:val="en-US" w:eastAsia="zh-CN"/>
        </w:rPr>
        <w:t xml:space="preserve">（特殊岗位按照甲方要求提供），所有保安人员中年龄在45周岁（含）以下</w:t>
      </w:r>
      <w:r>
        <w:rPr>
          <w:rFonts w:hint="eastAsia" w:ascii="宋体" w:hAnsi="宋体" w:cs="宋体"/>
          <w:b w:val="0"/>
          <w:bCs w:val="0"/>
          <w:color w:val="auto"/>
          <w:sz w:val="24"/>
          <w:szCs w:val="24"/>
          <w:highlight w:val="none"/>
          <w:lang w:val="en-US" w:eastAsia="zh-CN"/>
        </w:rPr>
        <w:t xml:space="preserve">的人员不</w:t>
      </w:r>
      <w:r>
        <w:rPr>
          <w:rFonts w:hint="eastAsia" w:ascii="宋体" w:hAnsi="宋体" w:eastAsia="宋体" w:cs="宋体"/>
          <w:b w:val="0"/>
          <w:bCs w:val="0"/>
          <w:color w:val="auto"/>
          <w:sz w:val="24"/>
          <w:szCs w:val="24"/>
          <w:highlight w:val="none"/>
          <w:lang w:val="en-US" w:eastAsia="zh-CN"/>
        </w:rPr>
        <w:t xml:space="preserve">低于30%，身高1.70米左右</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身体健康；为响应政府退役军人安置政策，年龄在45周岁（含）以下的退役军人</w:t>
      </w:r>
      <w:r>
        <w:rPr>
          <w:rFonts w:hint="eastAsia" w:ascii="宋体" w:hAnsi="宋体" w:cs="宋体"/>
          <w:b w:val="0"/>
          <w:bCs w:val="0"/>
          <w:color w:val="auto"/>
          <w:sz w:val="24"/>
          <w:szCs w:val="24"/>
          <w:highlight w:val="none"/>
          <w:lang w:val="en-US" w:eastAsia="zh-CN"/>
        </w:rPr>
        <w:t xml:space="preserve">，在</w:t>
      </w:r>
      <w:bookmarkStart w:id="41" w:name="OLE_LINK5"/>
      <w:r>
        <w:rPr>
          <w:rFonts w:hint="eastAsia" w:ascii="宋体" w:hAnsi="宋体" w:cs="宋体"/>
          <w:b w:val="0"/>
          <w:bCs w:val="0"/>
          <w:color w:val="auto"/>
          <w:sz w:val="24"/>
          <w:szCs w:val="24"/>
          <w:highlight w:val="none"/>
          <w:lang w:val="en-US" w:eastAsia="zh-CN"/>
        </w:rPr>
        <w:t xml:space="preserve">采购包1</w:t>
      </w:r>
      <w:bookmarkEnd w:id="41"/>
      <w:r>
        <w:rPr>
          <w:rFonts w:hint="eastAsia" w:ascii="宋体" w:hAnsi="宋体" w:cs="宋体"/>
          <w:b w:val="0"/>
          <w:bCs w:val="0"/>
          <w:color w:val="auto"/>
          <w:sz w:val="24"/>
          <w:szCs w:val="24"/>
          <w:highlight w:val="none"/>
          <w:lang w:val="en-US" w:eastAsia="zh-CN"/>
        </w:rPr>
        <w:t xml:space="preserve">中满足2人，在采购包2和采购包3中各满足1人。</w:t>
      </w:r>
      <w:r/>
    </w:p>
    <w:p>
      <w:pPr>
        <w:pStyle w:val="1130"/>
        <w:ind w:right="0" w:firstLine="480"/>
        <w:keepLines w:val="0"/>
        <w:keepNext w:val="0"/>
        <w:pageBreakBefore w:val="0"/>
        <w:spacing w:line="520" w:lineRule="exact"/>
        <w:shd w:val="clear" w:color="auto"/>
        <w:widowControl w:val="off"/>
        <w:rPr>
          <w:rFonts w:hint="eastAsia" w:ascii="宋体" w:hAnsi="宋体" w:eastAsia="宋体" w:cs="宋体"/>
          <w:b w:val="0"/>
          <w:bCs w:val="0"/>
          <w:color w:val="auto"/>
          <w:sz w:val="24"/>
          <w:szCs w:val="24"/>
          <w:highlight w:val="none"/>
          <w:shd w:val="clear" w:color="auto"/>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）中标人实际进场提供的安保队员数量和人员信息与投标文件必须一致，</w:t>
      </w:r>
      <w:r>
        <w:rPr>
          <w:rFonts w:hint="eastAsia" w:ascii="宋体" w:hAnsi="宋体" w:eastAsia="宋体" w:cs="宋体"/>
          <w:b w:val="0"/>
          <w:bCs w:val="0"/>
          <w:color w:val="auto"/>
          <w:sz w:val="24"/>
          <w:szCs w:val="24"/>
          <w:highlight w:val="none"/>
          <w:shd w:val="clear" w:color="auto"/>
          <w:lang w:val="en-US" w:eastAsia="zh-CN"/>
        </w:rPr>
        <w:t xml:space="preserve">中标人必须提供安保人员</w:t>
      </w:r>
      <w:r>
        <w:rPr>
          <w:rFonts w:hint="eastAsia" w:ascii="宋体" w:hAnsi="宋体" w:cs="宋体"/>
          <w:b w:val="0"/>
          <w:bCs w:val="0"/>
          <w:color w:val="auto"/>
          <w:sz w:val="24"/>
          <w:szCs w:val="24"/>
          <w:highlight w:val="none"/>
          <w:shd w:val="clear" w:color="auto"/>
          <w:lang w:val="en-US" w:eastAsia="zh-CN"/>
        </w:rPr>
        <w:t xml:space="preserve">任意1</w:t>
      </w:r>
      <w:r>
        <w:rPr>
          <w:rFonts w:hint="eastAsia" w:ascii="宋体" w:hAnsi="宋体" w:eastAsia="宋体" w:cs="宋体"/>
          <w:b w:val="0"/>
          <w:bCs w:val="0"/>
          <w:color w:val="auto"/>
          <w:sz w:val="24"/>
          <w:szCs w:val="24"/>
          <w:highlight w:val="none"/>
          <w:shd w:val="clear" w:color="auto"/>
          <w:lang w:val="en-US" w:eastAsia="zh-CN"/>
        </w:rPr>
        <w:t xml:space="preserve">个月的社保缴费记录</w:t>
      </w:r>
      <w:r>
        <w:rPr>
          <w:rFonts w:hint="eastAsia" w:ascii="宋体" w:hAnsi="宋体" w:cs="宋体"/>
          <w:b w:val="0"/>
          <w:bCs w:val="0"/>
          <w:color w:val="auto"/>
          <w:sz w:val="24"/>
          <w:szCs w:val="24"/>
          <w:highlight w:val="none"/>
          <w:shd w:val="clear" w:color="auto"/>
          <w:lang w:val="en-US" w:eastAsia="zh-CN"/>
        </w:rPr>
        <w:t xml:space="preserve">（2026年1月1日起</w:t>
      </w:r>
      <w:r>
        <w:rPr>
          <w:rFonts w:hint="eastAsia" w:ascii="宋体" w:hAnsi="宋体" w:cs="宋体"/>
          <w:color w:val="auto"/>
          <w:sz w:val="24"/>
          <w:highlight w:val="none"/>
          <w:shd w:val="clear" w:color="auto"/>
          <w:lang w:val="en-US" w:eastAsia="zh-CN"/>
        </w:rPr>
        <w:t xml:space="preserve">至2026年6月30日</w:t>
      </w:r>
      <w:r>
        <w:rPr>
          <w:rFonts w:hint="eastAsia" w:ascii="宋体" w:hAnsi="宋体" w:cs="宋体"/>
          <w:color w:val="auto"/>
          <w:sz w:val="24"/>
          <w:highlight w:val="none"/>
          <w:shd w:val="clear" w:color="auto"/>
          <w:lang w:eastAsia="zh-CN"/>
        </w:rPr>
        <w:t xml:space="preserve">）</w:t>
      </w:r>
      <w:r>
        <w:rPr>
          <w:rFonts w:hint="eastAsia" w:ascii="宋体" w:hAnsi="宋体" w:eastAsia="宋体" w:cs="宋体"/>
          <w:b w:val="0"/>
          <w:bCs w:val="0"/>
          <w:color w:val="auto"/>
          <w:sz w:val="24"/>
          <w:szCs w:val="24"/>
          <w:highlight w:val="none"/>
          <w:shd w:val="clear" w:color="auto"/>
          <w:lang w:val="en-US" w:eastAsia="zh-CN"/>
        </w:rPr>
        <w:t xml:space="preserve">；</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）安保队员需要具备一定的救护和应急救援能力，在突发情况发生时，能提供基本的救护和帮助</w:t>
      </w:r>
      <w:r>
        <w:rPr>
          <w:rFonts w:hint="eastAsia" w:ascii="宋体" w:hAnsi="宋体" w:cs="宋体"/>
          <w:b w:val="0"/>
          <w:bCs w:val="0"/>
          <w:color w:val="auto"/>
          <w:sz w:val="24"/>
          <w:szCs w:val="24"/>
          <w:highlight w:val="none"/>
          <w:lang w:val="en-US" w:eastAsia="zh-CN"/>
        </w:rPr>
        <w:t xml:space="preserve">（投标人需填写救护和应急救援能力承诺函）；</w:t>
      </w:r>
      <w:r/>
    </w:p>
    <w:p>
      <w:pPr>
        <w:pStyle w:val="1130"/>
        <w:ind w:right="0" w:firstLine="480"/>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安保人员应无精神病史。</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3.安保服务工作标准</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（1）遵守国家</w:t>
      </w:r>
      <w:r>
        <w:rPr>
          <w:rFonts w:hint="eastAsia" w:ascii="宋体" w:hAnsi="宋体" w:cs="宋体"/>
          <w:b w:val="0"/>
          <w:bCs w:val="0"/>
          <w:color w:val="auto"/>
          <w:sz w:val="24"/>
          <w:szCs w:val="24"/>
          <w:highlight w:val="none"/>
          <w:lang w:val="en-US" w:eastAsia="zh-CN"/>
        </w:rPr>
        <w:t xml:space="preserve">法律法规</w:t>
      </w:r>
      <w:r>
        <w:rPr>
          <w:rFonts w:hint="eastAsia" w:ascii="宋体" w:hAnsi="宋体" w:eastAsia="宋体" w:cs="宋体"/>
          <w:b w:val="0"/>
          <w:bCs w:val="0"/>
          <w:color w:val="auto"/>
          <w:sz w:val="24"/>
          <w:szCs w:val="24"/>
          <w:highlight w:val="none"/>
          <w:lang w:val="en-US" w:eastAsia="zh-CN"/>
        </w:rPr>
        <w:t xml:space="preserve">，依法办事；仪表整洁、着装规范、</w:t>
      </w:r>
      <w:r>
        <w:rPr>
          <w:rFonts w:hint="eastAsia" w:ascii="宋体" w:hAnsi="宋体" w:cs="宋体"/>
          <w:b w:val="0"/>
          <w:bCs w:val="0"/>
          <w:color w:val="auto"/>
          <w:sz w:val="24"/>
          <w:szCs w:val="24"/>
          <w:highlight w:val="none"/>
          <w:lang w:val="en-US" w:eastAsia="zh-CN"/>
        </w:rPr>
        <w:t xml:space="preserve">言谈举止</w:t>
      </w:r>
      <w:r>
        <w:rPr>
          <w:rFonts w:hint="eastAsia" w:ascii="宋体" w:hAnsi="宋体" w:eastAsia="宋体" w:cs="宋体"/>
          <w:b w:val="0"/>
          <w:bCs w:val="0"/>
          <w:color w:val="auto"/>
          <w:sz w:val="24"/>
          <w:szCs w:val="24"/>
          <w:highlight w:val="none"/>
          <w:lang w:val="en-US" w:eastAsia="zh-CN"/>
        </w:rPr>
        <w:t xml:space="preserve">得体； </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（2）指挥车辆停放有序、秩序井然； </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（3）坚守岗位，保持高度警惕，预防治安案件的发生，巡逻人员按合理路线巡查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做到不间断巡查，对可疑人员进行询问，发生事件及时制止； </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（4）积极配合卫生、绿化、维修等其他服务</w:t>
      </w:r>
      <w:r>
        <w:rPr>
          <w:rFonts w:hint="eastAsia" w:ascii="宋体" w:hAnsi="宋体" w:cs="宋体"/>
          <w:b w:val="0"/>
          <w:bCs w:val="0"/>
          <w:color w:val="auto"/>
          <w:sz w:val="24"/>
          <w:szCs w:val="24"/>
          <w:highlight w:val="none"/>
          <w:lang w:val="en-US" w:eastAsia="zh-CN"/>
        </w:rPr>
        <w:t xml:space="preserve">工作，</w:t>
      </w:r>
      <w:r>
        <w:rPr>
          <w:rFonts w:hint="eastAsia" w:ascii="宋体" w:hAnsi="宋体" w:eastAsia="宋体" w:cs="宋体"/>
          <w:b w:val="0"/>
          <w:bCs w:val="0"/>
          <w:color w:val="auto"/>
          <w:sz w:val="24"/>
          <w:szCs w:val="24"/>
          <w:highlight w:val="none"/>
          <w:lang w:val="en-US" w:eastAsia="zh-CN"/>
        </w:rPr>
        <w:t xml:space="preserve">制止违章行为，防止破坏，不能制止解决的向主管报告；</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（5）熟悉和爱护学院内配套的公共设施、机电设备、消防器材，并熟练掌握各种灭火器材的使用方法；</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（6）积极协助公安机关开展各项治安防范活动或行动，努力完成各项治安服务工作，保证师生员工的人身和财产安全；</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（7）积极主动参与学院各种纠纷的应急处理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做好危险品等重要部位的安全防护</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维护学院内正常的教学秩序；</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（8）加强巡逻，做好防盗工作，保护学院内人员人身及财产安全；</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（9）密切联系群众，积极向学院（或使用人）进行治安防范和管理方面的宣传教育；</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（10）有详细完整的交接班记录；</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（11）应急响应：接到突发事件后</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要能在短时间内调集本校外安保力量到达现场参与处置；</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（12）保安员在工作期间要接受采购人的领导和监督，遵守采购人的有关纪律和规章制度；</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（13）做好</w:t>
      </w:r>
      <w:r>
        <w:rPr>
          <w:rFonts w:hint="eastAsia" w:ascii="宋体" w:hAnsi="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lang w:val="en-US" w:eastAsia="zh-CN"/>
        </w:rPr>
        <w:t xml:space="preserve">相关保安工作。</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4.车辆管理标准</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（1）车辆停放有序</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无堵车、乱停车现象，确保道路畅通</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维持学院内交通秩序；</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（2）车辆（包括非机动车）保管安全，防止</w:t>
      </w:r>
      <w:r>
        <w:rPr>
          <w:rFonts w:hint="eastAsia" w:ascii="宋体" w:hAnsi="宋体" w:cs="宋体"/>
          <w:b w:val="0"/>
          <w:bCs w:val="0"/>
          <w:color w:val="auto"/>
          <w:sz w:val="24"/>
          <w:szCs w:val="24"/>
          <w:highlight w:val="none"/>
          <w:lang w:val="en-US" w:eastAsia="zh-CN"/>
        </w:rPr>
        <w:t xml:space="preserve">车辆发生</w:t>
      </w:r>
      <w:r>
        <w:rPr>
          <w:rFonts w:hint="eastAsia" w:ascii="宋体" w:hAnsi="宋体" w:eastAsia="宋体" w:cs="宋体"/>
          <w:b w:val="0"/>
          <w:bCs w:val="0"/>
          <w:color w:val="auto"/>
          <w:sz w:val="24"/>
          <w:szCs w:val="24"/>
          <w:highlight w:val="none"/>
          <w:lang w:val="en-US" w:eastAsia="zh-CN"/>
        </w:rPr>
        <w:t xml:space="preserve">碰撞</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损坏或被盗；</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（3）保持车辆停放场地整洁</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不得堆放废弃旧车及杂物；</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（4）进入学院内车辆不得随意停放在非停车位的公共道路上，如遇特殊情况，由保安人员负责安排，在不影响公共交通的前提下，予以临时停放。</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5.消防管理标准</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（1）坚持“预防为主、防消结合”的方针；</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（2）建立符合《中华人民共和国消防法》《江苏省消防条例》等法律法规的消防制度，积极开展消防培训、演练活动；</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（3）接到相关报警，中标人当班负责人员应在3</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5分钟内到达报警点核实情况，如属火警</w:t>
      </w:r>
      <w:r>
        <w:rPr>
          <w:rFonts w:hint="eastAsia" w:ascii="宋体" w:hAnsi="宋体" w:cs="宋体"/>
          <w:b w:val="0"/>
          <w:bCs w:val="0"/>
          <w:color w:val="auto"/>
          <w:sz w:val="24"/>
          <w:szCs w:val="24"/>
          <w:highlight w:val="none"/>
          <w:lang w:val="en-US" w:eastAsia="zh-CN"/>
        </w:rPr>
        <w:t xml:space="preserve">，迅速</w:t>
      </w:r>
      <w:r>
        <w:rPr>
          <w:rFonts w:hint="eastAsia" w:ascii="宋体" w:hAnsi="宋体" w:eastAsia="宋体" w:cs="宋体"/>
          <w:b w:val="0"/>
          <w:bCs w:val="0"/>
          <w:color w:val="auto"/>
          <w:sz w:val="24"/>
          <w:szCs w:val="24"/>
          <w:highlight w:val="none"/>
          <w:lang w:val="en-US" w:eastAsia="zh-CN"/>
        </w:rPr>
        <w:t xml:space="preserve">组织扑救和疏散</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报采购人职能处室（安全保卫处）</w:t>
      </w:r>
      <w:r>
        <w:rPr>
          <w:rFonts w:hint="eastAsia" w:ascii="宋体" w:hAnsi="宋体" w:cs="宋体"/>
          <w:b w:val="0"/>
          <w:bCs w:val="0"/>
          <w:color w:val="auto"/>
          <w:sz w:val="24"/>
          <w:szCs w:val="24"/>
          <w:highlight w:val="none"/>
          <w:lang w:val="en-US" w:eastAsia="zh-CN"/>
        </w:rPr>
        <w:t xml:space="preserve">，并同时</w:t>
      </w:r>
      <w:r>
        <w:rPr>
          <w:rFonts w:hint="eastAsia" w:ascii="宋体" w:hAnsi="宋体" w:eastAsia="宋体" w:cs="宋体"/>
          <w:b w:val="0"/>
          <w:bCs w:val="0"/>
          <w:color w:val="auto"/>
          <w:sz w:val="24"/>
          <w:szCs w:val="24"/>
          <w:highlight w:val="none"/>
          <w:lang w:val="en-US" w:eastAsia="zh-CN"/>
        </w:rPr>
        <w:t xml:space="preserve">拨打119报警，协助采取有关措施，确保不发生因中标人管理疏忽引起的火灾、治安</w:t>
      </w:r>
      <w:r>
        <w:rPr>
          <w:rFonts w:hint="eastAsia" w:ascii="宋体" w:hAnsi="宋体" w:cs="宋体"/>
          <w:b w:val="0"/>
          <w:bCs w:val="0"/>
          <w:color w:val="auto"/>
          <w:sz w:val="24"/>
          <w:szCs w:val="24"/>
          <w:highlight w:val="none"/>
          <w:lang w:val="en-US" w:eastAsia="zh-CN"/>
        </w:rPr>
        <w:t xml:space="preserve">刑事案件</w:t>
      </w:r>
      <w:r>
        <w:rPr>
          <w:rFonts w:hint="eastAsia" w:ascii="宋体" w:hAnsi="宋体" w:eastAsia="宋体" w:cs="宋体"/>
          <w:b w:val="0"/>
          <w:bCs w:val="0"/>
          <w:color w:val="auto"/>
          <w:sz w:val="24"/>
          <w:szCs w:val="24"/>
          <w:highlight w:val="none"/>
          <w:lang w:val="en-US" w:eastAsia="zh-CN"/>
        </w:rPr>
        <w:t xml:space="preserve">；</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（4）制定突发事件处理预案，无因管理疏忽造成的火灾事故；</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（5）设立防火工作专职小组，全力配合相关部门做好防火工作，及时发现和排除安全隐患；组织安保人员开展消防知识学习或业务培训，每季度不少于1次。</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6.消防控制室管理标准：</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（1）消防控制室人员应严格遵守消防控制室各项安全操作规程和各项消防安全管理制度；</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（2）消防控制室实行每日24小时专人值班</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确保及时发现并准确处置火灾和故障报警；</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（3）消防控制室自动消防系统值班操作人员，应取得消防设施中级操作员证，持证上岗。证件数量与招标文件要求的数量一致，并存放在消防控制室备查；</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（4）消防控制室工作人员按时上岗，并做好交接班工作，接班人员未到岗前交班人员不得擅自离岗；</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（5）消防控制室工作人员应尽职尽责，不得脱岗、替岗、睡岗，严禁值班前饮酒或在值班时进行娱乐活动，因确有特殊情况不能到岗的，应提前向单位主管领导请假，经批准后，由同等职务的人员代替值班；</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（6）应在消防控制室的入口处设置明显的标志；消防控制室应设置火灾事故应急照明、灭火器等消防器材，并配备相应的通讯联络工具；</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（7）消防控制室工作人员要爱护消防控制室的设施，保持控制室内的卫生；</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（8）严禁无关人员进入消防控制室，随意触动设备；</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（9）消防控制室严禁存放易燃易爆危险物品和堆放与设备运行无关的物品，严禁与消防控制室无关的电气线路和管道穿过。</w:t>
      </w:r>
      <w:r/>
    </w:p>
    <w:p>
      <w:pPr>
        <w:pStyle w:val="1130"/>
        <w:ind w:righ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三、人员配备及待遇要求</w:t>
      </w:r>
      <w:r/>
    </w:p>
    <w:p>
      <w:pPr>
        <w:pStyle w:val="1130"/>
        <w:ind w:right="0"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中标人根据采购人需求合理配备安保人员，必须遵守劳动法，依法规范用工，依法签订劳动合同，保证从业人员工资不低于泰州市最低工资标准，</w:t>
      </w:r>
      <w:r>
        <w:rPr>
          <w:rFonts w:hint="eastAsia" w:ascii="宋体" w:hAnsi="宋体" w:cs="宋体"/>
          <w:color w:val="auto"/>
          <w:sz w:val="24"/>
          <w:szCs w:val="24"/>
          <w:highlight w:val="none"/>
          <w:lang w:val="en-US" w:eastAsia="zh-CN"/>
        </w:rPr>
        <w:t xml:space="preserve">并在合同签订30天内</w:t>
      </w:r>
      <w:r>
        <w:rPr>
          <w:rFonts w:hint="eastAsia" w:ascii="宋体" w:hAnsi="宋体" w:cs="宋体"/>
          <w:color w:val="auto"/>
          <w:sz w:val="24"/>
          <w:szCs w:val="24"/>
          <w:highlight w:val="none"/>
        </w:rPr>
        <w:t xml:space="preserve">依法缴纳社保及人身意外伤害等保险，保障从业人员的合法权益和应享受的福利待遇，按规定发放高温</w:t>
      </w:r>
      <w:r>
        <w:rPr>
          <w:rFonts w:hint="eastAsia" w:ascii="宋体" w:hAnsi="宋体" w:cs="宋体"/>
          <w:color w:val="auto"/>
          <w:sz w:val="24"/>
          <w:szCs w:val="24"/>
          <w:highlight w:val="none"/>
          <w:lang w:eastAsia="zh-CN"/>
        </w:rPr>
        <w:t xml:space="preserve">津贴</w:t>
      </w:r>
      <w:r>
        <w:rPr>
          <w:rFonts w:hint="eastAsia" w:ascii="宋体" w:hAnsi="宋体" w:cs="宋体"/>
          <w:color w:val="auto"/>
          <w:sz w:val="24"/>
          <w:szCs w:val="24"/>
          <w:highlight w:val="none"/>
        </w:rPr>
        <w:t xml:space="preserve">和国假加班费等薪酬福利。</w:t>
      </w:r>
      <w:r>
        <w:rPr>
          <w:rFonts w:hint="eastAsia" w:ascii="宋体" w:hAnsi="宋体" w:cs="宋体"/>
          <w:color w:val="auto"/>
          <w:sz w:val="24"/>
          <w:szCs w:val="24"/>
          <w:highlight w:val="none"/>
          <w:lang w:eastAsia="zh-CN"/>
        </w:rPr>
        <w:t xml:space="preserve">若采购</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eastAsia="zh-CN"/>
        </w:rPr>
        <w:t xml:space="preserve">发现</w:t>
      </w:r>
      <w:r>
        <w:rPr>
          <w:rFonts w:hint="eastAsia" w:ascii="宋体" w:hAnsi="宋体" w:cs="宋体"/>
          <w:color w:val="auto"/>
          <w:sz w:val="24"/>
          <w:szCs w:val="24"/>
          <w:highlight w:val="none"/>
        </w:rPr>
        <w:t xml:space="preserve">中标人没有按规定发放员工薪酬福利的情形，采购人有权对中标人进行</w:t>
      </w:r>
      <w:r>
        <w:rPr>
          <w:rFonts w:hint="eastAsia" w:ascii="宋体" w:hAnsi="宋体" w:cs="宋体"/>
          <w:color w:val="auto"/>
          <w:sz w:val="24"/>
          <w:szCs w:val="24"/>
          <w:highlight w:val="none"/>
          <w:lang w:val="en-US" w:eastAsia="zh-CN"/>
        </w:rPr>
        <w:t xml:space="preserve">考核并按规定进行</w:t>
      </w:r>
      <w:r>
        <w:rPr>
          <w:rFonts w:hint="eastAsia" w:ascii="宋体" w:hAnsi="宋体" w:cs="宋体"/>
          <w:color w:val="auto"/>
          <w:sz w:val="24"/>
          <w:szCs w:val="24"/>
          <w:highlight w:val="none"/>
        </w:rPr>
        <w:t xml:space="preserve">处理。</w:t>
      </w:r>
      <w:r/>
    </w:p>
    <w:p>
      <w:pPr>
        <w:pStyle w:val="1130"/>
        <w:ind w:righ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投标文件所列拟派驻至本项目保安人员均为合同签订后实际派驻至本项目的保安人员，为投标人的正式员工，按时缴纳社保。</w:t>
      </w:r>
      <w:r/>
    </w:p>
    <w:p>
      <w:pPr>
        <w:pStyle w:val="1130"/>
        <w:ind w:right="0"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合同履行后，</w:t>
      </w:r>
      <w:r>
        <w:rPr>
          <w:rFonts w:hint="eastAsia" w:ascii="宋体" w:hAnsi="宋体" w:eastAsia="宋体" w:cs="宋体"/>
          <w:color w:val="auto"/>
          <w:sz w:val="24"/>
          <w:szCs w:val="24"/>
          <w:highlight w:val="none"/>
        </w:rPr>
        <w:t xml:space="preserve">未经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随意</w:t>
      </w:r>
      <w:r>
        <w:rPr>
          <w:rFonts w:hint="eastAsia" w:ascii="宋体" w:hAnsi="宋体" w:eastAsia="宋体" w:cs="宋体"/>
          <w:color w:val="auto"/>
          <w:sz w:val="24"/>
          <w:szCs w:val="24"/>
          <w:highlight w:val="none"/>
        </w:rPr>
        <w:t xml:space="preserve">更换</w:t>
      </w:r>
      <w:r>
        <w:rPr>
          <w:rFonts w:hint="eastAsia" w:ascii="宋体" w:hAnsi="宋体" w:eastAsia="宋体" w:cs="宋体"/>
          <w:color w:val="auto"/>
          <w:sz w:val="24"/>
          <w:szCs w:val="24"/>
          <w:highlight w:val="none"/>
          <w:lang w:val="en-US" w:eastAsia="zh-CN"/>
        </w:rPr>
        <w:t xml:space="preserve">保安人员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lang w:val="en-US" w:eastAsia="zh-CN"/>
        </w:rPr>
        <w:t xml:space="preserve">特殊情况需要</w:t>
      </w:r>
      <w:r>
        <w:rPr>
          <w:rFonts w:hint="eastAsia" w:ascii="宋体" w:hAnsi="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lang w:val="en-US" w:eastAsia="zh-CN"/>
        </w:rPr>
        <w:t xml:space="preserve">保安的，必须经过采购人同意并按照采购人要求履行相应手续。</w:t>
      </w:r>
      <w:r>
        <w:rPr>
          <w:rFonts w:hint="eastAsia" w:ascii="宋体" w:hAnsi="宋体" w:eastAsia="宋体" w:cs="宋体"/>
          <w:color w:val="auto"/>
          <w:sz w:val="24"/>
          <w:szCs w:val="24"/>
          <w:highlight w:val="none"/>
        </w:rPr>
        <w:t xml:space="preserve">如未得到采购人同意随意更换服务人员的，将取消中标资格</w:t>
      </w:r>
      <w:r>
        <w:rPr>
          <w:rFonts w:hint="eastAsia" w:ascii="宋体" w:hAnsi="宋体" w:eastAsia="宋体" w:cs="宋体"/>
          <w:color w:val="auto"/>
          <w:sz w:val="24"/>
          <w:szCs w:val="24"/>
          <w:highlight w:val="none"/>
          <w:lang w:val="en-US" w:eastAsia="zh-CN"/>
        </w:rPr>
        <w:t xml:space="preserve">或合同自行终止</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追究中标人相关责任</w:t>
      </w:r>
      <w:r>
        <w:rPr>
          <w:rFonts w:hint="eastAsia" w:ascii="宋体" w:hAnsi="宋体" w:cs="宋体"/>
          <w:color w:val="auto"/>
          <w:sz w:val="24"/>
          <w:szCs w:val="24"/>
          <w:highlight w:val="none"/>
          <w:lang w:eastAsia="zh-CN"/>
        </w:rPr>
        <w:t xml:space="preserve">。</w:t>
      </w:r>
      <w:r/>
    </w:p>
    <w:p>
      <w:pPr>
        <w:pStyle w:val="1130"/>
        <w:ind w:right="0" w:firstLine="480"/>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4"/>
          <w:szCs w:val="24"/>
          <w:highlight w:val="none"/>
          <w:lang w:val="en-US" w:eastAsia="zh-CN"/>
        </w:rPr>
        <w:t xml:space="preserve">实际进场提供的安保队员数量和人员信息与投标文件不一致的，经采购人要求拒不履约的，</w:t>
      </w:r>
      <w:r>
        <w:rPr>
          <w:rFonts w:hint="eastAsia" w:ascii="宋体" w:hAnsi="宋体" w:eastAsia="宋体" w:cs="宋体"/>
          <w:color w:val="auto"/>
          <w:sz w:val="24"/>
          <w:szCs w:val="24"/>
          <w:highlight w:val="none"/>
        </w:rPr>
        <w:t xml:space="preserve">将取消中标资格</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合同自行终止并追究中标人相关责任。</w:t>
      </w:r>
      <w:r/>
    </w:p>
    <w:p>
      <w:pPr>
        <w:pStyle w:val="1130"/>
        <w:ind w:right="0" w:firstLine="482"/>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四、其他要求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1.中标人应指派1名项目负责人对保安队伍进行管理，形成管理</w:t>
      </w:r>
      <w:r>
        <w:rPr>
          <w:rFonts w:hint="eastAsia" w:ascii="宋体" w:hAnsi="宋体" w:cs="宋体"/>
          <w:b w:val="0"/>
          <w:bCs w:val="0"/>
          <w:color w:val="auto"/>
          <w:sz w:val="24"/>
          <w:szCs w:val="24"/>
          <w:highlight w:val="none"/>
          <w:lang w:val="en-US" w:eastAsia="zh-CN"/>
        </w:rPr>
        <w:t xml:space="preserve">台账</w:t>
      </w:r>
      <w:r>
        <w:rPr>
          <w:rFonts w:hint="eastAsia" w:ascii="宋体" w:hAnsi="宋体" w:eastAsia="宋体" w:cs="宋体"/>
          <w:b w:val="0"/>
          <w:bCs w:val="0"/>
          <w:color w:val="auto"/>
          <w:sz w:val="24"/>
          <w:szCs w:val="24"/>
          <w:highlight w:val="none"/>
          <w:lang w:val="en-US" w:eastAsia="zh-CN"/>
        </w:rPr>
        <w:t xml:space="preserve">，发现问题及时沟通、处理。</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2.工作纪律：保安人员在工作期间要接受采购人的领导和监督，遵守采购人的有关纪律和规章制度。</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3.应急保障：投标人需有应急处理能力，在采购人遇到突发情况时，能按照应急指令及时调派其他保安人员和必要装备，并在短时间内到位，配合采购人处理应急突发事件。</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4.中标人必须严格管理，周到服务，严格遵守采购人的各项规章制度。对采购人认定的不合格的队员无条件随时调换（3天内）。</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5.中标人要不定期</w:t>
      </w:r>
      <w:r>
        <w:rPr>
          <w:rFonts w:hint="eastAsia" w:ascii="宋体" w:hAnsi="宋体" w:cs="宋体"/>
          <w:b w:val="0"/>
          <w:bCs w:val="0"/>
          <w:color w:val="auto"/>
          <w:sz w:val="24"/>
          <w:szCs w:val="24"/>
          <w:highlight w:val="none"/>
          <w:lang w:val="en-US" w:eastAsia="zh-CN"/>
        </w:rPr>
        <w:t xml:space="preserve">地</w:t>
      </w:r>
      <w:r>
        <w:rPr>
          <w:rFonts w:hint="eastAsia" w:ascii="宋体" w:hAnsi="宋体" w:eastAsia="宋体" w:cs="宋体"/>
          <w:b w:val="0"/>
          <w:bCs w:val="0"/>
          <w:color w:val="auto"/>
          <w:sz w:val="24"/>
          <w:szCs w:val="24"/>
          <w:highlight w:val="none"/>
          <w:lang w:val="en-US" w:eastAsia="zh-CN"/>
        </w:rPr>
        <w:t xml:space="preserve">组织查岗，每月至少组织3次夜间查岗，查岗情况及时向采购人通报。同时按照保安公司制定的规章制度进行处罚或奖励。</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6.依据要求做好其他相关工作，完成采购人交办的临时工作任务。</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7.对采购人提供的生活、工作用品，保安人员应爱护使用，如</w:t>
      </w:r>
      <w:r>
        <w:rPr>
          <w:rFonts w:hint="eastAsia" w:ascii="宋体" w:hAnsi="宋体" w:cs="宋体"/>
          <w:b w:val="0"/>
          <w:bCs w:val="0"/>
          <w:color w:val="auto"/>
          <w:sz w:val="24"/>
          <w:szCs w:val="24"/>
          <w:highlight w:val="none"/>
          <w:lang w:val="en-US" w:eastAsia="zh-CN"/>
        </w:rPr>
        <w:t xml:space="preserve">因</w:t>
      </w:r>
      <w:r>
        <w:rPr>
          <w:rFonts w:hint="eastAsia" w:ascii="宋体" w:hAnsi="宋体" w:eastAsia="宋体" w:cs="宋体"/>
          <w:b w:val="0"/>
          <w:bCs w:val="0"/>
          <w:color w:val="auto"/>
          <w:sz w:val="24"/>
          <w:szCs w:val="24"/>
          <w:highlight w:val="none"/>
          <w:lang w:val="en-US" w:eastAsia="zh-CN"/>
        </w:rPr>
        <w:t xml:space="preserve">使用不当造成损坏的，当事人应承担赔偿责任。</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8.若中标人派驻保安人员因非采购人原因发生重大失误，采购人有权从应支付的合同费用中扣除由此造成的相应损失。</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9.如合同执行过程中，因安保服务工作量变化需要增加或减少安保服务人员，中标人应及时增减，</w:t>
      </w:r>
      <w:r>
        <w:rPr>
          <w:rFonts w:hint="eastAsia" w:ascii="宋体" w:hAnsi="宋体" w:eastAsia="宋体" w:cs="宋体"/>
          <w:b w:val="0"/>
          <w:bCs w:val="0"/>
          <w:color w:val="auto"/>
          <w:sz w:val="24"/>
          <w:szCs w:val="24"/>
          <w:highlight w:val="none"/>
          <w:lang w:val="en-US" w:eastAsia="zh-CN"/>
        </w:rPr>
        <w:t xml:space="preserve">费用按合同</w:t>
      </w:r>
      <w:r>
        <w:rPr>
          <w:rFonts w:hint="eastAsia" w:ascii="宋体" w:hAnsi="宋体" w:cs="宋体"/>
          <w:b w:val="0"/>
          <w:bCs w:val="0"/>
          <w:color w:val="auto"/>
          <w:sz w:val="24"/>
          <w:szCs w:val="24"/>
          <w:highlight w:val="none"/>
          <w:lang w:val="en-US" w:eastAsia="zh-CN"/>
        </w:rPr>
        <w:t xml:space="preserve">及投标分项报价</w:t>
      </w:r>
      <w:r>
        <w:rPr>
          <w:rFonts w:hint="eastAsia" w:ascii="宋体" w:hAnsi="宋体" w:eastAsia="宋体" w:cs="宋体"/>
          <w:b w:val="0"/>
          <w:bCs w:val="0"/>
          <w:color w:val="auto"/>
          <w:sz w:val="24"/>
          <w:szCs w:val="24"/>
          <w:highlight w:val="none"/>
          <w:lang w:val="en-US" w:eastAsia="zh-CN"/>
        </w:rPr>
        <w:t xml:space="preserve">相关人员费用相应增减，</w:t>
      </w:r>
      <w:r>
        <w:rPr>
          <w:rFonts w:hint="eastAsia" w:ascii="宋体" w:hAnsi="宋体" w:cs="宋体"/>
          <w:b w:val="0"/>
          <w:bCs w:val="0"/>
          <w:color w:val="auto"/>
          <w:sz w:val="24"/>
          <w:szCs w:val="24"/>
          <w:highlight w:val="none"/>
          <w:lang w:val="en-US" w:eastAsia="zh-CN"/>
        </w:rPr>
        <w:t xml:space="preserve">不超过合同总金额的10%，</w:t>
      </w:r>
      <w:r>
        <w:rPr>
          <w:rFonts w:hint="eastAsia" w:ascii="宋体" w:hAnsi="宋体" w:eastAsia="宋体" w:cs="宋体"/>
          <w:b w:val="0"/>
          <w:bCs w:val="0"/>
          <w:color w:val="auto"/>
          <w:sz w:val="24"/>
          <w:szCs w:val="24"/>
          <w:highlight w:val="none"/>
          <w:lang w:val="en-US" w:eastAsia="zh-CN"/>
        </w:rPr>
        <w:t xml:space="preserve">并签订补充协议。</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10.中标人除按相关规定与采购人签订安保服务管理合同</w:t>
      </w:r>
      <w:r>
        <w:rPr>
          <w:rFonts w:hint="eastAsia" w:ascii="宋体" w:hAnsi="宋体" w:cs="宋体"/>
          <w:b w:val="0"/>
          <w:bCs w:val="0"/>
          <w:color w:val="auto"/>
          <w:sz w:val="24"/>
          <w:szCs w:val="24"/>
          <w:highlight w:val="none"/>
          <w:lang w:val="en-US" w:eastAsia="zh-CN"/>
        </w:rPr>
        <w:t xml:space="preserve">外，</w:t>
      </w:r>
      <w:r>
        <w:rPr>
          <w:rFonts w:hint="eastAsia" w:ascii="宋体" w:hAnsi="宋体" w:eastAsia="宋体" w:cs="宋体"/>
          <w:b w:val="0"/>
          <w:bCs w:val="0"/>
          <w:color w:val="auto"/>
          <w:sz w:val="24"/>
          <w:szCs w:val="24"/>
          <w:highlight w:val="none"/>
          <w:lang w:val="en-US" w:eastAsia="zh-CN"/>
        </w:rPr>
        <w:t xml:space="preserve">须服从采购人的监管考核。采购人根据《安保服务质量考核细则》每月对中标人进行考核，并根据考核结果支付安保费用。</w:t>
      </w:r>
      <w:r/>
    </w:p>
    <w:p>
      <w:pPr>
        <w:pStyle w:val="1130"/>
        <w:ind w:right="0" w:firstLine="480"/>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11.中标人</w:t>
      </w:r>
      <w:r>
        <w:rPr>
          <w:rFonts w:hint="eastAsia" w:ascii="宋体" w:hAnsi="宋体" w:eastAsia="宋体" w:cs="宋体"/>
          <w:b w:val="0"/>
          <w:bCs w:val="0"/>
          <w:color w:val="auto"/>
          <w:sz w:val="24"/>
          <w:szCs w:val="24"/>
          <w:highlight w:val="none"/>
          <w:lang w:val="en-US" w:eastAsia="zh-CN"/>
        </w:rPr>
        <w:t xml:space="preserve">必须按照公安机关要求配备防卫器材</w:t>
      </w:r>
      <w:r>
        <w:rPr>
          <w:rFonts w:hint="eastAsia" w:ascii="宋体" w:hAnsi="宋体" w:cs="宋体"/>
          <w:b w:val="0"/>
          <w:bCs w:val="0"/>
          <w:color w:val="auto"/>
          <w:sz w:val="24"/>
          <w:szCs w:val="24"/>
          <w:highlight w:val="none"/>
          <w:lang w:val="en-US" w:eastAsia="zh-CN"/>
        </w:rPr>
        <w:t xml:space="preserve">。包一包括电动巡逻车2辆、执法记录仪2部、防爆器材（警棍、头盔、盾牌、钢叉、防刺背心、防割手套、辣椒喷雾、强光手电）10套、消防服5套、捕狗器具1套等；包二、包三分别包括电动巡逻车1辆、执法记录仪2部、防爆器材（警棍、头盔、盾牌、钢叉、防刺背心、防割手套、辣椒喷雾、强光手电）10套、消防服5套、捕狗器具1套等。</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.本次招标项目服务期限</w:t>
      </w:r>
      <w:r>
        <w:rPr>
          <w:rFonts w:hint="eastAsia" w:ascii="宋体" w:hAnsi="宋体" w:cs="宋体"/>
          <w:b w:val="0"/>
          <w:bCs w:val="0"/>
          <w:color w:val="auto"/>
          <w:sz w:val="24"/>
          <w:szCs w:val="24"/>
          <w:highlight w:val="none"/>
          <w:lang w:val="en-US" w:eastAsia="zh-CN"/>
        </w:rPr>
        <w:t xml:space="preserve">：包</w:t>
      </w:r>
      <w:r>
        <w:rPr>
          <w:rFonts w:hint="eastAsia" w:ascii="宋体" w:hAnsi="宋体" w:eastAsia="宋体" w:cs="宋体"/>
          <w:b w:val="0"/>
          <w:bCs w:val="0"/>
          <w:color w:val="auto"/>
          <w:sz w:val="24"/>
          <w:szCs w:val="24"/>
          <w:highlight w:val="none"/>
          <w:lang w:val="en-US" w:eastAsia="zh-CN"/>
        </w:rPr>
        <w:t xml:space="preserve">一、包二为三年（2026年9月1日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2029年8月31日）；包三服务期限为两年零八个月（2027年1月1日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采购人认可的进场时间为合同执行的起始时间，前三个月为试用期），如出现下列</w:t>
      </w:r>
      <w:r>
        <w:rPr>
          <w:rFonts w:hint="eastAsia" w:ascii="宋体" w:hAnsi="宋体" w:cs="宋体"/>
          <w:b w:val="0"/>
          <w:bCs w:val="0"/>
          <w:color w:val="auto"/>
          <w:sz w:val="24"/>
          <w:szCs w:val="24"/>
          <w:highlight w:val="none"/>
          <w:lang w:val="en-US" w:eastAsia="zh-CN"/>
        </w:rPr>
        <w:t xml:space="preserve">情况</w:t>
      </w:r>
      <w:r>
        <w:rPr>
          <w:rFonts w:hint="eastAsia" w:ascii="宋体" w:hAnsi="宋体" w:eastAsia="宋体" w:cs="宋体"/>
          <w:b w:val="0"/>
          <w:bCs w:val="0"/>
          <w:color w:val="auto"/>
          <w:sz w:val="24"/>
          <w:szCs w:val="24"/>
          <w:highlight w:val="none"/>
          <w:lang w:val="en-US" w:eastAsia="zh-CN"/>
        </w:rPr>
        <w:t xml:space="preserve">，合同将自行终止</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采购人已经尽到注意提醒义务，中标人在投标时应充分了解并知晓情况。若因下述情况合同解除，中标人不得要求采购人承担违约责任或赔偿损失：</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中标人应按照合同约定要求保质保量完成工作任务，采购人根据《</w:t>
      </w:r>
      <w:r>
        <w:rPr>
          <w:rFonts w:hint="eastAsia" w:ascii="宋体" w:hAnsi="宋体" w:cs="宋体"/>
          <w:b w:val="0"/>
          <w:bCs w:val="0"/>
          <w:color w:val="auto"/>
          <w:sz w:val="24"/>
          <w:szCs w:val="24"/>
          <w:highlight w:val="none"/>
          <w:lang w:val="en-US" w:eastAsia="zh-CN"/>
        </w:rPr>
        <w:t xml:space="preserve">安保服务质量考核细则</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每月</w:t>
      </w:r>
      <w:r>
        <w:rPr>
          <w:rFonts w:hint="eastAsia" w:ascii="宋体" w:hAnsi="宋体" w:eastAsia="宋体" w:cs="宋体"/>
          <w:b w:val="0"/>
          <w:bCs w:val="0"/>
          <w:color w:val="auto"/>
          <w:sz w:val="24"/>
          <w:szCs w:val="24"/>
          <w:highlight w:val="none"/>
          <w:lang w:val="en-US" w:eastAsia="zh-CN"/>
        </w:rPr>
        <w:t xml:space="preserve">对中标人进行考核，</w:t>
      </w:r>
      <w:r>
        <w:rPr>
          <w:rFonts w:hint="eastAsia" w:ascii="宋体" w:hAnsi="宋体" w:eastAsia="宋体" w:cs="宋体"/>
          <w:color w:val="auto"/>
          <w:sz w:val="24"/>
          <w:szCs w:val="24"/>
          <w:highlight w:val="none"/>
        </w:rPr>
        <w:t xml:space="preserve">考核最终得分作为付款的依据。</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度考核分达到85分（含85分）为“优</w:t>
      </w:r>
      <w:r>
        <w:rPr>
          <w:rFonts w:hint="eastAsia" w:ascii="宋体" w:hAnsi="宋体" w:cs="宋体"/>
          <w:color w:val="auto"/>
          <w:sz w:val="24"/>
          <w:szCs w:val="24"/>
          <w:highlight w:val="none"/>
          <w:lang w:val="en-US" w:eastAsia="zh-CN"/>
        </w:rPr>
        <w:t xml:space="preserve">秀</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85分（</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含</w:t>
      </w:r>
      <w:r>
        <w:rPr>
          <w:rFonts w:hint="eastAsia" w:ascii="宋体" w:hAnsi="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分）为“</w:t>
      </w:r>
      <w:r>
        <w:rPr>
          <w:rFonts w:hint="eastAsia" w:ascii="宋体" w:hAnsi="宋体" w:cs="宋体"/>
          <w:color w:val="auto"/>
          <w:sz w:val="24"/>
          <w:szCs w:val="24"/>
          <w:highlight w:val="none"/>
          <w:lang w:val="en-US" w:eastAsia="zh-CN"/>
        </w:rPr>
        <w:t xml:space="preserve">良好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w:t>
      </w:r>
      <w:r>
        <w:rPr>
          <w:rFonts w:hint="eastAsia" w:ascii="宋体" w:hAnsi="宋体" w:cs="宋体"/>
          <w:color w:val="auto"/>
          <w:sz w:val="24"/>
          <w:szCs w:val="24"/>
          <w:highlight w:val="none"/>
          <w:lang w:val="en-US" w:eastAsia="zh-CN"/>
        </w:rPr>
        <w:t xml:space="preserve">80分（含80分）为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，考核合格的</w:t>
      </w:r>
      <w:r>
        <w:rPr>
          <w:rFonts w:hint="eastAsia" w:ascii="宋体" w:hAnsi="宋体" w:eastAsia="宋体" w:cs="宋体"/>
          <w:color w:val="auto"/>
          <w:sz w:val="24"/>
          <w:szCs w:val="24"/>
          <w:highlight w:val="none"/>
        </w:rPr>
        <w:t xml:space="preserve">安保服务费全额支付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w:t>
      </w:r>
      <w:r>
        <w:rPr>
          <w:rFonts w:hint="eastAsia" w:ascii="宋体" w:hAnsi="宋体" w:cs="宋体"/>
          <w:color w:val="auto"/>
          <w:sz w:val="24"/>
          <w:szCs w:val="24"/>
          <w:highlight w:val="none"/>
          <w:lang w:val="en-US" w:eastAsia="zh-CN"/>
        </w:rPr>
        <w:t xml:space="preserve">低于80分的为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不合格</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分计每低1分扣除1%的当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服务费；</w:t>
      </w:r>
      <w:r>
        <w:rPr>
          <w:rFonts w:hint="eastAsia" w:ascii="宋体" w:hAnsi="宋体" w:eastAsia="宋体" w:cs="宋体"/>
          <w:b w:val="0"/>
          <w:bCs w:val="0"/>
          <w:color w:val="auto"/>
          <w:sz w:val="24"/>
          <w:szCs w:val="24"/>
          <w:highlight w:val="none"/>
          <w:lang w:val="en-US" w:eastAsia="zh-CN"/>
        </w:rPr>
        <w:t xml:space="preserve">每个年度考核期内如有</w:t>
      </w:r>
      <w:r>
        <w:rPr>
          <w:rFonts w:hint="eastAsia" w:ascii="宋体" w:hAnsi="宋体" w:cs="宋体"/>
          <w:b w:val="0"/>
          <w:bCs w:val="0"/>
          <w:color w:val="auto"/>
          <w:sz w:val="24"/>
          <w:szCs w:val="24"/>
          <w:highlight w:val="none"/>
          <w:lang w:val="en-US" w:eastAsia="zh-CN"/>
        </w:rPr>
        <w:t xml:space="preserve">连续</w:t>
      </w:r>
      <w:r>
        <w:rPr>
          <w:rFonts w:hint="eastAsia" w:ascii="宋体" w:hAnsi="宋体" w:eastAsia="宋体" w:cs="宋体"/>
          <w:b w:val="0"/>
          <w:bCs w:val="0"/>
          <w:color w:val="auto"/>
          <w:sz w:val="24"/>
          <w:szCs w:val="24"/>
          <w:highlight w:val="none"/>
          <w:lang w:val="en-US" w:eastAsia="zh-CN"/>
        </w:rPr>
        <w:t xml:space="preserve">2次不合格的，</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可立即终止合同。</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只要</w:t>
      </w:r>
      <w:r>
        <w:rPr>
          <w:rFonts w:hint="eastAsia" w:ascii="宋体" w:hAnsi="宋体" w:eastAsia="宋体" w:cs="宋体"/>
          <w:b w:val="0"/>
          <w:bCs w:val="0"/>
          <w:color w:val="auto"/>
          <w:sz w:val="24"/>
          <w:szCs w:val="24"/>
          <w:highlight w:val="none"/>
          <w:lang w:val="en-US" w:eastAsia="zh-CN"/>
        </w:rPr>
        <w:t xml:space="preserve">中标单位隐瞒重要事项、信息</w:t>
      </w:r>
      <w:r>
        <w:rPr>
          <w:rFonts w:hint="eastAsia" w:ascii="宋体" w:hAnsi="宋体" w:cs="宋体"/>
          <w:b w:val="0"/>
          <w:bCs w:val="0"/>
          <w:color w:val="auto"/>
          <w:sz w:val="24"/>
          <w:szCs w:val="24"/>
          <w:highlight w:val="none"/>
          <w:lang w:val="en-US" w:eastAsia="zh-CN"/>
        </w:rPr>
        <w:t xml:space="preserve">，给</w:t>
      </w:r>
      <w:r>
        <w:rPr>
          <w:rFonts w:hint="eastAsia" w:ascii="宋体" w:hAnsi="宋体" w:eastAsia="宋体" w:cs="宋体"/>
          <w:b w:val="0"/>
          <w:bCs w:val="0"/>
          <w:color w:val="auto"/>
          <w:sz w:val="24"/>
          <w:szCs w:val="24"/>
          <w:highlight w:val="none"/>
          <w:lang w:val="en-US" w:eastAsia="zh-CN"/>
        </w:rPr>
        <w:t xml:space="preserve">校方安全管理工作造成重要损失</w:t>
      </w:r>
      <w:r>
        <w:rPr>
          <w:rFonts w:hint="eastAsia" w:ascii="宋体" w:hAnsi="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中标人无法完成校方布置的各项安全管理工作，短时间内（15天）无法提出解决方案，采购人可立即终止合同。</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若采购人安保服务办公地址变更，采购人需提前一个月书面通知中标人解除本合同，中标人的服务费用按服务时间据实结算。</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.如因不可抗力或自身原因不能继续履行合同的，合同将自行终止。</w:t>
      </w:r>
      <w:r/>
    </w:p>
    <w:p>
      <w:pPr>
        <w:pStyle w:val="1130"/>
        <w:ind w:righ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lang w:val="en-US" w:eastAsia="zh-CN"/>
        </w:rPr>
      </w:r>
      <w:r/>
    </w:p>
    <w:p>
      <w:pPr>
        <w:pStyle w:val="1130"/>
        <w:ind w:righ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五、考核细则</w:t>
      </w:r>
      <w:r/>
    </w:p>
    <w:p>
      <w:pPr>
        <w:jc w:val="center"/>
        <w:spacing w:line="360" w:lineRule="auto"/>
        <w:shd w:val="clear" w:color="auto" w:fil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spacing w:line="360" w:lineRule="auto"/>
        <w:shd w:val="clear" w:color="auto" w:fill="auto"/>
        <w:rPr>
          <w:rFonts w:hint="eastAsia" w:ascii="宋体" w:hAnsi="宋体" w:eastAsia="宋体" w:cs="宋体"/>
          <w:color w:val="auto"/>
          <w:sz w:val="18"/>
          <w:szCs w:val="18"/>
          <w:highlight w:val="none"/>
        </w:rPr>
      </w:pPr>
      <w:r>
        <w:rPr>
          <w:rFonts w:hint="eastAsia" w:ascii="宋体" w:hAnsi="宋体" w:eastAsia="宋体" w:cs="宋体"/>
          <w:b/>
          <w:bCs w:val="0"/>
          <w:color w:val="auto"/>
          <w:sz w:val="28"/>
          <w:szCs w:val="28"/>
          <w:highlight w:val="none"/>
        </w:rPr>
        <w:t xml:space="preserve">安保服务质量考核细则</w:t>
      </w:r>
      <w:r/>
    </w:p>
    <w:tbl>
      <w:tblPr>
        <w:tblStyle w:val="1027"/>
        <w:tblW w:w="896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529"/>
        <w:gridCol w:w="3052"/>
      </w:tblGrid>
      <w:tr>
        <w:trPr/>
        <w:tc>
          <w:tcPr>
            <w:tcW w:w="1388" w:type="dxa"/>
            <w:vAlign w:val="top"/>
            <w:textDirection w:val="lrTb"/>
            <w:noWrap w:val="false"/>
          </w:tcPr>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4529" w:type="dxa"/>
            <w:vAlign w:val="top"/>
            <w:textDirection w:val="lrTb"/>
            <w:noWrap w:val="false"/>
          </w:tcPr>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内容</w:t>
            </w:r>
            <w:r/>
          </w:p>
        </w:tc>
        <w:tc>
          <w:tcPr>
            <w:tcW w:w="3052" w:type="dxa"/>
            <w:vAlign w:val="center"/>
            <w:textDirection w:val="lrTb"/>
            <w:noWrap w:val="false"/>
          </w:tcPr>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标准</w:t>
            </w:r>
            <w:r/>
          </w:p>
        </w:tc>
      </w:tr>
      <w:tr>
        <w:trPr/>
        <w:tc>
          <w:tcPr>
            <w:tcW w:w="1388" w:type="dxa"/>
            <w:vAlign w:val="center"/>
            <w:vMerge w:val="restart"/>
            <w:textDirection w:val="lrTb"/>
            <w:noWrap w:val="false"/>
          </w:tcPr>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工作纪律</w:t>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1.保安队员入（离）职须与甲方</w:t>
            </w:r>
            <w:r>
              <w:rPr>
                <w:rFonts w:hint="eastAsia" w:ascii="宋体" w:hAnsi="宋体" w:eastAsia="宋体" w:cs="宋体"/>
                <w:color w:val="auto"/>
                <w:sz w:val="21"/>
                <w:szCs w:val="21"/>
                <w:highlight w:val="none"/>
                <w:lang w:val="en-US" w:eastAsia="zh-CN"/>
              </w:rPr>
              <w:t xml:space="preserve">安保负责人</w:t>
            </w:r>
            <w:r>
              <w:rPr>
                <w:rFonts w:hint="eastAsia" w:ascii="宋体" w:hAnsi="宋体" w:eastAsia="宋体" w:cs="宋体"/>
                <w:color w:val="auto"/>
                <w:sz w:val="21"/>
                <w:szCs w:val="21"/>
                <w:highlight w:val="none"/>
              </w:rPr>
              <w:t xml:space="preserve">确认。</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上下班</w:t>
            </w:r>
            <w:r>
              <w:rPr>
                <w:rFonts w:hint="eastAsia" w:ascii="宋体" w:hAnsi="宋体" w:eastAsia="宋体" w:cs="宋体"/>
                <w:color w:val="auto"/>
                <w:sz w:val="21"/>
                <w:szCs w:val="21"/>
                <w:highlight w:val="none"/>
              </w:rPr>
              <w:t xml:space="preserve">保安队员与排班表一致。</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3.考勤签到记录真实、及时、准确。</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4.保安队员交接班、值班记录完整。</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5.未按时交接班或迟到、早退的。</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6.保安人员应认真负责，忠于职守，在班期间一律使用文明用语。</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7.脱岗、缺岗、串岗、睡岗。</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8.酒后上班或上班时间内饮酒。</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9.有事履行请假手续，未获批准不得离岗。</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10.保安队员工作中聊天、嬉笑、打闹、说脏话、玩手机等与工作无关的行为。</w:t>
            </w:r>
            <w:r/>
          </w:p>
        </w:tc>
        <w:tc>
          <w:tcPr>
            <w:tcW w:w="3052" w:type="dxa"/>
            <w:vAlign w:val="center"/>
            <w:textDirection w:val="lrTb"/>
            <w:noWrap w:val="false"/>
          </w:tcPr>
          <w:p>
            <w:pPr>
              <w:jc w:val="center"/>
              <w:keepLines w:val="0"/>
              <w:keepNext w:val="0"/>
              <w:pageBreakBefore w:val="0"/>
              <w:spacing w:line="36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每人每次扣1分</w:t>
            </w:r>
            <w:r/>
          </w:p>
        </w:tc>
      </w:tr>
      <w:tr>
        <w:trPr/>
        <w:tc>
          <w:tcPr>
            <w:tcW w:w="1388" w:type="dxa"/>
            <w:vAlign w:val="top"/>
            <w:vMerge w:val="restart"/>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综合管理</w:t>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岗位</w:t>
            </w:r>
            <w:r>
              <w:rPr>
                <w:rFonts w:hint="eastAsia" w:ascii="宋体" w:hAnsi="宋体" w:eastAsia="宋体" w:cs="宋体"/>
                <w:color w:val="auto"/>
                <w:sz w:val="21"/>
                <w:szCs w:val="21"/>
                <w:highlight w:val="none"/>
              </w:rPr>
              <w:t xml:space="preserve">人员安排不合理。</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2.因管理不善，导致人员、队伍不稳定。</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每发生一次扣1分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3.包括但不限于年度工作计划、节假日方案、活动方案、专项方案、预案等</w:t>
            </w:r>
            <w:r>
              <w:rPr>
                <w:rFonts w:hint="eastAsia" w:ascii="宋体" w:hAnsi="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按要求实施。</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未按计划或方案实施的扣2分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4.不服从甲方管理，未完成甲方安排的工作。</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每次扣7分，3次以上终止合同</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来访人员（车辆）登记、巡逻等记录完整。</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每发现1次扣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定期组织安保工作人员开展军事训练和应急</w:t>
            </w:r>
            <w:r>
              <w:rPr>
                <w:rFonts w:hint="eastAsia" w:ascii="宋体" w:hAnsi="宋体" w:cs="宋体"/>
                <w:color w:val="auto"/>
                <w:sz w:val="21"/>
                <w:szCs w:val="21"/>
                <w:highlight w:val="none"/>
                <w:lang w:eastAsia="zh-CN"/>
              </w:rPr>
              <w:t xml:space="preserve">演练（</w:t>
            </w:r>
            <w:r>
              <w:rPr>
                <w:rFonts w:hint="eastAsia" w:ascii="宋体" w:hAnsi="宋体" w:eastAsia="宋体" w:cs="宋体"/>
                <w:color w:val="auto"/>
                <w:sz w:val="21"/>
                <w:szCs w:val="21"/>
                <w:highlight w:val="none"/>
              </w:rPr>
              <w:t xml:space="preserve">每周军事训练不少于1次、每年应急演练不少于2次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未组织训练1次扣1分，未组织演练每次扣3分。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乙方要求更换队员，经甲方同意的。（甲方要求更换的除外</w:t>
            </w:r>
            <w:r>
              <w:rPr>
                <w:rFonts w:hint="eastAsia" w:ascii="宋体" w:hAnsi="宋体" w:cs="宋体"/>
                <w:color w:val="auto"/>
                <w:sz w:val="21"/>
                <w:szCs w:val="21"/>
                <w:highlight w:val="none"/>
                <w:lang w:val="en-US" w:eastAsia="zh-CN"/>
              </w:rPr>
              <w:t xml:space="preserve">）</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eastAsia="zh-CN"/>
              </w:rPr>
              <w:t xml:space="preserve">更换</w:t>
            </w:r>
            <w:r>
              <w:rPr>
                <w:rFonts w:hint="eastAsia" w:ascii="宋体" w:hAnsi="宋体" w:eastAsia="宋体" w:cs="宋体"/>
                <w:color w:val="auto"/>
                <w:sz w:val="21"/>
                <w:szCs w:val="21"/>
                <w:highlight w:val="none"/>
                <w:lang w:val="en-US" w:eastAsia="zh-CN"/>
              </w:rPr>
              <w:t xml:space="preserve">每次扣1分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未经甲方同意，乙方随意更换保安队员。</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eastAsia="zh-CN"/>
              </w:rPr>
              <w:t xml:space="preserve">更换</w:t>
            </w:r>
            <w:r>
              <w:rPr>
                <w:rFonts w:hint="eastAsia" w:ascii="宋体" w:hAnsi="宋体" w:eastAsia="宋体" w:cs="宋体"/>
                <w:color w:val="auto"/>
                <w:sz w:val="21"/>
                <w:szCs w:val="21"/>
                <w:highlight w:val="none"/>
                <w:lang w:val="en-US" w:eastAsia="zh-CN"/>
              </w:rPr>
              <w:t xml:space="preserve">每次扣5分</w:t>
            </w:r>
            <w:r/>
          </w:p>
        </w:tc>
      </w:tr>
      <w:tr>
        <w:trPr/>
        <w:tc>
          <w:tcPr>
            <w:tcW w:w="1388" w:type="dxa"/>
            <w:vAlign w:val="center"/>
            <w:vMerge w:val="restart"/>
            <w:textDirection w:val="lrTb"/>
            <w:noWrap w:val="false"/>
          </w:tcPr>
          <w:p>
            <w:pPr>
              <w:ind w:left="60"/>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工作形象</w:t>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1.工作时间未统一着装或穿戴不规范。</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2.执勤标志、证件佩戴不统一、规范。</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3.着装不干净整洁、有污迹、褶皱、破烂。</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4.形象不佳，三姿（坐姿、站姿、走姿）不端。</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restart"/>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应知应会</w:t>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1.熟悉个人负责区域及区政府基本情况。</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每次抽查3人，每出现1次不合格，扣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新入职7天内的员工扣分减半</w:t>
            </w:r>
            <w:r>
              <w:rPr>
                <w:rFonts w:hint="eastAsia" w:ascii="宋体" w:hAnsi="宋体" w:cs="宋体"/>
                <w:color w:val="auto"/>
                <w:sz w:val="21"/>
                <w:szCs w:val="21"/>
                <w:highlight w:val="none"/>
                <w:lang w:eastAsia="zh-CN"/>
              </w:rPr>
              <w:t xml:space="preserve">）</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2.熟练运用标准规范用语：您好、谢谢等</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3.熟记部门常用电话号码，以及重要部门车牌号码。</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每次抽查3人，每出现1次不合格，扣0.5分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新入职7天内的员工扣分减半</w:t>
            </w:r>
            <w:r>
              <w:rPr>
                <w:rFonts w:hint="eastAsia" w:ascii="宋体" w:hAnsi="宋体" w:cs="宋体"/>
                <w:color w:val="auto"/>
                <w:sz w:val="21"/>
                <w:szCs w:val="21"/>
                <w:highlight w:val="none"/>
                <w:lang w:eastAsia="zh-CN"/>
              </w:rPr>
              <w:t xml:space="preserve">）</w:t>
            </w:r>
            <w:r/>
          </w:p>
        </w:tc>
      </w:tr>
      <w:tr>
        <w:trPr/>
        <w:tc>
          <w:tcPr>
            <w:tcW w:w="1388" w:type="dxa"/>
            <w:vAlign w:val="top"/>
            <w:vMerge w:val="restart"/>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执勤要求</w:t>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1.语言不文明，行为不规范未造成后果的。</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2.语言不文明，行为不规范造成后果的，自己承担一切后果。</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被投诉1次扣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3.工作中不积极、工作怠慢、出工不出力的。</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4.文明值勤，严禁与来访人员发生言语及肢体冲突，耐心沟通以理服人。</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每人每次扣2分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5.对客户提出的合理问题或困难帮助请求，未给予合理答复，未尽力给予帮助</w:t>
            </w:r>
            <w:r>
              <w:rPr>
                <w:rFonts w:hint="eastAsia" w:ascii="宋体" w:hAnsi="宋体" w:cs="宋体"/>
                <w:color w:val="auto"/>
                <w:sz w:val="21"/>
                <w:szCs w:val="21"/>
                <w:highlight w:val="none"/>
                <w:lang w:val="en-US" w:eastAsia="zh-CN"/>
              </w:rPr>
              <w:t xml:space="preserve">。</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6.不得接受来访人员的答谢宴请和礼品，严禁向来访人员吃、拿、卡、要。</w:t>
            </w:r>
            <w:r/>
          </w:p>
        </w:tc>
        <w:tc>
          <w:tcPr>
            <w:tcW w:w="3052" w:type="dxa"/>
            <w:vAlign w:val="center"/>
            <w:textDirection w:val="lrTb"/>
            <w:noWrap w:val="false"/>
          </w:tcPr>
          <w:p>
            <w:pPr>
              <w:jc w:val="center"/>
              <w:keepLines w:val="0"/>
              <w:keepNext w:val="0"/>
              <w:pageBreakBefore w:val="0"/>
              <w:spacing w:line="380" w:lineRule="exact"/>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每次扣2分。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7.在岗期间无特殊情况接听电话</w:t>
            </w:r>
            <w:r>
              <w:rPr>
                <w:rFonts w:hint="eastAsia" w:ascii="宋体" w:hAnsi="宋体" w:cs="宋体"/>
                <w:color w:val="auto"/>
                <w:sz w:val="21"/>
                <w:szCs w:val="21"/>
                <w:highlight w:val="none"/>
                <w:lang w:eastAsia="zh-CN"/>
              </w:rPr>
              <w:t xml:space="preserve">超过</w:t>
            </w:r>
            <w:r>
              <w:rPr>
                <w:rFonts w:hint="eastAsia" w:ascii="宋体" w:hAnsi="宋体" w:eastAsia="宋体" w:cs="宋体"/>
                <w:color w:val="auto"/>
                <w:sz w:val="21"/>
                <w:szCs w:val="21"/>
                <w:highlight w:val="none"/>
              </w:rPr>
              <w:t xml:space="preserve">5分钟、利用单位电话拨打私人电话聊天、利用对讲机闲聊等不规范行为的。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8.未按规定的时间、路线巡逻。</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9.每日治安巡逻登记（统计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不规范的。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10.在巡逻中发现问题未及时处理或报告的。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未造成后果的每次扣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分，造成后果的每人次扣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eastAsia="zh-CN"/>
              </w:rPr>
              <w:t xml:space="preserve">.未经</w:t>
            </w:r>
            <w:r>
              <w:rPr>
                <w:rFonts w:hint="eastAsia" w:ascii="宋体" w:hAnsi="宋体" w:eastAsia="宋体" w:cs="宋体"/>
                <w:color w:val="auto"/>
                <w:sz w:val="21"/>
                <w:szCs w:val="21"/>
                <w:highlight w:val="none"/>
              </w:rPr>
              <w:t xml:space="preserve">甲方办公部门同意私自放人进入办公区域，造成不良影响的。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每次扣5分。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12.未经允许私放车辆</w:t>
            </w:r>
            <w:r>
              <w:rPr>
                <w:rFonts w:hint="eastAsia" w:ascii="宋体" w:hAnsi="宋体" w:cs="宋体"/>
                <w:color w:val="auto"/>
                <w:sz w:val="21"/>
                <w:szCs w:val="21"/>
                <w:highlight w:val="none"/>
                <w:lang w:eastAsia="zh-CN"/>
              </w:rPr>
              <w:t xml:space="preserve">进入</w:t>
            </w:r>
            <w:r>
              <w:rPr>
                <w:rFonts w:hint="eastAsia" w:ascii="宋体" w:hAnsi="宋体" w:eastAsia="宋体" w:cs="宋体"/>
                <w:color w:val="auto"/>
                <w:sz w:val="21"/>
                <w:szCs w:val="21"/>
                <w:highlight w:val="none"/>
              </w:rPr>
              <w:t xml:space="preserve">办公区域，并且未进行登记。</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每次扣2分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jc w:val="both"/>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13.保安失职造成服务区域财产被损坏的，除照价赔偿被损物资外。</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1000元以下每次扣1分。5000元以下每次扣1.5分。1万元以下每次扣2分，1万元以上每次扣3分。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center"/>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保安失职造成服务区域内财产被盗，甲方需按被盗物资</w:t>
            </w:r>
            <w:r>
              <w:rPr>
                <w:rFonts w:hint="eastAsia" w:ascii="宋体" w:hAnsi="宋体" w:cs="宋体"/>
                <w:color w:val="auto"/>
                <w:sz w:val="21"/>
                <w:szCs w:val="21"/>
                <w:highlight w:val="none"/>
                <w:lang w:eastAsia="zh-CN"/>
              </w:rPr>
              <w:t xml:space="preserve">价值照价赔偿</w:t>
            </w:r>
            <w:r>
              <w:rPr>
                <w:rFonts w:hint="eastAsia" w:ascii="宋体" w:hAnsi="宋体" w:eastAsia="宋体" w:cs="宋体"/>
                <w:color w:val="auto"/>
                <w:sz w:val="21"/>
                <w:szCs w:val="21"/>
                <w:highlight w:val="none"/>
              </w:rPr>
              <w:t xml:space="preserve">。</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1000元以下每次扣1分，5000元以下每次扣2分，1万元以下每次扣3分，1万元及以上每次扣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15.保安员伙同或协助外人，内外勾结、监守自盗，造成办公区域内物资被盗的，甲方除照价赔偿外，性质严重的，还将追究其法律责任。</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发生一起扣8分。性质严重的，甲方有权通知乙方解除合同。</w:t>
            </w:r>
            <w:r/>
          </w:p>
        </w:tc>
      </w:tr>
      <w:tr>
        <w:trPr/>
        <w:tc>
          <w:tcPr>
            <w:tcW w:w="1388"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安全管理</w:t>
            </w:r>
            <w:r/>
          </w:p>
        </w:tc>
        <w:tc>
          <w:tcPr>
            <w:tcW w:w="4529" w:type="dxa"/>
            <w:vAlign w:val="center"/>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安保管理范围内安全事故控制在3次以内，不得发生重大安全事故。</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发生一般安全事故1次扣5分。</w:t>
            </w:r>
            <w:r/>
          </w:p>
        </w:tc>
      </w:tr>
      <w:tr>
        <w:trPr/>
        <w:tc>
          <w:tcPr>
            <w:tcW w:w="1388" w:type="dxa"/>
            <w:vAlign w:val="center"/>
            <w:vMerge w:val="restart"/>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w:t>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反应不够迅速，保障不够充分的。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每次扣2分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工作中不负责任，相互推诿的。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工作中未经同意，私自做主，导致处置不当，造成严重后果的。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每人每次扣6分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工作中消极对待，主动作为不够积极的。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不服从统一指挥、调配的。</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tc>
          <w:tcPr>
            <w:tcW w:w="1388" w:type="dxa"/>
            <w:vAlign w:val="top"/>
            <w:vMerge w:val="continue"/>
            <w:textDirection w:val="lrTb"/>
            <w:noWrap w:val="false"/>
          </w:tcPr>
          <w:p>
            <w:pPr>
              <w:ind w:left="6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29" w:type="dxa"/>
            <w:vAlign w:val="top"/>
            <w:textDirection w:val="lrTb"/>
            <w:noWrap w:val="false"/>
          </w:tcPr>
          <w:p>
            <w:pP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超出可控范围的</w:t>
            </w:r>
            <w:r>
              <w:rPr>
                <w:rFonts w:hint="eastAsia" w:ascii="宋体" w:hAnsi="宋体" w:cs="宋体"/>
                <w:color w:val="auto"/>
                <w:sz w:val="21"/>
                <w:szCs w:val="21"/>
                <w:highlight w:val="none"/>
                <w:lang w:eastAsia="zh-CN"/>
              </w:rPr>
              <w:t xml:space="preserve">，应立即</w:t>
            </w:r>
            <w:r>
              <w:rPr>
                <w:rFonts w:hint="eastAsia" w:ascii="宋体" w:hAnsi="宋体" w:eastAsia="宋体" w:cs="宋体"/>
                <w:color w:val="auto"/>
                <w:sz w:val="21"/>
                <w:szCs w:val="21"/>
                <w:highlight w:val="none"/>
              </w:rPr>
              <w:t xml:space="preserve">报告当值班长，</w:t>
            </w:r>
            <w:r>
              <w:rPr>
                <w:rFonts w:hint="eastAsia" w:ascii="宋体" w:hAnsi="宋体" w:cs="宋体"/>
                <w:color w:val="auto"/>
                <w:sz w:val="21"/>
                <w:szCs w:val="21"/>
                <w:highlight w:val="none"/>
                <w:lang w:eastAsia="zh-CN"/>
              </w:rPr>
              <w:t xml:space="preserve">由当值班长报</w:t>
            </w:r>
            <w:r>
              <w:rPr>
                <w:rFonts w:hint="eastAsia" w:ascii="宋体" w:hAnsi="宋体" w:eastAsia="宋体" w:cs="宋体"/>
                <w:color w:val="auto"/>
                <w:sz w:val="21"/>
                <w:szCs w:val="21"/>
                <w:highlight w:val="none"/>
              </w:rPr>
              <w:t xml:space="preserve">甲方单位负责人及乙方公司领导决定是否报警。</w:t>
            </w:r>
            <w:r/>
          </w:p>
        </w:tc>
        <w:tc>
          <w:tcPr>
            <w:tcW w:w="3052"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发现1次不及时报告的，扣2分</w:t>
            </w:r>
            <w:r/>
          </w:p>
        </w:tc>
      </w:tr>
      <w:tr>
        <w:trPr/>
        <w:tc>
          <w:tcPr>
            <w:tcW w:w="1388" w:type="dxa"/>
            <w:vAlign w:val="center"/>
            <w:vMerge w:val="restart"/>
            <w:textDirection w:val="lrTb"/>
            <w:noWrap w:val="false"/>
          </w:tcPr>
          <w:p>
            <w:pPr>
              <w:ind w:left="60"/>
              <w:spacing w:line="400" w:lineRule="exact"/>
              <w:shd w:val="clear" w:color="auto" w:fil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加分事项</w:t>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抓获犯罪嫌疑人</w:t>
            </w:r>
            <w:r>
              <w:rPr>
                <w:rFonts w:hint="eastAsia" w:asciiTheme="minorEastAsia" w:hAnsiTheme="minorEastAsia" w:eastAsiaTheme="minorEastAsia"/>
                <w:color w:val="auto"/>
                <w:szCs w:val="21"/>
                <w:highlight w:val="none"/>
                <w:u w:val="none"/>
                <w:lang w:eastAsia="zh-CN"/>
              </w:rPr>
              <w:t xml:space="preserve">（</w:t>
            </w:r>
            <w:r>
              <w:rPr>
                <w:rFonts w:hint="eastAsia" w:asciiTheme="minorEastAsia" w:hAnsiTheme="minorEastAsia" w:eastAsiaTheme="minorEastAsia"/>
                <w:color w:val="auto"/>
                <w:szCs w:val="21"/>
                <w:highlight w:val="none"/>
                <w:u w:val="none"/>
              </w:rPr>
              <w:t xml:space="preserve">团伙</w:t>
            </w:r>
            <w:r>
              <w:rPr>
                <w:rFonts w:hint="eastAsia" w:asciiTheme="minorEastAsia" w:hAnsiTheme="minorEastAsia" w:eastAsiaTheme="minorEastAsia"/>
                <w:color w:val="auto"/>
                <w:szCs w:val="21"/>
                <w:highlight w:val="none"/>
                <w:u w:val="none"/>
                <w:lang w:eastAsia="zh-CN"/>
              </w:rPr>
              <w:t xml:space="preserve">）</w:t>
            </w:r>
            <w:r>
              <w:rPr>
                <w:rFonts w:hint="eastAsia" w:asciiTheme="minorEastAsia" w:hAnsiTheme="minorEastAsia" w:eastAsiaTheme="minorEastAsia"/>
                <w:color w:val="auto"/>
                <w:szCs w:val="21"/>
                <w:highlight w:val="none"/>
                <w:u w:val="none"/>
              </w:rPr>
              <w:t xml:space="preserve">并经公安机关证实加3分</w:t>
            </w:r>
            <w:r/>
          </w:p>
        </w:tc>
      </w:tr>
      <w:tr>
        <w:trPr/>
        <w:tc>
          <w:tcPr>
            <w:tcW w:w="1388" w:type="dxa"/>
            <w:vAlign w:val="center"/>
            <w:vMerge w:val="continue"/>
            <w:textDirection w:val="lrTb"/>
            <w:noWrap w:val="false"/>
          </w:tcPr>
          <w:p>
            <w:pPr>
              <w:ind w:left="60"/>
              <w:spacing w:line="400" w:lineRule="exact"/>
              <w:shd w:val="clear" w:color="auto" w:fil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主动查扣可疑人员或物品并经公安机关证实加3分</w:t>
            </w:r>
            <w:r/>
          </w:p>
        </w:tc>
      </w:tr>
      <w:tr>
        <w:trPr/>
        <w:tc>
          <w:tcPr>
            <w:tcW w:w="1388" w:type="dxa"/>
            <w:vAlign w:val="center"/>
            <w:vMerge w:val="continue"/>
            <w:textDirection w:val="lrTb"/>
            <w:noWrap w:val="false"/>
          </w:tcPr>
          <w:p>
            <w:pPr>
              <w:ind w:left="60"/>
              <w:spacing w:line="400" w:lineRule="exact"/>
              <w:shd w:val="clear" w:color="auto" w:fil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发生重大案件，第一时间能有效制止加5分</w:t>
            </w:r>
            <w:r/>
          </w:p>
        </w:tc>
      </w:tr>
      <w:tr>
        <w:trPr/>
        <w:tc>
          <w:tcPr>
            <w:tcW w:w="1388" w:type="dxa"/>
            <w:vAlign w:val="center"/>
            <w:vMerge w:val="continue"/>
            <w:textDirection w:val="lrTb"/>
            <w:noWrap w:val="false"/>
          </w:tcPr>
          <w:p>
            <w:pPr>
              <w:ind w:left="60"/>
              <w:spacing w:line="400" w:lineRule="exact"/>
              <w:shd w:val="clear" w:color="auto" w:fil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发现并及时排除各类重大安全隐患的加2分</w:t>
            </w:r>
            <w:r/>
          </w:p>
        </w:tc>
      </w:tr>
      <w:tr>
        <w:trPr/>
        <w:tc>
          <w:tcPr>
            <w:tcW w:w="1388" w:type="dxa"/>
            <w:vAlign w:val="center"/>
            <w:vMerge w:val="continue"/>
            <w:textDirection w:val="lrTb"/>
            <w:noWrap w:val="false"/>
          </w:tcPr>
          <w:p>
            <w:pPr>
              <w:ind w:left="60"/>
              <w:spacing w:line="400" w:lineRule="exact"/>
              <w:shd w:val="clear" w:color="auto" w:fil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抓获犯罪嫌疑人</w:t>
            </w:r>
            <w:r>
              <w:rPr>
                <w:rFonts w:hint="eastAsia" w:asciiTheme="minorEastAsia" w:hAnsiTheme="minorEastAsia" w:eastAsiaTheme="minorEastAsia"/>
                <w:color w:val="auto"/>
                <w:szCs w:val="21"/>
                <w:highlight w:val="none"/>
                <w:u w:val="none"/>
                <w:lang w:eastAsia="zh-CN"/>
              </w:rPr>
              <w:t xml:space="preserve">（</w:t>
            </w:r>
            <w:r>
              <w:rPr>
                <w:rFonts w:hint="eastAsia" w:asciiTheme="minorEastAsia" w:hAnsiTheme="minorEastAsia" w:eastAsiaTheme="minorEastAsia"/>
                <w:color w:val="auto"/>
                <w:szCs w:val="21"/>
                <w:highlight w:val="none"/>
                <w:u w:val="none"/>
              </w:rPr>
              <w:t xml:space="preserve">团伙</w:t>
            </w:r>
            <w:r>
              <w:rPr>
                <w:rFonts w:hint="eastAsia" w:asciiTheme="minorEastAsia" w:hAnsiTheme="minorEastAsia" w:eastAsiaTheme="minorEastAsia"/>
                <w:color w:val="auto"/>
                <w:szCs w:val="21"/>
                <w:highlight w:val="none"/>
                <w:u w:val="none"/>
                <w:lang w:eastAsia="zh-CN"/>
              </w:rPr>
              <w:t xml:space="preserve">）</w:t>
            </w:r>
            <w:r>
              <w:rPr>
                <w:rFonts w:hint="eastAsia" w:asciiTheme="minorEastAsia" w:hAnsiTheme="minorEastAsia" w:eastAsiaTheme="minorEastAsia"/>
                <w:color w:val="auto"/>
                <w:szCs w:val="21"/>
                <w:highlight w:val="none"/>
                <w:u w:val="none"/>
              </w:rPr>
              <w:t xml:space="preserve">并经公安机关证实加3分</w:t>
            </w:r>
            <w:r/>
          </w:p>
        </w:tc>
      </w:tr>
      <w:tr>
        <w:trPr/>
        <w:tc>
          <w:tcPr>
            <w:tcW w:w="1388" w:type="dxa"/>
            <w:vAlign w:val="center"/>
            <w:vMerge w:val="continue"/>
            <w:textDirection w:val="lrTb"/>
            <w:noWrap w:val="false"/>
          </w:tcPr>
          <w:p>
            <w:pPr>
              <w:ind w:left="60"/>
              <w:spacing w:line="400" w:lineRule="exact"/>
              <w:shd w:val="clear" w:color="auto" w:fil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gridSpan w:val="2"/>
            <w:tcW w:w="7581" w:type="dxa"/>
            <w:vAlign w:val="center"/>
            <w:textDirection w:val="lrTb"/>
            <w:noWrap w:val="false"/>
          </w:tcPr>
          <w:p>
            <w:pPr>
              <w:jc w:val="center"/>
              <w:spacing w:line="400" w:lineRule="exact"/>
              <w:shd w:val="clear" w:color="auto" w:fill="auto"/>
              <w:rPr>
                <w:rFonts w:hint="eastAsia" w:ascii="宋体" w:hAnsi="宋体" w:eastAsia="宋体" w:cs="宋体"/>
                <w:color w:val="auto"/>
                <w:sz w:val="21"/>
                <w:szCs w:val="21"/>
                <w:highlight w:val="none"/>
                <w:u w:val="none"/>
              </w:rPr>
            </w:pPr>
            <w:r>
              <w:rPr>
                <w:rFonts w:hint="eastAsia" w:asciiTheme="minorEastAsia" w:hAnsiTheme="minorEastAsia" w:eastAsiaTheme="minorEastAsia"/>
                <w:color w:val="auto"/>
                <w:szCs w:val="21"/>
                <w:highlight w:val="none"/>
                <w:u w:val="none"/>
              </w:rPr>
              <w:t xml:space="preserve">主动发现火情并及时有效扑灭加5分</w:t>
            </w:r>
            <w:r/>
          </w:p>
        </w:tc>
      </w:tr>
    </w:tbl>
    <w:p>
      <w:pPr>
        <w:pStyle w:val="1130"/>
        <w:ind w:right="0" w:firstLine="480"/>
        <w:keepLines w:val="0"/>
        <w:keepNext w:val="0"/>
        <w:pageBreakBefore w:val="0"/>
        <w:spacing w:line="520" w:lineRule="exact"/>
        <w:widowControl w:val="off"/>
        <w:rPr>
          <w:rFonts w:hint="eastAsia" w:eastAsia="宋体"/>
          <w:color w:val="auto"/>
          <w:sz w:val="28"/>
          <w:szCs w:val="28"/>
          <w:highlight w:val="none"/>
          <w:lang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考核总分为100分，扣除考核扣分后的数值即为考核得分值。</w:t>
      </w:r>
      <w:r/>
    </w:p>
    <w:p>
      <w:pPr>
        <w:pStyle w:val="1130"/>
        <w:ind w:righ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六、商务要求</w:t>
      </w:r>
      <w:r/>
    </w:p>
    <w:p>
      <w:pPr>
        <w:pStyle w:val="1130"/>
        <w:ind w:right="0"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1.本项目最高限价为</w:t>
      </w:r>
      <w:r>
        <w:rPr>
          <w:rFonts w:hint="eastAsia" w:ascii="宋体" w:hAnsi="宋体" w:cs="宋体"/>
          <w:b w:val="0"/>
          <w:bCs w:val="0"/>
          <w:color w:val="auto"/>
          <w:sz w:val="24"/>
          <w:szCs w:val="24"/>
          <w:highlight w:val="none"/>
          <w:u w:val="single"/>
          <w:lang w:val="en-US" w:eastAsia="zh-CN"/>
        </w:rPr>
        <w:t xml:space="preserve">1340.2</w:t>
      </w:r>
      <w:r>
        <w:rPr>
          <w:rFonts w:hint="eastAsia" w:ascii="宋体" w:hAnsi="宋体" w:eastAsia="宋体" w:cs="宋体"/>
          <w:b w:val="0"/>
          <w:bCs w:val="0"/>
          <w:color w:val="auto"/>
          <w:sz w:val="24"/>
          <w:szCs w:val="24"/>
          <w:highlight w:val="none"/>
          <w:lang w:val="en-US" w:eastAsia="zh-CN"/>
        </w:rPr>
        <w:t xml:space="preserve">万元，其中采购包1最高限价为</w:t>
      </w:r>
      <w:r>
        <w:rPr>
          <w:rFonts w:hint="eastAsia" w:ascii="宋体" w:hAnsi="宋体" w:cs="宋体"/>
          <w:b w:val="0"/>
          <w:bCs w:val="0"/>
          <w:color w:val="auto"/>
          <w:sz w:val="24"/>
          <w:szCs w:val="24"/>
          <w:highlight w:val="none"/>
          <w:u w:val="single"/>
          <w:lang w:val="en-US" w:eastAsia="zh-CN"/>
        </w:rPr>
        <w:t xml:space="preserve">675.8</w:t>
      </w:r>
      <w:r>
        <w:rPr>
          <w:rFonts w:hint="eastAsia" w:ascii="宋体" w:hAnsi="宋体" w:eastAsia="宋体" w:cs="宋体"/>
          <w:b w:val="0"/>
          <w:bCs w:val="0"/>
          <w:color w:val="auto"/>
          <w:sz w:val="24"/>
          <w:szCs w:val="24"/>
          <w:highlight w:val="none"/>
          <w:lang w:val="en-US" w:eastAsia="zh-CN"/>
        </w:rPr>
        <w:t xml:space="preserve">万元，采购包2最高限价为</w:t>
      </w:r>
      <w:r>
        <w:rPr>
          <w:rFonts w:hint="eastAsia" w:ascii="宋体" w:hAnsi="宋体" w:cs="宋体"/>
          <w:b w:val="0"/>
          <w:bCs w:val="0"/>
          <w:color w:val="auto"/>
          <w:sz w:val="24"/>
          <w:szCs w:val="24"/>
          <w:highlight w:val="none"/>
          <w:u w:val="single"/>
          <w:lang w:val="en-US" w:eastAsia="zh-CN"/>
        </w:rPr>
        <w:t xml:space="preserve">418.6</w:t>
      </w:r>
      <w:r>
        <w:rPr>
          <w:rFonts w:hint="eastAsia" w:ascii="宋体" w:hAnsi="宋体" w:eastAsia="宋体" w:cs="宋体"/>
          <w:b w:val="0"/>
          <w:bCs w:val="0"/>
          <w:color w:val="auto"/>
          <w:sz w:val="24"/>
          <w:szCs w:val="24"/>
          <w:highlight w:val="none"/>
          <w:lang w:val="en-US" w:eastAsia="zh-CN"/>
        </w:rPr>
        <w:t xml:space="preserve">万元，采购包3最高限价为</w:t>
      </w:r>
      <w:r>
        <w:rPr>
          <w:rFonts w:hint="eastAsia" w:ascii="宋体" w:hAnsi="宋体" w:cs="宋体"/>
          <w:b w:val="0"/>
          <w:bCs w:val="0"/>
          <w:color w:val="auto"/>
          <w:sz w:val="24"/>
          <w:szCs w:val="24"/>
          <w:highlight w:val="none"/>
          <w:u w:val="single"/>
          <w:lang w:val="en-US" w:eastAsia="zh-CN"/>
        </w:rPr>
        <w:t xml:space="preserve">245.8</w:t>
      </w:r>
      <w:r>
        <w:rPr>
          <w:rFonts w:hint="eastAsia" w:ascii="宋体" w:hAnsi="宋体" w:eastAsia="宋体" w:cs="宋体"/>
          <w:b w:val="0"/>
          <w:bCs w:val="0"/>
          <w:color w:val="auto"/>
          <w:sz w:val="24"/>
          <w:szCs w:val="24"/>
          <w:highlight w:val="none"/>
          <w:lang w:val="en-US" w:eastAsia="zh-CN"/>
        </w:rPr>
        <w:t xml:space="preserve">万元，各供应商的投标报价不得高于最高限价，否则作无效投标文件处理。</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2.本项目报价包含但不限于人员工资及各种加班费、中夜餐补助费、福利、保险费用、服装费、装备费、管理费、利润、税金、社保</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最低工资</w:t>
      </w:r>
      <w:r>
        <w:rPr>
          <w:rFonts w:hint="eastAsia" w:ascii="宋体" w:hAnsi="宋体" w:cs="宋体"/>
          <w:b w:val="0"/>
          <w:bCs w:val="0"/>
          <w:color w:val="auto"/>
          <w:sz w:val="24"/>
          <w:szCs w:val="24"/>
          <w:highlight w:val="none"/>
          <w:lang w:val="en-US" w:eastAsia="zh-CN"/>
        </w:rPr>
        <w:t xml:space="preserve">和保险基数</w:t>
      </w:r>
      <w:r>
        <w:rPr>
          <w:rFonts w:hint="eastAsia" w:ascii="宋体" w:hAnsi="宋体" w:eastAsia="宋体" w:cs="宋体"/>
          <w:b w:val="0"/>
          <w:bCs w:val="0"/>
          <w:color w:val="auto"/>
          <w:sz w:val="24"/>
          <w:szCs w:val="24"/>
          <w:highlight w:val="none"/>
          <w:lang w:val="en-US" w:eastAsia="zh-CN"/>
        </w:rPr>
        <w:t xml:space="preserve">调整上浮等费用以及投标人认为应当包含在内的费用</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不包括校内</w:t>
      </w:r>
      <w:r>
        <w:rPr>
          <w:rFonts w:hint="eastAsia" w:ascii="宋体" w:hAnsi="宋体" w:cs="宋体"/>
          <w:b/>
          <w:bCs/>
          <w:color w:val="auto"/>
          <w:sz w:val="24"/>
          <w:szCs w:val="24"/>
          <w:highlight w:val="none"/>
          <w:u w:val="single"/>
          <w:lang w:val="en-US" w:eastAsia="zh-CN"/>
        </w:rPr>
        <w:t xml:space="preserve">各部门、学院安排的各类活动产生的临时加班费，如各类竞赛、考试、新生报到以及学生突发事件处置等</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，中标后未经采购人许可，价格不得更改。</w:t>
      </w:r>
      <w:r>
        <w:rPr>
          <w:rFonts w:hint="eastAsia" w:ascii="宋体" w:hAnsi="宋体" w:eastAsia="宋体" w:cs="宋体"/>
          <w:color w:val="auto"/>
          <w:sz w:val="24"/>
          <w:szCs w:val="24"/>
          <w:highlight w:val="none"/>
        </w:rPr>
        <w:t xml:space="preserve">保证从业人员工资不低于泰州市最低工资标准，并依法缴纳社保及人身意外伤害等保险</w:t>
      </w:r>
      <w:r>
        <w:rPr>
          <w:rFonts w:hint="eastAsia" w:ascii="宋体" w:hAnsi="宋体" w:eastAsia="宋体" w:cs="宋体"/>
          <w:b w:val="0"/>
          <w:bCs w:val="0"/>
          <w:color w:val="auto"/>
          <w:sz w:val="24"/>
          <w:highlight w:val="none"/>
        </w:rPr>
        <w:t xml:space="preserve">，否则视为</w:t>
      </w:r>
      <w:r>
        <w:rPr>
          <w:rFonts w:hint="eastAsia" w:ascii="宋体" w:hAnsi="宋体" w:cs="宋体"/>
          <w:b w:val="0"/>
          <w:bCs w:val="0"/>
          <w:color w:val="auto"/>
          <w:sz w:val="24"/>
          <w:highlight w:val="none"/>
          <w:lang w:val="en-US" w:eastAsia="zh-CN"/>
        </w:rPr>
        <w:t xml:space="preserve">未</w:t>
      </w:r>
      <w:r>
        <w:rPr>
          <w:rFonts w:hint="eastAsia" w:ascii="宋体" w:hAnsi="宋体" w:eastAsia="宋体" w:cs="宋体"/>
          <w:b w:val="0"/>
          <w:bCs w:val="0"/>
          <w:color w:val="auto"/>
          <w:sz w:val="24"/>
          <w:highlight w:val="none"/>
        </w:rPr>
        <w:t xml:space="preserve">实质性响应</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作无效投标文件处理</w:t>
      </w:r>
      <w:r>
        <w:rPr>
          <w:rFonts w:hint="eastAsia" w:ascii="宋体" w:hAnsi="宋体" w:cs="宋体"/>
          <w:b w:val="0"/>
          <w:bCs w:val="0"/>
          <w:color w:val="auto"/>
          <w:sz w:val="24"/>
          <w:highlight w:val="none"/>
          <w:lang w:eastAsia="zh-CN"/>
        </w:rPr>
        <w:t xml:space="preserve">。</w:t>
      </w:r>
      <w:r>
        <w:rPr>
          <w:rFonts w:hint="eastAsia" w:ascii="宋体" w:hAnsi="宋体" w:eastAsia="宋体" w:cs="宋体"/>
          <w:color w:val="auto"/>
          <w:sz w:val="24"/>
          <w:szCs w:val="24"/>
          <w:highlight w:val="none"/>
        </w:rPr>
        <w:t xml:space="preserve">供应商应根据国家政策调整规律进行报价，充分考虑服务期内的市场因素和成本变化状况的风险，一旦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，所报价格即为合同价一次性包干，不得以任何理由，要求变更合同价。</w:t>
      </w:r>
      <w:r/>
    </w:p>
    <w:p>
      <w:pPr>
        <w:ind w:left="0" w:firstLine="480"/>
        <w:jc w:val="both"/>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.合同形式：固定总价合同</w:t>
      </w:r>
      <w:r>
        <w:rPr>
          <w:rFonts w:hint="eastAsia" w:ascii="宋体" w:hAnsi="宋体" w:eastAsia="宋体" w:cs="宋体"/>
          <w:color w:val="auto"/>
          <w:spacing w:val="15"/>
          <w:sz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.服务期限：</w:t>
      </w:r>
      <w:r>
        <w:rPr>
          <w:rFonts w:hint="eastAsia" w:ascii="宋体" w:hAnsi="宋体" w:eastAsia="宋体" w:cs="宋体"/>
          <w:b w:val="0"/>
          <w:bCs w:val="0"/>
          <w:color w:val="auto"/>
          <w:sz w:val="24"/>
          <w:szCs w:val="24"/>
          <w:highlight w:val="none"/>
          <w:lang w:val="en-US" w:eastAsia="zh-CN"/>
        </w:rPr>
        <w:t xml:space="preserve">包一、包二为三年（2026年9月1日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2029年8月31日）；包三服务期限为两年零八个月（2027年1月1日</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2029年8月31日）（采购人认可的进场时间为合同执行的起始时间，前三个月为试用期）</w:t>
      </w:r>
      <w:r>
        <w:rPr>
          <w:rFonts w:hint="eastAsia" w:ascii="宋体" w:hAnsi="宋体" w:eastAsia="宋体" w:cs="宋体"/>
          <w:color w:val="auto"/>
          <w:sz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.付款方式</w:t>
      </w:r>
      <w:r>
        <w:rPr>
          <w:rFonts w:hint="eastAsia" w:ascii="宋体" w:hAnsi="宋体" w:eastAsia="宋体" w:cs="宋体"/>
          <w:color w:val="auto"/>
          <w:sz w:val="24"/>
          <w:highlight w:val="none"/>
        </w:rPr>
        <w:t xml:space="preserve">：合同签订后，中标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按照合同约定的时间进场并提供服务。安保服务费每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支付一次，每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最后</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通报</w:t>
      </w:r>
      <w:r>
        <w:rPr>
          <w:rFonts w:hint="eastAsia" w:ascii="宋体" w:hAnsi="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情况，</w:t>
      </w:r>
      <w:r>
        <w:rPr>
          <w:rFonts w:hint="eastAsia" w:ascii="宋体" w:hAnsi="宋体" w:cs="宋体"/>
          <w:color w:val="auto"/>
          <w:sz w:val="24"/>
          <w:highlight w:val="none"/>
          <w:lang w:val="en-US" w:eastAsia="zh-CN"/>
        </w:rPr>
        <w:t xml:space="preserve">通过验收后</w:t>
      </w:r>
      <w:r>
        <w:rPr>
          <w:rFonts w:hint="eastAsia" w:ascii="宋体" w:hAnsi="宋体" w:eastAsia="宋体" w:cs="宋体"/>
          <w:color w:val="auto"/>
          <w:sz w:val="24"/>
          <w:highlight w:val="none"/>
        </w:rPr>
        <w:t xml:space="preserve">核算支付金额，中标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提交安保服务费正式发票，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在20个工作日内支付前</w:t>
      </w:r>
      <w:r>
        <w:rPr>
          <w:rFonts w:hint="eastAsia" w:ascii="宋体" w:hAnsi="宋体" w:cs="宋体"/>
          <w:color w:val="auto"/>
          <w:sz w:val="24"/>
          <w:highlight w:val="none"/>
        </w:rPr>
        <w:t xml:space="preserve">半年</w:t>
      </w:r>
      <w:r>
        <w:rPr>
          <w:rFonts w:hint="eastAsia" w:ascii="宋体" w:hAnsi="宋体" w:eastAsia="宋体" w:cs="宋体"/>
          <w:color w:val="auto"/>
          <w:sz w:val="24"/>
          <w:highlight w:val="none"/>
        </w:rPr>
        <w:t xml:space="preserve">的安保服务费。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如遇财务关账顺延付款</w:t>
      </w:r>
      <w:r>
        <w:rPr>
          <w:rFonts w:hint="eastAsia" w:ascii="宋体" w:hAnsi="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.履约保证金：</w:t>
      </w:r>
      <w:r/>
    </w:p>
    <w:p>
      <w:pPr>
        <w:pStyle w:val="1035"/>
        <w:ind w:left="0" w:firstLine="480"/>
        <w:jc w:val="both"/>
        <w:keepLines w:val="0"/>
        <w:keepNext w:val="0"/>
        <w:pageBreakBefore w:val="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本项目履约保证金为</w:t>
      </w:r>
      <w:r>
        <w:rPr>
          <w:rFonts w:hint="eastAsia" w:ascii="宋体" w:hAnsi="宋体" w:eastAsia="宋体" w:cs="宋体"/>
          <w:color w:val="auto"/>
          <w:sz w:val="24"/>
          <w:szCs w:val="24"/>
          <w:highlight w:val="none"/>
          <w:lang w:val="en-US" w:eastAsia="zh-CN"/>
        </w:rPr>
        <w:t xml:space="preserve">中标合同价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（供应商自主选择以电汇、转账、支票、汇票、本票（限泰州同城）、保函、保证保险等非现金形式缴纳或提交），在中标后签订合同前缴纳至采购人指定账户，在服务期满后无违约问题返还（无息）。</w:t>
      </w:r>
      <w:r/>
    </w:p>
    <w:p>
      <w:pPr>
        <w:ind w:left="0" w:firstLine="480"/>
        <w:jc w:val="both"/>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电子履约保函相关要求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执行市财政局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国家金融监督管理总局泰州监管分局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市地方金融监督管理局转发</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江苏省财政厅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国家金融监督管理总局江苏监管局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江苏省地方金融监督管理局关于在全省政府采购领域推行电子履约保函（保险）的通知》。</w:t>
      </w:r>
      <w:r/>
    </w:p>
    <w:p>
      <w:pPr>
        <w:ind w:left="0" w:firstLine="540"/>
        <w:jc w:val="both"/>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lang w:val="en-US" w:eastAsia="zh-CN"/>
        </w:rPr>
        <w:t xml:space="preserve">7.</w:t>
      </w:r>
      <w:r>
        <w:rPr>
          <w:rFonts w:hint="eastAsia" w:ascii="宋体" w:hAnsi="宋体" w:eastAsia="宋体" w:cs="宋体"/>
          <w:color w:val="auto"/>
          <w:sz w:val="24"/>
          <w:highlight w:val="none"/>
        </w:rPr>
        <w:t xml:space="preserve">采购人应当自</w:t>
      </w:r>
      <w:r>
        <w:rPr>
          <w:rFonts w:hint="eastAsia" w:ascii="宋体" w:hAnsi="宋体" w:cs="宋体"/>
          <w:color w:val="auto"/>
          <w:sz w:val="24"/>
          <w:highlight w:val="none"/>
          <w:lang w:eastAsia="zh-CN"/>
        </w:rPr>
        <w:t xml:space="preserve">中标通知书</w:t>
      </w:r>
      <w:r>
        <w:rPr>
          <w:rFonts w:hint="eastAsia" w:ascii="宋体" w:hAnsi="宋体" w:eastAsia="宋体" w:cs="宋体"/>
          <w:color w:val="auto"/>
          <w:sz w:val="24"/>
          <w:highlight w:val="none"/>
        </w:rPr>
        <w:t xml:space="preserve">发出之日起</w:t>
      </w:r>
      <w:r>
        <w:rPr>
          <w:rFonts w:hint="eastAsia" w:ascii="宋体" w:hAnsi="宋体" w:eastAsia="宋体" w:cs="宋体"/>
          <w:b/>
          <w:bCs/>
          <w:color w:val="auto"/>
          <w:sz w:val="24"/>
          <w:highlight w:val="none"/>
        </w:rPr>
        <w:t xml:space="preserve">30日</w:t>
      </w:r>
      <w:r>
        <w:rPr>
          <w:rFonts w:hint="eastAsia" w:ascii="宋体" w:hAnsi="宋体" w:eastAsia="宋体" w:cs="宋体"/>
          <w:color w:val="auto"/>
          <w:sz w:val="24"/>
          <w:highlight w:val="none"/>
        </w:rPr>
        <w:t xml:space="preserve">内，依据《中华人民共和国民法典》、</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文件、投标文件与中标单位订立服务合同，采购人和</w:t>
      </w:r>
      <w:r>
        <w:rPr>
          <w:rFonts w:hint="eastAsia" w:ascii="宋体" w:hAnsi="宋体" w:eastAsia="宋体" w:cs="宋体"/>
          <w:color w:val="auto"/>
          <w:sz w:val="24"/>
          <w:highlight w:val="none"/>
          <w:lang w:val="en-US" w:eastAsia="zh-CN"/>
        </w:rPr>
        <w:t xml:space="preserve">中标人</w:t>
      </w:r>
      <w:r>
        <w:rPr>
          <w:rFonts w:hint="eastAsia" w:ascii="宋体" w:hAnsi="宋体" w:eastAsia="宋体" w:cs="宋体"/>
          <w:color w:val="auto"/>
          <w:sz w:val="24"/>
          <w:highlight w:val="none"/>
        </w:rPr>
        <w:t xml:space="preserve">不得再行订立背离合同实质性内容的其他协议。</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无正当理由拒绝与采购人订立合同造成损失的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采购人无正当理由不与</w:t>
      </w:r>
      <w:r>
        <w:rPr>
          <w:rFonts w:hint="eastAsia" w:ascii="宋体" w:hAnsi="宋体" w:eastAsia="宋体" w:cs="宋体"/>
          <w:color w:val="auto"/>
          <w:sz w:val="24"/>
          <w:highlight w:val="none"/>
          <w:lang w:val="en-US" w:eastAsia="zh-CN"/>
        </w:rPr>
        <w:t xml:space="preserve">中标人</w:t>
      </w:r>
      <w:r>
        <w:rPr>
          <w:rFonts w:hint="eastAsia" w:ascii="宋体" w:hAnsi="宋体" w:eastAsia="宋体" w:cs="宋体"/>
          <w:color w:val="auto"/>
          <w:sz w:val="24"/>
          <w:highlight w:val="none"/>
        </w:rPr>
        <w:t xml:space="preserve">订立合同造成损失的，依据《中华人民共和国民法典》进行处理。</w:t>
      </w:r>
      <w:r/>
    </w:p>
    <w:p>
      <w:pPr>
        <w:spacing w:line="360" w:lineRule="auto"/>
        <w:tabs>
          <w:tab w:val="left" w:pos="1515" w:leader="none"/>
        </w:tabs>
        <w:rPr>
          <w:rFonts w:hint="eastAsia" w:ascii="宋体" w:hAnsi="宋体" w:eastAsia="宋体" w:cs="宋体"/>
          <w:color w:val="auto"/>
          <w:sz w:val="36"/>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lang w:val="en-US" w:eastAsia="zh-CN"/>
        </w:rPr>
        <w:t xml:space="preserve">                </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第四章合同条款及格式</w:t>
      </w:r>
      <w:r/>
    </w:p>
    <w:p>
      <w:pPr>
        <w:pStyle w:val="1023"/>
        <w:numPr>
          <w:ilvl w:val="0"/>
          <w:numId w:val="0"/>
        </w:num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一、通用合同条款部分</w:t>
      </w:r>
      <w:bookmarkStart w:id="42" w:name="_Toc416720359"/>
      <w:r/>
      <w:bookmarkStart w:id="43" w:name="_Toc383587507"/>
      <w:r/>
      <w:bookmarkStart w:id="44" w:name="_Toc383623721"/>
      <w:r/>
      <w:bookmarkStart w:id="45" w:name="_Toc282446298"/>
      <w:r/>
      <w:bookmarkStart w:id="46" w:name="_Toc383698695"/>
      <w:r/>
      <w:bookmarkStart w:id="47" w:name="_Toc390099066"/>
      <w:r/>
      <w:bookmarkStart w:id="48" w:name="_Toc20823317"/>
      <w:r/>
      <w:bookmarkStart w:id="49" w:name="_Toc288030334"/>
      <w:r/>
      <w:bookmarkStart w:id="50" w:name="_Toc383623993"/>
      <w:r/>
      <w:bookmarkStart w:id="51" w:name="_Toc513029245"/>
      <w:r/>
      <w:bookmarkStart w:id="52" w:name="_Toc382811183"/>
      <w:r/>
      <w:bookmarkStart w:id="53" w:name="_Toc383679795"/>
      <w:r/>
      <w:bookmarkStart w:id="54" w:name="_Toc382813935"/>
      <w:r/>
      <w:bookmarkStart w:id="55" w:name="_Toc383626042"/>
      <w:r/>
      <w:bookmarkStart w:id="56" w:name="_Toc382811588"/>
      <w:r/>
      <w:bookmarkStart w:id="57" w:name="_Toc390098888"/>
      <w:r/>
      <w:bookmarkStart w:id="58" w:name="_Toc390246953"/>
      <w:r/>
      <w:bookmarkStart w:id="59" w:name="_Toc16938561"/>
      <w:r/>
      <w:bookmarkStart w:id="60" w:name="_Toc382812297"/>
      <w:r/>
      <w:bookmarkStart w:id="61" w:name="_Toc120614224"/>
      <w:r/>
      <w:bookmarkStart w:id="62" w:name="_Toc382814016"/>
      <w:r/>
      <w:bookmarkStart w:id="63" w:name="_Toc382812486"/>
      <w:r/>
      <w:r/>
    </w:p>
    <w:p>
      <w:pPr>
        <w:pStyle w:val="1023"/>
        <w:numPr>
          <w:ilvl w:val="0"/>
          <w:numId w:val="0"/>
        </w:numPr>
        <w:ind w:left="0" w:right="0" w:firstLine="482"/>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w:t>
      </w:r>
      <w:r>
        <w:rPr>
          <w:rFonts w:hint="eastAsia" w:ascii="宋体" w:hAnsi="宋体" w:eastAsia="宋体" w:cs="宋体"/>
          <w:bCs w:val="0"/>
          <w:color w:val="auto"/>
          <w:sz w:val="24"/>
          <w:szCs w:val="24"/>
          <w:highlight w:val="none"/>
        </w:rPr>
        <w:t xml:space="preserve">定义</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“合同”</w:t>
      </w:r>
      <w:r>
        <w:rPr>
          <w:rFonts w:hint="eastAsia" w:ascii="宋体" w:hAnsi="宋体" w:eastAsia="宋体" w:cs="宋体"/>
          <w:color w:val="auto"/>
          <w:sz w:val="24"/>
          <w:szCs w:val="24"/>
          <w:highlight w:val="none"/>
        </w:rPr>
        <w:t xml:space="preserve">系指买方、见证方与卖方签署的、合同格式中载明的买方与卖方所达成的协议，包括所有的附件、附录和构成合同的所有文件。</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“合同价”</w:t>
      </w:r>
      <w:r>
        <w:rPr>
          <w:rFonts w:hint="eastAsia" w:ascii="宋体" w:hAnsi="宋体" w:eastAsia="宋体" w:cs="宋体"/>
          <w:color w:val="auto"/>
          <w:sz w:val="24"/>
          <w:szCs w:val="24"/>
          <w:highlight w:val="none"/>
        </w:rPr>
        <w:t xml:space="preserve">系指根据合同规定，卖方在正确地完全履行合同义务后买方应支付给卖方的价格。</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系指根据合同规定卖方承担与供货有关所有的辅助服务，如运输、保险以及其它的伴随服务，比如安装、调试、测试、提供技术服务、培训和其他所有的卖方应承担的义务。</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“买方”</w:t>
      </w:r>
      <w:r>
        <w:rPr>
          <w:rFonts w:hint="eastAsia" w:ascii="宋体" w:hAnsi="宋体" w:eastAsia="宋体" w:cs="宋体"/>
          <w:color w:val="auto"/>
          <w:sz w:val="24"/>
          <w:szCs w:val="24"/>
          <w:highlight w:val="none"/>
        </w:rPr>
        <w:t xml:space="preserve">系指购买服务的单位。</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“卖方”</w:t>
      </w:r>
      <w:r>
        <w:rPr>
          <w:rFonts w:hint="eastAsia" w:ascii="宋体" w:hAnsi="宋体" w:eastAsia="宋体" w:cs="宋体"/>
          <w:color w:val="auto"/>
          <w:sz w:val="24"/>
          <w:szCs w:val="24"/>
          <w:highlight w:val="none"/>
        </w:rPr>
        <w:t xml:space="preserve">系指提供服务的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w:t>
      </w:r>
      <w:r/>
    </w:p>
    <w:p>
      <w:pPr>
        <w:numPr>
          <w:ilvl w:val="0"/>
          <w:numId w:val="0"/>
        </w:num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rPr>
        <w:t xml:space="preserve">“见证方”</w:t>
      </w:r>
      <w:r>
        <w:rPr>
          <w:rFonts w:hint="eastAsia" w:ascii="宋体" w:hAnsi="宋体" w:eastAsia="宋体" w:cs="宋体"/>
          <w:color w:val="auto"/>
          <w:sz w:val="24"/>
          <w:szCs w:val="24"/>
          <w:highlight w:val="none"/>
        </w:rPr>
        <w:t xml:space="preserve">系指</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numPr>
          <w:ilvl w:val="0"/>
          <w:numId w:val="0"/>
        </w:num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rPr>
        <w:t xml:space="preserve">“采购人”</w:t>
      </w:r>
      <w:r>
        <w:rPr>
          <w:rFonts w:hint="eastAsia" w:ascii="宋体" w:hAnsi="宋体" w:eastAsia="宋体" w:cs="宋体"/>
          <w:color w:val="auto"/>
          <w:sz w:val="24"/>
          <w:szCs w:val="24"/>
          <w:highlight w:val="none"/>
        </w:rPr>
        <w:t xml:space="preserve">系指购买服务的单位。</w:t>
      </w:r>
      <w:bookmarkStart w:id="64" w:name="_Toc120614225"/>
      <w:r/>
      <w:bookmarkStart w:id="65" w:name="_Toc288030335"/>
      <w:r/>
      <w:bookmarkStart w:id="66" w:name="_Toc282446299"/>
      <w:r/>
      <w:bookmarkStart w:id="67" w:name="_Toc20823318"/>
      <w:r/>
      <w:bookmarkStart w:id="68" w:name="_Toc513029246"/>
      <w:r/>
      <w:bookmarkStart w:id="69" w:name="_Toc16938562"/>
      <w:r/>
      <w:bookmarkStart w:id="70" w:name="_Toc383626043"/>
      <w:r/>
      <w:bookmarkStart w:id="71" w:name="_Toc382811589"/>
      <w:r/>
      <w:bookmarkStart w:id="72" w:name="_Toc382811184"/>
      <w:r/>
      <w:bookmarkStart w:id="73" w:name="_Toc390099067"/>
      <w:r/>
      <w:bookmarkStart w:id="74" w:name="_Toc390246954"/>
      <w:r/>
      <w:bookmarkStart w:id="75" w:name="_Toc383623722"/>
      <w:r/>
      <w:bookmarkStart w:id="76" w:name="_Toc383623994"/>
      <w:r/>
      <w:bookmarkStart w:id="77" w:name="_Toc382814017"/>
      <w:r/>
      <w:bookmarkStart w:id="78" w:name="_Toc383587508"/>
      <w:r/>
      <w:bookmarkStart w:id="79" w:name="_Toc416720360"/>
      <w:r/>
      <w:bookmarkStart w:id="80" w:name="_Toc382812298"/>
      <w:r/>
      <w:bookmarkStart w:id="81" w:name="_Toc383698696"/>
      <w:r/>
      <w:bookmarkStart w:id="82" w:name="_Toc382813936"/>
      <w:r/>
      <w:bookmarkStart w:id="83" w:name="_Toc390098889"/>
      <w:r/>
      <w:bookmarkStart w:id="84" w:name="_Toc382812487"/>
      <w:r/>
      <w:bookmarkStart w:id="85" w:name="_Toc383679796"/>
      <w:r/>
      <w:r/>
    </w:p>
    <w:p>
      <w:pPr>
        <w:numPr>
          <w:ilvl w:val="0"/>
          <w:numId w:val="0"/>
        </w:num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2.</w:t>
      </w:r>
      <w:r>
        <w:rPr>
          <w:rFonts w:hint="eastAsia" w:ascii="宋体" w:hAnsi="宋体" w:eastAsia="宋体" w:cs="宋体"/>
          <w:bCs w:val="0"/>
          <w:color w:val="auto"/>
          <w:sz w:val="24"/>
          <w:szCs w:val="24"/>
          <w:highlight w:val="none"/>
        </w:rPr>
        <w:t xml:space="preserve">技术</w:t>
      </w:r>
      <w:bookmarkEnd w:id="64"/>
      <w:r/>
      <w:bookmarkEnd w:id="65"/>
      <w:r/>
      <w:bookmarkEnd w:id="66"/>
      <w:r/>
      <w:bookmarkEnd w:id="67"/>
      <w:r/>
      <w:bookmarkEnd w:id="68"/>
      <w:r/>
      <w:bookmarkEnd w:id="69"/>
      <w:r>
        <w:rPr>
          <w:rFonts w:hint="eastAsia" w:ascii="宋体" w:hAnsi="宋体" w:eastAsia="宋体" w:cs="宋体"/>
          <w:bCs w:val="0"/>
          <w:color w:val="auto"/>
          <w:sz w:val="24"/>
          <w:szCs w:val="24"/>
          <w:highlight w:val="none"/>
        </w:rPr>
        <w:t xml:space="preserve">规范</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卖方所提供服务的技术规格、内容应与招标文件规定的业务要求相一致；若技术性能无相应说明，则按国家有关部门最新颁布的标准及规范为准。</w:t>
      </w:r>
      <w:bookmarkStart w:id="86" w:name="_Toc383679797"/>
      <w:r/>
      <w:bookmarkStart w:id="87" w:name="_Toc383626044"/>
      <w:r/>
      <w:bookmarkStart w:id="88" w:name="_Toc288030336"/>
      <w:r/>
      <w:bookmarkStart w:id="89" w:name="_Toc382812299"/>
      <w:r/>
      <w:bookmarkStart w:id="90" w:name="_Toc382812488"/>
      <w:r/>
      <w:bookmarkStart w:id="91" w:name="_Toc390099068"/>
      <w:r/>
      <w:bookmarkStart w:id="92" w:name="_Toc282446300"/>
      <w:r/>
      <w:bookmarkStart w:id="93" w:name="_Toc383623723"/>
      <w:r/>
      <w:bookmarkStart w:id="94" w:name="_Toc382814018"/>
      <w:r/>
      <w:bookmarkStart w:id="95" w:name="_Toc382811185"/>
      <w:r/>
      <w:bookmarkStart w:id="96" w:name="_Toc390098890"/>
      <w:r/>
      <w:bookmarkStart w:id="97" w:name="_Toc120614226"/>
      <w:r/>
      <w:bookmarkStart w:id="98" w:name="_Toc416720361"/>
      <w:r/>
      <w:bookmarkStart w:id="99" w:name="_Toc383587509"/>
      <w:r/>
      <w:bookmarkStart w:id="100" w:name="_Toc390246955"/>
      <w:r/>
      <w:bookmarkStart w:id="101" w:name="_Toc383623995"/>
      <w:r/>
      <w:bookmarkStart w:id="102" w:name="_Toc383698697"/>
      <w:r/>
      <w:bookmarkStart w:id="103" w:name="_Toc16938563"/>
      <w:r/>
      <w:bookmarkStart w:id="104" w:name="_Toc382813937"/>
      <w:r/>
      <w:bookmarkStart w:id="105" w:name="_Toc382811590"/>
      <w:r/>
      <w:bookmarkStart w:id="106" w:name="_Toc20823319"/>
      <w:r/>
      <w:bookmarkStart w:id="107" w:name="_Toc513029247"/>
      <w:r/>
      <w:r/>
    </w:p>
    <w:p>
      <w:p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3.</w:t>
      </w:r>
      <w:r>
        <w:rPr>
          <w:rFonts w:hint="eastAsia" w:ascii="宋体" w:hAnsi="宋体" w:eastAsia="宋体" w:cs="宋体"/>
          <w:bCs w:val="0"/>
          <w:color w:val="auto"/>
          <w:sz w:val="24"/>
          <w:szCs w:val="24"/>
          <w:highlight w:val="none"/>
        </w:rPr>
        <w:t xml:space="preserve">专利权及版权</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pStyle w:val="1024"/>
        <w:numPr>
          <w:ilvl w:val="0"/>
          <w:numId w:val="0"/>
        </w:num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bookmarkStart w:id="108" w:name="_Toc120614227"/>
      <w:r/>
      <w:bookmarkStart w:id="109" w:name="_Toc513029248"/>
      <w:r/>
      <w:bookmarkStart w:id="110" w:name="_Toc288030337"/>
      <w:r/>
      <w:bookmarkStart w:id="111" w:name="_Toc282446301"/>
      <w:r/>
      <w:bookmarkStart w:id="112" w:name="_Toc20823320"/>
      <w:r/>
      <w:bookmarkStart w:id="113" w:name="_Toc16938564"/>
      <w:r/>
      <w:bookmarkStart w:id="114" w:name="_Toc383587510"/>
      <w:r/>
      <w:bookmarkStart w:id="115" w:name="_Toc382814019"/>
      <w:r/>
      <w:bookmarkStart w:id="116" w:name="_Toc383623996"/>
      <w:r/>
      <w:bookmarkStart w:id="117" w:name="_Toc383679798"/>
      <w:r/>
      <w:bookmarkStart w:id="118" w:name="_Toc382813938"/>
      <w:r/>
      <w:bookmarkStart w:id="119" w:name="_Toc390099069"/>
      <w:r/>
      <w:bookmarkStart w:id="120" w:name="_Toc383623724"/>
      <w:r/>
      <w:bookmarkStart w:id="121" w:name="_Toc390246956"/>
      <w:r/>
      <w:bookmarkStart w:id="122" w:name="_Toc383626045"/>
      <w:r/>
      <w:bookmarkStart w:id="123" w:name="_Toc390098891"/>
      <w:r/>
      <w:bookmarkStart w:id="124" w:name="_Toc383698698"/>
      <w:r/>
      <w:bookmarkStart w:id="125" w:name="_Toc416720362"/>
      <w:r>
        <w:rPr>
          <w:rFonts w:hint="eastAsia" w:ascii="宋体" w:hAnsi="宋体" w:eastAsia="宋体" w:cs="宋体"/>
          <w:b w:val="0"/>
          <w:bCs/>
          <w:color w:val="auto"/>
          <w:sz w:val="24"/>
          <w:szCs w:val="24"/>
          <w:highlight w:val="none"/>
          <w:lang w:eastAsia="zh-CN"/>
        </w:rPr>
        <w:t xml:space="preserve">4.</w:t>
      </w:r>
      <w:bookmarkEnd w:id="108"/>
      <w:r/>
      <w:bookmarkEnd w:id="109"/>
      <w:r/>
      <w:bookmarkEnd w:id="110"/>
      <w:r/>
      <w:bookmarkEnd w:id="111"/>
      <w:r/>
      <w:bookmarkEnd w:id="112"/>
      <w:r/>
      <w:bookmarkEnd w:id="113"/>
      <w:r/>
      <w:bookmarkStart w:id="126" w:name="_Toc282446303"/>
      <w:r/>
      <w:bookmarkStart w:id="127" w:name="_Toc16938566"/>
      <w:r/>
      <w:bookmarkStart w:id="128" w:name="_Toc288030339"/>
      <w:r/>
      <w:bookmarkStart w:id="129" w:name="_Toc513029250"/>
      <w:r/>
      <w:bookmarkStart w:id="130" w:name="_Toc120614229"/>
      <w:r/>
      <w:bookmarkStart w:id="131" w:name="_Toc20823322"/>
      <w:r>
        <w:rPr>
          <w:rFonts w:hint="eastAsia" w:ascii="宋体" w:hAnsi="宋体" w:eastAsia="宋体" w:cs="宋体"/>
          <w:b w:val="0"/>
          <w:bCs/>
          <w:color w:val="auto"/>
          <w:sz w:val="24"/>
          <w:szCs w:val="24"/>
          <w:highlight w:val="none"/>
        </w:rPr>
        <w:t xml:space="preserve">付款</w:t>
      </w:r>
      <w:bookmarkEnd w:id="126"/>
      <w:r/>
      <w:bookmarkEnd w:id="127"/>
      <w:r/>
      <w:bookmarkEnd w:id="128"/>
      <w:r/>
      <w:bookmarkEnd w:id="129"/>
      <w:r/>
      <w:bookmarkEnd w:id="130"/>
      <w:r/>
      <w:bookmarkEnd w:id="131"/>
      <w:r>
        <w:rPr>
          <w:rFonts w:hint="eastAsia" w:ascii="宋体" w:hAnsi="宋体" w:eastAsia="宋体" w:cs="宋体"/>
          <w:b w:val="0"/>
          <w:bCs/>
          <w:color w:val="auto"/>
          <w:sz w:val="24"/>
          <w:szCs w:val="24"/>
          <w:highlight w:val="none"/>
        </w:rPr>
        <w:t xml:space="preserve">方式</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4.1本合同以人民币付款。</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4.2付款方式见合同专用条款。</w:t>
      </w:r>
      <w:bookmarkStart w:id="132" w:name="_Toc390099070"/>
      <w:r/>
      <w:bookmarkStart w:id="133" w:name="_Toc383698699"/>
      <w:r/>
      <w:bookmarkStart w:id="134" w:name="_Toc382813939"/>
      <w:r/>
      <w:bookmarkStart w:id="135" w:name="_Toc383679799"/>
      <w:r/>
      <w:bookmarkStart w:id="136" w:name="_Toc382811186"/>
      <w:r/>
      <w:bookmarkStart w:id="137" w:name="_Toc382812300"/>
      <w:r/>
      <w:bookmarkStart w:id="138" w:name="_Toc383623997"/>
      <w:r/>
      <w:bookmarkStart w:id="139" w:name="_Toc390098892"/>
      <w:r/>
      <w:bookmarkStart w:id="140" w:name="_Toc513029251"/>
      <w:r/>
      <w:bookmarkStart w:id="141" w:name="_Toc16938567"/>
      <w:r/>
      <w:bookmarkStart w:id="142" w:name="_Toc288030340"/>
      <w:r/>
      <w:bookmarkStart w:id="143" w:name="_Toc383587511"/>
      <w:r/>
      <w:bookmarkStart w:id="144" w:name="_Toc382812489"/>
      <w:r/>
      <w:bookmarkStart w:id="145" w:name="_Toc382811591"/>
      <w:r/>
      <w:bookmarkStart w:id="146" w:name="_Toc416720363"/>
      <w:r/>
      <w:bookmarkStart w:id="147" w:name="_Toc383623725"/>
      <w:r/>
      <w:bookmarkStart w:id="148" w:name="_Toc390246957"/>
      <w:r/>
      <w:bookmarkStart w:id="149" w:name="_Toc20823323"/>
      <w:r/>
      <w:bookmarkStart w:id="150" w:name="_Toc120614230"/>
      <w:r/>
      <w:bookmarkStart w:id="151" w:name="_Toc382814020"/>
      <w:r/>
      <w:bookmarkStart w:id="152" w:name="_Toc383626046"/>
      <w:r/>
      <w:bookmarkStart w:id="153" w:name="_Toc282446304"/>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5.</w:t>
      </w:r>
      <w:r>
        <w:rPr>
          <w:rFonts w:hint="eastAsia" w:ascii="宋体" w:hAnsi="宋体" w:eastAsia="宋体" w:cs="宋体"/>
          <w:b w:val="0"/>
          <w:bCs/>
          <w:color w:val="auto"/>
          <w:sz w:val="24"/>
          <w:szCs w:val="24"/>
          <w:highlight w:val="none"/>
        </w:rPr>
        <w:t xml:space="preserve">伴随服务</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5.1卖方应按照投标文件的承诺和合同中所附的服务承诺提供服务。</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5.2除本章第5.1条规定外，卖方还应提供下列服务：</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服务的现场质量管理与监督；</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提供服务和维护所需的工具；</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在合同中卖方承诺的期限内对所提供服务实施运行监督、维护，但前提条件是该</w:t>
      </w:r>
      <w:r>
        <w:rPr>
          <w:rFonts w:hint="eastAsia" w:ascii="宋体" w:hAnsi="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rPr>
        <w:t xml:space="preserve">不能免除卖方在质量保证期内应承担的义务；</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对服务人员进行培训。</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5.3伴随服务的费用应含在合同价中，不单独进行支付。</w:t>
      </w:r>
      <w:bookmarkStart w:id="154" w:name="_Toc390099071"/>
      <w:r/>
      <w:bookmarkStart w:id="155" w:name="_Toc288030341"/>
      <w:r/>
      <w:bookmarkStart w:id="156" w:name="_Toc382811592"/>
      <w:r/>
      <w:bookmarkStart w:id="157" w:name="_Toc120614231"/>
      <w:r/>
      <w:bookmarkStart w:id="158" w:name="_Toc383587512"/>
      <w:r/>
      <w:bookmarkStart w:id="159" w:name="_Toc383698700"/>
      <w:r/>
      <w:bookmarkStart w:id="160" w:name="_Toc382813940"/>
      <w:r/>
      <w:bookmarkStart w:id="161" w:name="_Toc382812301"/>
      <w:r/>
      <w:bookmarkStart w:id="162" w:name="_Toc383623998"/>
      <w:r/>
      <w:bookmarkStart w:id="163" w:name="_Toc383626047"/>
      <w:r/>
      <w:bookmarkStart w:id="164" w:name="_Toc513029252"/>
      <w:r/>
      <w:bookmarkStart w:id="165" w:name="_Toc390246958"/>
      <w:r/>
      <w:bookmarkStart w:id="166" w:name="_Toc382814021"/>
      <w:r/>
      <w:bookmarkStart w:id="167" w:name="_Toc382812490"/>
      <w:r/>
      <w:bookmarkStart w:id="168" w:name="_Toc16938568"/>
      <w:r/>
      <w:bookmarkStart w:id="169" w:name="_Toc416720364"/>
      <w:r/>
      <w:bookmarkStart w:id="170" w:name="_Toc390098893"/>
      <w:r/>
      <w:bookmarkStart w:id="171" w:name="_Toc383679800"/>
      <w:r/>
      <w:bookmarkStart w:id="172" w:name="_Toc382811187"/>
      <w:r/>
      <w:bookmarkStart w:id="173" w:name="_Toc383623726"/>
      <w:r/>
      <w:bookmarkStart w:id="174" w:name="_Toc282446305"/>
      <w:r/>
      <w:bookmarkStart w:id="175" w:name="_Toc20823324"/>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6.</w:t>
      </w:r>
      <w:r>
        <w:rPr>
          <w:rFonts w:hint="eastAsia" w:ascii="宋体" w:hAnsi="宋体" w:eastAsia="宋体" w:cs="宋体"/>
          <w:b w:val="0"/>
          <w:bCs/>
          <w:color w:val="auto"/>
          <w:sz w:val="24"/>
          <w:szCs w:val="24"/>
          <w:highlight w:val="none"/>
        </w:rPr>
        <w:t xml:space="preserve">质量保证</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6.1投标人所提供服务必须遵守各种国家和部门标准及有关规定。</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6.2投标人所提供服务必须达到本招标文件中规定的要求。</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6.3履行本合同的过程中，确因在现有水平和条件下难以克服的技术困难，导致部分或全部达不到招标规定的服务标准，乙方应当承担违约责任。</w:t>
      </w:r>
      <w:bookmarkStart w:id="176" w:name="_Toc288030343"/>
      <w:r/>
      <w:bookmarkStart w:id="177" w:name="_Toc513029254"/>
      <w:r/>
      <w:bookmarkStart w:id="178" w:name="_Toc20823326"/>
      <w:r/>
      <w:bookmarkStart w:id="179" w:name="_Toc16938570"/>
      <w:r/>
      <w:bookmarkStart w:id="180" w:name="_Toc120614233"/>
      <w:r/>
      <w:bookmarkStart w:id="181" w:name="_Toc282446307"/>
      <w:r/>
      <w:bookmarkStart w:id="182" w:name="_Toc399658018"/>
      <w:r/>
      <w:bookmarkStart w:id="183" w:name="_Toc399227843"/>
      <w:r/>
      <w:bookmarkStart w:id="184" w:name="_Toc399853485"/>
      <w:r/>
      <w:bookmarkStart w:id="185" w:name="_Toc416720365"/>
      <w:r/>
      <w:bookmarkStart w:id="186" w:name="_Toc399228176"/>
      <w:r/>
      <w:bookmarkStart w:id="187" w:name="_Toc390098908"/>
      <w:r/>
      <w:bookmarkStart w:id="188" w:name="_Toc383623741"/>
      <w:r/>
      <w:bookmarkStart w:id="189" w:name="_Toc383698715"/>
      <w:r/>
      <w:bookmarkStart w:id="190" w:name="_Toc383624013"/>
      <w:r/>
      <w:bookmarkStart w:id="191" w:name="_Toc390099086"/>
      <w:r/>
      <w:bookmarkStart w:id="192" w:name="_Toc383626062"/>
      <w:r/>
      <w:bookmarkStart w:id="193" w:name="_Toc390246973"/>
      <w:r/>
      <w:bookmarkStart w:id="194" w:name="_Toc383679815"/>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7.</w:t>
      </w:r>
      <w:bookmarkEnd w:id="176"/>
      <w:r/>
      <w:bookmarkEnd w:id="177"/>
      <w:r/>
      <w:bookmarkEnd w:id="178"/>
      <w:r/>
      <w:bookmarkEnd w:id="179"/>
      <w:r/>
      <w:bookmarkEnd w:id="180"/>
      <w:r/>
      <w:bookmarkEnd w:id="181"/>
      <w:r/>
      <w:bookmarkStart w:id="195" w:name="_Toc282446310"/>
      <w:r/>
      <w:bookmarkStart w:id="196" w:name="_Toc288030346"/>
      <w:r/>
      <w:bookmarkStart w:id="197" w:name="_Toc120614236"/>
      <w:r/>
      <w:bookmarkStart w:id="198" w:name="_Toc20823329"/>
      <w:r/>
      <w:bookmarkStart w:id="199" w:name="_Toc16938573"/>
      <w:r/>
      <w:bookmarkStart w:id="200" w:name="_Toc513029257"/>
      <w:r>
        <w:rPr>
          <w:rFonts w:hint="eastAsia" w:ascii="宋体" w:hAnsi="宋体" w:eastAsia="宋体" w:cs="宋体"/>
          <w:b w:val="0"/>
          <w:bCs/>
          <w:color w:val="auto"/>
          <w:sz w:val="24"/>
          <w:szCs w:val="24"/>
          <w:highlight w:val="none"/>
        </w:rPr>
        <w:t xml:space="preserve">不可抗力</w:t>
      </w:r>
      <w:bookmarkEnd w:id="182"/>
      <w:r/>
      <w:bookmarkEnd w:id="183"/>
      <w:r/>
      <w:bookmarkEnd w:id="184"/>
      <w:r/>
      <w:bookmarkEnd w:id="185"/>
      <w:r/>
      <w:bookmarkEnd w:id="186"/>
      <w:r/>
      <w:bookmarkEnd w:id="195"/>
      <w:r/>
      <w:bookmarkEnd w:id="196"/>
      <w:r/>
      <w:bookmarkEnd w:id="197"/>
      <w:r/>
      <w:bookmarkEnd w:id="198"/>
      <w:r/>
      <w:bookmarkEnd w:id="199"/>
      <w:r/>
      <w:bookmarkEnd w:id="200"/>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7.1尽管有合同条款第11条</w:t>
      </w:r>
      <w:r>
        <w:rPr>
          <w:rFonts w:hint="eastAsia" w:ascii="宋体" w:hAnsi="宋体" w:cs="宋体"/>
          <w:b w:val="0"/>
          <w:bCs/>
          <w:color w:val="auto"/>
          <w:sz w:val="24"/>
          <w:szCs w:val="24"/>
          <w:highlight w:val="none"/>
          <w:lang w:eastAsia="zh-CN"/>
        </w:rPr>
        <w:t xml:space="preserve">、第</w:t>
      </w:r>
      <w:r>
        <w:rPr>
          <w:rFonts w:hint="eastAsia" w:ascii="宋体" w:hAnsi="宋体" w:eastAsia="宋体" w:cs="宋体"/>
          <w:b w:val="0"/>
          <w:bCs/>
          <w:color w:val="auto"/>
          <w:sz w:val="24"/>
          <w:szCs w:val="24"/>
          <w:highlight w:val="none"/>
        </w:rPr>
        <w:t xml:space="preserve">12条的规定，如果卖方因</w:t>
      </w:r>
      <w:r>
        <w:rPr>
          <w:rFonts w:hint="eastAsia" w:ascii="宋体" w:hAnsi="宋体" w:cs="宋体"/>
          <w:b w:val="0"/>
          <w:bCs/>
          <w:color w:val="auto"/>
          <w:sz w:val="24"/>
          <w:szCs w:val="24"/>
          <w:highlight w:val="none"/>
          <w:lang w:eastAsia="zh-CN"/>
        </w:rPr>
        <w:t xml:space="preserve">不可抗力</w:t>
      </w:r>
      <w:r>
        <w:rPr>
          <w:rFonts w:hint="eastAsia" w:ascii="宋体" w:hAnsi="宋体" w:eastAsia="宋体" w:cs="宋体"/>
          <w:b w:val="0"/>
          <w:bCs/>
          <w:color w:val="auto"/>
          <w:sz w:val="24"/>
          <w:szCs w:val="24"/>
          <w:highlight w:val="none"/>
        </w:rPr>
        <w:t xml:space="preserve">导致合同实施延误或不能履行合同</w:t>
      </w:r>
      <w:r>
        <w:rPr>
          <w:rFonts w:hint="eastAsia" w:ascii="宋体" w:hAnsi="宋体" w:cs="宋体"/>
          <w:b w:val="0"/>
          <w:bCs/>
          <w:color w:val="auto"/>
          <w:sz w:val="24"/>
          <w:szCs w:val="24"/>
          <w:highlight w:val="none"/>
          <w:lang w:eastAsia="zh-CN"/>
        </w:rPr>
        <w:t xml:space="preserve">义务</w:t>
      </w:r>
      <w:r>
        <w:rPr>
          <w:rFonts w:hint="eastAsia" w:ascii="宋体" w:hAnsi="宋体" w:eastAsia="宋体" w:cs="宋体"/>
          <w:b w:val="0"/>
          <w:bCs/>
          <w:color w:val="auto"/>
          <w:sz w:val="24"/>
          <w:szCs w:val="24"/>
          <w:highlight w:val="none"/>
        </w:rPr>
        <w:t xml:space="preserve">，不应该被没收履约保证金，也不应该承担误期赔偿的责任。</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30天以上时，买方有权终止与卖方的合同，买方也可以和卖方通过友好协商在合理的时间内达成进一步履行合同的协议。</w:t>
      </w:r>
      <w:bookmarkStart w:id="201" w:name="_Toc399227844"/>
      <w:r/>
      <w:bookmarkStart w:id="202" w:name="_Toc399228177"/>
      <w:r/>
      <w:bookmarkStart w:id="203" w:name="_Toc20823330"/>
      <w:r/>
      <w:bookmarkStart w:id="204" w:name="_Toc399658019"/>
      <w:r/>
      <w:bookmarkStart w:id="205" w:name="_Toc416720366"/>
      <w:r/>
      <w:bookmarkStart w:id="206" w:name="_Toc16938574"/>
      <w:r/>
      <w:bookmarkStart w:id="207" w:name="_Toc288030347"/>
      <w:r/>
      <w:bookmarkStart w:id="208" w:name="_Toc282446311"/>
      <w:r/>
      <w:bookmarkStart w:id="209" w:name="_Toc399853486"/>
      <w:r/>
      <w:bookmarkStart w:id="210" w:name="_Toc120614237"/>
      <w:r/>
      <w:bookmarkStart w:id="211" w:name="_Toc513029258"/>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8.</w:t>
      </w:r>
      <w:r>
        <w:rPr>
          <w:rFonts w:hint="eastAsia" w:ascii="宋体" w:hAnsi="宋体" w:eastAsia="宋体" w:cs="宋体"/>
          <w:b w:val="0"/>
          <w:bCs/>
          <w:color w:val="auto"/>
          <w:sz w:val="24"/>
          <w:szCs w:val="24"/>
          <w:highlight w:val="none"/>
        </w:rPr>
        <w:t xml:space="preserve">税费</w:t>
      </w:r>
      <w:bookmarkEnd w:id="201"/>
      <w:r/>
      <w:bookmarkEnd w:id="202"/>
      <w:r/>
      <w:bookmarkEnd w:id="203"/>
      <w:r/>
      <w:bookmarkEnd w:id="204"/>
      <w:r/>
      <w:bookmarkEnd w:id="205"/>
      <w:r/>
      <w:bookmarkEnd w:id="206"/>
      <w:r/>
      <w:bookmarkEnd w:id="207"/>
      <w:r/>
      <w:bookmarkEnd w:id="208"/>
      <w:r/>
      <w:bookmarkEnd w:id="209"/>
      <w:r/>
      <w:bookmarkEnd w:id="210"/>
      <w:r/>
      <w:bookmarkEnd w:id="211"/>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8.1本项目实施过程中发生的一切税费均由卖方负担。</w:t>
      </w:r>
      <w:bookmarkStart w:id="212" w:name="_Toc399658020"/>
      <w:r/>
      <w:bookmarkStart w:id="213" w:name="_Toc282446312"/>
      <w:r/>
      <w:bookmarkStart w:id="214" w:name="_Toc16938575"/>
      <w:r/>
      <w:bookmarkStart w:id="215" w:name="_Toc399228178"/>
      <w:r/>
      <w:bookmarkStart w:id="216" w:name="_Toc399853487"/>
      <w:r/>
      <w:bookmarkStart w:id="217" w:name="_Toc20823331"/>
      <w:r/>
      <w:bookmarkStart w:id="218" w:name="_Toc416720367"/>
      <w:r/>
      <w:bookmarkStart w:id="219" w:name="_Toc288030348"/>
      <w:r/>
      <w:bookmarkStart w:id="220" w:name="_Toc399227845"/>
      <w:r/>
      <w:bookmarkStart w:id="221" w:name="_Toc513029259"/>
      <w:r/>
      <w:bookmarkStart w:id="222" w:name="_Toc120614238"/>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9.</w:t>
      </w:r>
      <w:r>
        <w:rPr>
          <w:rFonts w:hint="eastAsia" w:ascii="宋体" w:hAnsi="宋体" w:eastAsia="宋体" w:cs="宋体"/>
          <w:b w:val="0"/>
          <w:bCs/>
          <w:color w:val="auto"/>
          <w:sz w:val="24"/>
          <w:szCs w:val="24"/>
          <w:highlight w:val="none"/>
        </w:rPr>
        <w:t xml:space="preserve">履约保证金</w:t>
      </w:r>
      <w:bookmarkEnd w:id="212"/>
      <w:r/>
      <w:bookmarkEnd w:id="213"/>
      <w:r/>
      <w:bookmarkEnd w:id="214"/>
      <w:r/>
      <w:bookmarkEnd w:id="215"/>
      <w:r/>
      <w:bookmarkEnd w:id="216"/>
      <w:r/>
      <w:bookmarkEnd w:id="217"/>
      <w:r/>
      <w:bookmarkEnd w:id="218"/>
      <w:r/>
      <w:bookmarkEnd w:id="219"/>
      <w:r/>
      <w:bookmarkEnd w:id="220"/>
      <w:r/>
      <w:bookmarkEnd w:id="221"/>
      <w:r/>
      <w:bookmarkEnd w:id="222"/>
      <w:r/>
      <w:r/>
    </w:p>
    <w:p>
      <w:pPr>
        <w:ind w:left="0" w:right="0" w:firstLine="480"/>
        <w:pageBreakBefore w:val="0"/>
        <w:spacing w:line="520" w:lineRule="exact"/>
        <w:widowControl w:val="off"/>
        <w:rPr>
          <w:rFonts w:hint="eastAsia" w:ascii="宋体" w:hAnsi="宋体" w:eastAsia="宋体" w:cs="宋体"/>
          <w:b w:val="0"/>
          <w:bCs/>
          <w:i/>
          <w:color w:val="auto"/>
          <w:sz w:val="24"/>
          <w:szCs w:val="24"/>
          <w:highlight w:val="none"/>
          <w:u w:val="single"/>
        </w:rPr>
      </w:pPr>
      <w:r>
        <w:rPr>
          <w:rFonts w:hint="eastAsia" w:ascii="宋体" w:hAnsi="宋体" w:eastAsia="宋体" w:cs="宋体"/>
          <w:b w:val="0"/>
          <w:bCs/>
          <w:color w:val="auto"/>
          <w:sz w:val="24"/>
          <w:szCs w:val="24"/>
          <w:highlight w:val="none"/>
        </w:rPr>
        <w:t xml:space="preserve">9.1卖方在签订合同</w:t>
      </w:r>
      <w:r>
        <w:rPr>
          <w:rFonts w:hint="eastAsia" w:ascii="宋体" w:hAnsi="宋体" w:cs="宋体"/>
          <w:b w:val="0"/>
          <w:bCs/>
          <w:color w:val="auto"/>
          <w:sz w:val="24"/>
          <w:szCs w:val="24"/>
          <w:highlight w:val="none"/>
          <w:lang w:val="en-US" w:eastAsia="zh-CN"/>
        </w:rPr>
        <w:t xml:space="preserve">前</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应交</w:t>
      </w:r>
      <w:r>
        <w:rPr>
          <w:rFonts w:hint="eastAsia" w:ascii="宋体" w:hAnsi="宋体" w:eastAsia="宋体" w:cs="宋体"/>
          <w:b w:val="0"/>
          <w:bCs/>
          <w:color w:val="auto"/>
          <w:sz w:val="24"/>
          <w:szCs w:val="24"/>
          <w:highlight w:val="none"/>
        </w:rPr>
        <w:t xml:space="preserve">履约保证金</w:t>
      </w:r>
      <w:r>
        <w:rPr>
          <w:rFonts w:hint="eastAsia" w:ascii="宋体" w:hAnsi="宋体" w:eastAsia="宋体" w:cs="宋体"/>
          <w:b w:val="0"/>
          <w:bCs/>
          <w:color w:val="auto"/>
          <w:sz w:val="24"/>
          <w:szCs w:val="24"/>
          <w:highlight w:val="none"/>
          <w:lang w:eastAsia="zh-CN"/>
        </w:rPr>
        <w:t xml:space="preserve">，金额为中标</w:t>
      </w:r>
      <w:r>
        <w:rPr>
          <w:rFonts w:hint="eastAsia" w:ascii="宋体" w:hAnsi="宋体" w:cs="宋体"/>
          <w:b w:val="0"/>
          <w:bCs/>
          <w:color w:val="auto"/>
          <w:sz w:val="24"/>
          <w:szCs w:val="24"/>
          <w:highlight w:val="none"/>
          <w:u w:val="single"/>
          <w:lang w:val="en-US" w:eastAsia="zh-CN"/>
        </w:rPr>
        <w:t xml:space="preserve">合同金额的10%，至</w:t>
      </w:r>
      <w:r>
        <w:rPr>
          <w:rFonts w:hint="eastAsia" w:ascii="宋体" w:hAnsi="宋体" w:eastAsia="宋体" w:cs="宋体"/>
          <w:b w:val="0"/>
          <w:bCs/>
          <w:color w:val="auto"/>
          <w:sz w:val="24"/>
          <w:szCs w:val="24"/>
          <w:highlight w:val="none"/>
          <w:lang w:val="en-US" w:eastAsia="zh-CN"/>
        </w:rPr>
        <w:t xml:space="preserve">甲方指定账户</w:t>
      </w:r>
      <w:r>
        <w:rPr>
          <w:rFonts w:hint="eastAsia" w:ascii="宋体" w:hAnsi="宋体" w:eastAsia="宋体" w:cs="宋体"/>
          <w:b w:val="0"/>
          <w:bCs/>
          <w:color w:val="auto"/>
          <w:sz w:val="24"/>
          <w:szCs w:val="24"/>
          <w:highlight w:val="none"/>
        </w:rPr>
        <w:t xml:space="preserve">。</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9.2如卖方未能履行合同规定的义务，买方有权从履约保证金中取得补偿。</w:t>
      </w:r>
      <w:bookmarkStart w:id="223" w:name="_Toc282446313"/>
      <w:r/>
      <w:bookmarkStart w:id="224" w:name="_Toc416720368"/>
      <w:r/>
      <w:bookmarkStart w:id="225" w:name="_Toc399658021"/>
      <w:r/>
      <w:bookmarkStart w:id="226" w:name="_Toc399853488"/>
      <w:r/>
      <w:bookmarkStart w:id="227" w:name="_Toc288030349"/>
      <w:r/>
      <w:bookmarkStart w:id="228" w:name="_Toc16938576"/>
      <w:r/>
      <w:bookmarkStart w:id="229" w:name="_Toc399228179"/>
      <w:r/>
      <w:bookmarkStart w:id="230" w:name="_Toc513029260"/>
      <w:r/>
      <w:bookmarkStart w:id="231" w:name="_Toc399227846"/>
      <w:r/>
      <w:bookmarkStart w:id="232" w:name="_Toc462564119"/>
      <w:r/>
      <w:bookmarkStart w:id="233" w:name="_Toc20823332"/>
      <w:r/>
      <w:bookmarkStart w:id="234" w:name="_Toc120614239"/>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10.</w:t>
      </w:r>
      <w:r>
        <w:rPr>
          <w:rFonts w:hint="eastAsia" w:ascii="宋体" w:hAnsi="宋体" w:eastAsia="宋体" w:cs="宋体"/>
          <w:b w:val="0"/>
          <w:bCs/>
          <w:color w:val="auto"/>
          <w:sz w:val="24"/>
          <w:szCs w:val="24"/>
          <w:highlight w:val="none"/>
        </w:rPr>
        <w:t xml:space="preserve">仲裁</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10.2仲裁应根据《中华人民共和国仲裁法》的规定向泰州仲裁委员会申请仲裁。</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10.3仲裁裁决为最终裁决，对买方和卖方均有约束力。</w:t>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10.4在仲裁期间，本合同应继续执行。</w:t>
      </w:r>
      <w:bookmarkStart w:id="235" w:name="_Toc282446314"/>
      <w:r/>
      <w:bookmarkStart w:id="236" w:name="_Toc399853489"/>
      <w:r/>
      <w:bookmarkStart w:id="237" w:name="_Toc16938577"/>
      <w:r/>
      <w:bookmarkStart w:id="238" w:name="_Toc513029261"/>
      <w:r/>
      <w:bookmarkStart w:id="239" w:name="_Toc462564120"/>
      <w:r/>
      <w:bookmarkStart w:id="240" w:name="_Toc120614240"/>
      <w:r/>
      <w:bookmarkStart w:id="241" w:name="_Toc399658022"/>
      <w:r/>
      <w:bookmarkStart w:id="242" w:name="_Toc416720369"/>
      <w:r/>
      <w:bookmarkStart w:id="243" w:name="_Toc288030350"/>
      <w:r/>
      <w:bookmarkStart w:id="244" w:name="_Toc399228180"/>
      <w:r/>
      <w:bookmarkStart w:id="245" w:name="_Toc20823333"/>
      <w:r/>
      <w:bookmarkStart w:id="246" w:name="_Toc399227847"/>
      <w:r/>
      <w:r/>
    </w:p>
    <w:p>
      <w:pPr>
        <w:ind w:left="0" w:right="0" w:firstLine="48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11.</w:t>
      </w:r>
      <w:r>
        <w:rPr>
          <w:rFonts w:hint="eastAsia" w:ascii="宋体" w:hAnsi="宋体" w:eastAsia="宋体" w:cs="宋体"/>
          <w:b w:val="0"/>
          <w:bCs/>
          <w:color w:val="auto"/>
          <w:sz w:val="24"/>
          <w:szCs w:val="24"/>
          <w:highlight w:val="none"/>
        </w:rPr>
        <w:t xml:space="preserve">违约终止合同</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11.1</w:t>
      </w:r>
      <w:r>
        <w:rPr>
          <w:rFonts w:hint="eastAsia" w:ascii="宋体" w:hAnsi="宋体" w:eastAsia="宋体" w:cs="宋体"/>
          <w:color w:val="auto"/>
          <w:sz w:val="24"/>
          <w:szCs w:val="24"/>
          <w:highlight w:val="none"/>
        </w:rPr>
        <w:t xml:space="preserve">在买方对卖方违约而采取的任何补救措施不受影响的情况下，买方可向卖方发出终止部分或全部合同的书面通知书。</w:t>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如果卖方未能按合同规定的期限或买方同意延长的限期内提供部分或全部服务；</w:t>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卖方在收到买方发出的违约通知后20天内，或经买方书面认可延长的时间内未能纠正其过失；</w:t>
      </w:r>
      <w:r/>
    </w:p>
    <w:p>
      <w:pPr>
        <w:ind w:left="0" w:righ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如果卖方未能履行合同规定的其他义务。</w:t>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11.2</w:t>
      </w:r>
      <w:r>
        <w:rPr>
          <w:rFonts w:hint="eastAsia" w:ascii="宋体" w:hAnsi="宋体" w:eastAsia="宋体" w:cs="宋体"/>
          <w:color w:val="auto"/>
          <w:sz w:val="24"/>
          <w:szCs w:val="24"/>
          <w:highlight w:val="none"/>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bookmarkStart w:id="247" w:name="_Toc399228181"/>
      <w:r/>
      <w:bookmarkStart w:id="248" w:name="_Toc399853490"/>
      <w:r/>
      <w:bookmarkStart w:id="249" w:name="_Toc399227848"/>
      <w:r/>
      <w:bookmarkStart w:id="250" w:name="_Toc120614241"/>
      <w:r/>
      <w:bookmarkStart w:id="251" w:name="_Toc288030351"/>
      <w:r/>
      <w:bookmarkStart w:id="252" w:name="_Toc16938578"/>
      <w:r/>
      <w:bookmarkStart w:id="253" w:name="_Toc513029262"/>
      <w:r/>
      <w:bookmarkStart w:id="254" w:name="_Toc399658023"/>
      <w:r/>
      <w:bookmarkStart w:id="255" w:name="_Toc282446315"/>
      <w:r/>
      <w:bookmarkStart w:id="256" w:name="_Toc462564121"/>
      <w:r/>
      <w:bookmarkStart w:id="257" w:name="_Toc416720370"/>
      <w:r/>
      <w:bookmarkStart w:id="258" w:name="_Toc20823334"/>
      <w:r/>
      <w:r/>
    </w:p>
    <w:p>
      <w:p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12.</w:t>
      </w:r>
      <w:r>
        <w:rPr>
          <w:rFonts w:hint="eastAsia" w:ascii="宋体" w:hAnsi="宋体" w:eastAsia="宋体" w:cs="宋体"/>
          <w:bCs w:val="0"/>
          <w:color w:val="auto"/>
          <w:sz w:val="24"/>
          <w:szCs w:val="24"/>
          <w:highlight w:val="none"/>
        </w:rPr>
        <w:t xml:space="preserve">破产中止合同</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w:t>
      </w:r>
      <w:r>
        <w:rPr>
          <w:rFonts w:hint="eastAsia" w:ascii="宋体" w:hAnsi="宋体" w:eastAsia="宋体" w:cs="宋体"/>
          <w:color w:val="auto"/>
          <w:sz w:val="24"/>
          <w:szCs w:val="24"/>
          <w:highlight w:val="none"/>
        </w:rPr>
        <w:t xml:space="preserve">如果卖方破产或无清偿能力时，买方在任何时候书面通知卖方中止合同而不给卖方补偿。该中止合同将不损害或影响买方已经或将要采取的补救措施的权利。</w:t>
      </w:r>
      <w:bookmarkStart w:id="259" w:name="_Toc20823335"/>
      <w:r/>
      <w:bookmarkStart w:id="260" w:name="_Toc399853491"/>
      <w:r/>
      <w:bookmarkStart w:id="261" w:name="_Toc16938579"/>
      <w:r/>
      <w:bookmarkStart w:id="262" w:name="_Toc416720371"/>
      <w:r/>
      <w:bookmarkStart w:id="263" w:name="_Toc399228182"/>
      <w:r/>
      <w:bookmarkStart w:id="264" w:name="_Toc288030352"/>
      <w:r/>
      <w:bookmarkStart w:id="265" w:name="_Toc120614242"/>
      <w:r/>
      <w:bookmarkStart w:id="266" w:name="_Toc399227849"/>
      <w:r/>
      <w:bookmarkStart w:id="267" w:name="_Toc513029263"/>
      <w:r/>
      <w:bookmarkStart w:id="268" w:name="_Toc399658024"/>
      <w:r/>
      <w:bookmarkStart w:id="269" w:name="_Toc462564122"/>
      <w:r/>
      <w:bookmarkStart w:id="270" w:name="_Toc282446316"/>
      <w:r/>
      <w:r/>
    </w:p>
    <w:p>
      <w:p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13.</w:t>
      </w:r>
      <w:r>
        <w:rPr>
          <w:rFonts w:hint="eastAsia" w:ascii="宋体" w:hAnsi="宋体" w:eastAsia="宋体" w:cs="宋体"/>
          <w:bCs w:val="0"/>
          <w:color w:val="auto"/>
          <w:sz w:val="24"/>
          <w:szCs w:val="24"/>
          <w:highlight w:val="none"/>
        </w:rPr>
        <w:t xml:space="preserve">转让</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w:t>
      </w:r>
      <w:r>
        <w:rPr>
          <w:rFonts w:hint="eastAsia" w:ascii="宋体" w:hAnsi="宋体" w:eastAsia="宋体" w:cs="宋体"/>
          <w:color w:val="auto"/>
          <w:sz w:val="24"/>
          <w:szCs w:val="24"/>
          <w:highlight w:val="none"/>
        </w:rPr>
        <w:t xml:space="preserve">本项目在服务期内不得部分或全部转让，否则买方有权终止合同。</w:t>
      </w:r>
      <w:bookmarkStart w:id="271" w:name="_Toc399658025"/>
      <w:r/>
      <w:bookmarkStart w:id="272" w:name="_Toc399228183"/>
      <w:r/>
      <w:bookmarkStart w:id="273" w:name="_Toc20823336"/>
      <w:r/>
      <w:bookmarkStart w:id="274" w:name="_Toc462564123"/>
      <w:r/>
      <w:bookmarkStart w:id="275" w:name="_Toc282446317"/>
      <w:r/>
      <w:bookmarkStart w:id="276" w:name="_Toc16938580"/>
      <w:r/>
      <w:bookmarkStart w:id="277" w:name="_Toc399227850"/>
      <w:r/>
      <w:bookmarkStart w:id="278" w:name="_Toc416720372"/>
      <w:r/>
      <w:bookmarkStart w:id="279" w:name="_Toc399853492"/>
      <w:r/>
      <w:bookmarkStart w:id="280" w:name="_Toc288030353"/>
      <w:r/>
      <w:bookmarkStart w:id="281" w:name="_Toc513029264"/>
      <w:r/>
      <w:bookmarkStart w:id="282" w:name="_Toc120614243"/>
      <w:r/>
      <w:r/>
    </w:p>
    <w:p>
      <w:pPr>
        <w:ind w:left="0" w:right="0" w:firstLine="480"/>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14.</w:t>
      </w:r>
      <w:r>
        <w:rPr>
          <w:rFonts w:hint="eastAsia" w:ascii="宋体" w:hAnsi="宋体" w:eastAsia="宋体" w:cs="宋体"/>
          <w:bCs w:val="0"/>
          <w:color w:val="auto"/>
          <w:sz w:val="24"/>
          <w:szCs w:val="24"/>
          <w:highlight w:val="none"/>
        </w:rPr>
        <w:t xml:space="preserve">合同生效及其它</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w:t>
      </w:r>
      <w:r>
        <w:rPr>
          <w:rFonts w:hint="eastAsia" w:ascii="宋体" w:hAnsi="宋体" w:eastAsia="宋体" w:cs="宋体"/>
          <w:color w:val="auto"/>
          <w:sz w:val="24"/>
          <w:szCs w:val="24"/>
          <w:highlight w:val="none"/>
        </w:rPr>
        <w:t xml:space="preserve">合同应在买方、卖方、见证方签字，并在卖方向见证方交纳履约保证金后生效。</w:t>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份，以中文书写，买方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卖方、见证方、泰州市政府采购管理处各执一份。</w:t>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14.3</w:t>
      </w:r>
      <w:r>
        <w:rPr>
          <w:rFonts w:hint="eastAsia" w:ascii="宋体" w:hAnsi="宋体" w:eastAsia="宋体" w:cs="宋体"/>
          <w:color w:val="auto"/>
          <w:sz w:val="24"/>
          <w:szCs w:val="24"/>
          <w:highlight w:val="none"/>
        </w:rPr>
        <w:t xml:space="preserve">如需修改或补充合同内容，应经买方、卖方、见证方协商一致，签署书面修改或补充协议。该协议将作为本合同不可分割的一部分。</w:t>
      </w:r>
      <w:r/>
    </w:p>
    <w:p>
      <w:pPr>
        <w:ind w:left="0" w:right="0" w:firstLine="482"/>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w:t>
      </w:r>
      <w:r>
        <w:rPr>
          <w:rFonts w:hint="eastAsia" w:ascii="宋体" w:hAnsi="宋体" w:eastAsia="宋体" w:cs="宋体"/>
          <w:color w:val="auto"/>
          <w:sz w:val="24"/>
          <w:szCs w:val="24"/>
          <w:highlight w:val="none"/>
        </w:rPr>
        <w:t xml:space="preserve">本合同应按照中华人民共和国的现行法律进行解释。</w:t>
      </w:r>
      <w:r/>
    </w:p>
    <w:p>
      <w:pPr>
        <w:pStyle w:val="1023"/>
        <w:numPr>
          <w:ilvl w:val="0"/>
          <w:numId w:val="0"/>
        </w:numPr>
        <w:ind w:left="0" w:firstLine="482"/>
        <w:jc w:val="both"/>
        <w:pageBreakBefore w:val="0"/>
        <w:spacing w:line="520" w:lineRule="exact"/>
        <w:widowControl w:val="off"/>
        <w:rPr>
          <w:rFonts w:hint="eastAsia" w:ascii="宋体" w:hAnsi="宋体" w:eastAsia="宋体" w:cs="宋体"/>
          <w:color w:val="auto"/>
          <w:sz w:val="24"/>
          <w:szCs w:val="24"/>
          <w:highlight w:val="none"/>
        </w:rPr>
      </w:pPr>
      <w:r/>
      <w:bookmarkStart w:id="283" w:name="_Toc416720373"/>
      <w:r>
        <w:rPr>
          <w:rFonts w:hint="eastAsia" w:ascii="宋体" w:hAnsi="宋体" w:eastAsia="宋体" w:cs="宋体"/>
          <w:color w:val="auto"/>
          <w:sz w:val="24"/>
          <w:szCs w:val="24"/>
          <w:highlight w:val="none"/>
        </w:rPr>
        <w:t xml:space="preserve">二、专用合同条款部分</w:t>
      </w:r>
      <w:bookmarkEnd w:id="187"/>
      <w:r/>
      <w:bookmarkEnd w:id="188"/>
      <w:r/>
      <w:bookmarkEnd w:id="189"/>
      <w:r/>
      <w:bookmarkEnd w:id="190"/>
      <w:r/>
      <w:bookmarkEnd w:id="191"/>
      <w:r/>
      <w:bookmarkEnd w:id="192"/>
      <w:r/>
      <w:bookmarkEnd w:id="193"/>
      <w:r/>
      <w:bookmarkEnd w:id="194"/>
      <w:r/>
      <w:bookmarkEnd w:id="283"/>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江苏农牧科技职业学院</w:t>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甲乙双方根据政府采购编号的</w:t>
      </w:r>
      <w:r>
        <w:rPr>
          <w:rFonts w:hint="eastAsia" w:ascii="宋体" w:hAnsi="宋体" w:eastAsia="宋体" w:cs="宋体"/>
          <w:color w:val="auto"/>
          <w:sz w:val="24"/>
          <w:szCs w:val="24"/>
          <w:highlight w:val="none"/>
          <w:lang w:eastAsia="zh-CN"/>
        </w:rPr>
        <w:t xml:space="preserve">江苏农牧科技职业学院安保服务项目</w:t>
      </w:r>
      <w:r>
        <w:rPr>
          <w:rFonts w:hint="eastAsia" w:ascii="宋体" w:hAnsi="宋体" w:eastAsia="宋体" w:cs="宋体"/>
          <w:color w:val="auto"/>
          <w:sz w:val="24"/>
          <w:szCs w:val="24"/>
          <w:highlight w:val="none"/>
        </w:rPr>
        <w:t xml:space="preserve">采购结果及招标文件的要求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经协商一致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达成如下采购服务合同</w:t>
      </w:r>
      <w:bookmarkStart w:id="284" w:name="_Toc390246974"/>
      <w:r/>
      <w:bookmarkStart w:id="285" w:name="_Toc390099087"/>
      <w:r/>
      <w:bookmarkStart w:id="286" w:name="_Toc416720374"/>
      <w:r>
        <w:rPr>
          <w:rFonts w:hint="eastAsia" w:ascii="宋体" w:hAnsi="宋体" w:eastAsia="宋体" w:cs="宋体"/>
          <w:color w:val="auto"/>
          <w:sz w:val="24"/>
          <w:szCs w:val="24"/>
          <w:highlight w:val="none"/>
          <w:lang w:eastAsia="zh-CN"/>
        </w:rPr>
        <w:t xml:space="preserve">：</w:t>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w:t>
      </w:r>
      <w:r>
        <w:rPr>
          <w:rFonts w:hint="eastAsia" w:ascii="宋体" w:hAnsi="宋体" w:eastAsia="宋体" w:cs="宋体"/>
          <w:bCs w:val="0"/>
          <w:color w:val="auto"/>
          <w:sz w:val="24"/>
          <w:szCs w:val="24"/>
          <w:highlight w:val="none"/>
        </w:rPr>
        <w:t xml:space="preserve">合同文件</w:t>
      </w:r>
      <w:bookmarkEnd w:id="284"/>
      <w:r/>
      <w:bookmarkEnd w:id="285"/>
      <w:r/>
      <w:bookmarkEnd w:id="286"/>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下列文件是构成本合同不可分割的部分：</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1.1招标文件及其补充更正公告；</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1.2乙方提交的投标文件和在投标过程中所作的其它承诺、声明、书面变更材料等；</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1.3资格证明文件；</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1.4中标通知书；</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1.5甲乙双方商定的其他必要文件。</w:t>
      </w:r>
      <w:bookmarkStart w:id="287" w:name="_Toc416720375"/>
      <w:r/>
      <w:bookmarkStart w:id="288" w:name="_Toc390099088"/>
      <w:r/>
      <w:bookmarkStart w:id="289" w:name="_Toc390246975"/>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2.</w:t>
      </w:r>
      <w:r>
        <w:rPr>
          <w:rFonts w:hint="eastAsia" w:ascii="宋体" w:hAnsi="宋体" w:eastAsia="宋体" w:cs="宋体"/>
          <w:bCs w:val="0"/>
          <w:color w:val="auto"/>
          <w:sz w:val="24"/>
          <w:szCs w:val="24"/>
          <w:highlight w:val="none"/>
        </w:rPr>
        <w:t xml:space="preserve">安保服务委托时间</w:t>
      </w:r>
      <w:bookmarkEnd w:id="287"/>
      <w:r/>
      <w:bookmarkEnd w:id="288"/>
      <w:r/>
      <w:bookmarkEnd w:id="289"/>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根据招标文件、投标报价文件和中标通知书，签订合同。合同服务时间：</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采购包1、采购包2</w:t>
      </w:r>
      <w:bookmarkStart w:id="290" w:name="OLE_LINK4"/>
      <w:r>
        <w:rPr>
          <w:rFonts w:hint="eastAsia" w:ascii="宋体" w:hAnsi="宋体" w:cs="宋体"/>
          <w:color w:val="auto"/>
          <w:sz w:val="24"/>
          <w:szCs w:val="24"/>
          <w:highlight w:val="none"/>
          <w:lang w:val="en-US" w:eastAsia="zh-CN"/>
        </w:rPr>
        <w:t xml:space="preserve">合同服务</w:t>
      </w:r>
      <w:r>
        <w:rPr>
          <w:rFonts w:hint="eastAsia" w:ascii="宋体" w:hAnsi="宋体" w:eastAsia="宋体" w:cs="宋体"/>
          <w:color w:val="auto"/>
          <w:sz w:val="24"/>
          <w:szCs w:val="24"/>
          <w:highlight w:val="none"/>
        </w:rPr>
        <w:t xml:space="preserve">时间自</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rPr>
        <w:t xml:space="preserve">月至</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rPr>
        <w:t xml:space="preserve">月</w:t>
      </w:r>
      <w:bookmarkEnd w:id="290"/>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采购包3合同服务</w:t>
      </w:r>
      <w:r>
        <w:rPr>
          <w:rFonts w:hint="eastAsia" w:ascii="宋体" w:hAnsi="宋体" w:eastAsia="宋体" w:cs="宋体"/>
          <w:color w:val="auto"/>
          <w:sz w:val="24"/>
          <w:szCs w:val="24"/>
          <w:highlight w:val="none"/>
        </w:rPr>
        <w:t xml:space="preserve">时间自</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月至</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rPr>
        <w:t xml:space="preserve">（前三个月为试用期）</w:t>
      </w:r>
      <w:r>
        <w:rPr>
          <w:rFonts w:hint="eastAsia" w:ascii="宋体" w:hAnsi="宋体" w:eastAsia="宋体" w:cs="宋体"/>
          <w:color w:val="auto"/>
          <w:sz w:val="24"/>
          <w:szCs w:val="24"/>
          <w:highlight w:val="none"/>
        </w:rPr>
        <w:t xml:space="preserve">。试用期间，</w:t>
      </w:r>
      <w:r>
        <w:rPr>
          <w:rFonts w:hint="eastAsia" w:ascii="宋体" w:hAnsi="宋体" w:eastAsia="宋体" w:cs="宋体"/>
          <w:color w:val="auto"/>
          <w:sz w:val="24"/>
          <w:szCs w:val="24"/>
          <w:highlight w:val="none"/>
        </w:rPr>
        <w:t xml:space="preserve">如乙方达不到合同规定的服务目标和要求，甲方有权</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无须承担乙方的任何预期利益损失或违约赔偿，</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保留向乙方追究试用期内因其失职给甲方造成实际损失的权利。履行合同期间，如果甲方认为乙方在本安保服务中未能履行服务承诺和合同规定的义务，管理</w:t>
      </w:r>
      <w:r>
        <w:rPr>
          <w:rFonts w:hint="eastAsia" w:ascii="宋体" w:hAnsi="宋体" w:cs="宋体"/>
          <w:color w:val="auto"/>
          <w:sz w:val="24"/>
          <w:szCs w:val="24"/>
          <w:highlight w:val="none"/>
          <w:lang w:eastAsia="zh-CN"/>
        </w:rPr>
        <w:t xml:space="preserve">服务质量达</w:t>
      </w:r>
      <w:r>
        <w:rPr>
          <w:rFonts w:hint="eastAsia" w:ascii="宋体" w:hAnsi="宋体" w:eastAsia="宋体" w:cs="宋体"/>
          <w:color w:val="auto"/>
          <w:sz w:val="24"/>
          <w:szCs w:val="24"/>
          <w:highlight w:val="none"/>
          <w:lang w:eastAsia="zh-CN"/>
        </w:rPr>
        <w:t xml:space="preserve">不到甲方实际需求或乙方管理不到位</w:t>
      </w:r>
      <w:r>
        <w:rPr>
          <w:rFonts w:hint="eastAsia" w:ascii="宋体" w:hAnsi="宋体" w:eastAsia="宋体" w:cs="宋体"/>
          <w:color w:val="auto"/>
          <w:sz w:val="24"/>
          <w:szCs w:val="24"/>
          <w:highlight w:val="none"/>
        </w:rPr>
        <w:t xml:space="preserve">，甲方多次指出仍不改正并无相应保证措施的，则甲方有权根据相应的法律法规或本合同相关规定，通过采购方式决定乙方的取舍。</w:t>
      </w:r>
      <w:bookmarkStart w:id="291" w:name="_Toc416720376"/>
      <w:r/>
      <w:bookmarkStart w:id="292" w:name="_Toc390246976"/>
      <w:r/>
      <w:bookmarkStart w:id="293" w:name="_Toc390099089"/>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3.</w:t>
      </w:r>
      <w:r>
        <w:rPr>
          <w:rFonts w:hint="eastAsia" w:ascii="宋体" w:hAnsi="宋体" w:eastAsia="宋体" w:cs="宋体"/>
          <w:bCs w:val="0"/>
          <w:color w:val="auto"/>
          <w:sz w:val="24"/>
          <w:szCs w:val="24"/>
          <w:highlight w:val="none"/>
        </w:rPr>
        <w:t xml:space="preserve">安保服务履约保证金</w:t>
      </w:r>
      <w:bookmarkEnd w:id="291"/>
      <w:r/>
      <w:bookmarkEnd w:id="292"/>
      <w:r/>
      <w:bookmarkEnd w:id="293"/>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在签订合同</w:t>
      </w:r>
      <w:r>
        <w:rPr>
          <w:rFonts w:hint="eastAsia" w:ascii="宋体" w:hAnsi="宋体" w:eastAsia="宋体" w:cs="宋体"/>
          <w:color w:val="auto"/>
          <w:sz w:val="24"/>
          <w:szCs w:val="24"/>
          <w:highlight w:val="none"/>
          <w:lang w:eastAsia="zh-CN"/>
        </w:rPr>
        <w:t xml:space="preserve">前缴纳</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至甲方指定账户</w:t>
      </w:r>
      <w:r>
        <w:rPr>
          <w:rFonts w:hint="eastAsia" w:ascii="宋体" w:hAnsi="宋体" w:eastAsia="宋体" w:cs="宋体"/>
          <w:color w:val="auto"/>
          <w:sz w:val="24"/>
          <w:szCs w:val="24"/>
          <w:highlight w:val="none"/>
        </w:rPr>
        <w:t xml:space="preserve">。</w:t>
      </w:r>
      <w:bookmarkStart w:id="294" w:name="_Toc390099090"/>
      <w:r/>
      <w:bookmarkStart w:id="295" w:name="_Toc390246977"/>
      <w:r/>
      <w:bookmarkStart w:id="296" w:name="_Toc416720377"/>
      <w:r>
        <w:rPr>
          <w:rFonts w:hint="eastAsia" w:ascii="宋体" w:hAnsi="宋体" w:eastAsia="宋体" w:cs="宋体"/>
          <w:color w:val="auto"/>
          <w:sz w:val="24"/>
          <w:szCs w:val="24"/>
          <w:highlight w:val="none"/>
          <w:lang w:eastAsia="zh-CN"/>
        </w:rPr>
        <w:t xml:space="preserve">履约保证金数额为人民币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甲方有权直接从履约保证金中扣除乙方应付的违约金、赔偿金及考核扣款，保证金不足以抵扣的，甲方有权从应付服务费中继续扣除。乙方应在接到甲方扣款通知后【10】个工作日内补足履约保证金差额。</w:t>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4.</w:t>
      </w:r>
      <w:r>
        <w:rPr>
          <w:rFonts w:hint="eastAsia" w:ascii="宋体" w:hAnsi="宋体" w:eastAsia="宋体" w:cs="宋体"/>
          <w:bCs w:val="0"/>
          <w:color w:val="auto"/>
          <w:sz w:val="24"/>
          <w:szCs w:val="24"/>
          <w:highlight w:val="none"/>
        </w:rPr>
        <w:t xml:space="preserve">合同付款方式</w:t>
      </w:r>
      <w:bookmarkEnd w:id="294"/>
      <w:r/>
      <w:bookmarkEnd w:id="295"/>
      <w:r/>
      <w:bookmarkEnd w:id="296"/>
      <w:r/>
      <w:r/>
    </w:p>
    <w:p>
      <w:pPr>
        <w:ind w:left="0" w:firstLine="480"/>
        <w:jc w:val="both"/>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付款方式与时间：</w:t>
      </w:r>
      <w:r>
        <w:rPr>
          <w:rFonts w:hint="eastAsia" w:ascii="宋体" w:hAnsi="宋体" w:eastAsia="宋体" w:cs="宋体"/>
          <w:color w:val="auto"/>
          <w:sz w:val="24"/>
          <w:highlight w:val="none"/>
        </w:rPr>
        <w:t xml:space="preserve">合同签订后，中标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按照合同约定的时间进场并提供服务。安保服务费每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支付一次，每</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最后</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通报</w:t>
      </w:r>
      <w:r>
        <w:rPr>
          <w:rFonts w:hint="eastAsia" w:ascii="宋体" w:hAnsi="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情况，</w:t>
      </w:r>
      <w:r>
        <w:rPr>
          <w:rFonts w:hint="eastAsia" w:ascii="宋体" w:hAnsi="宋体" w:cs="宋体"/>
          <w:color w:val="auto"/>
          <w:sz w:val="24"/>
          <w:highlight w:val="none"/>
          <w:lang w:val="en-US" w:eastAsia="zh-CN"/>
        </w:rPr>
        <w:t xml:space="preserve">通过验收后</w:t>
      </w:r>
      <w:r>
        <w:rPr>
          <w:rFonts w:hint="eastAsia" w:ascii="宋体" w:hAnsi="宋体" w:eastAsia="宋体" w:cs="宋体"/>
          <w:color w:val="auto"/>
          <w:sz w:val="24"/>
          <w:highlight w:val="none"/>
        </w:rPr>
        <w:t xml:space="preserve">核算支付金额，中标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提交安保服务费正式发票，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在20个工作日内支付前</w:t>
      </w:r>
      <w:r>
        <w:rPr>
          <w:rFonts w:hint="eastAsia" w:ascii="宋体" w:hAnsi="宋体" w:cs="宋体"/>
          <w:color w:val="auto"/>
          <w:sz w:val="24"/>
          <w:highlight w:val="none"/>
          <w:lang w:val="en-US" w:eastAsia="zh-CN"/>
        </w:rPr>
        <w:t xml:space="preserve">半年</w:t>
      </w:r>
      <w:r>
        <w:rPr>
          <w:rFonts w:hint="eastAsia" w:ascii="宋体" w:hAnsi="宋体" w:eastAsia="宋体" w:cs="宋体"/>
          <w:color w:val="auto"/>
          <w:sz w:val="24"/>
          <w:highlight w:val="none"/>
        </w:rPr>
        <w:t xml:space="preserve">的安保服务费。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如遇财务关账顺延付款</w:t>
      </w:r>
      <w:r>
        <w:rPr>
          <w:rFonts w:hint="eastAsia" w:ascii="宋体" w:hAnsi="宋体" w:cs="宋体"/>
          <w:color w:val="auto"/>
          <w:sz w:val="24"/>
          <w:szCs w:val="24"/>
          <w:highlight w:val="none"/>
          <w:lang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若乙方存在未完成整改的违约事项或未决赔偿责任，甲方有权暂扣当期应付安保服务费，直至乙方整改完毕或完成赔偿后予以支付。因考核不合格导致的安保服务费扣减，甲方有权从当期应付服务费中直接扣除。</w:t>
      </w:r>
      <w:bookmarkStart w:id="297" w:name="_Toc416720378"/>
      <w:r/>
      <w:bookmarkStart w:id="298" w:name="_Toc390246978"/>
      <w:r/>
      <w:bookmarkStart w:id="299" w:name="_Toc390099091"/>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5.</w:t>
      </w:r>
      <w:r>
        <w:rPr>
          <w:rFonts w:hint="eastAsia" w:ascii="宋体" w:hAnsi="宋体" w:eastAsia="宋体" w:cs="宋体"/>
          <w:bCs w:val="0"/>
          <w:color w:val="auto"/>
          <w:sz w:val="24"/>
          <w:szCs w:val="24"/>
          <w:highlight w:val="none"/>
        </w:rPr>
        <w:t xml:space="preserve">合同总额</w:t>
      </w:r>
      <w:bookmarkEnd w:id="297"/>
      <w:r/>
      <w:bookmarkEnd w:id="298"/>
      <w:r/>
      <w:bookmarkEnd w:id="299"/>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本合同总价包括招标文件所列项目、服务管理内容所需的</w:t>
      </w:r>
      <w:r>
        <w:rPr>
          <w:rFonts w:hint="eastAsia" w:ascii="宋体" w:hAnsi="宋体" w:cs="宋体"/>
          <w:color w:val="auto"/>
          <w:sz w:val="24"/>
          <w:szCs w:val="24"/>
          <w:highlight w:val="none"/>
          <w:lang w:eastAsia="zh-CN"/>
        </w:rPr>
        <w:t xml:space="preserve">实际</w:t>
      </w:r>
      <w:r>
        <w:rPr>
          <w:rFonts w:hint="eastAsia" w:ascii="宋体" w:hAnsi="宋体" w:eastAsia="宋体" w:cs="宋体"/>
          <w:color w:val="auto"/>
          <w:sz w:val="24"/>
          <w:szCs w:val="24"/>
          <w:highlight w:val="none"/>
        </w:rPr>
        <w:t xml:space="preserve">人员工资及各种加班费、中夜餐补助费、福利、保险费用、服装费、装备费、管理费、利润、税金、社保与最低工资</w:t>
      </w:r>
      <w:r>
        <w:rPr>
          <w:rFonts w:hint="eastAsia" w:ascii="宋体" w:hAnsi="宋体" w:cs="宋体"/>
          <w:color w:val="auto"/>
          <w:sz w:val="24"/>
          <w:szCs w:val="24"/>
          <w:highlight w:val="none"/>
          <w:lang w:val="en-US" w:eastAsia="zh-CN"/>
        </w:rPr>
        <w:t xml:space="preserve">和保险基数</w:t>
      </w:r>
      <w:r>
        <w:rPr>
          <w:rFonts w:hint="eastAsia" w:ascii="宋体" w:hAnsi="宋体" w:eastAsia="宋体" w:cs="宋体"/>
          <w:color w:val="auto"/>
          <w:sz w:val="24"/>
          <w:szCs w:val="24"/>
          <w:highlight w:val="none"/>
        </w:rPr>
        <w:t xml:space="preserve">调整上浮等费用以及</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认为应当包含在内的费用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本次招标不包括校内临时安保活动加班费</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bookmarkStart w:id="300" w:name="_Toc390246979"/>
      <w:r/>
      <w:bookmarkStart w:id="301" w:name="_Toc390099092"/>
      <w:r/>
      <w:bookmarkStart w:id="302" w:name="_Toc416720379"/>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6.</w:t>
      </w:r>
      <w:r>
        <w:rPr>
          <w:rFonts w:hint="eastAsia" w:ascii="宋体" w:hAnsi="宋体" w:eastAsia="宋体" w:cs="宋体"/>
          <w:bCs w:val="0"/>
          <w:color w:val="auto"/>
          <w:sz w:val="24"/>
          <w:szCs w:val="24"/>
          <w:highlight w:val="none"/>
        </w:rPr>
        <w:t xml:space="preserve">服务标准及服务内容</w:t>
      </w:r>
      <w:bookmarkEnd w:id="300"/>
      <w:r/>
      <w:bookmarkEnd w:id="301"/>
      <w:r/>
      <w:bookmarkEnd w:id="302"/>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见招标文件及投标文件等有关内容。</w:t>
      </w:r>
      <w:bookmarkStart w:id="303" w:name="_Toc390099093"/>
      <w:r/>
      <w:bookmarkStart w:id="304" w:name="_Toc390246980"/>
      <w:r/>
      <w:bookmarkStart w:id="305" w:name="_Toc416720380"/>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7.</w:t>
      </w:r>
      <w:r>
        <w:rPr>
          <w:rFonts w:hint="eastAsia" w:ascii="宋体" w:hAnsi="宋体" w:eastAsia="宋体" w:cs="宋体"/>
          <w:bCs w:val="0"/>
          <w:color w:val="auto"/>
          <w:sz w:val="24"/>
          <w:szCs w:val="24"/>
          <w:highlight w:val="none"/>
        </w:rPr>
        <w:t xml:space="preserve">服务考核</w:t>
      </w:r>
      <w:bookmarkEnd w:id="303"/>
      <w:r/>
      <w:bookmarkEnd w:id="304"/>
      <w:r/>
      <w:bookmarkEnd w:id="305"/>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bookmarkStart w:id="306" w:name="_Toc390246981"/>
      <w:r/>
      <w:bookmarkStart w:id="307" w:name="_Toc390099094"/>
      <w:r>
        <w:rPr>
          <w:rFonts w:hint="eastAsia" w:ascii="宋体" w:hAnsi="宋体" w:eastAsia="宋体" w:cs="宋体"/>
          <w:color w:val="auto"/>
          <w:sz w:val="24"/>
          <w:szCs w:val="24"/>
          <w:highlight w:val="none"/>
        </w:rPr>
        <w:t xml:space="preserve">7.1监督管理</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严格执行招标文件及合同中规定的《安保服务内容及标准》。</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甲方根据招标文件及合同规定的内容及人员分管情况，制定百分制考核办法。</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经甲方考核不合格项并限期下达整改的措施必须按时完成。 </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做好各方面的记录工作</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7.2检查考核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检查时间：每</w:t>
      </w:r>
      <w:r>
        <w:rPr>
          <w:rFonts w:hint="eastAsia" w:ascii="宋体" w:hAnsi="宋体" w:cs="宋体"/>
          <w:color w:val="auto"/>
          <w:sz w:val="24"/>
          <w:szCs w:val="24"/>
          <w:highlight w:val="none"/>
          <w:lang w:val="en-US" w:eastAsia="zh-CN"/>
        </w:rPr>
        <w:t xml:space="preserve">个月的</w:t>
      </w:r>
      <w:r>
        <w:rPr>
          <w:rFonts w:hint="eastAsia" w:ascii="宋体" w:hAnsi="宋体" w:eastAsia="宋体" w:cs="宋体"/>
          <w:color w:val="auto"/>
          <w:sz w:val="24"/>
          <w:szCs w:val="24"/>
          <w:highlight w:val="none"/>
        </w:rPr>
        <w:t xml:space="preserve">20日为定期检查日，遇到节假日或公休日，检查时间顺延。每次由采购方管理人员与现场工作人员负责检查并分别打分</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7.3考核形式：</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采取定期检查并实行打分制，满分为100分；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问卷形式；</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主管部门及领导综合评定。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7.4奖惩</w:t>
      </w:r>
      <w:r/>
    </w:p>
    <w:p>
      <w:pPr>
        <w:numPr>
          <w:ilvl w:val="0"/>
          <w:numId w:val="1"/>
        </w:num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由于乙方原因影响甲方工作秩序、工作环境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违反工作纪律如</w:t>
      </w:r>
      <w:r>
        <w:rPr>
          <w:rFonts w:hint="eastAsia" w:ascii="宋体" w:hAnsi="宋体" w:eastAsia="宋体" w:cs="宋体"/>
          <w:color w:val="auto"/>
          <w:sz w:val="24"/>
          <w:szCs w:val="24"/>
          <w:highlight w:val="none"/>
        </w:rPr>
        <w:t xml:space="preserve">脱岗、缺岗、串岗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每发生一次罚款500元；</w:t>
      </w:r>
      <w:r>
        <w:rPr>
          <w:rFonts w:hint="eastAsia" w:ascii="宋体" w:hAnsi="宋体" w:eastAsia="宋体" w:cs="宋体"/>
          <w:color w:val="auto"/>
          <w:sz w:val="24"/>
          <w:szCs w:val="24"/>
          <w:highlight w:val="none"/>
        </w:rPr>
        <w:t xml:space="preserve">睡岗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饮酒上岗</w:t>
      </w:r>
      <w:r>
        <w:rPr>
          <w:rFonts w:hint="eastAsia" w:ascii="宋体" w:hAnsi="宋体" w:eastAsia="宋体" w:cs="宋体"/>
          <w:color w:val="auto"/>
          <w:sz w:val="24"/>
          <w:szCs w:val="24"/>
          <w:highlight w:val="none"/>
        </w:rPr>
        <w:t xml:space="preserve">，每发生一次罚款1000元。</w:t>
      </w:r>
      <w:r/>
    </w:p>
    <w:p>
      <w:pPr>
        <w:ind w:left="0" w:firstLine="480"/>
        <w:jc w:val="both"/>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乙方工作质量达不到《安保服务内容及标准》所规定，采购人每</w:t>
      </w:r>
      <w:r>
        <w:rPr>
          <w:rFonts w:hint="eastAsia" w:ascii="宋体" w:hAnsi="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考核一次，考核最终得分作为付款的依据。</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度考核分达到85分（含85分）为“优</w:t>
      </w:r>
      <w:r>
        <w:rPr>
          <w:rFonts w:hint="eastAsia" w:ascii="宋体" w:hAnsi="宋体" w:cs="宋体"/>
          <w:color w:val="auto"/>
          <w:sz w:val="24"/>
          <w:szCs w:val="24"/>
          <w:highlight w:val="none"/>
          <w:lang w:val="en-US" w:eastAsia="zh-CN"/>
        </w:rPr>
        <w:t xml:space="preserve">秀</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85分（</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含</w:t>
      </w:r>
      <w:r>
        <w:rPr>
          <w:rFonts w:hint="eastAsia" w:ascii="宋体" w:hAnsi="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分）为“</w:t>
      </w:r>
      <w:r>
        <w:rPr>
          <w:rFonts w:hint="eastAsia" w:ascii="宋体" w:hAnsi="宋体" w:cs="宋体"/>
          <w:color w:val="auto"/>
          <w:sz w:val="24"/>
          <w:szCs w:val="24"/>
          <w:highlight w:val="none"/>
          <w:lang w:val="en-US" w:eastAsia="zh-CN"/>
        </w:rPr>
        <w:t xml:space="preserve">良好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度考核分达到</w:t>
      </w:r>
      <w:r>
        <w:rPr>
          <w:rFonts w:hint="eastAsia" w:ascii="宋体" w:hAnsi="宋体" w:cs="宋体"/>
          <w:color w:val="auto"/>
          <w:sz w:val="24"/>
          <w:szCs w:val="24"/>
          <w:highlight w:val="none"/>
          <w:lang w:val="en-US" w:eastAsia="zh-CN"/>
        </w:rPr>
        <w:t xml:space="preserve">80分（含80分）为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，考核合格的</w:t>
      </w:r>
      <w:r>
        <w:rPr>
          <w:rFonts w:hint="eastAsia" w:ascii="宋体" w:hAnsi="宋体" w:eastAsia="宋体" w:cs="宋体"/>
          <w:color w:val="auto"/>
          <w:sz w:val="24"/>
          <w:szCs w:val="24"/>
          <w:highlight w:val="none"/>
        </w:rPr>
        <w:t xml:space="preserve">安保服务费全额支付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度考核分</w:t>
      </w:r>
      <w:r>
        <w:rPr>
          <w:rFonts w:hint="eastAsia" w:ascii="宋体" w:hAnsi="宋体" w:cs="宋体"/>
          <w:color w:val="auto"/>
          <w:sz w:val="24"/>
          <w:szCs w:val="24"/>
          <w:highlight w:val="none"/>
          <w:lang w:val="en-US" w:eastAsia="zh-CN"/>
        </w:rPr>
        <w:t xml:space="preserve">低于80分的为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不合格</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分计每低1分扣除1%的当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服务费；</w:t>
      </w:r>
      <w:r>
        <w:rPr>
          <w:rFonts w:hint="eastAsia" w:ascii="宋体" w:hAnsi="宋体" w:eastAsia="宋体" w:cs="宋体"/>
          <w:b w:val="0"/>
          <w:bCs w:val="0"/>
          <w:color w:val="auto"/>
          <w:sz w:val="24"/>
          <w:szCs w:val="24"/>
          <w:highlight w:val="none"/>
          <w:lang w:val="en-US" w:eastAsia="zh-CN"/>
        </w:rPr>
        <w:t xml:space="preserve">每个年度考核期内如有</w:t>
      </w:r>
      <w:r>
        <w:rPr>
          <w:rFonts w:hint="eastAsia" w:ascii="宋体" w:hAnsi="宋体" w:cs="宋体"/>
          <w:b w:val="0"/>
          <w:bCs w:val="0"/>
          <w:color w:val="auto"/>
          <w:sz w:val="24"/>
          <w:szCs w:val="24"/>
          <w:highlight w:val="none"/>
          <w:lang w:val="en-US" w:eastAsia="zh-CN"/>
        </w:rPr>
        <w:t xml:space="preserve">连续</w:t>
      </w:r>
      <w:r>
        <w:rPr>
          <w:rFonts w:hint="eastAsia" w:ascii="宋体" w:hAnsi="宋体" w:eastAsia="宋体" w:cs="宋体"/>
          <w:b w:val="0"/>
          <w:bCs w:val="0"/>
          <w:color w:val="auto"/>
          <w:sz w:val="24"/>
          <w:szCs w:val="24"/>
          <w:highlight w:val="none"/>
          <w:lang w:val="en-US" w:eastAsia="zh-CN"/>
        </w:rPr>
        <w:t xml:space="preserve">2次不合格的，</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en-US" w:eastAsia="zh-CN"/>
        </w:rPr>
        <w:t xml:space="preserve">可立即终止合同。</w:t>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bookmarkStart w:id="308" w:name="_Toc416720381"/>
      <w:r>
        <w:rPr>
          <w:rFonts w:hint="eastAsia" w:ascii="宋体" w:hAnsi="宋体" w:eastAsia="宋体" w:cs="宋体"/>
          <w:bCs w:val="0"/>
          <w:color w:val="auto"/>
          <w:sz w:val="24"/>
          <w:szCs w:val="24"/>
          <w:highlight w:val="none"/>
          <w:lang w:eastAsia="zh-CN"/>
        </w:rPr>
        <w:t xml:space="preserve">8.</w:t>
      </w:r>
      <w:r>
        <w:rPr>
          <w:rFonts w:hint="eastAsia" w:ascii="宋体" w:hAnsi="宋体" w:eastAsia="宋体" w:cs="宋体"/>
          <w:bCs w:val="0"/>
          <w:color w:val="auto"/>
          <w:sz w:val="24"/>
          <w:szCs w:val="24"/>
          <w:highlight w:val="none"/>
        </w:rPr>
        <w:t xml:space="preserve">甲乙双方的权利与义务</w:t>
      </w:r>
      <w:bookmarkEnd w:id="306"/>
      <w:r/>
      <w:bookmarkEnd w:id="307"/>
      <w:r/>
      <w:bookmarkEnd w:id="308"/>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8.1甲方权利、义务</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甲方负责对乙方的工作实施检查和管理，依据考核细则进行考核，并与乙方商量解决有关问题。对不符合质量标准的管理服务，要求乙方整改落实。如乙方派出的管理、服务人员工作达不到服务、纪律等要求，甲方可通知乙方对其考核或更换人员。如因乙方不能按约定完成管理服务目标或管理不善造成甲方重大经济损失，甲方有权终止合同。因乙方责任终止合同，甲方除按月结算之前安保服务费外，不承担其他任何费用。</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8.1.2指导乙方制定本项目管理制度。委托乙方对违反安全保卫管理制度的责任人和责任单位进行处理，包括对违反制度者进行批评教育。如责任者</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甲方管理范围，甲方根据乙方考核通知，负责对违规部门或个人进行教育、扣款等处理；对第三方可责令停工、责令赔偿经济损失等。</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8.1.3负责免费向乙方提供安保管理工作所必需的资料、水电</w:t>
      </w:r>
      <w:r>
        <w:rPr>
          <w:rFonts w:hint="eastAsia" w:ascii="宋体" w:hAnsi="宋体" w:cs="宋体"/>
          <w:color w:val="auto"/>
          <w:sz w:val="24"/>
          <w:szCs w:val="24"/>
          <w:highlight w:val="none"/>
          <w:lang w:eastAsia="zh-CN"/>
        </w:rPr>
        <w:t xml:space="preserve">，乙方应厉行节约，合理使用</w:t>
      </w:r>
      <w:r>
        <w:rPr>
          <w:rFonts w:hint="eastAsia" w:ascii="宋体" w:hAnsi="宋体" w:eastAsia="宋体" w:cs="宋体"/>
          <w:color w:val="auto"/>
          <w:sz w:val="24"/>
          <w:szCs w:val="24"/>
          <w:highlight w:val="none"/>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8.1.4甲方对乙方所提供安保服务中相关节能工作进行指导，督促乙方加大节能管理力度。</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8.1.5根据有关部门的要求，指导、协调乙方妥善处理与安保管理服务相关的创建工作。</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8.1.6甲方根据安保工作实际需要提供相应的安保管理用房，交安保管理人员使用。另甲方只提供</w:t>
      </w:r>
      <w:r>
        <w:rPr>
          <w:rFonts w:hint="eastAsia" w:ascii="宋体" w:hAnsi="宋体" w:eastAsia="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工作休息场所，不提供员工宿舍。</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8.1.7协助乙方做好有关项目管理的宣传教育，协调乙方与地方行政管理部</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门的关系。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8.1.8根据考核情况按时支付安保服务费用。</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8.1.9审议乙方服务项目的年度计划、工作安排，并予以监督。</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8.1.10甲方有权按照合同约定和法律规定的标准规范，对乙方实施的安保服务提出修改和变更建议。</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8.1.11负责协调、处理、解决本合同生效前发生的遗留问题，便于乙方开展工作。</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8.1.12</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规定由甲方承担的其他责任。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8.2乙方权利、义务：</w:t>
      </w:r>
      <w:r/>
    </w:p>
    <w:p>
      <w:pPr>
        <w:ind w:left="0" w:firstLine="482"/>
        <w:jc w:val="both"/>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8.2.1乙方须作出以下书面承诺（须法人代表签字，加盖法人公章）：</w:t>
      </w:r>
      <w:r/>
    </w:p>
    <w:p>
      <w:pPr>
        <w:numPr>
          <w:ilvl w:val="0"/>
          <w:numId w:val="2"/>
        </w:numPr>
        <w:ind w:left="0" w:firstLine="482"/>
        <w:jc w:val="both"/>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遵守《中华人民共和国劳动合同法</w:t>
      </w:r>
      <w:r>
        <w:rPr>
          <w:rFonts w:hint="eastAsia" w:ascii="宋体" w:hAnsi="宋体" w:eastAsia="宋体" w:cs="宋体"/>
          <w:b/>
          <w:color w:val="auto"/>
          <w:sz w:val="24"/>
          <w:szCs w:val="24"/>
          <w:highlight w:val="none"/>
          <w:lang w:eastAsia="zh-CN"/>
        </w:rPr>
        <w:t xml:space="preserve">》《中华人民共和国劳动合同法实施条例》《</w:t>
      </w:r>
      <w:r>
        <w:rPr>
          <w:rFonts w:hint="eastAsia" w:ascii="宋体" w:hAnsi="宋体" w:eastAsia="宋体" w:cs="宋体"/>
          <w:b/>
          <w:color w:val="auto"/>
          <w:sz w:val="24"/>
          <w:szCs w:val="24"/>
          <w:highlight w:val="none"/>
        </w:rPr>
        <w:t xml:space="preserve">中华人民共和国</w:t>
      </w:r>
      <w:r>
        <w:rPr>
          <w:rFonts w:hint="eastAsia" w:ascii="宋体" w:hAnsi="宋体" w:eastAsia="宋体" w:cs="宋体"/>
          <w:b/>
          <w:color w:val="auto"/>
          <w:sz w:val="24"/>
          <w:szCs w:val="24"/>
          <w:highlight w:val="none"/>
          <w:lang w:eastAsia="zh-CN"/>
        </w:rPr>
        <w:t xml:space="preserve">民法典》《</w:t>
      </w:r>
      <w:r>
        <w:rPr>
          <w:rFonts w:hint="eastAsia" w:ascii="宋体" w:hAnsi="宋体" w:eastAsia="宋体" w:cs="宋体"/>
          <w:b/>
          <w:color w:val="auto"/>
          <w:sz w:val="24"/>
          <w:szCs w:val="24"/>
          <w:highlight w:val="none"/>
        </w:rPr>
        <w:t xml:space="preserve">保安服务管理条例》</w:t>
      </w:r>
      <w:r>
        <w:rPr>
          <w:rFonts w:hint="eastAsia" w:ascii="宋体" w:hAnsi="宋体" w:eastAsia="宋体" w:cs="宋体"/>
          <w:b/>
          <w:color w:val="auto"/>
          <w:sz w:val="24"/>
          <w:szCs w:val="24"/>
          <w:highlight w:val="none"/>
          <w:lang w:eastAsia="zh-CN"/>
        </w:rPr>
        <w:t xml:space="preserve">以及</w:t>
      </w:r>
      <w:r>
        <w:rPr>
          <w:rFonts w:hint="eastAsia" w:ascii="宋体" w:hAnsi="宋体" w:eastAsia="宋体" w:cs="宋体"/>
          <w:b/>
          <w:color w:val="auto"/>
          <w:sz w:val="24"/>
          <w:szCs w:val="24"/>
          <w:highlight w:val="none"/>
        </w:rPr>
        <w:t xml:space="preserve">泰州市最低工资标准、保险缴纳等相关规定；</w:t>
      </w:r>
      <w:r/>
    </w:p>
    <w:p>
      <w:pPr>
        <w:numPr>
          <w:ilvl w:val="0"/>
          <w:numId w:val="2"/>
        </w:numPr>
        <w:ind w:left="0" w:firstLine="482"/>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乙方必须接受</w:t>
      </w:r>
      <w:r>
        <w:rPr>
          <w:rFonts w:hint="eastAsia" w:ascii="宋体" w:hAnsi="宋体" w:eastAsia="宋体" w:cs="宋体"/>
          <w:b/>
          <w:color w:val="auto"/>
          <w:sz w:val="24"/>
          <w:szCs w:val="24"/>
          <w:highlight w:val="none"/>
          <w:lang w:eastAsia="zh-CN"/>
        </w:rPr>
        <w:t xml:space="preserve">江苏农牧科技职业学院</w:t>
      </w:r>
      <w:r>
        <w:rPr>
          <w:rFonts w:hint="eastAsia" w:ascii="宋体" w:hAnsi="宋体" w:eastAsia="宋体" w:cs="宋体"/>
          <w:b/>
          <w:color w:val="auto"/>
          <w:sz w:val="24"/>
          <w:szCs w:val="24"/>
          <w:highlight w:val="none"/>
        </w:rPr>
        <w:t xml:space="preserve">的管理、检查、验收方式、奖励与处罚规定。</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8.2.2在承接安保服务时，对安保档案资料、共用部位等进行查验，并做好书面确认工作；做好安保资料建档工作。</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8.2.3在本管理服务区域设立专门机构负责安保的日常管理工作，并按合同要求委派符合岗位资格要求的人员履行本合同。</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8.2.4乙方依据法律法规的规定，根据甲方的委托及实际情况，按照合同约定的服务标准对本项目实施服务，接受甲方检查、管理。甲</w:t>
      </w:r>
      <w:r>
        <w:rPr>
          <w:rFonts w:hint="eastAsia" w:ascii="宋体" w:hAnsi="宋体" w:eastAsia="宋体" w:cs="宋体"/>
          <w:color w:val="auto"/>
          <w:sz w:val="24"/>
          <w:szCs w:val="24"/>
          <w:highlight w:val="none"/>
          <w:lang w:eastAsia="zh-CN"/>
        </w:rPr>
        <w:t xml:space="preserve">方在</w:t>
      </w:r>
      <w:r>
        <w:rPr>
          <w:rFonts w:hint="eastAsia" w:ascii="宋体" w:hAnsi="宋体" w:eastAsia="宋体" w:cs="宋体"/>
          <w:color w:val="auto"/>
          <w:sz w:val="24"/>
          <w:szCs w:val="24"/>
          <w:highlight w:val="none"/>
        </w:rPr>
        <w:t xml:space="preserve">检查中如发现聘用的安保人员有严重违反劳动纪律或其他违规行为的</w:t>
      </w:r>
      <w:r>
        <w:rPr>
          <w:rFonts w:hint="eastAsia" w:ascii="宋体" w:hAnsi="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向乙方提出更换人员要求，乙方必须配合执行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并于收到甲方更换人员要求后5个工作日内完成更换</w:t>
      </w:r>
      <w:r>
        <w:rPr>
          <w:rFonts w:hint="eastAsia" w:ascii="宋体" w:hAnsi="宋体" w:eastAsia="宋体" w:cs="宋体"/>
          <w:color w:val="auto"/>
          <w:sz w:val="24"/>
          <w:szCs w:val="24"/>
          <w:highlight w:val="none"/>
        </w:rPr>
        <w:t xml:space="preserve">。及时与甲方沟通，接受甲方的合理化建议。及时向甲方通报本管理服务区域有关安全管理服务的重大事项，稳步提升安保管理服务质量。</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8.2.5根据有关法律法规的规定，结合甲方的需求以及实际情况，负责制订汇编《安保管理制度》，制定乙方工作岗位的工作规范和考核办法。根据甲方的委托和《安全管理制度》对违反规章制度的责任人和责任单位进行处理。制定的各项规章制度和工作规范送甲方备案，并向甲方提供依据工作规程制定的考核标准。</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8.2.6根据合同规定的内容，负责编制本管理项目的安保服务方案、年度工作计划、内部考核办法，经甲方批准后，由乙方组织实施。</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8.2.7协助甲方做好管理区域内各项节能管理工作，按照甲方的指导要求做好相关节能工作，对安保服务人员进行节能管理专业培训，加大节能管理力度。</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8.2.8协助甲方做好本管理区域的安全生产和事故防范工作，对从业人员进行安全操作培训；遵守有关环境保护和职业健康管理职责要求。根据甲方要求，采取事故防范措施，制定应急预案，组织演练，避免发生安全事故。发生安全事故，乙方在采取应急措施的同时，及时向甲方报告，保护好现场、协助做好处置工作。</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8.2.9未经过甲方同意，乙方对所管理的甲方公用设施不得擅自占用和改变其使用功能，不得占用、挖掘管理区域内道路、场地。</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8.2.10在经过甲方同意后，乙方才可委托专业公司承担乙方不能或没有资质承担的项目，并支付费用，合同需经甲方审核同意后方可签订，合同签署后送交甲方备案。乙方对专业公司在甲方所从事的工作承担责任，不得将项目管理的整体责任及利益转让给其他单位或个人。</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8.2.11依据合同约定设置项目管理机构和人员，所有派驻人员信息报甲方人力资源部备案。统一着装，挂牌服务，文明操作，爱护公共财产，如有损坏照价赔偿。</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8.2.12保证从事本安保服务项目的人员具备相应的职业资格和应有的素质，必须按国家规定具备相关工种上岗证条件。做好从业人员有关政治素养方面的审核，负责对相关人员进行岗前培训和经常性的职业道德、业务技能培训教育，尤其要加强安全、保密教育，严格遵守甲方有关规章制度。未经甲方允许，乙方员工不得翻阅甲方资料、报刊、书籍。</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8.2.13在员工管理制度中明确保密规定。</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为服务本安保项目或履行其在本合同</w:t>
      </w:r>
      <w:r>
        <w:rPr>
          <w:rFonts w:hint="eastAsia" w:ascii="宋体" w:hAnsi="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规定的义务之外，乙方在未取得甲方书面同意的情况下，不得向第三方透露甲方的工作信息和资料。</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8.2.14如需调整人员，须事先得到甲方同意。对甲方提出认为不适合的在岗人员，乙方应在接到甲方变更在岗人员要求后</w:t>
      </w:r>
      <w:r>
        <w:rPr>
          <w:rFonts w:hint="eastAsia" w:ascii="宋体" w:hAnsi="宋体" w:cs="宋体"/>
          <w:color w:val="auto"/>
          <w:sz w:val="24"/>
          <w:szCs w:val="24"/>
          <w:highlight w:val="none"/>
          <w:lang w:val="en-US" w:eastAsia="zh-CN"/>
        </w:rPr>
        <w:t xml:space="preserve">5个工作日内</w:t>
      </w:r>
      <w:r>
        <w:rPr>
          <w:rFonts w:hint="eastAsia" w:ascii="宋体" w:hAnsi="宋体" w:eastAsia="宋体" w:cs="宋体"/>
          <w:color w:val="auto"/>
          <w:sz w:val="24"/>
          <w:szCs w:val="24"/>
          <w:highlight w:val="none"/>
        </w:rPr>
        <w:t xml:space="preserve">作出调整。</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8.2.15乙方应执行国家有关规定依法用工，负责乙方员工的生病、事故、伤残、死亡和劳务纠纷的处理，甲方不承担任何相关责任。</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8.2.16正常作息时间：乙方作息时间随甲方作息时间做相应调整，并保证</w:t>
      </w:r>
      <w:r>
        <w:rPr>
          <w:rFonts w:hint="eastAsia" w:ascii="宋体" w:hAnsi="宋体" w:cs="宋体"/>
          <w:color w:val="auto"/>
          <w:sz w:val="24"/>
          <w:szCs w:val="24"/>
          <w:highlight w:val="none"/>
          <w:lang w:eastAsia="zh-CN"/>
        </w:rPr>
        <w:t xml:space="preserve">提前做好</w:t>
      </w:r>
      <w:r>
        <w:rPr>
          <w:rFonts w:hint="eastAsia" w:ascii="宋体" w:hAnsi="宋体" w:eastAsia="宋体" w:cs="宋体"/>
          <w:color w:val="auto"/>
          <w:sz w:val="24"/>
          <w:szCs w:val="24"/>
          <w:highlight w:val="none"/>
        </w:rPr>
        <w:t xml:space="preserve">工作的质量</w:t>
      </w:r>
      <w:r>
        <w:rPr>
          <w:rFonts w:hint="eastAsia" w:ascii="宋体" w:hAnsi="宋体" w:cs="宋体"/>
          <w:color w:val="auto"/>
          <w:sz w:val="24"/>
          <w:szCs w:val="24"/>
          <w:highlight w:val="none"/>
          <w:lang w:eastAsia="zh-CN"/>
        </w:rPr>
        <w:t xml:space="preserve">保障</w:t>
      </w:r>
      <w:r>
        <w:rPr>
          <w:rFonts w:hint="eastAsia" w:ascii="宋体" w:hAnsi="宋体" w:eastAsia="宋体" w:cs="宋体"/>
          <w:color w:val="auto"/>
          <w:sz w:val="24"/>
          <w:szCs w:val="24"/>
          <w:highlight w:val="none"/>
        </w:rPr>
        <w:t xml:space="preserve">和下班后的安全保卫工作。</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8.2.17双休日及法定假日：每天安排值班人员保障常规安全保卫工作。</w:t>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8.2.18建立安保服务档案并负责及时记载有关变更情况，在管理期满不再续签新合同时，应移交安保服务管理权，撤出本项目。协助甲方</w:t>
      </w:r>
      <w:r>
        <w:rPr>
          <w:rFonts w:hint="eastAsia" w:ascii="宋体" w:hAnsi="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交接和善后工作，移交或配合甲方移交管理用房和服务的全部档案资料（包括甲方提供的资料）及</w:t>
      </w:r>
      <w:r>
        <w:rPr>
          <w:rFonts w:hint="eastAsia" w:ascii="宋体" w:hAnsi="宋体" w:eastAsia="宋体" w:cs="宋体"/>
          <w:color w:val="auto"/>
          <w:sz w:val="24"/>
          <w:szCs w:val="24"/>
          <w:highlight w:val="none"/>
          <w:lang w:eastAsia="zh-CN"/>
        </w:rPr>
        <w:t xml:space="preserve">账目</w:t>
      </w:r>
      <w:r>
        <w:rPr>
          <w:rFonts w:hint="eastAsia" w:ascii="宋体" w:hAnsi="宋体" w:eastAsia="宋体" w:cs="宋体"/>
          <w:color w:val="auto"/>
          <w:sz w:val="24"/>
          <w:szCs w:val="24"/>
          <w:highlight w:val="none"/>
        </w:rPr>
        <w:t xml:space="preserve">。全部手续完成后签署移交确认书。</w:t>
      </w:r>
      <w:bookmarkStart w:id="309" w:name="_Toc390246982"/>
      <w:r/>
      <w:bookmarkStart w:id="310" w:name="_Toc390099095"/>
      <w:r/>
      <w:bookmarkStart w:id="311" w:name="_Toc416720382"/>
      <w:r/>
      <w:r/>
    </w:p>
    <w:p>
      <w:pPr>
        <w:numPr>
          <w:ilvl w:val="0"/>
          <w:numId w:val="0"/>
        </w:num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9.</w:t>
      </w:r>
      <w:r>
        <w:rPr>
          <w:rFonts w:hint="eastAsia" w:ascii="宋体" w:hAnsi="宋体" w:eastAsia="宋体" w:cs="宋体"/>
          <w:bCs w:val="0"/>
          <w:color w:val="auto"/>
          <w:sz w:val="24"/>
          <w:szCs w:val="24"/>
          <w:highlight w:val="none"/>
        </w:rPr>
        <w:t xml:space="preserve">违约责任</w:t>
      </w:r>
      <w:bookmarkEnd w:id="309"/>
      <w:r/>
      <w:bookmarkEnd w:id="310"/>
      <w:r/>
      <w:bookmarkEnd w:id="311"/>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9.1乙方的责任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9.1.1乙方未按合同规定的质量要求提供服务，甲方有权终止合同，由此造成乙方的直接损失和间接损失甲方不予补偿，造成甲方损失时，甲方有权要求乙方赔偿，可从余款中直接扣除，不足部分向乙方追索。</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9.1.2乙方应执行国家有关规定，负责乙方员工的生产、事故、伤残、死亡和劳务纠纷</w:t>
      </w:r>
      <w:r>
        <w:rPr>
          <w:rFonts w:hint="eastAsia" w:ascii="宋体" w:hAnsi="宋体" w:cs="宋体"/>
          <w:color w:val="auto"/>
          <w:sz w:val="24"/>
          <w:szCs w:val="24"/>
          <w:highlight w:val="none"/>
          <w:lang w:eastAsia="zh-CN"/>
        </w:rPr>
        <w:t xml:space="preserve">的处理，</w:t>
      </w:r>
      <w:r>
        <w:rPr>
          <w:rFonts w:hint="eastAsia" w:ascii="宋体" w:hAnsi="宋体" w:eastAsia="宋体" w:cs="宋体"/>
          <w:color w:val="auto"/>
          <w:sz w:val="24"/>
          <w:szCs w:val="24"/>
          <w:highlight w:val="none"/>
        </w:rPr>
        <w:t xml:space="preserve">甲方不承担任何相关责任。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如在乙方管理期间，甲方委托乙方的项目管理工作受到省、市各级相关部门的通报批评，或在国家法定部门（卫生、安全等）的专项检查或年检中，因乙方原因每有一次不合格，或由于乙方原因影响甲方工作秩序、工作环境，每发生一次视情罚款500～1000元。</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9.1.4由于乙方管理不善或重大失误，造成甲方或第三方财产损失或人身伤害的，乙方应承担一切责任（为此所需的保险由乙方自行承担）。</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9.1.5乙方在投标报价文件中推荐的项目经理及承诺的相关专业技术人员，未经甲方同意不得在中标后调换，否则甲方有权扣除乙方全部的履约保证金，解除合同并追诉由此给甲方带来的各项损失，损失包括但不限于诉讼费/仲裁费、保全费、律师费、诉讼财产保全责任保险费、鉴定费、差旅费等。</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9.1.6如在乙方管理期间，发生转包、分包、挂靠等情况，甲方有权扣除乙方全部的履约保证金，解除合同并追诉由此给甲方带来的各项损失，损失包括但不限于诉讼费/仲裁费、保全费、律师费、诉讼财产保全责任保险费、鉴定费、差旅费等。</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9.1.7如甲方支付安保服务费后，乙方出现拖欠安保人员工资、不按时缴纳社会保障费用等情况，甲方有权扣除乙方全部的履约保证金，解除合同并追诉由此给甲方带来的各项损失，损失包括但不限于诉讼费/仲裁费、保全费、律师费、诉讼财产保全责任保险费、鉴定费、差旅费等。</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9.2甲方责任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甲方按合同履约，甲方按期付款，若甲方违约应向乙方支付违约金，每逾期一天，按应付未付款项的万分之二支付违约金。</w:t>
      </w:r>
      <w:bookmarkStart w:id="312" w:name="_Toc390246983"/>
      <w:r/>
      <w:bookmarkStart w:id="313" w:name="_Toc390099096"/>
      <w:r/>
      <w:bookmarkStart w:id="314" w:name="_Toc416720383"/>
      <w:r/>
      <w:r/>
    </w:p>
    <w:p>
      <w:pPr>
        <w:pStyle w:val="1035"/>
        <w:ind w:left="0" w:firstLine="480"/>
        <w:jc w:val="both"/>
        <w:pageBreakBefore w:val="0"/>
        <w:spacing w:after="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9.3双方责任</w:t>
      </w:r>
      <w:r/>
    </w:p>
    <w:p>
      <w:pPr>
        <w:numPr>
          <w:ilvl w:val="0"/>
          <w:numId w:val="0"/>
        </w:num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lang w:val="en-US" w:eastAsia="zh-CN" w:bidi="ar-SA"/>
        </w:rPr>
        <w:t xml:space="preserve">9.3.1无</w:t>
      </w:r>
      <w:r>
        <w:rPr>
          <w:rFonts w:hint="eastAsia" w:ascii="宋体" w:hAnsi="宋体" w:eastAsia="宋体" w:cs="宋体"/>
          <w:bCs w:val="0"/>
          <w:color w:val="auto"/>
          <w:sz w:val="24"/>
          <w:szCs w:val="24"/>
          <w:highlight w:val="none"/>
        </w:rPr>
        <w:t xml:space="preserve">理由单方面拒绝履行合同</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如合同签订后，</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方无理由单方面拒绝履行合同，</w:t>
      </w:r>
      <w:r>
        <w:rPr>
          <w:rFonts w:hint="eastAsia" w:ascii="宋体" w:hAnsi="宋体" w:eastAsia="宋体" w:cs="宋体"/>
          <w:color w:val="auto"/>
          <w:sz w:val="24"/>
          <w:szCs w:val="24"/>
          <w:highlight w:val="none"/>
          <w:lang w:eastAsia="zh-CN"/>
        </w:rPr>
        <w:t xml:space="preserve">另一</w:t>
      </w:r>
      <w:r>
        <w:rPr>
          <w:rFonts w:hint="eastAsia" w:ascii="宋体" w:hAnsi="宋体" w:eastAsia="宋体" w:cs="宋体"/>
          <w:color w:val="auto"/>
          <w:sz w:val="24"/>
          <w:szCs w:val="24"/>
          <w:highlight w:val="none"/>
        </w:rPr>
        <w:t xml:space="preserve">方有权向</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方追索由此给</w:t>
      </w:r>
      <w:r>
        <w:rPr>
          <w:rFonts w:hint="eastAsia" w:ascii="宋体" w:hAnsi="宋体" w:eastAsia="宋体" w:cs="宋体"/>
          <w:color w:val="auto"/>
          <w:sz w:val="24"/>
          <w:szCs w:val="24"/>
          <w:highlight w:val="none"/>
          <w:lang w:eastAsia="zh-CN"/>
        </w:rPr>
        <w:t xml:space="preserve">己</w:t>
      </w:r>
      <w:r>
        <w:rPr>
          <w:rFonts w:hint="eastAsia" w:ascii="宋体" w:hAnsi="宋体" w:eastAsia="宋体" w:cs="宋体"/>
          <w:color w:val="auto"/>
          <w:sz w:val="24"/>
          <w:szCs w:val="24"/>
          <w:highlight w:val="none"/>
        </w:rPr>
        <w:t xml:space="preserve">方造成的一切损失。但因相关政策、法律法规发生变动等不可抗力因素导致合同不能履行，本合同自动终止，双方无涉均不</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赔偿责任。</w:t>
      </w:r>
      <w:r/>
    </w:p>
    <w:p>
      <w:pPr>
        <w:ind w:left="0" w:firstLine="480"/>
        <w:jc w:val="both"/>
        <w:pageBreakBefore w:val="0"/>
        <w:spacing w:line="520" w:lineRule="exact"/>
        <w:widowControl w:val="off"/>
        <w:rPr>
          <w:rFonts w:hint="eastAsia" w:ascii="宋体" w:hAnsi="宋体" w:eastAsia="宋体" w:cs="宋体"/>
          <w:bCs w:val="0"/>
          <w:strike w:val="0"/>
          <w:color w:val="auto"/>
          <w:sz w:val="24"/>
          <w:szCs w:val="24"/>
          <w:highlight w:val="none"/>
        </w:rPr>
      </w:pPr>
      <w:r>
        <w:rPr>
          <w:rFonts w:hint="eastAsia" w:ascii="宋体" w:hAnsi="宋体" w:eastAsia="宋体" w:cs="宋体"/>
          <w:color w:val="auto"/>
          <w:sz w:val="24"/>
          <w:szCs w:val="24"/>
          <w:highlight w:val="none"/>
          <w:lang w:val="en-US" w:eastAsia="zh-CN"/>
        </w:rPr>
        <w:t xml:space="preserve">9.3.2</w:t>
      </w:r>
      <w:r>
        <w:rPr>
          <w:rFonts w:hint="eastAsia" w:ascii="宋体" w:hAnsi="宋体" w:eastAsia="宋体" w:cs="宋体"/>
          <w:bCs w:val="0"/>
          <w:strike w:val="0"/>
          <w:color w:val="auto"/>
          <w:sz w:val="24"/>
          <w:szCs w:val="24"/>
          <w:highlight w:val="none"/>
        </w:rPr>
        <w:t xml:space="preserve">不能按时进场</w:t>
      </w:r>
      <w:r/>
    </w:p>
    <w:p>
      <w:pPr>
        <w:ind w:left="0" w:firstLine="480"/>
        <w:jc w:val="both"/>
        <w:pageBreakBefore w:val="0"/>
        <w:spacing w:line="520" w:lineRule="exact"/>
        <w:widowControl w:val="off"/>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rPr>
        <w:t xml:space="preserve">若由于</w:t>
      </w:r>
      <w:r>
        <w:rPr>
          <w:rFonts w:hint="eastAsia" w:ascii="宋体" w:hAnsi="宋体" w:eastAsia="宋体" w:cs="宋体"/>
          <w:strike w:val="0"/>
          <w:color w:val="auto"/>
          <w:sz w:val="24"/>
          <w:szCs w:val="24"/>
          <w:highlight w:val="none"/>
          <w:lang w:eastAsia="zh-CN"/>
        </w:rPr>
        <w:t xml:space="preserve">甲</w:t>
      </w:r>
      <w:r>
        <w:rPr>
          <w:rFonts w:hint="eastAsia" w:ascii="宋体" w:hAnsi="宋体" w:eastAsia="宋体" w:cs="宋体"/>
          <w:strike w:val="0"/>
          <w:color w:val="auto"/>
          <w:sz w:val="24"/>
          <w:szCs w:val="24"/>
          <w:highlight w:val="none"/>
        </w:rPr>
        <w:t xml:space="preserve">方的原因致使合同签订后乙方不能按时进场，则乙方有权向甲方追索由此造成的损失</w:t>
      </w:r>
      <w:r>
        <w:rPr>
          <w:rFonts w:hint="eastAsia" w:ascii="宋体" w:hAnsi="宋体" w:eastAsia="宋体" w:cs="宋体"/>
          <w:strike w:val="0"/>
          <w:color w:val="auto"/>
          <w:sz w:val="24"/>
          <w:szCs w:val="24"/>
          <w:highlight w:val="none"/>
          <w:lang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若由于乙方的原因致使合同签订后乙方不能按时进场，则</w:t>
      </w:r>
      <w:r>
        <w:rPr>
          <w:rFonts w:hint="eastAsia" w:ascii="宋体" w:hAnsi="宋体" w:eastAsia="宋体" w:cs="宋体"/>
          <w:color w:val="auto"/>
          <w:sz w:val="24"/>
          <w:szCs w:val="24"/>
          <w:highlight w:val="none"/>
        </w:rPr>
        <w:t xml:space="preserve">甲方有权扣除乙方全部的履约保证金，解除合同并追诉由此给甲方带来的各项损失</w:t>
      </w:r>
      <w:r>
        <w:rPr>
          <w:rFonts w:hint="eastAsia" w:ascii="宋体" w:hAnsi="宋体" w:cs="宋体"/>
          <w:color w:val="auto"/>
          <w:sz w:val="24"/>
          <w:szCs w:val="24"/>
          <w:highlight w:val="none"/>
          <w:lang w:eastAsia="zh-CN"/>
        </w:rPr>
        <w:t xml:space="preserve">；</w:t>
      </w:r>
      <w:bookmarkEnd w:id="312"/>
      <w:r/>
      <w:bookmarkEnd w:id="313"/>
      <w:r/>
      <w:bookmarkEnd w:id="314"/>
      <w:r/>
      <w:r/>
    </w:p>
    <w:p>
      <w:pPr>
        <w:numPr>
          <w:ilvl w:val="0"/>
          <w:numId w:val="0"/>
        </w:num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bookmarkStart w:id="315" w:name="_Toc390246985"/>
      <w:r/>
      <w:bookmarkStart w:id="316" w:name="_Toc416720384"/>
      <w:r/>
      <w:bookmarkStart w:id="317" w:name="_Toc390099098"/>
      <w:r>
        <w:rPr>
          <w:rFonts w:hint="eastAsia" w:ascii="宋体" w:hAnsi="宋体" w:eastAsia="宋体" w:cs="宋体"/>
          <w:bCs w:val="0"/>
          <w:color w:val="auto"/>
          <w:sz w:val="24"/>
          <w:szCs w:val="24"/>
          <w:highlight w:val="none"/>
          <w:lang w:val="en-US" w:eastAsia="zh-CN"/>
        </w:rPr>
        <w:t xml:space="preserve">10.</w:t>
      </w:r>
      <w:r>
        <w:rPr>
          <w:rFonts w:hint="eastAsia" w:ascii="宋体" w:hAnsi="宋体" w:eastAsia="宋体" w:cs="宋体"/>
          <w:bCs w:val="0"/>
          <w:color w:val="auto"/>
          <w:sz w:val="24"/>
          <w:szCs w:val="24"/>
          <w:highlight w:val="none"/>
        </w:rPr>
        <w:t xml:space="preserve">转让</w:t>
      </w:r>
      <w:bookmarkEnd w:id="315"/>
      <w:r/>
      <w:bookmarkEnd w:id="316"/>
      <w:r/>
      <w:bookmarkEnd w:id="317"/>
      <w:r/>
      <w:r/>
    </w:p>
    <w:p>
      <w:pPr>
        <w:numPr>
          <w:ilvl w:val="0"/>
          <w:numId w:val="0"/>
        </w:num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乙方不得部分转让或全部转让合同内容，</w:t>
      </w:r>
      <w:bookmarkStart w:id="318" w:name="_Toc416720385"/>
      <w:r/>
      <w:bookmarkStart w:id="319" w:name="_Toc386631134"/>
      <w:r/>
      <w:bookmarkStart w:id="320" w:name="_Toc390099099"/>
      <w:r/>
      <w:bookmarkStart w:id="321" w:name="_Toc386627928"/>
      <w:r/>
      <w:bookmarkStart w:id="322" w:name="_Toc386627700"/>
      <w:r/>
      <w:bookmarkStart w:id="323" w:name="_Toc390246986"/>
      <w:r>
        <w:rPr>
          <w:rFonts w:hint="eastAsia" w:ascii="宋体" w:hAnsi="宋体" w:eastAsia="宋体" w:cs="宋体"/>
          <w:color w:val="auto"/>
          <w:sz w:val="24"/>
          <w:szCs w:val="24"/>
          <w:highlight w:val="none"/>
        </w:rPr>
        <w:t xml:space="preserve">甲方有权扣除乙方全部的履约保证金，解除合同并追诉由此给甲方带来的各项损失。</w:t>
      </w:r>
      <w:bookmarkEnd w:id="318"/>
      <w:r/>
      <w:bookmarkEnd w:id="319"/>
      <w:r/>
      <w:bookmarkEnd w:id="320"/>
      <w:r/>
      <w:bookmarkEnd w:id="321"/>
      <w:r/>
      <w:bookmarkEnd w:id="322"/>
      <w:r/>
      <w:bookmarkEnd w:id="323"/>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bookmarkStart w:id="324" w:name="_Toc416720387"/>
      <w:r/>
      <w:bookmarkStart w:id="325" w:name="_Toc390246988"/>
      <w:r/>
      <w:bookmarkStart w:id="326" w:name="_Toc390099101"/>
      <w:r>
        <w:rPr>
          <w:rFonts w:hint="eastAsia" w:ascii="宋体" w:hAnsi="宋体" w:eastAsia="宋体" w:cs="宋体"/>
          <w:bCs w:val="0"/>
          <w:color w:val="auto"/>
          <w:sz w:val="24"/>
          <w:szCs w:val="24"/>
          <w:highlight w:val="none"/>
          <w:lang w:eastAsia="zh-CN"/>
        </w:rPr>
        <w:t xml:space="preserve">11.</w:t>
      </w:r>
      <w:r>
        <w:rPr>
          <w:rFonts w:hint="eastAsia" w:ascii="宋体" w:hAnsi="宋体" w:eastAsia="宋体" w:cs="宋体"/>
          <w:bCs w:val="0"/>
          <w:color w:val="auto"/>
          <w:sz w:val="24"/>
          <w:szCs w:val="24"/>
          <w:highlight w:val="none"/>
        </w:rPr>
        <w:t xml:space="preserve">合同生效及其它</w:t>
      </w:r>
      <w:bookmarkEnd w:id="324"/>
      <w:r/>
      <w:bookmarkEnd w:id="325"/>
      <w:r/>
      <w:bookmarkEnd w:id="326"/>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.1合同应在甲方、乙方、见证方代表签字、加盖公章，并在乙方向甲方</w:t>
      </w:r>
      <w:r>
        <w:rPr>
          <w:rFonts w:hint="eastAsia" w:ascii="宋体" w:hAnsi="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履约保证金后生效。 </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.2如需修改或补充合同内容，应经甲方、乙方协商，共同签署书面修改或补充协议。该协议将作为本合同不可分割的一部分。</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.3本合同应按照中华人民共和国的现行法律进行解释。</w:t>
      </w:r>
      <w:bookmarkStart w:id="327" w:name="_Toc390099102"/>
      <w:r/>
      <w:bookmarkStart w:id="328" w:name="_Toc390246989"/>
      <w:r/>
      <w:bookmarkStart w:id="329" w:name="_Toc416720388"/>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12.</w:t>
      </w:r>
      <w:r>
        <w:rPr>
          <w:rFonts w:hint="eastAsia" w:ascii="宋体" w:hAnsi="宋体" w:eastAsia="宋体" w:cs="宋体"/>
          <w:bCs w:val="0"/>
          <w:color w:val="auto"/>
          <w:sz w:val="24"/>
          <w:szCs w:val="24"/>
          <w:highlight w:val="none"/>
        </w:rPr>
        <w:t xml:space="preserve">合同责任</w:t>
      </w:r>
      <w:bookmarkEnd w:id="327"/>
      <w:r/>
      <w:bookmarkEnd w:id="328"/>
      <w:r/>
      <w:bookmarkEnd w:id="329"/>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.1甲方应当为乙方履行合同提供必要的支持。</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.3乙方在履行合同中产生的一切非因甲方过错导致的损失，均由乙方自行承担责任。</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.4甲乙双方均应指定专人作为本合同履行期间双方之间的联络人，所有一方向相对方正式知会事项的通知到达相对方指定联络人即视为到达对方。</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甲方指定联络人：</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pStyle w:val="1035"/>
        <w:ind w:left="0" w:firstLine="480"/>
        <w:jc w:val="both"/>
        <w:pageBreakBefore w:val="0"/>
        <w:spacing w:after="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有效送达地址</w:t>
      </w:r>
      <w:r>
        <w:rPr>
          <w:rFonts w:hint="eastAsia" w:ascii="宋体" w:hAnsi="宋体" w:eastAsia="宋体" w:cs="宋体"/>
          <w:color w:val="auto"/>
          <w:sz w:val="24"/>
          <w:szCs w:val="24"/>
          <w:highlight w:val="none"/>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乙方指定联络人：</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330" w:name="_Toc390099103"/>
      <w:r/>
      <w:bookmarkStart w:id="331" w:name="_Toc390246990"/>
      <w:r/>
      <w:bookmarkStart w:id="332" w:name="_Toc416720389"/>
      <w:r/>
      <w:r/>
    </w:p>
    <w:p>
      <w:pPr>
        <w:ind w:left="0"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有效送达地址</w:t>
      </w:r>
      <w:r>
        <w:rPr>
          <w:rFonts w:hint="eastAsia" w:ascii="宋体" w:hAnsi="宋体" w:eastAsia="宋体" w:cs="宋体"/>
          <w:color w:val="auto"/>
          <w:sz w:val="24"/>
          <w:szCs w:val="24"/>
          <w:highlight w:val="none"/>
        </w:rPr>
        <w:t xml:space="preserve">：</w:t>
      </w:r>
      <w:r/>
    </w:p>
    <w:p>
      <w:pPr>
        <w:ind w:left="0" w:firstLine="480"/>
        <w:jc w:val="both"/>
        <w:pageBreakBefore w:val="0"/>
        <w:spacing w:line="52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13.</w:t>
      </w:r>
      <w:r>
        <w:rPr>
          <w:rFonts w:hint="eastAsia" w:ascii="宋体" w:hAnsi="宋体" w:eastAsia="宋体" w:cs="宋体"/>
          <w:bCs w:val="0"/>
          <w:color w:val="auto"/>
          <w:sz w:val="24"/>
          <w:szCs w:val="24"/>
          <w:highlight w:val="none"/>
        </w:rPr>
        <w:t xml:space="preserve">合同证</w:t>
      </w:r>
      <w:bookmarkEnd w:id="330"/>
      <w:r/>
      <w:bookmarkEnd w:id="331"/>
      <w:r/>
      <w:bookmarkEnd w:id="332"/>
      <w:r/>
      <w:r/>
    </w:p>
    <w:p>
      <w:pPr>
        <w:ind w:left="0" w:firstLine="480"/>
        <w:jc w:val="both"/>
        <w:pageBreakBefore w:val="0"/>
        <w:spacing w:line="520" w:lineRule="exact"/>
        <w:widowControl w:val="off"/>
        <w:tabs>
          <w:tab w:val="left" w:pos="661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见证方应当在本合同上签章，以证明本合同条款与招标文件、投标文件的相关要求相符并且未对采购服务和技术参数进行实质性修改。</w:t>
      </w:r>
      <w:bookmarkStart w:id="333" w:name="_Toc390099104"/>
      <w:r/>
      <w:bookmarkStart w:id="334" w:name="_Toc416720390"/>
      <w:r/>
      <w:bookmarkStart w:id="335" w:name="_Toc390246991"/>
      <w:r/>
      <w:r/>
    </w:p>
    <w:p>
      <w:pPr>
        <w:ind w:left="0" w:firstLine="480"/>
        <w:jc w:val="both"/>
        <w:pageBreakBefore w:val="0"/>
        <w:spacing w:line="520" w:lineRule="exact"/>
        <w:widowControl w:val="off"/>
        <w:tabs>
          <w:tab w:val="left" w:pos="66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14.</w:t>
      </w:r>
      <w:r>
        <w:rPr>
          <w:rFonts w:hint="eastAsia" w:ascii="宋体" w:hAnsi="宋体" w:eastAsia="宋体" w:cs="宋体"/>
          <w:bCs w:val="0"/>
          <w:color w:val="auto"/>
          <w:sz w:val="24"/>
          <w:szCs w:val="24"/>
          <w:highlight w:val="none"/>
        </w:rPr>
        <w:t xml:space="preserve">合同备案</w:t>
      </w:r>
      <w:bookmarkEnd w:id="333"/>
      <w:r/>
      <w:bookmarkEnd w:id="334"/>
      <w:r/>
      <w:bookmarkEnd w:id="335"/>
      <w:r/>
      <w:r/>
    </w:p>
    <w:p>
      <w:pPr>
        <w:ind w:left="0"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份，以中文书写，甲乙双方</w:t>
      </w:r>
      <w:r>
        <w:rPr>
          <w:rFonts w:hint="eastAsia" w:ascii="宋体" w:hAnsi="宋体" w:eastAsia="宋体" w:cs="宋体"/>
          <w:color w:val="auto"/>
          <w:sz w:val="24"/>
          <w:szCs w:val="24"/>
          <w:highlight w:val="none"/>
          <w:lang w:val="en-US" w:eastAsia="zh-CN"/>
        </w:rPr>
        <w:t xml:space="preserve">各执两份</w:t>
      </w:r>
      <w:r>
        <w:rPr>
          <w:rFonts w:hint="eastAsia" w:ascii="宋体" w:hAnsi="宋体" w:eastAsia="宋体" w:cs="宋体"/>
          <w:color w:val="auto"/>
          <w:sz w:val="24"/>
          <w:szCs w:val="24"/>
          <w:highlight w:val="none"/>
        </w:rPr>
        <w:t xml:space="preserve">、见证方执一份。</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江苏农牧科技职业学院</w:t>
      </w:r>
      <w:r>
        <w:rPr>
          <w:rFonts w:hint="eastAsia" w:ascii="宋体" w:hAnsi="宋体" w:eastAsia="宋体" w:cs="宋体"/>
          <w:color w:val="auto"/>
          <w:sz w:val="24"/>
          <w:szCs w:val="24"/>
          <w:highlight w:val="none"/>
        </w:rPr>
        <w:t xml:space="preserve">（盖章）</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二〇</w:t>
      </w: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（盖章） </w:t>
      </w:r>
      <w:r/>
    </w:p>
    <w:p>
      <w:pPr>
        <w:ind w:firstLine="48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统一社会信用代码：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二〇</w:t>
      </w: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500" w:lineRule="exact"/>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t xml:space="preserve">见证方</w:t>
      </w:r>
      <w:r/>
    </w:p>
    <w:p>
      <w:pPr>
        <w:pStyle w:val="1086"/>
        <w:jc w:val="center"/>
        <w:spacing w:before="0" w:after="0" w:line="24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第五章 评标办法及标准</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包1、包2</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包3</w:t>
      </w:r>
      <w:r>
        <w:rPr>
          <w:rFonts w:ascii="宋体" w:hAnsi="宋体"/>
          <w:b/>
          <w:color w:val="auto"/>
          <w:sz w:val="30"/>
          <w:szCs w:val="30"/>
          <w:highlight w:val="none"/>
        </w:rPr>
        <w:t xml:space="preserve">评标内容及标准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pStyle w:val="1079"/>
        <w:ind w:firstLine="486"/>
        <w:spacing w:line="360" w:lineRule="auto"/>
        <w:rPr>
          <w:rFonts w:hint="eastAsia" w:hAnsi="宋体"/>
          <w:color w:val="auto"/>
          <w:sz w:val="24"/>
          <w:highlight w:val="none"/>
        </w:rPr>
      </w:pPr>
      <w:r>
        <w:rPr>
          <w:rFonts w:hint="eastAsia" w:hAnsi="宋体"/>
          <w:color w:val="auto"/>
          <w:sz w:val="24"/>
          <w:highlight w:val="none"/>
        </w:rPr>
        <w:t xml:space="preserve">1.本包段招标评标采用</w:t>
      </w:r>
      <w:r>
        <w:rPr>
          <w:rFonts w:hint="eastAsia" w:hAnsi="宋体"/>
          <w:color w:val="auto"/>
          <w:sz w:val="24"/>
          <w:highlight w:val="none"/>
          <w:u w:val="single"/>
        </w:rPr>
        <w:t xml:space="preserve">综合评分法</w:t>
      </w:r>
      <w:r>
        <w:rPr>
          <w:rFonts w:hint="eastAsia" w:hAnsi="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2.评标时，评标委员会成员按照招标文件规定的评分标准，独立对</w:t>
      </w:r>
      <w:r>
        <w:rPr>
          <w:rFonts w:hint="eastAsia"/>
          <w:color w:val="auto"/>
          <w:sz w:val="24"/>
          <w:highlight w:val="none"/>
        </w:rPr>
        <w:t xml:space="preserve">每个投标人的投标文件进行评价、打分</w:t>
      </w:r>
      <w:r>
        <w:rPr>
          <w:rFonts w:hint="eastAsia" w:ascii="宋体" w:hAnsi="宋体"/>
          <w:color w:val="auto"/>
          <w:sz w:val="24"/>
          <w:highlight w:val="none"/>
        </w:rPr>
        <w:t xml:space="preserve">。价格标得分按法规规定的计算公式直接计算取得。技术、商务评审得分和价格标得分相加即为投标人的评标总得分。</w:t>
      </w:r>
      <w:r>
        <w:rPr>
          <w:rFonts w:hint="eastAsia" w:hAnsi="宋体"/>
          <w:color w:val="auto"/>
          <w:sz w:val="24"/>
          <w:highlight w:val="none"/>
        </w:rPr>
        <w:t xml:space="preserve">评分过程中采用“四舍五入”法，并保留小数2位。</w:t>
      </w:r>
      <w:r/>
    </w:p>
    <w:p>
      <w:pPr>
        <w:pStyle w:val="1087"/>
        <w:ind w:firstLine="486"/>
        <w:spacing w:line="400" w:lineRule="exact"/>
        <w:rPr>
          <w:rFonts w:hint="eastAsia" w:hAnsi="宋体"/>
          <w:color w:val="auto"/>
          <w:sz w:val="24"/>
          <w:highlight w:val="none"/>
        </w:rPr>
      </w:pPr>
      <w:r>
        <w:rPr>
          <w:rFonts w:hint="eastAsia" w:hAnsi="宋体"/>
          <w:color w:val="auto"/>
          <w:sz w:val="24"/>
          <w:highlight w:val="none"/>
        </w:rPr>
        <w:t xml:space="preserve">3.</w:t>
      </w:r>
      <w:r>
        <w:rPr>
          <w:rFonts w:hAnsi="宋体"/>
          <w:color w:val="auto"/>
          <w:sz w:val="24"/>
          <w:highlight w:val="none"/>
        </w:rPr>
        <w:t xml:space="preserve">如</w:t>
      </w:r>
      <w:r>
        <w:rPr>
          <w:rFonts w:hint="eastAsia" w:hAnsi="宋体"/>
          <w:color w:val="auto"/>
          <w:sz w:val="24"/>
          <w:highlight w:val="none"/>
        </w:rPr>
        <w:t xml:space="preserve">出现评标总</w:t>
      </w:r>
      <w:r>
        <w:rPr>
          <w:rFonts w:hAnsi="宋体"/>
          <w:color w:val="auto"/>
          <w:sz w:val="24"/>
          <w:highlight w:val="none"/>
        </w:rPr>
        <w:t xml:space="preserve">得分最高的投标人有两个或两个以上的，</w:t>
      </w:r>
      <w:r>
        <w:rPr>
          <w:rFonts w:hint="eastAsia" w:hAnsi="宋体"/>
          <w:color w:val="auto"/>
          <w:sz w:val="24"/>
          <w:highlight w:val="none"/>
        </w:rPr>
        <w:t xml:space="preserve">以</w:t>
      </w:r>
      <w:r>
        <w:rPr>
          <w:rFonts w:hAnsi="宋体"/>
          <w:color w:val="auto"/>
          <w:sz w:val="24"/>
          <w:highlight w:val="none"/>
        </w:rPr>
        <w:t xml:space="preserve">投标报价较低者优先作为中标人</w:t>
      </w:r>
      <w:r>
        <w:rPr>
          <w:rFonts w:hint="eastAsia" w:hAnsi="宋体"/>
          <w:color w:val="auto"/>
          <w:sz w:val="24"/>
          <w:highlight w:val="none"/>
        </w:rPr>
        <w:t xml:space="preserve">，</w:t>
      </w:r>
      <w:r>
        <w:rPr>
          <w:rFonts w:hAnsi="宋体"/>
          <w:color w:val="auto"/>
          <w:sz w:val="24"/>
          <w:highlight w:val="none"/>
        </w:rPr>
        <w:t xml:space="preserve">如果</w:t>
      </w:r>
      <w:r>
        <w:rPr>
          <w:rFonts w:hint="eastAsia" w:hAnsi="宋体"/>
          <w:color w:val="auto"/>
          <w:sz w:val="24"/>
          <w:highlight w:val="none"/>
        </w:rPr>
        <w:t xml:space="preserve">投标报</w:t>
      </w:r>
      <w:r>
        <w:rPr>
          <w:rFonts w:hAnsi="宋体"/>
          <w:color w:val="auto"/>
          <w:sz w:val="24"/>
          <w:highlight w:val="none"/>
        </w:rPr>
        <w:t xml:space="preserve">价</w:t>
      </w:r>
      <w:r>
        <w:rPr>
          <w:rFonts w:hint="eastAsia" w:hAnsi="宋体"/>
          <w:color w:val="auto"/>
          <w:sz w:val="24"/>
          <w:highlight w:val="none"/>
        </w:rPr>
        <w:t xml:space="preserve">也</w:t>
      </w:r>
      <w:r>
        <w:rPr>
          <w:rFonts w:hAnsi="宋体"/>
          <w:color w:val="auto"/>
          <w:sz w:val="24"/>
          <w:highlight w:val="none"/>
        </w:rPr>
        <w:t xml:space="preserve">相同的，则由公证机构组织以抽签方式确定中标候选</w:t>
      </w:r>
      <w:r>
        <w:rPr>
          <w:rFonts w:hint="eastAsia" w:hAnsi="宋体"/>
          <w:color w:val="auto"/>
          <w:sz w:val="24"/>
          <w:highlight w:val="none"/>
        </w:rPr>
        <w:t xml:space="preserve">供应商或中标供应商</w:t>
      </w:r>
      <w:r>
        <w:rPr>
          <w:rFonts w:hAnsi="宋体"/>
          <w:color w:val="auto"/>
          <w:sz w:val="24"/>
          <w:highlight w:val="none"/>
        </w:rPr>
        <w:t xml:space="preserve">。</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4.评分标准：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（1）评标采用综合评分法。</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（2）评标考虑的主要因素及其权值：</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评委对投标文件的技术及商务响应情况进行评分。评分采用量化方法。</w:t>
      </w:r>
      <w:r/>
    </w:p>
    <w:p>
      <w:pPr>
        <w:ind w:firstLine="42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专门面向中小企业采购的项目，小微企业不再享受价格扣除优惠政策。</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）本项目所属行业</w:t>
      </w:r>
      <w:r>
        <w:rPr>
          <w:rFonts w:hint="eastAsia" w:ascii="宋体" w:hAnsi="宋体"/>
          <w:color w:val="auto"/>
          <w:sz w:val="24"/>
          <w:highlight w:val="none"/>
        </w:rPr>
        <w:t xml:space="preserve">为</w:t>
      </w:r>
      <w:r>
        <w:rPr>
          <w:rFonts w:hint="eastAsia" w:ascii="宋体" w:hAnsi="宋体" w:eastAsia="宋体" w:cs="宋体"/>
          <w:bCs/>
          <w:color w:val="auto"/>
          <w:sz w:val="24"/>
          <w:szCs w:val="24"/>
          <w:highlight w:val="none"/>
          <w:u w:val="single"/>
          <w:lang w:val="en-US" w:eastAsia="zh-CN"/>
        </w:rPr>
        <w:t xml:space="preserve">租赁和商务服务业</w:t>
      </w:r>
      <w:r>
        <w:rPr>
          <w:rFonts w:hint="eastAsia" w:ascii="宋体" w:hAnsi="宋体"/>
          <w:color w:val="auto"/>
          <w:sz w:val="24"/>
          <w:highlight w:val="none"/>
        </w:rPr>
        <w:t xml:space="preserve">。</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b/>
          <w:color w:val="auto"/>
          <w:sz w:val="24"/>
          <w:highlight w:val="none"/>
        </w:rPr>
      </w:pPr>
      <w:r>
        <w:rPr>
          <w:rFonts w:ascii="宋体" w:hAnsi="宋体"/>
          <w:b/>
          <w:color w:val="auto"/>
          <w:sz w:val="24"/>
          <w:highlight w:val="none"/>
        </w:rPr>
        <w:t xml:space="preserve">二、技术、商务、价格评分应分别考虑下列因素：</w:t>
      </w:r>
      <w:r/>
    </w:p>
    <w:p>
      <w:pPr>
        <w:ind w:firstLine="420"/>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投标报价（</w:t>
      </w:r>
      <w:r>
        <w:rPr>
          <w:rFonts w:hint="eastAsia" w:ascii="宋体" w:hAnsi="宋体"/>
          <w:b/>
          <w:color w:val="auto"/>
          <w:sz w:val="24"/>
          <w:highlight w:val="none"/>
          <w:lang w:val="en-US" w:eastAsia="zh-CN"/>
        </w:rPr>
        <w:t xml:space="preserve">25</w:t>
      </w:r>
      <w:r>
        <w:rPr>
          <w:rFonts w:ascii="宋体" w:hAnsi="宋体"/>
          <w:b/>
          <w:color w:val="auto"/>
          <w:sz w:val="24"/>
          <w:highlight w:val="none"/>
        </w:rPr>
        <w:t xml:space="preserve">分）</w:t>
      </w:r>
      <w:r/>
    </w:p>
    <w:tbl>
      <w:tblPr>
        <w:tblStyle w:val="1027"/>
        <w:tblW w:w="47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8039"/>
      </w:tblGrid>
      <w:tr>
        <w:trPr>
          <w:jc w:val="center"/>
          <w:trHeight w:val="443"/>
        </w:trPr>
        <w:tc>
          <w:tcPr>
            <w:tcW w:w="709" w:type="pct"/>
            <w:vAlign w:val="center"/>
            <w:textDirection w:val="lrTb"/>
            <w:noWrap w:val="false"/>
          </w:tcPr>
          <w:p>
            <w:pPr>
              <w:jc w:val="both"/>
              <w:spacing w:line="320" w:lineRule="exact"/>
              <w:rPr>
                <w:rFonts w:hint="eastAsia" w:ascii="宋体" w:hAnsi="宋体"/>
                <w:color w:val="auto"/>
                <w:sz w:val="24"/>
                <w:highlight w:val="none"/>
              </w:rPr>
            </w:pPr>
            <w:r>
              <w:rPr>
                <w:rFonts w:hint="eastAsia" w:ascii="宋体" w:hAnsi="宋体" w:cs="宋体"/>
                <w:color w:val="auto"/>
                <w:sz w:val="24"/>
                <w:highlight w:val="none"/>
              </w:rPr>
              <w:t xml:space="preserve">评审内容</w:t>
            </w:r>
            <w:r/>
          </w:p>
        </w:tc>
        <w:tc>
          <w:tcPr>
            <w:tcW w:w="4290" w:type="pct"/>
            <w:vAlign w:val="center"/>
            <w:textDirection w:val="lrTb"/>
            <w:noWrap w:val="false"/>
          </w:tcPr>
          <w:p>
            <w:pPr>
              <w:ind w:firstLine="480"/>
              <w:jc w:val="center"/>
              <w:spacing w:line="320" w:lineRule="exact"/>
              <w:rPr>
                <w:rFonts w:hint="eastAsia" w:ascii="宋体" w:hAnsi="宋体"/>
                <w:color w:val="auto"/>
                <w:sz w:val="24"/>
                <w:highlight w:val="none"/>
              </w:rPr>
            </w:pPr>
            <w:r>
              <w:rPr>
                <w:rFonts w:hint="eastAsia" w:ascii="宋体" w:hAnsi="宋体"/>
                <w:color w:val="auto"/>
                <w:sz w:val="24"/>
                <w:highlight w:val="none"/>
              </w:rPr>
              <w:t xml:space="preserve">评分标准</w:t>
            </w:r>
            <w:r/>
          </w:p>
        </w:tc>
      </w:tr>
      <w:tr>
        <w:trPr>
          <w:jc w:val="center"/>
          <w:trHeight w:val="987"/>
        </w:trPr>
        <w:tc>
          <w:tcPr>
            <w:tcW w:w="709" w:type="pct"/>
            <w:vAlign w:val="center"/>
            <w:textDirection w:val="lrTb"/>
            <w:noWrap w:val="false"/>
          </w:tcPr>
          <w:p>
            <w:pPr>
              <w:spacing w:line="320" w:lineRule="exact"/>
              <w:rPr>
                <w:rFonts w:ascii="宋体" w:hAnsi="宋体"/>
                <w:color w:val="auto"/>
                <w:sz w:val="24"/>
                <w:highlight w:val="none"/>
              </w:rPr>
            </w:pPr>
            <w:r>
              <w:rPr>
                <w:rFonts w:ascii="宋体" w:hAnsi="宋体"/>
                <w:color w:val="auto"/>
                <w:sz w:val="24"/>
                <w:highlight w:val="none"/>
              </w:rPr>
              <w:t xml:space="preserve">投标报价</w:t>
            </w:r>
            <w:r/>
          </w:p>
          <w:p>
            <w:pPr>
              <w:spacing w:line="32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25分）</w:t>
            </w:r>
            <w:r/>
          </w:p>
        </w:tc>
        <w:tc>
          <w:tcPr>
            <w:tcW w:w="4290" w:type="pct"/>
            <w:vAlign w:val="center"/>
            <w:textDirection w:val="lrTb"/>
            <w:noWrap w:val="false"/>
          </w:tcPr>
          <w:p>
            <w:pPr>
              <w:ind w:left="-44"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w:t>
            </w:r>
            <w:r/>
          </w:p>
        </w:tc>
      </w:tr>
    </w:tbl>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r>
      <w:r/>
    </w:p>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2.拟投入的人员及业绩及荣誉（</w:t>
      </w:r>
      <w:r>
        <w:rPr>
          <w:rFonts w:hint="eastAsia" w:ascii="宋体" w:hAnsi="宋体"/>
          <w:b/>
          <w:color w:val="auto"/>
          <w:sz w:val="24"/>
          <w:highlight w:val="none"/>
          <w:lang w:val="en-US" w:eastAsia="zh-CN"/>
        </w:rPr>
        <w:t xml:space="preserve">44</w:t>
      </w:r>
      <w:r>
        <w:rPr>
          <w:rFonts w:hint="eastAsia" w:ascii="宋体" w:hAnsi="宋体"/>
          <w:b/>
          <w:color w:val="auto"/>
          <w:sz w:val="24"/>
          <w:highlight w:val="none"/>
        </w:rPr>
        <w:t xml:space="preserve">分）</w:t>
      </w:r>
      <w:r/>
    </w:p>
    <w:tbl>
      <w:tblPr>
        <w:tblStyle w:val="1027"/>
        <w:tblW w:w="47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6"/>
        <w:gridCol w:w="8078"/>
      </w:tblGrid>
      <w:tr>
        <w:trPr>
          <w:jc w:val="center"/>
          <w:trHeight w:val="3350"/>
        </w:trPr>
        <w:tc>
          <w:tcPr>
            <w:tcW w:w="732" w:type="pct"/>
            <w:vAlign w:val="center"/>
            <w:textDirection w:val="lrTb"/>
            <w:noWrap w:val="false"/>
          </w:tcPr>
          <w:p>
            <w:pPr>
              <w:jc w:val="center"/>
              <w:spacing w:line="360" w:lineRule="auto"/>
              <w:shd w:val="clear" w:color="auto"/>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企业认证证书</w:t>
            </w:r>
            <w:r/>
          </w:p>
          <w:p>
            <w:pPr>
              <w:jc w:val="center"/>
              <w:spacing w:line="360" w:lineRule="auto"/>
              <w:shd w:val="clear" w:color="auto"/>
              <w:widowControl/>
              <w:rPr>
                <w:rFonts w:hint="default" w:ascii="宋体" w:hAnsi="宋体" w:cs="宋体"/>
                <w:color w:val="auto"/>
                <w:sz w:val="24"/>
                <w:highlight w:val="none"/>
                <w:lang w:val="en-US"/>
              </w:rPr>
            </w:pPr>
            <w:r>
              <w:rPr>
                <w:rFonts w:hint="default"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w:t>
            </w:r>
            <w:r>
              <w:rPr>
                <w:rFonts w:hint="default" w:ascii="宋体" w:hAnsi="宋体" w:eastAsia="宋体" w:cs="Times New Roman"/>
                <w:color w:val="auto"/>
                <w:sz w:val="24"/>
                <w:highlight w:val="none"/>
              </w:rPr>
              <w:t xml:space="preserve">分）</w:t>
            </w:r>
            <w:r/>
          </w:p>
        </w:tc>
        <w:tc>
          <w:tcPr>
            <w:tcW w:w="4267" w:type="pct"/>
            <w:vAlign w:val="center"/>
            <w:textDirection w:val="lrTb"/>
            <w:noWrap w:val="false"/>
          </w:tcPr>
          <w:p>
            <w:pPr>
              <w:numPr>
                <w:ilvl w:val="-1"/>
                <w:numId w:val="0"/>
              </w:numPr>
              <w:ind w:left="0" w:firstLine="480"/>
              <w:jc w:val="left"/>
              <w:keepLines w:val="0"/>
              <w:keepNext w:val="0"/>
              <w:pageBreakBefore w:val="0"/>
              <w:spacing w:line="360" w:lineRule="auto"/>
              <w:shd w:val="clear" w:color="auto"/>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投标人持有保安服务管理体系认证证书、反恐怖管理体系认证证书</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有效的ISO9001质量管理</w:t>
            </w:r>
            <w:r>
              <w:rPr>
                <w:rFonts w:hint="eastAsia" w:ascii="宋体" w:hAnsi="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lang w:val="en-US" w:eastAsia="zh-CN"/>
              </w:rPr>
              <w:t xml:space="preserve">且认证范围须包含保安服务</w:t>
            </w:r>
            <w:r>
              <w:rPr>
                <w:rFonts w:hint="eastAsia" w:ascii="宋体" w:hAnsi="宋体" w:cs="Times New Roman"/>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rPr>
              <w:t xml:space="preserve">每提供一份证书得</w:t>
            </w:r>
            <w:r>
              <w:rPr>
                <w:rFonts w:hint="eastAsia" w:ascii="宋体" w:hAnsi="宋体"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分。最高得</w:t>
            </w:r>
            <w:r>
              <w:rPr>
                <w:rFonts w:hint="eastAsia" w:ascii="宋体" w:hAnsi="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w:t>
            </w:r>
            <w:r/>
          </w:p>
          <w:p>
            <w:pPr>
              <w:numPr>
                <w:ilvl w:val="-1"/>
                <w:numId w:val="0"/>
              </w:numPr>
              <w:ind w:left="0" w:firstLine="480"/>
              <w:jc w:val="left"/>
              <w:keepLines w:val="0"/>
              <w:keepNext w:val="0"/>
              <w:pageBreakBefore w:val="0"/>
              <w:spacing w:line="360" w:lineRule="auto"/>
              <w:shd w:val="clear" w:color="auto"/>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投标人持有ISO14001环境管理</w:t>
            </w:r>
            <w:r>
              <w:rPr>
                <w:rFonts w:hint="eastAsia" w:ascii="宋体" w:hAnsi="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rPr>
              <w:t xml:space="preserve">ISO45001职业健康安全管理体系认证证书，</w:t>
            </w:r>
            <w:r>
              <w:rPr>
                <w:rFonts w:hint="eastAsia" w:ascii="宋体" w:hAnsi="宋体" w:eastAsia="宋体" w:cs="Times New Roman"/>
                <w:b w:val="0"/>
                <w:bCs w:val="0"/>
                <w:color w:val="auto"/>
                <w:sz w:val="24"/>
                <w:szCs w:val="24"/>
                <w:highlight w:val="none"/>
                <w:lang w:val="en-US" w:eastAsia="zh-CN"/>
              </w:rPr>
              <w:t xml:space="preserve">且认证范围须包含保安服务</w:t>
            </w:r>
            <w:r>
              <w:rPr>
                <w:rFonts w:hint="eastAsia" w:ascii="宋体" w:hAnsi="宋体" w:eastAsia="宋体" w:cs="Times New Roman"/>
                <w:b w:val="0"/>
                <w:bCs w:val="0"/>
                <w:color w:val="auto"/>
                <w:sz w:val="24"/>
                <w:szCs w:val="24"/>
                <w:highlight w:val="none"/>
              </w:rPr>
              <w:t xml:space="preserve">，每提供一份证书得</w:t>
            </w:r>
            <w:r>
              <w:rPr>
                <w:rFonts w:hint="eastAsia" w:ascii="宋体" w:hAnsi="宋体"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分。最高得</w:t>
            </w: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p>
          <w:p>
            <w:pPr>
              <w:ind w:left="0" w:firstLine="480"/>
              <w:jc w:val="left"/>
              <w:spacing w:line="360" w:lineRule="auto"/>
              <w:widowControl/>
              <w:rPr>
                <w:rFonts w:hint="eastAsia" w:ascii="宋体" w:hAnsi="宋体" w:cs="宋体"/>
                <w:color w:val="auto"/>
                <w:sz w:val="24"/>
                <w:highlight w:val="none"/>
              </w:rPr>
            </w:pPr>
            <w:r>
              <w:rPr>
                <w:rFonts w:hint="eastAsia" w:ascii="宋体" w:hAnsi="宋体" w:eastAsia="宋体" w:cs="Times New Roman"/>
                <w:b w:val="0"/>
                <w:bCs w:val="0"/>
                <w:color w:val="auto"/>
                <w:sz w:val="24"/>
                <w:szCs w:val="24"/>
                <w:highlight w:val="none"/>
              </w:rPr>
              <w:t xml:space="preserve">注：以上提供证书</w:t>
            </w:r>
            <w:r>
              <w:rPr>
                <w:rFonts w:hint="eastAsia" w:ascii="宋体" w:hAnsi="宋体" w:eastAsia="宋体" w:cs="Times New Roman"/>
                <w:b w:val="0"/>
                <w:bCs w:val="0"/>
                <w:color w:val="auto"/>
                <w:sz w:val="24"/>
                <w:szCs w:val="24"/>
                <w:highlight w:val="none"/>
                <w:lang w:val="en-US" w:eastAsia="zh-CN"/>
              </w:rPr>
              <w:t xml:space="preserve">复印件加盖公章，认证证书须在“全国认证认可信息公共服务平台”网站（http://cx.cnca.cn）可查询，提供查询截图，否则不得分。</w:t>
            </w:r>
            <w:r/>
          </w:p>
        </w:tc>
      </w:tr>
      <w:tr>
        <w:trPr>
          <w:jc w:val="center"/>
          <w:trHeight w:val="808"/>
        </w:trPr>
        <w:tc>
          <w:tcPr>
            <w:tcW w:w="732" w:type="pct"/>
            <w:vAlign w:val="center"/>
            <w:textDirection w:val="lrTb"/>
            <w:noWrap w:val="false"/>
          </w:tcPr>
          <w:p>
            <w:pPr>
              <w:jc w:val="center"/>
              <w:spacing w:line="360" w:lineRule="auto"/>
              <w:rPr>
                <w:rFonts w:hint="eastAsia" w:ascii="宋体" w:hAnsi="宋体"/>
                <w:color w:val="auto"/>
                <w:sz w:val="24"/>
                <w:highlight w:val="none"/>
              </w:rPr>
            </w:pPr>
            <w:r>
              <w:rPr>
                <w:rFonts w:hint="default" w:ascii="宋体" w:hAnsi="宋体" w:eastAsia="宋体" w:cs="Times New Roman"/>
                <w:color w:val="auto"/>
                <w:sz w:val="24"/>
                <w:szCs w:val="24"/>
                <w:highlight w:val="none"/>
                <w:lang w:val="en-US" w:eastAsia="zh-CN"/>
              </w:rPr>
              <w:t xml:space="preserve">企业</w:t>
            </w:r>
            <w:r>
              <w:rPr>
                <w:rFonts w:hint="eastAsia" w:ascii="宋体" w:hAnsi="宋体" w:cs="Times New Roman"/>
                <w:color w:val="auto"/>
                <w:sz w:val="24"/>
                <w:szCs w:val="24"/>
                <w:highlight w:val="none"/>
                <w:lang w:val="en-US" w:eastAsia="zh-CN"/>
              </w:rPr>
              <w:t xml:space="preserve">管理服务业绩（12分）</w:t>
            </w:r>
            <w:r/>
          </w:p>
        </w:tc>
        <w:tc>
          <w:tcPr>
            <w:tcW w:w="4267" w:type="pct"/>
            <w:vAlign w:val="center"/>
            <w:textDirection w:val="lrTb"/>
            <w:noWrap w:val="false"/>
          </w:tcPr>
          <w:p>
            <w:pPr>
              <w:ind w:left="-45" w:firstLine="480"/>
              <w:jc w:val="left"/>
              <w:keepLines w:val="0"/>
              <w:keepNext w:val="0"/>
              <w:pageBreakBefore w:val="0"/>
              <w:spacing w:line="360" w:lineRule="auto"/>
              <w:shd w:val="clear" w:color="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投标人提供202</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年1月1日以来</w:t>
            </w:r>
            <w:r>
              <w:rPr>
                <w:rFonts w:hint="eastAsia" w:ascii="宋体" w:hAnsi="宋体" w:cs="Times New Roman"/>
                <w:color w:val="auto"/>
                <w:sz w:val="24"/>
                <w:szCs w:val="24"/>
                <w:highlight w:val="none"/>
                <w:lang w:val="en-US" w:eastAsia="zh-CN"/>
              </w:rPr>
              <w:t xml:space="preserve">学校</w:t>
            </w:r>
            <w:r>
              <w:rPr>
                <w:rFonts w:hint="eastAsia" w:ascii="宋体" w:hAnsi="宋体" w:eastAsia="宋体" w:cs="Times New Roman"/>
                <w:color w:val="auto"/>
                <w:sz w:val="24"/>
                <w:szCs w:val="24"/>
                <w:highlight w:val="none"/>
              </w:rPr>
              <w:t xml:space="preserve">安保管理服务项目业绩，每提供一个安保服务合同业绩证明的</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分，最高</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分；其他党政机关、事业单位</w:t>
            </w:r>
            <w:r>
              <w:rPr>
                <w:rFonts w:hint="eastAsia" w:ascii="宋体" w:hAnsi="宋体" w:cs="Times New Roman"/>
                <w:color w:val="auto"/>
                <w:sz w:val="24"/>
                <w:szCs w:val="24"/>
                <w:highlight w:val="none"/>
                <w:lang w:val="en-US" w:eastAsia="zh-CN"/>
              </w:rPr>
              <w:t xml:space="preserve">或国有企业</w:t>
            </w:r>
            <w:r>
              <w:rPr>
                <w:rFonts w:hint="eastAsia" w:ascii="宋体" w:hAnsi="宋体" w:eastAsia="宋体" w:cs="Times New Roman"/>
                <w:color w:val="auto"/>
                <w:sz w:val="24"/>
                <w:szCs w:val="24"/>
                <w:highlight w:val="none"/>
              </w:rPr>
              <w:t xml:space="preserve">安保管理服务项目业绩，每提供一个安保服务合同业绩证明得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分，最高</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本项总计最高</w:t>
            </w: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分。</w:t>
            </w:r>
            <w:r/>
          </w:p>
          <w:p>
            <w:pPr>
              <w:ind w:left="-45" w:firstLine="480"/>
              <w:jc w:val="left"/>
              <w:keepLines w:val="0"/>
              <w:keepNext w:val="0"/>
              <w:pageBreakBefore w:val="0"/>
              <w:spacing w:line="360" w:lineRule="auto"/>
              <w:shd w:val="clear" w:color="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w:t>
            </w:r>
            <w:r>
              <w:rPr>
                <w:rFonts w:hint="eastAsia" w:ascii="宋体" w:hAnsi="宋体" w:eastAsia="宋体" w:cs="Times New Roman"/>
                <w:color w:val="auto"/>
                <w:sz w:val="24"/>
                <w:szCs w:val="24"/>
                <w:highlight w:val="none"/>
              </w:rPr>
              <w:t xml:space="preserve">同一服务单位不重复计分，</w:t>
            </w:r>
            <w:r>
              <w:rPr>
                <w:rFonts w:hint="eastAsia" w:ascii="宋体" w:hAnsi="宋体" w:cs="Times New Roman"/>
                <w:color w:val="auto"/>
                <w:sz w:val="24"/>
                <w:szCs w:val="24"/>
                <w:highlight w:val="none"/>
                <w:lang w:val="en-US" w:eastAsia="zh-CN"/>
              </w:rPr>
              <w:t xml:space="preserve">需</w:t>
            </w:r>
            <w:r>
              <w:rPr>
                <w:rFonts w:hint="eastAsia" w:ascii="宋体" w:hAnsi="宋体" w:eastAsia="宋体" w:cs="Times New Roman"/>
                <w:color w:val="auto"/>
                <w:sz w:val="24"/>
                <w:szCs w:val="24"/>
                <w:highlight w:val="none"/>
              </w:rPr>
              <w:t xml:space="preserve">提供</w:t>
            </w:r>
            <w:r>
              <w:rPr>
                <w:rFonts w:hint="eastAsia" w:ascii="宋体" w:hAnsi="宋体" w:cs="Times New Roman"/>
                <w:color w:val="auto"/>
                <w:sz w:val="24"/>
                <w:szCs w:val="24"/>
                <w:highlight w:val="none"/>
                <w:lang w:val="en-US" w:eastAsia="zh-CN"/>
              </w:rPr>
              <w:t xml:space="preserve">中标通知书、</w:t>
            </w:r>
            <w:r>
              <w:rPr>
                <w:rFonts w:hint="eastAsia" w:ascii="宋体" w:hAnsi="宋体" w:eastAsia="宋体" w:cs="Times New Roman"/>
                <w:color w:val="auto"/>
                <w:sz w:val="24"/>
                <w:szCs w:val="24"/>
                <w:highlight w:val="none"/>
              </w:rPr>
              <w:t xml:space="preserve">合同和合同签订期间与业绩单位的结算发票</w:t>
            </w:r>
            <w:r>
              <w:rPr>
                <w:rFonts w:hint="eastAsia" w:ascii="宋体" w:hAnsi="宋体" w:eastAsia="宋体" w:cs="Times New Roman"/>
                <w:color w:val="auto"/>
                <w:sz w:val="24"/>
                <w:szCs w:val="24"/>
                <w:highlight w:val="none"/>
                <w:lang w:eastAsia="zh-CN"/>
              </w:rPr>
              <w:t xml:space="preserve">及每份合同对应的任意一次</w:t>
            </w:r>
            <w:r>
              <w:rPr>
                <w:rFonts w:hint="eastAsia" w:ascii="宋体" w:hAnsi="宋体" w:eastAsia="宋体" w:cs="Times New Roman"/>
                <w:color w:val="auto"/>
                <w:sz w:val="24"/>
                <w:szCs w:val="24"/>
                <w:highlight w:val="none"/>
              </w:rPr>
              <w:t xml:space="preserve">结算发票，以上证明材料</w:t>
            </w:r>
            <w:r>
              <w:rPr>
                <w:rFonts w:hint="eastAsia" w:ascii="宋体" w:hAnsi="宋体" w:eastAsia="宋体" w:cs="Times New Roman"/>
                <w:color w:val="auto"/>
                <w:sz w:val="24"/>
                <w:szCs w:val="24"/>
                <w:highlight w:val="none"/>
                <w:lang w:val="en-US" w:eastAsia="zh-CN"/>
              </w:rPr>
              <w:t xml:space="preserve">缺一不可，否则</w:t>
            </w:r>
            <w:r>
              <w:rPr>
                <w:rFonts w:hint="eastAsia" w:ascii="宋体" w:hAnsi="宋体" w:eastAsia="宋体" w:cs="Times New Roman"/>
                <w:color w:val="auto"/>
                <w:sz w:val="24"/>
                <w:szCs w:val="24"/>
                <w:highlight w:val="none"/>
              </w:rPr>
              <w:t xml:space="preserve">不得分。</w:t>
            </w:r>
            <w:r/>
          </w:p>
          <w:p>
            <w:pPr>
              <w:ind w:left="-45" w:firstLine="480"/>
              <w:jc w:val="left"/>
              <w:keepLines w:val="0"/>
              <w:keepNext w:val="0"/>
              <w:pageBreakBefore w:val="0"/>
              <w:spacing w:line="360" w:lineRule="auto"/>
              <w:shd w:val="clear" w:color="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2.根据提供的上述业绩合同对应的业主单位评价进行评分，评价为优或满意或非常满意的，每有1个得1分，本条最高得3分。</w:t>
            </w:r>
            <w:r/>
          </w:p>
          <w:p>
            <w:pPr>
              <w:ind w:left="-45" w:firstLine="480"/>
              <w:jc w:val="left"/>
              <w:spacing w:line="360" w:lineRule="auto"/>
              <w:widowControl/>
              <w:rPr>
                <w:color w:val="auto"/>
                <w:sz w:val="24"/>
                <w:highlight w:val="none"/>
              </w:rPr>
            </w:pPr>
            <w:r>
              <w:rPr>
                <w:rFonts w:hint="eastAsia" w:ascii="宋体" w:hAnsi="宋体" w:eastAsia="宋体" w:cs="Times New Roman"/>
                <w:color w:val="auto"/>
                <w:sz w:val="24"/>
                <w:szCs w:val="24"/>
                <w:highlight w:val="none"/>
                <w:lang w:val="en-US" w:eastAsia="zh-CN"/>
              </w:rPr>
              <w:t xml:space="preserve">注：提供《用户单位证明材料》（格式自拟）作为得分依据，《用户单位证</w:t>
            </w:r>
            <w:r>
              <w:rPr>
                <w:rFonts w:hint="eastAsia" w:ascii="宋体" w:hAnsi="宋体" w:eastAsia="宋体" w:cs="宋体"/>
                <w:color w:val="auto"/>
                <w:sz w:val="24"/>
                <w:szCs w:val="24"/>
                <w:highlight w:val="none"/>
                <w:lang w:val="en-US" w:eastAsia="zh-CN"/>
              </w:rPr>
              <w:t xml:space="preserve">明材料》必须盖业主单位公章，否则不得分。</w:t>
            </w:r>
            <w:r/>
          </w:p>
        </w:tc>
      </w:tr>
      <w:tr>
        <w:trPr>
          <w:jc w:val="center"/>
          <w:trHeight w:val="1126"/>
        </w:trPr>
        <w:tc>
          <w:tcPr>
            <w:tcW w:w="732" w:type="pct"/>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人员配备</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28</w:t>
            </w:r>
            <w:r>
              <w:rPr>
                <w:rFonts w:hint="eastAsia" w:ascii="宋体" w:hAnsi="宋体"/>
                <w:color w:val="auto"/>
                <w:sz w:val="24"/>
                <w:highlight w:val="none"/>
              </w:rPr>
              <w:t xml:space="preserve">分）</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4267" w:type="pct"/>
            <w:vAlign w:val="center"/>
            <w:textDirection w:val="lrTb"/>
            <w:noWrap w:val="false"/>
          </w:tcPr>
          <w:p>
            <w:pPr>
              <w:ind w:left="-45" w:firstLine="482"/>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项目负责人（</w:t>
            </w: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分）</w:t>
            </w:r>
            <w:r/>
          </w:p>
          <w:p>
            <w:pPr>
              <w:ind w:left="-45" w:firstLine="482"/>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（1）具备人社部门核发</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国家保安员三级及以上职业资格</w:t>
            </w:r>
            <w:r>
              <w:rPr>
                <w:rFonts w:hint="eastAsia" w:ascii="宋体" w:hAnsi="宋体" w:cs="Times New Roman"/>
                <w:color w:val="auto"/>
                <w:sz w:val="24"/>
                <w:szCs w:val="24"/>
                <w:highlight w:val="none"/>
                <w:lang w:eastAsia="zh-CN"/>
              </w:rPr>
              <w:t xml:space="preserve">证书</w:t>
            </w:r>
            <w:r>
              <w:rPr>
                <w:rFonts w:hint="eastAsia" w:ascii="宋体" w:hAnsi="宋体" w:eastAsia="宋体" w:cs="Times New Roman"/>
                <w:color w:val="auto"/>
                <w:sz w:val="24"/>
                <w:szCs w:val="24"/>
                <w:highlight w:val="none"/>
                <w:lang w:eastAsia="zh-CN"/>
              </w:rPr>
              <w:t xml:space="preserve">得2分；</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）该项目负责人每提供一个</w:t>
            </w:r>
            <w:r>
              <w:rPr>
                <w:rFonts w:hint="eastAsia" w:ascii="宋体" w:hAnsi="宋体" w:cs="Times New Roman"/>
                <w:color w:val="auto"/>
                <w:sz w:val="24"/>
                <w:szCs w:val="24"/>
                <w:highlight w:val="none"/>
                <w:lang w:val="en-US" w:eastAsia="zh-CN"/>
              </w:rPr>
              <w:t xml:space="preserve">学</w:t>
            </w:r>
            <w:r>
              <w:rPr>
                <w:rFonts w:hint="eastAsia" w:ascii="宋体" w:hAnsi="宋体" w:eastAsia="宋体" w:cs="Times New Roman"/>
                <w:color w:val="auto"/>
                <w:sz w:val="24"/>
                <w:szCs w:val="24"/>
                <w:highlight w:val="none"/>
                <w:lang w:eastAsia="zh-CN"/>
              </w:rPr>
              <w:t xml:space="preserve">校项目或党政机关</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事业单位</w:t>
            </w:r>
            <w:r>
              <w:rPr>
                <w:rFonts w:hint="eastAsia" w:ascii="宋体" w:hAnsi="宋体" w:cs="Times New Roman"/>
                <w:color w:val="auto"/>
                <w:sz w:val="24"/>
                <w:szCs w:val="24"/>
                <w:highlight w:val="none"/>
                <w:lang w:val="en-US" w:eastAsia="zh-CN"/>
              </w:rPr>
              <w:t xml:space="preserve">或国有企业</w:t>
            </w:r>
            <w:r>
              <w:rPr>
                <w:rFonts w:hint="eastAsia" w:ascii="宋体" w:hAnsi="宋体" w:eastAsia="宋体" w:cs="Times New Roman"/>
                <w:color w:val="auto"/>
                <w:sz w:val="24"/>
                <w:szCs w:val="24"/>
                <w:highlight w:val="none"/>
                <w:lang w:eastAsia="zh-CN"/>
              </w:rPr>
              <w:t xml:space="preserve">管理项目证明材料得1分，最高得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分。</w:t>
            </w:r>
            <w:r>
              <w:rPr>
                <w:rFonts w:hint="eastAsia" w:ascii="宋体" w:hAnsi="宋体" w:eastAsia="宋体" w:cs="Times New Roman"/>
                <w:strike w:val="0"/>
                <w:color w:val="auto"/>
                <w:sz w:val="24"/>
                <w:szCs w:val="24"/>
                <w:highlight w:val="none"/>
                <w:lang w:val="en-US" w:eastAsia="zh-CN"/>
              </w:rPr>
              <w:t xml:space="preserve">管理项目</w:t>
            </w:r>
            <w:r>
              <w:rPr>
                <w:rFonts w:hint="eastAsia" w:ascii="宋体" w:hAnsi="宋体" w:eastAsia="宋体" w:cs="Times New Roman"/>
                <w:color w:val="auto"/>
                <w:sz w:val="24"/>
                <w:szCs w:val="24"/>
                <w:highlight w:val="none"/>
                <w:lang w:eastAsia="zh-CN"/>
              </w:rPr>
              <w:t xml:space="preserve">须为本</w:t>
            </w:r>
            <w:r>
              <w:rPr>
                <w:rFonts w:hint="eastAsia" w:ascii="宋体" w:hAnsi="宋体" w:eastAsia="宋体" w:cs="Times New Roman"/>
                <w:color w:val="auto"/>
                <w:sz w:val="24"/>
                <w:szCs w:val="24"/>
                <w:highlight w:val="none"/>
                <w:lang w:val="en-US" w:eastAsia="zh-CN"/>
              </w:rPr>
              <w:t xml:space="preserve">次</w:t>
            </w:r>
            <w:r>
              <w:rPr>
                <w:rFonts w:hint="eastAsia" w:ascii="宋体" w:hAnsi="宋体" w:eastAsia="宋体" w:cs="Times New Roman"/>
                <w:color w:val="auto"/>
                <w:sz w:val="24"/>
                <w:szCs w:val="24"/>
                <w:highlight w:val="none"/>
                <w:lang w:eastAsia="zh-CN"/>
              </w:rPr>
              <w:t xml:space="preserve">投标</w:t>
            </w:r>
            <w:r>
              <w:rPr>
                <w:rFonts w:hint="eastAsia" w:ascii="宋体" w:hAnsi="宋体" w:eastAsia="宋体" w:cs="Times New Roman"/>
                <w:color w:val="auto"/>
                <w:sz w:val="24"/>
                <w:szCs w:val="24"/>
                <w:highlight w:val="none"/>
                <w:lang w:val="en-US" w:eastAsia="zh-CN"/>
              </w:rPr>
              <w:t xml:space="preserve">人</w:t>
            </w:r>
            <w:r>
              <w:rPr>
                <w:rFonts w:hint="eastAsia" w:ascii="宋体" w:hAnsi="宋体" w:eastAsia="宋体" w:cs="Times New Roman"/>
                <w:color w:val="auto"/>
                <w:sz w:val="24"/>
                <w:szCs w:val="24"/>
                <w:highlight w:val="none"/>
                <w:lang w:eastAsia="zh-CN"/>
              </w:rPr>
              <w:t xml:space="preserve">的项目，证明材料须</w:t>
            </w:r>
            <w:r>
              <w:rPr>
                <w:rFonts w:hint="eastAsia" w:ascii="宋体" w:hAnsi="宋体" w:eastAsia="宋体" w:cs="Times New Roman"/>
                <w:color w:val="auto"/>
                <w:sz w:val="24"/>
                <w:szCs w:val="24"/>
                <w:highlight w:val="none"/>
                <w:lang w:val="en-US" w:eastAsia="zh-CN"/>
              </w:rPr>
              <w:t xml:space="preserve">加</w:t>
            </w:r>
            <w:r>
              <w:rPr>
                <w:rFonts w:hint="eastAsia" w:ascii="宋体" w:hAnsi="宋体" w:eastAsia="宋体" w:cs="Times New Roman"/>
                <w:color w:val="auto"/>
                <w:sz w:val="24"/>
                <w:szCs w:val="24"/>
                <w:highlight w:val="none"/>
                <w:lang w:eastAsia="zh-CN"/>
              </w:rPr>
              <w:t xml:space="preserve">盖业主单位公章，否则不得分。</w:t>
            </w:r>
            <w:r/>
          </w:p>
          <w:p>
            <w:pPr>
              <w:ind w:left="-44" w:firstLine="480"/>
              <w:jc w:val="left"/>
              <w:spacing w:line="360" w:lineRule="auto"/>
              <w:widowControl/>
              <w:rPr>
                <w:rFonts w:hint="eastAsia" w:ascii="宋体" w:hAnsi="宋体"/>
                <w:bCs w:val="0"/>
                <w:color w:val="auto"/>
                <w:sz w:val="24"/>
                <w:szCs w:val="24"/>
                <w:highlight w:val="none"/>
              </w:rPr>
            </w:pPr>
            <w:r>
              <w:rPr>
                <w:rFonts w:hint="eastAsia" w:ascii="宋体" w:hAnsi="宋体"/>
                <w:bCs w:val="0"/>
                <w:color w:val="auto"/>
                <w:sz w:val="24"/>
                <w:szCs w:val="24"/>
                <w:highlight w:val="none"/>
              </w:rPr>
              <w:t xml:space="preserve">（</w:t>
            </w:r>
            <w:r>
              <w:rPr>
                <w:rFonts w:hint="eastAsia" w:ascii="宋体" w:hAnsi="宋体"/>
                <w:bCs w:val="0"/>
                <w:color w:val="auto"/>
                <w:sz w:val="24"/>
                <w:szCs w:val="24"/>
                <w:highlight w:val="none"/>
                <w:lang w:eastAsia="zh-CN"/>
              </w:rPr>
              <w:t xml:space="preserve">3</w:t>
            </w:r>
            <w:r>
              <w:rPr>
                <w:rFonts w:hint="eastAsia" w:ascii="宋体" w:hAnsi="宋体"/>
                <w:bCs w:val="0"/>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项目负责人</w:t>
            </w:r>
            <w:r>
              <w:rPr>
                <w:rFonts w:hint="eastAsia" w:ascii="宋体" w:hAnsi="宋体"/>
                <w:bCs w:val="0"/>
                <w:color w:val="auto"/>
                <w:sz w:val="24"/>
                <w:szCs w:val="24"/>
                <w:highlight w:val="none"/>
              </w:rPr>
              <w:t xml:space="preserve">无管理经验的，得0分</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管理经历不足1年，得1分</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有1</w:t>
            </w:r>
            <w:r>
              <w:rPr>
                <w:rFonts w:hint="eastAsia" w:ascii="宋体" w:hAnsi="宋体"/>
                <w:bCs w:val="0"/>
                <w:color w:val="auto"/>
                <w:sz w:val="24"/>
                <w:szCs w:val="24"/>
                <w:highlight w:val="none"/>
                <w:lang w:val="en-US" w:eastAsia="zh-CN"/>
              </w:rPr>
              <w:t xml:space="preserve">-</w:t>
            </w:r>
            <w:r>
              <w:rPr>
                <w:rFonts w:hint="eastAsia" w:ascii="宋体" w:hAnsi="宋体"/>
                <w:bCs w:val="0"/>
                <w:color w:val="auto"/>
                <w:sz w:val="24"/>
                <w:szCs w:val="24"/>
                <w:highlight w:val="none"/>
              </w:rPr>
              <w:t xml:space="preserve">3年管理经验的，得2分；具备3年及以上安保项目负责人经验，得</w:t>
            </w:r>
            <w:r>
              <w:rPr>
                <w:rFonts w:hint="eastAsia" w:ascii="宋体" w:hAnsi="宋体"/>
                <w:bCs w:val="0"/>
                <w:color w:val="auto"/>
                <w:sz w:val="24"/>
                <w:szCs w:val="24"/>
                <w:highlight w:val="none"/>
                <w:lang w:eastAsia="zh-CN"/>
              </w:rPr>
              <w:t xml:space="preserve">3</w:t>
            </w:r>
            <w:r>
              <w:rPr>
                <w:rFonts w:hint="eastAsia" w:ascii="宋体" w:hAnsi="宋体"/>
                <w:bCs w:val="0"/>
                <w:color w:val="auto"/>
                <w:sz w:val="24"/>
                <w:szCs w:val="24"/>
                <w:highlight w:val="none"/>
              </w:rPr>
              <w:t xml:space="preserve">分</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最高得</w:t>
            </w:r>
            <w:r>
              <w:rPr>
                <w:rFonts w:hint="eastAsia" w:ascii="宋体" w:hAnsi="宋体"/>
                <w:bCs w:val="0"/>
                <w:color w:val="auto"/>
                <w:sz w:val="24"/>
                <w:szCs w:val="24"/>
                <w:highlight w:val="none"/>
                <w:lang w:eastAsia="zh-CN"/>
              </w:rPr>
              <w:t xml:space="preserve">3</w:t>
            </w:r>
            <w:r>
              <w:rPr>
                <w:rFonts w:hint="eastAsia" w:ascii="宋体" w:hAnsi="宋体"/>
                <w:bCs w:val="0"/>
                <w:color w:val="auto"/>
                <w:sz w:val="24"/>
                <w:szCs w:val="24"/>
                <w:highlight w:val="none"/>
              </w:rPr>
              <w:t xml:space="preserve">分。管理项目须为本次投标人的项目。</w:t>
            </w:r>
            <w:r/>
          </w:p>
          <w:p>
            <w:pPr>
              <w:ind w:left="-44" w:firstLine="480"/>
              <w:jc w:val="left"/>
              <w:spacing w:line="360" w:lineRule="auto"/>
              <w:widowControl/>
              <w:rPr>
                <w:rFonts w:hint="eastAsia" w:ascii="宋体" w:hAnsi="宋体"/>
                <w:bCs w:val="0"/>
                <w:color w:val="auto"/>
                <w:sz w:val="24"/>
                <w:szCs w:val="24"/>
                <w:highlight w:val="none"/>
              </w:rPr>
            </w:pPr>
            <w:r>
              <w:rPr>
                <w:rFonts w:hint="eastAsia" w:ascii="宋体" w:hAnsi="宋体"/>
                <w:bCs w:val="0"/>
                <w:color w:val="auto"/>
                <w:sz w:val="24"/>
                <w:szCs w:val="24"/>
                <w:highlight w:val="none"/>
              </w:rPr>
              <w:t xml:space="preserve">项目管理经历需提供</w:t>
            </w:r>
            <w:r>
              <w:rPr>
                <w:rFonts w:hint="eastAsia" w:ascii="宋体" w:hAnsi="宋体"/>
                <w:bCs w:val="0"/>
                <w:color w:val="auto"/>
                <w:sz w:val="24"/>
                <w:szCs w:val="24"/>
                <w:highlight w:val="none"/>
                <w:lang w:val="en-US" w:eastAsia="zh-CN"/>
              </w:rPr>
              <w:t xml:space="preserve">工作经历承诺函及相关证明材料，</w:t>
            </w:r>
            <w:r>
              <w:rPr>
                <w:rFonts w:hint="eastAsia" w:ascii="宋体" w:hAnsi="宋体"/>
                <w:bCs w:val="0"/>
                <w:color w:val="auto"/>
                <w:sz w:val="24"/>
                <w:szCs w:val="24"/>
                <w:highlight w:val="none"/>
              </w:rPr>
              <w:t xml:space="preserve">以及单位为其缴纳社保证明材料，未提供相关证明材料的不得分</w:t>
            </w:r>
            <w:r>
              <w:rPr>
                <w:rFonts w:hint="eastAsia" w:ascii="宋体" w:hAnsi="宋体"/>
                <w:bCs w:val="0"/>
                <w:color w:val="auto"/>
                <w:sz w:val="24"/>
                <w:szCs w:val="24"/>
                <w:highlight w:val="none"/>
                <w:lang w:eastAsia="zh-CN"/>
              </w:rPr>
              <w:t xml:space="preserve">。</w:t>
            </w:r>
            <w:r/>
          </w:p>
          <w:p>
            <w:pPr>
              <w:ind w:left="-45" w:firstLine="482"/>
              <w:jc w:val="left"/>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2.保安队长</w:t>
            </w: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分）</w:t>
            </w:r>
            <w:r/>
          </w:p>
          <w:p>
            <w:pPr>
              <w:ind w:left="-45" w:firstLine="482"/>
              <w:jc w:val="left"/>
              <w:keepLines w:val="0"/>
              <w:keepNext w:val="0"/>
              <w:pageBreakBefore w:val="0"/>
              <w:spacing w:line="360" w:lineRule="auto"/>
              <w:widowControl/>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（1）具备人社部门核发</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国家保安员</w:t>
            </w:r>
            <w:r>
              <w:rPr>
                <w:rFonts w:hint="eastAsia" w:ascii="宋体" w:hAnsi="宋体" w:cs="Times New Roman"/>
                <w:color w:val="auto"/>
                <w:sz w:val="24"/>
                <w:szCs w:val="24"/>
                <w:highlight w:val="none"/>
                <w:lang w:val="en-US" w:eastAsia="zh-CN"/>
              </w:rPr>
              <w:t xml:space="preserve">四级</w:t>
            </w:r>
            <w:r>
              <w:rPr>
                <w:rFonts w:hint="eastAsia" w:ascii="宋体" w:hAnsi="宋体" w:eastAsia="宋体" w:cs="Times New Roman"/>
                <w:color w:val="auto"/>
                <w:sz w:val="24"/>
                <w:szCs w:val="24"/>
                <w:highlight w:val="none"/>
                <w:lang w:eastAsia="zh-CN"/>
              </w:rPr>
              <w:t xml:space="preserve">及以上职业资格</w:t>
            </w:r>
            <w:r>
              <w:rPr>
                <w:rFonts w:hint="eastAsia" w:ascii="宋体" w:hAnsi="宋体" w:cs="Times New Roman"/>
                <w:color w:val="auto"/>
                <w:sz w:val="24"/>
                <w:szCs w:val="24"/>
                <w:highlight w:val="none"/>
                <w:lang w:eastAsia="zh-CN"/>
              </w:rPr>
              <w:t xml:space="preserve">证书</w:t>
            </w:r>
            <w:r>
              <w:rPr>
                <w:rFonts w:hint="eastAsia" w:ascii="宋体" w:hAnsi="宋体" w:eastAsia="宋体" w:cs="Times New Roman"/>
                <w:color w:val="auto"/>
                <w:sz w:val="24"/>
                <w:szCs w:val="24"/>
                <w:highlight w:val="none"/>
                <w:lang w:eastAsia="zh-CN"/>
              </w:rPr>
              <w:t xml:space="preserve">得2分；</w:t>
            </w:r>
            <w:r/>
          </w:p>
          <w:p>
            <w:pPr>
              <w:ind w:left="-44" w:firstLine="480"/>
              <w:jc w:val="left"/>
              <w:spacing w:line="360" w:lineRule="auto"/>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（2）具有安保工作经验2-3年，得1分；具有安保工作经验4-5年，得2分；5年以上安保工作经验，得3分，</w:t>
            </w:r>
            <w:r>
              <w:rPr>
                <w:rFonts w:hint="eastAsia" w:ascii="宋体" w:hAnsi="宋体"/>
                <w:bCs w:val="0"/>
                <w:color w:val="auto"/>
                <w:sz w:val="24"/>
                <w:szCs w:val="24"/>
                <w:highlight w:val="none"/>
              </w:rPr>
              <w:t xml:space="preserve">最高得</w:t>
            </w:r>
            <w:r>
              <w:rPr>
                <w:rFonts w:hint="eastAsia" w:ascii="宋体" w:hAnsi="宋体"/>
                <w:bCs w:val="0"/>
                <w:color w:val="auto"/>
                <w:sz w:val="24"/>
                <w:szCs w:val="24"/>
                <w:highlight w:val="none"/>
                <w:lang w:val="en-US" w:eastAsia="zh-CN"/>
              </w:rPr>
              <w:t xml:space="preserve">3</w:t>
            </w:r>
            <w:r>
              <w:rPr>
                <w:rFonts w:hint="eastAsia" w:ascii="宋体" w:hAnsi="宋体"/>
                <w:bCs w:val="0"/>
                <w:color w:val="auto"/>
                <w:sz w:val="24"/>
                <w:szCs w:val="24"/>
                <w:highlight w:val="none"/>
              </w:rPr>
              <w:t xml:space="preserve">分</w:t>
            </w:r>
            <w:r>
              <w:rPr>
                <w:rFonts w:hint="eastAsia" w:ascii="宋体" w:hAnsi="宋体"/>
                <w:bCs w:val="0"/>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（需</w:t>
            </w:r>
            <w:r>
              <w:rPr>
                <w:rFonts w:hint="eastAsia" w:ascii="宋体" w:hAnsi="宋体"/>
                <w:bCs w:val="0"/>
                <w:color w:val="auto"/>
                <w:sz w:val="24"/>
                <w:szCs w:val="24"/>
                <w:highlight w:val="none"/>
              </w:rPr>
              <w:t xml:space="preserve">提供</w:t>
            </w:r>
            <w:r>
              <w:rPr>
                <w:rFonts w:hint="eastAsia" w:ascii="宋体" w:hAnsi="宋体"/>
                <w:bCs w:val="0"/>
                <w:color w:val="auto"/>
                <w:sz w:val="24"/>
                <w:szCs w:val="24"/>
                <w:highlight w:val="none"/>
                <w:lang w:val="en-US" w:eastAsia="zh-CN"/>
              </w:rPr>
              <w:t xml:space="preserve">工作经历承诺函及相关证明材料，</w:t>
            </w:r>
            <w:r>
              <w:rPr>
                <w:rFonts w:hint="eastAsia" w:ascii="宋体" w:hAnsi="宋体" w:cs="Times New Roman"/>
                <w:color w:val="auto"/>
                <w:sz w:val="24"/>
                <w:szCs w:val="24"/>
                <w:highlight w:val="none"/>
                <w:lang w:val="en-US" w:eastAsia="zh-CN"/>
              </w:rPr>
              <w:t xml:space="preserve">以及单位为其缴纳社保证明材料，未提供相关证明材料的不得分。）</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其他安保人员（1</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分）</w:t>
            </w:r>
            <w:r/>
          </w:p>
          <w:p>
            <w:pPr>
              <w:ind w:left="-44" w:firstLine="480"/>
              <w:jc w:val="left"/>
              <w:spacing w:line="360" w:lineRule="auto"/>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（1）投标人拟派本项目安保人员中，具有3本红十字会颁发的救护证基础上每增加1本救护证得1分，最高得3分。</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（2）具有国家人社部门颁发的应急救援员职业资格等级</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五级/初级）</w:t>
            </w:r>
            <w:r>
              <w:rPr>
                <w:rFonts w:hint="eastAsia" w:ascii="宋体" w:hAnsi="宋体" w:cs="Times New Roman"/>
                <w:color w:val="auto"/>
                <w:sz w:val="24"/>
                <w:szCs w:val="24"/>
                <w:highlight w:val="none"/>
                <w:lang w:val="en-US" w:eastAsia="zh-CN"/>
              </w:rPr>
              <w:t xml:space="preserve">及以上</w:t>
            </w:r>
            <w:r>
              <w:rPr>
                <w:rFonts w:hint="eastAsia" w:ascii="宋体" w:hAnsi="宋体" w:eastAsia="宋体" w:cs="Times New Roman"/>
                <w:color w:val="auto"/>
                <w:sz w:val="24"/>
                <w:szCs w:val="24"/>
                <w:highlight w:val="none"/>
                <w:lang w:eastAsia="zh-CN"/>
              </w:rPr>
              <w:t xml:space="preserve">证书</w:t>
            </w:r>
            <w:r>
              <w:rPr>
                <w:rFonts w:hint="eastAsia" w:ascii="宋体" w:hAnsi="宋体" w:cs="Times New Roman"/>
                <w:color w:val="auto"/>
                <w:sz w:val="24"/>
                <w:szCs w:val="24"/>
                <w:highlight w:val="none"/>
                <w:lang w:val="en-US" w:eastAsia="zh-CN"/>
              </w:rPr>
              <w:t xml:space="preserve">，一本证书</w:t>
            </w:r>
            <w:r>
              <w:rPr>
                <w:rFonts w:hint="eastAsia" w:ascii="宋体" w:hAnsi="宋体" w:eastAsia="宋体" w:cs="Times New Roman"/>
                <w:color w:val="auto"/>
                <w:sz w:val="24"/>
                <w:szCs w:val="24"/>
                <w:highlight w:val="none"/>
                <w:lang w:eastAsia="zh-CN"/>
              </w:rPr>
              <w:t xml:space="preserve">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分，最高得2分</w:t>
            </w:r>
            <w:r>
              <w:rPr>
                <w:rFonts w:hint="eastAsia" w:ascii="宋体" w:hAnsi="宋体" w:cs="Times New Roman"/>
                <w:color w:val="auto"/>
                <w:sz w:val="24"/>
                <w:szCs w:val="24"/>
                <w:highlight w:val="none"/>
                <w:lang w:eastAsia="zh-CN"/>
              </w:rPr>
              <w:t xml:space="preserve">。</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（3）投标人拟派本项目安保人员中每具备1个人社部门核发</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eastAsia="zh-CN"/>
              </w:rPr>
              <w:t xml:space="preserve">国家保安员四级职业资格证书</w:t>
            </w:r>
            <w:r>
              <w:rPr>
                <w:rFonts w:hint="eastAsia" w:ascii="宋体" w:hAnsi="宋体" w:cs="Times New Roman"/>
                <w:color w:val="auto"/>
                <w:sz w:val="24"/>
                <w:szCs w:val="24"/>
                <w:highlight w:val="none"/>
                <w:lang w:val="en-US" w:eastAsia="zh-CN"/>
              </w:rPr>
              <w:t xml:space="preserve">或安全保卫管理员证书</w:t>
            </w:r>
            <w:r>
              <w:rPr>
                <w:rFonts w:hint="eastAsia" w:ascii="宋体" w:hAnsi="宋体" w:eastAsia="宋体" w:cs="Times New Roman"/>
                <w:color w:val="auto"/>
                <w:sz w:val="24"/>
                <w:szCs w:val="24"/>
                <w:highlight w:val="none"/>
                <w:lang w:eastAsia="zh-CN"/>
              </w:rPr>
              <w:t xml:space="preserve">得1分</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最高</w:t>
            </w:r>
            <w:r>
              <w:rPr>
                <w:rFonts w:hint="eastAsia" w:ascii="宋体" w:hAnsi="宋体" w:cs="Times New Roman"/>
                <w:color w:val="auto"/>
                <w:sz w:val="24"/>
                <w:szCs w:val="24"/>
                <w:highlight w:val="none"/>
                <w:lang w:val="en-US" w:eastAsia="zh-CN"/>
              </w:rPr>
              <w:t xml:space="preserve">得3</w:t>
            </w:r>
            <w:r>
              <w:rPr>
                <w:rFonts w:hint="eastAsia" w:ascii="宋体" w:hAnsi="宋体" w:eastAsia="宋体" w:cs="Times New Roman"/>
                <w:color w:val="auto"/>
                <w:sz w:val="24"/>
                <w:szCs w:val="24"/>
                <w:highlight w:val="none"/>
                <w:lang w:eastAsia="zh-CN"/>
              </w:rPr>
              <w:t xml:space="preserve">分。</w:t>
            </w:r>
            <w:r/>
          </w:p>
          <w:p>
            <w:pPr>
              <w:ind w:left="-44" w:firstLine="480"/>
              <w:jc w:val="left"/>
              <w:spacing w:line="360" w:lineRule="auto"/>
              <w:widowControl/>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）投标人拟派本项目安保人员中</w:t>
            </w:r>
            <w:r>
              <w:rPr>
                <w:rFonts w:hint="eastAsia" w:ascii="宋体" w:hAnsi="宋体" w:cs="Times New Roman"/>
                <w:color w:val="auto"/>
                <w:sz w:val="24"/>
                <w:szCs w:val="24"/>
                <w:highlight w:val="none"/>
                <w:lang w:val="en-US" w:eastAsia="zh-CN"/>
              </w:rPr>
              <w:t xml:space="preserve">具有安保工作经验3年以上人员，每具备一人得1分，</w:t>
            </w:r>
            <w:r>
              <w:rPr>
                <w:rFonts w:hint="eastAsia" w:ascii="宋体" w:hAnsi="宋体"/>
                <w:bCs w:val="0"/>
                <w:color w:val="auto"/>
                <w:sz w:val="24"/>
                <w:szCs w:val="24"/>
                <w:highlight w:val="none"/>
              </w:rPr>
              <w:t xml:space="preserve">最高得</w:t>
            </w:r>
            <w:r>
              <w:rPr>
                <w:rFonts w:hint="eastAsia" w:ascii="宋体" w:hAnsi="宋体"/>
                <w:bCs w:val="0"/>
                <w:color w:val="auto"/>
                <w:sz w:val="24"/>
                <w:szCs w:val="24"/>
                <w:highlight w:val="none"/>
                <w:lang w:val="en-US" w:eastAsia="zh-CN"/>
              </w:rPr>
              <w:t xml:space="preserve">2</w:t>
            </w:r>
            <w:r>
              <w:rPr>
                <w:rFonts w:hint="eastAsia" w:ascii="宋体" w:hAnsi="宋体"/>
                <w:bCs w:val="0"/>
                <w:color w:val="auto"/>
                <w:sz w:val="24"/>
                <w:szCs w:val="24"/>
                <w:highlight w:val="none"/>
              </w:rPr>
              <w:t xml:space="preserve">分</w:t>
            </w:r>
            <w:r>
              <w:rPr>
                <w:rFonts w:hint="eastAsia" w:ascii="宋体" w:hAnsi="宋体"/>
                <w:bCs w:val="0"/>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（需提供单位为其缴纳社保证明材料、相关工作经验年限承诺函及相关证明材料）</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）拟派消控</w:t>
            </w:r>
            <w:r>
              <w:rPr>
                <w:rFonts w:hint="eastAsia" w:ascii="宋体" w:hAnsi="宋体" w:cs="Times New Roman"/>
                <w:color w:val="auto"/>
                <w:sz w:val="24"/>
                <w:szCs w:val="24"/>
                <w:highlight w:val="none"/>
                <w:lang w:eastAsia="zh-CN"/>
              </w:rPr>
              <w:t xml:space="preserve">人员</w:t>
            </w:r>
            <w:r>
              <w:rPr>
                <w:rFonts w:hint="eastAsia" w:ascii="宋体" w:hAnsi="宋体" w:cs="Times New Roman"/>
                <w:color w:val="auto"/>
                <w:sz w:val="24"/>
                <w:szCs w:val="24"/>
                <w:highlight w:val="none"/>
                <w:lang w:val="en-US" w:eastAsia="zh-CN"/>
              </w:rPr>
              <w:t xml:space="preserve">须</w:t>
            </w:r>
            <w:r>
              <w:rPr>
                <w:rFonts w:hint="eastAsia" w:ascii="宋体" w:hAnsi="宋体" w:eastAsia="宋体" w:cs="Times New Roman"/>
                <w:color w:val="auto"/>
                <w:sz w:val="24"/>
                <w:szCs w:val="24"/>
                <w:highlight w:val="none"/>
                <w:lang w:eastAsia="zh-CN"/>
              </w:rPr>
              <w:t xml:space="preserve">持有人社部门</w:t>
            </w:r>
            <w:r>
              <w:rPr>
                <w:rFonts w:hint="eastAsia" w:ascii="宋体" w:hAnsi="宋体" w:cs="Times New Roman"/>
                <w:color w:val="auto"/>
                <w:sz w:val="24"/>
                <w:szCs w:val="24"/>
                <w:highlight w:val="none"/>
                <w:lang w:val="en-US" w:eastAsia="zh-CN"/>
              </w:rPr>
              <w:t xml:space="preserve">或应急消防部门</w:t>
            </w:r>
            <w:r>
              <w:rPr>
                <w:rFonts w:hint="eastAsia" w:ascii="宋体" w:hAnsi="宋体" w:eastAsia="宋体" w:cs="Times New Roman"/>
                <w:color w:val="auto"/>
                <w:sz w:val="24"/>
                <w:szCs w:val="24"/>
                <w:highlight w:val="none"/>
                <w:lang w:eastAsia="zh-CN"/>
              </w:rPr>
              <w:t xml:space="preserve">颁发的消防设施操作员中级（四级）</w:t>
            </w:r>
            <w:r>
              <w:rPr>
                <w:rFonts w:hint="eastAsia" w:ascii="宋体" w:hAnsi="宋体" w:eastAsia="宋体" w:cs="Times New Roman"/>
                <w:color w:val="auto"/>
                <w:sz w:val="24"/>
                <w:szCs w:val="24"/>
                <w:highlight w:val="none"/>
                <w:lang w:val="en-US" w:eastAsia="zh-CN"/>
              </w:rPr>
              <w:t xml:space="preserve">及以上</w:t>
            </w:r>
            <w:r>
              <w:rPr>
                <w:rFonts w:hint="eastAsia" w:ascii="宋体" w:hAnsi="宋体" w:eastAsia="宋体" w:cs="Times New Roman"/>
                <w:color w:val="auto"/>
                <w:sz w:val="24"/>
                <w:szCs w:val="24"/>
                <w:highlight w:val="none"/>
                <w:lang w:eastAsia="zh-CN"/>
              </w:rPr>
              <w:t xml:space="preserve">证书</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包1满足5本，包2满足6本，包3满足3本</w:t>
            </w: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各包满足基本要求得3分，否则不得分，每增加一本加1分，</w:t>
            </w:r>
            <w:r>
              <w:rPr>
                <w:rFonts w:hint="eastAsia" w:ascii="宋体" w:hAnsi="宋体" w:eastAsia="宋体" w:cs="Times New Roman"/>
                <w:color w:val="auto"/>
                <w:sz w:val="24"/>
                <w:szCs w:val="24"/>
                <w:highlight w:val="none"/>
                <w:lang w:eastAsia="zh-CN"/>
              </w:rPr>
              <w:t xml:space="preserve">最高得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同时须</w:t>
            </w:r>
            <w:r>
              <w:rPr>
                <w:rFonts w:hint="eastAsia" w:ascii="宋体" w:hAnsi="宋体" w:eastAsia="宋体" w:cs="Times New Roman"/>
                <w:color w:val="auto"/>
                <w:sz w:val="24"/>
                <w:szCs w:val="24"/>
                <w:highlight w:val="none"/>
                <w:lang w:eastAsia="zh-CN"/>
              </w:rPr>
              <w:t xml:space="preserve">提供网上查询截图</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无网上查询结果截图得不得分）</w:t>
            </w:r>
            <w:r/>
          </w:p>
          <w:p>
            <w:pPr>
              <w:ind w:left="-44"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（同一人员不同级别证书以最高级别计分一次。）</w:t>
            </w:r>
            <w:r/>
          </w:p>
          <w:p>
            <w:pPr>
              <w:ind w:left="-44"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注：以上人员须提供相关证件</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证明材料以及为该持证员工缴纳的近三个月中任意一个月的社保证明（不含投标当月），未提供证明材料</w:t>
            </w:r>
            <w:r>
              <w:rPr>
                <w:rFonts w:hint="eastAsia" w:ascii="宋体" w:hAnsi="宋体" w:cs="Times New Roman"/>
                <w:color w:val="auto"/>
                <w:sz w:val="24"/>
                <w:szCs w:val="24"/>
                <w:highlight w:val="none"/>
                <w:lang w:val="en-US" w:eastAsia="zh-CN"/>
              </w:rPr>
              <w:t xml:space="preserve">或不满足数量要求的</w:t>
            </w:r>
            <w:r>
              <w:rPr>
                <w:rFonts w:hint="eastAsia" w:ascii="宋体" w:hAnsi="宋体" w:eastAsia="宋体" w:cs="Times New Roman"/>
                <w:color w:val="auto"/>
                <w:sz w:val="24"/>
                <w:szCs w:val="24"/>
                <w:highlight w:val="none"/>
                <w:lang w:eastAsia="zh-CN"/>
              </w:rPr>
              <w:t xml:space="preserve">不得分</w:t>
            </w:r>
            <w:r>
              <w:rPr>
                <w:rFonts w:hint="eastAsia" w:ascii="宋体" w:hAnsi="宋体" w:eastAsia="宋体" w:cs="宋体"/>
                <w:color w:val="auto"/>
                <w:sz w:val="24"/>
                <w:szCs w:val="24"/>
                <w:highlight w:val="none"/>
                <w:lang w:eastAsia="zh-CN"/>
              </w:rPr>
              <w:t xml:space="preserve">。</w:t>
            </w:r>
            <w:r/>
          </w:p>
        </w:tc>
      </w:tr>
    </w:tbl>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服务</w:t>
      </w:r>
      <w:r>
        <w:rPr>
          <w:rFonts w:hint="eastAsia" w:ascii="宋体" w:hAnsi="宋体"/>
          <w:b/>
          <w:color w:val="auto"/>
          <w:sz w:val="24"/>
          <w:highlight w:val="none"/>
        </w:rPr>
        <w:t xml:space="preserve">方案（</w:t>
      </w:r>
      <w:r>
        <w:rPr>
          <w:rFonts w:hint="eastAsia" w:ascii="宋体" w:hAnsi="宋体"/>
          <w:b/>
          <w:color w:val="auto"/>
          <w:sz w:val="24"/>
          <w:highlight w:val="none"/>
          <w:lang w:val="en-US" w:eastAsia="zh-CN"/>
        </w:rPr>
        <w:t xml:space="preserve">31</w:t>
      </w:r>
      <w:r>
        <w:rPr>
          <w:rFonts w:hint="eastAsia" w:ascii="宋体" w:hAnsi="宋体"/>
          <w:b/>
          <w:color w:val="auto"/>
          <w:sz w:val="24"/>
          <w:highlight w:val="none"/>
        </w:rPr>
        <w:t xml:space="preserve">分）</w:t>
      </w:r>
      <w:r/>
    </w:p>
    <w:tbl>
      <w:tblPr>
        <w:tblStyle w:val="1027"/>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8034"/>
      </w:tblGrid>
      <w:tr>
        <w:trPr>
          <w:jc w:val="center"/>
          <w:trHeight w:val="1927"/>
        </w:trPr>
        <w:tc>
          <w:tcPr>
            <w:tcW w:w="710" w:type="pct"/>
            <w:vAlign w:val="center"/>
            <w:textDirection w:val="lrTb"/>
            <w:noWrap w:val="false"/>
          </w:tcPr>
          <w:p>
            <w:pPr>
              <w:pStyle w:val="1134"/>
              <w:ind w:left="0" w:right="0"/>
              <w:jc w:val="center"/>
              <w:keepLines w:val="0"/>
              <w:keepNext w:val="0"/>
              <w:pageBreakBefore w:val="0"/>
              <w:spacing w:line="240" w:lineRule="auto"/>
              <w:widowControl w:val="off"/>
              <w:rPr>
                <w:rFonts w:hint="eastAsia" w:ascii="宋体" w:hAnsi="宋体" w:eastAsia="宋体" w:cs="仿宋_GB2312"/>
                <w:bCs/>
                <w:color w:val="auto"/>
                <w:spacing w:val="7"/>
                <w:sz w:val="24"/>
                <w:szCs w:val="24"/>
                <w:highlight w:val="none"/>
                <w:lang w:val="en-US" w:eastAsia="zh-CN" w:bidi="ar-SA"/>
              </w:rPr>
            </w:pPr>
            <w:r>
              <w:rPr>
                <w:rFonts w:hint="eastAsia" w:ascii="宋体" w:hAnsi="宋体" w:eastAsia="宋体" w:cs="仿宋_GB2312"/>
                <w:bCs/>
                <w:color w:val="auto"/>
                <w:spacing w:val="7"/>
                <w:sz w:val="24"/>
                <w:szCs w:val="24"/>
                <w:highlight w:val="none"/>
                <w:lang w:val="en-US" w:eastAsia="zh-CN" w:bidi="ar-SA"/>
              </w:rPr>
              <w:t xml:space="preserve">服务方案</w:t>
            </w:r>
            <w:r/>
          </w:p>
          <w:p>
            <w:pPr>
              <w:contextualSpacing/>
              <w:jc w:val="center"/>
              <w:spacing w:line="360" w:lineRule="auto"/>
              <w:rPr>
                <w:rFonts w:hint="default" w:ascii="宋体" w:hAnsi="宋体" w:cs="宋体"/>
                <w:color w:val="auto"/>
                <w:sz w:val="24"/>
                <w:highlight w:val="none"/>
                <w:lang w:val="en-US"/>
              </w:rPr>
            </w:pPr>
            <w:r>
              <w:rPr>
                <w:rFonts w:hint="eastAsia" w:ascii="宋体" w:hAnsi="宋体" w:eastAsia="宋体" w:cs="仿宋_GB2312"/>
                <w:bCs/>
                <w:color w:val="auto"/>
                <w:spacing w:val="7"/>
                <w:sz w:val="24"/>
                <w:szCs w:val="24"/>
                <w:highlight w:val="none"/>
                <w:lang w:eastAsia="zh-CN"/>
              </w:rPr>
              <w:t xml:space="preserve">（</w:t>
            </w:r>
            <w:r>
              <w:rPr>
                <w:rFonts w:hint="eastAsia" w:ascii="宋体" w:hAnsi="宋体" w:eastAsia="宋体" w:cs="仿宋_GB2312"/>
                <w:bCs/>
                <w:color w:val="auto"/>
                <w:spacing w:val="7"/>
                <w:sz w:val="24"/>
                <w:szCs w:val="24"/>
                <w:highlight w:val="none"/>
                <w:lang w:val="en-US" w:eastAsia="zh-CN"/>
              </w:rPr>
              <w:t xml:space="preserve">2</w:t>
            </w:r>
            <w:r>
              <w:rPr>
                <w:rFonts w:hint="eastAsia" w:ascii="宋体" w:hAnsi="宋体" w:cs="仿宋_GB2312"/>
                <w:bCs/>
                <w:color w:val="auto"/>
                <w:spacing w:val="7"/>
                <w:sz w:val="24"/>
                <w:szCs w:val="24"/>
                <w:highlight w:val="none"/>
                <w:lang w:val="en-US" w:eastAsia="zh-CN"/>
              </w:rPr>
              <w:t xml:space="preserve">0</w:t>
            </w:r>
            <w:r>
              <w:rPr>
                <w:rFonts w:hint="eastAsia" w:ascii="宋体" w:hAnsi="宋体" w:eastAsia="宋体" w:cs="仿宋_GB2312"/>
                <w:bCs/>
                <w:color w:val="auto"/>
                <w:spacing w:val="7"/>
                <w:sz w:val="24"/>
                <w:szCs w:val="24"/>
                <w:highlight w:val="none"/>
                <w:lang w:val="en-US" w:eastAsia="zh-CN"/>
              </w:rPr>
              <w:t xml:space="preserve">分</w:t>
            </w:r>
            <w:r>
              <w:rPr>
                <w:rFonts w:hint="eastAsia" w:ascii="宋体" w:hAnsi="宋体" w:eastAsia="宋体" w:cs="仿宋_GB2312"/>
                <w:bCs/>
                <w:color w:val="auto"/>
                <w:spacing w:val="7"/>
                <w:sz w:val="24"/>
                <w:szCs w:val="24"/>
                <w:highlight w:val="none"/>
                <w:lang w:eastAsia="zh-CN"/>
              </w:rPr>
              <w:t xml:space="preserve">）</w:t>
            </w:r>
            <w:r/>
          </w:p>
        </w:tc>
        <w:tc>
          <w:tcPr>
            <w:tcW w:w="4289" w:type="pct"/>
            <w:vAlign w:val="center"/>
            <w:textDirection w:val="lrTb"/>
            <w:noWrap w:val="false"/>
          </w:tcPr>
          <w:p>
            <w:pPr>
              <w:pStyle w:val="1031"/>
              <w:numPr>
                <w:ilvl w:val="-1"/>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eastAsia="zh-CN"/>
              </w:rPr>
              <w:t xml:space="preserve">安保服务的整体方案和策划思路（</w:t>
            </w:r>
            <w:r>
              <w:rPr>
                <w:rFonts w:hint="eastAsia" w:ascii="宋体" w:hAnsi="宋体" w:cs="Times New Roman"/>
                <w:b w:val="0"/>
                <w:bCs w:val="0"/>
                <w:color w:val="auto"/>
                <w:sz w:val="24"/>
                <w:szCs w:val="24"/>
                <w:highlight w:val="none"/>
                <w:lang w:val="en-US" w:eastAsia="zh-CN"/>
              </w:rPr>
              <w:t xml:space="preserve">5</w:t>
            </w:r>
            <w:r>
              <w:rPr>
                <w:rFonts w:hint="eastAsia" w:ascii="宋体" w:hAnsi="宋体" w:eastAsia="宋体" w:cs="Times New Roman"/>
                <w:b w:val="0"/>
                <w:bCs w:val="0"/>
                <w:color w:val="auto"/>
                <w:sz w:val="24"/>
                <w:szCs w:val="24"/>
                <w:highlight w:val="none"/>
                <w:lang w:eastAsia="zh-CN"/>
              </w:rPr>
              <w:t xml:space="preserve">分）</w:t>
            </w:r>
            <w:r/>
          </w:p>
          <w:p>
            <w:pPr>
              <w:pStyle w:val="1031"/>
              <w:numPr>
                <w:ilvl w:val="-1"/>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根据供应商提供校园安保工作的</w:t>
            </w:r>
            <w:r>
              <w:rPr>
                <w:rFonts w:hint="eastAsia" w:ascii="宋体" w:hAnsi="宋体" w:cs="Times New Roman"/>
                <w:b w:val="0"/>
                <w:bCs w:val="0"/>
                <w:color w:val="auto"/>
                <w:sz w:val="24"/>
                <w:szCs w:val="24"/>
                <w:highlight w:val="none"/>
                <w:lang w:val="en-US" w:eastAsia="zh-CN"/>
              </w:rPr>
              <w:t xml:space="preserve">整体方案和策划思路包含</w:t>
            </w:r>
            <w:r>
              <w:rPr>
                <w:rFonts w:hint="eastAsia" w:ascii="宋体" w:hAnsi="宋体" w:eastAsia="宋体" w:cs="Times New Roman"/>
                <w:b w:val="0"/>
                <w:bCs w:val="0"/>
                <w:color w:val="auto"/>
                <w:sz w:val="24"/>
                <w:szCs w:val="24"/>
                <w:highlight w:val="none"/>
                <w:lang w:eastAsia="zh-CN"/>
              </w:rPr>
              <w:t xml:space="preserve">人员配备、工作流程、岗位职责、培训方案、进退场方案、大型活动方案等方面进行</w:t>
            </w:r>
            <w:r>
              <w:rPr>
                <w:rFonts w:hint="eastAsia" w:ascii="宋体" w:hAnsi="宋体" w:eastAsia="宋体" w:cs="Times New Roman"/>
                <w:b w:val="0"/>
                <w:bCs w:val="0"/>
                <w:color w:val="auto"/>
                <w:sz w:val="24"/>
                <w:szCs w:val="24"/>
                <w:highlight w:val="none"/>
                <w:lang w:val="en-US" w:eastAsia="zh-CN"/>
              </w:rPr>
              <w:t xml:space="preserve">综合</w:t>
            </w:r>
            <w:r>
              <w:rPr>
                <w:rFonts w:hint="eastAsia" w:ascii="宋体" w:hAnsi="宋体" w:eastAsia="宋体" w:cs="Times New Roman"/>
                <w:b w:val="0"/>
                <w:bCs w:val="0"/>
                <w:color w:val="auto"/>
                <w:sz w:val="24"/>
                <w:szCs w:val="24"/>
                <w:highlight w:val="none"/>
                <w:lang w:eastAsia="zh-CN"/>
              </w:rPr>
              <w:t xml:space="preserve">评分。</w:t>
            </w:r>
            <w:r/>
          </w:p>
          <w:p>
            <w:p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
              </w:rPr>
              <w:suppressLineNumbers w:val="0"/>
            </w:pPr>
            <w:r>
              <w:rPr>
                <w:rStyle w:val="1051"/>
                <w:rFonts w:hint="eastAsia" w:ascii="宋体" w:hAnsi="宋体" w:eastAsia="宋体" w:cs="宋体"/>
                <w:b w:val="0"/>
                <w:bCs/>
                <w:color w:val="auto"/>
                <w:sz w:val="24"/>
                <w:szCs w:val="24"/>
                <w:highlight w:val="none"/>
                <w:lang w:val="en-US" w:eastAsia="zh-CN" w:bidi="ar"/>
              </w:rPr>
              <w:t xml:space="preserve">（1）</w:t>
            </w:r>
            <w:r>
              <w:rPr>
                <w:rStyle w:val="1051"/>
                <w:rFonts w:ascii="宋体" w:hAnsi="宋体" w:eastAsia="宋体" w:cs="宋体"/>
                <w:b w:val="0"/>
                <w:bCs/>
                <w:color w:val="auto"/>
                <w:sz w:val="24"/>
                <w:szCs w:val="24"/>
                <w:highlight w:val="none"/>
                <w:lang w:val="en-US" w:eastAsia="zh-CN" w:bidi="ar"/>
              </w:rPr>
              <w:t xml:space="preserve">方案完善、贴合项目、实操性强</w:t>
            </w:r>
            <w:r>
              <w:rPr>
                <w:rStyle w:val="1051"/>
                <w:rFonts w:hint="eastAsia" w:ascii="宋体" w:hAnsi="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方案体系完整、思路清晰，覆盖全部评审内容，贴合校园安保实际，措施详实、规范可行，完全满足项目要求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val="en-US" w:eastAsia="zh-CN" w:bidi="ar"/>
              </w:rPr>
              <w:t xml:space="preserve">分）</w:t>
            </w:r>
            <w:r/>
          </w:p>
          <w:p>
            <w:pPr>
              <w:ind w:firstLine="480"/>
              <w:jc w:val="left"/>
              <w:keepLines w:val="0"/>
              <w:keepNext w:val="0"/>
              <w:spacing w:line="360" w:lineRule="auto"/>
              <w:widowControl/>
              <w:rPr>
                <w:rStyle w:val="1051"/>
                <w:rFonts w:hint="eastAsia" w:ascii="宋体" w:hAnsi="宋体" w:eastAsia="宋体" w:cs="宋体"/>
                <w:b w:val="0"/>
                <w:bCs w:val="0"/>
                <w:color w:val="auto"/>
                <w:sz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（2）</w:t>
            </w:r>
            <w:r>
              <w:rPr>
                <w:rStyle w:val="1051"/>
                <w:rFonts w:hint="eastAsia" w:ascii="宋体" w:hAnsi="宋体" w:eastAsia="宋体" w:cs="宋体"/>
                <w:b w:val="0"/>
                <w:bCs w:val="0"/>
                <w:color w:val="auto"/>
                <w:sz w:val="24"/>
                <w:szCs w:val="24"/>
                <w:highlight w:val="none"/>
                <w:lang w:val="en-US" w:eastAsia="zh-CN" w:bidi="ar"/>
              </w:rPr>
              <w:t xml:space="preserve">方案较完善、基本贴合项目</w:t>
            </w:r>
            <w:r>
              <w:rPr>
                <w:rStyle w:val="1051"/>
                <w:rFonts w:hint="eastAsia" w:ascii="宋体" w:hAnsi="宋体" w:cs="宋体"/>
                <w:b w:val="0"/>
                <w:bCs w:val="0"/>
                <w:color w:val="auto"/>
                <w:sz w:val="24"/>
                <w:szCs w:val="24"/>
                <w:highlight w:val="none"/>
                <w:lang w:val="en-US" w:eastAsia="zh-CN" w:bidi="ar"/>
              </w:rPr>
              <w:t xml:space="preserve">。</w:t>
            </w:r>
            <w:r>
              <w:rPr>
                <w:rStyle w:val="1051"/>
                <w:rFonts w:hint="eastAsia" w:ascii="宋体" w:hAnsi="宋体" w:eastAsia="宋体" w:cs="宋体"/>
                <w:b w:val="0"/>
                <w:bCs w:val="0"/>
                <w:color w:val="auto"/>
                <w:sz w:val="24"/>
                <w:highlight w:val="none"/>
              </w:rPr>
              <w:t xml:space="preserve">方案内容齐全、整体合理，覆盖各评审模块，基本贴合校园安保工作，仅部分细节不够细化，无重大缺漏，满足项目常规要求。</w:t>
            </w:r>
            <w:r>
              <w:rPr>
                <w:rStyle w:val="1051"/>
                <w:rFonts w:hint="eastAsia" w:ascii="宋体" w:hAnsi="宋体" w:cs="宋体"/>
                <w:b w:val="0"/>
                <w:bCs w:val="0"/>
                <w:color w:val="auto"/>
                <w:sz w:val="24"/>
                <w:highlight w:val="none"/>
                <w:lang w:eastAsia="zh-CN"/>
              </w:rPr>
              <w:t xml:space="preserve">（</w:t>
            </w:r>
            <w:r>
              <w:rPr>
                <w:rStyle w:val="1051"/>
                <w:rFonts w:hint="eastAsia" w:ascii="宋体" w:hAnsi="宋体" w:cs="宋体"/>
                <w:b w:val="0"/>
                <w:bCs w:val="0"/>
                <w:color w:val="auto"/>
                <w:sz w:val="24"/>
                <w:highlight w:val="none"/>
                <w:lang w:val="en-US" w:eastAsia="zh-CN"/>
              </w:rPr>
              <w:t xml:space="preserve">3</w:t>
            </w:r>
            <w:r>
              <w:rPr>
                <w:rStyle w:val="1051"/>
                <w:rFonts w:hint="eastAsia" w:ascii="宋体" w:hAnsi="宋体" w:eastAsia="宋体" w:cs="宋体"/>
                <w:b w:val="0"/>
                <w:bCs w:val="0"/>
                <w:color w:val="auto"/>
                <w:sz w:val="24"/>
                <w:highlight w:val="none"/>
              </w:rPr>
              <w:t xml:space="preserve">分）</w:t>
            </w:r>
            <w:r/>
          </w:p>
          <w:p>
            <w:pPr>
              <w:ind w:firstLine="480"/>
              <w:jc w:val="left"/>
              <w:keepLines w:val="0"/>
              <w:keepNext w:val="0"/>
              <w:spacing w:line="360" w:lineRule="auto"/>
              <w:widowControl/>
              <w:rPr>
                <w:rStyle w:val="1051"/>
                <w:rFonts w:hint="eastAsia" w:ascii="宋体" w:hAnsi="宋体" w:eastAsia="宋体" w:cs="宋体"/>
                <w:b w:val="0"/>
                <w:bCs w:val="0"/>
                <w:color w:val="auto"/>
                <w:sz w:val="24"/>
                <w:highlight w:val="none"/>
                <w:lang w:bidi="ar"/>
              </w:rPr>
              <w:suppressLineNumbers w:val="0"/>
            </w:pPr>
            <w:r>
              <w:rPr>
                <w:rStyle w:val="1051"/>
                <w:rFonts w:hint="eastAsia" w:ascii="宋体" w:hAnsi="宋体" w:eastAsia="宋体" w:cs="宋体"/>
                <w:b w:val="0"/>
                <w:bCs w:val="0"/>
                <w:color w:val="auto"/>
                <w:sz w:val="24"/>
                <w:highlight w:val="none"/>
              </w:rPr>
              <w:t xml:space="preserve">（3）</w:t>
            </w:r>
            <w:r>
              <w:rPr>
                <w:rStyle w:val="1051"/>
                <w:rFonts w:hint="eastAsia" w:ascii="宋体" w:hAnsi="宋体" w:eastAsia="宋体" w:cs="宋体"/>
                <w:b w:val="0"/>
                <w:bCs w:val="0"/>
                <w:color w:val="auto"/>
                <w:sz w:val="24"/>
                <w:szCs w:val="24"/>
                <w:highlight w:val="none"/>
                <w:lang w:val="en-US" w:eastAsia="zh-CN" w:bidi="ar"/>
              </w:rPr>
              <w:t xml:space="preserve">方案内容粗浅、针对性较弱</w:t>
            </w:r>
            <w:r>
              <w:rPr>
                <w:rStyle w:val="1051"/>
                <w:rFonts w:hint="eastAsia" w:ascii="宋体" w:hAnsi="宋体" w:cs="宋体"/>
                <w:b w:val="0"/>
                <w:bCs w:val="0"/>
                <w:color w:val="auto"/>
                <w:sz w:val="24"/>
                <w:szCs w:val="24"/>
                <w:highlight w:val="none"/>
                <w:lang w:val="en-US" w:eastAsia="zh-CN" w:bidi="ar"/>
              </w:rPr>
              <w:t xml:space="preserve">。</w:t>
            </w:r>
            <w:r>
              <w:rPr>
                <w:rStyle w:val="1051"/>
                <w:rFonts w:hint="eastAsia" w:ascii="宋体" w:hAnsi="宋体" w:eastAsia="宋体" w:cs="宋体"/>
                <w:b w:val="0"/>
                <w:bCs w:val="0"/>
                <w:color w:val="auto"/>
                <w:sz w:val="24"/>
                <w:highlight w:val="none"/>
              </w:rPr>
              <w:t xml:space="preserve">方案多为通用内容，未结合本项目校园场景细化，内容简单笼统、针对性不足，仅基本符合招标文件最低要求。（</w:t>
            </w:r>
            <w:r>
              <w:rPr>
                <w:rStyle w:val="1051"/>
                <w:rFonts w:hint="eastAsia" w:ascii="宋体" w:hAnsi="宋体" w:cs="宋体"/>
                <w:b w:val="0"/>
                <w:bCs w:val="0"/>
                <w:color w:val="auto"/>
                <w:sz w:val="24"/>
                <w:highlight w:val="none"/>
                <w:lang w:val="en-US" w:eastAsia="zh-CN"/>
              </w:rPr>
              <w:t xml:space="preserve">1</w:t>
            </w:r>
            <w:r>
              <w:rPr>
                <w:rStyle w:val="1051"/>
                <w:rFonts w:hint="eastAsia" w:ascii="宋体" w:hAnsi="宋体" w:eastAsia="宋体" w:cs="宋体"/>
                <w:b w:val="0"/>
                <w:bCs w:val="0"/>
                <w:color w:val="auto"/>
                <w:sz w:val="24"/>
                <w:highlight w:val="none"/>
              </w:rPr>
              <w:t xml:space="preserve">分）</w:t>
            </w:r>
            <w:r/>
          </w:p>
          <w:p>
            <w:pPr>
              <w:ind w:firstLine="480"/>
              <w:jc w:val="left"/>
              <w:keepLines w:val="0"/>
              <w:keepNext w:val="0"/>
              <w:spacing w:line="360" w:lineRule="auto"/>
              <w:widowControl/>
              <w:rPr>
                <w:rStyle w:val="1051"/>
                <w:rFonts w:hint="eastAsia" w:ascii="宋体" w:hAnsi="宋体" w:eastAsia="宋体" w:cs="宋体"/>
                <w:b w:val="0"/>
                <w:bCs w:val="0"/>
                <w:color w:val="auto"/>
                <w:sz w:val="24"/>
                <w:highlight w:val="none"/>
                <w:lang w:bidi="ar"/>
              </w:rPr>
              <w:suppressLineNumbers w:val="0"/>
            </w:pPr>
            <w:r>
              <w:rPr>
                <w:rStyle w:val="1051"/>
                <w:rFonts w:hint="eastAsia" w:ascii="宋体" w:hAnsi="宋体" w:eastAsia="宋体" w:cs="宋体"/>
                <w:b w:val="0"/>
                <w:bCs w:val="0"/>
                <w:color w:val="auto"/>
                <w:sz w:val="24"/>
                <w:highlight w:val="none"/>
                <w:lang w:bidi="ar"/>
              </w:rPr>
              <w:t xml:space="preserve">（4）</w:t>
            </w:r>
            <w:r>
              <w:rPr>
                <w:rStyle w:val="1051"/>
                <w:rFonts w:hint="eastAsia" w:ascii="宋体" w:hAnsi="宋体" w:eastAsia="宋体" w:cs="宋体"/>
                <w:b w:val="0"/>
                <w:bCs w:val="0"/>
                <w:color w:val="auto"/>
                <w:sz w:val="24"/>
                <w:szCs w:val="24"/>
                <w:highlight w:val="none"/>
                <w:lang w:val="en-US" w:eastAsia="zh-CN" w:bidi="ar"/>
              </w:rPr>
              <w:t xml:space="preserve">方案缺失、未有效响应</w:t>
            </w:r>
            <w:r>
              <w:rPr>
                <w:rStyle w:val="1051"/>
                <w:rFonts w:hint="eastAsia" w:ascii="宋体" w:hAnsi="宋体" w:cs="宋体"/>
                <w:b w:val="0"/>
                <w:bCs w:val="0"/>
                <w:color w:val="auto"/>
                <w:sz w:val="24"/>
                <w:szCs w:val="24"/>
                <w:highlight w:val="none"/>
                <w:lang w:val="en-US" w:eastAsia="zh-CN" w:bidi="ar"/>
              </w:rPr>
              <w:t xml:space="preserve">。</w:t>
            </w:r>
            <w:r>
              <w:rPr>
                <w:rStyle w:val="1051"/>
                <w:rFonts w:hint="eastAsia" w:ascii="宋体" w:hAnsi="宋体" w:eastAsia="宋体" w:cs="宋体"/>
                <w:b w:val="0"/>
                <w:bCs w:val="0"/>
                <w:color w:val="auto"/>
                <w:sz w:val="24"/>
                <w:highlight w:val="none"/>
              </w:rPr>
              <w:t xml:space="preserve">未提交有效安保整体方案，或核心内容缺失、内容空洞、无实质措施，无法满足项目基本需求。（0分）</w:t>
            </w:r>
            <w:r/>
          </w:p>
          <w:p>
            <w:pPr>
              <w:pStyle w:val="1031"/>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内部各项管理制度（</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pStyle w:val="103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依据供应商提交的</w:t>
            </w:r>
            <w:r>
              <w:rPr>
                <w:rFonts w:hint="eastAsia" w:ascii="宋体" w:hAnsi="宋体" w:cs="宋体"/>
                <w:b w:val="0"/>
                <w:bCs w:val="0"/>
                <w:color w:val="auto"/>
                <w:sz w:val="24"/>
                <w:szCs w:val="24"/>
                <w:highlight w:val="none"/>
                <w:lang w:val="en-US" w:eastAsia="zh-CN"/>
              </w:rPr>
              <w:t xml:space="preserve">内部各项管理制度包含</w:t>
            </w:r>
            <w:r>
              <w:rPr>
                <w:rFonts w:hint="eastAsia" w:ascii="宋体" w:hAnsi="宋体" w:eastAsia="宋体" w:cs="宋体"/>
                <w:b w:val="0"/>
                <w:bCs w:val="0"/>
                <w:color w:val="auto"/>
                <w:sz w:val="24"/>
                <w:szCs w:val="24"/>
                <w:highlight w:val="none"/>
                <w:lang w:eastAsia="zh-CN"/>
              </w:rPr>
              <w:t xml:space="preserve">人员管理、现场执勤、安全应急、装备物资、服务监督等</w:t>
            </w:r>
            <w:r>
              <w:rPr>
                <w:rFonts w:hint="eastAsia" w:ascii="宋体" w:hAnsi="宋体" w:cs="宋体"/>
                <w:b w:val="0"/>
                <w:bCs w:val="0"/>
                <w:color w:val="auto"/>
                <w:sz w:val="24"/>
                <w:szCs w:val="24"/>
                <w:highlight w:val="none"/>
                <w:lang w:val="en-US" w:eastAsia="zh-CN"/>
              </w:rPr>
              <w:t xml:space="preserve">进行综合</w:t>
            </w:r>
            <w:r>
              <w:rPr>
                <w:rFonts w:hint="eastAsia" w:ascii="宋体" w:hAnsi="宋体" w:eastAsia="宋体" w:cs="宋体"/>
                <w:b w:val="0"/>
                <w:bCs w:val="0"/>
                <w:color w:val="auto"/>
                <w:sz w:val="24"/>
                <w:szCs w:val="24"/>
                <w:highlight w:val="none"/>
                <w:lang w:eastAsia="zh-CN"/>
              </w:rPr>
              <w:t xml:space="preserve">评分</w:t>
            </w:r>
            <w:r>
              <w:rPr>
                <w:rFonts w:hint="eastAsia" w:ascii="宋体" w:hAnsi="宋体" w:cs="宋体"/>
                <w:b w:val="0"/>
                <w:bCs w:val="0"/>
                <w:color w:val="auto"/>
                <w:sz w:val="24"/>
                <w:szCs w:val="24"/>
                <w:highlight w:val="none"/>
                <w:lang w:eastAsia="zh-CN"/>
              </w:rPr>
              <w:t xml:space="preserve">。</w:t>
            </w:r>
            <w:r/>
          </w:p>
          <w:p>
            <w:pPr>
              <w:ind w:left="0" w:firstLine="480"/>
              <w:jc w:val="left"/>
              <w:keepLines w:val="0"/>
              <w:keepNext w:val="0"/>
              <w:spacing w:line="360" w:lineRule="auto"/>
              <w:widowControl/>
              <w:rPr>
                <w:rFonts w:hint="default"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（1）</w:t>
            </w:r>
            <w:r>
              <w:rPr>
                <w:rStyle w:val="1051"/>
                <w:rFonts w:ascii="宋体" w:hAnsi="宋体" w:eastAsia="宋体" w:cs="宋体"/>
                <w:b w:val="0"/>
                <w:bCs/>
                <w:color w:val="auto"/>
                <w:sz w:val="24"/>
                <w:szCs w:val="24"/>
                <w:highlight w:val="none"/>
                <w:lang w:val="en-US" w:eastAsia="zh-CN" w:bidi="ar"/>
              </w:rPr>
              <w:t xml:space="preserve">制度完善规范、贴合项目</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管理制度体系齐全，完整覆盖人员管理、现场执勤、安全应急、装备物资、服务监督等全部内容，贴合校园安保实际，制度规范细致、权责清晰、落地性强，完全满足项目管理要求。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val="en-US" w:eastAsia="zh-CN" w:bidi="ar"/>
              </w:rPr>
              <w:t xml:space="preserve">分）</w:t>
            </w:r>
            <w:r/>
          </w:p>
          <w:p>
            <w:pPr>
              <w:ind w:left="0" w:firstLine="480"/>
              <w:jc w:val="left"/>
              <w:keepLines w:val="0"/>
              <w:keepNext w:val="0"/>
              <w:spacing w:line="360" w:lineRule="auto"/>
              <w:widowControl/>
              <w:rPr>
                <w:rStyle w:val="1051"/>
                <w:rFonts w:hint="eastAsia" w:ascii="宋体" w:hAnsi="宋体" w:eastAsia="宋体" w:cs="宋体"/>
                <w:b w:val="0"/>
                <w:bCs/>
                <w:color w:val="auto"/>
                <w:sz w:val="24"/>
                <w:highlight w:val="none"/>
                <w:lang w:bidi="ar"/>
              </w:rPr>
              <w:suppressLineNumbers w:val="0"/>
            </w:pPr>
            <w:r>
              <w:rPr>
                <w:rStyle w:val="1051"/>
                <w:rFonts w:hint="eastAsia" w:ascii="宋体" w:hAnsi="宋体" w:eastAsia="宋体" w:cs="宋体"/>
                <w:b w:val="0"/>
                <w:bCs/>
                <w:color w:val="auto"/>
                <w:sz w:val="24"/>
                <w:highlight w:val="none"/>
              </w:rPr>
              <w:t xml:space="preserve">（2）</w:t>
            </w:r>
            <w:r>
              <w:rPr>
                <w:rStyle w:val="1051"/>
                <w:rFonts w:hint="eastAsia" w:ascii="宋体" w:hAnsi="宋体" w:eastAsia="宋体" w:cs="宋体"/>
                <w:b w:val="0"/>
                <w:bCs/>
                <w:color w:val="auto"/>
                <w:sz w:val="24"/>
                <w:szCs w:val="24"/>
                <w:highlight w:val="none"/>
                <w:lang w:val="en-US" w:eastAsia="zh-CN" w:bidi="ar"/>
              </w:rPr>
              <w:t xml:space="preserve">制度较为完善、基本合规。</w:t>
            </w:r>
            <w:r>
              <w:rPr>
                <w:rStyle w:val="1051"/>
                <w:rFonts w:hint="eastAsia" w:ascii="宋体" w:hAnsi="宋体" w:eastAsia="宋体" w:cs="宋体"/>
                <w:b w:val="0"/>
                <w:bCs/>
                <w:color w:val="auto"/>
                <w:sz w:val="24"/>
                <w:highlight w:val="none"/>
              </w:rPr>
              <w:t xml:space="preserve">各项管理制度齐全，整体规范合理，覆盖全部评审模块，能够适配项目安保管理需求，仅部分制度细节不够细化，无关键缺项漏项。</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val="en-US" w:eastAsia="zh-CN" w:bidi="ar"/>
              </w:rPr>
              <w:t xml:space="preserve">分）</w:t>
            </w:r>
            <w:r/>
          </w:p>
          <w:p>
            <w:pPr>
              <w:ind w:left="0"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（3）</w:t>
            </w:r>
            <w:r>
              <w:rPr>
                <w:rStyle w:val="1051"/>
                <w:rFonts w:ascii="宋体" w:hAnsi="宋体" w:eastAsia="宋体" w:cs="宋体"/>
                <w:b w:val="0"/>
                <w:bCs/>
                <w:color w:val="auto"/>
                <w:sz w:val="24"/>
                <w:szCs w:val="24"/>
                <w:highlight w:val="none"/>
                <w:lang w:val="en-US" w:eastAsia="zh-CN" w:bidi="ar"/>
              </w:rPr>
              <w:t xml:space="preserve">制度内容粗浅、针对性弱</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仅提供通用管理制度，未结合本项目场景细化，内容笼统简单、管控条款单薄，仅满足招标文件最低基础要求。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1</w:t>
            </w:r>
            <w:r>
              <w:rPr>
                <w:rFonts w:hint="eastAsia" w:ascii="宋体" w:hAnsi="宋体" w:eastAsia="宋体" w:cs="宋体"/>
                <w:bCs/>
                <w:color w:val="auto"/>
                <w:sz w:val="24"/>
                <w:szCs w:val="24"/>
                <w:highlight w:val="none"/>
                <w:lang w:val="en-US" w:eastAsia="zh-CN" w:bidi="ar"/>
              </w:rPr>
              <w:t xml:space="preserve">分）</w:t>
            </w:r>
            <w:r/>
          </w:p>
          <w:p>
            <w:pPr>
              <w:ind w:left="0"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（4）</w:t>
            </w:r>
            <w:r>
              <w:rPr>
                <w:rStyle w:val="1051"/>
                <w:rFonts w:ascii="宋体" w:hAnsi="宋体" w:eastAsia="宋体" w:cs="宋体"/>
                <w:b w:val="0"/>
                <w:bCs/>
                <w:color w:val="auto"/>
                <w:sz w:val="24"/>
                <w:szCs w:val="24"/>
                <w:highlight w:val="none"/>
                <w:lang w:val="en-US" w:eastAsia="zh-CN" w:bidi="ar"/>
              </w:rPr>
              <w:t xml:space="preserve">制度缺失、未有效响应</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未提交相关管理制度，或核心管理内容缺失、条款空洞无实质管控措施，无法满足项目基本管理需求。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0</w:t>
            </w:r>
            <w:r>
              <w:rPr>
                <w:rFonts w:hint="eastAsia" w:ascii="宋体" w:hAnsi="宋体" w:eastAsia="宋体" w:cs="宋体"/>
                <w:bCs/>
                <w:color w:val="auto"/>
                <w:sz w:val="24"/>
                <w:szCs w:val="24"/>
                <w:highlight w:val="none"/>
                <w:lang w:val="en-US" w:eastAsia="zh-CN" w:bidi="ar"/>
              </w:rPr>
              <w:t xml:space="preserve">分）</w:t>
            </w:r>
            <w:r/>
          </w:p>
          <w:p>
            <w:pPr>
              <w:pStyle w:val="1031"/>
              <w:numPr>
                <w:ilvl w:val="0"/>
                <w:numId w:val="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3.安保措施、服务标准（</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pStyle w:val="1031"/>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提交</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安保措施及服务标准包含</w:t>
            </w:r>
            <w:r>
              <w:rPr>
                <w:rFonts w:hint="eastAsia" w:ascii="宋体" w:hAnsi="宋体" w:eastAsia="宋体" w:cs="宋体"/>
                <w:color w:val="auto"/>
                <w:sz w:val="24"/>
                <w:szCs w:val="24"/>
                <w:highlight w:val="none"/>
              </w:rPr>
              <w:t xml:space="preserve">场地布局、人流车流规律、出入口管控、全域巡逻、消防安全、突发事件应急等安保措施进行综合评审打分。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（1）</w:t>
            </w:r>
            <w:r>
              <w:rPr>
                <w:rStyle w:val="1051"/>
                <w:rFonts w:ascii="宋体" w:hAnsi="宋体" w:eastAsia="宋体" w:cs="宋体"/>
                <w:b w:val="0"/>
                <w:bCs/>
                <w:color w:val="auto"/>
                <w:sz w:val="24"/>
                <w:szCs w:val="24"/>
                <w:highlight w:val="none"/>
                <w:lang w:val="en-US" w:eastAsia="zh-CN" w:bidi="ar"/>
              </w:rPr>
              <w:t xml:space="preserve">措施完善、标准细化、贴合项目</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安保措施及服务标准体系完整，全面覆盖场地布局、人流车流规律管控、出入口管控、全域巡逻、消防安全、突发事件应急等内容，贴合校园安保实际，措施细化到位、标准规范、可操作性强，完全满足项目服务要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val="en-US" w:eastAsia="zh-CN" w:bidi="ar"/>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（2）</w:t>
            </w:r>
            <w:r>
              <w:rPr>
                <w:rStyle w:val="1051"/>
                <w:rFonts w:ascii="宋体" w:hAnsi="宋体" w:eastAsia="宋体" w:cs="宋体"/>
                <w:b w:val="0"/>
                <w:bCs/>
                <w:color w:val="auto"/>
                <w:sz w:val="24"/>
                <w:szCs w:val="24"/>
                <w:highlight w:val="none"/>
                <w:lang w:val="en-US" w:eastAsia="zh-CN" w:bidi="ar"/>
              </w:rPr>
              <w:t xml:space="preserve">措施齐全、标准合理</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各项安保措施及服务标准完整覆盖评审内容，整体方案合理合规，能够满足校园安保基本工作需求，仅部分管控细节、服务标准细化不足，无重大缺漏项。</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val="en-US" w:eastAsia="zh-CN" w:bidi="ar"/>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szCs w:val="24"/>
                <w:highlight w:val="none"/>
                <w:lang w:val="en-US" w:eastAsia="zh-CN" w:bidi="ar"/>
              </w:rPr>
              <w:t xml:space="preserve">（3）</w:t>
            </w:r>
            <w:r>
              <w:rPr>
                <w:rStyle w:val="1051"/>
                <w:rFonts w:ascii="宋体" w:hAnsi="宋体" w:eastAsia="宋体" w:cs="宋体"/>
                <w:b w:val="0"/>
                <w:bCs/>
                <w:color w:val="auto"/>
                <w:sz w:val="24"/>
                <w:szCs w:val="24"/>
                <w:highlight w:val="none"/>
                <w:lang w:val="en-US" w:eastAsia="zh-CN" w:bidi="ar"/>
              </w:rPr>
              <w:t xml:space="preserve">措施笼统、针对性不足</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仅提供通用安保措施及服务标准，未结合本项目校园场地、人流特点细化，内容简单宽泛、针对性较弱，仅满足招标文件最低要求。</w:t>
            </w:r>
            <w:r>
              <w:rPr>
                <w:rFonts w:hint="eastAsia" w:ascii="宋体" w:hAnsi="宋体" w:eastAsia="宋体" w:cs="宋体"/>
                <w:bCs/>
                <w:color w:val="auto"/>
                <w:sz w:val="24"/>
                <w:szCs w:val="24"/>
                <w:highlight w:val="none"/>
                <w:lang w:val="en-US" w:eastAsia="zh-CN" w:bidi="ar"/>
              </w:rPr>
              <w:t xml:space="preserve">（</w:t>
            </w:r>
            <w:r>
              <w:rPr>
                <w:rFonts w:hint="eastAsia" w:ascii="宋体" w:hAnsi="宋体" w:cs="宋体"/>
                <w:bCs/>
                <w:color w:val="auto"/>
                <w:sz w:val="24"/>
                <w:szCs w:val="24"/>
                <w:highlight w:val="none"/>
                <w:lang w:val="en-US" w:eastAsia="zh-CN" w:bidi="ar"/>
              </w:rPr>
              <w:t xml:space="preserve">1</w:t>
            </w:r>
            <w:r>
              <w:rPr>
                <w:rFonts w:hint="eastAsia" w:ascii="宋体" w:hAnsi="宋体" w:eastAsia="宋体" w:cs="宋体"/>
                <w:bCs/>
                <w:color w:val="auto"/>
                <w:sz w:val="24"/>
                <w:szCs w:val="24"/>
                <w:highlight w:val="none"/>
                <w:lang w:val="en-US" w:eastAsia="zh-CN" w:bidi="ar"/>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szCs w:val="24"/>
                <w:highlight w:val="none"/>
                <w:lang w:val="en-US" w:eastAsia="zh-CN" w:bidi="ar"/>
              </w:rPr>
              <w:t xml:space="preserve">（4）</w:t>
            </w:r>
            <w:r>
              <w:rPr>
                <w:rStyle w:val="1051"/>
                <w:rFonts w:ascii="宋体" w:hAnsi="宋体" w:eastAsia="宋体" w:cs="宋体"/>
                <w:b w:val="0"/>
                <w:bCs/>
                <w:color w:val="auto"/>
                <w:sz w:val="24"/>
                <w:szCs w:val="24"/>
                <w:highlight w:val="none"/>
                <w:lang w:val="en-US" w:eastAsia="zh-CN" w:bidi="ar"/>
              </w:rPr>
              <w:t xml:space="preserve">措施缺失、未有效响应</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未提供相关安保措施及服务标准，或核心安保内容缺失、方案空洞无实质举措，无法满足项目基本安保需求。</w:t>
            </w:r>
            <w:r>
              <w:rPr>
                <w:rFonts w:hint="eastAsia" w:ascii="宋体" w:hAnsi="宋体" w:eastAsia="宋体" w:cs="宋体"/>
                <w:bCs/>
                <w:color w:val="auto"/>
                <w:sz w:val="24"/>
                <w:szCs w:val="24"/>
                <w:highlight w:val="none"/>
                <w:lang w:val="en-US" w:eastAsia="zh-CN" w:bidi="ar"/>
              </w:rPr>
              <w:t xml:space="preserve">（0分）</w:t>
            </w:r>
            <w:r/>
          </w:p>
          <w:p>
            <w:pPr>
              <w:pStyle w:val="1031"/>
              <w:numPr>
                <w:ilvl w:val="-1"/>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服务承诺、质量保证等（</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pStyle w:val="103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评委依据供应商提交的人员保障类承诺、现场执勤服务承诺、安全应急专项承诺、后勤与装备保障承诺等</w:t>
            </w:r>
            <w:r>
              <w:rPr>
                <w:rFonts w:hint="eastAsia" w:ascii="宋体" w:hAnsi="宋体" w:cs="宋体"/>
                <w:b w:val="0"/>
                <w:bCs w:val="0"/>
                <w:color w:val="auto"/>
                <w:sz w:val="24"/>
                <w:szCs w:val="24"/>
                <w:highlight w:val="none"/>
                <w:lang w:val="en-US" w:eastAsia="zh-CN"/>
              </w:rPr>
              <w:t xml:space="preserve">进行综合打分</w:t>
            </w:r>
            <w:r>
              <w:rPr>
                <w:rFonts w:hint="eastAsia" w:ascii="宋体" w:hAnsi="宋体" w:eastAsia="宋体" w:cs="宋体"/>
                <w:b w:val="0"/>
                <w:bCs w:val="0"/>
                <w:color w:val="auto"/>
                <w:sz w:val="24"/>
                <w:szCs w:val="24"/>
                <w:highlight w:val="none"/>
                <w:lang w:eastAsia="zh-CN"/>
              </w:rPr>
              <w:t xml:space="preserve">评审打分</w:t>
            </w:r>
            <w:r>
              <w:rPr>
                <w:rFonts w:hint="eastAsia" w:ascii="宋体" w:hAnsi="宋体" w:cs="宋体"/>
                <w:b w:val="0"/>
                <w:bCs w:val="0"/>
                <w:color w:val="auto"/>
                <w:sz w:val="24"/>
                <w:szCs w:val="24"/>
                <w:highlight w:val="none"/>
                <w:lang w:eastAsia="zh-CN"/>
              </w:rPr>
              <w:t xml:space="preserve">。</w:t>
            </w:r>
            <w:r/>
          </w:p>
          <w:p>
            <w:pPr>
              <w:pStyle w:val="1031"/>
              <w:numPr>
                <w:ilvl w:val="-1"/>
                <w:numId w:val="0"/>
              </w:numPr>
              <w:ind w:firstLine="480"/>
              <w:spacing w:line="360" w:lineRule="auto"/>
              <w:widowControl w:val="off"/>
              <w:rPr>
                <w:rFonts w:hint="eastAsia" w:ascii="宋体" w:hAnsi="宋体" w:cs="宋体"/>
                <w:color w:val="auto"/>
                <w:sz w:val="24"/>
                <w:szCs w:val="24"/>
                <w:highlight w:val="none"/>
              </w:rPr>
            </w:pPr>
            <w:r>
              <w:rPr>
                <w:rFonts w:hint="eastAsia" w:ascii="宋体" w:hAnsi="宋体" w:cs="宋体"/>
                <w:b w:val="0"/>
                <w:color w:val="auto"/>
                <w:sz w:val="24"/>
                <w:szCs w:val="24"/>
                <w:highlight w:val="none"/>
                <w:lang w:val="en-US" w:eastAsia="zh-CN" w:bidi="ar"/>
              </w:rPr>
              <w:t xml:space="preserve">（1）</w:t>
            </w:r>
            <w:r>
              <w:rPr>
                <w:rFonts w:hint="eastAsia" w:ascii="宋体" w:hAnsi="宋体" w:eastAsia="宋体" w:cs="宋体"/>
                <w:b w:val="0"/>
                <w:color w:val="auto"/>
                <w:sz w:val="24"/>
                <w:szCs w:val="24"/>
                <w:highlight w:val="none"/>
                <w:lang w:val="en-US" w:eastAsia="zh-CN" w:bidi="ar"/>
              </w:rPr>
              <w:t xml:space="preserve">方案完善、措施全面、针对性极强</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供应商四项保障承诺内容齐全、贴合项目实际，人员配置、执勤服务、安全应急、后勤装备保障措施详实、细化到位、可操作性强，方案完善、针对性极强，完全满足项目服务需求。（</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p>
            <w:pPr>
              <w:pStyle w:val="1031"/>
              <w:numPr>
                <w:ilvl w:val="-1"/>
                <w:numId w:val="0"/>
              </w:numPr>
              <w:ind w:firstLine="48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rPr>
                <w:rFonts w:hint="eastAsia" w:ascii="宋体" w:hAnsi="宋体" w:eastAsia="宋体" w:cs="宋体"/>
                <w:b w:val="0"/>
                <w:color w:val="auto"/>
                <w:sz w:val="24"/>
                <w:szCs w:val="24"/>
                <w:highlight w:val="none"/>
                <w:lang w:val="en-US" w:eastAsia="zh-CN" w:bidi="ar"/>
              </w:rPr>
              <w:t xml:space="preserve">方案较完善、措施较合理、针对性较好</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供应商四项保障承诺内容完整，整体方案合理、具备针对性，能够覆盖项目基本服务保障要求；仅部分细节细化不足，无关键缺项漏项，可满足项目常规服务需求。（</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p>
          <w:p>
            <w:pPr>
              <w:pStyle w:val="1031"/>
              <w:numPr>
                <w:ilvl w:val="-1"/>
                <w:numId w:val="0"/>
              </w:numPr>
              <w:ind w:firstLine="48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b w:val="0"/>
                <w:color w:val="auto"/>
                <w:sz w:val="24"/>
                <w:szCs w:val="24"/>
                <w:highlight w:val="none"/>
                <w:lang w:val="en-US" w:eastAsia="zh-CN" w:bidi="ar"/>
              </w:rPr>
              <w:t xml:space="preserve">方案基本完整、针对性一般</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供应商仅提供基础通用承诺内容，未结合项目实际细化，各项保障措施简单笼统、细节缺失较多，仅勉强满足招标文件最低要求。（</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p>
          <w:p>
            <w:pPr>
              <w:pStyle w:val="1031"/>
              <w:numPr>
                <w:ilvl w:val="-1"/>
                <w:numId w:val="0"/>
              </w:numPr>
              <w:ind w:firstLine="480"/>
              <w:spacing w:line="360" w:lineRule="auto"/>
              <w:rPr>
                <w:rFonts w:hint="eastAsia" w:ascii="宋体" w:hAnsi="宋体"/>
                <w:color w:val="auto"/>
                <w:sz w:val="24"/>
                <w:highlight w:val="none"/>
                <w:lang w:bidi="en-US"/>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b w:val="0"/>
                <w:color w:val="auto"/>
                <w:sz w:val="24"/>
                <w:szCs w:val="24"/>
                <w:highlight w:val="none"/>
                <w:lang w:val="en-US" w:eastAsia="zh-CN" w:bidi="ar"/>
              </w:rPr>
              <w:t xml:space="preserve">方案缺失、内容空洞或未响应</w:t>
            </w:r>
            <w:r>
              <w:rPr>
                <w:rFonts w:hint="eastAsia" w:ascii="宋体" w:hAnsi="宋体" w:cs="宋体"/>
                <w:b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未提供相关保障承诺方案，或方案内容空洞、关键保障条款缺失，无法满足项目基本服务保障要求。（</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分）</w:t>
            </w:r>
            <w:r/>
          </w:p>
        </w:tc>
      </w:tr>
      <w:tr>
        <w:trPr>
          <w:jc w:val="center"/>
          <w:trHeight w:val="132"/>
        </w:trPr>
        <w:tc>
          <w:tcPr>
            <w:tcW w:w="710" w:type="pct"/>
            <w:vAlign w:val="center"/>
            <w:textDirection w:val="lrTb"/>
            <w:noWrap w:val="false"/>
          </w:tcPr>
          <w:p>
            <w:pPr>
              <w:contextualSpacing/>
              <w:jc w:val="center"/>
              <w:spacing w:line="360" w:lineRule="auto"/>
              <w:rPr>
                <w:rFonts w:hint="default" w:ascii="宋体" w:hAnsi="宋体" w:eastAsia="宋体" w:cs="仿宋_GB2312"/>
                <w:bCs/>
                <w:color w:val="auto"/>
                <w:spacing w:val="7"/>
                <w:sz w:val="24"/>
                <w:highlight w:val="none"/>
                <w:lang w:val="en-US" w:eastAsia="zh-CN"/>
              </w:rPr>
            </w:pPr>
            <w:r>
              <w:rPr>
                <w:rFonts w:hint="eastAsia" w:ascii="宋体" w:hAnsi="宋体" w:cs="宋体"/>
                <w:color w:val="auto"/>
                <w:sz w:val="24"/>
                <w:highlight w:val="none"/>
                <w:lang w:val="en-US" w:eastAsia="zh-CN"/>
              </w:rPr>
              <w:t xml:space="preserve">应急预案及应急保障能力</w:t>
            </w:r>
            <w:r>
              <w:rPr>
                <w:rFonts w:hint="eastAsia" w:ascii="宋体" w:hAnsi="宋体" w:cs="仿宋_GB2312"/>
                <w:bCs/>
                <w:color w:val="auto"/>
                <w:spacing w:val="7"/>
                <w:sz w:val="24"/>
                <w:highlight w:val="none"/>
              </w:rPr>
              <w:t xml:space="preserve">（</w:t>
            </w:r>
            <w:r>
              <w:rPr>
                <w:rFonts w:hint="eastAsia" w:ascii="宋体" w:hAnsi="宋体" w:cs="仿宋_GB2312"/>
                <w:bCs/>
                <w:color w:val="auto"/>
                <w:spacing w:val="7"/>
                <w:sz w:val="24"/>
                <w:highlight w:val="none"/>
                <w:lang w:val="en-US" w:eastAsia="zh-CN"/>
              </w:rPr>
              <w:t xml:space="preserve">8</w:t>
            </w:r>
            <w:r>
              <w:rPr>
                <w:rFonts w:hint="eastAsia" w:ascii="宋体" w:hAnsi="宋体" w:cs="仿宋_GB2312"/>
                <w:bCs/>
                <w:color w:val="auto"/>
                <w:spacing w:val="7"/>
                <w:sz w:val="24"/>
                <w:highlight w:val="none"/>
              </w:rPr>
              <w:t xml:space="preserve">分）</w:t>
            </w:r>
            <w:r/>
          </w:p>
        </w:tc>
        <w:tc>
          <w:tcPr>
            <w:tcW w:w="4289" w:type="pct"/>
            <w:vAlign w:val="center"/>
            <w:textDirection w:val="lrTb"/>
            <w:noWrap w:val="false"/>
          </w:tcPr>
          <w:p>
            <w:pPr>
              <w:ind w:firstLine="480"/>
              <w:spacing w:line="360" w:lineRule="auto"/>
              <w:widowControl/>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结合校园安全新形势，新增一键报警联动、防暴反恐、防溺水、学生走失、外来人员闯校等校园专属应急场景，在原有模板框架内细化打分标准，兼顾人防、技防协同处置要求。</w:t>
            </w:r>
            <w:r/>
          </w:p>
          <w:p>
            <w:pPr>
              <w:ind w:firstLine="48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cs="宋体"/>
                <w:color w:val="auto"/>
                <w:spacing w:val="0"/>
                <w:sz w:val="24"/>
                <w:szCs w:val="24"/>
                <w:highlight w:val="none"/>
                <w:lang w:val="en-US" w:eastAsia="zh-CN"/>
              </w:rPr>
              <w:t xml:space="preserve">1</w:t>
            </w:r>
            <w:r>
              <w:rPr>
                <w:rFonts w:hint="eastAsia" w:ascii="宋体" w:hAnsi="宋体" w:cs="宋体"/>
                <w:color w:val="auto"/>
                <w:spacing w:val="0"/>
                <w:sz w:val="24"/>
                <w:szCs w:val="24"/>
                <w:highlight w:val="none"/>
                <w:lang w:val="en-US" w:eastAsia="zh-CN"/>
              </w:rPr>
              <w:t xml:space="preserve">.根据供应商所提供的校园突发事件应急处理预案，包括但不限于治安闯校、暴力伤人、火灾消防、校园水域溺水、极端天气、高空隐患、学生走失、开学、运动会、大型活动等全场景处置流程，包含一键报警上报、防暴器材使用、溺水临时救援、人员疏散分工等实操内容进行综合评分</w:t>
            </w:r>
            <w:r>
              <w:rPr>
                <w:rFonts w:hint="eastAsia" w:ascii="宋体" w:hAnsi="宋体" w:eastAsia="宋体" w:cs="宋体"/>
                <w:color w:val="auto"/>
                <w:spacing w:val="0"/>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（1）</w:t>
            </w:r>
            <w:r>
              <w:rPr>
                <w:rStyle w:val="1051"/>
                <w:rFonts w:ascii="宋体" w:hAnsi="宋体" w:eastAsia="宋体" w:cs="宋体"/>
                <w:b w:val="0"/>
                <w:bCs/>
                <w:color w:val="auto"/>
                <w:sz w:val="24"/>
                <w:szCs w:val="24"/>
                <w:highlight w:val="none"/>
                <w:lang w:val="en-US" w:eastAsia="zh-CN" w:bidi="ar"/>
              </w:rPr>
              <w:t xml:space="preserve">预案完善、贴合项目、实操性强</w:t>
            </w:r>
            <w:r>
              <w:rPr>
                <w:rStyle w:val="1051"/>
                <w:rFonts w:hint="eastAsia" w:ascii="宋体" w:hAnsi="宋体" w:eastAsia="宋体" w:cs="宋体"/>
                <w:b w:val="0"/>
                <w:bCs/>
                <w:color w:val="auto"/>
                <w:sz w:val="24"/>
                <w:szCs w:val="24"/>
                <w:highlight w:val="none"/>
                <w:lang w:val="en-US" w:eastAsia="zh-CN" w:bidi="ar"/>
              </w:rPr>
              <w:t xml:space="preserve">。空</w:t>
            </w:r>
            <w:r>
              <w:rPr>
                <w:rFonts w:hint="eastAsia" w:ascii="宋体" w:hAnsi="宋体" w:eastAsia="宋体" w:cs="宋体"/>
                <w:bCs/>
                <w:color w:val="auto"/>
                <w:sz w:val="24"/>
                <w:szCs w:val="24"/>
                <w:highlight w:val="none"/>
                <w:lang w:val="en-US" w:eastAsia="zh-CN" w:bidi="ar"/>
              </w:rPr>
              <w:t xml:space="preserve">地协同处置流程完整；消防、防溺水、防暴、一键报警等专项措施细化清晰，岗位职责、处置步骤、疏散路线、善后流程分工明确，</w:t>
            </w:r>
            <w:r>
              <w:rPr>
                <w:rFonts w:ascii="宋体" w:hAnsi="宋体" w:eastAsia="宋体" w:cs="宋体"/>
                <w:bCs/>
                <w:color w:val="auto"/>
                <w:sz w:val="24"/>
                <w:szCs w:val="24"/>
                <w:highlight w:val="none"/>
                <w:lang w:val="en-US" w:eastAsia="zh-CN" w:bidi="ar"/>
              </w:rPr>
              <w:t xml:space="preserve">贴合校园各类场景实际需求，针对性、可操作性强，完全满足项目要求。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（2）</w:t>
            </w:r>
            <w:r>
              <w:rPr>
                <w:rStyle w:val="1051"/>
                <w:rFonts w:ascii="宋体" w:hAnsi="宋体" w:eastAsia="宋体" w:cs="宋体"/>
                <w:b w:val="0"/>
                <w:bCs/>
                <w:color w:val="auto"/>
                <w:sz w:val="24"/>
                <w:szCs w:val="24"/>
                <w:highlight w:val="none"/>
                <w:lang w:val="en-US" w:eastAsia="zh-CN" w:bidi="ar"/>
              </w:rPr>
              <w:t xml:space="preserve">预案齐全、基本合理</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应急预案内容完整、架构规范，可满足项目基本应急需求，仅</w:t>
            </w:r>
            <w:r>
              <w:rPr>
                <w:rFonts w:hint="eastAsia" w:ascii="宋体" w:hAnsi="宋体" w:eastAsia="宋体" w:cs="宋体"/>
                <w:bCs/>
                <w:color w:val="auto"/>
                <w:sz w:val="24"/>
                <w:szCs w:val="24"/>
                <w:highlight w:val="none"/>
                <w:lang w:val="en-US" w:eastAsia="zh-CN" w:bidi="ar"/>
              </w:rPr>
              <w:t xml:space="preserve">溺水、一键报警联动等专项处置</w:t>
            </w:r>
            <w:r>
              <w:rPr>
                <w:rFonts w:ascii="宋体" w:hAnsi="宋体" w:eastAsia="宋体" w:cs="宋体"/>
                <w:bCs/>
                <w:color w:val="auto"/>
                <w:sz w:val="24"/>
                <w:szCs w:val="24"/>
                <w:highlight w:val="none"/>
                <w:lang w:val="en-US" w:eastAsia="zh-CN" w:bidi="ar"/>
              </w:rPr>
              <w:t xml:space="preserve">细节不够细化，无重大缺漏项。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rPr>
              <w:suppressLineNumbers w:val="0"/>
            </w:pPr>
            <w:r>
              <w:rPr>
                <w:rStyle w:val="1051"/>
                <w:rFonts w:hint="eastAsia" w:ascii="宋体" w:hAnsi="宋体" w:eastAsia="宋体" w:cs="宋体"/>
                <w:b w:val="0"/>
                <w:bCs/>
                <w:color w:val="auto"/>
                <w:sz w:val="24"/>
                <w:szCs w:val="24"/>
                <w:highlight w:val="none"/>
                <w:lang w:val="en-US" w:eastAsia="zh-CN" w:bidi="ar"/>
              </w:rPr>
              <w:t xml:space="preserve">（3）</w:t>
            </w:r>
            <w:r>
              <w:rPr>
                <w:rStyle w:val="1051"/>
                <w:rFonts w:ascii="宋体" w:hAnsi="宋体" w:eastAsia="宋体" w:cs="宋体"/>
                <w:b w:val="0"/>
                <w:bCs/>
                <w:color w:val="auto"/>
                <w:sz w:val="24"/>
                <w:szCs w:val="24"/>
                <w:highlight w:val="none"/>
                <w:lang w:val="en-US" w:eastAsia="zh-CN" w:bidi="ar"/>
              </w:rPr>
              <w:t xml:space="preserve">预案笼统、针对性弱</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仅提供通用</w:t>
            </w:r>
            <w:r>
              <w:rPr>
                <w:rFonts w:hint="eastAsia" w:ascii="宋体" w:hAnsi="宋体" w:eastAsia="宋体" w:cs="宋体"/>
                <w:bCs/>
                <w:color w:val="auto"/>
                <w:sz w:val="24"/>
                <w:szCs w:val="24"/>
                <w:highlight w:val="none"/>
                <w:lang w:val="en-US" w:eastAsia="zh-CN" w:bidi="ar"/>
              </w:rPr>
              <w:t xml:space="preserve">安保</w:t>
            </w:r>
            <w:r>
              <w:rPr>
                <w:rFonts w:ascii="宋体" w:hAnsi="宋体" w:eastAsia="宋体" w:cs="宋体"/>
                <w:bCs/>
                <w:color w:val="auto"/>
                <w:sz w:val="24"/>
                <w:szCs w:val="24"/>
                <w:highlight w:val="none"/>
                <w:lang w:val="en-US" w:eastAsia="zh-CN" w:bidi="ar"/>
              </w:rPr>
              <w:t xml:space="preserve">预案内容，未结合本校园</w:t>
            </w:r>
            <w:r>
              <w:rPr>
                <w:rFonts w:hint="eastAsia" w:ascii="宋体" w:hAnsi="宋体" w:eastAsia="宋体" w:cs="宋体"/>
                <w:bCs/>
                <w:color w:val="auto"/>
                <w:sz w:val="24"/>
                <w:szCs w:val="24"/>
                <w:highlight w:val="none"/>
                <w:lang w:val="en-US" w:eastAsia="zh-CN" w:bidi="ar"/>
              </w:rPr>
              <w:t xml:space="preserve">对校园水域、闯校、高空隐患等特有场景细化；一键报警、防溺水等专项处置内容缺失，</w:t>
            </w:r>
            <w:r>
              <w:rPr>
                <w:rFonts w:ascii="宋体" w:hAnsi="宋体" w:eastAsia="宋体" w:cs="宋体"/>
                <w:bCs/>
                <w:color w:val="auto"/>
                <w:sz w:val="24"/>
                <w:szCs w:val="24"/>
                <w:highlight w:val="none"/>
                <w:lang w:val="en-US" w:eastAsia="zh-CN" w:bidi="ar"/>
              </w:rPr>
              <w:t xml:space="preserve">仅满足最低基础要求。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hint="eastAsia" w:ascii="宋体" w:hAnsi="宋体" w:eastAsia="宋体" w:cs="宋体"/>
                <w:bCs/>
                <w:color w:val="auto"/>
                <w:sz w:val="24"/>
                <w:highlight w:val="none"/>
                <w:lang w:val="en-US"/>
              </w:rPr>
              <w:suppressLineNumbers w:val="0"/>
            </w:pPr>
            <w:r>
              <w:rPr>
                <w:rStyle w:val="1051"/>
                <w:rFonts w:hint="eastAsia" w:ascii="宋体" w:hAnsi="宋体" w:eastAsia="宋体" w:cs="宋体"/>
                <w:b w:val="0"/>
                <w:bCs/>
                <w:color w:val="auto"/>
                <w:sz w:val="24"/>
                <w:szCs w:val="24"/>
                <w:highlight w:val="none"/>
                <w:lang w:val="en-US" w:eastAsia="zh-CN" w:bidi="ar"/>
              </w:rPr>
              <w:t xml:space="preserve">（4）</w:t>
            </w:r>
            <w:r>
              <w:rPr>
                <w:rStyle w:val="1051"/>
                <w:rFonts w:ascii="宋体" w:hAnsi="宋体" w:eastAsia="宋体" w:cs="宋体"/>
                <w:b w:val="0"/>
                <w:bCs/>
                <w:color w:val="auto"/>
                <w:sz w:val="24"/>
                <w:szCs w:val="24"/>
                <w:highlight w:val="none"/>
                <w:lang w:val="en-US" w:eastAsia="zh-CN" w:bidi="ar"/>
              </w:rPr>
              <w:t xml:space="preserve">未响应或预案缺失</w:t>
            </w:r>
            <w:r>
              <w:rPr>
                <w:rStyle w:val="1051"/>
                <w:rFonts w:hint="eastAsia" w:ascii="宋体" w:hAnsi="宋体" w:eastAsia="宋体" w:cs="宋体"/>
                <w:b w:val="0"/>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未提交有效应急预案，或</w:t>
            </w:r>
            <w:r>
              <w:rPr>
                <w:rFonts w:hint="eastAsia" w:ascii="宋体" w:hAnsi="宋体" w:eastAsia="宋体" w:cs="宋体"/>
                <w:bCs/>
                <w:color w:val="auto"/>
                <w:sz w:val="24"/>
                <w:szCs w:val="24"/>
                <w:highlight w:val="none"/>
                <w:lang w:val="en-US" w:eastAsia="zh-CN" w:bidi="ar"/>
              </w:rPr>
              <w:t xml:space="preserve">消防、防暴、溺水、校园闯校等核心场景处置措施大面积缺失</w:t>
            </w:r>
            <w:r>
              <w:rPr>
                <w:rFonts w:ascii="宋体" w:hAnsi="宋体" w:eastAsia="宋体" w:cs="宋体"/>
                <w:bCs/>
                <w:color w:val="auto"/>
                <w:sz w:val="24"/>
                <w:szCs w:val="24"/>
                <w:highlight w:val="none"/>
                <w:lang w:val="en-US" w:eastAsia="zh-CN" w:bidi="ar"/>
              </w:rPr>
              <w:t xml:space="preserve">、内容空洞，无法</w:t>
            </w:r>
            <w:r>
              <w:rPr>
                <w:rFonts w:hint="eastAsia" w:ascii="宋体" w:hAnsi="宋体" w:eastAsia="宋体" w:cs="宋体"/>
                <w:bCs/>
                <w:color w:val="auto"/>
                <w:sz w:val="24"/>
                <w:szCs w:val="24"/>
                <w:highlight w:val="none"/>
                <w:lang w:val="en-US" w:eastAsia="zh-CN" w:bidi="ar"/>
              </w:rPr>
              <w:t xml:space="preserve">保障校园应急处置工作。</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eastAsia="zh-CN"/>
              </w:rPr>
              <w:t xml:space="preserve">分）</w:t>
            </w:r>
            <w:r/>
          </w:p>
          <w:p>
            <w:pPr>
              <w:ind w:firstLine="48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b w:val="0"/>
                <w:bCs w:val="0"/>
                <w:color w:val="auto"/>
                <w:sz w:val="24"/>
                <w:highlight w:val="none"/>
                <w:lang w:bidi="ar"/>
              </w:rPr>
              <w:t xml:space="preserve">.根据</w:t>
            </w:r>
            <w:r>
              <w:rPr>
                <w:rFonts w:hint="eastAsia" w:ascii="宋体" w:hAnsi="宋体" w:eastAsia="宋体" w:cs="宋体"/>
                <w:b w:val="0"/>
                <w:bCs w:val="0"/>
                <w:color w:val="auto"/>
                <w:sz w:val="24"/>
                <w:highlight w:val="none"/>
              </w:rPr>
              <w:t xml:space="preserve">供应商提交的校园突发事件应急保障能力内容，突发险情及时准备持证安保人员到场支援，增援人员持有效保安员证；需提供驻点分布、集结路线、调派流程、佐证材料方可得分，同步考核消防、防暴、防溺水配套物资与人员保障</w:t>
            </w:r>
            <w:r>
              <w:rPr>
                <w:rFonts w:hint="eastAsia" w:ascii="宋体" w:hAnsi="宋体" w:cs="宋体"/>
                <w:b w:val="0"/>
                <w:bCs w:val="0"/>
                <w:color w:val="auto"/>
                <w:sz w:val="24"/>
                <w:highlight w:val="none"/>
                <w:lang w:val="en-US" w:eastAsia="zh-CN"/>
              </w:rPr>
              <w:t xml:space="preserve">等进行</w:t>
            </w:r>
            <w:r>
              <w:rPr>
                <w:rFonts w:hint="eastAsia" w:ascii="宋体" w:hAnsi="宋体" w:eastAsia="宋体" w:cs="宋体"/>
                <w:b w:val="0"/>
                <w:bCs w:val="0"/>
                <w:color w:val="auto"/>
                <w:sz w:val="24"/>
                <w:highlight w:val="none"/>
              </w:rPr>
              <w:t xml:space="preserve">综合打分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firstLine="480"/>
              <w:jc w:val="left"/>
              <w:keepLines w:val="0"/>
              <w:keepNext w:val="0"/>
              <w:spacing w:line="360" w:lineRule="auto"/>
              <w:widowControl/>
              <w:rPr>
                <w:rFonts w:ascii="宋体" w:hAnsi="宋体" w:cs="宋体"/>
                <w:bCs/>
                <w:color w:val="auto"/>
                <w:sz w:val="24"/>
                <w:highlight w:val="none"/>
                <w:lang w:bidi="ar"/>
              </w:rPr>
              <w:suppressLineNumbers w:val="0"/>
            </w:pPr>
            <w:r>
              <w:rPr>
                <w:rFonts w:hint="eastAsia" w:ascii="宋体" w:hAnsi="宋体" w:cs="宋体"/>
                <w:bCs/>
                <w:color w:val="auto"/>
                <w:sz w:val="24"/>
                <w:szCs w:val="24"/>
                <w:highlight w:val="none"/>
                <w:lang w:val="en-US" w:eastAsia="zh-CN" w:bidi="ar"/>
              </w:rPr>
              <w:t xml:space="preserve">（1）保障体系完整</w:t>
            </w:r>
            <w:r>
              <w:rPr>
                <w:rFonts w:ascii="宋体" w:hAnsi="宋体" w:eastAsia="宋体" w:cs="宋体"/>
                <w:bCs/>
                <w:color w:val="auto"/>
                <w:sz w:val="24"/>
                <w:szCs w:val="24"/>
                <w:highlight w:val="none"/>
                <w:lang w:val="en-US" w:eastAsia="zh-CN" w:bidi="ar"/>
              </w:rPr>
              <w:t xml:space="preserve">、落地性强</w:t>
            </w:r>
            <w:r>
              <w:rPr>
                <w:rFonts w:hint="eastAsia" w:ascii="宋体" w:hAnsi="宋体" w:cs="宋体"/>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各类校园突发事件保障能力覆盖齐全，</w:t>
            </w:r>
            <w:r>
              <w:rPr>
                <w:rFonts w:hint="eastAsia" w:ascii="宋体" w:hAnsi="宋体" w:eastAsia="宋体" w:cs="宋体"/>
                <w:bCs/>
                <w:color w:val="auto"/>
                <w:sz w:val="24"/>
                <w:szCs w:val="24"/>
                <w:highlight w:val="none"/>
                <w:lang w:val="en-US" w:eastAsia="zh-CN" w:bidi="ar"/>
              </w:rPr>
              <w:t xml:space="preserve">人员、防暴装备、消防器材、溺水救援物资储备充足；快速增援机制清晰，驻点、路线、集结方案详实；一键报警联动处置、空地协同支援、大型活动专项保障方案落地性强</w:t>
            </w:r>
            <w:r>
              <w:rPr>
                <w:rFonts w:ascii="宋体" w:hAnsi="宋体" w:eastAsia="宋体" w:cs="宋体"/>
                <w:bCs/>
                <w:color w:val="auto"/>
                <w:sz w:val="24"/>
                <w:szCs w:val="24"/>
                <w:highlight w:val="none"/>
                <w:lang w:val="en-US" w:eastAsia="zh-CN" w:bidi="ar"/>
              </w:rPr>
              <w:t xml:space="preserve">，完全满足项目应急保障要求。</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ascii="宋体" w:hAnsi="宋体" w:cs="宋体"/>
                <w:bCs/>
                <w:color w:val="auto"/>
                <w:sz w:val="24"/>
                <w:highlight w:val="none"/>
                <w:lang w:bidi="ar"/>
              </w:rPr>
              <w:suppressLineNumbers w:val="0"/>
            </w:pPr>
            <w:r>
              <w:rPr>
                <w:rFonts w:hint="eastAsia" w:ascii="宋体" w:hAnsi="宋体" w:cs="宋体"/>
                <w:bCs/>
                <w:color w:val="auto"/>
                <w:sz w:val="24"/>
                <w:szCs w:val="24"/>
                <w:highlight w:val="none"/>
                <w:lang w:val="en-US" w:eastAsia="zh-CN" w:bidi="ar"/>
              </w:rPr>
              <w:t xml:space="preserve">（2）</w:t>
            </w:r>
            <w:r>
              <w:rPr>
                <w:rFonts w:ascii="宋体" w:hAnsi="宋体" w:eastAsia="宋体" w:cs="宋体"/>
                <w:bCs/>
                <w:color w:val="auto"/>
                <w:sz w:val="24"/>
                <w:szCs w:val="24"/>
                <w:highlight w:val="none"/>
                <w:lang w:val="en-US" w:eastAsia="zh-CN" w:bidi="ar"/>
              </w:rPr>
              <w:t xml:space="preserve">保障方案齐全、基本可行</w:t>
            </w:r>
            <w:r>
              <w:rPr>
                <w:rFonts w:hint="eastAsia" w:ascii="宋体" w:hAnsi="宋体" w:cs="宋体"/>
                <w:bCs/>
                <w:color w:val="auto"/>
                <w:sz w:val="24"/>
                <w:szCs w:val="24"/>
                <w:highlight w:val="none"/>
                <w:lang w:val="en-US" w:eastAsia="zh-CN" w:bidi="ar"/>
              </w:rPr>
              <w:t xml:space="preserve">。具</w:t>
            </w:r>
            <w:r>
              <w:rPr>
                <w:rFonts w:hint="eastAsia" w:ascii="宋体" w:hAnsi="宋体" w:eastAsia="宋体" w:cs="宋体"/>
                <w:bCs/>
                <w:color w:val="auto"/>
                <w:sz w:val="24"/>
                <w:szCs w:val="24"/>
                <w:highlight w:val="none"/>
                <w:lang w:val="en-US" w:eastAsia="zh-CN" w:bidi="ar"/>
              </w:rPr>
              <w:t xml:space="preserve">备完整应急人员、基础装备保障体系，15分钟增援要求达标，可应对常规校园突发事件；溺水救援、一键报警联动配套保障细节简略</w:t>
            </w:r>
            <w:r>
              <w:rPr>
                <w:rFonts w:ascii="宋体" w:hAnsi="宋体" w:eastAsia="宋体" w:cs="宋体"/>
                <w:bCs/>
                <w:color w:val="auto"/>
                <w:sz w:val="24"/>
                <w:szCs w:val="24"/>
                <w:highlight w:val="none"/>
                <w:lang w:val="en-US" w:eastAsia="zh-CN" w:bidi="ar"/>
              </w:rPr>
              <w:t xml:space="preserve">，无重大缺漏项</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整体方案基本可行</w:t>
            </w:r>
            <w:r>
              <w:rPr>
                <w:rFonts w:ascii="宋体" w:hAnsi="宋体" w:eastAsia="宋体" w:cs="宋体"/>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ascii="宋体" w:hAnsi="宋体" w:cs="宋体"/>
                <w:bCs/>
                <w:color w:val="auto"/>
                <w:sz w:val="24"/>
                <w:highlight w:val="none"/>
                <w:lang w:bidi="ar"/>
              </w:rPr>
              <w:suppressLineNumbers w:val="0"/>
            </w:pPr>
            <w:r>
              <w:rPr>
                <w:rFonts w:hint="eastAsia" w:ascii="宋体" w:hAnsi="宋体" w:cs="宋体"/>
                <w:bCs/>
                <w:color w:val="auto"/>
                <w:sz w:val="24"/>
                <w:szCs w:val="24"/>
                <w:highlight w:val="none"/>
                <w:lang w:val="en-US" w:eastAsia="zh-CN" w:bidi="ar"/>
              </w:rPr>
              <w:t xml:space="preserve">（3）</w:t>
            </w:r>
            <w:r>
              <w:rPr>
                <w:rFonts w:ascii="宋体" w:hAnsi="宋体" w:eastAsia="宋体" w:cs="宋体"/>
                <w:bCs/>
                <w:color w:val="auto"/>
                <w:sz w:val="24"/>
                <w:szCs w:val="24"/>
                <w:highlight w:val="none"/>
                <w:lang w:val="en-US" w:eastAsia="zh-CN" w:bidi="ar"/>
              </w:rPr>
              <w:t xml:space="preserve">保障方案笼统、针对性弱</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仅具备基础人员增援方案，未配套防溺水专项物资与人员保障；调派流程、装备储备描述宽泛，针对性不足，</w:t>
            </w:r>
            <w:r>
              <w:rPr>
                <w:rFonts w:ascii="宋体" w:hAnsi="宋体" w:eastAsia="宋体" w:cs="宋体"/>
                <w:bCs/>
                <w:color w:val="auto"/>
                <w:sz w:val="24"/>
                <w:szCs w:val="24"/>
                <w:highlight w:val="none"/>
                <w:lang w:val="en-US" w:eastAsia="zh-CN" w:bidi="ar"/>
              </w:rPr>
              <w:t xml:space="preserve">仅满足招标文件最低基础要求。</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p>
          <w:p>
            <w:pPr>
              <w:ind w:firstLine="480"/>
              <w:jc w:val="left"/>
              <w:keepLines w:val="0"/>
              <w:keepNext w:val="0"/>
              <w:spacing w:line="360" w:lineRule="auto"/>
              <w:widowControl/>
              <w:rPr>
                <w:rFonts w:ascii="宋体" w:hAnsi="宋体" w:cs="宋体"/>
                <w:bCs/>
                <w:color w:val="auto"/>
                <w:sz w:val="24"/>
                <w:highlight w:val="none"/>
                <w:lang w:bidi="ar"/>
              </w:rPr>
              <w:suppressLineNumbers w:val="0"/>
            </w:pPr>
            <w:r>
              <w:rPr>
                <w:rFonts w:hint="eastAsia" w:ascii="宋体" w:hAnsi="宋体" w:cs="宋体"/>
                <w:bCs/>
                <w:color w:val="auto"/>
                <w:sz w:val="24"/>
                <w:szCs w:val="24"/>
                <w:highlight w:val="none"/>
                <w:lang w:val="en-US" w:eastAsia="zh-CN" w:bidi="ar"/>
              </w:rPr>
              <w:t xml:space="preserve">（4）</w:t>
            </w:r>
            <w:r>
              <w:rPr>
                <w:rFonts w:ascii="宋体" w:hAnsi="宋体" w:eastAsia="宋体" w:cs="宋体"/>
                <w:bCs/>
                <w:color w:val="auto"/>
                <w:sz w:val="24"/>
                <w:szCs w:val="24"/>
                <w:highlight w:val="none"/>
                <w:lang w:val="en-US" w:eastAsia="zh-CN" w:bidi="ar"/>
              </w:rPr>
              <w:t xml:space="preserve">方案缺失、未有效响应</w:t>
            </w:r>
            <w:r>
              <w:rPr>
                <w:rFonts w:hint="eastAsia" w:ascii="宋体" w:hAnsi="宋体" w:cs="宋体"/>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未提供有效的应急保障能力相关方案，或</w:t>
            </w:r>
            <w:r>
              <w:rPr>
                <w:rFonts w:hint="eastAsia" w:ascii="宋体" w:hAnsi="宋体" w:eastAsia="宋体" w:cs="宋体"/>
                <w:bCs/>
                <w:color w:val="auto"/>
                <w:sz w:val="24"/>
                <w:szCs w:val="24"/>
                <w:highlight w:val="none"/>
                <w:lang w:val="en-US" w:eastAsia="zh-CN" w:bidi="ar"/>
              </w:rPr>
              <w:t xml:space="preserve">无法实现15分钟足额人员增援；消防、防暴、</w:t>
            </w:r>
            <w:r>
              <w:rPr>
                <w:rFonts w:hint="eastAsia" w:ascii="宋体" w:hAnsi="宋体" w:cs="宋体"/>
                <w:bCs/>
                <w:color w:val="auto"/>
                <w:sz w:val="24"/>
                <w:szCs w:val="24"/>
                <w:highlight w:val="none"/>
                <w:lang w:val="en-US" w:eastAsia="zh-CN" w:bidi="ar"/>
              </w:rPr>
              <w:t xml:space="preserve">防</w:t>
            </w:r>
            <w:r>
              <w:rPr>
                <w:rFonts w:hint="eastAsia" w:ascii="宋体" w:hAnsi="宋体" w:eastAsia="宋体" w:cs="宋体"/>
                <w:bCs/>
                <w:color w:val="auto"/>
                <w:sz w:val="24"/>
                <w:szCs w:val="24"/>
                <w:highlight w:val="none"/>
                <w:lang w:val="en-US" w:eastAsia="zh-CN" w:bidi="ar"/>
              </w:rPr>
              <w:t xml:space="preserve">溺水等核心应急保障内容大面积缺失，无配套佐证材料，不能承担校园应急处置工作</w:t>
            </w:r>
            <w:r>
              <w:rPr>
                <w:rFonts w:hint="eastAsia" w:ascii="宋体" w:hAnsi="宋体" w:cs="宋体"/>
                <w:bCs/>
                <w:color w:val="auto"/>
                <w:sz w:val="24"/>
                <w:szCs w:val="24"/>
                <w:highlight w:val="none"/>
                <w:lang w:val="en-US" w:eastAsia="zh-CN" w:bidi="ar"/>
              </w:rPr>
              <w:t xml:space="preserve">，</w:t>
            </w:r>
            <w:r>
              <w:rPr>
                <w:rFonts w:ascii="宋体" w:hAnsi="宋体" w:eastAsia="宋体" w:cs="宋体"/>
                <w:bCs/>
                <w:color w:val="auto"/>
                <w:sz w:val="24"/>
                <w:szCs w:val="24"/>
                <w:highlight w:val="none"/>
                <w:lang w:val="en-US" w:eastAsia="zh-CN" w:bidi="ar"/>
              </w:rPr>
              <w:t xml:space="preserve">无法满足项目基本应急保障需求</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eastAsia="zh-CN"/>
              </w:rPr>
              <w:t xml:space="preserve">分）</w:t>
            </w:r>
            <w:r/>
          </w:p>
          <w:p>
            <w:pPr>
              <w:numPr>
                <w:ilvl w:val="-1"/>
                <w:numId w:val="0"/>
              </w:numPr>
              <w:ind w:left="0" w:firstLine="480"/>
              <w:jc w:val="left"/>
              <w:spacing w:line="360" w:lineRule="auto"/>
              <w:widowControl/>
              <w:rPr>
                <w:rFonts w:hint="eastAsia" w:ascii="宋体" w:hAnsi="宋体" w:cs="宋体"/>
                <w:color w:val="auto"/>
                <w:sz w:val="24"/>
                <w:highlight w:val="none"/>
              </w:rPr>
            </w:pPr>
            <w:r>
              <w:rPr>
                <w:rFonts w:hint="eastAsia" w:ascii="宋体" w:hAnsi="宋体" w:eastAsia="宋体" w:cs="Times New Roman"/>
                <w:color w:val="auto"/>
                <w:sz w:val="24"/>
                <w:szCs w:val="24"/>
                <w:highlight w:val="none"/>
                <w:lang w:eastAsia="zh-CN"/>
              </w:rPr>
              <w:t xml:space="preserve">注：所有预案、应急保障方案中涉及急救、消防设施操作、防暴处置等专项人员，需同步提供对应资质证书作为佐证材料，缺少对应专项材料则对应分项不予高分。</w:t>
            </w:r>
            <w:r/>
          </w:p>
        </w:tc>
      </w:tr>
      <w:tr>
        <w:trPr>
          <w:jc w:val="center"/>
          <w:trHeight w:val="132"/>
        </w:trPr>
        <w:tc>
          <w:tcPr>
            <w:tcW w:w="710" w:type="pct"/>
            <w:vAlign w:val="center"/>
            <w:textDirection w:val="lrTb"/>
            <w:noWrap w:val="false"/>
          </w:tcPr>
          <w:p>
            <w:pPr>
              <w:contextualSpacing/>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增值服务</w:t>
            </w:r>
            <w:r>
              <w:rPr>
                <w:rFonts w:hint="eastAsia" w:ascii="宋体" w:hAnsi="宋体" w:cs="仿宋_GB2312"/>
                <w:bCs/>
                <w:color w:val="auto"/>
                <w:spacing w:val="7"/>
                <w:sz w:val="24"/>
                <w:highlight w:val="none"/>
              </w:rPr>
              <w:t xml:space="preserve">（</w:t>
            </w:r>
            <w:r>
              <w:rPr>
                <w:rFonts w:hint="eastAsia" w:ascii="宋体" w:hAnsi="宋体" w:cs="仿宋_GB2312"/>
                <w:bCs/>
                <w:color w:val="auto"/>
                <w:spacing w:val="7"/>
                <w:sz w:val="24"/>
                <w:highlight w:val="none"/>
                <w:lang w:val="en-US" w:eastAsia="zh-CN"/>
              </w:rPr>
              <w:t xml:space="preserve">3</w:t>
            </w:r>
            <w:r>
              <w:rPr>
                <w:rFonts w:hint="eastAsia" w:ascii="宋体" w:hAnsi="宋体" w:cs="仿宋_GB2312"/>
                <w:bCs/>
                <w:color w:val="auto"/>
                <w:spacing w:val="7"/>
                <w:sz w:val="24"/>
                <w:highlight w:val="none"/>
              </w:rPr>
              <w:t xml:space="preserve">分）</w:t>
            </w:r>
            <w:r/>
          </w:p>
        </w:tc>
        <w:tc>
          <w:tcPr>
            <w:tcW w:w="4289" w:type="pct"/>
            <w:vAlign w:val="center"/>
            <w:textDirection w:val="lrTb"/>
            <w:noWrap w:val="false"/>
          </w:tcPr>
          <w:p>
            <w:pPr>
              <w:numPr>
                <w:ilvl w:val="-1"/>
                <w:numId w:val="0"/>
              </w:numPr>
              <w:ind w:left="0" w:firstLine="480"/>
              <w:jc w:val="left"/>
              <w:spacing w:line="360" w:lineRule="auto"/>
              <w:widowControl/>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 xml:space="preserve">1.在满足招标文件基础安保服务要求前提下，针对高校校园管理特点提供增值配套服务举措：</w:t>
            </w:r>
            <w:r/>
          </w:p>
          <w:p>
            <w:pPr>
              <w:numPr>
                <w:ilvl w:val="-1"/>
                <w:numId w:val="0"/>
              </w:numPr>
              <w:ind w:left="0" w:firstLine="480"/>
              <w:jc w:val="left"/>
              <w:spacing w:line="360" w:lineRule="auto"/>
              <w:widowControl/>
              <w:rPr>
                <w:rFonts w:hint="default"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val="en-US" w:eastAsia="zh-CN" w:bidi="ar"/>
              </w:rPr>
              <w:t xml:space="preserve">（1）</w:t>
            </w:r>
            <w:r>
              <w:rPr>
                <w:rFonts w:hint="default" w:ascii="宋体" w:hAnsi="宋体" w:eastAsia="宋体" w:cs="宋体"/>
                <w:bCs/>
                <w:color w:val="auto"/>
                <w:sz w:val="24"/>
                <w:szCs w:val="24"/>
                <w:highlight w:val="none"/>
                <w:lang w:eastAsia="zh-CN" w:bidi="ar"/>
              </w:rPr>
              <w:t xml:space="preserve">承诺每学期入校开展不少于2次安全、反诈、反恐防暴主题宣讲培训，提供完整活动实施方案，得1分；</w:t>
            </w:r>
            <w:r/>
          </w:p>
          <w:p>
            <w:pPr>
              <w:numPr>
                <w:ilvl w:val="-1"/>
                <w:numId w:val="0"/>
              </w:numPr>
              <w:ind w:left="0" w:firstLine="480"/>
              <w:jc w:val="left"/>
              <w:spacing w:line="360" w:lineRule="auto"/>
              <w:widowControl/>
              <w:rPr>
                <w:rFonts w:hint="default"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val="en-US" w:eastAsia="zh-CN" w:bidi="ar"/>
              </w:rPr>
              <w:t xml:space="preserve">（2）</w:t>
            </w:r>
            <w:r>
              <w:rPr>
                <w:rFonts w:hint="default" w:ascii="宋体" w:hAnsi="宋体" w:eastAsia="宋体" w:cs="宋体"/>
                <w:bCs/>
                <w:color w:val="auto"/>
                <w:sz w:val="24"/>
                <w:szCs w:val="24"/>
                <w:highlight w:val="none"/>
                <w:lang w:eastAsia="zh-CN" w:bidi="ar"/>
              </w:rPr>
              <w:t xml:space="preserve">承诺每月出具校园治安隐患排查分析报告，提出安保管理优化建议，得1分；</w:t>
            </w:r>
            <w:r/>
          </w:p>
          <w:p>
            <w:pPr>
              <w:numPr>
                <w:ilvl w:val="-1"/>
                <w:numId w:val="0"/>
              </w:numPr>
              <w:ind w:left="0" w:firstLine="480"/>
              <w:jc w:val="left"/>
              <w:spacing w:line="360" w:lineRule="auto"/>
              <w:widowControl/>
              <w:rPr>
                <w:rFonts w:hint="default"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val="en-US" w:eastAsia="zh-CN" w:bidi="ar"/>
              </w:rPr>
              <w:t xml:space="preserve">（3）</w:t>
            </w:r>
            <w:r>
              <w:rPr>
                <w:rFonts w:hint="default" w:ascii="宋体" w:hAnsi="宋体" w:eastAsia="宋体" w:cs="宋体"/>
                <w:bCs/>
                <w:color w:val="auto"/>
                <w:sz w:val="24"/>
                <w:szCs w:val="24"/>
                <w:highlight w:val="none"/>
                <w:lang w:eastAsia="zh-CN" w:bidi="ar"/>
              </w:rPr>
              <w:t xml:space="preserve">针对迎新、毕业、校运会、各类考试制定专项加强安保预案，得1分。</w:t>
            </w:r>
            <w:r/>
          </w:p>
          <w:p>
            <w:pPr>
              <w:numPr>
                <w:ilvl w:val="-1"/>
                <w:numId w:val="0"/>
              </w:numPr>
              <w:ind w:left="0" w:firstLine="480"/>
              <w:jc w:val="left"/>
              <w:spacing w:line="360" w:lineRule="auto"/>
              <w:widowControl/>
              <w:rPr>
                <w:rFonts w:hint="default" w:ascii="宋体" w:hAnsi="宋体" w:eastAsia="宋体" w:cs="Times New Roman"/>
                <w:color w:val="auto"/>
                <w:sz w:val="24"/>
                <w:szCs w:val="24"/>
                <w:highlight w:val="none"/>
                <w:lang w:val="en-US" w:eastAsia="zh-CN"/>
              </w:rPr>
            </w:pPr>
            <w:r>
              <w:rPr>
                <w:rFonts w:hint="default" w:ascii="宋体" w:hAnsi="宋体" w:eastAsia="宋体" w:cs="宋体"/>
                <w:bCs/>
                <w:color w:val="auto"/>
                <w:sz w:val="24"/>
                <w:szCs w:val="24"/>
                <w:highlight w:val="none"/>
                <w:lang w:eastAsia="zh-CN" w:bidi="ar"/>
              </w:rPr>
              <w:t xml:space="preserve">注：须提供对应的实施方案，仅口头承诺不予得分</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val="en-US" w:eastAsia="zh-CN" w:bidi="ar"/>
              </w:rPr>
              <w:t xml:space="preserve">相关实施方案内容列入合同。</w:t>
            </w:r>
            <w:r/>
          </w:p>
        </w:tc>
      </w:tr>
    </w:tbl>
    <w:p>
      <w:pPr>
        <w:ind w:firstLine="482"/>
        <w:spacing w:line="480" w:lineRule="exact"/>
        <w:tabs>
          <w:tab w:val="left" w:pos="2850" w:leader="none"/>
          <w:tab w:val="center" w:pos="4153" w:leader="none"/>
        </w:tabs>
        <w:rPr>
          <w:rFonts w:hint="eastAsia" w:ascii="宋体" w:hAnsi="宋体"/>
          <w:color w:val="auto"/>
          <w:sz w:val="24"/>
          <w:highlight w:val="none"/>
        </w:rPr>
      </w:pPr>
      <w:r>
        <w:rPr>
          <w:rFonts w:ascii="宋体" w:hAnsi="宋体"/>
          <w:b/>
          <w:color w:val="auto"/>
          <w:sz w:val="24"/>
          <w:highlight w:val="none"/>
        </w:rPr>
        <w:t xml:space="preserve">注：</w:t>
      </w:r>
      <w:r>
        <w:rPr>
          <w:rFonts w:hint="eastAsia" w:ascii="宋体" w:hAnsi="宋体"/>
          <w:b/>
          <w:color w:val="auto"/>
          <w:sz w:val="24"/>
          <w:highlight w:val="none"/>
          <w:lang w:val="en-US" w:eastAsia="zh-CN"/>
        </w:rPr>
        <w:t xml:space="preserve">1.</w:t>
      </w:r>
      <w:r>
        <w:rPr>
          <w:rFonts w:ascii="宋体" w:hAnsi="宋体"/>
          <w:color w:val="auto"/>
          <w:sz w:val="24"/>
          <w:highlight w:val="none"/>
        </w:rPr>
        <w:t xml:space="preserve">以上评分标准中评分的每一条，各投标单位均应提供相关的资料。</w:t>
      </w:r>
      <w:r/>
    </w:p>
    <w:p>
      <w:pPr>
        <w:numPr>
          <w:ilvl w:val="-1"/>
          <w:numId w:val="0"/>
        </w:numPr>
        <w:ind w:firstLine="96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投标文件中如出现前后不一致时</w:t>
      </w:r>
      <w:r>
        <w:rPr>
          <w:rFonts w:hint="eastAsia" w:ascii="宋体" w:hAnsi="宋体"/>
          <w:color w:val="auto"/>
          <w:sz w:val="24"/>
          <w:highlight w:val="none"/>
        </w:rPr>
        <w:t xml:space="preserve">，</w:t>
      </w:r>
      <w:r>
        <w:rPr>
          <w:rFonts w:ascii="宋体" w:hAnsi="宋体"/>
          <w:color w:val="auto"/>
          <w:sz w:val="24"/>
          <w:highlight w:val="none"/>
        </w:rPr>
        <w:t xml:space="preserve">评委会有权请投标人澄清说明。</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三、推荐中标人</w:t>
      </w:r>
      <w:r>
        <w:rPr>
          <w:rFonts w:hint="eastAsia" w:ascii="宋体" w:hAnsi="宋体"/>
          <w:b/>
          <w:color w:val="auto"/>
          <w:sz w:val="24"/>
          <w:highlight w:val="none"/>
        </w:rPr>
        <w:t xml:space="preserve">：</w:t>
      </w:r>
      <w:r/>
    </w:p>
    <w:p>
      <w:pPr>
        <w:ind w:firstLine="420"/>
        <w:spacing w:line="360" w:lineRule="auto"/>
        <w:rPr>
          <w:rFonts w:hint="eastAsia" w:hAnsi="宋体"/>
          <w:color w:val="auto"/>
          <w:sz w:val="24"/>
          <w:highlight w:val="none"/>
        </w:rPr>
      </w:pPr>
      <w:r>
        <w:rPr>
          <w:rFonts w:ascii="宋体" w:hAnsi="宋体"/>
          <w:color w:val="auto"/>
          <w:sz w:val="24"/>
          <w:highlight w:val="none"/>
        </w:rPr>
        <w:t xml:space="preserve">汇总上述各项分值（保留两位小数</w:t>
      </w:r>
      <w:r>
        <w:rPr>
          <w:rFonts w:hint="eastAsia" w:ascii="宋体" w:hAnsi="宋体"/>
          <w:color w:val="auto"/>
          <w:sz w:val="24"/>
          <w:highlight w:val="none"/>
        </w:rPr>
        <w:t xml:space="preserve">，</w:t>
      </w:r>
      <w:r>
        <w:rPr>
          <w:rFonts w:ascii="宋体" w:hAnsi="宋体"/>
          <w:color w:val="auto"/>
          <w:sz w:val="24"/>
          <w:highlight w:val="none"/>
        </w:rPr>
        <w:t xml:space="preserve">小数点后第三位四舍五入），按总得分由高到低的顺序排列</w:t>
      </w:r>
      <w:r>
        <w:rPr>
          <w:rFonts w:hint="eastAsia" w:ascii="宋体" w:hAnsi="宋体"/>
          <w:color w:val="auto"/>
          <w:sz w:val="24"/>
          <w:highlight w:val="none"/>
        </w:rPr>
        <w:t xml:space="preserve">，</w:t>
      </w:r>
      <w:r>
        <w:rPr>
          <w:rFonts w:ascii="宋体" w:hAnsi="宋体"/>
          <w:color w:val="auto"/>
          <w:sz w:val="24"/>
          <w:highlight w:val="none"/>
        </w:rPr>
        <w:t xml:space="preserve">综合得分最高的为中标人。</w:t>
      </w:r>
      <w:r>
        <w:rPr>
          <w:rFonts w:hAnsi="宋体"/>
          <w:color w:val="auto"/>
          <w:sz w:val="24"/>
          <w:highlight w:val="none"/>
        </w:rPr>
        <w:t xml:space="preserve">排名第一的投标人放弃中标，或因其他情形不具备中标条件的，采购人可依次确定排名在前的其他投标人为中标人，也可依法重新组织采购。</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特别说明：</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本项目同一投标人最多可投3个包段，开、评标顺序按包1→包2→包3顺序进行。</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投标人在3个包段中只能中1个包段，若某投标人在包1推荐为排名第一的中标人，继续参与包2的评标，但不参与包2中标候选人的推荐，以此类推。</w:t>
      </w:r>
      <w:r/>
    </w:p>
    <w:p>
      <w:pPr>
        <w:ind w:firstLine="429"/>
        <w:jc w:val="left"/>
        <w:spacing w:line="360" w:lineRule="auto"/>
        <w:tabs>
          <w:tab w:val="left" w:pos="945" w:leader="none"/>
        </w:tabs>
        <w:rPr>
          <w:rFonts w:hint="eastAsia" w:ascii="宋体" w:hAnsi="宋体"/>
          <w:color w:val="auto"/>
          <w:sz w:val="24"/>
          <w:highlight w:val="none"/>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中标人确定后，不因某包段的中标人被取消中标人资格影响其他包段的中标人名单。</w:t>
      </w:r>
      <w:r/>
    </w:p>
    <w:p>
      <w:pPr>
        <w:jc w:val="left"/>
        <w:rPr>
          <w:rFonts w:hint="eastAsia" w:ascii="宋体" w:hAnsi="宋体"/>
          <w:b/>
          <w:color w:val="auto"/>
          <w:sz w:val="30"/>
          <w:szCs w:val="30"/>
          <w:highlight w:val="none"/>
        </w:rPr>
      </w:pPr>
      <w:r>
        <w:rPr>
          <w:rFonts w:hint="eastAsia" w:ascii="宋体" w:hAnsi="宋体"/>
          <w:b/>
          <w:color w:val="auto"/>
          <w:sz w:val="30"/>
          <w:szCs w:val="30"/>
          <w:highlight w:val="none"/>
        </w:rPr>
        <w:br w:type="page" w:clear="all"/>
      </w:r>
      <w:bookmarkEnd w:id="3"/>
      <w:r/>
      <w:bookmarkEnd w:id="4"/>
      <w:r/>
      <w:r/>
    </w:p>
    <w:p>
      <w:pPr>
        <w:rPr>
          <w:color w:val="auto"/>
          <w:highlight w:val="none"/>
        </w:rPr>
      </w:pPr>
      <w:r>
        <w:rPr>
          <w:color w:val="auto"/>
          <w:highlight w:val="none"/>
        </w:rPr>
      </w:r>
      <w:r/>
    </w:p>
    <w:p>
      <w:pPr>
        <w:pStyle w:val="1086"/>
        <w:jc w:val="center"/>
        <w:spacing w:before="0" w:after="0"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第六章 投标文件格式</w:t>
      </w:r>
      <w:r/>
    </w:p>
    <w:p>
      <w:pPr>
        <w:ind w:firstLine="420"/>
        <w:jc w:val="left"/>
        <w:spacing w:line="360" w:lineRule="auto"/>
        <w:tabs>
          <w:tab w:val="left" w:pos="1515" w:leader="none"/>
        </w:tabs>
        <w:rPr>
          <w:rFonts w:hint="eastAsia" w:ascii="宋体" w:hAnsi="宋体"/>
          <w:color w:val="auto"/>
          <w:highlight w:val="none"/>
        </w:rPr>
        <w:sectPr>
          <w:footerReference w:type="default" r:id="rId13"/>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color w:val="auto"/>
          <w:highlight w:val="none"/>
        </w:rPr>
        <w:t xml:space="preserve">1.说明：对本章所有的投标书格式，投标方可根据自身情况进行补充和修改，但补充和修改不得造成与本格式内容有实质性的违背。</w:t>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99"/>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件</w:t>
      </w:r>
      <w:r/>
    </w:p>
    <w:p>
      <w:pPr>
        <w:pStyle w:val="1099"/>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99"/>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99"/>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采购项目编号：</w:t>
      </w:r>
      <w:r/>
    </w:p>
    <w:p>
      <w:pPr>
        <w:pStyle w:val="1099"/>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包段号：</w:t>
      </w:r>
      <w:r/>
    </w:p>
    <w:p>
      <w:pPr>
        <w:pStyle w:val="1099"/>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采购项目名称：江苏农牧科技职业学院安保服务项目</w:t>
      </w:r>
      <w:r/>
    </w:p>
    <w:p>
      <w:pPr>
        <w:pStyle w:val="1099"/>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099"/>
        <w:jc w:val="center"/>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 年 月 日</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b/>
          <w:color w:val="auto"/>
          <w:sz w:val="24"/>
          <w:highlight w:val="none"/>
        </w:rPr>
      </w:pPr>
      <w:r>
        <w:rPr>
          <w:rFonts w:hint="eastAsia" w:ascii="黑体" w:eastAsia="黑体"/>
          <w:bCs/>
          <w:color w:val="auto"/>
          <w:sz w:val="28"/>
          <w:szCs w:val="28"/>
          <w:highlight w:val="none"/>
        </w:rPr>
        <w:br w:type="page" w:clear="all"/>
      </w:r>
      <w:r>
        <w:rPr>
          <w:rFonts w:hint="eastAsia" w:ascii="宋体" w:hAnsi="宋体"/>
          <w:b/>
          <w:color w:val="auto"/>
          <w:sz w:val="32"/>
          <w:highlight w:val="none"/>
        </w:rPr>
        <w:t xml:space="preserve">投 标 函</w:t>
      </w:r>
      <w:r/>
    </w:p>
    <w:p>
      <w:pPr>
        <w:ind w:left="480"/>
        <w:rPr>
          <w:rFonts w:hint="eastAsia" w:ascii="宋体" w:hAnsi="宋体"/>
          <w:color w:val="auto"/>
          <w:sz w:val="24"/>
          <w:highlight w:val="none"/>
        </w:rPr>
      </w:pPr>
      <w:r>
        <w:rPr>
          <w:rFonts w:hint="eastAsia" w:ascii="宋体" w:hAnsi="宋体"/>
          <w:color w:val="auto"/>
          <w:sz w:val="24"/>
          <w:highlight w:val="none"/>
        </w:rPr>
      </w:r>
      <w:r/>
    </w:p>
    <w:p>
      <w:pPr>
        <w:pStyle w:val="1104"/>
        <w:ind w:left="0"/>
        <w:spacing w:after="0" w:line="360" w:lineRule="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rPr>
        <w:t xml:space="preserve">江苏农牧科技职业学院</w:t>
      </w:r>
      <w:r>
        <w:rPr>
          <w:rFonts w:hint="eastAsia" w:ascii="仿宋" w:hAnsi="仿宋" w:eastAsia="仿宋" w:cs="仿宋"/>
          <w:bCs/>
          <w:iCs/>
          <w:color w:val="auto"/>
          <w:sz w:val="28"/>
          <w:szCs w:val="28"/>
          <w:highlight w:val="none"/>
        </w:rPr>
        <w:t xml:space="preserve">：</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rPr>
        <w:t xml:space="preserve">    （项目编号）  </w:t>
      </w:r>
      <w:r>
        <w:rPr>
          <w:rFonts w:hint="eastAsia" w:ascii="仿宋" w:hAnsi="仿宋" w:eastAsia="仿宋" w:cs="仿宋"/>
          <w:bCs/>
          <w:color w:val="auto"/>
          <w:sz w:val="28"/>
          <w:szCs w:val="28"/>
          <w:highlight w:val="none"/>
        </w:rPr>
        <w:t xml:space="preserve">项目招标文件，决定参加贵单位组织的本项目投标。</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104"/>
        <w:ind w:left="0" w:firstLine="600"/>
        <w:spacing w:after="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085"/>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085"/>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lang w:val="en-US" w:eastAsia="zh-CN"/>
        </w:rPr>
        <w:t xml:space="preserve">60</w:t>
      </w:r>
      <w:r>
        <w:rPr>
          <w:rFonts w:hint="eastAsia" w:ascii="仿宋" w:hAnsi="仿宋" w:eastAsia="仿宋" w:cs="仿宋"/>
          <w:color w:val="auto"/>
          <w:sz w:val="28"/>
          <w:szCs w:val="28"/>
          <w:highlight w:val="none"/>
        </w:rPr>
        <w:t xml:space="preserve">天。</w:t>
      </w:r>
      <w:r/>
    </w:p>
    <w:p>
      <w:pPr>
        <w:pStyle w:val="1085"/>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085"/>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085"/>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104"/>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104"/>
        <w:ind w:left="0" w:firstLine="600"/>
        <w:spacing w:after="0" w:line="360" w:lineRule="auto"/>
        <w:rPr>
          <w:rFonts w:hint="eastAsia" w:ascii="宋体" w:hAnsi="宋体" w:cs="宋体"/>
          <w:b/>
          <w:color w:val="auto"/>
          <w:szCs w:val="21"/>
          <w:highlight w:val="none"/>
        </w:rPr>
      </w:pPr>
      <w:r>
        <w:rPr>
          <w:rFonts w:hint="eastAsia" w:ascii="仿宋" w:hAnsi="仿宋" w:eastAsia="仿宋" w:cs="仿宋"/>
          <w:bCs/>
          <w:color w:val="auto"/>
          <w:sz w:val="28"/>
          <w:szCs w:val="28"/>
          <w:highlight w:val="none"/>
        </w:rPr>
        <w:t xml:space="preserve">日    期：</w:t>
      </w:r>
      <w:r>
        <w:rPr>
          <w:rFonts w:hint="eastAsia" w:ascii="宋体" w:hAnsi="宋体"/>
          <w:bCs/>
          <w:color w:val="auto"/>
          <w:sz w:val="24"/>
          <w:highlight w:val="none"/>
        </w:rPr>
        <w:br w:type="page" w:clear="all"/>
      </w:r>
      <w:r/>
    </w:p>
    <w:p>
      <w:pPr>
        <w:pStyle w:val="1086"/>
        <w:jc w:val="center"/>
        <w:keepLines w:val="0"/>
        <w:keepNext w:val="0"/>
        <w:widowControl/>
        <w:rPr>
          <w:rFonts w:ascii="Segoe UI" w:hAnsi="Segoe UI" w:eastAsia="Segoe UI" w:cs="Segoe UI"/>
          <w:color w:val="auto"/>
          <w:szCs w:val="44"/>
          <w:highlight w:val="none"/>
        </w:rPr>
      </w:pPr>
      <w:r>
        <w:rPr>
          <w:rStyle w:val="1056"/>
          <w:rFonts w:ascii="Segoe UI" w:hAnsi="Segoe UI" w:eastAsia="Segoe UI" w:cs="Segoe UI"/>
          <w:b w:val="0"/>
          <w:color w:val="auto"/>
          <w:sz w:val="44"/>
          <w:szCs w:val="44"/>
          <w:highlight w:val="none"/>
        </w:rPr>
        <w:t xml:space="preserve">开标一览表</w:t>
      </w:r>
      <w:r/>
    </w:p>
    <w:p>
      <w:pPr>
        <w:pStyle w:val="1099"/>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099"/>
        <w:rPr>
          <w:rFonts w:ascii="Segoe UI" w:hAnsi="Segoe UI" w:cs="Segoe UI"/>
          <w:color w:val="auto"/>
          <w:sz w:val="27"/>
          <w:szCs w:val="27"/>
          <w:highlight w:val="none"/>
        </w:rPr>
      </w:pPr>
      <w:r>
        <w:rPr>
          <w:rFonts w:hint="eastAsia" w:ascii="Segoe UI" w:hAnsi="Segoe UI" w:cs="Segoe UI"/>
          <w:color w:val="auto"/>
          <w:sz w:val="27"/>
          <w:szCs w:val="27"/>
          <w:highlight w:val="none"/>
        </w:rPr>
        <w:t xml:space="preserve">包号：</w:t>
      </w:r>
      <w:r/>
    </w:p>
    <w:p>
      <w:pPr>
        <w:pStyle w:val="1099"/>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102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099"/>
              <w:rPr>
                <w:rFonts w:hint="eastAsia"/>
                <w:color w:val="auto"/>
                <w:highlight w:val="none"/>
              </w:rPr>
            </w:pPr>
            <w:r/>
            <w:bookmarkStart w:id="336" w:name="_1742295356"/>
            <w:r/>
            <w:bookmarkEnd w:id="336"/>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0"/>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20"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099"/>
              <w:rPr>
                <w:rFonts w:hint="eastAsia"/>
                <w:color w:val="auto"/>
                <w:highlight w:val="none"/>
              </w:rPr>
            </w:pPr>
            <w:r>
              <w:rPr>
                <w:rFonts w:ascii="Segoe UI" w:hAnsi="Segoe UI" w:eastAsia="Segoe UI" w:cs="Segoe UI"/>
                <w:color w:val="auto"/>
                <w:sz w:val="27"/>
                <w:szCs w:val="27"/>
                <w:highlight w:val="none"/>
              </w:rPr>
              <w:t xml:space="preserve">金额大写</w:t>
            </w:r>
            <w:r/>
          </w:p>
        </w:tc>
      </w:tr>
    </w:tbl>
    <w:p>
      <w:pPr>
        <w:pStyle w:val="1099"/>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099"/>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firstLine="2880"/>
        <w:spacing w:line="360" w:lineRule="auto"/>
        <w:rPr>
          <w:rFonts w:hint="eastAsia" w:ascii="黑体" w:hAnsi="宋体" w:eastAsia="黑体"/>
          <w:bCs/>
          <w:color w:val="auto"/>
          <w:sz w:val="30"/>
          <w:szCs w:val="30"/>
          <w:highlight w:val="none"/>
        </w:rPr>
      </w:pPr>
      <w:r>
        <w:rPr>
          <w:rFonts w:hint="eastAsia" w:ascii="宋体" w:hAnsi="宋体"/>
          <w:b/>
          <w:color w:val="auto"/>
          <w:sz w:val="32"/>
          <w:highlight w:val="none"/>
        </w:rPr>
        <w:br w:type="page" w:clear="all"/>
      </w:r>
      <w:r>
        <w:rPr>
          <w:rFonts w:hint="eastAsia" w:ascii="黑体" w:hAnsi="黑体" w:eastAsia="黑体" w:cs="黑体"/>
          <w:bCs/>
          <w:color w:val="auto"/>
          <w:sz w:val="36"/>
          <w:szCs w:val="36"/>
          <w:highlight w:val="none"/>
        </w:rPr>
        <w:t xml:space="preserve">法定代表人授权委托书</w:t>
      </w:r>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 xml:space="preserve">江苏农牧科技职业学院</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附：法定代表人、委托代理人身份证扫描件</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sectPr>
          <w:headerReference w:type="default" r:id="rId10"/>
          <w:footerReference w:type="default" r:id="rId14"/>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color w:val="auto"/>
          <w:sz w:val="28"/>
          <w:szCs w:val="28"/>
          <w:highlight w:val="none"/>
        </w:rPr>
      </w:r>
      <w:r/>
    </w:p>
    <w:p>
      <w:pPr>
        <w:pStyle w:val="1082"/>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关于资格的声明函</w:t>
      </w:r>
      <w:r/>
    </w:p>
    <w:p>
      <w:pPr>
        <w:pStyle w:val="1082"/>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82"/>
        <w:ind w:firstLine="480"/>
        <w:spacing w:line="360" w:lineRule="auto"/>
        <w:rPr>
          <w:rFonts w:eastAsia="仿宋"/>
          <w:bCs/>
          <w:color w:val="auto"/>
          <w:sz w:val="28"/>
          <w:szCs w:val="28"/>
          <w:highlight w:val="none"/>
        </w:rPr>
      </w:pPr>
      <w:r>
        <w:rPr>
          <w:rFonts w:eastAsia="仿宋"/>
          <w:bCs/>
          <w:color w:val="auto"/>
          <w:sz w:val="28"/>
          <w:szCs w:val="28"/>
          <w:highlight w:val="none"/>
        </w:rPr>
        <w:t xml:space="preserve">致：</w:t>
      </w:r>
      <w:r>
        <w:rPr>
          <w:rFonts w:hint="eastAsia" w:eastAsia="仿宋"/>
          <w:bCs/>
          <w:color w:val="auto"/>
          <w:sz w:val="28"/>
          <w:szCs w:val="28"/>
          <w:highlight w:val="none"/>
          <w:u w:val="single"/>
        </w:rPr>
        <w:t xml:space="preserve">江苏农牧科技职业学院</w:t>
      </w:r>
      <w:r/>
    </w:p>
    <w:p>
      <w:pPr>
        <w:pStyle w:val="1082"/>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82"/>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082"/>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所提交的资格证明文件及有关资料内容完整、真实和准确。</w:t>
      </w:r>
      <w:r/>
    </w:p>
    <w:p>
      <w:pPr>
        <w:pStyle w:val="1082"/>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2.</w:t>
      </w:r>
      <w:r>
        <w:rPr>
          <w:rFonts w:eastAsia="仿宋"/>
          <w:bCs/>
          <w:color w:val="auto"/>
          <w:sz w:val="28"/>
          <w:szCs w:val="28"/>
          <w:highlight w:val="none"/>
        </w:rPr>
        <w:t xml:space="preserve">我方未以他人名义投标、串标或以其他方式弄虚作假投标。</w:t>
      </w:r>
      <w:r/>
    </w:p>
    <w:p>
      <w:pPr>
        <w:pStyle w:val="1082"/>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3.</w:t>
      </w:r>
      <w:r>
        <w:rPr>
          <w:rFonts w:eastAsia="仿宋"/>
          <w:bCs/>
          <w:color w:val="auto"/>
          <w:sz w:val="28"/>
          <w:szCs w:val="28"/>
          <w:highlight w:val="none"/>
        </w:rPr>
        <w:t xml:space="preserve">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082"/>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4.</w:t>
      </w:r>
      <w:r>
        <w:rPr>
          <w:rFonts w:eastAsia="仿宋"/>
          <w:bCs/>
          <w:color w:val="auto"/>
          <w:sz w:val="28"/>
          <w:szCs w:val="28"/>
          <w:highlight w:val="none"/>
        </w:rPr>
        <w:t xml:space="preserve">我方若有违法违规行为，愿承担违诺违规责任，取消响应资格，列入政府采购不良行为记录，并根据《中华人民共和国政府采购法</w:t>
      </w:r>
      <w:r>
        <w:rPr>
          <w:rFonts w:hint="eastAsia" w:eastAsia="仿宋"/>
          <w:bCs/>
          <w:color w:val="auto"/>
          <w:sz w:val="28"/>
          <w:szCs w:val="28"/>
          <w:highlight w:val="none"/>
        </w:rPr>
        <w:t xml:space="preserve">》《</w:t>
      </w:r>
      <w:r>
        <w:rPr>
          <w:rFonts w:eastAsia="仿宋"/>
          <w:bCs/>
          <w:color w:val="auto"/>
          <w:sz w:val="28"/>
          <w:szCs w:val="28"/>
          <w:highlight w:val="none"/>
        </w:rPr>
        <w:t xml:space="preserve">中华人民共和国政府采购法实施条例》等有关</w:t>
      </w:r>
      <w:r>
        <w:rPr>
          <w:rFonts w:hint="eastAsia" w:eastAsia="仿宋"/>
          <w:bCs/>
          <w:color w:val="auto"/>
          <w:sz w:val="28"/>
          <w:szCs w:val="28"/>
          <w:highlight w:val="none"/>
          <w:lang w:eastAsia="zh-CN"/>
        </w:rPr>
        <w:t xml:space="preserve">法律法规</w:t>
      </w:r>
      <w:r>
        <w:rPr>
          <w:rFonts w:eastAsia="仿宋"/>
          <w:bCs/>
          <w:color w:val="auto"/>
          <w:sz w:val="28"/>
          <w:szCs w:val="28"/>
          <w:highlight w:val="none"/>
        </w:rPr>
        <w:t xml:space="preserve">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082"/>
        <w:spacing w:line="400" w:lineRule="exact"/>
        <w:rPr>
          <w:rFonts w:eastAsia="仿宋"/>
          <w:bCs/>
          <w:color w:val="auto"/>
          <w:sz w:val="28"/>
          <w:szCs w:val="28"/>
          <w:highlight w:val="none"/>
        </w:rPr>
      </w:pPr>
      <w:r>
        <w:rPr>
          <w:rFonts w:eastAsia="仿宋"/>
          <w:bCs/>
          <w:color w:val="auto"/>
          <w:sz w:val="28"/>
          <w:szCs w:val="28"/>
          <w:highlight w:val="none"/>
        </w:rPr>
      </w:r>
      <w:r/>
    </w:p>
    <w:p>
      <w:pPr>
        <w:pStyle w:val="1082"/>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082"/>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082"/>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hint="eastAsia"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082"/>
        <w:jc w:val="center"/>
        <w:spacing w:line="360" w:lineRule="auto"/>
        <w:rPr>
          <w:rFonts w:eastAsia="仿宋"/>
          <w:b/>
          <w:color w:val="auto"/>
          <w:sz w:val="28"/>
          <w:szCs w:val="28"/>
          <w:highlight w:val="none"/>
        </w:rPr>
        <w:outlineLvl w:val="1"/>
      </w:pPr>
      <w:r>
        <w:rPr>
          <w:rFonts w:hint="eastAsia" w:eastAsia="仿宋"/>
          <w:b/>
          <w:color w:val="auto"/>
          <w:sz w:val="28"/>
          <w:szCs w:val="28"/>
          <w:highlight w:val="none"/>
        </w:rPr>
        <w:t xml:space="preserve">具备履行合同所必需的设备和专业技术能力的书面声明（格式）</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2"/>
        <w:ind w:left="0" w:firstLine="0"/>
        <w:jc w:val="center"/>
        <w:spacing w:line="360" w:lineRule="auto"/>
        <w:rPr>
          <w:rFonts w:hint="eastAsia" w:ascii="仿宋" w:hAnsi="仿宋" w:eastAsia="仿宋" w:cs="仿宋"/>
          <w:bCs/>
          <w:color w:val="auto"/>
          <w:sz w:val="28"/>
          <w:highlight w:val="none"/>
        </w:rPr>
      </w:pPr>
      <w:r/>
      <w:bookmarkStart w:id="337" w:name="_Toc414607925"/>
      <w:r/>
      <w:r/>
    </w:p>
    <w:p>
      <w:pPr>
        <w:pStyle w:val="1102"/>
        <w:ind w:left="0" w:firstLine="0"/>
        <w:jc w:val="center"/>
        <w:spacing w:line="360" w:lineRule="auto"/>
        <w:rPr>
          <w:rFonts w:hint="eastAsia" w:ascii="宋体" w:hAnsi="宋体"/>
          <w:color w:val="auto"/>
          <w:sz w:val="21"/>
          <w:szCs w:val="21"/>
          <w:highlight w:val="none"/>
        </w:rPr>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337"/>
      <w:r/>
      <w:r/>
    </w:p>
    <w:p>
      <w:pPr>
        <w:pStyle w:val="1106"/>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w:t>
      </w:r>
      <w:r/>
    </w:p>
    <w:p>
      <w:pPr>
        <w:pStyle w:val="1106"/>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106"/>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1088"/>
        <w:jc w:val="center"/>
        <w:rPr>
          <w:rFonts w:hint="eastAsia"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pacing w:val="20"/>
          <w:sz w:val="32"/>
          <w:szCs w:val="32"/>
          <w:highlight w:val="none"/>
        </w:rPr>
      </w:r>
      <w:r/>
    </w:p>
    <w:p>
      <w:pPr>
        <w:pStyle w:val="1088"/>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采购人名称：江苏农牧科技职业学院</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一、我单位同意并响应江苏农牧科技职业学院安保服务项目采购招标文件的所有内容。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二、我单位提供的服务不低于招标文件要求的标准；</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六、我单位不存在具有投资参股关系的关联企业，或具有直接管理和被管理关系的母子公司，或法定代表人为同一人的两个及两个以上法人同时对本标段投标的情况。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9"/>
        <w:ind w:firstLine="559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9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hint="eastAsia"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outlineLvl w:val="0"/>
      </w:pPr>
      <w:r>
        <w:rPr>
          <w:rFonts w:hint="eastAsia" w:ascii="宋体" w:hAnsi="宋体" w:cs="宋体"/>
          <w:color w:val="auto"/>
          <w:szCs w:val="21"/>
          <w:highlight w:val="none"/>
          <w:u w:val="single"/>
        </w:rPr>
        <w:br w:type="page" w:clear="all"/>
      </w:r>
      <w:bookmarkStart w:id="338" w:name="_Toc1623_WPSOffice_Level1"/>
      <w:r/>
      <w:bookmarkStart w:id="339" w:name="_Toc32173"/>
      <w:r/>
      <w:bookmarkStart w:id="340" w:name="_Toc22881_WPSOffice_Level1"/>
      <w:r/>
      <w:bookmarkStart w:id="341" w:name="_Toc22143_WPSOffice_Level1"/>
      <w:r/>
      <w:r/>
    </w:p>
    <w:p>
      <w:pPr>
        <w:jc w:val="center"/>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rPr>
      </w:r>
      <w:r/>
    </w:p>
    <w:p>
      <w:pPr>
        <w:pStyle w:val="1023"/>
        <w:ind w:left="0" w:firstLine="0"/>
        <w:jc w:val="center"/>
        <w:spacing w:before="0" w:after="0"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响应报价表</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采购包1</w:t>
      </w:r>
      <w:r>
        <w:rPr>
          <w:rFonts w:hint="eastAsia" w:ascii="宋体" w:hAnsi="宋体" w:cs="宋体"/>
          <w:bCs/>
          <w:color w:val="auto"/>
          <w:sz w:val="24"/>
          <w:szCs w:val="21"/>
          <w:highlight w:val="none"/>
          <w:lang w:eastAsia="zh-CN"/>
        </w:rPr>
        <w:t xml:space="preserve">）</w:t>
      </w:r>
      <w:r/>
    </w:p>
    <w:tbl>
      <w:tblPr>
        <w:tblStyle w:val="1027"/>
        <w:tblW w:w="0" w:type="auto"/>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6517"/>
      </w:tblGrid>
      <w:tr>
        <w:trPr>
          <w:trHeight w:val="62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0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122"/>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响应报价（元）</w:t>
            </w:r>
            <w:r/>
          </w:p>
        </w:tc>
        <w:tc>
          <w:tcPr>
            <w:tcW w:w="6517" w:type="dxa"/>
            <w:vAlign w:val="center"/>
            <w:textDirection w:val="lrTb"/>
            <w:noWrap w:val="false"/>
          </w:tcPr>
          <w:p>
            <w:pPr>
              <w:spacing w:before="24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 ：</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元（精确到小数点后两位，第三位四舍五入）</w:t>
            </w:r>
            <w:r/>
          </w:p>
        </w:tc>
      </w:tr>
      <w:tr>
        <w:trPr>
          <w:trHeight w:val="835"/>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W w:w="6517" w:type="dxa"/>
            <w:vAlign w:val="center"/>
            <w:textDirection w:val="lrTb"/>
            <w:noWrap w:val="false"/>
          </w:tcPr>
          <w:p>
            <w:pPr>
              <w:ind w:firstLine="12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trHeight w:val="773"/>
        </w:trPr>
        <w:tc>
          <w:tcPr>
            <w:tcW w:w="168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项目负责人</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此表可以根据需要自行增减行数。</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各项成本费用由投标供应商自行计算填列。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响应报价为三年费用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日期：  年  月  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4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3"/>
        <w:ind w:left="0" w:firstLine="0"/>
        <w:jc w:val="center"/>
        <w:spacing w:before="0" w:after="0"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响应报价表</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采购包2</w:t>
      </w:r>
      <w:r>
        <w:rPr>
          <w:rFonts w:hint="eastAsia" w:ascii="宋体" w:hAnsi="宋体" w:cs="宋体"/>
          <w:bCs/>
          <w:color w:val="auto"/>
          <w:sz w:val="24"/>
          <w:szCs w:val="21"/>
          <w:highlight w:val="none"/>
          <w:lang w:eastAsia="zh-CN"/>
        </w:rPr>
        <w:t xml:space="preserve">）</w:t>
      </w:r>
      <w:r/>
    </w:p>
    <w:tbl>
      <w:tblPr>
        <w:tblStyle w:val="1027"/>
        <w:tblW w:w="0" w:type="auto"/>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6517"/>
      </w:tblGrid>
      <w:tr>
        <w:trPr>
          <w:trHeight w:val="62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0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122"/>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响应报价（元）</w:t>
            </w:r>
            <w:r/>
          </w:p>
        </w:tc>
        <w:tc>
          <w:tcPr>
            <w:tcW w:w="6517" w:type="dxa"/>
            <w:vAlign w:val="center"/>
            <w:textDirection w:val="lrTb"/>
            <w:noWrap w:val="false"/>
          </w:tcPr>
          <w:p>
            <w:pPr>
              <w:spacing w:before="24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 ：</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元（精确到小数点后两位，第三位四舍五入）</w:t>
            </w:r>
            <w:r/>
          </w:p>
        </w:tc>
      </w:tr>
      <w:tr>
        <w:trPr>
          <w:trHeight w:val="835"/>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W w:w="6517" w:type="dxa"/>
            <w:vAlign w:val="center"/>
            <w:textDirection w:val="lrTb"/>
            <w:noWrap w:val="false"/>
          </w:tcPr>
          <w:p>
            <w:pPr>
              <w:ind w:firstLine="12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trHeight w:val="773"/>
        </w:trPr>
        <w:tc>
          <w:tcPr>
            <w:tcW w:w="168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项目负责人</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此表可以根据需要自行增减行数。</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各项成本费用由投标供应商自行计算填列。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响应报价为三年费用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日期：  年  月  日</w:t>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23"/>
        <w:ind w:left="0" w:firstLine="0"/>
        <w:jc w:val="center"/>
        <w:spacing w:before="0" w:after="0"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响应报价表</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采购包3</w:t>
      </w:r>
      <w:r>
        <w:rPr>
          <w:rFonts w:hint="eastAsia" w:ascii="宋体" w:hAnsi="宋体" w:cs="宋体"/>
          <w:bCs/>
          <w:color w:val="auto"/>
          <w:sz w:val="24"/>
          <w:szCs w:val="21"/>
          <w:highlight w:val="none"/>
          <w:lang w:eastAsia="zh-CN"/>
        </w:rPr>
        <w:t xml:space="preserve">）</w:t>
      </w:r>
      <w:r/>
    </w:p>
    <w:tbl>
      <w:tblPr>
        <w:tblStyle w:val="1027"/>
        <w:tblW w:w="0" w:type="auto"/>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6517"/>
      </w:tblGrid>
      <w:tr>
        <w:trPr>
          <w:trHeight w:val="62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00"/>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122"/>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响应报价（元）</w:t>
            </w:r>
            <w:r/>
          </w:p>
        </w:tc>
        <w:tc>
          <w:tcPr>
            <w:tcW w:w="6517" w:type="dxa"/>
            <w:vAlign w:val="center"/>
            <w:textDirection w:val="lrTb"/>
            <w:noWrap w:val="false"/>
          </w:tcPr>
          <w:p>
            <w:pPr>
              <w:spacing w:before="24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 ：</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元（精确到小数点后两位，第三位四舍五入）</w:t>
            </w:r>
            <w:r/>
          </w:p>
        </w:tc>
      </w:tr>
      <w:tr>
        <w:trPr>
          <w:trHeight w:val="835"/>
        </w:trPr>
        <w:tc>
          <w:tcPr>
            <w:tcW w:w="16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W w:w="6517" w:type="dxa"/>
            <w:vAlign w:val="center"/>
            <w:textDirection w:val="lrTb"/>
            <w:noWrap w:val="false"/>
          </w:tcPr>
          <w:p>
            <w:pPr>
              <w:ind w:firstLine="12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trHeight w:val="773"/>
        </w:trPr>
        <w:tc>
          <w:tcPr>
            <w:tcW w:w="168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项目负责人</w:t>
            </w:r>
            <w:r/>
          </w:p>
        </w:tc>
        <w:tc>
          <w:tcPr>
            <w:tcW w:w="6517" w:type="dxa"/>
            <w:vAlign w:val="center"/>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此表可以根据需要自行增减行数。</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各项成本费用由投标供应商自行计算填列。</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响应报价为三年费用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日期：  年  月  日</w:t>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center"/>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分项报价表（采购包1）</w:t>
      </w:r>
      <w:r/>
    </w:p>
    <w:tbl>
      <w:tblPr>
        <w:tblStyle w:val="1027"/>
        <w:tblW w:w="9652" w:type="dxa"/>
        <w:jc w:val="center"/>
        <w:tblLayout w:type="fixed"/>
        <w:tblCellMar>
          <w:left w:w="15" w:type="dxa"/>
          <w:top w:w="15" w:type="dxa"/>
          <w:right w:w="15" w:type="dxa"/>
          <w:bottom w:w="15" w:type="dxa"/>
        </w:tblCellMar>
        <w:tblLook w:val="04A0" w:firstRow="1" w:lastRow="0" w:firstColumn="1" w:lastColumn="0" w:noHBand="0" w:noVBand="1"/>
      </w:tblPr>
      <w:tblGrid>
        <w:gridCol w:w="581"/>
        <w:gridCol w:w="595"/>
        <w:gridCol w:w="1290"/>
        <w:gridCol w:w="856"/>
        <w:gridCol w:w="840"/>
        <w:gridCol w:w="1388"/>
        <w:gridCol w:w="1221"/>
        <w:gridCol w:w="1387"/>
        <w:gridCol w:w="1494"/>
      </w:tblGrid>
      <w:tr>
        <w:trPr>
          <w:jc w:val="center"/>
          <w:trHeight w:val="59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编号</w:t>
            </w:r>
            <w:r/>
          </w:p>
        </w:tc>
        <w:tc>
          <w:tcPr>
            <w:tcBorders>
              <w:top w:val="single" w:color="000000" w:sz="4" w:space="0"/>
              <w:left w:val="none" w:color="000000" w:sz="4" w:space="0"/>
              <w:bottom w:val="single" w:color="000000" w:sz="4" w:space="0"/>
              <w:right w:val="single" w:color="000000" w:sz="4" w:space="0"/>
            </w:tcBorders>
            <w:tcW w:w="5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人均工资</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月总价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年总价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jc w:val="center"/>
          <w:trHeight w:val="393"/>
        </w:trPr>
        <w:tc>
          <w:tcPr>
            <w:tcBorders>
              <w:top w:val="none" w:color="000000" w:sz="4" w:space="0"/>
              <w:left w:val="single" w:color="000000" w:sz="4" w:space="0"/>
              <w:right w:val="single" w:color="000000" w:sz="4" w:space="0"/>
            </w:tcBorders>
            <w:tcW w:w="581"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right w:val="single" w:color="000000" w:sz="4" w:space="0"/>
            </w:tcBorders>
            <w:tcW w:w="595"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人员工资</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队长</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安保人员</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20</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特勤</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bottom w:val="none" w:color="000000" w:sz="4" w:space="0"/>
              <w:right w:val="single" w:color="000000" w:sz="4" w:space="0"/>
            </w:tcBorders>
            <w:tcW w:w="59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消防及治安监控</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bottom w:val="non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服装费</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国假加班费</w:t>
            </w:r>
            <w:r>
              <w:rPr>
                <w:rFonts w:hint="eastAsia" w:ascii="宋体" w:hAnsi="宋体" w:eastAsia="宋体" w:cs="宋体"/>
                <w:color w:val="auto"/>
                <w:sz w:val="21"/>
                <w:szCs w:val="21"/>
                <w:highlight w:val="none"/>
                <w:lang w:val="en-US" w:eastAsia="zh-CN"/>
              </w:rPr>
              <w:t xml:space="preserve">等</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社会保险</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保安工具、耗材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lang w:val="en-US" w:eastAsia="zh-CN"/>
              </w:rPr>
              <w:t xml:space="preserve">软硬件设备</w:t>
            </w:r>
            <w:r/>
          </w:p>
        </w:tc>
        <w:tc>
          <w:tcPr>
            <w:tcBorders>
              <w:top w:val="single" w:color="000000" w:sz="4" w:space="0"/>
              <w:left w:val="none" w:color="000000" w:sz="4" w:space="0"/>
              <w:bottom w:val="single" w:color="000000" w:sz="4" w:space="0"/>
              <w:right w:val="non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小计</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不可预测费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non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gridSpan w:val="2"/>
            <w:tcBorders>
              <w:top w:val="single" w:color="000000" w:sz="4" w:space="0"/>
              <w:left w:val="none" w:color="000000" w:sz="4" w:space="0"/>
              <w:bottom w:val="non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公司管理费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税金</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52"/>
        </w:trPr>
        <w:tc>
          <w:tcPr>
            <w:gridSpan w:val="9"/>
            <w:tcBorders>
              <w:top w:val="single" w:color="000000" w:sz="4" w:space="0"/>
              <w:left w:val="single" w:color="000000" w:sz="4" w:space="0"/>
              <w:bottom w:val="single" w:color="000000" w:sz="4" w:space="0"/>
              <w:right w:val="single" w:color="000000" w:sz="4" w:space="0"/>
            </w:tcBorders>
            <w:tcW w:w="9652" w:type="dxa"/>
            <w:vAlign w:val="center"/>
            <w:textDirection w:val="lrTb"/>
            <w:noWrap/>
          </w:tcPr>
          <w:p>
            <w:pPr>
              <w:ind w:left="0" w:right="0" w:firstLine="97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小   计：</w:t>
            </w:r>
            <w:r/>
          </w:p>
        </w:tc>
      </w:tr>
      <w:tr>
        <w:trPr>
          <w:jc w:val="center"/>
          <w:trHeight w:val="400"/>
        </w:trPr>
        <w:tc>
          <w:tcPr>
            <w:gridSpan w:val="3"/>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投标报价总计（一年）</w:t>
            </w:r>
            <w:r/>
          </w:p>
        </w:tc>
        <w:tc>
          <w:tcPr>
            <w:gridSpan w:val="2"/>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小写：</w:t>
            </w:r>
            <w:r/>
          </w:p>
        </w:tc>
        <w:tc>
          <w:tcPr>
            <w:gridSpan w:val="4"/>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r>
        <w:trPr>
          <w:jc w:val="cente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合</w:t>
            </w:r>
            <w:r>
              <w:rPr>
                <w:rFonts w:hint="eastAsia" w:ascii="宋体" w:hAnsi="宋体" w:eastAsia="宋体" w:cs="宋体"/>
                <w:b/>
                <w:color w:val="auto"/>
                <w:sz w:val="21"/>
                <w:szCs w:val="21"/>
                <w:highlight w:val="none"/>
              </w:rPr>
              <w:t xml:space="preserve">计（</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年）</w:t>
            </w:r>
            <w:r/>
          </w:p>
        </w:tc>
        <w:tc>
          <w:tcPr>
            <w:gridSpan w:val="2"/>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小写：</w:t>
            </w:r>
            <w:r/>
          </w:p>
        </w:tc>
        <w:tc>
          <w:tcPr>
            <w:gridSpan w:val="4"/>
            <w:shd w:val="clear" w:color="auto" w:fill="auto"/>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bl>
    <w:p>
      <w:pPr>
        <w:pStyle w:val="1048"/>
        <w:ind w:firstLine="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1.此表为表样，行数可自行添加，但表式不变。</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2.各项成本费用由投标供应商自行计算填列。</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3.人员工资等费用须符合《中华人民共和国劳动合同法》以及泰州市最低工资标准、保险缴纳等要求。</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4.评标委员会认为投标人的报价明显低于其他通过符合性审查投标人的报价，有可能影响产品质量或者不能诚信履约的，将要求其在评标现场合理的时间内提供书面说明，必要时提交相关证明材料。</w:t>
      </w:r>
      <w:r/>
    </w:p>
    <w:p>
      <w:pPr>
        <w:pStyle w:val="1040"/>
        <w:ind w:left="0" w:firstLine="0"/>
        <w:spacing w:line="520" w:lineRule="exact"/>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：（公章）</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授权代表（签字）：</w:t>
      </w:r>
      <w:r/>
    </w:p>
    <w:p>
      <w:pPr>
        <w:pStyle w:val="1035"/>
        <w:rPr>
          <w:rFonts w:hint="eastAsia" w:ascii="宋体" w:hAnsi="宋体" w:cs="宋体"/>
          <w:color w:val="auto"/>
          <w:sz w:val="23"/>
          <w:szCs w:val="23"/>
          <w:highlight w:val="none"/>
        </w:rPr>
      </w:pPr>
      <w:r>
        <w:rPr>
          <w:rFonts w:hint="eastAsia" w:ascii="宋体" w:hAnsi="宋体" w:cs="宋体"/>
          <w:color w:val="auto"/>
          <w:sz w:val="23"/>
          <w:szCs w:val="23"/>
          <w:highlight w:val="none"/>
        </w:rPr>
      </w:r>
      <w:r/>
    </w:p>
    <w:p>
      <w:pPr>
        <w:pStyle w:val="1046"/>
        <w:jc w:val="center"/>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r>
      <w:r/>
    </w:p>
    <w:p>
      <w:pPr>
        <w:pStyle w:val="1046"/>
        <w:jc w:val="center"/>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分项报价表（采购包2）</w:t>
      </w:r>
      <w:r/>
    </w:p>
    <w:tbl>
      <w:tblPr>
        <w:tblStyle w:val="1027"/>
        <w:tblW w:w="9652" w:type="dxa"/>
        <w:jc w:val="center"/>
        <w:tblLayout w:type="fixed"/>
        <w:tblCellMar>
          <w:left w:w="15" w:type="dxa"/>
          <w:top w:w="15" w:type="dxa"/>
          <w:right w:w="15" w:type="dxa"/>
          <w:bottom w:w="15" w:type="dxa"/>
        </w:tblCellMar>
        <w:tblLook w:val="04A0" w:firstRow="1" w:lastRow="0" w:firstColumn="1" w:lastColumn="0" w:noHBand="0" w:noVBand="1"/>
      </w:tblPr>
      <w:tblGrid>
        <w:gridCol w:w="581"/>
        <w:gridCol w:w="595"/>
        <w:gridCol w:w="1290"/>
        <w:gridCol w:w="856"/>
        <w:gridCol w:w="840"/>
        <w:gridCol w:w="1388"/>
        <w:gridCol w:w="1221"/>
        <w:gridCol w:w="1387"/>
        <w:gridCol w:w="1494"/>
      </w:tblGrid>
      <w:tr>
        <w:trPr>
          <w:jc w:val="center"/>
          <w:trHeight w:val="59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编号</w:t>
            </w:r>
            <w:r/>
          </w:p>
        </w:tc>
        <w:tc>
          <w:tcPr>
            <w:tcBorders>
              <w:top w:val="single" w:color="000000" w:sz="4" w:space="0"/>
              <w:left w:val="none" w:color="000000" w:sz="4" w:space="0"/>
              <w:bottom w:val="single" w:color="000000" w:sz="4" w:space="0"/>
              <w:right w:val="single" w:color="000000" w:sz="4" w:space="0"/>
            </w:tcBorders>
            <w:tcW w:w="5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人均工资</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月总价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年总价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jc w:val="center"/>
          <w:trHeight w:val="393"/>
        </w:trPr>
        <w:tc>
          <w:tcPr>
            <w:tcBorders>
              <w:top w:val="none" w:color="000000" w:sz="4" w:space="0"/>
              <w:left w:val="single" w:color="000000" w:sz="4" w:space="0"/>
              <w:right w:val="single" w:color="000000" w:sz="4" w:space="0"/>
            </w:tcBorders>
            <w:tcW w:w="581"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right w:val="single" w:color="000000" w:sz="4" w:space="0"/>
            </w:tcBorders>
            <w:tcW w:w="595"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人员工资</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队长</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安保人员</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bottom w:val="none" w:color="000000" w:sz="4" w:space="0"/>
              <w:right w:val="single" w:color="000000" w:sz="4" w:space="0"/>
            </w:tcBorders>
            <w:tcW w:w="59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消防及治安监控</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bottom w:val="non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9</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服装费</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国假加班费</w:t>
            </w:r>
            <w:r>
              <w:rPr>
                <w:rFonts w:hint="eastAsia" w:ascii="宋体" w:hAnsi="宋体" w:eastAsia="宋体" w:cs="宋体"/>
                <w:color w:val="auto"/>
                <w:sz w:val="21"/>
                <w:szCs w:val="21"/>
                <w:highlight w:val="none"/>
                <w:lang w:val="en-US" w:eastAsia="zh-CN"/>
              </w:rPr>
              <w:t xml:space="preserve">等</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社会保险</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保安工具、耗材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lang w:val="en-US" w:eastAsia="zh-CN"/>
              </w:rPr>
              <w:t xml:space="preserve">软硬件设备</w:t>
            </w:r>
            <w:r/>
          </w:p>
        </w:tc>
        <w:tc>
          <w:tcPr>
            <w:tcBorders>
              <w:top w:val="single" w:color="000000" w:sz="4" w:space="0"/>
              <w:left w:val="none" w:color="000000" w:sz="4" w:space="0"/>
              <w:bottom w:val="single" w:color="000000" w:sz="4" w:space="0"/>
              <w:right w:val="non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小计</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不可预测费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non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gridSpan w:val="2"/>
            <w:tcBorders>
              <w:top w:val="single" w:color="000000" w:sz="4" w:space="0"/>
              <w:left w:val="none" w:color="000000" w:sz="4" w:space="0"/>
              <w:bottom w:val="non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公司管理费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税金</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52"/>
        </w:trPr>
        <w:tc>
          <w:tcPr>
            <w:gridSpan w:val="9"/>
            <w:tcBorders>
              <w:top w:val="single" w:color="000000" w:sz="4" w:space="0"/>
              <w:left w:val="single" w:color="000000" w:sz="4" w:space="0"/>
              <w:bottom w:val="single" w:color="000000" w:sz="4" w:space="0"/>
              <w:right w:val="single" w:color="000000" w:sz="4" w:space="0"/>
            </w:tcBorders>
            <w:tcW w:w="9652" w:type="dxa"/>
            <w:vAlign w:val="center"/>
            <w:textDirection w:val="lrTb"/>
            <w:noWrap/>
          </w:tcPr>
          <w:p>
            <w:pPr>
              <w:ind w:left="0" w:right="0" w:firstLine="97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小   计：</w:t>
            </w:r>
            <w:r/>
          </w:p>
        </w:tc>
      </w:tr>
      <w:tr>
        <w:trPr>
          <w:jc w:val="center"/>
          <w:trHeight w:val="400"/>
        </w:trPr>
        <w:tc>
          <w:tcPr>
            <w:gridSpan w:val="3"/>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投标报价总计（一年）</w:t>
            </w:r>
            <w:r/>
          </w:p>
        </w:tc>
        <w:tc>
          <w:tcPr>
            <w:gridSpan w:val="2"/>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小写：</w:t>
            </w:r>
            <w:r/>
          </w:p>
        </w:tc>
        <w:tc>
          <w:tcPr>
            <w:gridSpan w:val="4"/>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r>
        <w:trPr>
          <w:jc w:val="cente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合</w:t>
            </w:r>
            <w:r>
              <w:rPr>
                <w:rFonts w:hint="eastAsia" w:ascii="宋体" w:hAnsi="宋体" w:eastAsia="宋体" w:cs="宋体"/>
                <w:b/>
                <w:color w:val="auto"/>
                <w:sz w:val="21"/>
                <w:szCs w:val="21"/>
                <w:highlight w:val="none"/>
              </w:rPr>
              <w:t xml:space="preserve">计（</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年）</w:t>
            </w:r>
            <w:r/>
          </w:p>
        </w:tc>
        <w:tc>
          <w:tcPr>
            <w:gridSpan w:val="2"/>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小写：</w:t>
            </w:r>
            <w:r/>
          </w:p>
        </w:tc>
        <w:tc>
          <w:tcPr>
            <w:gridSpan w:val="4"/>
            <w:shd w:val="clear" w:color="auto" w:fill="auto"/>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bl>
    <w:p>
      <w:pPr>
        <w:pStyle w:val="1048"/>
        <w:ind w:firstLine="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1.此表为表样，行数可自行添加，但表式不变。</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2.各项成本费用由投标供应商自行计算填列。</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3.人员工资等费用须符合《中华人民共和国劳动合同法》以及泰州市最低工资标准、保险缴纳等要求。</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4.评标委员会认为投标人的报价明显低于其他通过符合性审查投标人的报价，有可能影响产品质量或者不能诚信履约的，将要求其在评标现场合理的时间内提供书面说明，必要时提交相关证明材料。</w:t>
      </w:r>
      <w:r/>
    </w:p>
    <w:p>
      <w:pPr>
        <w:pStyle w:val="1040"/>
        <w:ind w:left="0" w:firstLine="0"/>
        <w:spacing w:line="520" w:lineRule="exact"/>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：（公章）</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授权代表（签字）：</w:t>
      </w:r>
      <w:r/>
    </w:p>
    <w:p>
      <w:pPr>
        <w:pStyle w:val="1036"/>
        <w:rPr>
          <w:rFonts w:hint="eastAsia" w:ascii="宋体" w:hAnsi="宋体" w:cs="宋体"/>
          <w:color w:val="auto"/>
          <w:sz w:val="23"/>
          <w:szCs w:val="23"/>
          <w:highlight w:val="none"/>
        </w:rPr>
      </w:pPr>
      <w:r>
        <w:rPr>
          <w:rFonts w:hint="eastAsia" w:ascii="宋体" w:hAnsi="宋体" w:cs="宋体"/>
          <w:color w:val="auto"/>
          <w:sz w:val="23"/>
          <w:szCs w:val="23"/>
          <w:highlight w:val="none"/>
        </w:rPr>
      </w:r>
      <w:r/>
    </w:p>
    <w:p>
      <w:pPr>
        <w:pStyle w:val="1036"/>
        <w:rPr>
          <w:rFonts w:hint="eastAsia" w:ascii="宋体" w:hAnsi="宋体" w:cs="宋体"/>
          <w:color w:val="auto"/>
          <w:sz w:val="23"/>
          <w:szCs w:val="23"/>
          <w:highlight w:val="none"/>
        </w:rPr>
      </w:pPr>
      <w:r>
        <w:rPr>
          <w:rFonts w:hint="eastAsia" w:ascii="宋体" w:hAnsi="宋体" w:cs="宋体"/>
          <w:color w:val="auto"/>
          <w:sz w:val="23"/>
          <w:szCs w:val="23"/>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46"/>
        <w:jc w:val="center"/>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分项报价表（采购包3）</w:t>
      </w:r>
      <w:r/>
    </w:p>
    <w:tbl>
      <w:tblPr>
        <w:tblStyle w:val="1027"/>
        <w:tblW w:w="9652" w:type="dxa"/>
        <w:jc w:val="center"/>
        <w:tblLayout w:type="fixed"/>
        <w:tblCellMar>
          <w:left w:w="15" w:type="dxa"/>
          <w:top w:w="15" w:type="dxa"/>
          <w:right w:w="15" w:type="dxa"/>
          <w:bottom w:w="15" w:type="dxa"/>
        </w:tblCellMar>
        <w:tblLook w:val="04A0" w:firstRow="1" w:lastRow="0" w:firstColumn="1" w:lastColumn="0" w:noHBand="0" w:noVBand="1"/>
      </w:tblPr>
      <w:tblGrid>
        <w:gridCol w:w="581"/>
        <w:gridCol w:w="595"/>
        <w:gridCol w:w="1290"/>
        <w:gridCol w:w="856"/>
        <w:gridCol w:w="840"/>
        <w:gridCol w:w="1388"/>
        <w:gridCol w:w="1221"/>
        <w:gridCol w:w="1387"/>
        <w:gridCol w:w="1494"/>
      </w:tblGrid>
      <w:tr>
        <w:trPr>
          <w:jc w:val="center"/>
          <w:trHeight w:val="59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编号</w:t>
            </w:r>
            <w:r/>
          </w:p>
        </w:tc>
        <w:tc>
          <w:tcPr>
            <w:tcBorders>
              <w:top w:val="single" w:color="000000" w:sz="4" w:space="0"/>
              <w:left w:val="none" w:color="000000" w:sz="4" w:space="0"/>
              <w:bottom w:val="single" w:color="000000" w:sz="4" w:space="0"/>
              <w:right w:val="single" w:color="000000" w:sz="4" w:space="0"/>
            </w:tcBorders>
            <w:tcW w:w="59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人均工资</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月总价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年总价</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jc w:val="center"/>
          <w:trHeight w:val="393"/>
        </w:trPr>
        <w:tc>
          <w:tcPr>
            <w:tcBorders>
              <w:top w:val="none" w:color="000000" w:sz="4" w:space="0"/>
              <w:left w:val="single" w:color="000000" w:sz="4" w:space="0"/>
              <w:right w:val="single" w:color="000000" w:sz="4" w:space="0"/>
            </w:tcBorders>
            <w:tcW w:w="581"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right w:val="single" w:color="000000" w:sz="4" w:space="0"/>
            </w:tcBorders>
            <w:tcW w:w="595"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人员工资</w:t>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队长</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right w:val="single" w:color="000000" w:sz="4" w:space="0"/>
            </w:tcBorders>
            <w:tcW w:w="595"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安保人员</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none" w:color="000000" w:sz="4" w:space="0"/>
              <w:bottom w:val="none" w:color="000000" w:sz="4" w:space="0"/>
              <w:right w:val="single" w:color="000000" w:sz="4" w:space="0"/>
            </w:tcBorders>
            <w:tcW w:w="595"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消防及治安监控</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left w:val="single" w:color="000000" w:sz="4" w:space="0"/>
              <w:bottom w:val="none" w:color="000000" w:sz="4" w:space="0"/>
              <w:right w:val="single" w:color="000000" w:sz="4" w:space="0"/>
            </w:tcBorders>
            <w:tcW w:w="58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服装费</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国假加班费</w:t>
            </w:r>
            <w:r>
              <w:rPr>
                <w:rFonts w:hint="eastAsia" w:ascii="宋体" w:hAnsi="宋体" w:eastAsia="宋体" w:cs="宋体"/>
                <w:color w:val="auto"/>
                <w:sz w:val="21"/>
                <w:szCs w:val="21"/>
                <w:highlight w:val="none"/>
                <w:lang w:val="en-US" w:eastAsia="zh-CN"/>
              </w:rPr>
              <w:t xml:space="preserve">等</w:t>
            </w:r>
            <w:r/>
          </w:p>
        </w:tc>
        <w:tc>
          <w:tcPr>
            <w:gridSpan w:val="2"/>
            <w:tcBorders>
              <w:top w:val="single" w:color="000000" w:sz="4" w:space="0"/>
              <w:left w:val="none" w:color="000000" w:sz="4" w:space="0"/>
              <w:bottom w:val="single" w:color="000000" w:sz="4" w:space="0"/>
              <w:right w:val="single" w:color="auto" w:sz="4" w:space="0"/>
            </w:tcBorders>
            <w:tcW w:w="16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auto"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gridSpan w:val="2"/>
            <w:tcBorders>
              <w:top w:val="single" w:color="auto"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社会保险</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保安工具、耗材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lang w:val="en-US" w:eastAsia="zh-CN"/>
              </w:rPr>
              <w:t xml:space="preserve">软硬件设备</w:t>
            </w:r>
            <w:r/>
          </w:p>
        </w:tc>
        <w:tc>
          <w:tcPr>
            <w:tcBorders>
              <w:top w:val="single" w:color="000000" w:sz="4" w:space="0"/>
              <w:left w:val="none" w:color="000000" w:sz="4" w:space="0"/>
              <w:bottom w:val="single" w:color="000000" w:sz="4" w:space="0"/>
              <w:right w:val="non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小计</w:t>
            </w:r>
            <w:r/>
          </w:p>
        </w:tc>
        <w:tc>
          <w:tcPr>
            <w:gridSpan w:val="6"/>
            <w:tcBorders>
              <w:top w:val="single" w:color="000000" w:sz="4" w:space="0"/>
              <w:left w:val="none" w:color="000000" w:sz="4" w:space="0"/>
              <w:bottom w:val="single" w:color="000000" w:sz="4" w:space="0"/>
              <w:right w:val="single" w:color="000000" w:sz="4" w:space="0"/>
            </w:tcBorders>
            <w:tcW w:w="7186"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不可预测费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non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gridSpan w:val="2"/>
            <w:tcBorders>
              <w:top w:val="single" w:color="000000" w:sz="4" w:space="0"/>
              <w:left w:val="none" w:color="000000" w:sz="4" w:space="0"/>
              <w:bottom w:val="non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公司管理费</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gridSpan w:val="2"/>
            <w:tcBorders>
              <w:top w:val="single" w:color="000000" w:sz="4" w:space="0"/>
              <w:left w:val="none" w:color="000000" w:sz="4" w:space="0"/>
              <w:bottom w:val="single" w:color="000000" w:sz="4" w:space="0"/>
              <w:right w:val="single" w:color="000000" w:sz="4" w:space="0"/>
            </w:tcBorders>
            <w:tcW w:w="1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税金</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w:t>
            </w:r>
            <w:r/>
          </w:p>
        </w:tc>
        <w:tc>
          <w:tcPr>
            <w:gridSpan w:val="4"/>
            <w:tcBorders>
              <w:top w:val="single" w:color="000000" w:sz="4" w:space="0"/>
              <w:left w:val="none" w:color="000000" w:sz="4" w:space="0"/>
              <w:bottom w:val="single" w:color="000000" w:sz="4" w:space="0"/>
              <w:right w:val="single" w:color="000000" w:sz="4" w:space="0"/>
            </w:tcBorders>
            <w:tcW w:w="54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52"/>
        </w:trPr>
        <w:tc>
          <w:tcPr>
            <w:gridSpan w:val="9"/>
            <w:tcBorders>
              <w:top w:val="single" w:color="000000" w:sz="4" w:space="0"/>
              <w:left w:val="single" w:color="000000" w:sz="4" w:space="0"/>
              <w:bottom w:val="single" w:color="000000" w:sz="4" w:space="0"/>
              <w:right w:val="single" w:color="000000" w:sz="4" w:space="0"/>
            </w:tcBorders>
            <w:tcW w:w="9652" w:type="dxa"/>
            <w:vAlign w:val="center"/>
            <w:textDirection w:val="lrTb"/>
            <w:noWrap/>
          </w:tcPr>
          <w:p>
            <w:pPr>
              <w:ind w:left="0" w:right="0" w:firstLine="97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小   计：</w:t>
            </w:r>
            <w:r/>
          </w:p>
        </w:tc>
      </w:tr>
      <w:tr>
        <w:trPr>
          <w:jc w:val="center"/>
          <w:trHeight w:val="400"/>
        </w:trPr>
        <w:tc>
          <w:tcPr>
            <w:gridSpan w:val="3"/>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投标报价总计（一年）</w:t>
            </w:r>
            <w:r/>
          </w:p>
        </w:tc>
        <w:tc>
          <w:tcPr>
            <w:gridSpan w:val="2"/>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小写：</w:t>
            </w:r>
            <w:r/>
          </w:p>
        </w:tc>
        <w:tc>
          <w:tcPr>
            <w:gridSpan w:val="4"/>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r>
        <w:trPr>
          <w:jc w:val="cente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24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合</w:t>
            </w:r>
            <w:r>
              <w:rPr>
                <w:rFonts w:hint="eastAsia" w:ascii="宋体" w:hAnsi="宋体" w:eastAsia="宋体" w:cs="宋体"/>
                <w:b/>
                <w:color w:val="auto"/>
                <w:sz w:val="21"/>
                <w:szCs w:val="21"/>
                <w:highlight w:val="none"/>
              </w:rPr>
              <w:t xml:space="preserve">计（</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年）</w:t>
            </w:r>
            <w:r/>
          </w:p>
        </w:tc>
        <w:tc>
          <w:tcPr>
            <w:gridSpan w:val="2"/>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tcPr>
          <w:p>
            <w:pPr>
              <w:ind w:left="0" w:right="0"/>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小写：</w:t>
            </w:r>
            <w:r/>
          </w:p>
        </w:tc>
        <w:tc>
          <w:tcPr>
            <w:gridSpan w:val="4"/>
            <w:shd w:val="clear" w:color="auto" w:fill="auto"/>
            <w:tcBorders>
              <w:top w:val="single" w:color="000000" w:sz="4" w:space="0"/>
              <w:left w:val="single" w:color="auto" w:sz="4" w:space="0"/>
              <w:bottom w:val="single" w:color="000000" w:sz="4" w:space="0"/>
              <w:right w:val="single" w:color="000000" w:sz="4" w:space="0"/>
            </w:tcBorders>
            <w:tcW w:w="5490" w:type="dxa"/>
            <w:vAlign w:val="center"/>
            <w:textDirection w:val="lrTb"/>
            <w:noWrap/>
          </w:tcPr>
          <w:p>
            <w:pPr>
              <w:ind w:left="0" w:right="0"/>
              <w:keepLines w:val="0"/>
              <w:keepNext w:val="0"/>
              <w:spacing w:before="0" w:beforeAutospacing="0" w:after="0" w:afterAutospacing="0"/>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color w:val="auto"/>
                <w:sz w:val="21"/>
                <w:szCs w:val="21"/>
                <w:highlight w:val="none"/>
              </w:rPr>
              <w:t xml:space="preserve">大写（人民币）</w:t>
            </w:r>
            <w:r>
              <w:rPr>
                <w:rFonts w:hint="eastAsia" w:ascii="宋体" w:hAnsi="宋体" w:cs="宋体"/>
                <w:b/>
                <w:color w:val="auto"/>
                <w:sz w:val="21"/>
                <w:szCs w:val="21"/>
                <w:highlight w:val="none"/>
                <w:lang w:eastAsia="zh-CN"/>
              </w:rPr>
              <w:t xml:space="preserve">：</w:t>
            </w:r>
            <w:r/>
          </w:p>
        </w:tc>
      </w:tr>
    </w:tbl>
    <w:p>
      <w:pPr>
        <w:pStyle w:val="1048"/>
        <w:ind w:firstLine="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1.此表为表样，行数可自行添加，但表式不变。</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2.各项成本费用由投标供应商自行计算填列。</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3.人员工资等费用须符合《中华人民共和国劳动合同法》以及泰州市最低工资标准、保险缴纳等要求。</w:t>
      </w:r>
      <w:r/>
    </w:p>
    <w:p>
      <w:pPr>
        <w:pStyle w:val="1048"/>
        <w:ind w:firstLine="420"/>
        <w:keepLines w:val="0"/>
        <w:keepNext w:val="0"/>
        <w:pageBreakBefore w:val="0"/>
        <w:spacing w:before="0" w:after="0"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4.评标委员会认为投标人的报价明显低于其他通过符合性审查投标人的报价，有可能影响产品质量或者不能诚信履约的，将要求其在评标现场合理的时间内提供书面说明，必要时提交相关证明材料。</w:t>
      </w:r>
      <w:r/>
    </w:p>
    <w:p>
      <w:pPr>
        <w:pStyle w:val="1040"/>
        <w:ind w:left="0" w:firstLine="0"/>
        <w:spacing w:line="520" w:lineRule="exact"/>
        <w:rPr>
          <w:rFonts w:hint="eastAsia" w:ascii="宋体" w:hAnsi="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：（公章）</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授权代表（签字）：</w:t>
      </w:r>
      <w:r/>
    </w:p>
    <w:p>
      <w:pPr>
        <w:pStyle w:val="1046"/>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keepNext/>
        <w:spacing w:before="120" w:after="120"/>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商务偏离表</w:t>
      </w:r>
      <w:bookmarkEnd w:id="338"/>
      <w:r/>
      <w:bookmarkEnd w:id="339"/>
      <w:r/>
      <w:bookmarkEnd w:id="340"/>
      <w:r/>
      <w:bookmarkEnd w:id="341"/>
      <w:r/>
      <w:r/>
    </w:p>
    <w:tbl>
      <w:tblPr>
        <w:tblStyle w:val="1027"/>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384"/>
        <w:gridCol w:w="1876"/>
        <w:gridCol w:w="2526"/>
      </w:tblGrid>
      <w:tr>
        <w:trPr>
          <w:cantSplit/>
          <w:jc w:val="center"/>
          <w:trHeight w:val="567"/>
          <w:tblHeader/>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845"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招标文件的商务条款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有无偏离</w:t>
            </w:r>
            <w:r/>
          </w:p>
        </w:tc>
        <w:tc>
          <w:tcPr>
            <w:tcW w:w="1377"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偏离内容及原因</w:t>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服务期限</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投标货币</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w:t>
      </w:r>
      <w:r/>
    </w:p>
    <w:p>
      <w:pPr>
        <w:ind w:firstLine="482"/>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若无偏离，在“有无偏离”栏中填写“无”；若有偏离在“有无偏离”栏中填写“有” 并在“偏离内容及原因”栏中作出说明。</w:t>
      </w:r>
      <w:r/>
    </w:p>
    <w:p>
      <w:pPr>
        <w:pStyle w:val="1099"/>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99"/>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99"/>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pStyle w:val="1099"/>
        <w:spacing w:before="0" w:beforeAutospacing="0" w:after="0" w:afterAutospacing="0" w:line="360" w:lineRule="auto"/>
        <w:rPr>
          <w:rFonts w:hint="eastAsia" w:ascii="仿宋" w:hAnsi="仿宋" w:eastAsia="仿宋" w:cs="仿宋"/>
          <w:color w:val="auto"/>
          <w:sz w:val="28"/>
          <w:szCs w:val="28"/>
          <w:highlight w:val="none"/>
        </w:rPr>
      </w:pPr>
      <w:r>
        <w:rPr>
          <w:rFonts w:hint="eastAsia"/>
          <w:color w:val="auto"/>
          <w:szCs w:val="21"/>
          <w:highlight w:val="none"/>
          <w:u w:val="single"/>
        </w:rPr>
        <w:br w:type="page" w:clear="all"/>
      </w:r>
      <w:r/>
    </w:p>
    <w:p>
      <w:pPr>
        <w:pStyle w:val="1102"/>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eastAsia="仿宋"/>
          <w:color w:val="auto"/>
          <w:sz w:val="28"/>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cs="宋体"/>
          <w:b/>
          <w:color w:val="auto"/>
          <w:sz w:val="36"/>
          <w:szCs w:val="36"/>
          <w:highlight w:val="none"/>
        </w:rPr>
        <w:outlineLvl w:val="0"/>
      </w:pPr>
      <w:r/>
      <w:bookmarkStart w:id="342" w:name="_Toc20981"/>
      <w:r>
        <w:rPr>
          <w:rFonts w:hint="eastAsia" w:ascii="宋体" w:hAnsi="宋体" w:eastAsia="Times New Roman" w:cs="宋体"/>
          <w:b/>
          <w:color w:val="auto"/>
          <w:sz w:val="30"/>
          <w:szCs w:val="30"/>
          <w:highlight w:val="none"/>
        </w:rPr>
        <w:t xml:space="preserve">技术偏离表</w:t>
      </w:r>
      <w:bookmarkEnd w:id="342"/>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采购项目名称：</w:t>
      </w:r>
      <w:r/>
    </w:p>
    <w:tbl>
      <w:tblPr>
        <w:tblStyle w:val="1027"/>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260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905"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偏离内容及原因</w:t>
            </w:r>
            <w:r/>
          </w:p>
        </w:tc>
      </w:tr>
      <w:tr>
        <w:trPr>
          <w:trHeight w:val="565"/>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5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9"/>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注：1.根据采购需求中，</w:t>
      </w:r>
      <w:r>
        <w:rPr>
          <w:rFonts w:hint="eastAsia" w:ascii="宋体" w:hAnsi="宋体" w:cs="宋体"/>
          <w:b/>
          <w:bCs/>
          <w:color w:val="auto"/>
          <w:szCs w:val="21"/>
          <w:highlight w:val="none"/>
          <w:lang w:val="en-US" w:eastAsia="zh-CN"/>
        </w:rPr>
        <w:t xml:space="preserve">技术参数</w:t>
      </w:r>
      <w:r>
        <w:rPr>
          <w:rFonts w:hint="eastAsia" w:ascii="宋体" w:hAnsi="宋体" w:cs="宋体"/>
          <w:b/>
          <w:bCs/>
          <w:color w:val="auto"/>
          <w:szCs w:val="21"/>
          <w:highlight w:val="none"/>
        </w:rPr>
        <w:t xml:space="preserve">要求逐一列举说明；若有偏离在“有无偏离”栏中填写“有”并在“偏离内容及原因”栏中作出说明。</w:t>
      </w:r>
      <w:r/>
    </w:p>
    <w:p>
      <w:pPr>
        <w:ind w:firstLine="211"/>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1037"/>
        <w:rPr>
          <w:color w:val="auto"/>
          <w:highlight w:val="none"/>
        </w:rPr>
      </w:pPr>
      <w:r>
        <w:rPr>
          <w:color w:val="auto"/>
          <w:highlight w:val="none"/>
        </w:rPr>
      </w:r>
      <w:r/>
    </w:p>
    <w:p>
      <w:pPr>
        <w:ind w:firstLine="506"/>
        <w:spacing w:line="520" w:lineRule="exact"/>
        <w:rPr>
          <w:rFonts w:hint="eastAsia" w:ascii="宋体" w:hAnsi="宋体"/>
          <w:b/>
          <w:color w:val="auto"/>
          <w:spacing w:val="-4"/>
          <w:szCs w:val="21"/>
          <w:highlight w:val="none"/>
        </w:rPr>
      </w:pPr>
      <w:r>
        <w:rPr>
          <w:rFonts w:hint="eastAsia" w:ascii="宋体" w:hAnsi="宋体"/>
          <w:b/>
          <w:color w:val="auto"/>
          <w:spacing w:val="-4"/>
          <w:szCs w:val="21"/>
          <w:highlight w:val="none"/>
        </w:rPr>
      </w:r>
      <w:r/>
    </w:p>
    <w:p>
      <w:pPr>
        <w:pStyle w:val="1099"/>
        <w:ind w:left="0"/>
        <w:jc w:val="center"/>
        <w:spacing w:before="0" w:beforeAutospacing="0" w:after="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99"/>
        <w:ind w:left="0"/>
        <w:jc w:val="center"/>
        <w:spacing w:before="0" w:beforeAutospacing="0" w:after="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99"/>
        <w:ind w:left="0"/>
        <w:jc w:val="center"/>
        <w:spacing w:before="0" w:beforeAutospacing="0" w:after="0" w:afterAutospacing="0"/>
        <w:tabs>
          <w:tab w:val="left" w:pos="720" w:leader="none"/>
        </w:tabs>
        <w:rPr>
          <w:rFonts w:hint="eastAsia" w:ascii="仿宋" w:hAnsi="仿宋" w:eastAsia="仿宋" w:cs="仿宋"/>
          <w:color w:val="auto"/>
          <w:sz w:val="28"/>
          <w:szCs w:val="28"/>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仿宋" w:hAnsi="仿宋" w:eastAsia="仿宋" w:cs="仿宋"/>
          <w:color w:val="auto"/>
          <w:sz w:val="28"/>
          <w:szCs w:val="28"/>
          <w:highlight w:val="none"/>
        </w:rPr>
        <w:t xml:space="preserve">日期：</w:t>
      </w:r>
      <w:r/>
    </w:p>
    <w:p>
      <w:pPr>
        <w:pStyle w:val="1023"/>
        <w:ind w:left="0" w:firstLine="0"/>
        <w:jc w:val="center"/>
        <w:spacing w:before="0" w:after="0"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供应商基本情况表</w:t>
      </w:r>
      <w:r/>
    </w:p>
    <w:tbl>
      <w:tblPr>
        <w:tblStyle w:val="10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4"/>
        <w:gridCol w:w="1625"/>
        <w:gridCol w:w="1432"/>
        <w:gridCol w:w="1353"/>
        <w:gridCol w:w="1620"/>
        <w:gridCol w:w="309"/>
        <w:gridCol w:w="1576"/>
      </w:tblGrid>
      <w:tr>
        <w:trPr>
          <w:jc w:val="center"/>
          <w:trHeight w:val="720"/>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供应商名称</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授权代表人</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20"/>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营业（经营）执照号码</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777"/>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职工人数</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注册时间</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20"/>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注册资金</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万元</w:t>
            </w:r>
            <w:r/>
          </w:p>
        </w:tc>
      </w:tr>
      <w:tr>
        <w:trPr>
          <w:jc w:val="center"/>
          <w:trHeight w:val="588"/>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10"/>
        </w:trPr>
        <w:tc>
          <w:tcPr>
            <w:tcBorders>
              <w:top w:val="single" w:color="auto" w:sz="4" w:space="0"/>
              <w:left w:val="single" w:color="auto" w:sz="4" w:space="0"/>
              <w:right w:val="single" w:color="auto" w:sz="4" w:space="0"/>
            </w:tcBorders>
            <w:tcW w:w="1364"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所获资质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或认证</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证书或证件名称及等级</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有效期</w:t>
            </w:r>
            <w:r/>
          </w:p>
        </w:tc>
      </w:tr>
      <w:tr>
        <w:trPr>
          <w:jc w:val="center"/>
          <w:trHeight w:val="641"/>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607"/>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614"/>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623"/>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588"/>
        </w:trPr>
        <w:tc>
          <w:tcPr>
            <w:tcBorders>
              <w:top w:val="single" w:color="auto" w:sz="4" w:space="0"/>
              <w:left w:val="single" w:color="auto" w:sz="4" w:space="0"/>
              <w:right w:val="single" w:color="auto" w:sz="4" w:space="0"/>
            </w:tcBorders>
            <w:tcW w:w="1364" w:type="dxa"/>
            <w:vAlign w:val="center"/>
            <w:vMerge w:val="restar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所获荣誉</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荣誉名称</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有效期</w:t>
            </w:r>
            <w:r/>
          </w:p>
        </w:tc>
      </w:tr>
      <w:tr>
        <w:trPr>
          <w:jc w:val="center"/>
          <w:trHeight w:val="638"/>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590"/>
        </w:trPr>
        <w:tc>
          <w:tcPr>
            <w:tcBorders>
              <w:left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612"/>
        </w:trPr>
        <w:tc>
          <w:tcPr>
            <w:tcBorders>
              <w:left w:val="single" w:color="auto" w:sz="4" w:space="0"/>
              <w:bottom w:val="single" w:color="auto" w:sz="4" w:space="0"/>
              <w:right w:val="single" w:color="auto" w:sz="4" w:space="0"/>
            </w:tcBorders>
            <w:tcW w:w="1364" w:type="dxa"/>
            <w:vAlign w:val="center"/>
            <w:vMerge w:val="continue"/>
            <w:textDirection w:val="lrTb"/>
            <w:noWrap w:val="false"/>
          </w:tcPr>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r>
        <w:trPr>
          <w:jc w:val="center"/>
          <w:trHeight w:val="779"/>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经营范围</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pStyle w:val="1035"/>
              <w:ind w:firstLine="420"/>
              <w:spacing w:line="360" w:lineRule="auto"/>
              <w:tabs>
                <w:tab w:val="left" w:pos="1800" w:leader="none"/>
                <w:tab w:val="left" w:pos="19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2"/>
        </w:trPr>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其他</w:t>
            </w:r>
            <w:r/>
          </w:p>
        </w:tc>
        <w:tc>
          <w:tcPr>
            <w:gridSpan w:val="6"/>
            <w:tcBorders>
              <w:top w:val="single" w:color="auto" w:sz="4" w:space="0"/>
              <w:left w:val="single" w:color="auto" w:sz="4" w:space="0"/>
              <w:bottom w:val="single" w:color="auto" w:sz="4" w:space="0"/>
              <w:right w:val="single" w:color="auto" w:sz="4" w:space="0"/>
            </w:tcBorders>
            <w:tcW w:w="7915" w:type="dxa"/>
            <w:vAlign w:val="center"/>
            <w:textDirection w:val="lrTb"/>
            <w:noWrap w:val="false"/>
          </w:tcPr>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注：1、表格内容不够，可另附页。</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所获认证证书、荣誉资料的复印件附后。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eastAsia="宋体" w:cs="宋体"/>
          <w:color w:val="auto"/>
          <w:szCs w:val="21"/>
          <w:highlight w:val="none"/>
        </w:rPr>
        <w:sectPr>
          <w:footerReference w:type="default" r:id="rId15"/>
          <w:footnotePr/>
          <w:endnotePr/>
          <w:type w:val="nextPage"/>
          <w:pgSz w:w="11905" w:h="16838" w:orient="portrait"/>
          <w:pgMar w:top="1440" w:right="1803" w:bottom="1440" w:left="1803" w:header="851" w:footer="850" w:gutter="0"/>
          <w:cols w:num="1" w:sep="0" w:space="720" w:equalWidth="1"/>
          <w:docGrid w:linePitch="360"/>
        </w:sectPr>
      </w:pPr>
      <w:r>
        <w:rPr>
          <w:rFonts w:hint="eastAsia" w:ascii="宋体" w:hAnsi="宋体" w:eastAsia="宋体" w:cs="宋体"/>
          <w:bCs/>
          <w:color w:val="auto"/>
          <w:szCs w:val="21"/>
          <w:highlight w:val="none"/>
        </w:rPr>
        <w:t xml:space="preserve">日期：  年  月  日</w:t>
      </w:r>
      <w:r/>
    </w:p>
    <w:p>
      <w:pPr>
        <w:pStyle w:val="1102"/>
        <w:ind w:left="0" w:firstLine="0"/>
        <w:jc w:val="center"/>
        <w:spacing w:after="120" w:line="360" w:lineRule="auto"/>
        <w:rPr>
          <w:rFonts w:hint="eastAsia" w:ascii="宋体" w:hAnsi="宋体" w:cs="宋体"/>
          <w:color w:val="auto"/>
          <w:sz w:val="21"/>
          <w:szCs w:val="21"/>
          <w:highlight w:val="none"/>
        </w:rPr>
      </w:pPr>
      <w:r>
        <w:rPr>
          <w:rFonts w:eastAsia="仿宋"/>
          <w:color w:val="auto"/>
          <w:sz w:val="28"/>
          <w:highlight w:val="none"/>
        </w:rPr>
        <w:t xml:space="preserve">供应商完成类似项目情况表</w:t>
      </w:r>
      <w:r/>
    </w:p>
    <w:tbl>
      <w:tblPr>
        <w:tblStyle w:val="102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主要完成</w:t>
            </w:r>
            <w:r/>
          </w:p>
          <w:p>
            <w:pPr>
              <w:jc w:val="center"/>
              <w:spacing w:line="360" w:lineRule="auto"/>
              <w:widowControl/>
              <w:rPr>
                <w:color w:val="auto"/>
                <w:sz w:val="24"/>
                <w:highlight w:val="none"/>
              </w:rPr>
            </w:pPr>
            <w:r>
              <w:rPr>
                <w:color w:val="auto"/>
                <w:sz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bl>
    <w:p>
      <w:pPr>
        <w:ind w:firstLine="720"/>
        <w:rPr>
          <w:rFonts w:hint="eastAsia" w:ascii="宋体" w:hAnsi="宋体"/>
          <w:color w:val="auto"/>
          <w:sz w:val="24"/>
          <w:highlight w:val="none"/>
        </w:rPr>
      </w:pPr>
      <w:r>
        <w:rPr>
          <w:rFonts w:hint="eastAsia" w:ascii="宋体" w:hAnsi="宋体"/>
          <w:color w:val="auto"/>
          <w:sz w:val="24"/>
          <w:highlight w:val="none"/>
        </w:rPr>
      </w:r>
      <w:r/>
    </w:p>
    <w:p>
      <w:pPr>
        <w:pStyle w:val="1099"/>
        <w:spacing w:before="0" w:beforeAutospacing="0" w:after="0" w:afterAutospacing="0" w:line="360" w:lineRule="auto"/>
        <w:rPr>
          <w:rFonts w:hint="eastAsia"/>
          <w:color w:val="auto"/>
          <w:highlight w:val="none"/>
        </w:rPr>
      </w:pPr>
      <w:r>
        <w:rPr>
          <w:rFonts w:hint="eastAsia"/>
          <w:color w:val="auto"/>
          <w:highlight w:val="none"/>
        </w:rPr>
        <w:t xml:space="preserve">注：本表后附业绩证明材料扫描件</w:t>
      </w:r>
      <w:r>
        <w:rPr>
          <w:rFonts w:hint="eastAsia"/>
          <w:color w:val="auto"/>
          <w:highlight w:val="none"/>
          <w:lang w:val="zh-CN"/>
        </w:rPr>
        <w:t xml:space="preserve">并加盖公章</w:t>
      </w:r>
      <w:r>
        <w:rPr>
          <w:rFonts w:hint="eastAsia"/>
          <w:color w:val="auto"/>
          <w:highlight w:val="none"/>
        </w:rPr>
        <w:t xml:space="preserve">或电子签章</w:t>
      </w:r>
      <w:r/>
    </w:p>
    <w:p>
      <w:pPr>
        <w:pStyle w:val="1099"/>
        <w:spacing w:before="0" w:beforeAutospacing="0" w:after="0" w:afterAutospacing="0" w:line="360" w:lineRule="auto"/>
        <w:rPr>
          <w:rFonts w:hint="eastAsia"/>
          <w:color w:val="auto"/>
          <w:highlight w:val="none"/>
        </w:rPr>
      </w:pPr>
      <w:r>
        <w:rPr>
          <w:rFonts w:hint="eastAsia"/>
          <w:color w:val="auto"/>
          <w:highlight w:val="none"/>
        </w:rPr>
        <w:t xml:space="preserve">投标人（盖章或电子签章）：</w:t>
      </w:r>
      <w:r/>
    </w:p>
    <w:p>
      <w:pPr>
        <w:pStyle w:val="1099"/>
        <w:spacing w:before="0" w:beforeAutospacing="0" w:after="0" w:afterAutospacing="0" w:line="360" w:lineRule="auto"/>
        <w:rPr>
          <w:rFonts w:hint="eastAsia"/>
          <w:color w:val="auto"/>
          <w:highlight w:val="none"/>
        </w:rPr>
      </w:pPr>
      <w:r>
        <w:rPr>
          <w:rFonts w:hint="eastAsia"/>
          <w:color w:val="auto"/>
          <w:highlight w:val="none"/>
        </w:rPr>
        <w:t xml:space="preserve">法定代表人或法定代表人授权代表（签字或电子签章）：</w:t>
      </w:r>
      <w:r/>
    </w:p>
    <w:p>
      <w:pPr>
        <w:pStyle w:val="1099"/>
        <w:spacing w:before="0" w:beforeAutospacing="0" w:after="0" w:afterAutospacing="0" w:line="360" w:lineRule="auto"/>
        <w:rPr>
          <w:rFonts w:hint="eastAsia"/>
          <w:color w:val="auto"/>
          <w:highlight w:val="none"/>
        </w:rPr>
      </w:pPr>
      <w:r>
        <w:rPr>
          <w:rFonts w:hint="eastAsia"/>
          <w:color w:val="auto"/>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color w:val="auto"/>
          <w:sz w:val="24"/>
          <w:highlight w:val="none"/>
        </w:rPr>
      </w:r>
      <w:r/>
    </w:p>
    <w:p>
      <w:pPr>
        <w:rPr>
          <w:rFonts w:eastAsia="仿宋"/>
          <w:b/>
          <w:color w:val="auto"/>
          <w:sz w:val="28"/>
          <w:szCs w:val="28"/>
          <w:highlight w:val="none"/>
        </w:rPr>
      </w:pPr>
      <w:r>
        <w:rPr>
          <w:rFonts w:eastAsia="仿宋"/>
          <w:b/>
          <w:color w:val="auto"/>
          <w:sz w:val="28"/>
          <w:szCs w:val="28"/>
          <w:highlight w:val="none"/>
        </w:rPr>
        <w:br w:type="page" w:clear="all"/>
      </w:r>
      <w:r/>
    </w:p>
    <w:p>
      <w:pPr>
        <w:jc w:val="center"/>
        <w:spacing w:line="480" w:lineRule="exact"/>
        <w:rPr>
          <w:rFonts w:hint="eastAsia" w:ascii="宋体" w:hAnsi="宋体" w:eastAsia="宋体" w:cs="宋体"/>
          <w:b/>
          <w:bCs/>
          <w:color w:val="auto"/>
          <w:sz w:val="24"/>
          <w:szCs w:val="21"/>
          <w:highlight w:val="none"/>
          <w:lang w:eastAsia="zh-CN"/>
        </w:rPr>
      </w:pPr>
      <w:r>
        <w:rPr>
          <w:rFonts w:hint="eastAsia" w:ascii="宋体" w:hAnsi="宋体" w:eastAsia="宋体" w:cs="宋体"/>
          <w:b/>
          <w:bCs/>
          <w:color w:val="auto"/>
          <w:sz w:val="24"/>
          <w:szCs w:val="21"/>
          <w:highlight w:val="none"/>
        </w:rPr>
        <w:t xml:space="preserve">拟投入本项目的主要人员表</w:t>
      </w:r>
      <w:r/>
    </w:p>
    <w:p>
      <w:pPr>
        <w:pStyle w:val="1135"/>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2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78"/>
        <w:gridCol w:w="1200"/>
        <w:gridCol w:w="675"/>
        <w:gridCol w:w="885"/>
        <w:gridCol w:w="930"/>
        <w:gridCol w:w="855"/>
        <w:gridCol w:w="1140"/>
        <w:gridCol w:w="1320"/>
        <w:gridCol w:w="720"/>
      </w:tblGrid>
      <w:tr>
        <w:trPr>
          <w:trHeight w:val="976"/>
        </w:trPr>
        <w:tc>
          <w:tcPr>
            <w:tcBorders>
              <w:top w:val="single" w:color="auto" w:sz="8" w:space="0"/>
              <w:left w:val="single" w:color="auto" w:sz="8" w:space="0"/>
              <w:bottom w:val="single" w:color="000000"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资格证书</w:t>
            </w:r>
            <w:r/>
          </w:p>
        </w:tc>
        <w:tc>
          <w:tcPr>
            <w:tcBorders>
              <w:top w:val="single" w:color="auto" w:sz="8" w:space="0"/>
              <w:left w:val="single" w:color="auto" w:sz="8" w:space="0"/>
              <w:bottom w:val="single" w:color="000000"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养老保险</w:t>
            </w:r>
            <w:r/>
          </w:p>
        </w:tc>
        <w:tc>
          <w:tcPr>
            <w:tcBorders>
              <w:top w:val="single" w:color="auto" w:sz="8" w:space="0"/>
              <w:left w:val="single" w:color="auto" w:sz="8" w:space="0"/>
              <w:bottom w:val="single" w:color="000000"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778"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3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720" w:type="dxa"/>
            <w:vAlign w:val="center"/>
            <w:textDirection w:val="lrTb"/>
            <w:noWrap w:val="false"/>
          </w:tcPr>
          <w:p>
            <w:pPr>
              <w:jc w:val="center"/>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36"/>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注：1.养老保险栏应填写“已缴”或“未缴”（未填写的视同未缴），并在表后附养老保险证明材料。</w:t>
      </w:r>
      <w:r/>
    </w:p>
    <w:p>
      <w:pPr>
        <w:pStyle w:val="1136"/>
        <w:ind w:firstLine="420"/>
        <w:spacing w:line="360" w:lineRule="auto"/>
        <w:rPr>
          <w:rFonts w:hint="eastAsia" w:ascii="宋体" w:hAnsi="宋体" w:eastAsia="宋体" w:cs="宋体"/>
          <w:bCs/>
          <w:color w:val="auto"/>
          <w:highlight w:val="none"/>
        </w:rPr>
      </w:pPr>
      <w:r>
        <w:rPr>
          <w:rFonts w:hint="eastAsia" w:ascii="宋体" w:hAnsi="宋体" w:cs="宋体"/>
          <w:bCs/>
          <w:color w:val="auto"/>
          <w:highlight w:val="none"/>
          <w:lang w:eastAsia="zh-CN"/>
        </w:rPr>
        <w:t xml:space="preserve">2.</w:t>
      </w:r>
      <w:r>
        <w:rPr>
          <w:rFonts w:hint="eastAsia" w:ascii="宋体" w:hAnsi="宋体" w:eastAsia="宋体" w:cs="宋体"/>
          <w:bCs/>
          <w:color w:val="auto"/>
          <w:highlight w:val="none"/>
        </w:rPr>
        <w:t xml:space="preserve">供应商不按实填写本表的，以弄虚作假处理。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00" w:lineRule="auto"/>
        <w:rPr>
          <w:b/>
          <w:bCs/>
          <w:color w:val="auto"/>
          <w:sz w:val="28"/>
          <w:szCs w:val="28"/>
          <w:highlight w:val="none"/>
          <w:lang w:val="zh-CN" w:bidi="zh-CN"/>
        </w:rPr>
        <w:outlineLvl w:val="0"/>
      </w:pPr>
      <w:r>
        <w:rPr>
          <w:rFonts w:hint="eastAsia" w:ascii="宋体" w:hAnsi="宋体"/>
          <w:color w:val="auto"/>
          <w:sz w:val="28"/>
          <w:szCs w:val="28"/>
          <w:highlight w:val="none"/>
        </w:rPr>
        <w:br w:type="page" w:clear="all"/>
      </w:r>
      <w:r>
        <w:rPr>
          <w:rFonts w:hint="eastAsia"/>
          <w:b/>
          <w:bCs/>
          <w:color w:val="auto"/>
          <w:sz w:val="28"/>
          <w:szCs w:val="28"/>
          <w:highlight w:val="none"/>
          <w:lang w:val="zh-CN" w:bidi="zh-CN"/>
        </w:rPr>
        <w:t xml:space="preserve">中小企业声明函（</w:t>
      </w:r>
      <w:r>
        <w:rPr>
          <w:rFonts w:hint="eastAsia"/>
          <w:b/>
          <w:bCs/>
          <w:color w:val="auto"/>
          <w:sz w:val="28"/>
          <w:szCs w:val="28"/>
          <w:highlight w:val="none"/>
          <w:lang w:val="en-US" w:bidi="zh-CN"/>
        </w:rPr>
        <w:t xml:space="preserve">服务</w:t>
      </w:r>
      <w:r>
        <w:rPr>
          <w:rFonts w:hint="eastAsia"/>
          <w:b/>
          <w:bCs/>
          <w:color w:val="auto"/>
          <w:sz w:val="28"/>
          <w:szCs w:val="28"/>
          <w:highlight w:val="none"/>
          <w:lang w:val="zh-CN" w:bidi="zh-CN"/>
        </w:rPr>
        <w:t xml:space="preserve">）</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本公司（联合体）郑重声明，根据《政府采购促进中小企业发展管理办法》（财库﹝</w:t>
      </w:r>
      <w:r>
        <w:rPr>
          <w:rFonts w:ascii="宋体" w:hAnsi="宋体" w:cs="宋体"/>
          <w:bCs/>
          <w:color w:val="auto"/>
          <w:szCs w:val="21"/>
          <w:highlight w:val="none"/>
        </w:rPr>
        <w:t xml:space="preserve">2020</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46 </w:t>
      </w:r>
      <w:r>
        <w:rPr>
          <w:rFonts w:hint="eastAsia" w:ascii="宋体" w:hAnsi="宋体" w:cs="宋体"/>
          <w:bCs/>
          <w:color w:val="auto"/>
          <w:szCs w:val="21"/>
          <w:highlight w:val="none"/>
        </w:rPr>
        <w:t xml:space="preserve">号）的规定，本公司（联合体）参加（单位名称）的（项目名称）采购活动，</w:t>
      </w:r>
      <w:r>
        <w:rPr>
          <w:rFonts w:hint="eastAsia" w:ascii="宋体" w:hAnsi="宋体" w:eastAsia="宋体" w:cs="宋体"/>
          <w:bCs/>
          <w:color w:val="auto"/>
          <w:spacing w:val="0"/>
          <w:sz w:val="21"/>
          <w:szCs w:val="21"/>
          <w:highlight w:val="none"/>
        </w:rPr>
        <w:t xml:space="preserve">服务全部由符合政策要求的中小企业承接</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rPr>
        <w:t xml:space="preserve">相关企业（含联合体中的中小企业、签订分包意向协议的中小企业）</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的具体情况如下：</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 </w:t>
      </w:r>
      <w:r>
        <w:rPr>
          <w:rFonts w:hint="eastAsia" w:ascii="宋体" w:hAnsi="宋体" w:cs="宋体"/>
          <w:bCs/>
          <w:color w:val="auto"/>
          <w:szCs w:val="21"/>
          <w:highlight w:val="none"/>
        </w:rPr>
        <w:t xml:space="preserve">（标的名称）</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w:t>
      </w:r>
      <w:r>
        <w:rPr>
          <w:rFonts w:hint="eastAsia" w:ascii="宋体" w:hAnsi="宋体" w:cs="宋体"/>
          <w:bCs/>
          <w:color w:val="auto"/>
          <w:szCs w:val="21"/>
          <w:highlight w:val="none"/>
        </w:rPr>
        <w:t xml:space="preserve">行业；制造商为（企业名称），从业人员</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人，营业收入为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万元，资产总额为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万元，属于（中型企业、小型企业、微型企业）；</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（标的名称）</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，属于（采购文件中明确的所属行业）行业；制造商为（企业名称），从业人员</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人，营业收入为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万元，资产总额为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万元，属于（中型企业、小型企业、微型企业）；</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以上企业，不属于大企业的分支机构，不存在控股股东为大企业的情形，也不存在与大企业的负责人为同一人的情形。</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本企业对上述声明内容的真实性负责。如有虚假，将依法承担相应责任。</w:t>
      </w:r>
      <w:r/>
    </w:p>
    <w:p>
      <w:pPr>
        <w:contextualSpacing w:val="0"/>
        <w:ind w:firstLine="0"/>
        <w:spacing w:line="300" w:lineRule="auto"/>
        <w:rPr>
          <w:rFonts w:hint="eastAsia" w:ascii="宋体" w:hAnsi="宋体" w:eastAsia="宋体" w:cs="宋体"/>
          <w:bCs w:val="0"/>
          <w:color w:val="auto"/>
          <w:szCs w:val="21"/>
          <w:highlight w:val="none"/>
          <w:lang w:bidi="zh-CN"/>
        </w:rPr>
        <w:outlineLvl w:val="0"/>
      </w:pPr>
      <w:r>
        <w:rPr>
          <w:rFonts w:hint="eastAsia" w:ascii="宋体" w:hAnsi="宋体" w:eastAsia="宋体" w:cs="宋体"/>
          <w:bCs w:val="0"/>
          <w:color w:val="auto"/>
          <w:szCs w:val="21"/>
          <w:highlight w:val="none"/>
          <w:lang w:bidi="zh-CN"/>
        </w:rPr>
      </w:r>
      <w:r/>
    </w:p>
    <w:p>
      <w:pPr>
        <w:ind w:firstLine="0"/>
        <w:spacing w:line="300" w:lineRule="auto"/>
        <w:rPr>
          <w:rFonts w:hint="eastAsia" w:ascii="宋体" w:hAnsi="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注：</w:t>
      </w: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w:t>
      </w:r>
      <w:r>
        <w:rPr>
          <w:rFonts w:hint="eastAsia" w:ascii="宋体" w:hAnsi="宋体" w:eastAsia="宋体" w:cs="宋体"/>
          <w:color w:val="auto"/>
          <w:sz w:val="21"/>
          <w:szCs w:val="21"/>
          <w:highlight w:val="none"/>
          <w:lang w:bidi="zh-CN"/>
        </w:rPr>
        <w:t xml:space="preserve">从业人员、营业收入、资产总额填报上一年度数据，无上一年度数据的新成立企业可不填报。</w:t>
      </w:r>
      <w:r/>
    </w:p>
    <w:p>
      <w:pPr>
        <w:ind w:firstLine="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w:t>
      </w:r>
      <w:r>
        <w:rPr>
          <w:rFonts w:hint="eastAsia" w:ascii="宋体" w:hAnsi="宋体" w:cs="宋体"/>
          <w:color w:val="auto"/>
          <w:szCs w:val="21"/>
          <w:highlight w:val="none"/>
          <w:lang w:val="en-US" w:bidi="zh-CN"/>
        </w:rPr>
        <w:t xml:space="preserve">  2</w:t>
      </w:r>
      <w:r>
        <w:rPr>
          <w:rFonts w:hint="eastAsia" w:ascii="宋体" w:hAnsi="宋体" w:cs="宋体"/>
          <w:color w:val="auto"/>
          <w:szCs w:val="21"/>
          <w:highlight w:val="none"/>
          <w:lang w:bidi="zh-CN"/>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130"/>
        <w:rPr>
          <w:color w:val="auto"/>
          <w:highlight w:val="none"/>
          <w:lang w:val="zh-CN"/>
        </w:rPr>
      </w:pPr>
      <w:r>
        <w:rPr>
          <w:rFonts w:hint="eastAsia" w:ascii="宋体" w:hAnsi="宋体" w:cs="宋体"/>
          <w:color w:val="auto"/>
          <w:szCs w:val="21"/>
          <w:highlight w:val="none"/>
          <w:lang w:val="en-US" w:bidi="zh-CN"/>
        </w:rPr>
        <w:t xml:space="preserve">3</w:t>
      </w:r>
      <w:r>
        <w:rPr>
          <w:rFonts w:hint="eastAsia" w:ascii="宋体" w:hAnsi="宋体" w:cs="宋体"/>
          <w:color w:val="auto"/>
          <w:szCs w:val="21"/>
          <w:highlight w:val="none"/>
          <w:lang w:bidi="zh-CN"/>
        </w:rPr>
        <w:t xml:space="preserve">.参照《关于印发中小企业划型标准规定的通知》（工信部联企业〔2011〕300号）文件，本项目</w:t>
      </w:r>
      <w:r>
        <w:rPr>
          <w:rFonts w:hint="eastAsia" w:ascii="宋体" w:hAnsi="宋体" w:cs="宋体"/>
          <w:color w:val="auto"/>
          <w:szCs w:val="21"/>
          <w:highlight w:val="none"/>
          <w:lang w:val="en-US" w:bidi="zh-CN"/>
        </w:rPr>
        <w:t xml:space="preserve">包1、包2、包3</w:t>
      </w:r>
      <w:r>
        <w:rPr>
          <w:rFonts w:hint="eastAsia" w:ascii="宋体" w:hAnsi="宋体" w:cs="宋体"/>
          <w:color w:val="auto"/>
          <w:szCs w:val="21"/>
          <w:highlight w:val="none"/>
          <w:lang w:bidi="zh-CN"/>
        </w:rPr>
        <w:t xml:space="preserve">采购标的所属行业为</w:t>
      </w:r>
      <w:r>
        <w:rPr>
          <w:rFonts w:hint="eastAsia" w:ascii="宋体" w:hAnsi="宋体" w:eastAsia="宋体" w:cs="宋体"/>
          <w:bCs/>
          <w:color w:val="auto"/>
          <w:sz w:val="24"/>
          <w:szCs w:val="24"/>
          <w:highlight w:val="none"/>
          <w:u w:val="single"/>
          <w:lang w:val="en-US" w:eastAsia="zh-CN"/>
        </w:rPr>
        <w:t xml:space="preserve">租赁和商务服务业</w:t>
      </w:r>
      <w:r>
        <w:rPr>
          <w:rFonts w:hint="eastAsia" w:ascii="宋体" w:hAnsi="宋体" w:cs="宋体"/>
          <w:color w:val="auto"/>
          <w:szCs w:val="21"/>
          <w:highlight w:val="none"/>
          <w:lang w:bidi="zh-CN"/>
        </w:rPr>
        <w:t xml:space="preserve">。</w:t>
      </w:r>
      <w:r/>
    </w:p>
    <w:p>
      <w:pPr>
        <w:contextualSpacing/>
        <w:ind w:firstLine="560"/>
        <w:spacing w:line="360" w:lineRule="auto"/>
        <w:rPr>
          <w:rFonts w:hint="eastAsia" w:ascii="宋体" w:hAnsi="宋体" w:cs="宋体"/>
          <w:bCs/>
          <w:color w:val="auto"/>
          <w:szCs w:val="21"/>
          <w:highlight w:val="none"/>
        </w:rPr>
      </w:pPr>
      <w:r>
        <w:rPr>
          <w:color w:val="auto"/>
          <w:sz w:val="28"/>
          <w:szCs w:val="28"/>
          <w:highlight w:val="none"/>
          <w:lang w:val="zh-CN" w:bidi="zh-CN"/>
        </w:rPr>
        <w:t xml:space="preserve">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企业名称（盖章）：</w:t>
      </w:r>
      <w:r/>
    </w:p>
    <w:p>
      <w:pPr>
        <w:contextualSpacing/>
        <w:ind w:firstLine="420"/>
        <w:spacing w:line="360" w:lineRule="auto"/>
        <w:rPr>
          <w:rFonts w:hint="eastAsia" w:ascii="宋体" w:hAnsi="宋体" w:cs="宋体"/>
          <w:b/>
          <w:color w:val="auto"/>
          <w:szCs w:val="21"/>
          <w:highlight w:val="none"/>
        </w:rPr>
      </w:pP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日期：</w:t>
      </w:r>
      <w:r/>
    </w:p>
    <w:p>
      <w:pPr>
        <w:pStyle w:val="1089"/>
        <w:ind w:right="-90"/>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089"/>
        <w:ind w:left="4060" w:right="2166"/>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087"/>
        <w:jc w:val="center"/>
        <w:rPr>
          <w:rFonts w:hint="eastAsia" w:hAnsi="宋体" w:cs="宋体"/>
          <w:b/>
          <w:bCs/>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残疾人福利性单位声明函（如有，非残疾人福利性单位不需提供）</w:t>
      </w:r>
      <w:r/>
    </w:p>
    <w:p>
      <w:pPr>
        <w:pStyle w:val="1089"/>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29"/>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9"/>
        <w:jc w:val="center"/>
        <w:spacing w:before="24" w:after="24"/>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监狱企业声明函</w:t>
      </w:r>
      <w:r/>
    </w:p>
    <w:p>
      <w:pPr>
        <w:pStyle w:val="1039"/>
        <w:jc w:val="center"/>
        <w:spacing w:before="24" w:after="24"/>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eastAsia="宋体" w:cs="宋体"/>
          <w:color w:val="auto"/>
          <w:szCs w:val="21"/>
          <w:highlight w:val="none"/>
        </w:rPr>
        <w:t xml:space="preserve">）的规定，本单位为监狱企业。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根据上述标准，我单位属于监狱企业的理由为：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039"/>
        <w:ind w:firstLine="420"/>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本单位参加</w:t>
      </w:r>
      <w:r>
        <w:rPr>
          <w:rFonts w:hint="eastAsia" w:ascii="宋体" w:hAnsi="宋体" w:eastAsia="宋体" w:cs="宋体"/>
          <w:color w:val="auto"/>
          <w:szCs w:val="21"/>
          <w:highlight w:val="none"/>
          <w:u w:val="single"/>
        </w:rPr>
        <w:t xml:space="preserve">（采购人名称）       </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 （项目名称）         </w:t>
      </w:r>
      <w:r>
        <w:rPr>
          <w:rFonts w:hint="eastAsia" w:ascii="宋体" w:hAnsi="宋体" w:eastAsia="宋体" w:cs="宋体"/>
          <w:color w:val="auto"/>
          <w:szCs w:val="21"/>
          <w:highlight w:val="none"/>
        </w:rPr>
        <w:t xml:space="preserve">项目的采购活动，并由本单位为本项目提供服务。</w:t>
      </w:r>
      <w:r/>
    </w:p>
    <w:p>
      <w:pPr>
        <w:pStyle w:val="1039"/>
        <w:ind w:firstLine="420"/>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pStyle w:val="1039"/>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9"/>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pStyle w:val="1039"/>
        <w:ind w:firstLine="420"/>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9"/>
        <w:ind w:firstLine="420"/>
        <w:spacing w:before="24" w:after="24"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非监狱企业不需提供此声明函。</w:t>
      </w:r>
      <w:r/>
    </w:p>
    <w:p>
      <w:pPr>
        <w:pStyle w:val="1039"/>
        <w:ind w:firstLine="420"/>
        <w:spacing w:before="24" w:after="24" w:line="360" w:lineRule="auto"/>
        <w:rPr>
          <w:rFonts w:hint="eastAsia" w:ascii="宋体" w:hAnsi="宋体" w:eastAsia="宋体" w:cs="宋体"/>
          <w:b/>
          <w:color w:val="auto"/>
          <w:szCs w:val="21"/>
          <w:highlight w:val="none"/>
        </w:rPr>
      </w:pPr>
      <w:r>
        <w:rPr>
          <w:rFonts w:hint="eastAsia" w:hAnsi="宋体" w:cs="宋体"/>
          <w:color w:val="auto"/>
          <w:szCs w:val="21"/>
          <w:highlight w:val="none"/>
          <w:lang w:eastAsia="zh-CN"/>
        </w:rPr>
        <w:t xml:space="preserve">4.</w:t>
      </w:r>
      <w:r>
        <w:rPr>
          <w:rFonts w:hint="eastAsia" w:ascii="宋体" w:hAnsi="宋体" w:eastAsia="宋体" w:cs="宋体"/>
          <w:color w:val="auto"/>
          <w:szCs w:val="21"/>
          <w:highlight w:val="none"/>
        </w:rPr>
        <w:t xml:space="preserve">联合体主办方和各成员单位分别提供此函。</w:t>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ind w:firstLine="562"/>
        <w:jc w:val="center"/>
        <w:spacing w:line="360" w:lineRule="auto"/>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ind w:firstLine="562"/>
        <w:jc w:val="center"/>
        <w:spacing w:line="360" w:lineRule="auto"/>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ind w:firstLine="562"/>
        <w:jc w:val="center"/>
        <w:spacing w:line="360" w:lineRule="auto"/>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ind w:firstLine="1968"/>
        <w:jc w:val="both"/>
        <w:spacing w:line="360" w:lineRule="auto"/>
        <w:rPr>
          <w:rFonts w:hint="eastAsia" w:hAnsi="宋体" w:cs="宋体"/>
          <w:b/>
          <w:bCs/>
          <w:color w:val="auto"/>
          <w:sz w:val="28"/>
          <w:szCs w:val="28"/>
          <w:highlight w:val="none"/>
        </w:rPr>
      </w:pPr>
      <w:r>
        <w:rPr>
          <w:rFonts w:hint="eastAsia" w:hAnsi="宋体" w:cs="宋体"/>
          <w:b/>
          <w:bCs/>
          <w:color w:val="auto"/>
          <w:sz w:val="28"/>
          <w:szCs w:val="28"/>
          <w:highlight w:val="none"/>
          <w:lang w:val="en-US" w:eastAsia="zh-CN"/>
        </w:rPr>
        <w:t xml:space="preserve">救护和应急救援能力承诺</w:t>
      </w:r>
      <w:r>
        <w:rPr>
          <w:rFonts w:hint="eastAsia" w:hAnsi="宋体" w:cs="宋体"/>
          <w:b/>
          <w:bCs/>
          <w:color w:val="auto"/>
          <w:sz w:val="28"/>
          <w:szCs w:val="28"/>
          <w:highlight w:val="none"/>
        </w:rPr>
        <w:t xml:space="preserve">函</w:t>
      </w:r>
      <w:r/>
    </w:p>
    <w:p>
      <w:pPr>
        <w:pStyle w:val="1088"/>
        <w:ind w:firstLine="480"/>
        <w:spacing w:line="360" w:lineRule="auto"/>
        <w:rPr>
          <w:rFonts w:hint="eastAsia"/>
          <w:color w:val="auto"/>
          <w:highlight w:val="none"/>
        </w:rPr>
      </w:pPr>
      <w:r>
        <w:rPr>
          <w:rFonts w:hint="eastAsia"/>
          <w:color w:val="auto"/>
          <w:highlight w:val="none"/>
        </w:rPr>
      </w:r>
      <w:r/>
    </w:p>
    <w:p>
      <w:pPr>
        <w:pStyle w:val="1088"/>
        <w:ind w:firstLine="480"/>
        <w:spacing w:line="360" w:lineRule="auto"/>
        <w:rPr>
          <w:rFonts w:hint="eastAsia"/>
          <w:color w:val="auto"/>
          <w:highlight w:val="none"/>
        </w:rPr>
      </w:pPr>
      <w:r>
        <w:rPr>
          <w:rFonts w:hint="eastAsia"/>
          <w:color w:val="auto"/>
          <w:highlight w:val="none"/>
        </w:rPr>
      </w:r>
      <w:r/>
    </w:p>
    <w:p>
      <w:pPr>
        <w:pStyle w:val="1087"/>
        <w:ind w:firstLine="472"/>
        <w:jc w:val="left"/>
        <w:spacing w:line="360" w:lineRule="auto"/>
        <w:rPr>
          <w:rFonts w:hint="eastAsia" w:hAnsi="宋体" w:cs="宋体"/>
          <w:b/>
          <w:bCs/>
          <w:color w:val="auto"/>
          <w:sz w:val="28"/>
          <w:szCs w:val="28"/>
          <w:highlight w:val="none"/>
          <w:lang w:val="en-US" w:eastAsia="zh-CN"/>
        </w:rPr>
      </w:pPr>
      <w:r>
        <w:rPr>
          <w:rFonts w:hint="eastAsia" w:ascii="宋体" w:hAnsi="宋体" w:cs="宋体"/>
          <w:b w:val="0"/>
          <w:bCs w:val="0"/>
          <w:color w:val="auto"/>
          <w:spacing w:val="-2"/>
          <w:sz w:val="24"/>
          <w:highlight w:val="none"/>
        </w:rPr>
        <w:t xml:space="preserve">本单位郑重声明，</w:t>
      </w:r>
      <w:r>
        <w:rPr>
          <w:rFonts w:hint="eastAsia" w:ascii="宋体" w:hAnsi="宋体" w:cs="宋体"/>
          <w:color w:val="auto"/>
          <w:sz w:val="24"/>
          <w:szCs w:val="24"/>
          <w:highlight w:val="none"/>
          <w:lang w:val="en-US" w:eastAsia="zh-CN"/>
        </w:rPr>
        <w:t xml:space="preserve">我单位</w:t>
      </w:r>
      <w:r>
        <w:rPr>
          <w:rFonts w:hint="eastAsia" w:hAnsi="宋体" w:cs="宋体"/>
          <w:color w:val="auto"/>
          <w:sz w:val="24"/>
          <w:szCs w:val="24"/>
          <w:highlight w:val="none"/>
          <w:lang w:val="en-US" w:eastAsia="zh-CN"/>
        </w:rPr>
        <w:t xml:space="preserve">具备</w:t>
      </w:r>
      <w:r>
        <w:rPr>
          <w:rFonts w:hint="eastAsia" w:ascii="宋体" w:hAnsi="宋体" w:eastAsia="宋体" w:cs="宋体"/>
          <w:b w:val="0"/>
          <w:bCs w:val="0"/>
          <w:color w:val="auto"/>
          <w:sz w:val="24"/>
          <w:szCs w:val="24"/>
          <w:highlight w:val="none"/>
          <w:lang w:val="en-US" w:eastAsia="zh-CN"/>
        </w:rPr>
        <w:t xml:space="preserve">一定的救护和应急救援能力，在突发情况发生时，能提供基本的救护和帮助</w:t>
      </w:r>
      <w:r/>
    </w:p>
    <w:p>
      <w:pPr>
        <w:pStyle w:val="1089"/>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89"/>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39"/>
        <w:ind w:firstLine="472"/>
        <w:jc w:val="center"/>
        <w:spacing w:before="24" w:after="24"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pStyle w:val="1039"/>
        <w:ind w:firstLine="472"/>
        <w:jc w:val="center"/>
        <w:spacing w:before="24" w:after="24"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7"/>
        <w:ind w:firstLine="562"/>
        <w:jc w:val="center"/>
        <w:spacing w:line="360" w:lineRule="auto"/>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r>
      <w:r/>
    </w:p>
    <w:p>
      <w:pPr>
        <w:pStyle w:val="1087"/>
        <w:jc w:val="center"/>
        <w:rPr>
          <w:rFonts w:hint="eastAsia" w:hAnsi="宋体" w:cs="宋体"/>
          <w:b/>
          <w:bCs/>
          <w:color w:val="auto"/>
          <w:sz w:val="28"/>
          <w:szCs w:val="28"/>
          <w:highlight w:val="none"/>
        </w:rPr>
      </w:pPr>
      <w:r>
        <w:rPr>
          <w:rFonts w:hint="eastAsia" w:hAnsi="宋体" w:cs="宋体"/>
          <w:b/>
          <w:bCs/>
          <w:color w:val="auto"/>
          <w:sz w:val="28"/>
          <w:szCs w:val="28"/>
          <w:highlight w:val="none"/>
          <w:lang w:val="en-US" w:eastAsia="zh-CN"/>
        </w:rPr>
        <w:t xml:space="preserve">人员待遇承诺</w:t>
      </w:r>
      <w:r>
        <w:rPr>
          <w:rFonts w:hint="eastAsia" w:hAnsi="宋体" w:cs="宋体"/>
          <w:b/>
          <w:bCs/>
          <w:color w:val="auto"/>
          <w:sz w:val="28"/>
          <w:szCs w:val="28"/>
          <w:highlight w:val="none"/>
        </w:rPr>
        <w:t xml:space="preserve">函</w:t>
      </w:r>
      <w:r/>
    </w:p>
    <w:p>
      <w:pPr>
        <w:pStyle w:val="1088"/>
        <w:rPr>
          <w:rFonts w:hint="eastAsia"/>
          <w:color w:val="auto"/>
          <w:highlight w:val="none"/>
        </w:rPr>
      </w:pPr>
      <w:r>
        <w:rPr>
          <w:rFonts w:hint="eastAsia"/>
          <w:color w:val="auto"/>
          <w:highlight w:val="none"/>
        </w:rPr>
      </w:r>
      <w:r/>
    </w:p>
    <w:p>
      <w:pPr>
        <w:pStyle w:val="1130"/>
        <w:ind w:right="0" w:firstLine="47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b w:val="0"/>
          <w:bCs w:val="0"/>
          <w:color w:val="auto"/>
          <w:spacing w:val="-2"/>
          <w:sz w:val="24"/>
          <w:highlight w:val="none"/>
        </w:rPr>
        <w:t xml:space="preserve">本单位郑重声明，</w:t>
      </w:r>
      <w:r>
        <w:rPr>
          <w:rFonts w:hint="eastAsia" w:ascii="宋体" w:hAnsi="宋体" w:cs="宋体"/>
          <w:b w:val="0"/>
          <w:bCs w:val="0"/>
          <w:color w:val="auto"/>
          <w:spacing w:val="-2"/>
          <w:sz w:val="24"/>
          <w:highlight w:val="none"/>
          <w:lang w:val="en-US" w:eastAsia="zh-CN"/>
        </w:rPr>
        <w:t xml:space="preserve">中标后按照</w:t>
      </w:r>
      <w:r>
        <w:rPr>
          <w:rFonts w:hint="eastAsia" w:ascii="宋体" w:hAnsi="宋体" w:cs="宋体"/>
          <w:color w:val="auto"/>
          <w:sz w:val="24"/>
          <w:szCs w:val="24"/>
          <w:highlight w:val="none"/>
        </w:rPr>
        <w:t xml:space="preserve">采购人需求合理配备安保人员，必须遵守劳动法，依法规范用工，依法签订劳动合同，保证从业人员工资不低于泰州市最低工资标准，</w:t>
      </w:r>
      <w:r>
        <w:rPr>
          <w:rFonts w:hint="eastAsia" w:ascii="宋体" w:hAnsi="宋体" w:cs="宋体"/>
          <w:color w:val="auto"/>
          <w:sz w:val="24"/>
          <w:szCs w:val="24"/>
          <w:highlight w:val="none"/>
          <w:lang w:val="en-US" w:eastAsia="zh-CN"/>
        </w:rPr>
        <w:t xml:space="preserve">并在合同签订30天内</w:t>
      </w:r>
      <w:r>
        <w:rPr>
          <w:rFonts w:hint="eastAsia" w:ascii="宋体" w:hAnsi="宋体" w:cs="宋体"/>
          <w:color w:val="auto"/>
          <w:sz w:val="24"/>
          <w:szCs w:val="24"/>
          <w:highlight w:val="none"/>
        </w:rPr>
        <w:t xml:space="preserve">依法缴纳社保及人身意外伤害等保险，保障从业人员的合法权益和应享受的福利待遇，按规定发放高温津贴补助和国假加班费等薪酬福利。</w:t>
      </w:r>
      <w:r>
        <w:rPr>
          <w:rFonts w:hint="eastAsia" w:ascii="宋体" w:hAnsi="宋体" w:cs="宋体"/>
          <w:color w:val="auto"/>
          <w:sz w:val="24"/>
          <w:szCs w:val="24"/>
          <w:highlight w:val="none"/>
          <w:lang w:eastAsia="zh-CN"/>
        </w:rPr>
        <w:t xml:space="preserve">若采购</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eastAsia="zh-CN"/>
        </w:rPr>
        <w:t xml:space="preserve">发现</w:t>
      </w:r>
      <w:r>
        <w:rPr>
          <w:rFonts w:hint="eastAsia" w:ascii="宋体" w:hAnsi="宋体" w:cs="宋体"/>
          <w:color w:val="auto"/>
          <w:sz w:val="24"/>
          <w:szCs w:val="24"/>
          <w:highlight w:val="none"/>
        </w:rPr>
        <w:t xml:space="preserve">中标人没有按规定发放员工薪酬福利的情形，采购人有权对中标人进行</w:t>
      </w:r>
      <w:r>
        <w:rPr>
          <w:rFonts w:hint="eastAsia" w:ascii="宋体" w:hAnsi="宋体" w:cs="宋体"/>
          <w:color w:val="auto"/>
          <w:sz w:val="24"/>
          <w:szCs w:val="24"/>
          <w:highlight w:val="none"/>
          <w:lang w:val="en-US" w:eastAsia="zh-CN"/>
        </w:rPr>
        <w:t xml:space="preserve">考核并按规定进行</w:t>
      </w:r>
      <w:r>
        <w:rPr>
          <w:rFonts w:hint="eastAsia" w:ascii="宋体" w:hAnsi="宋体" w:cs="宋体"/>
          <w:color w:val="auto"/>
          <w:sz w:val="24"/>
          <w:szCs w:val="24"/>
          <w:highlight w:val="none"/>
        </w:rPr>
        <w:t xml:space="preserve">处理。</w:t>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pStyle w:val="1039"/>
        <w:jc w:val="center"/>
        <w:spacing w:before="24" w:after="24"/>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9"/>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sectPr>
      <w:footerReference w:type="default" r:id="rId16"/>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w:rPr>
        <w:rFonts w:hint="eastAsia"/>
      </w:rPr>
      <w:t xml:space="preserve">第 </w:t>
    </w:r>
    <w:r>
      <w:fldChar w:fldCharType="begin"/>
    </w:r>
    <w:r>
      <w:rPr>
        <w:rStyle w:val="1052"/>
      </w:rPr>
      <w:instrText xml:space="preserve"> PAGE </w:instrText>
    </w:r>
    <w:r>
      <w:fldChar w:fldCharType="separate"/>
    </w:r>
    <w:r>
      <w:rPr>
        <w:rStyle w:val="1052"/>
      </w:rPr>
      <w:t xml:space="preserve">45</w:t>
    </w:r>
    <w:r>
      <w:fldChar w:fldCharType="end"/>
    </w:r>
    <w:r>
      <w:rPr>
        <w:rFonts w:hint="eastAsia"/>
      </w:rPr>
      <w:t xml:space="preserve"> 页 共 </w:t>
    </w:r>
    <w:r>
      <w:fldChar w:fldCharType="begin"/>
    </w:r>
    <w:r>
      <w:rPr>
        <w:rStyle w:val="1052"/>
      </w:rPr>
      <w:instrText xml:space="preserve"> NUMPAGES </w:instrText>
    </w:r>
    <w:r>
      <w:fldChar w:fldCharType="separate"/>
    </w:r>
    <w:r>
      <w:rPr>
        <w:rStyle w:val="1052"/>
      </w:rPr>
      <w:t xml:space="preserve">45</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26"/>
    <w:link w:val="1022"/>
    <w:uiPriority w:val="9"/>
    <w:rPr>
      <w:rFonts w:ascii="Arial" w:hAnsi="Arial" w:eastAsia="Arial" w:cs="Arial"/>
      <w:sz w:val="40"/>
      <w:szCs w:val="40"/>
    </w:rPr>
  </w:style>
  <w:style w:type="character" w:styleId="855">
    <w:name w:val="Heading 2 Char"/>
    <w:basedOn w:val="1026"/>
    <w:link w:val="1023"/>
    <w:uiPriority w:val="9"/>
    <w:rPr>
      <w:rFonts w:ascii="Arial" w:hAnsi="Arial" w:eastAsia="Arial" w:cs="Arial"/>
      <w:sz w:val="34"/>
    </w:rPr>
  </w:style>
  <w:style w:type="character" w:styleId="856">
    <w:name w:val="Heading 3 Char"/>
    <w:basedOn w:val="1026"/>
    <w:link w:val="1024"/>
    <w:uiPriority w:val="9"/>
    <w:rPr>
      <w:rFonts w:ascii="Arial" w:hAnsi="Arial" w:eastAsia="Arial" w:cs="Arial"/>
      <w:sz w:val="30"/>
      <w:szCs w:val="30"/>
    </w:rPr>
  </w:style>
  <w:style w:type="character" w:styleId="857">
    <w:name w:val="Heading 4 Char"/>
    <w:basedOn w:val="1026"/>
    <w:link w:val="1025"/>
    <w:uiPriority w:val="9"/>
    <w:rPr>
      <w:rFonts w:ascii="Arial" w:hAnsi="Arial" w:eastAsia="Arial" w:cs="Arial"/>
      <w:b/>
      <w:bCs/>
      <w:sz w:val="26"/>
      <w:szCs w:val="26"/>
    </w:rPr>
  </w:style>
  <w:style w:type="paragraph" w:styleId="858">
    <w:name w:val="Heading 5"/>
    <w:basedOn w:val="1021"/>
    <w:next w:val="1021"/>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basedOn w:val="1026"/>
    <w:link w:val="858"/>
    <w:uiPriority w:val="9"/>
    <w:rPr>
      <w:rFonts w:ascii="Arial" w:hAnsi="Arial" w:eastAsia="Arial" w:cs="Arial"/>
      <w:b/>
      <w:bCs/>
      <w:sz w:val="24"/>
      <w:szCs w:val="24"/>
    </w:rPr>
  </w:style>
  <w:style w:type="paragraph" w:styleId="860">
    <w:name w:val="Heading 6"/>
    <w:basedOn w:val="1021"/>
    <w:next w:val="1021"/>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basedOn w:val="1026"/>
    <w:link w:val="860"/>
    <w:uiPriority w:val="9"/>
    <w:rPr>
      <w:rFonts w:ascii="Arial" w:hAnsi="Arial" w:eastAsia="Arial" w:cs="Arial"/>
      <w:b/>
      <w:bCs/>
      <w:sz w:val="22"/>
      <w:szCs w:val="22"/>
    </w:rPr>
  </w:style>
  <w:style w:type="paragraph" w:styleId="862">
    <w:name w:val="Heading 7"/>
    <w:basedOn w:val="1021"/>
    <w:next w:val="1021"/>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basedOn w:val="1026"/>
    <w:link w:val="862"/>
    <w:uiPriority w:val="9"/>
    <w:rPr>
      <w:rFonts w:ascii="Arial" w:hAnsi="Arial" w:eastAsia="Arial" w:cs="Arial"/>
      <w:b/>
      <w:bCs/>
      <w:i/>
      <w:iCs/>
      <w:sz w:val="22"/>
      <w:szCs w:val="22"/>
    </w:rPr>
  </w:style>
  <w:style w:type="paragraph" w:styleId="864">
    <w:name w:val="Heading 8"/>
    <w:basedOn w:val="1021"/>
    <w:next w:val="1021"/>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basedOn w:val="1026"/>
    <w:link w:val="864"/>
    <w:uiPriority w:val="9"/>
    <w:rPr>
      <w:rFonts w:ascii="Arial" w:hAnsi="Arial" w:eastAsia="Arial" w:cs="Arial"/>
      <w:i/>
      <w:iCs/>
      <w:sz w:val="22"/>
      <w:szCs w:val="22"/>
    </w:rPr>
  </w:style>
  <w:style w:type="paragraph" w:styleId="866">
    <w:name w:val="Heading 9"/>
    <w:basedOn w:val="1021"/>
    <w:next w:val="1021"/>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basedOn w:val="1026"/>
    <w:link w:val="866"/>
    <w:uiPriority w:val="9"/>
    <w:rPr>
      <w:rFonts w:ascii="Arial" w:hAnsi="Arial" w:eastAsia="Arial" w:cs="Arial"/>
      <w:i/>
      <w:iCs/>
      <w:sz w:val="21"/>
      <w:szCs w:val="21"/>
    </w:rPr>
  </w:style>
  <w:style w:type="paragraph" w:styleId="868">
    <w:name w:val="No Spacing"/>
    <w:uiPriority w:val="1"/>
    <w:qFormat/>
    <w:pPr>
      <w:spacing w:before="0" w:after="0" w:line="240" w:lineRule="auto"/>
    </w:pPr>
  </w:style>
  <w:style w:type="paragraph" w:styleId="869">
    <w:name w:val="Title"/>
    <w:basedOn w:val="1021"/>
    <w:next w:val="1021"/>
    <w:link w:val="870"/>
    <w:uiPriority w:val="10"/>
    <w:qFormat/>
    <w:pPr>
      <w:contextualSpacing/>
      <w:spacing w:before="300" w:after="200"/>
    </w:pPr>
    <w:rPr>
      <w:sz w:val="48"/>
      <w:szCs w:val="48"/>
    </w:rPr>
  </w:style>
  <w:style w:type="character" w:styleId="870">
    <w:name w:val="Title Char"/>
    <w:basedOn w:val="1026"/>
    <w:link w:val="869"/>
    <w:uiPriority w:val="10"/>
    <w:rPr>
      <w:sz w:val="48"/>
      <w:szCs w:val="48"/>
    </w:rPr>
  </w:style>
  <w:style w:type="paragraph" w:styleId="871">
    <w:name w:val="Subtitle"/>
    <w:basedOn w:val="1021"/>
    <w:next w:val="1021"/>
    <w:link w:val="872"/>
    <w:uiPriority w:val="11"/>
    <w:qFormat/>
    <w:pPr>
      <w:spacing w:before="200" w:after="200"/>
    </w:pPr>
    <w:rPr>
      <w:sz w:val="24"/>
      <w:szCs w:val="24"/>
    </w:rPr>
  </w:style>
  <w:style w:type="character" w:styleId="872">
    <w:name w:val="Subtitle Char"/>
    <w:basedOn w:val="1026"/>
    <w:link w:val="871"/>
    <w:uiPriority w:val="11"/>
    <w:rPr>
      <w:sz w:val="24"/>
      <w:szCs w:val="24"/>
    </w:rPr>
  </w:style>
  <w:style w:type="paragraph" w:styleId="873">
    <w:name w:val="Quote"/>
    <w:basedOn w:val="1021"/>
    <w:next w:val="1021"/>
    <w:link w:val="874"/>
    <w:uiPriority w:val="29"/>
    <w:qFormat/>
    <w:pPr>
      <w:ind w:left="720" w:right="720"/>
    </w:pPr>
    <w:rPr>
      <w:i/>
    </w:rPr>
  </w:style>
  <w:style w:type="character" w:styleId="874">
    <w:name w:val="Quote Char"/>
    <w:link w:val="873"/>
    <w:uiPriority w:val="29"/>
    <w:rPr>
      <w:i/>
    </w:rPr>
  </w:style>
  <w:style w:type="paragraph" w:styleId="875">
    <w:name w:val="Intense Quote"/>
    <w:basedOn w:val="1021"/>
    <w:next w:val="1021"/>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6"/>
    <w:link w:val="1044"/>
    <w:uiPriority w:val="99"/>
  </w:style>
  <w:style w:type="character" w:styleId="878">
    <w:name w:val="Footer Char"/>
    <w:basedOn w:val="1026"/>
    <w:link w:val="1043"/>
    <w:uiPriority w:val="99"/>
  </w:style>
  <w:style w:type="paragraph" w:styleId="879">
    <w:name w:val="Caption"/>
    <w:basedOn w:val="1021"/>
    <w:next w:val="1021"/>
    <w:uiPriority w:val="35"/>
    <w:semiHidden/>
    <w:unhideWhenUsed/>
    <w:qFormat/>
    <w:pPr>
      <w:spacing w:line="276" w:lineRule="auto"/>
    </w:pPr>
    <w:rPr>
      <w:b/>
      <w:bCs/>
      <w:color w:val="4f81bd" w:themeColor="accent1"/>
      <w:sz w:val="18"/>
      <w:szCs w:val="18"/>
    </w:rPr>
  </w:style>
  <w:style w:type="character" w:styleId="880">
    <w:name w:val="Caption Char"/>
    <w:basedOn w:val="879"/>
    <w:link w:val="1043"/>
    <w:uiPriority w:val="99"/>
  </w:style>
  <w:style w:type="table" w:styleId="881">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21"/>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6"/>
    <w:uiPriority w:val="99"/>
    <w:unhideWhenUsed/>
    <w:rPr>
      <w:vertAlign w:val="superscript"/>
    </w:rPr>
  </w:style>
  <w:style w:type="character" w:styleId="1009">
    <w:name w:val="Endnote Text Char"/>
    <w:link w:val="1041"/>
    <w:uiPriority w:val="99"/>
    <w:rPr>
      <w:sz w:val="20"/>
    </w:rPr>
  </w:style>
  <w:style w:type="character" w:styleId="1010">
    <w:name w:val="endnote reference"/>
    <w:basedOn w:val="1026"/>
    <w:uiPriority w:val="99"/>
    <w:semiHidden/>
    <w:unhideWhenUsed/>
    <w:rPr>
      <w:vertAlign w:val="superscript"/>
    </w:rPr>
  </w:style>
  <w:style w:type="paragraph" w:styleId="1011">
    <w:name w:val="toc 2"/>
    <w:basedOn w:val="1021"/>
    <w:next w:val="1021"/>
    <w:uiPriority w:val="39"/>
    <w:unhideWhenUsed/>
    <w:pPr>
      <w:ind w:left="283" w:right="0" w:firstLine="0"/>
      <w:spacing w:after="57"/>
    </w:p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2">
    <w:name w:val="Heading 1"/>
    <w:basedOn w:val="1021"/>
    <w:next w:val="1021"/>
    <w:link w:val="1060"/>
    <w:uiPriority w:val="0"/>
    <w:qFormat/>
    <w:pPr>
      <w:jc w:val="center"/>
      <w:keepNext/>
      <w:outlineLvl w:val="0"/>
    </w:pPr>
    <w:rPr>
      <w:rFonts w:ascii="楷体_GB2312" w:hAnsi="Calibri" w:eastAsia="楷体_GB2312"/>
      <w:b/>
      <w:sz w:val="28"/>
      <w:szCs w:val="20"/>
    </w:rPr>
  </w:style>
  <w:style w:type="paragraph" w:styleId="1023">
    <w:name w:val="Heading 2"/>
    <w:basedOn w:val="1021"/>
    <w:next w:val="1028"/>
    <w:uiPriority w:val="9"/>
    <w:qFormat/>
    <w:pPr>
      <w:keepLines/>
      <w:keepNext/>
      <w:spacing w:before="260" w:after="260" w:line="416" w:lineRule="auto"/>
      <w:outlineLvl w:val="1"/>
    </w:pPr>
    <w:rPr>
      <w:rFonts w:ascii="Arial" w:hAnsi="Arial" w:eastAsia="黑体"/>
      <w:b/>
      <w:bCs/>
      <w:sz w:val="32"/>
      <w:szCs w:val="32"/>
    </w:rPr>
  </w:style>
  <w:style w:type="paragraph" w:styleId="1024">
    <w:name w:val="Heading 3"/>
    <w:basedOn w:val="1021"/>
    <w:next w:val="1029"/>
    <w:link w:val="1113"/>
    <w:uiPriority w:val="1"/>
    <w:semiHidden/>
    <w:unhideWhenUsed/>
    <w:qFormat/>
    <w:pPr>
      <w:keepLines/>
      <w:keepNext/>
      <w:spacing w:before="260" w:after="260" w:line="416" w:lineRule="auto"/>
      <w:outlineLvl w:val="2"/>
    </w:pPr>
    <w:rPr>
      <w:b/>
      <w:bCs/>
      <w:sz w:val="32"/>
      <w:szCs w:val="32"/>
    </w:rPr>
  </w:style>
  <w:style w:type="paragraph" w:styleId="1025">
    <w:name w:val="Heading 4"/>
    <w:basedOn w:val="1021"/>
    <w:next w:val="1021"/>
    <w:uiPriority w:val="9"/>
    <w:qFormat/>
    <w:pPr>
      <w:ind w:left="2267" w:hanging="708"/>
      <w:keepLines/>
      <w:keepNext/>
      <w:spacing w:line="360" w:lineRule="auto"/>
      <w:outlineLvl w:val="3"/>
    </w:pPr>
    <w:rPr>
      <w:rFonts w:ascii="Cambria" w:hAnsi="Cambria"/>
      <w:b/>
      <w:bCs/>
      <w:sz w:val="28"/>
      <w:szCs w:val="28"/>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customStyle="1">
    <w:name w:val="正文缩进2"/>
    <w:basedOn w:val="1021"/>
    <w:uiPriority w:val="0"/>
    <w:qFormat/>
    <w:pPr>
      <w:ind w:left="200" w:firstLine="420"/>
      <w:spacing w:before="50"/>
    </w:pPr>
    <w:rPr>
      <w:sz w:val="24"/>
      <w:szCs w:val="20"/>
    </w:rPr>
  </w:style>
  <w:style w:type="paragraph" w:styleId="1029">
    <w:name w:val="Normal Indent"/>
    <w:basedOn w:val="1021"/>
    <w:uiPriority w:val="99"/>
    <w:unhideWhenUsed/>
    <w:qFormat/>
    <w:pPr>
      <w:ind w:firstLine="420"/>
    </w:pPr>
  </w:style>
  <w:style w:type="paragraph" w:styleId="1030">
    <w:name w:val="Note Heading"/>
    <w:basedOn w:val="1021"/>
    <w:next w:val="1021"/>
    <w:uiPriority w:val="99"/>
    <w:unhideWhenUsed/>
    <w:qFormat/>
    <w:rPr>
      <w:rFonts w:ascii="Verdana" w:hAnsi="Verdana"/>
    </w:rPr>
  </w:style>
  <w:style w:type="paragraph" w:styleId="1031">
    <w:name w:val="annotation text"/>
    <w:basedOn w:val="1021"/>
    <w:link w:val="1063"/>
    <w:uiPriority w:val="99"/>
    <w:unhideWhenUsed/>
    <w:qFormat/>
    <w:pPr>
      <w:jc w:val="left"/>
    </w:pPr>
    <w:rPr>
      <w:sz w:val="20"/>
      <w:szCs w:val="20"/>
    </w:rPr>
  </w:style>
  <w:style w:type="paragraph" w:styleId="1032">
    <w:name w:val="Body Text 3"/>
    <w:basedOn w:val="1021"/>
    <w:uiPriority w:val="99"/>
    <w:unhideWhenUsed/>
    <w:qFormat/>
    <w:pPr>
      <w:spacing w:after="120"/>
    </w:pPr>
    <w:rPr>
      <w:sz w:val="16"/>
      <w:szCs w:val="16"/>
    </w:rPr>
  </w:style>
  <w:style w:type="paragraph" w:styleId="1033">
    <w:name w:val="Body Text"/>
    <w:basedOn w:val="1021"/>
    <w:next w:val="1034"/>
    <w:link w:val="1059"/>
    <w:uiPriority w:val="99"/>
    <w:qFormat/>
    <w:rPr>
      <w:rFonts w:ascii="华文中宋" w:hAnsi="Calibri" w:eastAsia="华文中宋"/>
      <w:bCs/>
      <w:sz w:val="28"/>
      <w:szCs w:val="20"/>
    </w:rPr>
  </w:style>
  <w:style w:type="paragraph" w:styleId="1034">
    <w:name w:val="Body Text 2"/>
    <w:basedOn w:val="1021"/>
    <w:link w:val="1066"/>
    <w:uiPriority w:val="99"/>
    <w:qFormat/>
    <w:pPr>
      <w:spacing w:after="120" w:line="480" w:lineRule="auto"/>
    </w:pPr>
    <w:rPr>
      <w:rFonts w:ascii="Calibri" w:hAnsi="Calibri"/>
      <w:sz w:val="20"/>
      <w:szCs w:val="20"/>
    </w:rPr>
  </w:style>
  <w:style w:type="paragraph" w:styleId="1035">
    <w:name w:val="Body Text Indent"/>
    <w:basedOn w:val="1021"/>
    <w:next w:val="1036"/>
    <w:uiPriority w:val="0"/>
    <w:qFormat/>
    <w:pPr>
      <w:ind w:firstLine="645"/>
    </w:pPr>
    <w:rPr>
      <w:rFonts w:ascii="楷体_GB2312" w:eastAsia="楷体_GB2312"/>
      <w:sz w:val="32"/>
      <w:szCs w:val="20"/>
    </w:rPr>
  </w:style>
  <w:style w:type="paragraph" w:styleId="1036">
    <w:name w:val="envelope return"/>
    <w:basedOn w:val="1021"/>
    <w:uiPriority w:val="0"/>
    <w:qFormat/>
    <w:rPr>
      <w:rFonts w:ascii="Arial" w:hAnsi="Arial"/>
    </w:rPr>
  </w:style>
  <w:style w:type="paragraph" w:styleId="1037">
    <w:name w:val="Block Text"/>
    <w:basedOn w:val="1021"/>
    <w:uiPriority w:val="0"/>
    <w:qFormat/>
    <w:pPr>
      <w:ind w:left="840" w:right="210"/>
      <w:tabs>
        <w:tab w:val="left" w:pos="9420" w:leader="none"/>
      </w:tabs>
    </w:pPr>
    <w:rPr>
      <w:rFonts w:ascii="宋体" w:hAnsi="宋体"/>
      <w:sz w:val="24"/>
    </w:rPr>
  </w:style>
  <w:style w:type="paragraph" w:styleId="1038">
    <w:name w:val="index 4"/>
    <w:basedOn w:val="1021"/>
    <w:next w:val="1021"/>
    <w:uiPriority w:val="99"/>
    <w:unhideWhenUsed/>
    <w:qFormat/>
    <w:pPr>
      <w:ind w:left="600"/>
    </w:pPr>
  </w:style>
  <w:style w:type="paragraph" w:styleId="1039">
    <w:name w:val="Plain Text"/>
    <w:basedOn w:val="1021"/>
    <w:next w:val="1029"/>
    <w:uiPriority w:val="99"/>
    <w:unhideWhenUsed/>
    <w:qFormat/>
    <w:rPr>
      <w:rFonts w:ascii="宋体" w:hAnsi="Courier New"/>
    </w:rPr>
  </w:style>
  <w:style w:type="paragraph" w:styleId="1040">
    <w:name w:val="Date"/>
    <w:basedOn w:val="1021"/>
    <w:next w:val="1021"/>
    <w:uiPriority w:val="0"/>
    <w:unhideWhenUsed/>
    <w:qFormat/>
    <w:pPr>
      <w:ind w:left="100"/>
    </w:pPr>
    <w:rPr>
      <w:rFonts w:eastAsia="楷体_GB2312"/>
      <w:b/>
      <w:bCs/>
      <w:sz w:val="32"/>
    </w:rPr>
  </w:style>
  <w:style w:type="paragraph" w:styleId="1041">
    <w:name w:val="endnote text"/>
    <w:basedOn w:val="1021"/>
    <w:uiPriority w:val="0"/>
    <w:qFormat/>
    <w:pPr>
      <w:jc w:val="left"/>
    </w:pPr>
  </w:style>
  <w:style w:type="paragraph" w:styleId="1042">
    <w:name w:val="Balloon Text"/>
    <w:basedOn w:val="1021"/>
    <w:link w:val="1058"/>
    <w:uiPriority w:val="99"/>
    <w:unhideWhenUsed/>
    <w:qFormat/>
    <w:rPr>
      <w:sz w:val="18"/>
      <w:szCs w:val="18"/>
    </w:rPr>
  </w:style>
  <w:style w:type="paragraph" w:styleId="1043">
    <w:name w:val="Footer"/>
    <w:basedOn w:val="1021"/>
    <w:link w:val="1061"/>
    <w:uiPriority w:val="99"/>
    <w:unhideWhenUsed/>
    <w:qFormat/>
    <w:pPr>
      <w:jc w:val="left"/>
      <w:tabs>
        <w:tab w:val="center" w:pos="4153" w:leader="none"/>
        <w:tab w:val="right" w:pos="8306" w:leader="none"/>
      </w:tabs>
    </w:pPr>
    <w:rPr>
      <w:rFonts w:ascii="Calibri" w:hAnsi="Calibri"/>
      <w:sz w:val="18"/>
      <w:szCs w:val="18"/>
    </w:rPr>
  </w:style>
  <w:style w:type="paragraph" w:styleId="1044">
    <w:name w:val="Header"/>
    <w:basedOn w:val="1021"/>
    <w:link w:val="1057"/>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45">
    <w:name w:val="toc 1"/>
    <w:basedOn w:val="1021"/>
    <w:next w:val="1021"/>
    <w:uiPriority w:val="39"/>
    <w:unhideWhenUsed/>
    <w:qFormat/>
    <w:rPr>
      <w:szCs w:val="20"/>
    </w:rPr>
  </w:style>
  <w:style w:type="paragraph" w:styleId="1046">
    <w:name w:val="Normal (Web)"/>
    <w:basedOn w:val="1021"/>
    <w:uiPriority w:val="99"/>
    <w:unhideWhenUsed/>
    <w:qFormat/>
    <w:rPr>
      <w:sz w:val="24"/>
    </w:rPr>
  </w:style>
  <w:style w:type="paragraph" w:styleId="1047">
    <w:name w:val="annotation subject"/>
    <w:basedOn w:val="1031"/>
    <w:next w:val="1031"/>
    <w:link w:val="1065"/>
    <w:uiPriority w:val="99"/>
    <w:unhideWhenUsed/>
    <w:qFormat/>
    <w:rPr>
      <w:b/>
      <w:bCs/>
      <w:szCs w:val="24"/>
    </w:rPr>
  </w:style>
  <w:style w:type="paragraph" w:styleId="1048">
    <w:name w:val="Body Text First Indent"/>
    <w:basedOn w:val="1033"/>
    <w:uiPriority w:val="0"/>
    <w:qFormat/>
    <w:pPr>
      <w:ind w:firstLine="420"/>
      <w:spacing w:after="120"/>
    </w:pPr>
    <w:rPr>
      <w:rFonts w:ascii="Verdana" w:hAnsi="Verdana" w:eastAsia="宋体"/>
      <w:bCs w:val="0"/>
      <w:sz w:val="21"/>
      <w:szCs w:val="28"/>
      <w:lang w:eastAsia="en-US"/>
    </w:rPr>
  </w:style>
  <w:style w:type="paragraph" w:styleId="1049">
    <w:name w:val="Body Text First Indent 2"/>
    <w:basedOn w:val="1035"/>
    <w:next w:val="1021"/>
    <w:uiPriority w:val="0"/>
    <w:qFormat/>
    <w:pPr>
      <w:ind w:firstLine="200"/>
      <w:spacing w:line="360" w:lineRule="auto"/>
    </w:pPr>
    <w:rPr>
      <w:rFonts w:ascii="宋体"/>
      <w:szCs w:val="20"/>
    </w:rPr>
  </w:style>
  <w:style w:type="table" w:styleId="1050">
    <w:name w:val="Table Grid"/>
    <w:basedOn w:val="1027"/>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1">
    <w:name w:val="Strong"/>
    <w:basedOn w:val="1026"/>
    <w:uiPriority w:val="1"/>
    <w:qFormat/>
    <w:rPr>
      <w:b/>
    </w:rPr>
  </w:style>
  <w:style w:type="character" w:styleId="1052">
    <w:name w:val="page number"/>
    <w:uiPriority w:val="99"/>
    <w:unhideWhenUsed/>
    <w:qFormat/>
    <w:rPr>
      <w:rFonts w:ascii="Calibri" w:hAnsi="Calibri" w:eastAsia="宋体" w:cs="Times New Roman"/>
    </w:rPr>
  </w:style>
  <w:style w:type="character" w:styleId="1053">
    <w:name w:val="HTML Typewriter"/>
    <w:uiPriority w:val="99"/>
    <w:unhideWhenUsed/>
    <w:qFormat/>
    <w:rPr>
      <w:rFonts w:ascii="宋体" w:hAnsi="宋体" w:eastAsia="宋体" w:cs="宋体"/>
      <w:sz w:val="24"/>
      <w:szCs w:val="24"/>
    </w:rPr>
  </w:style>
  <w:style w:type="character" w:styleId="1054">
    <w:name w:val="Hyperlink"/>
    <w:uiPriority w:val="99"/>
    <w:unhideWhenUsed/>
    <w:qFormat/>
    <w:rPr>
      <w:rFonts w:ascii="Calibri" w:hAnsi="Calibri" w:eastAsia="宋体" w:cs="Times New Roman"/>
      <w:color w:val="auto"/>
      <w:u w:val="none"/>
    </w:rPr>
  </w:style>
  <w:style w:type="character" w:styleId="1055">
    <w:name w:val="annotation reference"/>
    <w:uiPriority w:val="99"/>
    <w:unhideWhenUsed/>
    <w:qFormat/>
    <w:rPr>
      <w:rFonts w:ascii="Calibri" w:hAnsi="Calibri" w:eastAsia="宋体" w:cs="Times New Roman"/>
      <w:sz w:val="21"/>
      <w:szCs w:val="21"/>
    </w:rPr>
  </w:style>
  <w:style w:type="character" w:styleId="1056" w:customStyle="1">
    <w:name w:val="要点1"/>
    <w:uiPriority w:val="0"/>
    <w:qFormat/>
    <w:rPr>
      <w:rFonts w:ascii="Calibri" w:hAnsi="Calibri" w:eastAsia="宋体" w:cs="Times New Roman"/>
      <w:sz w:val="21"/>
      <w:szCs w:val="24"/>
      <w:lang w:val="en-US" w:eastAsia="zh-CN" w:bidi="ar-SA"/>
    </w:rPr>
  </w:style>
  <w:style w:type="character" w:styleId="1057" w:customStyle="1">
    <w:name w:val="页眉 字符"/>
    <w:link w:val="1044"/>
    <w:uiPriority w:val="99"/>
    <w:qFormat/>
    <w:rPr>
      <w:rFonts w:ascii="Calibri" w:hAnsi="Calibri" w:eastAsia="宋体" w:cs="Times New Roman"/>
      <w:sz w:val="18"/>
      <w:szCs w:val="18"/>
    </w:rPr>
  </w:style>
  <w:style w:type="character" w:styleId="1058" w:customStyle="1">
    <w:name w:val="批注框文本 字符"/>
    <w:link w:val="1042"/>
    <w:uiPriority w:val="99"/>
    <w:semiHidden/>
    <w:qFormat/>
    <w:rPr>
      <w:sz w:val="18"/>
      <w:szCs w:val="18"/>
    </w:rPr>
  </w:style>
  <w:style w:type="character" w:styleId="1059" w:customStyle="1">
    <w:name w:val="正文文本 字符"/>
    <w:link w:val="1033"/>
    <w:uiPriority w:val="99"/>
    <w:qFormat/>
    <w:rPr>
      <w:rFonts w:ascii="华文中宋" w:hAnsi="Calibri" w:eastAsia="华文中宋" w:cs="Times New Roman"/>
      <w:bCs/>
      <w:sz w:val="28"/>
    </w:rPr>
  </w:style>
  <w:style w:type="character" w:styleId="1060" w:customStyle="1">
    <w:name w:val="标题 1 字符"/>
    <w:link w:val="1022"/>
    <w:uiPriority w:val="0"/>
    <w:qFormat/>
    <w:rPr>
      <w:rFonts w:ascii="楷体_GB2312" w:hAnsi="Calibri" w:eastAsia="楷体_GB2312" w:cs="Times New Roman"/>
      <w:b/>
      <w:sz w:val="28"/>
    </w:rPr>
  </w:style>
  <w:style w:type="character" w:styleId="1061" w:customStyle="1">
    <w:name w:val="页脚 字符"/>
    <w:link w:val="1043"/>
    <w:uiPriority w:val="99"/>
    <w:qFormat/>
    <w:rPr>
      <w:rFonts w:ascii="Calibri" w:hAnsi="Calibri" w:eastAsia="宋体" w:cs="Times New Roman"/>
      <w:sz w:val="18"/>
      <w:szCs w:val="18"/>
    </w:rPr>
  </w:style>
  <w:style w:type="character" w:styleId="1062" w:customStyle="1">
    <w:name w:val="font11"/>
    <w:basedOn w:val="1026"/>
    <w:uiPriority w:val="0"/>
    <w:qFormat/>
    <w:rPr>
      <w:rFonts w:hint="eastAsia" w:ascii="仿宋_GB2312" w:eastAsia="仿宋_GB2312" w:cs="仿宋_GB2312"/>
      <w:b/>
      <w:bCs/>
      <w:color w:val="000000"/>
      <w:sz w:val="18"/>
      <w:szCs w:val="18"/>
      <w:u w:val="none"/>
    </w:rPr>
  </w:style>
  <w:style w:type="character" w:styleId="1063" w:customStyle="1">
    <w:name w:val="批注文字 字符"/>
    <w:link w:val="1031"/>
    <w:uiPriority w:val="99"/>
    <w:qFormat/>
    <w:rPr>
      <w:rFonts w:ascii="Times New Roman" w:hAnsi="Times New Roman" w:eastAsia="宋体" w:cs="Times New Roman"/>
      <w:szCs w:val="20"/>
    </w:rPr>
  </w:style>
  <w:style w:type="character" w:styleId="1064" w:customStyle="1">
    <w:name w:val="font71"/>
    <w:uiPriority w:val="0"/>
    <w:qFormat/>
    <w:rPr>
      <w:rFonts w:hint="eastAsia" w:ascii="宋体" w:hAnsi="宋体" w:eastAsia="宋体" w:cs="宋体"/>
      <w:color w:val="000000"/>
      <w:sz w:val="18"/>
      <w:szCs w:val="18"/>
      <w:u w:val="none"/>
    </w:rPr>
  </w:style>
  <w:style w:type="character" w:styleId="1065" w:customStyle="1">
    <w:name w:val="批注主题 字符"/>
    <w:link w:val="1047"/>
    <w:uiPriority w:val="99"/>
    <w:semiHidden/>
    <w:qFormat/>
    <w:rPr>
      <w:rFonts w:ascii="Times New Roman" w:hAnsi="Times New Roman" w:eastAsia="宋体" w:cs="Times New Roman"/>
      <w:b/>
      <w:bCs/>
      <w:sz w:val="21"/>
      <w:szCs w:val="24"/>
    </w:rPr>
  </w:style>
  <w:style w:type="character" w:styleId="1066" w:customStyle="1">
    <w:name w:val="正文文本 2 字符"/>
    <w:link w:val="1034"/>
    <w:uiPriority w:val="99"/>
    <w:qFormat/>
    <w:rPr>
      <w:rFonts w:ascii="Calibri" w:hAnsi="Calibri" w:eastAsia="宋体" w:cs="Times New Roman"/>
    </w:rPr>
  </w:style>
  <w:style w:type="paragraph" w:styleId="1067" w:customStyle="1">
    <w:name w:val="标题3"/>
    <w:basedOn w:val="1068"/>
    <w:uiPriority w:val="0"/>
    <w:qFormat/>
    <w:pPr>
      <w:outlineLvl w:val="2"/>
    </w:pPr>
  </w:style>
  <w:style w:type="paragraph" w:styleId="1068" w:customStyle="1">
    <w:name w:val="标题1"/>
    <w:basedOn w:val="1021"/>
    <w:next w:val="1069"/>
    <w:uiPriority w:val="0"/>
    <w:qFormat/>
    <w:pPr>
      <w:jc w:val="center"/>
      <w:spacing w:line="720" w:lineRule="auto"/>
    </w:pPr>
    <w:rPr>
      <w:rFonts w:ascii="黑体" w:hAnsi="黑体" w:eastAsia="黑体"/>
      <w:b/>
      <w:sz w:val="44"/>
      <w:szCs w:val="44"/>
    </w:rPr>
  </w:style>
  <w:style w:type="paragraph" w:styleId="1069" w:customStyle="1">
    <w:name w:val="标题2"/>
    <w:basedOn w:val="1068"/>
    <w:next w:val="1067"/>
    <w:uiPriority w:val="0"/>
    <w:qFormat/>
    <w:pPr>
      <w:outlineLvl w:val="1"/>
    </w:pPr>
  </w:style>
  <w:style w:type="paragraph" w:styleId="1070" w:customStyle="1">
    <w:name w:val="图表标题"/>
    <w:basedOn w:val="1071"/>
    <w:uiPriority w:val="0"/>
    <w:qFormat/>
    <w:pPr>
      <w:jc w:val="center"/>
    </w:pPr>
    <w:rPr>
      <w:rFonts w:ascii="黑体" w:hAnsi="黑体" w:eastAsia="黑体"/>
    </w:rPr>
  </w:style>
  <w:style w:type="paragraph" w:styleId="1071" w:customStyle="1">
    <w:name w:val="正文样式"/>
    <w:basedOn w:val="1021"/>
    <w:uiPriority w:val="0"/>
    <w:qFormat/>
  </w:style>
  <w:style w:type="paragraph" w:styleId="1072" w:customStyle="1">
    <w:name w:val="表格内容文字"/>
    <w:basedOn w:val="1021"/>
    <w:uiPriority w:val="0"/>
    <w:qFormat/>
    <w:pPr>
      <w:jc w:val="center"/>
      <w:widowControl/>
    </w:pPr>
    <w:rPr>
      <w:rFonts w:ascii="Arial" w:hAnsi="Arial" w:cs="宋体"/>
      <w:szCs w:val="21"/>
    </w:rPr>
  </w:style>
  <w:style w:type="paragraph" w:styleId="1073" w:customStyle="1">
    <w:name w:val="列表段落1"/>
    <w:basedOn w:val="1021"/>
    <w:uiPriority w:val="34"/>
    <w:qFormat/>
    <w:pPr>
      <w:ind w:firstLine="420"/>
    </w:pPr>
  </w:style>
  <w:style w:type="paragraph" w:styleId="1074" w:customStyle="1">
    <w:name w:val="样式2"/>
    <w:basedOn w:val="1021"/>
    <w:uiPriority w:val="0"/>
    <w:qFormat/>
    <w:pPr>
      <w:jc w:val="left"/>
      <w:spacing w:before="120" w:after="120"/>
      <w:outlineLvl w:val="1"/>
    </w:pPr>
    <w:rPr>
      <w:rFonts w:eastAsia="黑体"/>
      <w:color w:val="000000"/>
    </w:rPr>
  </w:style>
  <w:style w:type="paragraph" w:styleId="1075" w:customStyle="1">
    <w:name w:val="样式3"/>
    <w:basedOn w:val="1021"/>
    <w:uiPriority w:val="0"/>
    <w:qFormat/>
    <w:pPr>
      <w:jc w:val="left"/>
      <w:spacing w:before="120" w:after="120" w:line="360" w:lineRule="auto"/>
      <w:outlineLvl w:val="2"/>
    </w:pPr>
    <w:rPr>
      <w:rFonts w:ascii="宋体" w:hAnsi="宋体" w:eastAsia="黑体" w:cs="Calibri"/>
      <w:sz w:val="24"/>
      <w:szCs w:val="28"/>
    </w:rPr>
  </w:style>
  <w:style w:type="paragraph" w:styleId="1076" w:customStyle="1">
    <w:name w:val="_Style 48"/>
    <w:uiPriority w:val="99"/>
    <w:unhideWhenUsed/>
    <w:qFormat/>
    <w:rPr>
      <w:rFonts w:ascii="Times New Roman" w:hAnsi="Times New Roman" w:eastAsia="宋体" w:cs="Times New Roman"/>
      <w:sz w:val="21"/>
      <w:szCs w:val="24"/>
      <w:lang w:val="en-US" w:eastAsia="zh-CN" w:bidi="ar-SA"/>
    </w:rPr>
  </w:style>
  <w:style w:type="paragraph" w:styleId="1077" w:customStyle="1">
    <w:name w:val="标题4"/>
    <w:basedOn w:val="1068"/>
    <w:uiPriority w:val="0"/>
    <w:qFormat/>
    <w:pPr>
      <w:outlineLvl w:val="3"/>
    </w:pPr>
  </w:style>
  <w:style w:type="paragraph" w:styleId="1078" w:customStyle="1">
    <w:name w:val="目录 11"/>
    <w:basedOn w:val="1021"/>
    <w:next w:val="1021"/>
    <w:uiPriority w:val="0"/>
    <w:qFormat/>
    <w:rPr>
      <w:sz w:val="24"/>
    </w:rPr>
  </w:style>
  <w:style w:type="paragraph" w:styleId="1079" w:customStyle="1">
    <w:name w:val="纯文本1"/>
    <w:basedOn w:val="1021"/>
    <w:uiPriority w:val="0"/>
    <w:qFormat/>
    <w:rPr>
      <w:rFonts w:ascii="宋体" w:hAnsi="Courier New"/>
    </w:rPr>
  </w:style>
  <w:style w:type="paragraph" w:styleId="1080" w:customStyle="1">
    <w:name w:val="页眉1"/>
    <w:basedOn w:val="1021"/>
    <w:uiPriority w:val="0"/>
    <w:unhideWhenUsed/>
    <w:qFormat/>
    <w:pPr>
      <w:jc w:val="center"/>
      <w:tabs>
        <w:tab w:val="center" w:pos="4153" w:leader="none"/>
        <w:tab w:val="right" w:pos="8306" w:leader="none"/>
      </w:tabs>
      <w:pBdr>
        <w:bottom w:val="single" w:color="000000" w:sz="6" w:space="1"/>
      </w:pBdr>
    </w:pPr>
    <w:rPr>
      <w:sz w:val="18"/>
    </w:rPr>
  </w:style>
  <w:style w:type="paragraph" w:styleId="1081" w:customStyle="1">
    <w:name w:val="寄信人地址1"/>
    <w:basedOn w:val="1082"/>
    <w:uiPriority w:val="0"/>
    <w:qFormat/>
    <w:rPr>
      <w:rFonts w:ascii="Arial" w:hAnsi="Arial"/>
      <w:sz w:val="24"/>
      <w:szCs w:val="24"/>
    </w:rPr>
  </w:style>
  <w:style w:type="paragraph" w:styleId="1082" w:customStyle="1">
    <w:name w:val="正文11"/>
    <w:next w:val="1083"/>
    <w:uiPriority w:val="0"/>
    <w:qFormat/>
    <w:pPr>
      <w:jc w:val="both"/>
      <w:widowControl w:val="off"/>
    </w:pPr>
    <w:rPr>
      <w:rFonts w:ascii="Times New Roman" w:hAnsi="Times New Roman" w:eastAsia="宋体" w:cs="Times New Roman"/>
      <w:sz w:val="21"/>
      <w:szCs w:val="22"/>
      <w:lang w:val="en-US" w:eastAsia="zh-CN" w:bidi="ar-SA"/>
    </w:rPr>
  </w:style>
  <w:style w:type="paragraph" w:styleId="1083" w:customStyle="1">
    <w:name w:val="正文首行缩进 21"/>
    <w:basedOn w:val="1084"/>
    <w:next w:val="1082"/>
    <w:uiPriority w:val="0"/>
    <w:qFormat/>
    <w:pPr>
      <w:ind w:left="420" w:firstLine="420"/>
      <w:spacing w:after="120"/>
    </w:pPr>
    <w:rPr>
      <w:sz w:val="24"/>
      <w:szCs w:val="24"/>
    </w:rPr>
  </w:style>
  <w:style w:type="paragraph" w:styleId="1084" w:customStyle="1">
    <w:name w:val="正文文本缩进1"/>
    <w:basedOn w:val="1082"/>
    <w:next w:val="1081"/>
    <w:uiPriority w:val="0"/>
    <w:qFormat/>
    <w:pPr>
      <w:ind w:firstLine="630"/>
    </w:pPr>
    <w:rPr>
      <w:sz w:val="20"/>
      <w:szCs w:val="20"/>
    </w:rPr>
  </w:style>
  <w:style w:type="paragraph" w:styleId="1085" w:customStyle="1">
    <w:name w:val="纯文本11"/>
    <w:basedOn w:val="1021"/>
    <w:uiPriority w:val="99"/>
    <w:qFormat/>
    <w:rPr>
      <w:rFonts w:ascii="宋体" w:hAnsi="Courier New"/>
    </w:rPr>
  </w:style>
  <w:style w:type="paragraph" w:styleId="1086" w:customStyle="1">
    <w:name w:val="标题 11"/>
    <w:basedOn w:val="1021"/>
    <w:next w:val="1021"/>
    <w:uiPriority w:val="0"/>
    <w:qFormat/>
    <w:pPr>
      <w:keepLines/>
      <w:keepNext/>
      <w:spacing w:before="340" w:after="330" w:line="578" w:lineRule="auto"/>
      <w:outlineLvl w:val="0"/>
    </w:pPr>
    <w:rPr>
      <w:b/>
      <w:sz w:val="44"/>
    </w:rPr>
  </w:style>
  <w:style w:type="paragraph" w:styleId="1087" w:customStyle="1">
    <w:name w:val="纯文本1111"/>
    <w:basedOn w:val="1021"/>
    <w:next w:val="1088"/>
    <w:uiPriority w:val="0"/>
    <w:unhideWhenUsed/>
    <w:qFormat/>
    <w:rPr>
      <w:rFonts w:ascii="宋体" w:hAnsi="Courier New"/>
    </w:rPr>
  </w:style>
  <w:style w:type="paragraph" w:styleId="1088" w:customStyle="1">
    <w:name w:val="正文缩进11"/>
    <w:basedOn w:val="1021"/>
    <w:next w:val="1021"/>
    <w:uiPriority w:val="0"/>
    <w:unhideWhenUsed/>
    <w:qFormat/>
    <w:pPr>
      <w:ind w:firstLine="420"/>
      <w:jc w:val="left"/>
    </w:pPr>
    <w:rPr>
      <w:sz w:val="24"/>
    </w:rPr>
  </w:style>
  <w:style w:type="paragraph" w:styleId="1089" w:customStyle="1">
    <w:name w:val="正文文本1"/>
    <w:basedOn w:val="1021"/>
    <w:next w:val="1021"/>
    <w:uiPriority w:val="99"/>
    <w:unhideWhenUsed/>
    <w:qFormat/>
    <w:rPr>
      <w:rFonts w:ascii="楷体_GB2312"/>
      <w:b/>
      <w:bCs/>
      <w:sz w:val="28"/>
    </w:rPr>
  </w:style>
  <w:style w:type="paragraph" w:styleId="1090" w:customStyle="1">
    <w:name w:val="样式1"/>
    <w:basedOn w:val="1021"/>
    <w:uiPriority w:val="0"/>
    <w:qFormat/>
    <w:pPr>
      <w:jc w:val="left"/>
      <w:spacing w:before="120" w:after="120"/>
      <w:outlineLvl w:val="0"/>
    </w:pPr>
    <w:rPr>
      <w:rFonts w:eastAsia="黑体"/>
      <w:color w:val="000000"/>
    </w:rPr>
  </w:style>
  <w:style w:type="paragraph" w:styleId="1091">
    <w:name w:val="List Paragraph"/>
    <w:basedOn w:val="1021"/>
    <w:next w:val="1041"/>
    <w:link w:val="1112"/>
    <w:uiPriority w:val="34"/>
    <w:qFormat/>
    <w:pPr>
      <w:ind w:firstLine="420"/>
    </w:pPr>
    <w:rPr>
      <w:rFonts w:ascii="Calibri" w:hAnsi="Calibri"/>
    </w:rPr>
  </w:style>
  <w:style w:type="paragraph" w:styleId="1092" w:customStyle="1">
    <w:name w:val="标题 31"/>
    <w:basedOn w:val="1021"/>
    <w:next w:val="1088"/>
    <w:uiPriority w:val="0"/>
    <w:qFormat/>
    <w:pPr>
      <w:keepLines/>
      <w:keepNext/>
      <w:spacing w:before="260" w:after="260" w:line="416" w:lineRule="auto"/>
      <w:outlineLvl w:val="2"/>
    </w:pPr>
    <w:rPr>
      <w:b/>
      <w:bCs/>
      <w:sz w:val="32"/>
      <w:szCs w:val="32"/>
    </w:rPr>
  </w:style>
  <w:style w:type="paragraph" w:styleId="1093" w:customStyle="1">
    <w:name w:val="纯文本111"/>
    <w:basedOn w:val="1021"/>
    <w:next w:val="1094"/>
    <w:uiPriority w:val="0"/>
    <w:qFormat/>
    <w:rPr>
      <w:rFonts w:ascii="宋体" w:hAnsi="Courier New"/>
    </w:rPr>
  </w:style>
  <w:style w:type="paragraph" w:styleId="1094" w:customStyle="1">
    <w:name w:val="正文缩进1"/>
    <w:basedOn w:val="1021"/>
    <w:uiPriority w:val="0"/>
    <w:qFormat/>
    <w:pPr>
      <w:ind w:firstLine="420"/>
    </w:pPr>
    <w:rPr>
      <w:sz w:val="24"/>
    </w:rPr>
  </w:style>
  <w:style w:type="paragraph" w:styleId="1095" w:customStyle="1">
    <w:name w:val="正文1111"/>
    <w:basedOn w:val="1021"/>
    <w:uiPriority w:val="0"/>
    <w:qFormat/>
    <w:pPr>
      <w:ind w:firstLine="480"/>
      <w:spacing w:line="360" w:lineRule="auto"/>
    </w:pPr>
    <w:rPr>
      <w:sz w:val="24"/>
    </w:rPr>
  </w:style>
  <w:style w:type="paragraph" w:styleId="1096" w:customStyle="1">
    <w:name w:val="xl27"/>
    <w:basedOn w:val="1021"/>
    <w:uiPriority w:val="0"/>
    <w:qFormat/>
    <w:pPr>
      <w:jc w:val="center"/>
      <w:spacing w:before="100" w:beforeAutospacing="1" w:after="100" w:afterAutospacing="1"/>
      <w:widowControl/>
    </w:pPr>
    <w:rPr>
      <w:rFonts w:hint="eastAsia" w:ascii="黑体" w:hAnsi="宋体" w:eastAsia="黑体"/>
      <w:sz w:val="28"/>
      <w:szCs w:val="28"/>
    </w:rPr>
  </w:style>
  <w:style w:type="paragraph" w:styleId="1097" w:customStyle="1">
    <w:name w:val="列出段落1"/>
    <w:basedOn w:val="1021"/>
    <w:uiPriority w:val="34"/>
    <w:qFormat/>
    <w:pPr>
      <w:ind w:firstLine="420"/>
    </w:pPr>
    <w:rPr>
      <w:rFonts w:ascii="Calibri" w:hAnsi="Calibri"/>
      <w:szCs w:val="22"/>
    </w:rPr>
  </w:style>
  <w:style w:type="paragraph" w:styleId="1098" w:customStyle="1">
    <w:name w:val="Table caption|1"/>
    <w:basedOn w:val="1021"/>
    <w:uiPriority w:val="0"/>
    <w:qFormat/>
    <w:rPr>
      <w:rFonts w:ascii="宋体" w:hAnsi="宋体" w:cs="宋体"/>
      <w:b/>
      <w:bCs/>
      <w:sz w:val="20"/>
      <w:lang w:val="zh-TW" w:eastAsia="zh-TW" w:bidi="zh-TW"/>
    </w:rPr>
  </w:style>
  <w:style w:type="paragraph" w:styleId="1099" w:customStyle="1">
    <w:name w:val="普通(网站)1"/>
    <w:basedOn w:val="1021"/>
    <w:uiPriority w:val="0"/>
    <w:unhideWhenUsed/>
    <w:qFormat/>
    <w:pPr>
      <w:jc w:val="left"/>
      <w:spacing w:before="100" w:beforeAutospacing="1" w:after="100" w:afterAutospacing="1"/>
      <w:widowControl/>
    </w:pPr>
    <w:rPr>
      <w:rFonts w:ascii="宋体" w:hAnsi="宋体" w:cs="宋体"/>
      <w:sz w:val="24"/>
    </w:rPr>
  </w:style>
  <w:style w:type="paragraph" w:styleId="1100" w:customStyle="1">
    <w:name w:val="Other|1"/>
    <w:basedOn w:val="1021"/>
    <w:uiPriority w:val="0"/>
    <w:qFormat/>
    <w:rPr>
      <w:rFonts w:ascii="宋体" w:hAnsi="宋体" w:cs="宋体"/>
      <w:sz w:val="20"/>
      <w:lang w:val="zh-TW" w:eastAsia="zh-TW" w:bidi="zh-TW"/>
    </w:rPr>
  </w:style>
  <w:style w:type="paragraph" w:styleId="1101" w:customStyle="1">
    <w:name w:val="Body text|1"/>
    <w:basedOn w:val="1021"/>
    <w:uiPriority w:val="0"/>
    <w:qFormat/>
    <w:pPr>
      <w:ind w:firstLine="400"/>
      <w:spacing w:line="403" w:lineRule="auto"/>
    </w:pPr>
    <w:rPr>
      <w:rFonts w:ascii="宋体" w:hAnsi="宋体" w:cs="宋体"/>
      <w:lang w:val="zh-TW" w:eastAsia="zh-TW" w:bidi="zh-TW"/>
    </w:rPr>
  </w:style>
  <w:style w:type="paragraph" w:styleId="1102" w:customStyle="1">
    <w:name w:val="二级目录"/>
    <w:next w:val="1021"/>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03" w:customStyle="1">
    <w:name w:val="普通文字"/>
    <w:basedOn w:val="1021"/>
    <w:next w:val="1021"/>
    <w:uiPriority w:val="99"/>
    <w:qFormat/>
    <w:rPr>
      <w:rFonts w:ascii="宋体"/>
      <w:sz w:val="24"/>
    </w:rPr>
  </w:style>
  <w:style w:type="paragraph" w:styleId="1104" w:customStyle="1">
    <w:name w:val="正文文本缩进 21"/>
    <w:basedOn w:val="1021"/>
    <w:uiPriority w:val="0"/>
    <w:unhideWhenUsed/>
    <w:qFormat/>
    <w:pPr>
      <w:ind w:left="420"/>
      <w:spacing w:after="120" w:line="480" w:lineRule="auto"/>
    </w:pPr>
  </w:style>
  <w:style w:type="paragraph" w:styleId="1105" w:customStyle="1">
    <w:name w:val="页脚1"/>
    <w:basedOn w:val="1021"/>
    <w:uiPriority w:val="0"/>
    <w:unhideWhenUsed/>
    <w:qFormat/>
    <w:pPr>
      <w:jc w:val="left"/>
      <w:tabs>
        <w:tab w:val="center" w:pos="4153" w:leader="none"/>
        <w:tab w:val="right" w:pos="8306" w:leader="none"/>
      </w:tabs>
    </w:pPr>
    <w:rPr>
      <w:sz w:val="18"/>
    </w:rPr>
  </w:style>
  <w:style w:type="paragraph" w:styleId="1106" w:customStyle="1">
    <w:name w:val="普通正文"/>
    <w:basedOn w:val="1021"/>
    <w:uiPriority w:val="99"/>
    <w:qFormat/>
    <w:pPr>
      <w:ind w:firstLine="480"/>
      <w:jc w:val="left"/>
      <w:spacing w:before="120" w:after="120" w:line="360" w:lineRule="auto"/>
    </w:pPr>
    <w:rPr>
      <w:rFonts w:ascii="Arial" w:hAnsi="Arial"/>
      <w:sz w:val="24"/>
    </w:rPr>
  </w:style>
  <w:style w:type="paragraph" w:styleId="1107" w:customStyle="1">
    <w:name w:val="Heading #2|1"/>
    <w:basedOn w:val="1021"/>
    <w:uiPriority w:val="0"/>
    <w:qFormat/>
    <w:pPr>
      <w:jc w:val="center"/>
      <w:spacing w:after="580"/>
      <w:outlineLvl w:val="1"/>
    </w:pPr>
    <w:rPr>
      <w:rFonts w:ascii="宋体" w:hAnsi="宋体" w:cs="宋体"/>
      <w:b/>
      <w:bCs/>
      <w:sz w:val="54"/>
      <w:szCs w:val="54"/>
      <w:lang w:val="zh-TW" w:eastAsia="zh-TW" w:bidi="zh-TW"/>
    </w:rPr>
  </w:style>
  <w:style w:type="paragraph" w:styleId="1108" w:customStyle="1">
    <w:name w:val="Body text|2"/>
    <w:basedOn w:val="1021"/>
    <w:uiPriority w:val="0"/>
    <w:qFormat/>
    <w:rPr>
      <w:rFonts w:ascii="宋体" w:hAnsi="宋体" w:cs="宋体"/>
      <w:sz w:val="20"/>
      <w:shd w:val="clear" w:color="auto" w:fill="ffffff"/>
      <w:lang w:val="zh-TW" w:eastAsia="zh-TW" w:bidi="zh-TW"/>
    </w:rPr>
  </w:style>
  <w:style w:type="paragraph" w:styleId="1109" w:customStyle="1">
    <w:name w:val="索引 11"/>
    <w:basedOn w:val="1021"/>
    <w:next w:val="1021"/>
    <w:uiPriority w:val="0"/>
    <w:unhideWhenUsed/>
    <w:qFormat/>
    <w:pPr>
      <w:jc w:val="center"/>
      <w:spacing w:line="220" w:lineRule="exact"/>
    </w:pPr>
    <w:rPr>
      <w:rFonts w:ascii="仿宋_GB2312" w:eastAsia="仿宋_GB2312"/>
      <w:szCs w:val="21"/>
    </w:rPr>
  </w:style>
  <w:style w:type="paragraph" w:styleId="111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1" w:customStyle="1">
    <w:name w:val="Heading #3|1"/>
    <w:basedOn w:val="1021"/>
    <w:uiPriority w:val="0"/>
    <w:qFormat/>
    <w:pPr>
      <w:ind w:firstLine="160"/>
      <w:spacing w:after="180"/>
      <w:outlineLvl w:val="2"/>
    </w:pPr>
    <w:rPr>
      <w:sz w:val="40"/>
      <w:szCs w:val="40"/>
      <w:lang w:val="zh-TW" w:eastAsia="zh-TW" w:bidi="zh-TW"/>
    </w:rPr>
  </w:style>
  <w:style w:type="character" w:styleId="1112" w:customStyle="1">
    <w:name w:val="列表段落 字符"/>
    <w:link w:val="1091"/>
    <w:uiPriority w:val="34"/>
    <w:qFormat/>
    <w:rPr>
      <w:rFonts w:ascii="Calibri" w:hAnsi="Calibri"/>
      <w:sz w:val="21"/>
      <w:szCs w:val="24"/>
    </w:rPr>
  </w:style>
  <w:style w:type="character" w:styleId="1113" w:customStyle="1">
    <w:name w:val="标题 3 字符"/>
    <w:link w:val="1024"/>
    <w:uiPriority w:val="1"/>
    <w:semiHidden/>
    <w:qFormat/>
    <w:rPr>
      <w:b/>
      <w:bCs/>
      <w:sz w:val="32"/>
      <w:szCs w:val="32"/>
    </w:rPr>
  </w:style>
  <w:style w:type="paragraph" w:styleId="1114" w:customStyle="1">
    <w:name w:val="正文文本首行缩进1"/>
    <w:next w:val="1088"/>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15"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16" w:customStyle="1">
    <w:name w:val="正文首行缩进（绿盟科技）"/>
    <w:basedOn w:val="1117"/>
    <w:uiPriority w:val="0"/>
    <w:qFormat/>
    <w:pPr>
      <w:ind w:firstLine="200"/>
      <w:spacing w:after="50"/>
    </w:pPr>
  </w:style>
  <w:style w:type="paragraph" w:styleId="1117"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18" w:customStyle="1">
    <w:name w:val="font111"/>
    <w:basedOn w:val="1026"/>
    <w:uiPriority w:val="0"/>
    <w:qFormat/>
    <w:rPr>
      <w:rFonts w:hint="eastAsia" w:ascii="宋体" w:hAnsi="宋体" w:eastAsia="宋体" w:cs="宋体"/>
      <w:b/>
      <w:bCs/>
      <w:color w:val="000000"/>
      <w:sz w:val="28"/>
      <w:szCs w:val="28"/>
      <w:u w:val="none"/>
    </w:rPr>
  </w:style>
  <w:style w:type="character" w:styleId="1119" w:customStyle="1">
    <w:name w:val="font122"/>
    <w:basedOn w:val="1026"/>
    <w:uiPriority w:val="0"/>
    <w:qFormat/>
    <w:rPr>
      <w:rFonts w:hint="eastAsia" w:ascii="宋体" w:hAnsi="宋体" w:eastAsia="宋体" w:cs="宋体"/>
      <w:b/>
      <w:bCs/>
      <w:color w:val="000000"/>
      <w:sz w:val="28"/>
      <w:szCs w:val="28"/>
      <w:u w:val="none"/>
    </w:rPr>
  </w:style>
  <w:style w:type="character" w:styleId="1120" w:customStyle="1">
    <w:name w:val="font131"/>
    <w:basedOn w:val="1026"/>
    <w:uiPriority w:val="0"/>
    <w:qFormat/>
    <w:rPr>
      <w:rFonts w:ascii="方正仿宋_GBK" w:hAnsi="方正仿宋_GBK" w:eastAsia="方正仿宋_GBK" w:cs="方正仿宋_GBK"/>
      <w:b/>
      <w:bCs/>
      <w:color w:val="000000"/>
      <w:sz w:val="28"/>
      <w:szCs w:val="28"/>
      <w:u w:val="none"/>
    </w:rPr>
  </w:style>
  <w:style w:type="character" w:styleId="1121" w:customStyle="1">
    <w:name w:val="font141"/>
    <w:basedOn w:val="1026"/>
    <w:uiPriority w:val="0"/>
    <w:qFormat/>
    <w:rPr>
      <w:rFonts w:hint="eastAsia" w:ascii="方正仿宋_GBK" w:hAnsi="方正仿宋_GBK" w:eastAsia="方正仿宋_GBK" w:cs="方正仿宋_GBK"/>
      <w:color w:val="000000"/>
      <w:sz w:val="28"/>
      <w:szCs w:val="28"/>
      <w:u w:val="none"/>
    </w:rPr>
  </w:style>
  <w:style w:type="character" w:styleId="1122" w:customStyle="1">
    <w:name w:val="font01"/>
    <w:basedOn w:val="1026"/>
    <w:uiPriority w:val="0"/>
    <w:qFormat/>
    <w:rPr>
      <w:rFonts w:hint="eastAsia" w:ascii="宋体" w:hAnsi="宋体" w:eastAsia="宋体" w:cs="宋体"/>
      <w:color w:val="000000"/>
      <w:sz w:val="24"/>
      <w:szCs w:val="24"/>
      <w:u w:val="none"/>
    </w:rPr>
  </w:style>
  <w:style w:type="character" w:styleId="1123" w:customStyle="1">
    <w:name w:val="font151"/>
    <w:basedOn w:val="1026"/>
    <w:uiPriority w:val="0"/>
    <w:qFormat/>
    <w:rPr>
      <w:rFonts w:hint="eastAsia" w:ascii="宋体" w:hAnsi="宋体" w:eastAsia="宋体" w:cs="宋体"/>
      <w:b/>
      <w:bCs/>
      <w:color w:val="000000"/>
      <w:sz w:val="32"/>
      <w:szCs w:val="32"/>
      <w:u w:val="none"/>
    </w:rPr>
  </w:style>
  <w:style w:type="character" w:styleId="1124" w:customStyle="1">
    <w:name w:val="font91"/>
    <w:basedOn w:val="1026"/>
    <w:uiPriority w:val="0"/>
    <w:qFormat/>
    <w:rPr>
      <w:rFonts w:hint="default" w:ascii="Times New Roman" w:hAnsi="Times New Roman" w:cs="Times New Roman"/>
      <w:b/>
      <w:bCs/>
      <w:color w:val="000000"/>
      <w:sz w:val="32"/>
      <w:szCs w:val="32"/>
      <w:u w:val="none"/>
    </w:rPr>
  </w:style>
  <w:style w:type="character" w:styleId="1125" w:customStyle="1">
    <w:name w:val="font101"/>
    <w:basedOn w:val="1026"/>
    <w:uiPriority w:val="0"/>
    <w:qFormat/>
    <w:rPr>
      <w:rFonts w:hint="eastAsia" w:ascii="宋体" w:hAnsi="宋体" w:eastAsia="宋体" w:cs="宋体"/>
      <w:b/>
      <w:bCs/>
      <w:color w:val="000000"/>
      <w:sz w:val="24"/>
      <w:szCs w:val="24"/>
      <w:u w:val="none"/>
    </w:rPr>
  </w:style>
  <w:style w:type="character" w:styleId="1126" w:customStyle="1">
    <w:name w:val="font31"/>
    <w:basedOn w:val="1026"/>
    <w:uiPriority w:val="0"/>
    <w:qFormat/>
    <w:rPr>
      <w:rFonts w:hint="eastAsia" w:ascii="宋体" w:hAnsi="宋体" w:eastAsia="宋体" w:cs="宋体"/>
      <w:b/>
      <w:bCs/>
      <w:color w:val="000000"/>
      <w:sz w:val="24"/>
      <w:szCs w:val="24"/>
      <w:u w:val="none"/>
    </w:rPr>
  </w:style>
  <w:style w:type="character" w:styleId="1127" w:customStyle="1">
    <w:name w:val="font61"/>
    <w:basedOn w:val="1026"/>
    <w:uiPriority w:val="0"/>
    <w:qFormat/>
    <w:rPr>
      <w:rFonts w:hint="eastAsia" w:ascii="宋体" w:hAnsi="宋体" w:eastAsia="宋体" w:cs="宋体"/>
      <w:color w:val="000000"/>
      <w:sz w:val="24"/>
      <w:szCs w:val="24"/>
      <w:u w:val="none"/>
    </w:rPr>
  </w:style>
  <w:style w:type="character" w:styleId="1128" w:customStyle="1">
    <w:name w:val="font41"/>
    <w:basedOn w:val="1026"/>
    <w:uiPriority w:val="0"/>
    <w:qFormat/>
    <w:rPr>
      <w:rFonts w:hint="default" w:ascii="Times New Roman" w:hAnsi="Times New Roman" w:cs="Times New Roman"/>
      <w:color w:val="000000"/>
      <w:sz w:val="24"/>
      <w:szCs w:val="24"/>
      <w:u w:val="none"/>
    </w:rPr>
  </w:style>
  <w:style w:type="character" w:styleId="1129" w:customStyle="1">
    <w:name w:val="font21"/>
    <w:basedOn w:val="1026"/>
    <w:uiPriority w:val="0"/>
    <w:qFormat/>
    <w:rPr>
      <w:rFonts w:hint="eastAsia" w:ascii="宋体" w:hAnsi="宋体" w:eastAsia="宋体" w:cs="宋体"/>
      <w:color w:val="000000"/>
      <w:sz w:val="24"/>
      <w:szCs w:val="24"/>
      <w:u w:val="none"/>
    </w:rPr>
  </w:style>
  <w:style w:type="paragraph" w:styleId="1130" w:customStyle="1">
    <w:name w:val="DAS正文"/>
    <w:basedOn w:val="1021"/>
    <w:uiPriority w:val="5"/>
    <w:qFormat/>
    <w:pPr>
      <w:ind w:right="181" w:firstLine="480"/>
      <w:spacing w:line="360" w:lineRule="auto"/>
    </w:pPr>
    <w:rPr>
      <w:rFonts w:ascii="Verdana" w:hAnsi="Verdana"/>
    </w:rPr>
  </w:style>
  <w:style w:type="character" w:styleId="1131" w:customStyle="1">
    <w:name w:val="NormalCharacter"/>
    <w:uiPriority w:val="0"/>
    <w:semiHidden/>
    <w:qFormat/>
  </w:style>
  <w:style w:type="paragraph" w:styleId="113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33"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34" w:customStyle="1">
    <w:name w:val="Table Paragraph"/>
    <w:basedOn w:val="1021"/>
    <w:uiPriority w:val="1"/>
    <w:qFormat/>
    <w:pPr>
      <w:ind w:left="104"/>
    </w:pPr>
    <w:rPr>
      <w:rFonts w:ascii="宋体" w:hAnsi="宋体" w:cs="宋体"/>
      <w:lang w:val="zh-CN" w:bidi="zh-CN"/>
    </w:rPr>
  </w:style>
  <w:style w:type="paragraph" w:styleId="1135" w:customStyle="1">
    <w:name w:val="段"/>
    <w:next w:val="1021"/>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136" w:customStyle="1">
    <w:name w:val="简单回函地址"/>
    <w:basedOn w:val="1021"/>
    <w:uiPriority w:val="0"/>
    <w:qFormat/>
    <w:rPr>
      <w:rFonts w:ascii="Times New Roman" w:hAnsi="Times New Roman" w:cs="宋体"/>
      <w:szCs w:val="21"/>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e6404ea8-e881-43ae-b7fe-69a93f446712</errorID>
      <errorWord>（</errorWord>
      <group>L1_Punc</group>
      <groupName>标点问题</groupName>
      <ability>L2_Punc_CN</ability>
      <abilityName>标点符号问题</abilityName>
      <candidateList/>
      <explain>同一形式括号套用。</explain>
      <paraID>7AEE7335</paraID>
      <start>143</start>
      <end>144</end>
      <status>unmodified</status>
      <modifiedWord/>
      <trackRevisions>false</trackRevisions>
    </reviewItem>
    <reviewItem>
      <errorID>13c1dcf3-99ec-40f9-b339-cb3830d808c8</errorID>
      <errorWord>）</errorWord>
      <group>L1_Punc</group>
      <groupName>标点问题</groupName>
      <ability>L2_Punc_CN</ability>
      <abilityName>标点符号问题</abilityName>
      <candidateList/>
      <explain>同一形式括号套用。</explain>
      <paraID>7AEE7335</paraID>
      <start>148</start>
      <end>149</end>
      <status>unmodified</status>
      <modifiedWord/>
      <trackRevisions>false</trackRevisions>
    </reviewItem>
    <reviewItem>
      <errorID>b3bda40e-d0e4-44b2-93ec-2199f6c2850e</errorID>
      <errorWord>、</errorWord>
      <group>L1_Punc</group>
      <groupName>标点问题</groupName>
      <ability>L2_Punc_CN</ability>
      <abilityName>标点符号问题</abilityName>
      <candidateList>
        <item>，</item>
      </candidateList>
      <explain/>
      <paraID>429E6359</paraID>
      <start>34</start>
      <end>35</end>
      <status>unmodified</status>
      <modifiedWord/>
      <trackRevisions>false</trackRevisions>
    </reviewItem>
    <reviewItem>
      <errorID>02b33547-5412-42d3-8c76-3d8af8f27bc7</errorID>
      <errorWord>、</errorWord>
      <group>L1_Punc</group>
      <groupName>标点问题</groupName>
      <ability>L2_Punc_CN</ability>
      <abilityName>标点符号问题</abilityName>
      <candidateList>
        <item>，</item>
      </candidateList>
      <explain/>
      <paraID>429E6359</paraID>
      <start>41</start>
      <end>42</end>
      <status>unmodified</status>
      <modifiedWord/>
      <trackRevisions>false</trackRevisions>
    </reviewItem>
    <reviewItem>
      <errorID>9d0de534-fe8e-4850-b4c5-103f927fe224</errorID>
      <errorWord>、</errorWord>
      <group>L1_Punc</group>
      <groupName>标点问题</groupName>
      <ability>L2_Punc_CN</ability>
      <abilityName>标点符号问题</abilityName>
      <candidateList>
        <item>，</item>
      </candidateList>
      <explain/>
      <paraID>429E6359</paraID>
      <start>52</start>
      <end>53</end>
      <status>unmodified</status>
      <modifiedWord/>
      <trackRevisions>false</trackRevisions>
    </reviewItem>
    <reviewItem>
      <errorID>9c218ac5-cacb-47b7-bbd6-e4882c90b459</errorID>
      <errorWord>、</errorWord>
      <group>L1_Punc</group>
      <groupName>标点问题</groupName>
      <ability>L2_Punc_CN</ability>
      <abilityName>标点符号问题</abilityName>
      <candidateList>
        <item>，</item>
      </candidateList>
      <explain/>
      <paraID>5EF7E6E5</paraID>
      <start>22</start>
      <end>23</end>
      <status>unmodified</status>
      <modifiedWord/>
      <trackRevisions>false</trackRevisions>
    </reviewItem>
    <reviewItem>
      <errorID>217fa439-f1a7-4f5e-b57c-46ecfbfb7a62</errorID>
      <errorWord>协议的</errorWord>
      <group>L1_Word</group>
      <groupName>字词问题</groupName>
      <ability>L2_Typo</ability>
      <abilityName>字词错误</abilityName>
      <candidateList>
        <item>协议</item>
      </candidateList>
      <explain/>
      <paraID>5EF7E6E5</paraID>
      <start>66</start>
      <end>69</end>
      <status>unmodified</status>
      <modifiedWord/>
      <trackRevisions>false</trackRevisions>
    </reviewItem>
    <reviewItem>
      <errorID>222b7e74-8d73-4bb3-9acf-a131120bc540</errorID>
      <errorWord>确定</errorWord>
      <group>L1_Word</group>
      <groupName>字词问题</groupName>
      <ability>L2_Typo</ability>
      <abilityName>字词错误</abilityName>
      <candidateList>
        <item> 确定</item>
      </candidateList>
      <explain/>
      <paraID>3BE517F2</paraID>
      <start>4</start>
      <end>6</end>
      <status>unmodified</status>
      <modifiedWord/>
      <trackRevisions>false</trackRevisions>
    </reviewItem>
    <reviewItem>
      <errorID>944ca7d6-a839-44e7-9fc2-12ee864e029a</errorID>
      <errorWord>，</errorWord>
      <group>L1_Punc</group>
      <groupName>标点问题</groupName>
      <ability>L2_Punc_CN</ability>
      <abilityName>标点符号问题</abilityName>
      <candidateList>
        <item>。</item>
      </candidateList>
      <explain/>
      <paraID>3BE517F2</paraID>
      <start>48</start>
      <end>49</end>
      <status>unmodified</status>
      <modifiedWord/>
      <trackRevisions>false</trackRevisions>
    </reviewItem>
    <reviewItem>
      <errorID>5f028a48-ceb3-4d24-8228-b98c3f3a5502</errorID>
      <errorWord>年龄</errorWord>
      <group>L1_Grammar</group>
      <groupName>语法问题</groupName>
      <ability>L2_Grammar</ability>
      <abilityName>语法错误</abilityName>
      <candidateList>
        <item>在采购包1中满足2名年龄</item>
      </candidateList>
      <explain/>
      <paraID>7CE582BE</paraID>
      <start>98</start>
      <end>100</end>
      <status>unmodified</status>
      <modifiedWord/>
      <trackRevisions>false</trackRevisions>
    </reviewItem>
    <reviewItem>
      <errorID>314970e9-d400-41ae-9458-efa7e96b377d</errorID>
      <errorWord>中标人负责</errorWord>
      <group>L1_Grammar</group>
      <groupName>语法问题</groupName>
      <ability>L2_Grammar</ability>
      <abilityName>语法错误</abilityName>
      <candidateList>
        <item>中标人</item>
      </candidateList>
      <explain/>
      <paraID>2CA7B855</paraID>
      <start>3</start>
      <end>11</end>
      <status>modified</status>
      <modifiedWord>中标人中标人负责</modifiedWord>
      <trackRevisions>true</trackRevisions>
    </reviewItem>
    <reviewItem>
      <errorID>17c3fb5c-194e-4430-acdc-4ac29f1c914f</errorID>
      <errorWord>。</errorWord>
      <group>L1_Punc</group>
      <groupName>标点问题</groupName>
      <ability>L2_Punc_CN</ability>
      <abilityName>标点符号问题</abilityName>
      <candidateList>
        <item>；</item>
      </candidateList>
      <explain/>
      <paraID>2CA7B855</paraID>
      <start>102</start>
      <end>104</end>
      <status>modified</status>
      <modifiedWord>；。</modifiedWord>
      <trackRevisions>true</trackRevisions>
    </reviewItem>
    <reviewItem>
      <errorID>932d0370-026a-44d2-86a0-a8b614337462</errorID>
      <errorWord>，</errorWord>
      <group>L1_Punc</group>
      <groupName>标点问题</groupName>
      <ability>L2_Punc_CN</ability>
      <abilityName>标点符号问题</abilityName>
      <candidateList>
        <item/>
      </candidateList>
      <explain/>
      <paraID>77F26167</paraID>
      <start>114</start>
      <end>115</end>
      <status>unmodified</status>
      <modifiedWord/>
      <trackRevisions>false</trackRevisions>
    </reviewItem>
    <reviewItem>
      <errorID>0e7bcb9b-b4c6-469a-9339-46e36b3634f1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2F95FBBB</paraID>
      <start>96</start>
      <end>97</end>
      <status>unmodified</status>
      <modifiedWord/>
      <trackRevisions>false</trackRevisions>
    </reviewItem>
    <reviewItem>
      <errorID>2c078f5c-b00f-4738-9fbc-13756359afd6</errorID>
      <errorWord>。</errorWord>
      <group>L1_Grammar</group>
      <groupName>语法问题</groupName>
      <ability>L2_Grammar</ability>
      <abilityName>语法错误</abilityName>
      <candidateList>
        <item>，违规每人每次扣6分。</item>
      </candidateList>
      <explain/>
      <paraID>5CF04071</paraID>
      <start>27</start>
      <end>28</end>
      <status>unmodified</status>
      <modifiedWord/>
      <trackRevisions>false</trackRevisions>
    </reviewItem>
    <reviewItem>
      <errorID>36537419-82e2-461a-9e23-b42e6d7155e9</errorID>
      <errorWord>。</errorWord>
      <group>L1_Grammar</group>
      <groupName>语法问题</groupName>
      <ability>L2_Grammar</ability>
      <abilityName>语法错误</abilityName>
      <candidateList>
        <item>，违规每次扣1分。</item>
      </candidateList>
      <explain/>
      <paraID>14E01A2F</paraID>
      <start>17</start>
      <end>18</end>
      <status>unmodified</status>
      <modifiedWord/>
      <trackRevisions>false</trackRevisions>
    </reviewItem>
    <reviewItem>
      <errorID>d529c0ea-c5a0-4e9c-bcd8-d540819adf31</errorID>
      <errorWord>分</errorWord>
      <group>L1_Punc</group>
      <groupName>标点问题</groupName>
      <ability>L2_Punc_CN</ability>
      <abilityName>标点符号问题</abilityName>
      <candidateList>
        <item>分。</item>
      </candidateList>
      <explain/>
      <paraID>629F1D5B</paraID>
      <start>13</start>
      <end>14</end>
      <status>unmodified</status>
      <modifiedWord/>
      <trackRevisions>false</trackRevisions>
    </reviewItem>
    <reviewItem>
      <errorID>739bc6b1-e182-4707-b295-3e5cad5210d2</errorID>
      <errorWord>加</errorWord>
      <group>L1_Punc</group>
      <groupName>标点问题</groupName>
      <ability>L2_Punc_CN</ability>
      <abilityName>标点符号问题</abilityName>
      <candidateList>
        <item>，加</item>
      </candidateList>
      <explain/>
      <paraID>263DA65D</paraID>
      <start>19</start>
      <end>20</end>
      <status>unmodified</status>
      <modifiedWord/>
      <trackRevisions>false</trackRevisions>
    </reviewItem>
    <reviewItem>
      <errorID>38bc40b2-a516-421c-84ef-a20597938279</errorID>
      <errorWord>分</errorWord>
      <group>L1_Punc</group>
      <groupName>标点问题</groupName>
      <ability>L2_Punc_CN</ability>
      <abilityName>标点符号问题</abilityName>
      <candidateList>
        <item>分。</item>
      </candidateList>
      <explain/>
      <paraID>263DA65D</paraID>
      <start>21</start>
      <end>22</end>
      <status>unmodified</status>
      <modifiedWord/>
      <trackRevisions>false</trackRevisions>
    </reviewItem>
    <reviewItem>
      <errorID>66b66b6c-d813-4523-8c9a-29c5645e0c22</errorID>
      <errorWord>加</errorWord>
      <group>L1_Punc</group>
      <groupName>标点问题</groupName>
      <ability>L2_Punc_CN</ability>
      <abilityName>标点符号问题</abilityName>
      <candidateList>
        <item>，加</item>
      </candidateList>
      <explain/>
      <paraID> D7B26BD</paraID>
      <start>19</start>
      <end>20</end>
      <status>unmodified</status>
      <modifiedWord/>
      <trackRevisions>false</trackRevisions>
    </reviewItem>
    <reviewItem>
      <errorID>bcaf8858-0403-4750-b112-e4572eb0f58d</errorID>
      <errorWord>分</errorWord>
      <group>L1_Punc</group>
      <groupName>标点问题</groupName>
      <ability>L2_Punc_CN</ability>
      <abilityName>标点符号问题</abilityName>
      <candidateList>
        <item>分。</item>
      </candidateList>
      <explain/>
      <paraID> D7B26BD</paraID>
      <start>21</start>
      <end>22</end>
      <status>unmodified</status>
      <modifiedWord/>
      <trackRevisions>false</trackRevisions>
    </reviewItem>
    <reviewItem>
      <errorID>3381e00a-0f09-44b1-88f9-9be153ed9406</errorID>
      <errorWord>加</errorWord>
      <group>L1_Punc</group>
      <groupName>标点问题</groupName>
      <ability>L2_Punc_CN</ability>
      <abilityName>标点符号问题</abilityName>
      <candidateList>
        <item>，加</item>
      </candidateList>
      <explain/>
      <paraID>48C3D26C</paraID>
      <start>16</start>
      <end>17</end>
      <status>unmodified</status>
      <modifiedWord/>
      <trackRevisions>false</trackRevisions>
    </reviewItem>
    <reviewItem>
      <errorID>44d826a9-d93e-4664-bd86-577ba2473a8e</errorID>
      <errorWord>分</errorWord>
      <group>L1_Punc</group>
      <groupName>标点问题</groupName>
      <ability>L2_Punc_CN</ability>
      <abilityName>标点符号问题</abilityName>
      <candidateList>
        <item>分。</item>
      </candidateList>
      <explain/>
      <paraID>48C3D26C</paraID>
      <start>18</start>
      <end>19</end>
      <status>unmodified</status>
      <modifiedWord/>
      <trackRevisions>false</trackRevisions>
    </reviewItem>
    <reviewItem>
      <errorID>895e61e0-21e6-4f7d-92b7-c1683cee276a</errorID>
      <errorWord>加</errorWord>
      <group>L1_Punc</group>
      <groupName>标点问题</groupName>
      <ability>L2_Punc_CN</ability>
      <abilityName>标点符号问题</abilityName>
      <candidateList>
        <item>，加</item>
      </candidateList>
      <explain/>
      <paraID>45813A5A</paraID>
      <start>16</start>
      <end>17</end>
      <status>unmodified</status>
      <modifiedWord/>
      <trackRevisions>false</trackRevisions>
    </reviewItem>
    <reviewItem>
      <errorID>55b40051-9590-4b2a-bd5b-9486060088a9</errorID>
      <errorWord>分</errorWord>
      <group>L1_Punc</group>
      <groupName>标点问题</groupName>
      <ability>L2_Punc_CN</ability>
      <abilityName>标点符号问题</abilityName>
      <candidateList>
        <item>分。</item>
      </candidateList>
      <explain/>
      <paraID>45813A5A</paraID>
      <start>18</start>
      <end>19</end>
      <status>unmodified</status>
      <modifiedWord/>
      <trackRevisions>false</trackRevisions>
    </reviewItem>
    <reviewItem>
      <errorID>0d5fbb8d-e5a2-458b-bdfa-13f34c3104f2</errorID>
      <errorWord>加</errorWord>
      <group>L1_Punc</group>
      <groupName>标点问题</groupName>
      <ability>L2_Punc_CN</ability>
      <abilityName>标点符号问题</abilityName>
      <candidateList>
        <item>，加</item>
      </candidateList>
      <explain/>
      <paraID>32420E1D</paraID>
      <start>13</start>
      <end>14</end>
      <status>unmodified</status>
      <modifiedWord/>
      <trackRevisions>false</trackRevisions>
    </reviewItem>
    <reviewItem>
      <errorID>ec612fa1-d77b-4962-8a1f-fa43fe012673</errorID>
      <errorWord>分</errorWord>
      <group>L1_Punc</group>
      <groupName>标点问题</groupName>
      <ability>L2_Punc_CN</ability>
      <abilityName>标点符号问题</abilityName>
      <candidateList>
        <item>分。</item>
      </candidateList>
      <explain/>
      <paraID>32420E1D</paraID>
      <start>15</start>
      <end>16</end>
      <status>unmodified</status>
      <modifiedWord/>
      <trackRevisions>false</trackRevisions>
    </reviewItem>
    <reviewItem>
      <errorID>c31933da-5a99-49b4-adf5-874c240ded4e</errorID>
      <errorWord>支付前</errorWord>
      <group>L1_Word</group>
      <groupName>字词问题</groupName>
      <ability>L2_Typo</ability>
      <abilityName>字词错误</abilityName>
      <candidateList>
        <item>支付</item>
      </candidateList>
      <explain/>
      <paraID>2205EC52</paraID>
      <start>107</start>
      <end>110</end>
      <status>unmodified</status>
      <modifiedWord/>
      <trackRevisions>false</trackRevisions>
    </reviewItem>
    <reviewItem>
      <errorID>67b5796e-fb24-4820-bf1f-ab10d0b3064b</errorID>
      <errorWord>（</errorWord>
      <group>L1_Punc</group>
      <groupName>标点问题</groupName>
      <ability>L2_Punc_CN</ability>
      <abilityName>标点符号问题</abilityName>
      <candidateList/>
      <explain>同一形式括号套用。</explain>
      <paraID>3CD38028</paraID>
      <start>44</start>
      <end>45</end>
      <status>unmodified</status>
      <modifiedWord/>
      <trackRevisions>false</trackRevisions>
    </reviewItem>
    <reviewItem>
      <errorID>c743a128-263a-4d83-a47c-ba0ddf294844</errorID>
      <errorWord>）</errorWord>
      <group>L1_Punc</group>
      <groupName>标点问题</groupName>
      <ability>L2_Punc_CN</ability>
      <abilityName>标点符号问题</abilityName>
      <candidateList/>
      <explain>同一形式括号套用。</explain>
      <paraID>3CD38028</paraID>
      <start>50</start>
      <end>51</end>
      <status>unmodified</status>
      <modifiedWord/>
      <trackRevisions>false</trackRevisions>
    </reviewItem>
    <reviewItem>
      <errorID>70da90de-504e-479a-a53d-08e900ce71bd</errorID>
      <errorWord>地</errorWord>
      <group>L1_Word</group>
      <groupName>字词问题</groupName>
      <ability>L2_Typo</ability>
      <abilityName>字词错误</abilityName>
      <candidateList>
        <item>且</item>
      </candidateList>
      <explain/>
      <paraID> 7E9E176</paraID>
      <start>22</start>
      <end>23</end>
      <status>unmodified</status>
      <modifiedWord/>
      <trackRevisions>false</trackRevisions>
    </reviewItem>
    <reviewItem>
      <errorID>d3d26b89-a3c8-4398-821b-397609b7e3aa</errorID>
      <errorWord>卖方</errorWord>
      <group>L1_Punc</group>
      <groupName>标点问题</groupName>
      <ability>L2_Punc_CN</ability>
      <abilityName>标点符号问题</abilityName>
      <candidateList>
        <item>，卖方</item>
      </candidateList>
      <explain/>
      <paraID>2D376770</paraID>
      <start>15</start>
      <end>17</end>
      <status>unmodified</status>
      <modifiedWord/>
      <trackRevisions>false</trackRevisions>
    </reviewItem>
    <reviewItem>
      <errorID>151daa4e-23aa-41cc-9cc0-24259900a23d</errorID>
      <errorWord>所有的</errorWord>
      <group>L1_Word</group>
      <groupName>字词问题</groupName>
      <ability>L2_Typo</ability>
      <abilityName>字词错误</abilityName>
      <candidateList>
        <item>的所有</item>
      </candidateList>
      <explain/>
      <paraID>2D376770</paraID>
      <start>24</start>
      <end>27</end>
      <status>unmodified</status>
      <modifiedWord/>
      <trackRevisions>false</trackRevisions>
    </reviewItem>
    <reviewItem>
      <errorID>5dee10cf-52ec-49d4-968c-f5488b415660</errorID>
      <errorWord>其它的</errorWord>
      <group>L1_Word</group>
      <groupName>字词问题</groupName>
      <ability>L2_Typo</ability>
      <abilityName>字词错误</abilityName>
      <candidateList>
        <item>其他</item>
      </candidateList>
      <explain/>
      <paraID>2D376770</paraID>
      <start>40</start>
      <end>43</end>
      <status>unmodified</status>
      <modifiedWord/>
      <trackRevisions>false</trackRevisions>
    </reviewItem>
    <reviewItem>
      <errorID>104e1c49-7117-47cc-93cc-2573dc7f7fb4</errorID>
      <errorWord>其他所有的</errorWord>
      <group>L1_Grammar</group>
      <groupName>语法问题</groupName>
      <ability>L2_Grammar</ability>
      <abilityName>语法错误</abilityName>
      <candidateList>
        <item>其他</item>
      </candidateList>
      <explain/>
      <paraID>2D376770</paraID>
      <start>69</start>
      <end>74</end>
      <status>unmodified</status>
      <modifiedWord/>
      <trackRevisions>false</trackRevisions>
    </reviewItem>
    <reviewItem>
      <errorID>84866f1e-9f6f-474c-b29f-5ecac8725772</errorID>
      <errorWord>为准</errorWord>
      <group>L1_Word</group>
      <groupName>字词问题</groupName>
      <ability>L2_Typo</ability>
      <abilityName>字词错误</abilityName>
      <candidateList>
        <item>执行</item>
      </candidateList>
      <explain/>
      <paraID> F17C971</paraID>
      <start>61</start>
      <end>63</end>
      <status>unmodified</status>
      <modifiedWord/>
      <trackRevisions>false</trackRevisions>
    </reviewItem>
    <reviewItem>
      <errorID>ce9298d5-6f35-4a6b-b0fc-15d690726838</errorID>
      <errorWord>前提条件</errorWord>
      <group>L1_Grammar</group>
      <groupName>语法问题</groupName>
      <ability>L2_Grammar</ability>
      <abilityName>语法错误</abilityName>
      <candidateList>
        <item>前提</item>
      </candidateList>
      <explain/>
      <paraID> 471ED05</paraID>
      <start>32</start>
      <end>36</end>
      <status>unmodified</status>
      <modifiedWord/>
      <trackRevisions>false</trackRevisions>
    </reviewItem>
    <reviewItem>
      <errorID>bb75db28-109a-4aab-8317-bd15e1122f84</errorID>
      <errorWord>、</errorWord>
      <group>L1_Word</group>
      <groupName>字词问题</groupName>
      <ability>L2_Typo</ability>
      <abilityName>字词错误</abilityName>
      <candidateList>
        <item>、第</item>
      </candidateList>
      <explain/>
      <paraID>14A87B8A</paraID>
      <start>14</start>
      <end>15</end>
      <status>unmodified</status>
      <modifiedWord/>
      <trackRevisions>false</trackRevisions>
    </reviewItem>
    <reviewItem>
      <errorID>aa70fd4e-c16f-4356-af80-df4c991cea02</errorID>
      <errorWord>应该</errorWord>
      <group>L1_Word</group>
      <groupName>字词问题</groupName>
      <ability>L2_Typo</ability>
      <abilityName>字词错误</abilityName>
      <candidateList>
        <item>应</item>
      </candidateList>
      <explain/>
      <paraID>14A87B8A</paraID>
      <start>59</start>
      <end>61</end>
      <status>unmodified</status>
      <modifiedWord/>
      <trackRevisions>false</trackRevisions>
    </reviewItem>
    <reviewItem>
      <errorID>74bdffdb-3e87-474e-8d07-bda272eb496e</errorID>
      <errorWord>应该</errorWord>
      <group>L1_Word</group>
      <groupName>字词问题</groupName>
      <ability>L2_Typo</ability>
      <abilityName>字词错误</abilityName>
      <candidateList>
        <item>应</item>
      </candidateList>
      <explain/>
      <paraID>14A87B8A</paraID>
      <start>72</start>
      <end>74</end>
      <status>unmodified</status>
      <modifiedWord/>
      <trackRevisions>false</trackRevisions>
    </reviewItem>
    <reviewItem>
      <errorID>0b1ac2f0-b871-4a0c-913b-569c5c5cae17</errorID>
      <errorWord>其它</errorWord>
      <group>L1_Word</group>
      <groupName>字词问题</groupName>
      <ability>L2_Alias</ability>
      <abilityName>也作/曾用词</abilityName>
      <candidateList>
        <item>其他</item>
      </candidateList>
      <explain>词汇[其它]为不规范表述或旧称，其规范书面表述为[其他]。</explain>
      <paraID>358EA145</paraID>
      <start>71</start>
      <end>73</end>
      <status>unmodified</status>
      <modifiedWord/>
      <trackRevisions>false</trackRevisions>
    </reviewItem>
    <reviewItem>
      <errorID>cd19f853-ac12-4694-ab1c-87715cf06097</errorID>
      <errorWord>限期内</errorWord>
      <group>L1_Word</group>
      <groupName>字词问题</groupName>
      <ability>L2_Typo</ability>
      <abilityName>字词错误</abilityName>
      <candidateList>
        <item>期限内</item>
      </candidateList>
      <explain/>
      <paraID>7EEA3987</paraID>
      <start>25</start>
      <end>28</end>
      <status>unmodified</status>
      <modifiedWord/>
      <trackRevisions>false</trackRevisions>
    </reviewItem>
    <reviewItem>
      <errorID>eb8d9ec4-bd43-4d45-906b-e26d4b43d5e5</errorID>
      <errorWord>其它</errorWord>
      <group>L1_Word</group>
      <groupName>字词问题</groupName>
      <ability>L2_Typo</ability>
      <abilityName>字词错误</abilityName>
      <candidateList>
        <item>其他</item>
      </candidateList>
      <explain/>
      <paraID>4AD1513A</paraID>
      <start>22</start>
      <end>24</end>
      <status>unmodified</status>
      <modifiedWord/>
      <trackRevisions>false</trackRevisions>
    </reviewItem>
    <reviewItem>
      <errorID>04cc2471-0ab0-4222-a228-de9d7fd9d5bb</errorID>
      <errorWord>达到</errorWord>
      <group>L1_Word</group>
      <groupName>字词问题</groupName>
      <ability>L2_Typo</ability>
      <abilityName>字词错误</abilityName>
      <candidateList>
        <item>达</item>
      </candidateList>
      <explain/>
      <paraID>1FDD2D9F</paraID>
      <start>198</start>
      <end>200</end>
      <status>unmodified</status>
      <modifiedWord/>
      <trackRevisions>false</trackRevisions>
    </reviewItem>
    <reviewItem>
      <errorID>ee3c0c33-fd97-441e-8f62-b9a865f9cdc4</errorID>
      <errorWord>：</errorWord>
      <group>L1_Punc</group>
      <groupName>标点问题</groupName>
      <ability>L2_Punc_CN</ability>
      <abilityName>标点符号问题</abilityName>
      <candidateList>
        <item/>
      </candidateList>
      <explain/>
      <paraID>5AB3D00C</paraID>
      <start>44</start>
      <end>45</end>
      <status>unmodified</status>
      <modifiedWord/>
      <trackRevisions>false</trackRevisions>
    </reviewItem>
    <reviewItem>
      <errorID>e2267bf8-b884-4e14-a93e-41163ebd1a72</errorID>
      <errorWord>：</errorWord>
      <group>L1_Punc</group>
      <groupName>标点问题</groupName>
      <ability>L2_Punc_CN</ability>
      <abilityName>标点符号问题</abilityName>
      <candidateList>
        <item/>
      </candidateList>
      <explain/>
      <paraID>1BCC344B</paraID>
      <start>151</start>
      <end>152</end>
      <status>unmodified</status>
      <modifiedWord/>
      <trackRevisions>false</trackRevisions>
    </reviewItem>
    <reviewItem>
      <errorID>cdf027ea-7ef1-471d-b0ac-b147127c53a0</errorID>
      <errorWord>必须</errorWord>
      <group>L1_Grammar</group>
      <groupName>语法问题</groupName>
      <ability>L2_Grammar</ability>
      <abilityName>语法错误</abilityName>
      <candidateList>
        <item>，乙方必须</item>
      </candidateList>
      <explain/>
      <paraID>3EA2146F</paraID>
      <start>22</start>
      <end>24</end>
      <status>unmodified</status>
      <modifiedWord/>
      <trackRevisions>false</trackRevisions>
    </reviewItem>
    <reviewItem>
      <errorID>0eb94f70-b32c-445d-b8e7-1457dcb096fb</errorID>
      <errorWord>，</errorWord>
      <group>L1_Grammar</group>
      <groupName>语法问题</groupName>
      <ability>L2_Grammar</ability>
      <abilityName>语法错误</abilityName>
      <candidateList>
        <item>的要求，</item>
      </candidateList>
      <explain/>
      <paraID>7C0B6A6F</paraID>
      <start>26</start>
      <end>27</end>
      <status>unmodified</status>
      <modifiedWord/>
      <trackRevisions>false</trackRevisions>
    </reviewItem>
    <reviewItem>
      <errorID>35326d94-09c9-4ef3-9a5b-5053c1b3ad99</errorID>
      <errorWord>伍份</errorWord>
      <group>L1_Word</group>
      <groupName>字词问题</groupName>
      <ability>L2_Typo</ability>
      <abilityName>字词错误</abilityName>
      <candidateList>
        <item>五份</item>
      </candidateList>
      <explain>存在发音相同字词的误用。</explain>
      <paraID> 3C3F613</paraID>
      <start>4</start>
      <end>6</end>
      <status>unmodified</status>
      <modifiedWord/>
      <trackRevisions>false</trackRevisions>
    </reviewItem>
    <reviewItem>
      <errorID>822477ea-5dbe-4c53-bccb-cabe32747e65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451B84B8</paraID>
      <start>26</start>
      <end>27</end>
      <status>unmodified</status>
      <modifiedWord/>
      <trackRevisions>false</trackRevisions>
    </reviewItem>
    <reviewItem>
      <errorID>a41c7210-7bcd-4ea2-ba8e-5ddd5e28328a</errorID>
      <errorWord>经历</errorWord>
      <group>L1_Word</group>
      <groupName>字词问题</groupName>
      <ability>L2_Typo</ability>
      <abilityName>字词错误</abilityName>
      <candidateList>
        <item>经理</item>
      </candidateList>
      <explain/>
      <paraID> 4210C8A</paraID>
      <start>4</start>
      <end>6</end>
      <status>unmodified</status>
      <modifiedWord/>
      <trackRevisions>false</trackRevisions>
    </reviewItem>
    <reviewItem>
      <errorID>8656a44e-7c3b-49b4-9011-1625ce293523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1D03CFEB</paraID>
      <start>12</start>
      <end>13</end>
      <status>unmodified</status>
      <modifiedWord/>
      <trackRevisions>false</trackRevisions>
    </reviewItem>
    <reviewItem>
      <errorID>1b5923fb-c47d-41ed-8004-bf7873689e3d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1D03CFEB</paraID>
      <start>33</start>
      <end>34</end>
      <status>unmodified</status>
      <modifiedWord/>
      <trackRevisions>false</trackRevisions>
    </reviewItem>
    <reviewItem>
      <errorID>0b8202c6-b220-435a-bf24-e018355db46c</errorID>
      <errorWord>详实</errorWord>
      <group>L1_Word</group>
      <groupName>字词问题</groupName>
      <ability>L2_Typo</ability>
      <abilityName>字词错误</abilityName>
      <candidateList>
        <item>翔实</item>
      </candidateList>
      <explain/>
      <paraID>395A8EAD</paraID>
      <start>50</start>
      <end>52</end>
      <status>unmodified</status>
      <modifiedWord/>
      <trackRevisions>false</trackRevisions>
    </reviewItem>
    <reviewItem>
      <errorID>555bc3e8-a80c-4834-8804-cb9e10f14a3b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6FBCF986</paraID>
      <start>76</start>
      <end>77</end>
      <status>unmodified</status>
      <modifiedWord/>
      <trackRevisions>false</trackRevisions>
    </reviewItem>
    <reviewItem>
      <errorID>2c83132d-13b0-4e61-be4a-195e8dea06e6</errorID>
      <errorWord>详实</errorWord>
      <group>L1_Word</group>
      <groupName>字词问题</groupName>
      <ability>L2_Typo</ability>
      <abilityName>字词错误</abilityName>
      <candidateList>
        <item>翔实</item>
      </candidateList>
      <explain/>
      <paraID>4F7A3D53</paraID>
      <start>63</start>
      <end>65</end>
      <status>unmodified</status>
      <modifiedWord/>
      <trackRevisions>false</trackRevisions>
    </reviewItem>
    <reviewItem>
      <errorID>520620e4-a9aa-42e2-a62d-e6901efb4f96</errorID>
      <errorWord>、</errorWord>
      <group>L1_Word</group>
      <groupName>字词问题</groupName>
      <ability>L2_Typo</ability>
      <abilityName>字词错误</abilityName>
      <candidateList>
        <item>、防</item>
      </candidateList>
      <explain/>
      <paraID>64B7C794</paraID>
      <start>28</start>
      <end>29</end>
      <status>unmodified</status>
      <modifiedWord/>
      <trackRevisions>false</trackRevisions>
    </reviewItem>
    <reviewItem>
      <errorID>ce73932e-d71a-4c33-bfb8-426aa49510f1</errorID>
      <errorWord>详实</errorWord>
      <group>L1_Word</group>
      <groupName>字词问题</groupName>
      <ability>L2_Typo</ability>
      <abilityName>字词错误</abilityName>
      <candidateList>
        <item>翔实</item>
      </candidateList>
      <explain/>
      <paraID>1A0E9DC2</paraID>
      <start>75</start>
      <end>77</end>
      <status>unmodified</status>
      <modifiedWord/>
      <trackRevisions>false</trackRevisions>
    </reviewItem>
    <reviewItem>
      <errorID>cc780420-4789-4e6e-a72e-7fd2f5e30943</errorID>
      <errorWord>、</errorWord>
      <group>L1_Word</group>
      <groupName>字词问题</groupName>
      <ability>L2_Typo</ability>
      <abilityName>字词错误</abilityName>
      <candidateList>
        <item>、防</item>
      </candidateList>
      <explain/>
      <paraID>186D60A6</paraID>
      <start>52</start>
      <end>53</end>
      <status>unmodified</status>
      <modifiedWord/>
      <trackRevisions>false</trackRevisions>
    </reviewItem>
    <reviewItem>
      <errorID>82018660-0e17-4dc3-9383-ad72acd5fcf5</errorID>
      <errorWord>，</errorWord>
      <group>L1_Word</group>
      <groupName>字词问题</groupName>
      <ability>L2_Typo</ability>
      <abilityName>字词错误</abilityName>
      <candidateList>
        <item>，自</item>
      </candidateList>
      <explain/>
      <paraID>5C4E2DFF</paraID>
      <start>12</start>
      <end>13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789BF0-FE45-40BA-9539-54C575B726ED}"/>
</file>

<file path=customXml/itemProps2.xml><?xml version="1.0" encoding="utf-8"?>
<ds:datastoreItem xmlns:ds="http://schemas.openxmlformats.org/officeDocument/2006/customXml" ds:itemID="{8A2808CE-C045-4A50-9953-C66D01A7CEC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胡伟</cp:lastModifiedBy>
  <cp:revision>147</cp:revision>
  <dcterms:created xsi:type="dcterms:W3CDTF">2023-06-21T18:32:00Z</dcterms:created>
  <dcterms:modified xsi:type="dcterms:W3CDTF">2026-08-07T02:20:58Z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DE4AEA8D01529DFE6C7A616AC38C8A09_43</vt:lpwstr>
  </property>
  <property fmtid="{D5CDD505-2E9C-101B-9397-08002B2CF9AE}" pid="4" name="KSOTemplateDocerSaveRecord">
    <vt:lpwstr>eyJoZGlkIjoiZGI2OTQwMjg1ZjYxYTllZTczMjI5ZjQ1NjA3MTY5YzAiLCJ1c2VySWQiOiIyOTEzNjI3OTIifQ==</vt:lpwstr>
  </property>
</Properties>
</file>