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before="120" w:after="120" w:line="300" w:lineRule="auto"/>
        <w:rPr>
          <w:rFonts w:hint="eastAsia" w:asciiTheme="minorEastAsia" w:hAnsiTheme="minorEastAsia" w:eastAsiaTheme="minorEastAsia"/>
          <w:b/>
          <w:color w:val="000000"/>
          <w:sz w:val="84"/>
          <w:szCs w:val="21"/>
        </w:rPr>
      </w:pPr>
      <w:r>
        <w:rPr>
          <w:rFonts w:hint="eastAsia" w:asciiTheme="minorEastAsia" w:hAnsiTheme="minorEastAsia" w:eastAsiaTheme="minorEastAsia"/>
          <w:b/>
          <w:color w:val="000000"/>
          <w:sz w:val="84"/>
          <w:szCs w:val="21"/>
        </w:rPr>
        <w:t xml:space="preserve">询 价 文 件</w:t>
      </w:r>
      <w:r/>
    </w:p>
    <w:p>
      <w:pPr>
        <w:spacing w:line="300" w:lineRule="auto"/>
        <w:rPr>
          <w:rFonts w:hint="eastAsia" w:asciiTheme="minorEastAsia" w:hAnsiTheme="minorEastAsia" w:eastAsiaTheme="minorEastAsia"/>
          <w:b/>
          <w:bCs/>
          <w:color w:val="000000"/>
          <w:sz w:val="28"/>
        </w:rPr>
      </w:pPr>
      <w:r>
        <w:rPr>
          <w:rFonts w:hint="eastAsia" w:asciiTheme="minorEastAsia" w:hAnsiTheme="minorEastAsia" w:eastAsiaTheme="minorEastAsia"/>
          <w:b/>
          <w:bCs/>
          <w:color w:val="000000"/>
          <w:sz w:val="28"/>
        </w:rPr>
      </w:r>
      <w:r/>
    </w:p>
    <w:p>
      <w:pPr>
        <w:spacing w:line="300" w:lineRule="auto"/>
        <w:rPr>
          <w:rFonts w:hint="eastAsia" w:asciiTheme="minorEastAsia" w:hAnsiTheme="minorEastAsia" w:eastAsiaTheme="minorEastAsia"/>
          <w:b/>
          <w:bCs/>
          <w:color w:val="000000"/>
          <w:sz w:val="28"/>
        </w:rPr>
      </w:pPr>
      <w:r>
        <w:rPr>
          <w:rFonts w:hint="eastAsia" w:asciiTheme="minorEastAsia" w:hAnsiTheme="minorEastAsia" w:eastAsiaTheme="minorEastAsia"/>
          <w:b/>
          <w:bCs/>
          <w:color w:val="000000"/>
          <w:sz w:val="28"/>
        </w:rPr>
      </w:r>
      <w:r/>
    </w:p>
    <w:p>
      <w:pPr>
        <w:jc w:val="center"/>
        <w:rPr>
          <w:rFonts w:hint="eastAsia" w:asciiTheme="minorEastAsia" w:hAnsiTheme="minorEastAsia" w:eastAsiaTheme="minorEastAsia"/>
          <w:b/>
          <w:color w:val="000000"/>
          <w:sz w:val="36"/>
          <w:szCs w:val="36"/>
        </w:rPr>
      </w:pPr>
      <w:r>
        <w:rPr>
          <w:rFonts w:hint="eastAsia" w:asciiTheme="minorEastAsia" w:hAnsiTheme="minorEastAsia" w:eastAsiaTheme="minorEastAsia"/>
          <w:b/>
          <w:color w:val="000000"/>
          <w:sz w:val="36"/>
          <w:szCs w:val="36"/>
        </w:rPr>
        <w:t xml:space="preserve">项</w:t>
      </w:r>
      <w:r>
        <w:rPr>
          <w:rFonts w:hint="eastAsia" w:cs="宋体" w:asciiTheme="minorEastAsia" w:hAnsiTheme="minorEastAsia" w:eastAsiaTheme="minorEastAsia"/>
          <w:b/>
          <w:color w:val="000000"/>
          <w:sz w:val="36"/>
          <w:szCs w:val="36"/>
        </w:rPr>
        <w:t xml:space="preserve">目编号：</w:t>
      </w:r>
      <w:r>
        <w:rPr>
          <w:rFonts w:cs="宋体" w:asciiTheme="minorEastAsia" w:hAnsiTheme="minorEastAsia" w:eastAsiaTheme="minorEastAsia"/>
          <w:b/>
          <w:color w:val="000000"/>
          <w:sz w:val="36"/>
          <w:szCs w:val="36"/>
        </w:rPr>
        <w:t xml:space="preserve">JSZC-320903-SHGL-X2026-0002</w:t>
      </w:r>
      <w:r/>
    </w:p>
    <w:p>
      <w:pPr>
        <w:jc w:val="center"/>
        <w:spacing w:line="300" w:lineRule="auto"/>
        <w:rPr>
          <w:rFonts w:hint="eastAsia" w:asciiTheme="minorEastAsia" w:hAnsiTheme="minorEastAsia" w:eastAsiaTheme="minorEastAsia"/>
          <w:b/>
          <w:color w:val="000000"/>
          <w:sz w:val="36"/>
          <w:szCs w:val="36"/>
        </w:rPr>
      </w:pPr>
      <w:r>
        <w:rPr>
          <w:rFonts w:hint="eastAsia" w:asciiTheme="minorEastAsia" w:hAnsiTheme="minorEastAsia" w:eastAsiaTheme="minorEastAsia"/>
          <w:b/>
          <w:color w:val="000000"/>
          <w:sz w:val="36"/>
          <w:szCs w:val="36"/>
        </w:rPr>
      </w:r>
      <w:r/>
    </w:p>
    <w:p>
      <w:pPr>
        <w:jc w:val="center"/>
        <w:spacing w:line="480" w:lineRule="auto"/>
        <w:rPr>
          <w:rFonts w:hint="eastAsia" w:asciiTheme="minorEastAsia" w:hAnsiTheme="minorEastAsia" w:eastAsiaTheme="minorEastAsia"/>
          <w:b/>
          <w:color w:val="000000"/>
          <w:sz w:val="36"/>
          <w:szCs w:val="36"/>
        </w:rPr>
      </w:pPr>
      <w:r>
        <w:rPr>
          <w:rFonts w:hint="eastAsia" w:asciiTheme="minorEastAsia" w:hAnsiTheme="minorEastAsia" w:eastAsiaTheme="minorEastAsia"/>
          <w:b/>
          <w:color w:val="000000"/>
          <w:sz w:val="36"/>
          <w:szCs w:val="36"/>
        </w:rPr>
        <w:t xml:space="preserve">项目名称：</w:t>
      </w:r>
      <w:r>
        <w:rPr>
          <w:rFonts w:hint="eastAsia" w:cs="宋体" w:asciiTheme="minorEastAsia" w:hAnsiTheme="minorEastAsia" w:eastAsiaTheme="minorEastAsia"/>
          <w:b/>
          <w:color w:val="000000"/>
          <w:sz w:val="36"/>
          <w:szCs w:val="36"/>
        </w:rPr>
        <w:t xml:space="preserve">2026年水稻重大病虫害防控项目</w:t>
      </w:r>
      <w:r/>
    </w:p>
    <w:p>
      <w:pPr>
        <w:jc w:val="center"/>
        <w:spacing w:line="480" w:lineRule="auto"/>
        <w:rPr>
          <w:rFonts w:hint="eastAsia" w:asciiTheme="minorEastAsia" w:hAnsiTheme="minorEastAsia" w:eastAsiaTheme="minorEastAsia"/>
          <w:b/>
          <w:color w:val="000000"/>
          <w:sz w:val="32"/>
        </w:rPr>
      </w:pPr>
      <w:r>
        <w:rPr>
          <w:rFonts w:hint="eastAsia" w:asciiTheme="minorEastAsia" w:hAnsiTheme="minorEastAsia" w:eastAsiaTheme="minorEastAsia"/>
          <w:b/>
          <w:color w:val="000000"/>
          <w:sz w:val="32"/>
        </w:rPr>
      </w:r>
      <w:r/>
    </w:p>
    <w:p>
      <w:pPr>
        <w:jc w:val="center"/>
        <w:spacing w:line="480" w:lineRule="auto"/>
        <w:rPr>
          <w:rFonts w:hint="eastAsia" w:asciiTheme="minorEastAsia" w:hAnsiTheme="minorEastAsia" w:eastAsiaTheme="minorEastAsia"/>
          <w:b/>
          <w:color w:val="000000"/>
          <w:sz w:val="32"/>
        </w:rPr>
      </w:pPr>
      <w:r>
        <w:rPr>
          <w:rFonts w:hint="eastAsia" w:asciiTheme="minorEastAsia" w:hAnsiTheme="minorEastAsia" w:eastAsiaTheme="minorEastAsia"/>
          <w:b/>
          <w:color w:val="000000"/>
          <w:sz w:val="32"/>
        </w:rPr>
      </w:r>
      <w:r/>
    </w:p>
    <w:p>
      <w:pPr>
        <w:rPr>
          <w:rFonts w:hint="eastAsia" w:asciiTheme="minorEastAsia" w:hAnsiTheme="minorEastAsia" w:eastAsiaTheme="minorEastAsia"/>
          <w:b/>
          <w:color w:val="000000"/>
          <w:sz w:val="32"/>
        </w:rPr>
      </w:pPr>
      <w:r>
        <w:rPr>
          <w:rFonts w:hint="eastAsia" w:asciiTheme="minorEastAsia" w:hAnsiTheme="minorEastAsia" w:eastAsiaTheme="minorEastAsia"/>
          <w:b/>
          <w:color w:val="000000"/>
          <w:sz w:val="32"/>
        </w:rPr>
      </w:r>
      <w:r/>
    </w:p>
    <w:p>
      <w:pPr>
        <w:rPr>
          <w:rFonts w:hint="eastAsia" w:asciiTheme="minorEastAsia" w:hAnsiTheme="minorEastAsia" w:eastAsiaTheme="minorEastAsia"/>
          <w:b/>
          <w:color w:val="000000"/>
          <w:sz w:val="32"/>
        </w:rPr>
      </w:pPr>
      <w:r>
        <w:rPr>
          <w:rFonts w:hint="eastAsia" w:asciiTheme="minorEastAsia" w:hAnsiTheme="minorEastAsia" w:eastAsiaTheme="minorEastAsia"/>
          <w:b/>
          <w:color w:val="000000"/>
          <w:sz w:val="32"/>
        </w:rPr>
      </w:r>
      <w:r/>
    </w:p>
    <w:p>
      <w:pPr>
        <w:rPr>
          <w:rFonts w:hint="eastAsia" w:asciiTheme="minorEastAsia" w:hAnsiTheme="minorEastAsia" w:eastAsiaTheme="minorEastAsia"/>
          <w:b/>
          <w:color w:val="000000"/>
          <w:sz w:val="32"/>
        </w:rPr>
      </w:pPr>
      <w:r>
        <w:rPr>
          <w:rFonts w:hint="eastAsia" w:asciiTheme="minorEastAsia" w:hAnsiTheme="minorEastAsia" w:eastAsiaTheme="minorEastAsia"/>
          <w:b/>
          <w:color w:val="000000"/>
          <w:sz w:val="32"/>
        </w:rPr>
      </w:r>
      <w:r/>
    </w:p>
    <w:p>
      <w:pPr>
        <w:rPr>
          <w:rFonts w:hint="eastAsia" w:asciiTheme="minorEastAsia" w:hAnsiTheme="minorEastAsia" w:eastAsiaTheme="minorEastAsia"/>
          <w:b/>
          <w:color w:val="000000"/>
          <w:sz w:val="32"/>
        </w:rPr>
      </w:pPr>
      <w:r>
        <w:rPr>
          <w:rFonts w:hint="eastAsia" w:asciiTheme="minorEastAsia" w:hAnsiTheme="minorEastAsia" w:eastAsiaTheme="minorEastAsia"/>
          <w:b/>
          <w:color w:val="000000"/>
          <w:sz w:val="32"/>
        </w:rPr>
      </w:r>
      <w:r/>
    </w:p>
    <w:p>
      <w:pPr>
        <w:jc w:val="center"/>
        <w:spacing w:after="12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36"/>
        </w:rPr>
        <w:t xml:space="preserve">盐城市盐都区农业农村局</w:t>
      </w:r>
      <w:r/>
    </w:p>
    <w:p>
      <w:pPr>
        <w:spacing w:after="12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r>
      <w:r/>
    </w:p>
    <w:p>
      <w:pPr>
        <w:jc w:val="center"/>
        <w:spacing w:after="120"/>
        <w:rPr>
          <w:rFonts w:hint="eastAsia" w:cs="宋体" w:asciiTheme="minorEastAsia" w:hAnsiTheme="minorEastAsia" w:eastAsiaTheme="minorEastAsia"/>
          <w:color w:val="000000"/>
          <w:sz w:val="36"/>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36"/>
        </w:rPr>
        <w:t xml:space="preserve">202</w:t>
      </w:r>
      <w:r>
        <w:rPr>
          <w:rFonts w:hint="eastAsia" w:cs="宋体" w:asciiTheme="minorEastAsia" w:hAnsiTheme="minorEastAsia" w:eastAsiaTheme="minorEastAsia"/>
          <w:color w:val="000000"/>
          <w:sz w:val="36"/>
        </w:rPr>
        <w:t xml:space="preserve">6</w:t>
      </w:r>
      <w:r>
        <w:rPr>
          <w:rFonts w:cs="宋体" w:asciiTheme="minorEastAsia" w:hAnsiTheme="minorEastAsia" w:eastAsiaTheme="minorEastAsia"/>
          <w:color w:val="000000"/>
          <w:sz w:val="36"/>
        </w:rPr>
        <w:t xml:space="preserve">年</w:t>
      </w:r>
      <w:r>
        <w:rPr>
          <w:rFonts w:hint="eastAsia" w:cs="宋体" w:asciiTheme="minorEastAsia" w:hAnsiTheme="minorEastAsia" w:eastAsiaTheme="minorEastAsia"/>
          <w:color w:val="000000"/>
          <w:sz w:val="36"/>
        </w:rPr>
        <w:t xml:space="preserve">8</w:t>
      </w:r>
      <w:r>
        <w:rPr>
          <w:rFonts w:cs="宋体" w:asciiTheme="minorEastAsia" w:hAnsiTheme="minorEastAsia" w:eastAsiaTheme="minorEastAsia"/>
          <w:color w:val="000000"/>
          <w:sz w:val="36"/>
        </w:rPr>
        <w:t xml:space="preserve">月</w:t>
      </w:r>
      <w:r/>
    </w:p>
    <w:p>
      <w:pPr>
        <w:ind w:firstLine="3780"/>
        <w:spacing w:before="120" w:after="120" w:line="460" w:lineRule="exact"/>
        <w:rPr>
          <w:rFonts w:hint="eastAsia" w:asciiTheme="minorEastAsia" w:hAnsiTheme="minorEastAsia" w:eastAsiaTheme="minorEastAsia"/>
          <w:color w:val="000000"/>
          <w:sz w:val="36"/>
          <w:szCs w:val="36"/>
        </w:rPr>
      </w:pPr>
      <w:r>
        <w:rPr>
          <w:rFonts w:hint="eastAsia" w:asciiTheme="minorEastAsia" w:hAnsiTheme="minorEastAsia" w:eastAsiaTheme="minorEastAsia"/>
          <w:color w:val="000000"/>
          <w:sz w:val="36"/>
          <w:szCs w:val="36"/>
        </w:rPr>
      </w:r>
      <w:r/>
    </w:p>
    <w:p>
      <w:pPr>
        <w:ind w:firstLine="3780"/>
        <w:spacing w:before="120" w:after="120" w:line="460" w:lineRule="exact"/>
        <w:rPr>
          <w:rFonts w:hint="eastAsia" w:asciiTheme="minorEastAsia" w:hAnsiTheme="minorEastAsia" w:eastAsiaTheme="minorEastAsia"/>
          <w:color w:val="000000"/>
          <w:sz w:val="36"/>
          <w:szCs w:val="36"/>
        </w:rPr>
      </w:pPr>
      <w:r>
        <w:rPr>
          <w:rFonts w:hint="eastAsia" w:asciiTheme="minorEastAsia" w:hAnsiTheme="minorEastAsia" w:eastAsiaTheme="minorEastAsia"/>
          <w:color w:val="000000"/>
          <w:sz w:val="36"/>
          <w:szCs w:val="36"/>
        </w:rPr>
      </w:r>
      <w:r/>
    </w:p>
    <w:p>
      <w:pPr>
        <w:ind w:firstLine="3780"/>
        <w:spacing w:before="120" w:after="120" w:line="460" w:lineRule="exact"/>
        <w:rPr>
          <w:rFonts w:hint="eastAsia" w:asciiTheme="minorEastAsia" w:hAnsiTheme="minorEastAsia" w:eastAsiaTheme="minorEastAsia"/>
          <w:color w:val="000000"/>
          <w:sz w:val="36"/>
          <w:szCs w:val="36"/>
        </w:rPr>
      </w:pPr>
      <w:r>
        <w:rPr>
          <w:rFonts w:hint="eastAsia" w:asciiTheme="minorEastAsia" w:hAnsiTheme="minorEastAsia" w:eastAsiaTheme="minorEastAsia"/>
          <w:color w:val="000000"/>
          <w:sz w:val="36"/>
          <w:szCs w:val="36"/>
        </w:rPr>
      </w:r>
      <w:r/>
    </w:p>
    <w:p>
      <w:pPr>
        <w:ind w:firstLine="3780"/>
        <w:spacing w:before="120" w:after="120" w:line="460" w:lineRule="exact"/>
        <w:rPr>
          <w:rFonts w:hint="eastAsia" w:asciiTheme="minorEastAsia" w:hAnsiTheme="minorEastAsia" w:eastAsiaTheme="minorEastAsia"/>
          <w:color w:val="000000"/>
          <w:sz w:val="36"/>
          <w:szCs w:val="36"/>
        </w:rPr>
      </w:pPr>
      <w:r>
        <w:rPr>
          <w:rFonts w:hint="eastAsia" w:asciiTheme="minorEastAsia" w:hAnsiTheme="minorEastAsia" w:eastAsiaTheme="minorEastAsia"/>
          <w:color w:val="000000"/>
          <w:sz w:val="36"/>
          <w:szCs w:val="36"/>
        </w:rPr>
      </w:r>
      <w:r/>
    </w:p>
    <w:p>
      <w:pPr>
        <w:pStyle w:val="961"/>
        <w:jc w:val="center"/>
        <w:spacing w:before="0" w:beforeAutospacing="0" w:after="0" w:afterAutospacing="0" w:line="480" w:lineRule="auto"/>
        <w:widowControl w:val="off"/>
        <w:rPr>
          <w:rFonts w:hint="eastAsia" w:cs="黑体" w:asciiTheme="minorEastAsia" w:hAnsiTheme="minorEastAsia" w:eastAsiaTheme="minorEastAsia"/>
          <w:b/>
          <w:color w:val="000000"/>
          <w:sz w:val="44"/>
          <w:szCs w:val="44"/>
        </w:rPr>
        <w:sectPr>
          <w:headerReference w:type="even" r:id="rId9"/>
          <w:footerReference w:type="default" r:id="rId10"/>
          <w:footerReference w:type="even" r:id="rId11"/>
          <w:footnotePr/>
          <w:endnotePr/>
          <w:type w:val="nextPage"/>
          <w:pgSz w:w="11907" w:h="16840" w:orient="portrait"/>
          <w:pgMar w:top="1440" w:right="1588" w:bottom="1440" w:left="1588" w:header="1134" w:footer="1134" w:gutter="0"/>
          <w:cols w:num="1" w:sep="0" w:space="720" w:equalWidth="1"/>
          <w:docGrid w:linePitch="360"/>
          <w:titlePg/>
        </w:sectPr>
      </w:pPr>
      <w:r/>
      <w:bookmarkStart w:id="0" w:name="_Toc513029200"/>
      <w:r/>
      <w:bookmarkStart w:id="1" w:name="_Toc20823272"/>
      <w:r/>
      <w:bookmarkStart w:id="2" w:name="_Toc479757206"/>
      <w:r/>
      <w:bookmarkStart w:id="3" w:name="_Toc16938516"/>
      <w:r/>
      <w:bookmarkStart w:id="4" w:name="_Toc523127445"/>
      <w:r/>
      <w:bookmarkStart w:id="5" w:name="_Toc120614210"/>
      <w:r/>
      <w:r/>
    </w:p>
    <w:p>
      <w:pPr>
        <w:pStyle w:val="961"/>
        <w:jc w:val="center"/>
        <w:spacing w:before="0" w:beforeAutospacing="0" w:after="0" w:afterAutospacing="0" w:line="480" w:lineRule="auto"/>
        <w:widowControl w:val="off"/>
        <w:rPr>
          <w:rFonts w:hint="eastAsia" w:asciiTheme="minorEastAsia" w:hAnsiTheme="minorEastAsia" w:eastAsiaTheme="minorEastAsia"/>
        </w:rPr>
      </w:pPr>
      <w:r>
        <w:rPr>
          <w:rFonts w:cs="黑体" w:asciiTheme="minorEastAsia" w:hAnsiTheme="minorEastAsia" w:eastAsiaTheme="minorEastAsia"/>
          <w:b/>
          <w:color w:val="000000"/>
          <w:sz w:val="44"/>
          <w:szCs w:val="44"/>
        </w:rPr>
        <w:t xml:space="preserve">总  目  录</w:t>
      </w:r>
      <w:bookmarkEnd w:id="0"/>
      <w:r/>
      <w:bookmarkEnd w:id="1"/>
      <w:r/>
      <w:bookmarkEnd w:id="2"/>
      <w:r/>
      <w:bookmarkEnd w:id="3"/>
      <w:r/>
      <w:bookmarkEnd w:id="4"/>
      <w:r/>
      <w:bookmarkEnd w:id="5"/>
      <w:r/>
      <w:r/>
    </w:p>
    <w:p>
      <w:pPr>
        <w:pStyle w:val="961"/>
        <w:ind w:left="2160" w:hanging="1440"/>
        <w:jc w:val="both"/>
        <w:spacing w:before="0" w:beforeAutospacing="0" w:after="0" w:afterAutospacing="0" w:line="480" w:lineRule="auto"/>
        <w:widowControl w:val="off"/>
        <w:tabs>
          <w:tab w:val="left" w:pos="1441" w:leader="none"/>
        </w:tabs>
        <w:rPr>
          <w:rFonts w:hint="eastAsia" w:asciiTheme="minorEastAsia" w:hAnsiTheme="minorEastAsia" w:eastAsiaTheme="minorEastAsia"/>
        </w:rPr>
      </w:pPr>
      <w:r>
        <w:rPr>
          <w:rFonts w:hint="eastAsia" w:cs="黑体" w:asciiTheme="minorEastAsia" w:hAnsiTheme="minorEastAsia" w:eastAsiaTheme="minorEastAsia"/>
          <w:color w:val="000000"/>
          <w:sz w:val="36"/>
          <w:szCs w:val="36"/>
        </w:rPr>
        <w:t xml:space="preserve">第一章 </w:t>
      </w:r>
      <w:r>
        <w:rPr>
          <w:rFonts w:cs="黑体" w:asciiTheme="minorEastAsia" w:hAnsiTheme="minorEastAsia" w:eastAsiaTheme="minorEastAsia"/>
          <w:color w:val="000000"/>
          <w:sz w:val="36"/>
          <w:szCs w:val="36"/>
        </w:rPr>
        <w:t xml:space="preserve"> </w:t>
      </w:r>
      <w:r>
        <w:rPr>
          <w:rFonts w:hint="eastAsia" w:cs="黑体" w:asciiTheme="minorEastAsia" w:hAnsiTheme="minorEastAsia" w:eastAsiaTheme="minorEastAsia"/>
          <w:color w:val="000000"/>
          <w:sz w:val="36"/>
          <w:szCs w:val="36"/>
        </w:rPr>
        <w:t xml:space="preserve">询价公告……………………………</w:t>
      </w:r>
      <w:r>
        <w:rPr>
          <w:rFonts w:cs="黑体" w:asciiTheme="minorEastAsia" w:hAnsiTheme="minorEastAsia" w:eastAsiaTheme="minorEastAsia"/>
          <w:color w:val="000000"/>
          <w:sz w:val="36"/>
          <w:szCs w:val="36"/>
        </w:rPr>
        <w:t xml:space="preserve">3</w:t>
      </w:r>
      <w:r/>
    </w:p>
    <w:p>
      <w:pPr>
        <w:pStyle w:val="961"/>
        <w:ind w:left="2160" w:hanging="1440"/>
        <w:jc w:val="both"/>
        <w:spacing w:before="0" w:beforeAutospacing="0" w:after="0" w:afterAutospacing="0" w:line="480" w:lineRule="auto"/>
        <w:widowControl w:val="off"/>
        <w:tabs>
          <w:tab w:val="left" w:pos="1441" w:leader="none"/>
        </w:tabs>
        <w:rPr>
          <w:rFonts w:hint="eastAsia" w:asciiTheme="minorEastAsia" w:hAnsiTheme="minorEastAsia" w:eastAsiaTheme="minorEastAsia"/>
        </w:rPr>
      </w:pPr>
      <w:r>
        <w:rPr>
          <w:rFonts w:hint="eastAsia" w:cs="黑体" w:asciiTheme="minorEastAsia" w:hAnsiTheme="minorEastAsia" w:eastAsiaTheme="minorEastAsia"/>
          <w:color w:val="000000"/>
          <w:sz w:val="36"/>
          <w:szCs w:val="36"/>
        </w:rPr>
        <w:t xml:space="preserve">第二章 </w:t>
      </w:r>
      <w:r>
        <w:rPr>
          <w:rFonts w:cs="黑体" w:asciiTheme="minorEastAsia" w:hAnsiTheme="minorEastAsia" w:eastAsiaTheme="minorEastAsia"/>
          <w:color w:val="000000"/>
          <w:sz w:val="36"/>
          <w:szCs w:val="36"/>
        </w:rPr>
        <w:t xml:space="preserve"> </w:t>
      </w:r>
      <w:r>
        <w:rPr>
          <w:rFonts w:hint="eastAsia" w:cs="黑体" w:asciiTheme="minorEastAsia" w:hAnsiTheme="minorEastAsia" w:eastAsiaTheme="minorEastAsia"/>
          <w:color w:val="000000"/>
          <w:sz w:val="36"/>
          <w:szCs w:val="36"/>
        </w:rPr>
        <w:t xml:space="preserve">供应商须知…………………………</w:t>
      </w:r>
      <w:r>
        <w:rPr>
          <w:rFonts w:hint="eastAsia" w:cs="黑体" w:asciiTheme="minorEastAsia" w:hAnsiTheme="minorEastAsia" w:eastAsiaTheme="minorEastAsia"/>
          <w:color w:val="000000"/>
          <w:sz w:val="36"/>
          <w:szCs w:val="36"/>
        </w:rPr>
        <w:t xml:space="preserve">7</w:t>
      </w:r>
      <w:r/>
    </w:p>
    <w:p>
      <w:pPr>
        <w:pStyle w:val="961"/>
        <w:ind w:left="2160" w:hanging="1440"/>
        <w:jc w:val="both"/>
        <w:spacing w:before="0" w:beforeAutospacing="0" w:after="0" w:afterAutospacing="0" w:line="480" w:lineRule="auto"/>
        <w:widowControl w:val="off"/>
        <w:tabs>
          <w:tab w:val="left" w:pos="1441" w:leader="none"/>
        </w:tabs>
        <w:rPr>
          <w:rFonts w:hint="eastAsia" w:asciiTheme="minorEastAsia" w:hAnsiTheme="minorEastAsia" w:eastAsiaTheme="minorEastAsia"/>
        </w:rPr>
      </w:pPr>
      <w:r>
        <w:rPr>
          <w:rFonts w:hint="eastAsia" w:cs="黑体" w:asciiTheme="minorEastAsia" w:hAnsiTheme="minorEastAsia" w:eastAsiaTheme="minorEastAsia"/>
          <w:color w:val="000000"/>
          <w:sz w:val="36"/>
          <w:szCs w:val="36"/>
        </w:rPr>
        <w:t xml:space="preserve">第三章 </w:t>
      </w:r>
      <w:r>
        <w:rPr>
          <w:rFonts w:cs="黑体" w:asciiTheme="minorEastAsia" w:hAnsiTheme="minorEastAsia" w:eastAsiaTheme="minorEastAsia"/>
          <w:color w:val="000000"/>
          <w:sz w:val="36"/>
          <w:szCs w:val="36"/>
        </w:rPr>
        <w:t xml:space="preserve"> </w:t>
      </w:r>
      <w:r>
        <w:rPr>
          <w:rFonts w:hint="eastAsia" w:cs="黑体" w:asciiTheme="minorEastAsia" w:hAnsiTheme="minorEastAsia" w:eastAsiaTheme="minorEastAsia"/>
          <w:color w:val="000000"/>
          <w:sz w:val="36"/>
          <w:szCs w:val="36"/>
        </w:rPr>
        <w:t xml:space="preserve">合同文本……………………………1</w:t>
      </w:r>
      <w:r>
        <w:rPr>
          <w:rFonts w:hint="eastAsia" w:cs="黑体" w:asciiTheme="minorEastAsia" w:hAnsiTheme="minorEastAsia" w:eastAsiaTheme="minorEastAsia"/>
          <w:color w:val="000000"/>
          <w:sz w:val="36"/>
          <w:szCs w:val="36"/>
        </w:rPr>
        <w:t xml:space="preserve">8</w:t>
      </w:r>
      <w:r/>
    </w:p>
    <w:p>
      <w:pPr>
        <w:pStyle w:val="961"/>
        <w:ind w:left="2160" w:hanging="1440"/>
        <w:jc w:val="both"/>
        <w:spacing w:before="0" w:beforeAutospacing="0" w:after="0" w:afterAutospacing="0" w:line="480" w:lineRule="auto"/>
        <w:widowControl w:val="off"/>
        <w:tabs>
          <w:tab w:val="left" w:pos="1441" w:leader="none"/>
        </w:tabs>
        <w:rPr>
          <w:rFonts w:hint="eastAsia" w:asciiTheme="minorEastAsia" w:hAnsiTheme="minorEastAsia" w:eastAsiaTheme="minorEastAsia"/>
        </w:rPr>
      </w:pPr>
      <w:r>
        <w:rPr>
          <w:rFonts w:hint="eastAsia" w:cs="黑体" w:asciiTheme="minorEastAsia" w:hAnsiTheme="minorEastAsia" w:eastAsiaTheme="minorEastAsia"/>
          <w:color w:val="000000"/>
          <w:sz w:val="36"/>
          <w:szCs w:val="36"/>
        </w:rPr>
        <w:t xml:space="preserve">第四章 </w:t>
      </w:r>
      <w:r>
        <w:rPr>
          <w:rFonts w:cs="黑体" w:asciiTheme="minorEastAsia" w:hAnsiTheme="minorEastAsia" w:eastAsiaTheme="minorEastAsia"/>
          <w:color w:val="000000"/>
          <w:sz w:val="36"/>
          <w:szCs w:val="36"/>
        </w:rPr>
        <w:t xml:space="preserve"> </w:t>
      </w:r>
      <w:r>
        <w:rPr>
          <w:rFonts w:hint="eastAsia" w:cs="黑体" w:asciiTheme="minorEastAsia" w:hAnsiTheme="minorEastAsia" w:eastAsiaTheme="minorEastAsia"/>
          <w:color w:val="000000"/>
          <w:sz w:val="36"/>
          <w:szCs w:val="36"/>
        </w:rPr>
        <w:t xml:space="preserve">采购需求……………………………3</w:t>
      </w:r>
      <w:r>
        <w:rPr>
          <w:rFonts w:hint="eastAsia" w:cs="黑体" w:asciiTheme="minorEastAsia" w:hAnsiTheme="minorEastAsia" w:eastAsiaTheme="minorEastAsia"/>
          <w:color w:val="000000"/>
          <w:sz w:val="36"/>
          <w:szCs w:val="36"/>
        </w:rPr>
        <w:t xml:space="preserve">6</w:t>
      </w:r>
      <w:r/>
    </w:p>
    <w:p>
      <w:pPr>
        <w:pStyle w:val="961"/>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t xml:space="preserve">第五章 </w:t>
      </w:r>
      <w:r>
        <w:rPr>
          <w:rFonts w:cs="黑体" w:asciiTheme="minorEastAsia" w:hAnsiTheme="minorEastAsia" w:eastAsiaTheme="minorEastAsia"/>
          <w:color w:val="000000"/>
          <w:sz w:val="36"/>
          <w:szCs w:val="36"/>
        </w:rPr>
        <w:t xml:space="preserve"> </w:t>
      </w:r>
      <w:r>
        <w:rPr>
          <w:rFonts w:hint="eastAsia" w:cs="黑体" w:asciiTheme="minorEastAsia" w:hAnsiTheme="minorEastAsia" w:eastAsiaTheme="minorEastAsia"/>
          <w:color w:val="000000"/>
          <w:sz w:val="36"/>
          <w:szCs w:val="36"/>
        </w:rPr>
        <w:t xml:space="preserve">响应文件格式………………………</w:t>
      </w:r>
      <w:r>
        <w:rPr>
          <w:rFonts w:hint="eastAsia" w:cs="黑体" w:asciiTheme="minorEastAsia" w:hAnsiTheme="minorEastAsia" w:eastAsiaTheme="minorEastAsia"/>
          <w:color w:val="000000"/>
          <w:sz w:val="36"/>
          <w:szCs w:val="36"/>
        </w:rPr>
        <w:t xml:space="preserve">40</w:t>
      </w:r>
      <w:r/>
    </w:p>
    <w:p>
      <w:pPr>
        <w:pStyle w:val="961"/>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61"/>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61"/>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61"/>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61"/>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61"/>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61"/>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61"/>
        <w:ind w:left="2160" w:hanging="1440"/>
        <w:jc w:val="both"/>
        <w:spacing w:before="0" w:beforeAutospacing="0" w:after="0" w:afterAutospacing="0" w:line="480" w:lineRule="auto"/>
        <w:widowControl w:val="off"/>
        <w:tabs>
          <w:tab w:val="left" w:pos="1441" w:leader="none"/>
        </w:tabs>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61"/>
        <w:ind w:left="2160" w:hanging="1440"/>
        <w:jc w:val="both"/>
        <w:spacing w:before="0" w:beforeAutospacing="0" w:after="0" w:afterAutospacing="0" w:line="480" w:lineRule="auto"/>
        <w:widowControl w:val="off"/>
        <w:tabs>
          <w:tab w:val="left" w:pos="1441" w:leader="none"/>
        </w:tabs>
        <w:rPr>
          <w:rFonts w:hint="eastAsia" w:asciiTheme="minorEastAsia" w:hAnsiTheme="minorEastAsia" w:eastAsiaTheme="minorEastAsia"/>
        </w:rPr>
      </w:pPr>
      <w:r>
        <w:rPr>
          <w:rFonts w:hint="eastAsia" w:asciiTheme="minorEastAsia" w:hAnsiTheme="minorEastAsia" w:eastAsiaTheme="minorEastAsia"/>
        </w:rPr>
      </w:r>
      <w:r/>
    </w:p>
    <w:p>
      <w:pPr>
        <w:jc w:val="center"/>
        <w:spacing w:after="120"/>
        <w:rPr>
          <w:rFonts w:hint="eastAsia" w:asciiTheme="minorEastAsia" w:hAnsiTheme="minorEastAsia" w:eastAsiaTheme="minorEastAsia"/>
          <w:color w:val="000000"/>
          <w:sz w:val="36"/>
          <w:szCs w:val="36"/>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1134" w:footer="1134" w:gutter="0"/>
          <w:cols w:num="1" w:sep="0" w:space="720" w:equalWidth="1"/>
          <w:docGrid w:linePitch="360"/>
        </w:sectPr>
      </w:pPr>
      <w:r>
        <w:rPr>
          <w:rFonts w:hint="eastAsia" w:asciiTheme="minorEastAsia" w:hAnsiTheme="minorEastAsia" w:eastAsiaTheme="minorEastAsia"/>
          <w:color w:val="000000"/>
          <w:sz w:val="36"/>
          <w:szCs w:val="36"/>
        </w:rPr>
      </w:r>
      <w:r/>
    </w:p>
    <w:p>
      <w:pPr>
        <w:jc w:val="center"/>
        <w:spacing w:after="120"/>
        <w:rPr>
          <w:rFonts w:hint="eastAsia" w:cs="仿宋"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sz w:val="36"/>
          <w:szCs w:val="36"/>
        </w:rPr>
        <w:t xml:space="preserve">第一章   询 价 公 告</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000000"/>
          <w:sz w:val="21"/>
          <w:szCs w:val="21"/>
        </w:rPr>
        <w:pBdr>
          <w:top w:val="single" w:color="000000" w:sz="4" w:space="0"/>
          <w:left w:val="single" w:color="000000" w:sz="4" w:space="0"/>
          <w:bottom w:val="single" w:color="000000" w:sz="4" w:space="5"/>
          <w:right w:val="single" w:color="000000" w:sz="4" w:space="0"/>
        </w:pBdr>
      </w:pPr>
      <w:r>
        <w:rPr>
          <w:rFonts w:hint="eastAsia" w:cs="仿宋" w:asciiTheme="minorEastAsia" w:hAnsiTheme="minorEastAsia" w:eastAsiaTheme="minorEastAsia"/>
          <w:color w:val="333333"/>
          <w:sz w:val="21"/>
          <w:szCs w:val="21"/>
          <w:shd w:val="clear" w:color="auto" w:fill="ffffff"/>
        </w:rPr>
        <w:t xml:space="preserve">项目概况</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Bdr>
          <w:top w:val="single" w:color="000000" w:sz="4" w:space="0"/>
          <w:left w:val="single" w:color="000000" w:sz="4" w:space="0"/>
          <w:bottom w:val="single" w:color="000000" w:sz="4" w:space="5"/>
          <w:right w:val="single" w:color="000000" w:sz="4" w:space="0"/>
        </w:pBdr>
      </w:pPr>
      <w:r>
        <w:rPr>
          <w:rFonts w:hint="eastAsia" w:cs="仿宋" w:asciiTheme="minorEastAsia" w:hAnsiTheme="minorEastAsia" w:eastAsiaTheme="minorEastAsia"/>
          <w:color w:val="000000"/>
          <w:sz w:val="21"/>
          <w:szCs w:val="21"/>
        </w:rPr>
        <w:t xml:space="preserve">2026年水稻重大病虫害防控项目</w:t>
      </w:r>
      <w:r>
        <w:rPr>
          <w:rFonts w:cs="仿宋" w:asciiTheme="minorEastAsia" w:hAnsiTheme="minorEastAsia" w:eastAsiaTheme="minorEastAsia"/>
          <w:color w:val="000000"/>
          <w:sz w:val="21"/>
          <w:szCs w:val="21"/>
        </w:rPr>
        <w:t xml:space="preserve">JSZC-320903-SHGL-X2026-0002</w:t>
      </w:r>
      <w:r>
        <w:rPr>
          <w:rFonts w:hint="eastAsia" w:cs="仿宋" w:asciiTheme="minorEastAsia" w:hAnsiTheme="minorEastAsia" w:eastAsiaTheme="minorEastAsia"/>
          <w:color w:val="000000"/>
          <w:sz w:val="21"/>
          <w:szCs w:val="21"/>
        </w:rPr>
        <w:t xml:space="preserve">的潜在供应商应在</w:t>
      </w:r>
      <w:r>
        <w:rPr>
          <w:rFonts w:cs="仿宋" w:asciiTheme="minorEastAsia" w:hAnsiTheme="minorEastAsia" w:eastAsiaTheme="minorEastAsia"/>
          <w:color w:val="000000"/>
          <w:sz w:val="21"/>
          <w:szCs w:val="21"/>
        </w:rPr>
        <w:t xml:space="preserve">“苏采云”系统内免费下载（投标人必须在苏采云系统中获取</w:t>
      </w:r>
      <w:r>
        <w:rPr>
          <w:rFonts w:hint="eastAsia" w:cs="仿宋" w:asciiTheme="minorEastAsia" w:hAnsiTheme="minorEastAsia" w:eastAsiaTheme="minorEastAsia"/>
          <w:color w:val="000000"/>
          <w:sz w:val="21"/>
          <w:szCs w:val="21"/>
        </w:rPr>
        <w:t xml:space="preserve">询价</w:t>
      </w:r>
      <w:r>
        <w:rPr>
          <w:rFonts w:cs="仿宋" w:asciiTheme="minorEastAsia" w:hAnsiTheme="minorEastAsia" w:eastAsiaTheme="minorEastAsia"/>
          <w:color w:val="000000"/>
          <w:sz w:val="21"/>
          <w:szCs w:val="21"/>
        </w:rPr>
        <w:t xml:space="preserve">文件，方能参与政府采购项目）</w:t>
      </w:r>
      <w:r>
        <w:rPr>
          <w:rFonts w:hint="eastAsia" w:cs="仿宋" w:asciiTheme="minorEastAsia" w:hAnsiTheme="minorEastAsia" w:eastAsiaTheme="minorEastAsia"/>
          <w:color w:val="333333"/>
          <w:sz w:val="21"/>
          <w:szCs w:val="21"/>
          <w:shd w:val="clear" w:color="auto" w:fill="ffffff"/>
        </w:rPr>
        <w:t xml:space="preserve">，并于2026年09月0</w:t>
      </w:r>
      <w:r>
        <w:rPr>
          <w:rFonts w:hint="eastAsia" w:cs="仿宋" w:asciiTheme="minorEastAsia" w:hAnsiTheme="minorEastAsia" w:eastAsiaTheme="minorEastAsia"/>
          <w:color w:val="333333"/>
          <w:sz w:val="21"/>
          <w:szCs w:val="21"/>
          <w:shd w:val="clear" w:color="auto" w:fill="ffffff"/>
        </w:rPr>
        <w:t xml:space="preserve">1</w:t>
      </w:r>
      <w:r>
        <w:rPr>
          <w:rFonts w:hint="eastAsia" w:cs="仿宋" w:asciiTheme="minorEastAsia" w:hAnsiTheme="minorEastAsia" w:eastAsiaTheme="minorEastAsia"/>
          <w:color w:val="333333"/>
          <w:sz w:val="21"/>
          <w:szCs w:val="21"/>
          <w:shd w:val="clear" w:color="auto" w:fill="ffffff"/>
        </w:rPr>
        <w:t xml:space="preserve">日09点00分(北京时间)前提交响应文件。</w:t>
      </w:r>
      <w:r/>
    </w:p>
    <w:p>
      <w:pPr>
        <w:pStyle w:val="961"/>
        <w:ind w:firstLine="422"/>
        <w:jc w:val="both"/>
        <w:spacing w:before="0" w:beforeAutospacing="0" w:after="0" w:afterAutospacing="0" w:line="420" w:lineRule="exact"/>
        <w:rPr>
          <w:rFonts w:hint="eastAsia" w:cs="仿宋" w:asciiTheme="minorEastAsia" w:hAnsiTheme="minorEastAsia" w:eastAsiaTheme="minorEastAsia"/>
          <w:b/>
          <w:color w:val="333333"/>
          <w:sz w:val="21"/>
          <w:szCs w:val="21"/>
          <w:shd w:val="clear" w:color="auto" w:fill="ffffff"/>
        </w:rPr>
      </w:pPr>
      <w:r/>
      <w:bookmarkStart w:id="6" w:name="_Toc35393790"/>
      <w:r/>
      <w:bookmarkStart w:id="7" w:name="_Toc38985263"/>
      <w:r/>
      <w:bookmarkStart w:id="8" w:name="_Toc28359002"/>
      <w:r/>
      <w:bookmarkStart w:id="9" w:name="_Toc35393621"/>
      <w:r/>
      <w:bookmarkStart w:id="10" w:name="_Toc28359079"/>
      <w:r/>
      <w:bookmarkStart w:id="11" w:name="_Hlk24379207"/>
      <w:r>
        <w:rPr>
          <w:rFonts w:hint="eastAsia" w:cs="仿宋" w:asciiTheme="minorEastAsia" w:hAnsiTheme="minorEastAsia" w:eastAsiaTheme="minorEastAsia"/>
          <w:b/>
          <w:color w:val="333333"/>
          <w:sz w:val="21"/>
          <w:szCs w:val="21"/>
          <w:shd w:val="clear" w:color="auto" w:fill="ffffff"/>
        </w:rPr>
        <w:t xml:space="preserve">一、项目基本情况</w:t>
      </w:r>
      <w:bookmarkEnd w:id="6"/>
      <w:r/>
      <w:bookmarkEnd w:id="7"/>
      <w:r/>
      <w:bookmarkEnd w:id="8"/>
      <w:r/>
      <w:bookmarkEnd w:id="9"/>
      <w:r/>
      <w:bookmarkEnd w:id="10"/>
      <w:r/>
      <w:bookmarkEnd w:id="11"/>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项目编号：</w:t>
      </w:r>
      <w:r>
        <w:rPr>
          <w:rFonts w:cs="仿宋" w:asciiTheme="minorEastAsia" w:hAnsiTheme="minorEastAsia" w:eastAsiaTheme="minorEastAsia"/>
          <w:color w:val="333333"/>
          <w:sz w:val="21"/>
          <w:szCs w:val="21"/>
          <w:shd w:val="clear" w:color="auto" w:fill="ffffff"/>
        </w:rPr>
        <w:t xml:space="preserve">JSZC-320903-SHGL-X2026-0002</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项目名称：</w:t>
      </w:r>
      <w:bookmarkStart w:id="12" w:name="OLE_LINK20"/>
      <w:r>
        <w:rPr>
          <w:rFonts w:hint="eastAsia" w:cs="仿宋" w:asciiTheme="minorEastAsia" w:hAnsiTheme="minorEastAsia" w:eastAsiaTheme="minorEastAsia"/>
          <w:color w:val="333333"/>
          <w:sz w:val="21"/>
          <w:szCs w:val="21"/>
          <w:shd w:val="clear" w:color="auto" w:fill="ffffff"/>
        </w:rPr>
        <w:t xml:space="preserve">2026年水稻重大病虫害防控项目</w:t>
      </w:r>
      <w:bookmarkEnd w:id="12"/>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采购方式：询价</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预算金额：120</w:t>
      </w:r>
      <w:r>
        <w:rPr>
          <w:rFonts w:cs="仿宋" w:asciiTheme="minorEastAsia" w:hAnsiTheme="minorEastAsia" w:eastAsiaTheme="minorEastAsia"/>
          <w:color w:val="333333"/>
          <w:sz w:val="21"/>
          <w:szCs w:val="21"/>
          <w:shd w:val="clear" w:color="auto" w:fill="ffffff"/>
        </w:rPr>
        <w:t xml:space="preserve">万元</w:t>
      </w:r>
      <w:r>
        <w:rPr>
          <w:rFonts w:hint="eastAsia" w:cs="仿宋" w:asciiTheme="minorEastAsia" w:hAnsiTheme="minorEastAsia" w:eastAsiaTheme="minorEastAsia"/>
          <w:color w:val="333333"/>
          <w:sz w:val="21"/>
          <w:szCs w:val="21"/>
          <w:shd w:val="clear" w:color="auto" w:fill="ffffff"/>
        </w:rPr>
        <w:t xml:space="preserve">，其中分包1：50万元；分包2：70万元。</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bookmarkStart w:id="13" w:name="_Hlk183967336"/>
      <w:r>
        <w:rPr>
          <w:rFonts w:hint="eastAsia" w:cs="仿宋" w:asciiTheme="minorEastAsia" w:hAnsiTheme="minorEastAsia" w:eastAsiaTheme="minorEastAsia"/>
          <w:color w:val="333333"/>
          <w:sz w:val="21"/>
          <w:szCs w:val="21"/>
          <w:shd w:val="clear" w:color="auto" w:fill="ffffff"/>
        </w:rPr>
        <w:t xml:space="preserve">最高限价：120</w:t>
      </w:r>
      <w:r>
        <w:rPr>
          <w:rFonts w:cs="仿宋" w:asciiTheme="minorEastAsia" w:hAnsiTheme="minorEastAsia" w:eastAsiaTheme="minorEastAsia"/>
          <w:color w:val="333333"/>
          <w:sz w:val="21"/>
          <w:szCs w:val="21"/>
          <w:shd w:val="clear" w:color="auto" w:fill="ffffff"/>
        </w:rPr>
        <w:t xml:space="preserve">万元</w:t>
      </w:r>
      <w:r>
        <w:rPr>
          <w:rFonts w:hint="eastAsia" w:cs="仿宋" w:asciiTheme="minorEastAsia" w:hAnsiTheme="minorEastAsia" w:eastAsiaTheme="minorEastAsia"/>
          <w:color w:val="333333"/>
          <w:sz w:val="21"/>
          <w:szCs w:val="21"/>
          <w:shd w:val="clear" w:color="auto" w:fill="ffffff"/>
        </w:rPr>
        <w:t xml:space="preserve">，其中分包1：50万元,最高单价20万元/吨；分包2：70万元,最高单价：31.5万元/吨；</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采购需求：</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分包1：</w:t>
      </w:r>
      <w:bookmarkStart w:id="14" w:name="OLE_LINK7"/>
      <w:r>
        <w:rPr>
          <w:rFonts w:cs="仿宋" w:asciiTheme="minorEastAsia" w:hAnsiTheme="minorEastAsia" w:eastAsiaTheme="minorEastAsia"/>
          <w:color w:val="333333"/>
          <w:sz w:val="21"/>
          <w:szCs w:val="21"/>
          <w:shd w:val="clear" w:color="auto" w:fill="ffffff"/>
        </w:rPr>
        <w:t xml:space="preserve">20%阿维·甲虫肼悬浮剂</w:t>
      </w:r>
      <w:bookmarkEnd w:id="14"/>
      <w:r>
        <w:rPr>
          <w:rFonts w:hint="eastAsia" w:cs="仿宋" w:asciiTheme="minorEastAsia" w:hAnsiTheme="minorEastAsia" w:eastAsiaTheme="minorEastAsia"/>
          <w:color w:val="333333"/>
          <w:sz w:val="21"/>
          <w:szCs w:val="21"/>
          <w:shd w:val="clear" w:color="auto" w:fill="ffffff"/>
        </w:rPr>
        <w:t xml:space="preserve">，登记</w:t>
      </w:r>
      <w:r>
        <w:rPr>
          <w:rFonts w:hint="eastAsia" w:cs="仿宋" w:asciiTheme="minorEastAsia" w:hAnsiTheme="minorEastAsia" w:eastAsiaTheme="minorEastAsia"/>
          <w:color w:val="333333"/>
          <w:sz w:val="21"/>
          <w:szCs w:val="21"/>
          <w:shd w:val="clear" w:color="auto" w:fill="ffffff"/>
        </w:rPr>
        <w:t xml:space="preserve">作物：</w:t>
      </w:r>
      <w:r>
        <w:rPr>
          <w:rFonts w:hint="eastAsia" w:cs="仿宋" w:asciiTheme="minorEastAsia" w:hAnsiTheme="minorEastAsia" w:eastAsiaTheme="minorEastAsia"/>
          <w:color w:val="333333"/>
          <w:sz w:val="21"/>
          <w:szCs w:val="21"/>
          <w:shd w:val="clear" w:color="auto" w:fill="ffffff"/>
        </w:rPr>
        <w:t xml:space="preserve">包含</w:t>
      </w:r>
      <w:r>
        <w:rPr>
          <w:rFonts w:hint="eastAsia" w:cs="仿宋" w:asciiTheme="minorEastAsia" w:hAnsiTheme="minorEastAsia" w:eastAsiaTheme="minorEastAsia"/>
          <w:color w:val="333333"/>
          <w:sz w:val="21"/>
          <w:szCs w:val="21"/>
          <w:shd w:val="clear" w:color="auto" w:fill="ffffff"/>
        </w:rPr>
        <w:t xml:space="preserve">水稻；防治</w:t>
      </w:r>
      <w:r>
        <w:rPr>
          <w:rFonts w:hint="eastAsia" w:cs="仿宋" w:asciiTheme="minorEastAsia" w:hAnsiTheme="minorEastAsia" w:eastAsiaTheme="minorEastAsia"/>
          <w:color w:val="333333"/>
          <w:sz w:val="21"/>
          <w:szCs w:val="21"/>
          <w:shd w:val="clear" w:color="auto" w:fill="ffffff"/>
        </w:rPr>
        <w:t xml:space="preserve">对象</w:t>
      </w:r>
      <w:r>
        <w:rPr>
          <w:rFonts w:hint="eastAsia" w:cs="仿宋" w:asciiTheme="minorEastAsia" w:hAnsiTheme="minorEastAsia" w:eastAsiaTheme="minorEastAsia"/>
          <w:color w:val="333333"/>
          <w:sz w:val="21"/>
          <w:szCs w:val="21"/>
          <w:shd w:val="clear" w:color="auto" w:fill="ffffff"/>
        </w:rPr>
        <w:t xml:space="preserve">：</w:t>
      </w:r>
      <w:r>
        <w:rPr>
          <w:rFonts w:hint="eastAsia" w:cs="仿宋" w:asciiTheme="minorEastAsia" w:hAnsiTheme="minorEastAsia" w:eastAsiaTheme="minorEastAsia"/>
          <w:color w:val="333333"/>
          <w:sz w:val="21"/>
          <w:szCs w:val="21"/>
          <w:shd w:val="clear" w:color="auto" w:fill="ffffff"/>
        </w:rPr>
        <w:t xml:space="preserve">二化螟。供货时包装规格为30克/袋（瓶）。</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分包2：</w:t>
      </w:r>
      <w:r>
        <w:rPr>
          <w:rFonts w:cs="仿宋" w:asciiTheme="minorEastAsia" w:hAnsiTheme="minorEastAsia" w:eastAsiaTheme="minorEastAsia"/>
          <w:color w:val="333333"/>
          <w:sz w:val="21"/>
          <w:szCs w:val="21"/>
          <w:shd w:val="clear" w:color="auto" w:fill="ffffff"/>
        </w:rPr>
        <w:t xml:space="preserve">50%氟啶虫酰胺水分散粒剂</w:t>
      </w:r>
      <w:r>
        <w:rPr>
          <w:rFonts w:hint="eastAsia" w:cs="仿宋" w:asciiTheme="minorEastAsia" w:hAnsiTheme="minorEastAsia" w:eastAsiaTheme="minorEastAsia"/>
          <w:color w:val="333333"/>
          <w:sz w:val="21"/>
          <w:szCs w:val="21"/>
          <w:shd w:val="clear" w:color="auto" w:fill="ffffff"/>
        </w:rPr>
        <w:t xml:space="preserve">，</w:t>
      </w:r>
      <w:r>
        <w:rPr>
          <w:rFonts w:hint="eastAsia" w:cs="仿宋" w:asciiTheme="minorEastAsia" w:hAnsiTheme="minorEastAsia" w:eastAsiaTheme="minorEastAsia"/>
          <w:color w:val="333333"/>
          <w:sz w:val="21"/>
          <w:szCs w:val="21"/>
          <w:shd w:val="clear" w:color="auto" w:fill="ffffff"/>
        </w:rPr>
        <w:t xml:space="preserve">登记作物：</w:t>
      </w:r>
      <w:r>
        <w:rPr>
          <w:rFonts w:hint="eastAsia" w:cs="仿宋" w:asciiTheme="minorEastAsia" w:hAnsiTheme="minorEastAsia" w:eastAsiaTheme="minorEastAsia"/>
          <w:color w:val="333333"/>
          <w:sz w:val="21"/>
          <w:szCs w:val="21"/>
          <w:shd w:val="clear" w:color="auto" w:fill="ffffff"/>
        </w:rPr>
        <w:t xml:space="preserve">包含</w:t>
      </w:r>
      <w:r>
        <w:rPr>
          <w:rFonts w:hint="eastAsia" w:cs="仿宋" w:asciiTheme="minorEastAsia" w:hAnsiTheme="minorEastAsia" w:eastAsiaTheme="minorEastAsia"/>
          <w:color w:val="333333"/>
          <w:sz w:val="21"/>
          <w:szCs w:val="21"/>
          <w:shd w:val="clear" w:color="auto" w:fill="ffffff"/>
        </w:rPr>
        <w:t xml:space="preserve">水稻；防治对象：</w:t>
      </w:r>
      <w:r>
        <w:rPr>
          <w:rFonts w:hint="eastAsia" w:cs="仿宋" w:asciiTheme="minorEastAsia" w:hAnsiTheme="minorEastAsia" w:eastAsiaTheme="minorEastAsia"/>
          <w:color w:val="333333"/>
          <w:sz w:val="21"/>
          <w:szCs w:val="21"/>
          <w:shd w:val="clear" w:color="auto" w:fill="ffffff"/>
        </w:rPr>
        <w:t xml:space="preserve">稻飞虱。供货时包装规格为50克/袋（瓶）。</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bookmarkStart w:id="15" w:name="OLE_LINK34"/>
      <w:r>
        <w:rPr>
          <w:rFonts w:hint="eastAsia" w:cs="仿宋" w:asciiTheme="minorEastAsia" w:hAnsiTheme="minorEastAsia" w:eastAsiaTheme="minorEastAsia"/>
          <w:color w:val="333333"/>
          <w:sz w:val="21"/>
          <w:szCs w:val="21"/>
          <w:shd w:val="clear" w:color="auto" w:fill="ffffff"/>
        </w:rPr>
        <w:t xml:space="preserve">本项目投标时，分包1、2单位为吨，供货时，分包1包装规格30克/袋，分包2包装规格50克/袋。（采购人可根据实际需要另行要求产品包装规格）</w:t>
      </w:r>
      <w:bookmarkEnd w:id="15"/>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cs="仿宋" w:asciiTheme="minorEastAsia" w:hAnsiTheme="minorEastAsia" w:eastAsiaTheme="minorEastAsia"/>
          <w:color w:val="333333"/>
          <w:sz w:val="21"/>
          <w:szCs w:val="21"/>
          <w:shd w:val="clear" w:color="auto" w:fill="ffffff"/>
        </w:rPr>
        <w:t xml:space="preserve">本项目每个农药品种实施足额采购</w:t>
      </w:r>
      <w:r>
        <w:rPr>
          <w:rFonts w:hint="eastAsia" w:cs="仿宋" w:asciiTheme="minorEastAsia" w:hAnsiTheme="minorEastAsia" w:eastAsiaTheme="minorEastAsia"/>
          <w:color w:val="333333"/>
          <w:sz w:val="21"/>
          <w:szCs w:val="21"/>
          <w:shd w:val="clear" w:color="auto" w:fill="ffffff"/>
        </w:rPr>
        <w:t xml:space="preserve">。本项目兼投不兼中。开标、评标、定标顺序为分包1→分包2。（详细内容见本询价文件第四章）</w:t>
      </w:r>
      <w:bookmarkEnd w:id="13"/>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合同履行期限：</w:t>
      </w:r>
      <w:r>
        <w:rPr>
          <w:rFonts w:hint="eastAsia" w:cs="仿宋" w:asciiTheme="minorEastAsia" w:hAnsiTheme="minorEastAsia" w:eastAsiaTheme="minorEastAsia"/>
          <w:color w:val="333333"/>
          <w:sz w:val="21"/>
          <w:szCs w:val="21"/>
          <w:shd w:val="clear" w:color="auto" w:fill="ffffff"/>
        </w:rPr>
        <w:t xml:space="preserve">在接到甲方供货通知后</w:t>
      </w:r>
      <w:r>
        <w:rPr>
          <w:rFonts w:cs="仿宋" w:asciiTheme="minorEastAsia" w:hAnsiTheme="minorEastAsia" w:eastAsiaTheme="minorEastAsia"/>
          <w:color w:val="333333"/>
          <w:sz w:val="21"/>
          <w:szCs w:val="21"/>
          <w:shd w:val="clear" w:color="auto" w:fill="ffffff"/>
        </w:rPr>
        <w:t xml:space="preserve">3</w:t>
      </w:r>
      <w:r>
        <w:rPr>
          <w:rFonts w:hint="eastAsia" w:cs="仿宋" w:asciiTheme="minorEastAsia" w:hAnsiTheme="minorEastAsia" w:eastAsiaTheme="minorEastAsia"/>
          <w:color w:val="333333"/>
          <w:sz w:val="21"/>
          <w:szCs w:val="21"/>
          <w:shd w:val="clear" w:color="auto" w:fill="ffffff"/>
        </w:rPr>
        <w:t xml:space="preserve">日历天内供货到位，送达采购人指定地点（相关镇、村）且装卸完毕，并通过甲方验收。（特殊情况从其约定）</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本项目(是/否)接受联合体：每个分包均不接受联合体参与询价。</w:t>
      </w:r>
      <w:bookmarkStart w:id="16" w:name="_Toc35393791"/>
      <w:r/>
      <w:bookmarkStart w:id="17" w:name="_Toc35393622"/>
      <w:r/>
      <w:bookmarkStart w:id="18" w:name="_Toc38985264"/>
      <w:r/>
      <w:bookmarkStart w:id="19" w:name="_Toc28359080"/>
      <w:r/>
      <w:bookmarkStart w:id="20" w:name="_Toc28359003"/>
      <w:r/>
      <w:r/>
    </w:p>
    <w:p>
      <w:pPr>
        <w:pStyle w:val="961"/>
        <w:ind w:firstLine="422"/>
        <w:jc w:val="both"/>
        <w:spacing w:before="0" w:beforeAutospacing="0" w:after="0" w:afterAutospacing="0" w:line="420" w:lineRule="exact"/>
        <w:rPr>
          <w:rFonts w:hint="eastAsia" w:cs="仿宋" w:asciiTheme="minorEastAsia" w:hAnsiTheme="minorEastAsia" w:eastAsiaTheme="minorEastAsia"/>
          <w:bCs/>
          <w:sz w:val="21"/>
          <w:szCs w:val="21"/>
          <w:shd w:val="clear" w:color="auto" w:fill="ffffff"/>
        </w:rPr>
      </w:pPr>
      <w:r>
        <w:rPr>
          <w:rFonts w:hint="eastAsia" w:cs="仿宋" w:asciiTheme="minorEastAsia" w:hAnsiTheme="minorEastAsia" w:eastAsiaTheme="minorEastAsia"/>
          <w:b/>
          <w:color w:val="333333"/>
          <w:sz w:val="21"/>
          <w:szCs w:val="21"/>
          <w:shd w:val="clear" w:color="auto" w:fill="ffffff"/>
        </w:rPr>
        <w:t xml:space="preserve">二、申请人的资格要求</w:t>
      </w:r>
      <w:bookmarkEnd w:id="16"/>
      <w:r/>
      <w:bookmarkEnd w:id="17"/>
      <w:r/>
      <w:bookmarkEnd w:id="18"/>
      <w:r/>
      <w:bookmarkEnd w:id="19"/>
      <w:r/>
      <w:bookmarkEnd w:id="20"/>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(一)满足《中华人民共和国政府采购法》第二十二条规定，并提供下列材料：</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1.法人或者其他组织的营业执照等证明文件，自然人的身份证明；</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2.上一年度的财务状况报告(成立不满一年无需提供)；</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3.具备履行合同所必需的设备和专业技术能力的书面声明；</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5.参加政府采购活动前3年内在经营活动中没有重大违法记录的书面声明。</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6.法律、行政法规规定的其他条件。</w:t>
      </w:r>
      <w:r/>
    </w:p>
    <w:p>
      <w:pPr>
        <w:pStyle w:val="961"/>
        <w:ind w:firstLine="420"/>
        <w:jc w:val="both"/>
        <w:spacing w:before="0" w:beforeAutospacing="0" w:after="0" w:afterAutospacing="0" w:line="420" w:lineRule="exact"/>
        <w:rPr>
          <w:rFonts w:hint="eastAsia" w:cs="仿宋" w:asciiTheme="minorEastAsia" w:hAnsiTheme="minorEastAsia" w:eastAsiaTheme="minorEastAsia"/>
          <w:bCs/>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8.单位负责人为同一人或者存在直接控股、管理关系的不同供应商，不得参加同一合同项下的政府采购活动。</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二)落实政府采购政策需满足的资格要求：本项目专门面向中小企业采购，供应商应提供《中小企业声明函》、残疾人福利性单位声明函以及省级以上监狱管理局、戒毒管理局(含新疆生产建设兵团)出具的属于监狱和戒毒企业的证明文件。</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(三)本项目的特定资格要求</w:t>
      </w:r>
      <w:bookmarkStart w:id="21" w:name="_Hlk183967638"/>
      <w:r/>
      <w:bookmarkStart w:id="22" w:name="_Hlk183967377"/>
      <w:r>
        <w:rPr>
          <w:rFonts w:hint="eastAsia" w:cs="仿宋" w:asciiTheme="minorEastAsia" w:hAnsiTheme="minorEastAsia" w:eastAsiaTheme="minorEastAsia"/>
          <w:color w:val="333333"/>
          <w:sz w:val="21"/>
          <w:szCs w:val="21"/>
          <w:shd w:val="clear" w:color="auto" w:fill="ffffff"/>
        </w:rPr>
        <w:t xml:space="preserve">：</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bookmarkStart w:id="23" w:name="OLE_LINK6"/>
      <w:r>
        <w:rPr>
          <w:rFonts w:hint="eastAsia" w:cs="仿宋" w:asciiTheme="minorEastAsia" w:hAnsiTheme="minorEastAsia" w:eastAsiaTheme="minorEastAsia"/>
          <w:color w:val="333333"/>
          <w:sz w:val="21"/>
          <w:szCs w:val="21"/>
          <w:shd w:val="clear" w:color="auto" w:fill="ffffff"/>
        </w:rPr>
        <w:t xml:space="preserve">供应商若为生产商，须提供在有效期内的加盖投标人公章的农药产品“三证”(农药登记证、农药生产许可证或者农药生产批准文件、农药标准证)的彩色扫描件，供应商若为代理商（或经销商），须提供在有效期内的加盖投标人公章的农药经营许可证和所投产品的农药“三证”(农药登记证、农药经营许可证或者农药生产批准文件、农药标准证)复印件并加盖投标人公章的彩色扫描件</w:t>
      </w:r>
      <w:r>
        <w:rPr>
          <w:rFonts w:cs="仿宋" w:asciiTheme="minorEastAsia" w:hAnsiTheme="minorEastAsia" w:eastAsiaTheme="minorEastAsia"/>
          <w:color w:val="333333"/>
          <w:sz w:val="21"/>
          <w:szCs w:val="21"/>
          <w:shd w:val="clear" w:color="auto" w:fill="ffffff"/>
        </w:rPr>
        <w:t xml:space="preserve">,且所投</w:t>
      </w:r>
      <w:r>
        <w:rPr>
          <w:rFonts w:hint="eastAsia" w:cs="仿宋" w:asciiTheme="minorEastAsia" w:hAnsiTheme="minorEastAsia" w:eastAsiaTheme="minorEastAsia"/>
          <w:color w:val="333333"/>
          <w:sz w:val="21"/>
          <w:szCs w:val="21"/>
          <w:shd w:val="clear" w:color="auto" w:fill="ffffff"/>
        </w:rPr>
        <w:t xml:space="preserve">产品必须包含本项目要求的</w:t>
      </w:r>
      <w:bookmarkStart w:id="24" w:name="OLE_LINK12"/>
      <w:r>
        <w:rPr>
          <w:rFonts w:hint="eastAsia" w:cs="仿宋" w:asciiTheme="minorEastAsia" w:hAnsiTheme="minorEastAsia" w:eastAsiaTheme="minorEastAsia"/>
          <w:color w:val="333333"/>
          <w:sz w:val="21"/>
          <w:szCs w:val="21"/>
          <w:shd w:val="clear" w:color="auto" w:fill="ffffff"/>
        </w:rPr>
        <w:t xml:space="preserve">登记作物和防治对象</w:t>
      </w:r>
      <w:r>
        <w:rPr>
          <w:rFonts w:cs="仿宋" w:asciiTheme="minorEastAsia" w:hAnsiTheme="minorEastAsia" w:eastAsiaTheme="minorEastAsia"/>
          <w:color w:val="333333"/>
          <w:sz w:val="21"/>
          <w:szCs w:val="21"/>
          <w:shd w:val="clear" w:color="auto" w:fill="ffffff"/>
        </w:rPr>
        <w:t xml:space="preserve">。</w:t>
      </w:r>
      <w:bookmarkEnd w:id="21"/>
      <w:r/>
      <w:bookmarkEnd w:id="22"/>
      <w:r/>
      <w:bookmarkEnd w:id="24"/>
      <w:r/>
      <w:r/>
    </w:p>
    <w:p>
      <w:pPr>
        <w:pStyle w:val="961"/>
        <w:ind w:firstLine="420"/>
        <w:jc w:val="both"/>
        <w:spacing w:before="0" w:beforeAutospacing="0" w:after="0" w:afterAutospacing="0" w:line="420" w:lineRule="exact"/>
        <w:rPr>
          <w:rFonts w:hint="eastAsia" w:cs="仿宋" w:asciiTheme="minorEastAsia" w:hAnsiTheme="minorEastAsia" w:eastAsiaTheme="minorEastAsia"/>
          <w:b/>
          <w:bCs/>
          <w:color w:val="333333"/>
          <w:sz w:val="21"/>
          <w:szCs w:val="21"/>
          <w:shd w:val="clear" w:color="auto" w:fill="ffffff"/>
        </w:rPr>
      </w:pPr>
      <w:r/>
      <w:bookmarkStart w:id="25" w:name="_Toc38985266"/>
      <w:r/>
      <w:bookmarkEnd w:id="23"/>
      <w:r>
        <w:rPr>
          <w:rFonts w:hint="eastAsia" w:cs="仿宋" w:asciiTheme="minorEastAsia" w:hAnsiTheme="minorEastAsia" w:eastAsiaTheme="minorEastAsia"/>
          <w:b/>
          <w:bCs/>
          <w:color w:val="333333"/>
          <w:sz w:val="21"/>
          <w:szCs w:val="21"/>
          <w:shd w:val="clear" w:color="auto" w:fill="ffffff"/>
        </w:rPr>
        <w:t xml:space="preserve">三、获取询价文件</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时间：自询价文件公告发布之日起3个工作日</w:t>
      </w:r>
      <w:r>
        <w:rPr>
          <w:rFonts w:cs="Calibri" w:asciiTheme="minorEastAsia" w:hAnsiTheme="minorEastAsia" w:eastAsiaTheme="minorEastAsia"/>
          <w:color w:val="333333"/>
          <w:sz w:val="21"/>
          <w:szCs w:val="21"/>
          <w:shd w:val="clear" w:color="auto" w:fill="ffffff"/>
        </w:rPr>
        <w:t xml:space="preserve"> </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地点：“苏采云”系统内免费下载（投标人必须在苏采云系统中获取询价文件，方能参与政府采购项目）</w:t>
      </w:r>
      <w:r>
        <w:rPr>
          <w:rFonts w:cs="Calibri" w:asciiTheme="minorEastAsia" w:hAnsiTheme="minorEastAsia" w:eastAsiaTheme="minorEastAsia"/>
          <w:color w:val="333333"/>
          <w:sz w:val="21"/>
          <w:szCs w:val="21"/>
          <w:shd w:val="clear" w:color="auto" w:fill="ffffff"/>
        </w:rPr>
        <w:t xml:space="preserve"> </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方式：本项目采用网上注册登记方式。</w:t>
      </w:r>
      <w:r>
        <w:rPr>
          <w:rFonts w:cs="Calibri" w:asciiTheme="minorEastAsia" w:hAnsiTheme="minorEastAsia" w:eastAsiaTheme="minorEastAsia"/>
          <w:color w:val="333333"/>
          <w:sz w:val="21"/>
          <w:szCs w:val="21"/>
          <w:shd w:val="clear" w:color="auto" w:fill="ffffff"/>
        </w:rPr>
        <w:t xml:space="preserve"> </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售价：0.00元</w:t>
      </w:r>
      <w:r>
        <w:rPr>
          <w:rFonts w:cs="Calibri" w:asciiTheme="minorEastAsia" w:hAnsiTheme="minorEastAsia" w:eastAsiaTheme="minorEastAsia"/>
          <w:color w:val="333333"/>
          <w:sz w:val="21"/>
          <w:szCs w:val="21"/>
          <w:shd w:val="clear" w:color="auto" w:fill="ffffff"/>
        </w:rPr>
        <w:t xml:space="preserve"> </w:t>
      </w:r>
      <w:r/>
    </w:p>
    <w:p>
      <w:pPr>
        <w:pStyle w:val="961"/>
        <w:ind w:firstLine="420"/>
        <w:jc w:val="both"/>
        <w:spacing w:before="0" w:beforeAutospacing="0" w:after="0" w:afterAutospacing="0" w:line="420" w:lineRule="exact"/>
        <w:rPr>
          <w:rFonts w:hint="eastAsia" w:cs="仿宋" w:asciiTheme="minorEastAsia" w:hAnsiTheme="minorEastAsia" w:eastAsiaTheme="minorEastAsia"/>
          <w:b/>
          <w:bCs/>
          <w:color w:val="333333"/>
          <w:sz w:val="21"/>
          <w:szCs w:val="21"/>
          <w:shd w:val="clear" w:color="auto" w:fill="ffffff"/>
        </w:rPr>
      </w:pPr>
      <w:r>
        <w:rPr>
          <w:rFonts w:hint="eastAsia" w:cs="仿宋" w:asciiTheme="minorEastAsia" w:hAnsiTheme="minorEastAsia" w:eastAsiaTheme="minorEastAsia"/>
          <w:b/>
          <w:bCs/>
          <w:color w:val="333333"/>
          <w:sz w:val="21"/>
          <w:szCs w:val="21"/>
          <w:shd w:val="clear" w:color="auto" w:fill="ffffff"/>
        </w:rPr>
        <w:t xml:space="preserve">四、响应文件提交</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截止时间：2026-09-0</w:t>
      </w:r>
      <w:r>
        <w:rPr>
          <w:rFonts w:hint="eastAsia" w:cs="仿宋" w:asciiTheme="minorEastAsia" w:hAnsiTheme="minorEastAsia" w:eastAsiaTheme="minorEastAsia"/>
          <w:color w:val="333333"/>
          <w:sz w:val="21"/>
          <w:szCs w:val="21"/>
          <w:shd w:val="clear" w:color="auto" w:fill="ffffff"/>
        </w:rPr>
        <w:t xml:space="preserve">1</w:t>
      </w:r>
      <w:r>
        <w:rPr>
          <w:rFonts w:hint="eastAsia" w:cs="仿宋" w:asciiTheme="minorEastAsia" w:hAnsiTheme="minorEastAsia" w:eastAsiaTheme="minorEastAsia"/>
          <w:color w:val="333333"/>
          <w:sz w:val="21"/>
          <w:szCs w:val="21"/>
          <w:shd w:val="clear" w:color="auto" w:fill="ffffff"/>
        </w:rPr>
        <w:t xml:space="preserve"> 09:00</w:t>
      </w:r>
      <w:r>
        <w:rPr>
          <w:rFonts w:cs="Calibri" w:asciiTheme="minorEastAsia" w:hAnsiTheme="minorEastAsia" w:eastAsiaTheme="minorEastAsia"/>
          <w:color w:val="333333"/>
          <w:sz w:val="21"/>
          <w:szCs w:val="21"/>
          <w:shd w:val="clear" w:color="auto" w:fill="ffffff"/>
        </w:rPr>
        <w:t xml:space="preserve"> </w:t>
      </w:r>
      <w:r>
        <w:rPr>
          <w:rFonts w:hint="eastAsia" w:cs="仿宋" w:asciiTheme="minorEastAsia" w:hAnsiTheme="minorEastAsia" w:eastAsiaTheme="minorEastAsia"/>
          <w:color w:val="333333"/>
          <w:sz w:val="21"/>
          <w:szCs w:val="21"/>
          <w:shd w:val="clear" w:color="auto" w:fill="ffffff"/>
        </w:rPr>
        <w:t xml:space="preserve">（北京时间）</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地点：苏采云“不见面”开标大厅。</w:t>
      </w:r>
      <w:r>
        <w:rPr>
          <w:rFonts w:cs="Calibri" w:asciiTheme="minorEastAsia" w:hAnsiTheme="minorEastAsia" w:eastAsiaTheme="minorEastAsia"/>
          <w:color w:val="333333"/>
          <w:sz w:val="21"/>
          <w:szCs w:val="21"/>
          <w:shd w:val="clear" w:color="auto" w:fill="ffffff"/>
        </w:rPr>
        <w:t xml:space="preserve"> </w:t>
      </w:r>
      <w:r/>
    </w:p>
    <w:p>
      <w:pPr>
        <w:pStyle w:val="961"/>
        <w:ind w:firstLine="420"/>
        <w:jc w:val="both"/>
        <w:spacing w:before="0" w:beforeAutospacing="0" w:after="0" w:afterAutospacing="0" w:line="420" w:lineRule="exact"/>
        <w:rPr>
          <w:rFonts w:hint="eastAsia" w:cs="仿宋" w:asciiTheme="minorEastAsia" w:hAnsiTheme="minorEastAsia" w:eastAsiaTheme="minorEastAsia"/>
          <w:b/>
          <w:bCs/>
          <w:color w:val="333333"/>
          <w:sz w:val="21"/>
          <w:szCs w:val="21"/>
          <w:shd w:val="clear" w:color="auto" w:fill="ffffff"/>
        </w:rPr>
      </w:pPr>
      <w:r>
        <w:rPr>
          <w:rFonts w:hint="eastAsia" w:cs="仿宋" w:asciiTheme="minorEastAsia" w:hAnsiTheme="minorEastAsia" w:eastAsiaTheme="minorEastAsia"/>
          <w:b/>
          <w:bCs/>
          <w:color w:val="333333"/>
          <w:sz w:val="21"/>
          <w:szCs w:val="21"/>
          <w:shd w:val="clear" w:color="auto" w:fill="ffffff"/>
        </w:rPr>
        <w:t xml:space="preserve">五、开启</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时间：2026-09-0</w:t>
      </w:r>
      <w:r>
        <w:rPr>
          <w:rFonts w:hint="eastAsia" w:cs="仿宋" w:asciiTheme="minorEastAsia" w:hAnsiTheme="minorEastAsia" w:eastAsiaTheme="minorEastAsia"/>
          <w:color w:val="333333"/>
          <w:sz w:val="21"/>
          <w:szCs w:val="21"/>
          <w:shd w:val="clear" w:color="auto" w:fill="ffffff"/>
        </w:rPr>
        <w:t xml:space="preserve">1</w:t>
      </w:r>
      <w:r>
        <w:rPr>
          <w:rFonts w:hint="eastAsia" w:cs="仿宋" w:asciiTheme="minorEastAsia" w:hAnsiTheme="minorEastAsia" w:eastAsiaTheme="minorEastAsia"/>
          <w:color w:val="333333"/>
          <w:sz w:val="21"/>
          <w:szCs w:val="21"/>
          <w:shd w:val="clear" w:color="auto" w:fill="ffffff"/>
        </w:rPr>
        <w:t xml:space="preserve"> 09:00</w:t>
      </w:r>
      <w:r>
        <w:rPr>
          <w:rFonts w:cs="Calibri" w:asciiTheme="minorEastAsia" w:hAnsiTheme="minorEastAsia" w:eastAsiaTheme="minorEastAsia"/>
          <w:color w:val="333333"/>
          <w:sz w:val="21"/>
          <w:szCs w:val="21"/>
          <w:shd w:val="clear" w:color="auto" w:fill="ffffff"/>
        </w:rPr>
        <w:t xml:space="preserve"> </w:t>
      </w:r>
      <w:r>
        <w:rPr>
          <w:rFonts w:hint="eastAsia" w:cs="仿宋" w:asciiTheme="minorEastAsia" w:hAnsiTheme="minorEastAsia" w:eastAsiaTheme="minorEastAsia"/>
          <w:color w:val="333333"/>
          <w:sz w:val="21"/>
          <w:szCs w:val="21"/>
          <w:shd w:val="clear" w:color="auto" w:fill="ffffff"/>
        </w:rPr>
        <w:t xml:space="preserve">（北京时间）</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地点：苏采云“不见面”开标大厅</w:t>
      </w:r>
      <w:r>
        <w:rPr>
          <w:rFonts w:cs="Calibri" w:asciiTheme="minorEastAsia" w:hAnsiTheme="minorEastAsia" w:eastAsiaTheme="minorEastAsia"/>
          <w:color w:val="333333"/>
          <w:sz w:val="21"/>
          <w:szCs w:val="21"/>
          <w:shd w:val="clear" w:color="auto" w:fill="ffffff"/>
        </w:rPr>
        <w:t xml:space="preserve"> </w:t>
      </w:r>
      <w:r>
        <w:rPr>
          <w:rFonts w:hint="eastAsia" w:cs="Calibri" w:asciiTheme="minorEastAsia" w:hAnsiTheme="minorEastAsia" w:eastAsiaTheme="minorEastAsia"/>
          <w:color w:val="333333"/>
          <w:sz w:val="21"/>
          <w:szCs w:val="21"/>
          <w:shd w:val="clear" w:color="auto" w:fill="ffffff"/>
        </w:rPr>
        <w:t xml:space="preserve">。</w:t>
      </w:r>
      <w:r/>
    </w:p>
    <w:p>
      <w:pPr>
        <w:pStyle w:val="961"/>
        <w:ind w:firstLine="420"/>
        <w:jc w:val="both"/>
        <w:spacing w:before="0" w:beforeAutospacing="0" w:after="0" w:afterAutospacing="0" w:line="420" w:lineRule="exact"/>
        <w:rPr>
          <w:rFonts w:hint="eastAsia" w:cs="仿宋" w:asciiTheme="minorEastAsia" w:hAnsiTheme="minorEastAsia" w:eastAsiaTheme="minorEastAsia"/>
          <w:b/>
          <w:bCs/>
          <w:color w:val="333333"/>
          <w:sz w:val="21"/>
          <w:szCs w:val="21"/>
          <w:shd w:val="clear" w:color="auto" w:fill="ffffff"/>
        </w:rPr>
      </w:pPr>
      <w:r>
        <w:rPr>
          <w:rFonts w:hint="eastAsia" w:cs="仿宋" w:asciiTheme="minorEastAsia" w:hAnsiTheme="minorEastAsia" w:eastAsiaTheme="minorEastAsia"/>
          <w:b/>
          <w:bCs/>
          <w:color w:val="333333"/>
          <w:sz w:val="21"/>
          <w:szCs w:val="21"/>
          <w:shd w:val="clear" w:color="auto" w:fill="ffffff"/>
        </w:rPr>
        <w:t xml:space="preserve">六、公告期限</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自本公告发布之日起3个工作日。</w:t>
      </w:r>
      <w:r/>
    </w:p>
    <w:p>
      <w:pPr>
        <w:pStyle w:val="961"/>
        <w:ind w:firstLine="422"/>
        <w:jc w:val="both"/>
        <w:spacing w:before="0" w:beforeAutospacing="0" w:after="0" w:afterAutospacing="0" w:line="420" w:lineRule="exact"/>
        <w:rPr>
          <w:rFonts w:hint="eastAsia" w:cs="仿宋" w:asciiTheme="minorEastAsia" w:hAnsiTheme="minorEastAsia" w:eastAsiaTheme="minorEastAsia"/>
          <w:b/>
          <w:bCs/>
          <w:color w:val="333333"/>
          <w:sz w:val="21"/>
          <w:szCs w:val="21"/>
          <w:shd w:val="clear" w:color="auto" w:fill="ffffff"/>
        </w:rPr>
      </w:pPr>
      <w:r>
        <w:rPr>
          <w:rFonts w:hint="eastAsia" w:cs="仿宋" w:asciiTheme="minorEastAsia" w:hAnsiTheme="minorEastAsia" w:eastAsiaTheme="minorEastAsia"/>
          <w:b/>
          <w:bCs/>
          <w:color w:val="333333"/>
          <w:sz w:val="21"/>
          <w:szCs w:val="21"/>
          <w:shd w:val="clear" w:color="auto" w:fill="ffffff"/>
        </w:rPr>
        <w:t xml:space="preserve">七、其他补充事宜</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1.根据省财政厅《关于更换全省政府采购交易系统CA数字证书和电子签章的通知》（苏财购〔2023〕101号），“苏采云”政府采购交易系统（以下简称苏采云系统）的CA数字证书、</w:t>
      </w:r>
      <w:r>
        <w:rPr>
          <w:rFonts w:hint="eastAsia" w:cs="仿宋" w:asciiTheme="minorEastAsia" w:hAnsiTheme="minorEastAsia" w:eastAsiaTheme="minorEastAsia"/>
          <w:color w:val="333333"/>
          <w:sz w:val="21"/>
          <w:szCs w:val="21"/>
          <w:shd w:val="clear" w:color="auto" w:fill="ffffff"/>
        </w:rPr>
        <w:t xml:space="preserve">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 </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2.潜在供应商访问电子招标响应交易平台的网络地址和方法： </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2.1“苏采云”系统用户注册--获取“CA 数字证书”--CA 绑定与登录--参与投 标--下载询价文件（后缀名为“.</w:t>
      </w:r>
      <w:r>
        <w:rPr>
          <w:rFonts w:hint="eastAsia" w:cs="仿宋" w:asciiTheme="minorEastAsia" w:hAnsiTheme="minorEastAsia" w:eastAsiaTheme="minorEastAsia"/>
          <w:color w:val="333333"/>
          <w:sz w:val="21"/>
          <w:szCs w:val="21"/>
          <w:shd w:val="clear" w:color="auto" w:fill="ffffff"/>
        </w:rPr>
        <w:t xml:space="preserve">kedt</w:t>
      </w:r>
      <w:r>
        <w:rPr>
          <w:rFonts w:hint="eastAsia" w:cs="仿宋" w:asciiTheme="minorEastAsia" w:hAnsiTheme="minorEastAsia" w:eastAsiaTheme="minorEastAsia"/>
          <w:color w:val="333333"/>
          <w:sz w:val="21"/>
          <w:szCs w:val="21"/>
          <w:shd w:val="clear" w:color="auto" w:fill="ffffff"/>
        </w:rPr>
        <w:t xml:space="preserve">”）--将后缀名为“.</w:t>
      </w:r>
      <w:r>
        <w:rPr>
          <w:rFonts w:hint="eastAsia" w:cs="仿宋" w:asciiTheme="minorEastAsia" w:hAnsiTheme="minorEastAsia" w:eastAsiaTheme="minorEastAsia"/>
          <w:color w:val="333333"/>
          <w:sz w:val="21"/>
          <w:szCs w:val="21"/>
          <w:shd w:val="clear" w:color="auto" w:fill="ffffff"/>
        </w:rPr>
        <w:t xml:space="preserve">kedt</w:t>
      </w:r>
      <w:r>
        <w:rPr>
          <w:rFonts w:hint="eastAsia" w:cs="仿宋" w:asciiTheme="minorEastAsia" w:hAnsiTheme="minorEastAsia" w:eastAsiaTheme="minorEastAsia"/>
          <w:color w:val="333333"/>
          <w:sz w:val="21"/>
          <w:szCs w:val="21"/>
          <w:shd w:val="clear" w:color="auto" w:fill="ffffff"/>
        </w:rPr>
        <w:t xml:space="preserve">”的询价文件导入政府采购客户端工具--制作响应文件--导出加密的响应文件（后缀名为 zip）--通过“苏采云”系统上传响应文件。具体见《“苏采云”系统供应商操作手册》 （手册下载地址：苏采云系统-右侧消息通知栏）。 </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2.2 潜在投标人访问“苏采云”系统方法：江苏省政府采购网首页-“苏采云”链接。 </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2.3 询价文件（后缀名为“.</w:t>
      </w:r>
      <w:r>
        <w:rPr>
          <w:rFonts w:hint="eastAsia" w:cs="仿宋" w:asciiTheme="minorEastAsia" w:hAnsiTheme="minorEastAsia" w:eastAsiaTheme="minorEastAsia"/>
          <w:color w:val="333333"/>
          <w:sz w:val="21"/>
          <w:szCs w:val="21"/>
          <w:shd w:val="clear" w:color="auto" w:fill="ffffff"/>
        </w:rPr>
        <w:t xml:space="preserve">kedt</w:t>
      </w:r>
      <w:r>
        <w:rPr>
          <w:rFonts w:hint="eastAsia" w:cs="仿宋" w:asciiTheme="minorEastAsia" w:hAnsiTheme="minorEastAsia" w:eastAsiaTheme="minorEastAsia"/>
          <w:color w:val="333333"/>
          <w:sz w:val="21"/>
          <w:szCs w:val="21"/>
          <w:shd w:val="clear" w:color="auto" w:fill="ffffff"/>
        </w:rPr>
        <w:t xml:space="preserve">”）、供应商操作手册及政府采购客户端 工具可通过“苏采云”系统相应链接进行下载。 </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2.4 采购代理机构将数据电文形式的询价文件加载至“苏采云”系统，供潜在供应商下载或者查阅。 </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2.5 请潜在投标单位提前安装相应的控件（详见《“苏采云”系统供应商操作手册》）并使用谷歌浏览器登录“苏采云”系统参与不见面开评标。 </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如潜在投标人未按上述要求操作，将自行承担所产生的风险。</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3.有关本次询价的事项若存在变动或修改，敬请及时关注盐城市政府采购中心在“中国政府采购网”“江苏政府采购网”“盐城市政府采购网”发布的更正公告。</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4.本次询价不收取询价保证金，不收取质量保证金。</w:t>
      </w:r>
      <w:r/>
    </w:p>
    <w:p>
      <w:pPr>
        <w:pStyle w:val="961"/>
        <w:ind w:firstLine="422"/>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b/>
          <w:color w:val="333333"/>
          <w:sz w:val="21"/>
          <w:szCs w:val="21"/>
          <w:shd w:val="clear" w:color="auto" w:fill="ffffff"/>
        </w:rPr>
        <w:t xml:space="preserve">八、凡对本次采购提出询问，请按以下方式联系。</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1.采购人信息</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名</w:t>
      </w:r>
      <w:r>
        <w:rPr>
          <w:rFonts w:cs="仿宋" w:asciiTheme="minorEastAsia" w:hAnsiTheme="minorEastAsia" w:eastAsiaTheme="minorEastAsia"/>
          <w:color w:val="333333"/>
          <w:sz w:val="21"/>
          <w:szCs w:val="21"/>
          <w:shd w:val="clear" w:color="auto" w:fill="ffffff"/>
        </w:rPr>
        <w:t xml:space="preserve">    </w:t>
      </w:r>
      <w:r>
        <w:rPr>
          <w:rFonts w:hint="eastAsia" w:cs="仿宋" w:asciiTheme="minorEastAsia" w:hAnsiTheme="minorEastAsia" w:eastAsiaTheme="minorEastAsia"/>
          <w:color w:val="333333"/>
          <w:sz w:val="21"/>
          <w:szCs w:val="21"/>
          <w:shd w:val="clear" w:color="auto" w:fill="ffffff"/>
        </w:rPr>
        <w:t xml:space="preserve">称：盐城市盐都区农业农村局</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地 </w:t>
      </w:r>
      <w:r>
        <w:rPr>
          <w:rFonts w:cs="仿宋" w:asciiTheme="minorEastAsia" w:hAnsiTheme="minorEastAsia" w:eastAsiaTheme="minorEastAsia"/>
          <w:color w:val="333333"/>
          <w:sz w:val="21"/>
          <w:szCs w:val="21"/>
          <w:shd w:val="clear" w:color="auto" w:fill="ffffff"/>
        </w:rPr>
        <w:t xml:space="preserve">   </w:t>
      </w:r>
      <w:r>
        <w:rPr>
          <w:rFonts w:hint="eastAsia" w:cs="仿宋" w:asciiTheme="minorEastAsia" w:hAnsiTheme="minorEastAsia" w:eastAsiaTheme="minorEastAsia"/>
          <w:color w:val="333333"/>
          <w:sz w:val="21"/>
          <w:szCs w:val="21"/>
          <w:shd w:val="clear" w:color="auto" w:fill="ffffff"/>
        </w:rPr>
        <w:t xml:space="preserve">址：盐城市盐都区盐龙街道华锐中路文化产业园B1栋</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联 系 人：</w:t>
      </w:r>
      <w:bookmarkStart w:id="26" w:name="_Hlk183967513"/>
      <w:r>
        <w:rPr>
          <w:rFonts w:hint="eastAsia" w:cs="仿宋" w:asciiTheme="minorEastAsia" w:hAnsiTheme="minorEastAsia" w:eastAsiaTheme="minorEastAsia"/>
          <w:color w:val="333333"/>
          <w:sz w:val="21"/>
          <w:szCs w:val="21"/>
          <w:shd w:val="clear" w:color="auto" w:fill="ffffff"/>
        </w:rPr>
        <w:t xml:space="preserve">吴先生</w:t>
      </w:r>
      <w:bookmarkEnd w:id="26"/>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联系方式：</w:t>
      </w:r>
      <w:bookmarkStart w:id="27" w:name="_Hlk183967521"/>
      <w:r/>
      <w:bookmarkStart w:id="28" w:name="OLE_LINK26"/>
      <w:r>
        <w:rPr>
          <w:rFonts w:hint="eastAsia" w:cs="仿宋" w:asciiTheme="minorEastAsia" w:hAnsiTheme="minorEastAsia" w:eastAsiaTheme="minorEastAsia"/>
          <w:color w:val="333333"/>
          <w:sz w:val="21"/>
          <w:szCs w:val="21"/>
          <w:shd w:val="clear" w:color="auto" w:fill="ffffff"/>
        </w:rPr>
        <w:t xml:space="preserve">0515-88164093</w:t>
      </w:r>
      <w:bookmarkEnd w:id="27"/>
      <w:r/>
      <w:bookmarkEnd w:id="28"/>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2.采购代理机构信息</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名 </w:t>
      </w:r>
      <w:r>
        <w:rPr>
          <w:rFonts w:cs="仿宋" w:asciiTheme="minorEastAsia" w:hAnsiTheme="minorEastAsia" w:eastAsiaTheme="minorEastAsia"/>
          <w:color w:val="333333"/>
          <w:sz w:val="21"/>
          <w:szCs w:val="21"/>
          <w:shd w:val="clear" w:color="auto" w:fill="ffffff"/>
        </w:rPr>
        <w:t xml:space="preserve">   </w:t>
      </w:r>
      <w:r>
        <w:rPr>
          <w:rFonts w:hint="eastAsia" w:cs="仿宋" w:asciiTheme="minorEastAsia" w:hAnsiTheme="minorEastAsia" w:eastAsiaTheme="minorEastAsia"/>
          <w:color w:val="333333"/>
          <w:sz w:val="21"/>
          <w:szCs w:val="21"/>
          <w:shd w:val="clear" w:color="auto" w:fill="ffffff"/>
        </w:rPr>
        <w:t xml:space="preserve">称：盐城市善衡项目管理咨询有限公司</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地 </w:t>
      </w:r>
      <w:r>
        <w:rPr>
          <w:rFonts w:cs="仿宋" w:asciiTheme="minorEastAsia" w:hAnsiTheme="minorEastAsia" w:eastAsiaTheme="minorEastAsia"/>
          <w:color w:val="333333"/>
          <w:sz w:val="21"/>
          <w:szCs w:val="21"/>
          <w:shd w:val="clear" w:color="auto" w:fill="ffffff"/>
        </w:rPr>
        <w:t xml:space="preserve">   </w:t>
      </w:r>
      <w:r>
        <w:rPr>
          <w:rFonts w:hint="eastAsia" w:cs="仿宋" w:asciiTheme="minorEastAsia" w:hAnsiTheme="minorEastAsia" w:eastAsiaTheme="minorEastAsia"/>
          <w:color w:val="333333"/>
          <w:sz w:val="21"/>
          <w:szCs w:val="21"/>
          <w:shd w:val="clear" w:color="auto" w:fill="ffffff"/>
        </w:rPr>
        <w:t xml:space="preserve">址：</w:t>
      </w:r>
      <w:bookmarkStart w:id="29" w:name="OLE_LINK11"/>
      <w:r/>
      <w:bookmarkStart w:id="30" w:name="OLE_LINK3"/>
      <w:r>
        <w:rPr>
          <w:rFonts w:hint="eastAsia" w:cs="仿宋" w:asciiTheme="minorEastAsia" w:hAnsiTheme="minorEastAsia" w:eastAsiaTheme="minorEastAsia"/>
          <w:color w:val="333333"/>
          <w:sz w:val="21"/>
          <w:szCs w:val="21"/>
          <w:shd w:val="clear" w:color="auto" w:fill="ffffff"/>
        </w:rPr>
        <w:t xml:space="preserve">盐城市</w:t>
      </w:r>
      <w:bookmarkEnd w:id="29"/>
      <w:r>
        <w:rPr>
          <w:rFonts w:hint="eastAsia" w:cs="仿宋" w:asciiTheme="minorEastAsia" w:hAnsiTheme="minorEastAsia" w:eastAsiaTheme="minorEastAsia"/>
          <w:color w:val="333333"/>
          <w:sz w:val="21"/>
          <w:szCs w:val="21"/>
          <w:shd w:val="clear" w:color="auto" w:fill="ffffff"/>
        </w:rPr>
        <w:t xml:space="preserve">西环路香槟公馆10号楼1505室</w:t>
      </w:r>
      <w:bookmarkEnd w:id="30"/>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联 系 人：倪工</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bookmarkStart w:id="31" w:name="OLE_LINK15"/>
      <w:r>
        <w:rPr>
          <w:rFonts w:hint="eastAsia" w:cs="仿宋" w:asciiTheme="minorEastAsia" w:hAnsiTheme="minorEastAsia" w:eastAsiaTheme="minorEastAsia"/>
          <w:color w:val="333333"/>
          <w:sz w:val="21"/>
          <w:szCs w:val="21"/>
          <w:shd w:val="clear" w:color="auto" w:fill="ffffff"/>
        </w:rPr>
        <w:t xml:space="preserve">联系方式：</w:t>
      </w:r>
      <w:bookmarkStart w:id="32" w:name="OLE_LINK1"/>
      <w:r/>
      <w:bookmarkEnd w:id="31"/>
      <w:r>
        <w:rPr>
          <w:rFonts w:hint="eastAsia" w:cs="仿宋" w:asciiTheme="minorEastAsia" w:hAnsiTheme="minorEastAsia" w:eastAsiaTheme="minorEastAsia"/>
          <w:color w:val="333333"/>
          <w:sz w:val="21"/>
          <w:szCs w:val="21"/>
          <w:shd w:val="clear" w:color="auto" w:fill="ffffff"/>
        </w:rPr>
        <w:t xml:space="preserve">18452501607</w:t>
      </w:r>
      <w:bookmarkEnd w:id="32"/>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3.项目联系方式</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项目联系人：倪工 </w:t>
      </w:r>
      <w:r/>
    </w:p>
    <w:p>
      <w:pPr>
        <w:pStyle w:val="961"/>
        <w:ind w:firstLine="420"/>
        <w:jc w:val="both"/>
        <w:spacing w:before="0" w:beforeAutospacing="0" w:after="0" w:afterAutospacing="0" w:line="420" w:lineRule="exact"/>
        <w:rPr>
          <w:rFonts w:hint="eastAsia" w:cs="仿宋" w:asciiTheme="minorEastAsia" w:hAnsiTheme="minorEastAsia" w:eastAsiaTheme="minorEastAsia"/>
          <w:color w:val="333333"/>
          <w:sz w:val="21"/>
          <w:szCs w:val="21"/>
          <w:shd w:val="clear" w:color="auto" w:fill="ffffff"/>
        </w:rPr>
      </w:pPr>
      <w:r>
        <w:rPr>
          <w:rFonts w:hint="eastAsia" w:cs="仿宋" w:asciiTheme="minorEastAsia" w:hAnsiTheme="minorEastAsia" w:eastAsiaTheme="minorEastAsia"/>
          <w:color w:val="333333"/>
          <w:sz w:val="21"/>
          <w:szCs w:val="21"/>
          <w:shd w:val="clear" w:color="auto" w:fill="ffffff"/>
        </w:rPr>
        <w:t xml:space="preserve">联系方式：</w:t>
      </w:r>
      <w:bookmarkEnd w:id="25"/>
      <w:r>
        <w:rPr>
          <w:rFonts w:hint="eastAsia" w:cs="仿宋" w:asciiTheme="minorEastAsia" w:hAnsiTheme="minorEastAsia" w:eastAsiaTheme="minorEastAsia"/>
          <w:color w:val="333333"/>
          <w:sz w:val="21"/>
          <w:szCs w:val="21"/>
          <w:shd w:val="clear" w:color="auto" w:fill="ffffff"/>
        </w:rPr>
        <w:t xml:space="preserve">18452501607</w:t>
      </w:r>
      <w:r/>
    </w:p>
    <w:p>
      <w:pPr>
        <w:jc w:val="center"/>
        <w:spacing w:line="480" w:lineRule="exact"/>
        <w:shd w:val="clear" w:color="auto" w:fill="ffffff"/>
        <w:widowControl/>
        <w:tabs>
          <w:tab w:val="right" w:pos="8312" w:leader="none"/>
        </w:tabs>
        <w:rPr>
          <w:rFonts w:hint="eastAsia" w:cs="黑体" w:asciiTheme="minorEastAsia" w:hAnsiTheme="minorEastAsia" w:eastAsiaTheme="minorEastAsia"/>
          <w:b/>
          <w:color w:val="000000"/>
          <w:sz w:val="36"/>
          <w:szCs w:val="36"/>
        </w:rPr>
        <w:sectPr>
          <w:footnotePr/>
          <w:endnotePr/>
          <w:type w:val="nextPage"/>
          <w:pgSz w:w="11907" w:h="16840" w:orient="portrait"/>
          <w:pgMar w:top="1440" w:right="1587" w:bottom="1440" w:left="1587" w:header="1134" w:footer="1134" w:gutter="0"/>
          <w:cols w:num="1" w:sep="0" w:space="720" w:equalWidth="1"/>
          <w:docGrid w:linePitch="360"/>
        </w:sectPr>
      </w:pPr>
      <w:r/>
      <w:bookmarkStart w:id="33" w:name="_Toc120614211"/>
      <w:r/>
      <w:r/>
    </w:p>
    <w:p>
      <w:pPr>
        <w:jc w:val="center"/>
        <w:spacing w:line="480" w:lineRule="exact"/>
        <w:shd w:val="clear" w:color="auto" w:fill="ffffff"/>
        <w:widowControl/>
        <w:tabs>
          <w:tab w:val="right" w:pos="8312" w:leader="none"/>
        </w:tabs>
        <w:rPr>
          <w:rFonts w:hint="eastAsia" w:asciiTheme="minorEastAsia" w:hAnsiTheme="minorEastAsia" w:eastAsiaTheme="minorEastAsia"/>
          <w:sz w:val="36"/>
          <w:szCs w:val="36"/>
        </w:rPr>
      </w:pPr>
      <w:r>
        <w:rPr>
          <w:rFonts w:hint="eastAsia" w:cs="黑体" w:asciiTheme="minorEastAsia" w:hAnsiTheme="minorEastAsia" w:eastAsiaTheme="minorEastAsia"/>
          <w:b/>
          <w:color w:val="000000"/>
          <w:sz w:val="36"/>
          <w:szCs w:val="36"/>
        </w:rPr>
        <w:t xml:space="preserve">第二章  </w:t>
      </w:r>
      <w:bookmarkEnd w:id="33"/>
      <w:r>
        <w:rPr>
          <w:rFonts w:hint="eastAsia" w:cs="黑体" w:asciiTheme="minorEastAsia" w:hAnsiTheme="minorEastAsia" w:eastAsiaTheme="minorEastAsia"/>
          <w:b/>
          <w:color w:val="000000"/>
          <w:sz w:val="36"/>
          <w:szCs w:val="36"/>
        </w:rPr>
        <w:t xml:space="preserve">供应商须知</w:t>
      </w:r>
      <w:r/>
    </w:p>
    <w:p>
      <w:pPr>
        <w:ind w:firstLine="422"/>
        <w:spacing w:line="360" w:lineRule="exact"/>
        <w:widowControl/>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bookmarkStart w:id="34" w:name="_Toc120614214"/>
      <w:r/>
      <w:bookmarkStart w:id="35" w:name="_Toc20823275"/>
      <w:r/>
      <w:bookmarkStart w:id="36" w:name="_Toc513029203"/>
      <w:r/>
      <w:bookmarkStart w:id="37" w:name="_Toc16938519"/>
      <w:r>
        <w:rPr>
          <w:rFonts w:cs="宋体" w:asciiTheme="minorEastAsia" w:hAnsiTheme="minorEastAsia" w:eastAsiaTheme="minorEastAsia"/>
          <w:b/>
          <w:color w:val="000000"/>
          <w:szCs w:val="21"/>
        </w:rPr>
        <w:t xml:space="preserve">一、总则</w:t>
      </w:r>
      <w:bookmarkEnd w:id="34"/>
      <w:r/>
      <w:bookmarkEnd w:id="35"/>
      <w:r/>
      <w:bookmarkEnd w:id="36"/>
      <w:r/>
      <w:bookmarkEnd w:id="37"/>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38" w:name="_Toc20823276"/>
      <w:r/>
      <w:bookmarkStart w:id="39" w:name="_Toc513029204"/>
      <w:r/>
      <w:bookmarkStart w:id="40" w:name="_Toc16938520"/>
      <w:r/>
      <w:bookmarkStart w:id="41" w:name="_Toc458694821"/>
      <w:r>
        <w:rPr>
          <w:rFonts w:cs="宋体" w:asciiTheme="minorEastAsia" w:hAnsiTheme="minorEastAsia" w:eastAsiaTheme="minorEastAsia"/>
          <w:b/>
          <w:bCs/>
          <w:color w:val="000000"/>
          <w:szCs w:val="21"/>
        </w:rPr>
        <w:t xml:space="preserve">1</w:t>
      </w:r>
      <w:bookmarkEnd w:id="38"/>
      <w:r>
        <w:rPr>
          <w:rFonts w:cs="宋体" w:asciiTheme="minorEastAsia" w:hAnsiTheme="minorEastAsia" w:eastAsiaTheme="minorEastAsia"/>
          <w:b/>
          <w:bCs/>
          <w:color w:val="000000"/>
          <w:szCs w:val="21"/>
        </w:rPr>
        <w:t xml:space="preserve">、采购方式</w:t>
      </w:r>
      <w:bookmarkEnd w:id="39"/>
      <w:r/>
      <w:bookmarkEnd w:id="40"/>
      <w:r/>
      <w:bookmarkEnd w:id="41"/>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1.1本次政府采购活动采取竞争性询价(以下简称询价)方式，本询价文件仅适用于询价公告中所述项目。</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42" w:name="_Toc20823277"/>
      <w:r/>
      <w:bookmarkStart w:id="43" w:name="_Toc513029205"/>
      <w:r/>
      <w:bookmarkStart w:id="44" w:name="_Toc16938521"/>
      <w:r>
        <w:rPr>
          <w:rFonts w:cs="宋体" w:asciiTheme="minorEastAsia" w:hAnsiTheme="minorEastAsia" w:eastAsiaTheme="minorEastAsia"/>
          <w:b/>
          <w:bCs/>
          <w:color w:val="000000"/>
          <w:szCs w:val="21"/>
        </w:rPr>
        <w:t xml:space="preserve">2、合格的</w:t>
      </w:r>
      <w:bookmarkEnd w:id="42"/>
      <w:r/>
      <w:bookmarkEnd w:id="43"/>
      <w:r/>
      <w:bookmarkEnd w:id="44"/>
      <w:r>
        <w:rPr>
          <w:rFonts w:cs="宋体" w:asciiTheme="minorEastAsia" w:hAnsiTheme="minorEastAsia" w:eastAsiaTheme="minorEastAsia"/>
          <w:b/>
          <w:bCs/>
          <w:color w:val="000000"/>
          <w:szCs w:val="21"/>
        </w:rPr>
        <w:t xml:space="preserve">供应商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2.1满足询价公告中供应商资格要求的规定。</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2.2满足本询价文件实质性要求和条件的规定。</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45" w:name="_Toc513029206"/>
      <w:r/>
      <w:bookmarkStart w:id="46" w:name="_Toc20823278"/>
      <w:r/>
      <w:bookmarkStart w:id="47" w:name="_Toc16938522"/>
      <w:r>
        <w:rPr>
          <w:rFonts w:cs="宋体" w:asciiTheme="minorEastAsia" w:hAnsiTheme="minorEastAsia" w:eastAsiaTheme="minorEastAsia"/>
          <w:b/>
          <w:bCs/>
          <w:color w:val="000000"/>
          <w:szCs w:val="21"/>
        </w:rPr>
        <w:t xml:space="preserve">3、</w:t>
      </w:r>
      <w:bookmarkEnd w:id="45"/>
      <w:r/>
      <w:bookmarkEnd w:id="46"/>
      <w:r/>
      <w:bookmarkEnd w:id="47"/>
      <w:r>
        <w:rPr>
          <w:rFonts w:hint="eastAsia" w:cs="宋体" w:asciiTheme="minorEastAsia" w:hAnsiTheme="minorEastAsia" w:eastAsiaTheme="minorEastAsia"/>
          <w:b/>
          <w:bCs/>
          <w:color w:val="000000"/>
          <w:szCs w:val="21"/>
        </w:rPr>
        <w:t xml:space="preserve">适用法律和标准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3.1 本次招标及由此产生的合同受中华人民共和国有关的法律法规制约和保护。</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3.2 在本项目政府采购活动过程中，如果所执行的标准有更新的，按照最新标准执行。</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48" w:name="_Toc16938523"/>
      <w:r/>
      <w:bookmarkStart w:id="49" w:name="_Toc513029207"/>
      <w:r/>
      <w:bookmarkStart w:id="50" w:name="_Toc462564067"/>
      <w:r/>
      <w:bookmarkStart w:id="51" w:name="_Toc20823279"/>
      <w:r>
        <w:rPr>
          <w:rFonts w:cs="宋体" w:asciiTheme="minorEastAsia" w:hAnsiTheme="minorEastAsia" w:eastAsiaTheme="minorEastAsia"/>
          <w:b/>
          <w:bCs/>
          <w:color w:val="000000"/>
          <w:szCs w:val="21"/>
        </w:rPr>
        <w:t xml:space="preserve">4、</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费用</w:t>
      </w:r>
      <w:bookmarkEnd w:id="48"/>
      <w:r/>
      <w:bookmarkEnd w:id="49"/>
      <w:r/>
      <w:bookmarkEnd w:id="50"/>
      <w:r/>
      <w:bookmarkEnd w:id="51"/>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4.1供应商应自行承担所有与参加本次询价有关的费用，无论询价过程中的做法和结果如何，采购人在任何情况下均无义务和责任承担这些费用。</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4.2本次询价的代理服务费按照《江苏省政府采购代理服务收费指导意见》(苏政采协【2024】20号)文件规定执行，中标人领取成交通知书时一次性交纳给采购代理机构。</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5、询价文件的约束力</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5.1供应商一旦参加本项目采购活动，即被认为接受了本询价文件的规定和约束。</w:t>
      </w:r>
      <w:r/>
    </w:p>
    <w:p>
      <w:pPr>
        <w:ind w:firstLine="422"/>
        <w:spacing w:line="360" w:lineRule="exact"/>
        <w:widowControl/>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bookmarkStart w:id="52" w:name="_Toc120614215"/>
      <w:r/>
      <w:bookmarkStart w:id="53" w:name="_Toc20823281"/>
      <w:r/>
      <w:bookmarkStart w:id="54" w:name="_Toc513029209"/>
      <w:r/>
      <w:bookmarkStart w:id="55" w:name="_Toc16938525"/>
      <w:r>
        <w:rPr>
          <w:rFonts w:cs="宋体" w:asciiTheme="minorEastAsia" w:hAnsiTheme="minorEastAsia" w:eastAsiaTheme="minorEastAsia"/>
          <w:b/>
          <w:color w:val="000000"/>
          <w:szCs w:val="21"/>
        </w:rPr>
        <w:t xml:space="preserve">二、</w:t>
      </w:r>
      <w:bookmarkEnd w:id="52"/>
      <w:r/>
      <w:bookmarkEnd w:id="53"/>
      <w:r/>
      <w:bookmarkEnd w:id="54"/>
      <w:r/>
      <w:bookmarkEnd w:id="55"/>
      <w:r>
        <w:rPr>
          <w:rFonts w:hint="eastAsia" w:cs="宋体" w:asciiTheme="minorEastAsia" w:hAnsiTheme="minorEastAsia" w:eastAsiaTheme="minorEastAsia"/>
          <w:b/>
          <w:color w:val="000000"/>
          <w:szCs w:val="21"/>
        </w:rPr>
        <w:t xml:space="preserve">询价</w:t>
      </w:r>
      <w:r>
        <w:rPr>
          <w:rFonts w:cs="宋体" w:asciiTheme="minorEastAsia" w:hAnsiTheme="minorEastAsia" w:eastAsiaTheme="minorEastAsia"/>
          <w:b/>
          <w:color w:val="000000"/>
          <w:szCs w:val="21"/>
        </w:rPr>
        <w:t xml:space="preserve">文件</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56" w:name="_Toc16938526"/>
      <w:r/>
      <w:bookmarkStart w:id="57" w:name="_Toc513029210"/>
      <w:r/>
      <w:bookmarkStart w:id="58" w:name="_Toc20823282"/>
      <w:r>
        <w:rPr>
          <w:rFonts w:cs="宋体" w:asciiTheme="minorEastAsia" w:hAnsiTheme="minorEastAsia" w:eastAsiaTheme="minorEastAsia"/>
          <w:b/>
          <w:bCs/>
          <w:color w:val="000000"/>
          <w:szCs w:val="21"/>
        </w:rPr>
        <w:t xml:space="preserve">6、</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文件构成</w:t>
      </w:r>
      <w:bookmarkEnd w:id="56"/>
      <w:r/>
      <w:bookmarkEnd w:id="57"/>
      <w:r/>
      <w:bookmarkEnd w:id="58"/>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6.1询价文件由以下部分组成：</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（1）询价公告</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（2）供应商须知</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（3）合同文本</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（4）采购需求</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（5）响应文件格式</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请仔细检查询价文件是否齐全，如有缺漏请立即与采购代理机构联系解决。</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59" w:name="_Toc462564070"/>
      <w:r/>
      <w:bookmarkStart w:id="60" w:name="_Toc513029211"/>
      <w:r/>
      <w:bookmarkStart w:id="61" w:name="_Toc20823283"/>
      <w:r/>
      <w:bookmarkStart w:id="62" w:name="_Toc16938527"/>
      <w:r>
        <w:rPr>
          <w:rFonts w:cs="宋体" w:asciiTheme="minorEastAsia" w:hAnsiTheme="minorEastAsia" w:eastAsiaTheme="minorEastAsia"/>
          <w:b/>
          <w:bCs/>
          <w:color w:val="000000"/>
          <w:szCs w:val="21"/>
        </w:rPr>
        <w:t xml:space="preserve">7、</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文件的澄清</w:t>
      </w:r>
      <w:bookmarkEnd w:id="59"/>
      <w:r/>
      <w:bookmarkEnd w:id="60"/>
      <w:r/>
      <w:bookmarkEnd w:id="61"/>
      <w:r/>
      <w:bookmarkEnd w:id="62"/>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7.1任何要求对询价文件进行澄清的供应商，应在询价截止日期3个工作日</w:t>
      </w:r>
      <w:r>
        <w:rPr>
          <w:rFonts w:cs="宋体" w:asciiTheme="minorEastAsia" w:hAnsiTheme="minorEastAsia" w:eastAsiaTheme="minorEastAsia"/>
          <w:color w:val="000000"/>
          <w:szCs w:val="21"/>
        </w:rPr>
        <w:t xml:space="preserve">前</w:t>
      </w:r>
      <w:r>
        <w:rPr>
          <w:rFonts w:hint="eastAsia" w:cs="宋体" w:asciiTheme="minorEastAsia" w:hAnsiTheme="minorEastAsia" w:eastAsiaTheme="minorEastAsia"/>
          <w:color w:val="000000"/>
          <w:szCs w:val="21"/>
        </w:rPr>
        <w:t xml:space="preserve">按询价公告中的通讯地址，以书面形式通知采购代理机构。</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63" w:name="_Toc16938528"/>
      <w:r/>
      <w:bookmarkStart w:id="64" w:name="_Toc513029212"/>
      <w:r/>
      <w:bookmarkStart w:id="65" w:name="_Toc20823284"/>
      <w:r/>
      <w:bookmarkStart w:id="66" w:name="_Toc462564071"/>
      <w:r>
        <w:rPr>
          <w:rFonts w:cs="宋体" w:asciiTheme="minorEastAsia" w:hAnsiTheme="minorEastAsia" w:eastAsiaTheme="minorEastAsia"/>
          <w:b/>
          <w:bCs/>
          <w:color w:val="000000"/>
          <w:szCs w:val="21"/>
        </w:rPr>
        <w:t xml:space="preserve">8、</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文件的澄清和修改</w:t>
      </w:r>
      <w:bookmarkEnd w:id="63"/>
      <w:r/>
      <w:bookmarkEnd w:id="64"/>
      <w:r/>
      <w:bookmarkEnd w:id="65"/>
      <w:r/>
      <w:bookmarkEnd w:id="66"/>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8.1在响应文件提交截止时间</w:t>
      </w:r>
      <w:r>
        <w:rPr>
          <w:rFonts w:cs="宋体" w:asciiTheme="minorEastAsia" w:hAnsiTheme="minorEastAsia" w:eastAsiaTheme="minorEastAsia"/>
          <w:color w:val="000000"/>
          <w:szCs w:val="21"/>
        </w:rPr>
        <w:t xml:space="preserve">前</w:t>
      </w:r>
      <w:r>
        <w:rPr>
          <w:rFonts w:hint="eastAsia" w:cs="宋体" w:asciiTheme="minorEastAsia" w:hAnsiTheme="minorEastAsia" w:eastAsiaTheme="minorEastAsia"/>
          <w:color w:val="000000"/>
          <w:szCs w:val="21"/>
        </w:rPr>
        <w:t xml:space="preserve">，采购代理机构可以对询价文件进行澄清和修改，澄清或者修改的内容作为询价文件的组成部分。澄清或者修改的内容可能影响响应文件编制的，采购代理机构将在提交首次响应文件截止时间至少3个工作日前，在“中国政府采购网”“江苏政府采购网”“盐城市政府采购网”上发布书面更正公告形式通知所有获取询价文件的供应商，</w:t>
      </w:r>
      <w:r>
        <w:rPr>
          <w:rFonts w:hint="eastAsia" w:cs="宋体" w:asciiTheme="minorEastAsia" w:hAnsiTheme="minorEastAsia" w:eastAsiaTheme="minorEastAsia"/>
          <w:color w:val="000000"/>
          <w:szCs w:val="21"/>
        </w:rPr>
        <w:t xml:space="preserve">更正公告内容将作为询价文件的组成部分，并对供应商具有约束力。不足3个工作日的，采购代理机构将顺延提交首次响应文件截止时间。</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8.2采购代理机构可以视采购项目的具体情况，组织供应商进行现场考察或召开询价前答疑会，但不单独或分别组织只有一个供应商参加的现场考察和答疑会。</w:t>
      </w:r>
      <w:r/>
    </w:p>
    <w:p>
      <w:pPr>
        <w:ind w:firstLine="422"/>
        <w:spacing w:line="360" w:lineRule="exact"/>
        <w:widowControl/>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bookmarkStart w:id="67" w:name="_Toc20823285"/>
      <w:r/>
      <w:bookmarkStart w:id="68" w:name="_Toc513029213"/>
      <w:r/>
      <w:bookmarkStart w:id="69" w:name="_Toc16938529"/>
      <w:r/>
      <w:bookmarkStart w:id="70" w:name="_Toc462564072"/>
      <w:r/>
      <w:bookmarkStart w:id="71" w:name="_Toc120614216"/>
      <w:r>
        <w:rPr>
          <w:rFonts w:cs="宋体" w:asciiTheme="minorEastAsia" w:hAnsiTheme="minorEastAsia" w:eastAsiaTheme="minorEastAsia"/>
          <w:b/>
          <w:color w:val="000000"/>
          <w:szCs w:val="21"/>
        </w:rPr>
        <w:t xml:space="preserve">三、响应文件的编制</w:t>
      </w:r>
      <w:bookmarkEnd w:id="67"/>
      <w:r/>
      <w:bookmarkEnd w:id="68"/>
      <w:r/>
      <w:bookmarkEnd w:id="69"/>
      <w:r/>
      <w:bookmarkEnd w:id="70"/>
      <w:r/>
      <w:bookmarkEnd w:id="71"/>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72" w:name="_Toc20823286"/>
      <w:r/>
      <w:bookmarkStart w:id="73" w:name="_Toc16938530"/>
      <w:r/>
      <w:bookmarkStart w:id="74" w:name="_Toc462564073"/>
      <w:r/>
      <w:bookmarkStart w:id="75" w:name="_Toc513029214"/>
      <w:r>
        <w:rPr>
          <w:rFonts w:cs="宋体" w:asciiTheme="minorEastAsia" w:hAnsiTheme="minorEastAsia" w:eastAsiaTheme="minorEastAsia"/>
          <w:b/>
          <w:bCs/>
          <w:color w:val="000000"/>
          <w:szCs w:val="21"/>
        </w:rPr>
        <w:t xml:space="preserve">9、响应文件的语言及度量衡单位</w:t>
      </w:r>
      <w:bookmarkEnd w:id="72"/>
      <w:r/>
      <w:bookmarkEnd w:id="73"/>
      <w:r/>
      <w:bookmarkEnd w:id="74"/>
      <w:r/>
      <w:bookmarkEnd w:id="75"/>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9.1供应商提交的响应文件以及供应商与采购代理机构就有关询价的所有来往通知、函件和文件均应使用</w:t>
      </w:r>
      <w:r>
        <w:rPr>
          <w:rFonts w:hint="eastAsia" w:cs="宋体" w:asciiTheme="minorEastAsia" w:hAnsiTheme="minorEastAsia" w:eastAsiaTheme="minorEastAsia"/>
          <w:b/>
          <w:bCs/>
          <w:color w:val="000000"/>
          <w:szCs w:val="21"/>
        </w:rPr>
        <w:t xml:space="preserve">简体中文</w:t>
      </w:r>
      <w:r>
        <w:rPr>
          <w:rFonts w:hint="eastAsia" w:cs="宋体" w:asciiTheme="minorEastAsia" w:hAnsiTheme="minorEastAsia" w:eastAsiaTheme="minorEastAsia"/>
          <w:color w:val="000000"/>
          <w:szCs w:val="21"/>
        </w:rPr>
        <w:t xml:space="preserve">。</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9.2除技术性能另有规定外，响应文件所使用的度量衡单位，均须采用国家法定计量单位。</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76" w:name="_Toc462564074"/>
      <w:r/>
      <w:bookmarkStart w:id="77" w:name="_Toc20823287"/>
      <w:r/>
      <w:bookmarkStart w:id="78" w:name="_Toc16938531"/>
      <w:r/>
      <w:bookmarkStart w:id="79" w:name="_Toc513029215"/>
      <w:r>
        <w:rPr>
          <w:rFonts w:cs="宋体" w:asciiTheme="minorEastAsia" w:hAnsiTheme="minorEastAsia" w:eastAsiaTheme="minorEastAsia"/>
          <w:b/>
          <w:bCs/>
          <w:color w:val="000000"/>
          <w:szCs w:val="21"/>
        </w:rPr>
        <w:t xml:space="preserve">10、响应文件构成</w:t>
      </w:r>
      <w:bookmarkEnd w:id="76"/>
      <w:r/>
      <w:bookmarkEnd w:id="77"/>
      <w:r/>
      <w:bookmarkEnd w:id="78"/>
      <w:r/>
      <w:bookmarkEnd w:id="79"/>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10.1供应商编写的响应文件应包括资格证明文件、符合性证明文件、分项报价表、技术要求响应及偏离表、商务要求响应及偏离表、其他证明文件、询价响应函等部分。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bookmarkStart w:id="80" w:name="_Toc513029219"/>
      <w:r/>
      <w:bookmarkStart w:id="81" w:name="_Toc49090508"/>
      <w:r/>
      <w:bookmarkStart w:id="82" w:name="_Toc14577354"/>
      <w:r/>
      <w:bookmarkStart w:id="83" w:name="_Toc49090509"/>
      <w:r/>
      <w:bookmarkStart w:id="84" w:name="_Toc49090507"/>
      <w:r/>
      <w:bookmarkStart w:id="85" w:name="_Toc14577357"/>
      <w:r/>
      <w:bookmarkStart w:id="86" w:name="_Toc14577355"/>
      <w:r/>
      <w:bookmarkStart w:id="87" w:name="_Toc513029216"/>
      <w:r>
        <w:rPr>
          <w:rFonts w:hint="eastAsia" w:cs="宋体" w:asciiTheme="minorEastAsia" w:hAnsiTheme="minorEastAsia" w:eastAsiaTheme="minorEastAsia"/>
          <w:color w:val="000000"/>
          <w:szCs w:val="21"/>
        </w:rPr>
        <w:t xml:space="preserve">10.2如标书制作工具中格式和内容与“中国政府采购网”“江苏政府采购网”“盐城市政府采购网”发布的询价文件不一致，请以“中国政府采购网”“江苏政府采购网”“盐城市政府采购网”发布的询价文件为准。</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11、证明</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响应标的符合</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文件规定的文件</w:t>
      </w:r>
      <w:bookmarkEnd w:id="80"/>
      <w:r/>
      <w:bookmarkEnd w:id="81"/>
      <w:r/>
      <w:bookmarkEnd w:id="82"/>
      <w:r/>
      <w:bookmarkEnd w:id="83"/>
      <w:r/>
      <w:bookmarkEnd w:id="84"/>
      <w:r/>
      <w:bookmarkEnd w:id="85"/>
      <w:r/>
      <w:bookmarkEnd w:id="86"/>
      <w:r/>
      <w:bookmarkEnd w:id="87"/>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11.1供应商应按照询价文件要求提交证明文件，证明其及询价响应标的符合询价文件规定。</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11.2询价文件对证明文件无明确形式要求的，证明文件可以以文字资料、图纸和数据等形式提交。</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12、分项报价表</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12.1供应商应按照询价文件规定格式填报分项报价表。</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12.2询价货币。响应文件中的单价和总价无特殊规定的采用人民币报价，以元为单位标注。询价文件中另有规定的按规定执行。</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13、技术要求响应及偏离表、商务要求响应及偏离表</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13.1供应商需对询价文件中的技术要求与商务要求逐项作出响应或偏离，并说明原因。</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13.2供应商可在响应文件中提供认为需要的其他技术文件或说明。</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14、服务承诺、培训计划、人员安排及其他</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14.1供应商需根据询价文件要求提供有关售后服务的管理制度，售后服务机构的分布情况，售后服务人员的数量、素质、技术水平及售后服务的反应能力等。</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14.2供应商需根据询价文件要求提供培训计划。</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14.3供应商需根据询价文件要求提供询价响应标的的主要组成部分、功能设计、实现思路及关键技术等。</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88" w:name="_Toc49090510"/>
      <w:r/>
      <w:bookmarkStart w:id="89" w:name="_Toc14577359"/>
      <w:r>
        <w:rPr>
          <w:rFonts w:cs="宋体" w:asciiTheme="minorEastAsia" w:hAnsiTheme="minorEastAsia" w:eastAsiaTheme="minorEastAsia"/>
          <w:b/>
          <w:bCs/>
          <w:color w:val="000000"/>
          <w:szCs w:val="21"/>
        </w:rPr>
        <w:t xml:space="preserve">15、</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响应函</w:t>
      </w:r>
      <w:bookmarkEnd w:id="88"/>
      <w:r/>
      <w:bookmarkEnd w:id="89"/>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15.1供应商应按照询价文件中提供的格式完整、正确填写询价响应函。</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90" w:name="_Toc14577360"/>
      <w:r/>
      <w:bookmarkStart w:id="91" w:name="_Toc49090511"/>
      <w:r>
        <w:rPr>
          <w:rFonts w:cs="宋体" w:asciiTheme="minorEastAsia" w:hAnsiTheme="minorEastAsia" w:eastAsiaTheme="minorEastAsia"/>
          <w:b/>
          <w:bCs/>
          <w:color w:val="000000"/>
          <w:szCs w:val="21"/>
        </w:rPr>
        <w:t xml:space="preserve">16、</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有效期</w:t>
      </w:r>
      <w:bookmarkEnd w:id="90"/>
      <w:r/>
      <w:bookmarkEnd w:id="91"/>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16.1询价有效期为提交响应文件截止之日后</w:t>
      </w:r>
      <w:r>
        <w:rPr>
          <w:rFonts w:hint="eastAsia" w:cs="宋体" w:asciiTheme="minorEastAsia" w:hAnsiTheme="minorEastAsia" w:eastAsiaTheme="minorEastAsia"/>
          <w:b/>
          <w:bCs/>
          <w:color w:val="000000"/>
          <w:szCs w:val="21"/>
          <w:u w:val="single"/>
        </w:rPr>
        <w:t xml:space="preserve">九</w:t>
      </w:r>
      <w:r>
        <w:rPr>
          <w:rFonts w:cs="宋体" w:asciiTheme="minorEastAsia" w:hAnsiTheme="minorEastAsia" w:eastAsiaTheme="minorEastAsia"/>
          <w:b/>
          <w:bCs/>
          <w:color w:val="000000"/>
          <w:szCs w:val="21"/>
          <w:u w:val="single"/>
        </w:rPr>
        <w:t xml:space="preserve">十（</w:t>
      </w:r>
      <w:r>
        <w:rPr>
          <w:rFonts w:hint="eastAsia" w:cs="宋体" w:asciiTheme="minorEastAsia" w:hAnsiTheme="minorEastAsia" w:eastAsiaTheme="minorEastAsia"/>
          <w:b/>
          <w:bCs/>
          <w:color w:val="000000"/>
          <w:szCs w:val="21"/>
          <w:u w:val="single"/>
        </w:rPr>
        <w:t xml:space="preserve">9</w:t>
      </w:r>
      <w:r>
        <w:rPr>
          <w:rFonts w:cs="宋体" w:asciiTheme="minorEastAsia" w:hAnsiTheme="minorEastAsia" w:eastAsiaTheme="minorEastAsia"/>
          <w:b/>
          <w:bCs/>
          <w:color w:val="000000"/>
          <w:szCs w:val="21"/>
          <w:u w:val="single"/>
        </w:rPr>
        <w:t xml:space="preserve">0）天</w:t>
      </w:r>
      <w:r>
        <w:rPr>
          <w:rFonts w:hint="eastAsia" w:cs="宋体" w:asciiTheme="minorEastAsia" w:hAnsiTheme="minorEastAsia" w:eastAsiaTheme="minorEastAsia"/>
          <w:color w:val="000000"/>
          <w:szCs w:val="21"/>
        </w:rPr>
        <w:t xml:space="preserve">。询价有效期比规定短的将被视为非实质性响应询价文件而予以拒绝。</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17、</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有效期的延长</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17.1在特殊情况下，采购代理机构于原询价有效期满之前，可向供应商提出延长询价有效期的要求。这种要求与答复均应采用书面形式。供应商可以拒绝采购代理机构的这一要求而放弃询价，同意延长询价有效期的供应商既不能要求也不允许修改其响应文件。受询价有效期约束的所有权利与义务均延长至新的有效期。</w:t>
      </w:r>
      <w:r/>
    </w:p>
    <w:p>
      <w:pPr>
        <w:ind w:firstLine="422"/>
        <w:spacing w:line="360" w:lineRule="exact"/>
        <w:widowControl/>
        <w:rPr>
          <w:rFonts w:hint="eastAsia" w:cs="宋体" w:asciiTheme="minorEastAsia" w:hAnsiTheme="minorEastAsia" w:eastAsiaTheme="minorEastAsia"/>
          <w:b/>
          <w:color w:val="000000"/>
          <w:szCs w:val="21"/>
        </w:rPr>
        <w:pBdr>
          <w:top w:val="none" w:color="000000" w:sz="0" w:space="0"/>
          <w:left w:val="none" w:color="000000" w:sz="0" w:space="0"/>
          <w:bottom w:val="none" w:color="000000" w:sz="0" w:space="0"/>
          <w:right w:val="none" w:color="000000" w:sz="0" w:space="0"/>
        </w:pBdr>
      </w:pPr>
      <w:r/>
      <w:bookmarkStart w:id="92" w:name="_Toc513029224"/>
      <w:r/>
      <w:bookmarkStart w:id="93" w:name="_Toc16938540"/>
      <w:r/>
      <w:bookmarkStart w:id="94" w:name="_Toc20823296"/>
      <w:r/>
      <w:bookmarkStart w:id="95" w:name="_Toc120614217"/>
      <w:r>
        <w:rPr>
          <w:rFonts w:cs="宋体" w:asciiTheme="minorEastAsia" w:hAnsiTheme="minorEastAsia" w:eastAsiaTheme="minorEastAsia"/>
          <w:b/>
          <w:color w:val="000000"/>
          <w:szCs w:val="21"/>
        </w:rPr>
        <w:t xml:space="preserve">四、响应文件的递交</w:t>
      </w:r>
      <w:bookmarkEnd w:id="92"/>
      <w:r/>
      <w:bookmarkEnd w:id="93"/>
      <w:r/>
      <w:bookmarkEnd w:id="94"/>
      <w:r/>
      <w:bookmarkEnd w:id="95"/>
      <w:r/>
      <w:r/>
    </w:p>
    <w:p>
      <w:pPr>
        <w:ind w:firstLine="422"/>
        <w:spacing w:line="360" w:lineRule="exact"/>
        <w:rPr>
          <w:rFonts w:hint="eastAsia" w:asciiTheme="minorEastAsia" w:hAnsiTheme="minorEastAsia" w:eastAsiaTheme="minorEastAsia"/>
          <w:b/>
          <w:color w:val="000000"/>
          <w:szCs w:val="21"/>
        </w:rPr>
      </w:pPr>
      <w:r/>
      <w:bookmarkStart w:id="96" w:name="_Toc462564084"/>
      <w:r/>
      <w:bookmarkStart w:id="97" w:name="_Toc513029225"/>
      <w:r/>
      <w:bookmarkStart w:id="98" w:name="_Toc20823297"/>
      <w:r/>
      <w:bookmarkStart w:id="99" w:name="_Toc16938541"/>
      <w:r>
        <w:rPr>
          <w:rFonts w:asciiTheme="minorEastAsia" w:hAnsiTheme="minorEastAsia" w:eastAsiaTheme="minorEastAsia"/>
          <w:b/>
          <w:color w:val="000000"/>
          <w:szCs w:val="21"/>
        </w:rPr>
        <w:t xml:space="preserve">18、电子</w:t>
      </w:r>
      <w:r>
        <w:rPr>
          <w:rFonts w:hint="eastAsia" w:asciiTheme="minorEastAsia" w:hAnsiTheme="minorEastAsia" w:eastAsiaTheme="minorEastAsia"/>
          <w:b/>
          <w:color w:val="000000"/>
          <w:szCs w:val="21"/>
        </w:rPr>
        <w:t xml:space="preserve">询价响应文件的递交</w:t>
      </w:r>
      <w:r/>
    </w:p>
    <w:p>
      <w:pPr>
        <w:ind w:firstLine="420"/>
        <w:spacing w:line="360" w:lineRule="exact"/>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18.1供应商应当按照《操作手册》规定，在提交响应文件截止时间前制作并上传电子响应文件。</w:t>
      </w:r>
      <w:r/>
    </w:p>
    <w:p>
      <w:pPr>
        <w:ind w:firstLine="422"/>
        <w:spacing w:line="360" w:lineRule="exact"/>
        <w:rPr>
          <w:rFonts w:hint="eastAsia" w:asciiTheme="minorEastAsia" w:hAnsiTheme="minorEastAsia" w:eastAsiaTheme="minorEastAsia"/>
          <w:b/>
          <w:color w:val="000000"/>
          <w:szCs w:val="21"/>
        </w:rPr>
      </w:pPr>
      <w:r>
        <w:rPr>
          <w:rFonts w:asciiTheme="minorEastAsia" w:hAnsiTheme="minorEastAsia" w:eastAsiaTheme="minorEastAsia"/>
          <w:b/>
          <w:color w:val="000000"/>
          <w:szCs w:val="21"/>
        </w:rPr>
        <w:t xml:space="preserve">19、提交响应文件截止时间</w:t>
      </w:r>
      <w:r/>
    </w:p>
    <w:p>
      <w:pPr>
        <w:ind w:firstLine="420"/>
        <w:spacing w:line="360" w:lineRule="exact"/>
        <w:rPr>
          <w:rFonts w:hint="eastAsia" w:asciiTheme="minorEastAsia" w:hAnsiTheme="minorEastAsia" w:eastAsiaTheme="minorEastAsia"/>
          <w:bCs/>
          <w:i/>
          <w:iCs/>
          <w:color w:val="000000"/>
          <w:szCs w:val="21"/>
        </w:rPr>
      </w:pPr>
      <w:r>
        <w:rPr>
          <w:rFonts w:hint="eastAsia" w:asciiTheme="minorEastAsia" w:hAnsiTheme="minorEastAsia" w:eastAsiaTheme="minorEastAsia"/>
          <w:bCs/>
          <w:i/>
          <w:iCs/>
          <w:color w:val="000000"/>
          <w:szCs w:val="21"/>
        </w:rPr>
        <w:t xml:space="preserve">19.1供应商上传电子响应文件的时间不得迟于询价公告中规定的提交响应文件截止时间。</w:t>
      </w:r>
      <w:r/>
    </w:p>
    <w:p>
      <w:pPr>
        <w:ind w:firstLine="420"/>
        <w:spacing w:line="360" w:lineRule="exact"/>
        <w:rPr>
          <w:rFonts w:hint="eastAsia"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供应商应充分考虑到网络环境、网络带宽等风险因素，如因供应商自身原因造成的电子响应文件上传不成功的按照本询价文件第二章第26.3.2条规定做无效响应处理。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19.2采购代理机构可以按照规定，通过修改询价文件酌情延长提交响应文件截止日期，在此情况下，供应商的所有权利和义务以及供应商受制的截止日期均应以延长后新的截止日期为准。</w:t>
      </w:r>
      <w:bookmarkEnd w:id="96"/>
      <w:r/>
      <w:bookmarkEnd w:id="97"/>
      <w:r/>
      <w:bookmarkEnd w:id="98"/>
      <w:r/>
      <w:bookmarkEnd w:id="99"/>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bookmarkStart w:id="100" w:name="_Toc20823298"/>
      <w:r/>
      <w:bookmarkStart w:id="101" w:name="_Toc16938542"/>
      <w:r/>
      <w:bookmarkStart w:id="102" w:name="_Toc20823299"/>
      <w:r/>
      <w:bookmarkStart w:id="103" w:name="_Toc16938543"/>
      <w:r/>
      <w:bookmarkStart w:id="104" w:name="_Toc513029227"/>
      <w:r/>
      <w:bookmarkEnd w:id="100"/>
      <w:r/>
      <w:bookmarkEnd w:id="101"/>
      <w:r>
        <w:rPr>
          <w:rFonts w:cs="宋体" w:asciiTheme="minorEastAsia" w:hAnsiTheme="minorEastAsia" w:eastAsiaTheme="minorEastAsia"/>
          <w:b/>
          <w:bCs/>
          <w:color w:val="000000"/>
          <w:szCs w:val="21"/>
        </w:rPr>
        <w:t xml:space="preserve">20、响应文件的拒收</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20.1采购代理机构拒绝接收在其规定的提交响应文件截止时间后上传的任何电子响应文件。</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21、响应文件的撤回和修改</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21.1响应文件的撤回</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21.1.1电子响应文件的撤回</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供应商可在提交响应文件截止时间前，撤回其电子响应文件，具体操作方法见《操作手册》。</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21.1.2供应商撤回电子响应文件，则认为其不再参与本项目询价活动。</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21.2响应文件的修改</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供应商可在提交响应文件截止时间前，对其电子响应文件进行修改，具体操作方法见《操作手册》。</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21.3在提交响应文件截止时间之后，供应商不得对其电子响应文件作任何修改。</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21.4在提交响应文件截止时间至询价文件中规定的询价有效期满之间的这段时间内，供应商不得撤回其响应文件。</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五、响应文件的解密与评审</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22、响应文件解密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22.1供应商应当按照《操作手册》规定，在苏采云系统规定的时间内对询价响应文件进行解密。</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23、</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小组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23.1采购代理机构将组织询价小组对响应文件进行评审。询价小组由采购人代表和有关技术、经济等方面的专家组成，且人员构成符合政府采购有关规定。</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23.2询价小组独立工作，负责评审所有响应文件并确定成交候选人。</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24、评审过程的保密与公正</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24.1询价小组、采购人和采购代理机构工作人员、相关监督人员等与评审工作有关的人员，对评审情况以及在评审过程中获悉的国家秘密、商业秘密负有保密责任。</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24.2在评审过程中，供应商不得以任何行为影响询价评审过程，否则其响应文件将被作为无效响应文件。</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24.3在项目评审期间，采购代理机构将设专门人员与供应商联系。</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24.4采购代理机构和询价小组不向未成交的供应商解释未成交原因，也不公布评审过程中的相关细节。</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25、评审过程中的的澄清</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询价小组并非对每个供应商都作澄清要求。</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25.3接到询价小组澄清、说明和更正要求的供应商如未按规定做出澄清、说明和更正，其风险由供应商自行承担。</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26、对响应文件的审查</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26.1响应文件审查分为资格审查和符合性审查。</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26.1.1资格审查：由询价小组依据法律法规和询价文件的规定，对响应文件中的资格证明文件进行审查，以确定供应商是否具备参加询价的资格。</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询价小组在进行资格审查的同时，将在“信用中国”网站（www.creditchina.gov.cn）查询供应商的信用记录，以确定供应商是否具备询价资格,查询结果留存并归档。</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26.1.2符合性审查：依据询价文件的规定，由询价小组从响应文件的有效性、完整性和对询价文件的响应程度进行审查，以确定是否对询价文件的实质性要求作出响应。</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26.1.3未通过资格审查或符合性审查的供应商，询价小组将在苏采云系统中告知未通过资格审查或符合性审查的原因，评审结束后，询价小组将不再告知未通过资格审查或符合性审查的原因。</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26.2在详细评审之前，询价小组将首先审查每份响应文件是否实质性响应了询价文件的要求。实质性响应的响应文件应该是与询价文件要求的条款、条件和规格相符，没有重大偏离或保留。</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所谓重大偏离或保留是指与询价文件规定的实质性要求存在负偏离，或者在实质上与询价文件不一致，而且限制了合同中买方</w:t>
      </w:r>
      <w:r>
        <w:rPr>
          <w:rFonts w:hint="eastAsia" w:cs="宋体" w:asciiTheme="minorEastAsia" w:hAnsiTheme="minorEastAsia" w:eastAsiaTheme="minorEastAsia"/>
          <w:szCs w:val="21"/>
        </w:rPr>
        <w:t xml:space="preserve">和采购人的权利或</w:t>
      </w:r>
      <w:r>
        <w:rPr>
          <w:rFonts w:hint="eastAsia" w:cs="宋体" w:asciiTheme="minorEastAsia" w:hAnsiTheme="minorEastAsia" w:eastAsiaTheme="minorEastAsia"/>
          <w:color w:val="000000"/>
          <w:szCs w:val="21"/>
        </w:rPr>
        <w:t xml:space="preserve">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26.3未实质性响应询价文件的情形</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26.3.1供应商在苏采云系统规定的时间内未成功解密电子响应文件的。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26.3.2供应商未按照询价文件要求上传电子响应文件的。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26.3.3同一供应商提交两个（含两个）以上不同的响应文件或者报价的。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26.3.4供应商不具备询价文件中规定资格要求的。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26.3.5供应商的报价超过了采购预算。</w:t>
      </w:r>
      <w:r/>
    </w:p>
    <w:p>
      <w:pPr>
        <w:ind w:firstLine="420"/>
        <w:spacing w:line="360" w:lineRule="exact"/>
        <w:widowControl/>
        <w:rPr>
          <w:rFonts w:hint="eastAsia" w:cs="宋体" w:asciiTheme="minorEastAsia" w:hAnsiTheme="minorEastAsia" w:eastAsiaTheme="minorEastAsia"/>
          <w:i/>
          <w:i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26.3.6不符合询价文件中规定的实质性要求和条件的</w:t>
      </w:r>
      <w:r>
        <w:rPr>
          <w:rFonts w:hint="eastAsia" w:cs="宋体" w:asciiTheme="minorEastAsia" w:hAnsiTheme="minorEastAsia" w:eastAsiaTheme="minorEastAsia"/>
          <w:i/>
          <w:iCs/>
          <w:color w:val="000000"/>
          <w:szCs w:val="21"/>
        </w:rPr>
        <w:t xml:space="preserve">（</w:t>
      </w:r>
      <w:r>
        <w:rPr>
          <w:rFonts w:hint="eastAsia" w:cs="宋体" w:asciiTheme="minorEastAsia" w:hAnsiTheme="minorEastAsia" w:eastAsiaTheme="minorEastAsia"/>
          <w:i/>
          <w:iCs/>
          <w:color w:val="000000"/>
          <w:szCs w:val="21"/>
          <w:u w:val="single"/>
        </w:rPr>
        <w:t xml:space="preserve">本询价文件中斜体且有下划线部分为实质性要求和条件</w:t>
      </w:r>
      <w:r>
        <w:rPr>
          <w:rFonts w:hint="eastAsia" w:cs="宋体" w:asciiTheme="minorEastAsia" w:hAnsiTheme="minorEastAsia" w:eastAsiaTheme="minorEastAsia"/>
          <w:i/>
          <w:iCs/>
          <w:color w:val="000000"/>
          <w:szCs w:val="21"/>
        </w:rPr>
        <w:t xml:space="preserve">）。</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26.3.8响应文件含有采购人不能接受的附加条件的。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26.3.9供应商不能证明其报价合理性的，询价小组应当将其作为无效响应处理。</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3.投标（响应）报价低于采购项目最高限价65%的，即投标（响应）报价&lt;采购项目最高限价×65%；</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4.评审委员会基于专业判断，认为供应商报价过低，有可能影响产品质量或者不能诚信履约的其他情形。</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相关法律法规对供应商报价有规定的，从其规定。</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评审委员会依据专业经验，参考同类项目中标（成交）价格、类似产品市场价格水平、行业人工费用标准、国家有关部门指导行业协会发布的行业平均成本等情况，对报价合理性进行</w:t>
      </w:r>
      <w:r>
        <w:rPr>
          <w:rFonts w:hint="eastAsia" w:cs="宋体" w:asciiTheme="minorEastAsia" w:hAnsiTheme="minorEastAsia" w:eastAsiaTheme="minorEastAsia"/>
          <w:b/>
          <w:bCs/>
          <w:color w:val="000000"/>
          <w:szCs w:val="21"/>
        </w:rPr>
        <w:t xml:space="preserve">判断。投标（响应）供应商不能提供书面说明、证明材料，或者提供的书面说明、证明材料不能证明其报价合理性的，评审委员会应当将其作为无效投标（响应）处理。</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26.3.10响应文件未按照询价文件要求加盖CA电子公章的。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26.4未实质性响应询价文件的响应文件按无效响应处理。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26.5如果响应文件实质上没有响应询价文件的要求，询价小组将予以拒绝，供应商不得通过修改或撤销不合要求的偏离或保留而使其成为实质性响应的文件。</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26.6供应商在项目评审全过程中应保持通讯畅通，并安排专人与采购代理机构及询价小组联系。</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27、</w:t>
      </w:r>
      <w:r>
        <w:rPr>
          <w:rFonts w:hint="eastAsia" w:cs="宋体" w:asciiTheme="minorEastAsia" w:hAnsiTheme="minorEastAsia" w:eastAsiaTheme="minorEastAsia"/>
          <w:b/>
          <w:bCs/>
          <w:color w:val="000000"/>
          <w:szCs w:val="21"/>
        </w:rPr>
        <w:t xml:space="preserve">询价</w:t>
      </w:r>
      <w:r>
        <w:rPr>
          <w:rFonts w:cs="宋体" w:asciiTheme="minorEastAsia" w:hAnsiTheme="minorEastAsia" w:eastAsiaTheme="minorEastAsia"/>
          <w:b/>
          <w:bCs/>
          <w:color w:val="000000"/>
          <w:szCs w:val="21"/>
        </w:rPr>
        <w:t xml:space="preserve">程序及成交原则</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27.1询价程序</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27.2成交原则</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27.2.1</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小组将从质量和服务均能满足询价文件实质性响应要求的供应商中，按照报价由低到高顺序推荐3名成交候选供应商，并编写评审报告。</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27.2.2提供相同品牌相同型号产品且通过资格审查、符合性审查的不同供应商参加同一合同项下响应的，按一家供应商计算，</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中在其他条件合格的前提下，报价最低</w:t>
      </w:r>
      <w:r>
        <w:rPr>
          <w:rFonts w:hint="eastAsia" w:cs="宋体" w:asciiTheme="minorEastAsia" w:hAnsiTheme="minorEastAsia" w:eastAsiaTheme="minorEastAsia"/>
          <w:color w:val="000000"/>
          <w:szCs w:val="21"/>
        </w:rPr>
        <w:t xml:space="preserve">（数量最多）</w:t>
      </w:r>
      <w:r>
        <w:rPr>
          <w:rFonts w:cs="宋体" w:asciiTheme="minorEastAsia" w:hAnsiTheme="minorEastAsia" w:eastAsiaTheme="minorEastAsia"/>
          <w:color w:val="000000"/>
          <w:szCs w:val="21"/>
        </w:rPr>
        <w:t xml:space="preserve">的供应商获得成交供应商推荐资格；报价相同的，由采购人或者采购人委托</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小组按照</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文件规定的方式确定一个供应商获得成交供应商推荐资格，</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文件未规定的采取随机抽取方式确定，其他同品牌同型号供应商不作为成交候选人。</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27.2.3供应商的报价如相同，则优先采购“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27.2.4采购人确定成交供应商后，采购</w:t>
      </w:r>
      <w:r>
        <w:rPr>
          <w:rFonts w:hint="eastAsia" w:cs="宋体" w:asciiTheme="minorEastAsia" w:hAnsiTheme="minorEastAsia" w:eastAsiaTheme="minorEastAsia"/>
          <w:color w:val="000000"/>
          <w:szCs w:val="21"/>
        </w:rPr>
        <w:t xml:space="preserve">代理机构</w:t>
      </w:r>
      <w:r>
        <w:rPr>
          <w:rFonts w:cs="宋体" w:asciiTheme="minorEastAsia" w:hAnsiTheme="minorEastAsia" w:eastAsiaTheme="minorEastAsia"/>
          <w:color w:val="000000"/>
          <w:szCs w:val="21"/>
        </w:rPr>
        <w:t xml:space="preserve">将在</w:t>
      </w:r>
      <w:r>
        <w:rPr>
          <w:rFonts w:hint="eastAsia" w:cs="宋体" w:asciiTheme="minorEastAsia" w:hAnsiTheme="minorEastAsia" w:eastAsiaTheme="minorEastAsia"/>
          <w:color w:val="000000"/>
          <w:szCs w:val="21"/>
        </w:rPr>
        <w:t xml:space="preserve">“中国政府采购网”“江苏政府采购网”“盐城市政府采购网”</w:t>
      </w:r>
      <w:r>
        <w:rPr>
          <w:rFonts w:cs="宋体" w:asciiTheme="minorEastAsia" w:hAnsiTheme="minorEastAsia" w:eastAsiaTheme="minorEastAsia"/>
          <w:color w:val="000000"/>
          <w:szCs w:val="21"/>
        </w:rPr>
        <w:t xml:space="preserve">发布成交结果公告，公告期限为1个工作日。</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27.3采购活动终止的情况</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出现下列情形之一的，本次询价采购活动将被终止：</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27.3.1因情况变化，不再符合规定的询价采购方式适用情形的。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27.3.2出现影响采购公正的违法、违规行为的。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27.3.3在采购过程中符合要求的供应商或者报价未超过采购预算的供应商不足3家的。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27.3.4在苏采云系统规定时间内成功解密电子响应文件的供应商不足3家的。</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28、成交供应商被取消成交资格情形</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若有充分证据证明，成交供应商出现下列情况之一的，一经查实，将被取消成交资格：</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28.1提供虚假材料谋取成交的。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28.2与评审专家、采购人、其他供应商或者采购代理机构工作人员恶意串通的。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28.3向评审专家、采购人或采购代理机构工作人员行贿或者提供其他不正当利益的。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28.4恶意竞争，报价明显低于其自身合理成本且又无法提供证明的。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28.5不满足本询价文件规定的实质性要求，但在评审过程中又未被询价小组发现的。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28.6成交后无正当理由拒不与采购人签订政府采购合同或者未按照询价文件确定的事项签订政府采购合同的。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28.7将政府采购合同转包的。</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29、质疑处理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29.1提出质疑的供应商应当是参与所质疑项目采购活动的供应商。潜在供应商依法获取其可质疑的询价文件的，可以对询价文件提出质疑。</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29.2供应商认为询价文件、询价过程和询价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29.2.1</w:t>
      </w:r>
      <w:r>
        <w:rPr>
          <w:rFonts w:cs="宋体" w:asciiTheme="minorEastAsia" w:hAnsiTheme="minorEastAsia" w:eastAsiaTheme="minorEastAsia"/>
          <w:color w:val="000000"/>
          <w:szCs w:val="21"/>
        </w:rPr>
        <w:t xml:space="preserve">对可以质疑的</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文件提出质疑的，为收到</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文件之日或者</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公告期限届满之日。</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29.2.2</w:t>
      </w:r>
      <w:r>
        <w:rPr>
          <w:rFonts w:cs="宋体" w:asciiTheme="minorEastAsia" w:hAnsiTheme="minorEastAsia" w:eastAsiaTheme="minorEastAsia"/>
          <w:color w:val="000000"/>
          <w:szCs w:val="21"/>
        </w:rPr>
        <w:t xml:space="preserve">对</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过程提出质疑的，为各</w:t>
      </w:r>
      <w:r>
        <w:rPr>
          <w:rFonts w:hint="eastAsia" w:cs="宋体" w:asciiTheme="minorEastAsia" w:hAnsiTheme="minorEastAsia" w:eastAsiaTheme="minorEastAsia"/>
          <w:color w:val="000000"/>
          <w:szCs w:val="21"/>
        </w:rPr>
        <w:t xml:space="preserve">询价</w:t>
      </w:r>
      <w:r>
        <w:rPr>
          <w:rFonts w:cs="宋体" w:asciiTheme="minorEastAsia" w:hAnsiTheme="minorEastAsia" w:eastAsiaTheme="minorEastAsia"/>
          <w:color w:val="000000"/>
          <w:szCs w:val="21"/>
        </w:rPr>
        <w:t xml:space="preserve">程序环节结束之日。</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29.2.3</w:t>
      </w:r>
      <w:r>
        <w:rPr>
          <w:rFonts w:cs="宋体" w:asciiTheme="minorEastAsia" w:hAnsiTheme="minorEastAsia" w:eastAsiaTheme="minorEastAsia"/>
          <w:color w:val="000000"/>
          <w:szCs w:val="21"/>
        </w:rPr>
        <w:t xml:space="preserve">对成交结果提出质疑的，为成交结果公告期限届满之日。</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1"/>
        </w:rPr>
        <w:t xml:space="preserve">供应商应当在法定质疑期内一次性提出针对同一采购程序环节的质疑。供应商如在法定期限内对同一采购程序环节提出多次质疑的，采购</w:t>
      </w:r>
      <w:r>
        <w:rPr>
          <w:rFonts w:hint="eastAsia" w:cs="宋体" w:asciiTheme="minorEastAsia" w:hAnsiTheme="minorEastAsia" w:eastAsiaTheme="minorEastAsia"/>
          <w:color w:val="000000"/>
          <w:szCs w:val="21"/>
        </w:rPr>
        <w:t xml:space="preserve">代理机构</w:t>
      </w:r>
      <w:r>
        <w:rPr>
          <w:rFonts w:cs="宋体" w:asciiTheme="minorEastAsia" w:hAnsiTheme="minorEastAsia" w:eastAsiaTheme="minorEastAsia"/>
          <w:color w:val="000000"/>
          <w:szCs w:val="21"/>
        </w:rPr>
        <w:t xml:space="preserve">、采购人将只对供应商第一次质疑作出答复。</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29.3质疑函必须按照本询价文件中《质疑函范本》要求的格式和内容进行填写。供应商如组成联合体参加询价，则《质疑函范本》中要求签字、盖章、加盖公章之处，联合体各方均须按要求签字、盖章、加盖公章。</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采购人及采购代理机构只接收以纸质原件形式送达的质疑,采购人和采购代理机构不接受未填写快递运单的快件。质疑接收部门盐城市善衡项目管理咨询有限公司，联系地址：</w:t>
      </w:r>
      <w:r>
        <w:rPr>
          <w:rFonts w:hint="eastAsia" w:cs="仿宋" w:asciiTheme="minorEastAsia" w:hAnsiTheme="minorEastAsia" w:eastAsiaTheme="minorEastAsia"/>
          <w:color w:val="333333"/>
          <w:szCs w:val="21"/>
          <w:shd w:val="clear" w:color="auto" w:fill="ffffff"/>
        </w:rPr>
        <w:t xml:space="preserve">盐城市西环路香槟公馆10号楼1505室</w:t>
      </w:r>
      <w:r>
        <w:rPr>
          <w:rFonts w:hint="eastAsia" w:cs="宋体" w:asciiTheme="minorEastAsia" w:hAnsiTheme="minorEastAsia" w:eastAsiaTheme="minorEastAsia"/>
          <w:color w:val="000000"/>
          <w:szCs w:val="21"/>
        </w:rPr>
        <w:t xml:space="preserve">，联系电话：18452501607。</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29.5以下情形的质疑不予受理</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29.5.1内容不符合《政府采购质疑和投诉办法》第十二条规定的质疑。</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29.5.2超出政府采购法定期限的质疑。</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29.5.3以传真、电子邮件等方式递交的非原件形式的质疑。</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29.5.4未参加询价活动的供应商或在询价活动中自身权益未受到损害的供应商所提出的质疑。</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29.5.5供应商组成联合体参加询价，联合体中任何一方或多方未按要求签字、盖章、加盖公章的质疑。</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30、成交通知书</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Cs w:val="21"/>
        </w:rPr>
        <w:t xml:space="preserve">七、授予合同</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31、签订合同</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31.l</w:t>
      </w:r>
      <w:bookmarkStart w:id="105" w:name="_Hlk193577906"/>
      <w:r>
        <w:rPr>
          <w:rFonts w:hint="eastAsia" w:cs="宋体" w:asciiTheme="minorEastAsia" w:hAnsiTheme="minorEastAsia" w:eastAsiaTheme="minorEastAsia"/>
          <w:color w:val="000000"/>
          <w:szCs w:val="21"/>
        </w:rPr>
        <w:t xml:space="preserve">成交供应商</w:t>
      </w:r>
      <w:bookmarkEnd w:id="105"/>
      <w:r>
        <w:rPr>
          <w:rFonts w:hint="eastAsia" w:cs="宋体" w:asciiTheme="minorEastAsia" w:hAnsiTheme="minorEastAsia" w:eastAsiaTheme="minorEastAsia"/>
          <w:color w:val="000000"/>
          <w:szCs w:val="21"/>
        </w:rPr>
        <w:t xml:space="preserve">应当在成交通知书发出之日起三十日内，按照询价文件确定的事项与采购人签订政府采购合同。</w:t>
      </w:r>
      <w:bookmarkStart w:id="106" w:name="OLE_LINK4"/>
      <w:r>
        <w:rPr>
          <w:rFonts w:hint="eastAsia" w:cs="宋体" w:asciiTheme="minorEastAsia" w:hAnsiTheme="minorEastAsia" w:eastAsiaTheme="minorEastAsia"/>
          <w:color w:val="000000"/>
          <w:szCs w:val="21"/>
        </w:rPr>
        <w:t xml:space="preserve">成交供应商如果未按采购人约定时间与采购人签订合同，或要求更改文件内容而拖延合同签订，按照政府采购法相关法律法规执行。</w:t>
      </w:r>
      <w:bookmarkEnd w:id="106"/>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31.2询价文件、成交供应商的响应文件及询价过程中有关澄清、承诺文件均应作为合同附件。</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31.3签订合同后，</w:t>
      </w:r>
      <w:r>
        <w:rPr>
          <w:rFonts w:hint="eastAsia" w:cs="宋体" w:asciiTheme="minorEastAsia" w:hAnsiTheme="minorEastAsia" w:eastAsiaTheme="minorEastAsia"/>
          <w:i/>
          <w:iCs/>
          <w:color w:val="000000"/>
          <w:szCs w:val="21"/>
          <w:u w:val="single"/>
        </w:rPr>
        <w:t xml:space="preserve">成交供应商不得将合同标的进行转包。</w:t>
      </w:r>
      <w:r>
        <w:rPr>
          <w:rFonts w:hint="eastAsia" w:cs="宋体" w:asciiTheme="minorEastAsia" w:hAnsiTheme="minorEastAsia" w:eastAsiaTheme="minorEastAsia"/>
          <w:color w:val="000000"/>
          <w:szCs w:val="21"/>
        </w:rPr>
        <w:t xml:space="preserve">未经采购人同意，成交供应商也不得采用分包形式履行合同，否则采购人有权终止合同。转包或分包造成采购人损失的，成交供应商应承担相应赔偿责任。</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32、标的物的追加</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33、政府采购政策功能落实</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33.1政府采购线上合同信用融资政策</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根据《转发江苏省财政厅</w:t>
      </w:r>
      <w:r>
        <w:rPr>
          <w:rFonts w:cs="Calibri"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Cs w:val="21"/>
        </w:rPr>
        <w:t xml:space="preserve">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33.2进口产品</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33.3中小企业、监狱企业及残疾人福利性单位</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33.3.1中小企业定义：</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中小企业</w:t>
      </w:r>
      <w:r>
        <w:rPr>
          <w:rFonts w:hint="eastAsia" w:cs="宋体" w:asciiTheme="minorEastAsia" w:hAnsiTheme="minorEastAsia" w:eastAsiaTheme="minorEastAsia"/>
          <w:color w:val="000000"/>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33.3.2供应商提供的货物、工程或者服务符合下列情形的，享受中小企业扶持政策：</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33.3.2.1在货物采购项目中，货物由中小企业制造，即货物由中小企业生产且使用该中小企业商号或者注册商标；</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33.3.2.2在工程采购项目中，工程由中小企业承建，即工程施工单位为中小企业；</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33.3.2.3在服务采购项目中，服务由中小企业承接，即提供服务的人员为中小企业依照《中华人民共和国劳动合同法》订立劳动合同的从业人员。</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33.3.3在货物采购项目中，供应商提供的货物既有中小企业制造货物，也有大型企业制造货物的，不享受中小企业扶持政策。</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33.3.4以联合体形式参加政府采购活动，联合体各方均为中小企业的，联合体视同中小企业。其中，联合体各方均为小微企业的，联合体视同小微企业。</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33.3.6残疾人福利单位定义：享受政府采购支持政策的残疾人福利性单位应当同时满足以下条件：</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33.3.6.1安置的残疾人占本单位在职职工人数的比例不低于25%（含25%），并且安置的残疾人人数不少于10 人（含10 人）；</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33.3.6.2依法与安置的每位残疾人签订了一年以上（含一年）的劳动合同或服务协议；</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33.3.6.3为安置的每位残疾人按月足额缴纳了基本养老保险、基本医疗保险、失业保险、工伤保险和生育保险等社会保险费；</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33.3.6.4通过银行等金融机构向安置的每位残疾人，按月支付了不低于单位所在区县适用的经省级人民政府批准的月最低工资标准的工资；</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33.3.6.5提供本单位制造的货物、承担的工程或者服务（以下简称产品），或者提供其他残疾人福利性单位制造的货物（不包括使用非残疾人福利性单位注册商标的货物）；</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33.3.7本项目是否专门面向中小企业预留采购份额见第一章《询价公告》。</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33.3.8采购标的对应的中小企业划分标准所属行业见第四章《采购需求》。</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33.3.9小微企业价格评审优惠的政策：见第五章《评标方法和评标标准》。</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33.4政府采购节能产品、环境标志产品</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eastAsiaTheme="minorEastAsia"/>
          <w:b/>
          <w:bCs/>
          <w:i/>
          <w:iCs/>
          <w:color w:val="000000"/>
          <w:szCs w:val="21"/>
        </w:rPr>
        <w:t xml:space="preserve">如属政府强制采购产品未提供认证证书的或认证证书提供不全的将视为未实质性响应采购要求。</w:t>
      </w:r>
      <w:r>
        <w:rPr>
          <w:rFonts w:hint="eastAsia" w:cs="宋体" w:asciiTheme="minorEastAsia" w:hAnsiTheme="minorEastAsia" w:eastAsiaTheme="minorEastAsia"/>
          <w:color w:val="000000"/>
          <w:szCs w:val="21"/>
        </w:rPr>
        <w:t xml:space="preserve">其他条件相同情况下，应当优先采购节能产品、环境标志产品。</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33.5绿色包装</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33.6政府采购创新产品</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采购人优先采购各级政府部门公开发布的有效期内的创新产品、创新服务、首台套、首购首用等《目录》的创新产品。</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33.7绿色数据中心政策 </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本文件中若涉及到数据中心采购，采购人应依据《绿色数据中心政府采购需求标准（试行）》（财办库〔2023〕7号）文件精神</w:t>
      </w:r>
      <w:r>
        <w:rPr>
          <w:rFonts w:hint="eastAsia" w:cs="宋体" w:asciiTheme="minorEastAsia" w:hAnsiTheme="minorEastAsia" w:eastAsiaTheme="minorEastAsia"/>
          <w:color w:val="000000"/>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询价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33.8实施本国产品标准及相关政策</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1.本项目对采购本国产品给予政策支持。</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s="宋体" w:asciiTheme="minorEastAsia" w:hAnsiTheme="minorEastAsia" w:eastAsiaTheme="minorEastAsia"/>
          <w:color w:val="000000"/>
          <w:szCs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33.9履约保证金政策</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确需收取履约保证金的，履约保证金的缴纳形式：</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 如以履约保函（保险）形式缴纳履约保证金，供应商可通过政府采购电子履约保函（保险）平台（www.jsdzbh.com）在线申请履约保函（保险）。</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22"/>
        <w:spacing w:line="360" w:lineRule="exact"/>
        <w:widowControl/>
        <w:rPr>
          <w:rFonts w:hint="eastAsia" w:cs="宋体" w:asciiTheme="minorEastAsia" w:hAnsiTheme="minorEastAsia" w:eastAsiaTheme="minorEastAsia"/>
          <w:b/>
          <w:bCs/>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Cs w:val="21"/>
        </w:rPr>
        <w:t xml:space="preserve">34、预付款制度</w:t>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t xml:space="preserve">本项目落实预付款制度，预付款比例为</w:t>
      </w:r>
      <w:r>
        <w:rPr>
          <w:rFonts w:hint="eastAsia" w:cs="宋体" w:asciiTheme="minorEastAsia" w:hAnsiTheme="minorEastAsia" w:eastAsiaTheme="minorEastAsia"/>
          <w:color w:val="000000"/>
          <w:szCs w:val="21"/>
          <w:u w:val="single"/>
        </w:rPr>
        <w:t xml:space="preserve"> 30 </w:t>
      </w:r>
      <w:r>
        <w:rPr>
          <w:rFonts w:hint="eastAsia" w:cs="宋体" w:asciiTheme="minorEastAsia" w:hAnsiTheme="minorEastAsia" w:eastAsiaTheme="minorEastAsia"/>
          <w:color w:val="000000"/>
          <w:szCs w:val="21"/>
        </w:rPr>
        <w:t xml:space="preserve">%（原则上不低于合同金额的30%）。在签订合同时，中标、成交供应商明确书面表示无需预付款或者主动要求降低预付款比例的，采购人可就预付款比例作相应调整。</w:t>
      </w:r>
      <w:bookmarkEnd w:id="102"/>
      <w:bookmarkEnd w:id="103"/>
      <w:bookmarkEnd w:id="104"/>
      <w:r/>
    </w:p>
    <w:p>
      <w:pPr>
        <w:pStyle w:val="980"/>
        <w:ind w:left="0" w:firstLine="560"/>
        <w:spacing w:after="0" w:line="52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ind w:firstLine="420"/>
        <w:spacing w:line="360" w:lineRule="exact"/>
        <w:widowControl/>
        <w:rPr>
          <w:rFonts w:hint="eastAsia" w:cs="宋体" w:asciiTheme="minorEastAsia" w:hAnsiTheme="minorEastAsia" w:eastAsiaTheme="minorEastAsia"/>
          <w:color w:val="000000"/>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1"/>
        </w:rPr>
      </w:r>
      <w:r/>
    </w:p>
    <w:p>
      <w:pPr>
        <w:jc w:val="center"/>
        <w:spacing w:line="480" w:lineRule="exact"/>
        <w:shd w:val="clear" w:color="auto" w:fill="ffffff"/>
        <w:widowControl/>
        <w:tabs>
          <w:tab w:val="right" w:pos="8312" w:leader="none"/>
        </w:tabs>
        <w:rPr>
          <w:rFonts w:hint="eastAsia" w:cs="黑体" w:asciiTheme="minorEastAsia" w:hAnsiTheme="minorEastAsia" w:eastAsiaTheme="minorEastAsia"/>
          <w:b/>
          <w:bCs/>
          <w:color w:val="000000"/>
          <w:sz w:val="36"/>
          <w:szCs w:val="36"/>
        </w:rPr>
      </w:pPr>
      <w:r>
        <w:rPr>
          <w:rFonts w:hint="eastAsia" w:cs="黑体" w:asciiTheme="minorEastAsia" w:hAnsiTheme="minorEastAsia" w:eastAsiaTheme="minorEastAsia"/>
          <w:b/>
          <w:color w:val="000000"/>
          <w:sz w:val="36"/>
          <w:szCs w:val="36"/>
        </w:rPr>
      </w:r>
      <w:r>
        <w:rPr>
          <w:rFonts w:hint="eastAsia" w:cs="黑体" w:asciiTheme="minorEastAsia" w:hAnsiTheme="minorEastAsia" w:eastAsiaTheme="minorEastAsia"/>
          <w:b/>
          <w:color w:val="000000"/>
          <w:sz w:val="36"/>
          <w:szCs w:val="36"/>
        </w:rPr>
      </w:r>
    </w:p>
    <w:p>
      <w:pPr>
        <w:jc w:val="center"/>
        <w:spacing w:line="480" w:lineRule="exact"/>
        <w:shd w:val="clear" w:color="auto" w:fill="ffffff"/>
        <w:widowControl/>
        <w:tabs>
          <w:tab w:val="right" w:pos="8312" w:leader="none"/>
        </w:tabs>
        <w:rPr>
          <w:rFonts w:hint="eastAsia" w:cs="黑体" w:asciiTheme="minorEastAsia" w:hAnsiTheme="minorEastAsia" w:eastAsiaTheme="minorEastAsia"/>
          <w:b/>
          <w:bCs/>
          <w:color w:val="000000"/>
          <w:sz w:val="36"/>
          <w:szCs w:val="36"/>
        </w:rPr>
      </w:pPr>
      <w:r>
        <w:rPr>
          <w:rFonts w:hint="eastAsia" w:cs="黑体" w:asciiTheme="minorEastAsia" w:hAnsiTheme="minorEastAsia" w:eastAsiaTheme="minorEastAsia"/>
          <w:b/>
          <w:bCs/>
          <w:color w:val="000000"/>
          <w:sz w:val="36"/>
          <w:szCs w:val="36"/>
        </w:rPr>
      </w:r>
      <w:r>
        <w:rPr>
          <w:rFonts w:hint="eastAsia" w:cs="黑体" w:asciiTheme="minorEastAsia" w:hAnsiTheme="minorEastAsia" w:eastAsiaTheme="minorEastAsia"/>
          <w:b/>
          <w:bCs/>
          <w:color w:val="000000"/>
          <w:sz w:val="36"/>
          <w:szCs w:val="36"/>
        </w:rPr>
      </w:r>
    </w:p>
    <w:p>
      <w:pPr>
        <w:jc w:val="center"/>
        <w:spacing w:line="480" w:lineRule="exact"/>
        <w:shd w:val="clear" w:color="auto" w:fill="ffffff"/>
        <w:widowControl/>
        <w:tabs>
          <w:tab w:val="right" w:pos="8312" w:leader="none"/>
        </w:tabs>
        <w:rPr>
          <w:rFonts w:hint="eastAsia" w:cs="黑体" w:asciiTheme="minorEastAsia" w:hAnsiTheme="minorEastAsia" w:eastAsiaTheme="minorEastAsia"/>
          <w:b/>
          <w:bCs/>
          <w:color w:val="000000"/>
          <w:sz w:val="36"/>
          <w:szCs w:val="36"/>
        </w:rPr>
      </w:pPr>
      <w:r>
        <w:rPr>
          <w:rFonts w:hint="eastAsia" w:cs="黑体" w:asciiTheme="minorEastAsia" w:hAnsiTheme="minorEastAsia" w:eastAsiaTheme="minorEastAsia"/>
          <w:b/>
          <w:color w:val="000000"/>
          <w:sz w:val="36"/>
          <w:szCs w:val="36"/>
        </w:rPr>
      </w:r>
      <w:r/>
    </w:p>
    <w:p>
      <w:pPr>
        <w:jc w:val="center"/>
        <w:spacing w:line="480" w:lineRule="exact"/>
        <w:shd w:val="clear" w:color="auto" w:fill="ffffff"/>
        <w:widowControl/>
        <w:tabs>
          <w:tab w:val="right" w:pos="8312" w:leader="none"/>
        </w:tabs>
        <w:rPr>
          <w:rFonts w:hint="eastAsia" w:cs="黑体" w:asciiTheme="minorEastAsia" w:hAnsiTheme="minorEastAsia" w:eastAsiaTheme="minorEastAsia"/>
          <w:b/>
          <w:color w:val="000000"/>
          <w:sz w:val="36"/>
          <w:szCs w:val="36"/>
        </w:rPr>
      </w:pPr>
      <w:r>
        <w:rPr>
          <w:rFonts w:hint="eastAsia" w:cs="黑体" w:asciiTheme="minorEastAsia" w:hAnsiTheme="minorEastAsia" w:eastAsiaTheme="minorEastAsia"/>
          <w:b/>
          <w:color w:val="000000"/>
          <w:sz w:val="36"/>
          <w:szCs w:val="36"/>
        </w:rPr>
        <w:t xml:space="preserve">第三章  合同条款</w:t>
      </w:r>
      <w:r/>
    </w:p>
    <w:p>
      <w:pPr>
        <w:pStyle w:val="961"/>
        <w:ind w:firstLine="482"/>
        <w:jc w:val="both"/>
        <w:spacing w:before="0" w:beforeAutospacing="0" w:after="0" w:afterAutospacing="0" w:line="480" w:lineRule="exact"/>
        <w:widowControl w:val="off"/>
        <w:rPr>
          <w:rFonts w:hint="eastAsia" w:asciiTheme="minorEastAsia" w:hAnsiTheme="minorEastAsia" w:eastAsiaTheme="minorEastAsia"/>
          <w:color w:val="000000"/>
        </w:rPr>
      </w:pPr>
      <w:r/>
      <w:bookmarkStart w:id="107" w:name="_Toc513029243"/>
      <w:r/>
      <w:bookmarkStart w:id="108" w:name="_Toc16938559"/>
      <w:r/>
      <w:bookmarkStart w:id="109" w:name="_Toc20823315"/>
      <w:r/>
      <w:r/>
    </w:p>
    <w:p>
      <w:pPr>
        <w:pStyle w:val="961"/>
        <w:ind w:firstLine="482"/>
        <w:jc w:val="both"/>
        <w:spacing w:before="0" w:beforeAutospacing="0" w:after="0" w:afterAutospacing="0" w:line="480" w:lineRule="exact"/>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r>
      <w:r/>
    </w:p>
    <w:p>
      <w:pPr>
        <w:jc w:val="center"/>
        <w:rPr>
          <w:rFonts w:hint="eastAsia" w:cs="宋体" w:asciiTheme="minorEastAsia" w:hAnsiTheme="minorEastAsia" w:eastAsiaTheme="minorEastAsia"/>
          <w:b/>
          <w:bCs/>
          <w:spacing w:val="-20"/>
          <w:sz w:val="48"/>
          <w:szCs w:val="48"/>
        </w:rPr>
      </w:pPr>
      <w:r>
        <w:rPr>
          <w:rFonts w:hint="eastAsia" w:cs="宋体" w:asciiTheme="minorEastAsia" w:hAnsiTheme="minorEastAsia" w:eastAsiaTheme="minorEastAsia"/>
          <w:b/>
          <w:bCs/>
          <w:spacing w:val="-20"/>
          <w:sz w:val="48"/>
          <w:szCs w:val="48"/>
        </w:rPr>
      </w:r>
      <w:r/>
    </w:p>
    <w:p>
      <w:pPr>
        <w:jc w:val="center"/>
        <w:rPr>
          <w:rFonts w:hint="eastAsia" w:cs="宋体" w:asciiTheme="minorEastAsia" w:hAnsiTheme="minorEastAsia" w:eastAsiaTheme="minorEastAsia"/>
          <w:b/>
          <w:bCs/>
          <w:spacing w:val="-20"/>
          <w:sz w:val="48"/>
          <w:szCs w:val="48"/>
        </w:rPr>
      </w:pPr>
      <w:r>
        <w:rPr>
          <w:rFonts w:hint="eastAsia" w:cs="宋体" w:asciiTheme="minorEastAsia" w:hAnsiTheme="minorEastAsia" w:eastAsiaTheme="minorEastAsia"/>
          <w:b/>
          <w:bCs/>
          <w:spacing w:val="-20"/>
          <w:sz w:val="48"/>
          <w:szCs w:val="48"/>
        </w:rPr>
      </w:r>
      <w:r/>
    </w:p>
    <w:p>
      <w:pPr>
        <w:jc w:val="center"/>
        <w:rPr>
          <w:rFonts w:hint="eastAsia" w:cs="宋体" w:asciiTheme="minorEastAsia" w:hAnsiTheme="minorEastAsia" w:eastAsiaTheme="minorEastAsia"/>
          <w:b/>
          <w:bCs/>
          <w:spacing w:val="-20"/>
          <w:sz w:val="48"/>
          <w:szCs w:val="48"/>
        </w:rPr>
      </w:pPr>
      <w:r>
        <w:rPr>
          <w:rFonts w:hint="eastAsia" w:cs="宋体" w:asciiTheme="minorEastAsia" w:hAnsiTheme="minorEastAsia" w:eastAsiaTheme="minorEastAsia"/>
          <w:b/>
          <w:bCs/>
          <w:spacing w:val="-20"/>
          <w:sz w:val="48"/>
          <w:szCs w:val="48"/>
        </w:rPr>
      </w:r>
      <w:r/>
    </w:p>
    <w:p>
      <w:pPr>
        <w:jc w:val="center"/>
        <w:rPr>
          <w:rFonts w:hint="eastAsia" w:cs="宋体" w:asciiTheme="minorEastAsia" w:hAnsiTheme="minorEastAsia" w:eastAsiaTheme="minorEastAsia"/>
          <w:b/>
          <w:bCs/>
          <w:spacing w:val="-20"/>
          <w:sz w:val="48"/>
          <w:szCs w:val="48"/>
        </w:rPr>
      </w:pPr>
      <w:r>
        <w:rPr>
          <w:rFonts w:hint="eastAsia" w:cs="宋体" w:asciiTheme="minorEastAsia" w:hAnsiTheme="minorEastAsia" w:eastAsiaTheme="minorEastAsia"/>
          <w:b/>
          <w:bCs/>
          <w:spacing w:val="-20"/>
          <w:sz w:val="48"/>
          <w:szCs w:val="48"/>
        </w:rPr>
      </w:r>
      <w:r/>
    </w:p>
    <w:p>
      <w:pPr>
        <w:jc w:val="center"/>
        <w:rPr>
          <w:rFonts w:hint="eastAsia" w:cs="宋体" w:asciiTheme="minorEastAsia" w:hAnsiTheme="minorEastAsia" w:eastAsiaTheme="minorEastAsia"/>
          <w:sz w:val="30"/>
        </w:rPr>
      </w:pPr>
      <w:r>
        <w:rPr>
          <w:rFonts w:hint="eastAsia" w:cs="宋体" w:asciiTheme="minorEastAsia" w:hAnsiTheme="minorEastAsia" w:eastAsiaTheme="minorEastAsia"/>
          <w:sz w:val="30"/>
        </w:rPr>
      </w:r>
      <w:r/>
    </w:p>
    <w:p>
      <w:pPr>
        <w:jc w:val="center"/>
        <w:rPr>
          <w:rFonts w:hint="eastAsia" w:cs="宋体" w:asciiTheme="minorEastAsia" w:hAnsiTheme="minorEastAsia" w:eastAsiaTheme="minorEastAsia"/>
          <w:sz w:val="30"/>
        </w:rPr>
      </w:pPr>
      <w:r>
        <w:rPr>
          <w:rFonts w:hint="eastAsia" w:cs="宋体" w:asciiTheme="minorEastAsia" w:hAnsiTheme="minorEastAsia" w:eastAsiaTheme="minorEastAsia"/>
          <w:sz w:val="30"/>
        </w:rPr>
        <w:t xml:space="preserve">政府采购货物买卖合同</w:t>
      </w:r>
      <w:r/>
    </w:p>
    <w:p>
      <w:pPr>
        <w:jc w:val="center"/>
        <w:rPr>
          <w:rFonts w:hint="eastAsia" w:cs="宋体" w:asciiTheme="minorEastAsia" w:hAnsiTheme="minorEastAsia" w:eastAsiaTheme="minorEastAsia"/>
          <w:sz w:val="30"/>
        </w:rPr>
      </w:pPr>
      <w:r>
        <w:rPr>
          <w:rFonts w:hint="eastAsia" w:cs="宋体" w:asciiTheme="minorEastAsia" w:hAnsiTheme="minorEastAsia" w:eastAsiaTheme="minorEastAsia"/>
          <w:sz w:val="30"/>
        </w:rPr>
      </w:r>
      <w:r/>
    </w:p>
    <w:p>
      <w:pPr>
        <w:rPr>
          <w:rFonts w:hint="eastAsia" w:cs="宋体" w:asciiTheme="minorEastAsia" w:hAnsiTheme="minorEastAsia" w:eastAsiaTheme="minorEastAsia"/>
          <w:sz w:val="30"/>
        </w:rPr>
      </w:pPr>
      <w:r>
        <w:rPr>
          <w:rFonts w:hint="eastAsia" w:cs="宋体" w:asciiTheme="minorEastAsia" w:hAnsiTheme="minorEastAsia" w:eastAsiaTheme="minorEastAsia"/>
          <w:sz w:val="30"/>
        </w:rPr>
      </w:r>
      <w:r/>
    </w:p>
    <w:p>
      <w:pPr>
        <w:rPr>
          <w:rFonts w:hint="eastAsia" w:cs="宋体" w:asciiTheme="minorEastAsia" w:hAnsiTheme="minorEastAsia" w:eastAsiaTheme="minorEastAsia"/>
          <w:sz w:val="30"/>
        </w:rPr>
      </w:pPr>
      <w:r>
        <w:rPr>
          <w:rFonts w:hint="eastAsia" w:cs="宋体" w:asciiTheme="minorEastAsia" w:hAnsiTheme="minorEastAsia" w:eastAsiaTheme="minorEastAsia"/>
          <w:sz w:val="30"/>
        </w:rPr>
      </w:r>
      <w:r/>
    </w:p>
    <w:p>
      <w:pPr>
        <w:rPr>
          <w:rFonts w:hint="eastAsia" w:cs="宋体" w:asciiTheme="minorEastAsia" w:hAnsiTheme="minorEastAsia" w:eastAsiaTheme="minorEastAsia"/>
          <w:sz w:val="30"/>
        </w:rPr>
      </w:pPr>
      <w:r>
        <w:rPr>
          <w:rFonts w:hint="eastAsia" w:cs="宋体" w:asciiTheme="minorEastAsia" w:hAnsiTheme="minorEastAsia" w:eastAsiaTheme="minorEastAsia"/>
          <w:sz w:val="30"/>
        </w:rPr>
      </w:r>
      <w:r/>
    </w:p>
    <w:p>
      <w:pPr>
        <w:ind w:left="420"/>
        <w:spacing w:line="360" w:lineRule="auto"/>
        <w:rPr>
          <w:rFonts w:hint="eastAsia" w:cs="宋体" w:asciiTheme="minorEastAsia" w:hAnsiTheme="minorEastAsia" w:eastAsiaTheme="minorEastAsia"/>
          <w:sz w:val="30"/>
        </w:rPr>
      </w:pPr>
      <w:r>
        <w:rPr>
          <w:rFonts w:hint="eastAsia" w:cs="宋体" w:asciiTheme="minorEastAsia" w:hAnsiTheme="minorEastAsia" w:eastAsiaTheme="minorEastAsia"/>
          <w:sz w:val="30"/>
        </w:rPr>
        <w:t xml:space="preserve">项目名称：</w:t>
      </w:r>
      <w:r/>
    </w:p>
    <w:p>
      <w:pPr>
        <w:ind w:left="420"/>
        <w:spacing w:line="360" w:lineRule="auto"/>
        <w:rPr>
          <w:rFonts w:hint="eastAsia" w:cs="宋体" w:asciiTheme="minorEastAsia" w:hAnsiTheme="minorEastAsia" w:eastAsiaTheme="minorEastAsia"/>
          <w:sz w:val="30"/>
        </w:rPr>
      </w:pPr>
      <w:r>
        <w:rPr>
          <w:rFonts w:hint="eastAsia" w:cs="宋体" w:asciiTheme="minorEastAsia" w:hAnsiTheme="minorEastAsia" w:eastAsiaTheme="minorEastAsia"/>
          <w:sz w:val="30"/>
        </w:rPr>
        <w:t xml:space="preserve">合同编号：</w:t>
      </w:r>
      <w:r/>
    </w:p>
    <w:p>
      <w:pPr>
        <w:ind w:left="420"/>
        <w:spacing w:line="360" w:lineRule="auto"/>
        <w:rPr>
          <w:rFonts w:hint="eastAsia" w:cs="宋体" w:asciiTheme="minorEastAsia" w:hAnsiTheme="minorEastAsia" w:eastAsiaTheme="minorEastAsia"/>
          <w:sz w:val="30"/>
        </w:rPr>
      </w:pPr>
      <w:r>
        <w:rPr>
          <w:rFonts w:hint="eastAsia" w:cs="宋体" w:asciiTheme="minorEastAsia" w:hAnsiTheme="minorEastAsia" w:eastAsiaTheme="minorEastAsia"/>
          <w:sz w:val="30"/>
        </w:rPr>
        <w:t xml:space="preserve">甲    方：</w:t>
      </w:r>
      <w:r/>
    </w:p>
    <w:p>
      <w:pPr>
        <w:ind w:left="420"/>
        <w:spacing w:line="360" w:lineRule="auto"/>
        <w:rPr>
          <w:rFonts w:hint="eastAsia" w:cs="宋体" w:asciiTheme="minorEastAsia" w:hAnsiTheme="minorEastAsia" w:eastAsiaTheme="minorEastAsia"/>
          <w:sz w:val="30"/>
        </w:rPr>
      </w:pPr>
      <w:r>
        <w:rPr>
          <w:rFonts w:hint="eastAsia" w:cs="宋体" w:asciiTheme="minorEastAsia" w:hAnsiTheme="minorEastAsia" w:eastAsiaTheme="minorEastAsia"/>
          <w:sz w:val="30"/>
        </w:rPr>
        <w:t xml:space="preserve">乙    方：</w:t>
      </w:r>
      <w:r/>
    </w:p>
    <w:p>
      <w:pPr>
        <w:ind w:left="420"/>
        <w:spacing w:line="360" w:lineRule="auto"/>
        <w:rPr>
          <w:rFonts w:hint="eastAsia" w:cs="宋体" w:asciiTheme="minorEastAsia" w:hAnsiTheme="minorEastAsia" w:eastAsiaTheme="minorEastAsia"/>
          <w:sz w:val="30"/>
        </w:rPr>
      </w:pPr>
      <w:r>
        <w:rPr>
          <w:rFonts w:hint="eastAsia" w:cs="宋体" w:asciiTheme="minorEastAsia" w:hAnsiTheme="minorEastAsia" w:eastAsiaTheme="minorEastAsia"/>
          <w:sz w:val="30"/>
        </w:rPr>
        <w:t xml:space="preserve">签订时间：</w:t>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asciiTheme="minorEastAsia" w:hAnsiTheme="minorEastAsia" w:eastAsiaTheme="minorEastAsia"/>
          <w:sz w:val="44"/>
          <w:szCs w:val="44"/>
        </w:rPr>
        <w:br w:type="page" w:clear="all"/>
      </w:r>
      <w:r/>
    </w:p>
    <w:p>
      <w:pPr>
        <w:jc w:val="center"/>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第一节 政府采购合同协议书</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甲方（全称）：盐城市盐都区农业农村局</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乙方（全称）：</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依据《中华人民共和国民法典》《中华人民共和国政府采购法》等有关的法律法规，以及本项目的询价文件、乙方的《投标（响应）文件》及《中标（成交）通知书》，甲乙双方同意签订本合同。具体情况及要求如下：</w:t>
      </w:r>
      <w:r/>
    </w:p>
    <w:p>
      <w:pPr>
        <w:ind w:firstLine="422"/>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1.项目信息</w:t>
      </w:r>
      <w:r/>
    </w:p>
    <w:p>
      <w:pPr>
        <w:ind w:firstLine="420"/>
        <w:spacing w:line="36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（1）采购项目名称：</w:t>
      </w:r>
      <w:r/>
    </w:p>
    <w:p>
      <w:pPr>
        <w:ind w:firstLine="945"/>
        <w:spacing w:line="36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采购项目编号：</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（2）采购计划编号：</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（3）项目内容：</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采购标的及数量（袋）：</w:t>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品牌：</w:t>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规格型号：</w:t>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）政府采购组织形式：</w:t>
      </w:r>
      <w:r>
        <w:rPr>
          <w:rFonts w:ascii="Segoe UI Symbol" w:hAnsi="Segoe UI Symbol" w:cs="Segoe UI Symbol" w:eastAsiaTheme="minorEastAsia"/>
          <w:szCs w:val="21"/>
        </w:rPr>
        <w:t xml:space="preserve">☑</w:t>
      </w:r>
      <w:r>
        <w:rPr>
          <w:rFonts w:hint="eastAsia" w:cs="宋体" w:asciiTheme="minorEastAsia" w:hAnsiTheme="minorEastAsia" w:eastAsiaTheme="minorEastAsia"/>
          <w:szCs w:val="21"/>
        </w:rPr>
        <w:t xml:space="preserve">分散采购</w:t>
      </w:r>
      <w:r/>
    </w:p>
    <w:p>
      <w:pPr>
        <w:ind w:firstLine="420"/>
        <w:jc w:val="left"/>
        <w:spacing w:line="36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）政府采购方式：</w:t>
      </w:r>
      <w:r>
        <w:rPr>
          <w:rFonts w:ascii="Segoe UI Symbol" w:hAnsi="Segoe UI Symbol" w:cs="Segoe UI Symbol" w:eastAsiaTheme="minorEastAsia"/>
          <w:szCs w:val="21"/>
        </w:rPr>
        <w:t xml:space="preserve">☑</w:t>
      </w:r>
      <w:r>
        <w:rPr>
          <w:rFonts w:hint="eastAsia" w:cs="宋体" w:asciiTheme="minorEastAsia" w:hAnsiTheme="minorEastAsia" w:eastAsiaTheme="minorEastAsia"/>
          <w:szCs w:val="21"/>
        </w:rPr>
        <w:t xml:space="preserve">询价</w:t>
      </w:r>
      <w:r/>
    </w:p>
    <w:p>
      <w:pPr>
        <w:ind w:firstLine="420"/>
        <w:jc w:val="left"/>
        <w:spacing w:line="360" w:lineRule="exact"/>
        <w:widowControl/>
        <w:rPr>
          <w:rFonts w:hint="eastAsia" w:cs="宋体" w:asciiTheme="minorEastAsia" w:hAnsiTheme="minorEastAsia" w:eastAsiaTheme="minorEastAsia"/>
          <w:szCs w:val="21"/>
        </w:rPr>
      </w:pPr>
      <w:r>
        <w:rPr>
          <w:rFonts w:hint="eastAsia" w:cs="华文楷体" w:asciiTheme="minorEastAsia" w:hAnsiTheme="minorEastAsia" w:eastAsiaTheme="minorEastAsia"/>
          <w:szCs w:val="21"/>
        </w:rPr>
        <w:t xml:space="preserve">（</w:t>
      </w:r>
      <w:r>
        <w:rPr>
          <w:rFonts w:cs="华文楷体" w:asciiTheme="minorEastAsia" w:hAnsiTheme="minorEastAsia" w:eastAsiaTheme="minorEastAsia"/>
          <w:szCs w:val="21"/>
        </w:rPr>
        <w:t xml:space="preserve">6</w:t>
      </w:r>
      <w:r>
        <w:rPr>
          <w:rFonts w:hint="eastAsia" w:cs="华文楷体" w:asciiTheme="minorEastAsia" w:hAnsiTheme="minorEastAsia" w:eastAsiaTheme="minorEastAsia"/>
          <w:szCs w:val="21"/>
        </w:rPr>
        <w:t xml:space="preserve">）</w:t>
      </w:r>
      <w:r>
        <w:rPr>
          <w:rFonts w:hint="eastAsia" w:asciiTheme="minorEastAsia" w:hAnsiTheme="minorEastAsia" w:eastAsiaTheme="minorEastAsia"/>
          <w:szCs w:val="21"/>
        </w:rPr>
        <w:t xml:space="preserve">中标（成交）采购标的制造商是否为中小企业：</w:t>
      </w:r>
      <w:bookmarkStart w:id="110" w:name="OLE_LINK19"/>
      <w:r>
        <w:rPr>
          <w:rFonts w:ascii="Wingdings" w:hAnsi="Wingdings" w:eastAsia="Wingdings" w:cs="Wingdings"/>
          <w:sz w:val="24"/>
        </w:rPr>
        <w:t xml:space="preserve"></w:t>
      </w:r>
      <w:bookmarkEnd w:id="110"/>
      <w:r>
        <w:rPr>
          <w:rFonts w:hint="eastAsia" w:asciiTheme="minorEastAsia" w:hAnsiTheme="minorEastAsia" w:eastAsiaTheme="minorEastAsia"/>
          <w:szCs w:val="21"/>
        </w:rPr>
        <w:t xml:space="preserve">是    </w:t>
      </w:r>
      <w:r>
        <w:rPr>
          <w:rFonts w:ascii="Wingdings" w:hAnsi="Wingdings" w:eastAsia="Wingdings" w:cs="Wingdings"/>
          <w:sz w:val="24"/>
        </w:rPr>
        <w:t xml:space="preserve"></w:t>
      </w:r>
      <w:r>
        <w:rPr>
          <w:rFonts w:hint="eastAsia" w:asciiTheme="minorEastAsia" w:hAnsiTheme="minorEastAsia" w:eastAsiaTheme="minorEastAsia"/>
          <w:szCs w:val="21"/>
        </w:rPr>
        <w:t xml:space="preserve">否</w:t>
      </w:r>
      <w:r/>
    </w:p>
    <w:p>
      <w:pPr>
        <w:ind w:firstLine="420"/>
        <w:spacing w:line="360" w:lineRule="exact"/>
        <w:rPr>
          <w:rFonts w:hint="eastAsia" w:asciiTheme="minorEastAsia" w:hAnsiTheme="minorEastAsia" w:eastAsiaTheme="minorEastAsia"/>
          <w:iCs/>
          <w:szCs w:val="21"/>
        </w:rPr>
      </w:pPr>
      <w:r>
        <w:rPr>
          <w:rFonts w:hint="eastAsia" w:asciiTheme="minorEastAsia" w:hAnsiTheme="minorEastAsia" w:eastAsiaTheme="minorEastAsia"/>
          <w:szCs w:val="21"/>
        </w:rPr>
        <w:t xml:space="preserve">本合同是否为专门面向中小企业的采购合同（中小企业预留合同）：</w:t>
      </w:r>
      <w:r>
        <w:rPr>
          <w:rFonts w:cs="Segoe UI Symbol" w:asciiTheme="minorEastAsia" w:hAnsiTheme="minorEastAsia" w:eastAsiaTheme="minorEastAsia"/>
          <w:szCs w:val="21"/>
        </w:rPr>
        <w:t xml:space="preserve"> </w:t>
      </w:r>
      <w:bookmarkStart w:id="111" w:name="OLE_LINK2"/>
      <w:r>
        <w:rPr>
          <w:rFonts w:ascii="Segoe UI Symbol" w:hAnsi="Segoe UI Symbol" w:cs="Segoe UI Symbol" w:eastAsiaTheme="minorEastAsia"/>
          <w:szCs w:val="21"/>
        </w:rPr>
        <w:t xml:space="preserve">☑</w:t>
      </w:r>
      <w:bookmarkEnd w:id="111"/>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ascii="Wingdings" w:hAnsi="Wingdings" w:eastAsia="Wingdings" w:cs="Wingdings"/>
          <w:sz w:val="24"/>
        </w:rPr>
        <w:t xml:space="preserve"></w:t>
      </w:r>
      <w:r>
        <w:rPr>
          <w:rFonts w:hint="eastAsia" w:asciiTheme="minorEastAsia" w:hAnsiTheme="minorEastAsia" w:eastAsiaTheme="minorEastAsia"/>
          <w:iCs/>
          <w:szCs w:val="21"/>
        </w:rPr>
        <w:t xml:space="preserve">否</w:t>
      </w:r>
      <w:r/>
    </w:p>
    <w:p>
      <w:pPr>
        <w:ind w:firstLine="420"/>
        <w:spacing w:line="360" w:lineRule="exact"/>
        <w:rPr>
          <w:rFonts w:hint="eastAsia" w:asciiTheme="minorEastAsia" w:hAnsiTheme="minorEastAsia" w:eastAsiaTheme="minorEastAsia"/>
          <w:iCs/>
          <w:szCs w:val="21"/>
        </w:rPr>
      </w:pPr>
      <w:r>
        <w:rPr>
          <w:rFonts w:hint="eastAsia" w:asciiTheme="minorEastAsia" w:hAnsiTheme="minorEastAsia" w:eastAsiaTheme="minorEastAsia"/>
          <w:szCs w:val="21"/>
        </w:rPr>
        <w:t xml:space="preserve">若本项目不专门面向中小企业采购，是否给予小微企业评审优惠：</w:t>
      </w:r>
      <w:r>
        <w:rPr>
          <w:rFonts w:cs="Segoe UI Symbol" w:asciiTheme="minorEastAsia" w:hAnsiTheme="minorEastAsia" w:eastAsiaTheme="minorEastAsia"/>
          <w:szCs w:val="21"/>
        </w:rPr>
        <w:t xml:space="preserve"> </w:t>
      </w:r>
      <w:r>
        <w:rPr>
          <w:rFonts w:ascii="Segoe UI Symbol" w:hAnsi="Segoe UI Symbol" w:cs="Segoe UI Symbol" w:eastAsiaTheme="minorEastAsia"/>
          <w:szCs w:val="21"/>
        </w:rPr>
        <w:t xml:space="preserve">☑</w:t>
      </w:r>
      <w:r>
        <w:rPr>
          <w:rFonts w:hint="eastAsia" w:asciiTheme="minorEastAsia" w:hAnsiTheme="minorEastAsia" w:eastAsiaTheme="minorEastAsia"/>
          <w:iCs/>
          <w:szCs w:val="21"/>
        </w:rPr>
        <w:t xml:space="preserve">是 </w:t>
      </w:r>
      <w:bookmarkStart w:id="112" w:name="OLE_LINK18"/>
      <w:r>
        <w:rPr>
          <w:rFonts w:cs="Wingdings" w:asciiTheme="minorEastAsia" w:hAnsiTheme="minorEastAsia" w:eastAsiaTheme="minorEastAsia"/>
          <w:iCs/>
          <w:szCs w:val="21"/>
        </w:rPr>
        <w:t xml:space="preserve"></w:t>
      </w:r>
      <w:bookmarkEnd w:id="112"/>
      <w:r>
        <w:rPr>
          <w:rFonts w:ascii="Wingdings" w:hAnsi="Wingdings" w:eastAsia="Wingdings" w:cs="Wingdings"/>
          <w:sz w:val="24"/>
        </w:rPr>
        <w:t xml:space="preserve"></w:t>
      </w:r>
      <w:r>
        <w:rPr>
          <w:rFonts w:hint="eastAsia" w:asciiTheme="minorEastAsia" w:hAnsiTheme="minorEastAsia" w:eastAsiaTheme="minorEastAsia"/>
          <w:iCs/>
          <w:szCs w:val="21"/>
        </w:rPr>
        <w:t xml:space="preserve">否</w:t>
      </w:r>
      <w:r/>
    </w:p>
    <w:p>
      <w:pPr>
        <w:ind w:firstLine="420"/>
        <w:spacing w:line="360" w:lineRule="exact"/>
        <w:rPr>
          <w:rFonts w:hint="eastAsia" w:asciiTheme="minorEastAsia" w:hAnsiTheme="minorEastAsia" w:eastAsiaTheme="minorEastAsia"/>
          <w:iCs/>
          <w:szCs w:val="21"/>
        </w:rPr>
      </w:pPr>
      <w:r>
        <w:rPr>
          <w:rFonts w:hint="eastAsia" w:asciiTheme="minorEastAsia" w:hAnsiTheme="minorEastAsia" w:eastAsiaTheme="minorEastAsia"/>
          <w:szCs w:val="21"/>
        </w:rPr>
        <w:t xml:space="preserve">中标（成交）采购标的制造商是否为残疾人福利性单位：</w:t>
      </w:r>
      <w:r>
        <w:rPr>
          <w:rFonts w:ascii="Wingdings" w:hAnsi="Wingdings" w:eastAsia="Wingdings" w:cs="Wingdings"/>
          <w:sz w:val="24"/>
        </w:rPr>
        <w:t xml:space="preserve"></w:t>
      </w:r>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ascii="Wingdings" w:hAnsi="Wingdings" w:eastAsia="Wingdings" w:cs="Wingdings"/>
          <w:sz w:val="24"/>
        </w:rPr>
        <w:t xml:space="preserve"></w:t>
      </w:r>
      <w:r>
        <w:rPr>
          <w:rFonts w:hint="eastAsia" w:asciiTheme="minorEastAsia" w:hAnsiTheme="minorEastAsia" w:eastAsiaTheme="minorEastAsia"/>
          <w:iCs/>
          <w:szCs w:val="21"/>
        </w:rPr>
        <w:t xml:space="preserve">否</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中标（成交）采购标的制造商是否为监狱企业：</w:t>
      </w:r>
      <w:r>
        <w:rPr>
          <w:rFonts w:ascii="Wingdings" w:hAnsi="Wingdings" w:eastAsia="Wingdings" w:cs="Wingdings"/>
          <w:sz w:val="24"/>
        </w:rPr>
        <w:t xml:space="preserve"></w:t>
      </w:r>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ascii="Wingdings" w:hAnsi="Wingdings" w:eastAsia="Wingdings" w:cs="Wingdings"/>
          <w:sz w:val="24"/>
        </w:rPr>
        <w:t xml:space="preserve"></w:t>
      </w:r>
      <w:r>
        <w:rPr>
          <w:rFonts w:hint="eastAsia" w:asciiTheme="minorEastAsia" w:hAnsiTheme="minorEastAsia" w:eastAsiaTheme="minorEastAsia"/>
          <w:iCs/>
          <w:szCs w:val="21"/>
        </w:rPr>
        <w:t xml:space="preserve">否</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）合同是否分包：</w:t>
      </w:r>
      <w:bookmarkStart w:id="113" w:name="OLE_LINK21"/>
      <w:r>
        <w:rPr>
          <w:rFonts w:ascii="Wingdings" w:hAnsi="Wingdings" w:eastAsia="Wingdings" w:cs="Wingdings"/>
          <w:sz w:val="24"/>
        </w:rPr>
        <w:t xml:space="preserve"></w:t>
      </w:r>
      <w:r>
        <w:rPr>
          <w:rFonts w:hint="eastAsia" w:asciiTheme="minorEastAsia" w:hAnsiTheme="minorEastAsia" w:eastAsiaTheme="minorEastAsia"/>
          <w:iCs/>
          <w:szCs w:val="21"/>
        </w:rPr>
        <w:t xml:space="preserve">是 </w:t>
      </w:r>
      <w:bookmarkEnd w:id="113"/>
      <w:r>
        <w:rPr>
          <w:rFonts w:hint="eastAsia" w:asciiTheme="minorEastAsia" w:hAnsiTheme="minorEastAsia" w:eastAsiaTheme="minorEastAsia"/>
          <w:iCs/>
          <w:szCs w:val="21"/>
        </w:rPr>
        <w:t xml:space="preserve">      </w:t>
      </w:r>
      <w:r>
        <w:rPr>
          <w:rFonts w:ascii="Segoe UI Symbol" w:hAnsi="Segoe UI Symbol" w:cs="Segoe UI Symbol" w:eastAsiaTheme="minorEastAsia"/>
          <w:szCs w:val="21"/>
        </w:rPr>
        <w:t xml:space="preserve">☑</w:t>
      </w:r>
      <w:r>
        <w:rPr>
          <w:rFonts w:hint="eastAsia" w:asciiTheme="minorEastAsia" w:hAnsiTheme="minorEastAsia" w:eastAsiaTheme="minorEastAsia"/>
          <w:iCs/>
          <w:szCs w:val="21"/>
        </w:rPr>
        <w:t xml:space="preserve">否</w:t>
      </w:r>
      <w:r/>
    </w:p>
    <w:p>
      <w:pPr>
        <w:ind w:firstLine="420"/>
        <w:spacing w:line="360" w:lineRule="exact"/>
        <w:rPr>
          <w:rFonts w:hint="eastAsia" w:cs="宋体" w:asciiTheme="minorEastAsia" w:hAnsiTheme="minorEastAsia" w:eastAsiaTheme="minorEastAsia"/>
          <w:iCs/>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8</w:t>
      </w:r>
      <w:r>
        <w:rPr>
          <w:rFonts w:hint="eastAsia" w:cs="宋体" w:asciiTheme="minorEastAsia" w:hAnsiTheme="minorEastAsia" w:eastAsiaTheme="minorEastAsia"/>
          <w:szCs w:val="21"/>
        </w:rPr>
        <w:t xml:space="preserve">）中标（成交）供应商是否为外商投资企业：</w:t>
      </w:r>
      <w:r>
        <w:rPr>
          <w:rFonts w:ascii="Wingdings" w:hAnsi="Wingdings" w:eastAsia="Wingdings" w:cs="Wingdings"/>
          <w:sz w:val="24"/>
        </w:rPr>
        <w:t xml:space="preserve"></w:t>
      </w:r>
      <w:r>
        <w:rPr>
          <w:rFonts w:hint="eastAsia" w:cs="宋体"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ascii="Wingdings" w:hAnsi="Wingdings" w:eastAsia="Wingdings" w:cs="Wingdings"/>
          <w:sz w:val="24"/>
        </w:rPr>
        <w:t xml:space="preserve"></w:t>
      </w:r>
      <w:r>
        <w:rPr>
          <w:rFonts w:hint="eastAsia" w:cs="宋体" w:asciiTheme="minorEastAsia" w:hAnsiTheme="minorEastAsia" w:eastAsiaTheme="minorEastAsia"/>
          <w:iCs/>
          <w:szCs w:val="21"/>
        </w:rPr>
        <w:t xml:space="preserve">否</w:t>
      </w:r>
      <w:r/>
    </w:p>
    <w:p>
      <w:pPr>
        <w:ind w:firstLine="420"/>
        <w:jc w:val="left"/>
        <w:spacing w:line="360" w:lineRule="exact"/>
        <w:widowControl/>
        <w:tabs>
          <w:tab w:val="left" w:pos="1340" w:leader="none"/>
        </w:tabs>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外商投资企业类型：</w:t>
      </w:r>
      <w:r>
        <w:rPr>
          <w:rFonts w:ascii="Wingdings" w:hAnsi="Wingdings" w:eastAsia="Wingdings" w:cs="Wingdings"/>
          <w:sz w:val="24"/>
        </w:rPr>
        <w:t xml:space="preserve"></w:t>
      </w:r>
      <w:r>
        <w:rPr>
          <w:rFonts w:hint="eastAsia" w:cs="宋体" w:asciiTheme="minorEastAsia" w:hAnsiTheme="minorEastAsia" w:eastAsiaTheme="minorEastAsia"/>
          <w:szCs w:val="21"/>
        </w:rPr>
        <w:t xml:space="preserve">全部由外国投资者投资  </w:t>
      </w:r>
      <w:r>
        <w:rPr>
          <w:rFonts w:cs="Wingdings" w:asciiTheme="minorEastAsia" w:hAnsiTheme="minorEastAsia" w:eastAsiaTheme="minorEastAsia"/>
          <w:iCs/>
          <w:szCs w:val="21"/>
        </w:rPr>
        <w:t xml:space="preserve"></w:t>
      </w:r>
      <w:r>
        <w:rPr>
          <w:rFonts w:ascii="Wingdings" w:hAnsi="Wingdings" w:eastAsia="Wingdings" w:cs="Wingdings"/>
          <w:sz w:val="24"/>
        </w:rPr>
        <w:t xml:space="preserve"></w:t>
      </w:r>
      <w:r>
        <w:rPr>
          <w:rFonts w:hint="eastAsia" w:cs="宋体" w:asciiTheme="minorEastAsia" w:hAnsiTheme="minorEastAsia" w:eastAsiaTheme="minorEastAsia"/>
          <w:iCs/>
          <w:szCs w:val="21"/>
        </w:rPr>
        <w:t xml:space="preserve">部分由外国投资者投资</w:t>
      </w:r>
      <w:r/>
    </w:p>
    <w:p>
      <w:pPr>
        <w:ind w:firstLine="420"/>
        <w:jc w:val="left"/>
        <w:spacing w:line="360" w:lineRule="exact"/>
        <w:widowControl/>
        <w:tabs>
          <w:tab w:val="left" w:pos="1340" w:leader="none"/>
        </w:tabs>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9</w:t>
      </w:r>
      <w:r>
        <w:rPr>
          <w:rFonts w:hint="eastAsia" w:cs="宋体" w:asciiTheme="minorEastAsia" w:hAnsiTheme="minorEastAsia" w:eastAsiaTheme="minorEastAsia"/>
          <w:szCs w:val="21"/>
        </w:rPr>
        <w:t xml:space="preserve">）是否涉及进口产品：</w:t>
      </w:r>
      <w:r>
        <w:rPr>
          <w:rFonts w:ascii="Wingdings" w:hAnsi="Wingdings" w:eastAsia="Wingdings" w:cs="Wingdings"/>
          <w:sz w:val="24"/>
        </w:rPr>
        <w:t xml:space="preserve"></w:t>
      </w:r>
      <w:r>
        <w:rPr>
          <w:rFonts w:hint="eastAsia" w:asciiTheme="minorEastAsia" w:hAnsiTheme="minorEastAsia" w:eastAsiaTheme="minorEastAsia"/>
          <w:iCs/>
          <w:szCs w:val="21"/>
        </w:rPr>
        <w:t xml:space="preserve">是</w:t>
      </w:r>
      <w:r>
        <w:rPr>
          <w:rFonts w:cs="Wingdings" w:asciiTheme="minorEastAsia" w:hAnsiTheme="minorEastAsia" w:eastAsiaTheme="minorEastAsia"/>
          <w:szCs w:val="21"/>
        </w:rPr>
        <w:t xml:space="preserve"></w:t>
      </w:r>
      <w:r>
        <w:rPr>
          <w:rFonts w:ascii="Segoe UI Symbol" w:hAnsi="Segoe UI Symbol" w:cs="Segoe UI Symbol" w:eastAsiaTheme="minorEastAsia"/>
          <w:szCs w:val="21"/>
        </w:rPr>
        <w:t xml:space="preserve">☑</w:t>
      </w:r>
      <w:r>
        <w:rPr>
          <w:rFonts w:hint="eastAsia" w:asciiTheme="minorEastAsia" w:hAnsiTheme="minorEastAsia" w:eastAsiaTheme="minorEastAsia"/>
          <w:szCs w:val="21"/>
        </w:rPr>
        <w:t xml:space="preserve">否</w:t>
      </w:r>
      <w:r/>
    </w:p>
    <w:p>
      <w:pPr>
        <w:ind w:firstLine="420"/>
        <w:spacing w:line="36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w:t>
      </w:r>
      <w:r>
        <w:rPr>
          <w:rFonts w:hint="eastAsia" w:asciiTheme="minorEastAsia" w:hAnsiTheme="minorEastAsia" w:eastAsiaTheme="minorEastAsia"/>
          <w:szCs w:val="21"/>
        </w:rPr>
        <w:t xml:space="preserve">）是否涉及节能产品：</w:t>
      </w:r>
      <w:r/>
    </w:p>
    <w:p>
      <w:pPr>
        <w:ind w:firstLine="420"/>
        <w:spacing w:line="360" w:lineRule="exact"/>
        <w:tabs>
          <w:tab w:val="left" w:pos="740" w:leader="none"/>
        </w:tabs>
        <w:rPr>
          <w:rFonts w:hint="eastAsia" w:asciiTheme="minorEastAsia" w:hAnsiTheme="minorEastAsia" w:eastAsiaTheme="minorEastAsia"/>
          <w:iCs/>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是，《节能产品政府采购品目清单》的底级品目名称：</w:t>
      </w:r>
      <w:r/>
    </w:p>
    <w:p>
      <w:pPr>
        <w:ind w:firstLine="420"/>
        <w:spacing w:line="36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强制采购</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优先采购</w:t>
      </w:r>
      <w:r/>
    </w:p>
    <w:p>
      <w:pPr>
        <w:ind w:firstLine="420"/>
        <w:spacing w:line="36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否</w:t>
      </w:r>
      <w:r/>
    </w:p>
    <w:p>
      <w:pPr>
        <w:ind w:firstLine="630"/>
        <w:spacing w:line="36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是否涉及环境标志产品：</w:t>
      </w:r>
      <w:r/>
    </w:p>
    <w:p>
      <w:pPr>
        <w:ind w:firstLine="420"/>
        <w:spacing w:line="36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是，《环境标志产品政府采购品目清单》的底级品目名称：</w:t>
      </w:r>
      <w:r/>
    </w:p>
    <w:p>
      <w:pPr>
        <w:ind w:firstLine="420"/>
        <w:spacing w:line="36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强制采购</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优先采购</w:t>
      </w:r>
      <w:r/>
    </w:p>
    <w:p>
      <w:pPr>
        <w:ind w:firstLine="420"/>
        <w:spacing w:line="360" w:lineRule="exact"/>
        <w:tabs>
          <w:tab w:val="left" w:pos="740" w:leader="none"/>
        </w:tabs>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否</w:t>
      </w:r>
      <w:r/>
    </w:p>
    <w:p>
      <w:pPr>
        <w:ind w:firstLine="630"/>
        <w:jc w:val="left"/>
        <w:spacing w:line="36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是否涉及绿色产品：</w:t>
      </w:r>
      <w:r/>
    </w:p>
    <w:p>
      <w:pPr>
        <w:ind w:firstLine="420"/>
        <w:jc w:val="left"/>
        <w:spacing w:line="360" w:lineRule="exact"/>
        <w:widowControl/>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是，绿色产品政府采购相关政策确定的底级品目名称：</w:t>
      </w:r>
      <w:r/>
    </w:p>
    <w:p>
      <w:pPr>
        <w:ind w:firstLine="600"/>
        <w:spacing w:line="360" w:lineRule="exact"/>
        <w:tabs>
          <w:tab w:val="left" w:pos="740" w:leader="none"/>
        </w:tabs>
        <w:rPr>
          <w:rFonts w:hint="eastAsia" w:asciiTheme="minorEastAsia" w:hAnsiTheme="minorEastAsia" w:eastAsiaTheme="minorEastAsia"/>
          <w:szCs w:val="21"/>
        </w:rPr>
      </w:pPr>
      <w:r>
        <w:rPr>
          <w:rFonts w:ascii="Wingdings" w:hAnsi="Wingdings" w:eastAsia="Wingdings" w:cs="Wingdings"/>
          <w:sz w:val="24"/>
        </w:rPr>
        <w:t xml:space="preserve"></w:t>
      </w:r>
      <w:r>
        <w:rPr>
          <w:rFonts w:hint="eastAsia" w:asciiTheme="minorEastAsia" w:hAnsiTheme="minorEastAsia" w:eastAsiaTheme="minorEastAsia"/>
          <w:szCs w:val="21"/>
        </w:rPr>
        <w:t xml:space="preserve">强制采购</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优先采购</w:t>
      </w:r>
      <w:r/>
    </w:p>
    <w:p>
      <w:pPr>
        <w:ind w:firstLine="420"/>
        <w:jc w:val="left"/>
        <w:spacing w:line="360" w:lineRule="exact"/>
        <w:widowControl/>
        <w:rPr>
          <w:rFonts w:hint="eastAsia" w:cs="华文楷体" w:asciiTheme="minorEastAsia" w:hAnsiTheme="minorEastAsia" w:eastAsiaTheme="minorEastAsia"/>
          <w:szCs w:val="21"/>
        </w:rPr>
      </w:pP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szCs w:val="21"/>
        </w:rPr>
        <w:t xml:space="preserve">否</w:t>
      </w:r>
      <w:r/>
    </w:p>
    <w:p>
      <w:pPr>
        <w:ind w:firstLine="420"/>
        <w:jc w:val="left"/>
        <w:spacing w:line="360" w:lineRule="exact"/>
        <w:widowControl/>
        <w:rPr>
          <w:rFonts w:hint="eastAsia" w:cs="华文楷体"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）涉及商品包装和快递包装的，是否参考《商品包装政府采购需求标准（试行）》、《快递包装政府采购需求标准（试行）》明确产品及相关快递服务的具体包装要求：</w:t>
      </w:r>
      <w:r/>
    </w:p>
    <w:p>
      <w:pPr>
        <w:ind w:firstLine="420"/>
        <w:spacing w:line="360" w:lineRule="exact"/>
        <w:rPr>
          <w:rFonts w:hint="eastAsia" w:asciiTheme="minorEastAsia" w:hAnsiTheme="minorEastAsia" w:eastAsiaTheme="minorEastAsia"/>
          <w:szCs w:val="21"/>
        </w:rPr>
      </w:pPr>
      <w:r>
        <w:rPr>
          <w:rFonts w:ascii="Segoe UI Symbol" w:hAnsi="Segoe UI Symbol" w:cs="Segoe UI Symbol" w:eastAsiaTheme="minorEastAsia"/>
          <w:szCs w:val="21"/>
        </w:rPr>
        <w:t xml:space="preserve">☑</w:t>
      </w:r>
      <w:r>
        <w:rPr>
          <w:rFonts w:hint="eastAsia" w:asciiTheme="minorEastAsia" w:hAnsiTheme="minorEastAsia" w:eastAsiaTheme="minorEastAsia"/>
          <w:szCs w:val="21"/>
        </w:rPr>
        <w:t xml:space="preserve">是    </w:t>
      </w:r>
      <w:r>
        <w:rPr>
          <w:rFonts w:ascii="Wingdings" w:hAnsi="Wingdings" w:eastAsia="Wingdings" w:cs="Wingdings"/>
          <w:sz w:val="24"/>
        </w:rPr>
        <w:t xml:space="preserve"></w:t>
      </w:r>
      <w:r>
        <w:rPr>
          <w:rFonts w:hint="eastAsia" w:asciiTheme="minorEastAsia" w:hAnsiTheme="minorEastAsia" w:eastAsiaTheme="minorEastAsia"/>
          <w:szCs w:val="21"/>
        </w:rPr>
        <w:t xml:space="preserve">否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ascii="Wingdings" w:hAnsi="Wingdings" w:eastAsia="Wingdings" w:cs="Wingdings"/>
          <w:sz w:val="24"/>
        </w:rPr>
        <w:t xml:space="preserve"></w:t>
      </w:r>
      <w:r>
        <w:rPr>
          <w:rFonts w:hint="eastAsia" w:asciiTheme="minorEastAsia" w:hAnsiTheme="minorEastAsia" w:eastAsiaTheme="minorEastAsia"/>
          <w:szCs w:val="21"/>
        </w:rPr>
        <w:t xml:space="preserve">不涉及</w:t>
      </w:r>
      <w:r/>
    </w:p>
    <w:p>
      <w:pPr>
        <w:ind w:firstLine="422"/>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2.合同金额</w:t>
      </w:r>
      <w:r/>
    </w:p>
    <w:p>
      <w:pPr>
        <w:ind w:firstLine="420"/>
        <w:spacing w:line="36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（1）合同金额小写：                     大写：</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（2）付款方式（具体详见专用条款第二节第12.2款）：</w:t>
      </w:r>
      <w:r/>
    </w:p>
    <w:p>
      <w:pPr>
        <w:ind w:firstLine="420"/>
        <w:spacing w:line="360" w:lineRule="exact"/>
        <w:rPr>
          <w:rFonts w:hint="eastAsia" w:asciiTheme="minorEastAsia" w:hAnsiTheme="minorEastAsia" w:eastAsiaTheme="minorEastAsia"/>
          <w:szCs w:val="21"/>
          <w:u w:val="single"/>
        </w:rPr>
      </w:pPr>
      <w:r>
        <w:rPr>
          <w:rFonts w:ascii="Wingdings" w:hAnsi="Wingdings" w:eastAsia="Wingdings" w:cs="Wingdings"/>
          <w:sz w:val="24"/>
        </w:rPr>
        <w:t xml:space="preserve"></w:t>
      </w:r>
      <w:r>
        <w:rPr>
          <w:rFonts w:hint="eastAsia" w:asciiTheme="minorEastAsia" w:hAnsiTheme="minorEastAsia" w:eastAsiaTheme="minorEastAsia"/>
          <w:szCs w:val="21"/>
        </w:rPr>
        <w:t xml:space="preserve">全额付款：</w:t>
      </w:r>
      <w:r>
        <w:rPr>
          <w:rFonts w:hint="eastAsia" w:asciiTheme="minorEastAsia" w:hAnsiTheme="minorEastAsia" w:eastAsiaTheme="minorEastAsia"/>
          <w:szCs w:val="21"/>
          <w:u w:val="single"/>
        </w:rPr>
        <w:t xml:space="preserve">    /    </w:t>
      </w:r>
      <w:r/>
    </w:p>
    <w:p>
      <w:pPr>
        <w:ind w:firstLine="420"/>
        <w:spacing w:line="360" w:lineRule="exact"/>
        <w:rPr>
          <w:rFonts w:hint="eastAsia" w:cs="宋体" w:asciiTheme="minorEastAsia" w:hAnsiTheme="minorEastAsia" w:eastAsiaTheme="minorEastAsia"/>
          <w:szCs w:val="21"/>
        </w:rPr>
      </w:pPr>
      <w:r>
        <w:rPr>
          <w:rFonts w:ascii="Segoe UI Symbol" w:hAnsi="Segoe UI Symbol" w:cs="Segoe UI Symbol" w:eastAsiaTheme="minorEastAsia"/>
          <w:szCs w:val="21"/>
        </w:rPr>
        <w:t xml:space="preserve">☑</w:t>
      </w:r>
      <w:r>
        <w:rPr>
          <w:rFonts w:hint="eastAsia" w:asciiTheme="minorEastAsia" w:hAnsiTheme="minorEastAsia" w:eastAsiaTheme="minorEastAsia"/>
          <w:szCs w:val="21"/>
        </w:rPr>
        <w:t xml:space="preserve">分期付款：</w:t>
      </w:r>
      <w:r>
        <w:rPr>
          <w:rFonts w:hint="eastAsia" w:asciiTheme="minorEastAsia" w:hAnsiTheme="minorEastAsia" w:eastAsiaTheme="minorEastAsia"/>
          <w:szCs w:val="21"/>
          <w:u w:val="single"/>
        </w:rPr>
        <w:t xml:space="preserve">合同签订后，甲方收到乙方开具的发票，支付合同总价的30%作为预付款；供应产品送至指定地点，分发到位，建立分发使用台账,且供货数量验收合格后，乙方凭厂方质量检验合格证、甲方验收单、农药发票和供货合同作为结算凭证，</w:t>
      </w:r>
      <w:bookmarkStart w:id="114" w:name="OLE_LINK28"/>
      <w:r>
        <w:rPr>
          <w:rFonts w:hint="eastAsia" w:asciiTheme="minorEastAsia" w:hAnsiTheme="minorEastAsia" w:eastAsiaTheme="minorEastAsia"/>
          <w:szCs w:val="21"/>
          <w:u w:val="single"/>
        </w:rPr>
        <w:t xml:space="preserve">且通过甲方验收合格在财政拨款到账后支付余款。（以上付款均无息）</w:t>
      </w:r>
      <w:bookmarkEnd w:id="114"/>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备注：根据《关于进一步优化政府采购营商环境的通知》（盐财购〔2023〕17号），严格落实货物和服务采购项目预付款制度，预付款比例原则上不低于合同金额的30%。</w:t>
      </w:r>
      <w:bookmarkStart w:id="115" w:name="OLE_LINK37"/>
      <w:r>
        <w:rPr>
          <w:rFonts w:hint="eastAsia" w:cs="宋体" w:asciiTheme="minorEastAsia" w:hAnsiTheme="minorEastAsia" w:eastAsiaTheme="minorEastAsia"/>
          <w:szCs w:val="21"/>
        </w:rPr>
        <w:t xml:space="preserve">在签订合同时，供应商明确表示无需预付款或者主动要求降低预付款比例的，采购人可不适用前述规定。</w:t>
      </w:r>
      <w:bookmarkEnd w:id="115"/>
      <w:r>
        <w:rPr>
          <w:rFonts w:hint="eastAsia" w:cs="宋体" w:asciiTheme="minorEastAsia" w:hAnsiTheme="minorEastAsia" w:eastAsiaTheme="minorEastAsia"/>
          <w:szCs w:val="21"/>
        </w:rPr>
        <w:t xml:space="preserve">）</w:t>
      </w:r>
      <w:r/>
    </w:p>
    <w:p>
      <w:pPr>
        <w:ind w:firstLine="422"/>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3.合同履行</w:t>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（1）起始日期：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日，完成日期：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p>
    <w:p>
      <w:pPr>
        <w:ind w:firstLine="420"/>
        <w:spacing w:line="36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（2）履约地点</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u w:val="single"/>
        </w:rPr>
        <w:t xml:space="preserve">        </w:t>
      </w:r>
      <w:r>
        <w:rPr>
          <w:rFonts w:hint="eastAsia" w:asciiTheme="minorEastAsia" w:hAnsiTheme="minorEastAsia" w:eastAsiaTheme="minorEastAsia"/>
          <w:szCs w:val="21"/>
          <w:u w:val="single"/>
        </w:rPr>
        <w:t xml:space="preserve">盐城市</w:t>
      </w:r>
      <w:bookmarkStart w:id="116" w:name="OLE_LINK42"/>
      <w:r>
        <w:rPr>
          <w:rFonts w:hint="eastAsia" w:asciiTheme="minorEastAsia" w:hAnsiTheme="minorEastAsia" w:eastAsiaTheme="minorEastAsia"/>
          <w:szCs w:val="21"/>
          <w:u w:val="single"/>
        </w:rPr>
        <w:t xml:space="preserve">盐都区</w:t>
      </w:r>
      <w:bookmarkEnd w:id="116"/>
      <w:r>
        <w:rPr>
          <w:rFonts w:hint="eastAsia" w:cs="宋体" w:asciiTheme="minorEastAsia" w:hAnsiTheme="minorEastAsia" w:eastAsiaTheme="minorEastAsia"/>
          <w:bCs/>
          <w:szCs w:val="21"/>
          <w:u w:val="single"/>
        </w:rPr>
        <w:t xml:space="preserve">          </w:t>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（3）</w:t>
      </w:r>
      <w:r>
        <w:rPr>
          <w:rFonts w:hint="eastAsia" w:cs="宋体" w:asciiTheme="minorEastAsia" w:hAnsiTheme="minorEastAsia" w:eastAsiaTheme="minorEastAsia"/>
          <w:szCs w:val="21"/>
        </w:rPr>
        <w:t xml:space="preserve">履约担保</w:t>
      </w:r>
      <w:r/>
    </w:p>
    <w:p>
      <w:pPr>
        <w:ind w:firstLine="945"/>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是否收取履约保证金：</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cs="宋体" w:asciiTheme="minorEastAsia" w:hAnsiTheme="minorEastAsia" w:eastAsiaTheme="minorEastAsia"/>
          <w:szCs w:val="21"/>
        </w:rPr>
        <w:t xml:space="preserve">是    </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cs="宋体" w:asciiTheme="minorEastAsia" w:hAnsiTheme="minorEastAsia" w:eastAsiaTheme="minorEastAsia"/>
          <w:szCs w:val="21"/>
        </w:rPr>
        <w:t xml:space="preserve">否</w:t>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收取履约</w:t>
      </w:r>
      <w:bookmarkStart w:id="117" w:name="OLE_LINK17"/>
      <w:r>
        <w:rPr>
          <w:rFonts w:hint="eastAsia" w:cs="宋体" w:asciiTheme="minorEastAsia" w:hAnsiTheme="minorEastAsia" w:eastAsiaTheme="minorEastAsia"/>
          <w:szCs w:val="21"/>
        </w:rPr>
        <w:t xml:space="preserve">保证金</w:t>
      </w:r>
      <w:bookmarkEnd w:id="117"/>
      <w:r>
        <w:rPr>
          <w:rFonts w:hint="eastAsia" w:cs="宋体" w:asciiTheme="minorEastAsia" w:hAnsiTheme="minorEastAsia" w:eastAsiaTheme="minorEastAsia"/>
          <w:szCs w:val="21"/>
        </w:rPr>
        <w:t xml:space="preserve">形式：</w:t>
      </w:r>
      <w:r>
        <w:rPr>
          <w:rFonts w:hint="eastAsia" w:cs="宋体" w:asciiTheme="minorEastAsia" w:hAnsiTheme="minorEastAsia" w:eastAsiaTheme="minorEastAsia"/>
          <w:bCs/>
          <w:szCs w:val="21"/>
          <w:u w:val="single"/>
        </w:rPr>
        <w:t xml:space="preserve">          自行选择            </w:t>
      </w:r>
      <w:r/>
    </w:p>
    <w:p>
      <w:pPr>
        <w:ind w:firstLine="42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收取履约保证金金额：</w:t>
      </w:r>
      <w:r>
        <w:rPr>
          <w:rFonts w:hint="eastAsia" w:cs="宋体" w:asciiTheme="minorEastAsia" w:hAnsiTheme="minorEastAsia" w:eastAsiaTheme="minorEastAsia"/>
          <w:bCs/>
          <w:szCs w:val="21"/>
          <w:u w:val="single"/>
        </w:rPr>
        <w:t xml:space="preserve">          中标金额的10%       </w:t>
      </w:r>
      <w:r/>
    </w:p>
    <w:p>
      <w:pPr>
        <w:ind w:firstLine="420"/>
        <w:spacing w:line="360" w:lineRule="exact"/>
        <w:rPr>
          <w:rFonts w:hint="eastAsia" w:cs="宋体" w:asciiTheme="minorEastAsia" w:hAnsiTheme="minorEastAsia" w:eastAsiaTheme="minorEastAsia"/>
          <w:bCs/>
          <w:szCs w:val="21"/>
          <w:u w:val="single"/>
        </w:rPr>
      </w:pPr>
      <w:r>
        <w:rPr>
          <w:rFonts w:hint="eastAsia" w:cs="宋体" w:asciiTheme="minorEastAsia" w:hAnsiTheme="minorEastAsia" w:eastAsiaTheme="minorEastAsia"/>
          <w:szCs w:val="21"/>
        </w:rPr>
        <w:t xml:space="preserve">     履约担保期限：</w:t>
      </w:r>
      <w:r>
        <w:rPr>
          <w:rFonts w:hint="eastAsia" w:cs="宋体" w:asciiTheme="minorEastAsia" w:hAnsiTheme="minorEastAsia" w:eastAsiaTheme="minorEastAsia"/>
          <w:bCs/>
          <w:szCs w:val="21"/>
          <w:u w:val="single"/>
        </w:rPr>
        <w:t xml:space="preserve">            同合同履行期限          </w:t>
      </w:r>
      <w:r/>
    </w:p>
    <w:p>
      <w:pPr>
        <w:ind w:firstLine="945"/>
        <w:spacing w:line="360" w:lineRule="exact"/>
        <w:rPr>
          <w:rFonts w:hint="eastAsia" w:cs="宋体" w:asciiTheme="minorEastAsia" w:hAnsiTheme="minorEastAsia" w:eastAsiaTheme="minorEastAsia"/>
          <w:szCs w:val="21"/>
        </w:rPr>
      </w:pPr>
      <w:r/>
      <w:bookmarkStart w:id="118" w:name="OLE_LINK8"/>
      <w:r>
        <w:rPr>
          <w:rFonts w:hint="eastAsia" w:cs="宋体" w:asciiTheme="minorEastAsia" w:hAnsiTheme="minorEastAsia" w:eastAsiaTheme="minorEastAsia"/>
          <w:szCs w:val="21"/>
        </w:rPr>
        <w:t xml:space="preserve">履约保证金</w:t>
      </w:r>
      <w:bookmarkEnd w:id="118"/>
      <w:r>
        <w:rPr>
          <w:rFonts w:hint="eastAsia" w:cs="宋体" w:asciiTheme="minorEastAsia" w:hAnsiTheme="minorEastAsia" w:eastAsiaTheme="minorEastAsia"/>
          <w:szCs w:val="21"/>
        </w:rPr>
        <w:t xml:space="preserve">交纳时间：</w:t>
      </w:r>
      <w:r>
        <w:rPr>
          <w:rFonts w:hint="eastAsia" w:cs="宋体" w:asciiTheme="minorEastAsia" w:hAnsiTheme="minorEastAsia" w:eastAsiaTheme="minorEastAsia"/>
          <w:szCs w:val="21"/>
          <w:u w:val="single"/>
        </w:rPr>
        <w:t xml:space="preserve"> 中标通知书发出后，3日内交纳履约保证金。</w:t>
      </w:r>
      <w:r/>
    </w:p>
    <w:p>
      <w:pPr>
        <w:numPr>
          <w:ilvl w:val="0"/>
          <w:numId w:val="1"/>
        </w:numPr>
        <w:ind w:firstLine="420"/>
        <w:spacing w:line="36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确需收取履约保证金的，履约保证金的缴纳形式：</w:t>
      </w:r>
      <w:r/>
    </w:p>
    <w:p>
      <w:pPr>
        <w:ind w:firstLine="420"/>
        <w:spacing w:line="36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numPr>
          <w:ilvl w:val="0"/>
          <w:numId w:val="1"/>
        </w:numPr>
        <w:ind w:firstLine="420"/>
        <w:spacing w:line="36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如以履约保函（保险）形式缴纳履约保证金，供应商可通过政府采购电子履约保函（保险）平台（www.jsdzbh.com）在线申请履约保函（保险）。</w:t>
      </w:r>
      <w:r/>
    </w:p>
    <w:p>
      <w:pPr>
        <w:numPr>
          <w:ilvl w:val="0"/>
          <w:numId w:val="1"/>
        </w:numPr>
        <w:ind w:firstLine="420"/>
        <w:spacing w:line="360" w:lineRule="exact"/>
        <w:rPr>
          <w:rFonts w:hint="eastAsia" w:asciiTheme="minorEastAsia" w:hAnsiTheme="minorEastAsia" w:eastAsiaTheme="minorEastAsia"/>
          <w:szCs w:val="21"/>
        </w:rPr>
      </w:pPr>
      <w:r>
        <w:rPr>
          <w:rFonts w:hint="eastAsia" w:cs="宋体" w:asciiTheme="minorEastAsia" w:hAnsiTheme="minorEastAsia" w:eastAsiaTheme="minorEastAsia"/>
          <w:bCs/>
          <w:szCs w:val="21"/>
        </w:rPr>
        <w:t xml:space="preserve">（备注：履约保证金金额</w:t>
      </w:r>
      <w:bookmarkStart w:id="119" w:name="OLE_LINK33"/>
      <w:r>
        <w:rPr>
          <w:rFonts w:hint="eastAsia" w:cs="宋体" w:asciiTheme="minorEastAsia" w:hAnsiTheme="minorEastAsia" w:eastAsiaTheme="minorEastAsia"/>
          <w:bCs/>
          <w:szCs w:val="21"/>
        </w:rPr>
        <w:t xml:space="preserve">不得超过合同金额的10%</w:t>
      </w:r>
      <w:bookmarkEnd w:id="119"/>
      <w:r>
        <w:rPr>
          <w:rFonts w:hint="eastAsia" w:cs="宋体" w:asciiTheme="minorEastAsia" w:hAnsiTheme="minorEastAsia" w:eastAsiaTheme="minorEastAsia"/>
          <w:bCs/>
          <w:szCs w:val="21"/>
        </w:rPr>
        <w:t xml:space="preserve">，采购人应当对AA评级及以上政府采购供应商（需提供信用管理部门备案的第三方信用报告）免收履约保证金或降低履约保证金缴纳比例。）</w:t>
      </w:r>
      <w:r/>
    </w:p>
    <w:p>
      <w:pPr>
        <w:ind w:firstLine="420"/>
        <w:spacing w:line="36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（7）分期履行要求：</w:t>
      </w:r>
      <w:r>
        <w:rPr>
          <w:rFonts w:hint="eastAsia" w:cs="宋体" w:asciiTheme="minorEastAsia" w:hAnsiTheme="minorEastAsia" w:eastAsiaTheme="minorEastAsia"/>
          <w:bCs/>
          <w:szCs w:val="21"/>
          <w:u w:val="single"/>
        </w:rPr>
        <w:t xml:space="preserve">  /  </w:t>
      </w:r>
      <w:r>
        <w:rPr>
          <w:rFonts w:hint="eastAsia" w:cs="宋体" w:asciiTheme="minorEastAsia" w:hAnsiTheme="minorEastAsia" w:eastAsiaTheme="minorEastAsia"/>
          <w:bCs/>
          <w:szCs w:val="21"/>
        </w:rPr>
        <w:t xml:space="preserve">。</w:t>
      </w:r>
      <w:r/>
    </w:p>
    <w:p>
      <w:pPr>
        <w:ind w:firstLine="420"/>
        <w:spacing w:line="36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bCs/>
          <w:szCs w:val="21"/>
        </w:rPr>
        <w:t xml:space="preserve">（8）风险处置措施和替代方案：</w:t>
      </w:r>
      <w:r>
        <w:rPr>
          <w:rFonts w:hint="eastAsia" w:cs="宋体" w:asciiTheme="minorEastAsia" w:hAnsiTheme="minorEastAsia" w:eastAsiaTheme="minorEastAsia"/>
          <w:bCs/>
          <w:szCs w:val="21"/>
          <w:u w:val="single"/>
        </w:rPr>
        <w:t xml:space="preserve">   /  </w:t>
      </w:r>
      <w:r>
        <w:rPr>
          <w:rFonts w:hint="eastAsia" w:cs="宋体" w:asciiTheme="minorEastAsia" w:hAnsiTheme="minorEastAsia" w:eastAsiaTheme="minorEastAsia"/>
          <w:bCs/>
          <w:szCs w:val="21"/>
        </w:rPr>
        <w:t xml:space="preserve">。</w:t>
      </w:r>
      <w:r/>
    </w:p>
    <w:p>
      <w:pPr>
        <w:ind w:firstLine="422"/>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4.合同验收</w:t>
      </w:r>
      <w:r/>
    </w:p>
    <w:p>
      <w:pPr>
        <w:numPr>
          <w:ilvl w:val="0"/>
          <w:numId w:val="2"/>
        </w:num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验收组织方式：</w:t>
      </w:r>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自行组织 </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bCs/>
          <w:szCs w:val="21"/>
        </w:rPr>
        <w:t xml:space="preserve">委托第三方组织</w:t>
      </w:r>
      <w:r/>
    </w:p>
    <w:p>
      <w:pPr>
        <w:ind w:firstLine="420"/>
        <w:spacing w:line="360" w:lineRule="exact"/>
        <w:rPr>
          <w:rFonts w:hint="eastAsia" w:cs="宋体" w:asciiTheme="minorEastAsia" w:hAnsiTheme="minorEastAsia" w:eastAsiaTheme="minorEastAsia"/>
          <w:szCs w:val="21"/>
        </w:rPr>
      </w:pPr>
      <w:r>
        <w:rPr>
          <w:rFonts w:hint="eastAsia" w:asciiTheme="minorEastAsia" w:hAnsiTheme="minorEastAsia" w:eastAsiaTheme="minorEastAsia"/>
          <w:bCs/>
          <w:szCs w:val="21"/>
        </w:rPr>
        <w:t xml:space="preserve">验收主体：</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Cs/>
          <w:szCs w:val="21"/>
          <w:u w:val="single"/>
        </w:rPr>
        <w:t xml:space="preserve">     采购人       </w:t>
      </w:r>
      <w:r/>
    </w:p>
    <w:p>
      <w:p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是否邀请本项目的其他供应商参加验收：</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bCs/>
          <w:szCs w:val="21"/>
        </w:rPr>
        <w:t xml:space="preserve">是  </w:t>
      </w:r>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否</w:t>
      </w:r>
      <w:r/>
    </w:p>
    <w:p>
      <w:p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是否邀请专家参加验收：</w:t>
      </w:r>
      <w:bookmarkStart w:id="120" w:name="_Hlk193266992"/>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是</w:t>
      </w:r>
      <w:bookmarkEnd w:id="120"/>
      <w:r>
        <w:rPr>
          <w:rFonts w:hint="eastAsia" w:asciiTheme="minorEastAsia" w:hAnsiTheme="minorEastAsia" w:eastAsiaTheme="minorEastAsia"/>
          <w:bCs/>
          <w:szCs w:val="21"/>
        </w:rPr>
        <w:t xml:space="preserve">  </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asciiTheme="minorEastAsia" w:hAnsiTheme="minorEastAsia" w:eastAsiaTheme="minorEastAsia"/>
          <w:bCs/>
          <w:szCs w:val="21"/>
        </w:rPr>
        <w:t xml:space="preserve">否</w:t>
      </w:r>
      <w:r/>
    </w:p>
    <w:p>
      <w:p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是否邀请服务对象参加验收：</w:t>
      </w:r>
      <w:r>
        <w:rPr>
          <w:rFonts w:ascii="Wingdings" w:hAnsi="Wingdings" w:eastAsia="Wingdings" w:cs="Wingdings"/>
          <w:sz w:val="24"/>
        </w:rPr>
        <w:t xml:space="preserve"></w:t>
      </w:r>
      <w:r>
        <w:rPr>
          <w:rFonts w:hint="eastAsia" w:asciiTheme="minorEastAsia" w:hAnsiTheme="minorEastAsia" w:eastAsiaTheme="minorEastAsia"/>
          <w:bCs/>
          <w:szCs w:val="21"/>
        </w:rPr>
        <w:t xml:space="preserve">是  </w:t>
      </w:r>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否</w:t>
      </w:r>
      <w:r/>
    </w:p>
    <w:p>
      <w:p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是否邀请第三方检测机构参加验收：</w:t>
      </w:r>
      <w:r>
        <w:rPr>
          <w:rFonts w:ascii="Wingdings" w:hAnsi="Wingdings" w:eastAsia="Wingdings" w:cs="Wingdings"/>
          <w:sz w:val="24"/>
        </w:rPr>
        <w:t xml:space="preserve"></w:t>
      </w:r>
      <w:r>
        <w:rPr>
          <w:rFonts w:hint="eastAsia" w:asciiTheme="minorEastAsia" w:hAnsiTheme="minorEastAsia" w:eastAsiaTheme="minorEastAsia"/>
          <w:bCs/>
          <w:szCs w:val="21"/>
        </w:rPr>
        <w:t xml:space="preserve">是  </w:t>
      </w:r>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否</w:t>
      </w:r>
      <w:r/>
    </w:p>
    <w:p>
      <w:p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是否进行抽查检测：</w:t>
      </w:r>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是，抽查比例：        </w:t>
      </w:r>
      <w:r>
        <w:rPr>
          <w:rFonts w:ascii="Wingdings" w:hAnsi="Wingdings" w:eastAsia="Wingdings" w:cs="Wingdings"/>
          <w:sz w:val="24"/>
        </w:rPr>
        <w:t xml:space="preserve"></w:t>
      </w:r>
      <w:r>
        <w:rPr>
          <w:rFonts w:hint="eastAsia" w:asciiTheme="minorEastAsia" w:hAnsiTheme="minorEastAsia" w:eastAsiaTheme="minorEastAsia"/>
          <w:bCs/>
          <w:szCs w:val="21"/>
        </w:rPr>
        <w:t xml:space="preserve">否</w:t>
      </w:r>
      <w:r/>
    </w:p>
    <w:p>
      <w:p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是否存在破坏性检测：</w:t>
      </w:r>
      <w:r>
        <w:rPr>
          <w:rFonts w:ascii="Wingdings" w:hAnsi="Wingdings" w:eastAsia="Wingdings" w:cs="Wingdings"/>
          <w:sz w:val="24"/>
        </w:rPr>
        <w:t xml:space="preserve"></w:t>
      </w:r>
      <w:r>
        <w:rPr>
          <w:rFonts w:hint="eastAsia" w:asciiTheme="minorEastAsia" w:hAnsiTheme="minorEastAsia" w:eastAsiaTheme="minorEastAsia"/>
          <w:bCs/>
          <w:szCs w:val="21"/>
        </w:rPr>
        <w:t xml:space="preserve">是，</w:t>
      </w:r>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否</w:t>
      </w:r>
      <w:r/>
    </w:p>
    <w:p>
      <w:pPr>
        <w:ind w:firstLine="420"/>
        <w:spacing w:line="36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验收组织的其他事项：</w:t>
      </w:r>
      <w:r/>
    </w:p>
    <w:p>
      <w:pPr>
        <w:ind w:firstLine="420"/>
        <w:spacing w:line="36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（2）履约验收时间：</w:t>
      </w:r>
      <w:r>
        <w:rPr>
          <w:rFonts w:hint="eastAsia" w:asciiTheme="minorEastAsia" w:hAnsiTheme="minorEastAsia" w:eastAsiaTheme="minorEastAsia"/>
          <w:bCs/>
          <w:szCs w:val="21"/>
          <w:u w:val="single"/>
        </w:rPr>
        <w:t xml:space="preserve">（计划于何时验收/供应商提出验收申请之日起 30 日内组织验收）</w:t>
      </w:r>
      <w:r/>
    </w:p>
    <w:p>
      <w:pPr>
        <w:ind w:firstLine="420"/>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（3）履约验收方式：</w:t>
      </w:r>
      <w:r>
        <w:rPr>
          <w:rFonts w:ascii="Segoe UI Symbol" w:hAnsi="Segoe UI Symbol" w:cs="Segoe UI Symbol" w:eastAsiaTheme="minorEastAsia"/>
          <w:szCs w:val="21"/>
        </w:rPr>
        <w:t xml:space="preserve">☑</w:t>
      </w:r>
      <w:r>
        <w:rPr>
          <w:rFonts w:hint="eastAsia" w:asciiTheme="minorEastAsia" w:hAnsiTheme="minorEastAsia" w:eastAsiaTheme="minorEastAsia"/>
          <w:bCs/>
          <w:szCs w:val="21"/>
        </w:rPr>
        <w:t xml:space="preserve">一次性验收</w:t>
      </w:r>
      <w:r/>
    </w:p>
    <w:p>
      <w:pPr>
        <w:ind w:firstLine="420"/>
        <w:spacing w:line="360" w:lineRule="exact"/>
        <w:rPr>
          <w:rFonts w:hint="eastAsia" w:asciiTheme="minorEastAsia" w:hAnsiTheme="minorEastAsia" w:eastAsiaTheme="minorEastAsia"/>
          <w:bCs/>
          <w:szCs w:val="21"/>
        </w:rPr>
      </w:pP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分期/分项验收：</w:t>
      </w:r>
      <w:r>
        <w:rPr>
          <w:rFonts w:hint="eastAsia" w:asciiTheme="minorEastAsia" w:hAnsiTheme="minorEastAsia" w:eastAsiaTheme="minorEastAsia"/>
          <w:bCs/>
          <w:szCs w:val="21"/>
          <w:u w:val="single"/>
        </w:rPr>
        <w:t xml:space="preserve">（应明确分期</w:t>
      </w:r>
      <w:r>
        <w:rPr>
          <w:rFonts w:asciiTheme="minorEastAsia" w:hAnsiTheme="minorEastAsia" w:eastAsiaTheme="minorEastAsia"/>
          <w:bCs/>
          <w:szCs w:val="21"/>
          <w:u w:val="single"/>
        </w:rPr>
        <w:t xml:space="preserve">/</w:t>
      </w:r>
      <w:r>
        <w:rPr>
          <w:rFonts w:hint="eastAsia" w:asciiTheme="minorEastAsia" w:hAnsiTheme="minorEastAsia" w:eastAsiaTheme="minorEastAsia"/>
          <w:bCs/>
          <w:szCs w:val="21"/>
          <w:u w:val="single"/>
        </w:rPr>
        <w:t xml:space="preserve">分项验收的工作安排）</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bCs/>
          <w:szCs w:val="21"/>
        </w:rPr>
        <w:t xml:space="preserve">（4）履约验收程序：</w:t>
      </w:r>
      <w:r>
        <w:rPr>
          <w:rFonts w:hint="eastAsia" w:asciiTheme="minorEastAsia" w:hAnsiTheme="minorEastAsia" w:eastAsiaTheme="minorEastAsia"/>
          <w:szCs w:val="21"/>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具体验收流程双方可视实际情况调整）</w:t>
      </w:r>
      <w:r/>
    </w:p>
    <w:p>
      <w:pPr>
        <w:pStyle w:val="728"/>
        <w:spacing w:after="0" w:line="360" w:lineRule="exact"/>
        <w:rPr>
          <w:rFonts w:hint="eastAsia" w:asciiTheme="minorEastAsia" w:hAnsiTheme="minorEastAsia" w:eastAsiaTheme="minorEastAsia"/>
          <w:szCs w:val="21"/>
        </w:rPr>
      </w:pPr>
      <w:r>
        <w:rPr>
          <w:rFonts w:cs="微软雅黑" w:asciiTheme="minorEastAsia" w:hAnsiTheme="minorEastAsia" w:eastAsiaTheme="minorEastAsia"/>
          <w:color w:val="000000"/>
          <w:u w:val="single"/>
        </w:rPr>
        <w:t xml:space="preserve">①</w:t>
      </w:r>
      <w:r>
        <w:rPr>
          <w:rFonts w:cs="宋体" w:asciiTheme="minorEastAsia" w:hAnsiTheme="minorEastAsia" w:eastAsiaTheme="minorEastAsia"/>
          <w:color w:val="000000"/>
          <w:u w:val="single"/>
        </w:rPr>
        <w:t xml:space="preserve">甲方对乙方提交的货物应及时验收，收货时依据招标文件上的技术规格要求和国家有关质量标准进行现场初步验收，外观、说明书等符合招标文件技术要求的，给予签收，初步验收不合格的不予签收。经初步验收后的签收产品，请区农业执法大队对货物进行抽检，并送权威检测机构进行检测；如后期农户在使用过程中提出质量等异议或举报有质量问题时，产品收货单位应实施复</w:t>
      </w:r>
      <w:r>
        <w:rPr>
          <w:rFonts w:hint="eastAsia" w:cs="宋体" w:asciiTheme="minorEastAsia" w:hAnsiTheme="minorEastAsia" w:eastAsiaTheme="minorEastAsia"/>
          <w:color w:val="000000"/>
          <w:u w:val="single"/>
        </w:rPr>
        <w:t xml:space="preserve">检测</w:t>
      </w:r>
      <w:r>
        <w:rPr>
          <w:rFonts w:cs="宋体" w:asciiTheme="minorEastAsia" w:hAnsiTheme="minorEastAsia" w:eastAsiaTheme="minorEastAsia"/>
          <w:color w:val="000000"/>
          <w:u w:val="single"/>
        </w:rPr>
        <w:t xml:space="preserve">，必要时可按规定组织或委托有关单位对产品进行质量抽检，并视检测结果依规处理，检测费用由乙方承担。</w:t>
      </w:r>
      <w:r/>
    </w:p>
    <w:p>
      <w:pPr>
        <w:pStyle w:val="728"/>
        <w:spacing w:after="0" w:line="360" w:lineRule="exact"/>
        <w:rPr>
          <w:rFonts w:hint="eastAsia" w:cs="宋体" w:asciiTheme="minorEastAsia" w:hAnsiTheme="minorEastAsia" w:eastAsiaTheme="minorEastAsia"/>
          <w:color w:val="000000"/>
          <w:u w:val="single"/>
        </w:rPr>
      </w:pPr>
      <w:r>
        <w:rPr>
          <w:rFonts w:cs="微软雅黑" w:asciiTheme="minorEastAsia" w:hAnsiTheme="minorEastAsia" w:eastAsiaTheme="minorEastAsia"/>
          <w:color w:val="000000"/>
          <w:u w:val="single"/>
        </w:rPr>
        <w:t xml:space="preserve">②</w:t>
      </w:r>
      <w:r>
        <w:rPr>
          <w:rFonts w:cs="宋体" w:asciiTheme="minorEastAsia" w:hAnsiTheme="minorEastAsia" w:eastAsiaTheme="minorEastAsia"/>
          <w:color w:val="000000"/>
          <w:u w:val="single"/>
        </w:rPr>
        <w:t xml:space="preserve">乙方交货前应对产品作出全面检测，并提交产品质量检测报告，作为甲方收货验收和使用的技术条件依据。</w:t>
      </w:r>
      <w:r/>
    </w:p>
    <w:p>
      <w:pPr>
        <w:pStyle w:val="728"/>
        <w:spacing w:after="0" w:line="360" w:lineRule="exact"/>
        <w:rPr>
          <w:rFonts w:hint="eastAsia" w:cs="宋体" w:asciiTheme="minorEastAsia" w:hAnsiTheme="minorEastAsia" w:eastAsiaTheme="minorEastAsia"/>
          <w:color w:val="000000"/>
          <w:u w:val="single"/>
        </w:rPr>
      </w:pPr>
      <w:r>
        <w:rPr>
          <w:rFonts w:hint="eastAsia" w:asciiTheme="minorEastAsia" w:hAnsiTheme="minorEastAsia" w:eastAsiaTheme="minorEastAsia"/>
          <w:bCs/>
          <w:szCs w:val="21"/>
        </w:rPr>
        <w:t xml:space="preserve">（5）履约验收的内容：</w:t>
      </w:r>
      <w:r>
        <w:rPr>
          <w:rFonts w:hint="eastAsia" w:asciiTheme="minorEastAsia" w:hAnsiTheme="minorEastAsia" w:eastAsiaTheme="minorEastAsia"/>
          <w:szCs w:val="21"/>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36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（6）履约验收标准：合格</w:t>
      </w:r>
      <w:r/>
    </w:p>
    <w:p>
      <w:pPr>
        <w:ind w:firstLine="420"/>
        <w:jc w:val="left"/>
        <w:spacing w:line="36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（7）是否以采购活动中供应商提供的样品作为参考：</w:t>
      </w:r>
      <w:r>
        <w:rPr>
          <w:rFonts w:cs="Wingdings" w:asciiTheme="minorEastAsia" w:hAnsiTheme="minorEastAsia" w:eastAsiaTheme="minorEastAsia"/>
          <w:szCs w:val="21"/>
        </w:rPr>
        <w:t xml:space="preserve"></w:t>
      </w:r>
      <w:r>
        <w:rPr>
          <w:rFonts w:ascii="Wingdings" w:hAnsi="Wingdings" w:eastAsia="Wingdings" w:cs="Wingdings"/>
          <w:sz w:val="24"/>
        </w:rPr>
        <w:t xml:space="preserve"></w:t>
      </w:r>
      <w:r>
        <w:rPr>
          <w:rFonts w:hint="eastAsia" w:cs="宋体" w:asciiTheme="minorEastAsia" w:hAnsiTheme="minorEastAsia" w:eastAsiaTheme="minorEastAsia"/>
          <w:bCs/>
          <w:szCs w:val="21"/>
        </w:rPr>
        <w:t xml:space="preserve">是  </w:t>
      </w:r>
      <w:r>
        <w:rPr>
          <w:rFonts w:ascii="Segoe UI Symbol" w:hAnsi="Segoe UI Symbol" w:cs="Segoe UI Symbol" w:eastAsiaTheme="minorEastAsia"/>
          <w:szCs w:val="21"/>
        </w:rPr>
        <w:t xml:space="preserve">☑</w:t>
      </w:r>
      <w:r>
        <w:rPr>
          <w:rFonts w:hint="eastAsia" w:cs="宋体" w:asciiTheme="minorEastAsia" w:hAnsiTheme="minorEastAsia" w:eastAsiaTheme="minorEastAsia"/>
          <w:bCs/>
          <w:szCs w:val="21"/>
        </w:rPr>
        <w:t xml:space="preserve">否</w:t>
      </w:r>
      <w:r/>
    </w:p>
    <w:p>
      <w:pPr>
        <w:ind w:firstLine="420"/>
        <w:spacing w:line="36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（8）履约验收其他事项：乙方指导该农药商品用药量</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毫升/亩，若按此用药量，如防效较差引起产量重大损失，农户索赔由乙方承担；如果农残超标、农环污染，上级追究责任由乙方承担。</w:t>
      </w:r>
      <w:r/>
    </w:p>
    <w:p>
      <w:pPr>
        <w:ind w:firstLine="422"/>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5.组成合同的文件</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本协议书与下列文件一起构成合同文件，如下述文件之间有任何抵触、矛盾或歧义，应按以下顺序解释：</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（1）政府采购合同协议书及其变更、补充协议</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（2）政府采购合同专用条款</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（3）政府采购合同通用条款</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（4）中标（成交）通知书</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（5）投标（响应）文件</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（6）询价文件</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（7）有关技术文件，图纸</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（8）国家法律、行政法规和规章制度规定或合同约定的作为合同组成部分的其他文件</w:t>
      </w:r>
      <w:r/>
    </w:p>
    <w:p>
      <w:pPr>
        <w:ind w:firstLine="422"/>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6.合同生效</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日生效。</w:t>
      </w:r>
      <w:r/>
    </w:p>
    <w:p>
      <w:pPr>
        <w:ind w:firstLine="422"/>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7.合同份数</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本合同一式</w:t>
      </w:r>
      <w:r>
        <w:rPr>
          <w:rFonts w:hint="eastAsia" w:asciiTheme="minorEastAsia" w:hAnsiTheme="minorEastAsia" w:eastAsiaTheme="minorEastAsia"/>
          <w:szCs w:val="21"/>
          <w:u w:val="single"/>
        </w:rPr>
        <w:t xml:space="preserve"> 捌 </w:t>
      </w:r>
      <w:r>
        <w:rPr>
          <w:rFonts w:hint="eastAsia" w:asciiTheme="minorEastAsia" w:hAnsiTheme="minorEastAsia" w:eastAsiaTheme="minorEastAsia"/>
          <w:szCs w:val="21"/>
        </w:rPr>
        <w:t xml:space="preserve">份，甲方执</w:t>
      </w:r>
      <w:r>
        <w:rPr>
          <w:rFonts w:hint="eastAsia" w:asciiTheme="minorEastAsia" w:hAnsiTheme="minorEastAsia" w:eastAsiaTheme="minorEastAsia"/>
          <w:szCs w:val="21"/>
          <w:u w:val="single"/>
        </w:rPr>
        <w:t xml:space="preserve"> 肆 </w:t>
      </w:r>
      <w:r>
        <w:rPr>
          <w:rFonts w:hint="eastAsia" w:asciiTheme="minorEastAsia" w:hAnsiTheme="minorEastAsia" w:eastAsiaTheme="minorEastAsia"/>
          <w:szCs w:val="21"/>
        </w:rPr>
        <w:t xml:space="preserve">份，乙方执</w:t>
      </w:r>
      <w:r>
        <w:rPr>
          <w:rFonts w:hint="eastAsia" w:asciiTheme="minorEastAsia" w:hAnsiTheme="minorEastAsia" w:eastAsiaTheme="minorEastAsia"/>
          <w:szCs w:val="21"/>
          <w:u w:val="single"/>
        </w:rPr>
        <w:t xml:space="preserve"> 肆 </w:t>
      </w:r>
      <w:r>
        <w:rPr>
          <w:rFonts w:hint="eastAsia" w:asciiTheme="minorEastAsia" w:hAnsiTheme="minorEastAsia" w:eastAsiaTheme="minorEastAsia"/>
          <w:szCs w:val="21"/>
        </w:rPr>
        <w:t xml:space="preserve">份，均具有同等法律效力。</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合同订立地点：</w:t>
      </w:r>
      <w:r>
        <w:rPr>
          <w:rFonts w:hint="eastAsia" w:asciiTheme="minorEastAsia" w:hAnsiTheme="minorEastAsia" w:eastAsiaTheme="minorEastAsia"/>
          <w:szCs w:val="21"/>
          <w:u w:val="single"/>
        </w:rPr>
        <w:t xml:space="preserve">                           </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附件：具体标的及其技术要求和商务要求、联合协议、分包意向协议等。</w:t>
      </w:r>
      <w:r/>
    </w:p>
    <w:tbl>
      <w:tblPr>
        <w:tblW w:w="4785" w:type="pct"/>
        <w:tblInd w:w="25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769"/>
        <w:gridCol w:w="2491"/>
        <w:gridCol w:w="2544"/>
        <w:gridCol w:w="1760"/>
      </w:tblGrid>
      <w:tr>
        <w:trPr>
          <w:trHeight w:val="712"/>
        </w:trPr>
        <w:tc>
          <w:tcPr>
            <w:gridSpan w:val="2"/>
            <w:tcBorders>
              <w:bottom w:val="single" w:color="000000" w:sz="2" w:space="0"/>
              <w:right w:val="single" w:color="000000" w:sz="2" w:space="0"/>
            </w:tcBorders>
            <w:tcW w:w="4260"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甲方</w:t>
            </w:r>
            <w:r>
              <w:rPr>
                <w:rFonts w:hint="eastAsia" w:asciiTheme="minorEastAsia" w:hAnsiTheme="minorEastAsia" w:eastAsiaTheme="minorEastAsia"/>
                <w:szCs w:val="21"/>
              </w:rPr>
              <w:t xml:space="preserve">（采购人、受采购人委托签订合同的单位或询价文件约定的合同甲方）</w:t>
            </w:r>
            <w:r/>
          </w:p>
        </w:tc>
        <w:tc>
          <w:tcPr>
            <w:gridSpan w:val="2"/>
            <w:tcBorders>
              <w:left w:val="single" w:color="000000" w:sz="2" w:space="0"/>
              <w:bottom w:val="single" w:color="000000" w:sz="2" w:space="0"/>
            </w:tcBorders>
            <w:tcW w:w="430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乙方</w:t>
            </w:r>
            <w:r>
              <w:rPr>
                <w:rFonts w:hint="eastAsia" w:asciiTheme="minorEastAsia" w:hAnsiTheme="minorEastAsia" w:eastAsiaTheme="minorEastAsia"/>
                <w:szCs w:val="21"/>
              </w:rPr>
              <w:t xml:space="preserve">（供应商）</w:t>
            </w:r>
            <w:r/>
          </w:p>
        </w:tc>
      </w:tr>
      <w:tr>
        <w:trPr>
          <w:trHeight w:val="699"/>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单位名称</w:t>
            </w:r>
            <w:r>
              <w:rPr>
                <w:rFonts w:hint="eastAsia" w:asciiTheme="minorEastAsia" w:hAnsiTheme="minorEastAsia" w:eastAsiaTheme="minor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单位名称</w:t>
            </w:r>
            <w:r>
              <w:rPr>
                <w:rFonts w:hint="eastAsia" w:asciiTheme="minorEastAsia" w:hAnsiTheme="minorEastAsia" w:eastAsiaTheme="minorEastAsia"/>
                <w:szCs w:val="21"/>
              </w:rPr>
              <w:t xml:space="preserve">（公章或合同章）</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cantSplit/>
          <w:trHeight w:val="709"/>
        </w:trPr>
        <w:tc>
          <w:tcPr>
            <w:tcBorders>
              <w:top w:val="single" w:color="000000" w:sz="2" w:space="0"/>
              <w:right w:val="single" w:color="000000" w:sz="2" w:space="0"/>
            </w:tcBorders>
            <w:tcW w:w="1769" w:type="dxa"/>
            <w:vAlign w:val="center"/>
            <w:vMerge w:val="restart"/>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法定代表人</w:t>
            </w:r>
            <w:r/>
          </w:p>
          <w:p>
            <w:pPr>
              <w:ind w:firstLine="115"/>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或其</w:t>
            </w:r>
            <w:r>
              <w:rPr>
                <w:rFonts w:asciiTheme="minorEastAsia" w:hAnsiTheme="minorEastAsia" w:eastAsiaTheme="minorEastAsia"/>
                <w:szCs w:val="21"/>
              </w:rPr>
              <w:t xml:space="preserve">委托代理人</w:t>
            </w:r>
            <w:r>
              <w:rPr>
                <w:rFonts w:hint="eastAsia" w:asciiTheme="minorEastAsia" w:hAnsiTheme="minorEastAsia" w:eastAsiaTheme="minorEastAsia"/>
                <w:szCs w:val="21"/>
              </w:rPr>
              <w:t xml:space="preserve">（签章）</w:t>
            </w:r>
            <w:r/>
          </w:p>
        </w:tc>
        <w:tc>
          <w:tcPr>
            <w:tcBorders>
              <w:top w:val="single" w:color="000000" w:sz="2" w:space="0"/>
              <w:left w:val="single" w:color="000000" w:sz="2" w:space="0"/>
              <w:right w:val="single" w:color="000000" w:sz="2" w:space="0"/>
            </w:tcBorders>
            <w:tcW w:w="2491" w:type="dxa"/>
            <w:vAlign w:val="center"/>
            <w:vMerge w:val="restart"/>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法定代表人</w:t>
            </w:r>
            <w:r/>
          </w:p>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或其</w:t>
            </w:r>
            <w:r>
              <w:rPr>
                <w:rFonts w:asciiTheme="minorEastAsia" w:hAnsiTheme="minorEastAsia" w:eastAsiaTheme="minorEastAsia"/>
                <w:szCs w:val="21"/>
              </w:rPr>
              <w:t xml:space="preserve">委托代理人</w:t>
            </w:r>
            <w:r>
              <w:rPr>
                <w:rFonts w:hint="eastAsia" w:asciiTheme="minorEastAsia" w:hAnsiTheme="minorEastAsia" w:eastAsiaTheme="minorEastAsia"/>
                <w:szCs w:val="21"/>
              </w:rPr>
              <w:t xml:space="preserve">（签章）</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483"/>
        </w:trPr>
        <w:tc>
          <w:tcPr>
            <w:tcBorders>
              <w:bottom w:val="single" w:color="000000" w:sz="2" w:space="0"/>
              <w:right w:val="single" w:color="000000" w:sz="2" w:space="0"/>
            </w:tcBorders>
            <w:tcW w:w="1769" w:type="dxa"/>
            <w:vAlign w:val="center"/>
            <w:vMerge w:val="continue"/>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left w:val="single" w:color="000000" w:sz="2" w:space="0"/>
              <w:bottom w:val="single" w:color="000000" w:sz="2" w:space="0"/>
              <w:right w:val="single" w:color="000000" w:sz="2" w:space="0"/>
            </w:tcBorders>
            <w:tcW w:w="2491" w:type="dxa"/>
            <w:vAlign w:val="center"/>
            <w:vMerge w:val="continue"/>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拥有者性别</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住所</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住所</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联 系 人</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联系电话</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通信地址</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邮政编码</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电子邮箱</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556"/>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统一社会信用代码</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开户名称</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开户银行</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1769"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2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544" w:type="dxa"/>
            <w:vAlign w:val="center"/>
            <w:textDirection w:val="lrTb"/>
            <w:noWrap w:val="false"/>
          </w:tcPr>
          <w:p>
            <w:pPr>
              <w:jc w:val="center"/>
              <w:spacing w:line="240" w:lineRule="exact"/>
              <w:rPr>
                <w:rFonts w:hint="eastAsia" w:asciiTheme="minorEastAsia" w:hAnsiTheme="minorEastAsia" w:eastAsiaTheme="minorEastAsia"/>
                <w:szCs w:val="21"/>
              </w:rPr>
            </w:pPr>
            <w:r>
              <w:rPr>
                <w:rFonts w:asciiTheme="minorEastAsia" w:hAnsiTheme="minorEastAsia" w:eastAsiaTheme="minorEastAsia"/>
                <w:szCs w:val="21"/>
              </w:rPr>
              <w:t xml:space="preserve">银行账号</w:t>
            </w:r>
            <w:r/>
          </w:p>
        </w:tc>
        <w:tc>
          <w:tcPr>
            <w:tcBorders>
              <w:top w:val="single" w:color="000000" w:sz="2" w:space="0"/>
              <w:left w:val="single" w:color="000000" w:sz="2" w:space="0"/>
              <w:bottom w:val="single" w:color="000000" w:sz="2" w:space="0"/>
            </w:tcBorders>
            <w:tcW w:w="1760" w:type="dxa"/>
            <w:vAlign w:val="center"/>
            <w:textDirection w:val="lrTb"/>
            <w:noWrap w:val="false"/>
          </w:tcPr>
          <w:p>
            <w:pPr>
              <w:jc w:val="center"/>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586"/>
        </w:trPr>
        <w:tc>
          <w:tcPr>
            <w:gridSpan w:val="4"/>
            <w:tcBorders>
              <w:top w:val="single" w:color="000000" w:sz="2" w:space="0"/>
            </w:tcBorders>
            <w:tcW w:w="8564" w:type="dxa"/>
            <w:vAlign w:val="center"/>
            <w:textDirection w:val="lrTb"/>
            <w:noWrap w:val="false"/>
          </w:tcPr>
          <w:p>
            <w:pPr>
              <w:jc w:val="left"/>
              <w:spacing w:line="240" w:lineRule="exact"/>
              <w:rPr>
                <w:rFonts w:hint="eastAsia" w:asciiTheme="minorEastAsia" w:hAnsiTheme="minorEastAsia" w:eastAsiaTheme="minorEastAsia"/>
                <w:spacing w:val="20"/>
                <w:szCs w:val="21"/>
              </w:rPr>
            </w:pPr>
            <w:r>
              <w:rPr>
                <w:rFonts w:hint="eastAsia" w:asciiTheme="minorEastAsia" w:hAnsiTheme="minorEastAsia" w:eastAsiaTheme="minorEastAsia"/>
                <w:szCs w:val="21"/>
              </w:rPr>
              <w:t xml:space="preserve">注：涉及联合体或其他合同主体的信息应按上表格式加列。</w:t>
            </w:r>
            <w:r/>
          </w:p>
        </w:tc>
      </w:tr>
    </w:tbl>
    <w:p>
      <w:pPr>
        <w:jc w:val="center"/>
        <w:spacing w:line="400" w:lineRule="exact"/>
        <w:rPr>
          <w:rFonts w:hint="eastAsia" w:asciiTheme="minorEastAsia" w:hAnsiTheme="minorEastAsia" w:eastAsiaTheme="minorEastAsia"/>
          <w:sz w:val="28"/>
          <w:szCs w:val="28"/>
        </w:rPr>
      </w:pPr>
      <w:r/>
      <w:bookmarkStart w:id="121" w:name="_Toc27624"/>
      <w:r/>
      <w:bookmarkStart w:id="122" w:name="_Toc20313"/>
      <w:r/>
      <w:r/>
    </w:p>
    <w:p>
      <w:pPr>
        <w:jc w:val="center"/>
        <w:spacing w:line="4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jc w:val="center"/>
        <w:spacing w:line="4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jc w:val="center"/>
        <w:spacing w:line="400" w:lineRule="exact"/>
        <w:rPr>
          <w:rFonts w:hint="eastAsia" w:asciiTheme="minorEastAsia" w:hAnsiTheme="minorEastAsia" w:eastAsiaTheme="minorEastAsia"/>
          <w:sz w:val="28"/>
          <w:szCs w:val="28"/>
        </w:rPr>
        <w:sectPr>
          <w:footnotePr/>
          <w:endnotePr/>
          <w:type w:val="nextPage"/>
          <w:pgSz w:w="11907" w:h="16840" w:orient="portrait"/>
          <w:pgMar w:top="1440" w:right="1587" w:bottom="1440" w:left="1587" w:header="1134" w:footer="1134" w:gutter="0"/>
          <w:cols w:num="1" w:sep="0" w:space="720" w:equalWidth="1"/>
          <w:docGrid w:linePitch="360"/>
        </w:sectPr>
      </w:pPr>
      <w:r>
        <w:rPr>
          <w:rFonts w:hint="eastAsia" w:asciiTheme="minorEastAsia" w:hAnsiTheme="minorEastAsia" w:eastAsiaTheme="minorEastAsia"/>
          <w:sz w:val="28"/>
          <w:szCs w:val="28"/>
        </w:rPr>
      </w:r>
      <w:r/>
    </w:p>
    <w:p>
      <w:pPr>
        <w:jc w:val="center"/>
        <w:spacing w:line="4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第二节 政府采购合同通用条款</w:t>
      </w:r>
      <w:bookmarkEnd w:id="121"/>
      <w:r/>
      <w:r/>
    </w:p>
    <w:p>
      <w:pPr>
        <w:ind w:firstLine="422"/>
        <w:jc w:val="left"/>
        <w:spacing w:line="360" w:lineRule="exact"/>
        <w:tabs>
          <w:tab w:val="left" w:pos="8820" w:leader="none"/>
          <w:tab w:val="left" w:pos="9345" w:leader="none"/>
          <w:tab w:val="left" w:pos="9765" w:leader="none"/>
        </w:tabs>
        <w:rPr>
          <w:rFonts w:hint="eastAsia" w:asciiTheme="minorEastAsia" w:hAnsiTheme="minorEastAsia" w:eastAsiaTheme="minorEastAsia"/>
          <w:b/>
          <w:bCs/>
          <w:szCs w:val="21"/>
        </w:rPr>
      </w:pPr>
      <w:r>
        <w:rPr>
          <w:rFonts w:hint="eastAsia" w:asciiTheme="minorEastAsia" w:hAnsiTheme="minorEastAsia" w:eastAsiaTheme="minorEastAsia"/>
          <w:b/>
          <w:szCs w:val="21"/>
        </w:rPr>
        <w:t xml:space="preserve">1. </w:t>
      </w:r>
      <w:r>
        <w:rPr>
          <w:rFonts w:hint="eastAsia" w:asciiTheme="minorEastAsia" w:hAnsiTheme="minorEastAsia" w:eastAsiaTheme="minorEastAsia"/>
          <w:b/>
          <w:bCs/>
          <w:szCs w:val="21"/>
        </w:rPr>
        <w:t xml:space="preserve">定义</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1.1 合同当事人</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（1）采购人（以下称甲方）是指使用财政性资金，通过政府采购方式向供应商购买货物及其相关服务的国家机关、事业单位、团体组织。</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（2）供应商（以下称乙方）是指参加政府采购活动并且中标（成交），向采购人提供合同约定的货物及其相关服务的法人、非法人组织或者自然人。</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（3）其他合同主体是指除采购人和供应商以外，</w:t>
      </w:r>
      <w:r>
        <w:rPr>
          <w:rFonts w:hint="eastAsia" w:cs="宋体" w:asciiTheme="minorEastAsia" w:hAnsiTheme="minorEastAsia" w:eastAsiaTheme="minorEastAsia"/>
          <w:bCs/>
          <w:color w:val="000000"/>
          <w:szCs w:val="21"/>
        </w:rPr>
        <w:t xml:space="preserve">依法参与合同缔结或履行，享有权利、承担义务的合同当事人</w:t>
      </w:r>
      <w:r>
        <w:rPr>
          <w:rFonts w:hint="eastAsia" w:asciiTheme="minorEastAsia" w:hAnsiTheme="minorEastAsia" w:eastAsiaTheme="minorEastAsia"/>
          <w:szCs w:val="21"/>
        </w:rPr>
        <w:t xml:space="preserve">。</w:t>
      </w:r>
      <w:r/>
    </w:p>
    <w:p>
      <w:pPr>
        <w:ind w:firstLine="420"/>
        <w:jc w:val="left"/>
        <w:spacing w:line="360" w:lineRule="exact"/>
        <w:tabs>
          <w:tab w:val="left" w:pos="570" w:leader="none"/>
          <w:tab w:val="left" w:pos="9240" w:leader="none"/>
          <w:tab w:val="left" w:pos="9555"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1.2 本合同下列术语应解释为：</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（1）“合同”系指</w:t>
      </w:r>
      <w:r>
        <w:rPr>
          <w:rFonts w:hint="eastAsia" w:cs="宋体" w:asciiTheme="minorEastAsia" w:hAnsiTheme="minorEastAsia" w:eastAsiaTheme="minorEastAsia"/>
          <w:bCs/>
          <w:color w:val="000000"/>
          <w:szCs w:val="21"/>
        </w:rPr>
        <w:t xml:space="preserve">合同当事人意思表示达成一致的任何协议，包括签署的</w:t>
      </w:r>
      <w:r>
        <w:rPr>
          <w:rFonts w:hint="eastAsia" w:asciiTheme="minorEastAsia" w:hAnsiTheme="minorEastAsia" w:eastAsiaTheme="minorEastAsia"/>
          <w:szCs w:val="21"/>
        </w:rPr>
        <w:t xml:space="preserve">政府采购合同协议书及其变更、补充协议，政府采购合同专用条款，政府采购合同通用条款，中标（成交）通知书，投标（响应）文件，询价文件，有关技术文件和图纸，以及</w:t>
      </w:r>
      <w:r>
        <w:rPr>
          <w:rFonts w:hint="eastAsia" w:cs="宋体" w:asciiTheme="minorEastAsia" w:hAnsiTheme="minorEastAsia" w:eastAsiaTheme="minorEastAsia"/>
          <w:color w:val="000000"/>
          <w:szCs w:val="21"/>
        </w:rPr>
        <w:t xml:space="preserve">国家法律、行政法规和规章制度规定或合同约定的作为合同组成部分的其他文件</w:t>
      </w:r>
      <w:r>
        <w:rPr>
          <w:rFonts w:hint="eastAsia" w:asciiTheme="minorEastAsia" w:hAnsiTheme="minorEastAsia" w:eastAsiaTheme="minorEastAsia"/>
          <w:szCs w:val="21"/>
        </w:rPr>
        <w:t xml:space="preserve">。</w:t>
      </w:r>
      <w:r/>
    </w:p>
    <w:p>
      <w:pPr>
        <w:ind w:firstLine="420"/>
        <w:jc w:val="left"/>
        <w:spacing w:line="360" w:lineRule="exact"/>
        <w:tabs>
          <w:tab w:val="left" w:pos="570" w:leader="none"/>
          <w:tab w:val="left" w:pos="9240" w:leader="none"/>
          <w:tab w:val="left" w:pos="9555"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（2）“合同价款”系指根据本合同规定乙方在全面履行合同义务后甲方应支付给乙方的价款。</w:t>
      </w:r>
      <w:r/>
    </w:p>
    <w:p>
      <w:pPr>
        <w:ind w:firstLine="420"/>
        <w:jc w:val="left"/>
        <w:spacing w:line="360" w:lineRule="exact"/>
        <w:tabs>
          <w:tab w:val="left" w:pos="570" w:leader="none"/>
          <w:tab w:val="left" w:pos="9240" w:leader="none"/>
          <w:tab w:val="left" w:pos="9555" w:leader="none"/>
        </w:tabs>
        <w:rPr>
          <w:rFonts w:hint="eastAsia" w:asciiTheme="minorEastAsia" w:hAnsiTheme="minorEastAsia" w:eastAsiaTheme="minorEastAsia"/>
          <w:color w:val="000000"/>
          <w:szCs w:val="21"/>
        </w:rPr>
      </w:pPr>
      <w:r>
        <w:rPr>
          <w:rFonts w:hint="eastAsia" w:asciiTheme="minorEastAsia" w:hAnsiTheme="minorEastAsia" w:eastAsiaTheme="minorEastAsia"/>
          <w:szCs w:val="21"/>
        </w:rPr>
        <w:t xml:space="preserve">（3）“货物”系指乙方根据本合同规定须向甲方提供的各种形态和种类的物品，包括原材料、设备、产品（</w:t>
      </w:r>
      <w:r>
        <w:rPr>
          <w:rFonts w:hint="eastAsia" w:asciiTheme="minorEastAsia" w:hAnsiTheme="minorEastAsia" w:eastAsiaTheme="minorEastAsia"/>
          <w:color w:val="000000"/>
          <w:szCs w:val="21"/>
        </w:rPr>
        <w:t xml:space="preserve">包括软件）及相关的其备品备件、工具、手册及其他技术资料和材料等。</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szCs w:val="21"/>
        </w:rPr>
        <w:t xml:space="preserve">相关</w:t>
      </w:r>
      <w:r>
        <w:rPr>
          <w:rFonts w:hint="eastAsia" w:asciiTheme="minorEastAsia" w:hAnsiTheme="minorEastAsia" w:eastAsiaTheme="minorEastAsia"/>
          <w:color w:val="000000"/>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（5）“分包”系指中标（成交）供应商按询价文件、投标（响应）文件的规定，根据分包意向协议，将中标（成交）项目中的部分履约内容，分给具有相应资质条件的供应商履行合同的行为。</w:t>
      </w:r>
      <w:r/>
    </w:p>
    <w:p>
      <w:pPr>
        <w:ind w:firstLine="420"/>
        <w:jc w:val="left"/>
        <w:spacing w:line="360" w:lineRule="exact"/>
        <w:tabs>
          <w:tab w:val="left" w:pos="570" w:leader="none"/>
          <w:tab w:val="left" w:pos="9240" w:leader="none"/>
          <w:tab w:val="left" w:pos="9555"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szCs w:val="21"/>
        </w:rPr>
        <w:t xml:space="preserve">“联合体”系指由两个以上的自然人、法人或者非法人组织组成，以一个供应商的身份共同参加政府采购的主体</w:t>
      </w:r>
      <w:r>
        <w:rPr>
          <w:rFonts w:hint="eastAsia" w:asciiTheme="minorEastAsia" w:hAnsiTheme="minorEastAsia" w:eastAsiaTheme="minorEastAsia"/>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b/>
          <w:bCs/>
          <w:color w:val="000000"/>
          <w:szCs w:val="21"/>
        </w:rPr>
        <w:t xml:space="preserve">政府采购合同专用条款</w:t>
      </w:r>
      <w:r>
        <w:rPr>
          <w:rFonts w:hint="eastAsia" w:asciiTheme="minorEastAsia" w:hAnsiTheme="minorEastAsia" w:eastAsiaTheme="minorEastAsia"/>
          <w:color w:val="000000"/>
          <w:szCs w:val="21"/>
        </w:rPr>
        <w:t xml:space="preserve">】。</w:t>
      </w:r>
      <w:r/>
    </w:p>
    <w:p>
      <w:pPr>
        <w:ind w:firstLine="420"/>
        <w:jc w:val="left"/>
        <w:spacing w:line="360" w:lineRule="exact"/>
        <w:tabs>
          <w:tab w:val="left" w:pos="570" w:leader="none"/>
          <w:tab w:val="left" w:pos="9240" w:leader="none"/>
          <w:tab w:val="left" w:pos="9555"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（7）其他术语解释，见【</w:t>
      </w:r>
      <w:r>
        <w:rPr>
          <w:rFonts w:hint="eastAsia" w:asciiTheme="minorEastAsia" w:hAnsiTheme="minorEastAsia" w:eastAsiaTheme="minorEastAsia"/>
          <w:b/>
          <w:bCs/>
          <w:color w:val="000000"/>
          <w:szCs w:val="21"/>
        </w:rPr>
        <w:t xml:space="preserve">政府采购合同专用条款</w:t>
      </w:r>
      <w:r>
        <w:rPr>
          <w:rFonts w:hint="eastAsia" w:asciiTheme="minorEastAsia" w:hAnsiTheme="minorEastAsia" w:eastAsiaTheme="minorEastAsia"/>
          <w:color w:val="000000"/>
          <w:szCs w:val="21"/>
        </w:rPr>
        <w:t xml:space="preserve">】。</w:t>
      </w:r>
      <w:r/>
    </w:p>
    <w:p>
      <w:pPr>
        <w:ind w:firstLine="422"/>
        <w:jc w:val="left"/>
        <w:spacing w:line="360" w:lineRule="exact"/>
        <w:tabs>
          <w:tab w:val="left" w:pos="570" w:leader="none"/>
          <w:tab w:val="left" w:pos="9240" w:leader="none"/>
          <w:tab w:val="left" w:pos="9555" w:leader="none"/>
        </w:tabs>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2. 合同标的及金额</w:t>
      </w:r>
      <w:r/>
    </w:p>
    <w:p>
      <w:pPr>
        <w:ind w:firstLine="420"/>
        <w:jc w:val="left"/>
        <w:spacing w:line="360" w:lineRule="exact"/>
        <w:rPr>
          <w:rFonts w:hint="eastAsia" w:asciiTheme="minorEastAsia" w:hAnsiTheme="minorEastAsia" w:eastAsiaTheme="minorEastAsia"/>
          <w:b/>
          <w:bCs/>
          <w:i/>
          <w:iCs/>
          <w:color w:val="000000"/>
          <w:szCs w:val="21"/>
        </w:rPr>
      </w:pPr>
      <w:r>
        <w:rPr>
          <w:rFonts w:hint="eastAsia" w:asciiTheme="minorEastAsia" w:hAnsiTheme="minorEastAsia" w:eastAsiaTheme="minorEastAsia"/>
          <w:color w:val="000000"/>
          <w:szCs w:val="21"/>
        </w:rPr>
        <w:t xml:space="preserve">2.1 合同标的及金额应与中标（成交）结果一致。乙方为履行本合同而发生的所有费用均应包含在合同价款中，甲方不再另行支付其他任何费用。</w:t>
      </w:r>
      <w:r/>
    </w:p>
    <w:p>
      <w:pPr>
        <w:ind w:firstLine="422"/>
        <w:jc w:val="left"/>
        <w:spacing w:line="360" w:lineRule="exact"/>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3. 履行合同的时间、地点和方式</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3.1 </w:t>
      </w:r>
      <w:r>
        <w:rPr>
          <w:rFonts w:hint="eastAsia" w:cs="宋体" w:asciiTheme="minorEastAsia" w:hAnsiTheme="minorEastAsia" w:eastAsiaTheme="minorEastAsia"/>
          <w:szCs w:val="21"/>
        </w:rPr>
        <w:t xml:space="preserve">乙方应当在约定的时间、地点，按照约定方式履行合同。</w:t>
      </w:r>
      <w:r/>
    </w:p>
    <w:p>
      <w:pPr>
        <w:ind w:firstLine="422"/>
        <w:jc w:val="left"/>
        <w:spacing w:line="360" w:lineRule="exact"/>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4. 甲方的权利和义务</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4.3 甲方有权要求乙方对缺陷部分予以修复，并按合同约定享有货物保修及其他合同约定的权利。</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color w:val="000000"/>
          <w:szCs w:val="21"/>
        </w:rPr>
        <w:t xml:space="preserve">4.4甲方应当按照合同约定及时对交付的货物进行验收，</w:t>
      </w:r>
      <w:r>
        <w:rPr>
          <w:rFonts w:hint="eastAsia" w:cs="宋体" w:asciiTheme="minorEastAsia" w:hAnsiTheme="minorEastAsia" w:eastAsiaTheme="minorEastAsia"/>
          <w:szCs w:val="21"/>
        </w:rPr>
        <w:t xml:space="preserve">未</w:t>
      </w:r>
      <w:r>
        <w:rPr>
          <w:rFonts w:hint="eastAsia" w:asciiTheme="minorEastAsia" w:hAnsiTheme="minorEastAsia" w:eastAsiaTheme="minorEastAsia"/>
          <w:color w:val="000000"/>
          <w:szCs w:val="21"/>
        </w:rPr>
        <w:t xml:space="preserve">在</w:t>
      </w:r>
      <w:r>
        <w:rPr>
          <w:rFonts w:hint="eastAsia" w:cs="宋体" w:asciiTheme="minorEastAsia" w:hAnsiTheme="minorEastAsia" w:eastAsiaTheme="minorEastAsia"/>
          <w:b/>
          <w:bCs/>
          <w:szCs w:val="21"/>
        </w:rPr>
        <w:t xml:space="preserve">【政府采购合同专用条款】</w:t>
      </w:r>
      <w:r>
        <w:rPr>
          <w:rFonts w:hint="eastAsia" w:cs="宋体" w:asciiTheme="minorEastAsia" w:hAnsiTheme="minorEastAsia" w:eastAsiaTheme="minorEastAsia"/>
          <w:szCs w:val="21"/>
        </w:rPr>
        <w:t xml:space="preserve">约定的期限内对乙方履约提出任何异议或者向乙方作出任何说明的，</w:t>
      </w:r>
      <w:r>
        <w:rPr>
          <w:rFonts w:hint="eastAsia" w:asciiTheme="minorEastAsia" w:hAnsiTheme="minorEastAsia" w:eastAsiaTheme="minorEastAsia"/>
          <w:color w:val="000000"/>
          <w:szCs w:val="21"/>
        </w:rPr>
        <w:t xml:space="preserve">视为验收通过。</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4.5 甲方应当根据合同约定及时向乙方支付合同价款，不得以内部人员变更、履行内部付款流程等为由，拒绝或迟延支付。</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4.6 国家法律法规规定及</w:t>
      </w:r>
      <w:r>
        <w:rPr>
          <w:rFonts w:hint="eastAsia" w:cs="宋体" w:asciiTheme="minorEastAsia" w:hAnsiTheme="minorEastAsia" w:eastAsiaTheme="minorEastAsia"/>
          <w:b/>
          <w:bCs/>
          <w:szCs w:val="21"/>
        </w:rPr>
        <w:t xml:space="preserve">【政府采购合同专用条款】</w:t>
      </w:r>
      <w:r>
        <w:rPr>
          <w:rFonts w:hint="eastAsia" w:asciiTheme="minorEastAsia" w:hAnsiTheme="minorEastAsia" w:eastAsiaTheme="minorEastAsia"/>
          <w:color w:val="000000"/>
          <w:szCs w:val="21"/>
        </w:rPr>
        <w:t xml:space="preserve">约定应由甲方承担的其他义务和责任。</w:t>
      </w:r>
      <w:r/>
    </w:p>
    <w:p>
      <w:pPr>
        <w:ind w:firstLine="422"/>
        <w:jc w:val="left"/>
        <w:spacing w:line="360" w:lineRule="exact"/>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5. 乙方的权利和义务</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5.1 签署合同后，乙方应确定项目负责人（或项目联系人），负责与本合同有关的事务。</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09"/>
        <w:ind w:firstLine="420"/>
        <w:spacing w:after="0" w:line="360" w:lineRule="exact"/>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5.3乙方有权</w:t>
      </w:r>
      <w:r>
        <w:rPr>
          <w:rFonts w:hint="eastAsia" w:cs="宋体" w:asciiTheme="minorEastAsia" w:hAnsiTheme="minorEastAsia" w:eastAsiaTheme="minorEastAsia"/>
          <w:color w:val="000000"/>
          <w:szCs w:val="21"/>
        </w:rPr>
        <w:t xml:space="preserve">根据合同约定向甲方收取合同价款。</w:t>
      </w:r>
      <w:r/>
    </w:p>
    <w:p>
      <w:pPr>
        <w:pStyle w:val="709"/>
        <w:ind w:firstLine="420"/>
        <w:spacing w:after="0" w:line="360" w:lineRule="exact"/>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5.4</w:t>
      </w:r>
      <w:r>
        <w:rPr>
          <w:rFonts w:hint="eastAsia" w:cs="宋体" w:asciiTheme="minorEastAsia" w:hAnsiTheme="minorEastAsia" w:eastAsiaTheme="minorEastAsia"/>
          <w:color w:val="000000"/>
          <w:szCs w:val="21"/>
        </w:rPr>
        <w:t xml:space="preserve">国家法律法规规定</w:t>
      </w:r>
      <w:r>
        <w:rPr>
          <w:rFonts w:hint="eastAsia" w:asciiTheme="minorEastAsia" w:hAnsiTheme="minorEastAsia" w:eastAsiaTheme="minorEastAsia"/>
          <w:color w:val="000000"/>
          <w:szCs w:val="21"/>
        </w:rPr>
        <w:t xml:space="preserve">及</w:t>
      </w:r>
      <w:r>
        <w:rPr>
          <w:rFonts w:hint="eastAsia" w:cs="宋体" w:asciiTheme="minorEastAsia" w:hAnsiTheme="minorEastAsia" w:eastAsiaTheme="minorEastAsia"/>
          <w:b/>
          <w:bCs/>
          <w:szCs w:val="21"/>
        </w:rPr>
        <w:t xml:space="preserve">【政府采购合同专用条款】</w:t>
      </w:r>
      <w:r>
        <w:rPr>
          <w:rFonts w:hint="eastAsia" w:cs="宋体" w:asciiTheme="minorEastAsia" w:hAnsiTheme="minorEastAsia" w:eastAsiaTheme="minorEastAsia"/>
          <w:szCs w:val="21"/>
        </w:rPr>
        <w:t xml:space="preserve">约定应</w:t>
      </w:r>
      <w:r>
        <w:rPr>
          <w:rFonts w:hint="eastAsia" w:cs="宋体" w:asciiTheme="minorEastAsia" w:hAnsiTheme="minorEastAsia" w:eastAsiaTheme="minorEastAsia"/>
          <w:color w:val="000000"/>
          <w:szCs w:val="21"/>
        </w:rPr>
        <w:t xml:space="preserve">由乙方承担的其他义务和责任。</w:t>
      </w:r>
      <w:r/>
    </w:p>
    <w:p>
      <w:pPr>
        <w:numPr>
          <w:ilvl w:val="0"/>
          <w:numId w:val="3"/>
        </w:numPr>
        <w:ind w:firstLine="422"/>
        <w:jc w:val="left"/>
        <w:spacing w:line="360" w:lineRule="exact"/>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合同履行</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6.1 甲乙双方应当按照</w:t>
      </w:r>
      <w:r>
        <w:rPr>
          <w:rFonts w:hint="eastAsia" w:cs="宋体" w:asciiTheme="minorEastAsia" w:hAnsiTheme="minorEastAsia" w:eastAsiaTheme="minorEastAsia"/>
          <w:b/>
          <w:bCs/>
          <w:szCs w:val="21"/>
        </w:rPr>
        <w:t xml:space="preserve">【政府采购合同专用条款】</w:t>
      </w:r>
      <w:r>
        <w:rPr>
          <w:rFonts w:hint="eastAsia" w:asciiTheme="minorEastAsia" w:hAnsiTheme="minorEastAsia" w:eastAsiaTheme="minorEastAsia"/>
          <w:color w:val="000000"/>
          <w:szCs w:val="21"/>
        </w:rPr>
        <w:t xml:space="preserve">约定顺序履行合同义务；如果没有先后顺序的，应当同时履行。</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jc w:val="left"/>
        <w:spacing w:line="360" w:lineRule="exact"/>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7. 货物包装、运输、保险和交付要求</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7.1 本合同</w:t>
      </w:r>
      <w:r>
        <w:rPr>
          <w:rFonts w:hint="eastAsia" w:asciiTheme="minorEastAsia" w:hAnsiTheme="minorEastAsia" w:eastAsiaTheme="minorEastAsia"/>
          <w:bCs/>
          <w:color w:val="000000"/>
          <w:szCs w:val="21"/>
        </w:rPr>
        <w:t xml:space="preserve">涉及商品包装、快递包装的，</w:t>
      </w:r>
      <w:r>
        <w:rPr>
          <w:rFonts w:hint="eastAsia" w:asciiTheme="minorEastAsia" w:hAnsiTheme="minorEastAsia" w:eastAsiaTheme="minorEastAsia"/>
          <w:color w:val="000000"/>
          <w:szCs w:val="21"/>
        </w:rPr>
        <w:t xml:space="preserve">除</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另有约定外，</w:t>
      </w:r>
      <w:r>
        <w:rPr>
          <w:rFonts w:hint="eastAsia" w:asciiTheme="minorEastAsia" w:hAnsiTheme="minorEastAsia" w:eastAsiaTheme="minorEastAsia"/>
          <w:color w:val="000000"/>
          <w:szCs w:val="21"/>
        </w:rPr>
        <w:t xml:space="preserve">包装应适应远距离运输、防潮、防震、防锈和防野蛮装卸等要求，确保货物安全无损地运抵</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约定的</w:t>
      </w:r>
      <w:r>
        <w:rPr>
          <w:rFonts w:hint="eastAsia" w:asciiTheme="minorEastAsia" w:hAnsiTheme="minorEastAsia" w:eastAsiaTheme="minorEastAsia"/>
          <w:color w:val="000000"/>
          <w:szCs w:val="21"/>
        </w:rPr>
        <w:t xml:space="preserve">指定现场。</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7.2 除</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另有约定外，</w:t>
      </w:r>
      <w:r>
        <w:rPr>
          <w:rFonts w:hint="eastAsia" w:asciiTheme="minorEastAsia" w:hAnsiTheme="minorEastAsia" w:eastAsiaTheme="minorEastAsia"/>
          <w:color w:val="000000"/>
          <w:szCs w:val="21"/>
        </w:rPr>
        <w:t xml:space="preserve">乙方负责办理将货物运抵本合同规定的交货地点，并装卸、交付至甲方的一切运输事项，相关费用应包含在合同价款中。</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7.3 货物保险要求按</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规定执行</w:t>
      </w:r>
      <w:r>
        <w:rPr>
          <w:rFonts w:hint="eastAsia" w:asciiTheme="minorEastAsia" w:hAnsiTheme="minorEastAsia" w:eastAsiaTheme="minorEastAsia"/>
          <w:color w:val="000000"/>
          <w:szCs w:val="21"/>
        </w:rPr>
        <w:t xml:space="preserve">。</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7.5 </w:t>
      </w:r>
      <w:r>
        <w:rPr>
          <w:rFonts w:hint="eastAsia" w:cs="宋体" w:asciiTheme="minorEastAsia" w:hAnsiTheme="minorEastAsia" w:eastAsiaTheme="minorEastAsia"/>
          <w:color w:val="000000"/>
          <w:szCs w:val="21"/>
        </w:rPr>
        <w:t xml:space="preserve">乙方在运输到达之前应提前通知甲方，并提示货物运输装卸的注意事项，甲方配合乙方做好货物的接收工作。</w:t>
      </w:r>
      <w:r/>
    </w:p>
    <w:p>
      <w:pPr>
        <w:pStyle w:val="972"/>
        <w:ind w:firstLine="420"/>
        <w:spacing w:line="360" w:lineRule="exact"/>
        <w:rPr>
          <w:rFonts w:hint="eastAsia" w:asciiTheme="minorEastAsia" w:hAnsiTheme="minorEastAsia" w:eastAsiaTheme="minorEastAsia"/>
          <w:sz w:val="21"/>
        </w:rPr>
      </w:pPr>
      <w:r>
        <w:rPr>
          <w:rFonts w:hint="eastAsia" w:cs="Times New Roman" w:asciiTheme="minorEastAsia" w:hAnsiTheme="minorEastAsia" w:eastAsiaTheme="minorEastAsia"/>
          <w:color w:val="000000"/>
          <w:sz w:val="21"/>
        </w:rPr>
        <w:t xml:space="preserve">7.6 如因包装、运输问题导致货物损毁、丢失或者品质下降，甲方有权要求降价、换货、拒收部分或整批货物，由此产生的费用和损失，均由乙方承担。</w:t>
      </w:r>
      <w:r/>
    </w:p>
    <w:p>
      <w:pPr>
        <w:ind w:firstLine="422"/>
        <w:jc w:val="left"/>
        <w:spacing w:line="360" w:lineRule="exact"/>
        <w:rPr>
          <w:rFonts w:hint="eastAsia" w:asciiTheme="minorEastAsia" w:hAnsiTheme="minorEastAsia" w:eastAsiaTheme="minorEastAsia"/>
          <w:b/>
          <w:szCs w:val="21"/>
        </w:rPr>
      </w:pPr>
      <w:r>
        <w:rPr>
          <w:rFonts w:hint="eastAsia" w:asciiTheme="minorEastAsia" w:hAnsiTheme="minorEastAsia" w:eastAsiaTheme="minorEastAsia"/>
          <w:b/>
          <w:color w:val="000000"/>
          <w:szCs w:val="21"/>
        </w:rPr>
        <w:t xml:space="preserve">8. </w:t>
      </w:r>
      <w:r>
        <w:rPr>
          <w:rFonts w:hint="eastAsia" w:asciiTheme="minorEastAsia" w:hAnsiTheme="minorEastAsia" w:eastAsiaTheme="minorEastAsia"/>
          <w:b/>
          <w:szCs w:val="21"/>
        </w:rPr>
        <w:t xml:space="preserve">质量标准和保证</w:t>
      </w:r>
      <w:r/>
    </w:p>
    <w:p>
      <w:pPr>
        <w:pStyle w:val="712"/>
        <w:ind w:firstLine="420"/>
        <w:jc w:val="left"/>
        <w:spacing w:line="360" w:lineRule="exact"/>
        <w:rPr>
          <w:rFonts w:hint="eastAsia" w:asciiTheme="minorEastAsia" w:hAnsiTheme="minorEastAsia" w:eastAsiaTheme="minorEastAsia"/>
          <w:b/>
          <w:szCs w:val="21"/>
        </w:rPr>
      </w:pPr>
      <w:r>
        <w:rPr>
          <w:rFonts w:hint="eastAsia" w:asciiTheme="minorEastAsia" w:hAnsiTheme="minorEastAsia" w:eastAsiaTheme="minorEastAsia"/>
          <w:szCs w:val="21"/>
        </w:rPr>
        <w:t xml:space="preserve">8.1 质量标准</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（1）本合同下提供的货物应符合合同</w:t>
      </w:r>
      <w:r>
        <w:rPr>
          <w:rFonts w:hint="eastAsia" w:cs="宋体" w:asciiTheme="minorEastAsia" w:hAnsiTheme="minorEastAsia" w:eastAsiaTheme="minorEastAsia"/>
          <w:color w:val="000000"/>
          <w:szCs w:val="21"/>
        </w:rPr>
        <w:t xml:space="preserve">约定的</w:t>
      </w:r>
      <w:r>
        <w:rPr>
          <w:rFonts w:hint="eastAsia" w:cs="宋体" w:asciiTheme="minorEastAsia" w:hAnsiTheme="minorEastAsia" w:eastAsiaTheme="minorEastAsia"/>
          <w:szCs w:val="21"/>
        </w:rPr>
        <w:t xml:space="preserve">品牌、规格型号、技术性能、配置、质量、数量等要求。</w:t>
      </w:r>
      <w:r>
        <w:rPr>
          <w:rFonts w:hint="eastAsia" w:asciiTheme="minorEastAsia" w:hAnsiTheme="minorEastAsia" w:eastAsiaTheme="minorEastAsia"/>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2"/>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（2）采用中华人民共和国法定计量单位。</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（3）乙方所提供的货物应符合国家有关安全、环保、卫生的规定。</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8.2 保证</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（1）乙方应保证提供的货物完全符合合同规定的质量、规格和性能要求。乙方应保证货物在正确安装、正常使用和保养条件下，</w:t>
      </w:r>
      <w:r>
        <w:rPr>
          <w:rFonts w:hint="eastAsia" w:cs="宋体" w:asciiTheme="minorEastAsia" w:hAnsiTheme="minorEastAsia" w:eastAsiaTheme="minorEastAsia"/>
          <w:szCs w:val="21"/>
        </w:rPr>
        <w:t xml:space="preserve">在其使用寿命期内具备合同约定的性能</w:t>
      </w:r>
      <w:r>
        <w:rPr>
          <w:rFonts w:hint="eastAsia" w:asciiTheme="minorEastAsia" w:hAnsiTheme="minorEastAsia" w:eastAsiaTheme="minorEastAsia"/>
          <w:szCs w:val="21"/>
        </w:rPr>
        <w:t xml:space="preserve">。存在质量保证期的，货物最终交付验收合格后在</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规定或乙方书面承诺（两者以较长的为准）的质量保证期内，本保证保持有效。</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（2）在质量保证期内所发现的缺陷，甲方应尽快以书面形式通知乙方。</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（3）乙方收到通知后，应在</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规定的响应时间内以合理的速度免费维修或更换有缺陷的货物或部件。</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（4）在质量保证期内，如果货物的质量或规格与合同不符，或证实货物是有缺陷的，包括潜在的缺陷或使用不符合要求的材料等，甲方可以根据本合同第1</w:t>
      </w: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szCs w:val="21"/>
        </w:rPr>
        <w:t xml:space="preserve">.1条规定以书面形式</w:t>
      </w:r>
      <w:r>
        <w:rPr>
          <w:rFonts w:hint="eastAsia" w:asciiTheme="minorEastAsia" w:hAnsiTheme="minorEastAsia" w:eastAsiaTheme="minorEastAsia"/>
          <w:color w:val="000000"/>
          <w:szCs w:val="21"/>
        </w:rPr>
        <w:t xml:space="preserve">追究</w:t>
      </w:r>
      <w:r>
        <w:rPr>
          <w:rFonts w:hint="eastAsia" w:asciiTheme="minorEastAsia" w:hAnsiTheme="minorEastAsia" w:eastAsiaTheme="minorEastAsia"/>
          <w:szCs w:val="21"/>
        </w:rPr>
        <w:t xml:space="preserve">乙方</w:t>
      </w:r>
      <w:r>
        <w:rPr>
          <w:rFonts w:hint="eastAsia" w:asciiTheme="minorEastAsia" w:hAnsiTheme="minorEastAsia" w:eastAsiaTheme="minorEastAsia"/>
          <w:color w:val="000000"/>
          <w:szCs w:val="21"/>
        </w:rPr>
        <w:t xml:space="preserve">的违约责任</w:t>
      </w:r>
      <w:r>
        <w:rPr>
          <w:rFonts w:hint="eastAsia" w:asciiTheme="minorEastAsia" w:hAnsiTheme="minorEastAsia" w:eastAsiaTheme="minorEastAsia"/>
          <w:szCs w:val="21"/>
        </w:rPr>
        <w:t xml:space="preserve">。</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（5）乙方在约定的时间内未能弥补缺陷，甲方可采取必要的补救措施，但其风险和费用将由乙方承担，甲方根据合同约定对乙方行使的其他权利不受影响。</w:t>
      </w:r>
      <w:r/>
    </w:p>
    <w:p>
      <w:p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color w:val="000000"/>
          <w:szCs w:val="21"/>
        </w:rPr>
        <w:t xml:space="preserve">9</w:t>
      </w:r>
      <w:r>
        <w:rPr>
          <w:rFonts w:hint="eastAsia" w:asciiTheme="minorEastAsia" w:hAnsiTheme="minorEastAsia" w:eastAsiaTheme="minorEastAsia"/>
          <w:b/>
          <w:bCs/>
          <w:szCs w:val="21"/>
        </w:rPr>
        <w:t xml:space="preserve">.</w:t>
      </w:r>
      <w:r>
        <w:rPr>
          <w:rFonts w:hint="eastAsia" w:asciiTheme="minorEastAsia" w:hAnsiTheme="minorEastAsia" w:eastAsiaTheme="minorEastAsia"/>
          <w:b/>
          <w:bCs/>
          <w:color w:val="000000"/>
          <w:szCs w:val="21"/>
        </w:rPr>
        <w:t xml:space="preserve"> </w:t>
      </w:r>
      <w:r>
        <w:rPr>
          <w:rFonts w:hint="eastAsia" w:asciiTheme="minorEastAsia" w:hAnsiTheme="minorEastAsia" w:eastAsiaTheme="minorEastAsia"/>
          <w:b/>
          <w:bCs/>
          <w:szCs w:val="21"/>
        </w:rPr>
        <w:t xml:space="preserve">权利瑕疵担保</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9.1 乙方保证对其出售的货物享有合法的权利。</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9.2 </w:t>
      </w:r>
      <w:r>
        <w:rPr>
          <w:rFonts w:hint="eastAsia" w:cs="宋体" w:asciiTheme="minorEastAsia" w:hAnsiTheme="minorEastAsia" w:eastAsiaTheme="minorEastAsia"/>
          <w:szCs w:val="21"/>
        </w:rPr>
        <w:t xml:space="preserve">乙方保证在交付的货物上不存在抵押权等担保物权。</w:t>
      </w:r>
      <w:r/>
    </w:p>
    <w:p>
      <w:pPr>
        <w:ind w:firstLine="420"/>
        <w:jc w:val="left"/>
        <w:spacing w:line="3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9.3 如甲方使用上述货物构成对第三人侵权的，则由乙方承担全部责任。</w:t>
      </w:r>
      <w:r/>
    </w:p>
    <w:p>
      <w:pPr>
        <w:ind w:firstLine="422"/>
        <w:jc w:val="left"/>
        <w:spacing w:line="360" w:lineRule="exact"/>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10. 知识产权保护</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color w:val="000000"/>
          <w:szCs w:val="21"/>
        </w:rPr>
        <w:t xml:space="preserve">10.1 乙方对其所销售的货物应当享有知识产权或经权利人合法授权，保证没有侵犯任</w:t>
      </w:r>
      <w:r>
        <w:rPr>
          <w:rFonts w:hint="eastAsia" w:asciiTheme="minorEastAsia" w:hAnsiTheme="minorEastAsia" w:eastAsiaTheme="minorEastAsia"/>
          <w:szCs w:val="21"/>
        </w:rPr>
        <w:t xml:space="preserve">何第三人的知识产权等权利。</w:t>
      </w:r>
      <w:bookmarkStart w:id="123" w:name="_Hlk163047038"/>
      <w:r>
        <w:rPr>
          <w:rFonts w:hint="eastAsia" w:cs="宋体" w:asciiTheme="minorEastAsia" w:hAnsiTheme="minorEastAsia" w:eastAsiaTheme="minorEastAsia"/>
          <w:szCs w:val="21"/>
        </w:rPr>
        <w:t xml:space="preserve">因违反前述约定对第三人构成侵权的，应当由乙方向第三人承担法律责任；甲方依法向第三人赔偿后，有权向乙方追偿。甲方有其他损失的，乙方应当赔偿</w:t>
      </w:r>
      <w:bookmarkEnd w:id="123"/>
      <w:r>
        <w:rPr>
          <w:rFonts w:hint="eastAsia" w:asciiTheme="minorEastAsia" w:hAnsiTheme="minorEastAsia" w:eastAsiaTheme="minorEastAsia"/>
          <w:szCs w:val="21"/>
        </w:rPr>
        <w:t xml:space="preserve">。</w:t>
      </w:r>
      <w:r/>
    </w:p>
    <w:p>
      <w:p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11. 保密义务</w:t>
      </w:r>
      <w:r/>
    </w:p>
    <w:p>
      <w:pPr>
        <w:ind w:firstLine="420"/>
        <w:jc w:val="left"/>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cs="宋体" w:asciiTheme="minorEastAsia" w:hAnsiTheme="minorEastAsia" w:eastAsiaTheme="minorEastAsia"/>
          <w:b/>
          <w:bCs/>
          <w:szCs w:val="21"/>
        </w:rPr>
        <w:t xml:space="preserve">【政府采购合同专用条款】</w:t>
      </w:r>
      <w:r>
        <w:rPr>
          <w:rFonts w:hint="eastAsia" w:cs="宋体" w:asciiTheme="minorEastAsia" w:hAnsiTheme="minorEastAsia" w:eastAsiaTheme="minorEastAsia"/>
          <w:szCs w:val="21"/>
        </w:rPr>
        <w:t xml:space="preserve">中约定。</w:t>
      </w:r>
      <w:r/>
    </w:p>
    <w:p>
      <w:p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12. 合同价款支付</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12.1 合同价款支付按照国库集中支付制度及财政管理相关规定执行。</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Theme="minorEastAsia" w:hAnsiTheme="minorEastAsia" w:eastAsiaTheme="minorEastAsia"/>
          <w:szCs w:val="21"/>
        </w:rPr>
        <w:t xml:space="preserve">询价文件和合同中未规定的义务作为向乙方付款的条件。具体合同价款支付时间在【政府采购合同专用条款】中约定。</w:t>
      </w:r>
      <w:r/>
    </w:p>
    <w:p>
      <w:pPr>
        <w:pStyle w:val="709"/>
        <w:ind w:firstLine="422"/>
        <w:spacing w:after="0"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13. 履约保证金</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13.1 </w:t>
      </w:r>
      <w:r>
        <w:rPr>
          <w:rFonts w:hint="eastAsia" w:cs="宋体" w:asciiTheme="minorEastAsia" w:hAnsiTheme="minorEastAsia" w:eastAsiaTheme="minorEastAsia"/>
          <w:szCs w:val="21"/>
        </w:rPr>
        <w:t xml:space="preserve">乙方应当以支票、汇票、本票或者金融机构、担保机构出具的保函等非现金形式提交。</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13.2 如果乙方出现</w:t>
      </w:r>
      <w:r>
        <w:rPr>
          <w:rFonts w:hint="eastAsia" w:cs="宋体" w:asciiTheme="minorEastAsia" w:hAnsiTheme="minorEastAsia" w:eastAsiaTheme="minorEastAsia"/>
          <w:b/>
          <w:bCs/>
          <w:szCs w:val="21"/>
        </w:rPr>
        <w:t xml:space="preserve">【政府采购合同专用条款】</w:t>
      </w:r>
      <w:r>
        <w:rPr>
          <w:rFonts w:hint="eastAsia" w:cs="宋体" w:asciiTheme="minorEastAsia" w:hAnsiTheme="minorEastAsia" w:eastAsiaTheme="minorEastAsia"/>
          <w:szCs w:val="21"/>
        </w:rPr>
        <w:t xml:space="preserve">约定情形的</w:t>
      </w:r>
      <w:r>
        <w:rPr>
          <w:rFonts w:hint="eastAsia" w:asciiTheme="minorEastAsia" w:hAnsiTheme="minorEastAsia" w:eastAsiaTheme="minorEastAsia"/>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13.3 甲方在项目通过验收后按照</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规定的时间内将履约保证金退还乙方；逾期退还的，乙方可要求甲方支付违约金，违约金按照</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规定支付。</w:t>
      </w:r>
      <w:r/>
    </w:p>
    <w:p>
      <w:pPr>
        <w:ind w:firstLine="422"/>
        <w:jc w:val="left"/>
        <w:spacing w:line="360" w:lineRule="exact"/>
        <w:rPr>
          <w:rFonts w:hint="eastAsia" w:asciiTheme="minorEastAsia" w:hAnsiTheme="minorEastAsia" w:eastAsiaTheme="minorEastAsia"/>
          <w:b/>
          <w:szCs w:val="21"/>
        </w:rPr>
      </w:pPr>
      <w:r>
        <w:rPr>
          <w:rFonts w:hint="eastAsia" w:asciiTheme="minorEastAsia" w:hAnsiTheme="minorEastAsia" w:eastAsiaTheme="minorEastAsia"/>
          <w:b/>
          <w:bCs/>
          <w:szCs w:val="21"/>
        </w:rPr>
        <w:t xml:space="preserve">14. </w:t>
      </w:r>
      <w:r>
        <w:rPr>
          <w:rFonts w:hint="eastAsia" w:asciiTheme="minorEastAsia" w:hAnsiTheme="minorEastAsia" w:eastAsiaTheme="minorEastAsia"/>
          <w:b/>
          <w:szCs w:val="21"/>
        </w:rPr>
        <w:t xml:space="preserve">售后服务</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14.1 除项目不涉及或采购活动中明确约定无须承担外，乙方还应提供下列服务：</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（1）货物的现场移动、安装、调试、启动监督及技术支持；</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（2）提供货物组装和维修所需的专用工具和辅助材料；</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（3）在</w:t>
      </w:r>
      <w:r>
        <w:rPr>
          <w:rFonts w:hint="eastAsia" w:cs="宋体" w:asciiTheme="minorEastAsia" w:hAnsiTheme="minorEastAsia" w:eastAsiaTheme="minorEastAsia"/>
          <w:b/>
          <w:bCs/>
          <w:szCs w:val="21"/>
        </w:rPr>
        <w:t xml:space="preserve">【政府采购合同专用条款】</w:t>
      </w:r>
      <w:r>
        <w:rPr>
          <w:rFonts w:hint="eastAsia" w:asciiTheme="minorEastAsia" w:hAnsiTheme="minorEastAsia" w:eastAsiaTheme="minorEastAsia"/>
          <w:szCs w:val="21"/>
        </w:rPr>
        <w:t xml:space="preserve">约定的期限内对所有的货物实施运行监督、维修，但前提条件是该服务并不能免除乙方在质量保证期内所承担的义务；</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（4）在制造商所在地或指定现场就货物的安装、启动、运营、维护、废弃处置等对甲方操作人员进行培训</w:t>
      </w:r>
      <w:r>
        <w:rPr>
          <w:rFonts w:hint="eastAsia" w:cs="宋体" w:asciiTheme="minorEastAsia" w:hAnsiTheme="minorEastAsia" w:eastAsiaTheme="minorEastAsia"/>
          <w:szCs w:val="21"/>
        </w:rPr>
        <w:t xml:space="preserve">；</w:t>
      </w:r>
      <w:r/>
    </w:p>
    <w:p>
      <w:pPr>
        <w:pStyle w:val="972"/>
        <w:ind w:firstLine="420"/>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（5）依照法律、行政法规的规定或者按照</w:t>
      </w:r>
      <w:r>
        <w:rPr>
          <w:rFonts w:hint="eastAsia" w:cs="宋体" w:asciiTheme="minorEastAsia" w:hAnsiTheme="minorEastAsia" w:eastAsiaTheme="minorEastAsia"/>
          <w:b/>
          <w:bCs/>
          <w:sz w:val="21"/>
        </w:rPr>
        <w:t xml:space="preserve">【政府采购合同专用条款】</w:t>
      </w:r>
      <w:r>
        <w:rPr>
          <w:rFonts w:hint="eastAsia" w:cs="宋体" w:asciiTheme="minorEastAsia" w:hAnsiTheme="minorEastAsia" w:eastAsiaTheme="minorEastAsia"/>
          <w:sz w:val="21"/>
        </w:rPr>
        <w:t xml:space="preserve">约定，货物在有效使用年限届满后应予回收的，乙方负有自行或者委托第三人对货物予以回收的义务；</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规定由乙方提供的其他服务。</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14.2 乙方提供的售后服务的费用已包含在合同价款中，甲方不再另行支付。</w:t>
      </w:r>
      <w:r/>
    </w:p>
    <w:p>
      <w:p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15. 违约责任</w:t>
      </w:r>
      <w:r/>
    </w:p>
    <w:p>
      <w:pPr>
        <w:ind w:firstLine="420"/>
        <w:jc w:val="left"/>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15.1质量瑕疵的违约责任</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乙方提供的产品不符合合同约定的质量标准或存在产品质量缺陷，甲方有权要求乙方根据</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bCs/>
          <w:szCs w:val="21"/>
        </w:rPr>
        <w:t xml:space="preserve">要求</w:t>
      </w:r>
      <w:r>
        <w:rPr>
          <w:rFonts w:hint="eastAsia" w:asciiTheme="minorEastAsia" w:hAnsiTheme="minorEastAsia" w:eastAsiaTheme="minorEastAsia"/>
          <w:szCs w:val="21"/>
        </w:rPr>
        <w:t xml:space="preserve">及时修理、重作、更换，并承担由此给甲方造成的损失。</w:t>
      </w:r>
      <w:r/>
    </w:p>
    <w:p>
      <w:pPr>
        <w:ind w:firstLine="420"/>
        <w:jc w:val="left"/>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15.2 迟延交货的违约责任</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规定执行。如果涉及公共利益，且赔偿金额无法弥补公共利益损失，甲方可要求继续履行或者采取其他补救措施。</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15.3 迟延支付的违约责任</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甲方存在迟延支付乙方合同款项的，应当承担</w:t>
      </w:r>
      <w:r>
        <w:rPr>
          <w:rFonts w:hint="eastAsia" w:asciiTheme="minorEastAsia" w:hAnsiTheme="minorEastAsia" w:eastAsiaTheme="minorEastAsia"/>
          <w:b/>
          <w:bCs/>
          <w:szCs w:val="21"/>
        </w:rPr>
        <w:t xml:space="preserve">【政府采购合同专用条款】</w:t>
      </w:r>
      <w:r>
        <w:rPr>
          <w:rFonts w:hint="eastAsia" w:asciiTheme="minorEastAsia" w:hAnsiTheme="minorEastAsia" w:eastAsiaTheme="minorEastAsia"/>
          <w:szCs w:val="21"/>
        </w:rPr>
        <w:t xml:space="preserve">规定的逾期付款利息。</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bCs/>
          <w:szCs w:val="21"/>
        </w:rPr>
        <w:t xml:space="preserve">15.4其他违约责任根据项目实际需要按</w:t>
      </w:r>
      <w:r>
        <w:rPr>
          <w:rFonts w:hint="eastAsia" w:asciiTheme="minorEastAsia" w:hAnsiTheme="minorEastAsia" w:eastAsiaTheme="minorEastAsia"/>
          <w:b/>
          <w:bCs/>
          <w:szCs w:val="21"/>
        </w:rPr>
        <w:t xml:space="preserve">【政府采购合同专用条款】</w:t>
      </w:r>
      <w:r>
        <w:rPr>
          <w:rFonts w:hint="eastAsia" w:asciiTheme="minorEastAsia" w:hAnsiTheme="minorEastAsia" w:eastAsiaTheme="minorEastAsia"/>
          <w:szCs w:val="21"/>
        </w:rPr>
        <w:t xml:space="preserve">规定执行。</w:t>
      </w:r>
      <w:r/>
    </w:p>
    <w:p>
      <w:pPr>
        <w:numPr>
          <w:ilvl w:val="0"/>
          <w:numId w:val="4"/>
        </w:numPr>
        <w:ind w:firstLine="422"/>
        <w:jc w:val="left"/>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合同变更、中止与终止</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16.1 合同的变更</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16.2 合同的中止</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（1）合同履行过程中因供应商就询价文件、采购过程或结果提起投诉的，甲方认为有必要的，可以中止合同的履行。</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72"/>
        <w:ind w:firstLine="420"/>
        <w:jc w:val="both"/>
        <w:spacing w:line="360" w:lineRule="exact"/>
        <w:rPr>
          <w:rFonts w:hint="eastAsia" w:asciiTheme="minorEastAsia" w:hAnsiTheme="minorEastAsia" w:eastAsiaTheme="minorEastAsia"/>
          <w:sz w:val="21"/>
        </w:rPr>
      </w:pPr>
      <w:r>
        <w:rPr>
          <w:rFonts w:hint="eastAsia" w:cs="宋体" w:asciiTheme="minorEastAsia" w:hAnsiTheme="minorEastAsia" w:eastAsiaTheme="minorEastAsia"/>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（4）甲方不得以行政区划调整、政府换届、机构或者职能调整以及相关责任人更替为由中止合同。</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16.3 合同的终止</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（1）合同因有效期限届满而终止；</w:t>
      </w:r>
      <w:r/>
    </w:p>
    <w:p>
      <w:pPr>
        <w:ind w:firstLine="420"/>
        <w:spacing w:line="360" w:lineRule="exact"/>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（2）乙方未按合同约定履行，构成根本性违约的，甲方有权终止合同，</w:t>
      </w:r>
      <w:r>
        <w:rPr>
          <w:rFonts w:hint="eastAsia" w:cs="宋体" w:asciiTheme="minorEastAsia" w:hAnsiTheme="minorEastAsia" w:eastAsiaTheme="minorEastAsia"/>
          <w:szCs w:val="21"/>
        </w:rPr>
        <w:t xml:space="preserve">并追究乙方的违约责任</w:t>
      </w:r>
      <w:r>
        <w:rPr>
          <w:rFonts w:hint="eastAsia" w:asciiTheme="minorEastAsia" w:hAnsiTheme="minorEastAsia" w:eastAsiaTheme="minorEastAsia"/>
          <w:szCs w:val="21"/>
        </w:rPr>
        <w:t xml:space="preserve">。</w:t>
      </w:r>
      <w:r/>
    </w:p>
    <w:p>
      <w:pPr>
        <w:pStyle w:val="972"/>
        <w:ind w:firstLine="420"/>
        <w:spacing w:line="360" w:lineRule="exact"/>
        <w:rPr>
          <w:rFonts w:hint="eastAsia" w:asciiTheme="minorEastAsia" w:hAnsiTheme="minorEastAsia" w:eastAsiaTheme="minorEastAsia"/>
          <w:sz w:val="21"/>
        </w:rPr>
      </w:pPr>
      <w:r>
        <w:rPr>
          <w:rFonts w:hint="eastAsia" w:asciiTheme="minorEastAsia" w:hAnsiTheme="minorEastAsia" w:eastAsiaTheme="minorEastAsia"/>
          <w:sz w:val="21"/>
        </w:rPr>
        <w:t xml:space="preserve">16.4 </w:t>
      </w:r>
      <w:r>
        <w:rPr>
          <w:rFonts w:hint="eastAsia" w:cs="Times New Roman" w:asciiTheme="minorEastAsia" w:hAnsiTheme="minorEastAsia" w:eastAsiaTheme="minorEastAsia"/>
          <w:sz w:val="21"/>
        </w:rPr>
        <w:t xml:space="preserve">涉及国家利益、社会公共利益的情形</w:t>
      </w:r>
      <w:r/>
    </w:p>
    <w:p>
      <w:pPr>
        <w:pStyle w:val="972"/>
        <w:ind w:firstLine="420"/>
        <w:jc w:val="both"/>
        <w:spacing w:line="360" w:lineRule="exact"/>
        <w:rPr>
          <w:rFonts w:hint="eastAsia" w:asciiTheme="minorEastAsia" w:hAnsiTheme="minorEastAsia" w:eastAsiaTheme="minorEastAsia"/>
          <w:sz w:val="21"/>
        </w:rPr>
      </w:pPr>
      <w:r>
        <w:rPr>
          <w:rFonts w:hint="eastAsia" w:cs="宋体" w:asciiTheme="minorEastAsia" w:hAnsiTheme="minorEastAsia" w:eastAsiaTheme="minorEastAsia"/>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17. 合同分包</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17.1 乙方不得将合同转包给其他供应商。涉及合同分包的，乙方应根据询价文件和投标（响应）文件规定进行合同分包。</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17.2 乙方执行政府采购政策向中小企业依法分包的，乙方应当按询价文件和投标（响应）文件签订分包意向协议，分包意向协议属于本合同组成部分。</w:t>
      </w:r>
      <w:r/>
    </w:p>
    <w:p>
      <w:p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18. 不可抗力</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18.1 不可抗力是指合同双方不能预见、不能避免且不能克服的客观情况。</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18.2 任何一方对由于不可抗力造成的部分或全部不能履行合同不承担违约责任。但迟延履行后发生不可抗力的，不能免除责任。</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19. 解决争议的方法</w:t>
      </w:r>
      <w:r/>
    </w:p>
    <w:p>
      <w:pPr>
        <w:pStyle w:val="972"/>
        <w:ind w:firstLine="420"/>
        <w:jc w:val="both"/>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72"/>
        <w:ind w:firstLine="420"/>
        <w:jc w:val="both"/>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19.2 选择仲裁的，应在</w:t>
      </w:r>
      <w:r>
        <w:rPr>
          <w:rFonts w:hint="eastAsia" w:cs="宋体" w:asciiTheme="minorEastAsia" w:hAnsiTheme="minorEastAsia" w:eastAsiaTheme="minorEastAsia"/>
          <w:b/>
          <w:bCs/>
          <w:sz w:val="21"/>
        </w:rPr>
        <w:t xml:space="preserve">【政府采购合同专用条款】</w:t>
      </w:r>
      <w:r>
        <w:rPr>
          <w:rFonts w:hint="eastAsia" w:cs="宋体" w:asciiTheme="minorEastAsia" w:hAnsiTheme="minorEastAsia" w:eastAsiaTheme="minorEastAsia"/>
          <w:sz w:val="21"/>
        </w:rPr>
        <w:t xml:space="preserve">中明确仲裁机构及仲裁地；通过诉讼方式解决的，可以在</w:t>
      </w:r>
      <w:r>
        <w:rPr>
          <w:rFonts w:hint="eastAsia" w:cs="宋体" w:asciiTheme="minorEastAsia" w:hAnsiTheme="minorEastAsia" w:eastAsiaTheme="minorEastAsia"/>
          <w:b/>
          <w:bCs/>
          <w:sz w:val="21"/>
        </w:rPr>
        <w:t xml:space="preserve">【政府采购合同专用条款】</w:t>
      </w:r>
      <w:r>
        <w:rPr>
          <w:rFonts w:hint="eastAsia" w:cs="宋体" w:asciiTheme="minorEastAsia" w:hAnsiTheme="minorEastAsia" w:eastAsiaTheme="minorEastAsia"/>
          <w:sz w:val="21"/>
        </w:rPr>
        <w:t xml:space="preserve">中进一步约定选择与争议有实际联系的地点的人民法院管辖，但管辖法院的约定不得违反级别管辖和专属管辖的规定。</w:t>
      </w:r>
      <w:r/>
    </w:p>
    <w:p>
      <w:pPr>
        <w:pStyle w:val="972"/>
        <w:ind w:firstLine="420"/>
        <w:jc w:val="both"/>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19.3 如甲乙双方有争议的事项不影响合同其他部分的履行，在争议解决期间，合同其他部分应当继续履行。</w:t>
      </w:r>
      <w:r/>
    </w:p>
    <w:p>
      <w:pPr>
        <w:ind w:firstLine="422"/>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b/>
          <w:szCs w:val="21"/>
        </w:rPr>
        <w:t xml:space="preserve">20. 政府采购政策</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20.1 </w:t>
      </w:r>
      <w:r>
        <w:rPr>
          <w:rFonts w:hint="eastAsia" w:cs="宋体" w:asciiTheme="minorEastAsia" w:hAnsiTheme="minorEastAsia" w:eastAsiaTheme="minorEastAsia"/>
          <w:szCs w:val="21"/>
          <w:lang w:val="en-GB"/>
        </w:rPr>
        <w:t xml:space="preserve">本合同应当按照规定执行政府采购政策。</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20.2 本合同依法执行政府采购政策的方式和内容，属于合同履约验收的范围。</w:t>
      </w:r>
      <w:r>
        <w:rPr>
          <w:rFonts w:hint="eastAsia" w:cs="宋体" w:asciiTheme="minorEastAsia" w:hAnsiTheme="minorEastAsia" w:eastAsiaTheme="minorEastAsia"/>
          <w:szCs w:val="21"/>
        </w:rPr>
        <w:t xml:space="preserve">甲乙双方</w:t>
      </w:r>
      <w:r>
        <w:rPr>
          <w:rFonts w:hint="eastAsia" w:cs="宋体" w:asciiTheme="minorEastAsia" w:hAnsiTheme="minorEastAsia" w:eastAsiaTheme="minorEastAsia"/>
          <w:szCs w:val="21"/>
          <w:lang w:val="en-GB"/>
        </w:rPr>
        <w:t xml:space="preserve">未按规定要求执行政府采购政策造成损失的</w:t>
      </w:r>
      <w:r>
        <w:rPr>
          <w:rFonts w:hint="eastAsia" w:asciiTheme="minorEastAsia" w:hAnsiTheme="minorEastAsia" w:eastAsiaTheme="minorEastAsia"/>
          <w:szCs w:val="21"/>
        </w:rPr>
        <w:t xml:space="preserve">，有过错的一方应当承担赔偿责任，双方都有过错的，各自承担相应的责任。</w:t>
      </w:r>
      <w:r/>
    </w:p>
    <w:p>
      <w:pPr>
        <w:pStyle w:val="709"/>
        <w:ind w:firstLine="420"/>
        <w:spacing w:after="0"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jc w:val="left"/>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21. 法律适用</w:t>
      </w:r>
      <w:r/>
    </w:p>
    <w:p>
      <w:pPr>
        <w:pStyle w:val="972"/>
        <w:ind w:firstLine="420"/>
        <w:jc w:val="both"/>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21.1 本合同的订立、生效、解释、履行及与本合同有关的争议解决，均适用法律、行政法规。</w:t>
      </w:r>
      <w:r/>
    </w:p>
    <w:p>
      <w:pPr>
        <w:pStyle w:val="972"/>
        <w:ind w:firstLine="420"/>
        <w:jc w:val="both"/>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21.2 本合同条款与法律、行政法规的强制性规定不一致的，双方当事人应按照法律、行政法规的强制性规定修改本合同的相关条款。</w:t>
      </w:r>
      <w:r/>
    </w:p>
    <w:p>
      <w:pPr>
        <w:ind w:firstLine="422"/>
        <w:jc w:val="left"/>
        <w:spacing w:line="36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22. 通知</w:t>
      </w:r>
      <w:r/>
    </w:p>
    <w:p>
      <w:pPr>
        <w:pStyle w:val="972"/>
        <w:ind w:firstLine="420"/>
        <w:jc w:val="both"/>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22.1 本合同任何一方向对方发出的通知、信件、数据电文等，应当发送至本合同第一部分《政府采购合同协议书》所约定的通讯地址、联系人、联系电话或电子邮箱。</w:t>
      </w:r>
      <w:r/>
    </w:p>
    <w:p>
      <w:pPr>
        <w:pStyle w:val="972"/>
        <w:ind w:firstLine="420"/>
        <w:jc w:val="both"/>
        <w:spacing w:line="360" w:lineRule="exact"/>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22.3 本合同一方给另一方的通知均应采用书面形式，传真或快递送到本合同中规定的对方的地址和办理签收手续。</w:t>
      </w:r>
      <w:r/>
    </w:p>
    <w:p>
      <w:pPr>
        <w:ind w:firstLine="420"/>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22.4 通知以送达之日或通知书中规定的生效之日起生效，两者中以较迟之日为准。</w:t>
      </w:r>
      <w:r/>
    </w:p>
    <w:p>
      <w:pPr>
        <w:numPr>
          <w:ilvl w:val="0"/>
          <w:numId w:val="5"/>
        </w:numPr>
        <w:ind w:firstLine="422"/>
        <w:jc w:val="left"/>
        <w:spacing w:line="36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合同未尽事项</w:t>
      </w:r>
      <w:r/>
    </w:p>
    <w:p>
      <w:pPr>
        <w:ind w:firstLine="420"/>
        <w:jc w:val="left"/>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23.1 合同未尽事项见</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bCs/>
          <w:szCs w:val="21"/>
        </w:rPr>
        <w:t xml:space="preserve">。</w:t>
      </w:r>
      <w:r/>
    </w:p>
    <w:p>
      <w:pPr>
        <w:ind w:firstLine="420"/>
        <w:jc w:val="left"/>
        <w:spacing w:line="3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23.2 合同附件与合同正文具有同等的法律效力。</w:t>
      </w:r>
      <w:r>
        <w:rPr>
          <w:rFonts w:hint="eastAsia" w:asciiTheme="minorEastAsia" w:hAnsiTheme="minorEastAsia" w:eastAsiaTheme="minorEastAsia"/>
          <w:sz w:val="24"/>
        </w:rPr>
        <w:br w:type="page" w:clear="all"/>
      </w:r>
      <w:r/>
    </w:p>
    <w:p>
      <w:pPr>
        <w:jc w:val="center"/>
        <w:keepLines/>
        <w:keepNext/>
        <w:spacing w:line="360" w:lineRule="auto"/>
        <w:rPr>
          <w:rFonts w:hint="eastAsia" w:asciiTheme="minorEastAsia" w:hAnsiTheme="minorEastAsia" w:eastAsiaTheme="minorEastAsia"/>
          <w:sz w:val="24"/>
        </w:rPr>
        <w:outlineLvl w:val="1"/>
      </w:pPr>
      <w:r>
        <w:rPr>
          <w:rFonts w:hint="eastAsia" w:asciiTheme="minorEastAsia" w:hAnsiTheme="minorEastAsia" w:eastAsiaTheme="minorEastAsia"/>
          <w:sz w:val="24"/>
        </w:rPr>
        <w:t xml:space="preserve">第三节 政府采购合同专用条款</w:t>
      </w:r>
      <w:bookmarkEnd w:id="122"/>
      <w:r/>
      <w:r/>
    </w:p>
    <w:tbl>
      <w:tblPr>
        <w:tblW w:w="8902" w:type="dxa"/>
        <w:tblInd w:w="-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73"/>
        <w:gridCol w:w="1417"/>
        <w:gridCol w:w="5812"/>
      </w:tblGrid>
      <w:tr>
        <w:trPr>
          <w:trHeight w:val="522"/>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第1.2（6）项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联合体具体要求</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11"/>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第1.2（7）项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其他术语解释</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同合同通用条款</w:t>
            </w:r>
            <w:r/>
          </w:p>
        </w:tc>
      </w:tr>
      <w:tr>
        <w:trPr>
          <w:trHeight w:val="736"/>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第4.4款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履约验收中甲方提出异议或作出说明的期限</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十五个工作日内</w:t>
            </w:r>
            <w:r/>
          </w:p>
        </w:tc>
      </w:tr>
      <w:tr>
        <w:trPr>
          <w:trHeight w:val="584"/>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第4.6款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约定甲方承担的其他义务和责任</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同合同通用条款</w:t>
            </w:r>
            <w:r/>
          </w:p>
        </w:tc>
      </w:tr>
      <w:tr>
        <w:trPr>
          <w:trHeight w:val="550"/>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第5.4款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约定乙方承担的其他义务和责任</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同合同通用条款</w:t>
            </w:r>
            <w:r/>
          </w:p>
        </w:tc>
      </w:tr>
      <w:tr>
        <w:trPr>
          <w:trHeight w:val="544"/>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第6.1款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履行合同义务的顺序</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同协议书</w:t>
            </w:r>
            <w:r/>
          </w:p>
        </w:tc>
      </w:tr>
      <w:tr>
        <w:trPr>
          <w:cantSplit/>
          <w:trHeight w:val="5974"/>
        </w:trPr>
        <w:tc>
          <w:tcPr>
            <w:tcW w:w="1673" w:type="dxa"/>
            <w:vAlign w:val="center"/>
            <w:vMerge w:val="restart"/>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第7.1款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包装特殊要求</w:t>
            </w:r>
            <w:r/>
          </w:p>
        </w:tc>
        <w:tc>
          <w:tcPr>
            <w:tcW w:w="5812" w:type="dxa"/>
            <w:vAlign w:val="center"/>
            <w:textDirection w:val="lrTb"/>
            <w:noWrap w:val="false"/>
          </w:tcPr>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中涉及商品包装和快递包装的，金属件：使用泡泡纸覆盖包装防止碰撞；板式件：不同板件用捆扎带分类打包，边角处用瓦楞纸覆盖，防止损坏；塑料件和五金件：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1.商品包装层数不得超过3 层，空隙率不大于40%；</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2.商品包装尽可能使用单一材质的包装材料，如因功能需求必需使用不同材质，不同材质间应便于分离；</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3.商品包装中铅、汞、镉、六价铬的总含量应不大于100mg/kg；</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4.商品包装印刷使用的油墨中挥发性有机化合物(VOCs)含量应不大于 5%（以重量计）；</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5.塑料材质商品包装上呈现的印刷颜色不得超过6色；</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6.纸质商品包装应使用75%以上的可再生纤维原料生产；</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7.木质商品包装的原料应来源于可持续性森林。</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9.每件包装箱内应附一份详细装箱单和质量合格凭证。</w:t>
            </w:r>
            <w:r/>
          </w:p>
          <w:p>
            <w:pPr>
              <w:spacing w:line="320" w:lineRule="exact"/>
              <w:rPr>
                <w:rFonts w:hint="eastAsia" w:asciiTheme="minorEastAsia" w:hAnsiTheme="minorEastAsia" w:eastAsiaTheme="minorEastAsia"/>
                <w:szCs w:val="21"/>
              </w:rPr>
            </w:pPr>
            <w:r>
              <w:rPr>
                <w:rFonts w:asciiTheme="minorEastAsia" w:hAnsiTheme="minorEastAsia" w:eastAsiaTheme="minorEastAsia"/>
                <w:szCs w:val="21"/>
              </w:rPr>
              <w:t xml:space="preserve">10</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包装箱外加贴“政府补贴农药、严禁倒买倒卖”标识。</w:t>
            </w:r>
            <w:r/>
          </w:p>
        </w:tc>
      </w:tr>
      <w:tr>
        <w:trPr>
          <w:cantSplit/>
          <w:trHeight w:val="492"/>
        </w:trPr>
        <w:tc>
          <w:tcPr>
            <w:tcW w:w="1673" w:type="dxa"/>
            <w:vAlign w:val="center"/>
            <w:vMerge w:val="continue"/>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指定现场</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bookmarkStart w:id="124" w:name="OLE_LINK32"/>
            <w:r>
              <w:rPr>
                <w:rFonts w:hint="eastAsia" w:asciiTheme="minorEastAsia" w:hAnsiTheme="minorEastAsia" w:eastAsiaTheme="minorEastAsia"/>
                <w:szCs w:val="21"/>
              </w:rPr>
              <w:t xml:space="preserve">盐城市盐都区</w:t>
            </w:r>
            <w:bookmarkEnd w:id="124"/>
            <w:r/>
            <w:r/>
          </w:p>
        </w:tc>
      </w:tr>
      <w:tr>
        <w:trPr>
          <w:trHeight w:val="2026"/>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第7.2款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运输特殊要求</w:t>
            </w:r>
            <w:r/>
          </w:p>
        </w:tc>
        <w:tc>
          <w:tcPr>
            <w:tcW w:w="5812" w:type="dxa"/>
            <w:vAlign w:val="center"/>
            <w:textDirection w:val="lrTb"/>
            <w:noWrap w:val="false"/>
          </w:tcPr>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1.货物验收合格、交付使用并提供所需单据的日期视为交货日期。</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2.乙方在货物发运手续办理完毕后24小时内或货到48小时前通知甲方，以准备接货。（具体时间根据双方实际需求调整）</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3.乙方装运的货物不应超过合同规定的数量或重量。乙方应对超交数量或超重而产生的一切后果负责。</w:t>
            </w:r>
            <w:r/>
          </w:p>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4.货物在交付甲方前发生的风险均由乙方负责。</w:t>
            </w:r>
            <w:r/>
          </w:p>
        </w:tc>
      </w:tr>
      <w:tr>
        <w:trPr>
          <w:trHeight w:val="667"/>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第7.3款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保险要求</w:t>
            </w:r>
            <w:r/>
          </w:p>
        </w:tc>
        <w:tc>
          <w:tcPr>
            <w:tcW w:w="5812" w:type="dxa"/>
            <w:vAlign w:val="center"/>
            <w:textDirection w:val="lrTb"/>
            <w:noWrap w:val="false"/>
          </w:tcPr>
          <w:p>
            <w:pPr>
              <w:spacing w:line="320" w:lineRule="exact"/>
              <w:rPr>
                <w:rFonts w:hint="eastAsia" w:asciiTheme="minorEastAsia" w:hAnsiTheme="minorEastAsia" w:eastAsiaTheme="minorEastAsia"/>
                <w:szCs w:val="21"/>
              </w:rPr>
            </w:pPr>
            <w:r>
              <w:rPr>
                <w:rFonts w:asciiTheme="minorEastAsia" w:hAnsiTheme="minorEastAsia" w:eastAsiaTheme="minorEastAsia"/>
                <w:szCs w:val="21"/>
              </w:rPr>
              <w:t xml:space="preserve">货物交货前由乙方承担保险义务</w:t>
            </w:r>
            <w:r/>
          </w:p>
        </w:tc>
      </w:tr>
      <w:tr>
        <w:trPr>
          <w:trHeight w:val="694"/>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第8.2（1）项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质量保证期</w:t>
            </w:r>
            <w:r/>
          </w:p>
        </w:tc>
        <w:tc>
          <w:tcPr>
            <w:tcW w:w="5812" w:type="dxa"/>
            <w:vAlign w:val="center"/>
            <w:textDirection w:val="lrTb"/>
            <w:noWrap w:val="false"/>
          </w:tcPr>
          <w:p>
            <w:pPr>
              <w:jc w:val="left"/>
              <w:spacing w:line="320" w:lineRule="exact"/>
              <w:rPr>
                <w:rFonts w:hint="eastAsia" w:asciiTheme="minorEastAsia" w:hAnsiTheme="minorEastAsia" w:eastAsiaTheme="minorEastAsia"/>
                <w:color w:val="0000ff"/>
                <w:szCs w:val="21"/>
              </w:rPr>
            </w:pPr>
            <w:r/>
            <w:bookmarkStart w:id="125" w:name="OLE_LINK25"/>
            <w:r>
              <w:rPr>
                <w:rFonts w:hint="eastAsia" w:asciiTheme="minorEastAsia" w:hAnsiTheme="minorEastAsia" w:eastAsiaTheme="minorEastAsia"/>
                <w:szCs w:val="21"/>
              </w:rPr>
              <w:t xml:space="preserve">收到产品之日起</w:t>
            </w:r>
            <w:r>
              <w:rPr>
                <w:rFonts w:asciiTheme="minorEastAsia" w:hAnsiTheme="minorEastAsia" w:eastAsiaTheme="minorEastAsia"/>
                <w:szCs w:val="21"/>
              </w:rPr>
              <w:t xml:space="preserve">计</w:t>
            </w:r>
            <w:r>
              <w:rPr>
                <w:rFonts w:hint="eastAsia" w:asciiTheme="minorEastAsia" w:hAnsiTheme="minorEastAsia" w:eastAsiaTheme="minorEastAsia"/>
                <w:szCs w:val="21"/>
              </w:rPr>
              <w:t xml:space="preserve">18个月</w:t>
            </w:r>
            <w:bookmarkEnd w:id="125"/>
            <w:r/>
            <w:r/>
          </w:p>
        </w:tc>
      </w:tr>
      <w:tr>
        <w:trPr>
          <w:trHeight w:val="702"/>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第8.2（3）项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货物质量缺陷响应时间</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如在使用过程中发生质量问题，乙方在接到甲方通知后， 2小时内响应，8</w:t>
            </w:r>
            <w:r>
              <w:rPr>
                <w:rFonts w:asciiTheme="minorEastAsia" w:hAnsiTheme="minorEastAsia" w:eastAsiaTheme="minorEastAsia"/>
                <w:szCs w:val="21"/>
              </w:rPr>
              <w:t xml:space="preserve">小时内</w:t>
            </w:r>
            <w:r>
              <w:rPr>
                <w:rFonts w:hint="eastAsia" w:asciiTheme="minorEastAsia" w:hAnsiTheme="minorEastAsia" w:eastAsiaTheme="minorEastAsia"/>
                <w:szCs w:val="21"/>
              </w:rPr>
              <w:t xml:space="preserve">到达现场，24小时内解决问题</w:t>
            </w:r>
            <w:r>
              <w:rPr>
                <w:rFonts w:asciiTheme="minorEastAsia" w:hAnsiTheme="minorEastAsia" w:eastAsiaTheme="minorEastAsia"/>
                <w:szCs w:val="21"/>
              </w:rPr>
              <w:t xml:space="preserve">。</w:t>
            </w:r>
            <w:r/>
          </w:p>
        </w:tc>
      </w:tr>
      <w:tr>
        <w:trPr>
          <w:trHeight w:val="1403"/>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第8款补充</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质量保证要求</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1.在质保期内，乙方应对货物出现的质量及安全问题负责处理解决并承担一切费用（因甲方不当使用的除外）。</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2.乙方应按照国家有关法律法规规章和“三包”规定以及询价文件售后服务要求及响应文件售后服务承诺提供售后服务。</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3.所有货物保修服务方式均为乙方上门保修，由乙方派员到货物使用现场维修，所产生的一切费用由乙方承担（双方视项目情况调整）。</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8.乙方应保证货物是全新、未使用过的，是用一流的工艺和最佳材料制造的、合法渠道进货的正宗、未使用过的原装合</w:t>
            </w:r>
            <w:r>
              <w:rPr>
                <w:rFonts w:hint="eastAsia" w:asciiTheme="minorEastAsia" w:hAnsiTheme="minorEastAsia" w:eastAsiaTheme="minorEastAsia"/>
                <w:szCs w:val="21"/>
              </w:rPr>
              <w:t xml:space="preserve">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535"/>
        </w:trPr>
        <w:tc>
          <w:tcPr>
            <w:tcW w:w="1673" w:type="dxa"/>
            <w:vAlign w:val="center"/>
            <w:textDirection w:val="lrTb"/>
            <w:noWrap w:val="false"/>
          </w:tcPr>
          <w:p>
            <w:pPr>
              <w:jc w:val="center"/>
              <w:spacing w:line="32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第二节</w:t>
            </w:r>
            <w:r/>
          </w:p>
          <w:p>
            <w:pPr>
              <w:jc w:val="center"/>
              <w:spacing w:line="320" w:lineRule="exact"/>
              <w:widowControl/>
              <w:rPr>
                <w:rFonts w:hint="eastAsia" w:cs="华文楷体" w:asciiTheme="minorEastAsia" w:hAnsiTheme="minorEastAsia" w:eastAsiaTheme="minorEastAsia"/>
                <w:szCs w:val="21"/>
              </w:rPr>
            </w:pPr>
            <w:r>
              <w:rPr>
                <w:rFonts w:hint="eastAsia" w:cs="宋体" w:asciiTheme="minorEastAsia" w:hAnsiTheme="minorEastAsia" w:eastAsiaTheme="minorEastAsia"/>
                <w:szCs w:val="21"/>
              </w:rPr>
              <w:t xml:space="preserve">第11.1款</w:t>
            </w:r>
            <w:r/>
          </w:p>
        </w:tc>
        <w:tc>
          <w:tcPr>
            <w:tcW w:w="1417" w:type="dxa"/>
            <w:vAlign w:val="center"/>
            <w:textDirection w:val="lrTb"/>
            <w:noWrap w:val="false"/>
          </w:tcPr>
          <w:p>
            <w:pP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其他应当保密的信息</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36"/>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第12.2款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合同价款支付时间及要求</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1.合同款项的支付方式及进度安排：</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①预付款支付时间：合同签订后10个工作日内，预付款支付比例：合同金额的</w:t>
            </w:r>
            <w:r>
              <w:rPr>
                <w:rFonts w:asciiTheme="minorEastAsia" w:hAnsiTheme="minorEastAsia" w:eastAsiaTheme="minorEastAsia"/>
                <w:szCs w:val="21"/>
              </w:rPr>
              <w:t xml:space="preserve">30</w:t>
            </w:r>
            <w:r>
              <w:rPr>
                <w:rFonts w:hint="eastAsia" w:asciiTheme="minorEastAsia" w:hAnsiTheme="minorEastAsia" w:eastAsiaTheme="minorEastAsia"/>
                <w:szCs w:val="21"/>
              </w:rPr>
              <w:t xml:space="preserve">%。</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②尾款支付时间：产品</w:t>
            </w:r>
            <w:bookmarkStart w:id="126" w:name="OLE_LINK36"/>
            <w:r>
              <w:rPr>
                <w:rFonts w:hint="eastAsia" w:asciiTheme="minorEastAsia" w:hAnsiTheme="minorEastAsia" w:eastAsiaTheme="minorEastAsia"/>
                <w:szCs w:val="21"/>
              </w:rPr>
              <w:t xml:space="preserve">验</w:t>
            </w:r>
            <w:bookmarkEnd w:id="126"/>
            <w:r>
              <w:rPr>
                <w:rFonts w:hint="eastAsia" w:asciiTheme="minorEastAsia" w:hAnsiTheme="minorEastAsia" w:eastAsiaTheme="minorEastAsia"/>
                <w:szCs w:val="21"/>
              </w:rPr>
              <w:t xml:space="preserve">收通过/服务结束并验收合格,采购人收到发票后10个工作日内，尾款支付比例：合同金额的</w:t>
            </w:r>
            <w:r>
              <w:rPr>
                <w:rFonts w:asciiTheme="minorEastAsia" w:hAnsiTheme="minorEastAsia" w:eastAsiaTheme="minorEastAsia"/>
                <w:szCs w:val="21"/>
              </w:rPr>
              <w:t xml:space="preserve">70</w:t>
            </w:r>
            <w:r>
              <w:rPr>
                <w:rFonts w:hint="eastAsia" w:asciiTheme="minorEastAsia" w:hAnsiTheme="minorEastAsia" w:eastAsiaTheme="minorEastAsia"/>
                <w:szCs w:val="21"/>
              </w:rPr>
              <w:t xml:space="preserve">%。</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注：在签订合同时，供应商明确表示无需预付款或者主动要求降低预付款比例的，采购人可不适用前述规定。（具体付款时间以财政付款为准）</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（1）厂方质量检验合格证（2）甲方验收单（3）农药发票（4）供货合同作为结算凭证。</w:t>
            </w:r>
            <w:r/>
          </w:p>
        </w:tc>
      </w:tr>
      <w:tr>
        <w:trPr>
          <w:trHeight w:val="4380"/>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第13.2款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bookmarkStart w:id="127" w:name="OLE_LINK22"/>
            <w:r>
              <w:rPr>
                <w:rFonts w:hint="eastAsia" w:asciiTheme="minorEastAsia" w:hAnsiTheme="minorEastAsia" w:eastAsiaTheme="minorEastAsia"/>
                <w:szCs w:val="21"/>
              </w:rPr>
              <w:t xml:space="preserve">履约保证金不予退还的情形</w:t>
            </w:r>
            <w:bookmarkEnd w:id="127"/>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bookmarkStart w:id="128" w:name="_Hlk193288339"/>
            <w:r>
              <w:rPr>
                <w:rFonts w:hint="eastAsia" w:asciiTheme="minorEastAsia" w:hAnsiTheme="minorEastAsia" w:eastAsiaTheme="minorEastAsia"/>
                <w:szCs w:val="21"/>
              </w:rPr>
              <w:t xml:space="preserve">除不可抗力情况外，投标人出现下列情形之一的，其履约保证金，采购人将视情节决定</w:t>
            </w:r>
            <w:bookmarkStart w:id="129" w:name="OLE_LINK16"/>
            <w:r>
              <w:rPr>
                <w:rFonts w:hint="eastAsia" w:asciiTheme="minorEastAsia" w:hAnsiTheme="minorEastAsia" w:eastAsiaTheme="minorEastAsia"/>
                <w:szCs w:val="21"/>
              </w:rPr>
              <w:t xml:space="preserve">不予退还</w:t>
            </w:r>
            <w:bookmarkEnd w:id="129"/>
            <w:r>
              <w:rPr>
                <w:rFonts w:hint="eastAsia" w:asciiTheme="minorEastAsia" w:hAnsiTheme="minorEastAsia" w:eastAsiaTheme="minorEastAsia"/>
                <w:szCs w:val="21"/>
              </w:rPr>
              <w:t xml:space="preserve">或部分不予退还。</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（1）中标人无正当理由拒绝签订合同的，或者在签订合同时向采购人提出附加条件或者更改合同实质性内容要求的；</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（2）中标人不履行与采购人订立的合同的；</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（3）中标人所供货物或服务不符合招标文件规定要求的；</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（4）中标人采取欺骗、弄虚作假方式投标的或与其它投标人串通投标的；</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（5）中标人将合同内容转包、违法分包的；</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（6）中标人故意捏造事实或伪造证明材料，进行虚假恶意投诉或反映的。</w:t>
            </w:r>
            <w:bookmarkEnd w:id="128"/>
            <w:r/>
            <w:r/>
          </w:p>
          <w:p>
            <w:pPr>
              <w:jc w:val="left"/>
              <w:spacing w:line="320" w:lineRule="exac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bookmarkStart w:id="130" w:name="OLE_LINK9"/>
            <w:r>
              <w:rPr>
                <w:rFonts w:hint="eastAsia" w:asciiTheme="minorEastAsia" w:hAnsiTheme="minorEastAsia" w:eastAsiaTheme="minorEastAsia"/>
                <w:szCs w:val="21"/>
              </w:rPr>
              <w:t xml:space="preserve">（7）</w:t>
            </w:r>
            <w:bookmarkEnd w:id="130"/>
            <w:r>
              <w:rPr>
                <w:rFonts w:hint="eastAsia" w:asciiTheme="minorEastAsia" w:hAnsiTheme="minorEastAsia" w:eastAsiaTheme="minorEastAsia"/>
                <w:szCs w:val="21"/>
              </w:rPr>
              <w:t xml:space="preserve">因本项目属于国家农业农村部、省农业农村厅专项应急实施事项，季节性很强，为保证项目的顺利实施，中标后须按照采购人的通知及时签订合同和供货。如中标人未按照采购人的通知及时签订合同或供货，履约保证金不予退还，给采购人造成的损失超过履约保证金数额的，还应当对超过部分予以赔偿；没有提交履约保证金的，应当对采购人的损失承担赔偿责任。</w:t>
            </w:r>
            <w:r/>
          </w:p>
        </w:tc>
      </w:tr>
      <w:tr>
        <w:trPr>
          <w:trHeight w:val="2542"/>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第13.3款</w:t>
            </w:r>
            <w:r/>
          </w:p>
        </w:tc>
        <w:tc>
          <w:tcPr>
            <w:tcW w:w="1417" w:type="dxa"/>
            <w:vAlign w:val="center"/>
            <w:textDirection w:val="lrTb"/>
            <w:noWrap w:val="false"/>
          </w:tcPr>
          <w:p>
            <w:pPr>
              <w:jc w:val="left"/>
              <w:spacing w:line="320" w:lineRule="exact"/>
              <w:rPr>
                <w:rFonts w:hint="eastAsia" w:cs="宋体" w:asciiTheme="minorEastAsia" w:hAnsiTheme="minorEastAsia" w:eastAsiaTheme="minorEastAsia"/>
                <w:szCs w:val="21"/>
              </w:rPr>
            </w:pPr>
            <w:r/>
            <w:bookmarkStart w:id="131" w:name="_Hlk193288347"/>
            <w:r>
              <w:rPr>
                <w:rFonts w:hint="eastAsia" w:cs="宋体" w:asciiTheme="minorEastAsia" w:hAnsiTheme="minorEastAsia" w:eastAsiaTheme="minorEastAsia"/>
                <w:szCs w:val="21"/>
              </w:rPr>
              <w:t xml:space="preserve">履约保证金退还时间及逾期退还的违约金</w:t>
            </w:r>
            <w:bookmarkEnd w:id="131"/>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bookmarkStart w:id="132" w:name="OLE_LINK23"/>
            <w:r>
              <w:rPr>
                <w:rFonts w:hint="eastAsia" w:asciiTheme="minorEastAsia" w:hAnsiTheme="minorEastAsia" w:eastAsiaTheme="minorEastAsia"/>
                <w:szCs w:val="21"/>
              </w:rPr>
              <w:t xml:space="preserve">1.合同履行结束后，甲方应及时退还交纳的履约保证金。</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2.退还方式：无息退还至投标人缴纳履约保证金的账户。如为保函，在到期时自行失效。</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3.退还时间：验收合格且甲方收到发票后30日内。</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4.退还条件：按合同要求全部履约完成并经采购人验收合格，且采购人收到中标人出具的发票。</w:t>
            </w:r>
            <w:r/>
          </w:p>
          <w:p>
            <w:pPr>
              <w:jc w:val="left"/>
              <w:spacing w:line="320" w:lineRule="exact"/>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bookmarkEnd w:id="132"/>
            <w:r/>
            <w:r/>
          </w:p>
        </w:tc>
      </w:tr>
      <w:tr>
        <w:trPr>
          <w:trHeight w:val="605"/>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第14.1（3）项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运行监督、维修期限</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asciiTheme="minorEastAsia" w:hAnsiTheme="minorEastAsia" w:eastAsiaTheme="minorEastAsia"/>
                <w:szCs w:val="21"/>
              </w:rPr>
              <w:t xml:space="preserve">在质保期内，乙方应对货物出现的质量及安全问题负责处理解决并承担一切费用。</w:t>
            </w:r>
            <w:r/>
          </w:p>
        </w:tc>
      </w:tr>
      <w:tr>
        <w:trPr>
          <w:trHeight w:val="684"/>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第14.1（5）项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货物回收的约定</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20"/>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第14.1（6）项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乙方提供的其他服务</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64"/>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第15.1款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修理、重作、更换相关具体规定</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1.详见合同通用条款8.2条款、合同专用条款第二节第8款补充条款及合同专用条款中索赔条款。</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2945"/>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第15.2（2）项</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迟延交货赔偿费</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1.乙方应按照询价文件中规定的交货期或承诺交货和提供服务，并交付甲方验收使用。</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2.如果乙方无正当理由拖延交货，将受到以下制裁：加收误期赔偿或终止合同。</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3.乙方逾期交付货物的，乙方应按逾期交货总额每日</w:t>
            </w:r>
            <w:r>
              <w:rPr>
                <w:rFonts w:hint="eastAsia" w:asciiTheme="minorEastAsia" w:hAnsiTheme="minorEastAsia" w:eastAsiaTheme="minorEastAsia"/>
                <w:szCs w:val="21"/>
                <w:u w:val="single"/>
              </w:rPr>
              <w:t xml:space="preserve">6‰</w:t>
            </w:r>
            <w:r>
              <w:rPr>
                <w:rFonts w:hint="eastAsia" w:asciiTheme="minorEastAsia" w:hAnsiTheme="minorEastAsia" w:eastAsiaTheme="minorEastAsia"/>
                <w:szCs w:val="21"/>
              </w:rPr>
              <w:t xml:space="preserve"> 向甲方支付违约金，由甲方从待付货款中扣除。逾期超过约定日期</w:t>
            </w:r>
            <w:r>
              <w:rPr>
                <w:rFonts w:hint="eastAsia" w:asciiTheme="minorEastAsia" w:hAnsiTheme="minorEastAsia" w:eastAsiaTheme="minorEastAsia"/>
                <w:szCs w:val="21"/>
                <w:u w:val="single"/>
              </w:rPr>
              <w:t xml:space="preserve"> 3 </w:t>
            </w:r>
            <w:r>
              <w:rPr>
                <w:rFonts w:hint="eastAsia" w:asciiTheme="minorEastAsia" w:hAnsiTheme="minorEastAsia" w:eastAsiaTheme="minorEastAsia"/>
                <w:szCs w:val="21"/>
              </w:rPr>
              <w:t xml:space="preserve">个工作日不能交货的，甲方可解除本合同。乙方因逾期交货或因其他违约行为导致甲方解除合同的，乙方应向甲方支付合同总值</w:t>
            </w:r>
            <w:r>
              <w:rPr>
                <w:rFonts w:hint="eastAsia"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lang w:val="zh-CN"/>
              </w:rPr>
              <w:t xml:space="preserve">5%</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的违约金，如造成甲方损失超过违约金的，超出部分由乙方继续承担赔偿责任。 </w:t>
            </w:r>
            <w:r/>
          </w:p>
          <w:p>
            <w:pPr>
              <w:jc w:val="left"/>
              <w:spacing w:line="32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4.如乙方不能交付货物，或者有违法转包他人情形，乙方应向甲方支付合同总价</w:t>
            </w:r>
            <w:r>
              <w:rPr>
                <w:rFonts w:hint="eastAsia"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lang w:val="zh-CN"/>
              </w:rPr>
              <w:t xml:space="preserve">5% </w:t>
            </w:r>
            <w:r>
              <w:rPr>
                <w:rFonts w:hint="eastAsia" w:asciiTheme="minorEastAsia" w:hAnsiTheme="minorEastAsia" w:eastAsiaTheme="minorEastAsia"/>
                <w:szCs w:val="21"/>
              </w:rPr>
              <w:t xml:space="preserve">的滞纳金。</w:t>
            </w:r>
            <w:r/>
          </w:p>
        </w:tc>
      </w:tr>
      <w:tr>
        <w:trPr>
          <w:trHeight w:val="736"/>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第15.3款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逾期付款利息</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1.甲方无正当理由拒收货物的，甲方向乙方偿付拒收货款总值</w:t>
            </w:r>
            <w:r>
              <w:rPr>
                <w:rFonts w:cs="Calibri"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lang w:val="zh-CN"/>
              </w:rPr>
              <w:t xml:space="preserve">5%</w:t>
            </w:r>
            <w:r>
              <w:rPr>
                <w:rFonts w:hint="eastAsia" w:cs="宋体"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的违约金。</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2.甲方无故逾期验收和办理货款支付手续的,甲方应按逾期付款总额每日</w:t>
            </w:r>
            <w:r>
              <w:rPr>
                <w:rFonts w:cs="Calibri" w:asciiTheme="minorEastAsia" w:hAnsiTheme="minorEastAsia" w:eastAsiaTheme="minorEastAsia"/>
                <w:szCs w:val="21"/>
                <w:u w:val="single"/>
              </w:rPr>
              <w:t xml:space="preserve"> </w:t>
            </w:r>
            <w:r>
              <w:rPr>
                <w:rFonts w:hint="eastAsia" w:cs="宋体" w:asciiTheme="minorEastAsia" w:hAnsiTheme="minorEastAsia" w:eastAsiaTheme="minorEastAsia"/>
                <w:color w:val="000000"/>
                <w:szCs w:val="21"/>
                <w:u w:val="single"/>
              </w:rPr>
              <w:t xml:space="preserve">5‰</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向乙方支付违约金。</w:t>
            </w:r>
            <w:r/>
          </w:p>
        </w:tc>
      </w:tr>
      <w:tr>
        <w:trPr>
          <w:trHeight w:val="639"/>
        </w:trPr>
        <w:tc>
          <w:tcPr>
            <w:tcBorders>
              <w:bottom w:val="single" w:color="000000" w:sz="2" w:space="0"/>
              <w:right w:val="single" w:color="000000" w:sz="2" w:space="0"/>
            </w:tcBorders>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第15.4款</w:t>
            </w:r>
            <w:r/>
          </w:p>
        </w:tc>
        <w:tc>
          <w:tcPr>
            <w:tcBorders>
              <w:left w:val="single" w:color="000000" w:sz="2" w:space="0"/>
              <w:bottom w:val="single" w:color="000000" w:sz="2" w:space="0"/>
              <w:right w:val="single" w:color="000000" w:sz="2" w:space="0"/>
            </w:tcBorders>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其他违约责任</w:t>
            </w:r>
            <w:r/>
          </w:p>
        </w:tc>
        <w:tc>
          <w:tcPr>
            <w:tcBorders>
              <w:left w:val="single" w:color="000000" w:sz="2" w:space="0"/>
              <w:bottom w:val="single" w:color="000000" w:sz="2" w:space="0"/>
            </w:tcBorders>
            <w:tcW w:w="5812" w:type="dxa"/>
            <w:vAlign w:val="center"/>
            <w:textDirection w:val="lrTb"/>
            <w:noWrap w:val="false"/>
          </w:tcPr>
          <w:p>
            <w:pPr>
              <w:jc w:val="left"/>
              <w:spacing w:line="32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乙方交付合同标的的标准不符合合同规定及询价文件规定标准的，甲方有权拒绝接受合同标的，并可单方面解除合同。</w:t>
            </w:r>
            <w:r/>
          </w:p>
        </w:tc>
      </w:tr>
      <w:tr>
        <w:trPr>
          <w:trHeight w:val="2329"/>
        </w:trPr>
        <w:tc>
          <w:tcPr>
            <w:tcBorders>
              <w:top w:val="single" w:color="000000" w:sz="2" w:space="0"/>
              <w:right w:val="single" w:color="000000" w:sz="2" w:space="0"/>
            </w:tcBorders>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第19.2款</w:t>
            </w:r>
            <w:r/>
          </w:p>
        </w:tc>
        <w:tc>
          <w:tcPr>
            <w:tcBorders>
              <w:top w:val="single" w:color="000000" w:sz="2" w:space="0"/>
              <w:left w:val="single" w:color="000000" w:sz="2" w:space="0"/>
              <w:right w:val="single" w:color="000000" w:sz="2" w:space="0"/>
            </w:tcBorders>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解决争议的方法</w:t>
            </w:r>
            <w:r/>
          </w:p>
        </w:tc>
        <w:tc>
          <w:tcPr>
            <w:tcBorders>
              <w:top w:val="single" w:color="000000" w:sz="2" w:space="0"/>
              <w:left w:val="single" w:color="000000" w:sz="2" w:space="0"/>
            </w:tcBorders>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1.因本合同及合同有关事项发生的争议，由双方协商解决，协商不成时，按下列第</w:t>
            </w:r>
            <w:r>
              <w:rPr>
                <w:rFonts w:hint="eastAsia" w:asciiTheme="minorEastAsia" w:hAnsiTheme="minorEastAsia" w:eastAsiaTheme="minorEastAsia"/>
                <w:szCs w:val="21"/>
                <w:u w:val="single"/>
              </w:rPr>
              <w:t xml:space="preserve"> 2 </w:t>
            </w:r>
            <w:r>
              <w:rPr>
                <w:rFonts w:hint="eastAsia" w:asciiTheme="minorEastAsia" w:hAnsiTheme="minorEastAsia" w:eastAsiaTheme="minorEastAsia"/>
                <w:szCs w:val="21"/>
              </w:rPr>
              <w:t xml:space="preserve">种方式解决：</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（1）向仲裁委员会申请仲裁，仲裁地点为</w:t>
            </w:r>
            <w:r>
              <w:rPr>
                <w:rFonts w:hint="eastAsia" w:asciiTheme="minorEastAsia" w:hAnsiTheme="minorEastAsia" w:eastAsiaTheme="minorEastAsia"/>
                <w:szCs w:val="21"/>
                <w:u w:val="single"/>
              </w:rPr>
              <w:t xml:space="preserve"> 盐都区 </w:t>
            </w:r>
            <w:r>
              <w:rPr>
                <w:rFonts w:hint="eastAsia" w:asciiTheme="minorEastAsia" w:hAnsiTheme="minorEastAsia" w:eastAsiaTheme="minorEastAsia"/>
                <w:szCs w:val="21"/>
              </w:rPr>
              <w:t xml:space="preserve">；</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（2）向甲方所在地人民法院起诉。</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2.纠纷解决办法</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1970"/>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第23.1款</w:t>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bCs/>
                <w:szCs w:val="21"/>
              </w:rPr>
              <w:t xml:space="preserve">其他专用条款</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3.验收不合格的货物，乙方应在</w:t>
            </w:r>
            <w:r>
              <w:rPr>
                <w:rFonts w:hint="eastAsia" w:asciiTheme="minorEastAsia" w:hAnsiTheme="minorEastAsia" w:eastAsiaTheme="minorEastAsia"/>
                <w:szCs w:val="21"/>
                <w:u w:val="single"/>
              </w:rPr>
              <w:t xml:space="preserve">  2  </w:t>
            </w:r>
            <w:r>
              <w:rPr>
                <w:rFonts w:hint="eastAsia" w:asciiTheme="minorEastAsia" w:hAnsiTheme="minorEastAsia" w:eastAsiaTheme="minorEastAsia"/>
                <w:szCs w:val="21"/>
              </w:rPr>
              <w:t xml:space="preserve">个工作日内予以更换，逾期按交货延误予以处罚。乙方所交付的货物品种、型号、规格不符合合同规定的，甲方有权拒收。甲方拒收的，乙方向甲方支付货款总额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szCs w:val="21"/>
                <w:u w:val="single"/>
              </w:rPr>
              <w:t xml:space="preserve">  5  </w:t>
            </w:r>
            <w:r>
              <w:rPr>
                <w:rFonts w:hint="eastAsia" w:asciiTheme="minorEastAsia" w:hAnsiTheme="minorEastAsia" w:eastAsiaTheme="minorEastAsia"/>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4.货物验收要求</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（1）依照询价文件要求对全部货物、型号、规格、数量、外型、外观、包装及资料、文件（如装箱单、保修单、随箱介质等）进行验收。</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（2）甲方与乙方对货物到货后共同进行开箱检查，出现损坏、数量不全或产品不对等问题时，由乙方负责解决。</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（3）甲方有权从乙方所送货物中任意抽出不同型号的产品送采购人所在地的质检部门检验，如果检验合格，检验费由甲方负担；如果检验不合格，则检验费由乙方负担。</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（4）乙方应按照本合同规定的时间、地点和方式向乙方交付货物。</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交货时间：</w:t>
            </w:r>
            <w:r>
              <w:rPr>
                <w:rFonts w:hint="eastAsia" w:asciiTheme="minorEastAsia" w:hAnsiTheme="minorEastAsia" w:eastAsiaTheme="minorEastAsia"/>
                <w:szCs w:val="21"/>
                <w:u w:val="single"/>
              </w:rPr>
              <w:t xml:space="preserve">  3  </w:t>
            </w:r>
            <w:r>
              <w:rPr>
                <w:rFonts w:hint="eastAsia" w:asciiTheme="minorEastAsia" w:hAnsiTheme="minorEastAsia" w:eastAsiaTheme="minorEastAsia"/>
                <w:szCs w:val="21"/>
              </w:rPr>
              <w:t xml:space="preserve">日内完成供货（安装）并交付使用。</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交货地点：</w:t>
            </w:r>
            <w:r>
              <w:rPr>
                <w:rFonts w:hint="eastAsia" w:asciiTheme="minorEastAsia" w:hAnsiTheme="minorEastAsia" w:eastAsiaTheme="minorEastAsia"/>
                <w:szCs w:val="21"/>
                <w:u w:val="single"/>
              </w:rPr>
              <w:t xml:space="preserve">      盐城市</w:t>
            </w:r>
            <w:bookmarkStart w:id="133" w:name="OLE_LINK38"/>
            <w:r>
              <w:rPr>
                <w:rFonts w:hint="eastAsia" w:asciiTheme="minorEastAsia" w:hAnsiTheme="minorEastAsia" w:eastAsiaTheme="minorEastAsia"/>
                <w:szCs w:val="21"/>
                <w:u w:val="single"/>
              </w:rPr>
              <w:t xml:space="preserve">盐都区</w:t>
            </w:r>
            <w:bookmarkEnd w:id="133"/>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（5）甲方应在全部货物到货安装完毕后的</w:t>
            </w:r>
            <w:r>
              <w:rPr>
                <w:rFonts w:hint="eastAsia" w:asciiTheme="minorEastAsia" w:hAnsiTheme="minorEastAsia" w:eastAsiaTheme="minorEastAsia"/>
                <w:szCs w:val="21"/>
                <w:u w:val="single"/>
              </w:rPr>
              <w:t xml:space="preserve">  30  </w:t>
            </w:r>
            <w:r>
              <w:rPr>
                <w:rFonts w:hint="eastAsia" w:asciiTheme="minorEastAsia" w:hAnsiTheme="minorEastAsia" w:eastAsiaTheme="minorEastAsia"/>
                <w:szCs w:val="21"/>
              </w:rPr>
              <w:t xml:space="preserve">日内进行验收，验收包括：型号、规格、数量、外观是否完好，安装调试是否合格等。验收合格后甲方应在验收报告上签字盖章，</w:t>
            </w:r>
            <w:r>
              <w:rPr>
                <w:rFonts w:hint="eastAsia" w:asciiTheme="minorEastAsia" w:hAnsiTheme="minorEastAsia" w:eastAsiaTheme="minorEastAsia"/>
                <w:szCs w:val="21"/>
              </w:rPr>
              <w:t xml:space="preserve">初步验收合格且项目使用满</w:t>
            </w:r>
            <w:r>
              <w:rPr>
                <w:rFonts w:hint="eastAsia" w:asciiTheme="minorEastAsia" w:hAnsiTheme="minorEastAsia" w:eastAsiaTheme="minorEastAsia"/>
                <w:szCs w:val="21"/>
                <w:u w:val="single"/>
              </w:rPr>
              <w:t xml:space="preserve"> 1  </w:t>
            </w:r>
            <w:r>
              <w:rPr>
                <w:rFonts w:hint="eastAsia" w:asciiTheme="minorEastAsia" w:hAnsiTheme="minorEastAsia" w:eastAsiaTheme="minorEastAsia"/>
                <w:szCs w:val="21"/>
              </w:rPr>
              <w:t xml:space="preserve">个月后，甲方组织对货物的质量及使用状况等进行最终验收。</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7" w:type="dxa"/>
            <w:vAlign w:val="center"/>
            <w:textDirection w:val="lrTb"/>
            <w:noWrap w:val="false"/>
          </w:tcPr>
          <w:p>
            <w:pPr>
              <w:jc w:val="left"/>
              <w:spacing w:line="32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税费</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1.中国政府根据现行税法规定对甲方征收的与本合同有关的一切税费均由甲方负担（免税部分除外），询价文件另有规定的除外。</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2.中国政府根据现行税法规定对乙方征收的与本合同有关的一切税费均由乙方负担（免税部分除外）。</w:t>
            </w:r>
            <w:r/>
          </w:p>
        </w:tc>
      </w:tr>
      <w:tr>
        <w:trPr>
          <w:trHeight w:val="3246"/>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7" w:type="dxa"/>
            <w:vAlign w:val="center"/>
            <w:textDirection w:val="lrTb"/>
            <w:noWrap w:val="false"/>
          </w:tcPr>
          <w:p>
            <w:pPr>
              <w:jc w:val="left"/>
              <w:spacing w:line="32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伴随服务</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1.乙方应按照国家</w:t>
            </w:r>
            <w:r>
              <w:rPr>
                <w:rFonts w:hint="eastAsia" w:asciiTheme="minorEastAsia" w:hAnsiTheme="minorEastAsia" w:eastAsiaTheme="minorEastAsia"/>
                <w:b/>
                <w:szCs w:val="21"/>
              </w:rPr>
              <w:t xml:space="preserve">“新三包”</w:t>
            </w:r>
            <w:r>
              <w:rPr>
                <w:rFonts w:hint="eastAsia" w:asciiTheme="minorEastAsia" w:hAnsiTheme="minorEastAsia" w:eastAsiaTheme="minorEastAsia"/>
                <w:szCs w:val="21"/>
              </w:rPr>
              <w:t xml:space="preserve">规定和合同中所附的服务承诺提供服务。</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2.除第1条规定外，乙方还应提供下列服务：</w:t>
            </w:r>
            <w:r/>
          </w:p>
          <w:p>
            <w:pPr>
              <w:jc w:val="left"/>
              <w:spacing w:line="32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（1）询价文件中的“服务要求”所规定的服务内容以及投标文件承诺提供的其他服务内容；</w:t>
            </w:r>
            <w:r/>
          </w:p>
          <w:p>
            <w:pPr>
              <w:jc w:val="left"/>
              <w:spacing w:line="320" w:lineRule="exact"/>
              <w:rPr>
                <w:rFonts w:hint="eastAsia" w:asciiTheme="minorEastAsia" w:hAnsiTheme="minorEastAsia" w:eastAsiaTheme="minorEastAsia"/>
                <w:szCs w:val="21"/>
              </w:rPr>
            </w:pPr>
            <w:r/>
            <w:bookmarkStart w:id="134" w:name="OLE_LINK39"/>
            <w:r>
              <w:rPr>
                <w:rFonts w:hint="eastAsia" w:asciiTheme="minorEastAsia" w:hAnsiTheme="minorEastAsia" w:eastAsiaTheme="minorEastAsia"/>
                <w:szCs w:val="21"/>
              </w:rPr>
              <w:t xml:space="preserve">（2）</w:t>
            </w:r>
            <w:bookmarkEnd w:id="134"/>
            <w:r>
              <w:rPr>
                <w:rFonts w:hint="eastAsia" w:asciiTheme="minorEastAsia" w:hAnsiTheme="minorEastAsia" w:eastAsiaTheme="minorEastAsia"/>
                <w:szCs w:val="21"/>
              </w:rPr>
              <w:t xml:space="preserve">负责货物的开孔，货物的现场安装；</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（3）提供货物组装和维修所需的工具；</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（4）在合同中乙方承诺的质保期限内对所提供货物正常使用实施监督、维修，但前提条件是该服务并不能免除乙方在质量保证期内应承担的义务；</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（5）在货物交货现场就货物的安装、启用、维护等对甲方人员进行培训。</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3.伴随服务的费用应含在合同价中，不单独进行支付。</w:t>
            </w:r>
            <w:r/>
          </w:p>
        </w:tc>
      </w:tr>
      <w:tr>
        <w:trPr>
          <w:trHeight w:val="411"/>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7"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索赔</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1.甲方有权根据当地质检部门出具的检验报告，向乙方提出索赔。</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2.根据合同规定的检验期和质量保证期内，如果乙方对甲方提出的索赔和差异负有责任，乙方应按照甲方同意的下列一种或多种方式解决索赔事宜：</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（2）根据货物的低劣程度、损坏程度以及甲方所遭受损失的数额，乙方必须降低货物的价格。</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w:t>
            </w:r>
            <w:r>
              <w:rPr>
                <w:rFonts w:hint="eastAsia" w:asciiTheme="minorEastAsia" w:hAnsiTheme="minorEastAsia" w:eastAsiaTheme="minorEastAsia"/>
                <w:szCs w:val="21"/>
              </w:rPr>
              <w:t xml:space="preserve">扣回索赔金额，或采用法律手段解决索赔事宜。</w:t>
            </w:r>
            <w:r/>
          </w:p>
        </w:tc>
      </w:tr>
      <w:tr>
        <w:trPr>
          <w:trHeight w:val="2522"/>
        </w:trPr>
        <w:tc>
          <w:tcPr>
            <w:tcW w:w="1673" w:type="dxa"/>
            <w:vAlign w:val="center"/>
            <w:textDirection w:val="lrTb"/>
            <w:noWrap w:val="false"/>
          </w:tcPr>
          <w:p>
            <w:pPr>
              <w:jc w:val="center"/>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7" w:type="dxa"/>
            <w:vAlign w:val="center"/>
            <w:textDirection w:val="lrTb"/>
            <w:noWrap w:val="false"/>
          </w:tcPr>
          <w:p>
            <w:pPr>
              <w:jc w:val="left"/>
              <w:spacing w:line="320" w:lineRule="exact"/>
              <w:rPr>
                <w:rFonts w:hint="eastAsia" w:asciiTheme="minorEastAsia" w:hAnsiTheme="minorEastAsia" w:eastAsiaTheme="minorEastAsia"/>
                <w:bCs/>
                <w:szCs w:val="21"/>
              </w:rPr>
            </w:pPr>
            <w:r>
              <w:rPr>
                <w:rFonts w:hint="eastAsia" w:asciiTheme="minorEastAsia" w:hAnsiTheme="minorEastAsia" w:eastAsiaTheme="minorEastAsia"/>
                <w:szCs w:val="21"/>
              </w:rPr>
              <w:t xml:space="preserve">合同生效及其它</w:t>
            </w:r>
            <w:r/>
          </w:p>
        </w:tc>
        <w:tc>
          <w:tcPr>
            <w:tcW w:w="5812" w:type="dxa"/>
            <w:vAlign w:val="center"/>
            <w:textDirection w:val="lrTb"/>
            <w:noWrap w:val="false"/>
          </w:tcPr>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1.合同经甲方、乙方盖章后生效。</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2.货物交付使用后所发生的合同纠纷，由甲方与乙方协商处理。</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spacing w:line="32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4.本合同应按照</w:t>
            </w:r>
            <w:bookmarkStart w:id="135" w:name="OLE_LINK10"/>
            <w:r>
              <w:rPr>
                <w:rFonts w:hint="eastAsia" w:asciiTheme="minorEastAsia" w:hAnsiTheme="minorEastAsia" w:eastAsiaTheme="minorEastAsia"/>
                <w:szCs w:val="21"/>
              </w:rPr>
              <w:t xml:space="preserve">中华人民共和国</w:t>
            </w:r>
            <w:bookmarkEnd w:id="135"/>
            <w:r>
              <w:rPr>
                <w:rFonts w:hint="eastAsia" w:asciiTheme="minorEastAsia" w:hAnsiTheme="minorEastAsia" w:eastAsiaTheme="minorEastAsia"/>
                <w:szCs w:val="21"/>
              </w:rPr>
              <w:t xml:space="preserve">的现行法律进行解释。本合同未尽事宜，遵照《中华人民共和国民法典》《中华人民共和国政府采购法》等有关条文执行。</w:t>
            </w:r>
            <w:bookmarkEnd w:id="107"/>
            <w:r/>
            <w:bookmarkEnd w:id="108"/>
            <w:r/>
            <w:bookmarkEnd w:id="109"/>
            <w:r/>
            <w:r/>
          </w:p>
        </w:tc>
      </w:tr>
    </w:tbl>
    <w:p>
      <w:pPr>
        <w:pStyle w:val="961"/>
        <w:jc w:val="center"/>
        <w:spacing w:before="120" w:beforeAutospacing="0" w:after="120" w:afterAutospacing="0" w:line="0" w:lineRule="atLeast"/>
        <w:widowControl w:val="off"/>
        <w:rPr>
          <w:rFonts w:hint="eastAsia" w:cs="黑体" w:asciiTheme="minorEastAsia" w:hAnsiTheme="minorEastAsia" w:eastAsiaTheme="minorEastAsia"/>
          <w:color w:val="000000"/>
          <w:sz w:val="36"/>
          <w:szCs w:val="36"/>
        </w:rPr>
      </w:pPr>
      <w:r/>
      <w:bookmarkStart w:id="136" w:name="_Toc479757211"/>
      <w:r/>
      <w:bookmarkStart w:id="137" w:name="_Toc120614244"/>
      <w:r/>
      <w:bookmarkStart w:id="138" w:name="_Toc462564139"/>
      <w:r/>
      <w:bookmarkStart w:id="139" w:name="_Toc16938590"/>
      <w:r/>
      <w:bookmarkStart w:id="140" w:name="_Toc20823346"/>
      <w:r/>
      <w:r/>
    </w:p>
    <w:p>
      <w:pPr>
        <w:pStyle w:val="961"/>
        <w:jc w:val="center"/>
        <w:spacing w:before="120" w:beforeAutospacing="0" w:after="120" w:afterAutospacing="0" w:line="0" w:lineRule="atLeast"/>
        <w:widowControl w:val="off"/>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61"/>
        <w:jc w:val="center"/>
        <w:spacing w:before="120" w:beforeAutospacing="0" w:after="120" w:afterAutospacing="0" w:line="0" w:lineRule="atLeast"/>
        <w:widowControl w:val="off"/>
        <w:rPr>
          <w:rFonts w:hint="eastAsia" w:cs="黑体" w:asciiTheme="minorEastAsia" w:hAnsiTheme="minorEastAsia" w:eastAsiaTheme="minorEastAsia"/>
          <w:color w:val="000000"/>
          <w:sz w:val="36"/>
          <w:szCs w:val="36"/>
        </w:rPr>
      </w:pPr>
      <w:r>
        <w:rPr>
          <w:rFonts w:hint="eastAsia" w:cs="黑体" w:asciiTheme="minorEastAsia" w:hAnsiTheme="minorEastAsia" w:eastAsiaTheme="minorEastAsia"/>
          <w:color w:val="000000"/>
          <w:sz w:val="36"/>
          <w:szCs w:val="36"/>
        </w:rPr>
      </w:r>
      <w:r/>
    </w:p>
    <w:p>
      <w:pPr>
        <w:pStyle w:val="961"/>
        <w:jc w:val="center"/>
        <w:spacing w:before="120" w:beforeAutospacing="0" w:after="120" w:afterAutospacing="0" w:line="0" w:lineRule="atLeast"/>
        <w:widowControl w:val="off"/>
        <w:rPr>
          <w:rFonts w:hint="eastAsia" w:cs="黑体" w:asciiTheme="minorEastAsia" w:hAnsiTheme="minorEastAsia" w:eastAsiaTheme="minorEastAsia"/>
          <w:color w:val="000000"/>
          <w:sz w:val="36"/>
          <w:szCs w:val="36"/>
        </w:rPr>
        <w:sectPr>
          <w:footnotePr/>
          <w:endnotePr/>
          <w:type w:val="nextPage"/>
          <w:pgSz w:w="11907" w:h="16840" w:orient="portrait"/>
          <w:pgMar w:top="1440" w:right="1587" w:bottom="1440" w:left="1587" w:header="1134" w:footer="1134" w:gutter="0"/>
          <w:cols w:num="1" w:sep="0" w:space="720" w:equalWidth="1"/>
          <w:docGrid w:linePitch="360"/>
        </w:sectPr>
      </w:pPr>
      <w:r>
        <w:rPr>
          <w:rFonts w:hint="eastAsia" w:cs="黑体" w:asciiTheme="minorEastAsia" w:hAnsiTheme="minorEastAsia" w:eastAsiaTheme="minorEastAsia"/>
          <w:color w:val="000000"/>
          <w:sz w:val="36"/>
          <w:szCs w:val="36"/>
        </w:rPr>
      </w:r>
      <w:r/>
    </w:p>
    <w:p>
      <w:pPr>
        <w:pStyle w:val="961"/>
        <w:jc w:val="center"/>
        <w:spacing w:before="120" w:beforeAutospacing="0" w:after="120" w:afterAutospacing="0" w:line="0" w:lineRule="atLeast"/>
        <w:widowControl w:val="off"/>
        <w:rPr>
          <w:rFonts w:hint="eastAsia" w:asciiTheme="minorEastAsia" w:hAnsiTheme="minorEastAsia" w:eastAsiaTheme="minorEastAsia"/>
          <w:sz w:val="36"/>
          <w:szCs w:val="36"/>
        </w:rPr>
      </w:pPr>
      <w:r>
        <w:rPr>
          <w:rFonts w:hint="eastAsia" w:cs="黑体" w:asciiTheme="minorEastAsia" w:hAnsiTheme="minorEastAsia" w:eastAsiaTheme="minorEastAsia"/>
          <w:color w:val="000000"/>
          <w:sz w:val="36"/>
          <w:szCs w:val="36"/>
        </w:rPr>
        <w:t xml:space="preserve">第</w:t>
      </w:r>
      <w:bookmarkEnd w:id="136"/>
      <w:r>
        <w:rPr>
          <w:rFonts w:hint="eastAsia" w:cs="黑体" w:asciiTheme="minorEastAsia" w:hAnsiTheme="minorEastAsia" w:eastAsiaTheme="minorEastAsia"/>
          <w:color w:val="000000"/>
          <w:sz w:val="36"/>
          <w:szCs w:val="36"/>
        </w:rPr>
        <w:t xml:space="preserve">四章 采购需求</w:t>
      </w:r>
      <w:bookmarkStart w:id="141" w:name="_Toc26554093"/>
      <w:r/>
      <w:bookmarkStart w:id="142" w:name="_Toc49090575"/>
      <w:r/>
      <w:bookmarkEnd w:id="137"/>
      <w:r/>
      <w:bookmarkEnd w:id="138"/>
      <w:r/>
      <w:bookmarkEnd w:id="139"/>
      <w:r/>
      <w:bookmarkEnd w:id="140"/>
      <w:r/>
      <w:bookmarkEnd w:id="141"/>
      <w:r/>
      <w:bookmarkEnd w:id="142"/>
      <w:r/>
      <w:r/>
    </w:p>
    <w:p>
      <w:pPr>
        <w:pStyle w:val="961"/>
        <w:ind w:firstLine="482"/>
        <w:jc w:val="both"/>
        <w:spacing w:before="120" w:beforeAutospacing="0" w:after="120" w:afterAutospacing="0" w:line="400" w:lineRule="exact"/>
        <w:widowControl w:val="off"/>
        <w:rPr>
          <w:rFonts w:hint="eastAsia" w:asciiTheme="minorEastAsia" w:hAnsiTheme="minorEastAsia" w:eastAsiaTheme="minorEastAsia"/>
          <w:b/>
        </w:rPr>
      </w:pPr>
      <w:r>
        <w:rPr>
          <w:rFonts w:hint="eastAsia" w:asciiTheme="minorEastAsia" w:hAnsiTheme="minorEastAsia" w:eastAsiaTheme="minorEastAsia"/>
          <w:b/>
          <w:color w:val="000000"/>
        </w:rPr>
        <w:t xml:space="preserve">项目属性：货物类项目</w:t>
      </w:r>
      <w:r/>
    </w:p>
    <w:p>
      <w:pPr>
        <w:ind w:firstLine="420"/>
        <w:spacing w:line="440" w:lineRule="exact"/>
        <w:rPr>
          <w:rFonts w:hint="eastAsia" w:asciiTheme="minorEastAsia" w:hAnsiTheme="minorEastAsia" w:eastAsiaTheme="minorEastAsia"/>
        </w:rPr>
      </w:pPr>
      <w:r/>
      <w:bookmarkStart w:id="143" w:name="OLE_LINK5"/>
      <w:r>
        <w:rPr>
          <w:rFonts w:hint="eastAsia" w:asciiTheme="minorEastAsia" w:hAnsiTheme="minorEastAsia" w:eastAsiaTheme="minorEastAsia"/>
        </w:rPr>
        <w:t xml:space="preserve">项目背景：</w:t>
      </w:r>
      <w:bookmarkEnd w:id="143"/>
      <w:r>
        <w:rPr>
          <w:rFonts w:asciiTheme="minorEastAsia" w:hAnsiTheme="minorEastAsia" w:eastAsiaTheme="minorEastAsia"/>
        </w:rPr>
        <w:t xml:space="preserve">根据盐城市财政局、盐城市农业农村局《关于下达2026年中央农业防灾减灾和水利救灾资金（第二批）的通知》（盐财农﹝2026﹞8号、盐农计﹝2026﹞3号）文件精神，</w:t>
      </w:r>
      <w:r>
        <w:rPr>
          <w:rFonts w:hint="eastAsia" w:asciiTheme="minorEastAsia" w:hAnsiTheme="minorEastAsia" w:eastAsiaTheme="minorEastAsia"/>
        </w:rPr>
        <w:t xml:space="preserve">项目资金来源为中央财政补助资金，</w:t>
      </w:r>
      <w:r>
        <w:rPr>
          <w:rFonts w:asciiTheme="minorEastAsia" w:hAnsiTheme="minorEastAsia" w:eastAsiaTheme="minorEastAsia"/>
        </w:rPr>
        <w:t xml:space="preserve">结合我区实际情况，</w:t>
      </w:r>
      <w:r>
        <w:rPr>
          <w:rFonts w:hint="eastAsia" w:asciiTheme="minorEastAsia" w:hAnsiTheme="minorEastAsia" w:eastAsiaTheme="minorEastAsia"/>
        </w:rPr>
        <w:t xml:space="preserve">实施本项目采购</w:t>
      </w:r>
      <w:r>
        <w:rPr>
          <w:rFonts w:asciiTheme="minorEastAsia" w:hAnsiTheme="minorEastAsia" w:eastAsiaTheme="minorEastAsia"/>
        </w:rPr>
        <w:t xml:space="preserve">。</w:t>
      </w:r>
      <w:r/>
    </w:p>
    <w:p>
      <w:pPr>
        <w:ind w:firstLine="420"/>
        <w:spacing w:line="440" w:lineRule="exact"/>
        <w:rPr>
          <w:rFonts w:hint="eastAsia" w:asciiTheme="minorEastAsia" w:hAnsiTheme="minorEastAsia" w:eastAsiaTheme="minorEastAsia"/>
        </w:rPr>
      </w:pPr>
      <w:r>
        <w:rPr>
          <w:rFonts w:hint="eastAsia" w:asciiTheme="minorEastAsia" w:hAnsiTheme="minorEastAsia" w:eastAsiaTheme="minorEastAsia"/>
        </w:rPr>
        <w:t xml:space="preserve">适用范围：</w:t>
      </w:r>
      <w:r>
        <w:rPr>
          <w:rFonts w:asciiTheme="minorEastAsia" w:hAnsiTheme="minorEastAsia" w:eastAsiaTheme="minorEastAsia"/>
        </w:rPr>
        <w:t xml:space="preserve">全区2026年采用机插秧方式种植常规水稻的种植大户、家庭农场、集体农场及种植企业等主体。（本项目仅限于机插秧，不含手栽、抛秧等其他育秧移栽种植方式）</w:t>
      </w:r>
      <w:r/>
    </w:p>
    <w:p>
      <w:pPr>
        <w:ind w:firstLine="200"/>
        <w:spacing w:line="440" w:lineRule="exact"/>
        <w:rPr>
          <w:rFonts w:hint="eastAsia" w:asciiTheme="minorEastAsia" w:hAnsiTheme="minorEastAsia" w:eastAsiaTheme="minorEastAsia"/>
        </w:rPr>
      </w:pPr>
      <w:r>
        <w:rPr>
          <w:rFonts w:hint="eastAsia" w:asciiTheme="minorEastAsia" w:hAnsiTheme="minorEastAsia" w:eastAsiaTheme="minorEastAsia"/>
        </w:rPr>
        <w:t xml:space="preserve">一、产品技术要求</w:t>
      </w:r>
      <w:r/>
    </w:p>
    <w:p>
      <w:pPr>
        <w:ind w:firstLine="420"/>
        <w:spacing w:line="440" w:lineRule="exact"/>
        <w:rPr>
          <w:rFonts w:hint="eastAsia" w:asciiTheme="minorEastAsia" w:hAnsiTheme="minorEastAsia" w:eastAsiaTheme="minorEastAsia"/>
        </w:rPr>
      </w:pPr>
      <w:r>
        <w:rPr>
          <w:rFonts w:hint="eastAsia" w:asciiTheme="minorEastAsia" w:hAnsiTheme="minorEastAsia" w:eastAsiaTheme="minorEastAsia"/>
        </w:rPr>
        <w:t xml:space="preserve">产品质量应符合相关标准，产品在江苏未出现农业生产事故。产品包装规格剂量、使用量根据采购人具体需求情况供货。所有产品包装必须符合现行《农药包装通则》《农药产品标签通则》等规定。</w:t>
      </w:r>
      <w:r/>
    </w:p>
    <w:tbl>
      <w:tblPr>
        <w:tblStyle w:val="729"/>
        <w:tblW w:w="9356" w:type="dxa"/>
        <w:tblInd w:w="-1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01"/>
        <w:gridCol w:w="1935"/>
        <w:gridCol w:w="2126"/>
        <w:gridCol w:w="1418"/>
        <w:gridCol w:w="1701"/>
        <w:gridCol w:w="1275"/>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spacing w:line="239" w:lineRule="atLeast"/>
              <w:rPr>
                <w:rFonts w:hint="eastAsia"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Cs w:val="21"/>
              </w:rPr>
              <w:t xml:space="preserve">分包</w:t>
            </w:r>
            <w:r>
              <w:rPr>
                <w:rFonts w:cs="宋体" w:asciiTheme="minorEastAsia" w:hAnsiTheme="minorEastAsia" w:eastAsiaTheme="minorEastAsia"/>
                <w:b/>
                <w:szCs w:val="21"/>
              </w:rP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spacing w:line="239" w:lineRule="atLeast"/>
              <w:rPr>
                <w:rFonts w:hint="eastAsia"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Cs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239" w:lineRule="atLeast"/>
              <w:rPr>
                <w:rFonts w:hint="eastAsia"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Cs w:val="21"/>
              </w:rPr>
              <w:t xml:space="preserve">技术参数及要求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239" w:lineRule="atLeast"/>
              <w:rPr>
                <w:rFonts w:hint="eastAsia"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szCs w:val="21"/>
              </w:rPr>
              <w:t xml:space="preserve">防治</w:t>
            </w:r>
            <w:r>
              <w:rPr>
                <w:rFonts w:asciiTheme="minorEastAsia" w:hAnsiTheme="minorEastAsia" w:eastAsiaTheme="minorEastAsia"/>
                <w:b/>
                <w:szCs w:val="21"/>
              </w:rPr>
              <w:t xml:space="preserve">对象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239" w:lineRule="atLeast"/>
              <w:rPr>
                <w:rFonts w:hint="eastAsia"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Cs w:val="21"/>
              </w:rPr>
              <w:t xml:space="preserve">最高</w:t>
            </w:r>
            <w:r>
              <w:rPr>
                <w:rFonts w:cs="宋体" w:asciiTheme="minorEastAsia" w:hAnsiTheme="minorEastAsia" w:eastAsiaTheme="minorEastAsia"/>
                <w:b/>
                <w:szCs w:val="21"/>
              </w:rPr>
              <w:t xml:space="preserve">单价限价</w:t>
            </w:r>
            <w:r>
              <w:rPr>
                <w:rFonts w:hint="eastAsia" w:cs="宋体" w:asciiTheme="minorEastAsia" w:hAnsiTheme="minorEastAsia" w:eastAsiaTheme="minorEastAsia"/>
                <w:b/>
                <w:szCs w:val="21"/>
              </w:rPr>
              <w:t xml:space="preserve">（万元/吨）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spacing w:line="239" w:lineRule="atLeast"/>
              <w:rPr>
                <w:rFonts w:hint="eastAsia"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bookmarkStart w:id="144" w:name="OLE_LINK29"/>
            <w:r>
              <w:rPr>
                <w:rFonts w:cs="宋体" w:asciiTheme="minorEastAsia" w:hAnsiTheme="minorEastAsia" w:eastAsiaTheme="minorEastAsia"/>
                <w:b/>
                <w:szCs w:val="21"/>
              </w:rPr>
              <w:t xml:space="preserve">预算金额</w:t>
            </w:r>
            <w:bookmarkEnd w:id="144"/>
            <w:r/>
            <w:r/>
          </w:p>
          <w:p>
            <w:pPr>
              <w:jc w:val="center"/>
              <w:spacing w:line="239" w:lineRule="atLeast"/>
              <w:rPr>
                <w:rFonts w:hint="eastAsia" w:asciiTheme="minorEastAsia" w:hAnsiTheme="minorEastAsia" w:eastAsiaTheme="minorEastAsia"/>
                <w:b/>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Cs w:val="21"/>
              </w:rPr>
              <w:t xml:space="preserve">（万元）</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bookmarkStart w:id="145" w:name="_Hlk238228695"/>
            <w:r>
              <w:rPr>
                <w:rFonts w:hint="eastAsia" w:cs="宋体" w:asciiTheme="minorEastAsia" w:hAnsiTheme="minorEastAsia" w:eastAsiaTheme="minorEastAsia"/>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pStyle w:val="961"/>
              <w:jc w:val="both"/>
              <w:spacing w:before="0" w:beforeAutospacing="0" w:after="0" w:afterAutospacing="0" w:line="400" w:lineRule="exact"/>
              <w:rPr>
                <w:rFonts w:hint="eastAsia" w:cs="仿宋" w:asciiTheme="minorEastAsia" w:hAnsiTheme="minorEastAsia" w:eastAsiaTheme="minorEastAsia"/>
                <w:sz w:val="21"/>
                <w:szCs w:val="21"/>
                <w:shd w:val="clear" w:color="auto" w:fill="ffffff"/>
              </w:rPr>
            </w:pPr>
            <w:r>
              <w:rPr>
                <w:rFonts w:cs="仿宋" w:asciiTheme="minorEastAsia" w:hAnsiTheme="minorEastAsia" w:eastAsiaTheme="minorEastAsia"/>
                <w:sz w:val="21"/>
                <w:szCs w:val="21"/>
                <w:shd w:val="clear" w:color="auto" w:fill="ffffff"/>
              </w:rPr>
              <w:t xml:space="preserve">20%阿维·甲虫肼悬浮剂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lef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szCs w:val="21"/>
              </w:rPr>
              <w:t xml:space="preserve">登记作物：包含水稻。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二化螟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50</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pStyle w:val="961"/>
              <w:jc w:val="both"/>
              <w:spacing w:before="0" w:beforeAutospacing="0" w:after="0" w:afterAutospacing="0" w:line="400" w:lineRule="exac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1"/>
                <w:szCs w:val="21"/>
                <w:shd w:val="clear" w:color="auto" w:fill="ffffff"/>
              </w:rPr>
              <w:t xml:space="preserve">5</w:t>
            </w:r>
            <w:r>
              <w:rPr>
                <w:rFonts w:cs="仿宋" w:asciiTheme="minorEastAsia" w:hAnsiTheme="minorEastAsia" w:eastAsiaTheme="minorEastAsia"/>
                <w:sz w:val="21"/>
                <w:szCs w:val="21"/>
                <w:shd w:val="clear" w:color="auto" w:fill="ffffff"/>
              </w:rPr>
              <w:t xml:space="preserve">0%</w:t>
            </w:r>
            <w:r>
              <w:rPr>
                <w:rFonts w:hint="eastAsia" w:cs="仿宋" w:asciiTheme="minorEastAsia" w:hAnsiTheme="minorEastAsia" w:eastAsiaTheme="minorEastAsia"/>
                <w:sz w:val="21"/>
                <w:szCs w:val="21"/>
                <w:shd w:val="clear" w:color="auto" w:fill="ffffff"/>
              </w:rPr>
              <w:t xml:space="preserve">氟啶虫酰胺水分散粒剂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left"/>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szCs w:val="21"/>
              </w:rPr>
              <w:t xml:space="preserve">登记作物：包含水稻。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稻飞虱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1"/>
              </w:rPr>
              <w:t xml:space="preserve">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70</w:t>
            </w:r>
            <w:bookmarkEnd w:id="145"/>
            <w:r/>
          </w:p>
        </w:tc>
      </w:tr>
      <w:tr>
        <w:trPr>
          <w:trHeight w:val="826"/>
        </w:trPr>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56" w:type="dxa"/>
            <w:vAlign w:val="center"/>
            <w:textDirection w:val="lrTb"/>
            <w:noWrap w:val="false"/>
          </w:tcPr>
          <w:p>
            <w:pPr>
              <w:pStyle w:val="961"/>
              <w:spacing w:before="0" w:beforeAutospacing="0" w:after="0" w:afterAutospacing="0" w:line="34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p>
            <w:pPr>
              <w:pStyle w:val="961"/>
              <w:ind w:firstLine="210"/>
              <w:jc w:val="both"/>
              <w:spacing w:before="0" w:beforeAutospacing="0" w:after="0" w:afterAutospacing="0" w:line="400" w:lineRule="exact"/>
              <w:rPr>
                <w:rFonts w:hint="eastAsia" w:asciiTheme="minorEastAsia" w:hAnsiTheme="minorEastAsia" w:eastAsiaTheme="minorEastAsia"/>
                <w:i/>
                <w:iCs/>
                <w:sz w:val="21"/>
                <w:szCs w:val="21"/>
              </w:rPr>
            </w:pPr>
            <w:r/>
            <w:bookmarkStart w:id="146" w:name="OLE_LINK40"/>
            <w:r>
              <w:rPr>
                <w:rFonts w:hint="eastAsia" w:asciiTheme="minorEastAsia" w:hAnsiTheme="minorEastAsia" w:eastAsiaTheme="minorEastAsia"/>
                <w:i/>
                <w:iCs/>
                <w:sz w:val="21"/>
                <w:szCs w:val="21"/>
              </w:rPr>
              <w:t xml:space="preserve">1、</w:t>
            </w:r>
            <w:r>
              <w:rPr>
                <w:rFonts w:hint="eastAsia" w:cs="仿宋" w:asciiTheme="minorEastAsia" w:hAnsiTheme="minorEastAsia" w:eastAsiaTheme="minorEastAsia"/>
                <w:sz w:val="21"/>
                <w:szCs w:val="21"/>
                <w:shd w:val="clear" w:color="auto" w:fill="ffffff"/>
              </w:rPr>
              <w:t xml:space="preserve">本项目投标时，分包1、2单位为吨，供货时，分包1包装规格30克/袋，分包2包装规格50克/袋（采购人可根据实际需要另行要求产品包装规格）。</w:t>
            </w:r>
            <w:bookmarkEnd w:id="146"/>
            <w:r/>
            <w:r/>
          </w:p>
          <w:p>
            <w:pPr>
              <w:jc w:val="center"/>
              <w:spacing w:line="239" w:lineRule="atLeast"/>
              <w:rPr>
                <w:rFonts w:hint="eastAsia" w:cs="宋体"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1"/>
              </w:rPr>
              <w:t xml:space="preserve">2、预算金额足额采购。供应商投标单价（总价）超过单价限价（</w:t>
            </w:r>
            <w:r>
              <w:rPr>
                <w:rFonts w:cs="宋体" w:asciiTheme="minorEastAsia" w:hAnsiTheme="minorEastAsia" w:eastAsiaTheme="minorEastAsia"/>
                <w:szCs w:val="21"/>
              </w:rPr>
              <w:t xml:space="preserve">预算金额</w:t>
            </w:r>
            <w:r>
              <w:rPr>
                <w:rFonts w:hint="eastAsia" w:cs="宋体" w:asciiTheme="minorEastAsia" w:hAnsiTheme="minorEastAsia" w:eastAsiaTheme="minorEastAsia"/>
                <w:szCs w:val="21"/>
              </w:rPr>
              <w:t xml:space="preserve">）的作无效标论处。</w:t>
            </w:r>
            <w:r/>
          </w:p>
          <w:p>
            <w:pPr>
              <w:pStyle w:val="712"/>
              <w:ind w:firstLine="210"/>
              <w:jc w:val="left"/>
              <w:spacing w:line="400" w:lineRule="exact"/>
              <w:rPr>
                <w:rFonts w:hint="eastAsia" w:asciiTheme="minorEastAsia" w:hAnsiTheme="minorEastAsia" w:eastAsiaTheme="minorEastAsia"/>
                <w:i/>
                <w:iCs/>
                <w:szCs w:val="21"/>
              </w:rPr>
            </w:pPr>
            <w:r>
              <w:rPr>
                <w:rFonts w:hint="eastAsia" w:cs="宋体" w:asciiTheme="minorEastAsia" w:hAnsiTheme="minorEastAsia" w:eastAsiaTheme="minorEastAsia"/>
                <w:szCs w:val="21"/>
              </w:rPr>
              <w:t xml:space="preserve">3、因本项目属于国家农业农村部、省农业农村厅专项应急实施事项，季节性很强，为保证项目的顺利实施，要求供应商</w:t>
            </w:r>
            <w:bookmarkStart w:id="147" w:name="OLE_LINK14"/>
            <w:r>
              <w:rPr>
                <w:rFonts w:hint="eastAsia" w:cs="宋体" w:asciiTheme="minorEastAsia" w:hAnsiTheme="minorEastAsia" w:eastAsiaTheme="minorEastAsia"/>
                <w:szCs w:val="21"/>
              </w:rPr>
              <w:t xml:space="preserve">须保证现货货源充足，中标后须按照采购人的通知</w:t>
            </w:r>
            <w:bookmarkStart w:id="148" w:name="OLE_LINK24"/>
            <w:r>
              <w:rPr>
                <w:rFonts w:hint="eastAsia" w:cs="宋体" w:asciiTheme="minorEastAsia" w:hAnsiTheme="minorEastAsia" w:eastAsiaTheme="minorEastAsia"/>
                <w:szCs w:val="21"/>
              </w:rPr>
              <w:t xml:space="preserve">及时</w:t>
            </w:r>
            <w:bookmarkEnd w:id="148"/>
            <w:r>
              <w:rPr>
                <w:rFonts w:hint="eastAsia" w:cs="宋体" w:asciiTheme="minorEastAsia" w:hAnsiTheme="minorEastAsia" w:eastAsiaTheme="minorEastAsia"/>
                <w:szCs w:val="21"/>
              </w:rPr>
              <w:t xml:space="preserve">签订合同</w:t>
            </w:r>
            <w:bookmarkEnd w:id="147"/>
            <w:r>
              <w:rPr>
                <w:rFonts w:hint="eastAsia" w:cs="宋体" w:asciiTheme="minorEastAsia" w:hAnsiTheme="minorEastAsia" w:eastAsiaTheme="minorEastAsia"/>
                <w:szCs w:val="21"/>
              </w:rPr>
              <w:t xml:space="preserve">和供货</w:t>
            </w:r>
            <w:r>
              <w:rPr>
                <w:rFonts w:hint="eastAsia" w:asciiTheme="minorEastAsia" w:hAnsiTheme="minorEastAsia" w:eastAsiaTheme="minorEastAsia"/>
                <w:szCs w:val="21"/>
              </w:rPr>
              <w:t xml:space="preserve">。投标时，供应商须提供承诺函，格式自拟。</w:t>
            </w:r>
            <w:r/>
          </w:p>
        </w:tc>
      </w:tr>
    </w:tbl>
    <w:p>
      <w:pPr>
        <w:ind w:firstLine="422"/>
        <w:spacing w:line="440" w:lineRule="exact"/>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二、商务要求</w:t>
      </w:r>
      <w:r/>
    </w:p>
    <w:p>
      <w:pPr>
        <w:ind w:firstLine="420"/>
        <w:spacing w:line="440" w:lineRule="exact"/>
        <w:rPr>
          <w:rFonts w:hint="eastAsia" w:asciiTheme="minorEastAsia" w:hAnsiTheme="minorEastAsia" w:eastAsiaTheme="minorEastAsia"/>
          <w:sz w:val="24"/>
        </w:rPr>
      </w:pP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szCs w:val="21"/>
        </w:rPr>
        <w:t xml:space="preserve">交付时间：</w:t>
      </w:r>
      <w:bookmarkStart w:id="149" w:name="OLE_LINK44"/>
      <w:r>
        <w:rPr>
          <w:rFonts w:hint="eastAsia" w:asciiTheme="minorEastAsia" w:hAnsiTheme="minorEastAsia" w:eastAsiaTheme="minorEastAsia"/>
          <w:bCs/>
          <w:szCs w:val="21"/>
          <w:shd w:val="clear" w:color="auto" w:fill="ffffff"/>
        </w:rPr>
        <w:t xml:space="preserve">在接到甲方供货通知后</w:t>
      </w:r>
      <w:r>
        <w:rPr>
          <w:rFonts w:asciiTheme="minorEastAsia" w:hAnsiTheme="minorEastAsia" w:eastAsiaTheme="minorEastAsia"/>
          <w:bCs/>
          <w:szCs w:val="21"/>
          <w:shd w:val="clear" w:color="auto" w:fill="ffffff"/>
        </w:rPr>
        <w:t xml:space="preserve">3</w:t>
      </w:r>
      <w:r>
        <w:rPr>
          <w:rFonts w:hint="eastAsia" w:asciiTheme="minorEastAsia" w:hAnsiTheme="minorEastAsia" w:eastAsiaTheme="minorEastAsia"/>
          <w:bCs/>
          <w:szCs w:val="21"/>
          <w:shd w:val="clear" w:color="auto" w:fill="ffffff"/>
        </w:rPr>
        <w:t xml:space="preserve">日历天内供货到位，送达采购人指定地点（相关镇、村）且装卸完毕，并通过甲方验收。（特殊情况从其约定）</w:t>
      </w:r>
      <w:bookmarkEnd w:id="149"/>
      <w:r/>
      <w:r/>
    </w:p>
    <w:p>
      <w:pPr>
        <w:ind w:firstLine="420"/>
        <w:spacing w:line="440" w:lineRule="exact"/>
        <w:rPr>
          <w:rFonts w:hint="eastAsia" w:asciiTheme="minorEastAsia" w:hAnsiTheme="minorEastAsia" w:eastAsiaTheme="minorEastAsia"/>
          <w:color w:val="0000ff"/>
          <w:szCs w:val="21"/>
        </w:rPr>
      </w:pP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szCs w:val="21"/>
        </w:rPr>
        <w:t xml:space="preserve">交付</w:t>
      </w:r>
      <w:r>
        <w:rPr>
          <w:rFonts w:hint="eastAsia" w:asciiTheme="minorEastAsia" w:hAnsiTheme="minorEastAsia" w:eastAsiaTheme="minorEastAsia"/>
          <w:color w:val="000000"/>
          <w:szCs w:val="21"/>
        </w:rPr>
        <w:t xml:space="preserve">地点：盐城市盐都区。</w:t>
      </w:r>
      <w:r/>
    </w:p>
    <w:p>
      <w:pPr>
        <w:pStyle w:val="961"/>
        <w:ind w:firstLine="420"/>
        <w:jc w:val="both"/>
        <w:spacing w:before="0" w:beforeAutospacing="0" w:after="0" w:afterAutospacing="0" w:line="44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3、付款条件</w:t>
      </w:r>
      <w:r/>
    </w:p>
    <w:p>
      <w:pPr>
        <w:pStyle w:val="961"/>
        <w:ind w:firstLine="420"/>
        <w:jc w:val="both"/>
        <w:spacing w:before="0" w:beforeAutospacing="0" w:after="0" w:afterAutospacing="0" w:line="440" w:lineRule="exact"/>
        <w:widowControl w:val="off"/>
        <w:rPr>
          <w:rFonts w:hint="eastAsia" w:asciiTheme="minorEastAsia" w:hAnsiTheme="minorEastAsia" w:eastAsiaTheme="minorEastAsia"/>
          <w:sz w:val="21"/>
          <w:szCs w:val="21"/>
        </w:rPr>
      </w:pPr>
      <w:r/>
      <w:bookmarkStart w:id="150" w:name="OLE_LINK35"/>
      <w:r>
        <w:rPr>
          <w:rFonts w:hint="eastAsia" w:asciiTheme="minorEastAsia" w:hAnsiTheme="minorEastAsia" w:eastAsiaTheme="minorEastAsia"/>
          <w:color w:val="000000"/>
          <w:sz w:val="21"/>
          <w:szCs w:val="21"/>
        </w:rPr>
        <w:t xml:space="preserve">（1）预付款支付时间：合同签订后10个工作日内，预付款支付比例：</w:t>
      </w:r>
      <w:r>
        <w:rPr>
          <w:rFonts w:hint="eastAsia" w:asciiTheme="minorEastAsia" w:hAnsiTheme="minorEastAsia" w:eastAsiaTheme="minorEastAsia"/>
          <w:color w:val="000000"/>
          <w:sz w:val="21"/>
          <w:szCs w:val="21"/>
          <w:u w:val="single"/>
        </w:rPr>
        <w:t xml:space="preserve">合同金额的</w:t>
      </w:r>
      <w:r>
        <w:rPr>
          <w:rFonts w:asciiTheme="minorEastAsia" w:hAnsiTheme="minorEastAsia" w:eastAsiaTheme="minorEastAsia"/>
          <w:color w:val="000000"/>
          <w:sz w:val="21"/>
          <w:szCs w:val="21"/>
          <w:u w:val="single"/>
        </w:rPr>
        <w:t xml:space="preserve">30</w:t>
      </w:r>
      <w:r>
        <w:rPr>
          <w:rFonts w:hint="eastAsia" w:asciiTheme="minorEastAsia" w:hAnsiTheme="minorEastAsia" w:eastAsiaTheme="minorEastAsia"/>
          <w:color w:val="000000"/>
          <w:sz w:val="21"/>
          <w:szCs w:val="21"/>
          <w:u w:val="single"/>
        </w:rPr>
        <w:t xml:space="preserve">%</w:t>
      </w:r>
      <w:r>
        <w:rPr>
          <w:rFonts w:hint="eastAsia" w:asciiTheme="minorEastAsia" w:hAnsiTheme="minorEastAsia" w:eastAsiaTheme="minorEastAsia"/>
          <w:color w:val="000000"/>
          <w:sz w:val="21"/>
          <w:szCs w:val="21"/>
        </w:rPr>
        <w:t xml:space="preserve">。</w:t>
      </w:r>
      <w:r/>
    </w:p>
    <w:p>
      <w:pPr>
        <w:pStyle w:val="961"/>
        <w:ind w:firstLine="420"/>
        <w:jc w:val="both"/>
        <w:spacing w:before="0" w:beforeAutospacing="0" w:after="0" w:afterAutospacing="0" w:line="44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（2）尾款支付时间：产品验收通过/服务结束并验收合格,采购人收到发票后</w:t>
      </w:r>
      <w:bookmarkStart w:id="151" w:name="OLE_LINK13"/>
      <w:r>
        <w:rPr>
          <w:rFonts w:hint="eastAsia" w:asciiTheme="minorEastAsia" w:hAnsiTheme="minorEastAsia" w:eastAsiaTheme="minorEastAsia"/>
          <w:color w:val="000000"/>
          <w:sz w:val="21"/>
          <w:szCs w:val="21"/>
        </w:rPr>
        <w:t xml:space="preserve">10个工作日</w:t>
      </w:r>
      <w:bookmarkEnd w:id="151"/>
      <w:r>
        <w:rPr>
          <w:rFonts w:hint="eastAsia" w:asciiTheme="minorEastAsia" w:hAnsiTheme="minorEastAsia" w:eastAsiaTheme="minorEastAsia"/>
          <w:color w:val="000000"/>
          <w:sz w:val="21"/>
          <w:szCs w:val="21"/>
        </w:rPr>
        <w:t xml:space="preserve">内，尾款支付比例：</w:t>
      </w:r>
      <w:r>
        <w:rPr>
          <w:rFonts w:hint="eastAsia" w:asciiTheme="minorEastAsia" w:hAnsiTheme="minorEastAsia" w:eastAsiaTheme="minorEastAsia"/>
          <w:color w:val="000000"/>
          <w:sz w:val="21"/>
          <w:szCs w:val="21"/>
          <w:u w:val="single"/>
        </w:rPr>
        <w:t xml:space="preserve">合同金额的</w:t>
      </w:r>
      <w:r>
        <w:rPr>
          <w:rFonts w:asciiTheme="minorEastAsia" w:hAnsiTheme="minorEastAsia" w:eastAsiaTheme="minorEastAsia"/>
          <w:color w:val="000000"/>
          <w:sz w:val="21"/>
          <w:szCs w:val="21"/>
          <w:u w:val="single"/>
        </w:rPr>
        <w:t xml:space="preserve">70</w:t>
      </w:r>
      <w:r>
        <w:rPr>
          <w:rFonts w:hint="eastAsia" w:asciiTheme="minorEastAsia" w:hAnsiTheme="minorEastAsia" w:eastAsiaTheme="minorEastAsia"/>
          <w:color w:val="000000"/>
          <w:sz w:val="21"/>
          <w:szCs w:val="21"/>
          <w:u w:val="single"/>
        </w:rPr>
        <w:t xml:space="preserve">%</w:t>
      </w:r>
      <w:r>
        <w:rPr>
          <w:rFonts w:hint="eastAsia" w:asciiTheme="minorEastAsia" w:hAnsiTheme="minorEastAsia" w:eastAsiaTheme="minorEastAsia"/>
          <w:color w:val="000000"/>
          <w:sz w:val="21"/>
          <w:szCs w:val="21"/>
        </w:rPr>
        <w:t xml:space="preserve">。</w:t>
      </w:r>
      <w:bookmarkEnd w:id="150"/>
      <w:r/>
      <w:r/>
    </w:p>
    <w:p>
      <w:pPr>
        <w:ind w:firstLine="420"/>
        <w:spacing w:line="44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4、包装和运输：产品包装应有标签、说明书和产品质量检验合格证。</w:t>
      </w:r>
      <w:r>
        <w:rPr>
          <w:rFonts w:asciiTheme="minorEastAsia" w:hAnsiTheme="minorEastAsia" w:eastAsiaTheme="minorEastAsia"/>
          <w:color w:val="000000"/>
          <w:szCs w:val="21"/>
        </w:rPr>
        <w:t xml:space="preserve">包装箱外加贴“政府补贴农药、严禁倒买倒卖”标识。</w:t>
      </w:r>
      <w:r>
        <w:rPr>
          <w:rFonts w:hint="eastAsia" w:asciiTheme="minorEastAsia" w:hAnsiTheme="minorEastAsia" w:eastAsiaTheme="minorEastAsia"/>
          <w:color w:val="000000"/>
          <w:szCs w:val="21"/>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20"/>
        <w:spacing w:line="440" w:lineRule="exact"/>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、售后服务要求：按照合同条款执行，</w:t>
      </w:r>
      <w:r>
        <w:rPr>
          <w:rFonts w:asciiTheme="minorEastAsia" w:hAnsiTheme="minorEastAsia" w:eastAsiaTheme="minorEastAsia"/>
          <w:color w:val="000000"/>
          <w:szCs w:val="21"/>
        </w:rPr>
        <w:t xml:space="preserve">如在使用过程中发生质量问题，乙方在接到甲方通知后</w:t>
      </w:r>
      <w:r>
        <w:rPr>
          <w:rFonts w:hint="eastAsia" w:asciiTheme="minorEastAsia" w:hAnsiTheme="minorEastAsia" w:eastAsiaTheme="minorEastAsia"/>
          <w:color w:val="000000"/>
          <w:szCs w:val="21"/>
        </w:rPr>
        <w:t xml:space="preserve">2小时内响应，8</w:t>
      </w:r>
      <w:r>
        <w:rPr>
          <w:rFonts w:asciiTheme="minorEastAsia" w:hAnsiTheme="minorEastAsia" w:eastAsiaTheme="minorEastAsia"/>
          <w:color w:val="000000"/>
          <w:szCs w:val="21"/>
        </w:rPr>
        <w:t xml:space="preserve">小时内</w:t>
      </w:r>
      <w:r>
        <w:rPr>
          <w:rFonts w:hint="eastAsia" w:asciiTheme="minorEastAsia" w:hAnsiTheme="minorEastAsia" w:eastAsiaTheme="minorEastAsia"/>
          <w:color w:val="000000"/>
          <w:szCs w:val="21"/>
        </w:rPr>
        <w:t xml:space="preserve">到达现场，24小时内解决问题</w:t>
      </w:r>
      <w:r>
        <w:rPr>
          <w:rFonts w:asciiTheme="minorEastAsia" w:hAnsiTheme="minorEastAsia" w:eastAsiaTheme="minorEastAsia"/>
          <w:color w:val="000000"/>
          <w:szCs w:val="21"/>
        </w:rPr>
        <w:t xml:space="preserve">。</w:t>
      </w:r>
      <w:r/>
    </w:p>
    <w:p>
      <w:pPr>
        <w:ind w:firstLine="420"/>
        <w:spacing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、质保期要求：</w:t>
      </w:r>
      <w:r>
        <w:rPr>
          <w:rFonts w:hint="eastAsia" w:cs="宋体" w:asciiTheme="minorEastAsia" w:hAnsiTheme="minorEastAsia" w:eastAsiaTheme="minorEastAsia"/>
          <w:szCs w:val="21"/>
        </w:rPr>
        <w:t xml:space="preserve">所供农药产品质保期 2年</w:t>
      </w:r>
      <w:r>
        <w:rPr>
          <w:rFonts w:hint="eastAsia" w:cs="宋体" w:asciiTheme="minorEastAsia" w:hAnsiTheme="minorEastAsia" w:eastAsiaTheme="minorEastAsia"/>
          <w:color w:val="000000"/>
        </w:rPr>
        <w:t xml:space="preserve">（收到产品之日起不少于18个月）</w:t>
      </w:r>
      <w:r>
        <w:rPr>
          <w:rFonts w:hint="eastAsia" w:cs="宋体" w:asciiTheme="minorEastAsia" w:hAnsiTheme="minorEastAsia" w:eastAsiaTheme="minorEastAsia"/>
          <w:szCs w:val="21"/>
        </w:rPr>
        <w:t xml:space="preserve">。</w:t>
      </w:r>
      <w:r/>
    </w:p>
    <w:p>
      <w:pPr>
        <w:ind w:firstLine="420"/>
        <w:spacing w:line="440" w:lineRule="exact"/>
        <w:rPr>
          <w:rFonts w:hint="eastAsia" w:asciiTheme="minorEastAsia" w:hAnsiTheme="minorEastAsia" w:eastAsiaTheme="minorEastAsia"/>
          <w:color w:val="000000"/>
          <w:szCs w:val="21"/>
        </w:rPr>
      </w:pPr>
      <w:r>
        <w:rPr>
          <w:rFonts w:asciiTheme="minorEastAsia" w:hAnsiTheme="minorEastAsia" w:eastAsiaTheme="minorEastAsia"/>
          <w:szCs w:val="21"/>
        </w:rPr>
        <w:t xml:space="preserve">7</w:t>
      </w:r>
      <w:r>
        <w:rPr>
          <w:rFonts w:hint="eastAsia" w:asciiTheme="minorEastAsia" w:hAnsiTheme="minorEastAsia" w:eastAsiaTheme="minorEastAsia"/>
          <w:color w:val="000000"/>
          <w:szCs w:val="21"/>
        </w:rPr>
        <w:t xml:space="preserve">、质量标准：所供产品为</w:t>
      </w:r>
      <w:r>
        <w:rPr>
          <w:rFonts w:hint="eastAsia" w:cs="宋体" w:asciiTheme="minorEastAsia" w:hAnsiTheme="minorEastAsia" w:eastAsiaTheme="minorEastAsia"/>
        </w:rPr>
        <w:t xml:space="preserve">全新未使用过的合格正品，</w:t>
      </w:r>
      <w:r>
        <w:rPr>
          <w:rFonts w:hint="eastAsia" w:asciiTheme="minorEastAsia" w:hAnsiTheme="minorEastAsia" w:eastAsiaTheme="minorEastAsia"/>
          <w:color w:val="000000"/>
          <w:szCs w:val="21"/>
        </w:rPr>
        <w:t xml:space="preserve">货物质量等级为“合格”，并符合招标文件中技术要求、国家现行的相关规范标准及有关部门最新颁布的相应的最新标准。</w:t>
      </w:r>
      <w:r/>
    </w:p>
    <w:p>
      <w:pPr>
        <w:ind w:firstLine="420"/>
        <w:spacing w:line="440" w:lineRule="exact"/>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、项目验收及标准：符合国家标准，供应商项目完成后申请采购人验收，采购人组织相关人员、专家按照国家有关标准和招标文件及中标人的投标文件进行验收，验收合格的出具验收单。</w:t>
      </w:r>
      <w:r/>
    </w:p>
    <w:p>
      <w:pPr>
        <w:ind w:firstLine="420"/>
        <w:spacing w:line="440" w:lineRule="exact"/>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9</w:t>
      </w:r>
      <w:r>
        <w:rPr>
          <w:rFonts w:hint="eastAsia" w:asciiTheme="minorEastAsia" w:hAnsiTheme="minorEastAsia" w:eastAsiaTheme="minorEastAsia"/>
          <w:color w:val="000000"/>
          <w:szCs w:val="21"/>
        </w:rPr>
        <w:t xml:space="preserve">、报价要求：投标人应在预算价范围内最大限度的报货物数量。超过最高限价的部分视为优惠给采购人。投标报价包括但不限于产品货款、运费力资（送达至采购方指定地点并卸货至指定位置）、装卸、安装、质量检验检测、分发用工、产品使用技术培训、售后服务、检查验收、代理费等费用，税金（含已支付或将支付的营业税和其它税费）及为项目所发生的其它所有费用。</w:t>
      </w:r>
      <w:r/>
    </w:p>
    <w:p>
      <w:pPr>
        <w:ind w:firstLine="460"/>
        <w:spacing w:line="440" w:lineRule="exact"/>
        <w:rPr>
          <w:rFonts w:hint="eastAsia" w:asciiTheme="minorEastAsia" w:hAnsiTheme="minorEastAsia" w:eastAsiaTheme="minorEastAsia"/>
          <w:spacing w:val="10"/>
          <w:position w:val="2"/>
          <w:szCs w:val="21"/>
        </w:rPr>
      </w:pPr>
      <w:r>
        <w:rPr>
          <w:rFonts w:hint="eastAsia" w:asciiTheme="minorEastAsia" w:hAnsiTheme="minorEastAsia" w:eastAsiaTheme="minorEastAsia"/>
          <w:spacing w:val="10"/>
          <w:position w:val="2"/>
          <w:szCs w:val="21"/>
        </w:rPr>
        <w:t xml:space="preserve">1</w:t>
      </w:r>
      <w:r>
        <w:rPr>
          <w:rFonts w:asciiTheme="minorEastAsia" w:hAnsiTheme="minorEastAsia" w:eastAsiaTheme="minorEastAsia"/>
          <w:spacing w:val="10"/>
          <w:position w:val="2"/>
          <w:szCs w:val="21"/>
        </w:rPr>
        <w:t xml:space="preserve">0</w:t>
      </w:r>
      <w:r>
        <w:rPr>
          <w:rFonts w:hint="eastAsia" w:asciiTheme="minorEastAsia" w:hAnsiTheme="minorEastAsia" w:eastAsiaTheme="minorEastAsia"/>
          <w:spacing w:val="10"/>
          <w:position w:val="2"/>
          <w:szCs w:val="21"/>
        </w:rPr>
        <w:t xml:space="preserve">、成交供应商职责：</w:t>
      </w:r>
      <w:r>
        <w:rPr>
          <w:rFonts w:hint="eastAsia" w:cs="宋体" w:asciiTheme="minorEastAsia" w:hAnsiTheme="minorEastAsia" w:eastAsiaTheme="minorEastAsia"/>
          <w:szCs w:val="21"/>
        </w:rPr>
        <w:t xml:space="preserve">供应商必须按规定将货物运输至采购人指定地点（负责上、下货）并负责分发、交验。供应商在签合同前应提供详细的中文产品使用说明书、产品合格检验报告及农药登记证、农药生产许可证或者农药生产批准文件、农药标准证和生产厂家授权书原件，否则不予认可。供货过程中，采购人对数量检验，并取样保留，供必要时开展质量复测，凡检测不合格，由此引发的一切责任由成交供应商负责承担。</w:t>
      </w:r>
      <w:r>
        <w:rPr>
          <w:rFonts w:hint="eastAsia" w:asciiTheme="minorEastAsia" w:hAnsiTheme="minorEastAsia" w:eastAsiaTheme="minorEastAsia"/>
          <w:spacing w:val="10"/>
          <w:position w:val="2"/>
          <w:szCs w:val="21"/>
        </w:rPr>
        <w:t xml:space="preserve">供应商在履行合同的过程中，所有的安全责任及给第三方造成的一切损失和责任由自身承担，与采购人无涉。</w:t>
      </w:r>
      <w:r/>
    </w:p>
    <w:p>
      <w:pPr>
        <w:pStyle w:val="961"/>
        <w:ind w:firstLine="422"/>
        <w:jc w:val="both"/>
        <w:spacing w:before="0" w:beforeAutospacing="0" w:after="0" w:afterAutospacing="0" w:line="440" w:lineRule="exact"/>
        <w:tabs>
          <w:tab w:val="left" w:pos="7762" w:leader="none"/>
        </w:tabs>
        <w:rPr>
          <w:rFonts w:hint="eastAsia" w:asciiTheme="minorEastAsia" w:hAnsiTheme="minorEastAsia" w:eastAsiaTheme="minorEastAsia"/>
          <w:b/>
          <w:i/>
          <w:iCs/>
          <w:color w:val="000000"/>
          <w:sz w:val="21"/>
          <w:szCs w:val="21"/>
        </w:rPr>
      </w:pPr>
      <w:r>
        <w:rPr>
          <w:rFonts w:hint="eastAsia" w:asciiTheme="minorEastAsia" w:hAnsiTheme="minorEastAsia" w:eastAsiaTheme="minorEastAsia"/>
          <w:b/>
          <w:i/>
          <w:iCs/>
          <w:color w:val="000000"/>
          <w:sz w:val="21"/>
          <w:szCs w:val="21"/>
        </w:rPr>
        <w:t xml:space="preserve">三、采购需求中必须满足的实质性要求</w:t>
      </w:r>
      <w:r/>
    </w:p>
    <w:p>
      <w:pPr>
        <w:ind w:firstLine="462"/>
        <w:spacing w:line="440" w:lineRule="exact"/>
        <w:rPr>
          <w:rFonts w:hint="eastAsia" w:asciiTheme="minorEastAsia" w:hAnsiTheme="minorEastAsia" w:eastAsiaTheme="minorEastAsia"/>
          <w:b/>
          <w:bCs/>
          <w:i/>
          <w:iCs/>
          <w:spacing w:val="10"/>
          <w:position w:val="2"/>
          <w:szCs w:val="21"/>
        </w:rPr>
      </w:pPr>
      <w:r/>
      <w:bookmarkStart w:id="152" w:name="OLE_LINK30"/>
      <w:r>
        <w:rPr>
          <w:rFonts w:hint="eastAsia" w:asciiTheme="minorEastAsia" w:hAnsiTheme="minorEastAsia" w:eastAsiaTheme="minorEastAsia"/>
          <w:b/>
          <w:bCs/>
          <w:i/>
          <w:iCs/>
          <w:spacing w:val="10"/>
          <w:position w:val="2"/>
          <w:szCs w:val="21"/>
        </w:rPr>
        <w:t xml:space="preserve">供应商及时签订合同和按时供货承诺函</w:t>
      </w:r>
      <w:bookmarkEnd w:id="152"/>
      <w:r/>
    </w:p>
    <w:p>
      <w:pPr>
        <w:pStyle w:val="961"/>
        <w:ind w:firstLine="422"/>
        <w:jc w:val="both"/>
        <w:spacing w:before="0" w:beforeAutospacing="0" w:after="0" w:afterAutospacing="0" w:line="440" w:lineRule="exact"/>
        <w:tabs>
          <w:tab w:val="left" w:pos="7762" w:leader="none"/>
        </w:tabs>
        <w:rPr>
          <w:rFonts w:hint="eastAsia" w:asciiTheme="minorEastAsia" w:hAnsiTheme="minorEastAsia" w:eastAsiaTheme="minorEastAsia"/>
          <w:b/>
          <w:i/>
          <w:spacing w:val="10"/>
          <w:position w:val="2"/>
          <w:sz w:val="21"/>
          <w:szCs w:val="21"/>
        </w:rPr>
      </w:pPr>
      <w:r>
        <w:rPr>
          <w:rFonts w:hint="eastAsia" w:asciiTheme="minorEastAsia" w:hAnsiTheme="minorEastAsia" w:eastAsiaTheme="minorEastAsia"/>
          <w:b/>
          <w:color w:val="000000"/>
          <w:sz w:val="21"/>
          <w:szCs w:val="21"/>
        </w:rPr>
        <w:t xml:space="preserve">四、</w:t>
      </w:r>
      <w:r>
        <w:rPr>
          <w:rFonts w:asciiTheme="minorEastAsia" w:hAnsiTheme="minorEastAsia" w:eastAsiaTheme="minorEastAsia"/>
          <w:b/>
          <w:i/>
          <w:spacing w:val="10"/>
          <w:position w:val="2"/>
          <w:sz w:val="21"/>
          <w:szCs w:val="21"/>
        </w:rPr>
        <w:t xml:space="preserve">本项目</w:t>
      </w:r>
      <w:r>
        <w:rPr>
          <w:rFonts w:hint="eastAsia" w:asciiTheme="minorEastAsia" w:hAnsiTheme="minorEastAsia" w:eastAsiaTheme="minorEastAsia"/>
          <w:b/>
          <w:i/>
          <w:spacing w:val="10"/>
          <w:position w:val="2"/>
          <w:sz w:val="21"/>
          <w:szCs w:val="21"/>
        </w:rPr>
        <w:t xml:space="preserve">每个分包都</w:t>
      </w:r>
      <w:r>
        <w:rPr>
          <w:rFonts w:asciiTheme="minorEastAsia" w:hAnsiTheme="minorEastAsia" w:eastAsiaTheme="minorEastAsia"/>
          <w:b/>
          <w:i/>
          <w:spacing w:val="10"/>
          <w:position w:val="2"/>
          <w:sz w:val="21"/>
          <w:szCs w:val="21"/>
          <w:u w:val="single"/>
        </w:rPr>
        <w:t xml:space="preserve"> 不接受 </w:t>
      </w:r>
      <w:r>
        <w:rPr>
          <w:rFonts w:asciiTheme="minorEastAsia" w:hAnsiTheme="minorEastAsia" w:eastAsiaTheme="minorEastAsia"/>
          <w:b/>
          <w:i/>
          <w:spacing w:val="10"/>
          <w:position w:val="2"/>
          <w:sz w:val="21"/>
          <w:szCs w:val="21"/>
        </w:rPr>
        <w:t xml:space="preserve">进口产品参加</w:t>
      </w:r>
      <w:r>
        <w:rPr>
          <w:rFonts w:hint="eastAsia" w:asciiTheme="minorEastAsia" w:hAnsiTheme="minorEastAsia" w:eastAsiaTheme="minorEastAsia"/>
          <w:b/>
          <w:i/>
          <w:spacing w:val="10"/>
          <w:position w:val="2"/>
          <w:sz w:val="21"/>
          <w:szCs w:val="21"/>
        </w:rPr>
        <w:t xml:space="preserve">询价</w:t>
      </w:r>
      <w:r/>
    </w:p>
    <w:p>
      <w:pPr>
        <w:pStyle w:val="961"/>
        <w:ind w:firstLine="422"/>
        <w:jc w:val="both"/>
        <w:spacing w:before="0" w:beforeAutospacing="0" w:after="0" w:afterAutospacing="0" w:line="440" w:lineRule="exact"/>
        <w:rPr>
          <w:rFonts w:hint="eastAsia" w:cs="仿宋" w:asciiTheme="minorEastAsia" w:hAnsiTheme="minorEastAsia" w:eastAsiaTheme="minorEastAsia"/>
          <w:sz w:val="21"/>
          <w:szCs w:val="21"/>
          <w:shd w:val="clear" w:color="auto" w:fill="ffffff"/>
        </w:rPr>
      </w:pPr>
      <w:r>
        <w:rPr>
          <w:rFonts w:hint="eastAsia" w:asciiTheme="minorEastAsia" w:hAnsiTheme="minorEastAsia" w:eastAsiaTheme="minorEastAsia"/>
          <w:b/>
          <w:color w:val="000000"/>
          <w:sz w:val="21"/>
          <w:szCs w:val="21"/>
        </w:rPr>
        <w:t xml:space="preserve">五、政府采购政策功能落实</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1、小微型企业价格扣除</w:t>
      </w:r>
      <w:r/>
    </w:p>
    <w:p>
      <w:pPr>
        <w:pStyle w:val="967"/>
        <w:ind w:firstLine="420"/>
        <w:spacing w:before="0" w:after="0" w:line="440" w:lineRule="exact"/>
        <w:rPr>
          <w:rFonts w:hint="eastAsia" w:asciiTheme="minorEastAsia" w:hAnsiTheme="minorEastAsia" w:eastAsiaTheme="minorEastAsia"/>
          <w:sz w:val="21"/>
        </w:rPr>
      </w:pPr>
      <w:r>
        <w:rPr>
          <w:rFonts w:hint="eastAsia" w:asciiTheme="minorEastAsia" w:hAnsiTheme="minorEastAsia" w:eastAsiaTheme="minorEastAsia"/>
          <w:sz w:val="21"/>
        </w:rPr>
        <w:t xml:space="preserve">（1）本项目为专门面向中小企业采购，不再对小型和微型企业报价给予价格扣除。</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（2）供应商需按照询价文件的要求提供相应的《中小企业声明函》。</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（3）企业标准请参照《关于印发中小企业划型标准规定的通知》（工信部联企业[2011]300号）文件规定自行填写。</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2、残疾人福利单位价格扣除</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（1）本项目对残疾人福利性单位视同小型、微型企业。</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（2）残疾人福利单位需按照询价文件的要求提供《残疾人福利性单位声明函》。</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（3）残疾人福利单位标准请参照《关于促进残疾人就业政府采购政策的通知》（财库〔2017〕141号）。</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3、监狱和戒毒企业价格扣除</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（1）本项目对监狱和戒毒企业（简称监狱企业）视同小型、微型企业。</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（3）监狱企业标准请参照《关于政府采购支持监狱企业发展有关问题的通知》（财库[2014]68号）。</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4、残疾人福利单位、监狱企业属于小型、微型企业的，不重复享受政策。</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5、采购本国产品的支持政策</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5.1 本项目政府采购活动中既有本国产品又有非本国产品参与竞争的，依法对本国产品给予价格评审优惠，对本国产品的报价给予 20%的价格扣除，用扣除后的价格参与评审。</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5.3 供应商需按照招标文件的要求提供《关于符合本国产品标准的声明函》（以下简称《声明函》），如不提供将不享受本国产品价格评审优惠。</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26"/>
        <w:ind w:firstLine="420"/>
        <w:spacing w:before="0" w:beforeAutospacing="0" w:after="0" w:afterAutospacing="0" w:line="44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5.5 评标过程中，如发现供应商在《声明函》内容含义不明确、同类事项与投标（响应）文件表述不一致或者有明显文字错误等情况的，评标委员会应当在苏采云系统要求供应商作出</w:t>
      </w:r>
      <w:r>
        <w:rPr>
          <w:rFonts w:hint="eastAsia" w:cs="Times New Roman" w:asciiTheme="minorEastAsia" w:hAnsiTheme="minorEastAsia" w:eastAsiaTheme="minorEastAsia"/>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4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b/>
          <w:bCs/>
          <w:i/>
          <w:color w:val="000000"/>
          <w:szCs w:val="21"/>
        </w:rPr>
        <w:t xml:space="preserve">如属政府强制采购产品未提供认证证书的或认证证书提供不全的将视为未实质性响应采购要求。</w:t>
      </w:r>
      <w:r>
        <w:rPr>
          <w:rFonts w:hint="eastAsia" w:asciiTheme="minorEastAsia" w:hAnsiTheme="minorEastAsia" w:eastAsiaTheme="minorEastAsia"/>
          <w:color w:val="000000"/>
          <w:szCs w:val="21"/>
        </w:rPr>
        <w:t xml:space="preserve">其他条件相同情况下，应当优先采购节能产品、环境标志产品。</w:t>
      </w:r>
      <w:r/>
    </w:p>
    <w:p>
      <w:pPr>
        <w:ind w:firstLine="422"/>
        <w:spacing w:line="440" w:lineRule="exact"/>
        <w:rPr>
          <w:rFonts w:hint="eastAsia" w:asciiTheme="minorEastAsia" w:hAnsiTheme="minorEastAsia" w:eastAsiaTheme="minorEastAsia"/>
          <w:color w:val="000000"/>
          <w:szCs w:val="21"/>
        </w:rPr>
      </w:pPr>
      <w:r>
        <w:rPr>
          <w:rFonts w:hint="eastAsia" w:asciiTheme="minorEastAsia" w:hAnsiTheme="minorEastAsia" w:eastAsiaTheme="minorEastAsia"/>
          <w:b/>
          <w:bCs/>
          <w:color w:val="000000"/>
          <w:szCs w:val="21"/>
        </w:rPr>
        <w:t xml:space="preserve">六、采购标的对应的中小企业划分标准所属行业一览表</w:t>
      </w:r>
      <w:r/>
    </w:p>
    <w:p>
      <w:pPr>
        <w:spacing w:line="360" w:lineRule="exact"/>
        <w:rPr>
          <w:rFonts w:hint="eastAsia"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r>
      <w:r/>
    </w:p>
    <w:tbl>
      <w:tblPr>
        <w:tblpPr w:horzAnchor="margin" w:tblpXSpec="left" w:vertAnchor="text" w:tblpYSpec="top" w:leftFromText="180" w:topFromText="0" w:rightFromText="180" w:bottomFromText="0"/>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01"/>
        <w:gridCol w:w="4110"/>
        <w:gridCol w:w="3544"/>
      </w:tblGrid>
      <w:tr>
        <w:trPr>
          <w:trHeight w:val="557"/>
        </w:trPr>
        <w:tc>
          <w:tcPr>
            <w:tcW w:w="1101" w:type="dxa"/>
            <w:vAlign w:val="center"/>
            <w:textDirection w:val="lrTb"/>
            <w:noWrap/>
          </w:tcPr>
          <w:p>
            <w:pPr>
              <w:jc w:val="center"/>
              <w:spacing w:line="240" w:lineRule="exact"/>
              <w:widowControl/>
              <w:rPr>
                <w:rFonts w:hint="eastAsia" w:cs="宋体" w:asciiTheme="minorEastAsia" w:hAnsiTheme="minorEastAsia" w:eastAsiaTheme="minorEastAsia"/>
                <w:bCs/>
                <w:szCs w:val="21"/>
              </w:rPr>
            </w:pPr>
            <w:r>
              <w:rPr>
                <w:rFonts w:hint="eastAsia" w:asciiTheme="minorEastAsia" w:hAnsiTheme="minorEastAsia" w:eastAsiaTheme="minorEastAsia"/>
                <w:szCs w:val="21"/>
              </w:rPr>
              <w:t xml:space="preserve">分包号</w:t>
            </w:r>
            <w:r/>
          </w:p>
        </w:tc>
        <w:tc>
          <w:tcPr>
            <w:tcW w:w="4110" w:type="dxa"/>
            <w:vAlign w:val="center"/>
            <w:textDirection w:val="lrTb"/>
            <w:noWrap/>
          </w:tcPr>
          <w:p>
            <w:pPr>
              <w:jc w:val="center"/>
              <w:spacing w:line="240" w:lineRule="exact"/>
              <w:widowControl/>
              <w:rPr>
                <w:rFonts w:hint="eastAsia" w:cs="宋体" w:asciiTheme="minorEastAsia" w:hAnsiTheme="minorEastAsia" w:eastAsiaTheme="minorEastAsia"/>
                <w:bCs/>
                <w:szCs w:val="21"/>
              </w:rPr>
            </w:pPr>
            <w:r>
              <w:rPr>
                <w:rFonts w:hint="eastAsia" w:asciiTheme="minorEastAsia" w:hAnsiTheme="minorEastAsia" w:eastAsiaTheme="minorEastAsia"/>
                <w:szCs w:val="21"/>
              </w:rPr>
              <w:t xml:space="preserve">采购标的</w:t>
            </w:r>
            <w:r/>
          </w:p>
        </w:tc>
        <w:tc>
          <w:tcPr>
            <w:tcW w:w="3544" w:type="dxa"/>
            <w:vAlign w:val="center"/>
            <w:textDirection w:val="lrTb"/>
            <w:noWrap w:val="false"/>
          </w:tcPr>
          <w:p>
            <w:pPr>
              <w:jc w:val="center"/>
              <w:spacing w:line="240" w:lineRule="exact"/>
              <w:widowControl/>
              <w:rPr>
                <w:rFonts w:hint="eastAsia" w:cs="宋体" w:asciiTheme="minorEastAsia" w:hAnsiTheme="minorEastAsia" w:eastAsiaTheme="minorEastAsia"/>
                <w:bCs/>
                <w:szCs w:val="21"/>
              </w:rPr>
            </w:pPr>
            <w:r>
              <w:rPr>
                <w:rFonts w:hint="eastAsia" w:asciiTheme="minorEastAsia" w:hAnsiTheme="minorEastAsia" w:eastAsiaTheme="minorEastAsia"/>
                <w:szCs w:val="21"/>
              </w:rPr>
              <w:t xml:space="preserve">对应中小企业划分标准所属行业</w:t>
            </w:r>
            <w:r/>
          </w:p>
        </w:tc>
      </w:tr>
      <w:tr>
        <w:trPr>
          <w:trHeight w:val="532"/>
        </w:trPr>
        <w:tc>
          <w:tcPr>
            <w:tcW w:w="1101" w:type="dxa"/>
            <w:vAlign w:val="center"/>
            <w:textDirection w:val="lrTb"/>
            <w:noWrap/>
          </w:tcPr>
          <w:p>
            <w:pPr>
              <w:jc w:val="center"/>
              <w:spacing w:line="2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4110" w:type="dxa"/>
            <w:vAlign w:val="center"/>
            <w:textDirection w:val="lrTb"/>
            <w:noWrap w:val="false"/>
          </w:tcPr>
          <w:p>
            <w:pPr>
              <w:jc w:val="center"/>
              <w:spacing w:line="240" w:lineRule="exact"/>
              <w:widowControl/>
              <w:rPr>
                <w:rFonts w:hint="eastAsia" w:cs="宋体" w:asciiTheme="minorEastAsia" w:hAnsiTheme="minorEastAsia" w:eastAsiaTheme="minorEastAsia"/>
                <w:szCs w:val="21"/>
              </w:rPr>
            </w:pPr>
            <w:r>
              <w:rPr>
                <w:rFonts w:cs="仿宋" w:asciiTheme="minorEastAsia" w:hAnsiTheme="minorEastAsia" w:eastAsiaTheme="minorEastAsia"/>
                <w:szCs w:val="21"/>
                <w:shd w:val="clear" w:color="auto" w:fill="ffffff"/>
              </w:rPr>
              <w:t xml:space="preserve">20%阿维·甲虫肼悬浮剂</w:t>
            </w:r>
            <w:r/>
          </w:p>
        </w:tc>
        <w:tc>
          <w:tcPr>
            <w:tcW w:w="3544" w:type="dxa"/>
            <w:vAlign w:val="center"/>
            <w:textDirection w:val="lrTb"/>
            <w:noWrap w:val="false"/>
          </w:tcPr>
          <w:p>
            <w:pPr>
              <w:jc w:val="center"/>
              <w:spacing w:line="240" w:lineRule="exact"/>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工业</w:t>
            </w:r>
            <w:r/>
          </w:p>
        </w:tc>
      </w:tr>
      <w:tr>
        <w:trPr>
          <w:trHeight w:val="532"/>
        </w:trPr>
        <w:tc>
          <w:tcPr>
            <w:tcW w:w="1101" w:type="dxa"/>
            <w:vAlign w:val="center"/>
            <w:textDirection w:val="lrTb"/>
            <w:noWrap w:val="false"/>
          </w:tcPr>
          <w:p>
            <w:pPr>
              <w:jc w:val="center"/>
              <w:spacing w:line="2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W w:w="4110" w:type="dxa"/>
            <w:vAlign w:val="center"/>
            <w:textDirection w:val="lrTb"/>
            <w:noWrap w:val="false"/>
          </w:tcPr>
          <w:p>
            <w:pPr>
              <w:jc w:val="center"/>
              <w:spacing w:line="240" w:lineRule="exact"/>
              <w:widowControl/>
              <w:rPr>
                <w:rFonts w:hint="eastAsia" w:cs="宋体" w:asciiTheme="minorEastAsia" w:hAnsiTheme="minorEastAsia" w:eastAsiaTheme="minorEastAsia"/>
                <w:szCs w:val="21"/>
              </w:rPr>
            </w:pPr>
            <w:r>
              <w:rPr>
                <w:rFonts w:cs="仿宋" w:asciiTheme="minorEastAsia" w:hAnsiTheme="minorEastAsia" w:eastAsiaTheme="minorEastAsia"/>
                <w:szCs w:val="21"/>
                <w:shd w:val="clear" w:color="auto" w:fill="ffffff"/>
              </w:rPr>
              <w:t xml:space="preserve">50%%氟啶虫酰胺水分散粒剂</w:t>
            </w:r>
            <w:r/>
          </w:p>
        </w:tc>
        <w:tc>
          <w:tcPr>
            <w:tcW w:w="3544" w:type="dxa"/>
            <w:vAlign w:val="center"/>
            <w:textDirection w:val="lrTb"/>
            <w:noWrap w:val="false"/>
          </w:tcPr>
          <w:p>
            <w:pPr>
              <w:jc w:val="center"/>
              <w:spacing w:line="240" w:lineRule="exact"/>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工业</w:t>
            </w:r>
            <w:r/>
          </w:p>
        </w:tc>
      </w:tr>
    </w:tbl>
    <w:p>
      <w:pPr>
        <w:pStyle w:val="726"/>
        <w:ind w:firstLine="420"/>
        <w:spacing w:before="0" w:beforeAutospacing="0" w:after="0" w:afterAutospacing="0" w:line="36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备注：所属行业按《工业和信息化部、国家统计局、国家发展和改革委员会、财政部关于印发中小企业划型标准规定的通知》(工信部联企业〔2011〕300号)规定填写。</w:t>
      </w:r>
      <w:r/>
    </w:p>
    <w:p>
      <w:pPr>
        <w:pStyle w:val="961"/>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961"/>
        <w:jc w:val="center"/>
        <w:spacing w:before="120" w:beforeAutospacing="0" w:after="120" w:afterAutospacing="0" w:line="0" w:lineRule="atLeast"/>
        <w:widowControl w:val="off"/>
        <w:rPr>
          <w:rFonts w:hint="eastAsia" w:cs="黑体" w:asciiTheme="minorEastAsia" w:hAnsiTheme="minorEastAsia" w:eastAsiaTheme="minorEastAsia"/>
          <w:color w:val="000000"/>
          <w:sz w:val="36"/>
          <w:szCs w:val="36"/>
        </w:rPr>
        <w:sectPr>
          <w:footnotePr/>
          <w:endnotePr/>
          <w:type w:val="nextPage"/>
          <w:pgSz w:w="11907" w:h="16840" w:orient="portrait"/>
          <w:pgMar w:top="1440" w:right="1587" w:bottom="1440" w:left="1587" w:header="1134" w:footer="1134" w:gutter="0"/>
          <w:cols w:num="1" w:sep="0" w:space="720" w:equalWidth="1"/>
          <w:docGrid w:linePitch="360"/>
        </w:sectPr>
      </w:pPr>
      <w:r>
        <w:rPr>
          <w:rFonts w:hint="eastAsia" w:cs="黑体" w:asciiTheme="minorEastAsia" w:hAnsiTheme="minorEastAsia" w:eastAsiaTheme="minorEastAsia"/>
          <w:color w:val="000000"/>
          <w:sz w:val="36"/>
          <w:szCs w:val="36"/>
        </w:rPr>
      </w:r>
      <w:r/>
    </w:p>
    <w:p>
      <w:pPr>
        <w:pStyle w:val="961"/>
        <w:jc w:val="center"/>
        <w:spacing w:before="120" w:beforeAutospacing="0" w:after="120" w:afterAutospacing="0" w:line="0" w:lineRule="atLeast"/>
        <w:widowControl w:val="off"/>
        <w:rPr>
          <w:rFonts w:hint="eastAsia" w:cs="黑体" w:asciiTheme="minorEastAsia" w:hAnsiTheme="minorEastAsia" w:eastAsiaTheme="minorEastAsia"/>
          <w:color w:val="000000"/>
          <w:sz w:val="44"/>
          <w:szCs w:val="44"/>
        </w:rPr>
      </w:pPr>
      <w:r>
        <w:rPr>
          <w:rFonts w:hint="eastAsia" w:cs="黑体" w:asciiTheme="minorEastAsia" w:hAnsiTheme="minorEastAsia" w:eastAsiaTheme="minorEastAsia"/>
          <w:color w:val="000000"/>
          <w:sz w:val="36"/>
          <w:szCs w:val="36"/>
        </w:rPr>
        <w:t xml:space="preserve">第五章  响应文件格式</w:t>
      </w:r>
      <w:r>
        <w:rPr>
          <w:rFonts w:hint="eastAsia" w:cs="黑体" w:asciiTheme="minorEastAsia" w:hAnsiTheme="minorEastAsia" w:eastAsiaTheme="minorEastAsia"/>
          <w:color w:val="000000"/>
          <w:sz w:val="44"/>
          <w:szCs w:val="44"/>
        </w:rPr>
        <w:t xml:space="preserve"> </w:t>
      </w:r>
      <w:r/>
    </w:p>
    <w:p>
      <w:pPr>
        <w:pStyle w:val="726"/>
        <w:jc w:val="center"/>
        <w:spacing w:before="0" w:beforeAutospacing="0" w:after="0" w:afterAutospacing="0"/>
        <w:widowControl w:val="off"/>
        <w:rPr>
          <w:rFonts w:hint="eastAsia" w:asciiTheme="minorEastAsia" w:hAnsiTheme="minorEastAsia" w:eastAsiaTheme="minorEastAsia"/>
          <w:b/>
          <w:color w:val="000000"/>
          <w:sz w:val="72"/>
          <w:szCs w:val="72"/>
        </w:rPr>
      </w:pPr>
      <w:r/>
      <w:bookmarkStart w:id="153" w:name="_Hlt26671244"/>
      <w:r/>
      <w:bookmarkStart w:id="154" w:name="_Hlt26955039"/>
      <w:r/>
      <w:bookmarkStart w:id="155" w:name="_Toc26554094"/>
      <w:r/>
      <w:r/>
    </w:p>
    <w:p>
      <w:pPr>
        <w:pStyle w:val="726"/>
        <w:jc w:val="center"/>
        <w:spacing w:before="0" w:beforeAutospacing="0" w:after="0" w:afterAutospacing="0"/>
        <w:widowControl w:val="off"/>
        <w:rPr>
          <w:rFonts w:hint="eastAsia" w:asciiTheme="minorEastAsia" w:hAnsiTheme="minorEastAsia" w:eastAsiaTheme="minorEastAsia"/>
          <w:b/>
          <w:color w:val="000000"/>
          <w:sz w:val="72"/>
          <w:szCs w:val="72"/>
        </w:rPr>
      </w:pPr>
      <w:r>
        <w:rPr>
          <w:rFonts w:hint="eastAsia" w:asciiTheme="minorEastAsia" w:hAnsiTheme="minorEastAsia" w:eastAsiaTheme="minorEastAsia"/>
          <w:b/>
          <w:color w:val="000000"/>
          <w:sz w:val="72"/>
          <w:szCs w:val="72"/>
        </w:rPr>
      </w:r>
      <w:r/>
    </w:p>
    <w:p>
      <w:pPr>
        <w:pStyle w:val="726"/>
        <w:jc w:val="center"/>
        <w:spacing w:before="0" w:beforeAutospacing="0" w:after="0" w:afterAutospacing="0"/>
        <w:widowControl w:val="off"/>
        <w:rPr>
          <w:rFonts w:hint="eastAsia" w:asciiTheme="minorEastAsia" w:hAnsiTheme="minorEastAsia" w:eastAsiaTheme="minorEastAsia"/>
          <w:b/>
          <w:color w:val="000000"/>
          <w:sz w:val="72"/>
          <w:szCs w:val="72"/>
        </w:rPr>
      </w:pPr>
      <w:r>
        <w:rPr>
          <w:rFonts w:hint="eastAsia" w:asciiTheme="minorEastAsia" w:hAnsiTheme="minorEastAsia" w:eastAsiaTheme="minorEastAsia"/>
          <w:b/>
          <w:color w:val="000000"/>
          <w:sz w:val="72"/>
          <w:szCs w:val="72"/>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b/>
          <w:color w:val="000000"/>
          <w:sz w:val="72"/>
          <w:szCs w:val="72"/>
        </w:rPr>
        <w:t xml:space="preserve">响  应  文  件</w:t>
      </w:r>
      <w:r/>
    </w:p>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rPr>
          <w:rFonts w:hint="eastAsia" w:cs="黑体" w:asciiTheme="minorEastAsia" w:hAnsiTheme="minorEastAsia" w:eastAsiaTheme="minorEastAsia"/>
          <w:b/>
          <w:color w:val="000000"/>
          <w:sz w:val="32"/>
          <w:szCs w:val="32"/>
        </w:rPr>
        <w:t xml:space="preserve">（分包号：**）</w:t>
      </w:r>
      <w:r/>
    </w:p>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16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b/>
          <w:color w:val="000000"/>
          <w:sz w:val="36"/>
          <w:szCs w:val="36"/>
        </w:rPr>
        <w:t xml:space="preserve">项 目 名 称：</w:t>
      </w:r>
      <w:r>
        <w:rPr>
          <w:rFonts w:hint="eastAsia" w:asciiTheme="minorEastAsia" w:hAnsiTheme="minorEastAsia" w:eastAsiaTheme="minorEastAsia"/>
          <w:b/>
          <w:color w:val="000000"/>
          <w:sz w:val="36"/>
          <w:szCs w:val="36"/>
          <w:u w:val="single"/>
        </w:rPr>
        <w:t xml:space="preserve">         </w:t>
      </w:r>
      <w:r/>
    </w:p>
    <w:p>
      <w:pPr>
        <w:pStyle w:val="726"/>
        <w:ind w:firstLine="16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b/>
          <w:color w:val="000000"/>
          <w:sz w:val="36"/>
          <w:szCs w:val="36"/>
        </w:rPr>
        <w:t xml:space="preserve">项 目 编 号：</w:t>
      </w:r>
      <w:r>
        <w:rPr>
          <w:rFonts w:hint="eastAsia" w:asciiTheme="minorEastAsia" w:hAnsiTheme="minorEastAsia" w:eastAsiaTheme="minorEastAsia"/>
          <w:b/>
          <w:color w:val="000000"/>
          <w:sz w:val="36"/>
          <w:szCs w:val="36"/>
          <w:u w:val="single"/>
        </w:rPr>
        <w:t xml:space="preserve">         </w:t>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b/>
          <w:color w:val="000000"/>
          <w:sz w:val="36"/>
          <w:szCs w:val="36"/>
        </w:rPr>
        <w:t xml:space="preserve">         供应商名称 ：</w:t>
      </w:r>
      <w:r>
        <w:rPr>
          <w:rFonts w:hint="eastAsia" w:asciiTheme="minorEastAsia" w:hAnsiTheme="minorEastAsia" w:eastAsiaTheme="minorEastAsia"/>
          <w:b/>
          <w:color w:val="000000"/>
          <w:sz w:val="36"/>
          <w:szCs w:val="36"/>
          <w:u w:val="single"/>
        </w:rPr>
        <w:t xml:space="preserve">（加盖CA电子公章）</w:t>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b/>
          <w:color w:val="000000"/>
          <w:sz w:val="36"/>
          <w:szCs w:val="36"/>
        </w:rPr>
        <w:t xml:space="preserve">         日   期 ：</w:t>
      </w:r>
      <w:r>
        <w:rPr>
          <w:rFonts w:hint="eastAsia" w:asciiTheme="minorEastAsia" w:hAnsiTheme="minorEastAsia" w:eastAsiaTheme="minorEastAsia"/>
          <w:b/>
          <w:color w:val="000000"/>
          <w:sz w:val="36"/>
          <w:szCs w:val="36"/>
          <w:u w:val="single"/>
        </w:rPr>
        <w:t xml:space="preserve">         </w:t>
      </w:r>
      <w:r/>
    </w:p>
    <w:p>
      <w:pPr>
        <w:pStyle w:val="726"/>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line="0" w:lineRule="atLeast"/>
        <w:widowControl w:val="off"/>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26"/>
        <w:jc w:val="center"/>
        <w:spacing w:before="0" w:beforeAutospacing="0" w:after="0" w:afterAutospacing="0" w:line="0" w:lineRule="atLeast"/>
        <w:widowControl w:val="off"/>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26"/>
        <w:jc w:val="center"/>
        <w:spacing w:before="0" w:beforeAutospacing="0" w:after="0" w:afterAutospacing="0" w:line="0" w:lineRule="atLeast"/>
        <w:widowControl w:val="off"/>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26"/>
        <w:jc w:val="center"/>
        <w:spacing w:before="0" w:beforeAutospacing="0" w:after="0" w:afterAutospacing="0" w:line="0" w:lineRule="atLeast"/>
        <w:widowControl w:val="off"/>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pStyle w:val="726"/>
        <w:jc w:val="center"/>
        <w:spacing w:before="0" w:beforeAutospacing="0" w:after="0" w:afterAutospacing="0" w:line="0" w:lineRule="atLeast"/>
        <w:widowControl w:val="off"/>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pStyle w:val="726"/>
        <w:jc w:val="center"/>
        <w:spacing w:before="0" w:beforeAutospacing="0" w:after="0" w:afterAutospacing="0" w:line="0" w:lineRule="atLeast"/>
        <w:widowControl w:val="off"/>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pStyle w:val="726"/>
        <w:jc w:val="center"/>
        <w:spacing w:before="0" w:beforeAutospacing="0" w:after="0" w:afterAutospacing="0" w:line="0" w:lineRule="atLeast"/>
        <w:widowControl w:val="off"/>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pStyle w:val="726"/>
        <w:jc w:val="center"/>
        <w:spacing w:before="0" w:beforeAutospacing="0" w:after="0" w:afterAutospacing="0" w:line="0" w:lineRule="atLeast"/>
        <w:widowControl w:val="off"/>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26"/>
        <w:jc w:val="center"/>
        <w:spacing w:before="0" w:beforeAutospacing="0" w:after="0" w:afterAutospacing="0" w:line="0" w:lineRule="atLeast"/>
        <w:widowControl w:val="off"/>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26"/>
        <w:jc w:val="center"/>
        <w:spacing w:before="0" w:beforeAutospacing="0" w:after="0" w:afterAutospacing="0" w:line="0" w:lineRule="atLeast"/>
        <w:widowControl w:val="off"/>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26"/>
        <w:jc w:val="center"/>
        <w:spacing w:before="0" w:beforeAutospacing="0" w:after="0" w:afterAutospacing="0" w:line="0" w:lineRule="atLeast"/>
        <w:widowControl w:val="off"/>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26"/>
        <w:jc w:val="center"/>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b/>
          <w:color w:val="000000"/>
          <w:sz w:val="32"/>
          <w:szCs w:val="32"/>
        </w:rPr>
        <w:t xml:space="preserve">响应文件目录</w:t>
      </w:r>
      <w:r/>
    </w:p>
    <w:p>
      <w:pPr>
        <w:pStyle w:val="726"/>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480"/>
        <w:jc w:val="both"/>
        <w:spacing w:before="0" w:beforeAutospacing="0" w:after="0" w:afterAutospacing="0" w:line="440" w:lineRule="exact"/>
        <w:widowControl w:val="off"/>
        <w:rPr>
          <w:rFonts w:hint="eastAsia"/>
        </w:rPr>
      </w:pPr>
      <w:r>
        <w:rPr>
          <w:rFonts w:hint="eastAsia"/>
          <w:i/>
          <w:u w:val="single"/>
        </w:rPr>
        <w:t xml:space="preserve">一、法人或者其他组织的营业执照等证明文件，自然人的身份证明</w:t>
      </w:r>
      <w:r/>
    </w:p>
    <w:p>
      <w:pPr>
        <w:pStyle w:val="726"/>
        <w:ind w:firstLine="480"/>
        <w:jc w:val="both"/>
        <w:spacing w:before="0" w:beforeAutospacing="0" w:after="0" w:afterAutospacing="0" w:line="440" w:lineRule="exact"/>
        <w:widowControl w:val="off"/>
        <w:rPr>
          <w:rFonts w:hint="eastAsia"/>
        </w:rPr>
      </w:pPr>
      <w:r>
        <w:rPr>
          <w:rFonts w:hint="eastAsia"/>
          <w:i/>
          <w:u w:val="single"/>
        </w:rPr>
        <w:t xml:space="preserve">二、上一年度的财务状况报告（至少提供资产负债表、利润表、现金流量表，询价供应商成立不满一年无需提供）</w:t>
      </w:r>
      <w:r/>
    </w:p>
    <w:p>
      <w:pPr>
        <w:pStyle w:val="726"/>
        <w:ind w:firstLine="480"/>
        <w:jc w:val="both"/>
        <w:spacing w:before="0" w:beforeAutospacing="0" w:after="0" w:afterAutospacing="0" w:line="440" w:lineRule="exact"/>
        <w:widowControl w:val="off"/>
        <w:rPr>
          <w:rFonts w:hint="eastAsia"/>
          <w:i/>
          <w:u w:val="single"/>
        </w:rPr>
      </w:pPr>
      <w:r>
        <w:rPr>
          <w:rFonts w:hint="eastAsia"/>
          <w:i/>
          <w:u w:val="single"/>
        </w:rPr>
        <w:t xml:space="preserve">三、具备履行合同所必需的设备和专业技术能力的书面声明</w:t>
      </w:r>
      <w:r/>
    </w:p>
    <w:p>
      <w:pPr>
        <w:pStyle w:val="726"/>
        <w:ind w:firstLine="480"/>
        <w:jc w:val="both"/>
        <w:spacing w:before="0" w:beforeAutospacing="0" w:after="0" w:afterAutospacing="0" w:line="440" w:lineRule="exact"/>
        <w:widowControl w:val="off"/>
        <w:rPr>
          <w:rFonts w:hint="eastAsia"/>
        </w:rPr>
      </w:pPr>
      <w:r>
        <w:rPr>
          <w:rFonts w:hint="eastAsia"/>
          <w:i/>
          <w:u w:val="single"/>
        </w:rPr>
        <w:t xml:space="preserve">四、依法缴纳税收和社会保障资金的相关材料（提供提交询价响应文件截止时间前一年内至少一个月依法缴纳税收及缴纳社会保障资金的证明材料。询价供应商依法享受缓缴、免缴税收、社会保障资金的提供证明材料。）</w:t>
      </w:r>
      <w:r/>
    </w:p>
    <w:p>
      <w:pPr>
        <w:pStyle w:val="726"/>
        <w:ind w:firstLine="480"/>
        <w:jc w:val="both"/>
        <w:spacing w:before="0" w:beforeAutospacing="0" w:after="0" w:afterAutospacing="0" w:line="440" w:lineRule="exact"/>
        <w:widowControl w:val="off"/>
        <w:rPr>
          <w:rFonts w:hint="eastAsia"/>
        </w:rPr>
      </w:pPr>
      <w:r>
        <w:rPr>
          <w:rFonts w:hint="eastAsia"/>
          <w:i/>
          <w:u w:val="single"/>
        </w:rPr>
        <w:t xml:space="preserve">五、参加政府采购活动前 3 年内在经营活动中没有重大违法记录的书面声明</w:t>
      </w:r>
      <w:r/>
    </w:p>
    <w:p>
      <w:pPr>
        <w:pStyle w:val="726"/>
        <w:ind w:firstLine="480"/>
        <w:jc w:val="both"/>
        <w:spacing w:before="0" w:beforeAutospacing="0" w:after="0" w:afterAutospacing="0" w:line="440" w:lineRule="exact"/>
        <w:widowControl w:val="off"/>
        <w:rPr>
          <w:rFonts w:hint="eastAsia"/>
        </w:rPr>
      </w:pPr>
      <w:r>
        <w:rPr>
          <w:rFonts w:hint="eastAsia"/>
          <w:i/>
          <w:u w:val="single"/>
        </w:rPr>
        <w:t xml:space="preserve">六、特定资格要求的证明文件（如果本项目设置特定资格要求，则需要提供）</w:t>
      </w:r>
      <w:r/>
    </w:p>
    <w:p>
      <w:pPr>
        <w:pStyle w:val="726"/>
        <w:ind w:firstLine="480"/>
        <w:jc w:val="both"/>
        <w:spacing w:before="0" w:beforeAutospacing="0" w:after="0" w:afterAutospacing="0" w:line="440" w:lineRule="exact"/>
        <w:widowControl w:val="off"/>
        <w:rPr>
          <w:rFonts w:hint="eastAsia"/>
        </w:rPr>
      </w:pPr>
      <w:r>
        <w:rPr>
          <w:rFonts w:hint="eastAsia"/>
          <w:i/>
          <w:u w:val="single"/>
        </w:rPr>
        <w:t xml:space="preserve">七、法人授权书</w:t>
      </w:r>
      <w:r/>
    </w:p>
    <w:p>
      <w:pPr>
        <w:pStyle w:val="726"/>
        <w:ind w:firstLine="480"/>
        <w:jc w:val="both"/>
        <w:spacing w:before="0" w:beforeAutospacing="0" w:after="0" w:afterAutospacing="0" w:line="440" w:lineRule="exact"/>
        <w:widowControl w:val="off"/>
        <w:rPr>
          <w:rFonts w:hint="eastAsia"/>
        </w:rPr>
      </w:pPr>
      <w:r>
        <w:rPr>
          <w:rFonts w:hint="eastAsia"/>
          <w:i/>
          <w:u w:val="single"/>
        </w:rPr>
        <w:t xml:space="preserve">八、询价响应函</w:t>
      </w:r>
      <w:r/>
    </w:p>
    <w:p>
      <w:pPr>
        <w:pStyle w:val="726"/>
        <w:ind w:firstLine="480"/>
        <w:jc w:val="both"/>
        <w:spacing w:before="0" w:beforeAutospacing="0" w:after="0" w:afterAutospacing="0" w:line="440" w:lineRule="exact"/>
        <w:widowControl w:val="off"/>
        <w:rPr>
          <w:rFonts w:hint="eastAsia"/>
          <w:i/>
          <w:iCs/>
          <w:u w:val="single"/>
        </w:rPr>
      </w:pPr>
      <w:r>
        <w:rPr>
          <w:rFonts w:hint="eastAsia"/>
          <w:i/>
          <w:iCs/>
          <w:u w:val="single"/>
        </w:rPr>
        <w:t xml:space="preserve">九、中小企业声明函</w:t>
      </w:r>
      <w:r/>
    </w:p>
    <w:p>
      <w:pPr>
        <w:pStyle w:val="726"/>
        <w:ind w:firstLine="480"/>
        <w:jc w:val="both"/>
        <w:spacing w:before="0" w:beforeAutospacing="0" w:after="0" w:afterAutospacing="0" w:line="440" w:lineRule="exact"/>
        <w:widowControl w:val="off"/>
        <w:rPr>
          <w:rFonts w:hint="eastAsia"/>
        </w:rPr>
      </w:pPr>
      <w:r>
        <w:rPr>
          <w:rFonts w:hint="eastAsia"/>
        </w:rPr>
        <w:t xml:space="preserve">十、残疾人福利性单位声明函</w:t>
      </w:r>
      <w:r/>
    </w:p>
    <w:p>
      <w:pPr>
        <w:pStyle w:val="726"/>
        <w:ind w:firstLine="480"/>
        <w:jc w:val="both"/>
        <w:spacing w:before="0" w:beforeAutospacing="0" w:after="0" w:afterAutospacing="0" w:line="440" w:lineRule="exact"/>
        <w:widowControl w:val="off"/>
        <w:rPr>
          <w:rFonts w:hint="eastAsia"/>
        </w:rPr>
      </w:pPr>
      <w:r>
        <w:rPr>
          <w:rFonts w:hint="eastAsia"/>
        </w:rPr>
        <w:t xml:space="preserve">十一、关于符合本国产品标准的声明函</w:t>
      </w:r>
      <w:r/>
    </w:p>
    <w:p>
      <w:pPr>
        <w:pStyle w:val="726"/>
        <w:ind w:firstLine="480"/>
        <w:jc w:val="both"/>
        <w:spacing w:before="0" w:beforeAutospacing="0" w:after="0" w:afterAutospacing="0" w:line="440" w:lineRule="exact"/>
        <w:widowControl w:val="off"/>
        <w:rPr>
          <w:rFonts w:hint="eastAsia"/>
          <w:i/>
          <w:iCs/>
        </w:rPr>
      </w:pPr>
      <w:r>
        <w:rPr>
          <w:rFonts w:hint="eastAsia"/>
          <w:i/>
          <w:iCs/>
        </w:rPr>
        <w:t xml:space="preserve">十二、开标一览表</w:t>
      </w:r>
      <w:r/>
    </w:p>
    <w:p>
      <w:pPr>
        <w:pStyle w:val="726"/>
        <w:ind w:firstLine="480"/>
        <w:jc w:val="both"/>
        <w:spacing w:before="0" w:beforeAutospacing="0" w:after="0" w:afterAutospacing="0" w:line="440" w:lineRule="exact"/>
        <w:widowControl w:val="off"/>
        <w:rPr>
          <w:rFonts w:hint="eastAsia"/>
          <w:i/>
          <w:iCs/>
        </w:rPr>
      </w:pPr>
      <w:r>
        <w:rPr>
          <w:rFonts w:hint="eastAsia"/>
          <w:i/>
          <w:iCs/>
        </w:rPr>
        <w:t xml:space="preserve">十三、分项报价表</w:t>
      </w:r>
      <w:r/>
    </w:p>
    <w:p>
      <w:pPr>
        <w:pStyle w:val="726"/>
        <w:ind w:firstLine="480"/>
        <w:jc w:val="both"/>
        <w:spacing w:before="0" w:beforeAutospacing="0" w:after="0" w:afterAutospacing="0" w:line="440" w:lineRule="exact"/>
        <w:widowControl w:val="off"/>
        <w:rPr>
          <w:rFonts w:hint="eastAsia"/>
        </w:rPr>
      </w:pPr>
      <w:r>
        <w:rPr>
          <w:rFonts w:hint="eastAsia"/>
        </w:rPr>
        <w:t xml:space="preserve">十四、技术要求响应及偏离表</w:t>
      </w:r>
      <w:r/>
    </w:p>
    <w:p>
      <w:pPr>
        <w:pStyle w:val="726"/>
        <w:ind w:firstLine="480"/>
        <w:jc w:val="both"/>
        <w:spacing w:before="0" w:beforeAutospacing="0" w:after="0" w:afterAutospacing="0" w:line="440" w:lineRule="exact"/>
        <w:widowControl w:val="off"/>
        <w:rPr>
          <w:rFonts w:hint="eastAsia"/>
        </w:rPr>
      </w:pPr>
      <w:r>
        <w:rPr>
          <w:rFonts w:hint="eastAsia"/>
        </w:rPr>
        <w:t xml:space="preserve">十五、商务要求响应及偏离表</w:t>
      </w:r>
      <w:r/>
    </w:p>
    <w:p>
      <w:pPr>
        <w:ind w:firstLine="480"/>
        <w:spacing w:line="440" w:lineRule="exact"/>
        <w:widowControl/>
        <w:rPr>
          <w:rFonts w:hint="eastAsia" w:ascii="宋体" w:hAnsi="宋体" w:cs="宋体"/>
          <w:sz w:val="24"/>
        </w:rPr>
      </w:pPr>
      <w:r>
        <w:rPr>
          <w:rFonts w:hint="eastAsia" w:ascii="宋体" w:hAnsi="宋体" w:cs="宋体"/>
          <w:sz w:val="24"/>
        </w:rPr>
        <w:t xml:space="preserve">十六、技术方案、服务承诺、培训承诺等</w:t>
      </w:r>
      <w:r/>
    </w:p>
    <w:p>
      <w:pPr>
        <w:pStyle w:val="726"/>
        <w:ind w:firstLine="480"/>
        <w:jc w:val="both"/>
        <w:spacing w:before="0" w:beforeAutospacing="0" w:after="0" w:afterAutospacing="0" w:line="440" w:lineRule="exact"/>
        <w:rPr>
          <w:rFonts w:hint="eastAsia"/>
        </w:rPr>
      </w:pPr>
      <w:r>
        <w:rPr>
          <w:rFonts w:hint="eastAsia"/>
        </w:rPr>
        <w:t xml:space="preserve">十七、盐都区政府采购事前信用承诺书</w:t>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建议封面放在目录前面</w:t>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i/>
          <w:color w:val="000000"/>
          <w:sz w:val="32"/>
          <w:szCs w:val="32"/>
          <w:u w:val="single"/>
        </w:rPr>
        <w:t xml:space="preserve">一、法人或者其他组织的营业执照等证明文件，自然人的身份证明</w:t>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i/>
          <w:color w:val="000000"/>
          <w:sz w:val="32"/>
          <w:szCs w:val="32"/>
          <w:u w:val="single"/>
        </w:rPr>
        <w:t xml:space="preserve">二、上一年度的财务状况报告</w:t>
      </w:r>
      <w:r/>
    </w:p>
    <w:p>
      <w:pPr>
        <w:pStyle w:val="726"/>
        <w:ind w:firstLine="480"/>
        <w:jc w:val="both"/>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供应商成立不满一年无需提供</w:t>
      </w:r>
      <w:r/>
    </w:p>
    <w:p>
      <w:pPr>
        <w:pStyle w:val="726"/>
        <w:jc w:val="both"/>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i/>
          <w:color w:val="000000"/>
          <w:sz w:val="32"/>
          <w:szCs w:val="32"/>
          <w:u w:val="single"/>
        </w:rPr>
        <w:t xml:space="preserve">三、具备履行合同所必需的设备和专业技术能力的书面声明</w:t>
      </w:r>
      <w:r/>
    </w:p>
    <w:p>
      <w:pPr>
        <w:pStyle w:val="726"/>
        <w:ind w:firstLine="480"/>
        <w:jc w:val="both"/>
        <w:spacing w:before="0" w:beforeAutospacing="0" w:after="0" w:afterAutospacing="0" w:line="40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我单位郑重声明：我单位具备履行本项采购合同所必需的设备和专业技术能力，为履行本项采购合同我公司具备如下主要设备和主要专业技术能力：</w:t>
      </w:r>
      <w:r/>
    </w:p>
    <w:p>
      <w:pPr>
        <w:pStyle w:val="726"/>
        <w:ind w:firstLine="480"/>
        <w:jc w:val="both"/>
        <w:spacing w:before="0" w:beforeAutospacing="0" w:after="0" w:afterAutospacing="0" w:line="40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主要设备有：</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w:t>
      </w:r>
      <w:r/>
    </w:p>
    <w:p>
      <w:pPr>
        <w:pStyle w:val="726"/>
        <w:ind w:firstLine="480"/>
        <w:jc w:val="both"/>
        <w:spacing w:before="0" w:beforeAutospacing="0" w:after="0" w:afterAutospacing="0" w:line="400" w:lineRule="exact"/>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主要专业技术能力有：</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w:t>
      </w:r>
      <w:r/>
    </w:p>
    <w:p>
      <w:pPr>
        <w:pStyle w:val="726"/>
        <w:ind w:right="1140" w:firstLine="360"/>
        <w:jc w:val="center"/>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企业名称（加盖CA电子公章）：</w:t>
      </w:r>
      <w:r/>
    </w:p>
    <w:p>
      <w:pPr>
        <w:pStyle w:val="726"/>
        <w:ind w:right="480" w:firstLine="456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日  期：</w:t>
      </w:r>
      <w:r/>
    </w:p>
    <w:p>
      <w:pPr>
        <w:pStyle w:val="726"/>
        <w:ind w:firstLine="480"/>
        <w:jc w:val="both"/>
        <w:spacing w:before="0" w:beforeAutospacing="0" w:after="0" w:afterAutospacing="0"/>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i/>
          <w:color w:val="000000"/>
          <w:sz w:val="32"/>
          <w:szCs w:val="32"/>
          <w:u w:val="single"/>
        </w:rPr>
        <w:t xml:space="preserve">四、依法缴纳税收和社会保障资金的相关材料</w:t>
      </w:r>
      <w:r/>
    </w:p>
    <w:p>
      <w:pPr>
        <w:pStyle w:val="726"/>
        <w:ind w:firstLine="482"/>
        <w:jc w:val="both"/>
        <w:spacing w:before="0" w:beforeAutospacing="0" w:after="0" w:afterAutospacing="0" w:line="400" w:lineRule="exact"/>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提供提交响应文件截止时间前一年内至少一个月依法缴纳税收及缴纳社会保障资金的证明材料。供应商依法享受缓缴、免缴税收、社会保障资金的提供证明材料。</w:t>
      </w:r>
      <w:r/>
    </w:p>
    <w:p>
      <w:pPr>
        <w:pStyle w:val="726"/>
        <w:ind w:firstLine="482"/>
        <w:jc w:val="both"/>
        <w:spacing w:before="0" w:beforeAutospacing="0" w:after="0" w:afterAutospacing="0" w:line="400" w:lineRule="exac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i/>
          <w:color w:val="000000"/>
          <w:sz w:val="32"/>
          <w:szCs w:val="32"/>
          <w:u w:val="single"/>
        </w:rPr>
        <w:t xml:space="preserve">五、参加政府采购活动前 3 年内在经营活动中没有重大违法记录的书面声明</w:t>
      </w:r>
      <w:r/>
    </w:p>
    <w:p>
      <w:pPr>
        <w:pStyle w:val="726"/>
        <w:jc w:val="center"/>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b/>
          <w:color w:val="000000"/>
          <w:sz w:val="44"/>
          <w:szCs w:val="44"/>
        </w:rPr>
        <w:t xml:space="preserve">声  明</w:t>
      </w:r>
      <w:r/>
    </w:p>
    <w:p>
      <w:pPr>
        <w:pStyle w:val="726"/>
        <w:jc w:val="both"/>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b/>
          <w:color w:val="000000"/>
        </w:rPr>
        <w:t xml:space="preserve">  </w:t>
      </w:r>
      <w:r>
        <w:rPr>
          <w:rFonts w:hint="eastAsia" w:asciiTheme="minorEastAsia" w:hAnsiTheme="minorEastAsia" w:eastAsiaTheme="minor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26"/>
        <w:ind w:right="1140" w:firstLine="360"/>
        <w:jc w:val="center"/>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rPr>
          <w:rFonts w:hint="eastAsia" w:asciiTheme="minorEastAsia" w:hAnsiTheme="minorEastAsia" w:eastAsiaTheme="minorEastAsia"/>
          <w:color w:val="000000"/>
        </w:rPr>
        <w:t xml:space="preserve">企业名称（加盖CA电子公章）：</w:t>
      </w:r>
      <w:r/>
    </w:p>
    <w:p>
      <w:pPr>
        <w:pStyle w:val="726"/>
        <w:ind w:right="480" w:firstLine="480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日  期：</w:t>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i/>
          <w:color w:val="000000"/>
          <w:sz w:val="32"/>
          <w:szCs w:val="32"/>
          <w:u w:val="single"/>
        </w:rPr>
        <w:t xml:space="preserve">六、特定资格要求的证明文件</w:t>
      </w:r>
      <w:r/>
    </w:p>
    <w:p>
      <w:pPr>
        <w:pStyle w:val="726"/>
        <w:jc w:val="both"/>
        <w:spacing w:before="0" w:beforeAutospacing="0" w:after="0" w:afterAutospacing="0" w:line="400" w:lineRule="atLeas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   如果本项目申请人的特定资格要求中要求提供的，必须提供。</w:t>
      </w:r>
      <w:r/>
    </w:p>
    <w:p>
      <w:pPr>
        <w:pStyle w:val="726"/>
        <w:spacing w:before="0" w:beforeAutospacing="0" w:after="0" w:afterAutospacing="0"/>
        <w:widowControl w:val="off"/>
        <w:rPr>
          <w:rFonts w:hint="eastAsia" w:cs="黑体" w:asciiTheme="minorEastAsia" w:hAnsiTheme="minorEastAsia" w:eastAsiaTheme="minorEastAsia"/>
          <w:i/>
          <w:color w:val="000000"/>
          <w:sz w:val="32"/>
          <w:szCs w:val="32"/>
          <w:u w:val="single"/>
        </w:rPr>
      </w:pPr>
      <w:r/>
      <w:bookmarkStart w:id="156" w:name="_Toc120614284"/>
      <w:r/>
      <w:r/>
    </w:p>
    <w:p>
      <w:pPr>
        <w:pStyle w:val="726"/>
        <w:spacing w:before="0" w:beforeAutospacing="0" w:after="0" w:afterAutospacing="0"/>
        <w:widowControl w:val="off"/>
        <w:rPr>
          <w:rFonts w:hint="eastAsia" w:cs="黑体" w:asciiTheme="minorEastAsia" w:hAnsiTheme="minorEastAsia" w:eastAsiaTheme="minorEastAsia"/>
          <w:i/>
          <w:color w:val="000000"/>
          <w:sz w:val="32"/>
          <w:szCs w:val="32"/>
          <w:u w:val="single"/>
        </w:rPr>
      </w:pPr>
      <w:r>
        <w:rPr>
          <w:rFonts w:hint="eastAsia" w:cs="黑体" w:asciiTheme="minorEastAsia" w:hAnsiTheme="minorEastAsia" w:eastAsiaTheme="minorEastAsia"/>
          <w:i/>
          <w:color w:val="000000"/>
          <w:sz w:val="32"/>
          <w:szCs w:val="32"/>
          <w:u w:val="single"/>
        </w:rPr>
      </w:r>
      <w:r/>
    </w:p>
    <w:p>
      <w:pPr>
        <w:pStyle w:val="726"/>
        <w:spacing w:before="0" w:beforeAutospacing="0" w:after="0" w:afterAutospacing="0"/>
        <w:widowControl w:val="off"/>
        <w:rPr>
          <w:rFonts w:hint="eastAsia" w:cs="黑体" w:asciiTheme="minorEastAsia" w:hAnsiTheme="minorEastAsia" w:eastAsiaTheme="minorEastAsia"/>
          <w:i/>
          <w:color w:val="000000"/>
          <w:sz w:val="32"/>
          <w:szCs w:val="32"/>
          <w:u w:val="single"/>
        </w:rPr>
      </w:pPr>
      <w:r>
        <w:rPr>
          <w:rFonts w:hint="eastAsia" w:cs="黑体" w:asciiTheme="minorEastAsia" w:hAnsiTheme="minorEastAsia" w:eastAsiaTheme="minorEastAsia"/>
          <w:i/>
          <w:color w:val="000000"/>
          <w:sz w:val="32"/>
          <w:szCs w:val="32"/>
          <w:u w:val="single"/>
        </w:rPr>
      </w:r>
      <w:r/>
    </w:p>
    <w:p>
      <w:pPr>
        <w:pStyle w:val="726"/>
        <w:spacing w:before="0" w:beforeAutospacing="0" w:after="0" w:afterAutospacing="0"/>
        <w:widowControl w:val="off"/>
        <w:rPr>
          <w:rFonts w:hint="eastAsia" w:cs="黑体" w:asciiTheme="minorEastAsia" w:hAnsiTheme="minorEastAsia" w:eastAsiaTheme="minorEastAsia"/>
          <w:i/>
          <w:color w:val="000000"/>
          <w:sz w:val="32"/>
          <w:szCs w:val="32"/>
          <w:u w:val="single"/>
        </w:rPr>
      </w:pPr>
      <w:r>
        <w:rPr>
          <w:rFonts w:hint="eastAsia" w:cs="黑体" w:asciiTheme="minorEastAsia" w:hAnsiTheme="minorEastAsia" w:eastAsiaTheme="minorEastAsia"/>
          <w:i/>
          <w:color w:val="000000"/>
          <w:sz w:val="32"/>
          <w:szCs w:val="32"/>
          <w:u w:val="single"/>
        </w:rPr>
      </w:r>
      <w:r/>
    </w:p>
    <w:p>
      <w:pPr>
        <w:pStyle w:val="726"/>
        <w:spacing w:before="0" w:beforeAutospacing="0" w:after="0" w:afterAutospacing="0"/>
        <w:widowControl w:val="off"/>
        <w:rPr>
          <w:rFonts w:hint="eastAsia" w:cs="黑体" w:asciiTheme="minorEastAsia" w:hAnsiTheme="minorEastAsia" w:eastAsiaTheme="minorEastAsia"/>
          <w:i/>
          <w:color w:val="000000"/>
          <w:sz w:val="32"/>
          <w:szCs w:val="32"/>
          <w:u w:val="single"/>
        </w:rPr>
      </w:pPr>
      <w:r>
        <w:rPr>
          <w:rFonts w:hint="eastAsia" w:cs="黑体" w:asciiTheme="minorEastAsia" w:hAnsiTheme="minorEastAsia" w:eastAsiaTheme="minorEastAsia"/>
          <w:i/>
          <w:color w:val="000000"/>
          <w:sz w:val="32"/>
          <w:szCs w:val="32"/>
          <w:u w:val="single"/>
        </w:rPr>
      </w:r>
      <w:r/>
    </w:p>
    <w:p>
      <w:pPr>
        <w:pStyle w:val="726"/>
        <w:jc w:val="center"/>
        <w:spacing w:before="0" w:beforeAutospacing="0" w:after="0" w:afterAutospacing="0"/>
        <w:widowControl w:val="off"/>
        <w:rPr>
          <w:rFonts w:hint="eastAsia" w:cs="黑体" w:asciiTheme="minorEastAsia" w:hAnsiTheme="minorEastAsia" w:eastAsiaTheme="minorEastAsia"/>
          <w:i/>
          <w:color w:val="000000"/>
          <w:sz w:val="32"/>
          <w:szCs w:val="32"/>
          <w:u w:val="single"/>
        </w:rPr>
      </w:pPr>
      <w:r>
        <w:rPr>
          <w:rFonts w:hint="eastAsia" w:cs="黑体" w:asciiTheme="minorEastAsia" w:hAnsiTheme="minorEastAsia" w:eastAsiaTheme="minorEastAsia"/>
          <w:i/>
          <w:color w:val="000000"/>
          <w:sz w:val="32"/>
          <w:szCs w:val="32"/>
          <w:u w:val="single"/>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i/>
          <w:color w:val="000000"/>
          <w:sz w:val="32"/>
          <w:szCs w:val="32"/>
          <w:u w:val="single"/>
        </w:rPr>
        <w:t xml:space="preserve">七、法人授权书</w:t>
      </w:r>
      <w:r/>
    </w:p>
    <w:p>
      <w:pPr>
        <w:pStyle w:val="726"/>
        <w:ind w:firstLine="480"/>
        <w:jc w:val="both"/>
        <w:spacing w:before="0" w:beforeAutospacing="0" w:after="0" w:afterAutospacing="0" w:line="480" w:lineRule="exact"/>
        <w:widowControl w:val="off"/>
        <w:tabs>
          <w:tab w:val="left" w:pos="360" w:leader="none"/>
        </w:tabs>
        <w:rPr>
          <w:rFonts w:hint="eastAsia" w:asciiTheme="minorEastAsia" w:hAnsiTheme="minorEastAsia" w:eastAsiaTheme="minorEastAsia"/>
        </w:rPr>
      </w:pPr>
      <w:r>
        <w:rPr>
          <w:rFonts w:cs="Times New Roman" w:asciiTheme="minorEastAsia" w:hAnsiTheme="minorEastAsia" w:eastAsiaTheme="minorEastAsia"/>
          <w:color w:val="000000"/>
        </w:rPr>
        <w:t xml:space="preserve">本授权书声明：____________（供应商名称）授权________________（被授权人的姓名）为我方就JSZC-</w:t>
      </w:r>
      <w:r>
        <w:rPr>
          <w:rFonts w:cs="Times New Roman" w:asciiTheme="minorEastAsia" w:hAnsiTheme="minorEastAsia" w:eastAsiaTheme="minorEastAsia"/>
          <w:color w:val="000000"/>
          <w:u w:val="single"/>
        </w:rPr>
        <w:t xml:space="preserve">        </w:t>
      </w:r>
      <w:r>
        <w:rPr>
          <w:rFonts w:cs="Times New Roman" w:asciiTheme="minorEastAsia" w:hAnsiTheme="minorEastAsia" w:eastAsiaTheme="minorEastAsia"/>
          <w:color w:val="000000"/>
        </w:rPr>
        <w:t xml:space="preserve">号项目采购活动的合法代理人，以本单位名义全权处理一切与该项目采购有关的事务。</w:t>
      </w:r>
      <w:r/>
    </w:p>
    <w:p>
      <w:pPr>
        <w:pStyle w:val="726"/>
        <w:ind w:firstLine="480"/>
        <w:jc w:val="both"/>
        <w:spacing w:before="0" w:beforeAutospacing="0" w:after="0" w:afterAutospacing="0" w:line="480" w:lineRule="exact"/>
        <w:widowControl w:val="off"/>
        <w:tabs>
          <w:tab w:val="left" w:pos="360" w:leader="none"/>
        </w:tabs>
        <w:rPr>
          <w:rFonts w:hint="eastAsia" w:asciiTheme="minorEastAsia" w:hAnsiTheme="minorEastAsia" w:eastAsiaTheme="minorEastAsia"/>
        </w:rPr>
      </w:pPr>
      <w:r>
        <w:rPr>
          <w:rFonts w:cs="Times New Roman" w:asciiTheme="minorEastAsia" w:hAnsiTheme="minorEastAsia" w:eastAsiaTheme="minorEastAsia"/>
          <w:color w:val="000000"/>
        </w:rPr>
        <w:t xml:space="preserve">本授权书于______年____月____日起生效，特此声明。</w:t>
      </w:r>
      <w:r/>
    </w:p>
    <w:p>
      <w:pPr>
        <w:pStyle w:val="726"/>
        <w:ind w:firstLine="480"/>
        <w:jc w:val="both"/>
        <w:spacing w:before="0" w:beforeAutospacing="0" w:after="0" w:afterAutospacing="0" w:line="480" w:lineRule="exact"/>
        <w:widowControl w:val="off"/>
        <w:tabs>
          <w:tab w:val="left" w:pos="360" w:leader="none"/>
        </w:tabs>
        <w:rPr>
          <w:rFonts w:hint="eastAsia" w:asciiTheme="minorEastAsia" w:hAnsiTheme="minorEastAsia" w:eastAsiaTheme="minorEastAsia"/>
        </w:rPr>
      </w:pPr>
      <w:r>
        <w:rPr>
          <w:rFonts w:cs="Times New Roman" w:asciiTheme="minorEastAsia" w:hAnsiTheme="minorEastAsia" w:eastAsiaTheme="minorEastAsia"/>
          <w:color w:val="000000"/>
        </w:rPr>
        <w:t xml:space="preserve">被授权人身份证号码：</w:t>
      </w:r>
      <w:r>
        <w:rPr>
          <w:rFonts w:cs="Times New Roman" w:asciiTheme="minorEastAsia" w:hAnsiTheme="minorEastAsia" w:eastAsiaTheme="minorEastAsia"/>
          <w:color w:val="000000"/>
          <w:u w:val="single"/>
        </w:rPr>
        <w:t xml:space="preserve">             </w:t>
      </w:r>
      <w:r/>
    </w:p>
    <w:p>
      <w:pPr>
        <w:pStyle w:val="726"/>
        <w:ind w:firstLine="480"/>
        <w:jc w:val="both"/>
        <w:spacing w:before="0" w:beforeAutospacing="0" w:after="0" w:afterAutospacing="0" w:line="480" w:lineRule="exact"/>
        <w:widowControl w:val="off"/>
        <w:tabs>
          <w:tab w:val="left" w:pos="360" w:leader="none"/>
        </w:tabs>
        <w:rPr>
          <w:rFonts w:hint="eastAsia" w:asciiTheme="minorEastAsia" w:hAnsiTheme="minorEastAsia" w:eastAsiaTheme="minorEastAsia"/>
        </w:rPr>
      </w:pPr>
      <w:r>
        <w:rPr>
          <w:rFonts w:cs="Times New Roman" w:asciiTheme="minorEastAsia" w:hAnsiTheme="minorEastAsia" w:eastAsiaTheme="minorEastAsia"/>
          <w:color w:val="000000"/>
        </w:rPr>
        <w:t xml:space="preserve">被授权人联系电话：（手机）</w:t>
      </w:r>
      <w:r>
        <w:rPr>
          <w:rFonts w:cs="Times New Roman" w:asciiTheme="minorEastAsia" w:hAnsiTheme="minorEastAsia" w:eastAsiaTheme="minorEastAsia"/>
          <w:color w:val="000000"/>
          <w:u w:val="single"/>
        </w:rPr>
        <w:t xml:space="preserve">     </w:t>
      </w:r>
      <w:r>
        <w:rPr>
          <w:rFonts w:hint="eastAsia" w:cs="Times New Roman" w:asciiTheme="minorEastAsia" w:hAnsiTheme="minorEastAsia" w:eastAsiaTheme="minorEastAsia"/>
          <w:color w:val="000000"/>
          <w:u w:val="single"/>
        </w:rPr>
        <w:t xml:space="preserve">  </w:t>
      </w:r>
      <w:r>
        <w:rPr>
          <w:rFonts w:cs="Times New Roman" w:asciiTheme="minorEastAsia" w:hAnsiTheme="minorEastAsia" w:eastAsiaTheme="minorEastAsia"/>
          <w:color w:val="000000"/>
          <w:u w:val="single"/>
        </w:rPr>
        <w:t xml:space="preserve">    </w:t>
      </w:r>
      <w:r/>
    </w:p>
    <w:p>
      <w:pPr>
        <w:pStyle w:val="726"/>
        <w:ind w:firstLine="480"/>
        <w:jc w:val="both"/>
        <w:spacing w:before="0" w:beforeAutospacing="0" w:after="0" w:afterAutospacing="0" w:line="480" w:lineRule="exact"/>
        <w:widowControl w:val="off"/>
        <w:tabs>
          <w:tab w:val="left" w:pos="360" w:leader="none"/>
        </w:tabs>
        <w:rPr>
          <w:rFonts w:hint="eastAsia" w:asciiTheme="minorEastAsia" w:hAnsiTheme="minorEastAsia" w:eastAsiaTheme="minorEastAsia"/>
        </w:rPr>
      </w:pPr>
      <w:r>
        <w:rPr>
          <w:rFonts w:cs="Times New Roman" w:asciiTheme="minorEastAsia" w:hAnsiTheme="minorEastAsia" w:eastAsiaTheme="minorEastAsia"/>
          <w:color w:val="000000"/>
        </w:rPr>
        <w:t xml:space="preserve">授权单位名称：</w:t>
      </w:r>
      <w:r>
        <w:rPr>
          <w:rFonts w:cs="Times New Roman" w:asciiTheme="minorEastAsia" w:hAnsiTheme="minorEastAsia" w:eastAsiaTheme="minorEastAsia"/>
          <w:color w:val="000000"/>
          <w:u w:val="single"/>
        </w:rPr>
        <w:t xml:space="preserve">（加盖CA电子公章）</w:t>
      </w:r>
      <w:r>
        <w:rPr>
          <w:rFonts w:hint="eastAsia" w:cs="Times New Roman" w:asciiTheme="minorEastAsia" w:hAnsiTheme="minorEastAsia" w:eastAsiaTheme="minorEastAsia"/>
          <w:color w:val="000000"/>
          <w:u w:val="single"/>
        </w:rPr>
        <w:t xml:space="preserve">             </w:t>
      </w:r>
      <w:r/>
    </w:p>
    <w:p>
      <w:pPr>
        <w:pStyle w:val="726"/>
        <w:ind w:firstLine="480"/>
        <w:jc w:val="both"/>
        <w:spacing w:before="0" w:beforeAutospacing="0" w:after="0" w:afterAutospacing="0" w:line="480" w:lineRule="exact"/>
        <w:widowControl w:val="off"/>
        <w:tabs>
          <w:tab w:val="left" w:pos="360" w:leader="none"/>
        </w:tabs>
        <w:rPr>
          <w:rFonts w:hint="eastAsia" w:asciiTheme="minorEastAsia" w:hAnsiTheme="minorEastAsia" w:eastAsiaTheme="minorEastAsia"/>
        </w:rPr>
      </w:pPr>
      <w:r>
        <w:rPr>
          <w:rFonts w:cs="Times New Roman" w:asciiTheme="minorEastAsia" w:hAnsiTheme="minorEastAsia" w:eastAsiaTheme="minorEastAsia"/>
          <w:color w:val="000000"/>
        </w:rPr>
        <w:t xml:space="preserve">单位地址：</w:t>
      </w:r>
      <w:r>
        <w:rPr>
          <w:rFonts w:cs="Times New Roman" w:asciiTheme="minorEastAsia" w:hAnsiTheme="minorEastAsia" w:eastAsiaTheme="minorEastAsia"/>
          <w:color w:val="000000"/>
          <w:u w:val="single"/>
        </w:rPr>
        <w:t xml:space="preserve">        </w:t>
      </w:r>
      <w:r>
        <w:rPr>
          <w:rFonts w:hint="eastAsia" w:cs="Times New Roman" w:asciiTheme="minorEastAsia" w:hAnsiTheme="minorEastAsia" w:eastAsiaTheme="minorEastAsia"/>
          <w:color w:val="000000"/>
          <w:u w:val="single"/>
        </w:rPr>
        <w:t xml:space="preserve"> </w:t>
      </w:r>
      <w:r>
        <w:rPr>
          <w:rFonts w:cs="Times New Roman" w:asciiTheme="minorEastAsia" w:hAnsiTheme="minorEastAsia" w:eastAsiaTheme="minorEastAsia"/>
          <w:color w:val="000000"/>
          <w:u w:val="single"/>
        </w:rPr>
        <w:t xml:space="preserve">          </w:t>
      </w:r>
      <w:r/>
    </w:p>
    <w:p>
      <w:pPr>
        <w:pStyle w:val="726"/>
        <w:ind w:firstLine="480"/>
        <w:jc w:val="both"/>
        <w:spacing w:before="0" w:beforeAutospacing="0" w:after="0" w:afterAutospacing="0" w:line="480" w:lineRule="exact"/>
        <w:widowControl w:val="off"/>
        <w:tabs>
          <w:tab w:val="left" w:pos="360" w:leader="none"/>
        </w:tabs>
        <w:rPr>
          <w:rFonts w:hint="eastAsia" w:asciiTheme="minorEastAsia" w:hAnsiTheme="minorEastAsia" w:eastAsiaTheme="minorEastAsia"/>
        </w:rPr>
      </w:pPr>
      <w:r>
        <w:rPr>
          <w:rFonts w:cs="Times New Roman" w:asciiTheme="minorEastAsia" w:hAnsiTheme="minorEastAsia" w:eastAsiaTheme="minorEastAsia"/>
          <w:color w:val="000000"/>
        </w:rPr>
        <w:t xml:space="preserve">日期：</w:t>
      </w:r>
      <w:bookmarkStart w:id="157" w:name="_格式3__银行出具的资信证明"/>
      <w:r/>
      <w:bookmarkStart w:id="158" w:name="_Hlt26671380"/>
      <w:r/>
      <w:bookmarkStart w:id="159" w:name="_Hlt26955070"/>
      <w:r>
        <w:rPr>
          <w:rFonts w:cs="Times New Roman" w:asciiTheme="minorEastAsia" w:hAnsiTheme="minorEastAsia" w:eastAsiaTheme="minorEastAsia"/>
          <w:color w:val="000000"/>
          <w:u w:val="single"/>
        </w:rPr>
        <w:t xml:space="preserve">        </w:t>
      </w:r>
      <w:r>
        <w:rPr>
          <w:rFonts w:hint="eastAsia" w:cs="Times New Roman" w:asciiTheme="minorEastAsia" w:hAnsiTheme="minorEastAsia" w:eastAsiaTheme="minorEastAsia"/>
          <w:color w:val="000000"/>
          <w:u w:val="single"/>
        </w:rPr>
        <w:t xml:space="preserve"> </w:t>
      </w:r>
      <w:r>
        <w:rPr>
          <w:rFonts w:cs="Times New Roman" w:asciiTheme="minorEastAsia" w:hAnsiTheme="minorEastAsia" w:eastAsiaTheme="minorEastAsia"/>
          <w:color w:val="000000"/>
          <w:u w:val="single"/>
        </w:rPr>
        <w:t xml:space="preserve">            </w:t>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cs="黑体" w:asciiTheme="minorEastAsia" w:hAnsiTheme="minorEastAsia" w:eastAsiaTheme="minorEastAsia"/>
          <w:i/>
          <w:color w:val="000000"/>
          <w:sz w:val="32"/>
          <w:szCs w:val="32"/>
          <w:u w:val="single"/>
        </w:rPr>
      </w:pPr>
      <w:r>
        <w:rPr>
          <w:rFonts w:hint="eastAsia" w:cs="黑体" w:asciiTheme="minorEastAsia" w:hAnsiTheme="minorEastAsia" w:eastAsiaTheme="minorEastAsia"/>
          <w:i/>
          <w:color w:val="000000"/>
          <w:sz w:val="32"/>
          <w:szCs w:val="32"/>
          <w:u w:val="single"/>
        </w:rPr>
        <w:t xml:space="preserve">八、询价响应函</w:t>
      </w:r>
      <w:r/>
    </w:p>
    <w:p>
      <w:pPr>
        <w:pStyle w:val="726"/>
        <w:spacing w:before="0" w:beforeAutospacing="0" w:after="0" w:afterAutospacing="0" w:line="440" w:lineRule="exact"/>
        <w:widowControl w:val="off"/>
        <w:rPr>
          <w:rFonts w:hint="eastAsia" w:asciiTheme="minorEastAsia" w:hAnsiTheme="minorEastAsia" w:eastAsiaTheme="minorEastAsia"/>
          <w:u w:val="single"/>
        </w:rPr>
      </w:pPr>
      <w:r>
        <w:rPr>
          <w:rFonts w:hint="eastAsia" w:asciiTheme="minorEastAsia" w:hAnsiTheme="minorEastAsia" w:eastAsiaTheme="minorEastAsia"/>
          <w:color w:val="000000"/>
        </w:rPr>
        <w:t xml:space="preserve">致：</w:t>
      </w:r>
      <w:r>
        <w:rPr>
          <w:rFonts w:hint="eastAsia" w:asciiTheme="minorEastAsia" w:hAnsiTheme="minorEastAsia" w:eastAsiaTheme="minorEastAsia"/>
          <w:color w:val="000000"/>
          <w:u w:val="single"/>
        </w:rPr>
        <w:t xml:space="preserve">盐城市盐都区农业农村局</w:t>
      </w:r>
      <w:r/>
    </w:p>
    <w:p>
      <w:pPr>
        <w:pStyle w:val="726"/>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根据贵方的JSZC-</w:t>
      </w:r>
      <w:r>
        <w:rPr>
          <w:rFonts w:hint="eastAsia" w:asciiTheme="minorEastAsia" w:hAnsiTheme="minorEastAsia" w:eastAsiaTheme="minorEastAsia"/>
          <w:b/>
          <w:color w:val="000000"/>
          <w:sz w:val="36"/>
          <w:szCs w:val="36"/>
          <w:u w:val="single"/>
        </w:rPr>
        <w:t xml:space="preserve">    </w:t>
      </w:r>
      <w:r>
        <w:rPr>
          <w:rFonts w:hint="eastAsia" w:asciiTheme="minorEastAsia" w:hAnsiTheme="minorEastAsia" w:eastAsiaTheme="minorEastAsia"/>
          <w:color w:val="000000"/>
        </w:rPr>
        <w:t xml:space="preserve">号询价文件，正式授权下述签字人______(姓名) (机打手写均可)代表我方______________（供应商的名称），全权处理本次项目询价的有关事宜。</w:t>
      </w:r>
      <w:r/>
    </w:p>
    <w:p>
      <w:pPr>
        <w:pStyle w:val="726"/>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据此函，__________(姓名) (机打手写均可)签字人兹宣布同意如下：</w:t>
      </w:r>
      <w:r/>
    </w:p>
    <w:p>
      <w:pPr>
        <w:pStyle w:val="726"/>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1.按询价文件规定的各项要求，向买方提供所需货物、服务（包含与货物相关的服务及与服务相关的货物）。</w:t>
      </w:r>
      <w:r/>
    </w:p>
    <w:p>
      <w:pPr>
        <w:pStyle w:val="726"/>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2.我们已详细审核全部询价文件及其有效补充文件，我们知道必须放弃提出含糊不清或误解问题的权利。</w:t>
      </w:r>
      <w:r/>
    </w:p>
    <w:p>
      <w:pPr>
        <w:pStyle w:val="726"/>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3.我们同意从规定的开标日期起遵循本响应文件，并在规定的询价有效期期满之前均具有约束力。</w:t>
      </w:r>
      <w:r/>
    </w:p>
    <w:p>
      <w:pPr>
        <w:pStyle w:val="726"/>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4.同意向贵方提供贵方可能另外要求的与询价有关的任何证据或资料，并保证我方已提供和将要提供的文件是真实的、准确的。</w:t>
      </w:r>
      <w:r/>
    </w:p>
    <w:p>
      <w:pPr>
        <w:pStyle w:val="726"/>
        <w:ind w:firstLine="480"/>
        <w:spacing w:before="0" w:beforeAutospacing="0" w:after="0" w:afterAutospacing="0" w:line="440" w:lineRule="exact"/>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5.一旦我方成交,我方将根据询价文件的规定，严格履行合同的责任和义务,并保证在询价文件规定的时间完成项目，交付买方验收、使用。</w:t>
      </w:r>
      <w:r/>
    </w:p>
    <w:p>
      <w:pPr>
        <w:pStyle w:val="726"/>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6.如我方供应的产品因质量原因不能通过相关权威部门的验收，我方无偿更换全部产品不收取任何费用，并承担相应责任。我方投标文件提供的所有资料真实、有效，如有不实，我方无条件接受采购人和主管部门依据法律法规做出的处理决定，并承担由此产生的责任。</w:t>
      </w:r>
      <w:r/>
    </w:p>
    <w:p>
      <w:pPr>
        <w:pStyle w:val="726"/>
        <w:ind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7.我方与本询价有关的正式通讯地址为：</w:t>
      </w:r>
      <w:r/>
    </w:p>
    <w:p>
      <w:pPr>
        <w:pStyle w:val="726"/>
        <w:ind w:left="420"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地      址：</w:t>
      </w:r>
      <w:r/>
    </w:p>
    <w:p>
      <w:pPr>
        <w:pStyle w:val="726"/>
        <w:ind w:left="420"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邮    编：</w:t>
      </w:r>
      <w:r/>
    </w:p>
    <w:p>
      <w:pPr>
        <w:pStyle w:val="726"/>
        <w:ind w:left="420"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电    话：</w:t>
      </w:r>
      <w:r/>
    </w:p>
    <w:p>
      <w:pPr>
        <w:pStyle w:val="726"/>
        <w:ind w:left="420"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传    真：</w:t>
      </w:r>
      <w:r/>
    </w:p>
    <w:p>
      <w:pPr>
        <w:pStyle w:val="726"/>
        <w:ind w:left="420"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供应商开户行：</w:t>
      </w:r>
      <w:r/>
    </w:p>
    <w:p>
      <w:pPr>
        <w:pStyle w:val="726"/>
        <w:ind w:left="420"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账    号：</w:t>
      </w:r>
      <w:r/>
    </w:p>
    <w:p>
      <w:pPr>
        <w:pStyle w:val="726"/>
        <w:ind w:left="420" w:firstLine="480"/>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日    期：________年____月____日</w:t>
      </w:r>
      <w:r/>
    </w:p>
    <w:p>
      <w:pPr>
        <w:pStyle w:val="726"/>
        <w:ind w:firstLine="240"/>
        <w:jc w:val="center"/>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240"/>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240"/>
        <w:jc w:val="center"/>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ind w:firstLine="240"/>
        <w:jc w:val="center"/>
        <w:spacing w:before="0" w:beforeAutospacing="0" w:after="0" w:afterAutospacing="0" w:line="0" w:lineRule="atLeas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ind w:firstLine="321"/>
        <w:jc w:val="center"/>
        <w:spacing w:before="0" w:beforeAutospacing="0" w:after="0" w:afterAutospacing="0" w:line="0" w:lineRule="atLeast"/>
        <w:widowControl w:val="off"/>
        <w:rPr>
          <w:rFonts w:hint="eastAsia" w:asciiTheme="minorEastAsia" w:hAnsiTheme="minorEastAsia" w:eastAsiaTheme="minorEastAsia"/>
        </w:rPr>
      </w:pPr>
      <w:r>
        <w:rPr>
          <w:rFonts w:hint="eastAsia" w:cs="黑体" w:asciiTheme="minorEastAsia" w:hAnsiTheme="minorEastAsia" w:eastAsiaTheme="minorEastAsia"/>
          <w:b/>
          <w:color w:val="000000"/>
          <w:sz w:val="32"/>
          <w:szCs w:val="32"/>
        </w:rPr>
        <w:t xml:space="preserve">九、中小企业声明函（货物）（分包号：**）</w:t>
      </w:r>
      <w:r/>
    </w:p>
    <w:p>
      <w:pPr>
        <w:pStyle w:val="726"/>
        <w:ind w:firstLine="360"/>
        <w:jc w:val="both"/>
        <w:spacing w:before="0" w:beforeAutospacing="0" w:after="0" w:afterAutospacing="0" w:line="440" w:lineRule="exact"/>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r>
      <w:r/>
    </w:p>
    <w:p>
      <w:pPr>
        <w:pStyle w:val="726"/>
        <w:ind w:firstLine="360"/>
        <w:jc w:val="both"/>
        <w:spacing w:before="0" w:beforeAutospacing="0" w:after="0" w:afterAutospacing="0" w:line="48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本公司（联合体）郑重声明，根据《政府采购促进中小企业发展管理办法》(财库[2020]46号)的规定，本公司（联合体）参加采购人组织的</w:t>
      </w:r>
      <w:r>
        <w:rPr>
          <w:rFonts w:hint="eastAsia" w:asciiTheme="minorEastAsia" w:hAnsiTheme="minorEastAsia" w:eastAsiaTheme="minorEastAsia"/>
          <w:color w:val="000000"/>
          <w:u w:val="single"/>
        </w:rPr>
        <w:t xml:space="preserve">（单位名称）</w:t>
      </w:r>
      <w:r>
        <w:rPr>
          <w:rFonts w:hint="eastAsia" w:asciiTheme="minorEastAsia" w:hAnsiTheme="minorEastAsia" w:eastAsiaTheme="minorEastAsia"/>
          <w:color w:val="000000"/>
        </w:rPr>
        <w:t xml:space="preserve">采购编号为</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color w:val="000000"/>
        </w:rPr>
        <w:t xml:space="preserve">，</w:t>
      </w:r>
      <w:r>
        <w:rPr>
          <w:rFonts w:hint="eastAsia" w:asciiTheme="minorEastAsia" w:hAnsiTheme="minorEastAsia" w:eastAsiaTheme="minorEastAsia"/>
          <w:color w:val="000000"/>
          <w:u w:val="single"/>
        </w:rPr>
        <w:t xml:space="preserve">（项目名称）（分包号：**）</w:t>
      </w:r>
      <w:r>
        <w:rPr>
          <w:rFonts w:hint="eastAsia" w:asciiTheme="minorEastAsia" w:hAnsiTheme="minorEastAsia" w:eastAsiaTheme="minorEastAsia"/>
          <w:color w:val="000000"/>
        </w:rPr>
        <w:t xml:space="preserve">的采购活动，提供的货物全部由符合政策要求的中小企业制造。相关企业（含联合体中的中小企业、签订分包意向协议的中小企业）的具体情况如下：</w:t>
      </w:r>
      <w:r/>
    </w:p>
    <w:p>
      <w:pPr>
        <w:pStyle w:val="726"/>
        <w:ind w:firstLine="357"/>
        <w:jc w:val="both"/>
        <w:spacing w:before="0" w:beforeAutospacing="0" w:after="0" w:afterAutospacing="0" w:line="480" w:lineRule="exact"/>
        <w:widowControl w:val="off"/>
        <w:rPr>
          <w:rFonts w:hint="eastAsia" w:asciiTheme="minorEastAsia" w:hAnsiTheme="minorEastAsia" w:eastAsiaTheme="minorEastAsia"/>
          <w:b/>
          <w:bCs/>
        </w:rPr>
      </w:pPr>
      <w:r>
        <w:rPr>
          <w:rFonts w:hint="eastAsia" w:asciiTheme="minorEastAsia" w:hAnsiTheme="minorEastAsia" w:eastAsiaTheme="minorEastAsia"/>
          <w:color w:val="000000"/>
        </w:rPr>
        <w:t xml:space="preserve">1.</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iCs/>
          <w:color w:val="000000"/>
          <w:u w:val="single"/>
        </w:rPr>
        <w:t xml:space="preserve">标的名称</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color w:val="000000"/>
        </w:rPr>
        <w:t xml:space="preserve">，</w:t>
      </w:r>
      <w:r>
        <w:rPr>
          <w:rFonts w:hint="eastAsia" w:asciiTheme="minorEastAsia" w:hAnsiTheme="minorEastAsia" w:eastAsiaTheme="minorEastAsia"/>
          <w:color w:val="000000"/>
        </w:rPr>
        <w:t xml:space="preserve">属于</w:t>
      </w:r>
      <w:r>
        <w:rPr>
          <w:rFonts w:hint="eastAsia" w:asciiTheme="minorEastAsia" w:hAnsiTheme="minorEastAsia" w:eastAsiaTheme="minorEastAsia"/>
          <w:u w:val="single"/>
        </w:rPr>
        <w:t xml:space="preserve">(</w:t>
      </w:r>
      <w:r>
        <w:rPr>
          <w:rFonts w:hint="eastAsia" w:asciiTheme="minorEastAsia" w:hAnsiTheme="minorEastAsia" w:eastAsiaTheme="minorEastAsia"/>
          <w:i/>
          <w:iCs/>
          <w:u w:val="single"/>
        </w:rPr>
        <w:t xml:space="preserve">询价文件中明确的所属行业</w:t>
      </w:r>
      <w:r>
        <w:rPr>
          <w:rFonts w:hint="eastAsia" w:asciiTheme="minorEastAsia" w:hAnsiTheme="minorEastAsia" w:eastAsiaTheme="minorEastAsia"/>
          <w:u w:val="single"/>
        </w:rPr>
        <w:t xml:space="preserve">)</w:t>
      </w:r>
      <w:r>
        <w:rPr>
          <w:rFonts w:hint="eastAsia" w:asciiTheme="minorEastAsia" w:hAnsiTheme="minorEastAsia" w:eastAsiaTheme="minorEastAsia"/>
          <w:color w:val="000000"/>
        </w:rPr>
        <w:t xml:space="preserve">行业；制造商为</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iCs/>
          <w:color w:val="000000"/>
          <w:u w:val="single"/>
        </w:rPr>
        <w:t xml:space="preserve">企业名称</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color w:val="000000"/>
        </w:rPr>
        <w:t xml:space="preserve">，从业人员</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人，营业收入为</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万元，资产总额为</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万元，属于</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iCs/>
          <w:u w:val="single"/>
        </w:rPr>
        <w:t xml:space="preserve">中型企业、小型企业、微型企业</w:t>
      </w:r>
      <w:r>
        <w:rPr>
          <w:rFonts w:hint="eastAsia" w:asciiTheme="minorEastAsia" w:hAnsiTheme="minorEastAsia" w:eastAsiaTheme="minorEastAsia"/>
          <w:color w:val="000000"/>
          <w:u w:val="single"/>
        </w:rPr>
        <w:t xml:space="preserve">）；</w:t>
      </w:r>
      <w:r/>
    </w:p>
    <w:p>
      <w:pPr>
        <w:pStyle w:val="726"/>
        <w:ind w:firstLine="357"/>
        <w:jc w:val="both"/>
        <w:spacing w:before="0" w:beforeAutospacing="0" w:after="0" w:afterAutospacing="0" w:line="480" w:lineRule="exact"/>
        <w:widowControl w:val="off"/>
        <w:rPr>
          <w:rFonts w:hint="eastAsia" w:asciiTheme="minorEastAsia" w:hAnsiTheme="minorEastAsia" w:eastAsiaTheme="minorEastAsia"/>
          <w:b/>
          <w:bCs/>
        </w:rPr>
      </w:pPr>
      <w:r>
        <w:rPr>
          <w:rFonts w:hint="eastAsia" w:asciiTheme="minorEastAsia" w:hAnsiTheme="minorEastAsia" w:eastAsiaTheme="minorEastAsia"/>
          <w:color w:val="000000"/>
        </w:rPr>
        <w:t xml:space="preserve">2.</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iCs/>
          <w:color w:val="000000"/>
          <w:u w:val="single"/>
        </w:rPr>
        <w:t xml:space="preserve">标的名称</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color w:val="000000"/>
        </w:rPr>
        <w:t xml:space="preserve">，</w:t>
      </w:r>
      <w:r>
        <w:rPr>
          <w:rFonts w:hint="eastAsia" w:asciiTheme="minorEastAsia" w:hAnsiTheme="minorEastAsia" w:eastAsiaTheme="minorEastAsia"/>
          <w:color w:val="000000"/>
        </w:rPr>
        <w:t xml:space="preserve">属于</w:t>
      </w:r>
      <w:r>
        <w:rPr>
          <w:rFonts w:hint="eastAsia" w:asciiTheme="minorEastAsia" w:hAnsiTheme="minorEastAsia" w:eastAsiaTheme="minorEastAsia"/>
          <w:u w:val="single"/>
        </w:rPr>
        <w:t xml:space="preserve">(</w:t>
      </w:r>
      <w:r>
        <w:rPr>
          <w:rFonts w:hint="eastAsia" w:asciiTheme="minorEastAsia" w:hAnsiTheme="minorEastAsia" w:eastAsiaTheme="minorEastAsia"/>
          <w:i/>
          <w:iCs/>
          <w:u w:val="single"/>
        </w:rPr>
        <w:t xml:space="preserve">询价文件中明确的所属行业</w:t>
      </w:r>
      <w:r>
        <w:rPr>
          <w:rFonts w:hint="eastAsia" w:asciiTheme="minorEastAsia" w:hAnsiTheme="minorEastAsia" w:eastAsiaTheme="minorEastAsia"/>
          <w:u w:val="single"/>
        </w:rPr>
        <w:t xml:space="preserve">)</w:t>
      </w:r>
      <w:r>
        <w:rPr>
          <w:rFonts w:hint="eastAsia" w:asciiTheme="minorEastAsia" w:hAnsiTheme="minorEastAsia" w:eastAsiaTheme="minorEastAsia"/>
          <w:color w:val="000000"/>
        </w:rPr>
        <w:t xml:space="preserve">行业；制造商为</w:t>
      </w:r>
      <w:r>
        <w:rPr>
          <w:rFonts w:hint="eastAsia" w:asciiTheme="minorEastAsia" w:hAnsiTheme="minorEastAsia" w:eastAsiaTheme="minorEastAsia"/>
          <w:color w:val="000000"/>
          <w:u w:val="single"/>
        </w:rPr>
        <w:t xml:space="preserve">（企业名称）</w:t>
      </w:r>
      <w:r>
        <w:rPr>
          <w:rFonts w:hint="eastAsia" w:asciiTheme="minorEastAsia" w:hAnsiTheme="minorEastAsia" w:eastAsiaTheme="minorEastAsia"/>
          <w:color w:val="000000"/>
        </w:rPr>
        <w:t xml:space="preserve">，从业人员</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人，营业收入为</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万元，资产总额为</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万元，属于</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iCs/>
          <w:u w:val="single"/>
        </w:rPr>
        <w:t xml:space="preserve">中型企业、小型企业、微型企业</w:t>
      </w:r>
      <w:r>
        <w:rPr>
          <w:rFonts w:hint="eastAsia" w:asciiTheme="minorEastAsia" w:hAnsiTheme="minorEastAsia" w:eastAsiaTheme="minorEastAsia"/>
          <w:color w:val="000000"/>
          <w:u w:val="single"/>
        </w:rPr>
        <w:t xml:space="preserve">）；</w:t>
      </w:r>
      <w:r/>
    </w:p>
    <w:p>
      <w:pPr>
        <w:pStyle w:val="726"/>
        <w:ind w:firstLine="357"/>
        <w:jc w:val="both"/>
        <w:spacing w:before="0" w:beforeAutospacing="0" w:after="0" w:afterAutospacing="0" w:line="48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w:t>
      </w:r>
      <w:r/>
    </w:p>
    <w:p>
      <w:pPr>
        <w:pStyle w:val="726"/>
        <w:ind w:firstLine="360"/>
        <w:jc w:val="both"/>
        <w:spacing w:before="0" w:beforeAutospacing="0" w:after="0" w:afterAutospacing="0" w:line="48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以上企业，不属于大企业的分支机构，不存在控股股东为大企业的情形，也不存在与大企业的负责人为同一人的情形。</w:t>
      </w:r>
      <w:r/>
    </w:p>
    <w:p>
      <w:pPr>
        <w:pStyle w:val="726"/>
        <w:ind w:firstLine="360"/>
        <w:jc w:val="both"/>
        <w:spacing w:before="0" w:beforeAutospacing="0" w:after="0" w:afterAutospacing="0" w:line="48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本企业对上述声明内容的真实性负责。如有虚假，将依法承担相应责任</w:t>
      </w:r>
      <w:r/>
    </w:p>
    <w:p>
      <w:pPr>
        <w:pStyle w:val="726"/>
        <w:jc w:val="both"/>
        <w:spacing w:before="0" w:beforeAutospacing="0" w:after="0" w:afterAutospacing="0" w:line="48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right="1140" w:firstLine="360"/>
        <w:jc w:val="center"/>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企业名称（加盖CA电子公章）：</w:t>
      </w:r>
      <w:r/>
    </w:p>
    <w:p>
      <w:pPr>
        <w:pStyle w:val="726"/>
        <w:ind w:right="480" w:firstLine="468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日  期：</w:t>
      </w:r>
      <w:r/>
    </w:p>
    <w:p>
      <w:pPr>
        <w:pStyle w:val="726"/>
        <w:ind w:firstLine="360"/>
        <w:jc w:val="both"/>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48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备注1：从业人员、营业收入、资产总额填报上一年度数据，无上一年度数据的新成立企业可不填报。</w:t>
      </w:r>
      <w:r/>
    </w:p>
    <w:p>
      <w:pPr>
        <w:pStyle w:val="726"/>
        <w:ind w:firstLine="480"/>
        <w:jc w:val="both"/>
        <w:spacing w:before="0" w:beforeAutospacing="0" w:after="0" w:afterAutospacing="0" w:line="440" w:lineRule="exact"/>
        <w:widowControl w:val="off"/>
        <w:rPr>
          <w:rFonts w:hint="eastAsia" w:asciiTheme="minorEastAsia" w:hAnsiTheme="minorEastAsia" w:eastAsiaTheme="minorEastAsia"/>
          <w:color w:val="000000"/>
        </w:rPr>
      </w:pPr>
      <w:r/>
      <w:bookmarkStart w:id="160" w:name="OLE_LINK43"/>
      <w:r>
        <w:rPr>
          <w:rFonts w:hint="eastAsia" w:asciiTheme="minorEastAsia" w:hAnsiTheme="minorEastAsia" w:eastAsiaTheme="minorEastAsia"/>
          <w:color w:val="000000"/>
        </w:rPr>
        <w:t xml:space="preserve">备注2：</w:t>
      </w:r>
      <w:bookmarkEnd w:id="160"/>
      <w:r>
        <w:rPr>
          <w:rFonts w:hint="eastAsia" w:asciiTheme="minorEastAsia" w:hAnsiTheme="minorEastAsia" w:eastAsiaTheme="minorEastAsia"/>
          <w:color w:val="000000"/>
        </w:rPr>
        <w:t xml:space="preserve">供应商如不提供此声明函，价格将不做相应扣除（如项目全面面向中小企业，则资格审查不通过）。</w:t>
      </w:r>
      <w:r/>
    </w:p>
    <w:p>
      <w:pPr>
        <w:pStyle w:val="726"/>
        <w:ind w:firstLine="48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备注3：</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i/>
          <w:iCs/>
          <w:u w:val="single"/>
        </w:rPr>
        <w:t xml:space="preserve">中型企业、小型企业、微型企业</w:t>
      </w:r>
      <w:r>
        <w:rPr>
          <w:rFonts w:hint="eastAsia" w:asciiTheme="minorEastAsia" w:hAnsiTheme="minorEastAsia" w:eastAsiaTheme="minorEastAsia"/>
          <w:color w:val="000000"/>
          <w:u w:val="single"/>
        </w:rPr>
        <w:t xml:space="preserve">）</w:t>
      </w:r>
      <w:r>
        <w:rPr>
          <w:rFonts w:hint="eastAsia" w:asciiTheme="minorEastAsia" w:hAnsiTheme="minorEastAsia" w:eastAsiaTheme="minorEastAsia"/>
          <w:b/>
          <w:bCs/>
          <w:color w:val="000000"/>
          <w:u w:val="single"/>
        </w:rPr>
        <w:t xml:space="preserve">（选择其中的一项填写）。</w:t>
      </w:r>
      <w:r/>
    </w:p>
    <w:p>
      <w:pPr>
        <w:pStyle w:val="726"/>
        <w:jc w:val="center"/>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line="440" w:lineRule="exact"/>
        <w:widowControl w:val="off"/>
        <w:rPr>
          <w:rFonts w:hint="eastAsia" w:cs="黑体" w:asciiTheme="minorEastAsia" w:hAnsiTheme="minorEastAsia" w:eastAsiaTheme="minorEastAsia"/>
          <w:b/>
          <w:color w:val="000000"/>
          <w:sz w:val="32"/>
          <w:szCs w:val="32"/>
        </w:rPr>
      </w:pPr>
      <w:r>
        <w:rPr>
          <w:rFonts w:hint="eastAsia" w:cs="黑体" w:asciiTheme="minorEastAsia" w:hAnsiTheme="minorEastAsia" w:eastAsiaTheme="minorEastAsia"/>
          <w:b/>
          <w:color w:val="000000"/>
          <w:sz w:val="32"/>
          <w:szCs w:val="32"/>
        </w:rPr>
        <w:t xml:space="preserve">十、残疾人福利性单位声明函（分包号：**）</w:t>
      </w:r>
      <w:r/>
    </w:p>
    <w:p>
      <w:pPr>
        <w:pStyle w:val="726"/>
        <w:jc w:val="center"/>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ind w:firstLine="48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本单位郑重声明，根据《财政部 民政部 中国残疾人联合会关于促进残疾人就业政府采购政策的通知》（财库〔2017〕 141号）的规定，本单位为符合条件的残疾人福利性单位，且本单位参加______单位的询价文件编号为______的</w:t>
      </w:r>
      <w:r>
        <w:rPr>
          <w:rFonts w:hint="eastAsia" w:asciiTheme="minorEastAsia" w:hAnsiTheme="minorEastAsia" w:eastAsiaTheme="minorEastAsia"/>
          <w:color w:val="000000"/>
          <w:u w:val="single"/>
        </w:rPr>
        <w:t xml:space="preserve">       </w:t>
      </w:r>
      <w:r>
        <w:rPr>
          <w:rFonts w:hint="eastAsia" w:asciiTheme="minorEastAsia" w:hAnsiTheme="minorEastAsia" w:eastAsiaTheme="minorEastAsia"/>
          <w:color w:val="000000"/>
        </w:rPr>
        <w:t xml:space="preserve">项目（分包号：**）采购活动提供本单位制造的货物，或者提供其他残疾人福利性单位制造的货物（不包括使用非残疾人福利性单位注册商标的货物）。</w:t>
      </w:r>
      <w:r/>
    </w:p>
    <w:p>
      <w:pPr>
        <w:pStyle w:val="726"/>
        <w:ind w:firstLine="48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本单位对上述声明的真实性负责。如有虚假，将依法承担相应责任。</w:t>
      </w:r>
      <w:r/>
    </w:p>
    <w:p>
      <w:pPr>
        <w:pStyle w:val="726"/>
        <w:ind w:firstLine="480"/>
        <w:jc w:val="both"/>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firstLine="480"/>
        <w:jc w:val="both"/>
        <w:spacing w:before="0" w:beforeAutospacing="0" w:after="0" w:afterAutospacing="0" w:line="440" w:lineRule="exact"/>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备注：1、供应商如不提供此声明函，价格将不做相应扣除（如项目全面面向中小企业，则资格审查不通过）。</w:t>
      </w:r>
      <w:r/>
    </w:p>
    <w:p>
      <w:pPr>
        <w:pStyle w:val="726"/>
        <w:ind w:firstLine="480"/>
        <w:jc w:val="both"/>
        <w:spacing w:before="0" w:beforeAutospacing="0" w:after="0" w:afterAutospacing="0" w:line="440" w:lineRule="exact"/>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2、成交供应商为残疾人福利单位的，此声明函将随成交结果同时公告，接受社会监督。</w:t>
      </w:r>
      <w:r/>
    </w:p>
    <w:p>
      <w:pPr>
        <w:pStyle w:val="726"/>
        <w:ind w:firstLine="480"/>
        <w:jc w:val="both"/>
        <w:spacing w:before="0" w:beforeAutospacing="0" w:after="0" w:afterAutospacing="0" w:line="440" w:lineRule="exact"/>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3、如供应商不是残疾人福利性单位，不需要提供此表。</w:t>
      </w:r>
      <w:r/>
    </w:p>
    <w:p>
      <w:pPr>
        <w:pStyle w:val="726"/>
        <w:ind w:firstLine="624"/>
        <w:jc w:val="both"/>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ind w:right="1560" w:firstLine="1680"/>
        <w:spacing w:before="0" w:beforeAutospacing="0" w:after="0" w:afterAutospacing="0" w:line="440" w:lineRule="exact"/>
        <w:widowControl w:val="off"/>
        <w:tabs>
          <w:tab w:val="left" w:pos="4864" w:leader="none"/>
        </w:tabs>
        <w:rPr>
          <w:rFonts w:hint="eastAsia" w:asciiTheme="minorEastAsia" w:hAnsiTheme="minorEastAsia" w:eastAsiaTheme="minorEastAsia"/>
        </w:rPr>
      </w:pPr>
      <w:r>
        <w:rPr>
          <w:rFonts w:hint="eastAsia" w:asciiTheme="minorEastAsia" w:hAnsiTheme="minorEastAsia" w:eastAsiaTheme="minorEastAsia"/>
          <w:color w:val="000000"/>
        </w:rPr>
        <w:t xml:space="preserve">供应商全称（加盖CA电子公章）：</w:t>
      </w:r>
      <w:r/>
    </w:p>
    <w:p>
      <w:pPr>
        <w:pStyle w:val="726"/>
        <w:ind w:right="1560" w:firstLine="480"/>
        <w:jc w:val="center"/>
        <w:spacing w:before="0" w:beforeAutospacing="0" w:after="0" w:afterAutospacing="0" w:line="440" w:lineRule="exact"/>
        <w:widowControl w:val="off"/>
        <w:tabs>
          <w:tab w:val="left" w:pos="4864" w:leader="none"/>
        </w:tabs>
        <w:rPr>
          <w:rFonts w:hint="eastAsia" w:asciiTheme="minorEastAsia" w:hAnsiTheme="minorEastAsia" w:eastAsiaTheme="minorEastAsia"/>
        </w:rPr>
      </w:pPr>
      <w:r>
        <w:rPr>
          <w:rFonts w:hint="eastAsia" w:asciiTheme="minorEastAsia" w:hAnsiTheme="minorEastAsia" w:eastAsiaTheme="minorEastAsia"/>
          <w:color w:val="000000"/>
        </w:rPr>
        <w:t xml:space="preserve">        日  期：</w:t>
      </w:r>
      <w:r/>
    </w:p>
    <w:p>
      <w:pPr>
        <w:pStyle w:val="726"/>
        <w:jc w:val="center"/>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line="0" w:lineRule="atLeast"/>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line="0" w:lineRule="atLeast"/>
        <w:widowControl w:val="off"/>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br w:type="page" w:clear="all"/>
      </w:r>
      <w:r/>
    </w:p>
    <w:p>
      <w:pPr>
        <w:pStyle w:val="726"/>
        <w:jc w:val="center"/>
        <w:spacing w:before="0" w:beforeAutospacing="0" w:after="0" w:afterAutospacing="0" w:line="440" w:lineRule="exact"/>
        <w:widowControl w:val="off"/>
        <w:rPr>
          <w:rFonts w:hint="eastAsia" w:cs="黑体" w:asciiTheme="minorEastAsia" w:hAnsiTheme="minorEastAsia" w:eastAsiaTheme="minorEastAsia"/>
          <w:b/>
          <w:color w:val="000000"/>
          <w:sz w:val="32"/>
          <w:szCs w:val="32"/>
        </w:rPr>
      </w:pPr>
      <w:r>
        <w:rPr>
          <w:rFonts w:cs="黑体" w:asciiTheme="minorEastAsia" w:hAnsiTheme="minorEastAsia" w:eastAsiaTheme="minorEastAsia"/>
          <w:b/>
          <w:color w:val="000000"/>
          <w:sz w:val="32"/>
          <w:szCs w:val="32"/>
        </w:rPr>
        <w:t xml:space="preserve">十一、 关于符合本国产品标准的声明函（采购包号：**）</w:t>
      </w:r>
      <w:r/>
    </w:p>
    <w:p>
      <w:pPr>
        <w:pStyle w:val="726"/>
        <w:ind w:firstLine="420"/>
        <w:jc w:val="both"/>
        <w:spacing w:before="0" w:beforeAutospacing="0" w:after="0" w:afterAutospacing="0"/>
        <w:widowControl w:val="off"/>
        <w:rPr>
          <w:rFonts w:hint="eastAsia" w:asciiTheme="minorEastAsia" w:hAnsiTheme="minorEastAsia" w:eastAsiaTheme="minorEastAsia"/>
        </w:rPr>
      </w:pPr>
      <w:r>
        <w:rPr>
          <w:rFonts w:cs="Arial" w:asciiTheme="minorEastAsia" w:hAnsiTheme="minorEastAsia" w:eastAsiaTheme="minorEastAsia"/>
        </w:rPr>
        <w:t xml:space="preserve"> </w:t>
      </w:r>
      <w:r/>
    </w:p>
    <w:p>
      <w:pPr>
        <w:pStyle w:val="726"/>
        <w:ind w:firstLine="420"/>
        <w:jc w:val="both"/>
        <w:spacing w:before="0" w:beforeAutospacing="0" w:after="0" w:afterAutospacing="0" w:line="440" w:lineRule="exact"/>
        <w:widowControl w:val="off"/>
        <w:rPr>
          <w:rFonts w:hint="eastAsia" w:asciiTheme="minorEastAsia" w:hAnsiTheme="minorEastAsia" w:eastAsiaTheme="minorEastAsia"/>
        </w:rPr>
      </w:pPr>
      <w:r>
        <w:rPr>
          <w:rFonts w:asciiTheme="minorEastAsia" w:hAnsiTheme="minorEastAsia" w:eastAsia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6"/>
        <w:ind w:firstLine="420"/>
        <w:jc w:val="both"/>
        <w:spacing w:before="30" w:beforeAutospacing="0" w:after="30" w:afterAutospacing="0" w:line="44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1.</w:t>
      </w:r>
      <w:r>
        <w:rPr>
          <w:rFonts w:asciiTheme="minorEastAsia" w:hAnsiTheme="minorEastAsia" w:eastAsiaTheme="minorEastAsia"/>
          <w:u w:val="single"/>
          <w:shd w:val="clear" w:color="auto" w:fill="ffffff"/>
        </w:rPr>
        <w:t xml:space="preserve">（产品名称1）</w:t>
      </w:r>
      <w:r>
        <w:rPr>
          <w:rFonts w:asciiTheme="minorEastAsia" w:hAnsiTheme="minorEastAsia" w:eastAsiaTheme="minorEastAsia"/>
          <w:shd w:val="clear" w:color="auto" w:fill="ffffff"/>
          <w:vertAlign w:val="superscript"/>
        </w:rPr>
        <w:t xml:space="preserve">1</w:t>
      </w:r>
      <w:r>
        <w:rPr>
          <w:rFonts w:asciiTheme="minorEastAsia" w:hAnsiTheme="minorEastAsia" w:eastAsiaTheme="minorEastAsia"/>
          <w:shd w:val="clear" w:color="auto" w:fill="ffffff"/>
        </w:rPr>
        <w:t xml:space="preserve">，生产厂为</w:t>
      </w:r>
      <w:r>
        <w:rPr>
          <w:rFonts w:asciiTheme="minorEastAsia" w:hAnsiTheme="minorEastAsia" w:eastAsiaTheme="minorEastAsia"/>
          <w:u w:val="single"/>
          <w:shd w:val="clear" w:color="auto" w:fill="ffffff"/>
        </w:rPr>
        <w:t xml:space="preserve">（厂名）</w:t>
      </w:r>
      <w:r>
        <w:rPr>
          <w:rFonts w:asciiTheme="minorEastAsia" w:hAnsiTheme="minorEastAsia" w:eastAsiaTheme="minorEastAsia"/>
          <w:shd w:val="clear" w:color="auto" w:fill="ffffff"/>
          <w:vertAlign w:val="superscript"/>
        </w:rPr>
        <w:t xml:space="preserve">2</w:t>
      </w:r>
      <w:r>
        <w:rPr>
          <w:rFonts w:asciiTheme="minorEastAsia" w:hAnsiTheme="minorEastAsia" w:eastAsiaTheme="minorEastAsia"/>
          <w:shd w:val="clear" w:color="auto" w:fill="ffffff"/>
        </w:rPr>
        <w:t xml:space="preserve">，厂址为</w:t>
      </w:r>
      <w:r>
        <w:rPr>
          <w:rFonts w:asciiTheme="minorEastAsia" w:hAnsiTheme="minorEastAsia" w:eastAsiaTheme="minorEastAsia"/>
          <w:u w:val="single"/>
          <w:shd w:val="clear" w:color="auto" w:fill="ffffff"/>
        </w:rPr>
        <w:t xml:space="preserve">（生产厂址）</w:t>
      </w:r>
      <w:r>
        <w:rPr>
          <w:rFonts w:asciiTheme="minorEastAsia" w:hAnsiTheme="minorEastAsia" w:eastAsiaTheme="minorEastAsia"/>
          <w:shd w:val="clear" w:color="auto" w:fill="ffffff"/>
        </w:rPr>
        <w:t xml:space="preserve">。</w:t>
      </w:r>
      <w:r>
        <w:rPr>
          <w:rFonts w:asciiTheme="minorEastAsia" w:hAnsiTheme="minorEastAsia" w:eastAsiaTheme="minorEastAsia"/>
          <w:strike/>
          <w:u w:val="single"/>
          <w:shd w:val="clear" w:color="auto" w:fill="ffffff"/>
        </w:rPr>
        <w:t xml:space="preserve"> （产品名称1）</w:t>
      </w:r>
      <w:r>
        <w:rPr>
          <w:rFonts w:asciiTheme="minorEastAsia" w:hAnsiTheme="minorEastAsia" w:eastAsiaTheme="minorEastAsia"/>
          <w:u w:val="single"/>
          <w:shd w:val="clear" w:color="auto" w:fill="ffffff"/>
        </w:rPr>
        <w:t xml:space="preserve"> </w:t>
      </w:r>
      <w:r>
        <w:rPr>
          <w:rFonts w:asciiTheme="minorEastAsia" w:hAnsiTheme="minorEastAsia" w:eastAsiaTheme="minorEastAsia"/>
          <w:shd w:val="clear" w:color="auto" w:fill="ffffff"/>
        </w:rPr>
        <w:t xml:space="preserve">的中国境内生产的组件成本占比≥</w:t>
      </w:r>
      <w:r>
        <w:rPr>
          <w:rFonts w:asciiTheme="minorEastAsia" w:hAnsiTheme="minorEastAsia" w:eastAsiaTheme="minorEastAsia"/>
          <w:strike/>
          <w:u w:val="single"/>
          <w:shd w:val="clear" w:color="auto" w:fill="ffffff"/>
        </w:rPr>
        <w:t xml:space="preserve">（规定比例）</w:t>
      </w:r>
      <w:r>
        <w:rPr>
          <w:rFonts w:asciiTheme="minorEastAsia" w:hAnsiTheme="minorEastAsia" w:eastAsiaTheme="minorEastAsia"/>
          <w:strike/>
          <w:shd w:val="clear" w:color="auto" w:fill="ffffff"/>
          <w:vertAlign w:val="superscript"/>
        </w:rPr>
        <w:t xml:space="preserve">3</w:t>
      </w:r>
      <w:r>
        <w:rPr>
          <w:rFonts w:asciiTheme="minorEastAsia" w:hAnsiTheme="minorEastAsia" w:eastAsiaTheme="minorEastAsia"/>
          <w:shd w:val="clear" w:color="auto" w:fill="ffffff"/>
        </w:rPr>
        <w:t xml:space="preserve">。</w:t>
      </w:r>
      <w:r>
        <w:rPr>
          <w:rFonts w:asciiTheme="minorEastAsia" w:hAnsiTheme="minorEastAsia" w:eastAsiaTheme="minorEastAsia"/>
          <w:strike/>
          <w:u w:val="single"/>
          <w:shd w:val="clear" w:color="auto" w:fill="ffffff"/>
        </w:rPr>
        <w:t xml:space="preserve">（产品名称1）</w:t>
      </w:r>
      <w:r>
        <w:rPr>
          <w:rFonts w:asciiTheme="minorEastAsia" w:hAnsiTheme="minorEastAsia" w:eastAsiaTheme="minorEastAsia"/>
          <w:shd w:val="clear" w:color="auto" w:fill="ffffff"/>
        </w:rPr>
        <w:t xml:space="preserve">的</w:t>
      </w:r>
      <w:r>
        <w:rPr>
          <w:rFonts w:asciiTheme="minorEastAsia" w:hAnsiTheme="minorEastAsia" w:eastAsiaTheme="minorEastAsia"/>
          <w:strike/>
          <w:u w:val="single"/>
          <w:shd w:val="clear" w:color="auto" w:fill="ffffff"/>
        </w:rPr>
        <w:t xml:space="preserve">（关键组件）</w:t>
      </w:r>
      <w:r>
        <w:rPr>
          <w:rFonts w:asciiTheme="minorEastAsia" w:hAnsiTheme="minorEastAsia" w:eastAsiaTheme="minorEastAsia"/>
          <w:strike/>
          <w:shd w:val="clear" w:color="auto" w:fill="ffffff"/>
          <w:vertAlign w:val="superscript"/>
        </w:rPr>
        <w:t xml:space="preserve">4</w:t>
      </w:r>
      <w:r>
        <w:rPr>
          <w:rFonts w:asciiTheme="minorEastAsia" w:hAnsiTheme="minorEastAsia" w:eastAsiaTheme="minorEastAsia"/>
          <w:shd w:val="clear" w:color="auto" w:fill="ffffff"/>
        </w:rPr>
        <w:t xml:space="preserve">在中国境内生产。</w:t>
      </w:r>
      <w:r>
        <w:rPr>
          <w:rFonts w:asciiTheme="minorEastAsia" w:hAnsiTheme="minorEastAsia" w:eastAsiaTheme="minorEastAsia"/>
          <w:strike/>
          <w:u w:val="single"/>
          <w:shd w:val="clear" w:color="auto" w:fill="ffffff"/>
        </w:rPr>
        <w:t xml:space="preserve">（产品名称1）</w:t>
      </w:r>
      <w:r>
        <w:rPr>
          <w:rFonts w:asciiTheme="minorEastAsia" w:hAnsiTheme="minorEastAsia" w:eastAsiaTheme="minorEastAsia"/>
          <w:shd w:val="clear" w:color="auto" w:fill="ffffff"/>
        </w:rPr>
        <w:t xml:space="preserve">的</w:t>
      </w:r>
      <w:r>
        <w:rPr>
          <w:rFonts w:asciiTheme="minorEastAsia" w:hAnsiTheme="minorEastAsia" w:eastAsiaTheme="minorEastAsia"/>
          <w:strike/>
          <w:u w:val="single"/>
          <w:shd w:val="clear" w:color="auto" w:fill="ffffff"/>
        </w:rPr>
        <w:t xml:space="preserve">（关键工序）</w:t>
      </w:r>
      <w:r>
        <w:rPr>
          <w:rFonts w:asciiTheme="minorEastAsia" w:hAnsiTheme="minorEastAsia" w:eastAsiaTheme="minorEastAsia"/>
          <w:strike/>
          <w:shd w:val="clear" w:color="auto" w:fill="ffffff"/>
          <w:vertAlign w:val="superscript"/>
        </w:rPr>
        <w:t xml:space="preserve">5</w:t>
      </w:r>
      <w:r>
        <w:rPr>
          <w:rFonts w:asciiTheme="minorEastAsia" w:hAnsiTheme="minorEastAsia" w:eastAsiaTheme="minorEastAsia"/>
          <w:shd w:val="clear" w:color="auto" w:fill="ffffff"/>
        </w:rPr>
        <w:t xml:space="preserve">在中国境内完成。</w:t>
      </w:r>
      <w:r/>
    </w:p>
    <w:p>
      <w:pPr>
        <w:pStyle w:val="726"/>
        <w:ind w:firstLine="420"/>
        <w:jc w:val="both"/>
        <w:spacing w:before="30" w:beforeAutospacing="0" w:after="30" w:afterAutospacing="0" w:line="44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2.</w:t>
      </w:r>
      <w:r>
        <w:rPr>
          <w:rFonts w:asciiTheme="minorEastAsia" w:hAnsiTheme="minorEastAsia" w:eastAsiaTheme="minorEastAsia"/>
          <w:u w:val="single"/>
          <w:shd w:val="clear" w:color="auto" w:fill="ffffff"/>
        </w:rPr>
        <w:t xml:space="preserve">（产品名称2）</w:t>
      </w:r>
      <w:r>
        <w:rPr>
          <w:rFonts w:asciiTheme="minorEastAsia" w:hAnsiTheme="minorEastAsia" w:eastAsiaTheme="minorEastAsia"/>
          <w:shd w:val="clear" w:color="auto" w:fill="ffffff"/>
        </w:rPr>
        <w:t xml:space="preserve">，生产厂为</w:t>
      </w:r>
      <w:r>
        <w:rPr>
          <w:rFonts w:asciiTheme="minorEastAsia" w:hAnsiTheme="minorEastAsia" w:eastAsiaTheme="minorEastAsia"/>
          <w:u w:val="single"/>
          <w:shd w:val="clear" w:color="auto" w:fill="ffffff"/>
        </w:rPr>
        <w:t xml:space="preserve">（厂名）</w:t>
      </w:r>
      <w:r>
        <w:rPr>
          <w:rFonts w:asciiTheme="minorEastAsia" w:hAnsiTheme="minorEastAsia" w:eastAsiaTheme="minorEastAsia"/>
          <w:shd w:val="clear" w:color="auto" w:fill="ffffff"/>
        </w:rPr>
        <w:t xml:space="preserve">，厂址为</w:t>
      </w:r>
      <w:r>
        <w:rPr>
          <w:rFonts w:asciiTheme="minorEastAsia" w:hAnsiTheme="minorEastAsia" w:eastAsiaTheme="minorEastAsia"/>
          <w:u w:val="single"/>
          <w:shd w:val="clear" w:color="auto" w:fill="ffffff"/>
        </w:rPr>
        <w:t xml:space="preserve">（生产厂址）</w:t>
      </w:r>
      <w:r>
        <w:rPr>
          <w:rFonts w:asciiTheme="minorEastAsia" w:hAnsiTheme="minorEastAsia" w:eastAsiaTheme="minorEastAsia"/>
          <w:shd w:val="clear" w:color="auto" w:fill="ffffff"/>
        </w:rPr>
        <w:t xml:space="preserve">。</w:t>
      </w:r>
      <w:r>
        <w:rPr>
          <w:rFonts w:asciiTheme="minorEastAsia" w:hAnsiTheme="minorEastAsia" w:eastAsiaTheme="minorEastAsia"/>
          <w:strike/>
          <w:u w:val="single"/>
          <w:shd w:val="clear" w:color="auto" w:fill="ffffff"/>
        </w:rPr>
        <w:t xml:space="preserve">（产品名称2）</w:t>
      </w:r>
      <w:r>
        <w:rPr>
          <w:rFonts w:asciiTheme="minorEastAsia" w:hAnsiTheme="minorEastAsia" w:eastAsiaTheme="minorEastAsia"/>
          <w:shd w:val="clear" w:color="auto" w:fill="ffffff"/>
        </w:rPr>
        <w:t xml:space="preserve">的中国境内生产的组件成本占比≥</w:t>
      </w:r>
      <w:r>
        <w:rPr>
          <w:rFonts w:asciiTheme="minorEastAsia" w:hAnsiTheme="minorEastAsia" w:eastAsiaTheme="minorEastAsia"/>
          <w:strike/>
          <w:u w:val="single"/>
          <w:shd w:val="clear" w:color="auto" w:fill="ffffff"/>
        </w:rPr>
        <w:t xml:space="preserve">（规定比例）</w:t>
      </w:r>
      <w:r>
        <w:rPr>
          <w:rFonts w:asciiTheme="minorEastAsia" w:hAnsiTheme="minorEastAsia" w:eastAsiaTheme="minorEastAsia"/>
          <w:shd w:val="clear" w:color="auto" w:fill="ffffff"/>
        </w:rPr>
        <w:t xml:space="preserve">。</w:t>
      </w:r>
      <w:r>
        <w:rPr>
          <w:rFonts w:asciiTheme="minorEastAsia" w:hAnsiTheme="minorEastAsia" w:eastAsiaTheme="minorEastAsia"/>
          <w:strike/>
          <w:u w:val="single"/>
          <w:shd w:val="clear" w:color="auto" w:fill="ffffff"/>
        </w:rPr>
        <w:t xml:space="preserve">（产品名称2）</w:t>
      </w:r>
      <w:r>
        <w:rPr>
          <w:rFonts w:asciiTheme="minorEastAsia" w:hAnsiTheme="minorEastAsia" w:eastAsiaTheme="minorEastAsia"/>
          <w:shd w:val="clear" w:color="auto" w:fill="ffffff"/>
        </w:rPr>
        <w:t xml:space="preserve">的</w:t>
      </w:r>
      <w:r>
        <w:rPr>
          <w:rFonts w:asciiTheme="minorEastAsia" w:hAnsiTheme="minorEastAsia" w:eastAsiaTheme="minorEastAsia"/>
          <w:strike/>
          <w:u w:val="single"/>
          <w:shd w:val="clear" w:color="auto" w:fill="ffffff"/>
        </w:rPr>
        <w:t xml:space="preserve">（关键组件）</w:t>
      </w:r>
      <w:r>
        <w:rPr>
          <w:rFonts w:asciiTheme="minorEastAsia" w:hAnsiTheme="minorEastAsia" w:eastAsiaTheme="minorEastAsia"/>
          <w:shd w:val="clear" w:color="auto" w:fill="ffffff"/>
        </w:rPr>
        <w:t xml:space="preserve">在中国境内生产。</w:t>
      </w:r>
      <w:r>
        <w:rPr>
          <w:rFonts w:asciiTheme="minorEastAsia" w:hAnsiTheme="minorEastAsia" w:eastAsiaTheme="minorEastAsia"/>
          <w:strike/>
          <w:u w:val="single"/>
          <w:shd w:val="clear" w:color="auto" w:fill="ffffff"/>
        </w:rPr>
        <w:t xml:space="preserve">（产品名称1）</w:t>
      </w:r>
      <w:r>
        <w:rPr>
          <w:rFonts w:asciiTheme="minorEastAsia" w:hAnsiTheme="minorEastAsia" w:eastAsiaTheme="minorEastAsia"/>
          <w:shd w:val="clear" w:color="auto" w:fill="ffffff"/>
        </w:rPr>
        <w:t xml:space="preserve">的</w:t>
      </w:r>
      <w:r>
        <w:rPr>
          <w:rFonts w:asciiTheme="minorEastAsia" w:hAnsiTheme="minorEastAsia" w:eastAsiaTheme="minorEastAsia"/>
          <w:strike/>
          <w:u w:val="single"/>
          <w:shd w:val="clear" w:color="auto" w:fill="ffffff"/>
        </w:rPr>
        <w:t xml:space="preserve">（关键工序）</w:t>
      </w:r>
      <w:r>
        <w:rPr>
          <w:rFonts w:asciiTheme="minorEastAsia" w:hAnsiTheme="minorEastAsia" w:eastAsiaTheme="minorEastAsia"/>
          <w:shd w:val="clear" w:color="auto" w:fill="ffffff"/>
        </w:rPr>
        <w:t xml:space="preserve">在中国境内完成。</w:t>
      </w:r>
      <w:r/>
    </w:p>
    <w:p>
      <w:pPr>
        <w:pStyle w:val="726"/>
        <w:ind w:firstLine="420"/>
        <w:jc w:val="both"/>
        <w:spacing w:before="30" w:beforeAutospacing="0" w:after="30" w:afterAutospacing="0" w:line="44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w:t>
      </w:r>
      <w:r/>
    </w:p>
    <w:p>
      <w:pPr>
        <w:pStyle w:val="726"/>
        <w:ind w:firstLine="420"/>
        <w:jc w:val="both"/>
        <w:spacing w:before="30" w:beforeAutospacing="0" w:after="30" w:afterAutospacing="0" w:line="44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本公司（单位）对上述声明内容的真实性负责。如有虚假，愿承担相应法律责任。</w:t>
      </w:r>
      <w:r/>
    </w:p>
    <w:p>
      <w:pPr>
        <w:pStyle w:val="726"/>
        <w:jc w:val="both"/>
        <w:spacing w:before="30" w:beforeAutospacing="0" w:after="30" w:afterAutospacing="0"/>
        <w:widowControl w:val="off"/>
        <w:rPr>
          <w:rFonts w:hint="eastAsia" w:asciiTheme="minorEastAsia" w:hAnsiTheme="minorEastAsia" w:eastAsiaTheme="minorEastAsia"/>
          <w:b/>
          <w:bCs/>
        </w:rPr>
      </w:pPr>
      <w:r>
        <w:rPr>
          <w:rFonts w:asciiTheme="minorEastAsia" w:hAnsiTheme="minorEastAsia" w:eastAsiaTheme="minorEastAsia"/>
          <w:b/>
          <w:bCs/>
        </w:rPr>
        <w:t xml:space="preserve"> </w:t>
      </w:r>
      <w:r/>
    </w:p>
    <w:p>
      <w:pPr>
        <w:pStyle w:val="726"/>
        <w:ind w:right="480" w:firstLine="3720"/>
        <w:jc w:val="both"/>
        <w:spacing w:before="30" w:beforeAutospacing="0" w:after="3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供应商全称（加盖CA电子公章）</w:t>
      </w:r>
      <w:r>
        <w:rPr>
          <w:rFonts w:asciiTheme="minorEastAsia" w:hAnsiTheme="minorEastAsia" w:eastAsiaTheme="minorEastAsia"/>
          <w:shd w:val="clear" w:color="auto" w:fill="ffffff"/>
        </w:rPr>
        <w:t xml:space="preserve">：　</w:t>
      </w:r>
      <w:r/>
    </w:p>
    <w:p>
      <w:pPr>
        <w:pStyle w:val="726"/>
        <w:jc w:val="center"/>
        <w:spacing w:before="30" w:beforeAutospacing="0" w:after="30" w:afterAutospacing="0"/>
        <w:widowControl w:val="off"/>
        <w:rPr>
          <w:rFonts w:hint="eastAsia" w:asciiTheme="minorEastAsia" w:hAnsiTheme="minorEastAsia" w:eastAsiaTheme="minorEastAsia"/>
          <w:b/>
          <w:bCs/>
        </w:rPr>
      </w:pPr>
      <w:r>
        <w:rPr>
          <w:rFonts w:asciiTheme="minorEastAsia" w:hAnsiTheme="minorEastAsia" w:eastAsiaTheme="minorEastAsia"/>
          <w:shd w:val="clear" w:color="auto" w:fill="ffffff"/>
        </w:rPr>
        <w:t xml:space="preserve">       日期：　   年　  月　  日   </w:t>
      </w:r>
      <w:r>
        <w:rPr>
          <w:rFonts w:asciiTheme="minorEastAsia" w:hAnsiTheme="minorEastAsia" w:eastAsiaTheme="minorEastAsia"/>
          <w:b/>
          <w:bCs/>
          <w:shd w:val="clear" w:color="auto" w:fill="ffffff"/>
        </w:rPr>
        <w:t xml:space="preserve">      </w:t>
      </w:r>
      <w:r/>
    </w:p>
    <w:p>
      <w:pPr>
        <w:pStyle w:val="726"/>
        <w:jc w:val="both"/>
        <w:spacing w:before="30" w:beforeAutospacing="0" w:after="30" w:afterAutospacing="0"/>
        <w:widowControl w:val="off"/>
        <w:rPr>
          <w:rFonts w:hint="eastAsia" w:asciiTheme="minorEastAsia" w:hAnsiTheme="minorEastAsia" w:eastAsiaTheme="minorEastAsia"/>
          <w:b/>
          <w:bCs/>
          <w:shd w:val="clear" w:color="auto" w:fill="ffffff"/>
        </w:rPr>
      </w:pPr>
      <w:r>
        <w:rPr>
          <w:rFonts w:hint="eastAsia" w:asciiTheme="minorEastAsia" w:hAnsiTheme="minorEastAsia" w:eastAsiaTheme="minorEastAsia"/>
          <w:b/>
          <w:bCs/>
          <w:shd w:val="clear" w:color="auto" w:fill="ffffff"/>
        </w:rPr>
      </w:r>
      <w:r/>
    </w:p>
    <w:p>
      <w:pPr>
        <w:pStyle w:val="726"/>
        <w:jc w:val="both"/>
        <w:spacing w:before="30" w:beforeAutospacing="0" w:after="30" w:afterAutospacing="0" w:line="40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1.产品如有型号，请在“产品名称”栏一并填写。</w:t>
      </w:r>
      <w:r/>
    </w:p>
    <w:p>
      <w:pPr>
        <w:pStyle w:val="726"/>
        <w:jc w:val="both"/>
        <w:spacing w:before="30" w:beforeAutospacing="0" w:after="30" w:afterAutospacing="0" w:line="40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2.生产厂名与厂址应与生产厂营业执照载明的相关信息保持一致。</w:t>
      </w:r>
      <w:r/>
    </w:p>
    <w:p>
      <w:pPr>
        <w:pStyle w:val="726"/>
        <w:jc w:val="both"/>
        <w:spacing w:before="30" w:beforeAutospacing="0" w:after="30" w:afterAutospacing="0" w:line="40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3.该产品的中国境内生产的组件成本占比相关要求实施前，“规定比例”栏可不填，下同。</w:t>
      </w:r>
      <w:r/>
    </w:p>
    <w:p>
      <w:pPr>
        <w:pStyle w:val="726"/>
        <w:jc w:val="both"/>
        <w:spacing w:before="30" w:beforeAutospacing="0" w:after="30" w:afterAutospacing="0" w:line="40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4.该产品的关键组件要求实施前，“关键组件”栏可不填，下同。</w:t>
      </w:r>
      <w:r/>
    </w:p>
    <w:p>
      <w:pPr>
        <w:pStyle w:val="726"/>
        <w:jc w:val="both"/>
        <w:spacing w:before="30" w:beforeAutospacing="0" w:after="30" w:afterAutospacing="0" w:line="400" w:lineRule="exact"/>
        <w:widowControl w:val="off"/>
        <w:rPr>
          <w:rFonts w:hint="eastAsia" w:asciiTheme="minorEastAsia" w:hAnsiTheme="minorEastAsia" w:eastAsiaTheme="minorEastAsia"/>
        </w:rPr>
      </w:pPr>
      <w:r>
        <w:rPr>
          <w:rFonts w:asciiTheme="minorEastAsia" w:hAnsiTheme="minorEastAsia" w:eastAsiaTheme="minorEastAsia"/>
          <w:shd w:val="clear" w:color="auto" w:fill="ffffff"/>
        </w:rPr>
        <w:t xml:space="preserve">5.该产品的关键工序要求实施前，“关键工序”栏可不填，下同。</w:t>
      </w:r>
      <w:r/>
    </w:p>
    <w:p>
      <w:pPr>
        <w:pStyle w:val="726"/>
        <w:jc w:val="both"/>
        <w:spacing w:before="30" w:beforeAutospacing="0" w:after="30" w:afterAutospacing="0" w:line="400" w:lineRule="exact"/>
        <w:widowControl w:val="off"/>
        <w:rPr>
          <w:rFonts w:hint="eastAsia" w:asciiTheme="minorEastAsia" w:hAnsiTheme="minorEastAsia" w:eastAsiaTheme="minorEastAsia"/>
          <w:shd w:val="clear" w:color="auto" w:fill="ffffff"/>
        </w:rPr>
      </w:pPr>
      <w:r>
        <w:rPr>
          <w:rFonts w:asciiTheme="minorEastAsia" w:hAnsiTheme="minorEastAsia" w:eastAsiaTheme="minorEastAsia"/>
          <w:shd w:val="clear" w:color="auto" w:fill="ffffff"/>
        </w:rPr>
        <w:t xml:space="preserve">6.用</w:t>
      </w:r>
      <w:r>
        <w:rPr>
          <w:rFonts w:hint="eastAsia" w:asciiTheme="minorEastAsia" w:hAnsiTheme="minorEastAsia" w:eastAsiaTheme="minorEastAsia"/>
          <w:shd w:val="clear" w:color="auto" w:fill="ffffff"/>
        </w:rPr>
        <w:t xml:space="preserve">横</w:t>
      </w:r>
      <w:r>
        <w:rPr>
          <w:rFonts w:asciiTheme="minorEastAsia" w:hAnsiTheme="minorEastAsia" w:eastAsiaTheme="minorEastAsia"/>
          <w:shd w:val="clear" w:color="auto" w:fill="ffffff"/>
        </w:rPr>
        <w:t xml:space="preserve">线划除的地方无需填写。</w:t>
      </w:r>
      <w:r/>
    </w:p>
    <w:p>
      <w:pPr>
        <w:spacing w:line="4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s="宋体" w:asciiTheme="minorEastAsia" w:hAnsiTheme="minorEastAsia" w:eastAsiaTheme="minorEastAsia"/>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26"/>
        <w:jc w:val="center"/>
        <w:spacing w:before="0" w:beforeAutospacing="0" w:after="0" w:afterAutospacing="0"/>
        <w:widowControl w:val="off"/>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t xml:space="preserve">十二、询价报价表</w:t>
      </w:r>
      <w:r/>
    </w:p>
    <w:p>
      <w:pPr>
        <w:pStyle w:val="726"/>
        <w:rPr>
          <w:rFonts w:hint="eastAsia" w:asciiTheme="minorEastAsia" w:hAnsiTheme="minorEastAsia" w:eastAsiaTheme="minorEastAsia"/>
        </w:rPr>
      </w:pPr>
      <w:r>
        <w:rPr>
          <w:rFonts w:hint="eastAsia" w:asciiTheme="minorEastAsia" w:hAnsiTheme="minorEastAsia" w:eastAsiaTheme="minorEastAsia"/>
        </w:rPr>
        <w:t xml:space="preserve">项目名称：</w:t>
      </w:r>
      <w:r/>
    </w:p>
    <w:p>
      <w:pPr>
        <w:pStyle w:val="726"/>
        <w:rPr>
          <w:rFonts w:hint="eastAsia" w:asciiTheme="minorEastAsia" w:hAnsiTheme="minorEastAsia" w:eastAsiaTheme="minorEastAsia"/>
        </w:rPr>
      </w:pPr>
      <w:r>
        <w:rPr>
          <w:rFonts w:asciiTheme="minorEastAsia" w:hAnsiTheme="minorEastAsia" w:eastAsiaTheme="minorEastAsia"/>
        </w:rPr>
        <w:t xml:space="preserve">项目编号：</w:t>
      </w:r>
      <w:r/>
    </w:p>
    <w:p>
      <w:pPr>
        <w:pStyle w:val="726"/>
        <w:rPr>
          <w:rFonts w:hint="eastAsia" w:asciiTheme="minorEastAsia" w:hAnsiTheme="minorEastAsia" w:eastAsiaTheme="minorEastAsia"/>
        </w:rPr>
      </w:pPr>
      <w:r>
        <w:rPr>
          <w:rFonts w:asciiTheme="minorEastAsia" w:hAnsiTheme="minorEastAsia" w:eastAsiaTheme="minorEastAsia"/>
        </w:rPr>
        <w:t xml:space="preserve">货币单位：人民币元</w:t>
      </w:r>
      <w:r/>
    </w:p>
    <w:tbl>
      <w:tblPr>
        <w:tblW w:w="909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22"/>
        <w:gridCol w:w="3253"/>
        <w:gridCol w:w="2126"/>
        <w:gridCol w:w="1895"/>
      </w:tblGrid>
      <w:tr>
        <w:trPr>
          <w:trHeight w:val="886"/>
        </w:trPr>
        <w:tc>
          <w:tcPr>
            <w:tcW w:w="1822"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货物名称</w:t>
            </w:r>
            <w:r/>
          </w:p>
        </w:tc>
        <w:tc>
          <w:tcPr>
            <w:tcW w:w="3253" w:type="dxa"/>
            <w:vAlign w:val="center"/>
            <w:textDirection w:val="lrTb"/>
            <w:noWrap w:val="false"/>
          </w:tcPr>
          <w:p>
            <w:pPr>
              <w:jc w:val="center"/>
              <w:rPr>
                <w:rFonts w:hint="eastAsia" w:asciiTheme="minorEastAsia" w:hAnsiTheme="minorEastAsia" w:eastAsiaTheme="minorEastAsia"/>
                <w:szCs w:val="21"/>
              </w:rPr>
            </w:pPr>
            <w:r>
              <w:rPr>
                <w:rFonts w:asciiTheme="minorEastAsia" w:hAnsiTheme="minorEastAsia" w:eastAsiaTheme="minorEastAsia"/>
              </w:rPr>
              <w:t xml:space="preserve">报价项目品牌、规格、型号</w:t>
            </w:r>
            <w:r/>
          </w:p>
        </w:tc>
        <w:tc>
          <w:tcPr>
            <w:tcW w:w="212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单价（小写）</w:t>
            </w:r>
            <w:r/>
          </w:p>
        </w:tc>
        <w:tc>
          <w:tcPr>
            <w:tcW w:w="189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备注</w:t>
            </w:r>
            <w:r/>
          </w:p>
        </w:tc>
      </w:tr>
      <w:tr>
        <w:trPr>
          <w:trHeight w:val="886"/>
        </w:trPr>
        <w:tc>
          <w:tcPr>
            <w:tcW w:w="1822"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3253" w:type="dxa"/>
            <w:vAlign w:val="center"/>
            <w:textDirection w:val="lrTb"/>
            <w:noWrap w:val="false"/>
          </w:tcPr>
          <w:p>
            <w:pPr>
              <w:jc w:val="cente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详见投标文件</w:t>
            </w:r>
            <w:r/>
          </w:p>
        </w:tc>
        <w:tc>
          <w:tcPr>
            <w:tcW w:w="212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895"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886"/>
        </w:trPr>
        <w:tc>
          <w:tcPr>
            <w:gridSpan w:val="4"/>
            <w:tcW w:w="9096"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单价(大写): 金额大写</w:t>
            </w:r>
            <w:r/>
          </w:p>
        </w:tc>
      </w:tr>
    </w:tbl>
    <w:p>
      <w:pPr>
        <w:pStyle w:val="726"/>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spacing w:before="0" w:beforeAutospacing="0" w:after="0" w:afterAutospacing="0"/>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本次报价为单价，大小写不一致以大写为准。</w:t>
      </w:r>
      <w:r/>
    </w:p>
    <w:p>
      <w:pPr>
        <w:pStyle w:val="726"/>
        <w:ind w:firstLine="28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投标人公章： </w:t>
      </w:r>
      <w:r>
        <w:rPr>
          <w:rFonts w:asciiTheme="minorEastAsia" w:hAnsiTheme="minorEastAsia" w:eastAsiaTheme="minorEastAsia"/>
          <w:color w:val="000000"/>
        </w:rPr>
        <w:t xml:space="preserve">               </w:t>
      </w:r>
      <w:r>
        <w:rPr>
          <w:rFonts w:hint="eastAsia" w:asciiTheme="minorEastAsia" w:hAnsiTheme="minorEastAsia" w:eastAsiaTheme="minorEastAsia"/>
          <w:color w:val="000000"/>
        </w:rPr>
        <w:t xml:space="preserve">（CA电子签章）</w:t>
      </w:r>
      <w:r/>
    </w:p>
    <w:p>
      <w:pPr>
        <w:pStyle w:val="726"/>
        <w:ind w:firstLine="360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日期： </w:t>
      </w:r>
      <w:r>
        <w:rPr>
          <w:rFonts w:asciiTheme="minorEastAsia" w:hAnsiTheme="minorEastAsia" w:eastAsiaTheme="minorEastAsia"/>
          <w:color w:val="000000"/>
        </w:rPr>
        <w:t xml:space="preserve">       </w:t>
      </w:r>
      <w:r>
        <w:rPr>
          <w:rFonts w:hint="eastAsia" w:asciiTheme="minorEastAsia" w:hAnsiTheme="minorEastAsia" w:eastAsiaTheme="minorEastAsia"/>
          <w:color w:val="000000"/>
        </w:rPr>
        <w:t xml:space="preserve">年 </w:t>
      </w:r>
      <w:r>
        <w:rPr>
          <w:rFonts w:asciiTheme="minorEastAsia" w:hAnsiTheme="minorEastAsia" w:eastAsiaTheme="minorEastAsia"/>
          <w:color w:val="000000"/>
        </w:rPr>
        <w:t xml:space="preserve">     </w:t>
      </w:r>
      <w:r>
        <w:rPr>
          <w:rFonts w:hint="eastAsia" w:asciiTheme="minorEastAsia" w:hAnsiTheme="minorEastAsia" w:eastAsiaTheme="minorEastAsia"/>
          <w:color w:val="000000"/>
        </w:rPr>
        <w:t xml:space="preserve">月 </w:t>
      </w:r>
      <w:r>
        <w:rPr>
          <w:rFonts w:asciiTheme="minorEastAsia" w:hAnsiTheme="minorEastAsia" w:eastAsiaTheme="minorEastAsia"/>
          <w:color w:val="000000"/>
        </w:rPr>
        <w:t xml:space="preserve">    </w:t>
      </w:r>
      <w:r>
        <w:rPr>
          <w:rFonts w:hint="eastAsia" w:asciiTheme="minorEastAsia" w:hAnsiTheme="minorEastAsia" w:eastAsiaTheme="minorEastAsia"/>
          <w:color w:val="000000"/>
        </w:rPr>
        <w:t xml:space="preserve">日</w:t>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t xml:space="preserve">十三、分项报价表（分包号：**）（货物类）</w:t>
      </w:r>
      <w:r/>
    </w:p>
    <w:p>
      <w:pPr>
        <w:pStyle w:val="726"/>
        <w:jc w:val="center"/>
        <w:spacing w:before="0" w:beforeAutospacing="0" w:after="0" w:afterAutospacing="0"/>
        <w:widowControl w:val="off"/>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tbl>
      <w:tblPr>
        <w:tblW w:w="964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6"/>
        <w:gridCol w:w="756"/>
        <w:gridCol w:w="897"/>
        <w:gridCol w:w="1063"/>
        <w:gridCol w:w="638"/>
        <w:gridCol w:w="992"/>
        <w:gridCol w:w="567"/>
        <w:gridCol w:w="567"/>
        <w:gridCol w:w="567"/>
        <w:gridCol w:w="709"/>
        <w:gridCol w:w="621"/>
        <w:gridCol w:w="837"/>
        <w:gridCol w:w="810"/>
      </w:tblGrid>
      <w:tr>
        <w:trPr>
          <w:trHeight w:val="422"/>
        </w:trPr>
        <w:tc>
          <w:tcPr>
            <w:tcW w:w="616" w:type="dxa"/>
            <w:vAlign w:val="center"/>
            <w:vMerge w:val="restart"/>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分包号</w:t>
            </w:r>
            <w:r/>
          </w:p>
        </w:tc>
        <w:tc>
          <w:tcPr>
            <w:tcW w:w="756" w:type="dxa"/>
            <w:vAlign w:val="center"/>
            <w:textDirection w:val="lrTb"/>
            <w:noWrap w:val="false"/>
          </w:tcPr>
          <w:p>
            <w:pPr>
              <w:jc w:val="center"/>
              <w:spacing w:before="120" w:line="300" w:lineRule="auto"/>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1</w:t>
            </w:r>
            <w:r/>
          </w:p>
        </w:tc>
        <w:tc>
          <w:tcPr>
            <w:tcW w:w="897" w:type="dxa"/>
            <w:vAlign w:val="center"/>
            <w:textDirection w:val="lrTb"/>
            <w:noWrap w:val="false"/>
          </w:tcPr>
          <w:p>
            <w:pPr>
              <w:jc w:val="center"/>
              <w:spacing w:before="120" w:line="300" w:lineRule="auto"/>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2</w:t>
            </w:r>
            <w:r/>
          </w:p>
        </w:tc>
        <w:tc>
          <w:tcPr>
            <w:tcW w:w="1063" w:type="dxa"/>
            <w:vAlign w:val="center"/>
            <w:textDirection w:val="lrTb"/>
            <w:noWrap w:val="false"/>
          </w:tcPr>
          <w:p>
            <w:pPr>
              <w:jc w:val="center"/>
              <w:spacing w:before="120" w:line="300" w:lineRule="auto"/>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3</w:t>
            </w:r>
            <w:r/>
          </w:p>
        </w:tc>
        <w:tc>
          <w:tcPr>
            <w:tcW w:w="638"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4</w:t>
            </w:r>
            <w:r/>
          </w:p>
        </w:tc>
        <w:tc>
          <w:tcPr>
            <w:tcW w:w="992"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5</w:t>
            </w:r>
            <w:r/>
          </w:p>
        </w:tc>
        <w:tc>
          <w:tcPr>
            <w:tcW w:w="567"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6</w:t>
            </w:r>
            <w:r/>
          </w:p>
        </w:tc>
        <w:tc>
          <w:tcPr>
            <w:tcW w:w="567"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7</w:t>
            </w:r>
            <w:r/>
          </w:p>
        </w:tc>
        <w:tc>
          <w:tcPr>
            <w:tcW w:w="567"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8</w:t>
            </w:r>
            <w:r/>
          </w:p>
        </w:tc>
        <w:tc>
          <w:tcPr>
            <w:tcW w:w="709"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9</w:t>
            </w:r>
            <w:r/>
          </w:p>
        </w:tc>
        <w:tc>
          <w:tcPr>
            <w:tcW w:w="621"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10</w:t>
            </w:r>
            <w:r/>
          </w:p>
        </w:tc>
        <w:tc>
          <w:tcPr>
            <w:tcW w:w="837"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11</w:t>
            </w:r>
            <w:r/>
          </w:p>
        </w:tc>
        <w:tc>
          <w:tcPr>
            <w:tcW w:w="810"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12</w:t>
            </w:r>
            <w:r/>
          </w:p>
        </w:tc>
      </w:tr>
      <w:tr>
        <w:trPr>
          <w:trHeight w:val="843"/>
        </w:trPr>
        <w:tc>
          <w:tcPr>
            <w:tcW w:w="616" w:type="dxa"/>
            <w:vAlign w:val="center"/>
            <w:vMerge w:val="continue"/>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756"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货物名称</w:t>
            </w:r>
            <w:r/>
          </w:p>
        </w:tc>
        <w:tc>
          <w:tcPr>
            <w:tcW w:w="897" w:type="dxa"/>
            <w:vAlign w:val="center"/>
            <w:textDirection w:val="lrTb"/>
            <w:noWrap w:val="false"/>
          </w:tcPr>
          <w:p>
            <w:pPr>
              <w:jc w:val="center"/>
              <w:rPr>
                <w:rFonts w:hint="eastAsia" w:asciiTheme="minorEastAsia" w:hAnsiTheme="minorEastAsia" w:eastAsiaTheme="minorEastAsia"/>
                <w:sz w:val="18"/>
                <w:szCs w:val="18"/>
              </w:rPr>
            </w:pPr>
            <w:r>
              <w:rPr>
                <w:rFonts w:hint="eastAsia" w:cs="宋体" w:asciiTheme="minorEastAsia" w:hAnsiTheme="minorEastAsia" w:eastAsiaTheme="minorEastAsia"/>
                <w:iCs/>
                <w:sz w:val="18"/>
                <w:szCs w:val="18"/>
              </w:rPr>
              <w:t xml:space="preserve">剂型</w:t>
            </w:r>
            <w:r/>
          </w:p>
        </w:tc>
        <w:tc>
          <w:tcPr>
            <w:tcW w:w="1063" w:type="dxa"/>
            <w:vAlign w:val="center"/>
            <w:textDirection w:val="lrTb"/>
            <w:noWrap w:val="false"/>
          </w:tcPr>
          <w:p>
            <w:pPr>
              <w:jc w:val="center"/>
              <w:rPr>
                <w:rFonts w:hint="eastAsia" w:asciiTheme="minorEastAsia" w:hAnsiTheme="minorEastAsia" w:eastAsiaTheme="minorEastAsia"/>
                <w:sz w:val="18"/>
                <w:szCs w:val="18"/>
              </w:rPr>
            </w:pPr>
            <w:r>
              <w:rPr>
                <w:rFonts w:hint="eastAsia" w:cs="宋体" w:asciiTheme="minorEastAsia" w:hAnsiTheme="minorEastAsia" w:eastAsiaTheme="minorEastAsia"/>
                <w:color w:val="000000"/>
                <w:sz w:val="18"/>
                <w:szCs w:val="18"/>
              </w:rPr>
              <w:t xml:space="preserve">有效成份含量</w:t>
            </w:r>
            <w:r/>
          </w:p>
        </w:tc>
        <w:tc>
          <w:tcPr>
            <w:tcW w:w="638"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送货规格</w:t>
            </w:r>
            <w:r/>
          </w:p>
        </w:tc>
        <w:tc>
          <w:tcPr>
            <w:tcW w:w="992" w:type="dxa"/>
            <w:vAlign w:val="center"/>
            <w:textDirection w:val="lrTb"/>
            <w:noWrap w:val="false"/>
          </w:tcPr>
          <w:p>
            <w:pPr>
              <w:jc w:val="center"/>
              <w:rPr>
                <w:rFonts w:hint="eastAsia" w:asciiTheme="minorEastAsia" w:hAnsiTheme="minorEastAsia" w:eastAsiaTheme="minorEastAsia"/>
                <w:sz w:val="18"/>
                <w:szCs w:val="18"/>
              </w:rPr>
            </w:pPr>
            <w:r>
              <w:rPr>
                <w:rFonts w:asciiTheme="minorEastAsia" w:hAnsiTheme="minorEastAsia" w:eastAsiaTheme="minorEastAsia"/>
                <w:sz w:val="18"/>
                <w:szCs w:val="18"/>
              </w:rPr>
              <w:t xml:space="preserve">登记对象</w:t>
            </w:r>
            <w:r/>
          </w:p>
        </w:tc>
        <w:tc>
          <w:tcPr>
            <w:tcW w:w="567"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生产商</w:t>
            </w:r>
            <w:r/>
          </w:p>
        </w:tc>
        <w:tc>
          <w:tcPr>
            <w:tcW w:w="567" w:type="dxa"/>
            <w:vAlign w:val="center"/>
            <w:textDirection w:val="lrTb"/>
            <w:noWrap w:val="false"/>
          </w:tcPr>
          <w:p>
            <w:pPr>
              <w:jc w:val="center"/>
              <w:widowControl/>
              <w:rPr>
                <w:rFonts w:hint="eastAsia" w:cs="宋体" w:asciiTheme="minorEastAsia" w:hAnsiTheme="minorEastAsia" w:eastAsiaTheme="minorEastAsia"/>
                <w:iCs/>
                <w:sz w:val="18"/>
                <w:szCs w:val="18"/>
              </w:rPr>
            </w:pPr>
            <w:r>
              <w:rPr>
                <w:rFonts w:hint="eastAsia" w:cs="宋体" w:asciiTheme="minorEastAsia" w:hAnsiTheme="minorEastAsia" w:eastAsiaTheme="minorEastAsia"/>
                <w:iCs/>
                <w:sz w:val="18"/>
                <w:szCs w:val="18"/>
              </w:rPr>
              <w:t xml:space="preserve">品牌</w:t>
            </w:r>
            <w:r/>
          </w:p>
        </w:tc>
        <w:tc>
          <w:tcPr>
            <w:tcW w:w="567"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产地</w:t>
            </w:r>
            <w:r/>
          </w:p>
        </w:tc>
        <w:tc>
          <w:tcPr>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单位</w:t>
            </w:r>
            <w:r/>
          </w:p>
        </w:tc>
        <w:tc>
          <w:tcPr>
            <w:tcW w:w="62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asciiTheme="minorEastAsia" w:hAnsiTheme="minorEastAsia" w:eastAsiaTheme="minorEastAsia"/>
                <w:sz w:val="18"/>
                <w:szCs w:val="18"/>
              </w:rPr>
              <w:t xml:space="preserve">投标数量</w:t>
            </w:r>
            <w:r/>
          </w:p>
        </w:tc>
        <w:tc>
          <w:tcPr>
            <w:tcW w:w="837" w:type="dxa"/>
            <w:vAlign w:val="center"/>
            <w:textDirection w:val="lrTb"/>
            <w:noWrap w:val="false"/>
          </w:tcPr>
          <w:p>
            <w:pPr>
              <w:jc w:val="center"/>
              <w:widowControl/>
              <w:rPr>
                <w:rFonts w:hint="eastAsia" w:cs="宋体" w:asciiTheme="minorEastAsia" w:hAnsiTheme="minorEastAsia" w:eastAsiaTheme="minorEastAsia"/>
                <w:sz w:val="18"/>
                <w:szCs w:val="18"/>
              </w:rPr>
            </w:pPr>
            <w:r/>
            <w:bookmarkStart w:id="161" w:name="OLE_LINK41"/>
            <w:r>
              <w:rPr>
                <w:rFonts w:hint="eastAsia" w:asciiTheme="minorEastAsia" w:hAnsiTheme="minorEastAsia" w:eastAsiaTheme="minorEastAsia"/>
                <w:sz w:val="18"/>
                <w:szCs w:val="18"/>
              </w:rPr>
              <w:t xml:space="preserve">投标单价（元）</w:t>
            </w:r>
            <w:bookmarkEnd w:id="161"/>
            <w:r/>
            <w:r/>
          </w:p>
        </w:tc>
        <w:tc>
          <w:tcPr>
            <w:tcW w:w="81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asciiTheme="minorEastAsia" w:hAnsiTheme="minorEastAsia" w:eastAsiaTheme="minorEastAsia"/>
                <w:sz w:val="18"/>
                <w:szCs w:val="18"/>
              </w:rPr>
              <w:t xml:space="preserve">投标总价（</w:t>
            </w:r>
            <w:bookmarkStart w:id="162" w:name="OLE_LINK27"/>
            <w:r>
              <w:rPr>
                <w:rFonts w:hint="eastAsia" w:asciiTheme="minorEastAsia" w:hAnsiTheme="minorEastAsia" w:eastAsiaTheme="minorEastAsia"/>
                <w:sz w:val="18"/>
                <w:szCs w:val="18"/>
              </w:rPr>
              <w:t xml:space="preserve">万</w:t>
            </w:r>
            <w:bookmarkEnd w:id="162"/>
            <w:r>
              <w:rPr>
                <w:rFonts w:hint="eastAsia" w:asciiTheme="minorEastAsia" w:hAnsiTheme="minorEastAsia" w:eastAsiaTheme="minorEastAsia"/>
                <w:sz w:val="18"/>
                <w:szCs w:val="18"/>
              </w:rPr>
              <w:t xml:space="preserve">元）</w:t>
            </w:r>
            <w:r/>
          </w:p>
        </w:tc>
      </w:tr>
      <w:tr>
        <w:trPr>
          <w:trHeight w:val="1267"/>
        </w:trPr>
        <w:tc>
          <w:tcPr>
            <w:tcW w:w="616"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w:t>
            </w:r>
            <w:r/>
          </w:p>
        </w:tc>
        <w:tc>
          <w:tcPr>
            <w:tcW w:w="756"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897" w:type="dxa"/>
            <w:vAlign w:val="center"/>
            <w:textDirection w:val="lrTb"/>
            <w:noWrap w:val="false"/>
          </w:tcPr>
          <w:p>
            <w:pPr>
              <w:jc w:val="center"/>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1063"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638"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992"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567"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567"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567"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709"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千升</w:t>
            </w:r>
            <w:r/>
          </w:p>
        </w:tc>
        <w:tc>
          <w:tcPr>
            <w:tcW w:w="621"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837"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810"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cs="宋体" w:asciiTheme="minorEastAsia" w:hAnsiTheme="minorEastAsia" w:eastAsiaTheme="minorEastAsia"/>
                <w:sz w:val="22"/>
              </w:rPr>
              <w:t xml:space="preserve">50</w:t>
            </w:r>
            <w:r/>
          </w:p>
        </w:tc>
      </w:tr>
      <w:tr>
        <w:trPr>
          <w:trHeight w:val="1228"/>
        </w:trPr>
        <w:tc>
          <w:tcPr>
            <w:tcW w:w="616"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w:t>
            </w:r>
            <w:r/>
          </w:p>
        </w:tc>
        <w:tc>
          <w:tcPr>
            <w:tcW w:w="756"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897" w:type="dxa"/>
            <w:vAlign w:val="center"/>
            <w:textDirection w:val="lrTb"/>
            <w:noWrap w:val="false"/>
          </w:tcPr>
          <w:p>
            <w:pPr>
              <w:jc w:val="center"/>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1063"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638"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992"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567" w:type="dxa"/>
            <w:vAlign w:val="center"/>
            <w:textDirection w:val="lrTb"/>
            <w:noWrap w:val="false"/>
          </w:tcPr>
          <w:p>
            <w:pPr>
              <w:jc w:val="center"/>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567"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567"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709"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千升</w:t>
            </w:r>
            <w:r/>
          </w:p>
        </w:tc>
        <w:tc>
          <w:tcPr>
            <w:tcW w:w="621"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837"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asciiTheme="minorEastAsia" w:hAnsiTheme="minorEastAsia" w:eastAsiaTheme="minorEastAsia"/>
                <w:sz w:val="18"/>
                <w:szCs w:val="18"/>
              </w:rPr>
            </w:r>
            <w:r/>
          </w:p>
        </w:tc>
        <w:tc>
          <w:tcPr>
            <w:tcW w:w="810" w:type="dxa"/>
            <w:vAlign w:val="center"/>
            <w:textDirection w:val="lrTb"/>
            <w:noWrap w:val="false"/>
          </w:tcPr>
          <w:p>
            <w:pPr>
              <w:jc w:val="center"/>
              <w:widowControl/>
              <w:rPr>
                <w:rFonts w:hint="eastAsia" w:asciiTheme="minorEastAsia" w:hAnsiTheme="minorEastAsia" w:eastAsiaTheme="minorEastAsia"/>
                <w:sz w:val="18"/>
                <w:szCs w:val="18"/>
              </w:rPr>
            </w:pPr>
            <w:r>
              <w:rPr>
                <w:rFonts w:hint="eastAsia" w:cs="宋体" w:asciiTheme="minorEastAsia" w:hAnsiTheme="minorEastAsia" w:eastAsiaTheme="minorEastAsia"/>
                <w:sz w:val="22"/>
              </w:rPr>
              <w:t xml:space="preserve">70</w:t>
            </w:r>
            <w:r/>
          </w:p>
        </w:tc>
      </w:tr>
    </w:tbl>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注：</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1.分项报价表，请按分包填写，包括产品的生产商名称、品牌、产地、单位、投标数量、投标单价，项目实施时间，填写时保留小数点后两位，小数点后第三位四舍五入。</w:t>
      </w:r>
      <w:r>
        <w:rPr>
          <w:rFonts w:asciiTheme="minorEastAsia" w:hAnsiTheme="minorEastAsia" w:eastAsiaTheme="minorEastAsia"/>
          <w:szCs w:val="21"/>
        </w:rPr>
        <w:t xml:space="preserve">本次报价为单价，大小写不一致以大写为准。</w:t>
      </w:r>
      <w:r/>
    </w:p>
    <w:p>
      <w:pPr>
        <w:pStyle w:val="961"/>
        <w:ind w:firstLine="420"/>
        <w:jc w:val="both"/>
        <w:spacing w:before="0" w:beforeAutospacing="0" w:after="0" w:afterAutospacing="0" w:line="36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rPr>
          <w:rFonts w:hint="eastAsia" w:cs="仿宋" w:asciiTheme="minorEastAsia" w:hAnsiTheme="minorEastAsia" w:eastAsiaTheme="minorEastAsia"/>
          <w:sz w:val="21"/>
          <w:szCs w:val="21"/>
          <w:shd w:val="clear" w:color="auto" w:fill="ffffff"/>
        </w:rPr>
        <w:t xml:space="preserve">本项目投标时，分包1、2单位为千升，供货时，分包1包装规格30克/袋，分包2包装规格50克/袋。（采购人可根据实际需要另行要求产品包装规格）</w:t>
      </w:r>
      <w:r/>
    </w:p>
    <w:p>
      <w:pPr>
        <w:ind w:firstLine="420"/>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单价和总价均应包括产品货款、运费力资（送达至采购方指定地点并卸货至指定位置）、质量检验检测、分发用工、调试、产品使用技术培训、售后服务、检查验收、代理费、临时场地、临时水电、必不可少的部件、标准备件、专用工具等费用，税金（含已支付或将支付的营业税和其它税费）及为项目所发生的其它所有费用。</w:t>
      </w:r>
      <w:r>
        <w:rPr>
          <w:rFonts w:hint="eastAsia" w:asciiTheme="minorEastAsia" w:hAnsiTheme="minorEastAsia" w:eastAsiaTheme="minorEastAsia"/>
          <w:b/>
          <w:szCs w:val="21"/>
        </w:rPr>
        <w:t xml:space="preserve">报价不含农药包装废弃物回收处置。</w:t>
      </w:r>
      <w:r>
        <w:rPr>
          <w:rFonts w:hint="eastAsia" w:asciiTheme="minorEastAsia" w:hAnsiTheme="minorEastAsia" w:eastAsiaTheme="minorEastAsia"/>
          <w:szCs w:val="21"/>
        </w:rPr>
        <w:t xml:space="preserve">对投标人认为没有考虑到的费用项目采购人将不予支付，并认为此项费用已包含在投标报价中。</w:t>
      </w:r>
      <w:r/>
    </w:p>
    <w:p>
      <w:pPr>
        <w:pStyle w:val="726"/>
        <w:jc w:val="center"/>
        <w:spacing w:before="0" w:beforeAutospacing="0" w:after="0" w:afterAutospacing="0"/>
        <w:widowControl w:val="off"/>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ff0000"/>
          <w:sz w:val="32"/>
          <w:szCs w:val="32"/>
        </w:rPr>
      </w:pPr>
      <w:r>
        <w:rPr>
          <w:rFonts w:hint="eastAsia" w:cs="黑体" w:asciiTheme="minorEastAsia" w:hAnsiTheme="minorEastAsia" w:eastAsiaTheme="minorEastAsia"/>
          <w:b/>
          <w:color w:val="ff0000"/>
          <w:sz w:val="32"/>
          <w:szCs w:val="32"/>
        </w:rPr>
      </w:r>
      <w:r/>
    </w:p>
    <w:p>
      <w:pPr>
        <w:pStyle w:val="726"/>
        <w:jc w:val="center"/>
        <w:spacing w:before="0" w:beforeAutospacing="0" w:after="0" w:afterAutospacing="0"/>
        <w:widowControl w:val="off"/>
        <w:rPr>
          <w:rFonts w:hint="eastAsia" w:cs="黑体" w:asciiTheme="minorEastAsia" w:hAnsiTheme="minorEastAsia" w:eastAsiaTheme="minorEastAsia"/>
          <w:b/>
          <w:color w:val="000000"/>
          <w:sz w:val="32"/>
          <w:szCs w:val="32"/>
        </w:rPr>
      </w:pPr>
      <w:r>
        <w:rPr>
          <w:rFonts w:hint="eastAsia" w:cs="黑体" w:asciiTheme="minorEastAsia" w:hAnsiTheme="minorEastAsia" w:eastAsiaTheme="minorEastAsia"/>
          <w:b/>
          <w:color w:val="000000"/>
          <w:sz w:val="32"/>
          <w:szCs w:val="32"/>
        </w:rPr>
        <w:t xml:space="preserve">十四、技术要求响应及偏离表（分包号：**）</w:t>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tbl>
      <w:tblPr>
        <w:tblW w:w="9039" w:type="dxa"/>
        <w:tblCellSpacing w:w="0" w:type="dxa"/>
        <w:tblInd w:w="10" w:type="dxa"/>
        <w:tblLayout w:type="fixed"/>
        <w:tblLook w:val="04A0" w:firstRow="1" w:lastRow="0" w:firstColumn="1" w:lastColumn="0" w:noHBand="0" w:noVBand="1"/>
      </w:tblPr>
      <w:tblGrid>
        <w:gridCol w:w="817"/>
        <w:gridCol w:w="3402"/>
        <w:gridCol w:w="1276"/>
        <w:gridCol w:w="2268"/>
        <w:gridCol w:w="1276"/>
      </w:tblGrid>
      <w:tr>
        <w:trPr>
          <w:tblCellSpacing w:w="0" w:type="dxa"/>
          <w:trHeight w:val="83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询价文件要求</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响应情况</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证明材料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t xml:space="preserve">1</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26"/>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bl>
    <w:p>
      <w:pPr>
        <w:pStyle w:val="726"/>
        <w:jc w:val="both"/>
        <w:spacing w:before="0" w:beforeAutospacing="0" w:after="0" w:afterAutospacing="0"/>
        <w:widowControl w:val="off"/>
        <w:rPr>
          <w:rFonts w:hint="eastAsia" w:asciiTheme="minorEastAsia" w:hAnsiTheme="minorEastAsia" w:eastAsiaTheme="minorEastAsia"/>
          <w:color w:val="000000"/>
        </w:rPr>
      </w:pPr>
      <w:r>
        <w:rPr>
          <w:rFonts w:hint="eastAsia" w:asciiTheme="minorEastAsia" w:hAnsiTheme="minorEastAsia" w:eastAsiaTheme="minorEastAsia"/>
          <w:color w:val="000000"/>
        </w:rPr>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注： 行数不够，可自行添加。</w:t>
      </w:r>
      <w:r/>
    </w:p>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both"/>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both"/>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both"/>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both"/>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widowControl w:val="off"/>
        <w:rPr>
          <w:rFonts w:hint="eastAsia" w:asciiTheme="minorEastAsia" w:hAnsiTheme="minorEastAsia" w:eastAsiaTheme="minorEastAsia"/>
        </w:rPr>
      </w:pPr>
      <w:r/>
      <w:bookmarkStart w:id="163" w:name="_Hlt26955054"/>
      <w:r>
        <w:rPr>
          <w:rFonts w:hint="eastAsia" w:cs="黑体" w:asciiTheme="minorEastAsia" w:hAnsiTheme="minorEastAsia" w:eastAsiaTheme="minorEastAsia"/>
          <w:b/>
          <w:color w:val="000000"/>
          <w:sz w:val="32"/>
          <w:szCs w:val="32"/>
        </w:rPr>
        <w:t xml:space="preserve">十五、商务要求响应及偏离表（分包号：**）</w:t>
      </w:r>
      <w:r/>
    </w:p>
    <w:tbl>
      <w:tblPr>
        <w:tblW w:w="9039"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3827"/>
        <w:gridCol w:w="1418"/>
        <w:gridCol w:w="1559"/>
        <w:gridCol w:w="1418"/>
      </w:tblGrid>
      <w:tr>
        <w:trPr>
          <w:tblCellSpacing w:w="0" w:type="dxa"/>
        </w:trPr>
        <w:tc>
          <w:tcPr>
            <w:tcW w:w="817"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序号</w:t>
            </w:r>
            <w:r/>
          </w:p>
        </w:tc>
        <w:tc>
          <w:tcPr>
            <w:tcW w:w="3827"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询价文件要求</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响应情况</w:t>
            </w:r>
            <w:r/>
          </w:p>
        </w:tc>
        <w:tc>
          <w:tcPr>
            <w:tcW w:w="1559"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超出、符合或偏离</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证明材料（如有）</w:t>
            </w:r>
            <w:r/>
          </w:p>
        </w:tc>
      </w:tr>
      <w:tr>
        <w:trPr>
          <w:tblCellSpacing w:w="0" w:type="dxa"/>
          <w:trHeight w:val="640"/>
        </w:trPr>
        <w:tc>
          <w:tcPr>
            <w:tcW w:w="817"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3827" w:type="dxa"/>
            <w:vAlign w:val="center"/>
            <w:textDirection w:val="lrTb"/>
            <w:noWrap w:val="false"/>
          </w:tcPr>
          <w:p>
            <w:pPr>
              <w:pStyle w:val="726"/>
              <w:jc w:val="both"/>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交付时间：</w:t>
            </w:r>
            <w:r>
              <w:rPr>
                <w:rFonts w:hint="eastAsia" w:asciiTheme="minorEastAsia" w:hAnsiTheme="minorEastAsia" w:eastAsiaTheme="minorEastAsia"/>
                <w:bCs/>
                <w:sz w:val="21"/>
                <w:szCs w:val="21"/>
                <w:shd w:val="clear" w:color="auto" w:fill="ffffff"/>
              </w:rPr>
              <w:t xml:space="preserve">在接到甲方供货通知后</w:t>
            </w:r>
            <w:r>
              <w:rPr>
                <w:rFonts w:asciiTheme="minorEastAsia" w:hAnsiTheme="minorEastAsia" w:eastAsiaTheme="minorEastAsia"/>
                <w:bCs/>
                <w:sz w:val="21"/>
                <w:szCs w:val="21"/>
                <w:shd w:val="clear" w:color="auto" w:fill="ffffff"/>
              </w:rPr>
              <w:t xml:space="preserve">3</w:t>
            </w:r>
            <w:r>
              <w:rPr>
                <w:rFonts w:hint="eastAsia" w:asciiTheme="minorEastAsia" w:hAnsiTheme="minorEastAsia" w:eastAsiaTheme="minorEastAsia"/>
                <w:bCs/>
                <w:sz w:val="21"/>
                <w:szCs w:val="21"/>
                <w:shd w:val="clear" w:color="auto" w:fill="ffffff"/>
              </w:rPr>
              <w:t xml:space="preserve">日历天内供货到位，送达采购人指定地点（相关镇、村）且装卸完毕，并通过甲方验收。（特殊情况从其约定）</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559"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r>
        <w:trPr>
          <w:tblCellSpacing w:w="0" w:type="dxa"/>
          <w:trHeight w:val="397"/>
        </w:trPr>
        <w:tc>
          <w:tcPr>
            <w:tcW w:w="817"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3827" w:type="dxa"/>
            <w:vAlign w:val="center"/>
            <w:textDirection w:val="lrTb"/>
            <w:noWrap w:val="false"/>
          </w:tcPr>
          <w:p>
            <w:pPr>
              <w:pStyle w:val="726"/>
              <w:jc w:val="both"/>
              <w:spacing w:before="0" w:beforeAutospacing="0" w:after="0" w:afterAutospacing="0"/>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交付</w:t>
            </w:r>
            <w:r>
              <w:rPr>
                <w:rFonts w:hint="eastAsia" w:asciiTheme="minorEastAsia" w:hAnsiTheme="minorEastAsia" w:eastAsiaTheme="minorEastAsia"/>
                <w:color w:val="000000"/>
                <w:sz w:val="21"/>
                <w:szCs w:val="21"/>
              </w:rPr>
              <w:t xml:space="preserve">地点：盐城市盐都区。</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559"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r>
        <w:trPr>
          <w:tblCellSpacing w:w="0" w:type="dxa"/>
          <w:trHeight w:val="640"/>
        </w:trPr>
        <w:tc>
          <w:tcPr>
            <w:tcW w:w="817"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3827" w:type="dxa"/>
            <w:vAlign w:val="center"/>
            <w:textDirection w:val="lrTb"/>
            <w:noWrap w:val="false"/>
          </w:tcPr>
          <w:p>
            <w:pPr>
              <w:pStyle w:val="726"/>
              <w:jc w:val="both"/>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（1）预付款支付时间：合同签订后10个工作日内，预付款支付比例：合同金额的</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%。（2）尾款支付时间：产品验收通过/服务结束并验收合格,采购人收到发票后10个工作日内，尾款支付比例：合同金额的</w:t>
            </w:r>
            <w:r>
              <w:rPr>
                <w:rFonts w:asciiTheme="minorEastAsia" w:hAnsiTheme="minorEastAsia" w:eastAsiaTheme="minorEastAsia"/>
                <w:sz w:val="21"/>
                <w:szCs w:val="21"/>
              </w:rPr>
              <w:t xml:space="preserve">70</w:t>
            </w:r>
            <w:r>
              <w:rPr>
                <w:rFonts w:hint="eastAsia" w:asciiTheme="minorEastAsia" w:hAnsiTheme="minorEastAsia" w:eastAsiaTheme="minorEastAsia"/>
                <w:sz w:val="21"/>
                <w:szCs w:val="21"/>
              </w:rPr>
              <w:t xml:space="preserve">%。</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559"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r>
        <w:trPr>
          <w:tblCellSpacing w:w="0" w:type="dxa"/>
          <w:trHeight w:val="640"/>
        </w:trPr>
        <w:tc>
          <w:tcPr>
            <w:tcW w:w="817"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3827" w:type="dxa"/>
            <w:vAlign w:val="center"/>
            <w:textDirection w:val="lrTb"/>
            <w:noWrap w:val="false"/>
          </w:tcPr>
          <w:p>
            <w:pPr>
              <w:pStyle w:val="726"/>
              <w:jc w:val="both"/>
              <w:spacing w:before="0" w:beforeAutospacing="0" w:after="0" w:afterAutospacing="0"/>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包装和运输：产品包装应有标签、说明书和产品质量检验合格证。</w:t>
            </w:r>
            <w:r>
              <w:rPr>
                <w:rFonts w:asciiTheme="minorEastAsia" w:hAnsiTheme="minorEastAsia" w:eastAsiaTheme="minorEastAsia"/>
                <w:sz w:val="21"/>
                <w:szCs w:val="21"/>
              </w:rPr>
              <w:t xml:space="preserve">包装箱外加贴“政府补贴农药、严禁倒买倒卖”标识。</w:t>
            </w:r>
            <w:r>
              <w:rPr>
                <w:rFonts w:hint="eastAsia" w:asciiTheme="minorEastAsia" w:hAnsiTheme="minorEastAsia" w:eastAsiaTheme="minorEastAsia"/>
                <w:sz w:val="21"/>
                <w:szCs w:val="21"/>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559"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r>
        <w:trPr>
          <w:tblCellSpacing w:w="0" w:type="dxa"/>
          <w:trHeight w:val="640"/>
        </w:trPr>
        <w:tc>
          <w:tcPr>
            <w:tcW w:w="817"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3827" w:type="dxa"/>
            <w:vAlign w:val="center"/>
            <w:textDirection w:val="lrTb"/>
            <w:noWrap w:val="false"/>
          </w:tcPr>
          <w:p>
            <w:pPr>
              <w:pStyle w:val="726"/>
              <w:ind w:firstLine="210"/>
              <w:jc w:val="both"/>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售后服务要求：按照合同条款执行，</w:t>
            </w:r>
            <w:r>
              <w:rPr>
                <w:rFonts w:asciiTheme="minorEastAsia" w:hAnsiTheme="minorEastAsia" w:eastAsiaTheme="minorEastAsia"/>
                <w:sz w:val="21"/>
                <w:szCs w:val="21"/>
              </w:rPr>
              <w:t xml:space="preserve">如在使用过程中发生质量问题，乙方在接到甲方通知后</w:t>
            </w:r>
            <w:r>
              <w:rPr>
                <w:rFonts w:hint="eastAsia" w:asciiTheme="minorEastAsia" w:hAnsiTheme="minorEastAsia" w:eastAsiaTheme="minorEastAsia"/>
                <w:sz w:val="21"/>
                <w:szCs w:val="21"/>
              </w:rPr>
              <w:t xml:space="preserve">2小时内响应，8</w:t>
            </w:r>
            <w:r>
              <w:rPr>
                <w:rFonts w:asciiTheme="minorEastAsia" w:hAnsiTheme="minorEastAsia" w:eastAsiaTheme="minorEastAsia"/>
                <w:sz w:val="21"/>
                <w:szCs w:val="21"/>
              </w:rPr>
              <w:t xml:space="preserve">小时内</w:t>
            </w:r>
            <w:r>
              <w:rPr>
                <w:rFonts w:hint="eastAsia" w:asciiTheme="minorEastAsia" w:hAnsiTheme="minorEastAsia" w:eastAsiaTheme="minorEastAsia"/>
                <w:sz w:val="21"/>
                <w:szCs w:val="21"/>
              </w:rPr>
              <w:t xml:space="preserve">到达现场，24小时内解决问题</w:t>
            </w:r>
            <w:r>
              <w:rPr>
                <w:rFonts w:asciiTheme="minorEastAsia" w:hAnsiTheme="minorEastAsia" w:eastAsiaTheme="minorEastAsia"/>
                <w:sz w:val="21"/>
                <w:szCs w:val="21"/>
              </w:rPr>
              <w:t xml:space="preserve">。</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559"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r>
        <w:trPr>
          <w:tblCellSpacing w:w="0" w:type="dxa"/>
          <w:trHeight w:val="640"/>
        </w:trPr>
        <w:tc>
          <w:tcPr>
            <w:tcW w:w="817"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3827" w:type="dxa"/>
            <w:vAlign w:val="center"/>
            <w:textDirection w:val="lrTb"/>
            <w:noWrap w:val="false"/>
          </w:tcPr>
          <w:p>
            <w:pPr>
              <w:pStyle w:val="726"/>
              <w:jc w:val="both"/>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质保期要求：所供农药产品质保期 2年（收到产品之日起不少于18个月）。</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559"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r>
        <w:trPr>
          <w:tblCellSpacing w:w="0" w:type="dxa"/>
          <w:trHeight w:val="640"/>
        </w:trPr>
        <w:tc>
          <w:tcPr>
            <w:tcW w:w="817"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3827" w:type="dxa"/>
            <w:vAlign w:val="center"/>
            <w:textDirection w:val="lrTb"/>
            <w:noWrap w:val="false"/>
          </w:tcPr>
          <w:p>
            <w:pPr>
              <w:pStyle w:val="726"/>
              <w:ind w:firstLine="210"/>
              <w:jc w:val="both"/>
              <w:spacing w:before="0" w:beforeAutospacing="0" w:after="0" w:afterAutospacing="0"/>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sz w:val="21"/>
                <w:szCs w:val="21"/>
              </w:rPr>
              <w:t xml:space="preserve">质量标准：所供产品为全新未使用过的合格正品，货物质量等级为“合格”，并符合招标文件中技术要求、国家现行的相关规范标准及有关部门最新颁布的相应的最新标准。</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559"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c>
          <w:tcPr>
            <w:tcW w:w="1418" w:type="dxa"/>
            <w:vAlign w:val="center"/>
            <w:textDirection w:val="lrTb"/>
            <w:noWrap w:val="false"/>
          </w:tcPr>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tc>
      </w:tr>
    </w:tbl>
    <w:p>
      <w:pPr>
        <w:pStyle w:val="726"/>
        <w:jc w:val="both"/>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color w:val="000000"/>
        </w:rPr>
        <w:t xml:space="preserve">注： 行数不够，可自行添加。</w:t>
      </w:r>
      <w:r/>
    </w:p>
    <w:p>
      <w:pPr>
        <w:pStyle w:val="726"/>
        <w:jc w:val="both"/>
        <w:spacing w:before="0" w:beforeAutospacing="0" w:after="0" w:afterAutospacing="0" w:line="480" w:lineRule="auto"/>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both"/>
        <w:spacing w:before="0" w:beforeAutospacing="0" w:after="0" w:afterAutospacing="0" w:line="480" w:lineRule="auto"/>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widowControl w:val="off"/>
        <w:rPr>
          <w:rFonts w:hint="eastAsia" w:asciiTheme="minorEastAsia" w:hAnsiTheme="minorEastAsia" w:eastAsiaTheme="minorEastAsia"/>
        </w:rPr>
      </w:pPr>
      <w:r/>
      <w:bookmarkStart w:id="164" w:name="_Hlt26671374"/>
      <w:r/>
      <w:bookmarkStart w:id="165" w:name="_Hlt26609389"/>
      <w:r/>
      <w:bookmarkStart w:id="166" w:name="_Hlt26955066"/>
      <w:r/>
      <w:bookmarkStart w:id="167" w:name="_Toc462564146"/>
      <w:r/>
      <w:bookmarkStart w:id="168" w:name="_格式2__法定代表人授权书"/>
      <w:r>
        <w:rPr>
          <w:rFonts w:asciiTheme="minorEastAsia" w:hAnsiTheme="minorEastAsia" w:eastAsiaTheme="minorEastAsia"/>
        </w:rPr>
        <w:t xml:space="preserve"> </w:t>
      </w:r>
      <w:r/>
    </w:p>
    <w:p>
      <w:pPr>
        <w:pStyle w:val="726"/>
        <w:jc w:val="center"/>
        <w:spacing w:before="0" w:beforeAutospacing="0" w:after="0" w:afterAutospacing="0"/>
        <w:widowControl w:val="off"/>
        <w:rPr>
          <w:rFonts w:hint="eastAsia" w:asciiTheme="minorEastAsia" w:hAnsiTheme="minorEastAsia" w:eastAsiaTheme="minorEastAsia"/>
        </w:rPr>
      </w:pPr>
      <w:r>
        <w:rPr>
          <w:rFonts w:asciiTheme="minorEastAsia" w:hAnsiTheme="minorEastAsia" w:eastAsiaTheme="minorEastAsia"/>
        </w:rPr>
        <w:t xml:space="preserve"> </w:t>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0" w:beforeAutospacing="0" w:after="0" w:afterAutospacing="0"/>
        <w:widowControl w:val="off"/>
        <w:rPr>
          <w:rFonts w:hint="eastAsia" w:asciiTheme="minorEastAsia" w:hAnsiTheme="minorEastAsia" w:eastAsiaTheme="minorEastAsia"/>
        </w:rPr>
      </w:pPr>
      <w:r>
        <w:rPr>
          <w:rFonts w:hint="eastAsia" w:cs="黑体" w:asciiTheme="minorEastAsia" w:hAnsiTheme="minorEastAsia" w:eastAsiaTheme="minorEastAsia"/>
          <w:b/>
          <w:color w:val="000000"/>
          <w:sz w:val="32"/>
          <w:szCs w:val="32"/>
        </w:rPr>
        <w:t xml:space="preserve">十六、技术方案、服务承诺、培训承诺等</w:t>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jc w:val="center"/>
        <w:rPr>
          <w:rFonts w:hint="eastAsia" w:cs="黑体" w:asciiTheme="minorEastAsia" w:hAnsiTheme="minorEastAsia" w:eastAsiaTheme="minorEastAsia"/>
          <w:b/>
          <w:color w:val="000000"/>
          <w:sz w:val="32"/>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b/>
          <w:color w:val="000000"/>
          <w:sz w:val="32"/>
        </w:rPr>
      </w:r>
      <w:r/>
    </w:p>
    <w:p>
      <w:pPr>
        <w:ind w:firstLine="1600"/>
        <w:spacing w:line="499" w:lineRule="atLeast"/>
        <w:widowControl/>
        <w:rPr>
          <w:rFonts w:hint="eastAsia" w:cs="黑体" w:asciiTheme="minorEastAsia" w:hAnsiTheme="minorEastAsia" w:eastAsiaTheme="minorEastAsia"/>
          <w:b/>
          <w:color w:val="000000"/>
          <w:sz w:val="32"/>
          <w:szCs w:val="32"/>
        </w:rPr>
      </w:pPr>
      <w:r>
        <w:rPr>
          <w:rFonts w:hint="eastAsia" w:cs="黑体" w:asciiTheme="minorEastAsia" w:hAnsiTheme="minorEastAsia" w:eastAsiaTheme="minorEastAsia"/>
          <w:b/>
          <w:color w:val="000000"/>
          <w:sz w:val="32"/>
          <w:szCs w:val="32"/>
        </w:rPr>
        <w:t xml:space="preserve">十七、盐都区政府采购事前信用承诺书</w:t>
      </w:r>
      <w:r/>
    </w:p>
    <w:p>
      <w:pPr>
        <w:ind w:firstLine="64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32"/>
          <w:szCs w:val="32"/>
        </w:rPr>
        <w:t xml:space="preserve"> </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为营造我区公开、公平、公正、诚实守信的政府采购交易环境，树立诚信守法的投标人形象，本人代表本单位作出以下承诺：</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（三）严格依照国家和省、市关于政府采购的法律、法规、规章、规范性文件，参加政府采购投标活动；积极履行社会责任，促进廉政建设；</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（六）自觉接受政府、行业组织、社会公众、新闻舆论的监督；</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（八）本人已认真阅读了上述承诺，并向本单位员工作了宣传教育。</w:t>
      </w:r>
      <w:r/>
    </w:p>
    <w:p>
      <w:pPr>
        <w:jc w:val="left"/>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                  法定代表人签名：</w:t>
      </w:r>
      <w:r/>
    </w:p>
    <w:p>
      <w:pPr>
        <w:jc w:val="center"/>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       单位名称（盖章）：</w:t>
      </w:r>
      <w:r/>
    </w:p>
    <w:p>
      <w:pPr>
        <w:jc w:val="center"/>
        <w:spacing w:line="499" w:lineRule="atLeast"/>
        <w:widowControl/>
        <w:rPr>
          <w:rFonts w:hint="eastAsia" w:cs="宋体" w:asciiTheme="minorEastAsia" w:hAnsiTheme="minorEastAsia" w:eastAsiaTheme="minorEastAsia"/>
          <w:sz w:val="24"/>
        </w:rPr>
      </w:pPr>
      <w:r>
        <w:rPr>
          <w:rFonts w:hint="eastAsia" w:cs="宋体" w:asciiTheme="minorEastAsia" w:hAnsiTheme="minorEastAsia" w:eastAsiaTheme="minorEastAsia"/>
          <w:color w:val="000000"/>
          <w:sz w:val="24"/>
        </w:rPr>
        <w:t xml:space="preserve">              年  月  日</w:t>
      </w:r>
      <w:r/>
    </w:p>
    <w:p>
      <w:pPr>
        <w:pStyle w:val="726"/>
        <w:jc w:val="center"/>
        <w:spacing w:beforeAutospacing="0" w:afterAutospacing="0"/>
        <w:rPr>
          <w:rFonts w:hint="eastAsia" w:asciiTheme="minorEastAsia" w:hAnsiTheme="minorEastAsia" w:eastAsiaTheme="minorEastAsia"/>
        </w:rPr>
      </w:pPr>
      <w:r>
        <w:rPr>
          <w:rFonts w:hint="eastAsia" w:asciiTheme="minorEastAsia" w:hAnsiTheme="minorEastAsia" w:eastAsiaTheme="minorEastAsia"/>
        </w:rPr>
      </w:r>
      <w:r/>
    </w:p>
    <w:p>
      <w:pPr>
        <w:pStyle w:val="726"/>
        <w:jc w:val="center"/>
        <w:spacing w:beforeAutospacing="0" w:afterAutospacing="0"/>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pStyle w:val="726"/>
        <w:jc w:val="center"/>
        <w:spacing w:beforeAutospacing="0" w:afterAutospacing="0"/>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t xml:space="preserve">质疑函范本</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一、质疑供应商基本信息</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质疑供应商：</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t xml:space="preserve"> </w:t>
      </w:r>
      <w:r>
        <w:rPr>
          <w:rFonts w:hint="eastAsia" w:asciiTheme="minorEastAsia" w:hAnsiTheme="minorEastAsia" w:eastAsiaTheme="minorEastAsia"/>
          <w:color w:val="000000"/>
          <w:sz w:val="21"/>
          <w:szCs w:val="21"/>
          <w:u w:val="single"/>
        </w:rPr>
        <w:tab/>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color w:val="000000"/>
          <w:sz w:val="21"/>
          <w:szCs w:val="21"/>
          <w:u w:val="single"/>
        </w:rPr>
      </w:pPr>
      <w:r>
        <w:rPr>
          <w:rFonts w:hint="eastAsia" w:asciiTheme="minorEastAsia" w:hAnsiTheme="minorEastAsia" w:eastAsiaTheme="minorEastAsia"/>
          <w:color w:val="000000"/>
          <w:sz w:val="21"/>
          <w:szCs w:val="21"/>
        </w:rPr>
        <w:t xml:space="preserve">地址：</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rPr>
          <w:rFonts w:hint="eastAsia" w:asciiTheme="minorEastAsia" w:hAnsiTheme="minorEastAsia" w:eastAsiaTheme="minorEastAsia"/>
          <w:color w:val="000000"/>
          <w:sz w:val="21"/>
          <w:szCs w:val="21"/>
          <w:u w:val="single"/>
        </w:rPr>
        <w:tab/>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邮编：</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color w:val="000000"/>
          <w:sz w:val="21"/>
          <w:szCs w:val="21"/>
          <w:u w:val="single"/>
        </w:rPr>
      </w:pPr>
      <w:r>
        <w:rPr>
          <w:rFonts w:hint="eastAsia" w:asciiTheme="minorEastAsia" w:hAnsiTheme="minorEastAsia" w:eastAsiaTheme="minorEastAsia"/>
          <w:color w:val="000000"/>
          <w:sz w:val="21"/>
          <w:szCs w:val="21"/>
        </w:rPr>
        <w:t xml:space="preserve">联系人：</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联系电话：</w:t>
      </w:r>
      <w:r>
        <w:rPr>
          <w:rFonts w:hint="eastAsia" w:asciiTheme="minorEastAsia" w:hAnsiTheme="minorEastAsia" w:eastAsiaTheme="minorEastAsia"/>
          <w:color w:val="000000"/>
          <w:sz w:val="21"/>
          <w:szCs w:val="21"/>
          <w:u w:val="single"/>
        </w:rPr>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授权代表：</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联系电话：</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color w:val="000000"/>
          <w:sz w:val="21"/>
          <w:szCs w:val="21"/>
          <w:u w:val="single"/>
        </w:rPr>
      </w:pPr>
      <w:r>
        <w:rPr>
          <w:rFonts w:hint="eastAsia" w:asciiTheme="minorEastAsia" w:hAnsiTheme="minorEastAsia" w:eastAsiaTheme="minorEastAsia"/>
          <w:color w:val="000000"/>
          <w:sz w:val="21"/>
          <w:szCs w:val="21"/>
        </w:rPr>
        <w:t xml:space="preserve">地址： </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邮编：</w:t>
      </w:r>
      <w:r>
        <w:rPr>
          <w:rFonts w:hint="eastAsia" w:asciiTheme="minorEastAsia" w:hAnsiTheme="minorEastAsia" w:eastAsiaTheme="minorEastAsia"/>
          <w:color w:val="000000"/>
          <w:sz w:val="21"/>
          <w:szCs w:val="21"/>
          <w:u w:val="single"/>
        </w:rPr>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二、质疑项目基本情况</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质疑项目的名称：</w:t>
      </w:r>
      <w:r>
        <w:rPr>
          <w:rFonts w:hint="eastAsia" w:asciiTheme="minorEastAsia" w:hAnsiTheme="minorEastAsia" w:eastAsiaTheme="minorEastAsia"/>
          <w:color w:val="000000"/>
          <w:sz w:val="21"/>
          <w:szCs w:val="21"/>
          <w:u w:val="single"/>
        </w:rPr>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color w:val="000000"/>
          <w:sz w:val="21"/>
          <w:szCs w:val="21"/>
          <w:u w:val="single"/>
        </w:rPr>
      </w:pPr>
      <w:r>
        <w:rPr>
          <w:rFonts w:hint="eastAsia" w:asciiTheme="minorEastAsia" w:hAnsiTheme="minorEastAsia" w:eastAsiaTheme="minorEastAsia"/>
          <w:color w:val="000000"/>
          <w:sz w:val="21"/>
          <w:szCs w:val="21"/>
        </w:rPr>
        <w:t xml:space="preserve">质疑项目的编号：</w:t>
      </w:r>
      <w:r>
        <w:rPr>
          <w:rFonts w:hint="eastAsia" w:asciiTheme="minorEastAsia" w:hAnsiTheme="minorEastAsia" w:eastAsiaTheme="minorEastAsia"/>
          <w:color w:val="000000"/>
          <w:sz w:val="21"/>
          <w:szCs w:val="21"/>
          <w:u w:val="single"/>
        </w:rPr>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包号：</w:t>
      </w:r>
      <w:r>
        <w:rPr>
          <w:rFonts w:hint="eastAsia"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r>
      <w:r>
        <w:rPr>
          <w:rFonts w:hint="eastAsia" w:asciiTheme="minorEastAsia" w:hAnsiTheme="minorEastAsia" w:eastAsiaTheme="minorEastAsia"/>
          <w:color w:val="000000"/>
          <w:sz w:val="21"/>
          <w:szCs w:val="21"/>
          <w:u w:val="single"/>
        </w:rPr>
        <w:tab/>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采购人名称：</w:t>
      </w:r>
      <w:r>
        <w:rPr>
          <w:rFonts w:hint="eastAsia" w:asciiTheme="minorEastAsia" w:hAnsiTheme="minorEastAsia" w:eastAsiaTheme="minorEastAsia"/>
          <w:color w:val="000000"/>
          <w:sz w:val="21"/>
          <w:szCs w:val="21"/>
          <w:u w:val="single"/>
        </w:rPr>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询价文件获取日期：</w:t>
      </w:r>
      <w:r>
        <w:rPr>
          <w:rFonts w:hint="eastAsia" w:asciiTheme="minorEastAsia" w:hAnsiTheme="minorEastAsia" w:eastAsiaTheme="minorEastAsia"/>
          <w:color w:val="000000"/>
          <w:sz w:val="21"/>
          <w:szCs w:val="21"/>
          <w:u w:val="single"/>
        </w:rPr>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三、质疑事项具体内容</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质疑事项1：</w:t>
      </w:r>
      <w:r>
        <w:rPr>
          <w:rFonts w:hint="eastAsia" w:asciiTheme="minorEastAsia" w:hAnsiTheme="minorEastAsia" w:eastAsiaTheme="minorEastAsia"/>
          <w:color w:val="000000"/>
          <w:sz w:val="21"/>
          <w:szCs w:val="21"/>
          <w:u w:val="single"/>
        </w:rPr>
        <w:t xml:space="preserve">                             </w:t>
      </w:r>
      <w:r/>
    </w:p>
    <w:p>
      <w:pPr>
        <w:pStyle w:val="726"/>
        <w:ind w:firstLine="420"/>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事实依据：</w:t>
      </w:r>
      <w:r>
        <w:rPr>
          <w:rFonts w:hint="eastAsia" w:asciiTheme="minorEastAsia" w:hAnsiTheme="minorEastAsia" w:eastAsiaTheme="minorEastAsia"/>
          <w:color w:val="000000"/>
          <w:sz w:val="21"/>
          <w:szCs w:val="21"/>
          <w:u w:val="single"/>
        </w:rPr>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法律依据：</w:t>
      </w:r>
      <w:r>
        <w:rPr>
          <w:rFonts w:hint="eastAsia" w:asciiTheme="minorEastAsia" w:hAnsiTheme="minorEastAsia" w:eastAsiaTheme="minorEastAsia"/>
          <w:color w:val="000000"/>
          <w:sz w:val="21"/>
          <w:szCs w:val="21"/>
          <w:u w:val="single"/>
        </w:rPr>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质疑事项2 </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四、与质疑事项相关的质疑请求</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请求：</w:t>
      </w:r>
      <w:r>
        <w:rPr>
          <w:rFonts w:hint="eastAsia" w:asciiTheme="minorEastAsia" w:hAnsiTheme="minorEastAsia" w:eastAsiaTheme="minorEastAsia"/>
          <w:color w:val="000000"/>
          <w:sz w:val="21"/>
          <w:szCs w:val="21"/>
          <w:u w:val="single"/>
        </w:rPr>
        <w:t xml:space="preserve">                                                          </w:t>
      </w:r>
      <w:r/>
    </w:p>
    <w:p>
      <w:pPr>
        <w:pStyle w:val="726"/>
        <w:ind w:firstLine="420"/>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签字(签章)：                 公章：               日期：    </w:t>
      </w:r>
      <w:r/>
    </w:p>
    <w:p>
      <w:pPr>
        <w:pStyle w:val="726"/>
        <w:ind w:firstLine="422"/>
        <w:jc w:val="both"/>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b/>
          <w:color w:val="000000"/>
          <w:sz w:val="21"/>
          <w:szCs w:val="21"/>
        </w:rPr>
        <w:t xml:space="preserve">质疑函制作说明：</w:t>
      </w:r>
      <w:r/>
    </w:p>
    <w:p>
      <w:pPr>
        <w:pStyle w:val="726"/>
        <w:ind w:firstLine="420"/>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1.供应商提出质疑时，应提交质疑函和必要的证明材料。</w:t>
      </w:r>
      <w:r/>
    </w:p>
    <w:p>
      <w:pPr>
        <w:pStyle w:val="726"/>
        <w:ind w:firstLine="420"/>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6"/>
        <w:ind w:firstLine="420"/>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3.质疑供应商若对项目的某一分包进行质疑，质疑函中应列明具体分包号。</w:t>
      </w:r>
      <w:r/>
    </w:p>
    <w:p>
      <w:pPr>
        <w:pStyle w:val="726"/>
        <w:ind w:firstLine="420"/>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4.质疑函的质疑事项应具体、明确，并有必要的事实依据和法律依据。</w:t>
      </w:r>
      <w:r/>
    </w:p>
    <w:p>
      <w:pPr>
        <w:pStyle w:val="726"/>
        <w:ind w:firstLine="420"/>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5.质疑函的质疑请求应与质疑事项相关。</w:t>
      </w:r>
      <w:r/>
    </w:p>
    <w:p>
      <w:pPr>
        <w:pStyle w:val="726"/>
        <w:ind w:firstLine="420"/>
        <w:spacing w:before="0" w:beforeAutospacing="0" w:after="0" w:afterAutospacing="0" w:line="360" w:lineRule="exact"/>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6.质疑供应商为自然人的，质疑函应由本人签字；质疑供应商为法人或者其他组织的，质疑函应由法定代表人、主要负责人，或者其授权代表签字或者盖章，并加盖公章。</w:t>
      </w:r>
      <w:bookmarkEnd w:id="153"/>
      <w:r/>
      <w:bookmarkEnd w:id="154"/>
      <w:r/>
      <w:bookmarkEnd w:id="155"/>
      <w:r/>
      <w:bookmarkEnd w:id="156"/>
      <w:r/>
      <w:bookmarkEnd w:id="157"/>
      <w:r/>
      <w:bookmarkEnd w:id="158"/>
      <w:r/>
      <w:bookmarkEnd w:id="159"/>
      <w:r/>
      <w:bookmarkEnd w:id="163"/>
      <w:r/>
      <w:bookmarkEnd w:id="164"/>
      <w:r/>
      <w:bookmarkEnd w:id="165"/>
      <w:r/>
      <w:bookmarkEnd w:id="166"/>
      <w:r/>
      <w:bookmarkEnd w:id="167"/>
      <w:r/>
      <w:bookmarkEnd w:id="168"/>
      <w:r/>
      <w:r/>
    </w:p>
    <w:sectPr>
      <w:footnotePr/>
      <w:endnotePr/>
      <w:type w:val="nextPage"/>
      <w:pgSz w:w="11907" w:h="16840" w:orient="portrait"/>
      <w:pgMar w:top="1440" w:right="1587" w:bottom="1440" w:left="1587" w:header="1134" w:footer="11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47</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 xml:space="preserve">NUMPAGES</w:instrText>
    </w:r>
    <w:r>
      <w:rPr>
        <w:b/>
        <w:bCs/>
        <w:sz w:val="24"/>
        <w:szCs w:val="24"/>
      </w:rPr>
      <w:fldChar w:fldCharType="separate"/>
    </w:r>
    <w:r>
      <w:rPr>
        <w:b/>
        <w:bCs/>
      </w:rPr>
      <w:t xml:space="preserve">53</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sz w:val="24"/>
      </w:rPr>
    </w:pPr>
    <w:r>
      <w:rPr>
        <w:rFonts w:hint="eastAsia"/>
        <w:sz w:val="24"/>
      </w:rPr>
      <w:t xml:space="preserve">本询价函共</w:t>
    </w:r>
    <w:r>
      <w:rPr>
        <w:rFonts w:hint="eastAsia"/>
        <w:sz w:val="24"/>
      </w:rPr>
      <w:t xml:space="preserve">6</w:t>
    </w:r>
    <w:r>
      <w:rPr>
        <w:rFonts w:hint="eastAsia"/>
        <w:sz w:val="24"/>
      </w:rPr>
      <w:t xml:space="preserve">页，第</w:t>
    </w:r>
    <w:r>
      <w:rPr>
        <w:sz w:val="24"/>
      </w:rPr>
      <w:fldChar w:fldCharType="begin"/>
    </w:r>
    <w:r>
      <w:rPr>
        <w:rStyle w:val="964"/>
        <w:sz w:val="24"/>
      </w:rPr>
      <w:instrText xml:space="preserve"> PAGE </w:instrText>
    </w:r>
    <w:r>
      <w:rPr>
        <w:sz w:val="24"/>
      </w:rPr>
      <w:fldChar w:fldCharType="separate"/>
    </w:r>
    <w:r>
      <w:rPr>
        <w:rStyle w:val="964"/>
        <w:sz w:val="24"/>
      </w:rPr>
      <w:t xml:space="preserve">6</w:t>
    </w:r>
    <w:r>
      <w:rPr>
        <w:sz w:val="24"/>
      </w:rPr>
      <w:fldChar w:fldCharType="end"/>
    </w:r>
    <w:r>
      <w:rPr>
        <w:rFonts w:hint="eastAsia"/>
        <w:sz w:val="24"/>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lvlOverride w:ilvl="0">
      <w:startOverride w:val="6"/>
    </w:lvlOverride>
  </w:num>
  <w:num w:numId="4">
    <w:abstractNumId w:val="0"/>
    <w:lvlOverride w:ilvl="0">
      <w:startOverride w:val="16"/>
    </w:lvlOverride>
  </w:num>
  <w:num w:numId="5">
    <w:abstractNumId w:val="1"/>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4" w:default="1">
    <w:name w:val="Normal"/>
    <w:qFormat/>
    <w:pPr>
      <w:jc w:val="both"/>
      <w:widowControl w:val="off"/>
    </w:pPr>
    <w:rPr>
      <w:sz w:val="21"/>
      <w:szCs w:val="24"/>
    </w:rPr>
  </w:style>
  <w:style w:type="paragraph" w:styleId="695">
    <w:name w:val="Heading 1"/>
    <w:basedOn w:val="694"/>
    <w:next w:val="694"/>
    <w:link w:val="794"/>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95"/>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96"/>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97"/>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98"/>
    <w:uiPriority w:val="9"/>
    <w:unhideWhenUsed/>
    <w:qFormat/>
    <w:pPr>
      <w:keepLines/>
      <w:keepNext/>
      <w:spacing w:before="320" w:after="200"/>
      <w:outlineLvl w:val="4"/>
    </w:pPr>
    <w:rPr>
      <w:rFonts w:ascii="Arial" w:hAnsi="Arial" w:eastAsia="Arial" w:cs="Arial"/>
      <w:b/>
      <w:bCs/>
      <w:sz w:val="24"/>
    </w:rPr>
  </w:style>
  <w:style w:type="paragraph" w:styleId="700">
    <w:name w:val="Heading 6"/>
    <w:basedOn w:val="694"/>
    <w:next w:val="694"/>
    <w:link w:val="799"/>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801"/>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802"/>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unhideWhenUsed/>
  </w:style>
  <w:style w:type="table" w:styleId="705" w:default="1">
    <w:name w:val="Normal Table"/>
    <w:uiPriority w:val="99"/>
    <w:semiHidden/>
    <w:unhideWhenUsed/>
    <w:tblPr>
      <w:tblInd w:w="0" w:type="dxa"/>
      <w:tblCellMar>
        <w:left w:w="108" w:type="dxa"/>
        <w:top w:w="0" w:type="dxa"/>
        <w:right w:w="108" w:type="dxa"/>
        <w:bottom w:w="0" w:type="dxa"/>
      </w:tblCellMar>
    </w:tblPr>
  </w:style>
  <w:style w:type="numbering" w:styleId="706" w:default="1">
    <w:name w:val="No List"/>
    <w:uiPriority w:val="99"/>
    <w:semiHidden/>
    <w:unhideWhenUsed/>
  </w:style>
  <w:style w:type="paragraph" w:styleId="707">
    <w:name w:val="toc 7"/>
    <w:basedOn w:val="694"/>
    <w:next w:val="694"/>
    <w:uiPriority w:val="39"/>
    <w:unhideWhenUsed/>
    <w:qFormat/>
    <w:pPr>
      <w:ind w:left="1701"/>
      <w:spacing w:after="57"/>
    </w:pPr>
  </w:style>
  <w:style w:type="paragraph" w:styleId="708">
    <w:name w:val="Caption"/>
    <w:basedOn w:val="694"/>
    <w:next w:val="694"/>
    <w:uiPriority w:val="35"/>
    <w:semiHidden/>
    <w:unhideWhenUsed/>
    <w:qFormat/>
    <w:pPr>
      <w:spacing w:line="276" w:lineRule="auto"/>
    </w:pPr>
    <w:rPr>
      <w:b/>
      <w:bCs/>
      <w:color w:val="4f81bd" w:themeColor="accent1"/>
      <w:sz w:val="18"/>
      <w:szCs w:val="18"/>
    </w:rPr>
  </w:style>
  <w:style w:type="paragraph" w:styleId="709">
    <w:name w:val="Body Text"/>
    <w:basedOn w:val="694"/>
    <w:next w:val="694"/>
    <w:link w:val="970"/>
    <w:unhideWhenUsed/>
    <w:qFormat/>
    <w:pPr>
      <w:spacing w:after="120"/>
    </w:pPr>
    <w:rPr>
      <w:rFonts w:ascii="Calibri" w:hAnsi="Calibri"/>
      <w:szCs w:val="22"/>
    </w:rPr>
  </w:style>
  <w:style w:type="paragraph" w:styleId="710">
    <w:name w:val="toc 5"/>
    <w:basedOn w:val="694"/>
    <w:next w:val="694"/>
    <w:uiPriority w:val="39"/>
    <w:unhideWhenUsed/>
    <w:qFormat/>
    <w:pPr>
      <w:ind w:left="1134"/>
      <w:spacing w:after="57"/>
    </w:pPr>
  </w:style>
  <w:style w:type="paragraph" w:styleId="711">
    <w:name w:val="toc 3"/>
    <w:basedOn w:val="694"/>
    <w:next w:val="694"/>
    <w:uiPriority w:val="39"/>
    <w:unhideWhenUsed/>
    <w:qFormat/>
    <w:pPr>
      <w:ind w:left="567"/>
      <w:spacing w:after="57"/>
    </w:pPr>
  </w:style>
  <w:style w:type="paragraph" w:styleId="712">
    <w:name w:val="Plain Text"/>
    <w:basedOn w:val="694"/>
    <w:qFormat/>
    <w:rPr>
      <w:rFonts w:ascii="宋体" w:hAnsi="Courier New"/>
      <w:szCs w:val="20"/>
    </w:rPr>
  </w:style>
  <w:style w:type="paragraph" w:styleId="713">
    <w:name w:val="toc 8"/>
    <w:basedOn w:val="694"/>
    <w:next w:val="694"/>
    <w:uiPriority w:val="39"/>
    <w:unhideWhenUsed/>
    <w:qFormat/>
    <w:pPr>
      <w:ind w:left="1984"/>
      <w:spacing w:after="57"/>
    </w:pPr>
  </w:style>
  <w:style w:type="paragraph" w:styleId="714">
    <w:name w:val="endnote text"/>
    <w:basedOn w:val="694"/>
    <w:link w:val="939"/>
    <w:uiPriority w:val="99"/>
    <w:semiHidden/>
    <w:unhideWhenUsed/>
    <w:qFormat/>
    <w:rPr>
      <w:sz w:val="20"/>
    </w:rPr>
  </w:style>
  <w:style w:type="paragraph" w:styleId="715">
    <w:name w:val="Footer"/>
    <w:basedOn w:val="694"/>
    <w:link w:val="975"/>
    <w:uiPriority w:val="99"/>
    <w:unhideWhenUsed/>
    <w:qFormat/>
    <w:pPr>
      <w:jc w:val="left"/>
      <w:tabs>
        <w:tab w:val="center" w:pos="4153" w:leader="none"/>
        <w:tab w:val="right" w:pos="8306" w:leader="none"/>
      </w:tabs>
    </w:pPr>
    <w:rPr>
      <w:sz w:val="18"/>
      <w:szCs w:val="18"/>
    </w:rPr>
  </w:style>
  <w:style w:type="paragraph" w:styleId="716">
    <w:name w:val="Header"/>
    <w:basedOn w:val="694"/>
    <w:link w:val="97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94"/>
    <w:next w:val="694"/>
    <w:uiPriority w:val="39"/>
    <w:unhideWhenUsed/>
    <w:qFormat/>
    <w:pPr>
      <w:spacing w:after="57"/>
    </w:pPr>
  </w:style>
  <w:style w:type="paragraph" w:styleId="718">
    <w:name w:val="toc 4"/>
    <w:basedOn w:val="694"/>
    <w:next w:val="694"/>
    <w:uiPriority w:val="39"/>
    <w:unhideWhenUsed/>
    <w:qFormat/>
    <w:pPr>
      <w:ind w:left="850"/>
      <w:spacing w:after="57"/>
    </w:pPr>
  </w:style>
  <w:style w:type="paragraph" w:styleId="719">
    <w:name w:val="Subtitle"/>
    <w:basedOn w:val="694"/>
    <w:next w:val="694"/>
    <w:link w:val="824"/>
    <w:uiPriority w:val="11"/>
    <w:qFormat/>
    <w:pPr>
      <w:spacing w:before="200" w:after="200"/>
    </w:pPr>
    <w:rPr>
      <w:sz w:val="24"/>
    </w:rPr>
  </w:style>
  <w:style w:type="paragraph" w:styleId="720">
    <w:name w:val="footnote text"/>
    <w:basedOn w:val="694"/>
    <w:link w:val="938"/>
    <w:uiPriority w:val="99"/>
    <w:semiHidden/>
    <w:unhideWhenUsed/>
    <w:qFormat/>
    <w:pPr>
      <w:spacing w:after="40"/>
    </w:pPr>
    <w:rPr>
      <w:sz w:val="18"/>
    </w:rPr>
  </w:style>
  <w:style w:type="paragraph" w:styleId="721">
    <w:name w:val="toc 6"/>
    <w:basedOn w:val="694"/>
    <w:next w:val="694"/>
    <w:uiPriority w:val="39"/>
    <w:unhideWhenUsed/>
    <w:qFormat/>
    <w:pPr>
      <w:ind w:left="1417"/>
      <w:spacing w:after="57"/>
    </w:pPr>
  </w:style>
  <w:style w:type="paragraph" w:styleId="722">
    <w:name w:val="Body Text Indent 3"/>
    <w:basedOn w:val="694"/>
    <w:link w:val="979"/>
    <w:uiPriority w:val="99"/>
    <w:semiHidden/>
    <w:unhideWhenUsed/>
    <w:qFormat/>
    <w:pPr>
      <w:ind w:left="420"/>
      <w:spacing w:after="120"/>
    </w:pPr>
    <w:rPr>
      <w:sz w:val="16"/>
      <w:szCs w:val="16"/>
    </w:rPr>
  </w:style>
  <w:style w:type="paragraph" w:styleId="723">
    <w:name w:val="table of figures"/>
    <w:basedOn w:val="694"/>
    <w:next w:val="694"/>
    <w:uiPriority w:val="99"/>
    <w:unhideWhenUsed/>
    <w:qFormat/>
  </w:style>
  <w:style w:type="paragraph" w:styleId="724">
    <w:name w:val="toc 2"/>
    <w:basedOn w:val="694"/>
    <w:next w:val="694"/>
    <w:uiPriority w:val="39"/>
    <w:unhideWhenUsed/>
    <w:qFormat/>
    <w:pPr>
      <w:ind w:left="283"/>
      <w:spacing w:after="57"/>
    </w:pPr>
  </w:style>
  <w:style w:type="paragraph" w:styleId="725">
    <w:name w:val="toc 9"/>
    <w:basedOn w:val="694"/>
    <w:next w:val="694"/>
    <w:uiPriority w:val="39"/>
    <w:unhideWhenUsed/>
    <w:qFormat/>
    <w:pPr>
      <w:ind w:left="2268"/>
      <w:spacing w:after="57"/>
    </w:pPr>
  </w:style>
  <w:style w:type="paragraph" w:styleId="726">
    <w:name w:val="Normal (Web)"/>
    <w:basedOn w:val="694"/>
    <w:qFormat/>
    <w:pPr>
      <w:jc w:val="left"/>
      <w:spacing w:before="100" w:beforeAutospacing="1" w:after="100" w:afterAutospacing="1"/>
      <w:widowControl/>
    </w:pPr>
    <w:rPr>
      <w:rFonts w:ascii="宋体" w:hAnsi="宋体" w:cs="宋体"/>
      <w:sz w:val="24"/>
    </w:rPr>
  </w:style>
  <w:style w:type="paragraph" w:styleId="727">
    <w:name w:val="Title"/>
    <w:basedOn w:val="694"/>
    <w:next w:val="694"/>
    <w:link w:val="823"/>
    <w:uiPriority w:val="10"/>
    <w:qFormat/>
    <w:pPr>
      <w:contextualSpacing/>
      <w:spacing w:before="300" w:after="200"/>
    </w:pPr>
    <w:rPr>
      <w:sz w:val="48"/>
      <w:szCs w:val="48"/>
    </w:rPr>
  </w:style>
  <w:style w:type="paragraph" w:styleId="728">
    <w:name w:val="Body Text First Indent"/>
    <w:basedOn w:val="709"/>
    <w:link w:val="973"/>
    <w:uiPriority w:val="99"/>
    <w:unhideWhenUsed/>
    <w:qFormat/>
    <w:pPr>
      <w:ind w:firstLine="420"/>
    </w:pPr>
    <w:rPr>
      <w:rFonts w:ascii="Times New Roman" w:hAnsi="Times New Roman"/>
      <w:szCs w:val="24"/>
    </w:rPr>
  </w:style>
  <w:style w:type="table" w:styleId="7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Strong"/>
    <w:basedOn w:val="704"/>
    <w:uiPriority w:val="22"/>
    <w:qFormat/>
    <w:rPr>
      <w:b/>
      <w:bCs/>
    </w:r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rPr>
  </w:style>
  <w:style w:type="character" w:styleId="733">
    <w:name w:val="footnote reference"/>
    <w:uiPriority w:val="99"/>
    <w:unhideWhenUsed/>
    <w:qFormat/>
    <w:rPr>
      <w:vertAlign w:val="superscript"/>
    </w:rPr>
  </w:style>
  <w:style w:type="table" w:styleId="734" w:customStyle="1">
    <w:name w:val="无格式表格 11"/>
    <w:basedOn w:val="70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无格式表格 21"/>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无格式表格 31"/>
    <w:basedOn w:val="70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无格式表格 41"/>
    <w:basedOn w:val="70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无格式表格 51"/>
    <w:basedOn w:val="70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网格表 1 浅色1"/>
    <w:basedOn w:val="70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0" w:customStyle="1">
    <w:name w:val="网格表 21"/>
    <w:basedOn w:val="70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网格表 31"/>
    <w:basedOn w:val="70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网格表 41"/>
    <w:basedOn w:val="70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网格表 5 深色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网格表 6 彩色1"/>
    <w:basedOn w:val="70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5" w:customStyle="1">
    <w:name w:val="网格表 7 彩色1"/>
    <w:basedOn w:val="70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6" w:customStyle="1">
    <w:name w:val="清单表 1 浅色1"/>
    <w:basedOn w:val="70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清单表 21"/>
    <w:basedOn w:val="70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8" w:customStyle="1">
    <w:name w:val="清单表 3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清单表 4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清单表 5 深色1"/>
    <w:basedOn w:val="70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1" w:customStyle="1">
    <w:name w:val="清单表 6 彩色1"/>
    <w:basedOn w:val="70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2" w:customStyle="1">
    <w:name w:val="清单表 7 彩色1"/>
    <w:basedOn w:val="705"/>
    <w:uiPriority w:val="99"/>
    <w:qFormat/>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53" w:customStyle="1">
    <w:name w:val="Heading 1 Char"/>
    <w:basedOn w:val="704"/>
    <w:uiPriority w:val="9"/>
    <w:qFormat/>
    <w:rPr>
      <w:rFonts w:ascii="Arial" w:hAnsi="Arial" w:eastAsia="Arial" w:cs="Arial"/>
      <w:sz w:val="40"/>
      <w:szCs w:val="40"/>
    </w:rPr>
  </w:style>
  <w:style w:type="character" w:styleId="754" w:customStyle="1">
    <w:name w:val="Heading 2 Char"/>
    <w:basedOn w:val="704"/>
    <w:uiPriority w:val="9"/>
    <w:qFormat/>
    <w:rPr>
      <w:rFonts w:ascii="Arial" w:hAnsi="Arial" w:eastAsia="Arial" w:cs="Arial"/>
      <w:sz w:val="34"/>
    </w:rPr>
  </w:style>
  <w:style w:type="character" w:styleId="755" w:customStyle="1">
    <w:name w:val="Heading 3 Char"/>
    <w:basedOn w:val="704"/>
    <w:uiPriority w:val="9"/>
    <w:qFormat/>
    <w:rPr>
      <w:rFonts w:ascii="Arial" w:hAnsi="Arial" w:eastAsia="Arial" w:cs="Arial"/>
      <w:sz w:val="30"/>
      <w:szCs w:val="30"/>
    </w:rPr>
  </w:style>
  <w:style w:type="character" w:styleId="756" w:customStyle="1">
    <w:name w:val="Heading 4 Char"/>
    <w:basedOn w:val="704"/>
    <w:uiPriority w:val="9"/>
    <w:qFormat/>
    <w:rPr>
      <w:rFonts w:ascii="Arial" w:hAnsi="Arial" w:eastAsia="Arial" w:cs="Arial"/>
      <w:b/>
      <w:bCs/>
      <w:sz w:val="26"/>
      <w:szCs w:val="26"/>
    </w:rPr>
  </w:style>
  <w:style w:type="character" w:styleId="757" w:customStyle="1">
    <w:name w:val="Heading 5 Char"/>
    <w:basedOn w:val="704"/>
    <w:uiPriority w:val="9"/>
    <w:qFormat/>
    <w:rPr>
      <w:rFonts w:ascii="Arial" w:hAnsi="Arial" w:eastAsia="Arial" w:cs="Arial"/>
      <w:b/>
      <w:bCs/>
      <w:sz w:val="24"/>
      <w:szCs w:val="24"/>
    </w:rPr>
  </w:style>
  <w:style w:type="character" w:styleId="758" w:customStyle="1">
    <w:name w:val="Heading 6 Char"/>
    <w:basedOn w:val="704"/>
    <w:uiPriority w:val="9"/>
    <w:qFormat/>
    <w:rPr>
      <w:rFonts w:ascii="Arial" w:hAnsi="Arial" w:eastAsia="Arial" w:cs="Arial"/>
      <w:b/>
      <w:bCs/>
      <w:sz w:val="22"/>
      <w:szCs w:val="22"/>
    </w:rPr>
  </w:style>
  <w:style w:type="character" w:styleId="759" w:customStyle="1">
    <w:name w:val="Heading 7 Char"/>
    <w:basedOn w:val="704"/>
    <w:uiPriority w:val="9"/>
    <w:qFormat/>
    <w:rPr>
      <w:rFonts w:ascii="Arial" w:hAnsi="Arial" w:eastAsia="Arial" w:cs="Arial"/>
      <w:b/>
      <w:bCs/>
      <w:i/>
      <w:iCs/>
      <w:sz w:val="22"/>
      <w:szCs w:val="22"/>
    </w:rPr>
  </w:style>
  <w:style w:type="character" w:styleId="760" w:customStyle="1">
    <w:name w:val="Heading 8 Char"/>
    <w:basedOn w:val="704"/>
    <w:uiPriority w:val="9"/>
    <w:qFormat/>
    <w:rPr>
      <w:rFonts w:ascii="Arial" w:hAnsi="Arial" w:eastAsia="Arial" w:cs="Arial"/>
      <w:i/>
      <w:iCs/>
      <w:sz w:val="22"/>
      <w:szCs w:val="22"/>
    </w:rPr>
  </w:style>
  <w:style w:type="character" w:styleId="761" w:customStyle="1">
    <w:name w:val="Heading 9 Char"/>
    <w:basedOn w:val="704"/>
    <w:uiPriority w:val="9"/>
    <w:qFormat/>
    <w:rPr>
      <w:rFonts w:ascii="Arial" w:hAnsi="Arial" w:eastAsia="Arial" w:cs="Arial"/>
      <w:i/>
      <w:iCs/>
      <w:sz w:val="21"/>
      <w:szCs w:val="21"/>
    </w:rPr>
  </w:style>
  <w:style w:type="table" w:styleId="762" w:customStyle="1">
    <w:name w:val="无格式表格 11"/>
    <w:basedOn w:val="70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21"/>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31"/>
    <w:basedOn w:val="70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无格式表格 41"/>
    <w:basedOn w:val="70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无格式表格 51"/>
    <w:basedOn w:val="70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网格表 1 浅色1"/>
    <w:basedOn w:val="70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customStyle="1">
    <w:name w:val="网格表 21"/>
    <w:basedOn w:val="70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9" w:customStyle="1">
    <w:name w:val="网格表 31"/>
    <w:basedOn w:val="70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网格表 41"/>
    <w:basedOn w:val="70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网格表 5 深色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网格表 6 彩色1"/>
    <w:basedOn w:val="70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3" w:customStyle="1">
    <w:name w:val="网格表 7 彩色1"/>
    <w:basedOn w:val="70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4" w:customStyle="1">
    <w:name w:val="清单表 1 浅色1"/>
    <w:basedOn w:val="705"/>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清单表 21"/>
    <w:basedOn w:val="70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6" w:customStyle="1">
    <w:name w:val="清单表 3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清单表 4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清单表 5 深色1"/>
    <w:basedOn w:val="70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9" w:customStyle="1">
    <w:name w:val="清单表 6 彩色1"/>
    <w:basedOn w:val="705"/>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0" w:customStyle="1">
    <w:name w:val="清单表 7 彩色1"/>
    <w:basedOn w:val="705"/>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81" w:customStyle="1">
    <w:name w:val="TOC 标题1"/>
    <w:uiPriority w:val="39"/>
    <w:unhideWhenUsed/>
    <w:qFormat/>
  </w:style>
  <w:style w:type="paragraph" w:styleId="782" w:customStyle="1">
    <w:name w:val="标题 11"/>
    <w:basedOn w:val="694"/>
    <w:next w:val="694"/>
    <w:link w:val="812"/>
    <w:uiPriority w:val="9"/>
    <w:qFormat/>
    <w:pPr>
      <w:keepLines/>
      <w:keepNext/>
      <w:spacing w:before="480" w:after="200"/>
      <w:outlineLvl w:val="0"/>
    </w:pPr>
    <w:rPr>
      <w:rFonts w:ascii="Arial" w:hAnsi="Arial" w:eastAsia="Arial" w:cs="Arial"/>
      <w:sz w:val="40"/>
      <w:szCs w:val="40"/>
    </w:rPr>
  </w:style>
  <w:style w:type="paragraph" w:styleId="783" w:customStyle="1">
    <w:name w:val="标题 21"/>
    <w:basedOn w:val="694"/>
    <w:next w:val="694"/>
    <w:link w:val="813"/>
    <w:uiPriority w:val="9"/>
    <w:unhideWhenUsed/>
    <w:qFormat/>
    <w:pPr>
      <w:keepLines/>
      <w:keepNext/>
      <w:spacing w:before="360" w:after="200"/>
      <w:outlineLvl w:val="1"/>
    </w:pPr>
    <w:rPr>
      <w:rFonts w:ascii="Arial" w:hAnsi="Arial" w:eastAsia="Arial" w:cs="Arial"/>
      <w:sz w:val="34"/>
    </w:rPr>
  </w:style>
  <w:style w:type="paragraph" w:styleId="784" w:customStyle="1">
    <w:name w:val="标题 31"/>
    <w:basedOn w:val="694"/>
    <w:next w:val="694"/>
    <w:link w:val="814"/>
    <w:uiPriority w:val="9"/>
    <w:unhideWhenUsed/>
    <w:qFormat/>
    <w:pPr>
      <w:keepLines/>
      <w:keepNext/>
      <w:spacing w:before="320" w:after="200"/>
      <w:outlineLvl w:val="2"/>
    </w:pPr>
    <w:rPr>
      <w:rFonts w:ascii="Arial" w:hAnsi="Arial" w:eastAsia="Arial" w:cs="Arial"/>
      <w:sz w:val="30"/>
      <w:szCs w:val="30"/>
    </w:rPr>
  </w:style>
  <w:style w:type="paragraph" w:styleId="785" w:customStyle="1">
    <w:name w:val="标题 41"/>
    <w:basedOn w:val="694"/>
    <w:next w:val="694"/>
    <w:link w:val="815"/>
    <w:uiPriority w:val="9"/>
    <w:unhideWhenUsed/>
    <w:qFormat/>
    <w:pPr>
      <w:keepLines/>
      <w:keepNext/>
      <w:spacing w:before="320" w:after="200"/>
      <w:outlineLvl w:val="3"/>
    </w:pPr>
    <w:rPr>
      <w:rFonts w:ascii="Arial" w:hAnsi="Arial" w:eastAsia="Arial" w:cs="Arial"/>
      <w:b/>
      <w:bCs/>
      <w:sz w:val="26"/>
      <w:szCs w:val="26"/>
    </w:rPr>
  </w:style>
  <w:style w:type="paragraph" w:styleId="786" w:customStyle="1">
    <w:name w:val="标题 51"/>
    <w:basedOn w:val="694"/>
    <w:next w:val="694"/>
    <w:link w:val="816"/>
    <w:uiPriority w:val="9"/>
    <w:unhideWhenUsed/>
    <w:qFormat/>
    <w:pPr>
      <w:keepLines/>
      <w:keepNext/>
      <w:spacing w:before="320" w:after="200"/>
      <w:outlineLvl w:val="4"/>
    </w:pPr>
    <w:rPr>
      <w:rFonts w:ascii="Arial" w:hAnsi="Arial" w:eastAsia="Arial" w:cs="Arial"/>
      <w:b/>
      <w:bCs/>
      <w:sz w:val="24"/>
    </w:rPr>
  </w:style>
  <w:style w:type="paragraph" w:styleId="787" w:customStyle="1">
    <w:name w:val="标题 61"/>
    <w:basedOn w:val="694"/>
    <w:next w:val="694"/>
    <w:link w:val="817"/>
    <w:uiPriority w:val="9"/>
    <w:unhideWhenUsed/>
    <w:qFormat/>
    <w:pPr>
      <w:keepLines/>
      <w:keepNext/>
      <w:spacing w:before="320" w:after="200"/>
      <w:outlineLvl w:val="5"/>
    </w:pPr>
    <w:rPr>
      <w:rFonts w:ascii="Arial" w:hAnsi="Arial" w:eastAsia="Arial" w:cs="Arial"/>
      <w:b/>
      <w:bCs/>
      <w:sz w:val="22"/>
      <w:szCs w:val="22"/>
    </w:rPr>
  </w:style>
  <w:style w:type="paragraph" w:styleId="788" w:customStyle="1">
    <w:name w:val="标题 71"/>
    <w:basedOn w:val="694"/>
    <w:next w:val="694"/>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89" w:customStyle="1">
    <w:name w:val="标题 81"/>
    <w:basedOn w:val="694"/>
    <w:next w:val="694"/>
    <w:link w:val="819"/>
    <w:uiPriority w:val="9"/>
    <w:unhideWhenUsed/>
    <w:qFormat/>
    <w:pPr>
      <w:keepLines/>
      <w:keepNext/>
      <w:spacing w:before="320" w:after="200"/>
      <w:outlineLvl w:val="7"/>
    </w:pPr>
    <w:rPr>
      <w:rFonts w:ascii="Arial" w:hAnsi="Arial" w:eastAsia="Arial" w:cs="Arial"/>
      <w:i/>
      <w:iCs/>
      <w:sz w:val="22"/>
      <w:szCs w:val="22"/>
    </w:rPr>
  </w:style>
  <w:style w:type="paragraph" w:styleId="790" w:customStyle="1">
    <w:name w:val="标题 91"/>
    <w:basedOn w:val="694"/>
    <w:next w:val="694"/>
    <w:link w:val="820"/>
    <w:uiPriority w:val="9"/>
    <w:unhideWhenUsed/>
    <w:qFormat/>
    <w:pPr>
      <w:keepLines/>
      <w:keepNext/>
      <w:spacing w:before="320" w:after="200"/>
      <w:outlineLvl w:val="8"/>
    </w:pPr>
    <w:rPr>
      <w:rFonts w:ascii="Arial" w:hAnsi="Arial" w:eastAsia="Arial" w:cs="Arial"/>
      <w:i/>
      <w:iCs/>
      <w:szCs w:val="21"/>
    </w:rPr>
  </w:style>
  <w:style w:type="paragraph" w:styleId="791" w:customStyle="1">
    <w:name w:val="题注1"/>
    <w:basedOn w:val="694"/>
    <w:next w:val="694"/>
    <w:uiPriority w:val="35"/>
    <w:semiHidden/>
    <w:unhideWhenUsed/>
    <w:qFormat/>
    <w:pPr>
      <w:spacing w:line="276" w:lineRule="auto"/>
    </w:pPr>
    <w:rPr>
      <w:b/>
      <w:bCs/>
      <w:color w:val="4f81bd" w:themeColor="accent1"/>
      <w:sz w:val="18"/>
      <w:szCs w:val="18"/>
    </w:rPr>
  </w:style>
  <w:style w:type="paragraph" w:styleId="792" w:customStyle="1">
    <w:name w:val="页脚1"/>
    <w:basedOn w:val="694"/>
    <w:link w:val="831"/>
    <w:uiPriority w:val="99"/>
    <w:unhideWhenUsed/>
    <w:qFormat/>
    <w:pPr>
      <w:tabs>
        <w:tab w:val="center" w:pos="7143" w:leader="none"/>
        <w:tab w:val="right" w:pos="14287" w:leader="none"/>
      </w:tabs>
    </w:pPr>
  </w:style>
  <w:style w:type="paragraph" w:styleId="793" w:customStyle="1">
    <w:name w:val="页眉1"/>
    <w:basedOn w:val="694"/>
    <w:link w:val="829"/>
    <w:uiPriority w:val="99"/>
    <w:unhideWhenUsed/>
    <w:qFormat/>
    <w:pPr>
      <w:tabs>
        <w:tab w:val="center" w:pos="7143" w:leader="none"/>
        <w:tab w:val="right" w:pos="14287" w:leader="none"/>
      </w:tabs>
    </w:pPr>
  </w:style>
  <w:style w:type="character" w:styleId="794" w:customStyle="1">
    <w:name w:val="标题 1 字符2"/>
    <w:basedOn w:val="704"/>
    <w:link w:val="695"/>
    <w:uiPriority w:val="9"/>
    <w:qFormat/>
    <w:rPr>
      <w:rFonts w:ascii="Arial" w:hAnsi="Arial" w:eastAsia="Arial" w:cs="Arial"/>
      <w:sz w:val="40"/>
      <w:szCs w:val="40"/>
    </w:rPr>
  </w:style>
  <w:style w:type="character" w:styleId="795" w:customStyle="1">
    <w:name w:val="标题 2 字符2"/>
    <w:basedOn w:val="704"/>
    <w:link w:val="696"/>
    <w:uiPriority w:val="9"/>
    <w:qFormat/>
    <w:rPr>
      <w:rFonts w:ascii="Arial" w:hAnsi="Arial" w:eastAsia="Arial" w:cs="Arial"/>
      <w:sz w:val="34"/>
    </w:rPr>
  </w:style>
  <w:style w:type="character" w:styleId="796" w:customStyle="1">
    <w:name w:val="标题 3 字符2"/>
    <w:basedOn w:val="704"/>
    <w:link w:val="697"/>
    <w:uiPriority w:val="9"/>
    <w:qFormat/>
    <w:rPr>
      <w:rFonts w:ascii="Arial" w:hAnsi="Arial" w:eastAsia="Arial" w:cs="Arial"/>
      <w:sz w:val="30"/>
      <w:szCs w:val="30"/>
    </w:rPr>
  </w:style>
  <w:style w:type="character" w:styleId="797" w:customStyle="1">
    <w:name w:val="标题 4 字符2"/>
    <w:basedOn w:val="704"/>
    <w:link w:val="698"/>
    <w:uiPriority w:val="9"/>
    <w:qFormat/>
    <w:rPr>
      <w:rFonts w:ascii="Arial" w:hAnsi="Arial" w:eastAsia="Arial" w:cs="Arial"/>
      <w:b/>
      <w:bCs/>
      <w:sz w:val="26"/>
      <w:szCs w:val="26"/>
    </w:rPr>
  </w:style>
  <w:style w:type="character" w:styleId="798" w:customStyle="1">
    <w:name w:val="标题 5 字符1"/>
    <w:basedOn w:val="704"/>
    <w:link w:val="699"/>
    <w:uiPriority w:val="9"/>
    <w:qFormat/>
    <w:rPr>
      <w:rFonts w:ascii="Arial" w:hAnsi="Arial" w:eastAsia="Arial" w:cs="Arial"/>
      <w:b/>
      <w:bCs/>
      <w:sz w:val="24"/>
      <w:szCs w:val="24"/>
    </w:rPr>
  </w:style>
  <w:style w:type="character" w:styleId="799" w:customStyle="1">
    <w:name w:val="标题 6 字符1"/>
    <w:basedOn w:val="704"/>
    <w:link w:val="700"/>
    <w:uiPriority w:val="9"/>
    <w:qFormat/>
    <w:rPr>
      <w:rFonts w:ascii="Arial" w:hAnsi="Arial" w:eastAsia="Arial" w:cs="Arial"/>
      <w:b/>
      <w:bCs/>
      <w:sz w:val="22"/>
      <w:szCs w:val="22"/>
    </w:rPr>
  </w:style>
  <w:style w:type="character" w:styleId="800" w:customStyle="1">
    <w:name w:val="标题 7 字符1"/>
    <w:basedOn w:val="704"/>
    <w:link w:val="701"/>
    <w:uiPriority w:val="9"/>
    <w:qFormat/>
    <w:rPr>
      <w:rFonts w:ascii="Arial" w:hAnsi="Arial" w:eastAsia="Arial" w:cs="Arial"/>
      <w:b/>
      <w:bCs/>
      <w:i/>
      <w:iCs/>
      <w:sz w:val="22"/>
      <w:szCs w:val="22"/>
    </w:rPr>
  </w:style>
  <w:style w:type="character" w:styleId="801" w:customStyle="1">
    <w:name w:val="标题 8 字符1"/>
    <w:basedOn w:val="704"/>
    <w:link w:val="702"/>
    <w:uiPriority w:val="9"/>
    <w:qFormat/>
    <w:rPr>
      <w:rFonts w:ascii="Arial" w:hAnsi="Arial" w:eastAsia="Arial" w:cs="Arial"/>
      <w:i/>
      <w:iCs/>
      <w:sz w:val="22"/>
      <w:szCs w:val="22"/>
    </w:rPr>
  </w:style>
  <w:style w:type="character" w:styleId="802" w:customStyle="1">
    <w:name w:val="标题 9 字符1"/>
    <w:basedOn w:val="704"/>
    <w:link w:val="703"/>
    <w:uiPriority w:val="9"/>
    <w:qFormat/>
    <w:rPr>
      <w:rFonts w:ascii="Arial" w:hAnsi="Arial" w:eastAsia="Arial" w:cs="Arial"/>
      <w:i/>
      <w:iCs/>
      <w:sz w:val="21"/>
      <w:szCs w:val="21"/>
    </w:rPr>
  </w:style>
  <w:style w:type="character" w:styleId="803" w:customStyle="1">
    <w:name w:val="Title Char"/>
    <w:basedOn w:val="704"/>
    <w:uiPriority w:val="10"/>
    <w:qFormat/>
    <w:rPr>
      <w:sz w:val="48"/>
      <w:szCs w:val="48"/>
    </w:rPr>
  </w:style>
  <w:style w:type="character" w:styleId="804" w:customStyle="1">
    <w:name w:val="Subtitle Char"/>
    <w:basedOn w:val="704"/>
    <w:uiPriority w:val="11"/>
    <w:qFormat/>
    <w:rPr>
      <w:sz w:val="24"/>
      <w:szCs w:val="24"/>
    </w:rPr>
  </w:style>
  <w:style w:type="character" w:styleId="805" w:customStyle="1">
    <w:name w:val="Quote Char"/>
    <w:uiPriority w:val="29"/>
    <w:qFormat/>
    <w:rPr>
      <w:i/>
    </w:rPr>
  </w:style>
  <w:style w:type="character" w:styleId="806" w:customStyle="1">
    <w:name w:val="Intense Quote Char"/>
    <w:uiPriority w:val="30"/>
    <w:qFormat/>
    <w:rPr>
      <w:i/>
    </w:rPr>
  </w:style>
  <w:style w:type="character" w:styleId="807" w:customStyle="1">
    <w:name w:val="Header Char"/>
    <w:basedOn w:val="704"/>
    <w:uiPriority w:val="99"/>
    <w:qFormat/>
  </w:style>
  <w:style w:type="character" w:styleId="808" w:customStyle="1">
    <w:name w:val="Caption Char"/>
    <w:uiPriority w:val="99"/>
    <w:qFormat/>
  </w:style>
  <w:style w:type="character" w:styleId="809" w:customStyle="1">
    <w:name w:val="Footnote Text Char"/>
    <w:uiPriority w:val="99"/>
    <w:qFormat/>
    <w:rPr>
      <w:sz w:val="18"/>
    </w:rPr>
  </w:style>
  <w:style w:type="character" w:styleId="810" w:customStyle="1">
    <w:name w:val="Endnote Text Char"/>
    <w:uiPriority w:val="99"/>
    <w:qFormat/>
    <w:rPr>
      <w:sz w:val="20"/>
    </w:rPr>
  </w:style>
  <w:style w:type="paragraph" w:styleId="811" w:customStyle="1">
    <w:name w:val="TOC 标题111"/>
    <w:uiPriority w:val="39"/>
    <w:unhideWhenUsed/>
    <w:qFormat/>
  </w:style>
  <w:style w:type="character" w:styleId="812" w:customStyle="1">
    <w:name w:val="标题 1 字符1"/>
    <w:link w:val="782"/>
    <w:uiPriority w:val="9"/>
    <w:qFormat/>
    <w:rPr>
      <w:rFonts w:ascii="Arial" w:hAnsi="Arial" w:eastAsia="Arial" w:cs="Arial"/>
      <w:sz w:val="40"/>
      <w:szCs w:val="40"/>
    </w:rPr>
  </w:style>
  <w:style w:type="character" w:styleId="813" w:customStyle="1">
    <w:name w:val="标题 2 字符1"/>
    <w:link w:val="783"/>
    <w:uiPriority w:val="9"/>
    <w:qFormat/>
    <w:rPr>
      <w:rFonts w:ascii="Arial" w:hAnsi="Arial" w:eastAsia="Arial" w:cs="Arial"/>
      <w:sz w:val="34"/>
    </w:rPr>
  </w:style>
  <w:style w:type="character" w:styleId="814" w:customStyle="1">
    <w:name w:val="标题 3 字符1"/>
    <w:link w:val="784"/>
    <w:uiPriority w:val="9"/>
    <w:qFormat/>
    <w:rPr>
      <w:rFonts w:ascii="Arial" w:hAnsi="Arial" w:eastAsia="Arial" w:cs="Arial"/>
      <w:sz w:val="30"/>
      <w:szCs w:val="30"/>
    </w:rPr>
  </w:style>
  <w:style w:type="character" w:styleId="815" w:customStyle="1">
    <w:name w:val="标题 4 字符1"/>
    <w:link w:val="785"/>
    <w:uiPriority w:val="9"/>
    <w:qFormat/>
    <w:rPr>
      <w:rFonts w:ascii="Arial" w:hAnsi="Arial" w:eastAsia="Arial" w:cs="Arial"/>
      <w:b/>
      <w:bCs/>
      <w:sz w:val="26"/>
      <w:szCs w:val="26"/>
    </w:rPr>
  </w:style>
  <w:style w:type="character" w:styleId="816" w:customStyle="1">
    <w:name w:val="标题 5 字符"/>
    <w:link w:val="786"/>
    <w:uiPriority w:val="9"/>
    <w:qFormat/>
    <w:rPr>
      <w:rFonts w:ascii="Arial" w:hAnsi="Arial" w:eastAsia="Arial" w:cs="Arial"/>
      <w:b/>
      <w:bCs/>
      <w:sz w:val="24"/>
      <w:szCs w:val="24"/>
    </w:rPr>
  </w:style>
  <w:style w:type="character" w:styleId="817" w:customStyle="1">
    <w:name w:val="标题 6 字符"/>
    <w:link w:val="787"/>
    <w:uiPriority w:val="9"/>
    <w:qFormat/>
    <w:rPr>
      <w:rFonts w:ascii="Arial" w:hAnsi="Arial" w:eastAsia="Arial" w:cs="Arial"/>
      <w:b/>
      <w:bCs/>
      <w:sz w:val="22"/>
      <w:szCs w:val="22"/>
    </w:rPr>
  </w:style>
  <w:style w:type="character" w:styleId="818" w:customStyle="1">
    <w:name w:val="标题 7 字符"/>
    <w:link w:val="788"/>
    <w:uiPriority w:val="9"/>
    <w:qFormat/>
    <w:rPr>
      <w:rFonts w:ascii="Arial" w:hAnsi="Arial" w:eastAsia="Arial" w:cs="Arial"/>
      <w:b/>
      <w:bCs/>
      <w:i/>
      <w:iCs/>
      <w:sz w:val="22"/>
      <w:szCs w:val="22"/>
    </w:rPr>
  </w:style>
  <w:style w:type="character" w:styleId="819" w:customStyle="1">
    <w:name w:val="标题 8 字符"/>
    <w:link w:val="789"/>
    <w:uiPriority w:val="9"/>
    <w:qFormat/>
    <w:rPr>
      <w:rFonts w:ascii="Arial" w:hAnsi="Arial" w:eastAsia="Arial" w:cs="Arial"/>
      <w:i/>
      <w:iCs/>
      <w:sz w:val="22"/>
      <w:szCs w:val="22"/>
    </w:rPr>
  </w:style>
  <w:style w:type="character" w:styleId="820" w:customStyle="1">
    <w:name w:val="标题 9 字符"/>
    <w:link w:val="790"/>
    <w:uiPriority w:val="9"/>
    <w:qFormat/>
    <w:rPr>
      <w:rFonts w:ascii="Arial" w:hAnsi="Arial" w:eastAsia="Arial" w:cs="Arial"/>
      <w:i/>
      <w:iCs/>
      <w:sz w:val="21"/>
      <w:szCs w:val="21"/>
    </w:rPr>
  </w:style>
  <w:style w:type="paragraph" w:styleId="821">
    <w:name w:val="List Paragraph"/>
    <w:basedOn w:val="694"/>
    <w:uiPriority w:val="34"/>
    <w:qFormat/>
    <w:pPr>
      <w:contextualSpacing/>
      <w:ind w:left="720"/>
    </w:pPr>
  </w:style>
  <w:style w:type="paragraph" w:styleId="822">
    <w:name w:val="No Spacing"/>
    <w:uiPriority w:val="1"/>
    <w:qFormat/>
  </w:style>
  <w:style w:type="character" w:styleId="823" w:customStyle="1">
    <w:name w:val="标题 字符"/>
    <w:link w:val="727"/>
    <w:uiPriority w:val="10"/>
    <w:qFormat/>
    <w:rPr>
      <w:sz w:val="48"/>
      <w:szCs w:val="48"/>
    </w:rPr>
  </w:style>
  <w:style w:type="character" w:styleId="824" w:customStyle="1">
    <w:name w:val="副标题 字符"/>
    <w:link w:val="719"/>
    <w:uiPriority w:val="11"/>
    <w:qFormat/>
    <w:rPr>
      <w:sz w:val="24"/>
      <w:szCs w:val="24"/>
    </w:rPr>
  </w:style>
  <w:style w:type="paragraph" w:styleId="825">
    <w:name w:val="Quote"/>
    <w:basedOn w:val="694"/>
    <w:next w:val="694"/>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694"/>
    <w:next w:val="694"/>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眉 字符1"/>
    <w:link w:val="793"/>
    <w:uiPriority w:val="99"/>
    <w:qFormat/>
  </w:style>
  <w:style w:type="character" w:styleId="830" w:customStyle="1">
    <w:name w:val="Footer Char"/>
    <w:uiPriority w:val="99"/>
    <w:qFormat/>
  </w:style>
  <w:style w:type="character" w:styleId="831" w:customStyle="1">
    <w:name w:val="页脚 字符1"/>
    <w:link w:val="792"/>
    <w:uiPriority w:val="99"/>
    <w:qFormat/>
  </w:style>
  <w:style w:type="table" w:styleId="83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8"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1"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1"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6"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8"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字符"/>
    <w:link w:val="720"/>
    <w:uiPriority w:val="99"/>
    <w:qFormat/>
    <w:rPr>
      <w:sz w:val="18"/>
    </w:rPr>
  </w:style>
  <w:style w:type="character" w:styleId="939" w:customStyle="1">
    <w:name w:val="尾注文本 字符"/>
    <w:link w:val="714"/>
    <w:uiPriority w:val="99"/>
    <w:qFormat/>
    <w:rPr>
      <w:sz w:val="20"/>
    </w:rPr>
  </w:style>
  <w:style w:type="paragraph" w:styleId="940" w:customStyle="1">
    <w:name w:val="TOC 标题11"/>
    <w:uiPriority w:val="39"/>
    <w:unhideWhenUsed/>
    <w:qFormat/>
  </w:style>
  <w:style w:type="paragraph" w:styleId="941" w:customStyle="1">
    <w:name w:val="标题 111"/>
    <w:basedOn w:val="694"/>
    <w:next w:val="694"/>
    <w:link w:val="948"/>
    <w:qFormat/>
    <w:pPr>
      <w:keepLines/>
      <w:keepNext/>
      <w:spacing w:before="340" w:after="330" w:line="578" w:lineRule="auto"/>
      <w:outlineLvl w:val="0"/>
    </w:pPr>
    <w:rPr>
      <w:rFonts w:eastAsia="黑体"/>
      <w:b/>
      <w:bCs/>
      <w:sz w:val="36"/>
      <w:szCs w:val="44"/>
    </w:rPr>
  </w:style>
  <w:style w:type="paragraph" w:styleId="942" w:customStyle="1">
    <w:name w:val="标题 211"/>
    <w:basedOn w:val="694"/>
    <w:next w:val="694"/>
    <w:link w:val="949"/>
    <w:qFormat/>
    <w:pPr>
      <w:keepLines/>
      <w:keepNext/>
      <w:spacing w:before="260" w:after="260" w:line="416" w:lineRule="auto"/>
      <w:outlineLvl w:val="1"/>
    </w:pPr>
    <w:rPr>
      <w:rFonts w:ascii="Cambria" w:hAnsi="Cambria"/>
      <w:b/>
      <w:bCs/>
      <w:sz w:val="32"/>
      <w:szCs w:val="32"/>
    </w:rPr>
  </w:style>
  <w:style w:type="paragraph" w:styleId="943" w:customStyle="1">
    <w:name w:val="标题 311"/>
    <w:basedOn w:val="694"/>
    <w:next w:val="944"/>
    <w:link w:val="950"/>
    <w:qFormat/>
    <w:pPr>
      <w:keepLines/>
      <w:keepNext/>
      <w:spacing w:before="260" w:after="260" w:line="416" w:lineRule="auto"/>
      <w:outlineLvl w:val="2"/>
    </w:pPr>
    <w:rPr>
      <w:b/>
      <w:bCs/>
      <w:sz w:val="32"/>
      <w:szCs w:val="32"/>
    </w:rPr>
  </w:style>
  <w:style w:type="paragraph" w:styleId="944" w:customStyle="1">
    <w:name w:val="正文缩进1"/>
    <w:basedOn w:val="694"/>
    <w:link w:val="951"/>
    <w:qFormat/>
    <w:pPr>
      <w:ind w:firstLine="420"/>
    </w:pPr>
    <w:rPr>
      <w:szCs w:val="21"/>
    </w:rPr>
  </w:style>
  <w:style w:type="paragraph" w:styleId="945" w:customStyle="1">
    <w:name w:val="标题 411"/>
    <w:basedOn w:val="694"/>
    <w:next w:val="694"/>
    <w:link w:val="952"/>
    <w:qFormat/>
    <w:pPr>
      <w:keepLines/>
      <w:keepNext/>
      <w:spacing w:before="280" w:after="290" w:line="376" w:lineRule="auto"/>
      <w:outlineLvl w:val="3"/>
    </w:pPr>
    <w:rPr>
      <w:rFonts w:ascii="Cambria" w:hAnsi="Cambria"/>
      <w:b/>
      <w:bCs/>
      <w:sz w:val="28"/>
      <w:szCs w:val="28"/>
    </w:rPr>
  </w:style>
  <w:style w:type="character" w:styleId="946" w:customStyle="1">
    <w:name w:val="默认段落字体1"/>
    <w:semiHidden/>
    <w:qFormat/>
  </w:style>
  <w:style w:type="table" w:styleId="947" w:customStyle="1">
    <w:name w:val="普通表格1"/>
    <w:semiHidden/>
    <w:qFormat/>
    <w:tblPr>
      <w:tblCellMar>
        <w:left w:w="0" w:type="dxa"/>
        <w:top w:w="0" w:type="dxa"/>
        <w:right w:w="0" w:type="dxa"/>
        <w:bottom w:w="0" w:type="dxa"/>
      </w:tblCellMar>
    </w:tblPr>
  </w:style>
  <w:style w:type="character" w:styleId="948" w:customStyle="1">
    <w:name w:val="标题 1 字符"/>
    <w:link w:val="941"/>
    <w:qFormat/>
    <w:rPr>
      <w:rFonts w:eastAsia="黑体"/>
      <w:b/>
      <w:bCs/>
      <w:sz w:val="36"/>
      <w:szCs w:val="44"/>
      <w:lang w:val="en-US" w:eastAsia="zh-CN" w:bidi="ar-SA"/>
    </w:rPr>
  </w:style>
  <w:style w:type="character" w:styleId="949" w:customStyle="1">
    <w:name w:val="标题 2 字符"/>
    <w:link w:val="942"/>
    <w:semiHidden/>
    <w:qFormat/>
    <w:rPr>
      <w:rFonts w:ascii="Cambria" w:hAnsi="Cambria" w:eastAsia="宋体" w:cs="Times New Roman"/>
      <w:b/>
      <w:bCs/>
      <w:sz w:val="32"/>
      <w:szCs w:val="32"/>
    </w:rPr>
  </w:style>
  <w:style w:type="character" w:styleId="950" w:customStyle="1">
    <w:name w:val="标题 3 字符"/>
    <w:link w:val="943"/>
    <w:qFormat/>
    <w:rPr>
      <w:b/>
      <w:bCs/>
      <w:sz w:val="32"/>
      <w:szCs w:val="32"/>
    </w:rPr>
  </w:style>
  <w:style w:type="character" w:styleId="951" w:customStyle="1">
    <w:name w:val="正文缩进 字符"/>
    <w:link w:val="944"/>
    <w:qFormat/>
    <w:rPr>
      <w:sz w:val="21"/>
      <w:szCs w:val="21"/>
    </w:rPr>
  </w:style>
  <w:style w:type="character" w:styleId="952" w:customStyle="1">
    <w:name w:val="标题 4 字符"/>
    <w:link w:val="945"/>
    <w:qFormat/>
    <w:rPr>
      <w:rFonts w:ascii="Cambria" w:hAnsi="Cambria" w:eastAsia="宋体" w:cs="Times New Roman"/>
      <w:b/>
      <w:bCs/>
      <w:sz w:val="28"/>
      <w:szCs w:val="28"/>
    </w:rPr>
  </w:style>
  <w:style w:type="paragraph" w:styleId="953" w:customStyle="1">
    <w:name w:val="纯文本1"/>
    <w:basedOn w:val="694"/>
    <w:link w:val="954"/>
    <w:qFormat/>
    <w:rPr>
      <w:rFonts w:ascii="宋体" w:hAnsi="Courier New"/>
      <w:szCs w:val="20"/>
    </w:rPr>
  </w:style>
  <w:style w:type="character" w:styleId="954" w:customStyle="1">
    <w:name w:val="纯文本 字符"/>
    <w:link w:val="953"/>
    <w:qFormat/>
    <w:rPr>
      <w:rFonts w:ascii="宋体" w:hAnsi="Courier New" w:eastAsia="宋体"/>
      <w:sz w:val="21"/>
      <w:lang w:val="en-US" w:eastAsia="zh-CN" w:bidi="ar-SA"/>
    </w:rPr>
  </w:style>
  <w:style w:type="paragraph" w:styleId="955" w:customStyle="1">
    <w:name w:val="日期1"/>
    <w:basedOn w:val="694"/>
    <w:next w:val="694"/>
    <w:qFormat/>
    <w:rPr>
      <w:rFonts w:ascii="宋体" w:eastAsia="黑体"/>
      <w:spacing w:val="10"/>
      <w:position w:val="2"/>
      <w:sz w:val="30"/>
    </w:rPr>
  </w:style>
  <w:style w:type="paragraph" w:styleId="956" w:customStyle="1">
    <w:name w:val="批注框文本1"/>
    <w:basedOn w:val="694"/>
    <w:semiHidden/>
    <w:qFormat/>
    <w:rPr>
      <w:sz w:val="18"/>
      <w:szCs w:val="18"/>
    </w:rPr>
  </w:style>
  <w:style w:type="paragraph" w:styleId="957" w:customStyle="1">
    <w:name w:val="页脚11"/>
    <w:basedOn w:val="694"/>
    <w:link w:val="958"/>
    <w:uiPriority w:val="99"/>
    <w:qFormat/>
    <w:pPr>
      <w:jc w:val="left"/>
      <w:tabs>
        <w:tab w:val="center" w:pos="4153" w:leader="none"/>
        <w:tab w:val="right" w:pos="8306" w:leader="none"/>
      </w:tabs>
    </w:pPr>
    <w:rPr>
      <w:sz w:val="18"/>
      <w:szCs w:val="20"/>
    </w:rPr>
  </w:style>
  <w:style w:type="character" w:styleId="958" w:customStyle="1">
    <w:name w:val="页脚 字符"/>
    <w:link w:val="957"/>
    <w:uiPriority w:val="99"/>
    <w:qFormat/>
    <w:rPr>
      <w:sz w:val="18"/>
    </w:rPr>
  </w:style>
  <w:style w:type="paragraph" w:styleId="959" w:customStyle="1">
    <w:name w:val="页眉111"/>
    <w:basedOn w:val="694"/>
    <w:link w:val="960"/>
    <w:qFormat/>
    <w:pPr>
      <w:jc w:val="center"/>
      <w:tabs>
        <w:tab w:val="center" w:pos="4153" w:leader="none"/>
        <w:tab w:val="right" w:pos="8306" w:leader="none"/>
      </w:tabs>
      <w:pBdr>
        <w:bottom w:val="single" w:color="000000" w:sz="6" w:space="1"/>
      </w:pBdr>
    </w:pPr>
    <w:rPr>
      <w:sz w:val="18"/>
      <w:szCs w:val="18"/>
    </w:rPr>
  </w:style>
  <w:style w:type="character" w:styleId="960" w:customStyle="1">
    <w:name w:val="页眉 字符"/>
    <w:link w:val="959"/>
    <w:uiPriority w:val="99"/>
    <w:qFormat/>
    <w:rPr>
      <w:sz w:val="18"/>
      <w:szCs w:val="18"/>
    </w:rPr>
  </w:style>
  <w:style w:type="paragraph" w:styleId="961" w:customStyle="1">
    <w:name w:val="普通(网站)1"/>
    <w:basedOn w:val="694"/>
    <w:qFormat/>
    <w:pPr>
      <w:jc w:val="left"/>
      <w:spacing w:before="100" w:beforeAutospacing="1" w:after="100" w:afterAutospacing="1"/>
      <w:widowControl/>
    </w:pPr>
    <w:rPr>
      <w:rFonts w:ascii="宋体" w:hAnsi="宋体" w:cs="宋体"/>
      <w:sz w:val="24"/>
    </w:rPr>
  </w:style>
  <w:style w:type="table" w:styleId="962" w:customStyle="1">
    <w:name w:val="网格型1"/>
    <w:basedOn w:val="947"/>
    <w:qFormat/>
    <w:pPr>
      <w:jc w:val="both"/>
      <w:widowControl w:val="off"/>
    </w:pPr>
    <w:tblPr/>
  </w:style>
  <w:style w:type="character" w:styleId="963" w:customStyle="1">
    <w:name w:val="要点1"/>
    <w:qFormat/>
    <w:rPr>
      <w:b/>
      <w:bCs/>
    </w:rPr>
  </w:style>
  <w:style w:type="character" w:styleId="964" w:customStyle="1">
    <w:name w:val="页码1"/>
    <w:qFormat/>
  </w:style>
  <w:style w:type="character" w:styleId="965" w:customStyle="1">
    <w:name w:val="超链接1"/>
    <w:qFormat/>
    <w:rPr>
      <w:color w:val="0000ff"/>
      <w:u w:val="single"/>
    </w:rPr>
  </w:style>
  <w:style w:type="paragraph" w:styleId="966" w:customStyle="1">
    <w:name w:val="p0"/>
    <w:basedOn w:val="694"/>
    <w:qFormat/>
    <w:pPr>
      <w:jc w:val="left"/>
      <w:spacing w:before="100" w:beforeAutospacing="1" w:after="100" w:afterAutospacing="1"/>
      <w:widowControl/>
    </w:pPr>
    <w:rPr>
      <w:rFonts w:ascii="宋体" w:hAnsi="宋体" w:cs="宋体"/>
      <w:sz w:val="24"/>
    </w:rPr>
  </w:style>
  <w:style w:type="paragraph" w:styleId="967" w:customStyle="1">
    <w:name w:val="普通正文"/>
    <w:basedOn w:val="694"/>
    <w:qFormat/>
    <w:pPr>
      <w:ind w:firstLine="480"/>
      <w:jc w:val="left"/>
      <w:spacing w:before="120" w:after="120" w:line="360" w:lineRule="auto"/>
    </w:pPr>
    <w:rPr>
      <w:rFonts w:ascii="Arial" w:hAnsi="Arial"/>
      <w:sz w:val="24"/>
    </w:rPr>
  </w:style>
  <w:style w:type="paragraph" w:styleId="968" w:customStyle="1">
    <w:name w:val="Char"/>
    <w:basedOn w:val="694"/>
    <w:qFormat/>
    <w:pPr>
      <w:ind w:firstLine="200"/>
      <w:tabs>
        <w:tab w:val="left" w:pos="360" w:leader="none"/>
      </w:tabs>
    </w:pPr>
    <w:rPr>
      <w:sz w:val="28"/>
      <w:szCs w:val="30"/>
    </w:rPr>
  </w:style>
  <w:style w:type="paragraph" w:styleId="969" w:customStyle="1">
    <w:name w:val="Char Char Char Char Char Char Char Char Char Char"/>
    <w:basedOn w:val="694"/>
    <w:qFormat/>
    <w:pPr>
      <w:jc w:val="left"/>
      <w:spacing w:after="160" w:line="240" w:lineRule="exact"/>
      <w:widowControl/>
    </w:pPr>
    <w:rPr>
      <w:rFonts w:ascii="Verdana" w:hAnsi="Verdana" w:eastAsia="仿宋_GB2312"/>
      <w:sz w:val="24"/>
      <w:szCs w:val="20"/>
      <w:lang w:eastAsia="en-US"/>
    </w:rPr>
  </w:style>
  <w:style w:type="character" w:styleId="970" w:customStyle="1">
    <w:name w:val="正文文本 字符"/>
    <w:basedOn w:val="704"/>
    <w:link w:val="709"/>
    <w:qFormat/>
    <w:rPr>
      <w:rFonts w:ascii="Calibri" w:hAnsi="Calibri"/>
      <w:sz w:val="21"/>
      <w:szCs w:val="22"/>
    </w:rPr>
  </w:style>
  <w:style w:type="character" w:styleId="971" w:customStyle="1">
    <w:name w:val="纯文本 字符1"/>
    <w:basedOn w:val="704"/>
    <w:uiPriority w:val="99"/>
    <w:semiHidden/>
    <w:qFormat/>
    <w:rPr>
      <w:rFonts w:hAnsi="Courier New" w:cs="Courier New" w:asciiTheme="minorEastAsia" w:eastAsiaTheme="minorEastAsia"/>
      <w:sz w:val="21"/>
      <w:szCs w:val="24"/>
    </w:rPr>
  </w:style>
  <w:style w:type="paragraph" w:styleId="972" w:customStyle="1">
    <w:name w:val="AONormal"/>
    <w:qFormat/>
    <w:pPr>
      <w:ind w:firstLine="440"/>
      <w:spacing w:line="400" w:lineRule="exact"/>
    </w:pPr>
    <w:rPr>
      <w:rFonts w:ascii="华文楷体" w:hAnsi="华文楷体" w:eastAsia="华文楷体" w:cs="华文楷体"/>
      <w:sz w:val="22"/>
      <w:szCs w:val="21"/>
    </w:rPr>
  </w:style>
  <w:style w:type="character" w:styleId="973" w:customStyle="1">
    <w:name w:val="正文文本首行缩进 字符"/>
    <w:basedOn w:val="970"/>
    <w:link w:val="728"/>
    <w:uiPriority w:val="99"/>
    <w:qFormat/>
    <w:rPr>
      <w:rFonts w:ascii="Calibri" w:hAnsi="Calibri"/>
      <w:sz w:val="21"/>
      <w:szCs w:val="24"/>
    </w:rPr>
  </w:style>
  <w:style w:type="character" w:styleId="974" w:customStyle="1">
    <w:name w:val="页眉 字符2"/>
    <w:basedOn w:val="704"/>
    <w:link w:val="716"/>
    <w:uiPriority w:val="99"/>
    <w:qFormat/>
    <w:rPr>
      <w:sz w:val="18"/>
      <w:szCs w:val="18"/>
    </w:rPr>
  </w:style>
  <w:style w:type="character" w:styleId="975" w:customStyle="1">
    <w:name w:val="页脚 字符2"/>
    <w:basedOn w:val="704"/>
    <w:link w:val="715"/>
    <w:uiPriority w:val="99"/>
    <w:qFormat/>
    <w:rPr>
      <w:sz w:val="18"/>
      <w:szCs w:val="18"/>
    </w:rPr>
  </w:style>
  <w:style w:type="character" w:styleId="976" w:customStyle="1">
    <w:name w:val="custom-tag-placeholder-class"/>
    <w:basedOn w:val="704"/>
    <w:qFormat/>
  </w:style>
  <w:style w:type="paragraph" w:styleId="977" w:customStyle="1">
    <w:name w:val="页眉11"/>
    <w:basedOn w:val="694"/>
    <w:qFormat/>
    <w:pPr>
      <w:jc w:val="center"/>
      <w:tabs>
        <w:tab w:val="center" w:pos="4153" w:leader="none"/>
        <w:tab w:val="right" w:pos="8306" w:leader="none"/>
      </w:tabs>
      <w:pBdr>
        <w:bottom w:val="single" w:color="000000" w:sz="6" w:space="1"/>
      </w:pBdr>
    </w:pPr>
    <w:rPr>
      <w:sz w:val="18"/>
      <w:szCs w:val="18"/>
    </w:rPr>
  </w:style>
  <w:style w:type="paragraph" w:styleId="978" w:customStyle="1">
    <w:name w:val="_Style 3"/>
    <w:next w:val="722"/>
    <w:uiPriority w:val="99"/>
    <w:qFormat/>
    <w:pPr>
      <w:jc w:val="both"/>
      <w:widowControl w:val="off"/>
    </w:pPr>
    <w:rPr>
      <w:sz w:val="21"/>
      <w:szCs w:val="22"/>
    </w:rPr>
  </w:style>
  <w:style w:type="character" w:styleId="979" w:customStyle="1">
    <w:name w:val="正文文本缩进 3 字符"/>
    <w:basedOn w:val="704"/>
    <w:link w:val="722"/>
    <w:uiPriority w:val="99"/>
    <w:semiHidden/>
    <w:qFormat/>
    <w:rPr>
      <w:sz w:val="16"/>
      <w:szCs w:val="16"/>
    </w:rPr>
  </w:style>
  <w:style w:type="paragraph" w:styleId="980" w:customStyle="1">
    <w:name w:val="正文首行缩进 21"/>
    <w:basedOn w:val="694"/>
    <w:qFormat/>
    <w:pPr>
      <w:ind w:left="420" w:firstLine="420"/>
      <w:spacing w:after="1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195C0-500B-4DA6-86B0-9C316AE41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WPS_1682298907</dc:creator>
  <cp:lastModifiedBy>倪慧</cp:lastModifiedBy>
  <cp:revision>1289</cp:revision>
  <dcterms:created xsi:type="dcterms:W3CDTF">2021-05-17T15:37:00Z</dcterms:created>
  <dcterms:modified xsi:type="dcterms:W3CDTF">2026-08-26T03:54:23Z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ED17BA56C5274DA1867486E0A38DA89A_12</vt:lpwstr>
  </property>
  <property fmtid="{D5CDD505-2E9C-101B-9397-08002B2CF9AE}" pid="4" name="KSOTemplateDocerSaveRecord">
    <vt:lpwstr>eyJoZGlkIjoiY2M0NmIwYzgwZDVhM2MxMjg0ODBkMWRhMDlhODU4NmQiLCJ1c2VySWQiOiIyODQ0MTk3MDkifQ==</vt:lpwstr>
  </property>
</Properties>
</file>