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jc w:val="center"/>
        <w:spacing w:line="360" w:lineRule="auto"/>
        <w:rPr>
          <w:rFonts w:ascii="宋体" w:hAnsi="宋体" w:cs="宋体"/>
          <w:b/>
          <w:sz w:val="72"/>
        </w:rPr>
      </w:pPr>
      <w:r/>
      <w:bookmarkStart w:id="0" w:name="_GoBack"/>
      <w:r/>
      <w:bookmarkEnd w:id="0"/>
      <w:r/>
      <w:r/>
    </w:p>
    <w:p>
      <w:pPr>
        <w:ind w:firstLine="1446"/>
        <w:jc w:val="center"/>
        <w:spacing w:line="360" w:lineRule="auto"/>
        <w:rPr>
          <w:rFonts w:ascii="宋体" w:hAnsi="宋体" w:cs="宋体"/>
          <w:b/>
          <w:sz w:val="72"/>
        </w:rPr>
      </w:pPr>
      <w:r>
        <w:rPr>
          <w:rFonts w:hint="eastAsia" w:ascii="宋体" w:hAnsi="宋体" w:cs="宋体"/>
          <w:b/>
          <w:sz w:val="72"/>
        </w:rPr>
        <w:t xml:space="preserve">苏州市级政府采购</w:t>
      </w:r>
      <w:r/>
    </w:p>
    <w:p>
      <w:pPr>
        <w:ind w:firstLine="1446"/>
        <w:jc w:val="center"/>
        <w:spacing w:line="360" w:lineRule="auto"/>
        <w:rPr>
          <w:rFonts w:ascii="宋体" w:hAnsi="宋体" w:cs="宋体"/>
          <w:b/>
          <w:sz w:val="72"/>
        </w:rPr>
      </w:pPr>
      <w:r>
        <w:rPr>
          <w:rFonts w:hint="eastAsia" w:ascii="宋体" w:hAnsi="宋体" w:cs="宋体"/>
          <w:b/>
          <w:sz w:val="72"/>
        </w:rPr>
        <w:t xml:space="preserve">服务类磋商项目</w:t>
      </w:r>
      <w:r/>
    </w:p>
    <w:p>
      <w:pPr>
        <w:ind w:firstLine="1446"/>
        <w:jc w:val="center"/>
        <w:spacing w:line="360" w:lineRule="auto"/>
        <w:rPr>
          <w:rFonts w:ascii="宋体" w:hAnsi="宋体" w:cs="宋体"/>
          <w:b/>
          <w:sz w:val="72"/>
        </w:rPr>
      </w:pPr>
      <w:r>
        <w:rPr>
          <w:rFonts w:hint="eastAsia" w:ascii="宋体" w:hAnsi="宋体" w:cs="宋体"/>
          <w:b/>
          <w:sz w:val="72"/>
        </w:rPr>
        <w:t xml:space="preserve">采购文件</w:t>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446" w:hanging="1606"/>
        <w:spacing w:line="360" w:lineRule="auto"/>
        <w:tabs>
          <w:tab w:val="left" w:pos="0" w:leader="none"/>
        </w:tabs>
        <w:rPr>
          <w:rFonts w:ascii="宋体" w:hAnsi="宋体" w:cs="宋体"/>
          <w:b/>
          <w:sz w:val="32"/>
        </w:rPr>
      </w:pPr>
      <w:r>
        <w:rPr>
          <w:rFonts w:ascii="宋体" w:hAnsi="宋体" w:cs="宋体"/>
          <w:b/>
          <w:sz w:val="32"/>
        </w:rPr>
      </w:r>
      <w:r/>
    </w:p>
    <w:p>
      <w:pPr>
        <w:ind w:left="2866" w:hanging="1606"/>
        <w:spacing w:line="360" w:lineRule="auto"/>
        <w:tabs>
          <w:tab w:val="left" w:pos="0" w:leader="none"/>
        </w:tabs>
        <w:rPr>
          <w:rFonts w:ascii="宋体" w:hAnsi="宋体" w:cs="宋体"/>
          <w:b/>
          <w:sz w:val="32"/>
        </w:rPr>
      </w:pPr>
      <w:r>
        <w:rPr>
          <w:rFonts w:hint="eastAsia" w:ascii="宋体" w:hAnsi="宋体" w:cs="宋体"/>
          <w:b/>
          <w:sz w:val="32"/>
        </w:rPr>
        <w:t xml:space="preserve">采购编号：</w:t>
      </w:r>
      <w:r>
        <w:rPr>
          <w:rFonts w:hint="eastAsia" w:ascii="宋体" w:hAnsi="宋体" w:cs="宋体"/>
          <w:b/>
          <w:sz w:val="32"/>
        </w:rPr>
        <w:t xml:space="preserve">JSZC-320500-CJZB-C2026-0092</w:t>
      </w:r>
      <w:r>
        <w:rPr>
          <w:rFonts w:hint="eastAsia" w:ascii="宋体" w:hAnsi="宋体" w:cs="宋体"/>
          <w:b/>
          <w:sz w:val="32"/>
        </w:rPr>
        <w:t xml:space="preserve">号</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采购内容：</w:t>
      </w:r>
      <w:r>
        <w:rPr>
          <w:rFonts w:hint="eastAsia" w:ascii="宋体" w:hAnsi="宋体" w:cs="宋体"/>
          <w:b/>
          <w:sz w:val="32"/>
        </w:rPr>
        <w:t xml:space="preserve">核磁共振设备维保服务</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采购单位：</w:t>
      </w:r>
      <w:r>
        <w:rPr>
          <w:rFonts w:hint="eastAsia" w:ascii="宋体" w:hAnsi="宋体" w:cs="宋体"/>
          <w:b/>
          <w:sz w:val="32"/>
        </w:rPr>
        <w:t xml:space="preserve">苏州市广济医院</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采购代理：苏州市创杰招投标咨询服务有限公司</w:t>
      </w:r>
      <w:r/>
    </w:p>
    <w:p>
      <w:pPr>
        <w:ind w:left="2866" w:hanging="1606"/>
        <w:jc w:val="left"/>
        <w:spacing w:line="360" w:lineRule="auto"/>
        <w:tabs>
          <w:tab w:val="left" w:pos="1701" w:leader="none"/>
        </w:tabs>
        <w:rPr>
          <w:rFonts w:ascii="宋体" w:hAnsi="宋体" w:cs="宋体"/>
          <w:b/>
          <w:sz w:val="32"/>
        </w:rPr>
      </w:pPr>
      <w:r>
        <w:rPr>
          <w:rFonts w:hint="eastAsia" w:ascii="宋体" w:hAnsi="宋体" w:cs="宋体"/>
          <w:b/>
          <w:sz w:val="32"/>
        </w:rPr>
        <w:t xml:space="preserve">采购类别：服务类</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2"/>
        </w:rPr>
      </w:pPr>
      <w:r>
        <w:rPr>
          <w:rFonts w:ascii="宋体" w:hAnsi="宋体" w:cs="宋体"/>
        </w:rPr>
        <mc:AlternateContent>
          <mc:Choice Requires="wpg">
            <w:drawing>
              <wp:inline xmlns:wp="http://schemas.openxmlformats.org/drawingml/2006/wordprocessingDrawing" distT="0" distB="0" distL="0" distR="0">
                <wp:extent cx="1240155" cy="906145"/>
                <wp:effectExtent l="0" t="0" r="17145" b="825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1240155" cy="906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6pt;height:71.3pt;mso-wrap-distance-left:0.0pt;mso-wrap-distance-top:0.0pt;mso-wrap-distance-right:0.0pt;mso-wrap-distance-bottom:0.0pt;" stroked="f">
                <v:path textboxrect="0,0,0,0"/>
                <v:imagedata r:id="rId14" o:title=""/>
              </v:shape>
            </w:pict>
          </mc:Fallback>
        </mc:AlternateContent>
      </w:r>
      <w:r/>
    </w:p>
    <w:p>
      <w:pPr>
        <w:ind w:firstLine="602"/>
        <w:jc w:val="center"/>
        <w:spacing w:line="360" w:lineRule="auto"/>
        <w:rPr>
          <w:rFonts w:ascii="宋体" w:hAnsi="宋体" w:cs="宋体"/>
          <w:b/>
          <w:sz w:val="30"/>
          <w:szCs w:val="30"/>
        </w:rPr>
      </w:pPr>
      <w:r>
        <w:rPr>
          <w:rFonts w:ascii="宋体" w:hAnsi="宋体" w:cs="宋体"/>
          <w:b/>
          <w:sz w:val="30"/>
          <w:szCs w:val="30"/>
        </w:rPr>
      </w:r>
      <w:r/>
    </w:p>
    <w:p>
      <w:pPr>
        <w:ind w:firstLine="602"/>
        <w:jc w:val="center"/>
        <w:spacing w:line="360" w:lineRule="auto"/>
        <w:rPr>
          <w:rFonts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w:t>
      </w:r>
      <w:r>
        <w:rPr>
          <w:rFonts w:hint="eastAsia" w:ascii="宋体" w:hAnsi="宋体" w:cs="宋体"/>
          <w:b/>
          <w:sz w:val="30"/>
          <w:szCs w:val="30"/>
        </w:rPr>
        <w:t xml:space="preserve">八</w:t>
      </w:r>
      <w:r>
        <w:rPr>
          <w:rFonts w:hint="eastAsia" w:ascii="宋体" w:hAnsi="宋体" w:cs="宋体"/>
          <w:b/>
          <w:sz w:val="30"/>
          <w:szCs w:val="30"/>
        </w:rPr>
        <w:t xml:space="preserve">月</w:t>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759"/>
        <w:gridCol w:w="1605"/>
        <w:gridCol w:w="6924"/>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内</w:t>
            </w:r>
            <w:r>
              <w:rPr>
                <w:rFonts w:hint="eastAsia" w:ascii="宋体" w:hAnsi="宋体" w:cs="宋体"/>
                <w:szCs w:val="21"/>
              </w:rPr>
              <w:t xml:space="preserve">               </w:t>
            </w:r>
            <w:r>
              <w:rPr>
                <w:rFonts w:hint="eastAsia" w:ascii="宋体" w:hAnsi="宋体" w:cs="宋体"/>
                <w:szCs w:val="21"/>
              </w:rPr>
              <w:t xml:space="preserve">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JSZC-320500-CJZB-C2026-0092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核磁共振设备维保服务</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tabs>
                <w:tab w:val="left" w:pos="252" w:leader="none"/>
              </w:tabs>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采购代理机构</w:t>
            </w:r>
            <w:r/>
          </w:p>
          <w:p>
            <w:pPr>
              <w:jc w:val="center"/>
              <w:spacing w:line="360" w:lineRule="auto"/>
              <w:rPr>
                <w:rFonts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jc w:val="left"/>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p>
          <w:p>
            <w:pPr>
              <w:jc w:val="left"/>
              <w:spacing w:line="360" w:lineRule="auto"/>
              <w:rPr>
                <w:rFonts w:ascii="宋体" w:hAnsi="宋体" w:cs="宋体"/>
              </w:rPr>
            </w:pPr>
            <w:r>
              <w:rPr>
                <w:rFonts w:hint="eastAsia" w:ascii="宋体" w:hAnsi="宋体" w:cs="宋体"/>
                <w:szCs w:val="21"/>
              </w:rPr>
              <w:t xml:space="preserve">联系电话：</w:t>
            </w:r>
            <w:r>
              <w:rPr>
                <w:rFonts w:hint="eastAsia" w:ascii="宋体" w:hAnsi="宋体" w:cs="宋体"/>
                <w:szCs w:val="21"/>
              </w:rPr>
              <w:t xml:space="preserve">0512-65238816</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称：苏州市广济医院</w:t>
            </w:r>
            <w:r/>
          </w:p>
          <w:p>
            <w:pPr>
              <w:jc w:val="left"/>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址：苏州市广前路</w:t>
            </w:r>
            <w:r>
              <w:rPr>
                <w:rFonts w:hint="eastAsia" w:ascii="宋体" w:hAnsi="宋体" w:cs="宋体"/>
                <w:szCs w:val="21"/>
              </w:rPr>
              <w:t xml:space="preserve">11</w:t>
            </w:r>
            <w:r>
              <w:rPr>
                <w:rFonts w:hint="eastAsia" w:ascii="宋体" w:hAnsi="宋体" w:cs="宋体"/>
                <w:szCs w:val="21"/>
              </w:rPr>
              <w:t xml:space="preserve">号</w:t>
            </w:r>
            <w:r/>
          </w:p>
          <w:p>
            <w:pPr>
              <w:jc w:val="left"/>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黄雪江</w:t>
            </w:r>
            <w:r/>
          </w:p>
          <w:p>
            <w:pPr>
              <w:jc w:val="left"/>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0512-65797453</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本项目不收取磋商保证金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w:t>
            </w:r>
            <w:r/>
          </w:p>
          <w:p>
            <w:pPr>
              <w:jc w:val="center"/>
              <w:spacing w:line="360" w:lineRule="auto"/>
              <w:rPr>
                <w:rFonts w:ascii="宋体" w:hAnsi="宋体" w:cs="宋体"/>
                <w:szCs w:val="21"/>
              </w:rPr>
            </w:pPr>
            <w:r>
              <w:rPr>
                <w:rFonts w:hint="eastAsia" w:ascii="宋体" w:hAnsi="宋体" w:cs="宋体"/>
                <w:szCs w:val="21"/>
              </w:rPr>
              <w:t xml:space="preserve">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响应文件提交截止之日起</w:t>
            </w:r>
            <w:r>
              <w:rPr>
                <w:rFonts w:hint="eastAsia" w:ascii="宋体" w:hAnsi="宋体" w:cs="宋体"/>
                <w:szCs w:val="21"/>
              </w:rPr>
              <w:t xml:space="preserve">45</w:t>
            </w:r>
            <w:r>
              <w:rPr>
                <w:rFonts w:hint="eastAsia" w:ascii="宋体" w:hAnsi="宋体" w:cs="宋体"/>
                <w:szCs w:val="21"/>
              </w:rPr>
              <w:t xml:space="preserve">天（日历日）</w:t>
            </w:r>
            <w:r/>
          </w:p>
        </w:tc>
      </w:tr>
      <w:tr>
        <w:trPr>
          <w:jc w:val="center"/>
          <w:trHeight w:val="8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获取采购文件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开启时间</w:t>
            </w:r>
            <w:r/>
          </w:p>
          <w:p>
            <w:pPr>
              <w:jc w:val="center"/>
              <w:spacing w:line="360" w:lineRule="auto"/>
              <w:rPr>
                <w:rFonts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hyperlink r:id="rId15" w:tooltip="http://jszfcg.jsczt.cn/" w:history="1">
              <w:r>
                <w:rPr>
                  <w:rFonts w:hint="eastAsia" w:ascii="宋体" w:hAnsi="宋体" w:cs="宋体"/>
                  <w:szCs w:val="21"/>
                </w:rPr>
                <w:t xml:space="preserve">http://jszfcg.jsczt.cn/</w:t>
              </w:r>
            </w:hyperlink>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b/>
                <w:szCs w:val="21"/>
              </w:rPr>
              <w:t xml:space="preserve">本项目为不见面磋商项目，开启阶段供应商在【供应商解密】环节必须使用</w:t>
            </w:r>
            <w:r>
              <w:rPr>
                <w:rFonts w:hint="eastAsia" w:ascii="宋体" w:hAnsi="宋体" w:cs="宋体"/>
                <w:b/>
                <w:szCs w:val="21"/>
              </w:rPr>
              <w:t xml:space="preserve"> </w:t>
            </w:r>
            <w:r>
              <w:rPr>
                <w:rFonts w:hint="eastAsia" w:ascii="宋体" w:hAnsi="宋体" w:cs="宋体"/>
                <w:b/>
                <w:szCs w:val="21"/>
              </w:rPr>
              <w:t xml:space="preserve">CA</w:t>
            </w:r>
            <w:r>
              <w:rPr>
                <w:rFonts w:hint="eastAsia" w:ascii="宋体" w:hAnsi="宋体" w:cs="宋体"/>
                <w:b/>
                <w:szCs w:val="21"/>
              </w:rPr>
              <w:t xml:space="preserve">证书解密电子响应文件，如在系统规定的解密时间内未能完成解密的视为放弃参与本项目。</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评审时间</w:t>
            </w:r>
            <w:r/>
          </w:p>
          <w:p>
            <w:pPr>
              <w:jc w:val="center"/>
              <w:spacing w:line="360" w:lineRule="auto"/>
              <w:rPr>
                <w:rFonts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ascii="宋体" w:hAnsi="宋体" w:cs="宋体"/>
                <w:szCs w:val="21"/>
              </w:rPr>
            </w:pPr>
            <w:r>
              <w:rPr>
                <w:rFonts w:hint="eastAsia" w:ascii="宋体" w:hAnsi="宋体" w:cs="宋体"/>
                <w:szCs w:val="21"/>
              </w:rPr>
              <w:t xml:space="preserve">苏州市高新区邓尉路</w:t>
            </w:r>
            <w:r>
              <w:rPr>
                <w:rFonts w:hint="eastAsia" w:ascii="宋体" w:hAnsi="宋体" w:cs="宋体"/>
                <w:szCs w:val="21"/>
              </w:rPr>
              <w:t xml:space="preserve">105</w:t>
            </w:r>
            <w:r>
              <w:rPr>
                <w:rFonts w:hint="eastAsia" w:ascii="宋体" w:hAnsi="宋体" w:cs="宋体"/>
                <w:szCs w:val="21"/>
              </w:rPr>
              <w:t xml:space="preserve">号狮山科技馆</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磋商响应</w:t>
            </w:r>
            <w:r/>
          </w:p>
          <w:p>
            <w:pPr>
              <w:jc w:val="center"/>
              <w:spacing w:line="360" w:lineRule="auto"/>
              <w:rPr>
                <w:rFonts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本项目采用电子响应文件，供应商按照采购文件要求制作上传电子响应文件，投标时供应商无需提供纸质响应文件。</w:t>
            </w:r>
            <w:r/>
          </w:p>
          <w:p>
            <w:pPr>
              <w:spacing w:line="360" w:lineRule="auto"/>
              <w:rPr>
                <w:rFonts w:ascii="宋体" w:hAnsi="宋体" w:cs="宋体"/>
              </w:rPr>
            </w:pPr>
            <w:r>
              <w:rPr>
                <w:rFonts w:hint="eastAsia" w:ascii="宋体" w:hAnsi="宋体" w:cs="宋体"/>
              </w:rPr>
              <w:t xml:space="preserve">成交后</w:t>
            </w:r>
            <w:r>
              <w:rPr>
                <w:rFonts w:hint="eastAsia" w:ascii="宋体" w:hAnsi="宋体" w:cs="宋体"/>
              </w:rPr>
              <w:t xml:space="preserve">5</w:t>
            </w:r>
            <w:r>
              <w:rPr>
                <w:rFonts w:hint="eastAsia" w:ascii="宋体" w:hAnsi="宋体" w:cs="宋体"/>
              </w:rPr>
              <w:t xml:space="preserve">个工作日内，成交单位向招标代理机构提供与电子响应文件内</w:t>
            </w:r>
            <w:r>
              <w:rPr>
                <w:rFonts w:hint="eastAsia" w:ascii="宋体" w:hAnsi="宋体" w:cs="宋体"/>
              </w:rPr>
              <w:t xml:space="preserve">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rPr>
                <w:rFonts w:hint="eastAsia" w:ascii="宋体" w:hAnsi="宋体" w:cs="宋体"/>
                <w:szCs w:val="21"/>
              </w:rPr>
              <w:t xml:space="preserve">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12" w:lineRule="auto"/>
              <w:rPr>
                <w:rFonts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jc w:val="left"/>
              <w:spacing w:line="312" w:lineRule="auto"/>
              <w:rPr>
                <w:rFonts w:ascii="宋体" w:hAnsi="宋体" w:cs="宋体"/>
                <w:szCs w:val="21"/>
              </w:rPr>
            </w:pP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0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24" w:type="dxa"/>
            <w:vAlign w:val="center"/>
            <w:textDirection w:val="lrTb"/>
            <w:noWrap w:val="false"/>
          </w:tcPr>
          <w:p>
            <w:pPr>
              <w:pStyle w:val="1013"/>
              <w:ind w:firstLine="0"/>
              <w:rPr>
                <w:rFonts w:cs="宋体"/>
                <w:sz w:val="21"/>
                <w:szCs w:val="21"/>
              </w:rPr>
            </w:pPr>
            <w:r>
              <w:rPr>
                <w:rFonts w:hint="eastAsia" w:cs="宋体"/>
                <w:sz w:val="21"/>
                <w:szCs w:val="21"/>
              </w:rPr>
              <w:t xml:space="preserve">确定成交单位后，采购代理机构在法定时间内向成交单位发出成交通知书。成交通知书将成为合同的组成部分。</w:t>
            </w:r>
            <w:r/>
          </w:p>
          <w:p>
            <w:pPr>
              <w:pStyle w:val="1013"/>
              <w:ind w:firstLine="0"/>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ind w:firstLine="720"/>
        <w:spacing w:line="360" w:lineRule="auto"/>
        <w:tabs>
          <w:tab w:val="left" w:pos="315" w:leader="none"/>
          <w:tab w:val="center" w:pos="4153" w:leader="none"/>
        </w:tabs>
        <w:rPr>
          <w:rFonts w:ascii="宋体" w:hAnsi="宋体" w:cs="宋体"/>
          <w:sz w:val="36"/>
          <w:szCs w:val="36"/>
        </w:rPr>
      </w:pPr>
      <w:r>
        <w:rPr>
          <w:rFonts w:ascii="宋体" w:hAnsi="宋体" w:cs="宋体"/>
          <w:sz w:val="36"/>
          <w:szCs w:val="36"/>
        </w:rPr>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一、磋商公告</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二、采购需求</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三、评标方法及评分标准</w:t>
      </w:r>
      <w:r/>
    </w:p>
    <w:p>
      <w:pPr>
        <w:ind w:firstLine="720"/>
        <w:spacing w:line="360" w:lineRule="auto"/>
        <w:tabs>
          <w:tab w:val="left" w:pos="315" w:leader="none"/>
          <w:tab w:val="center" w:pos="4153" w:leader="none"/>
        </w:tabs>
        <w:rPr>
          <w:rFonts w:ascii="宋体" w:hAnsi="宋体" w:cs="宋体"/>
          <w:sz w:val="36"/>
          <w:szCs w:val="36"/>
        </w:rPr>
      </w:pPr>
      <w:r>
        <w:rPr>
          <w:rFonts w:hint="eastAsia" w:ascii="宋体" w:hAnsi="宋体" w:cs="宋体"/>
          <w:sz w:val="36"/>
          <w:szCs w:val="36"/>
        </w:rPr>
        <w:t xml:space="preserve">四、合同主要条款及格式</w:t>
      </w:r>
      <w:r/>
    </w:p>
    <w:p>
      <w:pPr>
        <w:ind w:firstLine="720"/>
        <w:spacing w:line="360" w:lineRule="auto"/>
        <w:tabs>
          <w:tab w:val="left" w:pos="315" w:leader="none"/>
          <w:tab w:val="center" w:pos="4153" w:leader="none"/>
        </w:tabs>
        <w:rPr>
          <w:rFonts w:ascii="宋体" w:hAnsi="宋体" w:cs="宋体"/>
          <w:sz w:val="36"/>
          <w:szCs w:val="36"/>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 w:val="36"/>
          <w:szCs w:val="36"/>
        </w:rPr>
        <w:t xml:space="preserve">五、磋商响应文件格式</w:t>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一、磋商公告</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核磁共振设备维保服务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w:t>
      </w:r>
      <w:r>
        <w:rPr>
          <w:rFonts w:hint="eastAsia" w:ascii="宋体" w:hAnsi="宋体" w:cs="宋体"/>
          <w:szCs w:val="21"/>
          <w:u w:val="single"/>
        </w:rPr>
        <w:t xml:space="preserve">年</w:t>
      </w:r>
      <w:r>
        <w:rPr>
          <w:rFonts w:hint="eastAsia" w:ascii="宋体" w:hAnsi="宋体" w:cs="宋体"/>
          <w:szCs w:val="21"/>
          <w:u w:val="single"/>
        </w:rPr>
        <w:t xml:space="preserve">8</w:t>
      </w:r>
      <w:r>
        <w:rPr>
          <w:rFonts w:hint="eastAsia" w:ascii="宋体" w:hAnsi="宋体" w:cs="宋体"/>
          <w:szCs w:val="21"/>
          <w:u w:val="single"/>
        </w:rPr>
        <w:t xml:space="preserve">月</w:t>
      </w:r>
      <w:r>
        <w:rPr>
          <w:rFonts w:hint="eastAsia" w:ascii="宋体" w:hAnsi="宋体" w:cs="宋体"/>
          <w:szCs w:val="21"/>
          <w:u w:val="single"/>
        </w:rPr>
        <w:t xml:space="preserve">31</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JSZC-320500-CJZB-C2026-0092</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核磁共振设备维保服务</w:t>
      </w:r>
      <w:r/>
    </w:p>
    <w:p>
      <w:pPr>
        <w:ind w:firstLine="420"/>
        <w:spacing w:line="360" w:lineRule="auto"/>
        <w:rPr>
          <w:rFonts w:ascii="宋体" w:hAnsi="宋体" w:cs="宋体"/>
          <w:szCs w:val="21"/>
        </w:rPr>
      </w:pP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叁佰</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300</w:t>
      </w:r>
      <w:r>
        <w:rPr>
          <w:rFonts w:hint="eastAsia" w:ascii="宋体" w:hAnsi="宋体" w:cs="宋体"/>
          <w:szCs w:val="21"/>
        </w:rPr>
        <w:t xml:space="preserve">0000.00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最高限价：人民币贰佰</w:t>
      </w:r>
      <w:r>
        <w:rPr>
          <w:rFonts w:hint="eastAsia" w:ascii="宋体" w:hAnsi="宋体" w:cs="宋体"/>
          <w:szCs w:val="21"/>
        </w:rPr>
        <w:t xml:space="preserve">壹拾</w:t>
      </w:r>
      <w:r>
        <w:rPr>
          <w:rFonts w:hint="eastAsia" w:ascii="宋体" w:hAnsi="宋体" w:cs="宋体"/>
          <w:szCs w:val="21"/>
        </w:rPr>
        <w:t xml:space="preserve">万元整（</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10</w:t>
      </w:r>
      <w:r>
        <w:rPr>
          <w:rFonts w:hint="eastAsia" w:ascii="宋体" w:hAnsi="宋体" w:cs="宋体"/>
          <w:szCs w:val="21"/>
        </w:rPr>
        <w:t xml:space="preserve">0000.00</w:t>
      </w:r>
      <w:r>
        <w:rPr>
          <w:rFonts w:hint="eastAsia" w:ascii="宋体" w:hAnsi="宋体" w:cs="宋体"/>
        </w:rPr>
        <w:t xml:space="preserve">）</w:t>
      </w:r>
      <w:r/>
    </w:p>
    <w:p>
      <w:pPr>
        <w:ind w:firstLine="420"/>
        <w:spacing w:line="360" w:lineRule="auto"/>
        <w:rPr>
          <w:rFonts w:ascii="宋体" w:hAnsi="宋体" w:cs="宋体"/>
          <w:szCs w:val="21"/>
        </w:rPr>
      </w:pPr>
      <w:r>
        <w:rPr>
          <w:rFonts w:hint="eastAsia" w:ascii="宋体" w:hAnsi="宋体" w:cs="宋体"/>
          <w:szCs w:val="21"/>
        </w:rPr>
        <w:t xml:space="preserve">采购需求：负责</w:t>
      </w:r>
      <w:r>
        <w:rPr>
          <w:rFonts w:hint="eastAsia" w:ascii="宋体" w:hAnsi="宋体" w:cs="宋体"/>
          <w:szCs w:val="21"/>
        </w:rPr>
        <w:t xml:space="preserve">苏州市广济医院</w:t>
      </w:r>
      <w:r>
        <w:rPr>
          <w:rFonts w:hint="eastAsia" w:ascii="宋体" w:hAnsi="宋体" w:cs="宋体"/>
          <w:szCs w:val="21"/>
        </w:rPr>
        <w:t xml:space="preserve">核磁共振设备维保服务</w:t>
      </w:r>
      <w:r>
        <w:rPr>
          <w:rFonts w:hint="eastAsia" w:ascii="宋体" w:hAnsi="宋体" w:cs="宋体"/>
          <w:szCs w:val="21"/>
        </w:rPr>
        <w:t xml:space="preserve">，具体详见采购文件要求。</w:t>
      </w:r>
      <w:r/>
    </w:p>
    <w:p>
      <w:pPr>
        <w:ind w:firstLine="420"/>
        <w:spacing w:line="360" w:lineRule="auto"/>
        <w:rPr>
          <w:rFonts w:ascii="宋体" w:hAnsi="宋体" w:cs="宋体"/>
          <w:szCs w:val="21"/>
        </w:rPr>
      </w:pPr>
      <w:r>
        <w:rPr>
          <w:rFonts w:hint="eastAsia" w:ascii="宋体" w:hAnsi="宋体" w:cs="宋体"/>
          <w:szCs w:val="21"/>
        </w:rPr>
        <w:t xml:space="preserve">合同履行期限：</w:t>
      </w:r>
      <w:r>
        <w:rPr>
          <w:rFonts w:hint="eastAsia" w:ascii="宋体" w:hAnsi="宋体" w:cs="宋体"/>
        </w:rPr>
        <w:t xml:space="preserve">3</w:t>
      </w:r>
      <w:r>
        <w:rPr>
          <w:rFonts w:hint="eastAsia" w:ascii="宋体" w:hAnsi="宋体" w:cs="宋体"/>
        </w:rPr>
        <w:t xml:space="preserve">年，具体时间根据合同约定</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cs="宋体"/>
          <w:szCs w:val="21"/>
          <w:shd w:val="clear" w:color="auto" w:fill="ffffff"/>
        </w:rPr>
        <w:t xml:space="preserve">根据《政府采购促进中小企业发展管理办法》的相关规定，</w:t>
      </w:r>
      <w:r>
        <w:rPr>
          <w:rFonts w:hint="eastAsia" w:ascii="宋体" w:hAnsi="宋体" w:cs="宋体"/>
          <w:b/>
          <w:bCs/>
          <w:szCs w:val="21"/>
          <w:shd w:val="clear" w:color="auto" w:fill="ffffff"/>
        </w:rPr>
        <w:t xml:space="preserve">本项目专门面向中小企业采购，所属行业为</w:t>
      </w:r>
      <w:r>
        <w:rPr>
          <w:rFonts w:hint="eastAsia" w:ascii="宋体" w:hAnsi="宋体" w:cs="宋体"/>
          <w:b/>
          <w:bCs/>
          <w:szCs w:val="21"/>
        </w:rPr>
        <w:t xml:space="preserve">其他未列明行业</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）其他特定资</w:t>
      </w:r>
      <w:r>
        <w:rPr>
          <w:rFonts w:hint="eastAsia" w:ascii="宋体" w:hAnsi="宋体" w:cs="宋体"/>
          <w:szCs w:val="21"/>
        </w:rPr>
        <w:t xml:space="preserve">格要求：无。</w:t>
      </w:r>
      <w:r/>
    </w:p>
    <w:p>
      <w:pPr>
        <w:ind w:firstLine="422"/>
        <w:spacing w:line="360" w:lineRule="auto"/>
        <w:rPr>
          <w:rFonts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ascii="宋体" w:hAnsi="宋体" w:cs="宋体"/>
          <w:szCs w:val="21"/>
          <w:shd w:val="clear" w:color="auto" w:fill="ffffff"/>
        </w:rPr>
      </w:pPr>
      <w:r/>
      <w:bookmarkStart w:id="1" w:name="_Toc35393624"/>
      <w:r/>
      <w:bookmarkStart w:id="2" w:name="_Toc28359082"/>
      <w:r/>
      <w:bookmarkStart w:id="3" w:name="_Toc28359005"/>
      <w:r/>
      <w:bookmarkStart w:id="4" w:name="_Toc35393793"/>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时间：自公告发布之日起不少于</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个工作日（具体文件获取截止时间以苏采云系统计时为准）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w:t>
      </w:r>
      <w:r>
        <w:rPr>
          <w:rFonts w:hint="eastAsia" w:ascii="宋体" w:hAnsi="宋体" w:cs="宋体"/>
          <w:szCs w:val="21"/>
          <w:shd w:val="clear" w:color="auto" w:fill="ffffff"/>
        </w:rPr>
        <w:t xml:space="preserve">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w:t>
      </w:r>
      <w:r>
        <w:rPr>
          <w:rFonts w:hint="eastAsia" w:ascii="宋体" w:hAnsi="宋体" w:cs="宋体"/>
          <w:szCs w:val="21"/>
          <w:shd w:val="clear" w:color="auto" w:fill="ffffff"/>
        </w:rPr>
        <w:t xml:space="preserve">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w:t>
      </w:r>
      <w:r>
        <w:rPr>
          <w:rFonts w:hint="eastAsia" w:ascii="宋体" w:hAnsi="宋体" w:cs="宋体"/>
          <w:b/>
          <w:bCs/>
          <w:szCs w:val="21"/>
          <w:shd w:val="clear" w:color="auto" w:fill="ffffff"/>
        </w:rPr>
        <w:t xml:space="preserve">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注册咨询：</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技术咨询电话：</w:t>
      </w:r>
      <w:r>
        <w:rPr>
          <w:rFonts w:hint="eastAsia" w:ascii="宋体" w:hAnsi="宋体" w:cs="宋体"/>
          <w:szCs w:val="21"/>
          <w:shd w:val="clear" w:color="auto" w:fill="ffffff"/>
        </w:rPr>
        <w:t xml:space="preserve">400-608-6099</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签章使用问题：</w:t>
      </w:r>
      <w:r>
        <w:rPr>
          <w:rFonts w:hint="eastAsia" w:ascii="宋体" w:hAnsi="宋体" w:cs="宋体"/>
          <w:szCs w:val="21"/>
          <w:shd w:val="clear" w:color="auto" w:fill="ffffff"/>
        </w:rPr>
        <w:t xml:space="preserve">025-83633811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025-83633812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15380932027</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15371015030</w:t>
      </w:r>
      <w:r>
        <w:rPr>
          <w:rFonts w:hint="eastAsia" w:ascii="宋体" w:hAnsi="宋体" w:cs="宋体"/>
          <w:szCs w:val="21"/>
          <w:shd w:val="clear" w:color="auto" w:fill="ffffff"/>
        </w:rPr>
        <w:t xml:space="preserve">；</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w:t>
      </w:r>
      <w:r>
        <w:rPr>
          <w:rFonts w:hint="eastAsia" w:ascii="宋体" w:hAnsi="宋体" w:cs="宋体"/>
          <w:szCs w:val="21"/>
          <w:shd w:val="clear" w:color="auto" w:fill="ffffff"/>
        </w:rPr>
        <w:t xml:space="preserve">0512-69820854</w:t>
      </w:r>
      <w:r>
        <w:rPr>
          <w:rFonts w:hint="eastAsia" w:ascii="宋体" w:hAnsi="宋体" w:cs="宋体"/>
          <w:szCs w:val="21"/>
          <w:shd w:val="clear" w:color="auto" w:fill="ffffff"/>
        </w:rPr>
        <w:t xml:space="preserve">；智能客服：登录苏采云系统后，联系系统右下方智能客服图标进行咨询。</w:t>
      </w:r>
      <w:r/>
    </w:p>
    <w:p>
      <w:pPr>
        <w:ind w:firstLine="420"/>
        <w:jc w:val="left"/>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bookmarkEnd w:id="1"/>
      <w:r/>
      <w:bookmarkEnd w:id="2"/>
      <w:r/>
      <w:bookmarkEnd w:id="3"/>
      <w:r/>
      <w:bookmarkEnd w:id="4"/>
      <w:r/>
      <w:r/>
    </w:p>
    <w:p>
      <w:pPr>
        <w:ind w:firstLine="422"/>
        <w:spacing w:line="360" w:lineRule="auto"/>
        <w:rPr>
          <w:rFonts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w:t>
      </w:r>
      <w:r>
        <w:rPr>
          <w:rFonts w:hint="eastAsia" w:ascii="宋体" w:hAnsi="宋体" w:cs="宋体"/>
          <w:bCs/>
          <w:szCs w:val="21"/>
        </w:rPr>
        <w:t xml:space="preserve">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w:t>
      </w:r>
      <w:r>
        <w:rPr>
          <w:rFonts w:hint="eastAsia" w:ascii="宋体" w:hAnsi="宋体" w:cs="宋体"/>
          <w:b/>
          <w:bCs/>
          <w:szCs w:val="21"/>
        </w:rPr>
        <w:t xml:space="preserve">供应商自行承担全部责任。</w:t>
      </w:r>
      <w:r/>
    </w:p>
    <w:p>
      <w:pPr>
        <w:ind w:firstLine="422"/>
        <w:spacing w:line="360" w:lineRule="auto"/>
        <w:rPr>
          <w:rFonts w:ascii="宋体" w:hAnsi="宋体" w:cs="宋体"/>
          <w:b/>
          <w:bCs/>
          <w:szCs w:val="21"/>
        </w:rPr>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2026</w:t>
      </w:r>
      <w:r>
        <w:rPr>
          <w:rFonts w:hint="eastAsia" w:ascii="宋体" w:hAnsi="宋体" w:cs="宋体"/>
          <w:szCs w:val="21"/>
        </w:rPr>
        <w:t xml:space="preserve">年</w:t>
      </w:r>
      <w:r>
        <w:rPr>
          <w:rFonts w:hint="eastAsia" w:ascii="宋体" w:hAnsi="宋体" w:cs="宋体"/>
          <w:szCs w:val="21"/>
        </w:rPr>
        <w:t xml:space="preserve"> 8</w:t>
      </w:r>
      <w:r>
        <w:rPr>
          <w:rFonts w:hint="eastAsia" w:ascii="宋体" w:hAnsi="宋体" w:cs="宋体"/>
          <w:szCs w:val="21"/>
        </w:rPr>
        <w:t xml:space="preserve">月</w:t>
      </w:r>
      <w:r>
        <w:rPr>
          <w:rFonts w:hint="eastAsia" w:ascii="宋体" w:hAnsi="宋体" w:cs="宋体"/>
          <w:szCs w:val="21"/>
        </w:rPr>
        <w:t xml:space="preserve">31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cs="宋体"/>
          <w:b/>
          <w:szCs w:val="21"/>
        </w:rPr>
        <w:t xml:space="preserve">开启阶段供应商在【供应商解密】环节必须使用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请供应商确保电脑、系统及其他设备（视频输入输出设备等）无误，且开启直至项目结束始终保持系统在线状态。</w:t>
      </w:r>
      <w:r/>
    </w:p>
    <w:p>
      <w:pPr>
        <w:ind w:firstLine="422"/>
        <w:spacing w:line="360" w:lineRule="auto"/>
        <w:rPr>
          <w:rFonts w:ascii="宋体" w:hAnsi="宋体" w:cs="宋体"/>
          <w:b/>
          <w:bCs/>
          <w:szCs w:val="21"/>
        </w:rPr>
      </w:pPr>
      <w:r>
        <w:rPr>
          <w:rFonts w:hint="eastAsia" w:ascii="宋体" w:hAnsi="宋体" w:cs="宋体"/>
          <w:b/>
          <w:bCs/>
          <w:szCs w:val="21"/>
        </w:rPr>
        <w:t xml:space="preserve">六、公告期限</w:t>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ind w:firstLine="422"/>
        <w:spacing w:line="360" w:lineRule="auto"/>
        <w:rPr>
          <w:rFonts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p>
    <w:p>
      <w:pPr>
        <w:ind w:firstLine="422"/>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采购单位信息</w:t>
      </w:r>
      <w:r/>
    </w:p>
    <w:p>
      <w:pPr>
        <w:ind w:firstLine="420"/>
        <w:jc w:val="left"/>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rPr>
        <w:t xml:space="preserve">苏州市广济医院</w:t>
      </w:r>
      <w:r/>
    </w:p>
    <w:p>
      <w:pPr>
        <w:ind w:firstLine="420"/>
        <w:spacing w:line="360" w:lineRule="auto"/>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w:t>
      </w:r>
      <w:r>
        <w:rPr>
          <w:rFonts w:hint="eastAsia" w:ascii="宋体" w:hAnsi="宋体" w:cs="宋体"/>
          <w:szCs w:val="21"/>
        </w:rPr>
        <w:t xml:space="preserve">州市广前路</w:t>
      </w:r>
      <w:r>
        <w:rPr>
          <w:rFonts w:hint="eastAsia" w:ascii="宋体" w:hAnsi="宋体" w:cs="宋体"/>
          <w:szCs w:val="21"/>
        </w:rPr>
        <w:t xml:space="preserve">11</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黄雪江</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0512-65797453</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spacing w:line="360" w:lineRule="auto"/>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　　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联</w:t>
      </w:r>
      <w:r>
        <w:rPr>
          <w:rFonts w:hint="eastAsia" w:ascii="宋体" w:hAnsi="宋体" w:cs="宋体"/>
          <w:szCs w:val="21"/>
        </w:rPr>
        <w:t xml:space="preserve"> </w:t>
      </w:r>
      <w:r>
        <w:rPr>
          <w:rFonts w:hint="eastAsia" w:ascii="宋体" w:hAnsi="宋体" w:cs="宋体"/>
          <w:szCs w:val="21"/>
        </w:rPr>
        <w:t xml:space="preserve">系</w:t>
      </w:r>
      <w:r>
        <w:rPr>
          <w:rFonts w:hint="eastAsia" w:ascii="宋体" w:hAnsi="宋体" w:cs="宋体"/>
          <w:szCs w:val="21"/>
        </w:rPr>
        <w:t xml:space="preserve"> </w:t>
      </w:r>
      <w:r>
        <w:rPr>
          <w:rFonts w:hint="eastAsia" w:ascii="宋体" w:hAnsi="宋体" w:cs="宋体"/>
          <w:szCs w:val="21"/>
        </w:rPr>
        <w:t xml:space="preserve">人：路丽丽</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rPr>
          <w:rFonts w:hint="eastAsia" w:ascii="宋体" w:hAnsi="宋体" w:cs="宋体"/>
          <w:szCs w:val="21"/>
        </w:rPr>
        <w:t xml:space="preserve">  </w:t>
      </w:r>
      <w:r>
        <w:rPr>
          <w:rFonts w:hint="eastAsia" w:ascii="宋体" w:hAnsi="宋体" w:cs="宋体"/>
          <w:szCs w:val="21"/>
        </w:rPr>
        <w:t xml:space="preserve">潘莉莉</w:t>
      </w:r>
      <w:r/>
    </w:p>
    <w:p>
      <w:pPr>
        <w:ind w:firstLine="420"/>
        <w:spacing w:line="360" w:lineRule="auto"/>
        <w:rPr>
          <w:rFonts w:ascii="宋体" w:hAnsi="宋体" w:cs="宋体"/>
          <w:szCs w:val="21"/>
        </w:rPr>
      </w:pPr>
      <w:r>
        <w:rPr>
          <w:rFonts w:hint="eastAsia" w:ascii="宋体" w:hAnsi="宋体" w:cs="宋体"/>
          <w:szCs w:val="21"/>
        </w:rPr>
        <w:t xml:space="preserve">联系方式：</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20"/>
        <w:spacing w:line="360" w:lineRule="auto"/>
        <w:rPr>
          <w:rFonts w:ascii="宋体" w:hAnsi="宋体" w:cs="宋体"/>
          <w:szCs w:val="21"/>
        </w:rPr>
      </w:pPr>
      <w:r>
        <w:rPr>
          <w:rFonts w:hint="eastAsia" w:ascii="宋体" w:hAnsi="宋体" w:cs="宋体"/>
        </w:rPr>
        <w:t xml:space="preserve">受</w:t>
      </w:r>
      <w:r>
        <w:rPr>
          <w:rFonts w:hint="eastAsia" w:ascii="宋体" w:hAnsi="宋体" w:cs="宋体"/>
        </w:rPr>
        <w:t xml:space="preserve">苏州市广济医院</w:t>
      </w:r>
      <w:r>
        <w:rPr>
          <w:rFonts w:hint="eastAsia" w:ascii="宋体" w:hAnsi="宋体" w:cs="宋体"/>
        </w:rPr>
        <w:t xml:space="preserve">之委托，苏州市创杰招投标咨询服务有限公司对其需采购的</w:t>
      </w:r>
      <w:r>
        <w:rPr>
          <w:rFonts w:hint="eastAsia" w:ascii="宋体" w:hAnsi="宋体" w:cs="宋体"/>
        </w:rPr>
        <w:t xml:space="preserve">核磁共振设备维保服务</w:t>
      </w:r>
      <w:r>
        <w:rPr>
          <w:rFonts w:hint="eastAsia" w:ascii="宋体" w:hAnsi="宋体" w:cs="宋体"/>
        </w:rPr>
        <w:t xml:space="preserve">在国内组织竞争性磋商采购。欢迎符合资格条件的供应商前来报名参加磋商</w:t>
      </w:r>
      <w:r>
        <w:rPr>
          <w:rFonts w:hint="eastAsia" w:ascii="宋体" w:hAnsi="宋体" w:cs="宋体"/>
          <w:szCs w:val="21"/>
        </w:rPr>
        <w:t xml:space="preserve">。</w:t>
      </w:r>
      <w:r/>
    </w:p>
    <w:p>
      <w:pPr>
        <w:ind w:firstLine="422"/>
        <w:spacing w:line="360" w:lineRule="auto"/>
        <w:rPr>
          <w:rFonts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JSZC-320500-CJZB-C2026-0092</w:t>
      </w:r>
      <w:r/>
    </w:p>
    <w:p>
      <w:pPr>
        <w:ind w:firstLine="422"/>
        <w:spacing w:line="360" w:lineRule="auto"/>
        <w:rPr>
          <w:rFonts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核磁共振设备维保服务</w:t>
      </w:r>
      <w:r/>
    </w:p>
    <w:p>
      <w:pPr>
        <w:ind w:firstLine="422"/>
        <w:spacing w:line="360" w:lineRule="auto"/>
        <w:rPr>
          <w:rFonts w:ascii="宋体" w:hAnsi="宋体" w:cs="宋体"/>
          <w:b/>
          <w:szCs w:val="21"/>
        </w:rPr>
        <w:outlineLvl w:val="1"/>
      </w:pPr>
      <w:r>
        <w:rPr>
          <w:rFonts w:hint="eastAsia" w:ascii="宋体" w:hAnsi="宋体" w:cs="宋体"/>
          <w:b/>
          <w:szCs w:val="21"/>
        </w:rPr>
        <w:t xml:space="preserve">三、预算金额：</w:t>
      </w:r>
      <w:r>
        <w:rPr>
          <w:rFonts w:hint="eastAsia" w:ascii="宋体" w:hAnsi="宋体" w:cs="宋体"/>
          <w:bCs/>
          <w:szCs w:val="21"/>
        </w:rPr>
        <w:t xml:space="preserve">人民币</w:t>
      </w:r>
      <w:r>
        <w:rPr>
          <w:rFonts w:hint="eastAsia" w:ascii="宋体" w:hAnsi="宋体" w:cs="宋体"/>
          <w:bCs/>
          <w:szCs w:val="21"/>
        </w:rPr>
        <w:t xml:space="preserve">叁佰</w:t>
      </w:r>
      <w:r>
        <w:rPr>
          <w:rFonts w:hint="eastAsia" w:ascii="宋体" w:hAnsi="宋体" w:cs="宋体"/>
          <w:bCs/>
          <w:szCs w:val="21"/>
        </w:rPr>
        <w:t xml:space="preserve">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300</w:t>
      </w:r>
      <w:r>
        <w:rPr>
          <w:rFonts w:hint="eastAsia" w:ascii="宋体" w:hAnsi="宋体" w:cs="宋体"/>
          <w:bCs/>
          <w:szCs w:val="21"/>
        </w:rPr>
        <w:t xml:space="preserve">0000.00</w:t>
      </w:r>
      <w:r>
        <w:rPr>
          <w:rFonts w:hint="eastAsia" w:ascii="宋体" w:hAnsi="宋体" w:cs="宋体"/>
          <w:bCs/>
          <w:szCs w:val="21"/>
        </w:rPr>
        <w:t xml:space="preserve">）</w:t>
      </w:r>
      <w:r/>
    </w:p>
    <w:p>
      <w:pPr>
        <w:ind w:firstLine="843"/>
        <w:spacing w:line="360" w:lineRule="auto"/>
        <w:rPr>
          <w:rFonts w:ascii="宋体" w:hAnsi="宋体" w:cs="宋体"/>
          <w:bCs/>
          <w:szCs w:val="21"/>
        </w:rPr>
        <w:outlineLvl w:val="1"/>
      </w:pPr>
      <w:r>
        <w:rPr>
          <w:rFonts w:hint="eastAsia" w:ascii="宋体" w:hAnsi="宋体" w:cs="宋体"/>
          <w:b/>
          <w:szCs w:val="21"/>
        </w:rPr>
        <w:t xml:space="preserve">最高限价：</w:t>
      </w:r>
      <w:r>
        <w:rPr>
          <w:rFonts w:hint="eastAsia" w:ascii="宋体" w:hAnsi="宋体" w:cs="宋体"/>
          <w:bCs/>
          <w:szCs w:val="21"/>
        </w:rPr>
        <w:t xml:space="preserve">人民币贰佰</w:t>
      </w:r>
      <w:r>
        <w:rPr>
          <w:rFonts w:hint="eastAsia" w:ascii="宋体" w:hAnsi="宋体" w:cs="宋体"/>
          <w:bCs/>
          <w:szCs w:val="21"/>
        </w:rPr>
        <w:t xml:space="preserve">壹拾</w:t>
      </w:r>
      <w:r>
        <w:rPr>
          <w:rFonts w:hint="eastAsia" w:ascii="宋体" w:hAnsi="宋体" w:cs="宋体"/>
          <w:bCs/>
          <w:szCs w:val="21"/>
        </w:rPr>
        <w:t xml:space="preserve">万元整（</w:t>
      </w:r>
      <w:r>
        <w:rPr>
          <w:rFonts w:hint="eastAsia" w:ascii="宋体" w:hAnsi="宋体" w:cs="宋体"/>
          <w:bCs/>
          <w:szCs w:val="21"/>
        </w:rPr>
        <w:t xml:space="preserve">¥</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10</w:t>
      </w:r>
      <w:r>
        <w:rPr>
          <w:rFonts w:hint="eastAsia" w:ascii="宋体" w:hAnsi="宋体" w:cs="宋体"/>
          <w:bCs/>
          <w:szCs w:val="21"/>
        </w:rPr>
        <w:t xml:space="preserve">0000.00</w:t>
      </w:r>
      <w:r>
        <w:rPr>
          <w:rFonts w:hint="eastAsia" w:ascii="宋体" w:hAnsi="宋体" w:cs="宋体"/>
          <w:bCs/>
          <w:szCs w:val="21"/>
        </w:rPr>
        <w:t xml:space="preserve">）</w:t>
      </w:r>
      <w:r/>
    </w:p>
    <w:p>
      <w:pPr>
        <w:ind w:firstLine="422"/>
        <w:spacing w:line="360" w:lineRule="auto"/>
        <w:rPr>
          <w:rFonts w:ascii="宋体" w:hAnsi="宋体" w:cs="宋体"/>
          <w:b/>
          <w:szCs w:val="21"/>
        </w:rPr>
        <w:outlineLvl w:val="1"/>
      </w:pPr>
      <w:r/>
      <w:bookmarkStart w:id="5" w:name="_Toc62561680"/>
      <w:r>
        <w:rPr>
          <w:rFonts w:hint="eastAsia" w:ascii="宋体" w:hAnsi="宋体" w:cs="宋体"/>
          <w:b/>
          <w:szCs w:val="21"/>
        </w:rPr>
        <w:t xml:space="preserve">四、采购需求：</w:t>
      </w:r>
      <w:r/>
    </w:p>
    <w:p>
      <w:pPr>
        <w:ind w:firstLine="420"/>
        <w:spacing w:line="360" w:lineRule="auto"/>
        <w:rPr>
          <w:rFonts w:ascii="宋体" w:hAnsi="宋体" w:cs="宋体"/>
        </w:rPr>
      </w:pPr>
      <w:r/>
      <w:bookmarkStart w:id="6" w:name="_Toc19463"/>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）维保设备清单</w:t>
      </w:r>
      <w:r/>
    </w:p>
    <w:tbl>
      <w:tblPr>
        <w:tblW w:w="89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4"/>
        <w:gridCol w:w="1897"/>
        <w:gridCol w:w="1299"/>
        <w:gridCol w:w="1170"/>
        <w:gridCol w:w="1089"/>
        <w:gridCol w:w="2222"/>
      </w:tblGrid>
      <w:tr>
        <w:trPr>
          <w:jc w:val="center"/>
          <w:trHeight w:val="341"/>
        </w:trPr>
        <w:tc>
          <w:tcPr>
            <w:tcW w:w="1304" w:type="dxa"/>
            <w:textDirection w:val="lrTb"/>
            <w:noWrap/>
          </w:tcPr>
          <w:p>
            <w:pPr>
              <w:jc w:val="center"/>
              <w:rPr>
                <w:rFonts w:ascii="宋体" w:hAnsi="宋体"/>
                <w:szCs w:val="21"/>
              </w:rPr>
            </w:pPr>
            <w:r>
              <w:rPr>
                <w:rFonts w:hint="eastAsia" w:ascii="宋体" w:hAnsi="宋体"/>
                <w:szCs w:val="21"/>
              </w:rPr>
              <w:t xml:space="preserve">设备类型</w:t>
            </w:r>
            <w:r/>
          </w:p>
        </w:tc>
        <w:tc>
          <w:tcPr>
            <w:tcW w:w="1897" w:type="dxa"/>
            <w:textDirection w:val="lrTb"/>
            <w:noWrap/>
          </w:tcPr>
          <w:p>
            <w:pPr>
              <w:jc w:val="center"/>
              <w:rPr>
                <w:rFonts w:ascii="宋体" w:hAnsi="宋体"/>
                <w:szCs w:val="21"/>
              </w:rPr>
            </w:pPr>
            <w:r>
              <w:rPr>
                <w:rFonts w:hint="eastAsia" w:ascii="宋体" w:hAnsi="宋体"/>
                <w:szCs w:val="21"/>
              </w:rPr>
              <w:t xml:space="preserve">设备型号</w:t>
            </w:r>
            <w:r/>
          </w:p>
        </w:tc>
        <w:tc>
          <w:tcPr>
            <w:tcW w:w="1299" w:type="dxa"/>
            <w:textDirection w:val="lrTb"/>
            <w:noWrap/>
          </w:tcPr>
          <w:p>
            <w:pPr>
              <w:jc w:val="center"/>
              <w:rPr>
                <w:rFonts w:ascii="宋体" w:hAnsi="宋体"/>
                <w:szCs w:val="21"/>
              </w:rPr>
            </w:pPr>
            <w:r>
              <w:rPr>
                <w:rFonts w:hint="eastAsia" w:ascii="宋体" w:hAnsi="宋体"/>
                <w:szCs w:val="21"/>
              </w:rPr>
              <w:t xml:space="preserve">保修类型</w:t>
            </w:r>
            <w:r/>
          </w:p>
        </w:tc>
        <w:tc>
          <w:tcPr>
            <w:tcW w:w="1170" w:type="dxa"/>
            <w:textDirection w:val="lrTb"/>
            <w:noWrap/>
          </w:tcPr>
          <w:p>
            <w:pPr>
              <w:jc w:val="center"/>
              <w:rPr>
                <w:rFonts w:ascii="宋体" w:hAnsi="宋体"/>
                <w:szCs w:val="21"/>
              </w:rPr>
            </w:pPr>
            <w:r>
              <w:rPr>
                <w:rFonts w:hint="eastAsia" w:ascii="宋体" w:hAnsi="宋体"/>
                <w:szCs w:val="21"/>
              </w:rPr>
              <w:t xml:space="preserve">年限</w:t>
            </w:r>
            <w:r/>
          </w:p>
        </w:tc>
        <w:tc>
          <w:tcPr>
            <w:tcW w:w="1089" w:type="dxa"/>
            <w:textDirection w:val="lrTb"/>
            <w:noWrap/>
          </w:tcPr>
          <w:p>
            <w:pPr>
              <w:jc w:val="center"/>
              <w:rPr>
                <w:rFonts w:ascii="宋体" w:hAnsi="宋体"/>
                <w:szCs w:val="21"/>
              </w:rPr>
            </w:pPr>
            <w:r>
              <w:rPr>
                <w:rFonts w:hint="eastAsia" w:ascii="宋体" w:hAnsi="宋体"/>
                <w:szCs w:val="21"/>
              </w:rPr>
              <w:t xml:space="preserve">数量</w:t>
            </w:r>
            <w:r/>
          </w:p>
        </w:tc>
        <w:tc>
          <w:tcPr>
            <w:tcW w:w="2222" w:type="dxa"/>
            <w:textDirection w:val="lrTb"/>
            <w:noWrap/>
          </w:tcPr>
          <w:p>
            <w:pPr>
              <w:jc w:val="center"/>
              <w:rPr>
                <w:rFonts w:ascii="宋体" w:hAnsi="宋体"/>
                <w:szCs w:val="21"/>
              </w:rPr>
            </w:pPr>
            <w:r>
              <w:rPr>
                <w:rFonts w:hint="eastAsia" w:ascii="宋体" w:hAnsi="宋体"/>
                <w:szCs w:val="21"/>
              </w:rPr>
              <w:t xml:space="preserve">备注（不包含部分）</w:t>
            </w:r>
            <w:r/>
          </w:p>
        </w:tc>
      </w:tr>
      <w:tr>
        <w:trPr>
          <w:jc w:val="center"/>
          <w:trHeight w:val="702"/>
        </w:trPr>
        <w:tc>
          <w:tcPr>
            <w:tcW w:w="1304" w:type="dxa"/>
            <w:vAlign w:val="center"/>
            <w:textDirection w:val="lrTb"/>
            <w:noWrap/>
          </w:tcPr>
          <w:p>
            <w:pPr>
              <w:jc w:val="center"/>
              <w:rPr>
                <w:rFonts w:ascii="宋体" w:hAnsi="宋体"/>
                <w:szCs w:val="21"/>
              </w:rPr>
            </w:pPr>
            <w:r>
              <w:rPr>
                <w:rFonts w:hint="eastAsia" w:ascii="宋体" w:hAnsi="宋体"/>
                <w:szCs w:val="21"/>
              </w:rPr>
              <w:t xml:space="preserve">3.0T</w:t>
            </w:r>
            <w:r>
              <w:rPr>
                <w:rFonts w:hint="eastAsia" w:ascii="宋体" w:hAnsi="宋体"/>
                <w:szCs w:val="21"/>
              </w:rPr>
              <w:t xml:space="preserve">磁共振</w:t>
            </w:r>
            <w:r/>
          </w:p>
        </w:tc>
        <w:tc>
          <w:tcPr>
            <w:tcW w:w="1897" w:type="dxa"/>
            <w:vAlign w:val="center"/>
            <w:textDirection w:val="lrTb"/>
            <w:noWrap/>
          </w:tcPr>
          <w:p>
            <w:pPr>
              <w:jc w:val="center"/>
              <w:rPr>
                <w:rFonts w:ascii="宋体" w:hAnsi="宋体"/>
                <w:szCs w:val="21"/>
              </w:rPr>
            </w:pPr>
            <w:r>
              <w:rPr>
                <w:rFonts w:ascii="宋体" w:hAnsi="宋体"/>
                <w:szCs w:val="21"/>
              </w:rPr>
              <w:t xml:space="preserve">Magnetom Skyra</w:t>
            </w:r>
            <w:r/>
          </w:p>
        </w:tc>
        <w:tc>
          <w:tcPr>
            <w:tcW w:w="1299" w:type="dxa"/>
            <w:vAlign w:val="center"/>
            <w:textDirection w:val="lrTb"/>
            <w:noWrap/>
          </w:tcPr>
          <w:p>
            <w:pPr>
              <w:jc w:val="center"/>
              <w:rPr>
                <w:rFonts w:ascii="宋体" w:hAnsi="宋体"/>
                <w:szCs w:val="21"/>
              </w:rPr>
            </w:pPr>
            <w:r>
              <w:rPr>
                <w:rFonts w:hint="eastAsia" w:ascii="宋体" w:hAnsi="宋体"/>
                <w:szCs w:val="21"/>
              </w:rPr>
              <w:t xml:space="preserve">白</w:t>
            </w:r>
            <w:r>
              <w:rPr>
                <w:rFonts w:hint="eastAsia" w:ascii="宋体" w:hAnsi="宋体"/>
                <w:szCs w:val="21"/>
              </w:rPr>
              <w:t xml:space="preserve">金保</w:t>
            </w:r>
            <w:r/>
          </w:p>
        </w:tc>
        <w:tc>
          <w:tcPr>
            <w:tcW w:w="1170" w:type="dxa"/>
            <w:vAlign w:val="center"/>
            <w:textDirection w:val="lrTb"/>
            <w:noWrap/>
          </w:tcPr>
          <w:p>
            <w:pPr>
              <w:jc w:val="center"/>
              <w:rPr>
                <w:rFonts w:ascii="宋体" w:hAnsi="宋体"/>
                <w:szCs w:val="21"/>
              </w:rPr>
            </w:pPr>
            <w:r>
              <w:rPr>
                <w:rFonts w:hint="eastAsia" w:ascii="宋体" w:hAnsi="宋体"/>
                <w:szCs w:val="21"/>
              </w:rPr>
              <w:t xml:space="preserve">3</w:t>
            </w:r>
            <w:r>
              <w:rPr>
                <w:rFonts w:hint="eastAsia" w:ascii="宋体" w:hAnsi="宋体"/>
                <w:szCs w:val="21"/>
              </w:rPr>
              <w:t xml:space="preserve">年</w:t>
            </w:r>
            <w:r/>
          </w:p>
        </w:tc>
        <w:tc>
          <w:tcPr>
            <w:tcW w:w="1089" w:type="dxa"/>
            <w:vAlign w:val="center"/>
            <w:textDirection w:val="lrTb"/>
            <w:noWrap/>
          </w:tcPr>
          <w:p>
            <w:pPr>
              <w:jc w:val="center"/>
              <w:rPr>
                <w:rFonts w:ascii="宋体" w:hAnsi="宋体"/>
                <w:szCs w:val="21"/>
              </w:rPr>
            </w:pPr>
            <w:r>
              <w:rPr>
                <w:rFonts w:hint="eastAsia" w:ascii="宋体" w:hAnsi="宋体"/>
                <w:szCs w:val="21"/>
              </w:rPr>
              <w:t xml:space="preserve">1</w:t>
            </w:r>
            <w:r>
              <w:rPr>
                <w:rFonts w:hint="eastAsia" w:ascii="宋体" w:hAnsi="宋体"/>
                <w:szCs w:val="21"/>
              </w:rPr>
              <w:t xml:space="preserve">台</w:t>
            </w:r>
            <w:r/>
          </w:p>
        </w:tc>
        <w:tc>
          <w:tcPr>
            <w:tcW w:w="2222" w:type="dxa"/>
            <w:vAlign w:val="center"/>
            <w:textDirection w:val="lrTb"/>
            <w:noWrap/>
          </w:tcPr>
          <w:p>
            <w:pPr>
              <w:jc w:val="center"/>
              <w:rPr>
                <w:rFonts w:ascii="宋体" w:hAnsi="宋体"/>
                <w:szCs w:val="21"/>
              </w:rPr>
            </w:pPr>
            <w:r>
              <w:rPr>
                <w:rFonts w:hint="eastAsia" w:ascii="宋体" w:hAnsi="宋体"/>
                <w:szCs w:val="21"/>
              </w:rPr>
              <w:t xml:space="preserve">高压注射器、相机</w:t>
            </w:r>
            <w:r>
              <w:rPr>
                <w:rFonts w:hint="eastAsia" w:ascii="宋体" w:hAnsi="宋体"/>
                <w:szCs w:val="21"/>
              </w:rPr>
              <w:t xml:space="preserve">、</w:t>
            </w:r>
            <w:r>
              <w:rPr>
                <w:rFonts w:hint="eastAsia" w:ascii="宋体" w:hAnsi="宋体"/>
                <w:szCs w:val="21"/>
              </w:rPr>
              <w:t xml:space="preserve">磁体</w:t>
            </w:r>
            <w:r/>
          </w:p>
        </w:tc>
      </w:tr>
    </w:tbl>
    <w:p>
      <w:pPr>
        <w:ind w:firstLine="420"/>
        <w:spacing w:line="360" w:lineRule="auto"/>
        <w:rPr>
          <w:rFonts w:ascii="宋体" w:hAnsi="宋体" w:cs="宋体"/>
          <w:b/>
          <w:bCs/>
        </w:rPr>
      </w:pPr>
      <w:r>
        <w:rPr>
          <w:rFonts w:hint="eastAsia" w:ascii="宋体" w:hAnsi="宋体"/>
          <w:szCs w:val="21"/>
        </w:rPr>
        <w:t xml:space="preserve">注：</w:t>
      </w:r>
      <w:r>
        <w:rPr>
          <w:rFonts w:ascii="宋体" w:hAnsi="宋体"/>
          <w:szCs w:val="21"/>
          <w:lang w:val="zh-CN"/>
        </w:rPr>
        <w:t xml:space="preserve">以上设备均不包括移机及</w:t>
      </w:r>
      <w:r>
        <w:rPr>
          <w:rFonts w:ascii="宋体" w:hAnsi="宋体"/>
          <w:szCs w:val="21"/>
          <w:lang w:val="zh-CN"/>
        </w:rPr>
        <w:t xml:space="preserve">OEM</w:t>
      </w:r>
      <w:r>
        <w:rPr>
          <w:rFonts w:ascii="宋体" w:hAnsi="宋体"/>
          <w:szCs w:val="21"/>
          <w:lang w:val="zh-CN"/>
        </w:rPr>
        <w:t xml:space="preserve">产品等</w:t>
      </w:r>
      <w:r>
        <w:rPr>
          <w:rFonts w:hint="eastAsia" w:ascii="宋体" w:hAnsi="宋体"/>
          <w:szCs w:val="21"/>
          <w:lang w:val="zh-CN"/>
        </w:rPr>
        <w:t xml:space="preserve">。</w:t>
      </w:r>
      <w:r/>
    </w:p>
    <w:p>
      <w:pPr>
        <w:ind w:firstLine="420"/>
        <w:spacing w:line="360" w:lineRule="auto"/>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）服务要求：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服务周期：</w:t>
      </w:r>
      <w:r>
        <w:rPr>
          <w:rFonts w:hint="eastAsia" w:ascii="宋体" w:hAnsi="宋体" w:cs="宋体"/>
        </w:rPr>
        <w:t xml:space="preserve">3</w:t>
      </w:r>
      <w:r>
        <w:rPr>
          <w:rFonts w:hint="eastAsia" w:ascii="宋体" w:hAnsi="宋体" w:cs="宋体"/>
        </w:rPr>
        <w:t xml:space="preserve">年，服务起始、终止时间以双方签订正式维保合同约定为准；</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服务范围：</w:t>
      </w:r>
      <w:r/>
    </w:p>
    <w:p>
      <w:pPr>
        <w:ind w:firstLine="420"/>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维保覆盖</w:t>
      </w:r>
      <w:r>
        <w:rPr>
          <w:rFonts w:hint="eastAsia" w:ascii="宋体" w:hAnsi="宋体" w:cs="宋体"/>
        </w:rPr>
        <w:t xml:space="preserve">MR</w:t>
      </w:r>
      <w:r>
        <w:rPr>
          <w:rFonts w:hint="eastAsia" w:ascii="宋体" w:hAnsi="宋体" w:cs="宋体"/>
        </w:rPr>
        <w:t xml:space="preserve">整机全部保修服务，</w:t>
      </w:r>
      <w:r>
        <w:rPr>
          <w:rFonts w:hint="eastAsia" w:ascii="宋体" w:hAnsi="宋体" w:cs="宋体"/>
        </w:rPr>
        <w:t xml:space="preserve">包</w:t>
      </w:r>
      <w:r>
        <w:rPr>
          <w:rFonts w:hint="eastAsia" w:ascii="宋体" w:hAnsi="宋体" w:cs="宋体"/>
        </w:rPr>
        <w:t xml:space="preserve">含</w:t>
      </w:r>
      <w:r>
        <w:rPr>
          <w:rFonts w:hint="eastAsia" w:ascii="宋体" w:hAnsi="宋体" w:cs="宋体"/>
        </w:rPr>
        <w:t xml:space="preserve">人工</w:t>
      </w:r>
      <w:r>
        <w:rPr>
          <w:rFonts w:hint="eastAsia" w:ascii="宋体" w:hAnsi="宋体" w:cs="宋体"/>
        </w:rPr>
        <w:t xml:space="preserve">工时、常规备件、</w:t>
      </w:r>
      <w:r>
        <w:rPr>
          <w:rFonts w:hint="eastAsia" w:ascii="宋体" w:hAnsi="宋体" w:cs="宋体"/>
        </w:rPr>
        <w:t xml:space="preserve">配套工作站、</w:t>
      </w:r>
      <w:r>
        <w:rPr>
          <w:rFonts w:hint="eastAsia" w:ascii="宋体" w:hAnsi="宋体" w:cs="宋体"/>
        </w:rPr>
        <w:t xml:space="preserve">保养、冷头、水冷机、</w:t>
      </w:r>
      <w:r>
        <w:rPr>
          <w:rFonts w:hint="eastAsia" w:ascii="宋体" w:hAnsi="宋体" w:cs="宋体"/>
        </w:rPr>
        <w:t xml:space="preserve">机房配套</w:t>
      </w:r>
      <w:r>
        <w:rPr>
          <w:rFonts w:hint="eastAsia" w:ascii="宋体" w:hAnsi="宋体" w:cs="宋体"/>
        </w:rPr>
        <w:t xml:space="preserve">空调等全部配套附属设备；</w:t>
      </w:r>
      <w:r/>
    </w:p>
    <w:p>
      <w:pPr>
        <w:ind w:firstLine="420"/>
        <w:spacing w:line="360" w:lineRule="auto"/>
        <w:rPr>
          <w:rFonts w:ascii="宋体" w:hAnsi="宋体" w:cs="宋体"/>
        </w:rPr>
      </w:pPr>
      <w:r>
        <w:rPr>
          <w:rFonts w:hint="eastAsia" w:ascii="宋体" w:hAnsi="宋体" w:cs="宋体"/>
        </w:rPr>
        <w:t xml:space="preserve">2.2</w:t>
      </w:r>
      <w:r>
        <w:rPr>
          <w:rFonts w:hint="eastAsia" w:ascii="宋体" w:hAnsi="宋体" w:cs="宋体"/>
        </w:rPr>
        <w:t xml:space="preserve">所更换的零部件须为原厂同型号全新匹配备件；</w:t>
      </w:r>
      <w:r/>
    </w:p>
    <w:p>
      <w:pPr>
        <w:ind w:firstLine="420"/>
        <w:spacing w:line="360" w:lineRule="auto"/>
        <w:rPr>
          <w:rFonts w:ascii="宋体" w:hAnsi="宋体" w:cs="宋体"/>
        </w:rPr>
      </w:pPr>
      <w:r>
        <w:rPr>
          <w:rFonts w:hint="eastAsia" w:ascii="宋体" w:hAnsi="宋体" w:cs="宋体"/>
        </w:rPr>
        <w:t xml:space="preserve">2.3</w:t>
      </w:r>
      <w:r>
        <w:rPr>
          <w:rFonts w:hint="eastAsia" w:ascii="宋体" w:hAnsi="宋体" w:cs="宋体"/>
        </w:rPr>
        <w:t xml:space="preserve">维保合同到期时，设备液氦存量不得低于采购方交付成交供应商时的基准存量；</w:t>
      </w:r>
      <w:r>
        <w:rPr>
          <w:rFonts w:hint="eastAsia" w:ascii="宋体" w:hAnsi="宋体" w:cs="宋体"/>
        </w:rPr>
        <w:t xml:space="preserve">3 </w:t>
      </w:r>
      <w:r>
        <w:rPr>
          <w:rFonts w:hint="eastAsia" w:ascii="宋体" w:hAnsi="宋体" w:cs="宋体"/>
        </w:rPr>
        <w:t xml:space="preserve">年服务周期内，成交供应商免费累计增补液氦总量不少于</w:t>
      </w:r>
      <w:r>
        <w:rPr>
          <w:rFonts w:hint="eastAsia" w:ascii="宋体" w:hAnsi="宋体" w:cs="宋体"/>
        </w:rPr>
        <w:t xml:space="preserve"> 250L</w:t>
      </w:r>
      <w:r>
        <w:rPr>
          <w:rFonts w:hint="eastAsia" w:ascii="宋体" w:hAnsi="宋体" w:cs="宋体"/>
        </w:rPr>
        <w:t xml:space="preserve">，采购方可根据使用需求提前申请充装，充装时间由双方协</w:t>
      </w:r>
      <w:r>
        <w:rPr>
          <w:rFonts w:hint="eastAsia" w:ascii="宋体" w:hAnsi="宋体" w:cs="宋体"/>
        </w:rPr>
        <w:t xml:space="preserve">商确定；</w:t>
      </w:r>
      <w:r/>
    </w:p>
    <w:p>
      <w:pPr>
        <w:ind w:firstLine="420"/>
        <w:spacing w:line="360" w:lineRule="auto"/>
        <w:rPr>
          <w:rFonts w:ascii="宋体" w:hAnsi="宋体" w:cs="宋体"/>
        </w:rPr>
      </w:pPr>
      <w:r>
        <w:rPr>
          <w:rFonts w:hint="eastAsia" w:ascii="宋体" w:hAnsi="宋体" w:cs="宋体"/>
        </w:rPr>
        <w:t xml:space="preserve">2.4</w:t>
      </w:r>
      <w:r>
        <w:rPr>
          <w:rFonts w:hint="eastAsia" w:ascii="宋体" w:hAnsi="宋体" w:cs="宋体"/>
        </w:rPr>
        <w:t xml:space="preserve">免费增补液氦所产生的运输、充装、耗材、检测等全部费用由成交供应商承担；液氦纯度需符合</w:t>
      </w:r>
      <w:r>
        <w:rPr>
          <w:rFonts w:hint="eastAsia" w:ascii="宋体" w:hAnsi="宋体" w:cs="宋体"/>
        </w:rPr>
        <w:t xml:space="preserve"> MR </w:t>
      </w:r>
      <w:r>
        <w:rPr>
          <w:rFonts w:hint="eastAsia" w:ascii="宋体" w:hAnsi="宋体" w:cs="宋体"/>
        </w:rPr>
        <w:t xml:space="preserve">设备原厂使用标准；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服务质量要求：成交供应商提供的全部维保服务、备件、技术支持、保养工作，须完全满足采购人</w:t>
      </w:r>
      <w:r>
        <w:rPr>
          <w:rFonts w:hint="eastAsia" w:ascii="宋体" w:hAnsi="宋体" w:cs="宋体"/>
        </w:rPr>
        <w:t xml:space="preserve"> MR </w:t>
      </w:r>
      <w:r>
        <w:rPr>
          <w:rFonts w:hint="eastAsia" w:ascii="宋体" w:hAnsi="宋体" w:cs="宋体"/>
        </w:rPr>
        <w:t xml:space="preserve">设备临床日常稳定运行使用需求；</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维修响应时间：</w:t>
      </w:r>
      <w:r/>
    </w:p>
    <w:p>
      <w:pPr>
        <w:ind w:firstLine="420"/>
        <w:spacing w:line="360" w:lineRule="auto"/>
        <w:rPr>
          <w:rFonts w:ascii="宋体" w:hAnsi="宋体" w:cs="宋体"/>
        </w:rPr>
      </w:pPr>
      <w:r>
        <w:rPr>
          <w:rFonts w:hint="eastAsia" w:ascii="宋体" w:hAnsi="宋体" w:cs="宋体"/>
        </w:rPr>
        <w:t xml:space="preserve">4.1</w:t>
      </w:r>
      <w:r>
        <w:rPr>
          <w:rFonts w:hint="eastAsia" w:ascii="宋体" w:hAnsi="宋体" w:cs="宋体"/>
        </w:rPr>
        <w:t xml:space="preserve">采购人通过电话、线上系统、书面等任意方式提交维修报修通知后，成交供应商须</w:t>
      </w:r>
      <w:r>
        <w:rPr>
          <w:rFonts w:hint="eastAsia" w:ascii="宋体" w:hAnsi="宋体" w:cs="宋体"/>
        </w:rPr>
        <w:t xml:space="preserve">30 </w:t>
      </w:r>
      <w:r>
        <w:rPr>
          <w:rFonts w:hint="eastAsia" w:ascii="宋体" w:hAnsi="宋体" w:cs="宋体"/>
        </w:rPr>
        <w:t xml:space="preserve">分钟内专人对接响应，完成故障初步排查、远程预判，落实后续处置方案；</w:t>
      </w:r>
      <w:r/>
    </w:p>
    <w:p>
      <w:pPr>
        <w:ind w:firstLine="420"/>
        <w:spacing w:line="360" w:lineRule="auto"/>
        <w:rPr>
          <w:rFonts w:ascii="宋体" w:hAnsi="宋体" w:cs="宋体"/>
        </w:rPr>
      </w:pPr>
      <w:r>
        <w:rPr>
          <w:rFonts w:hint="eastAsia" w:ascii="宋体" w:hAnsi="宋体" w:cs="宋体"/>
        </w:rPr>
        <w:t xml:space="preserve">4.2</w:t>
      </w:r>
      <w:r>
        <w:rPr>
          <w:rFonts w:hint="eastAsia" w:ascii="宋体" w:hAnsi="宋体" w:cs="宋体"/>
        </w:rPr>
        <w:t xml:space="preserve">接到报修通知后，</w:t>
      </w:r>
      <w:r>
        <w:rPr>
          <w:rFonts w:hint="eastAsia" w:ascii="宋体" w:hAnsi="宋体" w:cs="宋体"/>
        </w:rPr>
        <w:t xml:space="preserve">24 </w:t>
      </w:r>
      <w:r>
        <w:rPr>
          <w:rFonts w:hint="eastAsia" w:ascii="宋体" w:hAnsi="宋体" w:cs="宋体"/>
        </w:rPr>
        <w:t xml:space="preserve">小时内工程师抵达采购人现场；</w:t>
      </w:r>
      <w:r/>
    </w:p>
    <w:p>
      <w:pPr>
        <w:ind w:firstLine="420"/>
        <w:spacing w:line="360" w:lineRule="auto"/>
        <w:rPr>
          <w:rFonts w:ascii="宋体" w:hAnsi="宋体" w:cs="宋体"/>
        </w:rPr>
      </w:pPr>
      <w:r>
        <w:rPr>
          <w:rFonts w:hint="eastAsia" w:ascii="宋体" w:hAnsi="宋体" w:cs="宋体"/>
        </w:rPr>
        <w:t xml:space="preserve">4.3</w:t>
      </w:r>
      <w:r>
        <w:rPr>
          <w:rFonts w:hint="eastAsia" w:ascii="宋体" w:hAnsi="宋体" w:cs="宋体"/>
        </w:rPr>
        <w:t xml:space="preserve">项目常用备件国内常</w:t>
      </w:r>
      <w:r>
        <w:rPr>
          <w:rFonts w:hint="eastAsia" w:ascii="宋体" w:hAnsi="宋体" w:cs="宋体"/>
        </w:rPr>
        <w:t xml:space="preserve">备库存，采购人报修确认需更换备件后，备件须</w:t>
      </w:r>
      <w:r>
        <w:rPr>
          <w:rFonts w:hint="eastAsia" w:ascii="宋体" w:hAnsi="宋体" w:cs="宋体"/>
        </w:rPr>
        <w:t xml:space="preserve"> 48 </w:t>
      </w:r>
      <w:r>
        <w:rPr>
          <w:rFonts w:hint="eastAsia" w:ascii="宋体" w:hAnsi="宋体" w:cs="宋体"/>
        </w:rPr>
        <w:t xml:space="preserve">小时内送达医院现场；</w:t>
      </w:r>
      <w:r/>
    </w:p>
    <w:p>
      <w:pPr>
        <w:ind w:firstLine="420"/>
        <w:spacing w:line="360" w:lineRule="auto"/>
        <w:rPr>
          <w:rFonts w:ascii="宋体" w:hAnsi="宋体" w:cs="宋体"/>
        </w:rPr>
      </w:pPr>
      <w:r>
        <w:rPr>
          <w:rFonts w:hint="eastAsia" w:ascii="宋体" w:hAnsi="宋体" w:cs="宋体"/>
        </w:rPr>
        <w:t xml:space="preserve">4.4</w:t>
      </w:r>
      <w:r>
        <w:rPr>
          <w:rFonts w:hint="eastAsia" w:ascii="宋体" w:hAnsi="宋体" w:cs="宋体"/>
        </w:rPr>
        <w:t xml:space="preserve">保证全年</w:t>
      </w:r>
      <w:r>
        <w:rPr>
          <w:rFonts w:hint="eastAsia" w:ascii="宋体" w:hAnsi="宋体" w:cs="宋体"/>
        </w:rPr>
        <w:t xml:space="preserve">365</w:t>
      </w:r>
      <w:r>
        <w:rPr>
          <w:rFonts w:hint="eastAsia" w:ascii="宋体" w:hAnsi="宋体" w:cs="宋体"/>
        </w:rPr>
        <w:t xml:space="preserve">天开机率</w:t>
      </w:r>
      <w:r>
        <w:rPr>
          <w:rFonts w:hint="eastAsia" w:ascii="宋体" w:hAnsi="宋体" w:cs="宋体"/>
        </w:rPr>
        <w:t xml:space="preserve">95%</w:t>
      </w:r>
      <w:r>
        <w:rPr>
          <w:rFonts w:hint="eastAsia" w:ascii="宋体" w:hAnsi="宋体" w:cs="宋体"/>
        </w:rPr>
        <w:t xml:space="preserve">，设备正常工作日内故障，供应商须在工程师到场后</w:t>
      </w:r>
      <w:r>
        <w:rPr>
          <w:rFonts w:hint="eastAsia" w:ascii="宋体" w:hAnsi="宋体" w:cs="宋体"/>
        </w:rPr>
        <w:t xml:space="preserve"> 24 </w:t>
      </w:r>
      <w:r>
        <w:rPr>
          <w:rFonts w:hint="eastAsia" w:ascii="宋体" w:hAnsi="宋体" w:cs="宋体"/>
        </w:rPr>
        <w:t xml:space="preserve">小时内完成故障修复并恢复设备正常使用；因设备核心硬件损毁、整机返厂等客观无法短期修复情形，</w:t>
      </w:r>
      <w:r>
        <w:rPr>
          <w:rFonts w:hint="eastAsia" w:ascii="宋体" w:hAnsi="宋体" w:cs="宋体"/>
        </w:rPr>
        <w:t xml:space="preserve">双方另行协商停机过渡方案；</w:t>
      </w:r>
      <w:r/>
    </w:p>
    <w:p>
      <w:pPr>
        <w:ind w:firstLine="420"/>
        <w:spacing w:line="360" w:lineRule="auto"/>
        <w:rPr>
          <w:rFonts w:ascii="宋体" w:hAnsi="宋体" w:cs="宋体"/>
        </w:rPr>
      </w:pPr>
      <w:r>
        <w:rPr>
          <w:rFonts w:hint="eastAsia" w:ascii="宋体" w:hAnsi="宋体" w:cs="宋体"/>
        </w:rPr>
        <w:t xml:space="preserve">4.5</w:t>
      </w:r>
      <w:r>
        <w:rPr>
          <w:rFonts w:hint="eastAsia" w:ascii="宋体" w:hAnsi="宋体" w:cs="宋体"/>
        </w:rPr>
        <w:t xml:space="preserve">工作日故障超出</w:t>
      </w:r>
      <w:r>
        <w:rPr>
          <w:rFonts w:hint="eastAsia" w:ascii="宋体" w:hAnsi="宋体" w:cs="宋体"/>
        </w:rPr>
        <w:t xml:space="preserve"> 24 </w:t>
      </w:r>
      <w:r>
        <w:rPr>
          <w:rFonts w:hint="eastAsia" w:ascii="宋体" w:hAnsi="宋体" w:cs="宋体"/>
        </w:rPr>
        <w:t xml:space="preserve">小时未修复的，每逾期</w:t>
      </w:r>
      <w:r>
        <w:rPr>
          <w:rFonts w:hint="eastAsia" w:ascii="宋体" w:hAnsi="宋体" w:cs="宋体"/>
        </w:rPr>
        <w:t xml:space="preserve"> 1 </w:t>
      </w:r>
      <w:r>
        <w:rPr>
          <w:rFonts w:hint="eastAsia" w:ascii="宋体" w:hAnsi="宋体" w:cs="宋体"/>
        </w:rPr>
        <w:t xml:space="preserve">日历天，成交供应商向采购人支付违约金人民币</w:t>
      </w:r>
      <w:r>
        <w:rPr>
          <w:rFonts w:hint="eastAsia" w:ascii="宋体" w:hAnsi="宋体" w:cs="宋体"/>
        </w:rPr>
        <w:t xml:space="preserve"> 10000 </w:t>
      </w:r>
      <w:r>
        <w:rPr>
          <w:rFonts w:hint="eastAsia" w:ascii="宋体" w:hAnsi="宋体" w:cs="宋体"/>
        </w:rPr>
        <w:t xml:space="preserve">元；违约金累计最高不超过本维保合同总金额</w:t>
      </w:r>
      <w:r>
        <w:rPr>
          <w:rFonts w:hint="eastAsia" w:ascii="宋体" w:hAnsi="宋体" w:cs="宋体"/>
        </w:rPr>
        <w:t xml:space="preserve"> 10%</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rPr>
        <w:t xml:space="preserve">成交供应商须设立本项目专属客户服务专线电话，</w:t>
      </w:r>
      <w:r>
        <w:rPr>
          <w:rFonts w:hint="eastAsia" w:ascii="宋体" w:hAnsi="宋体" w:cs="宋体"/>
        </w:rPr>
        <w:t xml:space="preserve">365</w:t>
      </w:r>
      <w:r>
        <w:rPr>
          <w:rFonts w:hint="eastAsia" w:ascii="宋体" w:hAnsi="宋体" w:cs="宋体"/>
        </w:rPr>
        <w:t xml:space="preserve">天开通，</w:t>
      </w:r>
      <w:r>
        <w:rPr>
          <w:rFonts w:hint="eastAsia" w:ascii="宋体" w:hAnsi="宋体" w:cs="宋体"/>
        </w:rPr>
        <w:t xml:space="preserve"> </w:t>
      </w:r>
      <w:r>
        <w:rPr>
          <w:rFonts w:hint="eastAsia" w:ascii="宋体" w:hAnsi="宋体" w:cs="宋体"/>
        </w:rPr>
        <w:t xml:space="preserve">24</w:t>
      </w:r>
      <w:r>
        <w:rPr>
          <w:rFonts w:hint="eastAsia" w:ascii="宋体" w:hAnsi="宋体" w:cs="宋体"/>
        </w:rPr>
        <w:t xml:space="preserve">小时有专人接听（提供专线号码等）；</w:t>
      </w:r>
      <w:r/>
    </w:p>
    <w:p>
      <w:pPr>
        <w:ind w:firstLine="420"/>
        <w:spacing w:line="360" w:lineRule="auto"/>
        <w:rPr>
          <w:rFonts w:ascii="宋体" w:hAnsi="宋体" w:cs="宋体"/>
        </w:rPr>
      </w:pPr>
      <w:r>
        <w:rPr>
          <w:rFonts w:hint="eastAsia" w:ascii="宋体" w:hAnsi="宋体" w:cs="宋体"/>
        </w:rPr>
        <w:t xml:space="preserve">6</w:t>
      </w:r>
      <w:r>
        <w:rPr>
          <w:rFonts w:hint="eastAsia" w:ascii="宋体" w:hAnsi="宋体" w:cs="宋体"/>
        </w:rPr>
        <w:t xml:space="preserve">.</w:t>
      </w:r>
      <w:r>
        <w:rPr>
          <w:rFonts w:hint="eastAsia" w:ascii="宋体" w:hAnsi="宋体" w:cs="宋体"/>
        </w:rPr>
        <w:t xml:space="preserve">合同服务期内，每年提供不少于</w:t>
      </w:r>
      <w:r>
        <w:rPr>
          <w:rFonts w:hint="eastAsia" w:ascii="宋体" w:hAnsi="宋体" w:cs="宋体"/>
        </w:rPr>
        <w:t xml:space="preserve"> 2 </w:t>
      </w:r>
      <w:r>
        <w:rPr>
          <w:rFonts w:hint="eastAsia" w:ascii="宋体" w:hAnsi="宋体" w:cs="宋体"/>
        </w:rPr>
        <w:t xml:space="preserve">次设备全专业预防性保养服务并出具完整的保养报告及质量管理报告；由于维保不到位造成的液氦损耗由</w:t>
      </w:r>
      <w:r>
        <w:rPr>
          <w:rFonts w:hint="eastAsia" w:ascii="宋体" w:hAnsi="宋体" w:cs="宋体"/>
        </w:rPr>
        <w:t xml:space="preserve">成交</w:t>
      </w:r>
      <w:r>
        <w:rPr>
          <w:rFonts w:hint="eastAsia" w:ascii="宋体" w:hAnsi="宋体" w:cs="宋体"/>
        </w:rPr>
        <w:t xml:space="preserve">方承担。</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rPr>
        <w:t xml:space="preserve">合同期内，需提供相关科研平台信息咨询服务，每年医院现场培训</w:t>
      </w:r>
      <w:r>
        <w:rPr>
          <w:rFonts w:hint="eastAsia" w:ascii="宋体" w:hAnsi="宋体" w:cs="宋体"/>
        </w:rPr>
        <w:t xml:space="preserve">2</w:t>
      </w:r>
      <w:r>
        <w:rPr>
          <w:rFonts w:hint="eastAsia" w:ascii="宋体" w:hAnsi="宋体" w:cs="宋体"/>
        </w:rPr>
        <w:t xml:space="preserve">次；</w:t>
      </w:r>
      <w:r/>
    </w:p>
    <w:p>
      <w:pPr>
        <w:ind w:firstLine="420"/>
        <w:spacing w:line="360" w:lineRule="auto"/>
        <w:rPr>
          <w:rFonts w:ascii="宋体" w:hAnsi="宋体" w:cs="宋体"/>
        </w:rPr>
      </w:pPr>
      <w:r>
        <w:rPr>
          <w:rFonts w:hint="eastAsia" w:ascii="宋体" w:hAnsi="宋体" w:cs="宋体"/>
        </w:rPr>
        <w:t xml:space="preserve">8.</w:t>
      </w:r>
      <w:r>
        <w:rPr>
          <w:rFonts w:hint="eastAsia" w:ascii="宋体" w:hAnsi="宋体" w:cs="宋体"/>
        </w:rPr>
        <w:t xml:space="preserve">须具备远程网络维修诊断服务系统，并提供安全认证的远程诊断证书证明文件；</w:t>
      </w:r>
      <w:r/>
    </w:p>
    <w:p>
      <w:pPr>
        <w:ind w:firstLine="420"/>
        <w:spacing w:line="360" w:lineRule="auto"/>
        <w:rPr>
          <w:rFonts w:ascii="宋体" w:hAnsi="宋体" w:cs="宋体"/>
        </w:rPr>
      </w:pPr>
      <w:r>
        <w:rPr>
          <w:rFonts w:hint="eastAsia" w:ascii="宋体" w:hAnsi="宋体" w:cs="宋体"/>
        </w:rPr>
        <w:t xml:space="preserve">9.</w:t>
      </w:r>
      <w:r>
        <w:rPr>
          <w:rFonts w:hint="eastAsia" w:ascii="宋体" w:hAnsi="宋体" w:cs="宋体"/>
        </w:rPr>
        <w:t xml:space="preserve">须能提供交互式沟通工具包，用于清楚了解工程师及备件物流情况；</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0.</w:t>
      </w:r>
      <w:r>
        <w:rPr>
          <w:rFonts w:hint="eastAsia" w:ascii="宋体" w:hAnsi="宋体" w:cs="宋体"/>
        </w:rPr>
        <w:t xml:space="preserve">须能提供设备的系统软件及硬件，提供安全性改版升级、远程技术支持服务、远程软件升级服务、远程临床应用支持服务。</w:t>
      </w:r>
      <w:r/>
    </w:p>
    <w:p>
      <w:pPr>
        <w:spacing w:line="360" w:lineRule="auto"/>
        <w:rPr>
          <w:rFonts w:ascii="宋体" w:hAnsi="宋体" w:cs="宋体"/>
          <w:b/>
          <w:bCs/>
        </w:rPr>
      </w:pPr>
      <w:r>
        <w:rPr>
          <w:rFonts w:hint="eastAsia" w:ascii="宋体" w:hAnsi="宋体" w:cs="宋体"/>
          <w:b/>
          <w:bCs/>
        </w:rPr>
        <w:t xml:space="preserve">五、项目实施方案要求</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rPr>
        <w:t xml:space="preserve">维护保养规范</w:t>
      </w:r>
      <w:r/>
    </w:p>
    <w:p>
      <w:pPr>
        <w:ind w:firstLine="420"/>
        <w:spacing w:line="360" w:lineRule="auto"/>
        <w:rPr>
          <w:rFonts w:ascii="宋体" w:hAnsi="宋体" w:cs="宋体"/>
        </w:rPr>
      </w:pPr>
      <w:r>
        <w:rPr>
          <w:rFonts w:hint="eastAsia" w:ascii="宋体" w:hAnsi="宋体" w:cs="宋体"/>
        </w:rPr>
        <w:t xml:space="preserve">响应单位</w:t>
      </w:r>
      <w:r>
        <w:rPr>
          <w:rFonts w:hint="eastAsia" w:ascii="宋体" w:hAnsi="宋体" w:cs="宋体"/>
        </w:rPr>
        <w:t xml:space="preserve">需针对本项目提供维护保养规范方案，内容至少包括维修保养规章制度、操作规范、维护保养范围、维护保养计划等内容。</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服务工作内容</w:t>
      </w:r>
      <w:r/>
    </w:p>
    <w:p>
      <w:pPr>
        <w:ind w:firstLine="420"/>
        <w:spacing w:line="360" w:lineRule="auto"/>
        <w:rPr>
          <w:rFonts w:ascii="宋体" w:hAnsi="宋体" w:cs="宋体"/>
        </w:rPr>
      </w:pPr>
      <w:r>
        <w:rPr>
          <w:rFonts w:hint="eastAsia" w:ascii="宋体" w:hAnsi="宋体" w:cs="宋体"/>
        </w:rPr>
        <w:t xml:space="preserve">响应单位需针对本项目提供服务工作内容方案，内容至少包括维护保养程序、现场支援服务、维修设备工具、资料档案管理、维护保养服务监督管理机制等内容。</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应急服务预案</w:t>
      </w:r>
      <w:r/>
    </w:p>
    <w:p>
      <w:pPr>
        <w:ind w:firstLine="420"/>
        <w:spacing w:line="360" w:lineRule="auto"/>
        <w:rPr>
          <w:rFonts w:ascii="宋体" w:hAnsi="宋体" w:cs="宋体"/>
        </w:rPr>
      </w:pPr>
      <w:r>
        <w:rPr>
          <w:rFonts w:hint="eastAsia" w:ascii="宋体" w:hAnsi="宋体" w:cs="宋体"/>
        </w:rPr>
        <w:t xml:space="preserve">响应单位需针对本项目提供应急服务预案，内容至少包括应急故障分析、应急抢修方案、应急响应措施、应急组织架构、人员职责划分等内容。</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投入人员配备方案</w:t>
      </w:r>
      <w:r/>
    </w:p>
    <w:p>
      <w:pPr>
        <w:ind w:firstLine="420"/>
        <w:spacing w:line="360" w:lineRule="auto"/>
        <w:rPr>
          <w:rFonts w:ascii="宋体" w:hAnsi="宋体" w:cs="宋体"/>
        </w:rPr>
      </w:pPr>
      <w:r>
        <w:rPr>
          <w:rFonts w:hint="eastAsia" w:ascii="宋体" w:hAnsi="宋体" w:cs="宋体"/>
        </w:rPr>
        <w:t xml:space="preserve">响应单位需针对本项目提供</w:t>
      </w:r>
      <w:r>
        <w:rPr>
          <w:rFonts w:hint="eastAsia" w:ascii="宋体" w:hAnsi="宋体" w:cs="宋体"/>
        </w:rPr>
        <w:t xml:space="preserve">拟投入服务人员情况，内容至少包括投入本项目的人员配置情况、组织架构、服务监督管理机制方面等内容。</w:t>
      </w:r>
      <w:r/>
    </w:p>
    <w:p>
      <w:pPr>
        <w:ind w:firstLine="420"/>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人员培训方案</w:t>
      </w:r>
      <w:r/>
    </w:p>
    <w:p>
      <w:pPr>
        <w:ind w:firstLine="420"/>
        <w:spacing w:line="360" w:lineRule="auto"/>
        <w:rPr>
          <w:rFonts w:ascii="宋体" w:hAnsi="宋体" w:cs="宋体"/>
        </w:rPr>
      </w:pPr>
      <w:r>
        <w:rPr>
          <w:rFonts w:hint="eastAsia" w:ascii="宋体" w:hAnsi="宋体" w:cs="宋体"/>
        </w:rPr>
        <w:t xml:space="preserve">响应单位需针对本项目提供针对采购单位人员的培训方案，包括培训内容、培训频次、培训讲师清单等内容。</w:t>
      </w:r>
      <w:r/>
    </w:p>
    <w:p>
      <w:pPr>
        <w:spacing w:line="360" w:lineRule="auto"/>
        <w:rPr>
          <w:rFonts w:ascii="宋体" w:hAnsi="宋体"/>
          <w:b/>
          <w:bCs/>
          <w:szCs w:val="21"/>
        </w:rPr>
      </w:pPr>
      <w:r>
        <w:rPr>
          <w:rFonts w:hint="eastAsia" w:ascii="宋体" w:hAnsi="宋体" w:cs="宋体"/>
          <w:b/>
          <w:bCs/>
        </w:rPr>
        <w:t xml:space="preserve">六、</w:t>
      </w:r>
      <w:r>
        <w:rPr>
          <w:rFonts w:hint="eastAsia" w:ascii="宋体" w:hAnsi="宋体"/>
          <w:b/>
          <w:bCs/>
          <w:szCs w:val="21"/>
        </w:rPr>
        <w:t xml:space="preserve">其他</w:t>
      </w:r>
      <w:r>
        <w:rPr>
          <w:rFonts w:hint="eastAsia" w:ascii="宋体" w:hAnsi="宋体"/>
          <w:b/>
          <w:bCs/>
          <w:szCs w:val="21"/>
        </w:rPr>
        <w:t xml:space="preserve">说明</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cs="宋体"/>
        </w:rPr>
        <w:t xml:space="preserve">响应单位</w:t>
      </w:r>
      <w:r>
        <w:rPr>
          <w:rFonts w:hint="eastAsia" w:ascii="宋体" w:hAnsi="宋体"/>
          <w:szCs w:val="21"/>
        </w:rPr>
        <w:t xml:space="preserve">必须承诺</w:t>
      </w:r>
      <w:r>
        <w:rPr>
          <w:rFonts w:hint="eastAsia" w:ascii="宋体" w:hAnsi="宋体"/>
          <w:szCs w:val="21"/>
        </w:rPr>
        <w:t xml:space="preserve">采购</w:t>
      </w:r>
      <w:r>
        <w:rPr>
          <w:rFonts w:hint="eastAsia" w:ascii="宋体" w:hAnsi="宋体"/>
          <w:szCs w:val="21"/>
        </w:rPr>
        <w:t xml:space="preserve">文件中提出的全部技术服务要求，如果其中某些条款不响应时，应在</w:t>
      </w:r>
      <w:r>
        <w:rPr>
          <w:rFonts w:hint="eastAsia" w:ascii="宋体" w:hAnsi="宋体"/>
          <w:szCs w:val="21"/>
        </w:rPr>
        <w:t xml:space="preserve">响应</w:t>
      </w:r>
      <w:r>
        <w:rPr>
          <w:rFonts w:hint="eastAsia" w:ascii="宋体" w:hAnsi="宋体"/>
          <w:szCs w:val="21"/>
        </w:rPr>
        <w:t xml:space="preserve">文件中逐条列出，未列出的视同响应。</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rPr>
        <w:t xml:space="preserve">响应单位</w:t>
      </w:r>
      <w:r>
        <w:rPr>
          <w:rFonts w:hint="eastAsia" w:ascii="宋体" w:hAnsi="宋体"/>
          <w:szCs w:val="21"/>
        </w:rPr>
        <w:t xml:space="preserve">总报价应包括人工费、配件费、差旅及交通费、通讯费、资料费、利润、</w:t>
      </w:r>
      <w:r>
        <w:rPr>
          <w:rFonts w:hint="eastAsia" w:ascii="宋体" w:hAnsi="宋体" w:cs="宋体"/>
          <w:bCs/>
          <w:szCs w:val="21"/>
        </w:rPr>
        <w:t xml:space="preserve">采购代理服务费、</w:t>
      </w:r>
      <w:r>
        <w:rPr>
          <w:rFonts w:hint="eastAsia" w:ascii="宋体" w:hAnsi="宋体"/>
          <w:szCs w:val="21"/>
        </w:rPr>
        <w:t xml:space="preserve">税金、政策性文件规定及合同包含的所有风险、责任等完成本项目的各项应有费用。</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rPr>
        <w:t xml:space="preserve">响应单位</w:t>
      </w:r>
      <w:r>
        <w:rPr>
          <w:rFonts w:hint="eastAsia" w:ascii="宋体" w:hAnsi="宋体"/>
          <w:szCs w:val="21"/>
        </w:rPr>
        <w:t xml:space="preserve">在报价时应充分考虑各种风险因素，包括但不限于遇重大活动、检查、突发情况、</w:t>
      </w:r>
      <w:r>
        <w:rPr>
          <w:rFonts w:hint="eastAsia" w:ascii="宋体" w:hAnsi="宋体"/>
          <w:szCs w:val="21"/>
        </w:rPr>
        <w:t xml:space="preserve">省市有关项目政策调整、最低工资调整、物价调整、税费调整等。相关风险因素费用全部包含在报价中，采购人不再为本项目支付其他任何费用。</w:t>
      </w:r>
      <w:r/>
    </w:p>
    <w:p>
      <w:pPr>
        <w:ind w:firstLine="420"/>
        <w:spacing w:line="360" w:lineRule="auto"/>
        <w:rPr>
          <w:rFonts w:ascii="宋体" w:hAnsi="宋体" w:cs="宋体"/>
          <w:bCs/>
          <w:szCs w:val="21"/>
        </w:rPr>
      </w:pPr>
      <w:r>
        <w:rPr>
          <w:rFonts w:hint="eastAsia" w:ascii="宋体" w:hAnsi="宋体"/>
          <w:szCs w:val="21"/>
        </w:rPr>
        <w:t xml:space="preserve">4.</w:t>
      </w:r>
      <w:r>
        <w:rPr>
          <w:rFonts w:hint="eastAsia" w:ascii="宋体" w:hAnsi="宋体"/>
          <w:szCs w:val="21"/>
        </w:rPr>
        <w:t xml:space="preserve">成交单位的</w:t>
      </w:r>
      <w:r>
        <w:rPr>
          <w:rFonts w:hint="eastAsia" w:ascii="宋体" w:hAnsi="宋体"/>
          <w:szCs w:val="21"/>
        </w:rPr>
        <w:t xml:space="preserve">工作人员在岗履行职责期间（包括上下班途中），发生自身的人身伤害、伤亡，均由</w:t>
      </w:r>
      <w:r>
        <w:rPr>
          <w:rFonts w:hint="eastAsia" w:ascii="宋体" w:hAnsi="宋体"/>
          <w:szCs w:val="21"/>
        </w:rPr>
        <w:t xml:space="preserve">成交单位</w:t>
      </w:r>
      <w:r>
        <w:rPr>
          <w:rFonts w:hint="eastAsia" w:ascii="宋体" w:hAnsi="宋体"/>
          <w:szCs w:val="21"/>
        </w:rPr>
        <w:t xml:space="preserve">负责处理并承担经济和道义上的责任，采购人不承担任何责任</w:t>
      </w:r>
      <w:r>
        <w:rPr>
          <w:rFonts w:hint="eastAsia" w:ascii="宋体" w:hAnsi="宋体" w:cs="宋体"/>
          <w:bCs/>
          <w:szCs w:val="21"/>
        </w:rPr>
        <w:t xml:space="preserve">。</w:t>
      </w:r>
      <w:r/>
    </w:p>
    <w:p>
      <w:pPr>
        <w:ind w:firstLine="420"/>
        <w:spacing w:line="360" w:lineRule="auto"/>
        <w:rPr>
          <w:rFonts w:ascii="宋体" w:hAnsi="宋体"/>
          <w:szCs w:val="21"/>
        </w:rPr>
      </w:pPr>
      <w:r>
        <w:rPr>
          <w:rFonts w:hint="eastAsia" w:ascii="宋体" w:hAnsi="宋体" w:cs="宋体"/>
          <w:bCs/>
          <w:szCs w:val="21"/>
        </w:rPr>
        <w:t xml:space="preserve">5.</w:t>
      </w:r>
      <w:r>
        <w:rPr>
          <w:rFonts w:hint="eastAsia" w:ascii="宋体" w:hAnsi="宋体"/>
          <w:szCs w:val="21"/>
        </w:rPr>
        <w:t xml:space="preserve">维保服务</w:t>
      </w:r>
      <w:r>
        <w:rPr>
          <w:rFonts w:ascii="宋体" w:hAnsi="宋体"/>
          <w:szCs w:val="21"/>
        </w:rPr>
        <w:t xml:space="preserve">考核方案：考核细则将在合同签订时详细商定</w:t>
      </w:r>
      <w:r>
        <w:rPr>
          <w:rFonts w:hint="eastAsia" w:ascii="宋体" w:hAnsi="宋体"/>
          <w:szCs w:val="21"/>
        </w:rPr>
        <w:t xml:space="preserve">。</w:t>
      </w:r>
      <w:r/>
    </w:p>
    <w:p>
      <w:pPr>
        <w:ind w:firstLine="420"/>
        <w:spacing w:line="360" w:lineRule="auto"/>
        <w:rPr>
          <w:rFonts w:ascii="宋体" w:hAnsi="宋体" w:cs="宋体"/>
        </w:rPr>
      </w:pPr>
      <w:r>
        <w:rPr>
          <w:rFonts w:hint="eastAsia" w:ascii="宋体" w:hAnsi="宋体"/>
          <w:szCs w:val="21"/>
        </w:rPr>
        <w:t xml:space="preserve">6</w:t>
      </w:r>
      <w:r>
        <w:rPr>
          <w:rFonts w:hint="eastAsia" w:ascii="宋体" w:hAnsi="宋体"/>
          <w:szCs w:val="21"/>
        </w:rPr>
        <w:t xml:space="preserve">.</w:t>
      </w:r>
      <w:r>
        <w:rPr>
          <w:rFonts w:hint="eastAsia" w:ascii="宋体" w:hAnsi="宋体"/>
          <w:szCs w:val="21"/>
        </w:rPr>
        <w:t xml:space="preserve">凡涉及</w:t>
      </w:r>
      <w:r>
        <w:rPr>
          <w:rFonts w:hint="eastAsia" w:ascii="宋体" w:hAnsi="宋体"/>
          <w:szCs w:val="21"/>
        </w:rPr>
        <w:t xml:space="preserve">采购</w:t>
      </w:r>
      <w:r>
        <w:rPr>
          <w:rFonts w:hint="eastAsia" w:ascii="宋体" w:hAnsi="宋体"/>
          <w:szCs w:val="21"/>
        </w:rPr>
        <w:t xml:space="preserve">文件的补充说明和修改，均以苏州市政府采购网公示的补充通知为准</w:t>
      </w:r>
      <w:r>
        <w:rPr>
          <w:rFonts w:hint="eastAsia" w:ascii="宋体" w:hAnsi="宋体"/>
          <w:szCs w:val="21"/>
        </w:rPr>
        <w:t xml:space="preserve">。</w:t>
      </w:r>
      <w:bookmarkEnd w:id="5"/>
      <w:r/>
      <w:bookmarkEnd w:id="6"/>
      <w:r/>
      <w:r/>
    </w:p>
    <w:p>
      <w:pPr>
        <w:spacing w:line="360" w:lineRule="auto"/>
        <w:rPr>
          <w:rFonts w:ascii="宋体" w:hAnsi="宋体" w:cs="宋体"/>
          <w:szCs w:val="21"/>
        </w:rPr>
        <w:outlineLvl w:val="1"/>
      </w:pPr>
      <w:r>
        <w:rPr>
          <w:rFonts w:hint="eastAsia" w:ascii="宋体" w:hAnsi="宋体" w:cs="宋体"/>
          <w:b/>
          <w:szCs w:val="21"/>
        </w:rPr>
        <w:t xml:space="preserve">七</w:t>
      </w:r>
      <w:r>
        <w:rPr>
          <w:rFonts w:hint="eastAsia" w:ascii="宋体" w:hAnsi="宋体" w:cs="宋体"/>
          <w:b/>
          <w:szCs w:val="21"/>
        </w:rPr>
        <w:t xml:space="preserve">、响应文件的组成及要求</w:t>
      </w:r>
      <w:r/>
    </w:p>
    <w:p>
      <w:pPr>
        <w:jc w:val="left"/>
        <w:spacing w:line="360" w:lineRule="auto"/>
        <w:widowControl/>
        <w:rPr>
          <w:rFonts w:ascii="宋体" w:hAnsi="宋体" w:cs="宋体"/>
          <w:b/>
          <w:bCs/>
          <w:szCs w:val="21"/>
        </w:rPr>
      </w:pPr>
      <w:r>
        <w:rPr>
          <w:rFonts w:hint="eastAsia" w:ascii="宋体" w:hAnsi="宋体" w:cs="宋体"/>
          <w:b/>
          <w:bCs/>
          <w:szCs w:val="21"/>
        </w:rPr>
        <w:t xml:space="preserve">（一）文件组成（部分格式见附件）</w:t>
      </w:r>
      <w:r/>
    </w:p>
    <w:p>
      <w:pPr>
        <w:pStyle w:val="1059"/>
        <w:ind w:firstLine="422"/>
        <w:spacing w:line="360" w:lineRule="auto"/>
        <w:rPr>
          <w:rFonts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、封面</w:t>
      </w:r>
      <w:r/>
    </w:p>
    <w:p>
      <w:pPr>
        <w:pStyle w:val="1059"/>
        <w:ind w:firstLine="422"/>
        <w:spacing w:line="360" w:lineRule="auto"/>
        <w:rPr>
          <w:rFonts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、开标一览表</w:t>
      </w:r>
      <w:r/>
    </w:p>
    <w:p>
      <w:pPr>
        <w:pStyle w:val="1059"/>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、磋商报价分析表</w:t>
      </w:r>
      <w:r/>
    </w:p>
    <w:p>
      <w:pPr>
        <w:pStyle w:val="1059"/>
        <w:ind w:firstLine="422"/>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、资格审查响应文件</w:t>
      </w:r>
      <w:r/>
    </w:p>
    <w:p>
      <w:pPr>
        <w:pStyle w:val="1059"/>
        <w:ind w:firstLine="420"/>
        <w:spacing w:line="360" w:lineRule="auto"/>
        <w:rPr>
          <w:rFonts w:ascii="宋体" w:hAnsi="宋体" w:cs="宋体"/>
          <w:bCs/>
          <w:szCs w:val="21"/>
        </w:rPr>
      </w:pPr>
      <w:r>
        <w:rPr>
          <w:rFonts w:hint="eastAsia" w:ascii="宋体" w:hAnsi="宋体" w:cs="宋体"/>
          <w:bCs/>
          <w:szCs w:val="21"/>
        </w:rPr>
        <w:t xml:space="preserve">4.1</w:t>
      </w:r>
      <w:r>
        <w:rPr>
          <w:rFonts w:hint="eastAsia" w:ascii="宋体" w:hAnsi="宋体" w:cs="宋体"/>
          <w:bCs/>
          <w:szCs w:val="21"/>
        </w:rPr>
        <w:t xml:space="preserve">满足《中华人民共和国政府采购法》第二十二条规定：</w:t>
      </w:r>
      <w:r/>
    </w:p>
    <w:p>
      <w:pPr>
        <w:pStyle w:val="1059"/>
        <w:ind w:firstLine="420"/>
        <w:spacing w:line="360" w:lineRule="auto"/>
        <w:rPr>
          <w:rFonts w:ascii="宋体" w:hAnsi="宋体" w:cs="宋体"/>
          <w:bCs/>
          <w:szCs w:val="21"/>
        </w:rPr>
      </w:pPr>
      <w:r>
        <w:rPr>
          <w:rFonts w:hint="eastAsia" w:ascii="宋体" w:hAnsi="宋体" w:cs="宋体"/>
          <w:bCs/>
          <w:szCs w:val="21"/>
        </w:rPr>
        <w:t xml:space="preserve">4.1.1</w:t>
      </w:r>
      <w:r>
        <w:rPr>
          <w:rFonts w:hint="eastAsia" w:ascii="宋体" w:hAnsi="宋体" w:cs="宋体"/>
          <w:bCs/>
          <w:szCs w:val="21"/>
        </w:rPr>
        <w:t xml:space="preserve">具有独立承担民事责任的能力。提供包括法人或者其他组织的营业执照等证明文件，自然人的身份证明；</w:t>
      </w:r>
      <w:r/>
    </w:p>
    <w:p>
      <w:pPr>
        <w:pStyle w:val="1059"/>
        <w:ind w:firstLine="420"/>
        <w:spacing w:line="360" w:lineRule="auto"/>
        <w:rPr>
          <w:rFonts w:ascii="宋体" w:hAnsi="宋体" w:cs="宋体"/>
          <w:bCs/>
          <w:szCs w:val="21"/>
        </w:rPr>
      </w:pPr>
      <w:r>
        <w:rPr>
          <w:rFonts w:hint="eastAsia" w:ascii="宋体" w:hAnsi="宋体" w:cs="宋体"/>
          <w:bCs/>
          <w:szCs w:val="21"/>
        </w:rPr>
        <w:t xml:space="preserve">4.1.2</w:t>
      </w:r>
      <w:r>
        <w:rPr>
          <w:rFonts w:hint="eastAsia" w:ascii="宋体" w:hAnsi="宋体" w:cs="宋体"/>
          <w:bCs/>
          <w:szCs w:val="21"/>
        </w:rPr>
        <w:t xml:space="preserve">具有良好的商业信誉和健全的财务会计制度。提供包括但不限于最近一期（</w:t>
      </w:r>
      <w:r>
        <w:rPr>
          <w:rFonts w:hint="eastAsia" w:ascii="宋体" w:hAnsi="宋体" w:cs="宋体"/>
          <w:bCs/>
          <w:szCs w:val="21"/>
        </w:rPr>
        <w:t xml:space="preserve">2024</w:t>
      </w:r>
      <w:r>
        <w:rPr>
          <w:rFonts w:hint="eastAsia" w:ascii="宋体" w:hAnsi="宋体" w:cs="宋体"/>
          <w:bCs/>
          <w:szCs w:val="21"/>
        </w:rPr>
        <w:t xml:space="preserve">年度或</w:t>
      </w:r>
      <w:r>
        <w:rPr>
          <w:rFonts w:hint="eastAsia" w:ascii="宋体" w:hAnsi="宋体" w:cs="宋体"/>
          <w:bCs/>
          <w:szCs w:val="21"/>
        </w:rPr>
        <w:t xml:space="preserve">2025</w:t>
      </w:r>
      <w:r>
        <w:rPr>
          <w:rFonts w:hint="eastAsia" w:ascii="宋体" w:hAnsi="宋体" w:cs="宋体"/>
          <w:bCs/>
          <w:szCs w:val="21"/>
        </w:rPr>
        <w:t xml:space="preserve">年度）财务审计报告或最近一期（</w:t>
      </w:r>
      <w:r>
        <w:rPr>
          <w:rFonts w:hint="eastAsia" w:ascii="宋体" w:hAnsi="宋体" w:cs="宋体"/>
          <w:bCs/>
          <w:szCs w:val="21"/>
        </w:rPr>
        <w:t xml:space="preserve">2026</w:t>
      </w:r>
      <w:r>
        <w:rPr>
          <w:rFonts w:hint="eastAsia" w:ascii="宋体" w:hAnsi="宋体" w:cs="宋体"/>
          <w:bCs/>
          <w:szCs w:val="21"/>
        </w:rPr>
        <w:t xml:space="preserve">年</w:t>
      </w:r>
      <w:r>
        <w:rPr>
          <w:rFonts w:hint="eastAsia" w:ascii="宋体" w:hAnsi="宋体" w:cs="宋体"/>
          <w:bCs/>
          <w:szCs w:val="21"/>
        </w:rPr>
        <w:t xml:space="preserve">5</w:t>
      </w:r>
      <w:r>
        <w:rPr>
          <w:rFonts w:hint="eastAsia" w:ascii="宋体" w:hAnsi="宋体" w:cs="宋体"/>
          <w:bCs/>
          <w:szCs w:val="21"/>
        </w:rPr>
        <w:t xml:space="preserve">月至今任意一期）财务报表，其他组织、自然人及成立未满一年的法人应提供银行出具的资信证明）；</w:t>
      </w:r>
      <w:r/>
    </w:p>
    <w:p>
      <w:pPr>
        <w:pStyle w:val="1059"/>
        <w:ind w:firstLine="420"/>
        <w:spacing w:line="360" w:lineRule="auto"/>
        <w:rPr>
          <w:rFonts w:ascii="宋体" w:hAnsi="宋体" w:cs="宋体"/>
          <w:bCs/>
          <w:szCs w:val="21"/>
        </w:rPr>
      </w:pPr>
      <w:r>
        <w:rPr>
          <w:rFonts w:hint="eastAsia" w:ascii="宋体" w:hAnsi="宋体" w:cs="宋体"/>
          <w:bCs/>
          <w:szCs w:val="21"/>
        </w:rPr>
        <w:t xml:space="preserve">4.1.3</w:t>
      </w:r>
      <w:r>
        <w:rPr>
          <w:rFonts w:hint="eastAsia" w:ascii="宋体" w:hAnsi="宋体" w:cs="宋体"/>
          <w:bCs/>
          <w:szCs w:val="21"/>
        </w:rPr>
        <w:t xml:space="preserve">具有履行合同所必需的设备和专业技术能力。提供证明材料或承诺；</w:t>
      </w:r>
      <w:r/>
    </w:p>
    <w:p>
      <w:pPr>
        <w:pStyle w:val="1059"/>
        <w:ind w:firstLine="420"/>
        <w:spacing w:line="360" w:lineRule="auto"/>
        <w:rPr>
          <w:rFonts w:ascii="宋体" w:hAnsi="宋体" w:cs="宋体"/>
          <w:bCs/>
          <w:szCs w:val="21"/>
        </w:rPr>
      </w:pPr>
      <w:r>
        <w:rPr>
          <w:rFonts w:hint="eastAsia" w:ascii="宋体" w:hAnsi="宋体" w:cs="宋体"/>
          <w:bCs/>
          <w:szCs w:val="21"/>
        </w:rPr>
        <w:t xml:space="preserve">4.1.4</w:t>
      </w:r>
      <w:r>
        <w:rPr>
          <w:rFonts w:hint="eastAsia" w:ascii="宋体" w:hAnsi="宋体" w:cs="宋体"/>
          <w:bCs/>
          <w:szCs w:val="21"/>
        </w:rPr>
        <w:t xml:space="preserve">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1059"/>
        <w:ind w:firstLine="420"/>
        <w:spacing w:line="360" w:lineRule="auto"/>
        <w:rPr>
          <w:rFonts w:ascii="宋体" w:hAnsi="宋体" w:cs="宋体"/>
          <w:bCs/>
          <w:szCs w:val="21"/>
        </w:rPr>
      </w:pPr>
      <w:r>
        <w:rPr>
          <w:rFonts w:hint="eastAsia" w:ascii="宋体" w:hAnsi="宋体" w:cs="宋体"/>
          <w:bCs/>
          <w:szCs w:val="21"/>
        </w:rPr>
        <w:t xml:space="preserve">4.1.5</w:t>
      </w:r>
      <w:r>
        <w:rPr>
          <w:rFonts w:hint="eastAsia" w:ascii="宋体" w:hAnsi="宋体" w:cs="宋体"/>
          <w:bCs/>
          <w:szCs w:val="21"/>
        </w:rPr>
        <w:t xml:space="preserve">参加政府采购活动前三年内在经营活动中没有重大违法记录。提供书面声明函；</w:t>
      </w:r>
      <w:r/>
    </w:p>
    <w:p>
      <w:pPr>
        <w:pStyle w:val="1059"/>
        <w:ind w:firstLine="420"/>
        <w:spacing w:line="360" w:lineRule="auto"/>
        <w:rPr>
          <w:rFonts w:ascii="宋体" w:hAnsi="宋体" w:cs="宋体"/>
          <w:bCs/>
          <w:szCs w:val="21"/>
        </w:rPr>
      </w:pPr>
      <w:r>
        <w:rPr>
          <w:rFonts w:hint="eastAsia" w:ascii="宋体" w:hAnsi="宋体" w:cs="宋体"/>
          <w:bCs/>
          <w:szCs w:val="21"/>
        </w:rPr>
        <w:t xml:space="preserve">4.1.6</w:t>
      </w:r>
      <w:r>
        <w:rPr>
          <w:rFonts w:hint="eastAsia" w:ascii="宋体" w:hAnsi="宋体" w:cs="宋体"/>
          <w:bCs/>
          <w:szCs w:val="21"/>
        </w:rPr>
        <w:t xml:space="preserve">法律</w:t>
      </w:r>
      <w:r>
        <w:rPr>
          <w:rFonts w:hint="eastAsia" w:ascii="宋体" w:hAnsi="宋体" w:cs="宋体"/>
          <w:bCs/>
          <w:szCs w:val="21"/>
        </w:rPr>
        <w:t xml:space="preserve">、行政法规规定的其他条件。</w:t>
      </w:r>
      <w:r/>
    </w:p>
    <w:p>
      <w:pPr>
        <w:pStyle w:val="1059"/>
        <w:ind w:firstLine="420"/>
        <w:spacing w:line="360" w:lineRule="auto"/>
        <w:rPr>
          <w:rFonts w:ascii="宋体" w:hAnsi="宋体" w:cs="宋体"/>
          <w:bCs/>
          <w:szCs w:val="21"/>
        </w:rPr>
      </w:pPr>
      <w:r>
        <w:rPr>
          <w:rFonts w:hint="eastAsia" w:ascii="宋体" w:hAnsi="宋体" w:cs="宋体"/>
          <w:bCs/>
          <w:szCs w:val="21"/>
        </w:rPr>
        <w:t xml:space="preserve">4.2</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p>
    <w:p>
      <w:pPr>
        <w:pStyle w:val="1059"/>
        <w:ind w:firstLine="420"/>
        <w:spacing w:line="360" w:lineRule="auto"/>
        <w:rPr>
          <w:rFonts w:ascii="宋体" w:hAnsi="宋体" w:cs="宋体"/>
          <w:bCs/>
          <w:szCs w:val="21"/>
        </w:rPr>
      </w:pPr>
      <w:r>
        <w:rPr>
          <w:rFonts w:hint="eastAsia" w:ascii="宋体" w:hAnsi="宋体" w:cs="宋体"/>
          <w:bCs/>
          <w:szCs w:val="21"/>
        </w:rPr>
        <w:t xml:space="preserve">4.3</w:t>
      </w:r>
      <w:r>
        <w:rPr>
          <w:rFonts w:hint="eastAsia" w:ascii="宋体" w:hAnsi="宋体" w:cs="宋体"/>
          <w:bCs/>
          <w:szCs w:val="21"/>
        </w:rPr>
        <w:t xml:space="preserve">其它有关资格证明的文件（包括但不限于磋商采购公告中其他特定资格要求的证明文件，如有要求须提供）；</w:t>
      </w:r>
      <w:r/>
    </w:p>
    <w:p>
      <w:pPr>
        <w:pStyle w:val="1059"/>
        <w:ind w:firstLine="422"/>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、符合性审查响应文件</w:t>
      </w:r>
      <w:r/>
    </w:p>
    <w:p>
      <w:pPr>
        <w:pStyle w:val="1059"/>
        <w:ind w:firstLine="420"/>
        <w:spacing w:line="360" w:lineRule="auto"/>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磋商响应函；</w:t>
      </w:r>
      <w:r/>
    </w:p>
    <w:p>
      <w:pPr>
        <w:pStyle w:val="1059"/>
        <w:ind w:firstLine="42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关于资格文件的声明函；</w:t>
      </w:r>
      <w:r/>
    </w:p>
    <w:p>
      <w:pPr>
        <w:pStyle w:val="1059"/>
        <w:ind w:firstLine="420"/>
        <w:spacing w:line="360" w:lineRule="auto"/>
        <w:rPr>
          <w:rFonts w:ascii="宋体" w:hAnsi="宋体" w:cs="宋体"/>
          <w:szCs w:val="21"/>
        </w:rPr>
      </w:pPr>
      <w:r>
        <w:rPr>
          <w:rFonts w:hint="eastAsia" w:ascii="宋体" w:hAnsi="宋体" w:cs="宋体"/>
          <w:szCs w:val="21"/>
        </w:rPr>
        <w:t xml:space="preserve">5.3</w:t>
      </w:r>
      <w:r>
        <w:rPr>
          <w:rFonts w:hint="eastAsia" w:ascii="宋体" w:hAnsi="宋体" w:cs="宋体"/>
          <w:szCs w:val="21"/>
        </w:rPr>
        <w:t xml:space="preserve">磋商响应单位法定代表人身份证复印件；法人授权委托书和磋商响应单位授权代理人身份证复印件（如有授权）；</w:t>
      </w:r>
      <w:r/>
    </w:p>
    <w:p>
      <w:pPr>
        <w:pStyle w:val="1059"/>
        <w:ind w:firstLine="420"/>
        <w:spacing w:line="360" w:lineRule="auto"/>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服务偏离表；</w:t>
      </w:r>
      <w:r/>
    </w:p>
    <w:p>
      <w:pPr>
        <w:pStyle w:val="1059"/>
        <w:ind w:firstLine="420"/>
        <w:spacing w:line="360" w:lineRule="auto"/>
        <w:rPr>
          <w:rFonts w:ascii="宋体" w:hAnsi="宋体" w:cs="宋体"/>
          <w:szCs w:val="21"/>
        </w:rPr>
      </w:pPr>
      <w:r>
        <w:rPr>
          <w:rFonts w:hint="eastAsia" w:ascii="宋体" w:hAnsi="宋体" w:cs="宋体"/>
          <w:szCs w:val="21"/>
        </w:rPr>
        <w:t xml:space="preserve">5.5</w:t>
      </w:r>
      <w:r>
        <w:rPr>
          <w:rFonts w:hint="eastAsia" w:ascii="宋体" w:hAnsi="宋体" w:cs="宋体"/>
          <w:szCs w:val="21"/>
        </w:rPr>
        <w:t xml:space="preserve">商务条款偏离表；</w:t>
      </w:r>
      <w:r/>
    </w:p>
    <w:p>
      <w:pPr>
        <w:pStyle w:val="1059"/>
        <w:ind w:firstLine="420"/>
        <w:spacing w:line="360" w:lineRule="auto"/>
        <w:rPr>
          <w:rFonts w:ascii="宋体" w:hAnsi="宋体" w:cs="宋体"/>
          <w:szCs w:val="21"/>
        </w:rPr>
      </w:pPr>
      <w:r>
        <w:rPr>
          <w:rFonts w:hint="eastAsia" w:ascii="宋体" w:hAnsi="宋体" w:cs="宋体"/>
          <w:szCs w:val="21"/>
        </w:rPr>
        <w:t xml:space="preserve">5.6</w:t>
      </w:r>
      <w:r>
        <w:rPr>
          <w:rFonts w:hint="eastAsia" w:ascii="宋体" w:hAnsi="宋体" w:cs="宋体"/>
          <w:szCs w:val="21"/>
        </w:rPr>
        <w:t xml:space="preserve">投标（响应</w:t>
      </w:r>
      <w:r>
        <w:rPr>
          <w:rFonts w:hint="eastAsia" w:ascii="宋体" w:hAnsi="宋体" w:cs="宋体"/>
          <w:szCs w:val="21"/>
        </w:rPr>
        <w:t xml:space="preserve">）保证承诺书；</w:t>
      </w:r>
      <w:r/>
    </w:p>
    <w:p>
      <w:pPr>
        <w:pStyle w:val="1059"/>
        <w:ind w:firstLine="420"/>
        <w:spacing w:line="360" w:lineRule="auto"/>
        <w:rPr>
          <w:rFonts w:ascii="宋体" w:hAnsi="宋体" w:cs="宋体"/>
          <w:szCs w:val="21"/>
        </w:rPr>
      </w:pPr>
      <w:r>
        <w:rPr>
          <w:rFonts w:hint="eastAsia" w:ascii="宋体" w:hAnsi="宋体" w:cs="宋体"/>
          <w:szCs w:val="21"/>
        </w:rPr>
        <w:t xml:space="preserve">5.7</w:t>
      </w:r>
      <w:r>
        <w:rPr>
          <w:rFonts w:hint="eastAsia" w:ascii="宋体" w:hAnsi="宋体" w:cs="宋体"/>
          <w:szCs w:val="21"/>
        </w:rPr>
        <w:t xml:space="preserve">磋商响应单位基本情况表；</w:t>
      </w:r>
      <w:r/>
    </w:p>
    <w:p>
      <w:pPr>
        <w:pStyle w:val="1059"/>
        <w:ind w:firstLine="420"/>
        <w:spacing w:line="360" w:lineRule="auto"/>
        <w:rPr>
          <w:rFonts w:ascii="宋体" w:hAnsi="宋体" w:cs="宋体"/>
          <w:szCs w:val="21"/>
        </w:rPr>
      </w:pPr>
      <w:r>
        <w:rPr>
          <w:rFonts w:hint="eastAsia" w:ascii="宋体" w:hAnsi="宋体" w:cs="宋体"/>
          <w:szCs w:val="21"/>
        </w:rPr>
        <w:t xml:space="preserve">5.8</w:t>
      </w:r>
      <w:r>
        <w:rPr>
          <w:rFonts w:hint="eastAsia" w:ascii="宋体" w:hAnsi="宋体" w:cs="宋体"/>
          <w:szCs w:val="21"/>
        </w:rPr>
        <w:t xml:space="preserve">其他有关符合性证明的文件：</w:t>
      </w:r>
      <w:r>
        <w:rPr>
          <w:rFonts w:hint="eastAsia" w:ascii="宋体" w:hAnsi="宋体" w:cs="宋体"/>
          <w:bCs/>
          <w:szCs w:val="21"/>
        </w:rPr>
        <w:t xml:space="preserve">包括但不限于采购需求中要求提供的证明文件</w:t>
      </w:r>
      <w:r>
        <w:rPr>
          <w:rFonts w:hint="eastAsia" w:ascii="宋体" w:hAnsi="宋体" w:cs="宋体"/>
          <w:szCs w:val="21"/>
        </w:rPr>
        <w:t xml:space="preserve">（如有）；</w:t>
      </w:r>
      <w:r/>
    </w:p>
    <w:p>
      <w:pPr>
        <w:pStyle w:val="1059"/>
        <w:ind w:firstLine="422"/>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、综合评审响应文件（具体模块以系统生成为准）</w:t>
      </w:r>
      <w:r/>
    </w:p>
    <w:p>
      <w:pPr>
        <w:pStyle w:val="1059"/>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项目实施工作</w:t>
      </w:r>
      <w:r>
        <w:rPr>
          <w:rFonts w:hint="eastAsia" w:ascii="宋体" w:hAnsi="宋体" w:cs="宋体"/>
          <w:szCs w:val="21"/>
        </w:rPr>
        <w:t xml:space="preserve">实施</w:t>
      </w:r>
      <w:r>
        <w:rPr>
          <w:rFonts w:hint="eastAsia" w:ascii="宋体" w:hAnsi="宋体" w:cs="宋体"/>
          <w:szCs w:val="21"/>
        </w:rPr>
        <w:t xml:space="preserve">方案（具体按评分标准要求）；</w:t>
      </w:r>
      <w:r/>
    </w:p>
    <w:p>
      <w:pPr>
        <w:pStyle w:val="1059"/>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针对本项目的人员配置表；</w:t>
      </w:r>
      <w:r/>
    </w:p>
    <w:p>
      <w:pPr>
        <w:pStyle w:val="1059"/>
        <w:ind w:firstLine="420"/>
        <w:spacing w:line="360" w:lineRule="auto"/>
        <w:rPr>
          <w:rFonts w:ascii="宋体" w:hAnsi="宋体" w:cs="宋体"/>
          <w:szCs w:val="21"/>
        </w:rPr>
      </w:pPr>
      <w:r>
        <w:rPr>
          <w:rFonts w:hint="eastAsia" w:ascii="宋体" w:hAnsi="宋体" w:cs="宋体"/>
          <w:szCs w:val="21"/>
        </w:rPr>
        <w:t xml:space="preserve">6.3 </w:t>
      </w:r>
      <w:r>
        <w:rPr>
          <w:rFonts w:hint="eastAsia" w:ascii="宋体" w:hAnsi="宋体" w:cs="宋体"/>
          <w:szCs w:val="21"/>
        </w:rPr>
        <w:t xml:space="preserve">类似项目</w:t>
      </w:r>
      <w:r>
        <w:rPr>
          <w:rFonts w:hint="eastAsia" w:ascii="宋体" w:hAnsi="宋体" w:cs="宋体"/>
          <w:szCs w:val="21"/>
          <w:lang w:val="zh-CN"/>
        </w:rPr>
        <w:t xml:space="preserve">业绩一览表</w:t>
      </w:r>
      <w:r>
        <w:rPr>
          <w:rFonts w:hint="eastAsia" w:ascii="宋体" w:hAnsi="宋体" w:cs="宋体"/>
          <w:szCs w:val="21"/>
        </w:rPr>
        <w:t xml:space="preserve">；</w:t>
      </w:r>
      <w:r/>
    </w:p>
    <w:p>
      <w:pPr>
        <w:pStyle w:val="1059"/>
        <w:ind w:firstLine="420"/>
        <w:spacing w:line="360" w:lineRule="auto"/>
        <w:rPr>
          <w:rFonts w:ascii="宋体" w:hAnsi="宋体" w:cs="宋体"/>
          <w:szCs w:val="21"/>
        </w:rPr>
      </w:pPr>
      <w:r>
        <w:rPr>
          <w:rFonts w:hint="eastAsia" w:ascii="宋体" w:hAnsi="宋体" w:cs="宋体"/>
          <w:szCs w:val="21"/>
        </w:rPr>
        <w:t xml:space="preserve">6.4 </w:t>
      </w:r>
      <w:r>
        <w:rPr>
          <w:rFonts w:hint="eastAsia" w:ascii="宋体" w:hAnsi="宋体" w:cs="宋体"/>
          <w:szCs w:val="21"/>
        </w:rPr>
        <w:t xml:space="preserve">采购需求及评分标准中所涉及到的其他材料。</w:t>
      </w:r>
      <w:r/>
    </w:p>
    <w:p>
      <w:pPr>
        <w:ind w:firstLine="422"/>
        <w:spacing w:line="360" w:lineRule="auto"/>
        <w:rPr>
          <w:rFonts w:ascii="宋体" w:hAnsi="宋体" w:cs="宋体"/>
          <w:b/>
          <w:bCs/>
          <w:szCs w:val="21"/>
        </w:rPr>
      </w:pPr>
      <w:r>
        <w:rPr>
          <w:rFonts w:hint="eastAsia" w:ascii="宋体" w:hAnsi="宋体" w:cs="宋体"/>
          <w:b/>
          <w:szCs w:val="21"/>
        </w:rPr>
        <w:t xml:space="preserve">7</w:t>
      </w:r>
      <w:r>
        <w:rPr>
          <w:rFonts w:hint="eastAsia" w:ascii="宋体" w:hAnsi="宋体" w:cs="宋体"/>
          <w:b/>
          <w:szCs w:val="21"/>
        </w:rPr>
        <w:t xml:space="preserve">、</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szCs w:val="21"/>
        </w:rPr>
        <w:t xml:space="preserve">7.1</w:t>
      </w:r>
      <w:r>
        <w:rPr>
          <w:rFonts w:hint="eastAsia" w:ascii="宋体" w:hAnsi="宋体" w:cs="宋体"/>
          <w:szCs w:val="21"/>
        </w:rPr>
        <w:t xml:space="preserve">供应商对其提供的产品出具《关于符合本国产品标准的声明函》（以下简称《声明函》）或财政部会同有关部门规定的有关证明文件。</w:t>
      </w:r>
      <w:r/>
    </w:p>
    <w:p>
      <w:pPr>
        <w:pStyle w:val="1059"/>
        <w:ind w:firstLine="422"/>
        <w:spacing w:line="360" w:lineRule="auto"/>
        <w:rPr>
          <w:rFonts w:ascii="宋体" w:hAnsi="宋体" w:cs="宋体"/>
          <w:b/>
          <w:bCs/>
          <w:szCs w:val="21"/>
        </w:rPr>
      </w:pPr>
      <w:r>
        <w:rPr>
          <w:rFonts w:hint="eastAsia" w:ascii="宋体" w:hAnsi="宋体" w:cs="宋体"/>
          <w:b/>
          <w:szCs w:val="21"/>
        </w:rPr>
        <w:t xml:space="preserve">注：</w:t>
      </w: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4.1-4.3</w:t>
      </w:r>
      <w:r>
        <w:rPr>
          <w:rFonts w:hint="eastAsia" w:ascii="宋体" w:hAnsi="宋体" w:cs="宋体"/>
          <w:b/>
          <w:bCs/>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59"/>
        <w:ind w:firstLine="422"/>
        <w:spacing w:line="360" w:lineRule="auto"/>
        <w:rPr>
          <w:rFonts w:ascii="宋体" w:hAnsi="宋体" w:cs="宋体"/>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5.1-5.8</w:t>
      </w:r>
      <w:r>
        <w:rPr>
          <w:rFonts w:hint="eastAsia" w:ascii="宋体" w:hAnsi="宋体" w:cs="宋体"/>
          <w:b/>
          <w:bCs/>
          <w:szCs w:val="21"/>
        </w:rPr>
        <w:t xml:space="preserve">为符合性审查须提供的资料，响应供应商必须提供并加盖电子公章。否则，磋商响应文件将被认定为未实质性响应。</w:t>
      </w:r>
      <w:r/>
    </w:p>
    <w:p>
      <w:pPr>
        <w:pStyle w:val="1059"/>
        <w:ind w:firstLine="422"/>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97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w:t>
      </w:r>
      <w:r>
        <w:rPr>
          <w:rFonts w:hint="eastAsia" w:ascii="宋体" w:hAnsi="宋体" w:eastAsia="宋体" w:cs="宋体"/>
          <w:bCs/>
          <w:sz w:val="21"/>
          <w:szCs w:val="21"/>
        </w:rPr>
        <w:t xml:space="preserve">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pStyle w:val="97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5</w:t>
      </w:r>
      <w:r>
        <w:rPr>
          <w:rFonts w:hint="eastAsia" w:ascii="宋体" w:hAnsi="宋体" w:eastAsia="宋体" w:cs="宋体"/>
          <w:b/>
          <w:sz w:val="21"/>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八</w:t>
      </w:r>
      <w:r>
        <w:rPr>
          <w:rFonts w:hint="eastAsia" w:ascii="宋体" w:hAnsi="宋体" w:cs="宋体"/>
          <w:b/>
          <w:szCs w:val="21"/>
        </w:rPr>
        <w:t xml:space="preserve">、磋商程序</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、采购代理机构按规定的时间、地点主持磋商采购活动。</w:t>
      </w:r>
      <w:r/>
    </w:p>
    <w:p>
      <w:pPr>
        <w:pStyle w:val="979"/>
        <w:spacing w:line="360" w:lineRule="auto"/>
        <w:rPr>
          <w:rFonts w:ascii="宋体" w:hAnsi="宋体" w:eastAsia="宋体" w:cs="宋体"/>
          <w:bCs/>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、由磋商小组对各响应单位的资格进行审查。资格审查内容包括：</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）供应商是否满足《中华人民共和国政府采购法》第二十二条规定的基本条件；</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）信用查询，现场审查供应商是否在参加政府采购活</w:t>
      </w:r>
      <w:r>
        <w:rPr>
          <w:rFonts w:hint="eastAsia" w:ascii="宋体" w:hAnsi="宋体" w:eastAsia="宋体" w:cs="宋体"/>
          <w:sz w:val="21"/>
          <w:szCs w:val="21"/>
        </w:rPr>
        <w:t xml:space="preserve">动前三年内，在经营活动中没有重大违法记录；</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）专门面向中小企业的项目，应当在资格审查环节对供应商出具的《中小企业声明函》进行审查；</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）接受联合体投标的项目，联合体各方是否满足采购文件规定并提交相应证明文件；</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）供应商是否满足采购文件规定的其他特定条件；</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）供应商是否存在其他不得参与该政府采购项目的情形。</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资格审查责任主体应按照采购文件的要求对投标（响应）供应商提供的资格审查文件独立进行资格审查并提交资格审查结果。</w:t>
      </w:r>
      <w:r/>
    </w:p>
    <w:p>
      <w:pPr>
        <w:pStyle w:val="979"/>
        <w:spacing w:line="360" w:lineRule="auto"/>
        <w:widowControl w:val="off"/>
        <w:rPr>
          <w:rFonts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013"/>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w:t>
      </w:r>
      <w:r>
        <w:rPr>
          <w:rFonts w:hint="eastAsia" w:cs="宋体"/>
          <w:b/>
          <w:sz w:val="21"/>
          <w:szCs w:val="21"/>
        </w:rPr>
        <w:t xml:space="preserve">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979"/>
        <w:spacing w:line="360" w:lineRule="auto"/>
        <w:rPr>
          <w:rFonts w:ascii="宋体" w:hAnsi="宋体" w:eastAsia="宋体" w:cs="宋体"/>
          <w:b/>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w:t>
      </w:r>
      <w:r>
        <w:rPr>
          <w:rFonts w:hint="eastAsia" w:ascii="宋体" w:hAnsi="宋体" w:eastAsia="宋体" w:cs="宋体"/>
          <w:sz w:val="21"/>
          <w:szCs w:val="21"/>
        </w:rPr>
        <w:t xml:space="preserve">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97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11</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w:t>
      </w:r>
      <w:r>
        <w:rPr>
          <w:rFonts w:hint="eastAsia" w:ascii="宋体" w:hAnsi="宋体" w:eastAsia="宋体" w:cs="宋体"/>
          <w:b/>
          <w:sz w:val="21"/>
          <w:szCs w:val="21"/>
        </w:rPr>
        <w:t xml:space="preserve">处规定时间的计算以系统中的倒计时间为准，系统中的线上最后报价只有一次机会，提交后无法撤回，请供应商慎重提交）</w:t>
      </w:r>
      <w:r/>
    </w:p>
    <w:p>
      <w:pPr>
        <w:pStyle w:val="97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97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12</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13</w:t>
      </w:r>
      <w:r>
        <w:rPr>
          <w:rFonts w:hint="eastAsia" w:ascii="宋体" w:hAnsi="宋体" w:eastAsia="宋体" w:cs="宋体"/>
          <w:sz w:val="21"/>
          <w:szCs w:val="21"/>
        </w:rPr>
        <w:t xml:space="preserve">、磋商小组</w:t>
      </w:r>
      <w:r>
        <w:rPr>
          <w:rFonts w:hint="eastAsia" w:ascii="宋体" w:hAnsi="宋体" w:eastAsia="宋体" w:cs="宋体"/>
          <w:sz w:val="21"/>
          <w:szCs w:val="21"/>
        </w:rPr>
        <w:t xml:space="preserve">根据磋商成交原则确定成交供应商，并将结果通知所有参加磋商的供应商。</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14</w:t>
      </w:r>
      <w:r>
        <w:rPr>
          <w:rFonts w:hint="eastAsia" w:ascii="宋体" w:hAnsi="宋体" w:eastAsia="宋体" w:cs="宋体"/>
          <w:sz w:val="21"/>
          <w:szCs w:val="21"/>
        </w:rPr>
        <w:t xml:space="preserve">、如磋商过程中出现本采购文件未尽事宜，由磋商小组根据政府采购有关法律、法规讨论决定。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九</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总报价应包含完成本项目全部服务所需各项应有费用。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061"/>
          <w:rFonts w:ascii="宋体" w:hAnsi="宋体" w:cs="宋体"/>
          <w:b/>
          <w:szCs w:val="21"/>
        </w:rPr>
      </w:pPr>
      <w:r>
        <w:rPr>
          <w:rStyle w:val="1061"/>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rPr>
          <w:rFonts w:ascii="宋体" w:hAnsi="宋体" w:cs="宋体"/>
        </w:rPr>
      </w:pPr>
      <w:r>
        <w:rPr>
          <w:rFonts w:hint="eastAsia" w:ascii="宋体" w:hAnsi="宋体" w:cs="宋体"/>
          <w:bCs/>
          <w:szCs w:val="21"/>
        </w:rPr>
        <w:t xml:space="preserve">4</w:t>
      </w:r>
      <w:r>
        <w:rPr>
          <w:rFonts w:hint="eastAsia" w:ascii="宋体" w:hAnsi="宋体" w:cs="宋体"/>
          <w:bCs/>
          <w:szCs w:val="21"/>
        </w:rPr>
        <w:t xml:space="preserve">、代理服务费：</w:t>
      </w:r>
      <w:r>
        <w:rPr>
          <w:rFonts w:hint="eastAsia" w:ascii="宋体" w:hAnsi="宋体" w:cs="宋体"/>
        </w:rPr>
        <w:t xml:space="preserve">本项目在编制预算时已综合考虑采购代理服务费，根据代理协议约定由</w:t>
      </w:r>
      <w:r>
        <w:rPr>
          <w:rFonts w:hint="eastAsia" w:ascii="宋体" w:hAnsi="宋体" w:cs="宋体"/>
        </w:rPr>
        <w:t xml:space="preserve">成交</w:t>
      </w:r>
      <w:r>
        <w:rPr>
          <w:rFonts w:hint="eastAsia" w:ascii="宋体" w:hAnsi="宋体" w:cs="宋体"/>
        </w:rPr>
        <w:t xml:space="preserve">单位支付，</w:t>
      </w:r>
      <w:r>
        <w:rPr>
          <w:rFonts w:hint="eastAsia" w:ascii="宋体" w:hAnsi="宋体" w:cs="宋体"/>
        </w:rPr>
        <w:t xml:space="preserve">成交</w:t>
      </w:r>
      <w:r>
        <w:rPr>
          <w:rFonts w:hint="eastAsia" w:ascii="宋体" w:hAnsi="宋体" w:cs="宋体"/>
        </w:rPr>
        <w:t xml:space="preserve">单位在领取</w:t>
      </w:r>
      <w:r>
        <w:rPr>
          <w:rFonts w:hint="eastAsia" w:ascii="宋体" w:hAnsi="宋体" w:cs="宋体"/>
        </w:rPr>
        <w:t xml:space="preserve">成交</w:t>
      </w:r>
      <w:r>
        <w:rPr>
          <w:rFonts w:hint="eastAsia" w:ascii="宋体" w:hAnsi="宋体" w:cs="宋体"/>
        </w:rPr>
        <w:t xml:space="preserve">通知书时付清，请各供应商在响应报价时予以综合考虑。</w:t>
      </w:r>
      <w:r>
        <w:rPr>
          <w:rStyle w:val="1061"/>
          <w:rFonts w:hint="eastAsia" w:ascii="宋体" w:hAnsi="宋体" w:cs="宋体"/>
          <w:szCs w:val="21"/>
        </w:rPr>
        <w:t xml:space="preserve">由成交单位按照预算金额计算并支付，具体为</w:t>
      </w:r>
      <w:r>
        <w:rPr>
          <w:rStyle w:val="1061"/>
          <w:rFonts w:hint="eastAsia" w:ascii="宋体" w:hAnsi="宋体" w:cs="宋体"/>
          <w:szCs w:val="21"/>
        </w:rPr>
        <w:t xml:space="preserve">100</w:t>
      </w:r>
      <w:r>
        <w:rPr>
          <w:rStyle w:val="1061"/>
          <w:rFonts w:hint="eastAsia" w:ascii="宋体" w:hAnsi="宋体" w:cs="宋体"/>
          <w:szCs w:val="21"/>
        </w:rPr>
        <w:t xml:space="preserve">万元</w:t>
      </w:r>
      <w:r>
        <w:rPr>
          <w:rStyle w:val="1061"/>
          <w:rFonts w:hint="eastAsia" w:ascii="宋体" w:hAnsi="宋体" w:cs="宋体"/>
          <w:szCs w:val="21"/>
        </w:rPr>
        <w:t xml:space="preserve">以内</w:t>
      </w:r>
      <w:r>
        <w:rPr>
          <w:rStyle w:val="1061"/>
          <w:rFonts w:hint="eastAsia" w:ascii="宋体" w:hAnsi="宋体" w:cs="宋体"/>
          <w:szCs w:val="21"/>
        </w:rPr>
        <w:t xml:space="preserve">1.5%</w:t>
      </w:r>
      <w:r>
        <w:rPr>
          <w:rStyle w:val="1061"/>
          <w:rFonts w:hint="eastAsia" w:ascii="宋体" w:hAnsi="宋体" w:cs="宋体"/>
          <w:szCs w:val="21"/>
        </w:rPr>
        <w:t xml:space="preserve">、</w:t>
      </w:r>
      <w:r>
        <w:rPr>
          <w:rStyle w:val="1061"/>
          <w:rFonts w:hint="eastAsia" w:ascii="宋体" w:hAnsi="宋体" w:cs="宋体"/>
          <w:szCs w:val="21"/>
        </w:rPr>
        <w:t xml:space="preserve">100</w:t>
      </w:r>
      <w:r>
        <w:rPr>
          <w:rStyle w:val="1061"/>
          <w:rFonts w:hint="eastAsia" w:ascii="宋体" w:hAnsi="宋体" w:cs="宋体"/>
          <w:szCs w:val="21"/>
        </w:rPr>
        <w:t xml:space="preserve">万元～</w:t>
      </w:r>
      <w:r>
        <w:rPr>
          <w:rStyle w:val="1061"/>
          <w:rFonts w:hint="eastAsia" w:ascii="宋体" w:hAnsi="宋体" w:cs="宋体"/>
          <w:szCs w:val="21"/>
        </w:rPr>
        <w:t xml:space="preserve">500</w:t>
      </w:r>
      <w:r>
        <w:rPr>
          <w:rStyle w:val="1061"/>
          <w:rFonts w:hint="eastAsia" w:ascii="宋体" w:hAnsi="宋体" w:cs="宋体"/>
          <w:szCs w:val="21"/>
        </w:rPr>
        <w:t xml:space="preserve">万元以内</w:t>
      </w:r>
      <w:r>
        <w:rPr>
          <w:rStyle w:val="1061"/>
          <w:rFonts w:hint="eastAsia" w:ascii="宋体" w:hAnsi="宋体" w:cs="宋体"/>
          <w:szCs w:val="21"/>
        </w:rPr>
        <w:t xml:space="preserve">1.1%</w:t>
      </w:r>
      <w:r>
        <w:rPr>
          <w:rStyle w:val="1061"/>
          <w:rFonts w:hint="eastAsia" w:ascii="宋体" w:hAnsi="宋体" w:cs="宋体"/>
          <w:szCs w:val="21"/>
        </w:rPr>
        <w:t xml:space="preserve">差额定率累进法计算并支付代理服务费，该费用应在领取成交通知书时付清。本项目服务费金额为人民币贰万</w:t>
      </w:r>
      <w:r>
        <w:rPr>
          <w:rStyle w:val="1061"/>
          <w:rFonts w:hint="eastAsia" w:ascii="宋体" w:hAnsi="宋体" w:cs="宋体"/>
          <w:szCs w:val="21"/>
        </w:rPr>
        <w:t xml:space="preserve">柒仟壹佰</w:t>
      </w:r>
      <w:r>
        <w:rPr>
          <w:rStyle w:val="1061"/>
          <w:rFonts w:hint="eastAsia" w:ascii="宋体" w:hAnsi="宋体" w:cs="宋体"/>
          <w:szCs w:val="21"/>
        </w:rPr>
        <w:t xml:space="preserve">元整。</w:t>
      </w:r>
      <w:r/>
    </w:p>
    <w:p>
      <w:pPr>
        <w:ind w:firstLine="420"/>
        <w:spacing w:line="360" w:lineRule="auto"/>
        <w:rPr>
          <w:rFonts w:ascii="宋体" w:hAnsi="宋体" w:cs="宋体"/>
          <w:szCs w:val="21"/>
        </w:rPr>
      </w:pPr>
      <w:r>
        <w:rPr>
          <w:rFonts w:hint="eastAsia" w:ascii="宋体" w:hAnsi="宋体" w:cs="宋体"/>
          <w:szCs w:val="21"/>
        </w:rPr>
        <w:t xml:space="preserve">代理服务费交纳账户：苏州市创杰招投标咨询服务有限公司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05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w:t>
      </w:r>
      <w:r>
        <w:rPr>
          <w:rFonts w:hint="eastAsia" w:ascii="宋体" w:hAnsi="宋体" w:cs="宋体"/>
          <w:szCs w:val="21"/>
          <w:lang w:val="zh-CN"/>
        </w:rPr>
        <w:t xml:space="preserve">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05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05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联合体各方共同与采购单位签订合同，就采购合同约定的事项对采购单位承担连带责任。</w:t>
      </w:r>
      <w:r/>
    </w:p>
    <w:p>
      <w:pPr>
        <w:pStyle w:val="1059"/>
        <w:numPr>
          <w:ilvl w:val="0"/>
          <w:numId w:val="3"/>
        </w:numPr>
        <w:ind w:left="-4" w:firstLine="424"/>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2"/>
        <w:spacing w:line="360" w:lineRule="auto"/>
        <w:rPr>
          <w:rFonts w:ascii="宋体" w:hAnsi="宋体" w:cs="宋体"/>
          <w:b/>
          <w:szCs w:val="21"/>
        </w:rPr>
      </w:pPr>
      <w:r>
        <w:rPr>
          <w:rFonts w:hint="eastAsia" w:ascii="宋体" w:hAnsi="宋体" w:cs="宋体"/>
          <w:b/>
          <w:szCs w:val="21"/>
        </w:rPr>
        <w:t xml:space="preserve">7</w:t>
      </w:r>
      <w:r>
        <w:rPr>
          <w:rFonts w:hint="eastAsia" w:ascii="宋体" w:hAnsi="宋体" w:cs="宋体"/>
          <w:b/>
          <w:szCs w:val="21"/>
        </w:rPr>
        <w:t xml:space="preserve">、凡涉及磋商采购文件的补充说明和修改，均以苏州政府采购网上发布的通知为准。</w:t>
      </w:r>
      <w:r/>
    </w:p>
    <w:p>
      <w:pPr>
        <w:ind w:firstLine="422"/>
        <w:spacing w:line="360" w:lineRule="auto"/>
        <w:rPr>
          <w:rFonts w:ascii="宋体" w:hAnsi="宋体" w:cs="宋体"/>
          <w:b/>
          <w:szCs w:val="21"/>
        </w:rPr>
      </w:pPr>
      <w:r>
        <w:rPr>
          <w:rFonts w:hint="eastAsia" w:ascii="宋体" w:hAnsi="宋体" w:cs="宋体"/>
          <w:b/>
          <w:szCs w:val="21"/>
        </w:rPr>
        <w:t xml:space="preserve">8</w:t>
      </w:r>
      <w:r>
        <w:rPr>
          <w:rFonts w:hint="eastAsia" w:ascii="宋体" w:hAnsi="宋体" w:cs="宋体"/>
          <w:b/>
          <w:szCs w:val="21"/>
        </w:rPr>
        <w:t xml:space="preserve">、关于对参与供应商信用记录的政府采购要求：</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）查询供应商的信用记录，并将查询结果递交评审小组。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w:t>
      </w:r>
      <w:r>
        <w:rPr>
          <w:rFonts w:hint="eastAsia" w:ascii="宋体" w:hAnsi="宋体" w:cs="宋体"/>
          <w:szCs w:val="21"/>
        </w:rPr>
        <w:t xml:space="preserve">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w:t>
      </w:r>
      <w:r>
        <w:rPr>
          <w:rFonts w:hint="eastAsia" w:ascii="宋体" w:hAnsi="宋体" w:cs="宋体"/>
          <w:szCs w:val="21"/>
        </w:rPr>
        <w:t xml:space="preserve">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w:t>
      </w:r>
      <w:r>
        <w:rPr>
          <w:rFonts w:hint="eastAsia" w:ascii="宋体" w:hAnsi="宋体" w:cs="宋体"/>
          <w:szCs w:val="21"/>
        </w:rPr>
        <w:t xml:space="preserve">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7" w:name="_Hlk132385599"/>
      <w:r/>
      <w:bookmarkStart w:id="8" w:name="_Hlk132385577"/>
      <w:r/>
      <w:bookmarkStart w:id="9" w:name="_Hlk132389804"/>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w:t>
      </w:r>
      <w:r>
        <w:rPr>
          <w:rFonts w:hint="eastAsia" w:ascii="宋体" w:hAnsi="宋体" w:cs="宋体"/>
        </w:rPr>
        <w:t xml:space="preserve">“苏采云”系统及时下载成交通知书。因系统存储空间有限，自成交结果公告届满之日起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因未及时下载而造成的不利后果由成交供应商自行承担）；</w:t>
      </w:r>
      <w:bookmarkEnd w:id="7"/>
      <w:r/>
      <w:bookmarkEnd w:id="8"/>
      <w:r/>
      <w:bookmarkEnd w:id="9"/>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w:t>
      </w:r>
      <w:r>
        <w:rPr>
          <w:rFonts w:hint="eastAsia" w:ascii="宋体" w:hAnsi="宋体" w:cs="宋体"/>
          <w:szCs w:val="21"/>
        </w:rPr>
        <w:t xml:space="preserve">的。放弃或拒绝签订合同的，采购单位视情将其通报给财政部门。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、采购合同履行中，采购单位需追加与合同标的相同的服务的，在不改变合同其他条款的前提下，可以与成交供应商协商签订补充合同，但所有补充合同的项目金额不得超过原合同项目金额的百分之十。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、成交供应商拒绝签订采购合同的，或因不可抗力或者自身原因不能履行采购合同的，采购单位可以视情与排位在成交供应商之后第一位的成交候选供应商签订采购合同，也可以重新开展招标活动。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w:t>
      </w:r>
      <w:r>
        <w:rPr>
          <w:rFonts w:hint="eastAsia" w:ascii="宋体" w:hAnsi="宋体" w:eastAsia="宋体" w:cs="宋体"/>
          <w:sz w:val="21"/>
          <w:szCs w:val="21"/>
        </w:rPr>
        <w:t xml:space="preserve">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个工作日内，以书面形式向采购单位、采购代理机构提出质疑。采购代理机构应当在收到供应商书面质疑后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97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w:t>
      </w:r>
      <w:r>
        <w:rPr>
          <w:rFonts w:hint="eastAsia" w:ascii="宋体" w:hAnsi="宋体" w:eastAsia="宋体" w:cs="宋体"/>
          <w:b/>
          <w:sz w:val="21"/>
          <w:szCs w:val="21"/>
        </w:rPr>
        <w:t xml:space="preserve">15738.shtml</w:t>
      </w:r>
      <w:r>
        <w:rPr>
          <w:rFonts w:hint="eastAsia" w:ascii="宋体" w:hAnsi="宋体" w:eastAsia="宋体" w:cs="宋体"/>
          <w:sz w:val="21"/>
          <w:szCs w:val="21"/>
        </w:rPr>
        <w:t xml:space="preserve">。</w:t>
      </w:r>
      <w:r/>
    </w:p>
    <w:p>
      <w:pPr>
        <w:pStyle w:val="979"/>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接收质疑函的方式：书面形式（当场送达或邮寄方式）</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0512-68669209</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w:t>
      </w:r>
      <w:r>
        <w:rPr>
          <w:rFonts w:hint="eastAsia" w:ascii="宋体" w:hAnsi="宋体" w:cs="宋体"/>
          <w:szCs w:val="21"/>
        </w:rPr>
        <w:t xml:space="preserve">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w:t>
      </w:r>
      <w:r>
        <w:rPr>
          <w:rFonts w:hint="eastAsia" w:ascii="宋体" w:hAnsi="宋体" w:cs="宋体"/>
          <w:b/>
          <w:szCs w:val="21"/>
        </w:rPr>
        <w:t xml:space="preserve">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w:t>
      </w:r>
      <w:r>
        <w:rPr>
          <w:rFonts w:hint="eastAsia" w:ascii="宋体" w:hAnsi="宋体" w:cs="宋体"/>
          <w:b/>
          <w:bCs/>
          <w:szCs w:val="21"/>
        </w:rPr>
        <w:t xml:space="preserve">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w:t>
      </w:r>
      <w:r>
        <w:rPr>
          <w:rFonts w:hint="eastAsia" w:ascii="宋体" w:hAnsi="宋体" w:cs="宋体"/>
          <w:szCs w:val="21"/>
        </w:rPr>
        <w:t xml:space="preserve">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w:t>
      </w:r>
      <w:r>
        <w:rPr>
          <w:rFonts w:hint="eastAsia" w:ascii="宋体" w:hAnsi="宋体" w:cs="宋体"/>
          <w:szCs w:val="21"/>
        </w:rPr>
        <w:t xml:space="preserve">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w:t>
      </w:r>
      <w:r>
        <w:rPr>
          <w:rFonts w:hint="eastAsia" w:ascii="宋体" w:hAnsi="宋体" w:cs="宋体"/>
          <w:b/>
          <w:szCs w:val="21"/>
        </w:rPr>
        <w:t xml:space="preserve">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w:t>
      </w:r>
      <w:r>
        <w:rPr>
          <w:rFonts w:hint="eastAsia" w:ascii="宋体" w:hAnsi="宋体" w:cs="宋体"/>
        </w:rPr>
        <w:t xml:space="preserve">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4"/>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w:t>
      </w:r>
      <w:r>
        <w:rPr>
          <w:rFonts w:hint="eastAsia" w:ascii="宋体" w:hAnsi="宋体" w:cs="宋体"/>
        </w:rPr>
        <w:t xml:space="preserve">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的价格扣除，用扣除后的价格参与评审。供应商未填写比例数值，或比例数值未达到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w:t>
      </w:r>
      <w:r>
        <w:rPr>
          <w:rFonts w:hint="eastAsia" w:ascii="宋体" w:hAnsi="宋体" w:cs="宋体"/>
        </w:rPr>
        <w:t xml:space="preserve">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w:t>
      </w:r>
      <w:r>
        <w:rPr>
          <w:rFonts w:hint="eastAsia" w:ascii="宋体" w:hAnsi="宋体" w:cs="宋体"/>
        </w:rPr>
        <w:t xml:space="preserve">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w:t>
      </w:r>
      <w:r>
        <w:rPr>
          <w:rFonts w:hint="eastAsia" w:ascii="宋体" w:hAnsi="宋体" w:cs="宋体"/>
        </w:rPr>
        <w:t xml:space="preserve">医疗器械产品，取得药品监督管理部门授予的准字号医疗器械注册证的，属于在中国境内生产的产品；其他产品，根据实际情况判断是否在中国境内生产。</w:t>
      </w:r>
      <w:r/>
    </w:p>
    <w:p>
      <w:pPr>
        <w:pStyle w:val="979"/>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r/>
    </w:p>
    <w:p>
      <w:pPr>
        <w:ind w:firstLine="643"/>
        <w:jc w:val="center"/>
        <w:pageBreakBefore/>
        <w:spacing w:line="360" w:lineRule="auto"/>
        <w:tabs>
          <w:tab w:val="left" w:pos="315" w:leader="none"/>
          <w:tab w:val="center" w:pos="4153" w:leader="none"/>
        </w:tabs>
        <w:rPr>
          <w:rFonts w:ascii="宋体" w:hAnsi="宋体" w:cs="宋体"/>
        </w:rPr>
        <w:outlineLvl w:val="0"/>
      </w:pPr>
      <w:r>
        <w:rPr>
          <w:rFonts w:hint="eastAsia" w:ascii="宋体" w:hAnsi="宋体" w:cs="宋体"/>
          <w:b/>
          <w:sz w:val="32"/>
          <w:szCs w:val="32"/>
        </w:rPr>
        <w:t xml:space="preserve">三、评标方法及评分标准</w:t>
      </w:r>
      <w:r/>
    </w:p>
    <w:p>
      <w:pPr>
        <w:ind w:firstLine="422"/>
        <w:spacing w:line="360" w:lineRule="auto"/>
        <w:rPr>
          <w:rFonts w:ascii="宋体" w:hAnsi="宋体" w:cs="宋体"/>
          <w:szCs w:val="21"/>
          <w:shd w:val="clear" w:color="auto" w:fill="ffffff"/>
        </w:rPr>
        <w:outlineLvl w:val="1"/>
      </w:pPr>
      <w:r>
        <w:rPr>
          <w:rFonts w:hint="eastAsia" w:ascii="宋体" w:hAnsi="宋体" w:cs="宋体"/>
          <w:b/>
          <w:bCs/>
          <w:szCs w:val="21"/>
        </w:rPr>
        <w:t xml:space="preserve">一、评标方法</w:t>
      </w:r>
      <w:r/>
    </w:p>
    <w:p>
      <w:pPr>
        <w:ind w:firstLine="420"/>
        <w:spacing w:line="360" w:lineRule="auto"/>
      </w:pP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w:t>
      </w:r>
      <w:r>
        <w:rPr>
          <w:rFonts w:hint="eastAsia" w:ascii="宋体" w:hAnsi="宋体" w:cs="宋体"/>
          <w:szCs w:val="21"/>
          <w:lang w:val="zh-CN"/>
        </w:rPr>
        <w:t xml:space="preserve">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、如出现评标总得分最高的磋商响应单位有两个或两个以上的，以投标报价较低者优先作为成交单位，如果实际投标报价也相同的，则由采购单位或者采购代理机构</w:t>
      </w:r>
      <w:r>
        <w:rPr>
          <w:rFonts w:hint="eastAsia" w:ascii="宋体" w:hAnsi="宋体" w:cs="宋体"/>
        </w:rPr>
        <w:t xml:space="preserve">组织</w:t>
      </w:r>
      <w:r>
        <w:rPr>
          <w:rFonts w:hint="eastAsia" w:ascii="宋体" w:hAnsi="宋体" w:cs="宋体"/>
        </w:rPr>
        <w:t xml:space="preserve">以抽签方式确定成交单位。</w:t>
      </w:r>
      <w:r/>
    </w:p>
    <w:p>
      <w:pPr>
        <w:ind w:firstLine="420"/>
        <w:spacing w:line="360" w:lineRule="auto"/>
        <w:tabs>
          <w:tab w:val="left" w:pos="567" w:leader="none"/>
        </w:tabs>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w:t>
      </w:r>
      <w:r>
        <w:rPr>
          <w:rFonts w:hint="eastAsia" w:ascii="宋体" w:hAnsi="宋体" w:cs="宋体"/>
          <w:szCs w:val="21"/>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（一）按照财政部发布的《关于推动解决政府采购异常低价问题的通知》（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的，即投标（响应</w:t>
      </w:r>
      <w:r>
        <w:rPr>
          <w:rFonts w:hint="eastAsia" w:ascii="宋体" w:hAnsi="宋体" w:cs="宋体"/>
        </w:rPr>
        <w:t xml:space="preserve">）报价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（二）评审委员会启动异常低价投标（响应）审查后，属于前述第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w:t>
      </w:r>
      <w:r>
        <w:rPr>
          <w:rFonts w:hint="eastAsia" w:ascii="宋体" w:hAnsi="宋体" w:cs="宋体"/>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szCs w:val="21"/>
          <w:shd w:val="clear" w:color="auto" w:fill="ffffff"/>
        </w:rPr>
        <w:t xml:space="preserve">。</w:t>
      </w:r>
      <w:r/>
    </w:p>
    <w:p>
      <w:pPr>
        <w:ind w:firstLine="422"/>
        <w:spacing w:line="360" w:lineRule="auto"/>
        <w:rPr>
          <w:rFonts w:ascii="宋体" w:hAnsi="宋体" w:cs="宋体"/>
          <w:b/>
          <w:bCs/>
          <w:szCs w:val="21"/>
        </w:rPr>
        <w:outlineLvl w:val="1"/>
      </w:pPr>
      <w:r>
        <w:rPr>
          <w:rFonts w:hint="eastAsia" w:ascii="宋体" w:hAnsi="宋体" w:cs="宋体"/>
          <w:b/>
          <w:bCs/>
          <w:szCs w:val="21"/>
        </w:rPr>
        <w:t xml:space="preserve">二、评分标准</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1295"/>
        <w:gridCol w:w="6217"/>
        <w:gridCol w:w="675"/>
      </w:tblGrid>
      <w:tr>
        <w:trPr>
          <w:jc w:val="center"/>
          <w:trHeight w:val="567"/>
        </w:trPr>
        <w:tc>
          <w:tcPr>
            <w:tcW w:w="1101"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评审类别</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评审因素</w:t>
            </w:r>
            <w:r/>
          </w:p>
        </w:tc>
        <w:tc>
          <w:tcPr>
            <w:tcW w:w="6217" w:type="dxa"/>
            <w:vAlign w:val="center"/>
            <w:textDirection w:val="lrTb"/>
            <w:noWrap/>
          </w:tcPr>
          <w:p>
            <w:pPr>
              <w:jc w:val="center"/>
              <w:spacing w:line="360" w:lineRule="auto"/>
              <w:rPr>
                <w:rFonts w:ascii="宋体" w:hAnsi="宋体"/>
                <w:szCs w:val="21"/>
              </w:rPr>
            </w:pPr>
            <w:r>
              <w:rPr>
                <w:rFonts w:hint="eastAsia" w:ascii="宋体" w:hAnsi="宋体"/>
                <w:szCs w:val="21"/>
              </w:rPr>
              <w:t xml:space="preserve">评审规则</w:t>
            </w:r>
            <w:r/>
          </w:p>
        </w:tc>
        <w:tc>
          <w:tcPr>
            <w:tcW w:w="675" w:type="dxa"/>
            <w:vAlign w:val="center"/>
            <w:textDirection w:val="lrTb"/>
            <w:noWrap/>
          </w:tcPr>
          <w:p>
            <w:pPr>
              <w:jc w:val="center"/>
              <w:spacing w:line="360" w:lineRule="auto"/>
              <w:rPr>
                <w:rFonts w:ascii="宋体" w:hAnsi="宋体"/>
                <w:szCs w:val="21"/>
              </w:rPr>
            </w:pPr>
            <w:r>
              <w:rPr>
                <w:rFonts w:hint="eastAsia" w:ascii="宋体" w:hAnsi="宋体"/>
                <w:szCs w:val="21"/>
              </w:rPr>
              <w:t xml:space="preserve">分值</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cs="宋体"/>
                <w:szCs w:val="21"/>
              </w:rPr>
              <w:t xml:space="preserve">一、报价部分：</w:t>
            </w:r>
            <w:r>
              <w:rPr>
                <w:rFonts w:hint="eastAsia" w:ascii="宋体" w:hAnsi="宋体" w:cs="宋体"/>
                <w:szCs w:val="21"/>
              </w:rPr>
              <w:t xml:space="preserve">15</w:t>
            </w:r>
            <w:r>
              <w:rPr>
                <w:rFonts w:hint="eastAsia" w:ascii="宋体" w:hAnsi="宋体" w:cs="宋体"/>
                <w:szCs w:val="21"/>
              </w:rPr>
              <w:t xml:space="preserve">分</w:t>
            </w:r>
            <w:r/>
          </w:p>
        </w:tc>
      </w:tr>
      <w:tr>
        <w:trPr>
          <w:jc w:val="center"/>
          <w:trHeight w:val="567"/>
        </w:trPr>
        <w:tc>
          <w:tcPr>
            <w:tcW w:w="1101" w:type="dxa"/>
            <w:vAlign w:val="center"/>
            <w:textDirection w:val="lrTb"/>
            <w:noWrap/>
          </w:tcPr>
          <w:p>
            <w:pPr>
              <w:jc w:val="center"/>
              <w:rPr>
                <w:rFonts w:ascii="宋体" w:hAnsi="宋体"/>
                <w:szCs w:val="21"/>
              </w:rPr>
            </w:pPr>
            <w:r>
              <w:rPr>
                <w:rFonts w:hint="eastAsia" w:ascii="宋体" w:hAnsi="宋体" w:cs="宋体"/>
                <w:szCs w:val="21"/>
              </w:rPr>
              <w:t xml:space="preserve">1.1</w:t>
            </w:r>
            <w:r/>
          </w:p>
        </w:tc>
        <w:tc>
          <w:tcPr>
            <w:tcW w:w="1295" w:type="dxa"/>
            <w:vAlign w:val="center"/>
            <w:textDirection w:val="lrTb"/>
            <w:noWrap/>
          </w:tcPr>
          <w:p>
            <w:pPr>
              <w:rPr>
                <w:rFonts w:ascii="宋体" w:hAnsi="宋体" w:cs="宋体"/>
                <w:szCs w:val="21"/>
              </w:rPr>
            </w:pPr>
            <w:r>
              <w:rPr>
                <w:rFonts w:hint="eastAsia" w:ascii="宋体" w:hAnsi="宋体" w:cs="宋体"/>
                <w:szCs w:val="21"/>
              </w:rPr>
              <w:t xml:space="preserve">投标报价</w:t>
            </w:r>
            <w:r/>
          </w:p>
          <w:p>
            <w:pPr>
              <w:rPr>
                <w:rFonts w:ascii="宋体" w:hAnsi="宋体"/>
                <w:szCs w:val="21"/>
              </w:rPr>
            </w:pPr>
            <w:r>
              <w:rPr>
                <w:rFonts w:hint="eastAsia" w:ascii="宋体" w:hAnsi="宋体" w:cs="宋体"/>
                <w:szCs w:val="21"/>
              </w:rPr>
              <w:t xml:space="preserve">（</w:t>
            </w:r>
            <w:r>
              <w:rPr>
                <w:rFonts w:hint="eastAsia" w:ascii="宋体" w:hAnsi="宋体" w:cs="宋体"/>
                <w:szCs w:val="21"/>
              </w:rPr>
              <w:t xml:space="preserve">15</w:t>
            </w:r>
            <w:r>
              <w:rPr>
                <w:rFonts w:hint="eastAsia" w:ascii="宋体" w:hAnsi="宋体" w:cs="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、投标报价不超过最高限价价格的，为有效投标报价。超出此范围的投标报价为无效投标报价。无效投标报价的投标文件不进行评审，也不得标。</w:t>
            </w:r>
            <w:r/>
          </w:p>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、价格分采用低价优先法计算，即满足招标文件要求且投标报价最低的报价为评标基准价，其价格分为满分。其他投标单位的价格分统一按照下列公式计算：投标报价得分</w:t>
            </w:r>
            <w:r>
              <w:rPr>
                <w:rFonts w:hint="eastAsia" w:ascii="宋体" w:hAnsi="宋体"/>
                <w:szCs w:val="21"/>
              </w:rPr>
              <w:t xml:space="preserve">=</w:t>
            </w:r>
            <w:r>
              <w:rPr>
                <w:rFonts w:hint="eastAsia" w:ascii="宋体" w:hAnsi="宋体"/>
                <w:szCs w:val="21"/>
              </w:rPr>
              <w:t xml:space="preserve">（评标基准价</w:t>
            </w:r>
            <w:r>
              <w:rPr>
                <w:rFonts w:hint="eastAsia" w:ascii="宋体" w:hAnsi="宋体"/>
                <w:szCs w:val="21"/>
              </w:rPr>
              <w:t xml:space="preserve">/</w:t>
            </w:r>
            <w:r>
              <w:rPr>
                <w:rFonts w:hint="eastAsia" w:ascii="宋体" w:hAnsi="宋体"/>
                <w:szCs w:val="21"/>
              </w:rPr>
              <w:t xml:space="preserve">最后投标报价）×价格权值（</w:t>
            </w:r>
            <w:r>
              <w:rPr>
                <w:rFonts w:hint="eastAsia" w:ascii="宋体" w:hAnsi="宋体"/>
                <w:szCs w:val="21"/>
              </w:rPr>
              <w:t xml:space="preserve">15</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100</w:t>
            </w:r>
            <w:r>
              <w:rPr>
                <w:rFonts w:hint="eastAsia" w:ascii="宋体" w:hAnsi="宋体"/>
                <w:szCs w:val="21"/>
              </w:rPr>
              <w:t xml:space="preserve">（四舍五入保留两位小数）。</w:t>
            </w:r>
            <w:r/>
          </w:p>
        </w:tc>
        <w:tc>
          <w:tcPr>
            <w:tcW w:w="675" w:type="dxa"/>
            <w:vAlign w:val="center"/>
            <w:textDirection w:val="lrTb"/>
            <w:noWrap/>
          </w:tcPr>
          <w:p>
            <w:pPr>
              <w:jc w:val="center"/>
              <w:rPr>
                <w:rFonts w:ascii="宋体" w:hAnsi="宋体"/>
                <w:szCs w:val="21"/>
              </w:rPr>
            </w:pPr>
            <w:r>
              <w:rPr>
                <w:rFonts w:hint="eastAsia" w:ascii="宋体" w:hAnsi="宋体" w:cs="宋体"/>
                <w:szCs w:val="21"/>
              </w:rPr>
              <w:t xml:space="preserve">15</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二、技术服务方案：</w:t>
            </w:r>
            <w:r>
              <w:rPr>
                <w:rFonts w:hint="eastAsia" w:ascii="宋体" w:hAnsi="宋体"/>
                <w:szCs w:val="21"/>
              </w:rPr>
              <w:t xml:space="preserve">6</w:t>
            </w:r>
            <w:r>
              <w:rPr>
                <w:rFonts w:hint="eastAsia" w:ascii="宋体" w:hAnsi="宋体"/>
                <w:szCs w:val="21"/>
              </w:rPr>
              <w:t xml:space="preserve">5</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2.1</w:t>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维护保养规范方案（</w:t>
            </w:r>
            <w:r>
              <w:rPr>
                <w:rFonts w:hint="eastAsia" w:ascii="宋体" w:hAnsi="宋体"/>
                <w:szCs w:val="21"/>
              </w:rPr>
              <w:t xml:space="preserve">12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投标人需针对本项目提供维护保养规范方案，内容至少包括维修保养规章制度、操作规范、维护保养范围、维护保养计划等内容</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3</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2</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12</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服务工作内容（</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投标人需针对本项目提供服务工作内容方案，内容至少包括维护保养程序、现场支援服务、维修设备工具、资料档案管理、维护保养服务监督管理机制等内容</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3</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2</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ascii="宋体" w:hAnsi="宋体"/>
                <w:szCs w:val="21"/>
              </w:rPr>
              <w:t xml:space="preserve">应急服务方案</w:t>
            </w:r>
            <w:r>
              <w:rPr>
                <w:rFonts w:hint="eastAsia" w:ascii="宋体" w:hAnsi="宋体"/>
                <w:szCs w:val="21"/>
              </w:rPr>
              <w:t xml:space="preserve">（</w:t>
            </w:r>
            <w:r>
              <w:rPr>
                <w:rFonts w:hint="eastAsia" w:ascii="宋体" w:hAnsi="宋体"/>
                <w:szCs w:val="21"/>
              </w:rPr>
              <w:t xml:space="preserve">15</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w:t>
            </w:r>
            <w:r>
              <w:rPr>
                <w:rFonts w:hint="eastAsia" w:ascii="宋体" w:hAnsi="宋体"/>
                <w:szCs w:val="21"/>
              </w:rPr>
              <w:t xml:space="preserve">制定的应急服务方案，至少包含应急故障分析、应急抢修方案、应急响应措施、应急组织架构、人员职责划分等方面</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3</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2</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w:t>
            </w:r>
            <w:r>
              <w:rPr>
                <w:rFonts w:hint="eastAsia" w:ascii="宋体" w:hAnsi="宋体"/>
                <w:szCs w:val="21"/>
              </w:rPr>
              <w:t xml:space="preserve">叙述的不得分。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15</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投入人员配备情况（</w:t>
            </w:r>
            <w:r>
              <w:rPr>
                <w:rFonts w:hint="eastAsia" w:ascii="宋体" w:hAnsi="宋体"/>
                <w:szCs w:val="21"/>
              </w:rPr>
              <w:t xml:space="preserve">9</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ascii="宋体" w:hAnsi="宋体"/>
                <w:szCs w:val="21"/>
              </w:rPr>
              <w:t xml:space="preserve">针对本项目制定的</w:t>
            </w:r>
            <w:r>
              <w:rPr>
                <w:rFonts w:hint="eastAsia" w:ascii="宋体" w:hAnsi="宋体"/>
                <w:szCs w:val="21"/>
              </w:rPr>
              <w:t xml:space="preserve">人员配备内容，至少包含投入本项目的人员配置情况、组织架构、服务监督管理机制方面等方面</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3</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2</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9</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szCs w:val="21"/>
              </w:rPr>
              <w:t xml:space="preserve">备品备件</w:t>
            </w:r>
            <w:r>
              <w:rPr>
                <w:rFonts w:hint="eastAsia"/>
                <w:szCs w:val="21"/>
              </w:rPr>
              <w:t xml:space="preserve">保障方案（</w:t>
            </w:r>
            <w:r>
              <w:rPr>
                <w:rFonts w:hint="eastAsia"/>
                <w:szCs w:val="21"/>
              </w:rPr>
              <w:t xml:space="preserve">6</w:t>
            </w:r>
            <w:r>
              <w:rPr>
                <w:rFonts w:hint="eastAsia"/>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投标人提供的备品备件方案，包括现场备品备件清单、备品备件补给时间、</w:t>
            </w:r>
            <w:r>
              <w:rPr>
                <w:rFonts w:hint="eastAsia" w:ascii="宋体" w:hAnsi="宋体"/>
                <w:szCs w:val="21"/>
              </w:rPr>
              <w:t xml:space="preserve">备件质保承诺</w:t>
            </w:r>
            <w:r>
              <w:rPr>
                <w:rFonts w:hint="eastAsia" w:ascii="宋体" w:hAnsi="宋体"/>
                <w:szCs w:val="21"/>
              </w:rPr>
              <w:t xml:space="preserve">等</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3</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2</w:t>
            </w:r>
            <w:r>
              <w:rPr>
                <w:rFonts w:hint="eastAsia" w:ascii="宋体" w:hAnsi="宋体"/>
                <w:szCs w:val="21"/>
              </w:rPr>
              <w:t xml:space="preserve">分；阐述内容及可行性较差的得</w:t>
            </w:r>
            <w:r>
              <w:rPr>
                <w:rFonts w:hint="eastAsia" w:ascii="宋体" w:hAnsi="宋体"/>
                <w:szCs w:val="21"/>
              </w:rPr>
              <w:t xml:space="preserve">1</w:t>
            </w:r>
            <w:r>
              <w:rPr>
                <w:rFonts w:hint="eastAsia" w:ascii="宋体" w:hAnsi="宋体"/>
                <w:szCs w:val="21"/>
              </w:rPr>
              <w:t xml:space="preserve">分；每项叙述内容完全脱离采购需求或未作完整叙述的不得分</w:t>
            </w:r>
            <w:r>
              <w:rPr>
                <w:rFonts w:hint="eastAsia" w:ascii="宋体" w:hAnsi="宋体"/>
                <w:szCs w:val="21"/>
              </w:rPr>
              <w:t xml:space="preserve">。</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培训方案（</w:t>
            </w:r>
            <w:r>
              <w:rPr>
                <w:rFonts w:hint="eastAsia" w:ascii="宋体" w:hAnsi="宋体"/>
                <w:szCs w:val="21"/>
              </w:rPr>
              <w:t xml:space="preserve">8</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针对采购单位人员的培训方案，包括培训内容、培训频次、培训讲师清单</w:t>
            </w:r>
            <w:r>
              <w:rPr>
                <w:rFonts w:hint="eastAsia" w:ascii="宋体" w:hAnsi="宋体"/>
                <w:szCs w:val="21"/>
              </w:rPr>
              <w:t xml:space="preserve">、</w:t>
            </w:r>
            <w:r>
              <w:rPr>
                <w:rFonts w:hint="eastAsia" w:ascii="宋体" w:hAnsi="宋体"/>
                <w:szCs w:val="21"/>
              </w:rPr>
              <w:t xml:space="preserve">培训配套保障内容</w:t>
            </w:r>
            <w:r>
              <w:rPr>
                <w:rFonts w:hint="eastAsia" w:ascii="宋体" w:hAnsi="宋体"/>
                <w:szCs w:val="21"/>
              </w:rPr>
              <w:t xml:space="preserve">等方面</w:t>
            </w:r>
            <w:r>
              <w:rPr>
                <w:rFonts w:hint="eastAsia" w:ascii="宋体" w:hAnsi="宋体"/>
                <w:szCs w:val="21"/>
              </w:rPr>
              <w:t xml:space="preserve">。</w:t>
            </w:r>
            <w:r>
              <w:rPr>
                <w:rFonts w:hint="eastAsia" w:ascii="宋体" w:hAnsi="宋体"/>
                <w:szCs w:val="21"/>
              </w:rPr>
              <w:t xml:space="preserve">上述每项应逐条叙述，内容全面合理、可行性强操作性强、贴合项目实际的得</w:t>
            </w:r>
            <w:r>
              <w:rPr>
                <w:rFonts w:hint="eastAsia" w:ascii="宋体" w:hAnsi="宋体"/>
                <w:szCs w:val="21"/>
              </w:rPr>
              <w:t xml:space="preserve">2</w:t>
            </w:r>
            <w:r>
              <w:rPr>
                <w:rFonts w:hint="eastAsia" w:ascii="宋体" w:hAnsi="宋体"/>
                <w:szCs w:val="21"/>
              </w:rPr>
              <w:t xml:space="preserve">分；内容基本合理、具有一定的可行性、具有一定的操作性、与项目实际基本贴合的得</w:t>
            </w:r>
            <w:r>
              <w:rPr>
                <w:rFonts w:hint="eastAsia" w:ascii="宋体" w:hAnsi="宋体"/>
                <w:szCs w:val="21"/>
              </w:rPr>
              <w:t xml:space="preserve">1</w:t>
            </w:r>
            <w:r>
              <w:rPr>
                <w:rFonts w:hint="eastAsia" w:ascii="宋体" w:hAnsi="宋体"/>
                <w:szCs w:val="21"/>
              </w:rPr>
              <w:t xml:space="preserve">分；阐述内</w:t>
            </w:r>
            <w:r>
              <w:rPr>
                <w:rFonts w:hint="eastAsia" w:ascii="宋体" w:hAnsi="宋体"/>
                <w:szCs w:val="21"/>
              </w:rPr>
              <w:t xml:space="preserve">容及可行性较差的得</w:t>
            </w:r>
            <w:r>
              <w:rPr>
                <w:rFonts w:hint="eastAsia" w:ascii="宋体" w:hAnsi="宋体"/>
                <w:szCs w:val="21"/>
              </w:rPr>
              <w:t xml:space="preserve">0.5</w:t>
            </w:r>
            <w:r>
              <w:rPr>
                <w:rFonts w:hint="eastAsia" w:ascii="宋体" w:hAnsi="宋体"/>
                <w:szCs w:val="21"/>
              </w:rPr>
              <w:t xml:space="preserve">分；每项叙述内容完全脱离采购需求或未作完整叙述的不得分。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分</w:t>
            </w:r>
            <w:r/>
          </w:p>
        </w:tc>
      </w:tr>
      <w:tr>
        <w:trPr>
          <w:jc w:val="center"/>
          <w:trHeight w:val="567"/>
        </w:trPr>
        <w:tc>
          <w:tcPr>
            <w:gridSpan w:val="4"/>
            <w:tcW w:w="9288" w:type="dxa"/>
            <w:vAlign w:val="center"/>
            <w:textDirection w:val="lrTb"/>
            <w:noWrap/>
          </w:tcPr>
          <w:p>
            <w:pPr>
              <w:spacing w:line="360" w:lineRule="auto"/>
              <w:rPr>
                <w:rFonts w:ascii="宋体" w:hAnsi="宋体"/>
                <w:szCs w:val="21"/>
              </w:rPr>
            </w:pPr>
            <w:r>
              <w:rPr>
                <w:rFonts w:hint="eastAsia" w:ascii="宋体" w:hAnsi="宋体"/>
                <w:szCs w:val="21"/>
              </w:rPr>
              <w:t xml:space="preserve">三、响应单位履约能力：</w:t>
            </w:r>
            <w:r>
              <w:rPr>
                <w:rFonts w:hint="eastAsia" w:ascii="宋体" w:hAnsi="宋体"/>
                <w:szCs w:val="21"/>
              </w:rPr>
              <w:t xml:space="preserve">20</w:t>
            </w:r>
            <w:r>
              <w:rPr>
                <w:rFonts w:hint="eastAsia" w:ascii="宋体" w:hAnsi="宋体"/>
                <w:szCs w:val="21"/>
              </w:rPr>
              <w:t xml:space="preserve">分</w:t>
            </w:r>
            <w:r/>
          </w:p>
        </w:tc>
      </w:tr>
      <w:tr>
        <w:trPr>
          <w:jc w:val="center"/>
          <w:trHeight w:val="567"/>
        </w:trPr>
        <w:tc>
          <w:tcPr>
            <w:tcW w:w="1101" w:type="dxa"/>
            <w:vAlign w:val="center"/>
            <w:vMerge w:val="restart"/>
            <w:textDirection w:val="lrTb"/>
            <w:noWrap/>
          </w:tcPr>
          <w:p>
            <w:pPr>
              <w:spacing w:line="360" w:lineRule="auto"/>
              <w:rPr>
                <w:rFonts w:ascii="宋体" w:hAnsi="宋体"/>
                <w:szCs w:val="21"/>
              </w:rPr>
            </w:pPr>
            <w:r>
              <w:rPr>
                <w:rFonts w:hint="eastAsia" w:ascii="宋体" w:hAnsi="宋体"/>
                <w:szCs w:val="21"/>
              </w:rPr>
              <w:t xml:space="preserve">3.1</w:t>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维修工程师素质情况（</w:t>
            </w:r>
            <w:r>
              <w:rPr>
                <w:rFonts w:hint="eastAsia" w:ascii="宋体" w:hAnsi="宋体"/>
                <w:szCs w:val="21"/>
              </w:rPr>
              <w:t xml:space="preserve">6</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w:t>
            </w:r>
            <w:r>
              <w:rPr>
                <w:rFonts w:hint="eastAsia" w:ascii="宋体" w:hAnsi="宋体"/>
                <w:szCs w:val="21"/>
              </w:rPr>
              <w:t xml:space="preserve">单位拟投入维护人员中持有</w:t>
            </w:r>
            <w:r>
              <w:rPr>
                <w:rFonts w:hint="eastAsia" w:ascii="宋体" w:hAnsi="宋体"/>
                <w:szCs w:val="21"/>
              </w:rPr>
              <w:t xml:space="preserve">MR</w:t>
            </w:r>
            <w:r>
              <w:rPr>
                <w:rFonts w:hint="eastAsia" w:ascii="宋体" w:hAnsi="宋体"/>
                <w:szCs w:val="21"/>
              </w:rPr>
              <w:t xml:space="preserve">设备维修原厂培训合格证书的工程师，每有一</w:t>
            </w:r>
            <w:r>
              <w:rPr>
                <w:rFonts w:hint="eastAsia" w:ascii="宋体" w:hAnsi="宋体"/>
                <w:szCs w:val="21"/>
              </w:rPr>
              <w:t xml:space="preserve">本</w:t>
            </w:r>
            <w:r>
              <w:rPr>
                <w:rFonts w:hint="eastAsia" w:ascii="宋体" w:hAnsi="宋体"/>
                <w:szCs w:val="21"/>
              </w:rPr>
              <w:t xml:space="preserve">证书得</w:t>
            </w:r>
            <w:r>
              <w:rPr>
                <w:rFonts w:hint="eastAsia" w:ascii="宋体" w:hAnsi="宋体"/>
                <w:szCs w:val="21"/>
              </w:rPr>
              <w:t xml:space="preserve">2</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最高为</w:t>
            </w:r>
            <w:r>
              <w:rPr>
                <w:rFonts w:hint="eastAsia" w:ascii="宋体" w:hAnsi="宋体"/>
                <w:szCs w:val="21"/>
              </w:rPr>
              <w:t xml:space="preserve">6</w:t>
            </w:r>
            <w:r>
              <w:rPr>
                <w:rFonts w:hint="eastAsia" w:ascii="宋体" w:hAnsi="宋体"/>
                <w:szCs w:val="21"/>
              </w:rPr>
              <w:t xml:space="preserve">分。</w:t>
            </w:r>
            <w:r/>
          </w:p>
          <w:p>
            <w:pPr>
              <w:spacing w:line="360" w:lineRule="auto"/>
              <w:rPr>
                <w:rFonts w:ascii="宋体" w:hAnsi="宋体"/>
                <w:szCs w:val="21"/>
              </w:rPr>
            </w:pPr>
            <w:r>
              <w:rPr>
                <w:rFonts w:hint="eastAsia" w:ascii="宋体" w:hAnsi="宋体"/>
                <w:szCs w:val="21"/>
              </w:rPr>
              <w:t xml:space="preserve">注：</w:t>
            </w:r>
            <w:r>
              <w:rPr>
                <w:rFonts w:hint="eastAsia" w:ascii="宋体" w:hAnsi="宋体"/>
                <w:szCs w:val="21"/>
              </w:rPr>
              <w:t xml:space="preserve">响应</w:t>
            </w:r>
            <w:r>
              <w:rPr>
                <w:rFonts w:hint="eastAsia" w:ascii="宋体" w:hAnsi="宋体"/>
                <w:szCs w:val="21"/>
              </w:rPr>
              <w:t xml:space="preserve">文件中提供以上工程师的设备原厂维修培训证书扫描件或复印件</w:t>
            </w:r>
            <w:r>
              <w:rPr>
                <w:rFonts w:hint="eastAsia" w:ascii="宋体" w:hAnsi="宋体"/>
                <w:szCs w:val="21"/>
              </w:rPr>
              <w:t xml:space="preserve">，</w:t>
            </w:r>
            <w:r>
              <w:rPr>
                <w:rFonts w:hint="eastAsia" w:ascii="宋体" w:hAnsi="宋体"/>
                <w:szCs w:val="21"/>
              </w:rPr>
              <w:t xml:space="preserve">未提供不得分。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jc w:val="center"/>
              <w:spacing w:line="360" w:lineRule="auto"/>
              <w:rPr>
                <w:rFonts w:ascii="宋体" w:hAnsi="宋体"/>
                <w:szCs w:val="21"/>
              </w:rPr>
            </w:pPr>
            <w:r>
              <w:rPr>
                <w:rFonts w:hint="eastAsia" w:ascii="宋体" w:hAnsi="宋体"/>
                <w:szCs w:val="21"/>
              </w:rPr>
              <w:t xml:space="preserve">零部件仓储（</w:t>
            </w:r>
            <w:r>
              <w:rPr>
                <w:rFonts w:hint="eastAsia" w:ascii="宋体" w:hAnsi="宋体"/>
                <w:szCs w:val="21"/>
              </w:rPr>
              <w:t xml:space="preserve">2</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响应单位在国内设有零备件仓库每处得</w:t>
            </w:r>
            <w:r>
              <w:rPr>
                <w:rFonts w:hint="eastAsia" w:ascii="宋体" w:hAnsi="宋体"/>
                <w:szCs w:val="21"/>
              </w:rPr>
              <w:t xml:space="preserve">1</w:t>
            </w:r>
            <w:r>
              <w:rPr>
                <w:rFonts w:hint="eastAsia" w:ascii="宋体" w:hAnsi="宋体"/>
                <w:szCs w:val="21"/>
              </w:rPr>
              <w:t xml:space="preserve">分，最</w:t>
            </w:r>
            <w:r>
              <w:rPr>
                <w:rFonts w:hint="eastAsia" w:ascii="宋体" w:hAnsi="宋体"/>
                <w:szCs w:val="21"/>
              </w:rPr>
              <w:t xml:space="preserve">高</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分（需提供零备件仓库地址及联系人、联系电话备查，房产证或者租赁合同扫描件或复印件，未提供或提供的资料不全不得分）。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ascii="宋体" w:hAnsi="宋体"/>
                <w:szCs w:val="21"/>
              </w:rPr>
              <w:t xml:space="preserve">分</w:t>
            </w:r>
            <w:r/>
          </w:p>
        </w:tc>
      </w:tr>
      <w:tr>
        <w:trPr>
          <w:jc w:val="center"/>
          <w:trHeight w:val="328"/>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零备件供应能力（</w:t>
            </w:r>
            <w:r>
              <w:rPr>
                <w:rFonts w:hint="eastAsia" w:ascii="宋体" w:hAnsi="宋体"/>
                <w:szCs w:val="21"/>
              </w:rPr>
              <w:t xml:space="preserve">4</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响应单位提供针对本项目核心部件（梯度放大器、冷头）的原厂备件供货承诺函，每提供</w:t>
            </w:r>
            <w:r>
              <w:rPr>
                <w:rFonts w:hint="eastAsia" w:ascii="宋体" w:hAnsi="宋体"/>
                <w:szCs w:val="21"/>
              </w:rPr>
              <w:t xml:space="preserve"> 1 </w:t>
            </w:r>
            <w:r>
              <w:rPr>
                <w:rFonts w:hint="eastAsia" w:ascii="宋体" w:hAnsi="宋体"/>
                <w:szCs w:val="21"/>
              </w:rPr>
              <w:t xml:space="preserve">项有效承诺得</w:t>
            </w:r>
            <w:r>
              <w:rPr>
                <w:rFonts w:hint="eastAsia" w:ascii="宋体" w:hAnsi="宋体"/>
                <w:szCs w:val="21"/>
              </w:rPr>
              <w:t xml:space="preserve"> 2 </w:t>
            </w:r>
            <w:r>
              <w:rPr>
                <w:rFonts w:hint="eastAsia" w:ascii="宋体" w:hAnsi="宋体"/>
                <w:szCs w:val="21"/>
              </w:rPr>
              <w:t xml:space="preserve">分，最</w:t>
            </w:r>
            <w:r>
              <w:rPr>
                <w:rFonts w:hint="eastAsia" w:ascii="宋体" w:hAnsi="宋体"/>
                <w:szCs w:val="21"/>
              </w:rPr>
              <w:t xml:space="preserve">高</w:t>
            </w:r>
            <w:r>
              <w:rPr>
                <w:rFonts w:hint="eastAsia" w:ascii="宋体" w:hAnsi="宋体"/>
                <w:szCs w:val="21"/>
              </w:rPr>
              <w:t xml:space="preserve">得</w:t>
            </w:r>
            <w:r>
              <w:rPr>
                <w:rFonts w:hint="eastAsia" w:ascii="宋体" w:hAnsi="宋体"/>
                <w:szCs w:val="21"/>
              </w:rPr>
              <w:t xml:space="preserve">4</w:t>
            </w:r>
            <w:r>
              <w:rPr>
                <w:rFonts w:hint="eastAsia" w:ascii="宋体" w:hAnsi="宋体"/>
                <w:szCs w:val="21"/>
              </w:rPr>
              <w:t xml:space="preserve">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数字化服务能力（</w:t>
            </w:r>
            <w:r>
              <w:rPr>
                <w:rFonts w:hint="eastAsia" w:ascii="宋体" w:hAnsi="宋体"/>
                <w:szCs w:val="21"/>
              </w:rPr>
              <w:t xml:space="preserve">2</w:t>
            </w:r>
            <w:r>
              <w:rPr>
                <w:rFonts w:ascii="宋体" w:hAnsi="宋体"/>
                <w:szCs w:val="21"/>
              </w:rPr>
              <w:t xml:space="preserve">分</w:t>
            </w:r>
            <w:r>
              <w:rPr>
                <w:rFonts w:hint="eastAsia" w:ascii="宋体" w:hAnsi="宋体"/>
                <w:szCs w:val="21"/>
              </w:rPr>
              <w:t xml:space="preserve">）</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在国内具备远程网络维修诊断系统的得</w:t>
            </w:r>
            <w:r>
              <w:rPr>
                <w:rFonts w:hint="eastAsia" w:ascii="宋体" w:hAnsi="宋体"/>
                <w:szCs w:val="21"/>
              </w:rPr>
              <w:t xml:space="preserve">2</w:t>
            </w:r>
            <w:r>
              <w:rPr>
                <w:rFonts w:hint="eastAsia" w:ascii="宋体" w:hAnsi="宋体"/>
                <w:szCs w:val="21"/>
              </w:rPr>
              <w:t xml:space="preserve">分（需提供远程网络维修诊断系统详细介绍材料与安全认证证书等证明文件扫描件或复</w:t>
            </w:r>
            <w:r>
              <w:rPr>
                <w:rFonts w:hint="eastAsia" w:ascii="宋体" w:hAnsi="宋体"/>
                <w:szCs w:val="21"/>
              </w:rPr>
              <w:t xml:space="preserve">印件，未提供或提供的资料不全不得分）。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分</w:t>
            </w:r>
            <w:r/>
          </w:p>
        </w:tc>
      </w:tr>
      <w:tr>
        <w:trPr>
          <w:jc w:val="center"/>
          <w:trHeight w:val="567"/>
        </w:trPr>
        <w:tc>
          <w:tcPr>
            <w:tcW w:w="1101" w:type="dxa"/>
            <w:vAlign w:val="center"/>
            <w:vMerge w:val="continue"/>
            <w:textDirection w:val="lrTb"/>
            <w:noWrap/>
          </w:tcPr>
          <w:p>
            <w:pPr>
              <w:spacing w:line="360" w:lineRule="auto"/>
              <w:rPr>
                <w:rFonts w:ascii="宋体" w:hAnsi="宋体"/>
                <w:szCs w:val="21"/>
              </w:rPr>
            </w:pPr>
            <w:r>
              <w:rPr>
                <w:rFonts w:ascii="宋体" w:hAnsi="宋体"/>
                <w:szCs w:val="21"/>
              </w:rPr>
            </w:r>
            <w:r/>
          </w:p>
        </w:tc>
        <w:tc>
          <w:tcPr>
            <w:tcW w:w="1295" w:type="dxa"/>
            <w:vAlign w:val="center"/>
            <w:textDirection w:val="lrTb"/>
            <w:noWrap/>
          </w:tcPr>
          <w:p>
            <w:pPr>
              <w:spacing w:line="360" w:lineRule="auto"/>
              <w:rPr>
                <w:rFonts w:ascii="宋体" w:hAnsi="宋体"/>
                <w:szCs w:val="21"/>
              </w:rPr>
            </w:pPr>
            <w:r>
              <w:rPr>
                <w:rFonts w:hint="eastAsia" w:ascii="宋体" w:hAnsi="宋体"/>
                <w:szCs w:val="21"/>
              </w:rPr>
              <w:t xml:space="preserve">类似项目业绩（</w:t>
            </w:r>
            <w:r>
              <w:rPr>
                <w:rFonts w:hint="eastAsia" w:ascii="宋体" w:hAnsi="宋体"/>
                <w:szCs w:val="21"/>
              </w:rPr>
              <w:t xml:space="preserve">6</w:t>
            </w:r>
            <w:r>
              <w:rPr>
                <w:rFonts w:hint="eastAsia" w:ascii="宋体" w:hAnsi="宋体"/>
                <w:szCs w:val="21"/>
              </w:rPr>
              <w:t xml:space="preserve">分）</w:t>
            </w:r>
            <w:r/>
          </w:p>
        </w:tc>
        <w:tc>
          <w:tcPr>
            <w:tcW w:w="6217" w:type="dxa"/>
            <w:vAlign w:val="center"/>
            <w:textDirection w:val="lrTb"/>
            <w:noWrap/>
          </w:tcPr>
          <w:p>
            <w:pPr>
              <w:spacing w:line="360" w:lineRule="auto"/>
              <w:rPr>
                <w:rFonts w:ascii="宋体" w:hAnsi="宋体"/>
                <w:szCs w:val="21"/>
              </w:rPr>
            </w:pPr>
            <w:r>
              <w:rPr>
                <w:rFonts w:hint="eastAsia" w:ascii="宋体" w:hAnsi="宋体"/>
                <w:szCs w:val="21"/>
              </w:rPr>
              <w:t xml:space="preserve">投标单位</w:t>
            </w:r>
            <w:r>
              <w:rPr>
                <w:rFonts w:hint="eastAsia" w:ascii="宋体" w:hAnsi="宋体"/>
                <w:szCs w:val="21"/>
              </w:rPr>
              <w:t xml:space="preserve">2023</w:t>
            </w:r>
            <w:r>
              <w:rPr>
                <w:rFonts w:hint="eastAsia" w:ascii="宋体" w:hAnsi="宋体"/>
                <w:szCs w:val="21"/>
              </w:rPr>
              <w:t xml:space="preserve">年</w:t>
            </w:r>
            <w:r>
              <w:rPr>
                <w:rFonts w:hint="eastAsia" w:ascii="宋体" w:hAnsi="宋体"/>
                <w:szCs w:val="21"/>
              </w:rPr>
              <w:t xml:space="preserve">1</w:t>
            </w:r>
            <w:r>
              <w:rPr>
                <w:rFonts w:hint="eastAsia" w:ascii="宋体" w:hAnsi="宋体"/>
                <w:szCs w:val="21"/>
              </w:rPr>
              <w:t xml:space="preserve">月</w:t>
            </w:r>
            <w:r>
              <w:rPr>
                <w:rFonts w:hint="eastAsia" w:ascii="宋体" w:hAnsi="宋体"/>
                <w:szCs w:val="21"/>
              </w:rPr>
              <w:t xml:space="preserve">1</w:t>
            </w:r>
            <w:r>
              <w:rPr>
                <w:rFonts w:hint="eastAsia" w:ascii="宋体" w:hAnsi="宋体"/>
                <w:szCs w:val="21"/>
              </w:rPr>
              <w:t xml:space="preserve">日至今（以合同签订之日为准）</w:t>
            </w:r>
            <w:r>
              <w:rPr>
                <w:rFonts w:hint="eastAsia" w:ascii="宋体" w:hAnsi="宋体"/>
                <w:szCs w:val="21"/>
              </w:rPr>
              <w:t xml:space="preserve">承接的</w:t>
            </w:r>
            <w:r>
              <w:rPr>
                <w:rFonts w:hint="eastAsia" w:ascii="宋体" w:hAnsi="宋体"/>
                <w:szCs w:val="21"/>
              </w:rPr>
              <w:t xml:space="preserve">MR</w:t>
            </w:r>
            <w:r>
              <w:rPr>
                <w:rFonts w:hint="eastAsia" w:ascii="宋体" w:hAnsi="宋体"/>
                <w:szCs w:val="21"/>
              </w:rPr>
              <w:t xml:space="preserve">维保类</w:t>
            </w:r>
            <w:r>
              <w:rPr>
                <w:rFonts w:hint="eastAsia" w:ascii="宋体" w:hAnsi="宋体"/>
                <w:szCs w:val="21"/>
              </w:rPr>
              <w:t xml:space="preserve">业绩情况</w:t>
            </w:r>
            <w:r>
              <w:rPr>
                <w:rFonts w:hint="eastAsia" w:ascii="宋体" w:hAnsi="宋体"/>
                <w:szCs w:val="21"/>
              </w:rPr>
              <w:t xml:space="preserve">，</w:t>
            </w:r>
            <w:r>
              <w:rPr>
                <w:rFonts w:hint="eastAsia" w:ascii="宋体" w:hAnsi="宋体"/>
                <w:szCs w:val="21"/>
              </w:rPr>
              <w:t xml:space="preserve">每提供一份合同得</w:t>
            </w:r>
            <w:r>
              <w:rPr>
                <w:rFonts w:hint="eastAsia" w:ascii="宋体" w:hAnsi="宋体"/>
                <w:szCs w:val="21"/>
              </w:rPr>
              <w:t xml:space="preserve">2</w:t>
            </w:r>
            <w:r>
              <w:rPr>
                <w:rFonts w:hint="eastAsia" w:ascii="宋体" w:hAnsi="宋体"/>
                <w:szCs w:val="21"/>
              </w:rPr>
              <w:t xml:space="preserve">分，最高为</w:t>
            </w:r>
            <w:r>
              <w:rPr>
                <w:rFonts w:hint="eastAsia" w:ascii="宋体" w:hAnsi="宋体"/>
                <w:szCs w:val="21"/>
              </w:rPr>
              <w:t xml:space="preserve">6</w:t>
            </w:r>
            <w:r>
              <w:rPr>
                <w:rFonts w:hint="eastAsia" w:ascii="宋体" w:hAnsi="宋体"/>
                <w:szCs w:val="21"/>
              </w:rPr>
              <w:t xml:space="preserve">分。</w:t>
            </w:r>
            <w:r/>
          </w:p>
        </w:tc>
        <w:tc>
          <w:tcPr>
            <w:tcW w:w="675" w:type="dxa"/>
            <w:vAlign w:val="center"/>
            <w:textDirection w:val="lrTb"/>
            <w:noWrap/>
          </w:tcPr>
          <w:p>
            <w:pPr>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分</w:t>
            </w:r>
            <w:r/>
          </w:p>
        </w:tc>
      </w:tr>
    </w:tbl>
    <w:p>
      <w:pPr>
        <w:pStyle w:val="984"/>
        <w:rPr>
          <w:color w:val="auto"/>
        </w:rPr>
      </w:pPr>
      <w:r>
        <w:rPr>
          <w:color w:val="auto"/>
        </w:rPr>
      </w:r>
      <w:r/>
    </w:p>
    <w:p>
      <w:pPr>
        <w:numPr>
          <w:ilvl w:val="0"/>
          <w:numId w:val="5"/>
        </w:numPr>
        <w:ind w:firstLine="422"/>
        <w:jc w:val="left"/>
        <w:spacing w:line="360" w:lineRule="auto"/>
        <w:rPr>
          <w:rFonts w:ascii="宋体" w:hAnsi="宋体" w:cs="宋体"/>
          <w:b/>
          <w:bCs/>
          <w:szCs w:val="21"/>
        </w:rPr>
      </w:pPr>
      <w:r>
        <w:rPr>
          <w:rFonts w:hint="eastAsia" w:ascii="宋体" w:hAnsi="宋体" w:cs="宋体"/>
          <w:b/>
          <w:bCs/>
          <w:szCs w:val="21"/>
        </w:rPr>
        <w:t xml:space="preserve">其他说明：</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、报价超过采购预算（最高限价）或付款步骤、服务期限有负偏离的将不进入综合评审程序，也不得成交。</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、针对评分标准中评分的每一条，磋商响应单位均应提供相关资料并作出相应说明供评委评判，不提供相关资料的视为不具备该项得分的条件。</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、采购文件中要求加盖响应单位公章的，可用电子签章代替；要求提供复印件的，也可提供扫描件。</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响应单位必须保证全部响应资料的真实性，如有虚假或对磋商文件所要求说明的情况故意隐瞒或虚报，视为不实质性响应磋商文件，为无效响应，已成交的将取消成交资格，并按《中华人民共和国政府采购法》第七十七条“提供虚假材料谋取中标、成交”相关处理办法处理。</w:t>
      </w:r>
      <w:r/>
    </w:p>
    <w:p>
      <w:pPr>
        <w:pStyle w:val="991"/>
        <w:ind w:left="0"/>
        <w:rPr>
          <w:rFonts w:hint="default" w:ascii="宋体" w:hAnsi="宋体" w:eastAsia="宋体" w:cs="宋体"/>
        </w:rPr>
      </w:pPr>
      <w:r>
        <w:rPr>
          <w:rFonts w:hint="default" w:ascii="宋体" w:hAnsi="宋体" w:eastAsia="宋体" w:cs="宋体"/>
        </w:rPr>
      </w:r>
      <w:r/>
    </w:p>
    <w:p>
      <w:pPr>
        <w:ind w:firstLine="420"/>
        <w:jc w:val="left"/>
        <w:spacing w:line="360" w:lineRule="auto"/>
        <w:rPr>
          <w:rFonts w:ascii="宋体" w:hAnsi="宋体" w:cs="宋体"/>
          <w:szCs w:val="21"/>
        </w:rPr>
      </w:pPr>
      <w:r>
        <w:rPr>
          <w:rFonts w:ascii="宋体" w:hAnsi="宋体" w:cs="宋体"/>
          <w:szCs w:val="21"/>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四、合同主要条款</w:t>
      </w:r>
      <w:r/>
    </w:p>
    <w:p>
      <w:pPr>
        <w:ind w:firstLine="420"/>
        <w:jc w:val="center"/>
        <w:spacing w:line="360" w:lineRule="auto"/>
        <w:widowControl/>
        <w:rPr>
          <w:rFonts w:ascii="宋体" w:hAnsi="宋体"/>
          <w:szCs w:val="21"/>
        </w:rPr>
      </w:pPr>
      <w:r>
        <w:rPr>
          <w:rFonts w:hint="eastAsia" w:ascii="宋体" w:hAnsi="宋体"/>
          <w:szCs w:val="21"/>
        </w:rPr>
        <w:t xml:space="preserve">政府采购合同书</w:t>
      </w:r>
      <w:r/>
    </w:p>
    <w:p>
      <w:pPr>
        <w:ind w:firstLine="420"/>
        <w:jc w:val="center"/>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核磁共振</w:t>
      </w:r>
      <w:r>
        <w:rPr>
          <w:rFonts w:hint="eastAsia" w:ascii="宋体" w:hAnsi="宋体" w:cs="宋体"/>
          <w:szCs w:val="21"/>
        </w:rPr>
        <w:t xml:space="preserve">设备维保服务】项目</w:t>
      </w:r>
      <w:r/>
    </w:p>
    <w:p>
      <w:pPr>
        <w:pStyle w:val="1073"/>
        <w:ind w:firstLine="0"/>
        <w:jc w:val="center"/>
        <w:rPr>
          <w:rFonts w:ascii="宋体" w:hAnsi="宋体" w:cs="宋体"/>
          <w:sz w:val="21"/>
          <w:szCs w:val="21"/>
        </w:rPr>
      </w:pPr>
      <w:r>
        <w:rPr>
          <w:rFonts w:hint="eastAsia" w:ascii="宋体" w:hAnsi="宋体" w:cs="宋体"/>
          <w:sz w:val="21"/>
          <w:szCs w:val="21"/>
        </w:rPr>
        <w:t xml:space="preserve">（合同编号：【</w:t>
      </w:r>
      <w:r>
        <w:rPr>
          <w:rFonts w:hint="eastAsia" w:ascii="宋体" w:hAnsi="宋体" w:cs="宋体"/>
          <w:sz w:val="21"/>
          <w:szCs w:val="21"/>
        </w:rPr>
        <w:t xml:space="preserve"> </w:t>
      </w:r>
      <w:r>
        <w:rPr>
          <w:rFonts w:hint="eastAsia" w:ascii="宋体" w:hAnsi="宋体" w:cs="宋体"/>
          <w:sz w:val="21"/>
          <w:szCs w:val="21"/>
        </w:rPr>
        <w:t xml:space="preserve">】）</w:t>
      </w:r>
      <w:r/>
    </w:p>
    <w:p>
      <w:pPr>
        <w:pStyle w:val="1073"/>
        <w:ind w:firstLine="0"/>
        <w:rPr>
          <w:rFonts w:ascii="宋体" w:hAnsi="宋体" w:cs="宋体"/>
          <w:sz w:val="21"/>
          <w:szCs w:val="21"/>
        </w:rPr>
      </w:pPr>
      <w:r>
        <w:rPr>
          <w:rFonts w:ascii="宋体" w:hAnsi="宋体" w:cs="宋体"/>
          <w:sz w:val="21"/>
          <w:szCs w:val="21"/>
        </w:rPr>
      </w:r>
      <w:r/>
    </w:p>
    <w:p>
      <w:pPr>
        <w:pStyle w:val="1073"/>
        <w:ind w:firstLine="0"/>
        <w:rPr>
          <w:rFonts w:ascii="宋体" w:hAnsi="宋体" w:cs="宋体"/>
          <w:sz w:val="21"/>
          <w:szCs w:val="21"/>
        </w:rPr>
      </w:pPr>
      <w:r>
        <w:rPr>
          <w:rFonts w:hint="eastAsia" w:ascii="宋体" w:hAnsi="宋体" w:cs="宋体"/>
          <w:sz w:val="21"/>
          <w:szCs w:val="21"/>
        </w:rPr>
        <w:t xml:space="preserve">甲方（采购单位）：</w:t>
      </w:r>
      <w:r/>
    </w:p>
    <w:p>
      <w:pPr>
        <w:pStyle w:val="1073"/>
        <w:ind w:firstLine="0"/>
        <w:rPr>
          <w:rFonts w:ascii="宋体" w:hAnsi="宋体" w:cs="宋体"/>
          <w:sz w:val="21"/>
          <w:szCs w:val="21"/>
        </w:rPr>
      </w:pPr>
      <w:r>
        <w:rPr>
          <w:rFonts w:hint="eastAsia" w:ascii="宋体" w:hAnsi="宋体" w:cs="宋体"/>
          <w:sz w:val="21"/>
          <w:szCs w:val="21"/>
        </w:rPr>
        <w:t xml:space="preserve">联系人：</w:t>
      </w:r>
      <w:r>
        <w:rPr>
          <w:rFonts w:hint="eastAsia" w:ascii="宋体" w:hAnsi="宋体" w:cs="宋体"/>
          <w:sz w:val="21"/>
          <w:szCs w:val="21"/>
        </w:rPr>
        <w:t xml:space="preserve"> </w:t>
      </w:r>
      <w:r>
        <w:rPr>
          <w:rFonts w:hint="eastAsia" w:ascii="宋体" w:hAnsi="宋体" w:cs="宋体"/>
          <w:sz w:val="21"/>
          <w:szCs w:val="21"/>
        </w:rPr>
        <w:t xml:space="preserve">联系方式：</w:t>
      </w:r>
      <w:r/>
    </w:p>
    <w:p>
      <w:pPr>
        <w:pStyle w:val="1073"/>
        <w:ind w:firstLine="0"/>
        <w:rPr>
          <w:rFonts w:ascii="宋体" w:hAnsi="宋体" w:cs="宋体"/>
          <w:sz w:val="21"/>
          <w:szCs w:val="21"/>
        </w:rPr>
      </w:pPr>
      <w:r>
        <w:rPr>
          <w:rFonts w:hint="eastAsia" w:ascii="宋体" w:hAnsi="宋体" w:cs="宋体"/>
          <w:sz w:val="21"/>
          <w:szCs w:val="21"/>
        </w:rPr>
        <w:t xml:space="preserve">联系地址：</w:t>
      </w:r>
      <w:r/>
    </w:p>
    <w:p>
      <w:pPr>
        <w:pStyle w:val="1073"/>
        <w:ind w:firstLine="0"/>
        <w:rPr>
          <w:rFonts w:ascii="宋体" w:hAnsi="宋体" w:cs="宋体"/>
          <w:sz w:val="21"/>
          <w:szCs w:val="21"/>
        </w:rPr>
      </w:pPr>
      <w:r>
        <w:rPr>
          <w:rFonts w:ascii="宋体" w:hAnsi="宋体" w:cs="宋体"/>
          <w:sz w:val="21"/>
          <w:szCs w:val="21"/>
        </w:rPr>
      </w:r>
      <w:r/>
    </w:p>
    <w:p>
      <w:pPr>
        <w:pStyle w:val="1073"/>
        <w:ind w:firstLine="0"/>
        <w:rPr>
          <w:rFonts w:ascii="宋体" w:hAnsi="宋体" w:cs="宋体"/>
          <w:sz w:val="21"/>
          <w:szCs w:val="21"/>
        </w:rPr>
      </w:pPr>
      <w:r>
        <w:rPr>
          <w:rFonts w:hint="eastAsia" w:ascii="宋体" w:hAnsi="宋体" w:cs="宋体"/>
          <w:sz w:val="21"/>
          <w:szCs w:val="21"/>
        </w:rPr>
        <w:t xml:space="preserve">乙方（</w:t>
      </w:r>
      <w:r>
        <w:rPr>
          <w:rFonts w:hint="eastAsia" w:ascii="宋体" w:hAnsi="宋体" w:cs="宋体"/>
          <w:sz w:val="21"/>
          <w:szCs w:val="21"/>
        </w:rPr>
        <w:t xml:space="preserve">成交</w:t>
      </w:r>
      <w:r>
        <w:rPr>
          <w:rFonts w:hint="eastAsia" w:ascii="宋体" w:hAnsi="宋体" w:cs="宋体"/>
          <w:sz w:val="21"/>
          <w:szCs w:val="21"/>
        </w:rPr>
        <w:t xml:space="preserve">单位）：</w:t>
      </w:r>
      <w:r/>
    </w:p>
    <w:p>
      <w:pPr>
        <w:pStyle w:val="1073"/>
        <w:ind w:firstLine="0"/>
        <w:rPr>
          <w:rFonts w:ascii="宋体" w:hAnsi="宋体" w:cs="宋体"/>
          <w:sz w:val="21"/>
          <w:szCs w:val="21"/>
        </w:rPr>
      </w:pPr>
      <w:r>
        <w:rPr>
          <w:rFonts w:hint="eastAsia" w:ascii="宋体" w:hAnsi="宋体" w:cs="宋体"/>
          <w:sz w:val="21"/>
          <w:szCs w:val="21"/>
        </w:rPr>
        <w:t xml:space="preserve">联系人：联系方式：</w:t>
      </w:r>
      <w:r/>
    </w:p>
    <w:p>
      <w:pPr>
        <w:pStyle w:val="1073"/>
        <w:ind w:firstLine="0"/>
        <w:rPr>
          <w:rFonts w:ascii="宋体" w:hAnsi="宋体" w:cs="宋体"/>
          <w:sz w:val="21"/>
          <w:szCs w:val="21"/>
        </w:rPr>
      </w:pPr>
      <w:r>
        <w:rPr>
          <w:rFonts w:hint="eastAsia" w:ascii="宋体" w:hAnsi="宋体" w:cs="宋体"/>
          <w:sz w:val="21"/>
          <w:szCs w:val="21"/>
        </w:rPr>
        <w:t xml:space="preserve">联系地址：</w:t>
      </w:r>
      <w:r/>
    </w:p>
    <w:p>
      <w:pPr>
        <w:pStyle w:val="1073"/>
        <w:ind w:firstLine="0"/>
        <w:rPr>
          <w:rFonts w:ascii="宋体" w:hAnsi="宋体" w:cs="宋体"/>
          <w:sz w:val="21"/>
          <w:szCs w:val="21"/>
        </w:rPr>
      </w:pPr>
      <w:r>
        <w:rPr>
          <w:rFonts w:ascii="宋体" w:hAnsi="宋体" w:cs="宋体"/>
          <w:sz w:val="21"/>
          <w:szCs w:val="21"/>
        </w:rPr>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根据《中华人民共和国政府采购法》及其实施条例、《中华人民共和国民法典》等法律法规的规定，甲乙双方按</w:t>
      </w:r>
      <w:r>
        <w:rPr>
          <w:rFonts w:hint="eastAsia" w:ascii="宋体" w:hAnsi="宋体" w:cs="宋体"/>
          <w:szCs w:val="21"/>
        </w:rPr>
        <w:t xml:space="preserve">核磁共振</w:t>
      </w:r>
      <w:r>
        <w:rPr>
          <w:rFonts w:hint="eastAsia" w:ascii="宋体" w:hAnsi="宋体" w:cs="宋体"/>
          <w:szCs w:val="21"/>
        </w:rPr>
        <w:t xml:space="preserve">设备维保</w:t>
      </w:r>
      <w:r>
        <w:rPr>
          <w:rFonts w:hint="eastAsia" w:ascii="宋体" w:hAnsi="宋体" w:cs="宋体"/>
          <w:bCs/>
          <w:szCs w:val="21"/>
        </w:rPr>
        <w:t xml:space="preserve">服务项目（项目编号：</w:t>
      </w:r>
      <w:r>
        <w:rPr>
          <w:rFonts w:hint="eastAsia" w:ascii="宋体" w:hAnsi="宋体"/>
        </w:rPr>
        <w:t xml:space="preserve">JSZC-320500-CJZB-C2026-0092</w:t>
      </w:r>
      <w:r>
        <w:rPr>
          <w:rFonts w:hint="eastAsia" w:ascii="宋体" w:hAnsi="宋体" w:cs="宋体"/>
          <w:bCs/>
          <w:szCs w:val="21"/>
        </w:rPr>
        <w:t xml:space="preserve">）政府采购结果签订本合同。</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第一条</w:t>
      </w:r>
      <w:r>
        <w:rPr>
          <w:rFonts w:hint="eastAsia" w:ascii="宋体" w:hAnsi="宋体" w:cs="宋体"/>
          <w:b/>
          <w:bCs/>
          <w:szCs w:val="21"/>
        </w:rPr>
        <w:t xml:space="preserve"> </w:t>
      </w:r>
      <w:r>
        <w:rPr>
          <w:rFonts w:hint="eastAsia" w:ascii="宋体" w:hAnsi="宋体" w:cs="宋体"/>
          <w:b/>
          <w:bCs/>
          <w:szCs w:val="21"/>
        </w:rPr>
        <w:t xml:space="preserve">定义</w:t>
      </w:r>
      <w:r/>
    </w:p>
    <w:p>
      <w:pPr>
        <w:ind w:right="-27" w:firstLine="560"/>
        <w:spacing w:line="440" w:lineRule="exact"/>
        <w:tabs>
          <w:tab w:val="left" w:pos="0" w:leader="none"/>
        </w:tabs>
        <w:rPr>
          <w:rFonts w:ascii="宋体" w:hAnsi="宋体" w:cs="宋体"/>
          <w:bCs/>
          <w:szCs w:val="21"/>
        </w:rPr>
      </w:pPr>
      <w:r>
        <w:rPr>
          <w:rFonts w:hint="eastAsia" w:ascii="宋体" w:hAnsi="宋体" w:cs="宋体"/>
          <w:bCs/>
          <w:szCs w:val="21"/>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Cs w:val="21"/>
        </w:rPr>
      </w:pPr>
      <w:r>
        <w:rPr>
          <w:rFonts w:hint="eastAsia" w:ascii="宋体" w:hAnsi="宋体" w:cs="宋体"/>
          <w:bCs/>
          <w:szCs w:val="21"/>
        </w:rPr>
        <w:t xml:space="preserve">1.</w:t>
      </w:r>
      <w:r>
        <w:rPr>
          <w:rFonts w:ascii="宋体" w:hAnsi="宋体" w:cs="宋体"/>
          <w:bCs/>
          <w:szCs w:val="21"/>
        </w:rPr>
        <w:t xml:space="preserve">1</w:t>
      </w:r>
      <w:r>
        <w:rPr>
          <w:rFonts w:hint="eastAsia" w:ascii="宋体" w:hAnsi="宋体" w:cs="宋体"/>
          <w:bCs/>
          <w:szCs w:val="21"/>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1.2</w:t>
      </w:r>
      <w:r>
        <w:rPr>
          <w:rFonts w:hint="eastAsia" w:ascii="宋体" w:hAnsi="宋体" w:cs="宋体"/>
          <w:bCs/>
          <w:szCs w:val="21"/>
        </w:rPr>
        <w:t xml:space="preserve">甲方：指合同中明确规定的实际购买货物和接受服务的单位。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1.3</w:t>
      </w:r>
      <w:r>
        <w:rPr>
          <w:rFonts w:hint="eastAsia" w:ascii="宋体" w:hAnsi="宋体" w:cs="宋体"/>
          <w:bCs/>
          <w:szCs w:val="21"/>
        </w:rPr>
        <w:t xml:space="preserve">乙方：指合同中规定的提供货物和提供服务的单位。</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1.4</w:t>
      </w:r>
      <w:r>
        <w:rPr>
          <w:rFonts w:hint="eastAsia" w:ascii="宋体" w:hAnsi="宋体" w:cs="宋体"/>
          <w:bCs/>
          <w:szCs w:val="21"/>
        </w:rPr>
        <w:t xml:space="preserve">服务：提供本合同规定的乙方承担的影像设备维保服务及相关工作。</w:t>
      </w:r>
      <w:r/>
    </w:p>
    <w:p>
      <w:pPr>
        <w:ind w:right="-27" w:firstLine="500"/>
        <w:spacing w:line="440" w:lineRule="exact"/>
        <w:tabs>
          <w:tab w:val="left" w:pos="0" w:leader="none"/>
        </w:tabs>
        <w:rPr>
          <w:rFonts w:ascii="宋体" w:hAnsi="宋体" w:cs="宋体"/>
          <w:bCs/>
          <w:szCs w:val="21"/>
        </w:rPr>
      </w:pPr>
      <w:r>
        <w:rPr>
          <w:rFonts w:ascii="宋体" w:hAnsi="宋体" w:cs="宋体"/>
          <w:bCs/>
          <w:szCs w:val="21"/>
        </w:rPr>
        <w:t xml:space="preserve">1.5</w:t>
      </w:r>
      <w:r>
        <w:rPr>
          <w:rFonts w:hint="eastAsia" w:ascii="宋体" w:hAnsi="宋体" w:cs="宋体"/>
          <w:bCs/>
          <w:szCs w:val="21"/>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第二条</w:t>
      </w:r>
      <w:r>
        <w:rPr>
          <w:rFonts w:hint="eastAsia" w:ascii="宋体" w:hAnsi="宋体" w:cs="宋体"/>
          <w:b/>
          <w:bCs/>
          <w:szCs w:val="21"/>
        </w:rPr>
        <w:t xml:space="preserve"> </w:t>
      </w:r>
      <w:r>
        <w:rPr>
          <w:rFonts w:hint="eastAsia" w:ascii="宋体" w:hAnsi="宋体" w:cs="宋体"/>
          <w:b/>
          <w:bCs/>
          <w:szCs w:val="21"/>
        </w:rPr>
        <w:t xml:space="preserve">组成本合同的文件</w:t>
      </w:r>
      <w:r/>
    </w:p>
    <w:p>
      <w:pPr>
        <w:ind w:right="-27" w:firstLine="540"/>
        <w:spacing w:line="440" w:lineRule="exact"/>
        <w:tabs>
          <w:tab w:val="left" w:pos="0" w:leader="none"/>
        </w:tabs>
        <w:rPr>
          <w:rFonts w:ascii="宋体" w:hAnsi="宋体" w:cs="宋体"/>
          <w:bCs/>
          <w:szCs w:val="21"/>
        </w:rPr>
      </w:pPr>
      <w:r>
        <w:rPr>
          <w:rFonts w:hint="eastAsia" w:ascii="宋体" w:hAnsi="宋体" w:cs="宋体"/>
          <w:bCs/>
          <w:szCs w:val="21"/>
        </w:rPr>
        <w:t xml:space="preserve">2</w:t>
      </w:r>
      <w:r>
        <w:rPr>
          <w:rFonts w:ascii="宋体" w:hAnsi="宋体" w:cs="宋体"/>
          <w:bCs/>
          <w:szCs w:val="21"/>
        </w:rPr>
        <w:t xml:space="preserve">.1</w:t>
      </w:r>
      <w:r>
        <w:rPr>
          <w:rFonts w:hint="eastAsia" w:ascii="宋体" w:hAnsi="宋体" w:cs="宋体"/>
          <w:bCs/>
          <w:szCs w:val="21"/>
        </w:rPr>
        <w:t xml:space="preserve">下列文件是组成本合同的不可分割的部分：</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①</w:t>
      </w:r>
      <w:r>
        <w:rPr>
          <w:rFonts w:hint="eastAsia" w:ascii="宋体" w:hAnsi="宋体"/>
          <w:szCs w:val="21"/>
        </w:rPr>
        <w:t xml:space="preserve">成交</w:t>
      </w:r>
      <w:r>
        <w:rPr>
          <w:rFonts w:hint="eastAsia" w:ascii="宋体" w:hAnsi="宋体"/>
          <w:szCs w:val="21"/>
        </w:rPr>
        <w:t xml:space="preserve">通知书；</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②</w:t>
      </w:r>
      <w:r>
        <w:rPr>
          <w:rFonts w:hint="eastAsia" w:ascii="宋体" w:hAnsi="宋体"/>
          <w:szCs w:val="21"/>
        </w:rPr>
        <w:t xml:space="preserve">采购</w:t>
      </w:r>
      <w:r>
        <w:rPr>
          <w:rFonts w:hint="eastAsia" w:ascii="宋体" w:hAnsi="宋体"/>
          <w:szCs w:val="21"/>
        </w:rPr>
        <w:t xml:space="preserve">文件；</w:t>
      </w:r>
      <w:r/>
    </w:p>
    <w:p>
      <w:pPr>
        <w:ind w:right="-27" w:firstLine="480"/>
        <w:spacing w:line="440" w:lineRule="exact"/>
        <w:tabs>
          <w:tab w:val="left" w:pos="0" w:leader="none"/>
        </w:tabs>
        <w:rPr>
          <w:rFonts w:ascii="Calibri" w:hAnsi="Calibri"/>
          <w:szCs w:val="21"/>
        </w:rPr>
      </w:pPr>
      <w:r>
        <w:rPr>
          <w:rFonts w:hint="eastAsia" w:ascii="宋体" w:hAnsi="宋体"/>
          <w:szCs w:val="21"/>
        </w:rPr>
        <w:t xml:space="preserve">③乙方的</w:t>
      </w:r>
      <w:r>
        <w:rPr>
          <w:rFonts w:hint="eastAsia" w:ascii="宋体" w:hAnsi="宋体"/>
          <w:szCs w:val="21"/>
        </w:rPr>
        <w:t xml:space="preserve">响应</w:t>
      </w:r>
      <w:r>
        <w:rPr>
          <w:rFonts w:hint="eastAsia" w:ascii="宋体" w:hAnsi="宋体"/>
          <w:szCs w:val="21"/>
        </w:rPr>
        <w:t xml:space="preserve">文件；</w:t>
      </w:r>
      <w:r/>
    </w:p>
    <w:p>
      <w:pPr>
        <w:ind w:right="-27" w:firstLine="480"/>
        <w:spacing w:line="440" w:lineRule="exact"/>
        <w:tabs>
          <w:tab w:val="left" w:pos="0" w:leader="none"/>
        </w:tabs>
        <w:rPr>
          <w:rFonts w:ascii="宋体" w:hAnsi="宋体"/>
          <w:szCs w:val="21"/>
        </w:rPr>
      </w:pPr>
      <w:r>
        <w:rPr>
          <w:rFonts w:hint="eastAsia" w:ascii="宋体" w:hAnsi="宋体"/>
          <w:szCs w:val="21"/>
        </w:rPr>
        <w:t xml:space="preserve">④乙方在报价过程中所作的其它承诺、声明、书面澄清等。</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第三条</w:t>
      </w:r>
      <w:r>
        <w:rPr>
          <w:rFonts w:hint="eastAsia" w:ascii="宋体" w:hAnsi="宋体" w:cs="宋体"/>
          <w:b/>
          <w:bCs/>
          <w:szCs w:val="21"/>
        </w:rPr>
        <w:t xml:space="preserve"> </w:t>
      </w:r>
      <w:r>
        <w:rPr>
          <w:rFonts w:hint="eastAsia" w:ascii="宋体" w:hAnsi="宋体" w:cs="宋体"/>
          <w:b/>
          <w:bCs/>
          <w:szCs w:val="21"/>
        </w:rPr>
        <w:t xml:space="preserve">合同内容</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3.1</w:t>
      </w:r>
      <w:r>
        <w:rPr>
          <w:rFonts w:hint="eastAsia" w:ascii="宋体" w:hAnsi="宋体" w:cs="宋体"/>
          <w:bCs/>
          <w:szCs w:val="21"/>
        </w:rPr>
        <w:t xml:space="preserve">服务内容：</w:t>
      </w:r>
      <w:r>
        <w:rPr>
          <w:rFonts w:hint="eastAsia" w:ascii="宋体" w:hAnsi="宋体" w:cs="宋体"/>
          <w:bCs/>
          <w:szCs w:val="21"/>
        </w:rPr>
        <w:t xml:space="preserve">苏州市广济医院</w:t>
      </w:r>
      <w:r>
        <w:rPr>
          <w:rFonts w:hint="eastAsia" w:ascii="宋体" w:hAnsi="宋体" w:cs="宋体"/>
          <w:bCs/>
          <w:szCs w:val="21"/>
        </w:rPr>
        <w:t xml:space="preserve">1</w:t>
      </w:r>
      <w:r>
        <w:rPr>
          <w:rFonts w:hint="eastAsia" w:ascii="宋体" w:hAnsi="宋体" w:cs="宋体"/>
          <w:bCs/>
          <w:szCs w:val="21"/>
        </w:rPr>
        <w:t xml:space="preserve">台西门子</w:t>
      </w:r>
      <w:r>
        <w:rPr>
          <w:rFonts w:hint="eastAsia" w:ascii="宋体" w:hAnsi="宋体" w:cs="宋体"/>
          <w:bCs/>
          <w:szCs w:val="21"/>
        </w:rPr>
        <w:t xml:space="preserve">核磁共振</w:t>
      </w:r>
      <w:r>
        <w:rPr>
          <w:rFonts w:hint="eastAsia" w:ascii="宋体" w:hAnsi="宋体" w:cs="宋体"/>
          <w:bCs/>
          <w:szCs w:val="21"/>
        </w:rPr>
        <w:t xml:space="preserve">设备保修服务</w:t>
      </w:r>
      <w:r>
        <w:rPr>
          <w:rFonts w:ascii="宋体" w:hAnsi="宋体" w:cs="宋体"/>
          <w:bCs/>
          <w:szCs w:val="21"/>
        </w:rPr>
        <w:t xml:space="preserve">。</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3.2</w:t>
      </w:r>
      <w:r>
        <w:rPr>
          <w:rFonts w:hint="eastAsia" w:ascii="宋体" w:hAnsi="宋体" w:cs="宋体"/>
          <w:bCs/>
          <w:szCs w:val="21"/>
        </w:rPr>
        <w:t xml:space="preserve">服务期限：</w:t>
      </w:r>
      <w:r>
        <w:rPr>
          <w:rFonts w:hint="eastAsia" w:ascii="宋体" w:hAnsi="宋体" w:cs="宋体"/>
          <w:bCs/>
          <w:szCs w:val="21"/>
        </w:rPr>
        <w:t xml:space="preserve">3</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日至</w:t>
      </w:r>
      <w:r>
        <w:rPr>
          <w:rFonts w:hint="eastAsia" w:ascii="宋体" w:hAnsi="宋体" w:cs="宋体"/>
          <w:bCs/>
          <w:szCs w:val="21"/>
        </w:rPr>
        <w:t xml:space="preserve">   </w:t>
      </w:r>
      <w:r>
        <w:rPr>
          <w:rFonts w:hint="eastAsia" w:ascii="宋体" w:hAnsi="宋体" w:cs="宋体"/>
          <w:bCs/>
          <w:szCs w:val="21"/>
        </w:rPr>
        <w:t xml:space="preserve">年</w:t>
      </w:r>
      <w:r>
        <w:rPr>
          <w:rFonts w:hint="eastAsia" w:ascii="宋体" w:hAnsi="宋体" w:cs="宋体"/>
          <w:bCs/>
          <w:szCs w:val="21"/>
        </w:rPr>
        <w:t xml:space="preserve">  </w:t>
      </w:r>
      <w:r>
        <w:rPr>
          <w:rFonts w:hint="eastAsia" w:ascii="宋体" w:hAnsi="宋体" w:cs="宋体"/>
          <w:bCs/>
          <w:szCs w:val="21"/>
        </w:rPr>
        <w:t xml:space="preserve">月</w:t>
      </w:r>
      <w:r>
        <w:rPr>
          <w:rFonts w:hint="eastAsia" w:ascii="宋体" w:hAnsi="宋体" w:cs="宋体"/>
          <w:bCs/>
          <w:szCs w:val="21"/>
        </w:rPr>
        <w:t xml:space="preserve">  </w:t>
      </w:r>
      <w:r>
        <w:rPr>
          <w:rFonts w:hint="eastAsia" w:ascii="宋体" w:hAnsi="宋体" w:cs="宋体"/>
          <w:bCs/>
          <w:szCs w:val="21"/>
        </w:rPr>
        <w:t xml:space="preserve">日）。</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3.3</w:t>
      </w:r>
      <w:r>
        <w:rPr>
          <w:rFonts w:hint="eastAsia" w:ascii="宋体" w:hAnsi="宋体" w:cs="宋体"/>
          <w:bCs/>
          <w:szCs w:val="21"/>
        </w:rPr>
        <w:t xml:space="preserve">具体服务要求：</w:t>
      </w:r>
      <w:r>
        <w:rPr>
          <w:rFonts w:hint="eastAsia" w:ascii="宋体" w:hAnsi="宋体" w:cs="宋体"/>
          <w:bCs/>
          <w:szCs w:val="21"/>
        </w:rPr>
        <w:t xml:space="preserve">见采购文件。</w:t>
      </w:r>
      <w:r/>
    </w:p>
    <w:p>
      <w:pPr>
        <w:ind w:right="-27" w:firstLine="482"/>
        <w:spacing w:line="440" w:lineRule="exact"/>
        <w:tabs>
          <w:tab w:val="left" w:pos="0" w:leader="none"/>
        </w:tabs>
        <w:rPr>
          <w:rFonts w:hint="eastAsia" w:ascii="宋体" w:hAnsi="宋体" w:cs="宋体"/>
          <w:b/>
          <w:bCs/>
          <w:szCs w:val="21"/>
        </w:rPr>
      </w:pPr>
      <w:r>
        <w:rPr>
          <w:rFonts w:hint="eastAsia" w:ascii="宋体" w:hAnsi="宋体" w:cs="宋体"/>
          <w:b/>
          <w:bCs/>
          <w:szCs w:val="21"/>
        </w:rPr>
        <w:t xml:space="preserve">第四条</w:t>
      </w:r>
      <w:r>
        <w:rPr>
          <w:rFonts w:hint="eastAsia" w:ascii="宋体" w:hAnsi="宋体" w:cs="宋体"/>
          <w:b/>
          <w:bCs/>
          <w:szCs w:val="21"/>
        </w:rPr>
        <w:t xml:space="preserve"> </w:t>
      </w:r>
      <w:r>
        <w:rPr>
          <w:rFonts w:hint="eastAsia" w:ascii="宋体" w:hAnsi="宋体" w:cs="宋体"/>
          <w:b/>
          <w:bCs/>
          <w:szCs w:val="21"/>
        </w:rPr>
        <w:t xml:space="preserve">合同价款</w:t>
      </w:r>
      <w:r/>
    </w:p>
    <w:p>
      <w:pPr>
        <w:ind w:right="-27" w:firstLine="482"/>
        <w:spacing w:line="440" w:lineRule="exact"/>
        <w:tabs>
          <w:tab w:val="left" w:pos="0" w:leader="none"/>
        </w:tabs>
        <w:rPr>
          <w:rFonts w:hint="eastAsia" w:ascii="宋体" w:hAnsi="宋体" w:cs="宋体"/>
          <w:b/>
          <w:bCs/>
          <w:szCs w:val="21"/>
        </w:rPr>
      </w:pPr>
      <w:r>
        <w:rPr>
          <w:rFonts w:hint="eastAsia" w:ascii="宋体" w:hAnsi="宋体" w:cs="宋体"/>
          <w:bCs/>
          <w:szCs w:val="21"/>
        </w:rPr>
        <w:t xml:space="preserve">本合同项下服务费用总金额为人民币</w:t>
      </w:r>
      <w:r>
        <w:rPr>
          <w:rFonts w:hint="eastAsia" w:ascii="宋体" w:hAnsi="宋体" w:cs="宋体"/>
          <w:bCs/>
          <w:szCs w:val="21"/>
        </w:rPr>
        <w:tab/>
      </w:r>
      <w:r>
        <w:rPr>
          <w:rFonts w:hint="eastAsia" w:ascii="宋体" w:hAnsi="宋体" w:cs="宋体"/>
          <w:bCs/>
          <w:szCs w:val="21"/>
        </w:rPr>
        <w:t xml:space="preserve">元整（大写：</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szCs w:val="21"/>
        </w:rPr>
        <w:t xml:space="preserve">本合同为固定总价合同</w:t>
      </w:r>
      <w:r>
        <w:rPr>
          <w:rFonts w:hint="eastAsia" w:ascii="宋体" w:hAnsi="宋体" w:cs="宋体"/>
          <w:bCs/>
          <w:szCs w:val="21"/>
        </w:rPr>
        <w:t xml:space="preserve">。投标总价包括人工费、配件费、差旅及交通费、通讯费、资料费、利润、</w:t>
      </w:r>
      <w:r>
        <w:rPr>
          <w:rFonts w:hint="eastAsia" w:ascii="宋体" w:hAnsi="宋体" w:cs="宋体"/>
          <w:bCs/>
          <w:szCs w:val="21"/>
        </w:rPr>
        <w:t xml:space="preserve">采购代理服务费、</w:t>
      </w:r>
      <w:r>
        <w:rPr>
          <w:rFonts w:hint="eastAsia" w:ascii="宋体" w:hAnsi="宋体" w:cs="宋体"/>
          <w:bCs/>
          <w:szCs w:val="21"/>
        </w:rPr>
        <w:t xml:space="preserve">税金、政策性文件规定及合同包含的所有风险、责任等完成本项目的各项应有费用。</w:t>
      </w:r>
      <w:r/>
    </w:p>
    <w:p>
      <w:pPr>
        <w:ind w:right="-27" w:firstLine="480"/>
        <w:spacing w:line="420" w:lineRule="exact"/>
        <w:tabs>
          <w:tab w:val="left" w:pos="0" w:leader="none"/>
        </w:tabs>
        <w:rPr>
          <w:rFonts w:hint="eastAsia" w:ascii="宋体" w:hAnsi="宋体" w:cs="宋体"/>
          <w:bCs/>
          <w:szCs w:val="21"/>
        </w:rPr>
      </w:pPr>
      <w:r>
        <w:rPr>
          <w:rFonts w:hint="eastAsia" w:ascii="宋体" w:hAnsi="宋体" w:cs="宋体"/>
          <w:b/>
          <w:bCs/>
          <w:szCs w:val="21"/>
        </w:rPr>
        <w:t xml:space="preserve">第五条</w:t>
      </w:r>
      <w:r>
        <w:rPr>
          <w:rFonts w:hint="eastAsia" w:ascii="宋体" w:hAnsi="宋体" w:cs="宋体"/>
          <w:b/>
          <w:bCs/>
          <w:szCs w:val="21"/>
        </w:rPr>
        <w:t xml:space="preserve"> </w:t>
      </w:r>
      <w:r>
        <w:rPr>
          <w:rFonts w:hint="eastAsia" w:ascii="宋体" w:hAnsi="宋体" w:cs="宋体"/>
          <w:b/>
          <w:bCs/>
          <w:szCs w:val="21"/>
        </w:rPr>
        <w:t xml:space="preserve">支付结算</w:t>
      </w:r>
      <w:r>
        <w:rPr>
          <w:rFonts w:hint="eastAsia" w:ascii="宋体" w:hAnsi="宋体" w:cs="宋体"/>
          <w:b/>
          <w:bCs/>
          <w:szCs w:val="21"/>
        </w:rPr>
        <w:t xml:space="preserve"> </w:t>
      </w:r>
      <w:r/>
    </w:p>
    <w:p>
      <w:pPr>
        <w:ind w:right="-27" w:firstLine="480"/>
        <w:spacing w:line="420" w:lineRule="exact"/>
        <w:tabs>
          <w:tab w:val="left" w:pos="0" w:leader="none"/>
        </w:tabs>
        <w:rPr>
          <w:rFonts w:hint="eastAsia" w:ascii="宋体" w:hAnsi="宋体" w:cs="宋体"/>
          <w:bCs/>
          <w:szCs w:val="21"/>
        </w:rPr>
      </w:pPr>
      <w:r>
        <w:rPr>
          <w:rFonts w:hint="eastAsia" w:ascii="宋体" w:hAnsi="宋体" w:cs="宋体"/>
          <w:bCs/>
          <w:szCs w:val="21"/>
        </w:rPr>
        <w:t xml:space="preserve">按合同年度支付，分为</w:t>
      </w:r>
      <w:r>
        <w:rPr>
          <w:rFonts w:hint="eastAsia" w:ascii="宋体" w:hAnsi="宋体" w:cs="宋体"/>
          <w:bCs/>
          <w:szCs w:val="21"/>
        </w:rPr>
        <w:t xml:space="preserve">4</w:t>
      </w:r>
      <w:r>
        <w:rPr>
          <w:rFonts w:hint="eastAsia" w:ascii="宋体" w:hAnsi="宋体" w:cs="宋体"/>
          <w:bCs/>
          <w:szCs w:val="21"/>
        </w:rPr>
        <w:t xml:space="preserve">期，第一期为合同签署后一个月内支付合同总额的</w:t>
      </w:r>
      <w:r>
        <w:rPr>
          <w:rFonts w:hint="eastAsia" w:ascii="宋体" w:hAnsi="宋体" w:cs="宋体"/>
          <w:bCs/>
          <w:szCs w:val="21"/>
        </w:rPr>
        <w:t xml:space="preserve">39%</w:t>
      </w:r>
      <w:r>
        <w:rPr>
          <w:rFonts w:hint="eastAsia" w:ascii="宋体" w:hAnsi="宋体" w:cs="宋体"/>
          <w:bCs/>
          <w:szCs w:val="21"/>
        </w:rPr>
        <w:t xml:space="preserve">；第二期为第二个合同年度结束后支付</w:t>
      </w:r>
      <w:r>
        <w:rPr>
          <w:rFonts w:hint="eastAsia" w:ascii="宋体" w:hAnsi="宋体" w:cs="宋体"/>
          <w:bCs/>
          <w:szCs w:val="21"/>
        </w:rPr>
        <w:t xml:space="preserve">26%</w:t>
      </w:r>
      <w:r>
        <w:rPr>
          <w:rFonts w:hint="eastAsia" w:ascii="宋体" w:hAnsi="宋体" w:cs="宋体"/>
          <w:bCs/>
          <w:szCs w:val="21"/>
        </w:rPr>
        <w:t xml:space="preserve">；第三期为第三个合同年度结束后支付</w:t>
      </w:r>
      <w:r>
        <w:rPr>
          <w:rFonts w:hint="eastAsia" w:ascii="宋体" w:hAnsi="宋体" w:cs="宋体"/>
          <w:bCs/>
          <w:szCs w:val="21"/>
        </w:rPr>
        <w:t xml:space="preserve">26%</w:t>
      </w:r>
      <w:r>
        <w:rPr>
          <w:rFonts w:hint="eastAsia" w:ascii="宋体" w:hAnsi="宋体" w:cs="宋体"/>
          <w:bCs/>
          <w:szCs w:val="21"/>
        </w:rPr>
        <w:t xml:space="preserve">；第四期剩余的</w:t>
      </w:r>
      <w:r>
        <w:rPr>
          <w:rFonts w:hint="eastAsia" w:ascii="宋体" w:hAnsi="宋体" w:cs="宋体"/>
          <w:bCs/>
          <w:szCs w:val="21"/>
        </w:rPr>
        <w:t xml:space="preserve">9%</w:t>
      </w:r>
      <w:r>
        <w:rPr>
          <w:rFonts w:hint="eastAsia" w:ascii="宋体" w:hAnsi="宋体" w:cs="宋体"/>
          <w:bCs/>
          <w:szCs w:val="21"/>
        </w:rPr>
        <w:t xml:space="preserve">待三年维护期结束前根据实际更换配件金额进行支付。根据维保考核情况每年甲方收到发票日起的</w:t>
      </w:r>
      <w:r>
        <w:rPr>
          <w:rFonts w:hint="eastAsia" w:ascii="宋体" w:hAnsi="宋体" w:cs="宋体"/>
          <w:bCs/>
          <w:szCs w:val="21"/>
        </w:rPr>
        <w:t xml:space="preserve">60</w:t>
      </w:r>
      <w:r>
        <w:rPr>
          <w:rFonts w:hint="eastAsia" w:ascii="宋体" w:hAnsi="宋体" w:cs="宋体"/>
          <w:bCs/>
          <w:szCs w:val="21"/>
        </w:rPr>
        <w:t xml:space="preserve">个工作日付清维保费用。</w:t>
      </w:r>
      <w:r/>
    </w:p>
    <w:p>
      <w:pPr>
        <w:ind w:right="-27" w:firstLine="480"/>
        <w:spacing w:line="420" w:lineRule="exact"/>
        <w:tabs>
          <w:tab w:val="left" w:pos="0" w:leader="none"/>
        </w:tabs>
        <w:rPr>
          <w:rFonts w:hint="eastAsia" w:ascii="宋体" w:hAnsi="宋体" w:cs="宋体"/>
          <w:bCs/>
          <w:szCs w:val="21"/>
        </w:rPr>
      </w:pPr>
      <w:r>
        <w:rPr>
          <w:rFonts w:hint="eastAsia" w:ascii="宋体" w:hAnsi="宋体" w:cs="宋体"/>
          <w:szCs w:val="21"/>
        </w:rPr>
        <w:t xml:space="preserve">付款前，乙方需先向甲方提供：</w:t>
      </w:r>
      <w:r/>
    </w:p>
    <w:p>
      <w:pPr>
        <w:ind w:right="-27" w:firstLine="480"/>
        <w:spacing w:line="420" w:lineRule="exact"/>
        <w:tabs>
          <w:tab w:val="left" w:pos="0" w:leader="none"/>
        </w:tabs>
        <w:rPr>
          <w:rFonts w:hint="eastAsia" w:ascii="宋体" w:hAnsi="宋体" w:cs="宋体"/>
          <w:bCs/>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）合格的发票</w:t>
      </w:r>
      <w:r/>
    </w:p>
    <w:p>
      <w:pPr>
        <w:ind w:right="-27" w:firstLine="480"/>
        <w:spacing w:line="420" w:lineRule="exact"/>
        <w:tabs>
          <w:tab w:val="left" w:pos="0" w:leader="none"/>
        </w:tabs>
        <w:rPr>
          <w:rFonts w:ascii="宋体" w:hAnsi="宋体" w:cs="宋体"/>
          <w:bCs/>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）其他甲方要求提供的资料</w:t>
      </w:r>
      <w:r/>
    </w:p>
    <w:p>
      <w:pPr>
        <w:ind w:right="-27" w:firstLine="482"/>
        <w:spacing w:line="520" w:lineRule="exact"/>
        <w:tabs>
          <w:tab w:val="left" w:pos="0" w:leader="none"/>
        </w:tabs>
        <w:rPr>
          <w:rFonts w:ascii="宋体" w:hAnsi="宋体" w:cs="宋体"/>
          <w:b/>
          <w:bCs/>
          <w:szCs w:val="21"/>
        </w:rPr>
      </w:pPr>
      <w:r>
        <w:rPr>
          <w:rFonts w:hint="eastAsia" w:ascii="宋体" w:hAnsi="宋体" w:cs="宋体"/>
          <w:b/>
          <w:bCs/>
          <w:szCs w:val="21"/>
        </w:rPr>
        <w:t xml:space="preserve">第六条</w:t>
      </w:r>
      <w:r>
        <w:rPr>
          <w:rFonts w:hint="eastAsia" w:ascii="宋体" w:hAnsi="宋体" w:cs="宋体"/>
          <w:b/>
          <w:bCs/>
          <w:szCs w:val="21"/>
        </w:rPr>
        <w:t xml:space="preserve"> </w:t>
      </w:r>
      <w:r>
        <w:rPr>
          <w:rFonts w:hint="eastAsia" w:ascii="宋体" w:hAnsi="宋体" w:cs="宋体"/>
          <w:b/>
          <w:bCs/>
          <w:szCs w:val="21"/>
        </w:rPr>
        <w:t xml:space="preserve">验收要求</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6.1</w:t>
      </w:r>
      <w:r>
        <w:rPr>
          <w:rFonts w:hint="eastAsia" w:ascii="宋体" w:hAnsi="宋体" w:cs="Courier New"/>
          <w:szCs w:val="21"/>
        </w:rPr>
        <w:t xml:space="preserve">履约验收标准：根据国家相关法律法规、行业相关标准、政府采购合同要求、</w:t>
      </w:r>
      <w:r>
        <w:rPr>
          <w:rFonts w:hint="eastAsia" w:ascii="宋体" w:hAnsi="宋体" w:cs="Courier New"/>
          <w:szCs w:val="21"/>
        </w:rPr>
        <w:t xml:space="preserve">采购</w:t>
      </w:r>
      <w:r>
        <w:rPr>
          <w:rFonts w:hint="eastAsia" w:ascii="宋体" w:hAnsi="宋体" w:cs="Courier New"/>
          <w:szCs w:val="21"/>
        </w:rPr>
        <w:t xml:space="preserve">文件要求、</w:t>
      </w:r>
      <w:r>
        <w:rPr>
          <w:rFonts w:hint="eastAsia" w:ascii="宋体" w:hAnsi="宋体" w:cs="Courier New"/>
          <w:szCs w:val="21"/>
        </w:rPr>
        <w:t xml:space="preserve">响应</w:t>
      </w:r>
      <w:r>
        <w:rPr>
          <w:rFonts w:hint="eastAsia" w:ascii="宋体" w:hAnsi="宋体" w:cs="Courier New"/>
          <w:szCs w:val="21"/>
        </w:rPr>
        <w:t xml:space="preserve">文件的承诺。</w:t>
      </w:r>
      <w:r/>
    </w:p>
    <w:p>
      <w:pPr>
        <w:ind w:right="-27" w:firstLine="480"/>
        <w:spacing w:line="460" w:lineRule="exact"/>
        <w:tabs>
          <w:tab w:val="left" w:pos="0" w:leader="none"/>
        </w:tabs>
        <w:rPr>
          <w:rFonts w:ascii="宋体" w:hAnsi="宋体" w:cs="Courier New"/>
          <w:szCs w:val="21"/>
        </w:rPr>
      </w:pPr>
      <w:r>
        <w:rPr>
          <w:rFonts w:hint="eastAsia" w:ascii="宋体" w:hAnsi="宋体" w:cs="Courier New"/>
          <w:szCs w:val="21"/>
        </w:rPr>
        <w:t xml:space="preserve">6.2.</w:t>
      </w:r>
      <w:r>
        <w:rPr>
          <w:rFonts w:hint="eastAsia" w:ascii="宋体" w:hAnsi="宋体" w:cs="Courier New"/>
          <w:szCs w:val="21"/>
        </w:rPr>
        <w:t xml:space="preserve">履约验收主体：由甲方进行验收。</w:t>
      </w:r>
      <w:r/>
    </w:p>
    <w:p>
      <w:pPr>
        <w:ind w:right="-27" w:firstLine="480"/>
        <w:spacing w:line="460" w:lineRule="exact"/>
        <w:tabs>
          <w:tab w:val="left" w:pos="0" w:leader="none"/>
        </w:tabs>
        <w:rPr>
          <w:rFonts w:ascii="宋体" w:hAnsi="宋体" w:cs="宋体"/>
          <w:bCs/>
          <w:szCs w:val="21"/>
        </w:rPr>
      </w:pPr>
      <w:r>
        <w:rPr>
          <w:rFonts w:hint="eastAsia" w:ascii="宋体" w:hAnsi="宋体" w:cs="Courier New"/>
          <w:szCs w:val="21"/>
        </w:rPr>
        <w:t xml:space="preserve">6.3.</w:t>
      </w:r>
      <w:r>
        <w:rPr>
          <w:rFonts w:hint="eastAsia" w:ascii="宋体" w:hAnsi="宋体"/>
          <w:szCs w:val="21"/>
        </w:rPr>
        <w:t xml:space="preserve">本项目将根据政府采购法及相关法规，《江苏省政府采购履约验收管理办法》以及《关于进一步加强履约验收管理的通知</w:t>
      </w:r>
      <w:r>
        <w:rPr>
          <w:rFonts w:hint="eastAsia" w:ascii="宋体" w:hAnsi="宋体"/>
          <w:szCs w:val="21"/>
        </w:rPr>
        <w:t xml:space="preserve">》等</w:t>
      </w:r>
      <w:r>
        <w:rPr>
          <w:rFonts w:hint="eastAsia" w:ascii="宋体" w:hAnsi="宋体"/>
          <w:szCs w:val="21"/>
        </w:rPr>
        <w:t xml:space="preserve">文件的规定，对供应商进行履约验收，确认验收合格的，将出具《政府采购履约验收书》。《政府采购履约验收书》、合同是申请支付政府采购合同价款的必备资料</w:t>
      </w:r>
      <w:r>
        <w:rPr>
          <w:rFonts w:hint="eastAsia" w:ascii="宋体" w:hAnsi="宋体" w:cs="宋体"/>
          <w:bCs/>
          <w:szCs w:val="21"/>
        </w:rPr>
        <w:t xml:space="preserve">。</w:t>
      </w:r>
      <w:r/>
    </w:p>
    <w:p>
      <w:pPr>
        <w:ind w:firstLine="422"/>
        <w:spacing w:line="400" w:lineRule="exact"/>
        <w:rPr>
          <w:rFonts w:ascii="宋体" w:hAnsi="宋体"/>
          <w:b/>
          <w:bCs/>
          <w:szCs w:val="21"/>
        </w:rPr>
      </w:pPr>
      <w:r>
        <w:rPr>
          <w:rFonts w:hint="eastAsia" w:ascii="宋体" w:hAnsi="宋体" w:cs="宋体"/>
          <w:b/>
          <w:bCs/>
          <w:szCs w:val="21"/>
        </w:rPr>
        <w:t xml:space="preserve">第</w:t>
      </w:r>
      <w:r>
        <w:rPr>
          <w:rFonts w:hint="eastAsia" w:ascii="宋体" w:hAnsi="宋体" w:cs="宋体"/>
          <w:b/>
          <w:bCs/>
          <w:szCs w:val="21"/>
        </w:rPr>
        <w:t xml:space="preserve">七</w:t>
      </w:r>
      <w:r>
        <w:rPr>
          <w:rFonts w:hint="eastAsia" w:ascii="宋体" w:hAnsi="宋体" w:cs="宋体"/>
          <w:b/>
          <w:bCs/>
          <w:szCs w:val="21"/>
        </w:rPr>
        <w:t xml:space="preserve">条</w:t>
      </w:r>
      <w:r>
        <w:rPr>
          <w:rFonts w:hint="eastAsia" w:ascii="宋体" w:hAnsi="宋体" w:cs="宋体"/>
          <w:b/>
          <w:bCs/>
          <w:szCs w:val="21"/>
        </w:rPr>
        <w:t xml:space="preserve"> </w:t>
      </w:r>
      <w:r>
        <w:rPr>
          <w:rFonts w:ascii="宋体" w:hAnsi="宋体"/>
          <w:b/>
          <w:bCs/>
          <w:szCs w:val="21"/>
        </w:rPr>
        <w:t xml:space="preserve">服务质量与检验：</w:t>
      </w:r>
      <w:r/>
    </w:p>
    <w:p>
      <w:pPr>
        <w:ind w:right="-27" w:firstLine="482"/>
        <w:spacing w:line="460" w:lineRule="exact"/>
        <w:tabs>
          <w:tab w:val="left" w:pos="0" w:leader="none"/>
        </w:tabs>
        <w:rPr>
          <w:rFonts w:ascii="宋体" w:hAnsi="宋体" w:cs="宋体"/>
          <w:b/>
          <w:bCs/>
          <w:szCs w:val="21"/>
        </w:rPr>
      </w:pPr>
      <w:r>
        <w:rPr>
          <w:rFonts w:ascii="宋体" w:hAnsi="宋体"/>
          <w:szCs w:val="21"/>
        </w:rPr>
        <w:t xml:space="preserve">待整个服务项目开始实施后，验收时供需双方派员一起当场对所提供的服务项目进行逐一验收，如发现整个服务项目与投标承诺有出入时，应作详细记录，由供方立即无条件更正，同时由供方承担因此而产</w:t>
      </w:r>
      <w:r>
        <w:rPr>
          <w:rFonts w:ascii="宋体" w:hAnsi="宋体"/>
          <w:szCs w:val="21"/>
        </w:rPr>
        <w:t xml:space="preserve">生的一切后果</w:t>
      </w:r>
      <w:r>
        <w:rPr>
          <w:rFonts w:hint="eastAsia" w:ascii="宋体" w:hAnsi="宋体" w:cs="宋体"/>
          <w:bCs/>
          <w:szCs w:val="21"/>
        </w:rPr>
        <w:t xml:space="preserve">。</w:t>
      </w:r>
      <w:r>
        <w:rPr>
          <w:rFonts w:hint="eastAsia" w:ascii="宋体" w:hAnsi="宋体" w:cs="宋体"/>
          <w:bCs/>
          <w:szCs w:val="21"/>
        </w:rPr>
        <w:t xml:space="preserve">  </w:t>
      </w:r>
      <w:r/>
    </w:p>
    <w:p>
      <w:pPr>
        <w:ind w:right="-27" w:firstLine="482"/>
        <w:spacing w:line="460" w:lineRule="exact"/>
        <w:tabs>
          <w:tab w:val="left" w:pos="0" w:leader="none"/>
        </w:tabs>
        <w:rPr>
          <w:rFonts w:ascii="宋体" w:hAnsi="宋体" w:cs="宋体"/>
          <w:b/>
          <w:bCs/>
          <w:szCs w:val="21"/>
        </w:rPr>
      </w:pPr>
      <w:r>
        <w:rPr>
          <w:rFonts w:hint="eastAsia" w:ascii="宋体" w:hAnsi="宋体" w:cs="宋体"/>
          <w:b/>
          <w:bCs/>
          <w:szCs w:val="21"/>
        </w:rPr>
        <w:t xml:space="preserve">第</w:t>
      </w:r>
      <w:r>
        <w:rPr>
          <w:rFonts w:hint="eastAsia" w:ascii="宋体" w:hAnsi="宋体" w:cs="宋体"/>
          <w:b/>
          <w:bCs/>
          <w:szCs w:val="21"/>
        </w:rPr>
        <w:t xml:space="preserve">八</w:t>
      </w:r>
      <w:r>
        <w:rPr>
          <w:rFonts w:hint="eastAsia" w:ascii="宋体" w:hAnsi="宋体" w:cs="宋体"/>
          <w:b/>
          <w:bCs/>
          <w:szCs w:val="21"/>
        </w:rPr>
        <w:t xml:space="preserve">条双方的其他权利义务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w:t>
      </w:r>
      <w:r>
        <w:rPr>
          <w:rFonts w:hint="eastAsia" w:ascii="宋体" w:hAnsi="宋体" w:cs="宋体"/>
          <w:bCs/>
          <w:szCs w:val="21"/>
        </w:rPr>
        <w:t xml:space="preserve">甲方权利义务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.1.1 </w:t>
      </w:r>
      <w:r>
        <w:rPr>
          <w:rFonts w:hint="eastAsia" w:ascii="宋体" w:hAnsi="宋体" w:cs="宋体"/>
          <w:bCs/>
          <w:szCs w:val="21"/>
        </w:rPr>
        <w:t xml:space="preserve">甲方权利</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甲方有权随时向乙方了解服务进展，提出改进意见和建议；甲方有权根据实际履约质量和进度</w:t>
      </w:r>
      <w:r>
        <w:rPr>
          <w:rFonts w:hint="eastAsia" w:ascii="宋体" w:hAnsi="宋体" w:cs="宋体"/>
          <w:bCs/>
          <w:szCs w:val="21"/>
        </w:rPr>
        <w:t xml:space="preserve">情况要求乙方按照本合同约定加强管理直至提供符合约定的服务。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.1.2</w:t>
      </w:r>
      <w:r>
        <w:rPr>
          <w:rFonts w:hint="eastAsia" w:ascii="宋体" w:hAnsi="宋体" w:cs="宋体"/>
          <w:bCs/>
          <w:szCs w:val="21"/>
        </w:rPr>
        <w:t xml:space="preserve">甲方义务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w:t>
      </w:r>
      <w:r>
        <w:rPr>
          <w:rFonts w:hint="eastAsia" w:ascii="宋体" w:hAnsi="宋体" w:cs="宋体"/>
          <w:bCs/>
          <w:szCs w:val="21"/>
        </w:rPr>
        <w:t xml:space="preserve">乙方权利义务</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.2.1</w:t>
      </w:r>
      <w:r>
        <w:rPr>
          <w:rFonts w:hint="eastAsia" w:ascii="宋体" w:hAnsi="宋体" w:cs="宋体"/>
          <w:bCs/>
          <w:szCs w:val="21"/>
        </w:rPr>
        <w:t xml:space="preserve">乙方权利</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8</w:t>
      </w:r>
      <w:r>
        <w:rPr>
          <w:rFonts w:ascii="宋体" w:hAnsi="宋体" w:cs="宋体"/>
          <w:bCs/>
          <w:szCs w:val="21"/>
        </w:rPr>
        <w:t xml:space="preserve">.2.2</w:t>
      </w:r>
      <w:r>
        <w:rPr>
          <w:rFonts w:hint="eastAsia" w:ascii="宋体" w:hAnsi="宋体" w:cs="宋体"/>
          <w:bCs/>
          <w:szCs w:val="21"/>
        </w:rPr>
        <w:t xml:space="preserve">除其他有关条款的约定外，乙方义务还包括：</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1 \* GB3</w:instrText>
      </w:r>
      <w:r>
        <w:rPr>
          <w:rFonts w:ascii="宋体" w:hAnsi="宋体" w:cs="宋体"/>
          <w:bCs/>
          <w:szCs w:val="21"/>
        </w:rPr>
        <w:fldChar w:fldCharType="separate"/>
      </w:r>
      <w:r>
        <w:rPr>
          <w:rFonts w:hint="eastAsia" w:ascii="宋体" w:hAnsi="宋体" w:cs="宋体"/>
          <w:bCs/>
          <w:szCs w:val="21"/>
        </w:rPr>
        <w:t xml:space="preserve">①</w:t>
      </w:r>
      <w:r>
        <w:rPr>
          <w:rFonts w:ascii="宋体" w:hAnsi="宋体" w:cs="宋体"/>
          <w:bCs/>
          <w:szCs w:val="21"/>
        </w:rPr>
        <w:fldChar w:fldCharType="end"/>
      </w:r>
      <w:r>
        <w:rPr>
          <w:rFonts w:hint="eastAsia" w:ascii="宋体" w:hAnsi="宋体" w:cs="宋体"/>
          <w:bCs/>
          <w:szCs w:val="21"/>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szCs w:val="21"/>
        </w:rPr>
        <w:t xml:space="preserve">20%</w:t>
      </w:r>
      <w:r>
        <w:rPr>
          <w:rFonts w:hint="eastAsia" w:ascii="宋体" w:hAnsi="宋体" w:cs="宋体"/>
          <w:bCs/>
          <w:szCs w:val="21"/>
        </w:rPr>
        <w:t xml:space="preserve">的，视为乙方丧失提供服务的能力。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2 \* GB3</w:instrText>
      </w:r>
      <w:r>
        <w:rPr>
          <w:rFonts w:ascii="宋体" w:hAnsi="宋体" w:cs="宋体"/>
          <w:bCs/>
          <w:szCs w:val="21"/>
        </w:rPr>
        <w:fldChar w:fldCharType="separate"/>
      </w:r>
      <w:r>
        <w:rPr>
          <w:rFonts w:hint="eastAsia" w:ascii="宋体" w:hAnsi="宋体" w:cs="宋体"/>
          <w:bCs/>
          <w:szCs w:val="21"/>
        </w:rPr>
        <w:t xml:space="preserve">②</w:t>
      </w:r>
      <w:r>
        <w:rPr>
          <w:rFonts w:ascii="宋体" w:hAnsi="宋体" w:cs="宋体"/>
          <w:bCs/>
          <w:szCs w:val="21"/>
        </w:rPr>
        <w:fldChar w:fldCharType="end"/>
      </w:r>
      <w:r>
        <w:rPr>
          <w:rFonts w:hint="eastAsia" w:ascii="宋体" w:hAnsi="宋体" w:cs="宋体"/>
          <w:bCs/>
          <w:szCs w:val="21"/>
        </w:rPr>
        <w:t xml:space="preserve"> </w:t>
      </w:r>
      <w:r>
        <w:rPr>
          <w:rFonts w:hint="eastAsia" w:ascii="宋体" w:hAnsi="宋体" w:cs="宋体"/>
          <w:bCs/>
          <w:szCs w:val="21"/>
        </w:rPr>
        <w:t xml:space="preserve">乙方应安排身体健康、品性良好的服务人员为甲方提供服务。</w:t>
      </w:r>
      <w:r/>
    </w:p>
    <w:p>
      <w:pPr>
        <w:ind w:left="239" w:right="-27" w:firstLine="24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3 \* GB3</w:instrText>
      </w:r>
      <w:r>
        <w:rPr>
          <w:rFonts w:ascii="宋体" w:hAnsi="宋体" w:cs="宋体"/>
          <w:bCs/>
          <w:szCs w:val="21"/>
        </w:rPr>
        <w:fldChar w:fldCharType="separate"/>
      </w:r>
      <w:r>
        <w:rPr>
          <w:rFonts w:hint="eastAsia" w:ascii="宋体" w:hAnsi="宋体" w:cs="宋体"/>
          <w:bCs/>
          <w:szCs w:val="21"/>
        </w:rPr>
        <w:t xml:space="preserve">③</w:t>
      </w:r>
      <w:r>
        <w:rPr>
          <w:rFonts w:ascii="宋体" w:hAnsi="宋体" w:cs="宋体"/>
          <w:bCs/>
          <w:szCs w:val="21"/>
        </w:rPr>
        <w:fldChar w:fldCharType="end"/>
      </w:r>
      <w:r>
        <w:rPr>
          <w:rFonts w:hint="eastAsia" w:ascii="宋体" w:hAnsi="宋体" w:cs="宋体"/>
          <w:bCs/>
          <w:szCs w:val="21"/>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4 \* GB3</w:instrText>
      </w:r>
      <w:r>
        <w:rPr>
          <w:rFonts w:ascii="宋体" w:hAnsi="宋体" w:cs="宋体"/>
          <w:bCs/>
          <w:szCs w:val="21"/>
        </w:rPr>
        <w:fldChar w:fldCharType="separate"/>
      </w:r>
      <w:r>
        <w:rPr>
          <w:rFonts w:hint="eastAsia" w:ascii="宋体" w:hAnsi="宋体" w:cs="宋体"/>
          <w:bCs/>
          <w:szCs w:val="21"/>
        </w:rPr>
        <w:t xml:space="preserve">④</w:t>
      </w:r>
      <w:r>
        <w:rPr>
          <w:rFonts w:ascii="宋体" w:hAnsi="宋体" w:cs="宋体"/>
          <w:bCs/>
          <w:szCs w:val="21"/>
        </w:rPr>
        <w:fldChar w:fldCharType="end"/>
      </w:r>
      <w:r>
        <w:rPr>
          <w:rFonts w:hint="eastAsia" w:ascii="宋体" w:hAnsi="宋体" w:cs="宋体"/>
          <w:bCs/>
          <w:szCs w:val="21"/>
        </w:rPr>
        <w:t xml:space="preserve">乙方应当及时响应甲方的服务需求，在甲方提出派员到场服务时，应当与甲方确定到场时间。甲方紧急服务需求时，乙方应在</w:t>
      </w:r>
      <w:r>
        <w:rPr>
          <w:rFonts w:ascii="宋体" w:hAnsi="宋体" w:cs="宋体"/>
          <w:bCs/>
          <w:szCs w:val="21"/>
        </w:rPr>
        <w:t xml:space="preserve">2</w:t>
      </w:r>
      <w:r>
        <w:rPr>
          <w:rFonts w:hint="eastAsia" w:ascii="宋体" w:hAnsi="宋体" w:cs="宋体"/>
          <w:bCs/>
          <w:szCs w:val="21"/>
        </w:rPr>
        <w:t xml:space="preserve">小时内派员到场。</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5 \* GB3</w:instrText>
      </w:r>
      <w:r>
        <w:rPr>
          <w:rFonts w:ascii="宋体" w:hAnsi="宋体" w:cs="宋体"/>
          <w:bCs/>
          <w:szCs w:val="21"/>
        </w:rPr>
        <w:fldChar w:fldCharType="separate"/>
      </w:r>
      <w:r>
        <w:rPr>
          <w:rFonts w:hint="eastAsia" w:ascii="宋体" w:hAnsi="宋体" w:cs="宋体"/>
          <w:bCs/>
          <w:szCs w:val="21"/>
        </w:rPr>
        <w:t xml:space="preserve">⑤</w:t>
      </w:r>
      <w:r>
        <w:rPr>
          <w:rFonts w:ascii="宋体" w:hAnsi="宋体" w:cs="宋体"/>
          <w:bCs/>
          <w:szCs w:val="21"/>
        </w:rPr>
        <w:fldChar w:fldCharType="end"/>
      </w:r>
      <w:r>
        <w:rPr>
          <w:rFonts w:hint="eastAsia" w:ascii="宋体" w:hAnsi="宋体" w:cs="宋体"/>
          <w:bCs/>
          <w:szCs w:val="21"/>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6 \* GB3</w:instrText>
      </w:r>
      <w:r>
        <w:rPr>
          <w:rFonts w:ascii="宋体" w:hAnsi="宋体" w:cs="宋体"/>
          <w:bCs/>
          <w:szCs w:val="21"/>
        </w:rPr>
        <w:fldChar w:fldCharType="separate"/>
      </w:r>
      <w:r>
        <w:rPr>
          <w:rFonts w:hint="eastAsia" w:ascii="宋体" w:hAnsi="宋体" w:cs="宋体"/>
          <w:bCs/>
          <w:szCs w:val="21"/>
        </w:rPr>
        <w:t xml:space="preserve">⑥</w:t>
      </w:r>
      <w:r>
        <w:rPr>
          <w:rFonts w:ascii="宋体" w:hAnsi="宋体" w:cs="宋体"/>
          <w:bCs/>
          <w:szCs w:val="21"/>
        </w:rPr>
        <w:fldChar w:fldCharType="end"/>
      </w:r>
      <w:r>
        <w:rPr>
          <w:rFonts w:hint="eastAsia" w:ascii="宋体" w:hAnsi="宋体" w:cs="宋体"/>
          <w:bCs/>
          <w:szCs w:val="21"/>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7 \* GB3</w:instrText>
      </w:r>
      <w:r>
        <w:rPr>
          <w:rFonts w:ascii="宋体" w:hAnsi="宋体" w:cs="宋体"/>
          <w:bCs/>
          <w:szCs w:val="21"/>
        </w:rPr>
        <w:fldChar w:fldCharType="separate"/>
      </w:r>
      <w:r>
        <w:rPr>
          <w:rFonts w:hint="eastAsia" w:ascii="宋体" w:hAnsi="宋体" w:cs="宋体"/>
          <w:bCs/>
          <w:szCs w:val="21"/>
        </w:rPr>
        <w:t xml:space="preserve">⑦</w:t>
      </w:r>
      <w:r>
        <w:rPr>
          <w:rFonts w:ascii="宋体" w:hAnsi="宋体" w:cs="宋体"/>
          <w:bCs/>
          <w:szCs w:val="21"/>
        </w:rPr>
        <w:fldChar w:fldCharType="end"/>
      </w:r>
      <w:r>
        <w:rPr>
          <w:rFonts w:hint="eastAsia" w:ascii="宋体" w:hAnsi="宋体" w:cs="宋体"/>
          <w:bCs/>
          <w:szCs w:val="21"/>
        </w:rPr>
        <w:t xml:space="preserve">乙方应根据国家法律法规的规定与其为甲方提供服务的人员签署劳动合同，并负责上述人员的工资和社会劳动保险、奖金、福</w:t>
      </w:r>
      <w:r>
        <w:rPr>
          <w:rFonts w:hint="eastAsia" w:ascii="宋体" w:hAnsi="宋体" w:cs="宋体"/>
          <w:bCs/>
          <w:szCs w:val="21"/>
        </w:rPr>
        <w:t xml:space="preserve">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fldChar w:fldCharType="begin"/>
      </w:r>
      <w:r>
        <w:rPr>
          <w:rFonts w:hint="eastAsia" w:ascii="宋体" w:hAnsi="宋体" w:cs="宋体"/>
          <w:bCs/>
          <w:szCs w:val="21"/>
        </w:rPr>
        <w:instrText xml:space="preserve">= 8 \* GB3</w:instrText>
      </w:r>
      <w:r>
        <w:rPr>
          <w:rFonts w:ascii="宋体" w:hAnsi="宋体" w:cs="宋体"/>
          <w:bCs/>
          <w:szCs w:val="21"/>
        </w:rPr>
        <w:fldChar w:fldCharType="separate"/>
      </w:r>
      <w:r>
        <w:rPr>
          <w:rFonts w:hint="eastAsia" w:ascii="宋体" w:hAnsi="宋体" w:cs="宋体"/>
          <w:bCs/>
          <w:szCs w:val="21"/>
        </w:rPr>
        <w:t xml:space="preserve">⑧</w:t>
      </w:r>
      <w:r>
        <w:rPr>
          <w:rFonts w:ascii="宋体" w:hAnsi="宋体" w:cs="宋体"/>
          <w:bCs/>
          <w:szCs w:val="21"/>
        </w:rPr>
        <w:fldChar w:fldCharType="end"/>
      </w:r>
      <w:r>
        <w:rPr>
          <w:rFonts w:hint="eastAsia" w:ascii="宋体" w:hAnsi="宋体" w:cs="宋体"/>
          <w:bCs/>
          <w:szCs w:val="21"/>
        </w:rPr>
        <w:t xml:space="preserve">法规、政策规定由乙方承担的其他责任。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第九条</w:t>
      </w:r>
      <w:r>
        <w:rPr>
          <w:rFonts w:hint="eastAsia" w:ascii="宋体" w:hAnsi="宋体" w:cs="宋体"/>
          <w:b/>
          <w:bCs/>
          <w:szCs w:val="21"/>
        </w:rPr>
        <w:t xml:space="preserve"> </w:t>
      </w:r>
      <w:r>
        <w:rPr>
          <w:rFonts w:hint="eastAsia" w:ascii="宋体" w:hAnsi="宋体" w:cs="宋体"/>
          <w:b/>
          <w:bCs/>
          <w:szCs w:val="21"/>
        </w:rPr>
        <w:t xml:space="preserve">违约责任</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9.1</w:t>
      </w:r>
      <w:r>
        <w:rPr>
          <w:rFonts w:hint="eastAsia" w:ascii="宋体" w:hAnsi="宋体" w:cs="宋体"/>
          <w:bCs/>
          <w:szCs w:val="21"/>
        </w:rPr>
        <w:t xml:space="preserve">甲方未按合同规定期限向乙方支付合同价款的，每逾期一天向乙方偿付欠款总额</w:t>
      </w:r>
      <w:r>
        <w:rPr>
          <w:rFonts w:ascii="宋体" w:hAnsi="宋体" w:cs="宋体"/>
          <w:bCs/>
          <w:szCs w:val="21"/>
        </w:rPr>
        <w:t xml:space="preserve">0.5</w:t>
      </w:r>
      <w:r>
        <w:rPr>
          <w:rFonts w:hint="eastAsia" w:ascii="宋体" w:hAnsi="宋体" w:cs="宋体"/>
          <w:bCs/>
          <w:szCs w:val="21"/>
        </w:rPr>
        <w:t xml:space="preserve">％的滞纳金，但累计总额不超过欠款总额的</w:t>
      </w:r>
      <w:r>
        <w:rPr>
          <w:rFonts w:ascii="宋体" w:hAnsi="宋体" w:cs="宋体"/>
          <w:bCs/>
          <w:szCs w:val="21"/>
        </w:rPr>
        <w:t xml:space="preserve">5</w:t>
      </w:r>
      <w:r>
        <w:rPr>
          <w:rFonts w:hint="eastAsia" w:ascii="宋体" w:hAnsi="宋体" w:cs="宋体"/>
          <w:bCs/>
          <w:szCs w:val="21"/>
        </w:rPr>
        <w:t xml:space="preserve">％。</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w:t>
      </w:r>
      <w:r>
        <w:rPr>
          <w:rFonts w:hint="eastAsia" w:ascii="宋体" w:hAnsi="宋体" w:cs="宋体"/>
          <w:bCs/>
          <w:szCs w:val="21"/>
        </w:rPr>
        <w:t xml:space="preserve">有下列情形之一的，乙方应当向甲方支付合同约定合同价款金额</w:t>
      </w:r>
      <w:r>
        <w:rPr>
          <w:rFonts w:hint="eastAsia" w:ascii="宋体" w:hAnsi="宋体" w:cs="宋体"/>
          <w:bCs/>
          <w:szCs w:val="21"/>
        </w:rPr>
        <w:t xml:space="preserve">0.5</w:t>
      </w:r>
      <w:r>
        <w:rPr>
          <w:rFonts w:ascii="宋体" w:hAnsi="宋体" w:cs="宋体"/>
          <w:bCs/>
          <w:szCs w:val="21"/>
        </w:rPr>
        <w:t xml:space="preserve">%</w:t>
      </w:r>
      <w:r>
        <w:rPr>
          <w:rFonts w:hint="eastAsia" w:ascii="宋体" w:hAnsi="宋体" w:cs="宋体"/>
          <w:bCs/>
          <w:szCs w:val="21"/>
        </w:rPr>
        <w:t xml:space="preserve">，累计总额不超过合同总额的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9.2.1</w:t>
      </w:r>
      <w:r>
        <w:rPr>
          <w:rFonts w:hint="eastAsia" w:ascii="宋体" w:hAnsi="宋体" w:cs="宋体"/>
          <w:bCs/>
          <w:szCs w:val="21"/>
        </w:rPr>
        <w:t xml:space="preserve">乙方服务团队成员未经甲方同意发生变更，经甲方要求恢复后，未在合理期限内（</w:t>
      </w:r>
      <w:r>
        <w:rPr>
          <w:rFonts w:ascii="宋体" w:hAnsi="宋体" w:cs="宋体"/>
          <w:bCs/>
          <w:szCs w:val="21"/>
        </w:rPr>
        <w:t xml:space="preserve">5</w:t>
      </w:r>
      <w:r>
        <w:rPr>
          <w:rFonts w:hint="eastAsia" w:ascii="宋体" w:hAnsi="宋体" w:cs="宋体"/>
          <w:bCs/>
          <w:szCs w:val="21"/>
        </w:rPr>
        <w:t xml:space="preserve">个</w:t>
      </w:r>
      <w:r>
        <w:rPr>
          <w:rFonts w:ascii="宋体" w:hAnsi="宋体" w:cs="宋体"/>
          <w:bCs/>
          <w:szCs w:val="21"/>
        </w:rPr>
        <w:t xml:space="preserve">工作</w:t>
      </w:r>
      <w:r>
        <w:rPr>
          <w:rFonts w:hint="eastAsia" w:ascii="宋体" w:hAnsi="宋体" w:cs="宋体"/>
          <w:bCs/>
          <w:szCs w:val="21"/>
        </w:rPr>
        <w:t xml:space="preserve">日内）恢复的；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.2.2</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20%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.2.3</w:t>
      </w:r>
      <w:r>
        <w:rPr>
          <w:rFonts w:hint="eastAsia" w:ascii="宋体" w:hAnsi="宋体" w:cs="宋体"/>
          <w:bCs/>
          <w:szCs w:val="21"/>
        </w:rPr>
        <w:t xml:space="preserve">乙方人员无故未能按约定为甲方提供服务，服务期限内达到二人次的；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.2.4</w:t>
      </w:r>
      <w:r>
        <w:rPr>
          <w:rFonts w:hint="eastAsia" w:ascii="宋体" w:hAnsi="宋体" w:cs="宋体"/>
          <w:bCs/>
          <w:szCs w:val="21"/>
        </w:rPr>
        <w:t xml:space="preserve">乙方人员不能响应甲方紧急服务需求的；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.2.5</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乙方服务人员原因在服务期间给甲方造成不良影响的，服务期限内达到一次的；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.2.6</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9</w:t>
      </w:r>
      <w:r>
        <w:rPr>
          <w:rFonts w:ascii="宋体" w:hAnsi="宋体" w:cs="宋体"/>
          <w:bCs/>
          <w:szCs w:val="21"/>
        </w:rPr>
        <w:t xml:space="preserve">.2.7</w:t>
      </w:r>
      <w:r>
        <w:rPr>
          <w:rFonts w:hint="eastAsia" w:ascii="宋体" w:hAnsi="宋体" w:cs="宋体"/>
          <w:bCs/>
          <w:szCs w:val="21"/>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rFonts w:hint="eastAsia" w:ascii="宋体" w:hAnsi="宋体" w:cs="宋体"/>
          <w:bCs/>
          <w:szCs w:val="21"/>
        </w:rPr>
        <w:t xml:space="preserve">0.5</w:t>
      </w:r>
      <w:r>
        <w:rPr>
          <w:rFonts w:ascii="宋体" w:hAnsi="宋体" w:cs="宋体"/>
          <w:bCs/>
          <w:szCs w:val="21"/>
        </w:rPr>
        <w:t xml:space="preserve">%</w:t>
      </w:r>
      <w:r>
        <w:rPr>
          <w:rFonts w:hint="eastAsia" w:ascii="宋体" w:hAnsi="宋体" w:cs="宋体"/>
          <w:bCs/>
          <w:szCs w:val="21"/>
        </w:rPr>
        <w:t xml:space="preserve">，累计总额不超过合同总额的</w:t>
      </w:r>
      <w:r>
        <w:rPr>
          <w:rFonts w:ascii="宋体" w:hAnsi="宋体" w:cs="宋体"/>
          <w:bCs/>
          <w:szCs w:val="21"/>
        </w:rPr>
        <w:t xml:space="preserve">5</w:t>
      </w:r>
      <w:r>
        <w:rPr>
          <w:rFonts w:hint="eastAsia" w:ascii="宋体" w:hAnsi="宋体" w:cs="宋体"/>
          <w:bCs/>
          <w:szCs w:val="21"/>
        </w:rPr>
        <w:t xml:space="preserve">％的违约金。</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9.</w:t>
      </w:r>
      <w:r>
        <w:rPr>
          <w:rFonts w:hint="eastAsia" w:ascii="宋体" w:hAnsi="宋体" w:cs="宋体"/>
          <w:bCs/>
          <w:szCs w:val="21"/>
        </w:rPr>
        <w:t xml:space="preserve">3</w:t>
      </w:r>
      <w:r>
        <w:rPr>
          <w:rFonts w:hint="eastAsia" w:ascii="宋体" w:hAnsi="宋体" w:cs="宋体"/>
          <w:bCs/>
          <w:szCs w:val="21"/>
        </w:rPr>
        <w:t xml:space="preserve">乙方在承担上述</w:t>
      </w:r>
      <w:r>
        <w:rPr>
          <w:rFonts w:hint="eastAsia" w:ascii="宋体" w:hAnsi="宋体" w:cs="宋体"/>
          <w:bCs/>
          <w:szCs w:val="21"/>
        </w:rPr>
        <w:t xml:space="preserve">9</w:t>
      </w:r>
      <w:r>
        <w:rPr>
          <w:rFonts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项中一项或多项违约责任后，仍应继续履行合同规定的义务（甲方解除合同的除外）。甲方未能及时追究乙方的任何一项违约责任并不表明甲方放弃追究乙方该项或其他违约责任。</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w:t>
      </w:r>
      <w:r>
        <w:rPr>
          <w:rFonts w:hint="eastAsia" w:ascii="宋体" w:hAnsi="宋体" w:cs="宋体"/>
          <w:b/>
          <w:bCs/>
          <w:szCs w:val="21"/>
        </w:rPr>
        <w:t xml:space="preserve">条</w:t>
      </w:r>
      <w:r>
        <w:rPr>
          <w:rFonts w:hint="eastAsia" w:ascii="宋体" w:hAnsi="宋体" w:cs="宋体"/>
          <w:b/>
          <w:bCs/>
          <w:szCs w:val="21"/>
        </w:rPr>
        <w:t xml:space="preserve"> </w:t>
      </w:r>
      <w:r>
        <w:rPr>
          <w:rFonts w:hint="eastAsia" w:ascii="宋体" w:hAnsi="宋体" w:cs="宋体"/>
          <w:b/>
          <w:bCs/>
          <w:szCs w:val="21"/>
        </w:rPr>
        <w:t xml:space="preserve">合同的解除</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出现下列情形之一的，甲方有权解除本合同：</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10.1</w:t>
      </w:r>
      <w:r>
        <w:rPr>
          <w:rFonts w:hint="eastAsia" w:ascii="宋体" w:hAnsi="宋体" w:cs="宋体"/>
          <w:bCs/>
          <w:szCs w:val="21"/>
        </w:rPr>
        <w:t xml:space="preserve">乙方单位总体服务能力发生下降，专业技术人员减员或资质下降人数达到</w:t>
      </w:r>
      <w:r>
        <w:rPr>
          <w:rFonts w:ascii="宋体" w:hAnsi="宋体" w:cs="宋体"/>
          <w:bCs/>
          <w:szCs w:val="21"/>
        </w:rPr>
        <w:t xml:space="preserve">30%</w:t>
      </w:r>
      <w:r>
        <w:rPr>
          <w:rFonts w:hint="eastAsia" w:ascii="宋体" w:hAnsi="宋体" w:cs="宋体"/>
          <w:bCs/>
          <w:szCs w:val="21"/>
        </w:rPr>
        <w:t xml:space="preserve">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10.2</w:t>
      </w:r>
      <w:r>
        <w:rPr>
          <w:rFonts w:hint="eastAsia" w:ascii="宋体" w:hAnsi="宋体" w:cs="宋体"/>
          <w:bCs/>
          <w:szCs w:val="21"/>
        </w:rPr>
        <w:t xml:space="preserve">乙方人员无故未能按约定</w:t>
      </w:r>
      <w:r>
        <w:rPr>
          <w:rFonts w:ascii="宋体" w:hAnsi="宋体" w:cs="宋体"/>
          <w:bCs/>
          <w:szCs w:val="21"/>
        </w:rPr>
        <w:t xml:space="preserve">为</w:t>
      </w:r>
      <w:r>
        <w:rPr>
          <w:rFonts w:hint="eastAsia" w:ascii="宋体" w:hAnsi="宋体" w:cs="宋体"/>
          <w:bCs/>
          <w:szCs w:val="21"/>
        </w:rPr>
        <w:t xml:space="preserve">甲方提供服务，服务期限内达到三人次的；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10.3</w:t>
      </w:r>
      <w:r>
        <w:rPr>
          <w:rFonts w:hint="eastAsia" w:ascii="宋体" w:hAnsi="宋体" w:cs="宋体"/>
          <w:bCs/>
          <w:szCs w:val="21"/>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10.4</w:t>
      </w:r>
      <w:r>
        <w:rPr>
          <w:rFonts w:ascii="宋体" w:hAnsi="宋体" w:cs="宋体"/>
          <w:bCs/>
          <w:szCs w:val="21"/>
        </w:rPr>
        <w:t xml:space="preserve">因</w:t>
      </w:r>
      <w:r>
        <w:rPr>
          <w:rFonts w:hint="eastAsia" w:ascii="宋体" w:hAnsi="宋体" w:cs="宋体"/>
          <w:bCs/>
          <w:szCs w:val="21"/>
        </w:rPr>
        <w:t xml:space="preserve">乙方服务人员原因在服务期间给甲方造成不良影响的，服务期限内达到二次的；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10.5</w:t>
      </w:r>
      <w:r>
        <w:rPr>
          <w:rFonts w:hint="eastAsia" w:ascii="宋体" w:hAnsi="宋体" w:cs="宋体"/>
          <w:bCs/>
          <w:szCs w:val="21"/>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10.6</w:t>
      </w:r>
      <w:r>
        <w:rPr>
          <w:rFonts w:hint="eastAsia" w:ascii="宋体" w:hAnsi="宋体" w:cs="宋体"/>
          <w:bCs/>
          <w:szCs w:val="21"/>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10.7</w:t>
      </w:r>
      <w:r>
        <w:rPr>
          <w:rFonts w:hint="eastAsia" w:ascii="宋体" w:hAnsi="宋体" w:cs="宋体"/>
          <w:bCs/>
          <w:szCs w:val="21"/>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第十一条</w:t>
      </w:r>
      <w:r>
        <w:rPr>
          <w:rFonts w:hint="eastAsia" w:ascii="宋体" w:hAnsi="宋体" w:cs="宋体"/>
          <w:b/>
          <w:bCs/>
          <w:szCs w:val="21"/>
        </w:rPr>
        <w:t xml:space="preserve"> </w:t>
      </w:r>
      <w:r>
        <w:rPr>
          <w:rFonts w:hint="eastAsia" w:ascii="宋体" w:hAnsi="宋体" w:cs="宋体"/>
          <w:b/>
          <w:bCs/>
          <w:szCs w:val="21"/>
        </w:rPr>
        <w:t xml:space="preserve">不可抗力</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11.1</w:t>
      </w:r>
      <w:r>
        <w:rPr>
          <w:rFonts w:hint="eastAsia" w:ascii="宋体" w:hAnsi="宋体" w:cs="宋体"/>
          <w:bCs/>
          <w:szCs w:val="21"/>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11.2</w:t>
      </w:r>
      <w:r>
        <w:rPr>
          <w:rFonts w:hint="eastAsia" w:ascii="宋体" w:hAnsi="宋体" w:cs="宋体"/>
          <w:bCs/>
          <w:szCs w:val="21"/>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w:t>
      </w:r>
      <w:r>
        <w:rPr>
          <w:rFonts w:hint="eastAsia" w:ascii="宋体" w:hAnsi="宋体" w:cs="宋体"/>
          <w:bCs/>
          <w:szCs w:val="21"/>
        </w:rPr>
        <w:t xml:space="preserve">损失由其承担。</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11.3</w:t>
      </w:r>
      <w:r>
        <w:rPr>
          <w:rFonts w:hint="eastAsia" w:ascii="宋体" w:hAnsi="宋体" w:cs="宋体"/>
          <w:bCs/>
          <w:szCs w:val="21"/>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Cs w:val="21"/>
        </w:rPr>
      </w:pPr>
      <w:r>
        <w:rPr>
          <w:rFonts w:ascii="宋体" w:hAnsi="宋体" w:cs="宋体"/>
          <w:bCs/>
          <w:szCs w:val="21"/>
        </w:rPr>
        <w:t xml:space="preserve">11.4</w:t>
      </w:r>
      <w:r>
        <w:rPr>
          <w:rFonts w:hint="eastAsia" w:ascii="宋体" w:hAnsi="宋体" w:cs="宋体"/>
          <w:bCs/>
          <w:szCs w:val="21"/>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第十二条</w:t>
      </w:r>
      <w:r>
        <w:rPr>
          <w:rFonts w:hint="eastAsia" w:ascii="宋体" w:hAnsi="宋体" w:cs="宋体"/>
          <w:b/>
          <w:bCs/>
          <w:szCs w:val="21"/>
        </w:rPr>
        <w:t xml:space="preserve"> </w:t>
      </w:r>
      <w:r>
        <w:rPr>
          <w:rFonts w:hint="eastAsia" w:ascii="宋体" w:hAnsi="宋体" w:cs="宋体"/>
          <w:b/>
          <w:bCs/>
          <w:szCs w:val="21"/>
        </w:rPr>
        <w:t xml:space="preserve">合同的变更、中止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第十三条</w:t>
      </w:r>
      <w:r>
        <w:rPr>
          <w:rFonts w:hint="eastAsia" w:ascii="宋体" w:hAnsi="宋体" w:cs="宋体"/>
          <w:b/>
          <w:bCs/>
          <w:szCs w:val="21"/>
        </w:rPr>
        <w:t xml:space="preserve"> </w:t>
      </w:r>
      <w:r>
        <w:rPr>
          <w:rFonts w:hint="eastAsia" w:ascii="宋体" w:hAnsi="宋体" w:cs="宋体"/>
          <w:b/>
          <w:bCs/>
          <w:szCs w:val="21"/>
        </w:rPr>
        <w:t xml:space="preserve">合同的终止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 </w:t>
      </w:r>
      <w:r>
        <w:rPr>
          <w:rFonts w:hint="eastAsia" w:ascii="宋体" w:hAnsi="宋体" w:cs="宋体"/>
          <w:bCs/>
          <w:szCs w:val="21"/>
        </w:rPr>
        <w:t xml:space="preserve">本合同因下列原因而终止：</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13.1.1 </w:t>
      </w:r>
      <w:r>
        <w:rPr>
          <w:rFonts w:hint="eastAsia" w:ascii="宋体" w:hAnsi="宋体" w:cs="宋体"/>
          <w:bCs/>
          <w:szCs w:val="21"/>
        </w:rPr>
        <w:t xml:space="preserve">本合同正常履行完毕；</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13.1.2 </w:t>
      </w:r>
      <w:r>
        <w:rPr>
          <w:rFonts w:hint="eastAsia" w:ascii="宋体" w:hAnsi="宋体" w:cs="宋体"/>
          <w:bCs/>
          <w:szCs w:val="21"/>
        </w:rPr>
        <w:t xml:space="preserve">因不可抗力导致本合同无法履行或履行不必要；</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13.1.3 </w:t>
      </w:r>
      <w:r>
        <w:rPr>
          <w:rFonts w:hint="eastAsia" w:ascii="宋体" w:hAnsi="宋体" w:cs="宋体"/>
          <w:bCs/>
          <w:szCs w:val="21"/>
        </w:rPr>
        <w:t xml:space="preserve">任何一方行使解除权解除本合同；</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13.1.4 </w:t>
      </w:r>
      <w:r>
        <w:rPr>
          <w:rFonts w:hint="eastAsia" w:ascii="宋体" w:hAnsi="宋体" w:cs="宋体"/>
          <w:bCs/>
          <w:szCs w:val="21"/>
        </w:rPr>
        <w:t xml:space="preserve">合同的继续履行将损害国家利益和社会公共利益且不宜变更、中止的。</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13.2</w:t>
      </w:r>
      <w:r>
        <w:rPr>
          <w:rFonts w:hint="eastAsia" w:ascii="宋体" w:hAnsi="宋体" w:cs="宋体"/>
          <w:bCs/>
          <w:szCs w:val="21"/>
        </w:rPr>
        <w:t xml:space="preserve">除上述情形外，甲乙双方不得擅自终止合同。</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第十四条</w:t>
      </w:r>
      <w:r>
        <w:rPr>
          <w:rFonts w:hint="eastAsia" w:ascii="宋体" w:hAnsi="宋体" w:cs="宋体"/>
          <w:b/>
          <w:bCs/>
          <w:szCs w:val="21"/>
        </w:rPr>
        <w:t xml:space="preserve"> </w:t>
      </w:r>
      <w:r>
        <w:rPr>
          <w:rFonts w:hint="eastAsia" w:ascii="宋体" w:hAnsi="宋体" w:cs="宋体"/>
          <w:b/>
          <w:bCs/>
          <w:szCs w:val="21"/>
        </w:rPr>
        <w:t xml:space="preserve">合同的转让</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szCs w:val="21"/>
        </w:rPr>
      </w:pPr>
      <w:r>
        <w:rPr>
          <w:rFonts w:hint="eastAsia" w:ascii="宋体" w:hAnsi="宋体" w:cs="宋体"/>
          <w:b/>
          <w:bCs/>
          <w:szCs w:val="21"/>
        </w:rPr>
        <w:t xml:space="preserve">第十五条</w:t>
      </w:r>
      <w:r>
        <w:rPr>
          <w:rFonts w:hint="eastAsia" w:ascii="宋体" w:hAnsi="宋体" w:cs="宋体"/>
          <w:b/>
          <w:bCs/>
          <w:szCs w:val="21"/>
        </w:rPr>
        <w:t xml:space="preserve"> </w:t>
      </w:r>
      <w:r>
        <w:rPr>
          <w:rFonts w:hint="eastAsia" w:ascii="宋体" w:hAnsi="宋体" w:cs="宋体"/>
          <w:b/>
          <w:bCs/>
          <w:szCs w:val="21"/>
        </w:rPr>
        <w:t xml:space="preserve">履约保证金</w:t>
      </w:r>
      <w:r/>
    </w:p>
    <w:p>
      <w:pPr>
        <w:ind w:right="-27" w:firstLine="480"/>
        <w:spacing w:line="420" w:lineRule="exact"/>
        <w:tabs>
          <w:tab w:val="left" w:pos="0" w:leader="none"/>
        </w:tabs>
        <w:rPr>
          <w:rFonts w:ascii="宋体" w:hAnsi="宋体" w:cs="宋体"/>
          <w:bCs/>
          <w:szCs w:val="21"/>
        </w:rPr>
      </w:pPr>
      <w:r>
        <w:rPr>
          <w:rFonts w:hint="eastAsia" w:ascii="宋体" w:hAnsi="宋体" w:cs="宋体"/>
          <w:bCs/>
          <w:szCs w:val="21"/>
        </w:rPr>
        <w:t xml:space="preserve">不收取履约保证金</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第十六条</w:t>
      </w:r>
      <w:r>
        <w:rPr>
          <w:rFonts w:hint="eastAsia" w:ascii="宋体" w:hAnsi="宋体" w:cs="宋体"/>
          <w:b/>
          <w:bCs/>
          <w:szCs w:val="21"/>
        </w:rPr>
        <w:t xml:space="preserve"> </w:t>
      </w:r>
      <w:r>
        <w:rPr>
          <w:rFonts w:hint="eastAsia" w:ascii="宋体" w:hAnsi="宋体" w:cs="宋体"/>
          <w:b/>
          <w:bCs/>
          <w:szCs w:val="21"/>
        </w:rPr>
        <w:t xml:space="preserve">争议解决方式</w:t>
      </w:r>
      <w:r/>
    </w:p>
    <w:p>
      <w:pPr>
        <w:ind w:right="-27" w:firstLine="540"/>
        <w:spacing w:line="420" w:lineRule="exact"/>
        <w:tabs>
          <w:tab w:val="left" w:pos="0" w:leader="none"/>
        </w:tabs>
        <w:rPr>
          <w:rFonts w:ascii="宋体" w:hAnsi="宋体" w:cs="宋体"/>
          <w:bCs/>
          <w:szCs w:val="21"/>
        </w:rPr>
      </w:pPr>
      <w:r>
        <w:rPr>
          <w:rFonts w:hint="eastAsia" w:ascii="宋体" w:hAnsi="宋体" w:cs="宋体"/>
          <w:bCs/>
          <w:szCs w:val="21"/>
        </w:rPr>
        <w:t xml:space="preserve">16.1</w:t>
      </w:r>
      <w:r>
        <w:rPr>
          <w:rFonts w:hint="eastAsia" w:ascii="宋体" w:hAnsi="宋体" w:cs="宋体"/>
          <w:bCs/>
          <w:szCs w:val="21"/>
        </w:rPr>
        <w:t xml:space="preserve">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6.2</w:t>
      </w:r>
      <w:r>
        <w:rPr>
          <w:rFonts w:hint="eastAsia" w:ascii="宋体" w:hAnsi="宋体" w:cs="宋体"/>
          <w:bCs/>
          <w:szCs w:val="21"/>
        </w:rPr>
        <w:t xml:space="preserve">如因乙方</w:t>
      </w:r>
      <w:r>
        <w:rPr>
          <w:rFonts w:hint="eastAsia" w:ascii="宋体" w:hAnsi="宋体" w:cs="宋体"/>
          <w:bCs/>
          <w:szCs w:val="21"/>
        </w:rPr>
        <w:t xml:space="preserve">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szCs w:val="21"/>
        </w:rPr>
      </w:pPr>
      <w:r>
        <w:rPr>
          <w:rFonts w:hint="eastAsia" w:ascii="宋体" w:hAnsi="宋体" w:cs="宋体"/>
          <w:b/>
          <w:bCs/>
          <w:szCs w:val="21"/>
        </w:rPr>
        <w:t xml:space="preserve">第十七条</w:t>
      </w:r>
      <w:r>
        <w:rPr>
          <w:rFonts w:hint="eastAsia" w:ascii="宋体" w:hAnsi="宋体" w:cs="宋体"/>
          <w:b/>
          <w:bCs/>
          <w:szCs w:val="21"/>
        </w:rPr>
        <w:t xml:space="preserve"> </w:t>
      </w:r>
      <w:r>
        <w:rPr>
          <w:rFonts w:hint="eastAsia" w:ascii="宋体" w:hAnsi="宋体" w:cs="宋体"/>
          <w:b/>
          <w:bCs/>
          <w:szCs w:val="21"/>
        </w:rPr>
        <w:t xml:space="preserve">通知与送达</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w:t>
      </w:r>
      <w:r>
        <w:rPr>
          <w:rFonts w:hint="eastAsia" w:ascii="宋体" w:hAnsi="宋体" w:cs="宋体"/>
          <w:bCs/>
          <w:szCs w:val="21"/>
        </w:rPr>
        <w:t xml:space="preserve">甲乙双方因履行本合同需要向对方发送通知、文件、资料的，均以下列联系信息确定内容进行：</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.1.1</w:t>
      </w:r>
      <w:r>
        <w:rPr>
          <w:rFonts w:hint="eastAsia" w:ascii="宋体" w:hAnsi="宋体" w:cs="宋体"/>
          <w:bCs/>
          <w:szCs w:val="21"/>
        </w:rPr>
        <w:t xml:space="preserve">甲方联系信息：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.1.2</w:t>
      </w:r>
      <w:r>
        <w:rPr>
          <w:rFonts w:hint="eastAsia" w:ascii="宋体" w:hAnsi="宋体" w:cs="宋体"/>
          <w:bCs/>
          <w:szCs w:val="21"/>
        </w:rPr>
        <w:t xml:space="preserve">乙方联系信息：</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指定收件人：</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送达地址：</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指定电子收件方式：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.2</w:t>
      </w:r>
      <w:r>
        <w:rPr>
          <w:rFonts w:hint="eastAsia" w:ascii="宋体" w:hAnsi="宋体" w:cs="宋体"/>
          <w:bCs/>
          <w:szCs w:val="21"/>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szCs w:val="21"/>
        </w:rPr>
      </w:pPr>
      <w:r>
        <w:rPr>
          <w:rFonts w:ascii="宋体" w:hAnsi="宋体" w:cs="宋体"/>
          <w:bCs/>
          <w:szCs w:val="21"/>
        </w:rPr>
        <w:t xml:space="preserve">1</w:t>
      </w:r>
      <w:r>
        <w:rPr>
          <w:rFonts w:hint="eastAsia" w:ascii="宋体" w:hAnsi="宋体" w:cs="宋体"/>
          <w:bCs/>
          <w:szCs w:val="21"/>
        </w:rPr>
        <w:t xml:space="preserve">7</w:t>
      </w:r>
      <w:r>
        <w:rPr>
          <w:rFonts w:ascii="宋体" w:hAnsi="宋体" w:cs="宋体"/>
          <w:bCs/>
          <w:szCs w:val="21"/>
        </w:rPr>
        <w:t xml:space="preserve">.3</w:t>
      </w:r>
      <w:r>
        <w:rPr>
          <w:rFonts w:hint="eastAsia" w:ascii="宋体" w:hAnsi="宋体" w:cs="宋体"/>
          <w:bCs/>
          <w:szCs w:val="21"/>
        </w:rPr>
        <w:t xml:space="preserve">任何一方改变前述联系信息的，应在发生变更后的</w:t>
      </w:r>
      <w:r>
        <w:rPr>
          <w:rFonts w:hint="eastAsia" w:ascii="宋体" w:hAnsi="宋体" w:cs="宋体"/>
          <w:bCs/>
          <w:szCs w:val="21"/>
        </w:rPr>
        <w:t xml:space="preserve">3</w:t>
      </w:r>
      <w:r>
        <w:rPr>
          <w:rFonts w:hint="eastAsia" w:ascii="宋体" w:hAnsi="宋体" w:cs="宋体"/>
          <w:bCs/>
          <w:szCs w:val="21"/>
        </w:rPr>
        <w:t xml:space="preserve">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Cs w:val="21"/>
        </w:rPr>
      </w:pPr>
      <w:r>
        <w:rPr>
          <w:rFonts w:hint="eastAsia" w:ascii="宋体" w:hAnsi="宋体" w:cs="宋体"/>
          <w:b/>
          <w:bCs/>
          <w:szCs w:val="21"/>
        </w:rPr>
        <w:t xml:space="preserve">第十八条</w:t>
      </w:r>
      <w:r>
        <w:rPr>
          <w:rFonts w:hint="eastAsia" w:ascii="宋体" w:hAnsi="宋体" w:cs="宋体"/>
          <w:b/>
          <w:bCs/>
          <w:szCs w:val="21"/>
        </w:rPr>
        <w:t xml:space="preserve"> </w:t>
      </w:r>
      <w:r>
        <w:rPr>
          <w:rFonts w:hint="eastAsia" w:ascii="宋体" w:hAnsi="宋体" w:cs="宋体"/>
          <w:b/>
          <w:bCs/>
          <w:szCs w:val="21"/>
        </w:rPr>
        <w:t xml:space="preserve">合同生效及其他</w:t>
      </w:r>
      <w:r/>
    </w:p>
    <w:p>
      <w:pPr>
        <w:ind w:right="-27" w:firstLine="480"/>
        <w:spacing w:line="440" w:lineRule="exact"/>
        <w:tabs>
          <w:tab w:val="left" w:pos="0" w:leader="none"/>
        </w:tabs>
        <w:rPr>
          <w:rFonts w:ascii="Calibri" w:hAnsi="Calibri"/>
          <w:b/>
          <w:szCs w:val="21"/>
        </w:rPr>
      </w:pPr>
      <w:r>
        <w:rPr>
          <w:rFonts w:hint="eastAsia" w:ascii="宋体" w:hAnsi="宋体" w:cs="宋体"/>
          <w:bCs/>
          <w:szCs w:val="21"/>
        </w:rPr>
        <w:t xml:space="preserve">18.1 </w:t>
      </w:r>
      <w:r>
        <w:rPr>
          <w:rFonts w:hint="eastAsia" w:ascii="宋体" w:hAnsi="宋体"/>
          <w:szCs w:val="21"/>
        </w:rPr>
        <w:t xml:space="preserve">合同在双方加盖公章或</w:t>
      </w:r>
      <w:r>
        <w:rPr>
          <w:rFonts w:hint="eastAsia" w:ascii="宋体" w:hAnsi="宋体"/>
          <w:b/>
          <w:szCs w:val="21"/>
        </w:rPr>
        <w:t xml:space="preserve">双方法定代表人</w:t>
      </w:r>
      <w:r>
        <w:rPr>
          <w:rFonts w:hint="eastAsia" w:ascii="宋体" w:hAnsi="宋体" w:cs="宋体"/>
          <w:b/>
          <w:bCs/>
        </w:rPr>
        <w:t xml:space="preserve">或</w:t>
      </w:r>
      <w:r>
        <w:rPr>
          <w:rFonts w:hint="eastAsia" w:ascii="宋体" w:hAnsi="宋体"/>
          <w:b/>
          <w:szCs w:val="21"/>
        </w:rPr>
        <w:t xml:space="preserve">授权代表签字后生效。</w:t>
      </w:r>
      <w:r/>
    </w:p>
    <w:p>
      <w:pPr>
        <w:ind w:right="-27" w:firstLine="480"/>
        <w:spacing w:line="440" w:lineRule="exact"/>
        <w:tabs>
          <w:tab w:val="left" w:pos="0" w:leader="none"/>
        </w:tabs>
        <w:rPr>
          <w:rFonts w:ascii="Calibri" w:hAnsi="Calibri"/>
          <w:szCs w:val="21"/>
        </w:rPr>
      </w:pPr>
      <w:r>
        <w:rPr>
          <w:rFonts w:hint="eastAsia" w:ascii="宋体" w:hAnsi="宋体" w:cs="宋体"/>
          <w:bCs/>
          <w:szCs w:val="21"/>
        </w:rPr>
        <w:t xml:space="preserve">18.2 </w:t>
      </w:r>
      <w:r>
        <w:rPr>
          <w:rFonts w:hint="eastAsia" w:ascii="宋体" w:hAnsi="宋体"/>
          <w:szCs w:val="21"/>
        </w:rPr>
        <w:t xml:space="preserve">本合同一式</w:t>
      </w:r>
      <w:r>
        <w:rPr>
          <w:rFonts w:hint="eastAsia" w:ascii="宋体" w:hAnsi="宋体"/>
          <w:szCs w:val="21"/>
          <w:u w:val="single"/>
        </w:rPr>
        <w:t xml:space="preserve">叁</w:t>
      </w:r>
      <w:r>
        <w:rPr>
          <w:rFonts w:hint="eastAsia" w:ascii="宋体" w:hAnsi="宋体"/>
          <w:szCs w:val="21"/>
        </w:rPr>
        <w:t xml:space="preserve">份，以简体中文书写，甲方、乙方各执</w:t>
      </w:r>
      <w:r>
        <w:rPr>
          <w:rFonts w:hint="eastAsia" w:ascii="宋体" w:hAnsi="宋体"/>
          <w:szCs w:val="21"/>
        </w:rPr>
        <w:t xml:space="preserve">壹</w:t>
      </w:r>
      <w:r>
        <w:rPr>
          <w:rFonts w:hint="eastAsia" w:ascii="宋体" w:hAnsi="宋体"/>
          <w:szCs w:val="21"/>
        </w:rPr>
        <w:t xml:space="preserve">份</w:t>
      </w:r>
      <w:r>
        <w:rPr>
          <w:rFonts w:hint="eastAsia" w:ascii="宋体" w:hAnsi="宋体"/>
          <w:szCs w:val="21"/>
        </w:rPr>
        <w:t xml:space="preserve">、</w:t>
      </w:r>
      <w:r>
        <w:rPr>
          <w:rFonts w:hint="eastAsia" w:ascii="宋体" w:hAnsi="宋体"/>
          <w:szCs w:val="21"/>
        </w:rPr>
        <w:t xml:space="preserve">招标代理机构壹份</w:t>
      </w:r>
      <w:r>
        <w:rPr>
          <w:rFonts w:hint="eastAsia" w:ascii="宋体" w:hAnsi="宋体"/>
          <w:szCs w:val="21"/>
        </w:rPr>
        <w:t xml:space="preserve">。</w:t>
      </w:r>
      <w:r/>
    </w:p>
    <w:p>
      <w:pPr>
        <w:ind w:right="-27" w:firstLine="480"/>
        <w:spacing w:line="440" w:lineRule="exact"/>
        <w:tabs>
          <w:tab w:val="left" w:pos="0" w:leader="none"/>
        </w:tabs>
        <w:rPr>
          <w:rFonts w:ascii="宋体" w:hAnsi="宋体" w:cs="宋体"/>
          <w:bCs/>
          <w:szCs w:val="21"/>
        </w:rPr>
      </w:pPr>
      <w:r>
        <w:rPr>
          <w:rFonts w:hint="eastAsia" w:ascii="宋体" w:hAnsi="宋体" w:cs="宋体"/>
          <w:bCs/>
          <w:szCs w:val="21"/>
        </w:rPr>
        <w:t xml:space="preserve">18.3 </w:t>
      </w:r>
      <w:r>
        <w:rPr>
          <w:rFonts w:hint="eastAsia" w:ascii="宋体" w:hAnsi="宋体" w:cs="宋体"/>
          <w:bCs/>
          <w:szCs w:val="21"/>
        </w:rPr>
        <w:t xml:space="preserve">本合同应按照中华人民共和国的现行法律进行解释。</w:t>
      </w:r>
      <w:r/>
    </w:p>
    <w:p>
      <w:pPr>
        <w:ind w:right="-27" w:firstLine="620"/>
        <w:spacing w:line="440" w:lineRule="exact"/>
        <w:tabs>
          <w:tab w:val="left" w:pos="0" w:leader="none"/>
        </w:tabs>
        <w:rPr>
          <w:rFonts w:ascii="宋体" w:hAnsi="宋体" w:cs="宋体"/>
          <w:bCs/>
          <w:szCs w:val="21"/>
        </w:rPr>
      </w:pPr>
      <w:r>
        <w:rPr>
          <w:rFonts w:ascii="宋体" w:hAnsi="宋体" w:cs="宋体"/>
          <w:bCs/>
          <w:szCs w:val="21"/>
        </w:rPr>
      </w:r>
      <w:r/>
    </w:p>
    <w:p>
      <w:pPr>
        <w:spacing w:line="360" w:lineRule="auto"/>
        <w:tabs>
          <w:tab w:val="left" w:pos="0" w:leader="none"/>
        </w:tabs>
        <w:rPr>
          <w:rFonts w:ascii="宋体"/>
          <w:szCs w:val="21"/>
          <w:lang w:val="zh-CN"/>
        </w:rPr>
      </w:pPr>
      <w:r>
        <w:rPr>
          <w:rFonts w:ascii="宋体"/>
          <w:szCs w:val="21"/>
          <w:lang w:val="zh-CN"/>
        </w:rPr>
      </w:r>
      <w:r/>
    </w:p>
    <w:tbl>
      <w:tblPr>
        <w:tblW w:w="8849" w:type="dxa"/>
        <w:jc w:val="center"/>
        <w:tblLayout w:type="fixed"/>
        <w:tblLook w:val="04A0" w:firstRow="1" w:lastRow="0" w:firstColumn="1" w:lastColumn="0" w:noHBand="0" w:noVBand="1"/>
      </w:tblPr>
      <w:tblGrid>
        <w:gridCol w:w="4559"/>
        <w:gridCol w:w="4290"/>
      </w:tblGrid>
      <w:tr>
        <w:trPr>
          <w:jc w:val="center"/>
          <w:trHeight w:val="604"/>
        </w:trPr>
        <w:tc>
          <w:tcPr>
            <w:tcW w:w="4559"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甲方（盖章）：</w:t>
            </w:r>
            <w:r/>
          </w:p>
        </w:tc>
        <w:tc>
          <w:tcPr>
            <w:tcW w:w="429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乙方（盖章）：</w:t>
            </w:r>
            <w:r/>
          </w:p>
        </w:tc>
      </w:tr>
      <w:tr>
        <w:trPr>
          <w:jc w:val="center"/>
        </w:trPr>
        <w:tc>
          <w:tcPr>
            <w:tcW w:w="4559"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法定（</w:t>
            </w:r>
            <w:r>
              <w:rPr>
                <w:rFonts w:hint="eastAsia" w:ascii="宋体" w:hAnsi="宋体" w:cs="宋体"/>
                <w:b/>
                <w:bCs/>
              </w:rPr>
              <w:t xml:space="preserve">或</w:t>
            </w:r>
            <w:r>
              <w:rPr>
                <w:rFonts w:hint="eastAsia" w:ascii="宋体" w:hAnsi="宋体" w:cs="宋体"/>
                <w:b/>
                <w:bCs/>
              </w:rPr>
              <w:t xml:space="preserve">授权）代表人（签字或盖章）：</w:t>
            </w:r>
            <w:r/>
          </w:p>
        </w:tc>
        <w:tc>
          <w:tcPr>
            <w:tcW w:w="429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法定（</w:t>
            </w:r>
            <w:r>
              <w:rPr>
                <w:rFonts w:hint="eastAsia" w:ascii="宋体" w:hAnsi="宋体" w:cs="宋体"/>
                <w:b/>
                <w:bCs/>
              </w:rPr>
              <w:t xml:space="preserve">或</w:t>
            </w:r>
            <w:r>
              <w:rPr>
                <w:rFonts w:hint="eastAsia" w:ascii="宋体" w:hAnsi="宋体" w:cs="宋体"/>
                <w:b/>
                <w:bCs/>
              </w:rPr>
              <w:t xml:space="preserve">授权）代表人（签字或盖章）：</w:t>
            </w:r>
            <w:r>
              <w:rPr>
                <w:rFonts w:hint="eastAsia" w:ascii="宋体" w:hAnsi="宋体" w:cs="宋体"/>
                <w:b/>
                <w:bCs/>
              </w:rPr>
              <w:t xml:space="preserve">     </w:t>
            </w:r>
            <w:r/>
          </w:p>
        </w:tc>
      </w:tr>
      <w:tr>
        <w:trPr>
          <w:jc w:val="center"/>
        </w:trPr>
        <w:tc>
          <w:tcPr>
            <w:tcW w:w="4559"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日期：</w:t>
            </w:r>
            <w:r/>
          </w:p>
        </w:tc>
        <w:tc>
          <w:tcPr>
            <w:tcW w:w="4290" w:type="dxa"/>
            <w:vAlign w:val="center"/>
            <w:textDirection w:val="lrTb"/>
            <w:noWrap w:val="false"/>
          </w:tcPr>
          <w:p>
            <w:pPr>
              <w:spacing w:line="360" w:lineRule="auto"/>
              <w:rPr>
                <w:rFonts w:ascii="宋体" w:hAnsi="宋体" w:cs="宋体"/>
                <w:b/>
                <w:bCs/>
              </w:rPr>
            </w:pPr>
            <w:r>
              <w:rPr>
                <w:rFonts w:hint="eastAsia" w:ascii="宋体" w:hAnsi="宋体" w:cs="宋体"/>
                <w:b/>
                <w:bCs/>
              </w:rPr>
              <w:t xml:space="preserve">日期：</w:t>
            </w:r>
            <w:r/>
          </w:p>
        </w:tc>
      </w:tr>
    </w:tbl>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spacing w:line="360" w:lineRule="auto"/>
        <w:tabs>
          <w:tab w:val="left" w:pos="315" w:leader="none"/>
          <w:tab w:val="center" w:pos="4153" w:leader="none"/>
        </w:tabs>
        <w:rPr>
          <w:rFonts w:ascii="宋体" w:hAnsi="宋体" w:cs="宋体"/>
          <w:b/>
          <w:sz w:val="32"/>
          <w:szCs w:val="32"/>
        </w:rPr>
        <w:outlineLvl w:val="0"/>
      </w:pPr>
      <w:r>
        <w:rPr>
          <w:rFonts w:ascii="宋体" w:hAnsi="宋体" w:cs="宋体"/>
          <w:b/>
          <w:sz w:val="32"/>
          <w:szCs w:val="32"/>
        </w:rPr>
      </w:r>
      <w:r/>
    </w:p>
    <w:p>
      <w:pPr>
        <w:ind w:firstLine="643"/>
        <w:jc w:val="center"/>
        <w:pageBreakBefore/>
        <w:spacing w:line="360" w:lineRule="auto"/>
        <w:tabs>
          <w:tab w:val="left" w:pos="315" w:leader="none"/>
          <w:tab w:val="center" w:pos="4153" w:leader="none"/>
        </w:tabs>
        <w:rPr>
          <w:rFonts w:ascii="宋体" w:hAnsi="宋体" w:cs="宋体"/>
          <w:b/>
          <w:sz w:val="32"/>
          <w:szCs w:val="32"/>
        </w:rPr>
        <w:outlineLvl w:val="0"/>
      </w:pPr>
      <w:r>
        <w:rPr>
          <w:rFonts w:hint="eastAsia" w:ascii="宋体" w:hAnsi="宋体" w:cs="宋体"/>
          <w:b/>
          <w:sz w:val="32"/>
          <w:szCs w:val="32"/>
        </w:rPr>
        <w:t xml:space="preserve">五、磋商响应文件格式</w:t>
      </w:r>
      <w:r/>
    </w:p>
    <w:p>
      <w:pPr>
        <w:ind w:firstLine="422"/>
        <w:jc w:val="left"/>
        <w:spacing w:line="360" w:lineRule="auto"/>
        <w:rPr>
          <w:rFonts w:ascii="宋体" w:hAnsi="宋体" w:cs="宋体"/>
          <w:b/>
          <w:szCs w:val="21"/>
        </w:rPr>
      </w:pPr>
      <w:r>
        <w:rPr>
          <w:rFonts w:hint="eastAsia" w:ascii="宋体" w:hAnsi="宋体" w:cs="宋体"/>
          <w:b/>
          <w:szCs w:val="21"/>
        </w:rPr>
        <w:t xml:space="preserve">说明：</w:t>
      </w:r>
      <w:r/>
    </w:p>
    <w:p>
      <w:pPr>
        <w:pStyle w:val="1013"/>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013"/>
        <w:ind w:firstLine="420"/>
        <w:rPr>
          <w:rFonts w:cs="宋体"/>
          <w:sz w:val="21"/>
          <w:szCs w:val="21"/>
        </w:rPr>
      </w:pPr>
      <w:r>
        <w:rPr>
          <w:rFonts w:cs="宋体"/>
          <w:sz w:val="21"/>
          <w:szCs w:val="21"/>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p>
    <w:p>
      <w:pPr>
        <w:jc w:val="cente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hint="eastAsia" w:ascii="宋体" w:hAnsi="宋体" w:cs="宋体"/>
          <w:b/>
          <w:bCs/>
          <w:szCs w:val="21"/>
        </w:rPr>
        <w:t xml:space="preserve">开标一览表（</w:t>
      </w:r>
      <w:r>
        <w:rPr>
          <w:rFonts w:ascii="宋体" w:hAnsi="宋体"/>
          <w:b/>
          <w:bCs/>
          <w:szCs w:val="21"/>
        </w:rPr>
        <w:t xml:space="preserve">磋商响应报价表</w:t>
      </w:r>
      <w:r>
        <w:rPr>
          <w:rFonts w:hint="eastAsia" w:ascii="宋体" w:hAnsi="宋体"/>
          <w:b/>
          <w:bCs/>
          <w:szCs w:val="21"/>
        </w:rPr>
        <w:t xml:space="preserve">）</w:t>
      </w:r>
      <w:r/>
    </w:p>
    <w:tbl>
      <w:tblPr>
        <w:tblW w:w="9622"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6"/>
        <w:gridCol w:w="2470"/>
        <w:gridCol w:w="2662"/>
        <w:gridCol w:w="1865"/>
        <w:gridCol w:w="1409"/>
      </w:tblGrid>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984"/>
        <w:rPr>
          <w:color w:val="auto"/>
        </w:rPr>
      </w:pPr>
      <w:r>
        <w:rPr>
          <w:color w:val="auto"/>
        </w:rPr>
      </w:r>
      <w:r/>
    </w:p>
    <w:p>
      <w:pPr>
        <w:pStyle w:val="984"/>
        <w:rPr>
          <w:color w:val="auto"/>
        </w:rPr>
      </w:pPr>
      <w:r>
        <w:rPr>
          <w:color w:val="auto"/>
        </w:rPr>
      </w:r>
      <w:r/>
    </w:p>
    <w:p>
      <w:pPr>
        <w:pStyle w:val="984"/>
        <w:rPr>
          <w:color w:val="auto"/>
        </w:rPr>
      </w:pPr>
      <w:r>
        <w:rPr>
          <w:rFonts w:hint="eastAsia"/>
          <w:color w:val="auto"/>
        </w:rPr>
        <w:t xml:space="preserve">磋商响应单位（签章）：</w:t>
      </w:r>
      <w:r/>
    </w:p>
    <w:p>
      <w:pPr>
        <w:pStyle w:val="984"/>
        <w:rPr>
          <w:color w:val="auto"/>
        </w:rPr>
      </w:pPr>
      <w:r>
        <w:rPr>
          <w:rFonts w:hint="eastAsia"/>
          <w:color w:val="auto"/>
        </w:rPr>
        <w:t xml:space="preserve">日期</w:t>
      </w:r>
      <w:r/>
    </w:p>
    <w:p>
      <w:pPr>
        <w:pStyle w:val="976"/>
        <w:pageBreakBefore/>
        <w:spacing w:before="0" w:after="0" w:line="360" w:lineRule="auto"/>
        <w:rPr>
          <w:rFonts w:ascii="宋体" w:hAnsi="宋体" w:cs="宋体"/>
          <w:sz w:val="21"/>
          <w:szCs w:val="21"/>
          <w:lang w:eastAsia="zh-CN"/>
        </w:rPr>
      </w:pPr>
      <w:r>
        <w:rPr>
          <w:rFonts w:hint="eastAsia" w:ascii="宋体" w:hAnsi="宋体" w:cs="宋体"/>
          <w:sz w:val="21"/>
          <w:szCs w:val="21"/>
          <w:lang w:eastAsia="zh-CN"/>
        </w:rPr>
        <w:t xml:space="preserve">附件</w:t>
      </w:r>
      <w:r>
        <w:rPr>
          <w:rFonts w:hint="eastAsia" w:ascii="宋体" w:hAnsi="宋体" w:cs="宋体"/>
          <w:sz w:val="21"/>
          <w:szCs w:val="21"/>
          <w:lang w:eastAsia="zh-CN"/>
        </w:rPr>
        <w:t xml:space="preserve">2</w:t>
      </w:r>
      <w:r>
        <w:rPr>
          <w:rFonts w:hint="eastAsia" w:ascii="宋体" w:hAnsi="宋体" w:cs="宋体"/>
          <w:sz w:val="21"/>
          <w:szCs w:val="21"/>
          <w:lang w:eastAsia="zh-CN"/>
        </w:rPr>
        <w:t xml:space="preserve">：磋商报价分析表</w:t>
      </w:r>
      <w:r/>
    </w:p>
    <w:p>
      <w:pPr>
        <w:ind w:firstLine="422"/>
        <w:jc w:val="center"/>
        <w:spacing w:line="360" w:lineRule="auto"/>
        <w:rPr>
          <w:rFonts w:ascii="宋体" w:hAnsi="宋体" w:cs="宋体"/>
          <w:b/>
          <w:szCs w:val="21"/>
        </w:rPr>
      </w:pPr>
      <w:r>
        <w:rPr>
          <w:rFonts w:hint="eastAsia" w:ascii="宋体" w:hAnsi="宋体" w:cs="宋体"/>
          <w:b/>
          <w:szCs w:val="21"/>
        </w:rPr>
        <w:t xml:space="preserve">磋商报价分析表</w:t>
      </w:r>
      <w:r/>
    </w:p>
    <w:p>
      <w:pPr>
        <w:pStyle w:val="801"/>
      </w:pPr>
      <w:r>
        <w:rPr>
          <w:rFonts w:hint="eastAsia"/>
        </w:rPr>
        <w:t xml:space="preserve">磋商编号：</w:t>
      </w:r>
      <w:r>
        <w:rPr>
          <w:rFonts w:hint="eastAsia"/>
        </w:rPr>
        <w:t xml:space="preserve">                                  </w:t>
      </w:r>
      <w:r>
        <w:rPr>
          <w:rFonts w:hint="eastAsia"/>
        </w:rPr>
        <w:t xml:space="preserve">项目名称：</w:t>
      </w:r>
      <w:r/>
    </w:p>
    <w:tbl>
      <w:tblPr>
        <w:tblW w:w="0" w:type="auto"/>
        <w:tblLayout w:type="fixed"/>
        <w:tblLook w:val="04A0" w:firstRow="1" w:lastRow="0" w:firstColumn="1" w:lastColumn="0" w:noHBand="0" w:noVBand="1"/>
      </w:tblPr>
      <w:tblGrid>
        <w:gridCol w:w="828"/>
        <w:gridCol w:w="1912"/>
        <w:gridCol w:w="1898"/>
        <w:gridCol w:w="2003"/>
        <w:gridCol w:w="2302"/>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02" w:type="dxa"/>
            <w:textDirection w:val="lrTb"/>
            <w:noWrap w:val="false"/>
          </w:tcPr>
          <w:p>
            <w:pPr>
              <w:pStyle w:val="1036"/>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8943" w:type="dxa"/>
            <w:textDirection w:val="lrTb"/>
            <w:noWrap w:val="false"/>
          </w:tcPr>
          <w:p>
            <w:pPr>
              <w:pStyle w:val="1036"/>
              <w:spacing w:line="360" w:lineRule="auto"/>
              <w:rPr>
                <w:rFonts w:hAnsi="宋体" w:eastAsia="宋体"/>
                <w:sz w:val="21"/>
                <w:szCs w:val="21"/>
                <w:lang w:eastAsia="zh-CN"/>
              </w:rPr>
            </w:pPr>
            <w:r>
              <w:rPr>
                <w:rFonts w:hint="eastAsia" w:hAnsi="宋体" w:eastAsia="宋体"/>
                <w:sz w:val="21"/>
                <w:szCs w:val="21"/>
                <w:lang w:eastAsia="zh-CN"/>
              </w:rPr>
              <w:t xml:space="preserve">投标合计金额（人民币大写）：￥：</w:t>
            </w:r>
            <w:r/>
          </w:p>
        </w:tc>
      </w:tr>
    </w:tbl>
    <w:p>
      <w:pPr>
        <w:pStyle w:val="979"/>
        <w:jc w:val="both"/>
        <w:spacing w:line="360" w:lineRule="auto"/>
        <w:rPr>
          <w:rFonts w:ascii="宋体" w:hAnsi="宋体" w:eastAsia="宋体" w:cs="宋体"/>
          <w:sz w:val="21"/>
        </w:rPr>
      </w:pPr>
      <w:r>
        <w:rPr>
          <w:rFonts w:ascii="宋体" w:hAnsi="宋体" w:eastAsia="宋体" w:cs="宋体"/>
          <w:sz w:val="21"/>
        </w:rPr>
      </w:r>
      <w:r/>
    </w:p>
    <w:p>
      <w:pPr>
        <w:pStyle w:val="979"/>
        <w:ind w:firstLine="0"/>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7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84"/>
        <w:rPr>
          <w:color w:val="auto"/>
        </w:rPr>
        <w:sectPr>
          <w:footnotePr/>
          <w:endnotePr/>
          <w:type w:val="nextPage"/>
          <w:pgSz w:w="11906" w:h="16838" w:orient="portrait"/>
          <w:pgMar w:top="1440" w:right="1417" w:bottom="1440" w:left="1417" w:header="964" w:footer="964" w:gutter="0"/>
          <w:cols w:num="1" w:sep="0" w:space="720" w:equalWidth="1"/>
          <w:docGrid w:linePitch="360"/>
        </w:sectPr>
      </w:pPr>
      <w:r>
        <w:rPr>
          <w:color w:val="auto"/>
        </w:rPr>
      </w:r>
      <w:r/>
    </w:p>
    <w:p>
      <w:pPr>
        <w:ind w:firstLine="422"/>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3</w:t>
      </w:r>
      <w:r>
        <w:rPr>
          <w:rFonts w:hint="eastAsia" w:ascii="宋体" w:hAnsi="宋体" w:cs="宋体"/>
          <w:b/>
          <w:szCs w:val="21"/>
        </w:rPr>
        <w:t xml:space="preserve">：磋商响应函</w:t>
      </w:r>
      <w:r/>
    </w:p>
    <w:p>
      <w:pPr>
        <w:ind w:firstLine="422"/>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JSZC-320500-CJZB-C2026-0092</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lang w:val="zh-CN"/>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、我们愿意提供采购单位在磋商采购文件中要求的所有资料。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w:t>
      </w:r>
      <w:r>
        <w:rPr>
          <w:rFonts w:hint="eastAsia" w:ascii="宋体" w:hAnsi="宋体" w:cs="宋体"/>
          <w:szCs w:val="21"/>
        </w:rPr>
        <w:t xml:space="preserve">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、如我方成为成交单位，我方愿意在领取成交通知书时按采购文件要求向代理机构支付代理服务费。</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地址：</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电话：</w:t>
      </w:r>
      <w:r/>
    </w:p>
    <w:p>
      <w:pPr>
        <w:ind w:firstLine="420"/>
        <w:spacing w:line="360" w:lineRule="auto"/>
        <w:rPr>
          <w:rFonts w:ascii="宋体" w:hAnsi="宋体" w:cs="宋体"/>
          <w:szCs w:val="21"/>
        </w:rPr>
      </w:pP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传真：</w:t>
      </w:r>
      <w:r/>
    </w:p>
    <w:p>
      <w:pPr>
        <w:ind w:firstLine="420"/>
        <w:spacing w:line="360" w:lineRule="auto"/>
        <w:rPr>
          <w:rFonts w:ascii="宋体" w:hAnsi="宋体" w:cs="宋体"/>
          <w:szCs w:val="21"/>
        </w:rPr>
      </w:pPr>
      <w:r>
        <w:rPr>
          <w:rFonts w:hint="eastAsia" w:ascii="宋体" w:hAnsi="宋体" w:cs="宋体"/>
          <w:szCs w:val="21"/>
        </w:rPr>
        <w:t xml:space="preserve">开户账号：</w:t>
      </w:r>
      <w:r>
        <w:rPr>
          <w:rFonts w:hint="eastAsia" w:ascii="宋体" w:hAnsi="宋体" w:cs="宋体"/>
          <w:szCs w:val="21"/>
        </w:rPr>
        <w:t xml:space="preserve">          </w:t>
      </w:r>
      <w:r>
        <w:rPr>
          <w:rFonts w:hint="eastAsia" w:ascii="宋体" w:hAnsi="宋体" w:cs="宋体"/>
          <w:szCs w:val="21"/>
        </w:rPr>
        <w:t xml:space="preserve">邮箱地址：</w:t>
      </w:r>
      <w:r/>
    </w:p>
    <w:p>
      <w:pPr>
        <w:pStyle w:val="979"/>
        <w:jc w:val="both"/>
        <w:spacing w:line="360" w:lineRule="auto"/>
        <w:rPr>
          <w:rFonts w:ascii="宋体" w:hAnsi="宋体" w:eastAsia="宋体" w:cs="宋体"/>
          <w:sz w:val="21"/>
          <w:szCs w:val="21"/>
        </w:rPr>
      </w:pPr>
      <w:r>
        <w:rPr>
          <w:rFonts w:ascii="宋体" w:hAnsi="宋体" w:eastAsia="宋体" w:cs="宋体"/>
          <w:sz w:val="21"/>
          <w:szCs w:val="21"/>
        </w:rPr>
      </w:r>
      <w:r/>
    </w:p>
    <w:p>
      <w:pPr>
        <w:pStyle w:val="979"/>
        <w:jc w:val="both"/>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磋商响应单位：（签章）</w:t>
      </w:r>
      <w:r/>
    </w:p>
    <w:p>
      <w:pPr>
        <w:pStyle w:val="979"/>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pStyle w:val="979"/>
        <w:ind w:firstLine="422"/>
        <w:jc w:val="both"/>
        <w:pageBreakBefore/>
        <w:spacing w:line="360" w:lineRule="auto"/>
        <w:rPr>
          <w:rFonts w:ascii="宋体" w:hAnsi="宋体" w:eastAsia="宋体" w:cs="宋体"/>
          <w:b/>
          <w:sz w:val="21"/>
        </w:rPr>
      </w:pPr>
      <w:r>
        <w:rPr>
          <w:rFonts w:hint="eastAsia" w:ascii="宋体" w:hAnsi="宋体" w:eastAsia="宋体" w:cs="宋体"/>
          <w:b/>
          <w:sz w:val="21"/>
        </w:rPr>
        <w:t xml:space="preserve">附件</w:t>
      </w:r>
      <w:r>
        <w:rPr>
          <w:rFonts w:hint="eastAsia" w:ascii="宋体" w:hAnsi="宋体" w:eastAsia="宋体" w:cs="宋体"/>
          <w:b/>
          <w:sz w:val="21"/>
        </w:rPr>
        <w:t xml:space="preserve">4</w:t>
      </w:r>
      <w:r>
        <w:rPr>
          <w:rFonts w:hint="eastAsia" w:ascii="宋体" w:hAnsi="宋体" w:eastAsia="宋体" w:cs="宋体"/>
          <w:b/>
          <w:sz w:val="21"/>
        </w:rPr>
        <w:t xml:space="preserve">：关于资格文件的声明函</w:t>
      </w:r>
      <w:r/>
    </w:p>
    <w:p>
      <w:pPr>
        <w:pStyle w:val="979"/>
        <w:jc w:val="center"/>
        <w:spacing w:line="360" w:lineRule="auto"/>
        <w:rPr>
          <w:rFonts w:ascii="宋体" w:hAnsi="宋体" w:eastAsia="宋体" w:cs="宋体"/>
          <w:sz w:val="21"/>
        </w:rPr>
      </w:pPr>
      <w:r>
        <w:rPr>
          <w:rFonts w:ascii="宋体" w:hAnsi="宋体" w:eastAsia="宋体" w:cs="宋体"/>
          <w:sz w:val="21"/>
        </w:rPr>
      </w:r>
      <w:r/>
    </w:p>
    <w:p>
      <w:pPr>
        <w:pStyle w:val="979"/>
        <w:jc w:val="center"/>
        <w:spacing w:line="360" w:lineRule="auto"/>
        <w:rPr>
          <w:rFonts w:ascii="宋体" w:hAnsi="宋体" w:eastAsia="宋体" w:cs="宋体"/>
          <w:sz w:val="21"/>
        </w:rPr>
      </w:pPr>
      <w:r>
        <w:rPr>
          <w:rFonts w:hint="eastAsia" w:ascii="宋体" w:hAnsi="宋体" w:eastAsia="宋体" w:cs="宋体"/>
          <w:sz w:val="21"/>
        </w:rPr>
        <w:t xml:space="preserve">关于资格文件的声明函</w:t>
      </w:r>
      <w:r/>
    </w:p>
    <w:p>
      <w:pPr>
        <w:pStyle w:val="979"/>
        <w:spacing w:line="360" w:lineRule="auto"/>
        <w:rPr>
          <w:rFonts w:ascii="宋体" w:hAnsi="宋体" w:eastAsia="宋体" w:cs="宋体"/>
          <w:sz w:val="21"/>
          <w:u w:val="single"/>
        </w:rPr>
      </w:pPr>
      <w:r>
        <w:rPr>
          <w:rFonts w:ascii="宋体" w:hAnsi="宋体" w:eastAsia="宋体" w:cs="宋体"/>
          <w:sz w:val="21"/>
          <w:u w:val="single"/>
        </w:rPr>
      </w:r>
      <w:r/>
    </w:p>
    <w:p>
      <w:pPr>
        <w:pStyle w:val="979"/>
        <w:spacing w:line="360" w:lineRule="auto"/>
        <w:rPr>
          <w:rFonts w:ascii="宋体" w:hAnsi="宋体" w:eastAsia="宋体" w:cs="宋体"/>
          <w:sz w:val="21"/>
        </w:rPr>
      </w:pPr>
      <w:r>
        <w:rPr>
          <w:rFonts w:hint="eastAsia" w:ascii="宋体" w:hAnsi="宋体" w:eastAsia="宋体" w:cs="宋体"/>
          <w:sz w:val="21"/>
        </w:rPr>
        <w:t xml:space="preserve">【】：</w:t>
      </w:r>
      <w:r/>
    </w:p>
    <w:p>
      <w:pPr>
        <w:pStyle w:val="97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79"/>
        <w:jc w:val="both"/>
        <w:spacing w:line="360" w:lineRule="auto"/>
        <w:rPr>
          <w:rFonts w:ascii="宋体" w:hAnsi="宋体" w:eastAsia="宋体" w:cs="宋体"/>
          <w:sz w:val="21"/>
        </w:rPr>
      </w:pPr>
      <w:r>
        <w:rPr>
          <w:rFonts w:ascii="宋体" w:hAnsi="宋体" w:eastAsia="宋体" w:cs="宋体"/>
          <w:sz w:val="21"/>
        </w:rPr>
      </w:r>
      <w:r/>
    </w:p>
    <w:p>
      <w:pPr>
        <w:pStyle w:val="97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979"/>
        <w:jc w:val="both"/>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pStyle w:val="979"/>
        <w:ind w:firstLine="42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79"/>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法人授权委托书</w:t>
      </w:r>
      <w:r/>
    </w:p>
    <w:p>
      <w:pPr>
        <w:pStyle w:val="979"/>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rPr>
        <w:t xml:space="preserve"> </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rPr>
        <w:t xml:space="preserve">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w:t>
      </w:r>
      <w:r>
        <w:rPr>
          <w:rFonts w:hint="eastAsia" w:ascii="宋体" w:hAnsi="宋体" w:cs="宋体"/>
          <w:szCs w:val="21"/>
        </w:rPr>
        <w:t xml:space="preserve">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right="63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firstLine="422"/>
        <w:spacing w:line="360" w:lineRule="auto"/>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79"/>
        <w:ind w:left="630" w:firstLine="422"/>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ind w:firstLine="422"/>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6</w:t>
      </w:r>
      <w:r>
        <w:rPr>
          <w:rFonts w:hint="eastAsia" w:ascii="宋体" w:hAnsi="宋体" w:cs="宋体"/>
          <w:b/>
          <w:szCs w:val="21"/>
        </w:rPr>
        <w:t xml:space="preserve">：服务偏离表</w:t>
      </w:r>
      <w:r/>
    </w:p>
    <w:p>
      <w:pPr>
        <w:ind w:firstLine="422"/>
        <w:jc w:val="center"/>
        <w:spacing w:line="360" w:lineRule="auto"/>
        <w:rPr>
          <w:rFonts w:ascii="宋体" w:hAnsi="宋体" w:cs="宋体"/>
          <w:b/>
          <w:szCs w:val="21"/>
        </w:rPr>
      </w:pPr>
      <w:r>
        <w:rPr>
          <w:rFonts w:hint="eastAsia" w:ascii="宋体" w:hAnsi="宋体" w:cs="宋体"/>
          <w:b/>
          <w:szCs w:val="21"/>
        </w:rPr>
        <w:t xml:space="preserve">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136" w:type="dxa"/>
        <w:tblInd w:w="108" w:type="dxa"/>
        <w:tblLayout w:type="fixed"/>
        <w:tblCellMar>
          <w:left w:w="0" w:type="dxa"/>
          <w:right w:w="0" w:type="dxa"/>
        </w:tblCellMar>
        <w:tblLook w:val="04A0" w:firstRow="1" w:lastRow="0" w:firstColumn="1" w:lastColumn="0" w:noHBand="0" w:noVBand="1"/>
      </w:tblPr>
      <w:tblGrid>
        <w:gridCol w:w="1079"/>
        <w:gridCol w:w="2246"/>
        <w:gridCol w:w="3699"/>
        <w:gridCol w:w="2112"/>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jc w:val="center"/>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99"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12" w:type="dxa"/>
            <w:textDirection w:val="lrTb"/>
            <w:noWrap w:val="false"/>
          </w:tcPr>
          <w:p>
            <w:pPr>
              <w:ind w:firstLine="420"/>
              <w:jc w:val="center"/>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、磋商响应单位应对照采购文件技术要求等要求，所投标的物（服务）与采购文件的规定有偏离的，应在此表中申明与技术要求条文的偏差和例外。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2"/>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：商务条款偏离表</w:t>
      </w:r>
      <w:r/>
    </w:p>
    <w:p>
      <w:pPr>
        <w:ind w:firstLine="422"/>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0" w:type="auto"/>
        <w:tblInd w:w="108" w:type="dxa"/>
        <w:tblLayout w:type="fixed"/>
        <w:tblCellMar>
          <w:left w:w="0" w:type="dxa"/>
          <w:right w:w="0" w:type="dxa"/>
        </w:tblCellMar>
        <w:tblLook w:val="04A0" w:firstRow="1" w:lastRow="0" w:firstColumn="1" w:lastColumn="0" w:noHBand="0" w:noVBand="1"/>
      </w:tblPr>
      <w:tblGrid>
        <w:gridCol w:w="730"/>
        <w:gridCol w:w="2461"/>
        <w:gridCol w:w="3482"/>
        <w:gridCol w:w="2268"/>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合同履约期限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服务地点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82"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pStyle w:val="985"/>
        <w:spacing w:after="0" w:line="360" w:lineRule="auto"/>
        <w:rPr>
          <w:rFonts w:ascii="宋体" w:hAnsi="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8</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中标（成交）后不按本采购文件规定向采购单位提交履约保证金（如有）；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w:t>
      </w:r>
      <w:r>
        <w:rPr>
          <w:rFonts w:hint="eastAsia" w:ascii="宋体" w:hAnsi="宋体" w:cs="宋体"/>
          <w:szCs w:val="21"/>
        </w:rPr>
        <w:t xml:space="preserve">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984"/>
        <w:rPr>
          <w:color w:val="auto"/>
        </w:rPr>
        <w:sectPr>
          <w:footnotePr/>
          <w:endnotePr/>
          <w:type w:val="nextPage"/>
          <w:pgSz w:w="11906" w:h="16838" w:orient="portrait"/>
          <w:pgMar w:top="1440" w:right="1417" w:bottom="1440" w:left="1417" w:header="964" w:footer="964" w:gutter="0"/>
          <w:cols w:num="1" w:sep="0" w:space="720" w:equalWidth="1"/>
          <w:docGrid w:linePitch="360"/>
        </w:sectPr>
      </w:pPr>
      <w:r>
        <w:rPr>
          <w:color w:val="auto"/>
        </w:rPr>
      </w:r>
      <w:r/>
    </w:p>
    <w:p>
      <w:pPr>
        <w:pStyle w:val="97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9</w:t>
      </w:r>
      <w:r>
        <w:rPr>
          <w:rFonts w:hint="eastAsia" w:ascii="宋体" w:hAnsi="宋体" w:eastAsia="宋体" w:cs="宋体"/>
          <w:b/>
          <w:sz w:val="21"/>
          <w:szCs w:val="21"/>
        </w:rPr>
        <w:t xml:space="preserve">：磋商响应单位基本情况表</w:t>
      </w:r>
      <w:r/>
    </w:p>
    <w:p>
      <w:pPr>
        <w:pStyle w:val="979"/>
        <w:jc w:val="center"/>
        <w:spacing w:line="360" w:lineRule="auto"/>
        <w:rPr>
          <w:rFonts w:ascii="宋体" w:hAnsi="宋体" w:eastAsia="宋体" w:cs="宋体"/>
          <w:sz w:val="21"/>
          <w:szCs w:val="21"/>
        </w:rPr>
      </w:pPr>
      <w:r>
        <w:rPr>
          <w:rFonts w:hint="eastAsia" w:ascii="宋体" w:hAnsi="宋体" w:eastAsia="宋体" w:cs="宋体"/>
          <w:sz w:val="21"/>
          <w:szCs w:val="21"/>
        </w:rPr>
        <w:t xml:space="preserve">磋商响应单位基本情况表</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1"/>
        <w:gridCol w:w="1773"/>
        <w:gridCol w:w="1959"/>
        <w:gridCol w:w="3175"/>
      </w:tblGrid>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73"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tcW w:w="3175"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73"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tcW w:w="3175" w:type="dxa"/>
            <w:vAlign w:val="center"/>
            <w:textDirection w:val="lrTb"/>
            <w:noWrap w:val="false"/>
          </w:tcPr>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73"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c>
          <w:tcPr>
            <w:tcW w:w="1959"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3175"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7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73" w:type="dxa"/>
            <w:vAlign w:val="center"/>
            <w:textDirection w:val="lrTb"/>
            <w:noWrap w:val="false"/>
          </w:tcPr>
          <w:p>
            <w:pPr>
              <w:pStyle w:val="979"/>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val="false"/>
          </w:tcPr>
          <w:p>
            <w:pPr>
              <w:pStyle w:val="97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tcW w:w="3175" w:type="dxa"/>
            <w:vAlign w:val="center"/>
            <w:textDirection w:val="lrTb"/>
            <w:noWrap w:val="false"/>
          </w:tcPr>
          <w:p>
            <w:pPr>
              <w:pStyle w:val="979"/>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7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73" w:type="dxa"/>
            <w:vAlign w:val="center"/>
            <w:textDirection w:val="lrTb"/>
            <w:noWrap w:val="false"/>
          </w:tcPr>
          <w:p>
            <w:pPr>
              <w:pStyle w:val="979"/>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959" w:type="dxa"/>
            <w:vAlign w:val="center"/>
            <w:textDirection w:val="lrTb"/>
            <w:noWrap w:val="false"/>
          </w:tcPr>
          <w:p>
            <w:pPr>
              <w:pStyle w:val="97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tcW w:w="3175" w:type="dxa"/>
            <w:vAlign w:val="center"/>
            <w:textDirection w:val="lrTb"/>
            <w:noWrap w:val="false"/>
          </w:tcPr>
          <w:p>
            <w:pPr>
              <w:pStyle w:val="979"/>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73"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959"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c>
          <w:tcPr>
            <w:tcW w:w="3175"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73" w:type="dxa"/>
            <w:vAlign w:val="center"/>
            <w:textDirection w:val="lrTb"/>
            <w:noWrap w:val="false"/>
          </w:tcPr>
          <w:p>
            <w:pPr>
              <w:pStyle w:val="979"/>
              <w:ind w:firstLine="210"/>
              <w:jc w:val="both"/>
              <w:spacing w:line="360" w:lineRule="auto"/>
              <w:rPr>
                <w:rFonts w:ascii="宋体" w:hAnsi="宋体" w:eastAsia="宋体" w:cs="宋体"/>
                <w:sz w:val="21"/>
                <w:szCs w:val="21"/>
              </w:rPr>
            </w:pPr>
            <w:r>
              <w:rPr>
                <w:rFonts w:hint="eastAsia" w:ascii="宋体" w:hAnsi="宋体" w:eastAsia="宋体" w:cs="宋体"/>
                <w:sz w:val="21"/>
                <w:szCs w:val="21"/>
              </w:rPr>
              <w:t xml:space="preserve">平方米</w:t>
            </w:r>
            <w:r/>
          </w:p>
        </w:tc>
        <w:tc>
          <w:tcPr>
            <w:tcW w:w="1959"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tcW w:w="3175" w:type="dxa"/>
            <w:vAlign w:val="center"/>
            <w:textDirection w:val="lrTb"/>
            <w:noWrap w:val="false"/>
          </w:tcPr>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80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64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850"/>
        </w:trPr>
        <w:tc>
          <w:tcPr>
            <w:tcW w:w="2381" w:type="dxa"/>
            <w:vAlign w:val="center"/>
            <w:textDirection w:val="lrTb"/>
            <w:noWrap w:val="false"/>
          </w:tcPr>
          <w:p>
            <w:pPr>
              <w:pStyle w:val="97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3"/>
            <w:tcW w:w="6907" w:type="dxa"/>
            <w:vAlign w:val="center"/>
            <w:textDirection w:val="lrTb"/>
            <w:noWrap w:val="false"/>
          </w:tcPr>
          <w:p>
            <w:pPr>
              <w:pStyle w:val="979"/>
              <w:spacing w:line="360" w:lineRule="auto"/>
              <w:rPr>
                <w:rFonts w:ascii="宋体" w:hAnsi="宋体" w:eastAsia="宋体" w:cs="宋体"/>
                <w:sz w:val="21"/>
                <w:szCs w:val="21"/>
              </w:rPr>
            </w:pPr>
            <w:r>
              <w:rPr>
                <w:rFonts w:ascii="宋体" w:hAnsi="宋体" w:eastAsia="宋体" w:cs="宋体"/>
                <w:sz w:val="21"/>
                <w:szCs w:val="21"/>
              </w:rPr>
            </w:r>
            <w:r/>
          </w:p>
        </w:tc>
      </w:tr>
    </w:tbl>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10</w:t>
      </w:r>
      <w:r>
        <w:rPr>
          <w:rFonts w:hint="eastAsia" w:ascii="宋体" w:hAnsi="宋体" w:cs="宋体"/>
          <w:b/>
        </w:rPr>
        <w:t xml:space="preserve">：针对本项目的人员配置表</w:t>
      </w:r>
      <w:r/>
    </w:p>
    <w:p>
      <w:pPr>
        <w:ind w:firstLine="422"/>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08"/>
        <w:gridCol w:w="1370"/>
        <w:gridCol w:w="821"/>
        <w:gridCol w:w="1303"/>
        <w:gridCol w:w="1017"/>
        <w:gridCol w:w="903"/>
        <w:gridCol w:w="833"/>
        <w:gridCol w:w="1166"/>
        <w:gridCol w:w="967"/>
      </w:tblGrid>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姓名</w:t>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性别</w:t>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身份证号码</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专业</w:t>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证书情况</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责任</w:t>
            </w:r>
            <w:r/>
          </w:p>
          <w:p>
            <w:pPr>
              <w:jc w:val="center"/>
              <w:spacing w:line="360" w:lineRule="auto"/>
              <w:tabs>
                <w:tab w:val="left" w:pos="9765" w:leader="none"/>
              </w:tabs>
              <w:rPr>
                <w:rFonts w:ascii="宋体" w:hAnsi="宋体" w:cs="宋体"/>
                <w:szCs w:val="21"/>
              </w:rPr>
            </w:pPr>
            <w:r>
              <w:rPr>
                <w:rFonts w:hint="eastAsia" w:ascii="宋体" w:hAnsi="宋体" w:cs="宋体"/>
                <w:szCs w:val="21"/>
              </w:rPr>
              <w:t xml:space="preserve">或分工</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908"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3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spacing w:line="360" w:lineRule="auto"/>
        <w:rPr>
          <w:rFonts w:ascii="宋体" w:hAnsi="宋体" w:cs="宋体"/>
          <w:b/>
        </w:rPr>
      </w:pPr>
      <w:r>
        <w:rPr>
          <w:rFonts w:hint="eastAsia" w:ascii="宋体" w:hAnsi="宋体" w:cs="宋体"/>
          <w:b/>
          <w:bCs/>
          <w:szCs w:val="21"/>
          <w:lang w:val="zh-CN"/>
        </w:rPr>
        <w:br w:type="page" w:clear="all"/>
      </w: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：类似项目</w:t>
      </w:r>
      <w:r>
        <w:rPr>
          <w:rFonts w:hint="eastAsia" w:ascii="宋体" w:hAnsi="宋体" w:cs="宋体"/>
          <w:b/>
          <w:lang w:val="zh-CN"/>
        </w:rPr>
        <w:t xml:space="preserve">业绩一览表</w:t>
      </w:r>
      <w:r/>
    </w:p>
    <w:p>
      <w:pPr>
        <w:ind w:firstLine="422"/>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14"/>
        <w:gridCol w:w="1669"/>
        <w:gridCol w:w="1717"/>
        <w:gridCol w:w="1518"/>
        <w:gridCol w:w="1796"/>
        <w:gridCol w:w="1614"/>
      </w:tblGrid>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6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7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采购</w:t>
            </w:r>
            <w:r>
              <w:rPr>
                <w:rFonts w:hint="eastAsia" w:ascii="宋体" w:hAnsi="宋体" w:cs="宋体"/>
                <w:szCs w:val="21"/>
              </w:rPr>
              <w:t xml:space="preserve">单位</w:t>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合同签订日期</w:t>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项目服务内容</w:t>
            </w:r>
            <w:r/>
          </w:p>
        </w:tc>
        <w:tc>
          <w:tcPr>
            <w:tcW w:w="16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合同金额（万元）</w:t>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669"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6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81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66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717"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right w:val="single" w:color="000000" w:sz="4" w:space="0"/>
            </w:tcBorders>
            <w:tcW w:w="15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left w:val="single" w:color="000000" w:sz="4" w:space="0"/>
              <w:right w:val="single" w:color="000000" w:sz="4" w:space="0"/>
            </w:tcBorders>
            <w:tcW w:w="179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pStyle w:val="1063"/>
        <w:spacing w:line="360" w:lineRule="auto"/>
        <w:rPr>
          <w:rFonts w:hAnsi="宋体" w:eastAsia="宋体" w:cs="宋体"/>
          <w:sz w:val="21"/>
          <w:szCs w:val="21"/>
        </w:rPr>
      </w:pPr>
      <w:r>
        <w:rPr>
          <w:rFonts w:hint="eastAsia" w:hAnsi="宋体" w:eastAsia="宋体" w:cs="宋体"/>
          <w:sz w:val="21"/>
          <w:szCs w:val="21"/>
        </w:rPr>
        <w:t xml:space="preserve">磋商响应单位（签章）：</w:t>
      </w:r>
      <w:r/>
    </w:p>
    <w:p>
      <w:pPr>
        <w:pStyle w:val="1063"/>
        <w:spacing w:line="360" w:lineRule="auto"/>
        <w:rPr>
          <w:rFonts w:hAnsi="宋体" w:eastAsia="宋体" w:cs="宋体"/>
          <w:sz w:val="21"/>
          <w:szCs w:val="21"/>
        </w:rPr>
      </w:pPr>
      <w:r>
        <w:rPr>
          <w:rFonts w:hint="eastAsia"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firstLine="422"/>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12</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rPr>
        <w:t xml:space="preserve">中小企业声明函（服务）</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pStyle w:val="1000"/>
        <w:ind w:firstLine="420"/>
        <w:rPr>
          <w:rFonts w:ascii="宋体" w:hAnsi="宋体" w:cs="宋体"/>
          <w:sz w:val="21"/>
          <w:szCs w:val="24"/>
          <w:lang w:eastAsia="zh-CN"/>
        </w:rPr>
      </w:pPr>
      <w:r>
        <w:rPr>
          <w:rFonts w:hint="eastAsia" w:ascii="宋体" w:hAnsi="宋体" w:cs="宋体"/>
          <w:sz w:val="21"/>
          <w:szCs w:val="24"/>
          <w:lang w:eastAsia="zh-CN"/>
        </w:rPr>
        <w:t xml:space="preserve">备注：</w:t>
      </w:r>
      <w:r>
        <w:rPr>
          <w:rFonts w:hint="eastAsia" w:ascii="宋体" w:hAnsi="宋体" w:cs="宋体"/>
          <w:sz w:val="21"/>
          <w:szCs w:val="24"/>
          <w:lang w:eastAsia="zh-CN"/>
        </w:rPr>
        <w:t xml:space="preserve">1.</w:t>
      </w:r>
      <w:r>
        <w:rPr>
          <w:rFonts w:hint="eastAsia" w:ascii="宋体" w:hAnsi="宋体" w:cs="宋体"/>
          <w:sz w:val="21"/>
          <w:szCs w:val="24"/>
          <w:lang w:eastAsia="zh-CN"/>
        </w:rPr>
        <w:t xml:space="preserve">从业人员、营业收入、资产总额填报上一年度数据，无上一年度数据的新成立企业可不填报。</w:t>
      </w:r>
      <w:r/>
    </w:p>
    <w:p>
      <w:pPr>
        <w:pStyle w:val="1000"/>
        <w:ind w:firstLine="630"/>
        <w:rPr>
          <w:rFonts w:ascii="宋体" w:hAnsi="宋体" w:cs="宋体"/>
          <w:sz w:val="21"/>
          <w:szCs w:val="24"/>
          <w:lang w:eastAsia="zh-CN"/>
        </w:rPr>
      </w:pPr>
      <w:r>
        <w:rPr>
          <w:rFonts w:hint="eastAsia" w:ascii="宋体" w:hAnsi="宋体" w:cs="宋体"/>
          <w:sz w:val="21"/>
          <w:szCs w:val="24"/>
          <w:lang w:eastAsia="zh-CN"/>
        </w:rPr>
        <w:t xml:space="preserve">2.</w:t>
      </w:r>
      <w:r>
        <w:rPr>
          <w:rFonts w:hint="eastAsia" w:ascii="宋体" w:hAnsi="宋体" w:cs="宋体"/>
          <w:sz w:val="21"/>
          <w:szCs w:val="24"/>
          <w:lang w:eastAsia="zh-CN"/>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00"/>
        <w:ind w:firstLine="630"/>
        <w:rPr>
          <w:rFonts w:ascii="宋体" w:hAnsi="宋体" w:cs="宋体"/>
          <w:sz w:val="21"/>
          <w:szCs w:val="24"/>
          <w:lang w:eastAsia="zh-CN"/>
        </w:rPr>
      </w:pPr>
      <w:r>
        <w:rPr>
          <w:rFonts w:hint="eastAsia" w:ascii="宋体" w:hAnsi="宋体" w:cs="宋体"/>
          <w:sz w:val="21"/>
          <w:szCs w:val="24"/>
          <w:lang w:eastAsia="zh-CN"/>
        </w:rPr>
        <w:t xml:space="preserve">3.</w:t>
      </w:r>
      <w:r>
        <w:rPr>
          <w:rFonts w:hint="eastAsia" w:ascii="宋体" w:hAnsi="宋体" w:cs="宋体"/>
          <w:sz w:val="21"/>
          <w:szCs w:val="24"/>
          <w:lang w:eastAsia="zh-CN"/>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00"/>
        <w:ind w:firstLine="632"/>
        <w:rPr>
          <w:rFonts w:ascii="宋体" w:hAnsi="宋体" w:cs="宋体"/>
          <w:sz w:val="21"/>
          <w:szCs w:val="24"/>
          <w:lang w:eastAsia="zh-CN"/>
        </w:rPr>
      </w:pPr>
      <w:r>
        <w:rPr>
          <w:rFonts w:hint="eastAsia" w:ascii="宋体" w:hAnsi="宋体" w:cs="宋体"/>
          <w:sz w:val="21"/>
          <w:szCs w:val="24"/>
          <w:lang w:eastAsia="zh-CN"/>
        </w:rPr>
        <w:t xml:space="preserve">4.</w:t>
      </w:r>
      <w:r>
        <w:rPr>
          <w:rFonts w:hint="eastAsia" w:ascii="宋体" w:hAnsi="宋体" w:cs="宋体"/>
          <w:sz w:val="21"/>
          <w:szCs w:val="24"/>
          <w:lang w:eastAsia="zh-CN"/>
        </w:rPr>
        <w:t xml:space="preserve">如未对（中型企业、小型企业、微型企业）进行勾选</w:t>
      </w:r>
      <w:r>
        <w:rPr>
          <w:rFonts w:hint="eastAsia" w:ascii="宋体" w:hAnsi="宋体" w:cs="宋体"/>
          <w:sz w:val="21"/>
          <w:szCs w:val="24"/>
          <w:lang w:eastAsia="zh-CN"/>
        </w:rPr>
        <w:t xml:space="preserve">，视同非中小微企业，不可享受相应扶持政策。</w:t>
      </w:r>
      <w:r/>
    </w:p>
    <w:p>
      <w:pPr>
        <w:pStyle w:val="1036"/>
        <w:ind w:left="840" w:hanging="210"/>
        <w:spacing w:line="360" w:lineRule="auto"/>
        <w:rPr>
          <w:rFonts w:hAnsi="宋体" w:eastAsia="宋体" w:cs="宋体"/>
          <w:sz w:val="21"/>
          <w:szCs w:val="24"/>
          <w:lang w:val="zh-CN" w:eastAsia="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lang w:eastAsia="zh-CN"/>
        </w:rPr>
        <w:t xml:space="preserve">5.</w:t>
      </w:r>
      <w:r>
        <w:rPr>
          <w:rFonts w:hint="eastAsia" w:hAnsi="宋体" w:eastAsia="宋体" w:cs="宋体"/>
          <w:sz w:val="21"/>
          <w:szCs w:val="24"/>
          <w:lang w:eastAsia="zh-CN"/>
        </w:rPr>
        <w:t xml:space="preserve">成交单位为中小企业的，《中小企业声明函》将随成交结果同时公告</w:t>
      </w:r>
      <w:r>
        <w:rPr>
          <w:rFonts w:hint="eastAsia" w:hAnsi="宋体" w:eastAsia="宋体" w:cs="宋体"/>
          <w:sz w:val="21"/>
          <w:szCs w:val="24"/>
          <w:lang w:val="zh-CN" w:eastAsia="zh-CN"/>
        </w:rPr>
        <w:t xml:space="preserve">。</w:t>
      </w:r>
      <w:r/>
    </w:p>
    <w:p>
      <w:pPr>
        <w:ind w:firstLine="422"/>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036"/>
        <w:ind w:firstLine="422"/>
        <w:spacing w:line="360" w:lineRule="auto"/>
        <w:rPr>
          <w:rFonts w:hAnsi="宋体" w:eastAsia="宋体" w:cs="宋体"/>
          <w:szCs w:val="21"/>
          <w:lang w:eastAsia="zh-CN"/>
        </w:rPr>
      </w:pPr>
      <w:r>
        <w:rPr>
          <w:rFonts w:hint="eastAsia" w:hAnsi="宋体" w:eastAsia="宋体" w:cs="宋体"/>
          <w:b/>
          <w:sz w:val="21"/>
          <w:szCs w:val="24"/>
          <w:lang w:eastAsia="zh-CN"/>
        </w:rPr>
        <w:t xml:space="preserve">（十六）其他未列明行业。</w:t>
      </w:r>
      <w:r>
        <w:rPr>
          <w:rFonts w:hint="eastAsia" w:hAnsi="宋体" w:eastAsia="宋体" w:cs="宋体"/>
          <w:sz w:val="21"/>
          <w:szCs w:val="24"/>
          <w:lang w:eastAsia="zh-CN"/>
        </w:rPr>
        <w:t xml:space="preserve">从业人员</w:t>
      </w:r>
      <w:r>
        <w:rPr>
          <w:rFonts w:hint="eastAsia" w:hAnsi="宋体" w:eastAsia="宋体" w:cs="宋体"/>
          <w:sz w:val="21"/>
          <w:szCs w:val="24"/>
          <w:lang w:eastAsia="zh-CN"/>
        </w:rPr>
        <w:t xml:space="preserve">300</w:t>
      </w:r>
      <w:r>
        <w:rPr>
          <w:rFonts w:hint="eastAsia" w:hAnsi="宋体" w:eastAsia="宋体" w:cs="宋体"/>
          <w:sz w:val="21"/>
          <w:szCs w:val="24"/>
          <w:lang w:eastAsia="zh-CN"/>
        </w:rPr>
        <w:t xml:space="preserve">人以下的为中小微型企业。其中，从业人员</w:t>
      </w:r>
      <w:r>
        <w:rPr>
          <w:rFonts w:hint="eastAsia" w:hAnsi="宋体" w:eastAsia="宋体" w:cs="宋体"/>
          <w:sz w:val="21"/>
          <w:szCs w:val="24"/>
          <w:lang w:eastAsia="zh-CN"/>
        </w:rPr>
        <w:t xml:space="preserve">100</w:t>
      </w:r>
      <w:r>
        <w:rPr>
          <w:rFonts w:hint="eastAsia" w:hAnsi="宋体" w:eastAsia="宋体" w:cs="宋体"/>
          <w:sz w:val="21"/>
          <w:szCs w:val="24"/>
          <w:lang w:eastAsia="zh-CN"/>
        </w:rPr>
        <w:t xml:space="preserve">人及以上的为中型企业；从业人员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人及以上的为小型企业；从业人员</w:t>
      </w:r>
      <w:r>
        <w:rPr>
          <w:rFonts w:hint="eastAsia" w:hAnsi="宋体" w:eastAsia="宋体" w:cs="宋体"/>
          <w:sz w:val="21"/>
          <w:szCs w:val="24"/>
          <w:lang w:eastAsia="zh-CN"/>
        </w:rPr>
        <w:t xml:space="preserve">10</w:t>
      </w:r>
      <w:r>
        <w:rPr>
          <w:rFonts w:hint="eastAsia" w:hAnsi="宋体" w:eastAsia="宋体" w:cs="宋体"/>
          <w:sz w:val="21"/>
          <w:szCs w:val="24"/>
          <w:lang w:eastAsia="zh-CN"/>
        </w:rPr>
        <w:t xml:space="preserve">人以下的为微型企业。</w:t>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13</w:t>
      </w:r>
      <w:r>
        <w:rPr>
          <w:rFonts w:hint="eastAsia" w:ascii="宋体" w:hAnsi="宋体" w:cs="宋体"/>
          <w:b/>
        </w:rPr>
        <w:t xml:space="preserve">：</w:t>
      </w:r>
      <w:r>
        <w:rPr>
          <w:rFonts w:hint="eastAsia" w:ascii="宋体" w:hAnsi="宋体" w:cs="宋体"/>
          <w:b/>
          <w:szCs w:val="21"/>
        </w:rPr>
        <w:t xml:space="preserve">残疾人福利性单位声明函</w:t>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ind w:firstLine="422"/>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w:t>
      </w:r>
      <w:r>
        <w:rPr>
          <w:rFonts w:hint="eastAsia" w:ascii="宋体" w:hAnsi="宋体" w:cs="宋体"/>
          <w:szCs w:val="21"/>
        </w:rPr>
        <w:t xml:space="preserve">1</w:t>
      </w:r>
      <w:r>
        <w:rPr>
          <w:rFonts w:hint="eastAsia" w:ascii="宋体" w:hAnsi="宋体" w:cs="宋体"/>
          <w:szCs w:val="21"/>
        </w:rPr>
        <w:t xml:space="preserve">、符合《关于促进残疾人就业政府采购政策的通知》（财库〔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单位或者其委托的采购代理机构应当随中标、成交结果同时公告其《残疾人福利性单位声明函》，接</w:t>
      </w:r>
      <w:r>
        <w:rPr>
          <w:rFonts w:hint="eastAsia" w:ascii="宋体" w:hAnsi="宋体" w:cs="宋体"/>
          <w:szCs w:val="21"/>
        </w:rPr>
        <w:t xml:space="preserve">受社会监督。</w:t>
      </w:r>
      <w:r/>
    </w:p>
    <w:p>
      <w:pPr>
        <w:pStyle w:val="992"/>
        <w:ind w:firstLine="422"/>
        <w:spacing w:line="360" w:lineRule="auto"/>
        <w:rPr>
          <w:rFonts w:hAnsi="宋体" w:eastAsia="宋体" w:cs="宋体"/>
          <w:b/>
          <w:sz w:val="21"/>
          <w:szCs w:val="21"/>
        </w:rPr>
      </w:pPr>
      <w:r>
        <w:rPr>
          <w:rFonts w:hAnsi="宋体" w:eastAsia="宋体" w:cs="宋体"/>
          <w:b/>
          <w:sz w:val="21"/>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14</w:t>
      </w:r>
      <w:r>
        <w:rPr>
          <w:rFonts w:hint="eastAsia" w:ascii="宋体" w:hAnsi="宋体" w:cs="宋体"/>
          <w:b/>
          <w:szCs w:val="21"/>
        </w:rPr>
        <w:t xml:space="preserve">：（该项为通知内容，不需要作为响应文件组成）</w:t>
      </w:r>
      <w:r/>
    </w:p>
    <w:p>
      <w:pPr>
        <w:ind w:firstLine="422"/>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ind w:firstLine="422"/>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7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r/>
    </w:p>
    <w:p>
      <w:pPr>
        <w:pStyle w:val="992"/>
        <w:ind w:firstLine="42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14</w:t>
      </w:r>
      <w:r>
        <w:rPr>
          <w:rFonts w:hint="eastAsia" w:ascii="宋体" w:hAnsi="宋体" w:cs="宋体"/>
          <w:b/>
          <w:szCs w:val="21"/>
        </w:rPr>
        <w:t xml:space="preserve">：（如涉及）关于符合本国产品标准的声明函（招标编号：</w:t>
      </w:r>
      <w:r>
        <w:rPr>
          <w:rFonts w:hint="eastAsia" w:ascii="宋体" w:hAnsi="宋体" w:cs="宋体"/>
          <w:b/>
          <w:szCs w:val="21"/>
        </w:rPr>
        <w:t xml:space="preserve">JSZC-320500-CJZB-C2026-0092</w:t>
      </w:r>
      <w:r>
        <w:rPr>
          <w:rFonts w:hint="eastAsia" w:ascii="宋体" w:hAnsi="宋体" w:cs="宋体"/>
          <w:b/>
          <w:szCs w:val="21"/>
        </w:rPr>
        <w:t xml:space="preserve">）</w:t>
      </w:r>
      <w:r/>
    </w:p>
    <w:p>
      <w:pPr>
        <w:pStyle w:val="819"/>
        <w:ind w:firstLine="420"/>
        <w:spacing w:before="0" w:beforeAutospacing="0" w:after="0" w:afterAutospacing="0" w:line="0" w:lineRule="atLeast"/>
        <w:rPr>
          <w:rFonts w:cs="宋体"/>
          <w:sz w:val="21"/>
          <w:szCs w:val="21"/>
        </w:rPr>
      </w:pPr>
      <w:r>
        <w:rPr>
          <w:rFonts w:cs="宋体"/>
          <w:sz w:val="21"/>
          <w:szCs w:val="21"/>
        </w:rPr>
      </w:r>
      <w:r/>
    </w:p>
    <w:p>
      <w:pPr>
        <w:pStyle w:val="819"/>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819"/>
        <w:ind w:firstLine="420"/>
        <w:jc w:val="center"/>
        <w:spacing w:before="0" w:beforeAutospacing="0" w:after="0" w:afterAutospacing="0" w:line="0" w:lineRule="atLeast"/>
        <w:rPr>
          <w:rFonts w:cs="宋体"/>
          <w:b/>
          <w:sz w:val="21"/>
          <w:szCs w:val="21"/>
        </w:rPr>
      </w:pPr>
      <w:r>
        <w:rPr>
          <w:rFonts w:cs="宋体"/>
          <w:b/>
          <w:sz w:val="21"/>
          <w:szCs w:val="21"/>
        </w:rPr>
      </w:r>
      <w:r/>
    </w:p>
    <w:p>
      <w:pPr>
        <w:pStyle w:val="819"/>
        <w:ind w:firstLine="420"/>
        <w:spacing w:before="0" w:beforeAutospacing="0" w:after="0" w:afterAutospacing="0" w:line="360" w:lineRule="auto"/>
        <w:widowControl w:val="off"/>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819"/>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8480;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7456;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1312;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0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6432;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5408;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1</w:t>
      </w:r>
      <w:r>
        <w:rPr>
          <w:rStyle w:val="825"/>
          <w:rFonts w:hint="eastAsia" w:cs="宋体"/>
          <w:color w:val="auto"/>
          <w:szCs w:val="21"/>
          <w:u w:val="single"/>
          <w:shd w:val="clear" w:color="auto" w:fill="ffffff"/>
        </w:rPr>
        <w:t xml:space="preserve">）</w:t>
      </w:r>
      <w:r>
        <w:rPr>
          <w:rStyle w:val="825"/>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825"/>
          <w:rFonts w:hint="eastAsia" w:cs="宋体"/>
          <w:color w:val="auto"/>
          <w:szCs w:val="21"/>
          <w:u w:val="single"/>
          <w:shd w:val="clear" w:color="auto" w:fill="ffffff"/>
        </w:rPr>
        <w:t xml:space="preserve">（厂名）</w:t>
      </w:r>
      <w:r>
        <w:rPr>
          <w:rStyle w:val="825"/>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825"/>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1</w:t>
      </w:r>
      <w:r>
        <w:rPr>
          <w:rStyle w:val="825"/>
          <w:rFonts w:hint="eastAsia" w:cs="宋体"/>
          <w:color w:val="auto"/>
          <w:szCs w:val="21"/>
          <w:u w:val="single"/>
          <w:shd w:val="clear" w:color="auto" w:fill="ffffff"/>
        </w:rPr>
        <w:t xml:space="preserve">）</w:t>
      </w:r>
      <w:r>
        <w:rPr>
          <w:rStyle w:val="825"/>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825"/>
          <w:rFonts w:hint="eastAsia" w:cs="宋体"/>
          <w:color w:val="auto"/>
          <w:szCs w:val="21"/>
          <w:u w:val="single"/>
          <w:shd w:val="clear" w:color="auto" w:fill="ffffff"/>
        </w:rPr>
        <w:t xml:space="preserve">（规定比例）</w:t>
      </w:r>
      <w:r>
        <w:rPr>
          <w:rStyle w:val="825"/>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1</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25"/>
          <w:rFonts w:hint="eastAsia" w:cs="宋体"/>
          <w:color w:val="auto"/>
          <w:szCs w:val="21"/>
          <w:u w:val="single"/>
          <w:shd w:val="clear" w:color="auto" w:fill="ffffff"/>
        </w:rPr>
        <w:t xml:space="preserve">（关键组件）</w:t>
      </w:r>
      <w:r>
        <w:rPr>
          <w:rStyle w:val="825"/>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1</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25"/>
          <w:rFonts w:hint="eastAsia" w:cs="宋体"/>
          <w:color w:val="auto"/>
          <w:szCs w:val="21"/>
          <w:u w:val="single"/>
          <w:shd w:val="clear" w:color="auto" w:fill="ffffff"/>
        </w:rPr>
        <w:t xml:space="preserve">（关键工序）</w:t>
      </w:r>
      <w:r>
        <w:rPr>
          <w:rStyle w:val="825"/>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819"/>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9504;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71552;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70528;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438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2</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825"/>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825"/>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2</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825"/>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2</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25"/>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825"/>
          <w:rFonts w:hint="eastAsia" w:cs="宋体"/>
          <w:color w:val="auto"/>
          <w:szCs w:val="21"/>
          <w:u w:val="single"/>
          <w:shd w:val="clear" w:color="auto" w:fill="ffffff"/>
        </w:rPr>
        <w:t xml:space="preserve">（产品名称</w:t>
      </w:r>
      <w:r>
        <w:rPr>
          <w:rStyle w:val="825"/>
          <w:rFonts w:hint="eastAsia" w:cs="宋体"/>
          <w:color w:val="auto"/>
          <w:szCs w:val="21"/>
          <w:u w:val="single"/>
          <w:shd w:val="clear" w:color="auto" w:fill="ffffff"/>
        </w:rPr>
        <w:t xml:space="preserve">1</w:t>
      </w:r>
      <w:r>
        <w:rPr>
          <w:rStyle w:val="825"/>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825"/>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819"/>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w:t>
      </w:r>
      <w:r/>
    </w:p>
    <w:p>
      <w:pPr>
        <w:pStyle w:val="819"/>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819"/>
        <w:ind w:firstLine="420"/>
        <w:spacing w:before="30" w:beforeAutospacing="0" w:after="30" w:afterAutospacing="0" w:line="360" w:lineRule="auto"/>
        <w:widowControl w:val="off"/>
        <w:rPr>
          <w:rFonts w:cs="宋体"/>
          <w:sz w:val="21"/>
          <w:szCs w:val="21"/>
        </w:rPr>
      </w:pPr>
      <w:r>
        <w:rPr>
          <w:rFonts w:cs="宋体"/>
          <w:sz w:val="21"/>
          <w:szCs w:val="21"/>
        </w:rPr>
      </w:r>
      <w:r/>
    </w:p>
    <w:p>
      <w:pPr>
        <w:pStyle w:val="819"/>
        <w:ind w:right="480"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公司（单位）名称（盖章）：　        </w:t>
      </w:r>
      <w:r/>
    </w:p>
    <w:p>
      <w:pPr>
        <w:pStyle w:val="819"/>
        <w:ind w:firstLine="420"/>
        <w:jc w:val="center"/>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819"/>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819"/>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819"/>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819"/>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819"/>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819"/>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Ansi="宋体" w:eastAsia="宋体" w:cs="宋体"/>
          <w:b/>
          <w:sz w:val="21"/>
          <w:szCs w:val="21"/>
        </w:rPr>
      </w:pPr>
      <w:r>
        <w:rPr>
          <w:rFonts w:hAnsi="宋体" w:eastAsia="宋体" w:cs="宋体"/>
          <w:b/>
          <w:sz w:val="21"/>
          <w:szCs w:val="21"/>
        </w:rPr>
      </w:r>
      <w:r/>
    </w:p>
    <w:p>
      <w:pPr>
        <w:pStyle w:val="992"/>
        <w:spacing w:line="360" w:lineRule="auto"/>
        <w:rPr>
          <w:rFonts w:hint="eastAsia" w:hAnsi="宋体" w:eastAsia="宋体" w:cs="宋体"/>
          <w:b/>
          <w:sz w:val="21"/>
          <w:szCs w:val="21"/>
        </w:rPr>
      </w:pPr>
      <w:r>
        <w:rPr>
          <w:rFonts w:hint="eastAsia" w:hAnsi="宋体" w:eastAsia="宋体" w:cs="宋体"/>
          <w:b/>
          <w:sz w:val="21"/>
          <w:szCs w:val="21"/>
        </w:rPr>
      </w:r>
      <w:r/>
    </w:p>
    <w:p>
      <w:pPr>
        <w:pStyle w:val="992"/>
        <w:spacing w:line="360" w:lineRule="auto"/>
        <w:rPr>
          <w:rFonts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仿宋">
    <w:panose1 w:val="02010609060101010101"/>
  </w:font>
  <w:font w:name="Calibri">
    <w:panose1 w:val="020F0502020204030204"/>
  </w:font>
  <w:font w:name="方正仿宋_GBK">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6"/>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07"/>
      </w:rPr>
      <w:framePr w:wrap="around" w:vAnchor="text" w:hAnchor="margin" w:xAlign="center" w:y="1"/>
    </w:pPr>
    <w:r>
      <w:fldChar w:fldCharType="begin"/>
    </w:r>
    <w:r>
      <w:rPr>
        <w:rStyle w:val="1007"/>
      </w:rPr>
      <w:instrText xml:space="preserve">PAGE  </w:instrText>
    </w:r>
    <w:r>
      <w:fldChar w:fldCharType="end"/>
    </w:r>
    <w:r/>
  </w:p>
  <w:p>
    <w:pPr>
      <w:pStyle w:val="9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17145" b="127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采购编号：</w:t>
    </w:r>
    <w:r>
      <w:rPr>
        <w:rFonts w:hint="eastAsia" w:ascii="宋体" w:hAnsi="宋体"/>
      </w:rPr>
      <w:t xml:space="preserve">JSZC-320500-CJZB-C2026-0092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5755" cy="246380"/>
              <wp:effectExtent l="0" t="0" r="17145" b="127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
                      <a:stretch/>
                    </pic:blipFill>
                    <pic:spPr bwMode="auto">
                      <a:xfrm>
                        <a:off x="0" y="0"/>
                        <a:ext cx="325755" cy="246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6pt;height:19.4pt;mso-wrap-distance-left:0.0pt;mso-wrap-distance-top:0.0pt;mso-wrap-distance-right:0.0pt;mso-wrap-distance-bottom:0.0pt;" stroked="f">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rPr>
      <w:t xml:space="preserve">JSZC-320500-CJZB-C2024-0130</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3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japaneseCounting"/>
      <w:pStyle w:val="1003"/>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6">
    <w:name w:val="Heading 1 Char"/>
    <w:basedOn w:val="793"/>
    <w:link w:val="784"/>
    <w:uiPriority w:val="9"/>
    <w:rPr>
      <w:rFonts w:ascii="Arial" w:hAnsi="Arial" w:eastAsia="Arial" w:cs="Arial"/>
      <w:sz w:val="40"/>
      <w:szCs w:val="40"/>
    </w:rPr>
  </w:style>
  <w:style w:type="character" w:styleId="747">
    <w:name w:val="Heading 2 Char"/>
    <w:basedOn w:val="793"/>
    <w:link w:val="785"/>
    <w:uiPriority w:val="9"/>
    <w:rPr>
      <w:rFonts w:ascii="Arial" w:hAnsi="Arial" w:eastAsia="Arial" w:cs="Arial"/>
      <w:sz w:val="34"/>
    </w:rPr>
  </w:style>
  <w:style w:type="character" w:styleId="748">
    <w:name w:val="Heading 3 Char"/>
    <w:basedOn w:val="793"/>
    <w:link w:val="786"/>
    <w:uiPriority w:val="9"/>
    <w:rPr>
      <w:rFonts w:ascii="Arial" w:hAnsi="Arial" w:eastAsia="Arial" w:cs="Arial"/>
      <w:sz w:val="30"/>
      <w:szCs w:val="30"/>
    </w:rPr>
  </w:style>
  <w:style w:type="character" w:styleId="749">
    <w:name w:val="Heading 4 Char"/>
    <w:basedOn w:val="793"/>
    <w:link w:val="787"/>
    <w:uiPriority w:val="9"/>
    <w:rPr>
      <w:rFonts w:ascii="Arial" w:hAnsi="Arial" w:eastAsia="Arial" w:cs="Arial"/>
      <w:b/>
      <w:bCs/>
      <w:sz w:val="26"/>
      <w:szCs w:val="26"/>
    </w:rPr>
  </w:style>
  <w:style w:type="character" w:styleId="750">
    <w:name w:val="Heading 5 Char"/>
    <w:basedOn w:val="793"/>
    <w:link w:val="788"/>
    <w:uiPriority w:val="9"/>
    <w:rPr>
      <w:rFonts w:ascii="Arial" w:hAnsi="Arial" w:eastAsia="Arial" w:cs="Arial"/>
      <w:b/>
      <w:bCs/>
      <w:sz w:val="24"/>
      <w:szCs w:val="24"/>
    </w:rPr>
  </w:style>
  <w:style w:type="character" w:styleId="751">
    <w:name w:val="Heading 6 Char"/>
    <w:basedOn w:val="793"/>
    <w:link w:val="789"/>
    <w:uiPriority w:val="9"/>
    <w:rPr>
      <w:rFonts w:ascii="Arial" w:hAnsi="Arial" w:eastAsia="Arial" w:cs="Arial"/>
      <w:b/>
      <w:bCs/>
      <w:sz w:val="22"/>
      <w:szCs w:val="22"/>
    </w:rPr>
  </w:style>
  <w:style w:type="character" w:styleId="752">
    <w:name w:val="Heading 7 Char"/>
    <w:basedOn w:val="793"/>
    <w:link w:val="790"/>
    <w:uiPriority w:val="9"/>
    <w:rPr>
      <w:rFonts w:ascii="Arial" w:hAnsi="Arial" w:eastAsia="Arial" w:cs="Arial"/>
      <w:b/>
      <w:bCs/>
      <w:i/>
      <w:iCs/>
      <w:sz w:val="22"/>
      <w:szCs w:val="22"/>
    </w:rPr>
  </w:style>
  <w:style w:type="character" w:styleId="753">
    <w:name w:val="Heading 8 Char"/>
    <w:basedOn w:val="793"/>
    <w:link w:val="791"/>
    <w:uiPriority w:val="9"/>
    <w:rPr>
      <w:rFonts w:ascii="Arial" w:hAnsi="Arial" w:eastAsia="Arial" w:cs="Arial"/>
      <w:i/>
      <w:iCs/>
      <w:sz w:val="22"/>
      <w:szCs w:val="22"/>
    </w:rPr>
  </w:style>
  <w:style w:type="character" w:styleId="754">
    <w:name w:val="Heading 9 Char"/>
    <w:basedOn w:val="793"/>
    <w:link w:val="792"/>
    <w:uiPriority w:val="9"/>
    <w:rPr>
      <w:rFonts w:ascii="Arial" w:hAnsi="Arial" w:eastAsia="Arial" w:cs="Arial"/>
      <w:i/>
      <w:iCs/>
      <w:sz w:val="21"/>
      <w:szCs w:val="21"/>
    </w:rPr>
  </w:style>
  <w:style w:type="character" w:styleId="755">
    <w:name w:val="Title Char"/>
    <w:basedOn w:val="793"/>
    <w:link w:val="820"/>
    <w:uiPriority w:val="10"/>
    <w:rPr>
      <w:sz w:val="48"/>
      <w:szCs w:val="48"/>
    </w:rPr>
  </w:style>
  <w:style w:type="character" w:styleId="756">
    <w:name w:val="Subtitle Char"/>
    <w:basedOn w:val="793"/>
    <w:link w:val="813"/>
    <w:uiPriority w:val="11"/>
    <w:rPr>
      <w:sz w:val="24"/>
      <w:szCs w:val="24"/>
    </w:rPr>
  </w:style>
  <w:style w:type="character" w:styleId="757">
    <w:name w:val="Quote Char"/>
    <w:link w:val="841"/>
    <w:uiPriority w:val="29"/>
    <w:rPr>
      <w:i/>
    </w:rPr>
  </w:style>
  <w:style w:type="character" w:styleId="758">
    <w:name w:val="Intense Quote Char"/>
    <w:link w:val="843"/>
    <w:uiPriority w:val="30"/>
    <w:rPr>
      <w:i/>
    </w:rPr>
  </w:style>
  <w:style w:type="character" w:styleId="759">
    <w:name w:val="Header Char"/>
    <w:basedOn w:val="793"/>
    <w:link w:val="810"/>
    <w:uiPriority w:val="99"/>
  </w:style>
  <w:style w:type="character" w:styleId="760">
    <w:name w:val="Caption Char"/>
    <w:basedOn w:val="798"/>
    <w:link w:val="808"/>
    <w:uiPriority w:val="99"/>
  </w:style>
  <w:style w:type="table" w:styleId="761">
    <w:name w:val="Plain Table 1"/>
    <w:basedOn w:val="7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basedOn w:val="7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basedOn w:val="7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basedOn w:val="7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2"/>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3"/>
    <w:basedOn w:val="7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4"/>
    <w:basedOn w:val="7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name w:val="Grid Table 5 Dark"/>
    <w:basedOn w:val="7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1">
    <w:name w:val="Grid Table 6 Colorful"/>
    <w:basedOn w:val="7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7 Colorful"/>
    <w:basedOn w:val="7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List Table 1 Light"/>
    <w:basedOn w:val="7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2"/>
    <w:basedOn w:val="7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3"/>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4"/>
    <w:basedOn w:val="7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5 Dark"/>
    <w:basedOn w:val="7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6 Colorful"/>
    <w:basedOn w:val="7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9">
    <w:name w:val="List Table 7 Colorful"/>
    <w:basedOn w:val="7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0">
    <w:name w:val="Footnote Text Char"/>
    <w:link w:val="814"/>
    <w:uiPriority w:val="99"/>
    <w:rPr>
      <w:sz w:val="18"/>
    </w:rPr>
  </w:style>
  <w:style w:type="character" w:styleId="781">
    <w:name w:val="Endnote Text Char"/>
    <w:link w:val="807"/>
    <w:uiPriority w:val="99"/>
    <w:rPr>
      <w:sz w:val="20"/>
    </w:rPr>
  </w:style>
  <w:style w:type="paragraph" w:styleId="782">
    <w:name w:val="TOC Heading"/>
    <w:uiPriority w:val="39"/>
    <w:unhideWhenUsed/>
  </w:style>
  <w:style w:type="paragraph" w:styleId="783" w:default="1">
    <w:name w:val="Normal"/>
    <w:qFormat/>
    <w:pPr>
      <w:jc w:val="both"/>
      <w:widowControl w:val="off"/>
    </w:pPr>
    <w:rPr>
      <w:sz w:val="21"/>
      <w:szCs w:val="24"/>
    </w:rPr>
  </w:style>
  <w:style w:type="paragraph" w:styleId="784">
    <w:name w:val="Heading 1"/>
    <w:basedOn w:val="783"/>
    <w:next w:val="783"/>
    <w:link w:val="828"/>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29"/>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30"/>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31"/>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32"/>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link w:val="833"/>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34"/>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35"/>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36"/>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style>
  <w:style w:type="table" w:styleId="794" w:default="1">
    <w:name w:val="Normal Table"/>
    <w:uiPriority w:val="99"/>
    <w:semiHidden/>
    <w:unhideWhenUsed/>
    <w:qFormat/>
    <w:tblPr>
      <w:tblInd w:w="0" w:type="dxa"/>
      <w:tblCellMar>
        <w:left w:w="108" w:type="dxa"/>
        <w:top w:w="0" w:type="dxa"/>
        <w:right w:w="108" w:type="dxa"/>
        <w:bottom w:w="0" w:type="dxa"/>
      </w:tblCellMar>
    </w:tblPr>
  </w:style>
  <w:style w:type="numbering" w:styleId="795" w:default="1">
    <w:name w:val="No List"/>
    <w:uiPriority w:val="99"/>
    <w:semiHidden/>
    <w:unhideWhenUsed/>
  </w:style>
  <w:style w:type="paragraph" w:styleId="796">
    <w:name w:val="toc 7"/>
    <w:basedOn w:val="783"/>
    <w:next w:val="783"/>
    <w:uiPriority w:val="39"/>
    <w:unhideWhenUsed/>
    <w:qFormat/>
    <w:pPr>
      <w:ind w:left="1701"/>
      <w:spacing w:after="57"/>
    </w:pPr>
  </w:style>
  <w:style w:type="paragraph" w:styleId="797">
    <w:name w:val="Normal Indent"/>
    <w:basedOn w:val="783"/>
    <w:qFormat/>
    <w:pPr>
      <w:ind w:firstLine="420"/>
      <w:jc w:val="left"/>
    </w:pPr>
    <w:rPr>
      <w:rFonts w:eastAsia="楷体_GB2312"/>
      <w:sz w:val="24"/>
    </w:rPr>
  </w:style>
  <w:style w:type="paragraph" w:styleId="798">
    <w:name w:val="Caption"/>
    <w:basedOn w:val="783"/>
    <w:next w:val="783"/>
    <w:uiPriority w:val="35"/>
    <w:semiHidden/>
    <w:unhideWhenUsed/>
    <w:qFormat/>
    <w:pPr>
      <w:spacing w:line="276" w:lineRule="auto"/>
    </w:pPr>
    <w:rPr>
      <w:b/>
      <w:bCs/>
      <w:color w:val="4f81bd"/>
      <w:sz w:val="18"/>
      <w:szCs w:val="18"/>
    </w:rPr>
  </w:style>
  <w:style w:type="paragraph" w:styleId="799">
    <w:name w:val="Document Map"/>
    <w:basedOn w:val="783"/>
    <w:qFormat/>
    <w:pPr>
      <w:shd w:val="clear" w:color="auto" w:fill="000080"/>
    </w:pPr>
  </w:style>
  <w:style w:type="paragraph" w:styleId="800">
    <w:name w:val="annotation text"/>
    <w:basedOn w:val="783"/>
    <w:uiPriority w:val="99"/>
    <w:semiHidden/>
    <w:unhideWhenUsed/>
    <w:qFormat/>
    <w:pPr>
      <w:jc w:val="left"/>
    </w:pPr>
  </w:style>
  <w:style w:type="paragraph" w:styleId="801">
    <w:name w:val="Body Text"/>
    <w:basedOn w:val="783"/>
    <w:next w:val="783"/>
    <w:uiPriority w:val="99"/>
    <w:unhideWhenUsed/>
    <w:qFormat/>
    <w:pPr>
      <w:spacing w:after="120"/>
    </w:pPr>
    <w:rPr>
      <w:sz w:val="20"/>
    </w:rPr>
  </w:style>
  <w:style w:type="paragraph" w:styleId="802">
    <w:name w:val="Body Text Indent"/>
    <w:basedOn w:val="783"/>
    <w:qFormat/>
    <w:pPr>
      <w:ind w:left="315" w:firstLine="632"/>
      <w:spacing w:line="360" w:lineRule="auto"/>
    </w:pPr>
    <w:rPr>
      <w:b/>
    </w:rPr>
  </w:style>
  <w:style w:type="paragraph" w:styleId="803">
    <w:name w:val="toc 5"/>
    <w:basedOn w:val="783"/>
    <w:next w:val="783"/>
    <w:uiPriority w:val="39"/>
    <w:unhideWhenUsed/>
    <w:qFormat/>
    <w:pPr>
      <w:ind w:left="1134"/>
      <w:spacing w:after="57"/>
    </w:pPr>
  </w:style>
  <w:style w:type="paragraph" w:styleId="804">
    <w:name w:val="toc 3"/>
    <w:basedOn w:val="783"/>
    <w:next w:val="783"/>
    <w:uiPriority w:val="39"/>
    <w:unhideWhenUsed/>
    <w:qFormat/>
    <w:pPr>
      <w:ind w:left="567"/>
      <w:spacing w:after="57"/>
    </w:pPr>
  </w:style>
  <w:style w:type="paragraph" w:styleId="805">
    <w:name w:val="Plain Text"/>
    <w:basedOn w:val="783"/>
    <w:qFormat/>
    <w:rPr>
      <w:rFonts w:ascii="宋体" w:hAnsi="Courier New" w:eastAsia="楷体_GB2312"/>
      <w:sz w:val="28"/>
    </w:rPr>
  </w:style>
  <w:style w:type="paragraph" w:styleId="806">
    <w:name w:val="toc 8"/>
    <w:basedOn w:val="783"/>
    <w:next w:val="783"/>
    <w:uiPriority w:val="39"/>
    <w:unhideWhenUsed/>
    <w:qFormat/>
    <w:pPr>
      <w:ind w:left="1984"/>
      <w:spacing w:after="57"/>
    </w:pPr>
  </w:style>
  <w:style w:type="paragraph" w:styleId="807">
    <w:name w:val="endnote text"/>
    <w:basedOn w:val="783"/>
    <w:link w:val="974"/>
    <w:uiPriority w:val="99"/>
    <w:semiHidden/>
    <w:unhideWhenUsed/>
    <w:qFormat/>
    <w:rPr>
      <w:sz w:val="20"/>
    </w:rPr>
  </w:style>
  <w:style w:type="paragraph" w:styleId="808">
    <w:name w:val="Footer"/>
    <w:basedOn w:val="783"/>
    <w:link w:val="847"/>
    <w:uiPriority w:val="99"/>
    <w:unhideWhenUsed/>
    <w:qFormat/>
    <w:pPr>
      <w:tabs>
        <w:tab w:val="center" w:pos="7143" w:leader="none"/>
        <w:tab w:val="right" w:pos="14287" w:leader="none"/>
      </w:tabs>
    </w:pPr>
  </w:style>
  <w:style w:type="paragraph" w:styleId="809">
    <w:name w:val="envelope return"/>
    <w:basedOn w:val="783"/>
    <w:qFormat/>
    <w:rPr>
      <w:rFonts w:ascii="Arial" w:hAnsi="Arial" w:eastAsia="楷体_GB2312"/>
      <w:sz w:val="26"/>
    </w:rPr>
  </w:style>
  <w:style w:type="paragraph" w:styleId="810">
    <w:name w:val="Header"/>
    <w:basedOn w:val="783"/>
    <w:link w:val="845"/>
    <w:uiPriority w:val="99"/>
    <w:unhideWhenUsed/>
    <w:qFormat/>
    <w:pPr>
      <w:tabs>
        <w:tab w:val="center" w:pos="7143" w:leader="none"/>
        <w:tab w:val="right" w:pos="14287" w:leader="none"/>
      </w:tabs>
    </w:pPr>
  </w:style>
  <w:style w:type="paragraph" w:styleId="811">
    <w:name w:val="toc 1"/>
    <w:basedOn w:val="783"/>
    <w:next w:val="783"/>
    <w:uiPriority w:val="39"/>
    <w:unhideWhenUsed/>
    <w:qFormat/>
    <w:pPr>
      <w:spacing w:after="57"/>
    </w:pPr>
  </w:style>
  <w:style w:type="paragraph" w:styleId="812">
    <w:name w:val="toc 4"/>
    <w:basedOn w:val="783"/>
    <w:next w:val="783"/>
    <w:uiPriority w:val="39"/>
    <w:unhideWhenUsed/>
    <w:qFormat/>
    <w:pPr>
      <w:ind w:left="850"/>
      <w:spacing w:after="57"/>
    </w:pPr>
  </w:style>
  <w:style w:type="paragraph" w:styleId="813">
    <w:name w:val="Subtitle"/>
    <w:basedOn w:val="783"/>
    <w:next w:val="783"/>
    <w:link w:val="840"/>
    <w:uiPriority w:val="11"/>
    <w:qFormat/>
    <w:pPr>
      <w:spacing w:before="200" w:after="200"/>
    </w:pPr>
    <w:rPr>
      <w:sz w:val="24"/>
    </w:rPr>
  </w:style>
  <w:style w:type="paragraph" w:styleId="814">
    <w:name w:val="footnote text"/>
    <w:basedOn w:val="783"/>
    <w:link w:val="973"/>
    <w:uiPriority w:val="99"/>
    <w:semiHidden/>
    <w:unhideWhenUsed/>
    <w:qFormat/>
    <w:pPr>
      <w:spacing w:after="40"/>
    </w:pPr>
    <w:rPr>
      <w:sz w:val="18"/>
    </w:rPr>
  </w:style>
  <w:style w:type="paragraph" w:styleId="815">
    <w:name w:val="toc 6"/>
    <w:basedOn w:val="783"/>
    <w:next w:val="783"/>
    <w:uiPriority w:val="39"/>
    <w:unhideWhenUsed/>
    <w:qFormat/>
    <w:pPr>
      <w:ind w:left="1417"/>
      <w:spacing w:after="57"/>
    </w:pPr>
  </w:style>
  <w:style w:type="paragraph" w:styleId="816">
    <w:name w:val="table of figures"/>
    <w:basedOn w:val="783"/>
    <w:next w:val="783"/>
    <w:uiPriority w:val="99"/>
    <w:unhideWhenUsed/>
    <w:qFormat/>
  </w:style>
  <w:style w:type="paragraph" w:styleId="817">
    <w:name w:val="toc 2"/>
    <w:basedOn w:val="783"/>
    <w:next w:val="783"/>
    <w:uiPriority w:val="39"/>
    <w:unhideWhenUsed/>
    <w:qFormat/>
    <w:pPr>
      <w:ind w:left="283"/>
      <w:spacing w:after="57"/>
    </w:pPr>
  </w:style>
  <w:style w:type="paragraph" w:styleId="818">
    <w:name w:val="toc 9"/>
    <w:basedOn w:val="783"/>
    <w:next w:val="783"/>
    <w:uiPriority w:val="39"/>
    <w:unhideWhenUsed/>
    <w:qFormat/>
    <w:pPr>
      <w:ind w:left="2268"/>
      <w:spacing w:after="57"/>
    </w:pPr>
  </w:style>
  <w:style w:type="paragraph" w:styleId="819">
    <w:name w:val="Normal (Web)"/>
    <w:basedOn w:val="783"/>
    <w:qFormat/>
    <w:pPr>
      <w:jc w:val="left"/>
      <w:spacing w:before="100" w:beforeAutospacing="1" w:after="100" w:afterAutospacing="1"/>
      <w:widowControl/>
    </w:pPr>
    <w:rPr>
      <w:rFonts w:ascii="宋体" w:hAnsi="宋体"/>
      <w:sz w:val="24"/>
    </w:rPr>
  </w:style>
  <w:style w:type="paragraph" w:styleId="820">
    <w:name w:val="Title"/>
    <w:basedOn w:val="783"/>
    <w:next w:val="783"/>
    <w:link w:val="839"/>
    <w:uiPriority w:val="10"/>
    <w:qFormat/>
    <w:pPr>
      <w:contextualSpacing/>
      <w:spacing w:before="300" w:after="200"/>
    </w:pPr>
    <w:rPr>
      <w:sz w:val="48"/>
      <w:szCs w:val="48"/>
    </w:rPr>
  </w:style>
  <w:style w:type="paragraph" w:styleId="821">
    <w:name w:val="Body Text First Indent 2"/>
    <w:basedOn w:val="802"/>
    <w:qFormat/>
    <w:pPr>
      <w:ind w:left="420" w:firstLine="210"/>
      <w:spacing w:after="120" w:line="240" w:lineRule="auto"/>
    </w:pPr>
    <w:rPr>
      <w:rFonts w:eastAsia="仿宋_GB2312"/>
      <w:sz w:val="30"/>
    </w:rPr>
  </w:style>
  <w:style w:type="table" w:styleId="8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3">
    <w:name w:val="endnote reference"/>
    <w:uiPriority w:val="99"/>
    <w:semiHidden/>
    <w:unhideWhenUsed/>
    <w:qFormat/>
    <w:rPr>
      <w:vertAlign w:val="superscript"/>
    </w:rPr>
  </w:style>
  <w:style w:type="character" w:styleId="824">
    <w:name w:val="page number"/>
    <w:qFormat/>
  </w:style>
  <w:style w:type="character" w:styleId="825">
    <w:name w:val="Emphasis"/>
    <w:qFormat/>
    <w:rPr>
      <w:rFonts w:eastAsia="宋体"/>
      <w:color w:val="cc0000"/>
      <w:sz w:val="21"/>
      <w:szCs w:val="24"/>
      <w:lang w:val="en-US" w:eastAsia="zh-CN" w:bidi="ar-SA"/>
    </w:rPr>
  </w:style>
  <w:style w:type="character" w:styleId="826">
    <w:name w:val="Hyperlink"/>
    <w:uiPriority w:val="99"/>
    <w:unhideWhenUsed/>
    <w:qFormat/>
    <w:rPr>
      <w:color w:val="0000ff"/>
      <w:u w:val="single"/>
    </w:rPr>
  </w:style>
  <w:style w:type="character" w:styleId="827">
    <w:name w:val="footnote reference"/>
    <w:uiPriority w:val="99"/>
    <w:unhideWhenUsed/>
    <w:qFormat/>
    <w:rPr>
      <w:vertAlign w:val="superscript"/>
    </w:rPr>
  </w:style>
  <w:style w:type="character" w:styleId="828" w:customStyle="1">
    <w:name w:val="标题 1 Char1"/>
    <w:link w:val="784"/>
    <w:uiPriority w:val="9"/>
    <w:qFormat/>
    <w:rPr>
      <w:rFonts w:ascii="Arial" w:hAnsi="Arial" w:eastAsia="Arial" w:cs="Arial"/>
      <w:sz w:val="40"/>
      <w:szCs w:val="40"/>
    </w:rPr>
  </w:style>
  <w:style w:type="character" w:styleId="829" w:customStyle="1">
    <w:name w:val="标题 2 Char1"/>
    <w:link w:val="785"/>
    <w:uiPriority w:val="9"/>
    <w:qFormat/>
    <w:rPr>
      <w:rFonts w:ascii="Arial" w:hAnsi="Arial" w:eastAsia="Arial" w:cs="Arial"/>
      <w:sz w:val="34"/>
    </w:rPr>
  </w:style>
  <w:style w:type="character" w:styleId="830" w:customStyle="1">
    <w:name w:val="标题 3 Char1"/>
    <w:link w:val="786"/>
    <w:uiPriority w:val="9"/>
    <w:qFormat/>
    <w:rPr>
      <w:rFonts w:ascii="Arial" w:hAnsi="Arial" w:eastAsia="Arial" w:cs="Arial"/>
      <w:sz w:val="30"/>
      <w:szCs w:val="30"/>
    </w:rPr>
  </w:style>
  <w:style w:type="character" w:styleId="831" w:customStyle="1">
    <w:name w:val="标题 4 Char1"/>
    <w:link w:val="787"/>
    <w:uiPriority w:val="9"/>
    <w:qFormat/>
    <w:rPr>
      <w:rFonts w:ascii="Arial" w:hAnsi="Arial" w:eastAsia="Arial" w:cs="Arial"/>
      <w:b/>
      <w:bCs/>
      <w:sz w:val="26"/>
      <w:szCs w:val="26"/>
    </w:rPr>
  </w:style>
  <w:style w:type="character" w:styleId="832" w:customStyle="1">
    <w:name w:val="标题 5 Char1"/>
    <w:link w:val="788"/>
    <w:uiPriority w:val="9"/>
    <w:qFormat/>
    <w:rPr>
      <w:rFonts w:ascii="Arial" w:hAnsi="Arial" w:eastAsia="Arial" w:cs="Arial"/>
      <w:b/>
      <w:bCs/>
      <w:sz w:val="24"/>
      <w:szCs w:val="24"/>
    </w:rPr>
  </w:style>
  <w:style w:type="character" w:styleId="833" w:customStyle="1">
    <w:name w:val="标题 6 Char"/>
    <w:link w:val="789"/>
    <w:uiPriority w:val="9"/>
    <w:qFormat/>
    <w:rPr>
      <w:rFonts w:ascii="Arial" w:hAnsi="Arial" w:eastAsia="Arial" w:cs="Arial"/>
      <w:b/>
      <w:bCs/>
      <w:sz w:val="22"/>
      <w:szCs w:val="22"/>
    </w:rPr>
  </w:style>
  <w:style w:type="character" w:styleId="834" w:customStyle="1">
    <w:name w:val="标题 7 Char"/>
    <w:link w:val="790"/>
    <w:uiPriority w:val="9"/>
    <w:qFormat/>
    <w:rPr>
      <w:rFonts w:ascii="Arial" w:hAnsi="Arial" w:eastAsia="Arial" w:cs="Arial"/>
      <w:b/>
      <w:bCs/>
      <w:i/>
      <w:iCs/>
      <w:sz w:val="22"/>
      <w:szCs w:val="22"/>
    </w:rPr>
  </w:style>
  <w:style w:type="character" w:styleId="835" w:customStyle="1">
    <w:name w:val="标题 8 Char"/>
    <w:link w:val="791"/>
    <w:uiPriority w:val="9"/>
    <w:qFormat/>
    <w:rPr>
      <w:rFonts w:ascii="Arial" w:hAnsi="Arial" w:eastAsia="Arial" w:cs="Arial"/>
      <w:i/>
      <w:iCs/>
      <w:sz w:val="22"/>
      <w:szCs w:val="22"/>
    </w:rPr>
  </w:style>
  <w:style w:type="character" w:styleId="836" w:customStyle="1">
    <w:name w:val="标题 9 Char"/>
    <w:link w:val="792"/>
    <w:uiPriority w:val="9"/>
    <w:qFormat/>
    <w:rPr>
      <w:rFonts w:ascii="Arial" w:hAnsi="Arial" w:eastAsia="Arial" w:cs="Arial"/>
      <w:i/>
      <w:iCs/>
      <w:sz w:val="21"/>
      <w:szCs w:val="21"/>
    </w:rPr>
  </w:style>
  <w:style w:type="paragraph" w:styleId="837">
    <w:name w:val="List Paragraph"/>
    <w:basedOn w:val="783"/>
    <w:uiPriority w:val="34"/>
    <w:qFormat/>
    <w:pPr>
      <w:contextualSpacing/>
      <w:ind w:left="720"/>
    </w:pPr>
  </w:style>
  <w:style w:type="paragraph" w:styleId="838">
    <w:name w:val="No Spacing"/>
    <w:uiPriority w:val="1"/>
    <w:qFormat/>
  </w:style>
  <w:style w:type="character" w:styleId="839" w:customStyle="1">
    <w:name w:val="标题 Char1"/>
    <w:link w:val="820"/>
    <w:uiPriority w:val="10"/>
    <w:qFormat/>
    <w:rPr>
      <w:sz w:val="48"/>
      <w:szCs w:val="48"/>
    </w:rPr>
  </w:style>
  <w:style w:type="character" w:styleId="840" w:customStyle="1">
    <w:name w:val="副标题 Char"/>
    <w:link w:val="813"/>
    <w:uiPriority w:val="11"/>
    <w:qFormat/>
    <w:rPr>
      <w:sz w:val="24"/>
      <w:szCs w:val="24"/>
    </w:rPr>
  </w:style>
  <w:style w:type="paragraph" w:styleId="841">
    <w:name w:val="Quote"/>
    <w:basedOn w:val="783"/>
    <w:next w:val="783"/>
    <w:link w:val="842"/>
    <w:uiPriority w:val="29"/>
    <w:qFormat/>
    <w:pPr>
      <w:ind w:left="720" w:right="720"/>
    </w:pPr>
    <w:rPr>
      <w:i/>
    </w:rPr>
  </w:style>
  <w:style w:type="character" w:styleId="842" w:customStyle="1">
    <w:name w:val="引用 Char"/>
    <w:link w:val="841"/>
    <w:uiPriority w:val="29"/>
    <w:qFormat/>
    <w:rPr>
      <w:i/>
    </w:rPr>
  </w:style>
  <w:style w:type="paragraph" w:styleId="843">
    <w:name w:val="Intense Quote"/>
    <w:basedOn w:val="783"/>
    <w:next w:val="783"/>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明显引用 Char"/>
    <w:link w:val="843"/>
    <w:uiPriority w:val="30"/>
    <w:qFormat/>
    <w:rPr>
      <w:i/>
    </w:rPr>
  </w:style>
  <w:style w:type="character" w:styleId="845" w:customStyle="1">
    <w:name w:val="页眉 Char1"/>
    <w:link w:val="810"/>
    <w:uiPriority w:val="99"/>
    <w:qFormat/>
  </w:style>
  <w:style w:type="character" w:styleId="846" w:customStyle="1">
    <w:name w:val="Footer Char"/>
    <w:uiPriority w:val="99"/>
    <w:qFormat/>
  </w:style>
  <w:style w:type="character" w:styleId="847" w:customStyle="1">
    <w:name w:val="页脚 Char1"/>
    <w:link w:val="808"/>
    <w:uiPriority w:val="99"/>
    <w:qFormat/>
  </w:style>
  <w:style w:type="table" w:styleId="8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1" w:customStyle="1">
    <w:name w:val="无格式表格 31"/>
    <w:uiPriority w:val="99"/>
    <w:qFormat/>
    <w:tblPr>
      <w:tblCellMar>
        <w:left w:w="0" w:type="dxa"/>
        <w:top w:w="0" w:type="dxa"/>
        <w:right w:w="0" w:type="dxa"/>
        <w:bottom w:w="0" w:type="dxa"/>
      </w:tblCellMar>
    </w:tblPr>
  </w:style>
  <w:style w:type="table" w:styleId="852" w:customStyle="1">
    <w:name w:val="无格式表格 41"/>
    <w:uiPriority w:val="99"/>
    <w:qFormat/>
    <w:tblPr>
      <w:tblCellMar>
        <w:left w:w="0" w:type="dxa"/>
        <w:top w:w="0" w:type="dxa"/>
        <w:right w:w="0" w:type="dxa"/>
        <w:bottom w:w="0" w:type="dxa"/>
      </w:tblCellMar>
    </w:tblPr>
  </w:style>
  <w:style w:type="table" w:styleId="853" w:customStyle="1">
    <w:name w:val="无格式表格 51"/>
    <w:uiPriority w:val="99"/>
    <w:qFormat/>
    <w:tblPr>
      <w:tblCellMar>
        <w:left w:w="0" w:type="dxa"/>
        <w:top w:w="0" w:type="dxa"/>
        <w:right w:w="0" w:type="dxa"/>
        <w:bottom w:w="0" w:type="dxa"/>
      </w:tblCellMar>
    </w:tblPr>
  </w:style>
  <w:style w:type="table" w:styleId="85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3" w:customStyle="1">
    <w:name w:val="清单表 1 浅色1"/>
    <w:uiPriority w:val="99"/>
    <w:qFormat/>
    <w:tblPr>
      <w:tblCellMar>
        <w:left w:w="0" w:type="dxa"/>
        <w:top w:w="0" w:type="dxa"/>
        <w:right w:w="0" w:type="dxa"/>
        <w:bottom w:w="0" w:type="dxa"/>
      </w:tblCellMar>
    </w:tblPr>
  </w:style>
  <w:style w:type="table" w:styleId="904" w:customStyle="1">
    <w:name w:val="List Table 1 Light - Accent 1"/>
    <w:uiPriority w:val="99"/>
    <w:qFormat/>
    <w:tblPr>
      <w:tblCellMar>
        <w:left w:w="0" w:type="dxa"/>
        <w:top w:w="0" w:type="dxa"/>
        <w:right w:w="0" w:type="dxa"/>
        <w:bottom w:w="0" w:type="dxa"/>
      </w:tblCellMar>
    </w:tblPr>
  </w:style>
  <w:style w:type="table" w:styleId="905" w:customStyle="1">
    <w:name w:val="List Table 1 Light - Accent 2"/>
    <w:uiPriority w:val="99"/>
    <w:qFormat/>
    <w:tblPr>
      <w:tblCellMar>
        <w:left w:w="0" w:type="dxa"/>
        <w:top w:w="0" w:type="dxa"/>
        <w:right w:w="0" w:type="dxa"/>
        <w:bottom w:w="0" w:type="dxa"/>
      </w:tblCellMar>
    </w:tblPr>
  </w:style>
  <w:style w:type="table" w:styleId="906" w:customStyle="1">
    <w:name w:val="List Table 1 Light - Accent 3"/>
    <w:uiPriority w:val="99"/>
    <w:qFormat/>
    <w:tblPr>
      <w:tblCellMar>
        <w:left w:w="0" w:type="dxa"/>
        <w:top w:w="0" w:type="dxa"/>
        <w:right w:w="0" w:type="dxa"/>
        <w:bottom w:w="0" w:type="dxa"/>
      </w:tblCellMar>
    </w:tblPr>
  </w:style>
  <w:style w:type="table" w:styleId="907" w:customStyle="1">
    <w:name w:val="List Table 1 Light - Accent 4"/>
    <w:uiPriority w:val="99"/>
    <w:qFormat/>
    <w:tblPr>
      <w:tblCellMar>
        <w:left w:w="0" w:type="dxa"/>
        <w:top w:w="0" w:type="dxa"/>
        <w:right w:w="0" w:type="dxa"/>
        <w:bottom w:w="0" w:type="dxa"/>
      </w:tblCellMar>
    </w:tblPr>
  </w:style>
  <w:style w:type="table" w:styleId="908" w:customStyle="1">
    <w:name w:val="List Table 1 Light - Accent 5"/>
    <w:uiPriority w:val="99"/>
    <w:qFormat/>
    <w:tblPr>
      <w:tblCellMar>
        <w:left w:w="0" w:type="dxa"/>
        <w:top w:w="0" w:type="dxa"/>
        <w:right w:w="0" w:type="dxa"/>
        <w:bottom w:w="0" w:type="dxa"/>
      </w:tblCellMar>
    </w:tblPr>
  </w:style>
  <w:style w:type="table" w:styleId="909" w:customStyle="1">
    <w:name w:val="List Table 1 Light - Accent 6"/>
    <w:uiPriority w:val="99"/>
    <w:qFormat/>
    <w:tblPr>
      <w:tblCellMar>
        <w:left w:w="0" w:type="dxa"/>
        <w:top w:w="0" w:type="dxa"/>
        <w:right w:w="0" w:type="dxa"/>
        <w:bottom w:w="0" w:type="dxa"/>
      </w:tblCellMar>
    </w:tblPr>
  </w:style>
  <w:style w:type="table" w:styleId="91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脚注文本 Char"/>
    <w:link w:val="814"/>
    <w:uiPriority w:val="99"/>
    <w:qFormat/>
    <w:rPr>
      <w:sz w:val="18"/>
    </w:rPr>
  </w:style>
  <w:style w:type="character" w:styleId="974" w:customStyle="1">
    <w:name w:val="尾注文本 Char"/>
    <w:link w:val="807"/>
    <w:uiPriority w:val="99"/>
    <w:qFormat/>
    <w:rPr>
      <w:sz w:val="20"/>
    </w:rPr>
  </w:style>
  <w:style w:type="paragraph" w:styleId="975" w:customStyle="1">
    <w:name w:val="TOC 标题1"/>
    <w:uiPriority w:val="39"/>
    <w:unhideWhenUsed/>
    <w:qFormat/>
  </w:style>
  <w:style w:type="paragraph" w:styleId="976" w:customStyle="1">
    <w:name w:val="标题 11"/>
    <w:basedOn w:val="783"/>
    <w:next w:val="783"/>
    <w:link w:val="1014"/>
    <w:qFormat/>
    <w:pPr>
      <w:keepLines/>
      <w:keepNext/>
      <w:spacing w:before="340" w:after="330" w:line="578" w:lineRule="auto"/>
      <w:outlineLvl w:val="0"/>
    </w:pPr>
    <w:rPr>
      <w:b/>
      <w:bCs/>
      <w:sz w:val="44"/>
      <w:szCs w:val="44"/>
      <w:lang w:eastAsia="en-US"/>
    </w:rPr>
  </w:style>
  <w:style w:type="paragraph" w:styleId="977" w:customStyle="1">
    <w:name w:val="标题 21"/>
    <w:basedOn w:val="783"/>
    <w:next w:val="783"/>
    <w:link w:val="1015"/>
    <w:qFormat/>
    <w:pPr>
      <w:keepLines/>
      <w:keepNext/>
      <w:spacing w:before="260" w:after="260" w:line="416" w:lineRule="auto"/>
      <w:outlineLvl w:val="1"/>
    </w:pPr>
    <w:rPr>
      <w:rFonts w:ascii="Cambria" w:hAnsi="Cambria"/>
      <w:b/>
      <w:bCs/>
      <w:sz w:val="32"/>
      <w:szCs w:val="32"/>
      <w:lang w:eastAsia="en-US"/>
    </w:rPr>
  </w:style>
  <w:style w:type="paragraph" w:styleId="978" w:customStyle="1">
    <w:name w:val="标题 31"/>
    <w:basedOn w:val="783"/>
    <w:next w:val="979"/>
    <w:link w:val="1016"/>
    <w:qFormat/>
    <w:pPr>
      <w:keepLines/>
      <w:keepNext/>
      <w:spacing w:before="260" w:after="260" w:line="416" w:lineRule="auto"/>
      <w:outlineLvl w:val="2"/>
    </w:pPr>
    <w:rPr>
      <w:b/>
      <w:bCs/>
      <w:sz w:val="32"/>
      <w:szCs w:val="32"/>
      <w:lang w:eastAsia="en-US"/>
    </w:rPr>
  </w:style>
  <w:style w:type="paragraph" w:styleId="979" w:customStyle="1">
    <w:name w:val="正文缩进1"/>
    <w:basedOn w:val="783"/>
    <w:next w:val="783"/>
    <w:link w:val="1019"/>
    <w:qFormat/>
    <w:pPr>
      <w:ind w:firstLine="420"/>
      <w:jc w:val="left"/>
      <w:widowControl/>
    </w:pPr>
    <w:rPr>
      <w:rFonts w:eastAsia="楷体_GB2312"/>
      <w:sz w:val="24"/>
      <w:szCs w:val="20"/>
    </w:rPr>
  </w:style>
  <w:style w:type="paragraph" w:styleId="980" w:customStyle="1">
    <w:name w:val="标题 41"/>
    <w:basedOn w:val="783"/>
    <w:next w:val="783"/>
    <w:link w:val="1025"/>
    <w:qFormat/>
    <w:pPr>
      <w:keepNext/>
      <w:spacing w:before="240" w:after="60"/>
      <w:outlineLvl w:val="3"/>
    </w:pPr>
    <w:rPr>
      <w:b/>
      <w:bCs/>
      <w:sz w:val="28"/>
      <w:szCs w:val="28"/>
    </w:rPr>
  </w:style>
  <w:style w:type="paragraph" w:styleId="981" w:customStyle="1">
    <w:name w:val="标题 51"/>
    <w:basedOn w:val="783"/>
    <w:next w:val="783"/>
    <w:link w:val="1020"/>
    <w:qFormat/>
    <w:pPr>
      <w:spacing w:before="240" w:after="60"/>
      <w:outlineLvl w:val="4"/>
    </w:pPr>
    <w:rPr>
      <w:b/>
      <w:bCs/>
      <w:i/>
      <w:iCs/>
      <w:sz w:val="26"/>
      <w:szCs w:val="26"/>
    </w:rPr>
  </w:style>
  <w:style w:type="character" w:styleId="982" w:customStyle="1">
    <w:name w:val="默认段落字体1"/>
    <w:uiPriority w:val="1"/>
    <w:semiHidden/>
    <w:unhideWhenUsed/>
    <w:qFormat/>
  </w:style>
  <w:style w:type="table" w:styleId="983" w:customStyle="1">
    <w:name w:val="普通表格1"/>
    <w:uiPriority w:val="99"/>
    <w:semiHidden/>
    <w:unhideWhenUsed/>
    <w:qFormat/>
    <w:tblPr>
      <w:tblCellMar>
        <w:left w:w="0" w:type="dxa"/>
        <w:top w:w="0" w:type="dxa"/>
        <w:right w:w="0" w:type="dxa"/>
        <w:bottom w:w="0" w:type="dxa"/>
      </w:tblCellMar>
    </w:tblPr>
  </w:style>
  <w:style w:type="paragraph" w:styleId="984" w:customStyle="1">
    <w:name w:val="正文首行缩进 21"/>
    <w:basedOn w:val="985"/>
    <w:next w:val="987"/>
    <w:qFormat/>
    <w:pPr>
      <w:ind w:left="0"/>
      <w:spacing w:after="0" w:line="360" w:lineRule="auto"/>
    </w:pPr>
    <w:rPr>
      <w:rFonts w:ascii="宋体" w:hAnsi="宋体" w:cs="宋体"/>
      <w:color w:val="ff0000"/>
      <w:szCs w:val="21"/>
    </w:rPr>
  </w:style>
  <w:style w:type="paragraph" w:styleId="985" w:customStyle="1">
    <w:name w:val="正文文本缩进1"/>
    <w:basedOn w:val="783"/>
    <w:next w:val="986"/>
    <w:link w:val="1062"/>
    <w:qFormat/>
    <w:pPr>
      <w:ind w:left="200"/>
      <w:spacing w:after="120"/>
    </w:pPr>
  </w:style>
  <w:style w:type="paragraph" w:styleId="986" w:customStyle="1">
    <w:name w:val="寄信人地址1"/>
    <w:basedOn w:val="783"/>
    <w:qFormat/>
    <w:rPr>
      <w:rFonts w:ascii="Arial" w:hAnsi="Arial" w:eastAsia="楷体_GB2312"/>
      <w:sz w:val="26"/>
      <w:szCs w:val="20"/>
    </w:rPr>
  </w:style>
  <w:style w:type="paragraph" w:styleId="987" w:customStyle="1">
    <w:name w:val="正文首行缩进1"/>
    <w:basedOn w:val="988"/>
    <w:next w:val="984"/>
    <w:uiPriority w:val="99"/>
    <w:unhideWhenUsed/>
    <w:qFormat/>
    <w:pPr>
      <w:ind w:firstLine="420"/>
    </w:pPr>
  </w:style>
  <w:style w:type="paragraph" w:styleId="988" w:customStyle="1">
    <w:name w:val="正文文本1"/>
    <w:basedOn w:val="783"/>
    <w:next w:val="987"/>
    <w:qFormat/>
    <w:pPr>
      <w:spacing w:line="360" w:lineRule="auto"/>
    </w:pPr>
    <w:rPr>
      <w:rFonts w:ascii="宋体" w:hAnsi="宋体" w:cs="宋体"/>
      <w:bCs/>
      <w:color w:val="000000"/>
      <w:szCs w:val="21"/>
    </w:rPr>
  </w:style>
  <w:style w:type="paragraph" w:styleId="989" w:customStyle="1">
    <w:name w:val="文档结构图1"/>
    <w:basedOn w:val="783"/>
    <w:semiHidden/>
    <w:qFormat/>
    <w:pPr>
      <w:shd w:val="clear" w:color="auto" w:fill="000080"/>
    </w:pPr>
  </w:style>
  <w:style w:type="paragraph" w:styleId="990" w:customStyle="1">
    <w:name w:val="批注文字1"/>
    <w:basedOn w:val="783"/>
    <w:link w:val="1033"/>
    <w:qFormat/>
    <w:pPr>
      <w:jc w:val="left"/>
    </w:pPr>
  </w:style>
  <w:style w:type="paragraph" w:styleId="991" w:customStyle="1">
    <w:name w:val="文本块1"/>
    <w:basedOn w:val="783"/>
    <w:qFormat/>
    <w:pPr>
      <w:ind w:left="630" w:right="-609" w:firstLine="420"/>
      <w:spacing w:line="360" w:lineRule="auto"/>
    </w:pPr>
    <w:rPr>
      <w:rFonts w:hint="eastAsia" w:ascii="仿宋_GB2312" w:eastAsia="仿宋_GB2312"/>
      <w:szCs w:val="20"/>
    </w:rPr>
  </w:style>
  <w:style w:type="paragraph" w:styleId="992" w:customStyle="1">
    <w:name w:val="纯文本111"/>
    <w:basedOn w:val="783"/>
    <w:link w:val="1018"/>
    <w:qFormat/>
    <w:pPr>
      <w:jc w:val="left"/>
      <w:widowControl/>
    </w:pPr>
    <w:rPr>
      <w:rFonts w:ascii="宋体" w:hAnsi="Courier New" w:eastAsia="楷体_GB2312"/>
      <w:sz w:val="26"/>
    </w:rPr>
  </w:style>
  <w:style w:type="paragraph" w:styleId="993" w:customStyle="1">
    <w:name w:val="日期1"/>
    <w:basedOn w:val="783"/>
    <w:next w:val="783"/>
    <w:link w:val="1034"/>
    <w:qFormat/>
    <w:pPr>
      <w:ind w:left="2500"/>
    </w:pPr>
    <w:rPr>
      <w:sz w:val="36"/>
      <w:szCs w:val="20"/>
      <w:lang w:eastAsia="en-US"/>
    </w:rPr>
  </w:style>
  <w:style w:type="paragraph" w:styleId="994" w:customStyle="1">
    <w:name w:val="正文文本缩进 21"/>
    <w:basedOn w:val="783"/>
    <w:qFormat/>
    <w:pPr>
      <w:ind w:left="200"/>
      <w:spacing w:after="120" w:line="480" w:lineRule="auto"/>
    </w:pPr>
  </w:style>
  <w:style w:type="paragraph" w:styleId="995" w:customStyle="1">
    <w:name w:val="批注框文本1"/>
    <w:basedOn w:val="783"/>
    <w:semiHidden/>
    <w:qFormat/>
    <w:rPr>
      <w:sz w:val="18"/>
      <w:szCs w:val="18"/>
    </w:rPr>
  </w:style>
  <w:style w:type="paragraph" w:styleId="996" w:customStyle="1">
    <w:name w:val="页脚1"/>
    <w:basedOn w:val="783"/>
    <w:link w:val="1023"/>
    <w:qFormat/>
    <w:pPr>
      <w:jc w:val="left"/>
      <w:tabs>
        <w:tab w:val="center" w:pos="4153" w:leader="none"/>
        <w:tab w:val="right" w:pos="8306" w:leader="none"/>
      </w:tabs>
    </w:pPr>
    <w:rPr>
      <w:sz w:val="18"/>
      <w:szCs w:val="18"/>
    </w:rPr>
  </w:style>
  <w:style w:type="paragraph" w:styleId="997" w:customStyle="1">
    <w:name w:val="页眉1"/>
    <w:basedOn w:val="783"/>
    <w:link w:val="1029"/>
    <w:uiPriority w:val="99"/>
    <w:qFormat/>
    <w:pPr>
      <w:jc w:val="center"/>
      <w:tabs>
        <w:tab w:val="center" w:pos="4153" w:leader="none"/>
        <w:tab w:val="right" w:pos="8306" w:leader="none"/>
      </w:tabs>
      <w:pBdr>
        <w:bottom w:val="single" w:color="000000" w:sz="6" w:space="1"/>
      </w:pBdr>
    </w:pPr>
    <w:rPr>
      <w:sz w:val="18"/>
      <w:szCs w:val="18"/>
    </w:rPr>
  </w:style>
  <w:style w:type="paragraph" w:styleId="998" w:customStyle="1">
    <w:name w:val="目录 11"/>
    <w:basedOn w:val="783"/>
    <w:next w:val="783"/>
    <w:semiHidden/>
    <w:qFormat/>
    <w:pPr>
      <w:jc w:val="left"/>
    </w:pPr>
    <w:rPr>
      <w:rFonts w:eastAsia="楷体_GB2312"/>
      <w:sz w:val="24"/>
      <w:szCs w:val="20"/>
    </w:rPr>
  </w:style>
  <w:style w:type="paragraph" w:styleId="999" w:customStyle="1">
    <w:name w:val="副标题1"/>
    <w:basedOn w:val="783"/>
    <w:next w:val="783"/>
    <w:qFormat/>
    <w:pPr>
      <w:jc w:val="center"/>
      <w:spacing w:before="240" w:after="60" w:line="312" w:lineRule="auto"/>
      <w:outlineLvl w:val="1"/>
    </w:pPr>
    <w:rPr>
      <w:rFonts w:ascii="宋体" w:hAnsi="Courier New" w:eastAsia="楷体_GB2312"/>
      <w:sz w:val="26"/>
      <w:szCs w:val="20"/>
    </w:rPr>
  </w:style>
  <w:style w:type="paragraph" w:styleId="1000" w:customStyle="1">
    <w:name w:val="脚注文本1"/>
    <w:basedOn w:val="976"/>
    <w:next w:val="991"/>
    <w:qFormat/>
    <w:pPr>
      <w:ind w:firstLine="3584"/>
      <w:spacing w:before="0" w:after="0" w:line="360" w:lineRule="auto"/>
    </w:pPr>
  </w:style>
  <w:style w:type="paragraph" w:styleId="1001" w:customStyle="1">
    <w:name w:val="正文文本缩进 31"/>
    <w:basedOn w:val="783"/>
    <w:qFormat/>
    <w:pPr>
      <w:ind w:firstLine="200"/>
      <w:jc w:val="left"/>
      <w:spacing w:line="440" w:lineRule="atLeast"/>
    </w:pPr>
    <w:rPr>
      <w:sz w:val="24"/>
    </w:rPr>
  </w:style>
  <w:style w:type="paragraph" w:styleId="1002" w:customStyle="1">
    <w:name w:val="普通(网站)1"/>
    <w:basedOn w:val="783"/>
    <w:qFormat/>
    <w:pPr>
      <w:jc w:val="left"/>
      <w:spacing w:before="100" w:beforeAutospacing="1" w:after="100" w:afterAutospacing="1"/>
      <w:widowControl/>
    </w:pPr>
    <w:rPr>
      <w:rFonts w:ascii="宋体" w:hAnsi="宋体" w:cs="宋体"/>
      <w:sz w:val="24"/>
    </w:rPr>
  </w:style>
  <w:style w:type="paragraph" w:styleId="1003" w:customStyle="1">
    <w:name w:val="标题1"/>
    <w:basedOn w:val="783"/>
    <w:link w:val="1026"/>
    <w:qFormat/>
    <w:pPr>
      <w:numPr>
        <w:numId w:val="1"/>
      </w:numPr>
      <w:jc w:val="center"/>
      <w:spacing w:before="240" w:after="60"/>
      <w:tabs>
        <w:tab w:val="left" w:pos="432" w:leader="none"/>
      </w:tabs>
      <w:outlineLvl w:val="0"/>
    </w:pPr>
    <w:rPr>
      <w:rFonts w:ascii="Arial" w:hAnsi="Arial"/>
      <w:b/>
      <w:bCs/>
      <w:sz w:val="32"/>
      <w:szCs w:val="32"/>
      <w:lang w:eastAsia="en-US"/>
    </w:rPr>
  </w:style>
  <w:style w:type="paragraph" w:styleId="1004" w:customStyle="1">
    <w:name w:val="批注主题1"/>
    <w:basedOn w:val="990"/>
    <w:next w:val="990"/>
    <w:semiHidden/>
    <w:qFormat/>
    <w:rPr>
      <w:b/>
      <w:bCs/>
    </w:rPr>
  </w:style>
  <w:style w:type="table" w:styleId="1005" w:customStyle="1">
    <w:name w:val="网格型1"/>
    <w:basedOn w:val="983"/>
    <w:qFormat/>
    <w:tblPr>
      <w:tblCellMar>
        <w:left w:w="0" w:type="dxa"/>
        <w:top w:w="0" w:type="dxa"/>
        <w:right w:w="0" w:type="dxa"/>
        <w:bottom w:w="0" w:type="dxa"/>
      </w:tblCellMar>
    </w:tblPr>
  </w:style>
  <w:style w:type="character" w:styleId="1006" w:customStyle="1">
    <w:name w:val="要点1"/>
    <w:qFormat/>
    <w:rPr>
      <w:b/>
      <w:bCs/>
    </w:rPr>
  </w:style>
  <w:style w:type="character" w:styleId="1007" w:customStyle="1">
    <w:name w:val="页码1"/>
    <w:basedOn w:val="982"/>
    <w:qFormat/>
  </w:style>
  <w:style w:type="character" w:styleId="1008" w:customStyle="1">
    <w:name w:val="已访问的超链接1"/>
    <w:semiHidden/>
    <w:unhideWhenUsed/>
    <w:qFormat/>
    <w:rPr>
      <w:color w:val="333333"/>
      <w:u w:val="none"/>
    </w:rPr>
  </w:style>
  <w:style w:type="character" w:styleId="1009" w:customStyle="1">
    <w:name w:val="强调1"/>
    <w:qFormat/>
    <w:rPr>
      <w:i/>
      <w:iCs/>
    </w:rPr>
  </w:style>
  <w:style w:type="character" w:styleId="1010" w:customStyle="1">
    <w:name w:val="超链接1"/>
    <w:qFormat/>
    <w:rPr>
      <w:color w:val="000000"/>
      <w:u w:val="none"/>
    </w:rPr>
  </w:style>
  <w:style w:type="character" w:styleId="1011" w:customStyle="1">
    <w:name w:val="批注引用1"/>
    <w:uiPriority w:val="99"/>
    <w:qFormat/>
    <w:rPr>
      <w:sz w:val="21"/>
      <w:szCs w:val="21"/>
    </w:rPr>
  </w:style>
  <w:style w:type="paragraph" w:styleId="1012" w:customStyle="1">
    <w:name w:val="段"/>
    <w:next w:val="783"/>
    <w:qFormat/>
    <w:pPr>
      <w:ind w:firstLine="200"/>
      <w:jc w:val="both"/>
    </w:pPr>
    <w:rPr>
      <w:rFonts w:ascii="宋体"/>
      <w:sz w:val="21"/>
    </w:rPr>
  </w:style>
  <w:style w:type="paragraph" w:styleId="1013" w:customStyle="1">
    <w:name w:val="首行缩进"/>
    <w:basedOn w:val="783"/>
    <w:qFormat/>
    <w:pPr>
      <w:ind w:firstLine="200"/>
      <w:jc w:val="left"/>
      <w:spacing w:line="360" w:lineRule="auto"/>
    </w:pPr>
    <w:rPr>
      <w:rFonts w:ascii="宋体" w:hAnsi="宋体"/>
      <w:sz w:val="24"/>
    </w:rPr>
  </w:style>
  <w:style w:type="character" w:styleId="1014" w:customStyle="1">
    <w:name w:val="标题 1 Char"/>
    <w:link w:val="976"/>
    <w:qFormat/>
    <w:rPr>
      <w:b/>
      <w:bCs/>
      <w:sz w:val="44"/>
      <w:szCs w:val="44"/>
    </w:rPr>
  </w:style>
  <w:style w:type="character" w:styleId="1015" w:customStyle="1">
    <w:name w:val="标题 2 Char"/>
    <w:link w:val="977"/>
    <w:qFormat/>
    <w:rPr>
      <w:rFonts w:ascii="Cambria" w:hAnsi="Cambria"/>
      <w:b/>
      <w:bCs/>
      <w:sz w:val="32"/>
      <w:szCs w:val="32"/>
    </w:rPr>
  </w:style>
  <w:style w:type="character" w:styleId="1016" w:customStyle="1">
    <w:name w:val="标题 3 Char"/>
    <w:link w:val="978"/>
    <w:qFormat/>
    <w:rPr>
      <w:b/>
      <w:bCs/>
      <w:sz w:val="32"/>
      <w:szCs w:val="32"/>
    </w:rPr>
  </w:style>
  <w:style w:type="paragraph" w:styleId="1017" w:customStyle="1">
    <w:name w:val="正文 A"/>
    <w:next w:val="1012"/>
    <w:qFormat/>
    <w:pPr>
      <w:jc w:val="both"/>
      <w:widowControl w:val="off"/>
      <w:framePr w:wrap="around" w:hAnchor="text" w:yAlign="top"/>
    </w:pPr>
    <w:rPr>
      <w:rFonts w:ascii="Calibri" w:hAnsi="Calibri" w:eastAsia="Times New Roman"/>
      <w:color w:val="000000"/>
      <w:sz w:val="21"/>
      <w:szCs w:val="21"/>
    </w:rPr>
  </w:style>
  <w:style w:type="character" w:styleId="1018" w:customStyle="1">
    <w:name w:val="纯文本 Char"/>
    <w:link w:val="992"/>
    <w:qFormat/>
    <w:rPr>
      <w:rFonts w:ascii="宋体" w:hAnsi="Courier New" w:eastAsia="楷体_GB2312"/>
      <w:sz w:val="26"/>
      <w:szCs w:val="24"/>
      <w:lang w:val="en-US" w:eastAsia="zh-CN" w:bidi="ar-SA"/>
    </w:rPr>
  </w:style>
  <w:style w:type="character" w:styleId="1019" w:customStyle="1">
    <w:name w:val="正文缩进 Char"/>
    <w:link w:val="979"/>
    <w:qFormat/>
    <w:rPr>
      <w:rFonts w:eastAsia="楷体_GB2312"/>
      <w:sz w:val="24"/>
      <w:lang w:val="en-US" w:eastAsia="zh-CN" w:bidi="ar-SA"/>
    </w:rPr>
  </w:style>
  <w:style w:type="character" w:styleId="1020" w:customStyle="1">
    <w:name w:val="标题 5 Char"/>
    <w:link w:val="981"/>
    <w:qFormat/>
    <w:rPr>
      <w:rFonts w:eastAsia="宋体"/>
      <w:b/>
      <w:bCs/>
      <w:i/>
      <w:iCs/>
      <w:sz w:val="26"/>
      <w:szCs w:val="26"/>
      <w:lang w:val="en-US" w:eastAsia="zh-CN" w:bidi="ar-SA"/>
    </w:rPr>
  </w:style>
  <w:style w:type="character" w:styleId="1021" w:customStyle="1">
    <w:name w:val="+正文 Char3"/>
    <w:link w:val="1022"/>
    <w:qFormat/>
    <w:rPr>
      <w:rFonts w:eastAsia="宋体"/>
      <w:sz w:val="24"/>
      <w:lang w:val="en-US" w:eastAsia="zh-CN" w:bidi="ar-SA"/>
    </w:rPr>
  </w:style>
  <w:style w:type="paragraph" w:styleId="1022" w:customStyle="1">
    <w:name w:val="+正文"/>
    <w:basedOn w:val="783"/>
    <w:link w:val="1021"/>
    <w:qFormat/>
    <w:pPr>
      <w:ind w:firstLine="200"/>
      <w:spacing w:line="360" w:lineRule="auto"/>
    </w:pPr>
    <w:rPr>
      <w:sz w:val="24"/>
      <w:szCs w:val="20"/>
    </w:rPr>
  </w:style>
  <w:style w:type="character" w:styleId="1023" w:customStyle="1">
    <w:name w:val="页脚 Char"/>
    <w:link w:val="996"/>
    <w:semiHidden/>
    <w:qFormat/>
    <w:rPr>
      <w:rFonts w:eastAsia="宋体"/>
      <w:sz w:val="18"/>
      <w:szCs w:val="18"/>
      <w:lang w:val="en-US" w:eastAsia="zh-CN" w:bidi="ar-SA"/>
    </w:rPr>
  </w:style>
  <w:style w:type="character" w:styleId="1024" w:customStyle="1">
    <w:name w:val="Char Char8"/>
    <w:qFormat/>
    <w:rPr>
      <w:sz w:val="18"/>
    </w:rPr>
  </w:style>
  <w:style w:type="character" w:styleId="1025" w:customStyle="1">
    <w:name w:val="标题 4 Char"/>
    <w:link w:val="980"/>
    <w:qFormat/>
    <w:rPr>
      <w:rFonts w:eastAsia="宋体"/>
      <w:b/>
      <w:bCs/>
      <w:sz w:val="28"/>
      <w:szCs w:val="28"/>
      <w:lang w:val="en-US" w:eastAsia="zh-CN" w:bidi="ar-SA"/>
    </w:rPr>
  </w:style>
  <w:style w:type="character" w:styleId="1026" w:customStyle="1">
    <w:name w:val="标题 Char"/>
    <w:link w:val="1003"/>
    <w:qFormat/>
    <w:rPr>
      <w:rFonts w:ascii="Arial" w:hAnsi="Arial"/>
      <w:b/>
      <w:bCs/>
      <w:sz w:val="32"/>
      <w:szCs w:val="32"/>
      <w:lang w:bidi="ar-SA"/>
    </w:rPr>
  </w:style>
  <w:style w:type="character" w:styleId="1027" w:customStyle="1">
    <w:name w:val="文字正文主体 Char Char"/>
    <w:link w:val="1028"/>
    <w:qFormat/>
    <w:rPr>
      <w:rFonts w:ascii="仿宋" w:hAnsi="仿宋" w:eastAsia="仿宋"/>
      <w:color w:val="3a3a3a"/>
      <w:sz w:val="28"/>
      <w:lang w:val="en-US" w:eastAsia="zh-CN" w:bidi="ar-SA"/>
    </w:rPr>
  </w:style>
  <w:style w:type="paragraph" w:styleId="1028" w:customStyle="1">
    <w:name w:val="文字正文主体"/>
    <w:basedOn w:val="783"/>
    <w:link w:val="1027"/>
    <w:qFormat/>
    <w:pPr>
      <w:ind w:firstLine="200"/>
      <w:spacing w:line="360" w:lineRule="auto"/>
      <w:tabs>
        <w:tab w:val="center" w:pos="2268" w:leader="none"/>
        <w:tab w:val="right" w:pos="7938" w:leader="none"/>
      </w:tabs>
    </w:pPr>
    <w:rPr>
      <w:rFonts w:ascii="仿宋" w:hAnsi="仿宋" w:eastAsia="仿宋"/>
      <w:color w:val="3a3a3a"/>
      <w:sz w:val="28"/>
      <w:szCs w:val="20"/>
    </w:rPr>
  </w:style>
  <w:style w:type="character" w:styleId="1029" w:customStyle="1">
    <w:name w:val="页眉 Char"/>
    <w:link w:val="997"/>
    <w:uiPriority w:val="99"/>
    <w:qFormat/>
    <w:rPr>
      <w:rFonts w:eastAsia="宋体"/>
      <w:sz w:val="18"/>
      <w:szCs w:val="18"/>
      <w:lang w:val="en-US" w:eastAsia="zh-CN" w:bidi="ar-SA"/>
    </w:rPr>
  </w:style>
  <w:style w:type="character" w:styleId="1030" w:customStyle="1">
    <w:name w:val="Char Char5"/>
    <w:qFormat/>
    <w:rPr>
      <w:sz w:val="24"/>
      <w:lang w:val="en-US" w:eastAsia="zh-CN"/>
    </w:rPr>
  </w:style>
  <w:style w:type="character" w:styleId="1031" w:customStyle="1">
    <w:name w:val="Char Char11"/>
    <w:qFormat/>
    <w:rPr>
      <w:sz w:val="21"/>
    </w:rPr>
  </w:style>
  <w:style w:type="character" w:styleId="1032" w:customStyle="1">
    <w:name w:val="c lh15"/>
    <w:basedOn w:val="982"/>
    <w:qFormat/>
  </w:style>
  <w:style w:type="character" w:styleId="1033" w:customStyle="1">
    <w:name w:val="批注文字 Char"/>
    <w:link w:val="990"/>
    <w:qFormat/>
    <w:rPr>
      <w:rFonts w:eastAsia="宋体"/>
      <w:sz w:val="21"/>
      <w:szCs w:val="24"/>
      <w:lang w:val="en-US" w:eastAsia="zh-CN" w:bidi="ar-SA"/>
    </w:rPr>
  </w:style>
  <w:style w:type="character" w:styleId="1034" w:customStyle="1">
    <w:name w:val="日期 Char"/>
    <w:link w:val="993"/>
    <w:qFormat/>
    <w:rPr>
      <w:sz w:val="36"/>
      <w:lang w:bidi="ar-SA"/>
    </w:rPr>
  </w:style>
  <w:style w:type="character" w:styleId="1035" w:customStyle="1">
    <w:name w:val="Plain Text Char Char"/>
    <w:link w:val="1036"/>
    <w:qFormat/>
    <w:rPr>
      <w:rFonts w:ascii="宋体" w:hAnsi="Courier New" w:eastAsia="楷体_GB2312"/>
      <w:sz w:val="28"/>
    </w:rPr>
  </w:style>
  <w:style w:type="paragraph" w:styleId="1036" w:customStyle="1">
    <w:name w:val="纯文本1"/>
    <w:basedOn w:val="783"/>
    <w:link w:val="1035"/>
    <w:qFormat/>
    <w:rPr>
      <w:rFonts w:ascii="宋体" w:hAnsi="Courier New" w:eastAsia="楷体_GB2312"/>
      <w:sz w:val="28"/>
      <w:szCs w:val="20"/>
      <w:lang w:eastAsia="en-US"/>
    </w:rPr>
  </w:style>
  <w:style w:type="paragraph" w:styleId="1037" w:customStyle="1">
    <w:name w:val="Char Char Char Char Char Char Char Char Char1 Char Char Char Char"/>
    <w:basedOn w:val="989"/>
    <w:qFormat/>
    <w:pPr>
      <w:spacing w:line="360" w:lineRule="auto"/>
    </w:pPr>
    <w:rPr>
      <w:rFonts w:eastAsia="楷体_GB2312"/>
      <w:sz w:val="26"/>
      <w:szCs w:val="20"/>
    </w:rPr>
  </w:style>
  <w:style w:type="paragraph" w:styleId="1038" w:customStyle="1">
    <w:name w:val="Char Char Char Char Char Char Char Char Char Char"/>
    <w:basedOn w:val="783"/>
    <w:qFormat/>
    <w:pPr>
      <w:numPr>
        <w:numId w:val="2"/>
      </w:numPr>
    </w:pPr>
    <w:rPr>
      <w:sz w:val="24"/>
    </w:rPr>
  </w:style>
  <w:style w:type="paragraph" w:styleId="1039" w:customStyle="1">
    <w:name w:val="Char Char Char Char Char Char Char Char Char1 Char"/>
    <w:basedOn w:val="989"/>
    <w:qFormat/>
    <w:pPr>
      <w:spacing w:line="360" w:lineRule="auto"/>
    </w:pPr>
    <w:rPr>
      <w:rFonts w:ascii="Tahoma" w:hAnsi="Tahoma"/>
      <w:sz w:val="24"/>
    </w:rPr>
  </w:style>
  <w:style w:type="paragraph" w:styleId="1040" w:customStyle="1">
    <w:name w:val="Char Char Char"/>
    <w:basedOn w:val="989"/>
    <w:qFormat/>
    <w:pPr>
      <w:spacing w:line="360" w:lineRule="auto"/>
    </w:pPr>
    <w:rPr>
      <w:rFonts w:ascii="Tahoma" w:hAnsi="Tahoma"/>
      <w:sz w:val="24"/>
    </w:rPr>
  </w:style>
  <w:style w:type="paragraph" w:styleId="1041" w:customStyle="1">
    <w:name w:val="Char Char Char Char"/>
    <w:basedOn w:val="989"/>
    <w:qFormat/>
    <w:pPr>
      <w:spacing w:line="360" w:lineRule="auto"/>
    </w:pPr>
    <w:rPr>
      <w:sz w:val="24"/>
      <w:szCs w:val="20"/>
    </w:rPr>
  </w:style>
  <w:style w:type="paragraph" w:styleId="1042" w:customStyle="1">
    <w:name w:val="Char1 Char Char Char"/>
    <w:basedOn w:val="783"/>
    <w:qFormat/>
    <w:rPr>
      <w:rFonts w:ascii="Tahoma" w:hAnsi="Tahoma"/>
      <w:sz w:val="24"/>
      <w:szCs w:val="20"/>
    </w:rPr>
  </w:style>
  <w:style w:type="paragraph" w:styleId="1043" w:customStyle="1">
    <w:name w:val="Char"/>
    <w:basedOn w:val="783"/>
    <w:qFormat/>
    <w:pPr>
      <w:ind w:left="420" w:hanging="420"/>
      <w:tabs>
        <w:tab w:val="left" w:pos="420" w:leader="none"/>
      </w:tabs>
    </w:pPr>
    <w:rPr>
      <w:sz w:val="24"/>
    </w:rPr>
  </w:style>
  <w:style w:type="paragraph" w:styleId="1044" w:customStyle="1">
    <w:name w:val="正文2"/>
    <w:basedOn w:val="783"/>
    <w:qFormat/>
    <w:pPr>
      <w:ind w:firstLine="200"/>
      <w:jc w:val="left"/>
      <w:spacing w:after="160" w:line="360" w:lineRule="auto"/>
      <w:widowControl/>
    </w:pPr>
    <w:rPr>
      <w:rFonts w:ascii="Verdana" w:hAnsi="Verdana" w:eastAsia="黑体"/>
      <w:szCs w:val="20"/>
      <w:lang w:eastAsia="en-US"/>
    </w:rPr>
  </w:style>
  <w:style w:type="paragraph" w:styleId="1045" w:customStyle="1">
    <w:name w:val="Char Char Char1 Char Char Char Char"/>
    <w:basedOn w:val="783"/>
    <w:qFormat/>
    <w:pPr>
      <w:jc w:val="left"/>
      <w:spacing w:after="160" w:line="240" w:lineRule="exact"/>
      <w:widowControl/>
    </w:pPr>
    <w:rPr>
      <w:sz w:val="24"/>
    </w:rPr>
  </w:style>
  <w:style w:type="paragraph" w:styleId="1046" w:customStyle="1">
    <w:name w:val="无间隔1"/>
    <w:uiPriority w:val="1"/>
    <w:qFormat/>
    <w:pPr>
      <w:jc w:val="both"/>
      <w:widowControl w:val="off"/>
    </w:pPr>
    <w:rPr>
      <w:sz w:val="21"/>
      <w:szCs w:val="24"/>
    </w:rPr>
  </w:style>
  <w:style w:type="paragraph" w:styleId="1047" w:customStyle="1">
    <w:name w:val="纯文本11"/>
    <w:basedOn w:val="783"/>
    <w:qFormat/>
    <w:rPr>
      <w:rFonts w:ascii="宋体" w:hAnsi="Courier New" w:eastAsia="楷体_GB2312"/>
      <w:sz w:val="28"/>
      <w:szCs w:val="20"/>
    </w:rPr>
  </w:style>
  <w:style w:type="character" w:styleId="1048" w:customStyle="1">
    <w:name w:val="纯文本 Char1"/>
    <w:qFormat/>
    <w:rPr>
      <w:rFonts w:ascii="宋体" w:hAnsi="Courier New" w:eastAsia="楷体_GB2312"/>
      <w:sz w:val="24"/>
      <w:lang w:val="en-US" w:eastAsia="zh-CN" w:bidi="ar-SA"/>
    </w:rPr>
  </w:style>
  <w:style w:type="paragraph" w:styleId="1049" w:customStyle="1">
    <w:name w:val="纯文本2"/>
    <w:basedOn w:val="783"/>
    <w:qFormat/>
    <w:rPr>
      <w:rFonts w:ascii="宋体" w:hAnsi="Courier New" w:eastAsia="楷体_GB2312"/>
      <w:sz w:val="26"/>
      <w:szCs w:val="20"/>
    </w:rPr>
  </w:style>
  <w:style w:type="character" w:styleId="1050" w:customStyle="1">
    <w:name w:val="Plain Text Char"/>
    <w:qFormat/>
    <w:rPr>
      <w:rFonts w:ascii="宋体" w:hAnsi="Courier New" w:eastAsia="楷体_GB2312"/>
      <w:sz w:val="26"/>
      <w:lang w:val="en-US" w:eastAsia="zh-CN" w:bidi="ar-SA"/>
    </w:rPr>
  </w:style>
  <w:style w:type="paragraph" w:styleId="1051" w:customStyle="1">
    <w:name w:val="修订1"/>
    <w:hidden/>
    <w:uiPriority w:val="99"/>
    <w:semiHidden/>
    <w:unhideWhenUsed/>
    <w:qFormat/>
    <w:rPr>
      <w:sz w:val="21"/>
      <w:szCs w:val="24"/>
    </w:rPr>
  </w:style>
  <w:style w:type="character" w:styleId="1052" w:customStyle="1">
    <w:name w:val="apple-converted-space"/>
    <w:basedOn w:val="982"/>
    <w:qFormat/>
  </w:style>
  <w:style w:type="paragraph" w:styleId="1053" w:customStyle="1">
    <w:name w:val="p1"/>
    <w:basedOn w:val="783"/>
    <w:qFormat/>
    <w:pPr>
      <w:jc w:val="left"/>
      <w:spacing w:before="100" w:beforeAutospacing="1" w:after="100" w:afterAutospacing="1"/>
      <w:widowControl/>
    </w:pPr>
    <w:rPr>
      <w:rFonts w:ascii="宋体" w:hAnsi="宋体" w:cs="宋体"/>
      <w:sz w:val="24"/>
    </w:rPr>
  </w:style>
  <w:style w:type="paragraph" w:styleId="1054" w:customStyle="1">
    <w:name w:val="p3"/>
    <w:basedOn w:val="783"/>
    <w:qFormat/>
    <w:pPr>
      <w:jc w:val="left"/>
      <w:spacing w:before="100" w:beforeAutospacing="1" w:after="100" w:afterAutospacing="1"/>
      <w:widowControl/>
    </w:pPr>
    <w:rPr>
      <w:rFonts w:ascii="宋体" w:hAnsi="宋体" w:cs="宋体"/>
      <w:sz w:val="24"/>
    </w:rPr>
  </w:style>
  <w:style w:type="character" w:styleId="1055" w:customStyle="1">
    <w:name w:val="s6"/>
    <w:basedOn w:val="982"/>
    <w:qFormat/>
  </w:style>
  <w:style w:type="character" w:styleId="1056" w:customStyle="1">
    <w:name w:val="s1"/>
    <w:basedOn w:val="982"/>
    <w:qFormat/>
  </w:style>
  <w:style w:type="paragraph" w:styleId="1057" w:customStyle="1">
    <w:name w:val="列出段落1"/>
    <w:basedOn w:val="783"/>
    <w:uiPriority w:val="34"/>
    <w:qFormat/>
    <w:pPr>
      <w:ind w:firstLine="200"/>
    </w:pPr>
    <w:rPr>
      <w:lang w:val="zh-CN"/>
    </w:rPr>
  </w:style>
  <w:style w:type="character" w:styleId="1058" w:customStyle="1">
    <w:name w:val="批注文字 Char3"/>
    <w:qFormat/>
    <w:rPr>
      <w:rFonts w:eastAsia="宋体"/>
      <w:sz w:val="21"/>
      <w:szCs w:val="24"/>
      <w:lang w:val="en-US" w:eastAsia="zh-CN" w:bidi="ar-SA"/>
    </w:rPr>
  </w:style>
  <w:style w:type="paragraph" w:styleId="1059" w:customStyle="1">
    <w:name w:val="列出段落2"/>
    <w:basedOn w:val="783"/>
    <w:uiPriority w:val="99"/>
    <w:qFormat/>
    <w:pPr>
      <w:ind w:firstLine="200"/>
    </w:pPr>
  </w:style>
  <w:style w:type="paragraph" w:styleId="1060" w:customStyle="1">
    <w:name w:val="BodyText1"/>
    <w:basedOn w:val="783"/>
    <w:uiPriority w:val="99"/>
    <w:qFormat/>
    <w:pPr>
      <w:spacing w:after="120"/>
    </w:pPr>
  </w:style>
  <w:style w:type="character" w:styleId="1061" w:customStyle="1">
    <w:name w:val="NormalCharacter1"/>
    <w:semiHidden/>
    <w:qFormat/>
  </w:style>
  <w:style w:type="character" w:styleId="1062" w:customStyle="1">
    <w:name w:val="正文文本缩进 Char"/>
    <w:link w:val="985"/>
    <w:qFormat/>
    <w:rPr>
      <w:rFonts w:ascii="Times New Roman" w:hAnsi="Times New Roman"/>
      <w:sz w:val="21"/>
      <w:szCs w:val="24"/>
    </w:rPr>
  </w:style>
  <w:style w:type="paragraph" w:styleId="1063" w:customStyle="1">
    <w:name w:val="纯文本3"/>
    <w:basedOn w:val="783"/>
    <w:qFormat/>
    <w:rPr>
      <w:rFonts w:ascii="宋体" w:hAnsi="Courier New" w:eastAsia="楷体_GB2312"/>
      <w:sz w:val="28"/>
      <w:szCs w:val="20"/>
    </w:rPr>
  </w:style>
  <w:style w:type="paragraph" w:styleId="1064" w:customStyle="1">
    <w:name w:val="修订2"/>
    <w:hidden/>
    <w:uiPriority w:val="99"/>
    <w:semiHidden/>
    <w:qFormat/>
    <w:rPr>
      <w:sz w:val="21"/>
      <w:szCs w:val="24"/>
    </w:rPr>
  </w:style>
  <w:style w:type="paragraph" w:styleId="1065" w:customStyle="1">
    <w:name w:val="修订3"/>
    <w:hidden/>
    <w:uiPriority w:val="99"/>
    <w:semiHidden/>
    <w:qFormat/>
    <w:rPr>
      <w:sz w:val="21"/>
      <w:szCs w:val="24"/>
    </w:rPr>
  </w:style>
  <w:style w:type="paragraph" w:styleId="1066" w:customStyle="1">
    <w:name w:val="修订4"/>
    <w:hidden/>
    <w:uiPriority w:val="99"/>
    <w:semiHidden/>
    <w:qFormat/>
    <w:rPr>
      <w:sz w:val="21"/>
      <w:szCs w:val="24"/>
    </w:rPr>
  </w:style>
  <w:style w:type="paragraph" w:styleId="1067" w:customStyle="1">
    <w:name w:val="列出段落21"/>
    <w:basedOn w:val="783"/>
    <w:uiPriority w:val="34"/>
    <w:qFormat/>
    <w:pPr>
      <w:ind w:firstLine="200"/>
    </w:pPr>
  </w:style>
  <w:style w:type="paragraph" w:styleId="1068" w:customStyle="1">
    <w:name w:val="_正文段落"/>
    <w:basedOn w:val="783"/>
    <w:qFormat/>
    <w:pPr>
      <w:ind w:firstLine="200"/>
      <w:spacing w:line="360" w:lineRule="auto"/>
    </w:pPr>
    <w:rPr>
      <w:sz w:val="24"/>
    </w:rPr>
  </w:style>
  <w:style w:type="paragraph" w:styleId="1069" w:customStyle="1">
    <w:name w:val="_Style 30"/>
    <w:basedOn w:val="783"/>
    <w:next w:val="992"/>
    <w:qFormat/>
    <w:rPr>
      <w:rFonts w:ascii="宋体" w:hAnsi="Courier New"/>
    </w:rPr>
  </w:style>
  <w:style w:type="paragraph" w:styleId="1070" w:customStyle="1">
    <w:name w:val="纯文本4"/>
    <w:basedOn w:val="783"/>
    <w:qFormat/>
    <w:rPr>
      <w:rFonts w:ascii="宋体" w:hAnsi="Courier New" w:eastAsia="楷体_GB2312"/>
      <w:sz w:val="28"/>
      <w:szCs w:val="20"/>
    </w:rPr>
  </w:style>
  <w:style w:type="paragraph" w:styleId="1071" w:customStyle="1">
    <w:name w:val="方案正文"/>
    <w:basedOn w:val="783"/>
    <w:qFormat/>
    <w:pPr>
      <w:widowControl/>
    </w:pPr>
    <w:rPr>
      <w:rFonts w:ascii="方正仿宋_GBK" w:hAnsi="方正仿宋_GBK" w:eastAsia="方正仿宋_GBK" w:cs="方正仿宋_GBK"/>
      <w:bCs/>
      <w:sz w:val="28"/>
      <w:szCs w:val="28"/>
    </w:rPr>
  </w:style>
  <w:style w:type="paragraph" w:styleId="1072" w:customStyle="1">
    <w:name w:val="修订5"/>
    <w:hidden/>
    <w:uiPriority w:val="99"/>
    <w:unhideWhenUsed/>
    <w:qFormat/>
    <w:rPr>
      <w:sz w:val="21"/>
      <w:szCs w:val="24"/>
    </w:rPr>
  </w:style>
  <w:style w:type="paragraph" w:styleId="1073" w:customStyle="1">
    <w:name w:val="Andy_3级"/>
    <w:basedOn w:val="783"/>
    <w:qFormat/>
    <w:pPr>
      <w:ind w:firstLine="510"/>
      <w:spacing w:line="360" w:lineRule="auto"/>
    </w:pPr>
    <w:rPr>
      <w:rFonts w:ascii="Calibri" w:hAnsi="Calibri"/>
      <w:sz w:val="24"/>
    </w:rPr>
  </w:style>
  <w:style w:type="paragraph" w:styleId="1074" w:customStyle="1">
    <w:name w:val="AONormal"/>
    <w:qFormat/>
    <w:pPr>
      <w:ind w:firstLine="440"/>
      <w:spacing w:line="400" w:lineRule="exact"/>
    </w:pPr>
    <w:rPr>
      <w:rFonts w:ascii="华文楷体" w:hAnsi="华文楷体" w:eastAsia="华文楷体" w:cs="华文楷体"/>
      <w:sz w:val="22"/>
      <w:szCs w:val="21"/>
    </w:rPr>
  </w:style>
  <w:style w:type="paragraph" w:styleId="1075">
    <w:name w:val="Balloon Text"/>
    <w:basedOn w:val="783"/>
    <w:link w:val="1076"/>
    <w:uiPriority w:val="99"/>
    <w:semiHidden/>
    <w:unhideWhenUsed/>
    <w:rPr>
      <w:sz w:val="18"/>
      <w:szCs w:val="18"/>
    </w:rPr>
  </w:style>
  <w:style w:type="character" w:styleId="1076" w:customStyle="1">
    <w:name w:val="批注框文本 Char"/>
    <w:basedOn w:val="793"/>
    <w:link w:val="1075"/>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李萍</cp:lastModifiedBy>
  <cp:revision>53</cp:revision>
  <dcterms:created xsi:type="dcterms:W3CDTF">2024-09-23T14:41:00Z</dcterms:created>
  <dcterms:modified xsi:type="dcterms:W3CDTF">2026-08-18T08:11:37Z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6F4EEEA803F9464B892E165FD2D48B21_13</vt:lpwstr>
  </property>
  <property fmtid="{D5CDD505-2E9C-101B-9397-08002B2CF9AE}" pid="4" name="KSOTemplateDocerSaveRecord">
    <vt:lpwstr>eyJoZGlkIjoiYTEzYzlmYzlkMWQ3YjhmOGQ4ODAyOGU2YmQzNmUxNjgiLCJ1c2VySWQiOiIxMDQwMjA3NDgzIn0=</vt:lpwstr>
  </property>
</Properties>
</file>