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3"/>
        <w:rPr>
          <w:rFonts w:hint="eastAsia"/>
        </w:rPr>
      </w:pPr>
      <w:r>
        <w:rPr>
          <w:rFonts w:hint="eastAsia"/>
        </w:rPr>
      </w:r>
      <w:r/>
    </w:p>
    <w:p>
      <w:pPr>
        <w:pStyle w:val="73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36"/>
        <w:ind w:firstLine="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南通职业大学钟秀校区公共教学机房台式计算机项目</w:t>
      </w:r>
      <w:r>
        <w:rPr>
          <w:rFonts w:hint="eastAsia" w:ascii="Arial" w:hAnsi="Arial"/>
          <w:b/>
          <w:bCs/>
          <w:color w:val="000000"/>
          <w:sz w:val="32"/>
          <w:szCs w:val="24"/>
        </w:rPr>
      </w:r>
      <w:r/>
    </w:p>
    <w:p>
      <w:pPr>
        <w:pStyle w:val="736"/>
        <w:ind w:firstLine="1606"/>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w:t>
      </w:r>
      <w:r>
        <w:rPr>
          <w:rFonts w:ascii="Arial" w:hAnsi="Arial" w:eastAsia="宋体" w:cs="Times New Roman"/>
          <w:b/>
          <w:bCs/>
          <w:color w:val="000000"/>
          <w:sz w:val="32"/>
          <w:szCs w:val="24"/>
        </w:rPr>
        <w:t xml:space="preserve">-320600-JZCG-G2026-0112</w:t>
      </w:r>
      <w:r>
        <w:rPr>
          <w:rFonts w:hint="eastAsia" w:ascii="Arial" w:hAnsi="Arial"/>
          <w:b/>
          <w:bCs/>
          <w:color w:val="000000"/>
          <w:sz w:val="32"/>
          <w:szCs w:val="24"/>
        </w:rPr>
      </w:r>
      <w:r/>
    </w:p>
    <w:p>
      <w:pPr>
        <w:pStyle w:val="736"/>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6"/>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736"/>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73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3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6"/>
        <w:jc w:val="center"/>
        <w:spacing w:line="480" w:lineRule="auto"/>
        <w:rPr>
          <w:rFonts w:hint="eastAsia" w:ascii="黑体" w:hAnsi="Arial" w:eastAsia="黑体"/>
          <w:b/>
          <w:color w:val="000000"/>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color w:val="000000"/>
          <w:sz w:val="44"/>
          <w:szCs w:val="21"/>
        </w:rPr>
      </w:r>
      <w:r/>
    </w:p>
    <w:p>
      <w:pPr>
        <w:pStyle w:val="736"/>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3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3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3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rPr>
          <w:rFonts w:hint="eastAsia" w:ascii="黑体" w:hAnsi="Showcard Gothic" w:eastAsia="黑体"/>
          <w:color w:val="000000"/>
          <w:sz w:val="36"/>
          <w:szCs w:val="21"/>
        </w:rPr>
      </w:r>
      <w:r/>
    </w:p>
    <w:p>
      <w:pPr>
        <w:pStyle w:val="73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rPr>
          <w:rFonts w:hint="eastAsia" w:ascii="黑体" w:hAnsi="Showcard Gothic" w:eastAsia="黑体"/>
          <w:color w:val="000000"/>
          <w:sz w:val="36"/>
          <w:szCs w:val="21"/>
        </w:rPr>
      </w:r>
      <w:r/>
    </w:p>
    <w:p>
      <w:pPr>
        <w:pStyle w:val="73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rPr>
          <w:rFonts w:hint="eastAsia" w:ascii="黑体" w:hAnsi="Showcard Gothic" w:eastAsia="黑体"/>
          <w:color w:val="000000"/>
          <w:sz w:val="36"/>
          <w:szCs w:val="21"/>
        </w:rPr>
      </w:r>
      <w:r/>
    </w:p>
    <w:p>
      <w:pPr>
        <w:pStyle w:val="73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54</w:t>
      </w:r>
      <w:r>
        <w:rPr>
          <w:rFonts w:hint="eastAsia" w:ascii="黑体" w:hAnsi="Showcard Gothic" w:eastAsia="黑体"/>
          <w:color w:val="000000"/>
          <w:sz w:val="36"/>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rPr>
          <w:rFonts w:hint="eastAsia" w:ascii="Times New Roman" w:hAnsi="Times New Roman"/>
          <w:color w:val="000000"/>
          <w:szCs w:val="21"/>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color w:val="000000"/>
          <w:szCs w:val="21"/>
        </w:rPr>
      </w:r>
      <w:r/>
    </w:p>
    <w:p>
      <w:pPr>
        <w:pStyle w:val="814"/>
        <w:rPr>
          <w:rFonts w:hint="eastAsia"/>
        </w:rPr>
      </w:pPr>
      <w:r>
        <w:rPr>
          <w:rFonts w:hint="eastAsia"/>
        </w:rPr>
      </w:r>
      <w:r/>
    </w:p>
    <w:p>
      <w:pPr>
        <w:pStyle w:val="73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w:t>
      </w:r>
      <w:r>
        <w:rPr>
          <w:rFonts w:hint="eastAsia" w:ascii="Times New Roman" w:hAnsi="Times New Roman" w:eastAsia="方正仿宋_GBK" w:cs="Times New Roman"/>
          <w:i w:val="0"/>
          <w:iCs/>
          <w:color w:val="000000"/>
          <w:sz w:val="28"/>
          <w:szCs w:val="28"/>
          <w:lang w:val="en-US" w:eastAsia="zh-CN"/>
        </w:rPr>
        <w:t xml:space="preserve">南通职业大学</w:t>
      </w:r>
      <w:r>
        <w:rPr>
          <w:rFonts w:ascii="Times New Roman" w:hAnsi="Times New Roman" w:eastAsia="方正仿宋_GBK" w:cs="Times New Roman"/>
          <w:i w:val="0"/>
          <w:iCs/>
          <w:color w:val="000000"/>
          <w:sz w:val="28"/>
          <w:szCs w:val="28"/>
        </w:rPr>
        <w:t xml:space="preserve">]的委托，南通市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hint="eastAsia" w:ascii="Times New Roman" w:hAnsi="Times New Roman" w:eastAsia="方正仿宋_GBK" w:cs="Times New Roman"/>
          <w:color w:val="000000"/>
          <w:sz w:val="28"/>
          <w:szCs w:val="28"/>
        </w:rPr>
        <w:t xml:space="preserve">南通职业大学钟秀校区公共教学机房台式计算机项目</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JSZC-320600-JZCG-G2026-0112</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方正仿宋_GBK" w:cs="Times New Roman"/>
          <w:color w:val="000000"/>
          <w:sz w:val="28"/>
          <w:szCs w:val="28"/>
          <w:u w:val="single"/>
        </w:rPr>
        <w:t xml:space="preserve">南通职业大学钟秀校区公共教学机房台式计算机项目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ascii="Times New Roman" w:hAnsi="Times New Roman" w:eastAsia="方正仿宋_GBK" w:cs="Times New Roman"/>
          <w:color w:val="000000"/>
          <w:sz w:val="28"/>
          <w:szCs w:val="28"/>
          <w:u w:val="single"/>
        </w:rPr>
        <w:t xml:space="preserve">    </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10</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5393790"/>
      <w:r/>
      <w:bookmarkStart w:id="7" w:name="_Toc38985263"/>
      <w:r/>
      <w:bookmarkStart w:id="8" w:name="_Toc28359079"/>
      <w:r/>
      <w:bookmarkStart w:id="9" w:name="_Toc28359002"/>
      <w:r/>
      <w:bookmarkStart w:id="10" w:name="_Toc35393621"/>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w:t>
      </w:r>
      <w:r>
        <w:rPr>
          <w:rFonts w:ascii="Times New Roman" w:hAnsi="Times New Roman" w:eastAsia="方正仿宋_GBK" w:cs="Times New Roman"/>
          <w:color w:val="000000"/>
          <w:sz w:val="28"/>
          <w:szCs w:val="28"/>
        </w:rPr>
        <w:t xml:space="preserve">：JSZC-320600-JZCG-G2026-0112</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w:t>
      </w:r>
      <w:r>
        <w:rPr>
          <w:rFonts w:hint="eastAsia" w:ascii="Times New Roman" w:hAnsi="Times New Roman" w:eastAsia="方正仿宋_GBK" w:cs="Times New Roman"/>
          <w:color w:val="000000"/>
          <w:sz w:val="28"/>
          <w:szCs w:val="28"/>
        </w:rPr>
        <w:t xml:space="preserve">南通职业大学钟秀校区公共教学机房台式计算机项目</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i/>
          <w:color w:val="000000"/>
          <w:sz w:val="28"/>
          <w:szCs w:val="28"/>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170万元</w:t>
      </w:r>
      <w:r>
        <w:rPr>
          <w:rFonts w:ascii="Times New Roman" w:hAnsi="Times New Roman" w:eastAsia="方正仿宋_GBK" w:cs="Times New Roman"/>
          <w:i/>
          <w:color w:val="000000"/>
          <w:sz w:val="28"/>
          <w:szCs w:val="28"/>
        </w:rPr>
      </w:r>
      <w:r/>
    </w:p>
    <w:p>
      <w:pPr>
        <w:pStyle w:val="736"/>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4.最高限价：</w:t>
      </w:r>
      <w:r>
        <w:rPr>
          <w:rFonts w:hint="eastAsia" w:ascii="Times New Roman" w:hAnsi="Times New Roman" w:eastAsia="方正仿宋_GBK" w:cs="Times New Roman"/>
          <w:color w:val="000000"/>
          <w:sz w:val="28"/>
          <w:szCs w:val="28"/>
          <w:lang w:val="en-US" w:eastAsia="zh-CN"/>
        </w:rPr>
        <w:t xml:space="preserve">170万元</w:t>
      </w:r>
      <w:r>
        <w:rPr>
          <w:rFonts w:ascii="Times New Roman" w:hAnsi="Times New Roman" w:eastAsia="方正仿宋_GBK" w:cs="Times New Roman"/>
          <w:i/>
          <w:color w:val="000000"/>
          <w:sz w:val="28"/>
          <w:szCs w:val="28"/>
        </w:rPr>
      </w:r>
      <w:r/>
    </w:p>
    <w:p>
      <w:pPr>
        <w:pStyle w:val="736"/>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736"/>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ascii="Times New Roman" w:hAnsi="Times New Roman" w:eastAsia="方正仿宋_GBK" w:cs="Times New Roman"/>
          <w:color w:val="000000"/>
          <w:sz w:val="28"/>
          <w:szCs w:val="28"/>
        </w:rPr>
        <w:t xml:space="preserve">：</w:t>
      </w:r>
      <w:r>
        <w:rPr>
          <w:rFonts w:hint="eastAsia" w:ascii="Times New Roman" w:hAnsi="Times New Roman" w:eastAsia="方正仿宋_GBK" w:cs="Times New Roman"/>
          <w:color w:val="000000"/>
          <w:sz w:val="28"/>
          <w:szCs w:val="28"/>
          <w:lang w:val="en-US" w:eastAsia="zh-CN"/>
        </w:rPr>
        <w:t xml:space="preserve">30个日历日</w:t>
      </w:r>
      <w:r>
        <w:rPr>
          <w:rFonts w:ascii="Times New Roman" w:hAnsi="Times New Roman" w:eastAsia="方正仿宋_GBK" w:cs="Times New Roman"/>
          <w:color w:val="000000"/>
          <w:sz w:val="28"/>
          <w:szCs w:val="28"/>
          <w:u w:val="single"/>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622"/>
      <w:r/>
      <w:bookmarkStart w:id="13" w:name="_Toc38985264"/>
      <w:r/>
      <w:bookmarkStart w:id="14" w:name="_Toc28359080"/>
      <w:r/>
      <w:bookmarkStart w:id="15" w:name="_Toc28359003"/>
      <w:r/>
      <w:bookmarkStart w:id="16" w:name="_Toc35393791"/>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bookmarkStart w:id="17" w:name="_Toc35393623"/>
      <w:r/>
      <w:bookmarkStart w:id="18" w:name="_Toc38985265"/>
      <w:r/>
      <w:bookmarkStart w:id="19" w:name="_Toc28359081"/>
      <w:r/>
      <w:bookmarkStart w:id="20" w:name="_Toc35393792"/>
      <w:r/>
      <w:bookmarkStart w:id="21" w:name="_Toc28359004"/>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3.落实政府采购政策需满足的资格要求：无</w:t>
      </w:r>
      <w:r>
        <w:rPr>
          <w:rFonts w:ascii="Times New Roman" w:hAnsi="Times New Roman" w:eastAsia="方正仿宋_GBK" w:cs="Times New Roman"/>
          <w:color w:val="000000"/>
          <w:sz w:val="28"/>
          <w:szCs w:val="28"/>
        </w:rPr>
      </w:r>
      <w:r/>
    </w:p>
    <w:p>
      <w:pPr>
        <w:pStyle w:val="736"/>
        <w:ind w:firstLine="560"/>
        <w:spacing w:line="480" w:lineRule="exact"/>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4.本项目不接受联合体投标</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 </w:t>
      </w:r>
      <w:r>
        <w:rPr>
          <w:rFonts w:ascii="Times New Roman" w:hAnsi="Times New Roman" w:eastAsia="方正仿宋_GBK" w:cs="Times New Roman"/>
          <w:color w:val="000000"/>
          <w:sz w:val="28"/>
          <w:szCs w:val="28"/>
        </w:rPr>
        <w:t xml:space="preserve">本项目</w:t>
      </w:r>
      <w:r>
        <w:rPr>
          <w:rFonts w:ascii="Times New Roman" w:hAnsi="Times New Roman" w:eastAsia="方正仿宋_GBK" w:cs="Times New Roman"/>
          <w:color w:val="000000"/>
          <w:sz w:val="28"/>
          <w:szCs w:val="28"/>
          <w:highlight w:val="none"/>
        </w:rPr>
        <w:t xml:space="preserve">不接受</w:t>
      </w:r>
      <w:r>
        <w:rPr>
          <w:rFonts w:ascii="Times New Roman" w:hAnsi="Times New Roman" w:eastAsia="方正仿宋_GBK" w:cs="Times New Roman"/>
          <w:color w:val="000000"/>
          <w:sz w:val="28"/>
          <w:szCs w:val="28"/>
        </w:rPr>
        <w:t xml:space="preserve">分包。</w:t>
      </w:r>
      <w:r>
        <w:rPr>
          <w:rFonts w:ascii="Times New Roman" w:hAnsi="Times New Roman" w:eastAsia="方正仿宋_GBK" w:cs="Times New Roman"/>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736"/>
        <w:ind w:firstLine="84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736"/>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5393624"/>
      <w:r/>
      <w:bookmarkStart w:id="25" w:name="_Toc35393793"/>
      <w:r/>
      <w:bookmarkStart w:id="26" w:name="_Toc38985266"/>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736"/>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736"/>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月10</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i/>
          <w:color w:val="000000"/>
          <w:sz w:val="28"/>
          <w:szCs w:val="28"/>
        </w:rPr>
      </w:r>
      <w:r/>
    </w:p>
    <w:p>
      <w:pPr>
        <w:pStyle w:val="736"/>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38985267"/>
      <w:r/>
      <w:bookmarkStart w:id="29" w:name="_Toc28359007"/>
      <w:r/>
      <w:bookmarkStart w:id="30" w:name="_Toc28359084"/>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736"/>
        <w:ind w:firstLine="560"/>
        <w:spacing w:line="480" w:lineRule="exact"/>
        <w:rPr>
          <w:rFonts w:ascii="Times New Roman" w:hAnsi="Times New Roman" w:eastAsia="方正仿宋_GBK" w:cs="Times New Roman"/>
          <w:color w:val="000000"/>
          <w:sz w:val="28"/>
          <w:szCs w:val="28"/>
        </w:rPr>
      </w:pPr>
      <w:r/>
      <w:bookmarkStart w:id="32" w:name="_Toc35393626"/>
      <w:r/>
      <w:bookmarkStart w:id="33" w:name="_Toc35393795"/>
      <w:r/>
      <w:bookmarkStart w:id="34" w:name="_Toc38985268"/>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736"/>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736"/>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yellow"/>
          <w:lang w:val="en-US" w:eastAsia="zh-CN"/>
        </w:rPr>
      </w:r>
      <w:r/>
    </w:p>
    <w:p>
      <w:pPr>
        <w:pStyle w:val="736"/>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中心提出，由</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中心负责答复。</w:t>
      </w:r>
      <w:r>
        <w:rPr>
          <w:rFonts w:ascii="Times New Roman" w:hAnsi="Times New Roman" w:eastAsia="方正仿宋_GBK" w:cs="Times New Roman"/>
          <w:b/>
          <w:color w:val="000000"/>
          <w:sz w:val="28"/>
          <w:szCs w:val="28"/>
          <w:highlight w:val="yellow"/>
        </w:rPr>
      </w:r>
      <w:r/>
    </w:p>
    <w:p>
      <w:pPr>
        <w:pStyle w:val="736"/>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highlight w:val="yellow"/>
          <w:lang w:val="en-US" w:eastAsia="zh-CN"/>
        </w:rPr>
      </w:r>
      <w:r/>
    </w:p>
    <w:p>
      <w:pPr>
        <w:pStyle w:val="736"/>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736"/>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736"/>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736"/>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736"/>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736"/>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736"/>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796"/>
      <w:r/>
      <w:bookmarkStart w:id="36" w:name="_Toc35393627"/>
      <w:r/>
      <w:bookmarkStart w:id="37" w:name="_Toc28359008"/>
      <w:r/>
      <w:bookmarkStart w:id="38" w:name="_Toc28359085"/>
      <w:r/>
      <w:bookmarkStart w:id="39" w:name="_Toc38985269"/>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736"/>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736"/>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ascii="Times New Roman" w:hAnsi="Times New Roman" w:eastAsia="方正仿宋_GBK" w:cs="Times New Roman"/>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南通职业大学</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rPr>
      </w:r>
      <w:r/>
    </w:p>
    <w:p>
      <w:pPr>
        <w:pStyle w:val="736"/>
        <w:ind w:left="1129" w:hanging="350"/>
        <w:jc w:val="left"/>
        <w:spacing w:line="480" w:lineRule="exact"/>
        <w:rPr>
          <w:rFonts w:ascii="Times New Roman" w:hAnsi="Times New Roman" w:eastAsia="方正仿宋_GBK" w:cs="Times New Roman"/>
          <w:color w:val="000000"/>
          <w:sz w:val="28"/>
          <w:szCs w:val="28"/>
          <w:lang w:val="en-US"/>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ascii="Times New Roman" w:hAnsi="Times New Roman" w:eastAsia="方正仿宋_GBK" w:cs="Times New Roman"/>
          <w:color w:val="000000"/>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南通市青年中路89号 </w:t>
      </w:r>
      <w:r>
        <w:rPr>
          <w:rFonts w:ascii="Times New Roman" w:hAnsi="Times New Roman" w:eastAsia="方正仿宋_GBK" w:cs="Times New Roman"/>
          <w:color w:val="000000"/>
          <w:sz w:val="28"/>
          <w:szCs w:val="28"/>
          <w:lang w:val="en-US"/>
        </w:rPr>
      </w:r>
      <w:r/>
    </w:p>
    <w:p>
      <w:pPr>
        <w:pStyle w:val="736"/>
        <w:ind w:left="1129" w:hanging="350"/>
        <w:jc w:val="left"/>
        <w:spacing w:line="480" w:lineRule="exact"/>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秦俊</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lang w:val="en-US" w:eastAsia="zh-CN"/>
        </w:rPr>
      </w:r>
      <w:r/>
    </w:p>
    <w:p>
      <w:pPr>
        <w:pStyle w:val="736"/>
        <w:ind w:left="1129" w:hanging="350"/>
        <w:jc w:val="left"/>
        <w:spacing w:line="480" w:lineRule="exact"/>
        <w:rPr>
          <w:rFonts w:hint="eastAsia" w:ascii="Times New Roman" w:hAnsi="Times New Roman" w:eastAsia="方正仿宋_GBK" w:cs="Times New Roman"/>
          <w:color w:val="000000"/>
          <w:sz w:val="28"/>
          <w:szCs w:val="28"/>
          <w:u w:val="single"/>
          <w:lang w:val="en-US" w:eastAsia="zh-CN"/>
        </w:rPr>
      </w:pPr>
      <w:r>
        <w:rPr>
          <w:rFonts w:ascii="Times New Roman" w:hAnsi="Times New Roman" w:eastAsia="方正仿宋_GBK" w:cs="Times New Roman"/>
          <w:sz w:val="28"/>
          <w:szCs w:val="28"/>
          <w:lang w:val="en-US" w:eastAsia="zh-CN"/>
        </w:rPr>
        <w:t xml:space="preserve">联系方式：</w:t>
      </w:r>
      <w:r>
        <w:rPr>
          <w:rFonts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13646289011</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color w:val="000000"/>
          <w:sz w:val="28"/>
          <w:szCs w:val="28"/>
          <w:u w:val="single"/>
        </w:rPr>
        <w:t xml:space="preserve">　　</w:t>
      </w:r>
      <w:bookmarkStart w:id="40" w:name="_Toc28359009"/>
      <w:r/>
      <w:bookmarkStart w:id="41" w:name="_Toc28359086"/>
      <w:r>
        <w:rPr>
          <w:rFonts w:hint="eastAsia" w:ascii="Times New Roman" w:hAnsi="Times New Roman" w:eastAsia="方正仿宋_GBK" w:cs="Times New Roman"/>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沈女士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0513-59001963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736"/>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736"/>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73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3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36"/>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36"/>
        <w:keepLines/>
        <w:keepNext/>
        <w:spacing w:line="480" w:lineRule="exact"/>
        <w:rPr>
          <w:rFonts w:ascii="仿宋" w:hAnsi="仿宋" w:eastAsia="仿宋"/>
          <w:b/>
          <w:bCs/>
          <w:sz w:val="28"/>
          <w:szCs w:val="28"/>
        </w:rPr>
        <w:outlineLvl w:val="2"/>
      </w:pPr>
      <w:r/>
      <w:bookmarkStart w:id="47" w:name="_Toc513029203"/>
      <w:r/>
      <w:bookmarkStart w:id="48" w:name="_Toc20823275"/>
      <w:r/>
      <w:bookmarkStart w:id="49" w:name="_Toc120614214"/>
      <w:r/>
      <w:bookmarkStart w:id="50" w:name="_Toc16938519"/>
      <w:r>
        <w:rPr>
          <w:rFonts w:ascii="仿宋" w:hAnsi="仿宋" w:eastAsia="仿宋"/>
          <w:b/>
          <w:bCs/>
          <w:sz w:val="28"/>
          <w:szCs w:val="28"/>
        </w:rPr>
        <w:t xml:space="preserve">（一）总则</w:t>
      </w:r>
      <w:bookmarkEnd w:id="47"/>
      <w:r/>
      <w:bookmarkEnd w:id="48"/>
      <w:r/>
      <w:bookmarkEnd w:id="49"/>
      <w:r/>
      <w:bookmarkEnd w:id="50"/>
      <w:r>
        <w:rPr>
          <w:rFonts w:ascii="仿宋" w:hAnsi="仿宋" w:eastAsia="仿宋"/>
          <w:b/>
          <w:bCs/>
          <w:sz w:val="28"/>
          <w:szCs w:val="28"/>
        </w:rPr>
      </w:r>
      <w:r/>
    </w:p>
    <w:p>
      <w:pPr>
        <w:pStyle w:val="736"/>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736"/>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736"/>
        <w:keepNext/>
        <w:spacing w:line="480" w:lineRule="exact"/>
        <w:rPr>
          <w:rFonts w:ascii="仿宋" w:hAnsi="仿宋" w:eastAsia="仿宋"/>
          <w:b/>
          <w:bCs/>
          <w:sz w:val="28"/>
          <w:szCs w:val="28"/>
        </w:rPr>
        <w:outlineLvl w:val="3"/>
      </w:pPr>
      <w:r/>
      <w:bookmarkStart w:id="56" w:name="_Toc16938521"/>
      <w:r/>
      <w:bookmarkStart w:id="57" w:name="_Toc20823277"/>
      <w:r/>
      <w:bookmarkStart w:id="58" w:name="_Toc513029205"/>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736"/>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736"/>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736"/>
        <w:keepNext/>
        <w:spacing w:line="480" w:lineRule="exact"/>
        <w:rPr>
          <w:rFonts w:ascii="仿宋" w:hAnsi="仿宋" w:eastAsia="仿宋"/>
          <w:b/>
          <w:bCs/>
          <w:i w:val="0"/>
          <w:iCs w:val="0"/>
          <w:sz w:val="28"/>
          <w:szCs w:val="28"/>
          <w:highlight w:val="none"/>
          <w:u w:val="none"/>
          <w:lang w:val="en-US" w:eastAsia="zh-CN"/>
        </w:rPr>
        <w:outlineLvl w:val="3"/>
      </w:pPr>
      <w:r/>
      <w:bookmarkStart w:id="59" w:name="_Toc16938522"/>
      <w:r/>
      <w:bookmarkStart w:id="60" w:name="_Toc20823278"/>
      <w:r/>
      <w:bookmarkStart w:id="61" w:name="_Toc513029206"/>
      <w:r/>
      <w:bookmarkStart w:id="62" w:name="_Toc16938523"/>
      <w:r/>
      <w:bookmarkStart w:id="63" w:name="_Toc462564067"/>
      <w:r/>
      <w:bookmarkStart w:id="64" w:name="_Toc20823279"/>
      <w:r/>
      <w:bookmarkStart w:id="65" w:name="_Toc513029207"/>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rPr>
          <w:rFonts w:ascii="仿宋" w:hAnsi="仿宋" w:eastAsia="仿宋"/>
          <w:b/>
          <w:bCs/>
          <w:i w:val="0"/>
          <w:iCs w:val="0"/>
          <w:sz w:val="28"/>
          <w:szCs w:val="28"/>
          <w:highlight w:val="none"/>
          <w:u w:val="none"/>
          <w:lang w:val="en-US" w:eastAsia="zh-CN"/>
        </w:rPr>
      </w:r>
      <w:r/>
    </w:p>
    <w:p>
      <w:pPr>
        <w:pStyle w:val="736"/>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rPr>
          <w:rFonts w:ascii="仿宋" w:hAnsi="仿宋" w:eastAsia="仿宋"/>
          <w:i w:val="0"/>
          <w:iCs w:val="0"/>
          <w:sz w:val="28"/>
          <w:szCs w:val="28"/>
          <w:highlight w:val="none"/>
        </w:rPr>
      </w:r>
      <w:r/>
    </w:p>
    <w:p>
      <w:pPr>
        <w:pStyle w:val="736"/>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rPr>
          <w:rFonts w:ascii="仿宋" w:hAnsi="仿宋" w:eastAsia="仿宋"/>
          <w:b/>
          <w:bCs/>
          <w:i w:val="0"/>
          <w:iCs w:val="0"/>
          <w:sz w:val="28"/>
          <w:szCs w:val="28"/>
          <w:highlight w:val="none"/>
          <w:u w:val="none"/>
          <w:lang w:val="en-US" w:eastAsia="zh-CN"/>
        </w:rPr>
      </w:r>
      <w:r/>
    </w:p>
    <w:p>
      <w:pPr>
        <w:pStyle w:val="736"/>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736"/>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736"/>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736"/>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736"/>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736"/>
        <w:ind w:firstLine="281"/>
        <w:keepLines/>
        <w:keepNext/>
        <w:spacing w:before="145" w:after="145" w:line="480" w:lineRule="exact"/>
        <w:rPr>
          <w:rFonts w:hint="eastAsia" w:ascii="仿宋" w:hAnsi="仿宋" w:eastAsia="仿宋"/>
          <w:b/>
          <w:bCs/>
          <w:color w:val="000000"/>
          <w:sz w:val="28"/>
          <w:szCs w:val="28"/>
        </w:rPr>
        <w:outlineLvl w:val="2"/>
      </w:pPr>
      <w:r/>
      <w:bookmarkStart w:id="66" w:name="_Toc513029209"/>
      <w:r/>
      <w:bookmarkStart w:id="67" w:name="_Toc20823281"/>
      <w:r/>
      <w:bookmarkStart w:id="68" w:name="_Toc16938525"/>
      <w:r/>
      <w:bookmarkStart w:id="69" w:name="_Toc12061421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70" w:name="_Toc20823282"/>
      <w:r/>
      <w:bookmarkStart w:id="71" w:name="_Toc16938526"/>
      <w:r/>
      <w:bookmarkStart w:id="72" w:name="_Toc513029210"/>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73" w:name="_Toc16938527"/>
      <w:r/>
      <w:bookmarkStart w:id="74" w:name="_Toc513029211"/>
      <w:r/>
      <w:bookmarkStart w:id="75" w:name="_Toc462564070"/>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736"/>
        <w:keepLines/>
        <w:keepNext/>
        <w:spacing w:line="480" w:lineRule="exact"/>
        <w:rPr>
          <w:rFonts w:hint="eastAsia" w:ascii="仿宋" w:hAnsi="仿宋" w:eastAsia="仿宋" w:cs="Arial"/>
          <w:b/>
          <w:bCs/>
          <w:color w:val="000000"/>
          <w:sz w:val="28"/>
          <w:szCs w:val="28"/>
        </w:rPr>
        <w:outlineLvl w:val="3"/>
      </w:pPr>
      <w:r/>
      <w:bookmarkStart w:id="77" w:name="_Toc462564071"/>
      <w:r/>
      <w:bookmarkStart w:id="78" w:name="_Toc513029212"/>
      <w:r/>
      <w:bookmarkStart w:id="79" w:name="_Toc16938528"/>
      <w:r/>
      <w:bookmarkStart w:id="80" w:name="_Toc20823284"/>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736"/>
        <w:ind w:firstLine="422"/>
        <w:keepLines/>
        <w:keepNext/>
        <w:spacing w:before="145" w:after="145" w:line="480" w:lineRule="exact"/>
        <w:rPr>
          <w:rFonts w:hint="eastAsia" w:ascii="仿宋" w:hAnsi="仿宋" w:eastAsia="仿宋"/>
          <w:b/>
          <w:bCs/>
          <w:color w:val="000000"/>
          <w:sz w:val="28"/>
          <w:szCs w:val="28"/>
        </w:rPr>
        <w:outlineLvl w:val="2"/>
      </w:pPr>
      <w:r/>
      <w:bookmarkStart w:id="81" w:name="_Toc20823285"/>
      <w:r/>
      <w:bookmarkStart w:id="82" w:name="_Toc16938529"/>
      <w:r/>
      <w:bookmarkStart w:id="83" w:name="_Toc120614216"/>
      <w:r/>
      <w:bookmarkStart w:id="84" w:name="_Toc462564072"/>
      <w:r/>
      <w:bookmarkStart w:id="85" w:name="_Toc513029213"/>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86" w:name="_Toc462564073"/>
      <w:r/>
      <w:bookmarkStart w:id="87" w:name="_Toc20823286"/>
      <w:r/>
      <w:bookmarkStart w:id="88" w:name="_Toc16938530"/>
      <w:r/>
      <w:bookmarkStart w:id="89" w:name="_Toc513029214"/>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90" w:name="_Toc462564074"/>
      <w:r/>
      <w:bookmarkStart w:id="91" w:name="_Toc16938531"/>
      <w:r/>
      <w:bookmarkStart w:id="92" w:name="_Toc20823287"/>
      <w:r/>
      <w:bookmarkStart w:id="93" w:name="_Toc513029215"/>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70360"/>
      <w:r/>
      <w:bookmarkEnd w:id="95"/>
      <w:r/>
      <w:bookmarkStart w:id="96" w:name="_Hlt26668975"/>
      <w:r/>
      <w:bookmarkEnd w:id="96"/>
      <w:r/>
      <w:bookmarkStart w:id="97" w:name="_Toc49090509"/>
      <w:r/>
      <w:bookmarkStart w:id="98" w:name="_Toc513029219"/>
      <w:r/>
      <w:bookmarkStart w:id="99" w:name="_Toc14577357"/>
      <w:r/>
      <w:bookmarkStart w:id="100" w:name="_Toc513029216"/>
      <w:r/>
      <w:bookmarkStart w:id="101" w:name="_Toc49090507"/>
      <w:r/>
      <w:bookmarkStart w:id="102" w:name="_Toc14577354"/>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736"/>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05" w:name="_Hlt26954846"/>
      <w:r/>
      <w:bookmarkEnd w:id="105"/>
      <w:r/>
      <w:bookmarkStart w:id="106" w:name="_Hlt26670482"/>
      <w:r/>
      <w:bookmarkEnd w:id="106"/>
      <w:r/>
      <w:bookmarkStart w:id="107" w:name="_Hlt26954848"/>
      <w:r/>
      <w:bookmarkEnd w:id="107"/>
      <w:r/>
      <w:bookmarkStart w:id="108" w:name="_Hlt26954731"/>
      <w:r/>
      <w:bookmarkEnd w:id="108"/>
      <w:r/>
      <w:bookmarkStart w:id="109" w:name="_Hlt26670486"/>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736"/>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736"/>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736"/>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73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73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49090511"/>
      <w:r/>
      <w:bookmarkStart w:id="113" w:name="_Toc14577360"/>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36"/>
        <w:keepLines/>
        <w:keepNext/>
        <w:spacing w:before="145" w:after="145" w:line="480" w:lineRule="exact"/>
        <w:rPr>
          <w:rFonts w:hint="eastAsia" w:ascii="仿宋" w:hAnsi="仿宋" w:eastAsia="仿宋"/>
          <w:b/>
          <w:bCs/>
          <w:color w:val="000000"/>
          <w:sz w:val="28"/>
          <w:szCs w:val="28"/>
        </w:rPr>
        <w:outlineLvl w:val="2"/>
      </w:pPr>
      <w:r/>
      <w:bookmarkStart w:id="114" w:name="_Hlt26954739"/>
      <w:r/>
      <w:bookmarkEnd w:id="114"/>
      <w:r/>
      <w:bookmarkStart w:id="115" w:name="_Hlt26954852"/>
      <w:r/>
      <w:bookmarkEnd w:id="115"/>
      <w:r/>
      <w:bookmarkStart w:id="116" w:name="_Toc20823296"/>
      <w:r/>
      <w:bookmarkStart w:id="117" w:name="_Toc120614217"/>
      <w:r/>
      <w:bookmarkStart w:id="118" w:name="_Toc513029224"/>
      <w:r/>
      <w:bookmarkStart w:id="119" w:name="_Toc16938540"/>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20" w:name="_Toc16938541"/>
      <w:r/>
      <w:bookmarkStart w:id="121" w:name="_Toc20823297"/>
      <w:r/>
      <w:bookmarkStart w:id="122" w:name="_Toc462564084"/>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736"/>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20823298"/>
      <w:r/>
      <w:bookmarkStart w:id="126" w:name="_Toc513029226"/>
      <w:r>
        <w:rPr>
          <w:rFonts w:hint="eastAsia" w:ascii="仿宋" w:hAnsi="仿宋" w:eastAsia="仿宋" w:cs="Arial"/>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736"/>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16938543"/>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513029228"/>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736"/>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513029229"/>
      <w:r/>
      <w:bookmarkStart w:id="135" w:name="_Toc20823301"/>
      <w:r/>
      <w:bookmarkStart w:id="136" w:name="_Toc120614218"/>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513029230"/>
      <w:r/>
      <w:bookmarkStart w:id="139" w:name="_Toc16938546"/>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73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736"/>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736"/>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736"/>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40" w:name="_Toc20823303"/>
      <w:r/>
      <w:bookmarkStart w:id="141" w:name="_Toc513029231"/>
      <w:r/>
      <w:bookmarkStart w:id="142" w:name="_Toc1693854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73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736"/>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736"/>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736"/>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736"/>
        <w:keepLines/>
        <w:keepNext/>
        <w:spacing w:line="480" w:lineRule="exact"/>
        <w:rPr>
          <w:rFonts w:hint="eastAsia" w:ascii="仿宋" w:hAnsi="仿宋" w:eastAsia="仿宋" w:cs="Arial"/>
          <w:b/>
          <w:bCs/>
          <w:color w:val="000000"/>
          <w:sz w:val="28"/>
          <w:szCs w:val="28"/>
        </w:rPr>
        <w:outlineLvl w:val="3"/>
      </w:pPr>
      <w:r/>
      <w:bookmarkStart w:id="143" w:name="_Toc16938548"/>
      <w:r/>
      <w:bookmarkStart w:id="144" w:name="_Toc513029232"/>
      <w:r/>
      <w:bookmarkStart w:id="145"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736"/>
        <w:ind w:firstLine="560"/>
        <w:spacing w:line="480" w:lineRule="exact"/>
        <w:rPr>
          <w:rFonts w:ascii="仿宋" w:hAnsi="仿宋" w:eastAsia="仿宋"/>
          <w:color w:val="000000"/>
          <w:sz w:val="28"/>
          <w:szCs w:val="28"/>
        </w:rPr>
      </w:pPr>
      <w:r/>
      <w:bookmarkStart w:id="146" w:name="_Toc513029233"/>
      <w:r/>
      <w:bookmarkStart w:id="147" w:name="_Toc16938549"/>
      <w:r/>
      <w:bookmarkStart w:id="148" w:name="_Toc20823305"/>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3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73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736"/>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736"/>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73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73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73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736"/>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736"/>
        <w:ind w:firstLine="560"/>
        <w:spacing w:line="480" w:lineRule="exact"/>
        <w:rPr>
          <w:rFonts w:ascii="仿宋" w:hAnsi="仿宋" w:eastAsia="仿宋"/>
          <w:color w:val="000000"/>
          <w:sz w:val="28"/>
          <w:szCs w:val="28"/>
        </w:rPr>
      </w:pPr>
      <w:r/>
      <w:bookmarkStart w:id="149" w:name="_Toc16938550"/>
      <w:r/>
      <w:bookmarkStart w:id="150" w:name="_Toc20823306"/>
      <w:r/>
      <w:bookmarkStart w:id="151"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803"/>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lang w:val="en-US" w:eastAsia="zh-CN"/>
        </w:rPr>
        <w:t xml:space="preserve">购〔2025〕62</w:t>
      </w:r>
      <w:r>
        <w:rPr>
          <w:rFonts w:hint="eastAsia" w:ascii="仿宋" w:hAnsi="仿宋" w:eastAsia="仿宋" w:cs="Times New Roman"/>
          <w:color w:val="000000"/>
          <w:sz w:val="28"/>
          <w:szCs w:val="28"/>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lang w:val="en-US" w:eastAsia="zh-CN"/>
        </w:rPr>
      </w:r>
      <w:r/>
    </w:p>
    <w:p>
      <w:pPr>
        <w:pStyle w:val="73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lang w:val="en-US" w:eastAsia="zh-CN"/>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lang w:val="en-US" w:eastAsia="zh-CN"/>
        </w:rPr>
      </w:r>
      <w:r/>
    </w:p>
    <w:p>
      <w:pPr>
        <w:pStyle w:val="73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w:t>
      </w:r>
      <w:r>
        <w:rPr>
          <w:rFonts w:ascii="仿宋" w:hAnsi="仿宋" w:eastAsia="仿宋" w:cs="Times New Roman"/>
          <w:color w:val="000000"/>
          <w:sz w:val="28"/>
          <w:szCs w:val="28"/>
          <w:lang w:val="en-US" w:eastAsia="zh-CN"/>
        </w:rPr>
        <w:t xml:space="preserve">投标(响应)报价低于采购项目预算50%的，即投标(响应)报价&lt;采购项目预算×50%;</w:t>
      </w:r>
      <w:r>
        <w:rPr>
          <w:rFonts w:ascii="仿宋" w:hAnsi="仿宋" w:eastAsia="仿宋" w:cs="Times New Roman"/>
          <w:color w:val="000000"/>
          <w:sz w:val="28"/>
          <w:szCs w:val="28"/>
          <w:lang w:val="en-US" w:eastAsia="zh-CN"/>
        </w:rPr>
      </w:r>
      <w:r/>
    </w:p>
    <w:p>
      <w:pPr>
        <w:pStyle w:val="73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lang w:val="en-US" w:eastAsia="zh-CN"/>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lang w:val="en-US" w:eastAsia="zh-CN"/>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27.2启动异常低价投标(响</w:t>
      </w:r>
      <w:r>
        <w:rPr>
          <w:rFonts w:hint="eastAsia" w:ascii="仿宋" w:hAnsi="仿宋" w:eastAsia="仿宋" w:cs="Times New Roman"/>
          <w:color w:val="000000"/>
          <w:sz w:val="28"/>
          <w:szCs w:val="28"/>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lang w:val="en-US" w:eastAsia="zh-CN"/>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lang w:val="en-US" w:eastAsia="zh-CN"/>
        </w:rPr>
      </w:r>
      <w:r/>
    </w:p>
    <w:p>
      <w:pPr>
        <w:pStyle w:val="736"/>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736"/>
        <w:ind w:firstLine="560"/>
        <w:spacing w:line="480" w:lineRule="exact"/>
        <w:rPr>
          <w:rFonts w:hint="eastAsia" w:ascii="仿宋" w:hAnsi="仿宋" w:eastAsia="仿宋"/>
          <w:bCs/>
          <w:color w:val="000000"/>
          <w:sz w:val="28"/>
          <w:szCs w:val="28"/>
        </w:rPr>
      </w:pPr>
      <w:r/>
      <w:bookmarkStart w:id="152" w:name="_Toc20823307"/>
      <w:r/>
      <w:bookmarkStart w:id="153" w:name="_Toc16938551"/>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736"/>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Times New Roman" w:hAnsi="Times New Roman" w:eastAsia="方正仿宋_GBK" w:cs="Times New Roman"/>
          <w:bCs/>
          <w:color w:val="000000"/>
          <w:sz w:val="28"/>
          <w:szCs w:val="28"/>
          <w:highlight w:val="none"/>
          <w:lang w:val="en-US" w:eastAsia="zh-CN"/>
        </w:rPr>
      </w:r>
      <w:r/>
    </w:p>
    <w:p>
      <w:pPr>
        <w:pStyle w:val="736"/>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28.1.12 </w:t>
      </w:r>
      <w:r>
        <w:rPr>
          <w:rFonts w:hint="eastAsia" w:ascii="仿宋" w:hAnsi="仿宋" w:eastAsia="仿宋"/>
          <w:bCs/>
          <w:color w:val="000000"/>
          <w:sz w:val="28"/>
          <w:szCs w:val="28"/>
        </w:rPr>
        <w:t xml:space="preserve">投标文件未按照招标文件要求加盖CA电子公章的。</w:t>
      </w:r>
      <w:r>
        <w:rPr>
          <w:rFonts w:ascii="Times New Roman" w:hAnsi="Times New Roman" w:eastAsia="方正仿宋_GBK" w:cs="Times New Roman"/>
          <w:bCs/>
          <w:color w:val="000000"/>
          <w:sz w:val="28"/>
          <w:szCs w:val="28"/>
          <w:highlight w:val="none"/>
          <w:lang w:val="en-US" w:eastAsia="zh-CN"/>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投标人所投标产品不符合招标文件中所列国家强制性标准的。</w:t>
      </w:r>
      <w:r>
        <w:rPr>
          <w:rFonts w:hint="eastAsia" w:ascii="仿宋" w:hAnsi="仿宋" w:eastAsia="仿宋"/>
          <w:bCs/>
          <w:color w:val="000000"/>
          <w:sz w:val="28"/>
          <w:szCs w:val="28"/>
        </w:rPr>
      </w:r>
      <w:r/>
    </w:p>
    <w:p>
      <w:pPr>
        <w:pStyle w:val="736"/>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736"/>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736"/>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73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736"/>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736"/>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736"/>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中心提出，由</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736"/>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736"/>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73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736"/>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16938552"/>
      <w:r/>
      <w:bookmarkStart w:id="162" w:name="_Toc20823308"/>
      <w:r/>
      <w:bookmarkStart w:id="163" w:name="_Toc513029236"/>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736"/>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16938553"/>
      <w:r/>
      <w:bookmarkStart w:id="165" w:name="_Toc513029237"/>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736"/>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73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736"/>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736"/>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736"/>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479757207"/>
      <w:r/>
      <w:bookmarkStart w:id="168" w:name="_Toc16938558"/>
      <w:r/>
      <w:bookmarkStart w:id="169" w:name="_Toc20823314"/>
      <w:r/>
      <w:bookmarkStart w:id="170" w:name="_Toc513029242"/>
      <w:r/>
      <w:bookmarkStart w:id="171" w:name="_Toc120614221"/>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736"/>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736"/>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803"/>
        <w:rPr>
          <w:lang w:val="en-US" w:eastAsia="zh-CN"/>
        </w:rPr>
      </w:pPr>
      <w:r>
        <w:rPr>
          <w:lang w:val="en-US" w:eastAsia="zh-CN"/>
        </w:rPr>
      </w:r>
      <w:r/>
    </w:p>
    <w:p>
      <w:pPr>
        <w:pStyle w:val="73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center"/>
        <w:keepNext/>
        <w:rPr>
          <w:rFonts w:hint="eastAsia" w:ascii="黑体" w:hAnsi="Times New Roman" w:eastAsia="黑体"/>
          <w:bCs/>
          <w:color w:val="000000"/>
          <w:sz w:val="44"/>
          <w:szCs w:val="28"/>
        </w:rPr>
        <w:outlineLvl w:val="0"/>
      </w:pPr>
      <w:r/>
      <w:bookmarkEnd w:id="167"/>
      <w:r/>
      <w:bookmarkEnd w:id="168"/>
      <w:r/>
      <w:bookmarkEnd w:id="169"/>
      <w:r/>
      <w:bookmarkEnd w:id="170"/>
      <w:r/>
      <w:bookmarkEnd w:id="171"/>
      <w:r>
        <w:rPr>
          <w:rFonts w:hint="eastAsia" w:ascii="黑体" w:hAnsi="Times New Roman" w:eastAsia="黑体"/>
          <w:bCs/>
          <w:color w:val="000000"/>
          <w:sz w:val="44"/>
          <w:szCs w:val="28"/>
        </w:rPr>
      </w:r>
      <w:r/>
    </w:p>
    <w:p>
      <w:pPr>
        <w:pStyle w:val="736"/>
        <w:ind w:firstLine="560"/>
        <w:spacing w:line="480" w:lineRule="exact"/>
        <w:rPr>
          <w:rFonts w:hint="eastAsia" w:ascii="仿宋" w:hAnsi="仿宋" w:eastAsia="仿宋"/>
          <w:bCs/>
          <w:color w:val="000000"/>
          <w:sz w:val="28"/>
          <w:szCs w:val="28"/>
        </w:rPr>
      </w:pPr>
      <w:r/>
      <w:bookmarkStart w:id="172" w:name="_Toc16938559"/>
      <w:r/>
      <w:bookmarkStart w:id="173" w:name="_Toc20823315"/>
      <w:r/>
      <w:bookmarkStart w:id="174" w:name="_Toc513029243"/>
      <w:r>
        <w:rPr>
          <w:rFonts w:hint="eastAsia" w:ascii="仿宋" w:hAnsi="仿宋" w:eastAsia="仿宋"/>
          <w:bCs/>
          <w:color w:val="000000"/>
          <w:sz w:val="28"/>
          <w:szCs w:val="28"/>
        </w:rPr>
      </w:r>
      <w:r/>
    </w:p>
    <w:p>
      <w:pPr>
        <w:pStyle w:val="736"/>
        <w:ind w:firstLine="880"/>
        <w:jc w:val="center"/>
        <w:spacing w:line="48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36"/>
        <w:ind w:firstLine="880"/>
        <w:jc w:val="center"/>
        <w:spacing w:line="480" w:lineRule="exact"/>
        <w:rPr>
          <w:rFonts w:hint="eastAsia" w:ascii="仿宋" w:hAnsi="仿宋" w:eastAsia="仿宋"/>
          <w:bCs/>
          <w:color w:val="000000"/>
          <w:sz w:val="28"/>
          <w:szCs w:val="28"/>
        </w:rPr>
      </w:pPr>
      <w:r>
        <w:rPr>
          <w:rFonts w:hint="eastAsia" w:ascii="黑体" w:hAnsi="Times New Roman" w:eastAsia="黑体"/>
          <w:bCs/>
          <w:color w:val="000000"/>
          <w:sz w:val="44"/>
          <w:szCs w:val="28"/>
        </w:rPr>
        <w:t xml:space="preserve">第三章  合同文本</w:t>
      </w: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767"/>
        <w:jc w:val="center"/>
        <w:spacing w:after="0"/>
        <w:rPr>
          <w:rFonts w:hint="eastAsia" w:ascii="宋体" w:hAnsi="宋体" w:cs="宋体"/>
          <w:b/>
          <w:bCs/>
          <w:color w:val="000000"/>
          <w:spacing w:val="-20"/>
          <w:sz w:val="48"/>
          <w:szCs w:val="48"/>
        </w:rPr>
      </w:pPr>
      <w:r/>
      <w:bookmarkEnd w:id="172"/>
      <w:r/>
      <w:bookmarkEnd w:id="173"/>
      <w:r/>
      <w:bookmarkEnd w:id="174"/>
      <w:r/>
      <w:bookmarkStart w:id="175" w:name="_Toc16938590"/>
      <w:r/>
      <w:bookmarkStart w:id="176" w:name="_Toc20823346"/>
      <w:r/>
      <w:bookmarkStart w:id="177" w:name="_Toc462564139"/>
      <w:r/>
      <w:bookmarkStart w:id="178" w:name="_Toc479757211"/>
      <w:r/>
      <w:bookmarkStart w:id="179" w:name="_Hlt16619350"/>
      <w:r/>
      <w:bookmarkStart w:id="180" w:name="_Toc120614244"/>
      <w:r>
        <w:rPr>
          <w:rFonts w:hint="eastAsia" w:ascii="宋体" w:hAnsi="宋体" w:cs="宋体"/>
          <w:b/>
          <w:bCs/>
          <w:color w:val="000000"/>
          <w:spacing w:val="-20"/>
          <w:sz w:val="48"/>
          <w:szCs w:val="48"/>
        </w:rPr>
        <w:t xml:space="preserve">政府采购</w:t>
      </w:r>
      <w:r>
        <w:rPr>
          <w:rFonts w:hint="eastAsia" w:ascii="宋体" w:hAnsi="宋体" w:cs="宋体"/>
          <w:b/>
          <w:bCs/>
          <w:color w:val="000000"/>
          <w:spacing w:val="-20"/>
          <w:sz w:val="48"/>
          <w:szCs w:val="48"/>
          <w:lang w:eastAsia="zh-CN"/>
        </w:rPr>
        <w:t xml:space="preserve">货物买卖</w:t>
      </w:r>
      <w:r>
        <w:rPr>
          <w:rFonts w:hint="eastAsia" w:ascii="宋体" w:hAnsi="宋体" w:cs="宋体"/>
          <w:b/>
          <w:bCs/>
          <w:color w:val="000000"/>
          <w:spacing w:val="-20"/>
          <w:sz w:val="48"/>
          <w:szCs w:val="48"/>
        </w:rPr>
        <w:t xml:space="preserve">合同</w:t>
      </w:r>
      <w:r>
        <w:rPr>
          <w:rFonts w:hint="eastAsia" w:ascii="宋体" w:hAnsi="宋体" w:cs="宋体"/>
          <w:b/>
          <w:bCs/>
          <w:color w:val="000000"/>
          <w:spacing w:val="-20"/>
          <w:sz w:val="48"/>
          <w:szCs w:val="48"/>
        </w:rPr>
      </w:r>
      <w:r/>
    </w:p>
    <w:p>
      <w:pPr>
        <w:pStyle w:val="767"/>
        <w:jc w:val="center"/>
        <w:spacing w:after="0"/>
        <w:rPr>
          <w:rFonts w:hint="eastAsia" w:ascii="宋体" w:hAnsi="宋体" w:eastAsia="宋体" w:cs="宋体"/>
          <w:b/>
          <w:bCs/>
          <w:color w:val="000000"/>
          <w:spacing w:val="-20"/>
          <w:sz w:val="48"/>
          <w:szCs w:val="48"/>
          <w:lang w:eastAsia="zh-CN"/>
        </w:rPr>
      </w:pPr>
      <w:r>
        <w:rPr>
          <w:rFonts w:hint="eastAsia" w:ascii="宋体" w:hAnsi="宋体" w:cs="宋体"/>
          <w:b/>
          <w:bCs/>
          <w:color w:val="000000"/>
          <w:spacing w:val="-20"/>
          <w:sz w:val="48"/>
          <w:szCs w:val="48"/>
          <w:lang w:eastAsia="zh-CN"/>
        </w:rPr>
        <w:t xml:space="preserve">（试行）</w:t>
      </w:r>
      <w:r>
        <w:rPr>
          <w:rFonts w:hint="eastAsia" w:ascii="宋体" w:hAnsi="宋体" w:eastAsia="宋体" w:cs="宋体"/>
          <w:b/>
          <w:bCs/>
          <w:color w:val="000000"/>
          <w:spacing w:val="-20"/>
          <w:sz w:val="48"/>
          <w:szCs w:val="48"/>
          <w:lang w:eastAsia="zh-CN"/>
        </w:rPr>
      </w:r>
      <w:r/>
    </w:p>
    <w:p>
      <w:pPr>
        <w:pStyle w:val="736"/>
        <w:rPr>
          <w:rFonts w:ascii="宋体" w:hAnsi="宋体" w:cs="宋体"/>
          <w:b/>
          <w:bCs/>
          <w:color w:val="000000"/>
          <w:spacing w:val="-20"/>
          <w:sz w:val="40"/>
          <w:szCs w:val="40"/>
        </w:rPr>
      </w:pPr>
      <w:r>
        <w:rPr>
          <w:rFonts w:ascii="宋体" w:hAnsi="宋体" w:cs="宋体"/>
          <w:b/>
          <w:bCs/>
          <w:color w:val="000000"/>
          <w:spacing w:val="-20"/>
          <w:sz w:val="40"/>
          <w:szCs w:val="40"/>
        </w:rPr>
      </w:r>
      <w:r/>
    </w:p>
    <w:p>
      <w:pPr>
        <w:pStyle w:val="736"/>
        <w:rPr>
          <w:rFonts w:ascii="宋体" w:hAnsi="宋体" w:cs="宋体"/>
          <w:b/>
          <w:bCs/>
          <w:color w:val="000000"/>
          <w:spacing w:val="-20"/>
          <w:sz w:val="40"/>
          <w:szCs w:val="40"/>
        </w:rPr>
      </w:pPr>
      <w:r>
        <w:rPr>
          <w:rFonts w:ascii="宋体" w:hAnsi="宋体" w:cs="宋体"/>
          <w:b/>
          <w:bCs/>
          <w:color w:val="000000"/>
          <w:spacing w:val="-20"/>
          <w:sz w:val="40"/>
          <w:szCs w:val="40"/>
        </w:rPr>
      </w:r>
      <w:r/>
    </w:p>
    <w:p>
      <w:pPr>
        <w:pStyle w:val="736"/>
        <w:rPr>
          <w:rFonts w:ascii="宋体" w:hAnsi="宋体" w:cs="宋体"/>
          <w:b/>
          <w:bCs/>
          <w:color w:val="000000"/>
          <w:spacing w:val="-20"/>
          <w:sz w:val="40"/>
          <w:szCs w:val="40"/>
        </w:rPr>
      </w:pPr>
      <w:r>
        <w:rPr>
          <w:rFonts w:ascii="宋体" w:hAnsi="宋体" w:cs="宋体"/>
          <w:b/>
          <w:bCs/>
          <w:color w:val="000000"/>
          <w:spacing w:val="-20"/>
          <w:sz w:val="40"/>
          <w:szCs w:val="40"/>
        </w:rPr>
      </w:r>
      <w:r/>
    </w:p>
    <w:p>
      <w:pPr>
        <w:pStyle w:val="736"/>
        <w:ind w:left="420"/>
        <w:spacing w:line="360" w:lineRule="auto"/>
        <w:rPr>
          <w:rFonts w:hint="eastAsia" w:eastAsia="宋体"/>
          <w:color w:val="000000"/>
          <w:sz w:val="32"/>
          <w:szCs w:val="32"/>
          <w:lang w:eastAsia="zh-CN"/>
        </w:rPr>
      </w:pPr>
      <w:r>
        <w:rPr>
          <w:rFonts w:hint="eastAsia" w:ascii="宋体" w:hAnsi="宋体" w:cs="宋体"/>
          <w:color w:val="000000"/>
          <w:sz w:val="32"/>
          <w:szCs w:val="32"/>
        </w:rPr>
        <w:t xml:space="preserve">项目名称：</w:t>
      </w:r>
      <w:r>
        <w:rPr>
          <w:rFonts w:hint="eastAsia"/>
          <w:color w:val="000000"/>
          <w:sz w:val="32"/>
          <w:szCs w:val="32"/>
          <w:u w:val="single"/>
        </w:rPr>
        <w:t xml:space="preserve">南通职业大学钟秀校区公共教学机房台式计算机项目</w:t>
      </w:r>
      <w:r>
        <w:rPr>
          <w:rFonts w:hint="eastAsia" w:eastAsia="宋体"/>
          <w:color w:val="000000"/>
          <w:sz w:val="32"/>
          <w:szCs w:val="32"/>
          <w:lang w:eastAsia="zh-CN"/>
        </w:rPr>
      </w:r>
      <w:r/>
    </w:p>
    <w:p>
      <w:pPr>
        <w:pStyle w:val="736"/>
        <w:ind w:left="420"/>
        <w:spacing w:line="360" w:lineRule="auto"/>
        <w:rPr>
          <w:rFonts w:hint="eastAsia" w:eastAsia="宋体"/>
          <w:color w:val="000000"/>
          <w:sz w:val="32"/>
          <w:szCs w:val="32"/>
          <w:u w:val="single"/>
          <w:lang w:eastAsia="zh-CN"/>
        </w:rPr>
      </w:pPr>
      <w:r>
        <w:rPr>
          <w:rFonts w:hint="eastAsia"/>
          <w:color w:val="000000"/>
          <w:sz w:val="32"/>
          <w:szCs w:val="32"/>
        </w:rPr>
        <w:t xml:space="preserve">合同编号：</w:t>
      </w:r>
      <w:r>
        <w:rPr>
          <w:rFonts w:hint="eastAsia" w:eastAsia="宋体"/>
          <w:color w:val="000000"/>
          <w:sz w:val="32"/>
          <w:szCs w:val="32"/>
          <w:u w:val="single"/>
          <w:lang w:eastAsia="zh-CN"/>
        </w:rPr>
      </w:r>
      <w:r/>
    </w:p>
    <w:p>
      <w:pPr>
        <w:pStyle w:val="736"/>
        <w:ind w:left="420"/>
        <w:spacing w:line="360" w:lineRule="auto"/>
        <w:rPr>
          <w:rFonts w:hint="eastAsia" w:eastAsia="宋体"/>
          <w:color w:val="000000"/>
          <w:sz w:val="32"/>
          <w:szCs w:val="32"/>
          <w:lang w:eastAsia="zh-CN"/>
        </w:rPr>
      </w:pPr>
      <w:r>
        <w:rPr>
          <w:rFonts w:hint="eastAsia"/>
          <w:color w:val="000000"/>
          <w:sz w:val="32"/>
          <w:szCs w:val="32"/>
        </w:rPr>
        <w:t xml:space="preserve">甲方：</w:t>
      </w:r>
      <w:r>
        <w:rPr>
          <w:rFonts w:hint="eastAsia"/>
          <w:color w:val="000000"/>
          <w:sz w:val="32"/>
          <w:szCs w:val="32"/>
          <w:u w:val="single"/>
          <w:lang w:val="en-US" w:eastAsia="zh-CN"/>
        </w:rPr>
        <w:t xml:space="preserve">南通职业大学</w:t>
      </w:r>
      <w:r>
        <w:rPr>
          <w:rFonts w:hint="eastAsia" w:eastAsia="宋体"/>
          <w:color w:val="000000"/>
          <w:sz w:val="32"/>
          <w:szCs w:val="32"/>
          <w:lang w:eastAsia="zh-CN"/>
        </w:rPr>
      </w:r>
      <w:r/>
    </w:p>
    <w:p>
      <w:pPr>
        <w:pStyle w:val="736"/>
        <w:ind w:left="420"/>
        <w:spacing w:line="360" w:lineRule="auto"/>
        <w:rPr>
          <w:rFonts w:hint="eastAsia" w:eastAsia="宋体"/>
          <w:color w:val="000000"/>
          <w:sz w:val="32"/>
          <w:szCs w:val="32"/>
          <w:u w:val="single"/>
          <w:lang w:eastAsia="zh-CN"/>
        </w:rPr>
      </w:pPr>
      <w:r>
        <w:rPr>
          <w:rFonts w:hint="eastAsia"/>
          <w:color w:val="000000"/>
          <w:sz w:val="32"/>
          <w:szCs w:val="32"/>
        </w:rPr>
        <w:t xml:space="preserve">乙方：</w:t>
      </w:r>
      <w:r>
        <w:rPr>
          <w:rFonts w:hint="eastAsia" w:eastAsia="宋体"/>
          <w:color w:val="000000"/>
          <w:sz w:val="32"/>
          <w:szCs w:val="32"/>
          <w:u w:val="single"/>
          <w:lang w:eastAsia="zh-CN"/>
        </w:rPr>
      </w:r>
      <w:r/>
    </w:p>
    <w:p>
      <w:pPr>
        <w:pStyle w:val="736"/>
        <w:ind w:left="420"/>
        <w:spacing w:line="360" w:lineRule="auto"/>
        <w:rPr>
          <w:rFonts w:hint="eastAsia" w:eastAsia="宋体"/>
          <w:color w:val="000000"/>
          <w:sz w:val="32"/>
          <w:szCs w:val="32"/>
          <w:lang w:eastAsia="zh-CN"/>
        </w:rPr>
      </w:pPr>
      <w:r>
        <w:rPr>
          <w:rFonts w:hint="eastAsia"/>
          <w:color w:val="000000"/>
          <w:sz w:val="32"/>
          <w:szCs w:val="32"/>
        </w:rPr>
        <w:t xml:space="preserve">签订时间：</w:t>
      </w:r>
      <w:r>
        <w:rPr>
          <w:rFonts w:hint="eastAsia" w:eastAsia="宋体"/>
          <w:color w:val="000000"/>
          <w:sz w:val="32"/>
          <w:szCs w:val="32"/>
          <w:lang w:eastAsia="zh-CN"/>
        </w:rPr>
      </w:r>
      <w:r/>
    </w:p>
    <w:p>
      <w:pPr>
        <w:pStyle w:val="736"/>
        <w:rPr>
          <w:color w:val="000000"/>
        </w:rPr>
      </w:pPr>
      <w:r>
        <w:rPr>
          <w:color w:val="000000"/>
        </w:rPr>
      </w:r>
      <w:r/>
    </w:p>
    <w:p>
      <w:pPr>
        <w:pStyle w:val="736"/>
        <w:rPr>
          <w:rFonts w:eastAsia="黑体"/>
          <w:color w:val="000000"/>
          <w:sz w:val="44"/>
          <w:szCs w:val="44"/>
        </w:rPr>
      </w:pPr>
      <w:r>
        <w:rPr>
          <w:rFonts w:eastAsia="黑体"/>
          <w:color w:val="000000"/>
          <w:sz w:val="44"/>
          <w:szCs w:val="44"/>
        </w:rPr>
        <w:br w:type="page" w:clear="all"/>
      </w:r>
      <w:r>
        <w:rPr>
          <w:rFonts w:eastAsia="黑体"/>
          <w:color w:val="000000"/>
          <w:sz w:val="44"/>
          <w:szCs w:val="44"/>
        </w:rPr>
      </w:r>
      <w:r/>
    </w:p>
    <w:p>
      <w:pPr>
        <w:pStyle w:val="736"/>
        <w:rPr>
          <w:rFonts w:eastAsia="黑体"/>
          <w:color w:val="000000"/>
          <w:sz w:val="44"/>
          <w:szCs w:val="44"/>
        </w:rPr>
      </w:pPr>
      <w:r>
        <w:rPr>
          <w:rFonts w:eastAsia="黑体"/>
          <w:color w:val="000000"/>
          <w:sz w:val="44"/>
          <w:szCs w:val="44"/>
        </w:rPr>
      </w:r>
      <w:r/>
    </w:p>
    <w:p>
      <w:pPr>
        <w:pStyle w:val="736"/>
        <w:rPr>
          <w:rFonts w:eastAsia="黑体"/>
          <w:color w:val="000000"/>
          <w:sz w:val="44"/>
          <w:szCs w:val="44"/>
        </w:rPr>
      </w:pPr>
      <w:r>
        <w:rPr>
          <w:rFonts w:eastAsia="黑体"/>
          <w:color w:val="000000"/>
          <w:sz w:val="44"/>
          <w:szCs w:val="44"/>
        </w:rPr>
      </w:r>
      <w:r/>
    </w:p>
    <w:p>
      <w:pPr>
        <w:pStyle w:val="736"/>
        <w:jc w:val="center"/>
        <w:rPr>
          <w:rFonts w:hint="eastAsia" w:eastAsia="黑体"/>
          <w:color w:val="000000"/>
          <w:sz w:val="44"/>
          <w:szCs w:val="44"/>
          <w:lang w:eastAsia="zh-CN"/>
        </w:rPr>
      </w:pPr>
      <w:r>
        <w:rPr>
          <w:rFonts w:hint="eastAsia" w:eastAsia="黑体"/>
          <w:color w:val="000000"/>
          <w:sz w:val="44"/>
          <w:szCs w:val="44"/>
          <w:lang w:eastAsia="zh-CN"/>
        </w:rPr>
        <w:t xml:space="preserve">使用说明</w:t>
      </w:r>
      <w:r>
        <w:rPr>
          <w:rFonts w:hint="eastAsia" w:eastAsia="黑体"/>
          <w:color w:val="000000"/>
          <w:sz w:val="44"/>
          <w:szCs w:val="44"/>
          <w:lang w:eastAsia="zh-CN"/>
        </w:rPr>
      </w:r>
      <w:r/>
    </w:p>
    <w:p>
      <w:pPr>
        <w:pStyle w:val="736"/>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r>
      <w:r/>
    </w:p>
    <w:p>
      <w:pPr>
        <w:pStyle w:val="736"/>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color w:val="000000"/>
          <w:sz w:val="32"/>
          <w:szCs w:val="32"/>
          <w:lang w:val="en-US" w:eastAsia="zh-CN"/>
        </w:rPr>
      </w:r>
      <w:r/>
    </w:p>
    <w:p>
      <w:pPr>
        <w:pStyle w:val="736"/>
        <w:ind w:firstLine="640"/>
        <w:rPr>
          <w:rFonts w:eastAsia="黑体"/>
          <w:color w:val="000000"/>
          <w:sz w:val="44"/>
          <w:szCs w:val="44"/>
          <w:lang w:val="en-US" w:eastAsia="zh-CN"/>
        </w:rPr>
      </w:pPr>
      <w:r>
        <w:rPr>
          <w:rFonts w:hint="eastAsia" w:ascii="仿宋_GB2312" w:hAnsi="仿宋_GB2312" w:eastAsia="仿宋_GB2312" w:cs="仿宋_GB2312"/>
          <w:color w:val="000000"/>
          <w:sz w:val="32"/>
          <w:szCs w:val="32"/>
          <w:lang w:val="en-US" w:eastAsia="zh-CN"/>
        </w:rPr>
        <w:t xml:space="preserve">2.本合同标准文本为政府采购货物买卖合同编制提供参考，可以结合采购项目具体情况，对文本作必要的调整修订后使用。</w:t>
      </w:r>
      <w:r>
        <w:rPr>
          <w:rFonts w:eastAsia="黑体"/>
          <w:color w:val="000000"/>
          <w:sz w:val="44"/>
          <w:szCs w:val="44"/>
          <w:lang w:val="en-US" w:eastAsia="zh-CN"/>
        </w:rPr>
      </w:r>
      <w:r/>
    </w:p>
    <w:p>
      <w:pPr>
        <w:pStyle w:val="736"/>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color w:val="000000"/>
          <w:sz w:val="32"/>
          <w:szCs w:val="32"/>
          <w:lang w:val="en-US" w:eastAsia="zh-CN"/>
        </w:rPr>
      </w:r>
      <w:r/>
    </w:p>
    <w:p>
      <w:pPr>
        <w:pStyle w:val="736"/>
        <w:ind w:firstLine="880"/>
        <w:jc w:val="both"/>
        <w:rPr>
          <w:rFonts w:eastAsia="黑体"/>
          <w:color w:val="000000"/>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sz w:val="44"/>
          <w:szCs w:val="44"/>
        </w:rPr>
      </w:r>
      <w:r/>
    </w:p>
    <w:p>
      <w:pPr>
        <w:pStyle w:val="738"/>
        <w:jc w:val="center"/>
        <w:spacing w:line="400" w:lineRule="exact"/>
        <w:rPr>
          <w:rFonts w:hint="eastAsia" w:ascii="黑体" w:hAnsi="华文中宋" w:eastAsia="黑体"/>
          <w:b w:val="0"/>
          <w:bCs w:val="0"/>
          <w:color w:val="000000"/>
          <w:sz w:val="28"/>
          <w:szCs w:val="28"/>
        </w:rPr>
      </w:pPr>
      <w:r/>
      <w:bookmarkStart w:id="181" w:name="_Toc22209"/>
      <w:r>
        <w:rPr>
          <w:rFonts w:hint="eastAsia" w:ascii="黑体" w:hAnsi="黑体" w:eastAsia="黑体"/>
          <w:b w:val="0"/>
          <w:bCs w:val="0"/>
          <w:color w:val="000000"/>
          <w:sz w:val="28"/>
          <w:szCs w:val="28"/>
        </w:rPr>
        <w:t xml:space="preserve">第一节</w:t>
      </w:r>
      <w:r>
        <w:rPr>
          <w:rFonts w:hint="eastAsia" w:ascii="黑体" w:hAnsi="华文中宋" w:eastAsia="黑体"/>
          <w:b w:val="0"/>
          <w:bCs w:val="0"/>
          <w:color w:val="000000"/>
          <w:sz w:val="28"/>
          <w:szCs w:val="28"/>
        </w:rPr>
        <w:t xml:space="preserve">政府采购合同协议书</w:t>
      </w:r>
      <w:bookmarkEnd w:id="181"/>
      <w:r>
        <w:rPr>
          <w:rFonts w:hint="eastAsia" w:ascii="黑体" w:hAnsi="华文中宋" w:eastAsia="黑体"/>
          <w:b w:val="0"/>
          <w:bCs w:val="0"/>
          <w:color w:val="000000"/>
          <w:sz w:val="28"/>
          <w:szCs w:val="28"/>
        </w:rPr>
      </w:r>
      <w:r/>
    </w:p>
    <w:p>
      <w:pPr>
        <w:pStyle w:val="736"/>
        <w:ind w:firstLine="420"/>
        <w:keepLines w:val="0"/>
        <w:keepNext w:val="0"/>
        <w:pageBreakBefore w:val="0"/>
        <w:spacing w:before="0" w:line="400" w:lineRule="exact"/>
        <w:widowControl w:val="off"/>
        <w:rPr>
          <w:rFonts w:hint="eastAsia" w:ascii="宋体" w:hAnsi="宋体" w:eastAsia="宋体"/>
          <w:color w:val="000000"/>
          <w:szCs w:val="21"/>
          <w:u w:val="single"/>
          <w:lang w:eastAsia="zh-CN"/>
        </w:rPr>
      </w:pPr>
      <w:r>
        <w:rPr>
          <w:rFonts w:hint="eastAsia" w:ascii="宋体" w:hAnsi="宋体"/>
          <w:color w:val="000000"/>
          <w:szCs w:val="21"/>
        </w:rPr>
        <w:t xml:space="preserve">甲方（全称）：</w:t>
      </w:r>
      <w:r>
        <w:rPr>
          <w:rFonts w:hint="eastAsia" w:ascii="宋体" w:hAnsi="宋体"/>
          <w:color w:val="000000"/>
          <w:szCs w:val="21"/>
          <w:u w:val="single"/>
          <w:lang w:val="en-US" w:eastAsia="zh-CN"/>
        </w:rPr>
        <w:t xml:space="preserve">南通职业大学</w:t>
      </w:r>
      <w:r>
        <w:rPr>
          <w:rFonts w:hint="eastAsia" w:ascii="宋体" w:hAnsi="宋体" w:eastAsia="宋体"/>
          <w:color w:val="000000"/>
          <w:szCs w:val="21"/>
          <w:u w:val="single"/>
          <w:lang w:eastAsia="zh-CN"/>
        </w:rPr>
      </w:r>
      <w:r/>
    </w:p>
    <w:p>
      <w:pPr>
        <w:pStyle w:val="736"/>
        <w:ind w:firstLine="420"/>
        <w:keepLines w:val="0"/>
        <w:keepNext w:val="0"/>
        <w:pageBreakBefore w:val="0"/>
        <w:spacing w:before="0" w:line="400" w:lineRule="exact"/>
        <w:widowControl w:val="off"/>
        <w:rPr>
          <w:rFonts w:ascii="宋体" w:hAnsi="宋体"/>
          <w:color w:val="000000"/>
          <w:szCs w:val="21"/>
        </w:rPr>
      </w:pPr>
      <w:r>
        <w:rPr>
          <w:rFonts w:hint="eastAsia" w:ascii="宋体" w:hAnsi="宋体"/>
          <w:color w:val="000000"/>
          <w:szCs w:val="21"/>
        </w:rPr>
        <w:t xml:space="preserve">乙方（全称）：（供应商）</w:t>
      </w:r>
      <w:r>
        <w:rPr>
          <w:rFonts w:ascii="宋体" w:hAnsi="宋体"/>
          <w:color w:val="000000"/>
          <w:szCs w:val="21"/>
        </w:rPr>
      </w:r>
      <w:r/>
    </w:p>
    <w:p>
      <w:pPr>
        <w:pStyle w:val="736"/>
        <w:ind w:firstLine="420"/>
        <w:keepLines w:val="0"/>
        <w:keepNext w:val="0"/>
        <w:pageBreakBefore w:val="0"/>
        <w:spacing w:line="400" w:lineRule="exact"/>
        <w:widowControl w:val="off"/>
        <w:rPr>
          <w:rFonts w:eastAsia="宋体"/>
          <w:color w:val="000000"/>
          <w:lang w:val="en-US" w:eastAsia="zh-CN"/>
        </w:rPr>
      </w:pPr>
      <w:r>
        <w:rPr>
          <w:rFonts w:eastAsia="宋体"/>
          <w:color w:val="000000"/>
          <w:lang w:val="en-US" w:eastAsia="zh-CN"/>
        </w:rPr>
      </w:r>
      <w:r/>
    </w:p>
    <w:p>
      <w:pPr>
        <w:pStyle w:val="769"/>
        <w:ind w:left="0" w:firstLine="420"/>
        <w:keepLines w:val="0"/>
        <w:keepNext w:val="0"/>
        <w:pageBreakBefore w:val="0"/>
        <w:spacing w:before="0" w:after="0" w:line="400" w:lineRule="exact"/>
        <w:widowControl w:val="off"/>
        <w:rPr>
          <w:rFonts w:hint="eastAsia" w:ascii="宋体" w:hAnsi="宋体" w:eastAsia="宋体"/>
          <w:color w:val="000000"/>
          <w:szCs w:val="21"/>
          <w:lang w:eastAsia="zh-CN"/>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w:t>
      </w:r>
      <w:r>
        <w:rPr>
          <w:rFonts w:hint="eastAsia" w:ascii="宋体" w:hAnsi="宋体"/>
          <w:i w:val="0"/>
          <w:iCs w:val="0"/>
          <w:color w:val="000000"/>
          <w:szCs w:val="21"/>
          <w:u w:val="none"/>
          <w:lang w:eastAsia="zh-CN"/>
        </w:rPr>
        <w:t xml:space="preserve">本采购项目</w:t>
      </w:r>
      <w:r>
        <w:rPr>
          <w:rFonts w:hint="eastAsia" w:ascii="宋体" w:hAnsi="宋体"/>
          <w:color w:val="000000"/>
          <w:szCs w:val="21"/>
        </w:rPr>
        <w:t xml:space="preserve">的</w:t>
      </w:r>
      <w:r>
        <w:rPr>
          <w:rFonts w:hint="eastAsia" w:ascii="宋体" w:hAnsi="宋体"/>
          <w:color w:val="000000"/>
          <w:szCs w:val="21"/>
          <w:lang w:eastAsia="zh-CN"/>
        </w:rPr>
        <w:t xml:space="preserve">招标文件、</w:t>
      </w:r>
      <w:r>
        <w:rPr>
          <w:rFonts w:hint="eastAsia" w:ascii="宋体" w:hAnsi="宋体"/>
          <w:color w:val="000000"/>
          <w:szCs w:val="21"/>
        </w:rPr>
        <w:t xml:space="preserve">乙方的《投标（响应）文件》及《中标（成交）通知书》，甲乙双方同意签订本合同。具体情况及要求如下：</w:t>
      </w:r>
      <w:r>
        <w:rPr>
          <w:rFonts w:hint="eastAsia" w:ascii="宋体" w:hAnsi="宋体" w:eastAsia="宋体"/>
          <w:color w:val="000000"/>
          <w:szCs w:val="21"/>
          <w:lang w:eastAsia="zh-CN"/>
        </w:rPr>
      </w:r>
      <w:r/>
    </w:p>
    <w:p>
      <w:pPr>
        <w:pStyle w:val="736"/>
        <w:numPr>
          <w:ilvl w:val="0"/>
          <w:numId w:val="0"/>
        </w:numPr>
        <w:ind w:firstLine="422"/>
        <w:keepLines w:val="0"/>
        <w:keepNext w:val="0"/>
        <w:pageBreakBefore w:val="0"/>
        <w:spacing w:before="0" w:line="400" w:lineRule="exact"/>
        <w:widowControl w:val="off"/>
        <w:rPr>
          <w:rFonts w:ascii="宋体" w:hAnsi="宋体"/>
          <w:b/>
          <w:color w:val="000000"/>
          <w:szCs w:val="21"/>
        </w:rPr>
      </w:pPr>
      <w:r>
        <w:rPr>
          <w:rFonts w:ascii="宋体" w:hAnsi="宋体"/>
          <w:b/>
          <w:color w:val="000000"/>
          <w:sz w:val="21"/>
          <w:szCs w:val="21"/>
          <w:lang w:val="en-US" w:eastAsia="zh-CN" w:bidi="ar-SA"/>
        </w:rPr>
        <w:t xml:space="preserve">1.</w:t>
      </w:r>
      <w:r>
        <w:rPr>
          <w:rFonts w:hint="eastAsia" w:ascii="宋体" w:hAnsi="宋体"/>
          <w:b/>
          <w:color w:val="000000"/>
          <w:szCs w:val="21"/>
        </w:rPr>
        <w:t xml:space="preserve">项目信息</w:t>
      </w:r>
      <w:r>
        <w:rPr>
          <w:rFonts w:ascii="宋体" w:hAnsi="宋体"/>
          <w:b/>
          <w:color w:val="000000"/>
          <w:szCs w:val="21"/>
        </w:rPr>
      </w:r>
      <w:r/>
    </w:p>
    <w:p>
      <w:pPr>
        <w:pStyle w:val="769"/>
        <w:numPr>
          <w:ilvl w:val="0"/>
          <w:numId w:val="6"/>
        </w:numPr>
        <w:ind w:left="0" w:firstLine="420"/>
        <w:keepLines w:val="0"/>
        <w:keepNext w:val="0"/>
        <w:pageBreakBefore w:val="0"/>
        <w:spacing w:before="0" w:after="0" w:line="400" w:lineRule="exact"/>
        <w:widowControl w:val="off"/>
        <w:rPr>
          <w:rFonts w:ascii="宋体" w:hAnsi="宋体"/>
          <w:color w:val="000000"/>
          <w:szCs w:val="21"/>
          <w:u w:val="single"/>
        </w:rPr>
      </w:pPr>
      <w:r>
        <w:rPr>
          <w:rFonts w:hint="eastAsia" w:ascii="宋体" w:hAnsi="宋体"/>
          <w:color w:val="000000"/>
          <w:szCs w:val="21"/>
        </w:rPr>
        <w:t xml:space="preserve">采购项目名称：</w:t>
      </w:r>
      <w:r>
        <w:rPr>
          <w:rFonts w:hint="eastAsia" w:ascii="宋体" w:hAnsi="宋体"/>
          <w:color w:val="000000"/>
          <w:szCs w:val="21"/>
          <w:u w:val="single"/>
        </w:rPr>
        <w:t xml:space="preserve">南通职业大学钟秀校区公共教学机房台式计算机项目</w:t>
      </w:r>
      <w:r>
        <w:rPr>
          <w:rFonts w:ascii="宋体" w:hAnsi="宋体"/>
          <w:color w:val="000000"/>
          <w:szCs w:val="21"/>
          <w:u w:val="single"/>
        </w:rPr>
      </w:r>
      <w:r/>
    </w:p>
    <w:p>
      <w:pPr>
        <w:pStyle w:val="769"/>
        <w:numPr>
          <w:ilvl w:val="0"/>
          <w:numId w:val="0"/>
        </w:numPr>
        <w:ind w:left="0" w:firstLine="420"/>
        <w:keepLines w:val="0"/>
        <w:keepNext w:val="0"/>
        <w:pageBreakBefore w:val="0"/>
        <w:spacing w:before="0" w:after="0" w:line="400" w:lineRule="exact"/>
        <w:widowControl w:val="off"/>
        <w:tabs>
          <w:tab w:val="left" w:pos="999" w:leader="none"/>
        </w:tabs>
        <w:rPr>
          <w:rFonts w:hint="eastAsia" w:ascii="宋体" w:hAnsi="宋体" w:eastAsia="宋体"/>
          <w:color w:val="000000"/>
          <w:szCs w:val="21"/>
          <w:u w:val="none"/>
          <w:lang w:val="en-US" w:eastAsia="zh-CN"/>
        </w:rPr>
      </w:pPr>
      <w:r>
        <w:rPr>
          <w:rFonts w:hint="eastAsia" w:ascii="宋体" w:hAnsi="宋体"/>
          <w:color w:val="000000"/>
          <w:szCs w:val="21"/>
          <w:u w:val="none"/>
          <w:lang w:val="en-US" w:eastAsia="zh-CN"/>
        </w:rPr>
        <w:t xml:space="preserve">采购项目编号：</w:t>
      </w:r>
      <w:r>
        <w:rPr>
          <w:rFonts w:hint="eastAsia" w:ascii="宋体" w:hAnsi="宋体" w:eastAsia="宋体"/>
          <w:color w:val="000000"/>
          <w:szCs w:val="21"/>
          <w:u w:val="none"/>
          <w:lang w:val="en-US" w:eastAsia="zh-CN"/>
        </w:rPr>
      </w:r>
      <w:r/>
    </w:p>
    <w:p>
      <w:pPr>
        <w:pStyle w:val="769"/>
        <w:ind w:left="0" w:firstLine="420"/>
        <w:keepLines w:val="0"/>
        <w:keepNext w:val="0"/>
        <w:pageBreakBefore w:val="0"/>
        <w:spacing w:before="0" w:after="0" w:line="400" w:lineRule="exact"/>
        <w:widowControl w:val="off"/>
        <w:rPr>
          <w:rFonts w:hint="eastAsia" w:ascii="宋体" w:hAnsi="宋体" w:eastAsia="宋体"/>
          <w:color w:val="000000"/>
          <w:szCs w:val="21"/>
          <w:lang w:eastAsia="zh-CN"/>
        </w:rPr>
      </w:pPr>
      <w:r>
        <w:rPr>
          <w:rFonts w:hint="eastAsia" w:ascii="宋体" w:hAnsi="宋体"/>
          <w:color w:val="000000"/>
          <w:szCs w:val="21"/>
        </w:rPr>
        <w:t xml:space="preserve">（2）采购计划编号：</w:t>
      </w:r>
      <w:r>
        <w:rPr>
          <w:rFonts w:hint="eastAsia" w:ascii="宋体" w:hAnsi="宋体" w:eastAsia="宋体"/>
          <w:color w:val="000000"/>
          <w:szCs w:val="21"/>
          <w:lang w:eastAsia="zh-CN"/>
        </w:rPr>
      </w:r>
      <w:r/>
    </w:p>
    <w:p>
      <w:pPr>
        <w:pStyle w:val="736"/>
        <w:ind w:firstLine="420"/>
        <w:keepLines w:val="0"/>
        <w:keepNext w:val="0"/>
        <w:pageBreakBefore w:val="0"/>
        <w:spacing w:before="0" w:line="400" w:lineRule="exact"/>
        <w:widowControl w:val="off"/>
        <w:rPr>
          <w:rFonts w:hint="eastAsia" w:ascii="宋体" w:hAnsi="宋体"/>
          <w:color w:val="000000"/>
          <w:szCs w:val="21"/>
        </w:rPr>
      </w:pPr>
      <w:r>
        <w:rPr>
          <w:rFonts w:hint="eastAsia" w:ascii="宋体" w:hAnsi="宋体"/>
          <w:color w:val="000000"/>
          <w:szCs w:val="21"/>
        </w:rPr>
        <w:t xml:space="preserve">（3）项目内容：</w:t>
      </w:r>
      <w:r>
        <w:rPr>
          <w:rFonts w:hint="eastAsia" w:ascii="宋体" w:hAnsi="宋体"/>
          <w:color w:val="000000"/>
          <w:szCs w:val="21"/>
        </w:rPr>
      </w:r>
      <w:r/>
    </w:p>
    <w:p>
      <w:pPr>
        <w:pStyle w:val="736"/>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r>
      <w:r/>
    </w:p>
    <w:tbl>
      <w:tblPr>
        <w:tblW w:w="830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4"/>
        <w:gridCol w:w="2055"/>
        <w:gridCol w:w="900"/>
        <w:gridCol w:w="675"/>
        <w:gridCol w:w="1150"/>
        <w:gridCol w:w="1125"/>
        <w:gridCol w:w="812"/>
        <w:gridCol w:w="700"/>
      </w:tblGrid>
      <w:tr>
        <w:trPr>
          <w:trHeight w:val="270"/>
        </w:trPr>
        <w:tc>
          <w:tcPr>
            <w:tcW w:w="884"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小计(元)</w:t>
            </w: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品牌</w:t>
            </w:r>
            <w:r>
              <w:rPr>
                <w:rFonts w:hint="eastAsia" w:ascii="宋体" w:hAnsi="宋体" w:eastAsia="宋体" w:cs="宋体"/>
                <w:i w:val="0"/>
                <w:iCs w:val="0"/>
                <w:color w:val="000000"/>
                <w:sz w:val="22"/>
                <w:szCs w:val="22"/>
                <w:u w:val="none"/>
                <w:lang w:val="en-US" w:eastAsia="zh-CN" w:bidi="ar"/>
              </w:rPr>
            </w:r>
            <w:r/>
          </w:p>
        </w:tc>
        <w:tc>
          <w:tcPr>
            <w:tcW w:w="700"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w:t>
            </w:r>
            <w:r>
              <w:rPr>
                <w:rFonts w:hint="eastAsia" w:ascii="宋体" w:hAnsi="宋体" w:eastAsia="宋体" w:cs="宋体"/>
                <w:i w:val="0"/>
                <w:iCs w:val="0"/>
                <w:color w:val="000000"/>
                <w:sz w:val="22"/>
                <w:szCs w:val="22"/>
                <w:u w:val="none"/>
                <w:lang w:val="en-US" w:eastAsia="zh-CN" w:bidi="ar"/>
              </w:rPr>
            </w:r>
            <w:r/>
          </w:p>
        </w:tc>
      </w:tr>
      <w:tr>
        <w:trPr>
          <w:trHeight w:val="270"/>
        </w:trPr>
        <w:tc>
          <w:tcPr>
            <w:tcW w:w="884"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学生端台式计算机</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884"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教师端台式计算机</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884"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云桌面管理系统</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73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73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73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53"/>
        <w:numPr>
          <w:ilvl w:val="0"/>
          <w:numId w:val="0"/>
        </w:numPr>
        <w:ind w:left="0" w:firstLine="420"/>
        <w:keepLines w:val="0"/>
        <w:keepNext w:val="0"/>
        <w:pageBreakBefore w:val="0"/>
        <w:spacing w:before="0" w:line="400" w:lineRule="exact"/>
        <w:rPr>
          <w:rFonts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lang w:val="en-US" w:eastAsia="zh-CN"/>
        </w:rPr>
        <w:t xml:space="preserve">注：云桌面管理系统授权点位数：</w:t>
      </w:r>
      <w:r>
        <w:rPr>
          <w:rFonts w:hint="eastAsia" w:ascii="宋体" w:hAnsi="宋体" w:eastAsia="宋体" w:cs="宋体"/>
          <w:iCs w:val="0"/>
          <w:color w:val="000000"/>
          <w:sz w:val="21"/>
          <w:szCs w:val="21"/>
          <w:u w:val="single"/>
          <w:lang w:val="en-US" w:eastAsia="zh-CN"/>
        </w:rPr>
        <w:t xml:space="preserve">      </w:t>
      </w:r>
      <w:r>
        <w:rPr>
          <w:rFonts w:hint="eastAsia" w:ascii="宋体" w:hAnsi="宋体" w:eastAsia="宋体" w:cs="宋体"/>
          <w:iCs w:val="0"/>
          <w:color w:val="000000"/>
          <w:sz w:val="21"/>
          <w:szCs w:val="21"/>
          <w:u w:val="none"/>
          <w:lang w:val="en-US" w:eastAsia="zh-CN"/>
        </w:rPr>
        <w:t xml:space="preserve">个，</w:t>
      </w:r>
      <w:r>
        <w:rPr>
          <w:rFonts w:hint="eastAsia" w:ascii="宋体" w:hAnsi="宋体" w:eastAsia="宋体" w:cs="宋体"/>
          <w:iCs w:val="0"/>
          <w:color w:val="000000"/>
          <w:sz w:val="21"/>
          <w:szCs w:val="21"/>
          <w:u w:val="none"/>
          <w:lang w:val="en-US" w:eastAsia="zh-CN"/>
        </w:rPr>
        <w:t xml:space="preserve">永久授权。</w:t>
      </w:r>
      <w:r>
        <w:rPr>
          <w:rFonts w:ascii="宋体" w:hAnsi="宋体" w:eastAsia="宋体" w:cs="宋体"/>
          <w:iCs w:val="0"/>
          <w:color w:val="000000"/>
          <w:sz w:val="21"/>
          <w:szCs w:val="21"/>
          <w:u w:val="none"/>
          <w:lang w:val="en-US" w:eastAsia="zh-CN"/>
        </w:rPr>
      </w:r>
      <w:r/>
    </w:p>
    <w:p>
      <w:pPr>
        <w:pStyle w:val="853"/>
        <w:numPr>
          <w:ilvl w:val="0"/>
          <w:numId w:val="0"/>
        </w:numPr>
        <w:ind w:left="0" w:firstLine="420"/>
        <w:keepLines w:val="0"/>
        <w:keepNext w:val="0"/>
        <w:pageBreakBefore w:val="0"/>
        <w:spacing w:before="0" w:line="400" w:lineRule="exact"/>
        <w:rPr>
          <w:rFonts w:hint="eastAsia" w:ascii="宋体" w:hAnsi="宋体" w:eastAsia="宋体" w:cs="宋体"/>
          <w:iCs w:val="0"/>
          <w:color w:val="000000"/>
          <w:sz w:val="21"/>
          <w:szCs w:val="21"/>
          <w:lang w:val="en-US" w:eastAsia="zh-CN"/>
        </w:rPr>
      </w:pPr>
      <w:r>
        <w:rPr>
          <w:rFonts w:hint="eastAsia" w:ascii="宋体" w:hAnsi="宋体" w:eastAsia="宋体" w:cs="宋体"/>
          <w:iCs w:val="0"/>
          <w:color w:val="000000"/>
          <w:sz w:val="21"/>
          <w:szCs w:val="21"/>
          <w:lang w:val="en-US" w:eastAsia="zh-CN"/>
        </w:rPr>
        <w:t xml:space="preserve">（</w:t>
      </w:r>
      <w:r>
        <w:rPr>
          <w:rFonts w:ascii="宋体" w:hAnsi="宋体" w:eastAsia="宋体" w:cs="宋体"/>
          <w:iCs w:val="0"/>
          <w:color w:val="000000"/>
          <w:sz w:val="21"/>
          <w:szCs w:val="21"/>
          <w:lang w:val="en" w:eastAsia="zh-CN"/>
        </w:rPr>
        <w:t xml:space="preserve">4</w:t>
      </w:r>
      <w:r>
        <w:rPr>
          <w:rFonts w:hint="eastAsia" w:ascii="宋体" w:hAnsi="宋体" w:eastAsia="宋体" w:cs="宋体"/>
          <w:iCs w:val="0"/>
          <w:color w:val="000000"/>
          <w:sz w:val="21"/>
          <w:szCs w:val="21"/>
          <w:lang w:val="en-US" w:eastAsia="zh-CN"/>
        </w:rPr>
        <w:t xml:space="preserve">）政府采购组织形式：</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政府集中采购</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分散采购</w:t>
      </w:r>
      <w:r>
        <w:rPr>
          <w:rFonts w:hint="eastAsia" w:ascii="宋体" w:hAnsi="宋体" w:eastAsia="宋体" w:cs="宋体"/>
          <w:iCs w:val="0"/>
          <w:color w:val="000000"/>
          <w:sz w:val="21"/>
          <w:szCs w:val="21"/>
          <w:lang w:val="en-US" w:eastAsia="zh-CN"/>
        </w:rPr>
      </w:r>
      <w:r/>
    </w:p>
    <w:p>
      <w:pPr>
        <w:pStyle w:val="853"/>
        <w:numPr>
          <w:ilvl w:val="0"/>
          <w:numId w:val="0"/>
        </w:numPr>
        <w:ind w:firstLine="420"/>
        <w:keepLines w:val="0"/>
        <w:keepNext w:val="0"/>
        <w:pageBreakBefore w:val="0"/>
        <w:spacing w:before="0" w:line="400" w:lineRule="exact"/>
        <w:rPr>
          <w:rFonts w:hint="eastAsia" w:ascii="宋体" w:hAnsi="宋体" w:eastAsia="宋体" w:cs="宋体"/>
          <w:iCs w:val="0"/>
          <w:color w:val="000000"/>
          <w:sz w:val="21"/>
          <w:szCs w:val="21"/>
          <w:lang w:eastAsia="zh-CN"/>
        </w:rPr>
      </w:pPr>
      <w:r>
        <w:rPr>
          <w:rFonts w:hint="eastAsia" w:ascii="宋体" w:hAnsi="宋体" w:eastAsia="宋体" w:cs="宋体"/>
          <w:iCs w:val="0"/>
          <w:color w:val="000000"/>
          <w:sz w:val="21"/>
          <w:szCs w:val="21"/>
          <w:lang w:val="en-US" w:eastAsia="zh-CN"/>
        </w:rPr>
        <w:t xml:space="preserve">（</w:t>
      </w:r>
      <w:r>
        <w:rPr>
          <w:rFonts w:ascii="宋体" w:hAnsi="宋体" w:eastAsia="宋体" w:cs="宋体"/>
          <w:iCs w:val="0"/>
          <w:color w:val="000000"/>
          <w:sz w:val="21"/>
          <w:szCs w:val="21"/>
          <w:lang w:val="en" w:eastAsia="zh-CN"/>
        </w:rPr>
        <w:t xml:space="preserve">5</w:t>
      </w:r>
      <w:r>
        <w:rPr>
          <w:rFonts w:hint="eastAsia" w:ascii="宋体" w:hAnsi="宋体" w:eastAsia="宋体" w:cs="宋体"/>
          <w:iCs w:val="0"/>
          <w:color w:val="000000"/>
          <w:sz w:val="21"/>
          <w:szCs w:val="21"/>
          <w:lang w:val="en-US" w:eastAsia="zh-CN"/>
        </w:rPr>
        <w:t xml:space="preserve">）政府采购方式：</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公开招标</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邀请招标</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竞争性谈判</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竞争性磋商</w:t>
      </w:r>
      <w:r>
        <w:rPr>
          <w:rFonts w:hint="eastAsia" w:ascii="宋体" w:hAnsi="宋体" w:eastAsia="宋体" w:cs="宋体"/>
          <w:iCs w:val="0"/>
          <w:color w:val="000000"/>
          <w:sz w:val="21"/>
          <w:szCs w:val="21"/>
          <w:lang w:eastAsia="zh-CN"/>
        </w:rPr>
      </w:r>
      <w:r/>
    </w:p>
    <w:p>
      <w:pPr>
        <w:pStyle w:val="853"/>
        <w:numPr>
          <w:ilvl w:val="0"/>
          <w:numId w:val="0"/>
        </w:numPr>
        <w:ind w:left="0" w:firstLine="420"/>
        <w:keepLines w:val="0"/>
        <w:keepNext w:val="0"/>
        <w:pageBreakBefore w:val="0"/>
        <w:spacing w:before="0" w:line="400" w:lineRule="exact"/>
        <w:rPr>
          <w:rFonts w:hint="eastAsia" w:ascii="宋体" w:hAnsi="宋体" w:eastAsia="宋体" w:cs="宋体"/>
          <w:iCs w:val="0"/>
          <w:color w:val="000000"/>
          <w:sz w:val="21"/>
          <w:szCs w:val="21"/>
          <w:u w:val="single"/>
          <w:lang w:val="en-US" w:eastAsia="zh-CN"/>
        </w:rPr>
      </w:pP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询价</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单一来源</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框架协议</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r>
      <w:r/>
    </w:p>
    <w:p>
      <w:pPr>
        <w:pStyle w:val="853"/>
        <w:numPr>
          <w:ilvl w:val="0"/>
          <w:numId w:val="0"/>
        </w:numPr>
        <w:ind w:left="0" w:firstLine="420"/>
        <w:keepLines w:val="0"/>
        <w:keepNext w:val="0"/>
        <w:pageBreakBefore w:val="0"/>
        <w:spacing w:before="0" w:line="400" w:lineRule="exact"/>
        <w:rPr>
          <w:rFonts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rPr>
          <w:rFonts w:ascii="宋体" w:hAnsi="宋体" w:eastAsia="宋体" w:cs="宋体"/>
          <w:iCs w:val="0"/>
          <w:color w:val="000000"/>
          <w:sz w:val="21"/>
          <w:szCs w:val="21"/>
          <w:u w:val="none"/>
          <w:lang w:val="en-US" w:eastAsia="zh-CN"/>
        </w:rPr>
      </w:r>
      <w:r/>
    </w:p>
    <w:p>
      <w:pPr>
        <w:pStyle w:val="853"/>
        <w:numPr>
          <w:ilvl w:val="0"/>
          <w:numId w:val="0"/>
        </w:numPr>
        <w:ind w:firstLine="660"/>
        <w:keepLines w:val="0"/>
        <w:keepNext w:val="0"/>
        <w:pageBreakBefore w:val="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color w:val="000000"/>
          <w:szCs w:val="21"/>
          <w:lang w:val="en-US" w:eastAsia="zh-CN"/>
        </w:rPr>
        <w:t xml:space="preserve">（</w:t>
      </w:r>
      <w:r>
        <w:rPr>
          <w:rFonts w:ascii="宋体" w:hAnsi="宋体"/>
          <w:color w:val="000000"/>
          <w:szCs w:val="21"/>
          <w:lang w:val="en" w:eastAsia="zh-CN"/>
        </w:rPr>
        <w:t xml:space="preserve">6</w:t>
      </w:r>
      <w:r>
        <w:rPr>
          <w:rFonts w:hint="eastAsia" w:ascii="宋体" w:hAnsi="宋体"/>
          <w:color w:val="000000"/>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rPr>
          <w:rFonts w:hint="eastAsia" w:ascii="宋体" w:hAnsi="宋体" w:eastAsia="宋体" w:cs="Times New Roman"/>
          <w:color w:val="000000"/>
          <w:sz w:val="21"/>
          <w:szCs w:val="21"/>
          <w:lang w:val="en-US" w:eastAsia="zh-CN" w:bidi="ar-SA"/>
        </w:rPr>
      </w:r>
      <w:r/>
    </w:p>
    <w:p>
      <w:pPr>
        <w:pStyle w:val="736"/>
        <w:numPr>
          <w:ilvl w:val="0"/>
          <w:numId w:val="0"/>
        </w:numPr>
        <w:ind w:left="0" w:firstLine="420"/>
        <w:keepLines w:val="0"/>
        <w:keepNext w:val="0"/>
        <w:pageBreakBefore w:val="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þ</w:t>
      </w:r>
      <w:r>
        <w:rPr>
          <w:rFonts w:hint="eastAsia" w:ascii="宋体" w:hAnsi="宋体"/>
          <w:iCs/>
          <w:color w:val="000000"/>
          <w:szCs w:val="21"/>
        </w:rPr>
        <w:t xml:space="preserve">否</w:t>
      </w:r>
      <w:r>
        <w:rPr>
          <w:rFonts w:hint="eastAsia" w:ascii="宋体" w:hAnsi="宋体"/>
          <w:iCs/>
          <w:color w:val="000000"/>
          <w:szCs w:val="21"/>
        </w:rPr>
      </w:r>
      <w:r/>
    </w:p>
    <w:p>
      <w:pPr>
        <w:pStyle w:val="736"/>
        <w:numPr>
          <w:ilvl w:val="0"/>
          <w:numId w:val="0"/>
        </w:numPr>
        <w:ind w:firstLine="420"/>
        <w:keepLines w:val="0"/>
        <w:keepNext w:val="0"/>
        <w:pageBreakBefore w:val="0"/>
        <w:spacing w:before="0" w:line="400" w:lineRule="exact"/>
        <w:rPr>
          <w:rFonts w:hint="eastAsia" w:ascii="宋体" w:hAnsi="宋体"/>
          <w:iCs/>
          <w:color w:val="000000"/>
          <w:szCs w:val="21"/>
        </w:rPr>
      </w:pPr>
      <w:r>
        <w:rPr>
          <w:rFonts w:hint="eastAsia"/>
          <w:color w:val="000000"/>
          <w:lang w:val="en-US" w:eastAsia="zh-CN"/>
        </w:rPr>
        <w:t xml:space="preserve">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736"/>
        <w:numPr>
          <w:ilvl w:val="0"/>
          <w:numId w:val="0"/>
        </w:numPr>
        <w:ind w:firstLine="420"/>
        <w:keepLines w:val="0"/>
        <w:keepNext w:val="0"/>
        <w:pageBreakBefore w:val="0"/>
        <w:spacing w:before="0" w:line="400" w:lineRule="exact"/>
        <w:rPr>
          <w:rFonts w:hint="eastAsia" w:ascii="宋体" w:hAnsi="宋体"/>
          <w:iCs/>
          <w:color w:val="000000"/>
          <w:szCs w:val="21"/>
        </w:rPr>
      </w:pPr>
      <w:r>
        <w:rPr>
          <w:rFonts w:hint="eastAsia"/>
          <w:color w:val="000000"/>
          <w:lang w:val="en-US" w:eastAsia="zh-CN"/>
        </w:rPr>
        <w:t xml:space="preserve">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736"/>
        <w:numPr>
          <w:ilvl w:val="0"/>
          <w:numId w:val="0"/>
        </w:numPr>
        <w:ind w:firstLine="420"/>
        <w:keepLines w:val="0"/>
        <w:keepNext w:val="0"/>
        <w:pageBreakBefore w:val="0"/>
        <w:spacing w:line="400" w:lineRule="exact"/>
        <w:rPr>
          <w:color w:val="000000"/>
          <w:lang w:val="en-US" w:eastAsia="zh-CN"/>
        </w:rPr>
      </w:pPr>
      <w:r>
        <w:rPr>
          <w:rFonts w:hint="eastAsia"/>
          <w:color w:val="000000"/>
          <w:lang w:val="en-US" w:eastAsia="zh-CN"/>
        </w:rPr>
        <w:t xml:space="preserve">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lang w:val="en-US" w:eastAsia="zh-CN"/>
        </w:rPr>
      </w:r>
      <w:r/>
    </w:p>
    <w:p>
      <w:pPr>
        <w:pStyle w:val="736"/>
        <w:ind w:firstLine="84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þ</w:t>
      </w:r>
      <w:r>
        <w:rPr>
          <w:rFonts w:hint="eastAsia" w:ascii="宋体" w:hAnsi="宋体"/>
          <w:iCs/>
          <w:color w:val="000000"/>
          <w:szCs w:val="21"/>
        </w:rPr>
        <w:t xml:space="preserve">否</w:t>
      </w:r>
      <w:r>
        <w:rPr>
          <w:rFonts w:ascii="宋体" w:hAnsi="宋体"/>
          <w:color w:val="000000"/>
          <w:szCs w:val="21"/>
        </w:rPr>
      </w:r>
      <w:r/>
    </w:p>
    <w:p>
      <w:pPr>
        <w:pStyle w:val="736"/>
        <w:numPr>
          <w:ilvl w:val="0"/>
          <w:numId w:val="0"/>
        </w:numPr>
        <w:ind w:left="0" w:firstLine="840"/>
        <w:keepLines w:val="0"/>
        <w:keepNext w:val="0"/>
        <w:pageBreakBefore w:val="0"/>
        <w:spacing w:before="0" w:line="400" w:lineRule="exact"/>
        <w:rPr>
          <w:rFonts w:hint="eastAsia" w:ascii="宋体" w:hAnsi="宋体" w:cs="宋体"/>
          <w:iCs/>
          <w:color w:val="000000"/>
          <w:szCs w:val="21"/>
          <w:highlight w:val="none"/>
        </w:rPr>
      </w:pPr>
      <w:r>
        <w:rPr>
          <w:rFonts w:hint="eastAsia" w:ascii="宋体" w:hAnsi="宋体" w:cs="宋体"/>
          <w:color w:val="000000"/>
          <w:szCs w:val="21"/>
          <w:highlight w:val="none"/>
          <w:u w:val="none"/>
          <w:lang w:val="en-US" w:eastAsia="zh-CN"/>
        </w:rPr>
        <w:t xml:space="preserve">（</w:t>
      </w:r>
      <w:r>
        <w:rPr>
          <w:rFonts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853"/>
        <w:ind w:firstLine="420"/>
        <w:keepLines w:val="0"/>
        <w:keepNext w:val="0"/>
        <w:pageBreakBefore w:val="0"/>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rPr>
          <w:rFonts w:hint="eastAsia" w:ascii="宋体" w:hAnsi="宋体" w:eastAsia="宋体" w:cs="宋体"/>
          <w:color w:val="000000"/>
          <w:sz w:val="21"/>
          <w:szCs w:val="21"/>
          <w:highlight w:val="none"/>
          <w:u w:val="single"/>
        </w:rPr>
      </w:r>
      <w:r/>
    </w:p>
    <w:p>
      <w:pPr>
        <w:pStyle w:val="736"/>
        <w:numPr>
          <w:ilvl w:val="0"/>
          <w:numId w:val="0"/>
        </w:numPr>
        <w:ind w:firstLine="840"/>
        <w:keepLines w:val="0"/>
        <w:keepNext w:val="0"/>
        <w:pageBreakBefore w:val="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rPr>
          <w:rFonts w:hint="eastAsia" w:ascii="宋体" w:hAnsi="宋体" w:eastAsia="宋体" w:cs="宋体"/>
          <w:b w:val="0"/>
          <w:bCs w:val="0"/>
          <w:color w:val="000000"/>
          <w:sz w:val="21"/>
          <w:szCs w:val="21"/>
          <w:u w:val="none"/>
          <w:lang w:val="en-US" w:eastAsia="zh-CN"/>
        </w:rPr>
      </w:r>
      <w:r/>
    </w:p>
    <w:p>
      <w:pPr>
        <w:pStyle w:val="736"/>
        <w:numPr>
          <w:ilvl w:val="0"/>
          <w:numId w:val="0"/>
        </w:numPr>
        <w:ind w:firstLine="420"/>
        <w:keepLines w:val="0"/>
        <w:keepNext w:val="0"/>
        <w:pageBreakBefore w:val="0"/>
        <w:spacing w:before="0" w:line="400" w:lineRule="exact"/>
        <w:rPr>
          <w:rFonts w:hint="eastAsia" w:ascii="宋体" w:hAnsi="宋体" w:eastAsia="宋体" w:cs="宋体"/>
          <w:color w:val="000000"/>
          <w:szCs w:val="21"/>
          <w:u w:val="single"/>
          <w:lang w:val="en-US" w:eastAsia="zh-CN"/>
        </w:rPr>
      </w:pP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r>
      <w:r/>
    </w:p>
    <w:p>
      <w:pPr>
        <w:pStyle w:val="736"/>
        <w:numPr>
          <w:ilvl w:val="0"/>
          <w:numId w:val="0"/>
        </w:numPr>
        <w:ind w:firstLine="420"/>
        <w:keepLines w:val="0"/>
        <w:keepNext w:val="0"/>
        <w:pageBreakBefore w:val="0"/>
        <w:spacing w:before="0" w:line="400" w:lineRule="exact"/>
        <w:rPr>
          <w:rFonts w:hint="eastAsia" w:ascii="宋体" w:hAnsi="宋体" w:eastAsia="宋体"/>
          <w:iCs w:val="0"/>
          <w:color w:val="000000"/>
          <w:szCs w:val="21"/>
          <w:lang w:eastAsia="zh-CN"/>
        </w:rPr>
      </w:pPr>
      <w:r>
        <w:rPr>
          <w:rFonts w:hint="eastAsia" w:ascii="宋体" w:hAnsi="宋体" w:cs="宋体"/>
          <w:color w:val="000000"/>
          <w:szCs w:val="21"/>
          <w:lang w:val="en-US" w:eastAsia="zh-CN"/>
        </w:rPr>
        <w:t xml:space="preserve">国别：</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none"/>
          <w:lang w:val="en-US" w:eastAsia="zh-CN"/>
        </w:rPr>
        <w:t xml:space="preserve">规格型号：</w:t>
      </w:r>
      <w:r>
        <w:rPr>
          <w:rFonts w:hint="eastAsia" w:ascii="宋体" w:hAnsi="宋体" w:eastAsia="宋体"/>
          <w:iCs w:val="0"/>
          <w:color w:val="000000"/>
          <w:szCs w:val="21"/>
          <w:lang w:eastAsia="zh-CN"/>
        </w:rPr>
      </w:r>
      <w:r/>
    </w:p>
    <w:p>
      <w:pPr>
        <w:pStyle w:val="736"/>
        <w:ind w:firstLine="420"/>
        <w:keepLines w:val="0"/>
        <w:keepNext w:val="0"/>
        <w:pageBreakBefore w:val="0"/>
        <w:spacing w:before="0" w:line="400" w:lineRule="exact"/>
        <w:rPr>
          <w:rFonts w:hint="eastAsia" w:ascii="宋体" w:hAnsi="宋体"/>
          <w:color w:val="000000"/>
          <w:szCs w:val="21"/>
          <w:u w:val="none"/>
          <w:lang w:val="en-US" w:eastAsia="zh-CN"/>
        </w:rPr>
      </w:pPr>
      <w:r>
        <w:rPr>
          <w:rFonts w:ascii="Wingdings" w:hAnsi="Wingdings" w:eastAsia="Wingdings" w:cs="Wingdings"/>
          <w:iCs w:val="0"/>
          <w:color w:val="000000"/>
          <w:szCs w:val="21"/>
        </w:rPr>
        <w:t xml:space="preserve">þ</w:t>
      </w:r>
      <w:r>
        <w:rPr>
          <w:rFonts w:hint="eastAsia" w:ascii="宋体" w:hAnsi="宋体" w:eastAsia="宋体"/>
          <w:iCs w:val="0"/>
          <w:color w:val="000000"/>
          <w:szCs w:val="21"/>
          <w:lang w:eastAsia="zh-CN"/>
        </w:rPr>
        <w:t xml:space="preserve">否</w:t>
      </w:r>
      <w:r>
        <w:rPr>
          <w:rFonts w:hint="eastAsia" w:ascii="宋体" w:hAnsi="宋体"/>
          <w:color w:val="000000"/>
          <w:szCs w:val="21"/>
          <w:u w:val="none"/>
          <w:lang w:val="en-US" w:eastAsia="zh-CN"/>
        </w:rPr>
      </w:r>
      <w:r/>
    </w:p>
    <w:p>
      <w:pPr>
        <w:pStyle w:val="736"/>
        <w:numPr>
          <w:ilvl w:val="0"/>
          <w:numId w:val="0"/>
        </w:numPr>
        <w:ind w:left="0" w:firstLine="420"/>
        <w:keepLines w:val="0"/>
        <w:keepNext w:val="0"/>
        <w:pageBreakBefore w:val="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（1</w:t>
      </w:r>
      <w:r>
        <w:rPr>
          <w:rFonts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rPr>
          <w:rFonts w:hint="eastAsia" w:ascii="宋体" w:hAnsi="宋体" w:eastAsia="宋体"/>
          <w:b w:val="0"/>
          <w:bCs w:val="0"/>
          <w:color w:val="000000"/>
          <w:sz w:val="21"/>
          <w:szCs w:val="21"/>
          <w:u w:val="none"/>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iCs/>
          <w:color w:val="000000"/>
          <w:szCs w:val="21"/>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eastAsia="宋体"/>
          <w:iCs w:val="0"/>
          <w:color w:val="000000"/>
          <w:szCs w:val="21"/>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rPr>
      </w:r>
      <w:r/>
    </w:p>
    <w:p>
      <w:pPr>
        <w:pStyle w:val="736"/>
        <w:numPr>
          <w:ilvl w:val="0"/>
          <w:numId w:val="0"/>
        </w:numPr>
        <w:ind w:left="0" w:firstLine="420"/>
        <w:keepLines w:val="0"/>
        <w:keepNext w:val="0"/>
        <w:pageBreakBefore w:val="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rPr>
          <w:rFonts w:hint="eastAsia" w:ascii="宋体" w:hAnsi="宋体" w:eastAsia="宋体"/>
          <w:b w:val="0"/>
          <w:bCs w:val="0"/>
          <w:color w:val="000000"/>
          <w:sz w:val="21"/>
          <w:szCs w:val="21"/>
          <w:u w:val="none"/>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iCs w:val="0"/>
          <w:color w:val="000000"/>
          <w:szCs w:val="21"/>
          <w:lang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iCs w:val="0"/>
          <w:color w:val="000000"/>
          <w:szCs w:val="21"/>
          <w:lang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b w:val="0"/>
          <w:bCs w:val="0"/>
          <w:color w:val="000000"/>
          <w:sz w:val="21"/>
          <w:szCs w:val="21"/>
          <w:u w:val="none"/>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b w:val="0"/>
          <w:bCs w:val="0"/>
          <w:color w:val="000000"/>
          <w:sz w:val="21"/>
          <w:szCs w:val="21"/>
          <w:u w:val="none"/>
          <w:lang w:val="en-US" w:eastAsia="zh-CN"/>
        </w:rPr>
      </w:r>
      <w:r/>
    </w:p>
    <w:p>
      <w:pPr>
        <w:pStyle w:val="853"/>
        <w:numPr>
          <w:ilvl w:val="0"/>
          <w:numId w:val="0"/>
        </w:numPr>
        <w:ind w:firstLine="420"/>
        <w:keepLines w:val="0"/>
        <w:keepNext w:val="0"/>
        <w:pageBreakBefore w:val="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r>
      <w:r/>
    </w:p>
    <w:p>
      <w:pPr>
        <w:pStyle w:val="853"/>
        <w:ind w:firstLine="420"/>
        <w:keepLines w:val="0"/>
        <w:keepNext w:val="0"/>
        <w:pageBreakBefore w:val="0"/>
        <w:rPr>
          <w:rFonts w:hint="eastAsia" w:ascii="宋体" w:hAnsi="宋体" w:eastAsia="宋体"/>
          <w:color w:val="000000"/>
          <w:szCs w:val="21"/>
          <w:u w:val="single"/>
          <w:lang w:val="en-US" w:eastAsia="zh-CN"/>
        </w:rPr>
      </w:pP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r>
      <w:r/>
    </w:p>
    <w:p>
      <w:pPr>
        <w:pStyle w:val="736"/>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853"/>
        <w:ind w:firstLine="420"/>
        <w:keepLines w:val="0"/>
        <w:keepNext w:val="0"/>
        <w:pageBreakBefore w:val="0"/>
        <w:rPr>
          <w:rFonts w:hint="eastAsia" w:ascii="宋体" w:hAnsi="宋体"/>
          <w:b w:val="0"/>
          <w:bCs w:val="0"/>
          <w:color w:val="000000"/>
          <w:sz w:val="21"/>
          <w:szCs w:val="21"/>
          <w:u w:val="none"/>
          <w:lang w:val="en-US" w:eastAsia="zh-CN"/>
        </w:rPr>
      </w:pP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rPr>
          <w:rFonts w:hint="eastAsia" w:ascii="宋体" w:hAnsi="宋体"/>
          <w:b w:val="0"/>
          <w:bCs w:val="0"/>
          <w:color w:val="000000"/>
          <w:sz w:val="21"/>
          <w:szCs w:val="21"/>
          <w:u w:val="none"/>
          <w:lang w:val="en-US" w:eastAsia="zh-CN"/>
        </w:rPr>
      </w:r>
      <w:r/>
    </w:p>
    <w:p>
      <w:pPr>
        <w:pStyle w:val="736"/>
        <w:numPr>
          <w:ilvl w:val="0"/>
          <w:numId w:val="0"/>
        </w:numPr>
        <w:ind w:firstLine="420"/>
        <w:keepLines w:val="0"/>
        <w:keepNext w:val="0"/>
        <w:pageBreakBefore w:val="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《商品包装政府采购需求标准（试行）》、《快递包装政府采购需求标准（试行）》</w:t>
      </w:r>
      <w:r>
        <w:rPr>
          <w:rFonts w:hint="eastAsia" w:ascii="宋体" w:hAnsi="宋体" w:eastAsia="宋体"/>
          <w:color w:val="000000"/>
          <w:szCs w:val="21"/>
          <w:lang w:eastAsia="zh-CN"/>
        </w:rPr>
        <w:t xml:space="preserve">明确产品及相关快递服务的具体包装要求：</w:t>
      </w:r>
      <w:r>
        <w:rPr>
          <w:rFonts w:hint="eastAsia" w:ascii="宋体" w:hAnsi="宋体" w:eastAsia="宋体"/>
          <w:color w:val="000000"/>
          <w:szCs w:val="21"/>
          <w:lang w:val="en-US" w:eastAsia="zh-CN"/>
        </w:rPr>
      </w:r>
      <w:r/>
    </w:p>
    <w:p>
      <w:pPr>
        <w:pStyle w:val="736"/>
        <w:numPr>
          <w:ilvl w:val="0"/>
          <w:numId w:val="0"/>
        </w:numPr>
        <w:ind w:firstLine="420"/>
        <w:keepLines w:val="0"/>
        <w:keepNext w:val="0"/>
        <w:pageBreakBefore w:val="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rPr>
          <w:rFonts w:hint="eastAsia" w:ascii="宋体" w:hAnsi="宋体" w:eastAsia="宋体"/>
          <w:iCs w:val="0"/>
          <w:color w:val="000000"/>
          <w:szCs w:val="21"/>
          <w:lang w:val="en-US" w:eastAsia="zh-CN"/>
        </w:rPr>
      </w:r>
      <w:r/>
    </w:p>
    <w:p>
      <w:pPr>
        <w:pStyle w:val="736"/>
        <w:numPr>
          <w:ilvl w:val="0"/>
          <w:numId w:val="0"/>
        </w:numPr>
        <w:ind w:firstLine="422"/>
        <w:keepLines w:val="0"/>
        <w:keepNext w:val="0"/>
        <w:pageBreakBefore w:val="0"/>
        <w:spacing w:before="0" w:line="400" w:lineRule="exact"/>
        <w:rPr>
          <w:rFonts w:ascii="宋体" w:hAnsi="宋体"/>
          <w:b/>
          <w:color w:val="000000"/>
          <w:szCs w:val="21"/>
          <w:highlight w:val="none"/>
        </w:rPr>
      </w:pPr>
      <w:r>
        <w:rPr>
          <w:rFonts w:ascii="宋体" w:hAnsi="宋体"/>
          <w:b/>
          <w:color w:val="000000"/>
          <w:sz w:val="21"/>
          <w:szCs w:val="21"/>
          <w:lang w:val="en-US" w:eastAsia="zh-CN" w:bidi="ar-SA"/>
        </w:rPr>
        <w:t xml:space="preserve">2.</w:t>
      </w: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36"/>
        <w:ind w:firstLine="420"/>
        <w:keepLines w:val="0"/>
        <w:keepNext w:val="0"/>
        <w:pageBreakBefore w:val="0"/>
        <w:spacing w:before="0" w:line="400" w:lineRule="exact"/>
        <w:rPr>
          <w:rFonts w:hint="eastAsia" w:ascii="宋体" w:hAnsi="宋体" w:eastAsia="宋体"/>
          <w:color w:val="000000"/>
          <w:szCs w:val="21"/>
          <w:lang w:eastAsia="zh-CN"/>
        </w:rPr>
      </w:pPr>
      <w:r>
        <w:rPr>
          <w:rFonts w:hint="eastAsia" w:ascii="宋体" w:hAnsi="宋体"/>
          <w:color w:val="000000"/>
          <w:szCs w:val="21"/>
        </w:rPr>
        <w:t xml:space="preserve">（1）合同金额小写：</w:t>
      </w:r>
      <w:r>
        <w:rPr>
          <w:rFonts w:hint="eastAsia" w:ascii="宋体" w:hAnsi="宋体" w:eastAsia="宋体"/>
          <w:color w:val="000000"/>
          <w:szCs w:val="21"/>
          <w:lang w:eastAsia="zh-CN"/>
        </w:rPr>
      </w:r>
      <w:r/>
    </w:p>
    <w:p>
      <w:pPr>
        <w:pStyle w:val="736"/>
        <w:ind w:left="0" w:firstLine="420"/>
        <w:keepLines w:val="0"/>
        <w:keepNext w:val="0"/>
        <w:pageBreakBefore w:val="0"/>
        <w:spacing w:before="0" w:line="400" w:lineRule="exact"/>
        <w:rPr>
          <w:rFonts w:hint="eastAsia" w:ascii="宋体" w:hAnsi="宋体" w:eastAsia="宋体"/>
          <w:color w:val="000000"/>
          <w:szCs w:val="21"/>
          <w:u w:val="single"/>
          <w:lang w:eastAsia="zh-CN"/>
        </w:rPr>
      </w:pPr>
      <w:r>
        <w:rPr>
          <w:rFonts w:hint="eastAsia" w:ascii="宋体" w:hAnsi="宋体"/>
          <w:color w:val="000000"/>
          <w:szCs w:val="21"/>
        </w:rPr>
        <w:t xml:space="preserve">大写：</w:t>
      </w:r>
      <w:r>
        <w:rPr>
          <w:rFonts w:hint="eastAsia" w:ascii="宋体" w:hAnsi="宋体" w:eastAsia="宋体"/>
          <w:color w:val="000000"/>
          <w:szCs w:val="21"/>
          <w:u w:val="single"/>
          <w:lang w:eastAsia="zh-CN"/>
        </w:rPr>
      </w:r>
      <w:r/>
    </w:p>
    <w:p>
      <w:pPr>
        <w:pStyle w:val="736"/>
        <w:numPr>
          <w:ilvl w:val="0"/>
          <w:numId w:val="0"/>
        </w:numPr>
        <w:ind w:firstLine="420"/>
        <w:keepLines w:val="0"/>
        <w:keepNext w:val="0"/>
        <w:pageBreakBefore w:val="0"/>
        <w:spacing w:before="0" w:line="40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rPr>
          <w:rFonts w:hint="eastAsia" w:ascii="宋体" w:hAnsi="宋体"/>
          <w:color w:val="000000"/>
          <w:szCs w:val="21"/>
        </w:rPr>
      </w:r>
      <w:r/>
    </w:p>
    <w:p>
      <w:pPr>
        <w:pStyle w:val="736"/>
        <w:ind w:firstLine="420"/>
        <w:keepLines w:val="0"/>
        <w:keepNext w:val="0"/>
        <w:pageBreakBefore w:val="0"/>
        <w:spacing w:before="0" w:line="400" w:lineRule="exact"/>
        <w:rPr>
          <w:rFonts w:hint="eastAsia" w:ascii="宋体" w:hAnsi="宋体" w:eastAsia="宋体"/>
          <w:color w:val="000000"/>
          <w:szCs w:val="21"/>
          <w:lang w:eastAsia="zh-CN"/>
        </w:rPr>
      </w:pPr>
      <w:r>
        <w:rPr>
          <w:rFonts w:ascii="Wingdings" w:hAnsi="Wingdings" w:eastAsia="Wingdings" w:cs="Wingdings"/>
          <w:iCs/>
          <w:color w:val="000000"/>
          <w:szCs w:val="21"/>
        </w:rPr>
        <w:t xml:space="preserve">¨</w:t>
      </w:r>
      <w:r>
        <w:rPr>
          <w:rFonts w:hint="eastAsia" w:ascii="宋体" w:hAnsi="宋体"/>
          <w:iCs/>
          <w:color w:val="000000"/>
          <w:szCs w:val="21"/>
        </w:rPr>
        <w:t xml:space="preserve">固定总价</w:t>
      </w:r>
      <w:r>
        <w:rPr>
          <w:rFonts w:ascii="Wingdings" w:hAnsi="Wingdings" w:eastAsia="Wingdings" w:cs="Wingdings"/>
          <w:iCs/>
          <w:color w:val="000000"/>
          <w:szCs w:val="21"/>
        </w:rPr>
        <w:t xml:space="preserve">þ</w:t>
      </w:r>
      <w:r>
        <w:rPr>
          <w:rFonts w:hint="eastAsia" w:ascii="宋体" w:hAnsi="宋体"/>
          <w:iCs/>
          <w:color w:val="000000"/>
          <w:szCs w:val="21"/>
        </w:rPr>
        <w:t xml:space="preserve">固定单价</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w:t>
      </w:r>
      <w:r>
        <w:rPr>
          <w:rFonts w:ascii="Wingdings" w:hAnsi="Wingdings" w:eastAsia="Wingdings" w:cs="Wingdings"/>
          <w:iCs/>
          <w:color w:val="000000"/>
          <w:szCs w:val="21"/>
        </w:rPr>
        <w:t xml:space="preserve">þ</w:t>
      </w:r>
      <w:r>
        <w:rPr>
          <w:rFonts w:hint="eastAsia" w:ascii="宋体" w:hAnsi="宋体"/>
          <w:iCs/>
          <w:color w:val="000000"/>
          <w:szCs w:val="21"/>
        </w:rPr>
        <w:t xml:space="preserve">绩效激励</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eastAsia="宋体"/>
          <w:color w:val="000000"/>
          <w:szCs w:val="21"/>
          <w:lang w:eastAsia="zh-CN"/>
        </w:rPr>
      </w:r>
      <w:r/>
    </w:p>
    <w:p>
      <w:pPr>
        <w:pStyle w:val="820"/>
        <w:ind w:left="0" w:firstLine="0"/>
        <w:keepLines w:val="0"/>
        <w:keepNext w:val="0"/>
        <w:pageBreakBefore w:val="0"/>
        <w:spacing w:line="400" w:lineRule="exact"/>
        <w:rPr>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）付款方式（按项目实际勾选填写）：</w:t>
      </w:r>
      <w:r>
        <w:rPr>
          <w:color w:val="000000"/>
        </w:rPr>
      </w:r>
      <w:r/>
    </w:p>
    <w:p>
      <w:pPr>
        <w:pStyle w:val="736"/>
        <w:ind w:firstLine="420"/>
        <w:keepLines w:val="0"/>
        <w:keepNext w:val="0"/>
        <w:pageBreakBefore w:val="0"/>
        <w:spacing w:before="0" w:line="400" w:lineRule="exact"/>
        <w:rPr>
          <w:rFonts w:hint="eastAsia" w:ascii="宋体" w:hAnsi="宋体" w:eastAsia="宋体"/>
          <w:color w:val="000000"/>
          <w:szCs w:val="21"/>
          <w:u w:val="single"/>
          <w:lang w:eastAsia="zh-CN"/>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w:t>
      </w:r>
      <w:r>
        <w:rPr>
          <w:rFonts w:hint="eastAsia" w:ascii="宋体" w:hAnsi="宋体" w:eastAsia="宋体"/>
          <w:color w:val="000000"/>
          <w:szCs w:val="21"/>
          <w:u w:val="single"/>
          <w:lang w:eastAsia="zh-CN"/>
        </w:rPr>
      </w:r>
      <w:r/>
    </w:p>
    <w:p>
      <w:pPr>
        <w:pStyle w:val="736"/>
        <w:ind w:left="0" w:right="0" w:firstLine="42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Symbol" w:hAnsi="Symbol" w:eastAsia="宋体" w:cs="Symbol"/>
          <w:color w:val="000000"/>
          <w:sz w:val="24"/>
          <w:lang w:val="en-US" w:eastAsia="zh-CN"/>
        </w:rPr>
        <w:t xml:space="preserve">1.</w:t>
      </w:r>
      <w:r>
        <w:rPr>
          <w:rFonts w:hint="eastAsia"/>
          <w:color w:val="000000"/>
          <w:sz w:val="24"/>
          <w:szCs w:val="24"/>
          <w:lang w:val="en-US" w:eastAsia="zh-CN"/>
        </w:rPr>
        <w:t xml:space="preserve">合同签订后收到乙方开具的正式收据之日起10个工作日内</w:t>
      </w:r>
      <w:r>
        <w:rPr>
          <w:color w:val="000000"/>
          <w:sz w:val="24"/>
          <w:szCs w:val="24"/>
        </w:rPr>
        <w:t xml:space="preserve">甲方支付合同总价款30%预付款；</w:t>
      </w:r>
      <w:r>
        <w:rPr>
          <w:color w:val="000000"/>
          <w:sz w:val="24"/>
          <w:szCs w:val="24"/>
        </w:rPr>
      </w:r>
      <w:r/>
    </w:p>
    <w:p>
      <w:pPr>
        <w:pStyle w:val="736"/>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2.</w:t>
      </w:r>
      <w:r>
        <w:rPr>
          <w:rFonts w:hint="eastAsia"/>
          <w:color w:val="000000"/>
          <w:sz w:val="24"/>
          <w:szCs w:val="24"/>
        </w:rPr>
        <w:t xml:space="preserve">全部设备、云桌面管理系统安装调试完毕，完成到货初验、分项安装调试验收、整体综合竣工验收三阶段验收并出具双方签字确认的验收报告，供应商开具全额增值税专用发票后10个工作日内支付尾款</w:t>
      </w:r>
      <w:r>
        <w:rPr>
          <w:color w:val="000000"/>
          <w:sz w:val="24"/>
          <w:szCs w:val="24"/>
        </w:rPr>
        <w:t xml:space="preserve">；</w:t>
      </w:r>
      <w:r>
        <w:rPr>
          <w:color w:val="000000"/>
          <w:sz w:val="24"/>
          <w:szCs w:val="24"/>
        </w:rPr>
      </w:r>
      <w:r/>
    </w:p>
    <w:p>
      <w:pPr>
        <w:pStyle w:val="736"/>
        <w:ind w:left="0" w:right="0" w:firstLine="480"/>
        <w:jc w:val="left"/>
        <w:keepLines w:val="0"/>
        <w:keepNext w:val="0"/>
        <w:spacing w:before="0" w:beforeAutospacing="0" w:after="0" w:afterAutospacing="0" w:line="360" w:lineRule="atLeast"/>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3.</w:t>
      </w:r>
      <w:r>
        <w:rPr>
          <w:color w:val="000000"/>
          <w:sz w:val="24"/>
          <w:szCs w:val="24"/>
        </w:rPr>
        <w:t xml:space="preserve">所有报价含设备、辅材、运输、安装、调试、培训、</w:t>
      </w:r>
      <w:r>
        <w:rPr>
          <w:rFonts w:hint="eastAsia"/>
          <w:color w:val="000000"/>
          <w:sz w:val="24"/>
          <w:szCs w:val="24"/>
          <w:u w:val="single"/>
          <w:lang w:val="en-US" w:eastAsia="zh-CN"/>
        </w:rPr>
        <w:t xml:space="preserve">  </w:t>
      </w:r>
      <w:r>
        <w:rPr>
          <w:color w:val="000000"/>
          <w:sz w:val="24"/>
          <w:szCs w:val="24"/>
        </w:rPr>
        <w:t xml:space="preserve">年质保、巡检、维修、税费全部费用，甲方无额外付费项目。</w:t>
      </w:r>
      <w:r>
        <w:rPr>
          <w:color w:val="000000"/>
        </w:rPr>
      </w:r>
      <w:r/>
    </w:p>
    <w:p>
      <w:pPr>
        <w:pStyle w:val="736"/>
        <w:numPr>
          <w:ilvl w:val="0"/>
          <w:numId w:val="0"/>
        </w:numPr>
        <w:ind w:firstLine="422"/>
        <w:keepLines w:val="0"/>
        <w:keepNext w:val="0"/>
        <w:pageBreakBefore w:val="0"/>
        <w:spacing w:before="0" w:line="400" w:lineRule="exact"/>
        <w:rPr>
          <w:rFonts w:ascii="宋体" w:hAnsi="宋体"/>
          <w:b/>
          <w:bCs w:val="0"/>
          <w:color w:val="000000"/>
          <w:szCs w:val="21"/>
          <w:u w:val="single"/>
        </w:rPr>
      </w:pPr>
      <w:r>
        <w:rPr>
          <w:rFonts w:ascii="宋体" w:hAnsi="宋体"/>
          <w:b/>
          <w:bCs w:val="0"/>
          <w:color w:val="000000"/>
          <w:sz w:val="21"/>
          <w:szCs w:val="21"/>
          <w:lang w:val="en-US" w:eastAsia="zh-CN" w:bidi="ar-SA"/>
        </w:rPr>
        <w:t xml:space="preserve">3.</w:t>
      </w:r>
      <w:r>
        <w:rPr>
          <w:rFonts w:hint="eastAsia" w:ascii="宋体" w:hAnsi="宋体"/>
          <w:b/>
          <w:bCs w:val="0"/>
          <w:color w:val="000000"/>
          <w:szCs w:val="21"/>
        </w:rPr>
        <w:t xml:space="preserve">合同履行</w:t>
      </w:r>
      <w:r>
        <w:rPr>
          <w:rFonts w:ascii="宋体" w:hAnsi="宋体"/>
          <w:b/>
          <w:bCs w:val="0"/>
          <w:color w:val="000000"/>
          <w:szCs w:val="21"/>
          <w:u w:val="single"/>
        </w:rPr>
      </w:r>
      <w:r/>
    </w:p>
    <w:p>
      <w:pPr>
        <w:pStyle w:val="736"/>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（1）起始日期：    年   月   日，完成日期：    年   月   日。全部设备、系统自合同签订之日起30个日历日内完成供货、安装、调试、整体验收；</w:t>
      </w:r>
      <w:r>
        <w:rPr>
          <w:rFonts w:hint="eastAsia" w:ascii="Symbol" w:hAnsi="Symbol" w:eastAsia="宋体" w:cs="Symbol"/>
          <w:color w:val="000000"/>
          <w:sz w:val="24"/>
          <w:lang w:val="en-US" w:eastAsia="zh-CN"/>
        </w:rPr>
      </w:r>
      <w:r/>
    </w:p>
    <w:p>
      <w:pPr>
        <w:pStyle w:val="736"/>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（2）履约地点：  南通职业大学钟秀校区。</w:t>
      </w:r>
      <w:r>
        <w:rPr>
          <w:rFonts w:hint="eastAsia" w:ascii="Symbol" w:hAnsi="Symbol" w:eastAsia="宋体" w:cs="Symbol"/>
          <w:color w:val="000000"/>
          <w:sz w:val="24"/>
          <w:lang w:val="en-US" w:eastAsia="zh-CN"/>
        </w:rPr>
      </w:r>
      <w:r/>
    </w:p>
    <w:p>
      <w:pPr>
        <w:pStyle w:val="736"/>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（3）履约担保：是否收取履约保证金：</w:t>
      </w:r>
      <w:r>
        <w:rPr>
          <w:rFonts w:ascii="Wingdings" w:hAnsi="Wingdings" w:eastAsia="Wingdings" w:cs="Wingdings"/>
          <w:color w:val="000000"/>
          <w:sz w:val="24"/>
          <w:lang w:val="en-US" w:eastAsia="zh-CN"/>
        </w:rPr>
        <w:t xml:space="preserve">þ</w:t>
      </w:r>
      <w:r>
        <w:rPr>
          <w:rFonts w:hint="eastAsia" w:ascii="Symbol" w:hAnsi="Symbol" w:eastAsia="宋体" w:cs="Symbol"/>
          <w:color w:val="000000"/>
          <w:sz w:val="24"/>
          <w:lang w:val="en-US" w:eastAsia="zh-CN"/>
        </w:rPr>
        <w:t xml:space="preserve">是    </w:t>
      </w:r>
      <w:r>
        <w:rPr>
          <w:rFonts w:ascii="Wingdings" w:hAnsi="Wingdings" w:eastAsia="Wingdings" w:cs="Wingdings"/>
          <w:color w:val="000000"/>
          <w:sz w:val="24"/>
          <w:lang w:val="en-US" w:eastAsia="zh-CN"/>
        </w:rPr>
        <w:t xml:space="preserve">¨</w:t>
      </w:r>
      <w:r>
        <w:rPr>
          <w:rFonts w:hint="eastAsia" w:ascii="Symbol" w:hAnsi="Symbol" w:eastAsia="宋体" w:cs="Symbol"/>
          <w:color w:val="000000"/>
          <w:sz w:val="24"/>
          <w:lang w:val="en-US" w:eastAsia="zh-CN"/>
        </w:rPr>
        <w:t xml:space="preserve">否</w:t>
      </w:r>
      <w:r>
        <w:rPr>
          <w:rFonts w:hint="eastAsia" w:ascii="Symbol" w:hAnsi="Symbol" w:eastAsia="宋体" w:cs="Symbol"/>
          <w:color w:val="000000"/>
          <w:sz w:val="24"/>
          <w:lang w:val="en-US" w:eastAsia="zh-CN"/>
        </w:rPr>
      </w:r>
      <w:r/>
    </w:p>
    <w:p>
      <w:pPr>
        <w:pStyle w:val="763"/>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A 本项目成交后的履约保证金为项目中标价的5%，成交供应商的履约保证金须在中标通知书发出之日起至合同签订前汇入采购单位账户（应当以数字人民币、支票、汇票、本票或者金融机构、担保机构出具的保函等非现金形式提交），成交供应商凭成交通知书与采购单位签订合同。超期或未有协商，则视为拒绝签订合同。</w:t>
      </w:r>
      <w:r>
        <w:rPr>
          <w:rFonts w:hint="eastAsia" w:ascii="宋体" w:hAnsi="宋体" w:eastAsia="宋体" w:cs="宋体"/>
          <w:color w:val="000000"/>
          <w:sz w:val="21"/>
          <w:lang w:val="en-US" w:eastAsia="zh-CN"/>
        </w:rPr>
      </w:r>
      <w:r/>
    </w:p>
    <w:p>
      <w:pPr>
        <w:pStyle w:val="763"/>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B 成交供应商全部履约合同义务，经采购单位验收合格无质量、进度等问题的，采购人在验收合格后</w:t>
      </w:r>
      <w:r>
        <w:rPr>
          <w:rFonts w:hint="eastAsia"/>
          <w:lang w:eastAsia="zh-CN"/>
        </w:rPr>
        <w:t xml:space="preserve">十个工作日内</w:t>
      </w:r>
      <w:r>
        <w:rPr>
          <w:rFonts w:hint="eastAsia" w:ascii="宋体" w:hAnsi="宋体" w:eastAsia="宋体" w:cs="宋体"/>
          <w:color w:val="000000"/>
          <w:sz w:val="21"/>
          <w:lang w:val="en-US" w:eastAsia="zh-CN"/>
        </w:rPr>
        <w:t xml:space="preserve">一次性退还履约保证金，采购人若逾期退还履约保证金的，按照逾期部分的每日0.05%支付违约金。</w:t>
      </w:r>
      <w:r>
        <w:rPr>
          <w:rFonts w:hint="eastAsia" w:ascii="宋体" w:hAnsi="宋体" w:eastAsia="宋体" w:cs="宋体"/>
          <w:color w:val="000000"/>
          <w:sz w:val="21"/>
          <w:lang w:val="en-US" w:eastAsia="zh-CN"/>
        </w:rPr>
      </w:r>
      <w:r/>
    </w:p>
    <w:p>
      <w:pPr>
        <w:pStyle w:val="763"/>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C 发生以下情况的，履约保证金不予退还或部分退还：</w:t>
      </w:r>
      <w:r>
        <w:rPr>
          <w:rFonts w:hint="eastAsia" w:ascii="宋体" w:hAnsi="宋体" w:eastAsia="宋体" w:cs="宋体"/>
          <w:color w:val="000000"/>
          <w:sz w:val="21"/>
          <w:lang w:val="en-US" w:eastAsia="zh-CN"/>
        </w:rPr>
      </w:r>
      <w:r/>
    </w:p>
    <w:p>
      <w:pPr>
        <w:pStyle w:val="763"/>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1"/>
          <w:lang w:val="en-US" w:eastAsia="zh-CN"/>
        </w:rPr>
      </w:r>
      <w:r/>
    </w:p>
    <w:p>
      <w:pPr>
        <w:pStyle w:val="763"/>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1"/>
          <w:lang w:val="en-US" w:eastAsia="zh-CN"/>
        </w:rPr>
      </w:r>
      <w:r/>
    </w:p>
    <w:p>
      <w:pPr>
        <w:pStyle w:val="763"/>
        <w:ind w:firstLine="420"/>
        <w:rPr>
          <w:color w:val="000000"/>
        </w:rPr>
      </w:pPr>
      <w:r>
        <w:rPr>
          <w:rFonts w:hint="eastAsia" w:ascii="宋体" w:hAnsi="宋体" w:eastAsia="宋体" w:cs="宋体"/>
          <w:color w:val="000000"/>
          <w:sz w:val="21"/>
          <w:lang w:val="en-US" w:eastAsia="zh-CN"/>
        </w:rPr>
        <w:t xml:space="preserve">D 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color w:val="000000"/>
        </w:rPr>
      </w:r>
      <w:r/>
    </w:p>
    <w:p>
      <w:pPr>
        <w:pStyle w:val="736"/>
        <w:ind w:firstLine="420"/>
        <w:keepLines w:val="0"/>
        <w:keepNext w:val="0"/>
        <w:pageBreakBefore w:val="0"/>
        <w:spacing w:line="400" w:lineRule="exact"/>
        <w:rPr>
          <w:rFonts w:ascii="宋体" w:hAnsi="宋体" w:eastAsia="宋体" w:cs="宋体"/>
          <w:color w:val="000000"/>
          <w:sz w:val="21"/>
          <w:lang w:val="en-US" w:eastAsia="zh-CN"/>
        </w:rPr>
      </w:pPr>
      <w:r>
        <w:rPr>
          <w:rFonts w:hint="eastAsia" w:ascii="宋体" w:hAnsi="宋体" w:cs="宋体"/>
          <w:bCs/>
          <w:color w:val="000000"/>
          <w:szCs w:val="21"/>
          <w:u w:val="none"/>
          <w:lang w:val="en-US" w:eastAsia="zh-CN"/>
        </w:rPr>
        <w:t xml:space="preserve">履约担保期限</w:t>
      </w:r>
      <w:r>
        <w:rPr>
          <w:rFonts w:hint="eastAsia" w:ascii="宋体" w:hAnsi="宋体" w:cs="宋体"/>
          <w:bCs/>
          <w:color w:val="000000"/>
          <w:szCs w:val="21"/>
          <w:u w:val="none"/>
          <w:lang w:eastAsia="zh-CN"/>
        </w:rPr>
        <w:t xml:space="preserve">：</w:t>
      </w:r>
      <w:r>
        <w:rPr>
          <w:rFonts w:ascii="宋体" w:hAnsi="宋体" w:eastAsia="宋体" w:cs="宋体"/>
          <w:color w:val="000000"/>
          <w:sz w:val="21"/>
          <w:lang w:val="en-US" w:eastAsia="zh-CN"/>
        </w:rPr>
      </w:r>
      <w:r/>
    </w:p>
    <w:p>
      <w:pPr>
        <w:pStyle w:val="736"/>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（4）分期履行要求：接到甲方书面供货通知5个工作日内完成对应批次送货、系统部署，首批供货含100台学生端台式机、2台教师端台式机和云桌面管理系统；剩余批次按甲方书面通知分批次交付。</w:t>
      </w:r>
      <w:r>
        <w:rPr>
          <w:rFonts w:hint="eastAsia" w:ascii="Symbol" w:hAnsi="Symbol" w:eastAsia="宋体" w:cs="Symbol"/>
          <w:color w:val="000000"/>
          <w:sz w:val="24"/>
          <w:lang w:val="en-US" w:eastAsia="zh-CN"/>
        </w:rPr>
      </w:r>
      <w:r/>
    </w:p>
    <w:p>
      <w:pPr>
        <w:pStyle w:val="736"/>
        <w:ind w:firstLine="420"/>
        <w:keepLines w:val="0"/>
        <w:keepNext w:val="0"/>
        <w:pageBreakBefore w:val="0"/>
        <w:spacing w:before="0" w:line="400" w:lineRule="exact"/>
        <w:rPr>
          <w:rFonts w:hint="eastAsia" w:ascii="宋体" w:hAnsi="宋体" w:eastAsia="宋体" w:cs="宋体"/>
          <w:color w:val="000000"/>
          <w:szCs w:val="21"/>
          <w:u w:val="single"/>
          <w:lang w:eastAsia="zh-CN"/>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eastAsia="宋体" w:cs="宋体"/>
          <w:color w:val="000000"/>
          <w:szCs w:val="21"/>
          <w:u w:val="single"/>
          <w:lang w:eastAsia="zh-CN"/>
        </w:rPr>
      </w:r>
      <w:r/>
    </w:p>
    <w:p>
      <w:pPr>
        <w:pStyle w:val="736"/>
        <w:numPr>
          <w:ilvl w:val="0"/>
          <w:numId w:val="0"/>
        </w:numPr>
        <w:ind w:firstLine="422"/>
        <w:keepLines w:val="0"/>
        <w:keepNext w:val="0"/>
        <w:pageBreakBefore w:val="0"/>
        <w:spacing w:before="0" w:line="400" w:lineRule="exact"/>
        <w:rPr>
          <w:rFonts w:ascii="宋体" w:hAnsi="宋体"/>
          <w:b/>
          <w:color w:val="000000"/>
          <w:szCs w:val="21"/>
        </w:rPr>
      </w:pPr>
      <w:r>
        <w:rPr>
          <w:rFonts w:ascii="宋体" w:hAnsi="宋体"/>
          <w:b/>
          <w:color w:val="000000"/>
          <w:sz w:val="21"/>
          <w:szCs w:val="21"/>
          <w:lang w:val="en-US" w:eastAsia="zh-CN" w:bidi="ar-SA"/>
        </w:rPr>
        <w:t xml:space="preserve">4.</w:t>
      </w:r>
      <w:r>
        <w:rPr>
          <w:rFonts w:hint="eastAsia" w:ascii="宋体" w:hAnsi="宋体"/>
          <w:b/>
          <w:color w:val="000000"/>
          <w:szCs w:val="21"/>
        </w:rPr>
        <w:t xml:space="preserve">合同验收</w:t>
      </w:r>
      <w:r>
        <w:rPr>
          <w:rFonts w:ascii="宋体" w:hAnsi="宋体"/>
          <w:b/>
          <w:color w:val="000000"/>
          <w:szCs w:val="21"/>
        </w:rPr>
      </w:r>
      <w:r/>
    </w:p>
    <w:p>
      <w:pPr>
        <w:pStyle w:val="736"/>
        <w:numPr>
          <w:ilvl w:val="0"/>
          <w:numId w:val="7"/>
        </w:numPr>
        <w:ind w:firstLine="420"/>
        <w:keepLines w:val="0"/>
        <w:keepNext w:val="0"/>
        <w:pageBreakBefore w:val="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rPr>
          <w:rFonts w:hint="eastAsia" w:ascii="宋体" w:hAnsi="宋体"/>
          <w:bCs/>
          <w:color w:val="000000"/>
          <w:szCs w:val="21"/>
        </w:rPr>
      </w:r>
      <w:r/>
    </w:p>
    <w:p>
      <w:pPr>
        <w:pStyle w:val="736"/>
        <w:numPr>
          <w:ilvl w:val="0"/>
          <w:numId w:val="0"/>
        </w:numPr>
        <w:ind w:firstLine="420"/>
        <w:keepLines w:val="0"/>
        <w:keepNext w:val="0"/>
        <w:pageBreakBefore w:val="0"/>
        <w:spacing w:before="0" w:line="400" w:lineRule="exact"/>
        <w:rPr>
          <w:rFonts w:hint="eastAsia" w:ascii="宋体" w:hAnsi="宋体" w:eastAsia="宋体"/>
          <w:bCs/>
          <w:color w:val="000000"/>
          <w:szCs w:val="21"/>
          <w:lang w:eastAsia="zh-CN"/>
        </w:rPr>
      </w:pPr>
      <w:r>
        <w:rPr>
          <w:rFonts w:hint="eastAsia" w:ascii="宋体" w:hAnsi="宋体"/>
          <w:bCs/>
          <w:color w:val="000000"/>
          <w:szCs w:val="21"/>
        </w:rPr>
        <w:t xml:space="preserve">验收主体：</w:t>
      </w:r>
      <w:r>
        <w:rPr>
          <w:rFonts w:hint="eastAsia" w:ascii="宋体" w:hAnsi="宋体"/>
          <w:bCs/>
          <w:color w:val="000000"/>
          <w:szCs w:val="21"/>
          <w:u w:val="single"/>
          <w:lang w:val="en-US" w:eastAsia="zh-CN"/>
        </w:rPr>
        <w:t xml:space="preserve">南通职业大学</w:t>
      </w:r>
      <w:r>
        <w:rPr>
          <w:rFonts w:hint="eastAsia" w:ascii="宋体" w:hAnsi="宋体" w:eastAsia="宋体"/>
          <w:bCs/>
          <w:color w:val="000000"/>
          <w:szCs w:val="21"/>
          <w:lang w:eastAsia="zh-CN"/>
        </w:rPr>
      </w:r>
      <w:r/>
    </w:p>
    <w:p>
      <w:pPr>
        <w:pStyle w:val="736"/>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736"/>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þ</w:t>
      </w:r>
      <w:r>
        <w:rPr>
          <w:rFonts w:hint="eastAsia" w:ascii="宋体" w:hAnsi="宋体"/>
          <w:bCs/>
          <w:color w:val="000000"/>
          <w:szCs w:val="21"/>
        </w:rPr>
        <w:t xml:space="preserve">是</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736"/>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736"/>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736"/>
        <w:ind w:firstLine="420"/>
        <w:keepLines w:val="0"/>
        <w:keepNext w:val="0"/>
        <w:pageBreakBefore w:val="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hint="eastAsia" w:ascii="宋体" w:hAnsi="宋体"/>
          <w:bCs/>
          <w:color w:val="000000"/>
          <w:szCs w:val="21"/>
        </w:rPr>
      </w:r>
      <w:r/>
    </w:p>
    <w:p>
      <w:pPr>
        <w:pStyle w:val="736"/>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rPr>
          <w:rFonts w:hint="eastAsia" w:ascii="宋体" w:hAnsi="宋体" w:eastAsia="宋体"/>
          <w:bCs/>
          <w:color w:val="000000"/>
          <w:szCs w:val="21"/>
          <w:u w:val="single"/>
          <w:lang w:eastAsia="zh-CN"/>
        </w:rPr>
      </w:r>
      <w:r/>
    </w:p>
    <w:p>
      <w:pPr>
        <w:pStyle w:val="736"/>
        <w:ind w:firstLine="420"/>
        <w:keepLines w:val="0"/>
        <w:keepNext w:val="0"/>
        <w:pageBreakBefore w:val="0"/>
        <w:spacing w:before="0" w:line="400" w:lineRule="exact"/>
        <w:rPr>
          <w:rFonts w:hint="eastAsia" w:ascii="宋体" w:hAnsi="宋体" w:eastAsia="宋体"/>
          <w:bCs/>
          <w:color w:val="000000"/>
          <w:szCs w:val="21"/>
          <w:lang w:eastAsia="zh-CN"/>
        </w:rPr>
      </w:pP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rPr>
          <w:rFonts w:hint="eastAsia" w:ascii="宋体" w:hAnsi="宋体" w:eastAsia="宋体"/>
          <w:bCs/>
          <w:color w:val="000000"/>
          <w:szCs w:val="21"/>
          <w:lang w:eastAsia="zh-CN"/>
        </w:rPr>
      </w:r>
      <w:r/>
    </w:p>
    <w:p>
      <w:pPr>
        <w:pStyle w:val="736"/>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验收组织的其他事项：</w:t>
      </w:r>
      <w:r>
        <w:rPr>
          <w:rFonts w:hint="eastAsia" w:ascii="宋体" w:hAnsi="宋体" w:eastAsia="宋体"/>
          <w:bCs/>
          <w:color w:val="000000"/>
          <w:szCs w:val="21"/>
          <w:u w:val="single"/>
          <w:lang w:eastAsia="zh-CN"/>
        </w:rPr>
      </w:r>
      <w:r/>
    </w:p>
    <w:p>
      <w:pPr>
        <w:pStyle w:val="736"/>
        <w:ind w:firstLine="420"/>
        <w:keepLines w:val="0"/>
        <w:keepNext w:val="0"/>
        <w:pageBreakBefore w:val="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供应商提出验收申请之日起</w:t>
      </w:r>
      <w:r>
        <w:rPr>
          <w:rFonts w:hint="eastAsia" w:ascii="宋体" w:hAnsi="宋体"/>
          <w:bCs/>
          <w:color w:val="000000"/>
          <w:szCs w:val="21"/>
          <w:u w:val="single"/>
          <w:lang w:val="en-US" w:eastAsia="zh-CN"/>
        </w:rPr>
        <w:t xml:space="preserve">10</w:t>
      </w:r>
      <w:r>
        <w:rPr>
          <w:rFonts w:hint="eastAsia" w:ascii="宋体" w:hAnsi="宋体"/>
          <w:bCs/>
          <w:color w:val="000000"/>
          <w:szCs w:val="21"/>
          <w:u w:val="single"/>
        </w:rPr>
        <w:t xml:space="preserve">日内组织验收</w:t>
      </w:r>
      <w:r>
        <w:rPr>
          <w:rFonts w:hint="eastAsia" w:ascii="宋体" w:hAnsi="宋体"/>
          <w:bCs/>
          <w:color w:val="000000"/>
          <w:szCs w:val="21"/>
          <w:u w:val="single"/>
        </w:rPr>
      </w:r>
      <w:r/>
    </w:p>
    <w:p>
      <w:pPr>
        <w:pStyle w:val="736"/>
        <w:ind w:firstLine="420"/>
        <w:keepLines w:val="0"/>
        <w:keepNext w:val="0"/>
        <w:pageBreakBefore w:val="0"/>
        <w:spacing w:before="0" w:line="400" w:lineRule="exact"/>
        <w:rPr>
          <w:rFonts w:hint="eastAsia" w:ascii="宋体" w:hAnsi="宋体" w:eastAsia="宋体"/>
          <w:bCs/>
          <w:color w:val="000000"/>
          <w:szCs w:val="21"/>
          <w:lang w:eastAsia="zh-CN"/>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w:t>
      </w:r>
      <w:r>
        <w:rPr>
          <w:rFonts w:hint="eastAsia" w:ascii="宋体" w:hAnsi="宋体" w:eastAsia="宋体"/>
          <w:bCs/>
          <w:color w:val="000000"/>
          <w:szCs w:val="21"/>
          <w:lang w:eastAsia="zh-CN"/>
        </w:rPr>
      </w:r>
      <w:r/>
    </w:p>
    <w:p>
      <w:pPr>
        <w:pStyle w:val="736"/>
        <w:ind w:firstLine="420"/>
        <w:keepLines w:val="0"/>
        <w:keepNext w:val="0"/>
        <w:pageBreakBefore w:val="0"/>
        <w:spacing w:before="0" w:line="400" w:lineRule="exact"/>
        <w:rPr>
          <w:rFonts w:hint="eastAsia" w:ascii="宋体" w:hAnsi="宋体" w:eastAsia="宋体"/>
          <w:bCs/>
          <w:color w:val="000000"/>
          <w:szCs w:val="21"/>
          <w:lang w:val="en-US" w:eastAsia="zh-CN"/>
        </w:rPr>
      </w:pP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lang w:eastAsia="zh-CN"/>
        </w:rPr>
        <w:t xml:space="preserve">（应明确分期</w:t>
      </w:r>
      <w:r>
        <w:rPr>
          <w:rFonts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eastAsia="宋体"/>
          <w:bCs/>
          <w:color w:val="000000"/>
          <w:szCs w:val="21"/>
          <w:lang w:val="en-US" w:eastAsia="zh-CN"/>
        </w:rPr>
      </w:r>
      <w:r/>
    </w:p>
    <w:p>
      <w:pPr>
        <w:pStyle w:val="736"/>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eastAsia="宋体" w:cs="Times New Roman"/>
          <w:bCs/>
          <w:color w:val="000000"/>
          <w:szCs w:val="21"/>
        </w:rPr>
        <w:t xml:space="preserve">合同签订后</w:t>
      </w:r>
      <w:r>
        <w:rPr>
          <w:rFonts w:hint="eastAsia" w:ascii="宋体" w:hAnsi="宋体" w:eastAsia="宋体" w:cs="Times New Roman"/>
          <w:bCs/>
          <w:color w:val="000000"/>
          <w:szCs w:val="21"/>
          <w:lang w:val="en-US" w:eastAsia="zh-CN"/>
        </w:rPr>
        <w:t xml:space="preserve">3个工作日内</w:t>
      </w:r>
      <w:r>
        <w:rPr>
          <w:rFonts w:hint="eastAsia" w:ascii="宋体" w:hAnsi="宋体" w:eastAsia="宋体" w:cs="Times New Roman"/>
          <w:bCs/>
          <w:color w:val="000000"/>
          <w:szCs w:val="21"/>
        </w:rPr>
        <w:t xml:space="preserve">乙方须提供</w:t>
      </w:r>
      <w:r>
        <w:rPr>
          <w:rFonts w:hint="eastAsia" w:ascii="宋体" w:hAnsi="宋体" w:eastAsia="宋体" w:cs="Times New Roman"/>
          <w:bCs/>
          <w:color w:val="000000"/>
          <w:szCs w:val="21"/>
          <w:lang w:val="en-US" w:eastAsia="zh-CN"/>
        </w:rPr>
        <w:t xml:space="preserve">学生机和教师机各1套</w:t>
      </w:r>
      <w:r>
        <w:rPr>
          <w:rFonts w:hint="eastAsia" w:ascii="宋体" w:hAnsi="宋体" w:eastAsia="宋体" w:cs="Times New Roman"/>
          <w:bCs/>
          <w:color w:val="000000"/>
          <w:szCs w:val="21"/>
        </w:rPr>
        <w:t xml:space="preserve">至甲方机房，完成WPS、AutoCAD、中望CAD、NCRE、VMware、超星课堂等教学软件全兼容测试，</w:t>
      </w:r>
      <w:r>
        <w:rPr>
          <w:rFonts w:hint="eastAsia" w:ascii="宋体" w:hAnsi="宋体" w:eastAsia="宋体" w:cs="Times New Roman"/>
          <w:bCs/>
          <w:color w:val="000000"/>
          <w:szCs w:val="21"/>
          <w:lang w:eastAsia="zh-CN"/>
        </w:rPr>
        <w:t xml:space="preserve">测试不合格乙方3个</w:t>
      </w:r>
      <w:r>
        <w:rPr>
          <w:rFonts w:hint="eastAsia" w:ascii="宋体" w:hAnsi="宋体" w:eastAsia="宋体" w:cs="Times New Roman"/>
          <w:bCs/>
          <w:color w:val="000000"/>
          <w:szCs w:val="21"/>
          <w:lang w:val="en-US" w:eastAsia="zh-CN"/>
        </w:rPr>
        <w:t xml:space="preserve">日历日</w:t>
      </w:r>
      <w:r>
        <w:rPr>
          <w:rFonts w:hint="eastAsia" w:ascii="宋体" w:hAnsi="宋体" w:eastAsia="宋体" w:cs="Times New Roman"/>
          <w:bCs/>
          <w:color w:val="000000"/>
          <w:szCs w:val="21"/>
          <w:lang w:eastAsia="zh-CN"/>
        </w:rPr>
        <w:t xml:space="preserve">内整改重测；二次测试仍不达标，甲方有权单方面解除合同，没收履约保证金，并上报采购监管部门</w:t>
      </w:r>
      <w:r>
        <w:rPr>
          <w:rFonts w:hint="eastAsia" w:ascii="宋体" w:hAnsi="宋体" w:eastAsia="宋体" w:cs="Times New Roman"/>
          <w:bCs/>
          <w:color w:val="000000"/>
          <w:szCs w:val="21"/>
        </w:rPr>
        <w:t xml:space="preserve">。验收分三阶段：到货初验→安装调试分项验收→整体综合验收。</w:t>
      </w:r>
      <w:r>
        <w:rPr>
          <w:rFonts w:ascii="宋体" w:hAnsi="宋体"/>
          <w:bCs/>
          <w:color w:val="000000"/>
          <w:szCs w:val="21"/>
        </w:rPr>
      </w:r>
      <w:r/>
    </w:p>
    <w:p>
      <w:pPr>
        <w:pStyle w:val="736"/>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（5）履约验收的内容：</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bCs/>
          <w:color w:val="000000"/>
          <w:szCs w:val="21"/>
          <w:u w:val="single"/>
          <w:lang w:eastAsia="zh-CN"/>
        </w:rPr>
      </w:r>
      <w:r/>
    </w:p>
    <w:p>
      <w:pPr>
        <w:pStyle w:val="736"/>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（6）履约验收标准：</w:t>
      </w:r>
      <w:r>
        <w:rPr>
          <w:rFonts w:hint="eastAsia" w:ascii="宋体" w:hAnsi="宋体" w:eastAsia="宋体"/>
          <w:bCs/>
          <w:color w:val="000000"/>
          <w:szCs w:val="21"/>
          <w:u w:val="single"/>
          <w:lang w:eastAsia="zh-CN"/>
        </w:rPr>
      </w:r>
      <w:r/>
    </w:p>
    <w:p>
      <w:pPr>
        <w:pStyle w:val="853"/>
        <w:ind w:firstLine="420"/>
        <w:keepLines w:val="0"/>
        <w:keepNext w:val="0"/>
        <w:pageBreakBefore w:val="0"/>
        <w:rPr>
          <w:rFonts w:hint="eastAsia" w:ascii="宋体" w:hAnsi="宋体" w:eastAsia="宋体" w:cs="宋体"/>
          <w:color w:val="000000"/>
          <w:sz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color w:val="000000"/>
          <w:sz w:val="21"/>
          <w:lang w:eastAsia="zh-CN"/>
        </w:rPr>
      </w:r>
      <w:r/>
    </w:p>
    <w:p>
      <w:pPr>
        <w:pStyle w:val="736"/>
        <w:ind w:firstLine="420"/>
        <w:keepLines w:val="0"/>
        <w:keepNext w:val="0"/>
        <w:pageBreakBefore w:val="0"/>
        <w:spacing w:before="0" w:line="400" w:lineRule="exact"/>
        <w:rPr>
          <w:rFonts w:hint="eastAsia" w:ascii="宋体" w:hAnsi="宋体" w:eastAsia="宋体" w:cs="宋体"/>
          <w:bCs/>
          <w:color w:val="000000"/>
          <w:szCs w:val="21"/>
          <w:u w:val="single"/>
          <w:lang w:eastAsia="zh-CN"/>
        </w:rPr>
      </w:pPr>
      <w:r>
        <w:rPr>
          <w:rFonts w:hint="eastAsia" w:ascii="宋体" w:hAnsi="宋体" w:cs="宋体"/>
          <w:bCs/>
          <w:color w:val="000000"/>
          <w:szCs w:val="21"/>
        </w:rPr>
        <w:t xml:space="preserve">（8）履约验收其他事项：</w:t>
      </w:r>
      <w:r>
        <w:rPr>
          <w:rFonts w:hint="eastAsia" w:ascii="宋体" w:hAnsi="宋体" w:cs="宋体"/>
          <w:bCs/>
          <w:i w:val="0"/>
          <w:iCs w:val="0"/>
          <w:color w:val="000000"/>
          <w:szCs w:val="21"/>
          <w:u w:val="single"/>
        </w:rPr>
        <w:t xml:space="preserve">（产权过户登记等）</w:t>
      </w:r>
      <w:r>
        <w:rPr>
          <w:rFonts w:hint="eastAsia" w:ascii="宋体" w:hAnsi="宋体" w:eastAsia="宋体" w:cs="宋体"/>
          <w:bCs/>
          <w:color w:val="000000"/>
          <w:szCs w:val="21"/>
          <w:u w:val="single"/>
          <w:lang w:eastAsia="zh-CN"/>
        </w:rPr>
      </w:r>
      <w:r/>
    </w:p>
    <w:p>
      <w:pPr>
        <w:pStyle w:val="736"/>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5.</w:t>
      </w:r>
      <w:r>
        <w:rPr>
          <w:rFonts w:hint="eastAsia" w:ascii="宋体" w:hAnsi="宋体"/>
          <w:b/>
          <w:color w:val="000000"/>
          <w:szCs w:val="21"/>
        </w:rPr>
        <w:t xml:space="preserve">组成合同的文件</w:t>
      </w:r>
      <w:r>
        <w:rPr>
          <w:rFonts w:hint="eastAsia" w:ascii="宋体" w:hAnsi="宋体"/>
          <w:b/>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736"/>
        <w:ind w:firstLine="420"/>
        <w:keepLines w:val="0"/>
        <w:keepNext w:val="0"/>
        <w:pageBreakBefore w:val="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853"/>
        <w:ind w:firstLine="420"/>
        <w:keepLines w:val="0"/>
        <w:keepNext w:val="0"/>
        <w:pageBreakBefore w:val="0"/>
        <w:rPr>
          <w:rFonts w:hint="eastAsia" w:ascii="宋体" w:hAnsi="宋体" w:eastAsia="宋体" w:cs="宋体"/>
          <w:color w:val="000000"/>
          <w:sz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highlight w:val="none"/>
          <w:lang w:eastAsia="zh-CN"/>
        </w:rPr>
      </w:r>
      <w:r/>
    </w:p>
    <w:p>
      <w:pPr>
        <w:pStyle w:val="736"/>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6.</w:t>
      </w:r>
      <w:r>
        <w:rPr>
          <w:rFonts w:hint="eastAsia" w:ascii="宋体" w:hAnsi="宋体"/>
          <w:b/>
          <w:color w:val="000000"/>
          <w:szCs w:val="21"/>
        </w:rPr>
        <w:t xml:space="preserve">合同生效</w:t>
      </w:r>
      <w:r>
        <w:rPr>
          <w:rFonts w:hint="eastAsia" w:ascii="宋体" w:hAnsi="宋体"/>
          <w:b/>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本合同自生效。</w:t>
      </w:r>
      <w:r>
        <w:rPr>
          <w:rFonts w:ascii="宋体" w:hAnsi="宋体"/>
          <w:color w:val="000000"/>
          <w:szCs w:val="21"/>
        </w:rPr>
      </w:r>
      <w:r/>
    </w:p>
    <w:p>
      <w:pPr>
        <w:pStyle w:val="736"/>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7.</w:t>
      </w:r>
      <w:r>
        <w:rPr>
          <w:rFonts w:hint="eastAsia" w:ascii="宋体" w:hAnsi="宋体"/>
          <w:b/>
          <w:color w:val="000000"/>
          <w:szCs w:val="21"/>
        </w:rPr>
        <w:t xml:space="preserve">合同份数</w:t>
      </w:r>
      <w:r>
        <w:rPr>
          <w:rFonts w:hint="eastAsia" w:ascii="宋体" w:hAnsi="宋体"/>
          <w:b/>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本合同一式份，</w:t>
      </w:r>
      <w:r>
        <w:rPr>
          <w:rFonts w:hint="eastAsia" w:ascii="宋体" w:hAnsi="宋体"/>
          <w:color w:val="000000"/>
          <w:szCs w:val="21"/>
          <w:lang w:eastAsia="zh-CN"/>
        </w:rPr>
        <w:t xml:space="preserve">甲方</w:t>
      </w:r>
      <w:r>
        <w:rPr>
          <w:rFonts w:hint="eastAsia" w:ascii="宋体" w:hAnsi="宋体"/>
          <w:color w:val="000000"/>
          <w:szCs w:val="21"/>
        </w:rPr>
        <w:t xml:space="preserve">执份，</w:t>
      </w:r>
      <w:r>
        <w:rPr>
          <w:rFonts w:hint="eastAsia" w:ascii="宋体" w:hAnsi="宋体"/>
          <w:color w:val="000000"/>
          <w:szCs w:val="21"/>
          <w:lang w:eastAsia="zh-CN"/>
        </w:rPr>
        <w:t xml:space="preserve">乙方</w:t>
      </w:r>
      <w:r>
        <w:rPr>
          <w:rFonts w:hint="eastAsia" w:ascii="宋体" w:hAnsi="宋体"/>
          <w:color w:val="000000"/>
          <w:szCs w:val="21"/>
        </w:rPr>
        <w:t xml:space="preserve">执份，均具有同等法律效力。</w:t>
      </w:r>
      <w:r>
        <w:rPr>
          <w:rFonts w:ascii="宋体" w:hAnsi="宋体"/>
          <w:color w:val="000000"/>
          <w:szCs w:val="21"/>
        </w:rPr>
      </w:r>
      <w:r/>
    </w:p>
    <w:p>
      <w:pPr>
        <w:pStyle w:val="736"/>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lang w:val="en-US" w:eastAsia="zh-CN"/>
        </w:rPr>
        <w:t xml:space="preserve">  </w:t>
      </w:r>
      <w:r>
        <w:rPr>
          <w:rFonts w:hint="eastAsia" w:ascii="宋体" w:hAnsi="宋体"/>
          <w:color w:val="000000"/>
          <w:szCs w:val="21"/>
        </w:rPr>
        <w:t xml:space="preserve">年</w:t>
      </w:r>
      <w:r>
        <w:rPr>
          <w:rFonts w:hint="eastAsia" w:ascii="宋体" w:hAnsi="宋体"/>
          <w:color w:val="000000"/>
          <w:szCs w:val="21"/>
          <w:lang w:val="en-US" w:eastAsia="zh-CN"/>
        </w:rPr>
        <w:t xml:space="preserve">  </w:t>
      </w:r>
      <w:r>
        <w:rPr>
          <w:rFonts w:hint="eastAsia" w:ascii="宋体" w:hAnsi="宋体"/>
          <w:color w:val="000000"/>
          <w:szCs w:val="21"/>
        </w:rPr>
        <w:t xml:space="preserve">月</w:t>
      </w:r>
      <w:r>
        <w:rPr>
          <w:rFonts w:hint="eastAsia" w:ascii="宋体" w:hAnsi="宋体"/>
          <w:color w:val="000000"/>
          <w:szCs w:val="21"/>
          <w:lang w:val="en-US" w:eastAsia="zh-CN"/>
        </w:rPr>
        <w:t xml:space="preserve">  </w:t>
      </w:r>
      <w:r>
        <w:rPr>
          <w:rFonts w:hint="eastAsia" w:ascii="宋体" w:hAnsi="宋体"/>
          <w:color w:val="000000"/>
          <w:szCs w:val="21"/>
        </w:rPr>
        <w:t xml:space="preserve">日</w:t>
      </w:r>
      <w:r>
        <w:rPr>
          <w:rFonts w:ascii="宋体" w:hAnsi="宋体"/>
          <w:color w:val="000000"/>
          <w:szCs w:val="21"/>
        </w:rPr>
      </w:r>
      <w:r/>
    </w:p>
    <w:p>
      <w:pPr>
        <w:pStyle w:val="736"/>
        <w:ind w:firstLine="420"/>
        <w:keepLines w:val="0"/>
        <w:keepNext w:val="0"/>
        <w:pageBreakBefore w:val="0"/>
        <w:spacing w:before="0" w:line="400" w:lineRule="exact"/>
        <w:rPr>
          <w:rFonts w:hint="eastAsia" w:ascii="宋体" w:hAnsi="宋体" w:eastAsia="宋体"/>
          <w:color w:val="000000"/>
          <w:szCs w:val="21"/>
          <w:lang w:eastAsia="zh-CN"/>
        </w:rPr>
      </w:pPr>
      <w:r>
        <w:rPr>
          <w:rFonts w:hint="eastAsia" w:ascii="宋体" w:hAnsi="宋体"/>
          <w:color w:val="000000"/>
          <w:szCs w:val="21"/>
        </w:rPr>
        <w:t xml:space="preserve">合同订立地点：</w:t>
      </w:r>
      <w:r>
        <w:rPr>
          <w:rFonts w:hint="eastAsia" w:ascii="宋体" w:hAnsi="宋体" w:eastAsia="宋体"/>
          <w:color w:val="000000"/>
          <w:szCs w:val="21"/>
          <w:lang w:eastAsia="zh-CN"/>
        </w:rPr>
      </w:r>
      <w:r/>
    </w:p>
    <w:p>
      <w:pPr>
        <w:pStyle w:val="736"/>
        <w:ind w:firstLine="420"/>
        <w:keepLines w:val="0"/>
        <w:keepNext w:val="0"/>
        <w:pageBreakBefore w:val="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rPr>
          <w:color w:val="000000"/>
        </w:rPr>
      </w:r>
      <w:r/>
    </w:p>
    <w:p>
      <w:pPr>
        <w:pStyle w:val="820"/>
        <w:ind w:firstLine="480"/>
        <w:keepLines w:val="0"/>
        <w:keepNext w:val="0"/>
        <w:pageBreakBefore w:val="0"/>
        <w:spacing w:line="400" w:lineRule="exact"/>
        <w:rPr>
          <w:color w:val="000000"/>
        </w:rPr>
      </w:pPr>
      <w:r>
        <w:rPr>
          <w:color w:val="000000"/>
        </w:rPr>
      </w:r>
      <w:r/>
    </w:p>
    <w:p>
      <w:pPr>
        <w:pStyle w:val="738"/>
        <w:spacing w:line="400" w:lineRule="exact"/>
        <w:rPr>
          <w:rFonts w:hint="eastAsia" w:ascii="宋体" w:hAnsi="宋体" w:eastAsia="幼圆" w:cs="Times New Roman"/>
          <w:b w:val="0"/>
          <w:bCs w:val="0"/>
          <w:color w:val="000000"/>
          <w:sz w:val="21"/>
          <w:szCs w:val="21"/>
          <w:highlight w:val="none"/>
          <w:lang w:val="en-US" w:eastAsia="zh-CN"/>
        </w:rPr>
      </w:pPr>
      <w:r>
        <w:rPr>
          <w:rFonts w:hint="eastAsia" w:ascii="宋体" w:hAnsi="宋体" w:eastAsia="幼圆" w:cs="Times New Roman"/>
          <w:b w:val="0"/>
          <w:bCs w:val="0"/>
          <w:color w:val="000000"/>
          <w:sz w:val="21"/>
          <w:szCs w:val="21"/>
          <w:highlight w:val="none"/>
          <w:lang w:val="en-US" w:eastAsia="zh-CN"/>
        </w:rPr>
      </w:r>
      <w:r/>
    </w:p>
    <w:p>
      <w:pPr>
        <w:pStyle w:val="736"/>
        <w:rPr>
          <w:rFonts w:hint="eastAsia"/>
          <w:color w:val="000000"/>
        </w:rPr>
      </w:pPr>
      <w:r>
        <w:rPr>
          <w:rFonts w:hint="eastAsia"/>
          <w:color w:val="000000"/>
        </w:rPr>
        <w:br w:type="page" w:clear="all"/>
      </w:r>
      <w:r>
        <w:rPr>
          <w:rFonts w:hint="eastAsia"/>
          <w:color w:val="000000"/>
        </w:rPr>
      </w:r>
      <w:r/>
    </w:p>
    <w:p>
      <w:pPr>
        <w:pStyle w:val="820"/>
        <w:rPr>
          <w:rFonts w:hint="eastAsia"/>
          <w:color w:val="000000"/>
        </w:rPr>
      </w:pPr>
      <w:r>
        <w:rPr>
          <w:rFonts w:hint="eastAsia"/>
          <w:color w:val="000000"/>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736"/>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w:t>
            </w:r>
            <w:r>
              <w:rPr>
                <w:rFonts w:hint="eastAsia"/>
                <w:color w:val="000000"/>
                <w:szCs w:val="21"/>
              </w:rPr>
              <w:t xml:space="preserve">采购文件约定的合同甲方）</w:t>
            </w:r>
            <w:r>
              <w:rPr>
                <w:color w:val="000000"/>
              </w:rPr>
            </w:r>
            <w:r/>
          </w:p>
        </w:tc>
        <w:tc>
          <w:tcPr>
            <w:gridSpan w:val="2"/>
            <w:tcW w:w="4406" w:type="dxa"/>
            <w:vAlign w:val="center"/>
            <w:textDirection w:val="lrTb"/>
            <w:noWrap w:val="false"/>
          </w:tcPr>
          <w:p>
            <w:pPr>
              <w:pStyle w:val="736"/>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126" w:type="dxa"/>
            <w:vAlign w:val="center"/>
            <w:textDirection w:val="lrTb"/>
            <w:noWrap w:val="false"/>
          </w:tcPr>
          <w:p>
            <w:pPr>
              <w:pStyle w:val="736"/>
              <w:jc w:val="center"/>
              <w:spacing w:line="300" w:lineRule="exact"/>
              <w:rPr>
                <w:color w:val="000000"/>
                <w:szCs w:val="21"/>
              </w:rPr>
            </w:pPr>
            <w:r>
              <w:rPr>
                <w:color w:val="000000"/>
                <w:szCs w:val="21"/>
              </w:rPr>
              <w:t xml:space="preserve">单位名称</w:t>
            </w:r>
            <w:r>
              <w:rPr>
                <w:rFonts w:hint="eastAsia"/>
                <w:color w:val="000000"/>
                <w:szCs w:val="21"/>
              </w:rPr>
              <w:t xml:space="preserve">（公章</w:t>
            </w:r>
            <w:r>
              <w:rPr>
                <w:rFonts w:hint="eastAsia"/>
                <w:color w:val="000000"/>
                <w:szCs w:val="21"/>
                <w:lang w:eastAsia="zh-CN"/>
              </w:rPr>
              <w:t xml:space="preserve">或合同章</w:t>
            </w:r>
            <w:r>
              <w:rPr>
                <w:rFonts w:hint="eastAsia"/>
                <w:color w:val="000000"/>
                <w:szCs w:val="21"/>
              </w:rPr>
              <w:t xml:space="preserve">）</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单位名称</w:t>
            </w:r>
            <w:r>
              <w:rPr>
                <w:rFonts w:hint="eastAsia"/>
                <w:color w:val="000000"/>
                <w:szCs w:val="21"/>
              </w:rPr>
              <w:t xml:space="preserve">（公章</w:t>
            </w:r>
            <w:r>
              <w:rPr>
                <w:rFonts w:hint="eastAsia"/>
                <w:color w:val="000000"/>
                <w:szCs w:val="21"/>
                <w:lang w:eastAsia="zh-CN"/>
              </w:rPr>
              <w:t xml:space="preserve">或合同章</w:t>
            </w:r>
            <w:r>
              <w:rPr>
                <w:rFonts w:hint="eastAsia"/>
                <w:color w:val="000000"/>
                <w:szCs w:val="21"/>
              </w:rPr>
              <w:t xml:space="preserve">）</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1171"/>
        </w:trPr>
        <w:tc>
          <w:tcPr>
            <w:tcW w:w="1126" w:type="dxa"/>
            <w:vAlign w:val="center"/>
            <w:vMerge w:val="restart"/>
            <w:textDirection w:val="lrTb"/>
            <w:noWrap w:val="false"/>
          </w:tcPr>
          <w:p>
            <w:pPr>
              <w:pStyle w:val="736"/>
              <w:jc w:val="center"/>
              <w:spacing w:line="300" w:lineRule="exact"/>
              <w:rPr>
                <w:color w:val="000000"/>
                <w:szCs w:val="21"/>
              </w:rPr>
            </w:pPr>
            <w:r>
              <w:rPr>
                <w:color w:val="000000"/>
                <w:szCs w:val="21"/>
              </w:rPr>
              <w:t xml:space="preserve">法定代表人</w:t>
            </w:r>
            <w:r>
              <w:rPr>
                <w:color w:val="000000"/>
                <w:szCs w:val="21"/>
              </w:rPr>
            </w:r>
            <w:r/>
          </w:p>
          <w:p>
            <w:pPr>
              <w:pStyle w:val="736"/>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436" w:type="dxa"/>
            <w:vAlign w:val="center"/>
            <w:vMerge w:val="restart"/>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法定代表人</w:t>
            </w:r>
            <w:r>
              <w:rPr>
                <w:color w:val="000000"/>
                <w:szCs w:val="21"/>
              </w:rPr>
            </w:r>
            <w:r/>
          </w:p>
          <w:p>
            <w:pPr>
              <w:pStyle w:val="736"/>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259" w:type="dxa"/>
            <w:vAlign w:val="center"/>
            <w:textDirection w:val="lrTb"/>
            <w:noWrap w:val="false"/>
          </w:tcPr>
          <w:p>
            <w:pPr>
              <w:pStyle w:val="736"/>
              <w:jc w:val="center"/>
              <w:spacing w:line="300" w:lineRule="exact"/>
              <w:rPr>
                <w:color w:val="000000"/>
                <w:szCs w:val="21"/>
              </w:rPr>
            </w:pPr>
            <w:r>
              <w:rPr>
                <w:color w:val="000000"/>
                <w:szCs w:val="21"/>
              </w:rPr>
            </w:r>
            <w:r/>
          </w:p>
        </w:tc>
      </w:tr>
      <w:tr>
        <w:trPr>
          <w:trHeight w:val="483"/>
        </w:trPr>
        <w:tc>
          <w:tcPr>
            <w:tcW w:w="1126" w:type="dxa"/>
            <w:vAlign w:val="center"/>
            <w:vMerge w:val="continue"/>
            <w:textDirection w:val="lrTb"/>
            <w:noWrap w:val="false"/>
          </w:tcPr>
          <w:p>
            <w:pPr>
              <w:pStyle w:val="736"/>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rFonts w:hint="eastAsia" w:eastAsia="宋体"/>
                <w:color w:val="000000"/>
                <w:szCs w:val="21"/>
                <w:lang w:eastAsia="zh-CN"/>
              </w:rPr>
            </w:pPr>
            <w:r>
              <w:rPr>
                <w:rFonts w:hint="eastAsia"/>
                <w:color w:val="000000"/>
                <w:szCs w:val="21"/>
                <w:lang w:eastAsia="zh-CN"/>
              </w:rPr>
              <w:t xml:space="preserve">拥有者性别</w:t>
            </w:r>
            <w:r>
              <w:rPr>
                <w:rFonts w:hint="eastAsia" w:eastAsia="宋体"/>
                <w:color w:val="000000"/>
                <w:szCs w:val="21"/>
                <w:lang w:eastAsia="zh-CN"/>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rFonts w:hint="eastAsia" w:eastAsia="宋体"/>
                <w:color w:val="000000"/>
                <w:szCs w:val="21"/>
                <w:lang w:eastAsia="zh-CN"/>
              </w:rPr>
            </w:pPr>
            <w:r>
              <w:rPr>
                <w:rFonts w:hint="eastAsia"/>
                <w:color w:val="000000"/>
                <w:szCs w:val="21"/>
                <w:lang w:eastAsia="zh-CN"/>
              </w:rPr>
              <w:t xml:space="preserve">住所</w:t>
            </w:r>
            <w:r>
              <w:rPr>
                <w:rFonts w:hint="eastAsia" w:eastAsia="宋体"/>
                <w:color w:val="000000"/>
                <w:szCs w:val="21"/>
                <w:lang w:eastAsia="zh-CN"/>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rFonts w:hint="eastAsia" w:eastAsia="宋体"/>
                <w:color w:val="000000"/>
                <w:szCs w:val="21"/>
                <w:lang w:eastAsia="zh-CN"/>
              </w:rPr>
            </w:pPr>
            <w:r>
              <w:rPr>
                <w:rFonts w:hint="eastAsia"/>
                <w:color w:val="000000"/>
                <w:szCs w:val="21"/>
                <w:lang w:eastAsia="zh-CN"/>
              </w:rPr>
              <w:t xml:space="preserve">住所</w:t>
            </w:r>
            <w:r>
              <w:rPr>
                <w:rFonts w:hint="eastAsia" w:eastAsia="宋体"/>
                <w:color w:val="000000"/>
                <w:szCs w:val="21"/>
                <w:lang w:eastAsia="zh-CN"/>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t xml:space="preserve">联系人</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联系人</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t xml:space="preserve">联系电话</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联系电话</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rFonts w:hint="eastAsia" w:eastAsia="宋体"/>
                <w:color w:val="000000"/>
                <w:szCs w:val="21"/>
                <w:lang w:eastAsia="zh-CN"/>
              </w:rPr>
            </w:pPr>
            <w:r>
              <w:rPr>
                <w:rFonts w:hint="eastAsia"/>
                <w:color w:val="000000"/>
                <w:szCs w:val="21"/>
                <w:lang w:eastAsia="zh-CN"/>
              </w:rPr>
              <w:t xml:space="preserve">通信地址</w:t>
            </w:r>
            <w:r>
              <w:rPr>
                <w:rFonts w:hint="eastAsia" w:eastAsia="宋体"/>
                <w:color w:val="000000"/>
                <w:szCs w:val="21"/>
                <w:lang w:eastAsia="zh-CN"/>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rFonts w:hint="eastAsia"/>
                <w:color w:val="000000"/>
                <w:szCs w:val="21"/>
                <w:lang w:eastAsia="zh-CN"/>
              </w:rPr>
              <w:t xml:space="preserve">通信地址</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t xml:space="preserve">邮政编码</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邮政编码</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rFonts w:hint="eastAsia"/>
                <w:color w:val="000000"/>
                <w:szCs w:val="21"/>
              </w:rPr>
              <w:t xml:space="preserve">电子邮箱</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rFonts w:hint="eastAsia"/>
                <w:color w:val="000000"/>
                <w:szCs w:val="21"/>
              </w:rPr>
              <w:t xml:space="preserve">电子邮箱</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开户名称</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开户银行</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736"/>
              <w:jc w:val="center"/>
              <w:spacing w:line="300" w:lineRule="exact"/>
              <w:rPr>
                <w:color w:val="000000"/>
                <w:szCs w:val="21"/>
              </w:rPr>
            </w:pPr>
            <w:r>
              <w:rPr>
                <w:color w:val="000000"/>
                <w:szCs w:val="21"/>
              </w:rPr>
            </w:r>
            <w:r/>
          </w:p>
        </w:tc>
        <w:tc>
          <w:tcPr>
            <w:tcW w:w="1436" w:type="dxa"/>
            <w:vAlign w:val="center"/>
            <w:textDirection w:val="lrTb"/>
            <w:noWrap w:val="false"/>
          </w:tcPr>
          <w:p>
            <w:pPr>
              <w:pStyle w:val="736"/>
              <w:jc w:val="center"/>
              <w:spacing w:line="300" w:lineRule="exact"/>
              <w:rPr>
                <w:color w:val="000000"/>
                <w:szCs w:val="21"/>
              </w:rPr>
            </w:pPr>
            <w:r>
              <w:rPr>
                <w:color w:val="000000"/>
                <w:szCs w:val="21"/>
              </w:rPr>
            </w:r>
            <w:r/>
          </w:p>
        </w:tc>
        <w:tc>
          <w:tcPr>
            <w:tcW w:w="1178" w:type="dxa"/>
            <w:vAlign w:val="center"/>
            <w:textDirection w:val="lrTb"/>
            <w:noWrap w:val="false"/>
          </w:tcPr>
          <w:p>
            <w:pPr>
              <w:pStyle w:val="736"/>
              <w:jc w:val="center"/>
              <w:spacing w:line="300" w:lineRule="exact"/>
              <w:rPr>
                <w:color w:val="000000"/>
                <w:szCs w:val="21"/>
              </w:rPr>
            </w:pPr>
            <w:r>
              <w:rPr>
                <w:color w:val="000000"/>
                <w:szCs w:val="21"/>
              </w:rPr>
              <w:t xml:space="preserve">银行账号</w:t>
            </w:r>
            <w:r>
              <w:rPr>
                <w:color w:val="000000"/>
                <w:szCs w:val="21"/>
              </w:rPr>
            </w:r>
            <w:r/>
          </w:p>
        </w:tc>
        <w:tc>
          <w:tcPr>
            <w:tcW w:w="1259" w:type="dxa"/>
            <w:vAlign w:val="center"/>
            <w:textDirection w:val="lrTb"/>
            <w:noWrap w:val="false"/>
          </w:tcPr>
          <w:p>
            <w:pPr>
              <w:pStyle w:val="736"/>
              <w:jc w:val="center"/>
              <w:spacing w:line="300" w:lineRule="exact"/>
              <w:rPr>
                <w:color w:val="000000"/>
                <w:spacing w:val="20"/>
                <w:szCs w:val="21"/>
              </w:rPr>
            </w:pPr>
            <w:r>
              <w:rPr>
                <w:color w:val="000000"/>
                <w:spacing w:val="20"/>
                <w:szCs w:val="21"/>
              </w:rPr>
            </w:r>
            <w:r/>
          </w:p>
        </w:tc>
      </w:tr>
      <w:tr>
        <w:trPr>
          <w:trHeight w:val="586"/>
        </w:trPr>
        <w:tc>
          <w:tcPr>
            <w:gridSpan w:val="4"/>
            <w:tcW w:w="9035" w:type="dxa"/>
            <w:vAlign w:val="center"/>
            <w:textDirection w:val="lrTb"/>
            <w:noWrap w:val="false"/>
          </w:tcPr>
          <w:p>
            <w:pPr>
              <w:pStyle w:val="769"/>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738"/>
        <w:jc w:val="center"/>
        <w:spacing w:before="156"/>
        <w:rPr>
          <w:rFonts w:ascii="黑体" w:hAnsi="黑体" w:eastAsia="黑体"/>
          <w:color w:val="000000"/>
          <w:sz w:val="28"/>
          <w:szCs w:val="28"/>
        </w:rPr>
      </w:pPr>
      <w:r>
        <w:rPr>
          <w:rFonts w:ascii="宋体" w:hAnsi="宋体"/>
          <w:color w:val="000000"/>
          <w:sz w:val="21"/>
          <w:szCs w:val="21"/>
          <w:u w:val="single"/>
        </w:rPr>
        <w:br w:type="page" w:clear="all"/>
      </w:r>
      <w:bookmarkStart w:id="182" w:name="_Toc27624"/>
      <w:r>
        <w:rPr>
          <w:rFonts w:hint="eastAsia" w:ascii="黑体" w:hAnsi="黑体" w:eastAsia="黑体"/>
          <w:b w:val="0"/>
          <w:bCs w:val="0"/>
          <w:color w:val="000000"/>
          <w:sz w:val="28"/>
          <w:szCs w:val="28"/>
        </w:rPr>
        <w:t xml:space="preserve">第二节政府采购合同通用条款</w:t>
      </w:r>
      <w:bookmarkEnd w:id="182"/>
      <w:r>
        <w:rPr>
          <w:rFonts w:ascii="黑体" w:hAnsi="黑体" w:eastAsia="黑体"/>
          <w:color w:val="000000"/>
          <w:sz w:val="28"/>
          <w:szCs w:val="28"/>
        </w:rPr>
      </w:r>
      <w:r/>
    </w:p>
    <w:p>
      <w:pPr>
        <w:pStyle w:val="736"/>
        <w:ind w:firstLine="482"/>
        <w:jc w:val="left"/>
        <w:pageBreakBefore w:val="0"/>
        <w:spacing w:before="0" w:line="420" w:lineRule="exact"/>
        <w:tabs>
          <w:tab w:val="left" w:pos="8820" w:leader="none"/>
          <w:tab w:val="left" w:pos="9345" w:leader="none"/>
          <w:tab w:val="left" w:pos="976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bCs/>
          <w:color w:val="000000"/>
          <w:sz w:val="24"/>
          <w:szCs w:val="24"/>
        </w:rPr>
        <w:t xml:space="preserve">定义</w:t>
      </w:r>
      <w:r>
        <w:rPr>
          <w:rFonts w:hint="eastAsia" w:ascii="宋体" w:hAnsi="宋体" w:eastAsia="宋体" w:cs="宋体"/>
          <w:b/>
          <w:bCs/>
          <w:color w:val="000000"/>
          <w:sz w:val="24"/>
          <w:szCs w:val="24"/>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w:t>
      </w:r>
      <w:r>
        <w:rPr>
          <w:rFonts w:hint="eastAsia" w:ascii="宋体" w:hAnsi="宋体" w:eastAsia="宋体" w:cs="宋体"/>
          <w:color w:val="000000"/>
          <w:sz w:val="24"/>
          <w:szCs w:val="24"/>
          <w:highlight w:val="none"/>
          <w:lang w:val="en-US" w:eastAsia="zh-CN"/>
        </w:rPr>
        <w:t xml:space="preserve">及其相关服务的</w:t>
      </w:r>
      <w:r>
        <w:rPr>
          <w:rFonts w:hint="eastAsia" w:ascii="宋体" w:hAnsi="宋体" w:eastAsia="宋体" w:cs="宋体"/>
          <w:color w:val="000000"/>
          <w:sz w:val="24"/>
          <w:szCs w:val="24"/>
          <w:highlight w:val="none"/>
        </w:rPr>
        <w:t xml:space="preserve">国家机关、事业单位、团体组织。</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方）是指参加政府采购活动并且中标（成交），向采购人提供</w:t>
      </w:r>
      <w:r>
        <w:rPr>
          <w:rFonts w:hint="eastAsia" w:ascii="宋体" w:hAnsi="宋体" w:eastAsia="宋体" w:cs="宋体"/>
          <w:color w:val="000000"/>
          <w:sz w:val="24"/>
          <w:szCs w:val="24"/>
          <w:highlight w:val="none"/>
          <w:lang w:val="en-US" w:eastAsia="zh-CN"/>
        </w:rPr>
        <w:t xml:space="preserve">合同约定的货物及其相关服务的法人、非法人组织或者自然人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color w:val="000000"/>
          <w:sz w:val="24"/>
          <w:szCs w:val="24"/>
          <w:lang w:eastAsia="zh-CN"/>
        </w:rPr>
        <w:t xml:space="preserve">政府采购</w:t>
      </w:r>
      <w:r>
        <w:rPr>
          <w:rFonts w:hint="eastAsia" w:ascii="宋体" w:hAnsi="宋体" w:eastAsia="宋体" w:cs="宋体"/>
          <w:color w:val="000000"/>
          <w:sz w:val="24"/>
          <w:szCs w:val="24"/>
        </w:rPr>
        <w:t xml:space="preserve">合同协议书及其变更、补充</w:t>
      </w:r>
      <w:r>
        <w:rPr>
          <w:rFonts w:hint="eastAsia" w:ascii="宋体" w:hAnsi="宋体" w:eastAsia="宋体" w:cs="宋体"/>
          <w:color w:val="000000"/>
          <w:sz w:val="24"/>
          <w:szCs w:val="24"/>
          <w:lang w:eastAsia="zh-CN"/>
        </w:rPr>
        <w:t xml:space="preserve">协议，</w:t>
      </w:r>
      <w:r>
        <w:rPr>
          <w:rFonts w:hint="eastAsia" w:ascii="宋体" w:hAnsi="宋体" w:eastAsia="宋体" w:cs="宋体"/>
          <w:color w:val="000000"/>
          <w:sz w:val="24"/>
          <w:szCs w:val="24"/>
        </w:rPr>
        <w:t xml:space="preserve">政府采购合同专用条款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政府采购合同通用条款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投标（响应）文件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有关技术文件</w:t>
      </w:r>
      <w:r>
        <w:rPr>
          <w:rFonts w:hint="eastAsia" w:ascii="宋体" w:hAnsi="宋体" w:eastAsia="宋体" w:cs="宋体"/>
          <w:color w:val="000000"/>
          <w:sz w:val="24"/>
          <w:szCs w:val="24"/>
          <w:lang w:eastAsia="zh-CN"/>
        </w:rPr>
        <w:t xml:space="preserve">和</w:t>
      </w:r>
      <w:r>
        <w:rPr>
          <w:rFonts w:hint="eastAsia" w:ascii="宋体" w:hAnsi="宋体" w:eastAsia="宋体" w:cs="宋体"/>
          <w:color w:val="000000"/>
          <w:sz w:val="24"/>
          <w:szCs w:val="24"/>
        </w:rPr>
        <w:t xml:space="preserve">图纸</w:t>
      </w:r>
      <w:r>
        <w:rPr>
          <w:rFonts w:hint="eastAsia" w:ascii="宋体" w:hAnsi="宋体" w:eastAsia="宋体" w:cs="宋体"/>
          <w:color w:val="000000"/>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）“合同价</w:t>
      </w:r>
      <w:r>
        <w:rPr>
          <w:rFonts w:hint="eastAsia" w:ascii="宋体" w:hAnsi="宋体" w:eastAsia="宋体" w:cs="宋体"/>
          <w:color w:val="000000"/>
          <w:sz w:val="24"/>
          <w:szCs w:val="24"/>
          <w:highlight w:val="none"/>
          <w:lang w:val="en-US" w:eastAsia="zh-CN"/>
        </w:rPr>
        <w:t xml:space="preserve">款</w:t>
      </w:r>
      <w:r>
        <w:rPr>
          <w:rFonts w:hint="eastAsia" w:ascii="宋体" w:hAnsi="宋体" w:eastAsia="宋体" w:cs="宋体"/>
          <w:color w:val="000000"/>
          <w:sz w:val="24"/>
          <w:szCs w:val="24"/>
          <w:highlight w:val="none"/>
        </w:rPr>
        <w:t xml:space="preserve">”系指根据本合同规定乙方在全面履行合同义务后甲方应支付给乙方的价款。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技术资料和材料</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服务”系指根据合同规定，乙方应提供的</w:t>
      </w:r>
      <w:r>
        <w:rPr>
          <w:rFonts w:hint="eastAsia" w:ascii="宋体" w:hAnsi="宋体" w:eastAsia="宋体" w:cs="宋体"/>
          <w:color w:val="000000"/>
          <w:sz w:val="24"/>
          <w:szCs w:val="24"/>
          <w:highlight w:val="none"/>
          <w:lang w:val="en-US" w:eastAsia="zh-CN"/>
        </w:rPr>
        <w:t xml:space="preserve">与货物有关的</w:t>
      </w:r>
      <w:r>
        <w:rPr>
          <w:rFonts w:hint="eastAsia" w:ascii="宋体" w:hAnsi="宋体" w:eastAsia="宋体" w:cs="宋体"/>
          <w:color w:val="000000"/>
          <w:sz w:val="24"/>
          <w:szCs w:val="24"/>
          <w:highlight w:val="none"/>
        </w:rPr>
        <w:t xml:space="preserve">技术、管理和</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服务，包括但不限于：管理和质量保证、运输、保险、检验、现场准备、安装、集成、调试、培训、维修、</w:t>
      </w:r>
      <w:r>
        <w:rPr>
          <w:rFonts w:hint="eastAsia" w:ascii="宋体" w:hAnsi="宋体" w:eastAsia="宋体" w:cs="宋体"/>
          <w:color w:val="000000"/>
          <w:sz w:val="24"/>
          <w:szCs w:val="24"/>
          <w:highlight w:val="none"/>
          <w:lang w:eastAsia="zh-CN"/>
        </w:rPr>
        <w:t xml:space="preserve">废弃处置、</w:t>
      </w:r>
      <w:r>
        <w:rPr>
          <w:rFonts w:hint="eastAsia" w:ascii="宋体" w:hAnsi="宋体" w:eastAsia="宋体" w:cs="宋体"/>
          <w:color w:val="000000"/>
          <w:sz w:val="24"/>
          <w:szCs w:val="24"/>
          <w:highlight w:val="none"/>
        </w:rPr>
        <w:t xml:space="preserve">技术支持等以及合同中规定乙方应承担的</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义务。</w:t>
      </w:r>
      <w:r>
        <w:rPr>
          <w:rFonts w:hint="eastAsia" w:ascii="宋体" w:hAnsi="宋体" w:eastAsia="宋体" w:cs="宋体"/>
          <w:color w:val="000000"/>
          <w:sz w:val="24"/>
          <w:szCs w:val="24"/>
          <w:highlight w:val="yellow"/>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）“分包”系指中标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供应商按采购文件、投标（响应）文件的规定，根据分包意向协议，将中标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项目中的部分履约内容，分给具有相应资质条件的供应商履行合同的行为。</w:t>
      </w:r>
      <w:r>
        <w:rPr>
          <w:rFonts w:hint="eastAsia" w:ascii="宋体" w:hAnsi="宋体" w:eastAsia="宋体" w:cs="宋体"/>
          <w:color w:val="000000"/>
          <w:sz w:val="24"/>
          <w:szCs w:val="24"/>
          <w:highlight w:val="yellow"/>
          <w:lang w:eastAsia="zh-CN"/>
        </w:rPr>
      </w:r>
      <w:r/>
    </w:p>
    <w:p>
      <w:pPr>
        <w:pStyle w:val="736"/>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“联合体”系指</w:t>
      </w:r>
      <w:r>
        <w:rPr>
          <w:rFonts w:hint="eastAsia" w:ascii="宋体" w:hAnsi="宋体" w:eastAsia="宋体" w:cs="宋体"/>
          <w:color w:val="000000"/>
          <w:sz w:val="24"/>
          <w:szCs w:val="24"/>
          <w:lang w:eastAsia="zh-CN"/>
        </w:rPr>
        <w:t xml:space="preserve">由</w:t>
      </w:r>
      <w:r>
        <w:rPr>
          <w:rFonts w:hint="eastAsia" w:ascii="宋体" w:hAnsi="宋体" w:eastAsia="宋体" w:cs="宋体"/>
          <w:color w:val="000000"/>
          <w:sz w:val="24"/>
          <w:szCs w:val="24"/>
        </w:rPr>
        <w:t xml:space="preserve">两个以上的自然人、法人或者</w:t>
      </w:r>
      <w:r>
        <w:rPr>
          <w:rFonts w:hint="eastAsia" w:ascii="宋体" w:hAnsi="宋体" w:eastAsia="宋体" w:cs="宋体"/>
          <w:color w:val="000000"/>
          <w:sz w:val="24"/>
          <w:szCs w:val="24"/>
          <w:lang w:val="en-US" w:eastAsia="zh-CN"/>
        </w:rPr>
        <w:t xml:space="preserve">非法人</w:t>
      </w:r>
      <w:r>
        <w:rPr>
          <w:rFonts w:hint="eastAsia" w:ascii="宋体" w:hAnsi="宋体" w:eastAsia="宋体" w:cs="宋体"/>
          <w:color w:val="000000"/>
          <w:sz w:val="24"/>
          <w:szCs w:val="24"/>
        </w:rPr>
        <w:t xml:space="preserve">组织组成，</w:t>
      </w:r>
      <w:r>
        <w:rPr>
          <w:rFonts w:hint="eastAsia" w:ascii="宋体" w:hAnsi="宋体" w:eastAsia="宋体" w:cs="宋体"/>
          <w:color w:val="000000"/>
          <w:sz w:val="24"/>
          <w:szCs w:val="24"/>
          <w:lang w:eastAsia="zh-CN"/>
        </w:rPr>
        <w:t xml:space="preserve">以一个供应商的身份共同参加政府采购的主体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numPr>
          <w:ilvl w:val="0"/>
          <w:numId w:val="8"/>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000000"/>
          <w:sz w:val="24"/>
          <w:szCs w:val="24"/>
          <w:highlight w:val="none"/>
          <w:lang w:eastAsia="zh-CN"/>
        </w:rPr>
        <w:t xml:space="preserve">价款</w:t>
      </w:r>
      <w:r>
        <w:rPr>
          <w:rFonts w:hint="eastAsia" w:ascii="宋体" w:hAnsi="宋体" w:eastAsia="宋体" w:cs="宋体"/>
          <w:color w:val="000000"/>
          <w:sz w:val="24"/>
          <w:szCs w:val="24"/>
          <w:highlight w:val="none"/>
        </w:rPr>
        <w:t xml:space="preserve">中，甲方不再另行支付</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任何费用。</w:t>
      </w:r>
      <w:r>
        <w:rPr>
          <w:rFonts w:hint="eastAsia" w:ascii="宋体" w:hAnsi="宋体" w:eastAsia="宋体" w:cs="宋体"/>
          <w:b/>
          <w:bCs/>
          <w:i/>
          <w:iCs/>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履行合同的时间、地点和方式</w:t>
      </w:r>
      <w:r>
        <w:rPr>
          <w:rFonts w:hint="eastAsia" w:ascii="宋体" w:hAnsi="宋体" w:eastAsia="宋体" w:cs="宋体"/>
          <w:b/>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rPr>
        <w:t xml:space="preserve">乙方应当在约定的时间、地点</w:t>
      </w:r>
      <w:r>
        <w:rPr>
          <w:rFonts w:hint="eastAsia" w:ascii="宋体" w:hAnsi="宋体" w:eastAsia="宋体" w:cs="宋体"/>
          <w:color w:val="000000"/>
          <w:sz w:val="24"/>
          <w:szCs w:val="24"/>
          <w:lang w:eastAsia="zh-CN"/>
        </w:rPr>
        <w:t xml:space="preserve">，按照约定</w:t>
      </w:r>
      <w:r>
        <w:rPr>
          <w:rFonts w:hint="eastAsia" w:ascii="宋体" w:hAnsi="宋体" w:eastAsia="宋体" w:cs="宋体"/>
          <w:color w:val="000000"/>
          <w:sz w:val="24"/>
          <w:szCs w:val="24"/>
        </w:rPr>
        <w:t xml:space="preserve">方式履行合同。</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甲方的权利和义务</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.1签署合同后，甲方</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val="en-US" w:eastAsia="zh-CN"/>
        </w:rPr>
        <w:t xml:space="preserve">项目负责人（或项目联系人）</w:t>
      </w:r>
      <w:r>
        <w:rPr>
          <w:rFonts w:hint="eastAsia" w:ascii="宋体" w:hAnsi="宋体" w:eastAsia="宋体" w:cs="宋体"/>
          <w:color w:val="000000"/>
          <w:sz w:val="24"/>
          <w:szCs w:val="24"/>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.3甲方有权要求乙方对缺陷部分予以修复，并按合同约定享有货物保修及其他合同约定的权利。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736"/>
        <w:ind w:firstLine="480"/>
        <w:pageBreakBefore w:val="0"/>
        <w:spacing w:line="4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000000"/>
          <w:sz w:val="24"/>
          <w:szCs w:val="24"/>
          <w:highlight w:val="none"/>
          <w:lang w:eastAsia="zh-CN"/>
        </w:rPr>
        <w:t xml:space="preserve">未</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约定的期限内对乙方履约提出任何异议或者向乙方作出任何说明的，</w:t>
      </w:r>
      <w:r>
        <w:rPr>
          <w:rFonts w:hint="eastAsia" w:ascii="宋体" w:hAnsi="宋体" w:eastAsia="宋体" w:cs="宋体"/>
          <w:color w:val="000000"/>
          <w:sz w:val="24"/>
          <w:szCs w:val="24"/>
          <w:highlight w:val="none"/>
          <w:lang w:val="en-US" w:eastAsia="zh-CN"/>
        </w:rPr>
        <w:t xml:space="preserve">视为验收通过。</w:t>
      </w:r>
      <w:r>
        <w:rPr>
          <w:rFonts w:hint="eastAsia" w:ascii="宋体" w:hAnsi="宋体" w:eastAsia="宋体" w:cs="宋体"/>
          <w:color w:val="000000"/>
          <w:sz w:val="24"/>
          <w:szCs w:val="24"/>
          <w:lang w:val="en-US" w:eastAsia="zh-CN"/>
        </w:rPr>
      </w:r>
      <w:r/>
    </w:p>
    <w:p>
      <w:pPr>
        <w:pStyle w:val="736"/>
        <w:ind w:firstLine="480"/>
        <w:jc w:val="left"/>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甲方应当根据合同约定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时向乙方支付</w:t>
      </w:r>
      <w:r>
        <w:rPr>
          <w:rFonts w:hint="eastAsia" w:ascii="宋体" w:hAnsi="宋体" w:eastAsia="宋体" w:cs="宋体"/>
          <w:color w:val="000000"/>
          <w:sz w:val="24"/>
          <w:szCs w:val="24"/>
          <w:highlight w:val="none"/>
          <w:lang w:eastAsia="zh-CN"/>
        </w:rPr>
        <w:t xml:space="preserve">合同价款，不得以内部人员变更、履行内部付款流程等为由，拒绝或迟延支付。</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国家法律法规规定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lang w:eastAsia="zh-CN"/>
        </w:rPr>
        <w:t xml:space="preserve">约定应</w:t>
      </w:r>
      <w:r>
        <w:rPr>
          <w:rFonts w:hint="eastAsia" w:ascii="宋体" w:hAnsi="宋体" w:eastAsia="宋体" w:cs="宋体"/>
          <w:color w:val="000000"/>
          <w:sz w:val="24"/>
          <w:szCs w:val="24"/>
          <w:highlight w:val="none"/>
        </w:rPr>
        <w:t xml:space="preserve">由甲方承担的其他义务和责任。</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乙方的权利和义务</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.1签署合同后，乙方</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val="en-US" w:eastAsia="zh-CN"/>
        </w:rPr>
        <w:t xml:space="preserve">项目负责人（或项目联系人）</w:t>
      </w:r>
      <w:r>
        <w:rPr>
          <w:rFonts w:hint="eastAsia" w:ascii="宋体" w:hAnsi="宋体" w:eastAsia="宋体" w:cs="宋体"/>
          <w:color w:val="000000"/>
          <w:sz w:val="24"/>
          <w:szCs w:val="24"/>
          <w:highlight w:val="none"/>
        </w:rPr>
        <w:t xml:space="preserve">，负责与本合同有关的事务。</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.2乙方应按照合同要求履约，充分合理安排，确保提供的货物</w:t>
      </w:r>
      <w:r>
        <w:rPr>
          <w:rFonts w:hint="eastAsia" w:ascii="宋体" w:hAnsi="宋体" w:eastAsia="宋体" w:cs="宋体"/>
          <w:color w:val="000000"/>
          <w:sz w:val="24"/>
          <w:szCs w:val="24"/>
          <w:highlight w:val="none"/>
          <w:lang w:eastAsia="zh-CN"/>
        </w:rPr>
        <w:t xml:space="preserve">及相关</w:t>
      </w:r>
      <w:r>
        <w:rPr>
          <w:rFonts w:hint="eastAsia" w:ascii="宋体" w:hAnsi="宋体" w:eastAsia="宋体" w:cs="宋体"/>
          <w:color w:val="000000"/>
          <w:sz w:val="24"/>
          <w:szCs w:val="24"/>
          <w:highlight w:val="none"/>
        </w:rPr>
        <w:t xml:space="preserve">服务符合合同</w:t>
      </w:r>
      <w:r>
        <w:rPr>
          <w:rFonts w:hint="eastAsia" w:ascii="宋体" w:hAnsi="宋体" w:eastAsia="宋体" w:cs="宋体"/>
          <w:color w:val="000000"/>
          <w:sz w:val="24"/>
          <w:szCs w:val="24"/>
          <w:highlight w:val="none"/>
          <w:lang w:eastAsia="zh-CN"/>
        </w:rPr>
        <w:t xml:space="preserve">有关</w:t>
      </w:r>
      <w:r>
        <w:rPr>
          <w:rFonts w:hint="eastAsia" w:ascii="宋体" w:hAnsi="宋体" w:eastAsia="宋体" w:cs="宋体"/>
          <w:color w:val="000000"/>
          <w:sz w:val="24"/>
          <w:szCs w:val="24"/>
          <w:highlight w:val="none"/>
        </w:rPr>
        <w:t xml:space="preserve">要求。接受项目行业管理部门及政府有关部门的指导，配合甲方的履约检查</w:t>
      </w:r>
      <w:r>
        <w:rPr>
          <w:rFonts w:hint="eastAsia" w:ascii="宋体" w:hAnsi="宋体" w:eastAsia="宋体" w:cs="宋体"/>
          <w:color w:val="000000"/>
          <w:sz w:val="24"/>
          <w:szCs w:val="24"/>
          <w:highlight w:val="none"/>
          <w:lang w:eastAsia="zh-CN"/>
        </w:rPr>
        <w:t xml:space="preserve">及验收</w:t>
      </w:r>
      <w:r>
        <w:rPr>
          <w:rFonts w:hint="eastAsia" w:ascii="宋体" w:hAnsi="宋体" w:eastAsia="宋体" w:cs="宋体"/>
          <w:color w:val="000000"/>
          <w:sz w:val="24"/>
          <w:szCs w:val="24"/>
          <w:highlight w:val="none"/>
        </w:rPr>
        <w:t xml:space="preserve">，并负责项目实施过程中的所有协调工作。</w:t>
      </w:r>
      <w:r>
        <w:rPr>
          <w:rFonts w:hint="eastAsia" w:ascii="宋体" w:hAnsi="宋体" w:eastAsia="宋体" w:cs="宋体"/>
          <w:color w:val="000000"/>
          <w:sz w:val="24"/>
          <w:szCs w:val="24"/>
          <w:highlight w:val="none"/>
        </w:rPr>
      </w:r>
      <w:r/>
    </w:p>
    <w:p>
      <w:pPr>
        <w:pStyle w:val="767"/>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.3乙方有权根据合同约定向甲方收取</w:t>
      </w:r>
      <w:r>
        <w:rPr>
          <w:rFonts w:hint="eastAsia" w:ascii="宋体" w:hAnsi="宋体" w:eastAsia="宋体" w:cs="宋体"/>
          <w:color w:val="000000"/>
          <w:sz w:val="24"/>
          <w:szCs w:val="24"/>
          <w:highlight w:val="none"/>
          <w:lang w:eastAsia="zh-CN"/>
        </w:rPr>
        <w:t xml:space="preserve">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7"/>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.4国家法律法规规定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约定应</w:t>
      </w:r>
      <w:r>
        <w:rPr>
          <w:rFonts w:hint="eastAsia" w:ascii="宋体" w:hAnsi="宋体" w:eastAsia="宋体" w:cs="宋体"/>
          <w:color w:val="000000"/>
          <w:sz w:val="24"/>
          <w:szCs w:val="24"/>
          <w:highlight w:val="none"/>
        </w:rPr>
        <w:t xml:space="preserve">由乙方承担的其他义务和责任。</w:t>
      </w:r>
      <w:r>
        <w:rPr>
          <w:rFonts w:hint="eastAsia" w:ascii="宋体" w:hAnsi="宋体" w:eastAsia="宋体" w:cs="宋体"/>
          <w:color w:val="000000"/>
          <w:sz w:val="24"/>
          <w:szCs w:val="24"/>
          <w:highlight w:val="none"/>
        </w:rPr>
      </w:r>
      <w:r/>
    </w:p>
    <w:p>
      <w:pPr>
        <w:pStyle w:val="736"/>
        <w:numPr>
          <w:ilvl w:val="0"/>
          <w:numId w:val="9"/>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w:t>
      </w:r>
      <w:r>
        <w:rPr>
          <w:rFonts w:hint="eastAsia" w:ascii="宋体" w:hAnsi="宋体" w:eastAsia="宋体" w:cs="宋体"/>
          <w:b/>
          <w:bCs/>
          <w:color w:val="000000"/>
          <w:sz w:val="24"/>
          <w:szCs w:val="24"/>
          <w:highlight w:val="none"/>
          <w:lang w:val="en-US" w:eastAsia="zh-CN"/>
        </w:rPr>
        <w:t xml:space="preserve">行</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.1甲乙双方应当按照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.2甲乙双方按照合同约定顺序履行合同义务时，应当先履行一方未履行</w:t>
      </w:r>
      <w:r>
        <w:rPr>
          <w:rFonts w:hint="eastAsia" w:ascii="宋体" w:hAnsi="宋体" w:eastAsia="宋体" w:cs="宋体"/>
          <w:color w:val="000000"/>
          <w:sz w:val="24"/>
          <w:szCs w:val="24"/>
          <w:highlight w:val="none"/>
          <w:lang w:eastAsia="zh-CN"/>
        </w:rPr>
        <w:t xml:space="preserve">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eastAsia="zh-CN"/>
        </w:rPr>
        <w:t xml:space="preserve">乙方组建专项机房实施团队</w:t>
      </w:r>
      <w:r>
        <w:rPr>
          <w:rFonts w:hint="eastAsia" w:ascii="宋体" w:hAnsi="宋体" w:eastAsia="宋体" w:cs="宋体"/>
          <w:color w:val="000000"/>
          <w:sz w:val="24"/>
          <w:szCs w:val="24"/>
          <w:highlight w:val="none"/>
          <w:lang w:val="en-US" w:eastAsia="zh-CN"/>
        </w:rPr>
        <w:t xml:space="preserve">4人</w:t>
      </w:r>
      <w:r>
        <w:rPr>
          <w:rFonts w:hint="eastAsia" w:ascii="宋体" w:hAnsi="宋体" w:eastAsia="宋体" w:cs="宋体"/>
          <w:color w:val="000000"/>
          <w:sz w:val="24"/>
          <w:szCs w:val="24"/>
          <w:highlight w:val="none"/>
          <w:lang w:eastAsia="zh-CN"/>
        </w:rPr>
        <w:t xml:space="preserve">，配备专职项目经理</w:t>
      </w:r>
      <w:r>
        <w:rPr>
          <w:rFonts w:hint="eastAsia" w:ascii="宋体" w:hAnsi="宋体" w:eastAsia="宋体" w:cs="宋体"/>
          <w:color w:val="000000"/>
          <w:sz w:val="24"/>
          <w:szCs w:val="24"/>
          <w:highlight w:val="none"/>
          <w:lang w:val="en-US" w:eastAsia="zh-CN"/>
        </w:rPr>
        <w:t xml:space="preserve">1人</w:t>
      </w:r>
      <w:r>
        <w:rPr>
          <w:rFonts w:hint="eastAsia" w:ascii="宋体" w:hAnsi="宋体" w:eastAsia="宋体" w:cs="宋体"/>
          <w:color w:val="000000"/>
          <w:sz w:val="24"/>
          <w:szCs w:val="24"/>
          <w:highlight w:val="none"/>
          <w:lang w:eastAsia="zh-CN"/>
        </w:rPr>
        <w:t xml:space="preserve">、运维工程师</w:t>
      </w:r>
      <w:r>
        <w:rPr>
          <w:rFonts w:hint="eastAsia" w:ascii="宋体" w:hAnsi="宋体" w:eastAsia="宋体" w:cs="宋体"/>
          <w:color w:val="000000"/>
          <w:sz w:val="24"/>
          <w:szCs w:val="24"/>
          <w:highlight w:val="none"/>
          <w:lang w:val="en-US" w:eastAsia="zh-CN"/>
        </w:rPr>
        <w:t xml:space="preserve">2人、安全员1人</w:t>
      </w:r>
      <w:r>
        <w:rPr>
          <w:rFonts w:hint="eastAsia" w:ascii="宋体" w:hAnsi="宋体" w:eastAsia="宋体" w:cs="宋体"/>
          <w:color w:val="000000"/>
          <w:sz w:val="24"/>
          <w:szCs w:val="24"/>
          <w:highlight w:val="none"/>
          <w:lang w:eastAsia="zh-CN"/>
        </w:rPr>
        <w:t xml:space="preserve">，提供人员社保证明；</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6.4乙方负责</w:t>
      </w:r>
      <w:r>
        <w:rPr>
          <w:rFonts w:hint="eastAsia" w:ascii="宋体" w:hAnsi="宋体" w:eastAsia="宋体" w:cs="宋体"/>
          <w:color w:val="000000"/>
          <w:sz w:val="24"/>
          <w:szCs w:val="24"/>
          <w:highlight w:val="none"/>
          <w:lang w:eastAsia="zh-CN"/>
        </w:rPr>
        <w:t xml:space="preserve">完工后机房整洁规整，设备摆放到位，线路隐藏收纳，达到教学使用标准。</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eastAsia="zh-CN"/>
        </w:rPr>
        <w:t xml:space="preserve">合同签订3个工作日内，乙方提供学生</w:t>
      </w:r>
      <w:r>
        <w:rPr>
          <w:rFonts w:hint="eastAsia" w:ascii="宋体" w:hAnsi="宋体" w:eastAsia="宋体" w:cs="宋体"/>
          <w:color w:val="000000"/>
          <w:sz w:val="24"/>
          <w:szCs w:val="24"/>
          <w:highlight w:val="none"/>
          <w:lang w:val="en-US" w:eastAsia="zh-CN"/>
        </w:rPr>
        <w:t xml:space="preserve">机</w:t>
      </w:r>
      <w:r>
        <w:rPr>
          <w:rFonts w:hint="eastAsia" w:ascii="宋体" w:hAnsi="宋体" w:eastAsia="宋体" w:cs="宋体"/>
          <w:color w:val="000000"/>
          <w:sz w:val="24"/>
          <w:szCs w:val="24"/>
          <w:highlight w:val="none"/>
          <w:lang w:eastAsia="zh-CN"/>
        </w:rPr>
        <w:t xml:space="preserve">、教师机各</w:t>
      </w: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eastAsia="zh-CN"/>
        </w:rPr>
        <w:t xml:space="preserve">至甲方机房，现场测试</w:t>
      </w:r>
      <w:r>
        <w:rPr>
          <w:rFonts w:ascii="Segoe UI" w:hAnsi="Segoe UI" w:eastAsia="Segoe UI" w:cs="Segoe UI"/>
          <w:i w:val="0"/>
          <w:iCs w:val="0"/>
          <w:caps w:val="0"/>
          <w:color w:val="000000"/>
          <w:spacing w:val="0"/>
          <w:sz w:val="21"/>
          <w:szCs w:val="21"/>
        </w:rPr>
        <w:t xml:space="preserve">WPS、AutoCAD、中望CAD、NCRE、VMware、超星课堂</w:t>
      </w:r>
      <w:r>
        <w:rPr>
          <w:rFonts w:hint="eastAsia" w:ascii="宋体" w:hAnsi="宋体" w:eastAsia="宋体" w:cs="宋体"/>
          <w:color w:val="000000"/>
          <w:sz w:val="24"/>
          <w:szCs w:val="24"/>
          <w:highlight w:val="none"/>
          <w:lang w:eastAsia="zh-CN"/>
        </w:rPr>
        <w:t xml:space="preserve">等全部教学软件，测试不合格乙方3</w:t>
      </w:r>
      <w:r>
        <w:rPr>
          <w:rFonts w:hint="eastAsia" w:ascii="宋体" w:hAnsi="宋体" w:eastAsia="宋体" w:cs="宋体"/>
          <w:color w:val="000000"/>
          <w:sz w:val="24"/>
          <w:szCs w:val="24"/>
          <w:highlight w:val="none"/>
          <w:lang w:val="en-US" w:eastAsia="zh-CN"/>
        </w:rPr>
        <w:t xml:space="preserve">个日历日</w:t>
      </w:r>
      <w:r>
        <w:rPr>
          <w:rFonts w:hint="eastAsia" w:ascii="宋体" w:hAnsi="宋体" w:eastAsia="宋体" w:cs="宋体"/>
          <w:color w:val="000000"/>
          <w:sz w:val="24"/>
          <w:szCs w:val="24"/>
          <w:highlight w:val="none"/>
          <w:lang w:eastAsia="zh-CN"/>
        </w:rPr>
        <w:t xml:space="preserve">内整改重测；二次测试仍不达标，甲方有权单方面解除合同，没收履约保证金，并上报采购监管部门。</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eastAsia="zh-CN"/>
        </w:rPr>
        <w:t xml:space="preserve">甲方以书面通知形式下达每批次供货指令，乙方收悉</w:t>
      </w:r>
      <w:r>
        <w:rPr>
          <w:rFonts w:hint="eastAsia" w:ascii="宋体" w:hAnsi="宋体" w:eastAsia="宋体" w:cs="宋体"/>
          <w:color w:val="000000"/>
          <w:sz w:val="24"/>
          <w:szCs w:val="24"/>
          <w:highlight w:val="none"/>
          <w:lang w:val="en-US" w:eastAsia="zh-CN"/>
        </w:rPr>
        <w:t xml:space="preserve">5个工作日</w:t>
      </w:r>
      <w:r>
        <w:rPr>
          <w:rFonts w:hint="eastAsia" w:ascii="宋体" w:hAnsi="宋体" w:eastAsia="宋体" w:cs="宋体"/>
          <w:color w:val="000000"/>
          <w:sz w:val="24"/>
          <w:szCs w:val="24"/>
          <w:highlight w:val="none"/>
          <w:lang w:eastAsia="zh-CN"/>
        </w:rPr>
        <w:t xml:space="preserve">内完成送货、装机、系统部署，首批</w:t>
      </w:r>
      <w:r>
        <w:rPr>
          <w:rFonts w:hint="eastAsia" w:ascii="宋体" w:hAnsi="宋体" w:eastAsia="宋体" w:cs="宋体"/>
          <w:color w:val="000000"/>
          <w:sz w:val="24"/>
          <w:szCs w:val="24"/>
          <w:highlight w:val="none"/>
          <w:lang w:val="en-US" w:eastAsia="zh-CN"/>
        </w:rPr>
        <w:t xml:space="preserve">供货</w:t>
      </w:r>
      <w:r>
        <w:rPr>
          <w:rFonts w:hint="eastAsia" w:ascii="宋体" w:hAnsi="宋体" w:eastAsia="宋体" w:cs="宋体"/>
          <w:color w:val="000000"/>
          <w:sz w:val="24"/>
          <w:szCs w:val="24"/>
          <w:highlight w:val="none"/>
          <w:lang w:eastAsia="zh-CN"/>
        </w:rPr>
        <w:t xml:space="preserve">100台学生端台式机、</w:t>
      </w:r>
      <w:r>
        <w:rPr>
          <w:rFonts w:hint="eastAsia" w:ascii="宋体" w:hAnsi="宋体" w:eastAsia="宋体" w:cs="宋体"/>
          <w:color w:val="000000"/>
          <w:sz w:val="24"/>
          <w:szCs w:val="24"/>
          <w:highlight w:val="none"/>
          <w:lang w:val="en-US" w:eastAsia="zh-CN"/>
        </w:rPr>
        <w:t xml:space="preserve">2台教师端台式机</w:t>
      </w:r>
      <w:r>
        <w:rPr>
          <w:rFonts w:hint="eastAsia" w:ascii="宋体" w:hAnsi="宋体" w:eastAsia="宋体" w:cs="宋体"/>
          <w:color w:val="000000"/>
          <w:sz w:val="24"/>
          <w:szCs w:val="24"/>
          <w:highlight w:val="none"/>
          <w:lang w:eastAsia="zh-CN"/>
        </w:rPr>
        <w:t xml:space="preserve">和云桌面管理</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eastAsia="zh-CN"/>
        </w:rPr>
        <w:t xml:space="preserve">；全部设备30</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eastAsia="zh-CN"/>
        </w:rPr>
        <w:t xml:space="preserve">日历天内全部完工。</w:t>
      </w:r>
      <w:r>
        <w:rPr>
          <w:rFonts w:ascii="宋体" w:hAnsi="宋体" w:eastAsia="宋体" w:cs="宋体"/>
          <w:color w:val="000000"/>
          <w:sz w:val="24"/>
          <w:szCs w:val="24"/>
          <w:highlight w:val="none"/>
          <w:lang w:val="en-US" w:eastAsia="zh-CN"/>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货物包装、运输</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保险</w:t>
      </w:r>
      <w:r>
        <w:rPr>
          <w:rFonts w:hint="eastAsia" w:ascii="宋体" w:hAnsi="宋体" w:eastAsia="宋体" w:cs="宋体"/>
          <w:b/>
          <w:bCs/>
          <w:color w:val="000000"/>
          <w:sz w:val="24"/>
          <w:szCs w:val="24"/>
          <w:highlight w:val="none"/>
          <w:lang w:eastAsia="zh-CN"/>
        </w:rPr>
        <w:t xml:space="preserve">和交付</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.1本合同</w:t>
      </w:r>
      <w:r>
        <w:rPr>
          <w:rFonts w:hint="eastAsia" w:ascii="宋体" w:hAnsi="宋体" w:eastAsia="宋体" w:cs="宋体"/>
          <w:bCs/>
          <w:color w:val="000000"/>
          <w:sz w:val="24"/>
          <w:szCs w:val="24"/>
          <w:highlight w:val="none"/>
        </w:rPr>
        <w:t xml:space="preserve">涉及商品包装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w:t>
      </w:r>
      <w:r>
        <w:rPr>
          <w:rFonts w:hint="eastAsia" w:ascii="宋体" w:hAnsi="宋体" w:eastAsia="宋体" w:cs="宋体"/>
          <w:bCs/>
          <w:color w:val="000000"/>
          <w:sz w:val="24"/>
          <w:szCs w:val="24"/>
          <w:highlight w:val="none"/>
          <w:lang w:eastAsia="zh-CN"/>
        </w:rPr>
        <w:t xml:space="preserve">约</w:t>
      </w:r>
      <w:r>
        <w:rPr>
          <w:rFonts w:hint="eastAsia" w:ascii="宋体" w:hAnsi="宋体" w:eastAsia="宋体" w:cs="宋体"/>
          <w:bCs/>
          <w:color w:val="000000"/>
          <w:sz w:val="24"/>
          <w:szCs w:val="24"/>
          <w:highlight w:val="none"/>
        </w:rPr>
        <w:t xml:space="preserve">定</w:t>
      </w:r>
      <w:r>
        <w:rPr>
          <w:rFonts w:hint="eastAsia" w:ascii="宋体" w:hAnsi="宋体" w:eastAsia="宋体" w:cs="宋体"/>
          <w:bCs/>
          <w:color w:val="000000"/>
          <w:sz w:val="24"/>
          <w:szCs w:val="24"/>
          <w:highlight w:val="none"/>
          <w:lang w:eastAsia="zh-CN"/>
        </w:rPr>
        <w:t xml:space="preserve">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 w:val="0"/>
          <w:bCs/>
          <w:color w:val="000000"/>
          <w:sz w:val="24"/>
          <w:szCs w:val="24"/>
          <w:highlight w:val="none"/>
          <w:lang w:eastAsia="zh-CN"/>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.2除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w:t>
      </w:r>
      <w:r>
        <w:rPr>
          <w:rFonts w:hint="eastAsia" w:ascii="宋体" w:hAnsi="宋体" w:eastAsia="宋体" w:cs="宋体"/>
          <w:bCs/>
          <w:color w:val="000000"/>
          <w:sz w:val="24"/>
          <w:szCs w:val="24"/>
          <w:highlight w:val="none"/>
          <w:lang w:eastAsia="zh-CN"/>
        </w:rPr>
        <w:t xml:space="preserve">约</w:t>
      </w:r>
      <w:r>
        <w:rPr>
          <w:rFonts w:hint="eastAsia" w:ascii="宋体" w:hAnsi="宋体" w:eastAsia="宋体" w:cs="宋体"/>
          <w:bCs/>
          <w:color w:val="000000"/>
          <w:sz w:val="24"/>
          <w:szCs w:val="24"/>
          <w:highlight w:val="none"/>
        </w:rPr>
        <w:t xml:space="preserve">定</w:t>
      </w:r>
      <w:r>
        <w:rPr>
          <w:rFonts w:hint="eastAsia" w:ascii="宋体" w:hAnsi="宋体" w:eastAsia="宋体" w:cs="宋体"/>
          <w:bCs/>
          <w:color w:val="000000"/>
          <w:sz w:val="24"/>
          <w:szCs w:val="24"/>
          <w:highlight w:val="none"/>
          <w:lang w:eastAsia="zh-CN"/>
        </w:rPr>
        <w:t xml:space="preserve">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乙方负责办理将货物运抵本合同规定的交货地点</w:t>
      </w:r>
      <w:r>
        <w:rPr>
          <w:rFonts w:hint="eastAsia" w:ascii="宋体" w:hAnsi="宋体" w:eastAsia="宋体" w:cs="宋体"/>
          <w:color w:val="000000"/>
          <w:sz w:val="24"/>
          <w:szCs w:val="24"/>
          <w:highlight w:val="none"/>
          <w:lang w:eastAsia="zh-CN"/>
        </w:rPr>
        <w:t xml:space="preserve">，并装卸、交付至甲方</w:t>
      </w:r>
      <w:r>
        <w:rPr>
          <w:rFonts w:hint="eastAsia" w:ascii="宋体" w:hAnsi="宋体" w:eastAsia="宋体" w:cs="宋体"/>
          <w:color w:val="000000"/>
          <w:sz w:val="24"/>
          <w:szCs w:val="24"/>
          <w:highlight w:val="none"/>
        </w:rPr>
        <w:t xml:space="preserve">的一切运输事项，相关费用应</w:t>
      </w:r>
      <w:r>
        <w:rPr>
          <w:rFonts w:hint="eastAsia" w:ascii="宋体" w:hAnsi="宋体" w:eastAsia="宋体" w:cs="宋体"/>
          <w:color w:val="000000"/>
          <w:sz w:val="24"/>
          <w:szCs w:val="24"/>
          <w:highlight w:val="none"/>
          <w:lang w:eastAsia="zh-CN"/>
        </w:rPr>
        <w:t xml:space="preserve">包含</w:t>
      </w:r>
      <w:r>
        <w:rPr>
          <w:rFonts w:hint="eastAsia" w:ascii="宋体" w:hAnsi="宋体" w:eastAsia="宋体" w:cs="宋体"/>
          <w:color w:val="000000"/>
          <w:sz w:val="24"/>
          <w:szCs w:val="24"/>
          <w:highlight w:val="none"/>
        </w:rPr>
        <w:t xml:space="preserve">在合同</w:t>
      </w:r>
      <w:r>
        <w:rPr>
          <w:rFonts w:hint="eastAsia" w:ascii="宋体" w:hAnsi="宋体" w:eastAsia="宋体" w:cs="宋体"/>
          <w:color w:val="000000"/>
          <w:sz w:val="24"/>
          <w:szCs w:val="24"/>
          <w:highlight w:val="none"/>
          <w:lang w:eastAsia="zh-CN"/>
        </w:rPr>
        <w:t xml:space="preserve">价款</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.3货物保险要求按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除采购活动</w:t>
      </w:r>
      <w:r>
        <w:rPr>
          <w:rFonts w:hint="eastAsia" w:ascii="宋体" w:hAnsi="宋体" w:eastAsia="宋体" w:cs="宋体"/>
          <w:color w:val="000000"/>
          <w:sz w:val="24"/>
          <w:szCs w:val="24"/>
          <w:highlight w:val="none"/>
        </w:rPr>
        <w:t xml:space="preserve">对商品包装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w:t>
      </w:r>
      <w:r>
        <w:rPr>
          <w:rFonts w:hint="eastAsia" w:ascii="宋体" w:hAnsi="宋体" w:eastAsia="宋体" w:cs="宋体"/>
          <w:color w:val="000000"/>
          <w:sz w:val="24"/>
          <w:szCs w:val="24"/>
          <w:highlight w:val="none"/>
          <w:lang w:val="en-US" w:eastAsia="zh-CN"/>
        </w:rPr>
        <w:t xml:space="preserve">达成具体约定外</w:t>
      </w:r>
      <w:r>
        <w:rPr>
          <w:rFonts w:hint="eastAsia" w:ascii="宋体" w:hAnsi="宋体" w:eastAsia="宋体" w:cs="宋体"/>
          <w:color w:val="000000"/>
          <w:sz w:val="24"/>
          <w:szCs w:val="24"/>
          <w:highlight w:val="none"/>
        </w:rPr>
        <w:t xml:space="preserve">，乙方提供产品及相关快递服务</w:t>
      </w:r>
      <w:r>
        <w:rPr>
          <w:rFonts w:hint="eastAsia" w:ascii="宋体" w:hAnsi="宋体" w:eastAsia="宋体" w:cs="宋体"/>
          <w:color w:val="000000"/>
          <w:sz w:val="24"/>
          <w:szCs w:val="24"/>
          <w:highlight w:val="none"/>
          <w:lang w:val="en-US" w:eastAsia="zh-CN"/>
        </w:rPr>
        <w:t xml:space="preserve">涉及到</w:t>
      </w:r>
      <w:r>
        <w:rPr>
          <w:rFonts w:hint="eastAsia" w:ascii="宋体" w:hAnsi="宋体" w:eastAsia="宋体" w:cs="宋体"/>
          <w:color w:val="000000"/>
          <w:sz w:val="24"/>
          <w:szCs w:val="24"/>
          <w:highlight w:val="none"/>
        </w:rPr>
        <w:t xml:space="preserve">具体包装要求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应</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highlight w:val="none"/>
        </w:rPr>
        <w:t xml:space="preserve">《商品包装政府采购需求标准（试行）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rPr>
        <w:t xml:space="preserve">乙方在运输到达之前</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eastAsia="宋体" w:cs="宋体"/>
          <w:color w:val="000000"/>
          <w:sz w:val="24"/>
          <w:szCs w:val="24"/>
          <w:lang w:eastAsia="zh-CN"/>
        </w:rPr>
        <w:t xml:space="preserve">，甲方配合乙方做好货物的接收工作。</w:t>
      </w:r>
      <w:r>
        <w:rPr>
          <w:rFonts w:hint="eastAsia" w:ascii="宋体" w:hAnsi="宋体" w:eastAsia="宋体" w:cs="宋体"/>
          <w:color w:val="000000"/>
          <w:sz w:val="24"/>
          <w:szCs w:val="24"/>
          <w:highlight w:val="none"/>
        </w:rPr>
      </w:r>
      <w:r/>
    </w:p>
    <w:p>
      <w:pPr>
        <w:pStyle w:val="853"/>
        <w:ind w:firstLine="48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rPr>
        <w:t xml:space="preserve">如因包装</w:t>
      </w:r>
      <w:r>
        <w:rPr>
          <w:rFonts w:hint="eastAsia" w:ascii="宋体" w:hAnsi="宋体" w:eastAsia="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rPr>
        <w:t xml:space="preserve">问题导致货物</w:t>
      </w:r>
      <w:r>
        <w:rPr>
          <w:rFonts w:hint="eastAsia" w:ascii="宋体" w:hAnsi="宋体" w:eastAsia="宋体" w:cs="宋体"/>
          <w:color w:val="000000"/>
          <w:sz w:val="24"/>
          <w:szCs w:val="24"/>
          <w:highlight w:val="none"/>
          <w:lang w:eastAsia="zh-CN"/>
        </w:rPr>
        <w:t xml:space="preserve">损毁、丢失</w:t>
      </w:r>
      <w:r>
        <w:rPr>
          <w:rFonts w:hint="eastAsia" w:ascii="宋体" w:hAnsi="宋体" w:eastAsia="宋体" w:cs="宋体"/>
          <w:color w:val="000000"/>
          <w:sz w:val="24"/>
          <w:szCs w:val="24"/>
          <w:highlight w:val="none"/>
        </w:rPr>
        <w:t xml:space="preserve">或者品质下降，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有权要求降价、换货、拒收部分或整批货物，由此</w:t>
      </w:r>
      <w:r>
        <w:rPr>
          <w:rFonts w:hint="eastAsia" w:ascii="宋体" w:hAnsi="宋体" w:eastAsia="宋体" w:cs="宋体"/>
          <w:color w:val="000000"/>
          <w:sz w:val="24"/>
          <w:szCs w:val="24"/>
          <w:highlight w:val="none"/>
          <w:lang w:eastAsia="zh-CN"/>
        </w:rPr>
        <w:t xml:space="preserve">产生</w:t>
      </w:r>
      <w:r>
        <w:rPr>
          <w:rFonts w:hint="eastAsia" w:ascii="宋体" w:hAnsi="宋体" w:eastAsia="宋体" w:cs="宋体"/>
          <w:color w:val="000000"/>
          <w:sz w:val="24"/>
          <w:szCs w:val="24"/>
          <w:highlight w:val="none"/>
        </w:rPr>
        <w:t xml:space="preserve">的费用和损失，均由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63"/>
        <w:rPr>
          <w:rFonts w:eastAsia="宋体"/>
          <w:color w:val="000000"/>
          <w:lang w:val="en-US" w:eastAsia="zh-CN"/>
        </w:rPr>
      </w:pPr>
      <w:r>
        <w:rPr>
          <w:rFonts w:hint="eastAsia"/>
          <w:color w:val="000000"/>
          <w:lang w:val="en-US" w:eastAsia="zh-CN"/>
        </w:rPr>
        <w:t xml:space="preserve">7.7</w:t>
      </w:r>
      <w:r>
        <w:rPr>
          <w:rFonts w:ascii="宋体" w:hAnsi="宋体" w:eastAsia="宋体" w:cs="宋体"/>
          <w:color w:val="000000"/>
          <w:sz w:val="24"/>
          <w:szCs w:val="24"/>
        </w:rPr>
        <w:t xml:space="preserve">所有设备原厂未拆封整机包装，符合《商品包装政府采购需求标准（试行）》；运输、装卸、机房布线、旧设备清运全部由乙方承担，途中损毁由乙方无偿换新。</w:t>
      </w:r>
      <w:r>
        <w:rPr>
          <w:rFonts w:eastAsia="宋体"/>
          <w:color w:val="000000"/>
          <w:lang w:val="en-US" w:eastAsia="zh-CN"/>
        </w:rPr>
      </w:r>
      <w:r/>
    </w:p>
    <w:p>
      <w:pPr>
        <w:pStyle w:val="736"/>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8</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质量标准和保证</w:t>
      </w:r>
      <w:r>
        <w:rPr>
          <w:rFonts w:hint="eastAsia" w:ascii="宋体" w:hAnsi="宋体" w:eastAsia="宋体" w:cs="宋体"/>
          <w:b/>
          <w:color w:val="000000"/>
          <w:sz w:val="24"/>
          <w:szCs w:val="24"/>
          <w:highlight w:val="none"/>
        </w:rPr>
      </w:r>
      <w:r/>
    </w:p>
    <w:p>
      <w:pPr>
        <w:pStyle w:val="774"/>
        <w:ind w:firstLine="480"/>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.1质量标准</w:t>
      </w:r>
      <w:r>
        <w:rPr>
          <w:rFonts w:hint="eastAsia" w:ascii="宋体" w:hAnsi="宋体" w:eastAsia="宋体" w:cs="宋体"/>
          <w:b/>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（1）本合同下</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的货物应符合</w:t>
      </w:r>
      <w:r>
        <w:rPr>
          <w:rFonts w:hint="eastAsia" w:ascii="宋体" w:hAnsi="宋体" w:eastAsia="宋体" w:cs="宋体"/>
          <w:color w:val="000000"/>
          <w:sz w:val="24"/>
          <w:szCs w:val="24"/>
          <w:highlight w:val="none"/>
          <w:lang w:eastAsia="zh-CN"/>
        </w:rPr>
        <w:t xml:space="preserve">合同约</w:t>
      </w:r>
      <w:r>
        <w:rPr>
          <w:rFonts w:hint="eastAsia" w:ascii="宋体" w:hAnsi="宋体" w:eastAsia="宋体" w:cs="宋体"/>
          <w:color w:val="000000"/>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·所有台式机必须提供有效期内强制节能认证证书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环境标志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全部硬件、云桌面</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系统满足招标文件所有★实质性技术参数；</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设备出厂全新整机，不允许改配、贴牌OEM，签约前提供原厂加盖公章技术白皮书、彩页佐证。</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的货物应符合国家有关安全、环保、卫生</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上述</w:t>
      </w:r>
      <w:r>
        <w:rPr>
          <w:rFonts w:hint="eastAsia" w:ascii="宋体" w:hAnsi="宋体" w:eastAsia="宋体" w:cs="宋体"/>
          <w:color w:val="000000"/>
          <w:sz w:val="24"/>
          <w:szCs w:val="24"/>
          <w:highlight w:val="none"/>
        </w:rPr>
        <w:t xml:space="preserve">文件应包装好随货物一同发运。</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.2保证</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w:t>
      </w:r>
      <w:r>
        <w:rPr>
          <w:rFonts w:hint="eastAsia" w:ascii="宋体" w:hAnsi="宋体" w:eastAsia="宋体" w:cs="宋体"/>
          <w:color w:val="000000"/>
          <w:sz w:val="24"/>
          <w:szCs w:val="24"/>
          <w:highlight w:val="none"/>
          <w:lang w:eastAsia="zh-CN"/>
        </w:rPr>
        <w:t xml:space="preserve">提供的货物</w:t>
      </w:r>
      <w:r>
        <w:rPr>
          <w:rFonts w:hint="eastAsia" w:ascii="宋体" w:hAnsi="宋体" w:eastAsia="宋体" w:cs="宋体"/>
          <w:color w:val="000000"/>
          <w:sz w:val="24"/>
          <w:szCs w:val="24"/>
          <w:highlight w:val="none"/>
        </w:rPr>
        <w:t xml:space="preserve">完全符合合同规定的质量、规格和性能要求。乙方应保证货物在正确安装、正常使用和保养条件下，</w:t>
      </w:r>
      <w:r>
        <w:rPr>
          <w:rFonts w:hint="eastAsia" w:ascii="宋体" w:hAnsi="宋体" w:eastAsia="宋体" w:cs="宋体"/>
          <w:color w:val="000000"/>
          <w:sz w:val="24"/>
          <w:szCs w:val="24"/>
        </w:rPr>
        <w:t xml:space="preserve">在其使用寿命期内具</w:t>
      </w:r>
      <w:r>
        <w:rPr>
          <w:rFonts w:hint="eastAsia" w:ascii="宋体" w:hAnsi="宋体" w:eastAsia="宋体" w:cs="宋体"/>
          <w:color w:val="000000"/>
          <w:sz w:val="24"/>
          <w:szCs w:val="24"/>
          <w:lang w:eastAsia="zh-CN"/>
        </w:rPr>
        <w:t xml:space="preserve">备合同约定</w:t>
      </w:r>
      <w:r>
        <w:rPr>
          <w:rFonts w:hint="eastAsia" w:ascii="宋体" w:hAnsi="宋体" w:eastAsia="宋体" w:cs="宋体"/>
          <w:color w:val="000000"/>
          <w:sz w:val="24"/>
          <w:szCs w:val="24"/>
        </w:rPr>
        <w:t xml:space="preserve">的性能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存在</w:t>
      </w:r>
      <w:r>
        <w:rPr>
          <w:rFonts w:hint="eastAsia" w:ascii="宋体" w:hAnsi="宋体" w:eastAsia="宋体" w:cs="宋体"/>
          <w:color w:val="000000"/>
          <w:sz w:val="24"/>
          <w:szCs w:val="24"/>
          <w:highlight w:val="none"/>
        </w:rPr>
        <w:t xml:space="preserve">质量保证期的，货物最终交付验收</w:t>
      </w:r>
      <w:r>
        <w:rPr>
          <w:rFonts w:hint="eastAsia" w:ascii="宋体" w:hAnsi="宋体" w:eastAsia="宋体" w:cs="宋体"/>
          <w:color w:val="000000"/>
          <w:sz w:val="24"/>
          <w:szCs w:val="24"/>
          <w:highlight w:val="none"/>
          <w:lang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w:t>
      </w:r>
      <w:r>
        <w:rPr>
          <w:rFonts w:hint="eastAsia" w:ascii="宋体" w:hAnsi="宋体" w:eastAsia="宋体" w:cs="宋体"/>
          <w:color w:val="000000"/>
          <w:sz w:val="24"/>
          <w:szCs w:val="24"/>
          <w:highlight w:val="none"/>
          <w:lang w:eastAsia="zh-CN"/>
        </w:rPr>
        <w:t xml:space="preserve">书面</w:t>
      </w:r>
      <w:r>
        <w:rPr>
          <w:rFonts w:hint="eastAsia" w:ascii="宋体" w:hAnsi="宋体" w:eastAsia="宋体" w:cs="宋体"/>
          <w:color w:val="000000"/>
          <w:sz w:val="24"/>
          <w:szCs w:val="24"/>
          <w:highlight w:val="none"/>
        </w:rPr>
        <w:t xml:space="preserve">承诺（两者以较长的为准）的质量保证期内，本保证保持有效。</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.1条规定以书面形式</w:t>
      </w:r>
      <w:r>
        <w:rPr>
          <w:rFonts w:hint="eastAsia" w:ascii="宋体" w:hAnsi="宋体" w:eastAsia="宋体" w:cs="宋体"/>
          <w:color w:val="000000"/>
          <w:sz w:val="24"/>
          <w:szCs w:val="24"/>
          <w:highlight w:val="none"/>
          <w:lang w:eastAsia="zh-CN"/>
        </w:rPr>
        <w:t xml:space="preserve">追究</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4"/>
          <w:szCs w:val="24"/>
          <w:highlight w:val="none"/>
          <w:lang w:eastAsia="zh-CN"/>
        </w:rPr>
        <w:t xml:space="preserve">约定</w:t>
      </w:r>
      <w:r>
        <w:rPr>
          <w:rFonts w:hint="eastAsia" w:ascii="宋体" w:hAnsi="宋体" w:eastAsia="宋体" w:cs="宋体"/>
          <w:color w:val="000000"/>
          <w:sz w:val="24"/>
          <w:szCs w:val="24"/>
          <w:highlight w:val="none"/>
        </w:rPr>
        <w:t xml:space="preserve">对乙方行使的其他权利不受影响。</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.权利瑕疵担保</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.1乙方保证对其出售的货物享有合法的权利。</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rPr>
        <w:t xml:space="preserve">乙方保证在交付的货物上不存在抵押权等担保物权。</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.3如甲方使用</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货物构成</w:t>
      </w:r>
      <w:r>
        <w:rPr>
          <w:rFonts w:hint="eastAsia" w:ascii="宋体" w:hAnsi="宋体" w:eastAsia="宋体" w:cs="宋体"/>
          <w:color w:val="000000"/>
          <w:sz w:val="24"/>
          <w:szCs w:val="24"/>
          <w:highlight w:val="none"/>
          <w:lang w:val="en-US" w:eastAsia="zh-CN"/>
        </w:rPr>
        <w:t xml:space="preserve">对第三人</w:t>
      </w:r>
      <w:r>
        <w:rPr>
          <w:rFonts w:hint="eastAsia" w:ascii="宋体" w:hAnsi="宋体" w:eastAsia="宋体" w:cs="宋体"/>
          <w:color w:val="000000"/>
          <w:sz w:val="24"/>
          <w:szCs w:val="24"/>
          <w:highlight w:val="none"/>
        </w:rPr>
        <w:t xml:space="preserve">侵权的，则由乙方承担全部责任。</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0</w:t>
      </w:r>
      <w:r>
        <w:rPr>
          <w:rFonts w:hint="eastAsia" w:ascii="宋体" w:hAnsi="宋体" w:eastAsia="宋体" w:cs="宋体"/>
          <w:b/>
          <w:bCs/>
          <w:color w:val="000000"/>
          <w:sz w:val="24"/>
          <w:szCs w:val="24"/>
          <w:highlight w:val="none"/>
        </w:rPr>
        <w:t xml:space="preserve">.知识产权保护</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.1乙方对其所销售的货物应当享有知识产权或经权利人合法授权，保证没有侵犯任何第三人的知识产权等权利。</w:t>
      </w:r>
      <w:bookmarkStart w:id="183"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乙方保证预装正版国产操作系统/Windows、云桌面系统永久授权，无盗版、破解版本，侵权全部损失由乙方承担。</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.保密义务</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甲、乙双方</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采购和合同履行过程中所获悉的</w:t>
      </w:r>
      <w:r>
        <w:rPr>
          <w:rFonts w:hint="eastAsia" w:ascii="宋体" w:hAnsi="宋体" w:eastAsia="宋体" w:cs="宋体"/>
          <w:color w:val="000000"/>
          <w:sz w:val="24"/>
          <w:szCs w:val="24"/>
          <w:lang w:eastAsia="zh-CN"/>
        </w:rPr>
        <w:t xml:space="preserve">国家秘密、工作秘密、</w:t>
      </w:r>
      <w:r>
        <w:rPr>
          <w:rFonts w:hint="eastAsia" w:ascii="宋体" w:hAnsi="宋体" w:eastAsia="宋体" w:cs="宋体"/>
          <w:color w:val="000000"/>
          <w:sz w:val="24"/>
          <w:szCs w:val="24"/>
        </w:rPr>
        <w:t xml:space="preserve">商业秘密或者其他应当保密的信息，均有保密义务</w:t>
      </w:r>
      <w:r>
        <w:rPr>
          <w:rFonts w:hint="eastAsia" w:ascii="宋体" w:hAnsi="宋体" w:eastAsia="宋体" w:cs="宋体"/>
          <w:color w:val="000000"/>
          <w:sz w:val="24"/>
          <w:szCs w:val="24"/>
          <w:lang w:eastAsia="zh-CN"/>
        </w:rPr>
        <w:t xml:space="preserve">且不受合同有效期所限，直至该信息成为公开信息</w:t>
      </w:r>
      <w:r>
        <w:rPr>
          <w:rFonts w:hint="eastAsia" w:ascii="宋体" w:hAnsi="宋体" w:eastAsia="宋体" w:cs="宋体"/>
          <w:color w:val="000000"/>
          <w:sz w:val="24"/>
          <w:szCs w:val="24"/>
        </w:rPr>
        <w:t xml:space="preserve">。泄露、不正当地使用</w:t>
      </w:r>
      <w:r>
        <w:rPr>
          <w:rFonts w:hint="eastAsia" w:ascii="宋体" w:hAnsi="宋体" w:eastAsia="宋体" w:cs="宋体"/>
          <w:color w:val="000000"/>
          <w:sz w:val="24"/>
          <w:szCs w:val="24"/>
          <w:lang w:eastAsia="zh-CN"/>
        </w:rPr>
        <w:t xml:space="preserve">国家秘密、工作秘密、</w:t>
      </w:r>
      <w:r>
        <w:rPr>
          <w:rFonts w:hint="eastAsia" w:ascii="宋体" w:hAnsi="宋体" w:eastAsia="宋体" w:cs="宋体"/>
          <w:color w:val="000000"/>
          <w:sz w:val="24"/>
          <w:szCs w:val="24"/>
        </w:rPr>
        <w:t xml:space="preserve">商业秘密或者</w:t>
      </w:r>
      <w:r>
        <w:rPr>
          <w:rFonts w:hint="eastAsia" w:ascii="宋体" w:hAnsi="宋体" w:eastAsia="宋体" w:cs="宋体"/>
          <w:color w:val="000000"/>
          <w:sz w:val="24"/>
          <w:szCs w:val="24"/>
          <w:lang w:eastAsia="zh-CN"/>
        </w:rPr>
        <w:t xml:space="preserve">其他应当保密的</w:t>
      </w:r>
      <w:r>
        <w:rPr>
          <w:rFonts w:hint="eastAsia" w:ascii="宋体" w:hAnsi="宋体" w:eastAsia="宋体" w:cs="宋体"/>
          <w:color w:val="000000"/>
          <w:sz w:val="24"/>
          <w:szCs w:val="24"/>
        </w:rPr>
        <w:t xml:space="preserve">信息，应当承担</w:t>
      </w:r>
      <w:r>
        <w:rPr>
          <w:rFonts w:hint="eastAsia" w:ascii="宋体" w:hAnsi="宋体" w:eastAsia="宋体" w:cs="宋体"/>
          <w:color w:val="000000"/>
          <w:sz w:val="24"/>
          <w:szCs w:val="24"/>
          <w:lang w:eastAsia="zh-CN"/>
        </w:rPr>
        <w:t xml:space="preserve">相应</w:t>
      </w:r>
      <w:r>
        <w:rPr>
          <w:rFonts w:hint="eastAsia" w:ascii="宋体" w:hAnsi="宋体" w:eastAsia="宋体" w:cs="宋体"/>
          <w:color w:val="000000"/>
          <w:sz w:val="24"/>
          <w:szCs w:val="24"/>
        </w:rPr>
        <w:t xml:space="preserve">责任。其他应当保密的信息由双方在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rPr>
          <w:rFonts w:hint="eastAsia" w:ascii="宋体" w:hAnsi="宋体" w:eastAsia="宋体" w:cs="宋体"/>
          <w:color w:val="000000"/>
          <w:sz w:val="24"/>
          <w:szCs w:val="24"/>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.合同价款支付</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合同价款支付</w:t>
      </w:r>
      <w:r>
        <w:rPr>
          <w:rFonts w:hint="eastAsia" w:ascii="宋体" w:hAnsi="宋体" w:eastAsia="宋体" w:cs="宋体"/>
          <w:color w:val="000000"/>
          <w:sz w:val="24"/>
          <w:szCs w:val="24"/>
          <w:highlight w:val="none"/>
        </w:rPr>
        <w:t xml:space="preserve">按照国库集中支付</w:t>
      </w:r>
      <w:r>
        <w:rPr>
          <w:rFonts w:hint="eastAsia" w:ascii="宋体" w:hAnsi="宋体" w:eastAsia="宋体" w:cs="宋体"/>
          <w:color w:val="000000"/>
          <w:sz w:val="24"/>
          <w:szCs w:val="24"/>
          <w:highlight w:val="none"/>
          <w:lang w:eastAsia="zh-CN"/>
        </w:rPr>
        <w:t xml:space="preserve">制度及财政管理相关</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lang w:eastAsia="zh-CN"/>
        </w:rPr>
      </w:r>
      <w:r/>
    </w:p>
    <w:p>
      <w:pPr>
        <w:pStyle w:val="738"/>
        <w:ind w:firstLine="480"/>
        <w:jc w:val="left"/>
        <w:keepLines/>
        <w:keepNext/>
        <w:pageBreakBefore w:val="0"/>
        <w:spacing w:before="0" w:after="0"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12.2</w:t>
      </w:r>
      <w:r>
        <w:rPr>
          <w:rFonts w:hint="eastAsia" w:ascii="宋体" w:hAnsi="宋体" w:eastAsia="宋体" w:cs="宋体"/>
          <w:b w:val="0"/>
          <w:bCs w:val="0"/>
          <w:color w:val="000000"/>
          <w:sz w:val="24"/>
          <w:szCs w:val="24"/>
          <w:highlight w:val="none"/>
        </w:rPr>
        <w:t xml:space="preserve">对于满足合同约定支付条件的，</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原则上应当自收到发票后10个工作日内将资金支付到合同约定的</w:t>
      </w:r>
      <w:r>
        <w:rPr>
          <w:rFonts w:hint="eastAsia" w:ascii="宋体" w:hAnsi="宋体" w:eastAsia="宋体" w:cs="宋体"/>
          <w:b w:val="0"/>
          <w:bCs w:val="0"/>
          <w:color w:val="000000"/>
          <w:sz w:val="24"/>
          <w:szCs w:val="24"/>
          <w:highlight w:val="none"/>
          <w:lang w:eastAsia="zh-CN"/>
        </w:rPr>
        <w:t xml:space="preserve">乙方</w:t>
      </w:r>
      <w:r>
        <w:rPr>
          <w:rFonts w:hint="eastAsia" w:ascii="宋体" w:hAnsi="宋体" w:eastAsia="宋体" w:cs="宋体"/>
          <w:b w:val="0"/>
          <w:bCs w:val="0"/>
          <w:color w:val="000000"/>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付款的条件。具体合同价款支付时间在【政府采购合同专用条款】中</w:t>
      </w:r>
      <w:r>
        <w:rPr>
          <w:rFonts w:hint="eastAsia" w:ascii="宋体" w:hAnsi="宋体" w:eastAsia="宋体" w:cs="宋体"/>
          <w:b w:val="0"/>
          <w:bCs w:val="0"/>
          <w:color w:val="000000"/>
          <w:sz w:val="24"/>
          <w:szCs w:val="24"/>
          <w:highlight w:val="none"/>
          <w:lang w:eastAsia="zh-CN"/>
        </w:rPr>
        <w:t xml:space="preserve">约</w:t>
      </w:r>
      <w:r>
        <w:rPr>
          <w:rFonts w:hint="eastAsia" w:ascii="宋体" w:hAnsi="宋体" w:eastAsia="宋体" w:cs="宋体"/>
          <w:b w:val="0"/>
          <w:bCs w:val="0"/>
          <w:color w:val="000000"/>
          <w:sz w:val="24"/>
          <w:szCs w:val="24"/>
          <w:highlight w:val="none"/>
        </w:rPr>
        <w:t xml:space="preserve">定。</w:t>
      </w:r>
      <w:r>
        <w:rPr>
          <w:rFonts w:hint="eastAsia" w:ascii="宋体" w:hAnsi="宋体" w:eastAsia="宋体" w:cs="宋体"/>
          <w:b w:val="0"/>
          <w:bCs w:val="0"/>
          <w:color w:val="000000"/>
          <w:sz w:val="24"/>
          <w:szCs w:val="24"/>
          <w:highlight w:val="none"/>
          <w:lang w:eastAsia="zh-CN"/>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rPr>
        <w:t xml:space="preserve">乙方应当以</w:t>
      </w:r>
      <w:r>
        <w:rPr>
          <w:rFonts w:hint="eastAsia" w:ascii="宋体" w:hAnsi="宋体" w:eastAsia="宋体" w:cs="宋体"/>
          <w:color w:val="000000"/>
          <w:sz w:val="24"/>
          <w:szCs w:val="24"/>
          <w:lang w:val="en-US" w:eastAsia="zh-CN"/>
        </w:rPr>
        <w:t xml:space="preserve">数字人民币、</w:t>
      </w:r>
      <w:r>
        <w:rPr>
          <w:rFonts w:hint="eastAsia" w:ascii="宋体" w:hAnsi="宋体" w:eastAsia="宋体" w:cs="宋体"/>
          <w:color w:val="000000"/>
          <w:sz w:val="24"/>
          <w:szCs w:val="24"/>
        </w:rPr>
        <w:t xml:space="preserve">支票、汇票、本票或者金融机构、担保机构出具的保函等非现金形式提交。</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.2如果乙方</w:t>
      </w:r>
      <w:r>
        <w:rPr>
          <w:rFonts w:hint="eastAsia" w:ascii="宋体" w:hAnsi="宋体" w:eastAsia="宋体" w:cs="宋体"/>
          <w:color w:val="000000"/>
          <w:sz w:val="24"/>
          <w:szCs w:val="24"/>
          <w:highlight w:val="none"/>
          <w:lang w:eastAsia="zh-CN"/>
        </w:rPr>
        <w:t xml:space="preserve">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w:t>
      </w:r>
      <w:r>
        <w:rPr>
          <w:rFonts w:hint="eastAsia" w:ascii="宋体" w:hAnsi="宋体" w:eastAsia="宋体" w:cs="宋体"/>
          <w:b w:val="0"/>
          <w:bCs w:val="0"/>
          <w:color w:val="000000"/>
          <w:sz w:val="24"/>
          <w:szCs w:val="24"/>
          <w:lang w:eastAsia="zh-CN"/>
        </w:rPr>
        <w:t xml:space="preserve">情形的</w:t>
      </w:r>
      <w:r>
        <w:rPr>
          <w:rFonts w:hint="eastAsia" w:ascii="宋体" w:hAnsi="宋体" w:eastAsia="宋体" w:cs="宋体"/>
          <w:color w:val="000000"/>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不影响甲方要求乙方承担合同约定的超过履约保证金的违约责任的权利。</w:t>
      </w:r>
      <w:r>
        <w:rPr>
          <w:rFonts w:hint="eastAsia" w:ascii="宋体" w:hAnsi="宋体" w:eastAsia="宋体" w:cs="宋体"/>
          <w:color w:val="000000"/>
          <w:sz w:val="24"/>
          <w:szCs w:val="24"/>
          <w:highlight w:val="none"/>
        </w:rPr>
      </w:r>
      <w:r/>
    </w:p>
    <w:p>
      <w:pPr>
        <w:pStyle w:val="736"/>
        <w:ind w:firstLine="48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.3甲方在项目通过验收后按照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.1除项目不涉及或采购活动中明确约定无须承担外，乙方还应提供下列服务：</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整机、显示器、云桌面</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系统原厂免费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上门质保，含人工、配件更换；</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4小时</w:t>
      </w:r>
      <w:r>
        <w:rPr>
          <w:rFonts w:hint="eastAsia" w:ascii="宋体" w:hAnsi="宋体" w:eastAsia="宋体" w:cs="宋体"/>
          <w:color w:val="000000"/>
          <w:sz w:val="24"/>
          <w:szCs w:val="24"/>
          <w:highlight w:val="none"/>
          <w:lang w:eastAsia="zh-CN"/>
        </w:rPr>
        <w:t xml:space="preserve">内故障现场</w:t>
      </w:r>
      <w:r>
        <w:rPr>
          <w:rFonts w:hint="eastAsia" w:ascii="宋体" w:hAnsi="宋体" w:eastAsia="宋体" w:cs="宋体"/>
          <w:color w:val="000000"/>
          <w:sz w:val="24"/>
          <w:szCs w:val="24"/>
          <w:highlight w:val="none"/>
        </w:rPr>
        <w:t xml:space="preserve">响应，2个工作日修复</w:t>
      </w:r>
      <w:r>
        <w:rPr>
          <w:rFonts w:hint="eastAsia" w:ascii="宋体" w:hAnsi="宋体" w:eastAsia="宋体" w:cs="宋体"/>
          <w:color w:val="000000"/>
          <w:sz w:val="24"/>
          <w:szCs w:val="24"/>
          <w:highlight w:val="none"/>
          <w:lang w:eastAsia="zh-CN"/>
        </w:rPr>
        <w:t xml:space="preserve">；无法修复的，在</w:t>
      </w:r>
      <w:r>
        <w:rPr>
          <w:rFonts w:hint="eastAsia" w:ascii="宋体" w:hAnsi="宋体" w:eastAsia="宋体" w:cs="宋体"/>
          <w:color w:val="000000"/>
          <w:sz w:val="24"/>
          <w:szCs w:val="24"/>
          <w:highlight w:val="none"/>
          <w:lang w:val="en-US" w:eastAsia="zh-CN"/>
        </w:rPr>
        <w:t xml:space="preserve">24小时内提供</w:t>
      </w:r>
      <w:r>
        <w:rPr>
          <w:rFonts w:hint="eastAsia" w:ascii="宋体" w:hAnsi="宋体" w:eastAsia="宋体" w:cs="宋体"/>
          <w:color w:val="000000"/>
          <w:sz w:val="24"/>
          <w:szCs w:val="24"/>
          <w:highlight w:val="none"/>
        </w:rPr>
        <w:t xml:space="preserve">备用机；</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质保期内每年</w:t>
      </w:r>
      <w:r>
        <w:rPr>
          <w:rFonts w:hint="eastAsia" w:ascii="宋体" w:hAnsi="宋体" w:eastAsia="宋体" w:cs="宋体"/>
          <w:color w:val="000000"/>
          <w:sz w:val="24"/>
          <w:szCs w:val="24"/>
          <w:highlight w:val="none"/>
          <w:lang w:eastAsia="zh-CN"/>
        </w:rPr>
        <w:t xml:space="preserve">不少于</w:t>
      </w:r>
      <w:r>
        <w:rPr>
          <w:rFonts w:hint="eastAsia" w:ascii="宋体" w:hAnsi="宋体" w:eastAsia="宋体" w:cs="宋体"/>
          <w:color w:val="000000"/>
          <w:sz w:val="24"/>
          <w:szCs w:val="24"/>
          <w:highlight w:val="none"/>
        </w:rPr>
        <w:t xml:space="preserve">4次上门预防性巡检，出具书面巡检优化报告；</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设备停产起6年内原厂备件持续供应，提前1年书面告知停产；</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云桌面管理系统终身免费版本升级、补丁更新；</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免费提供机房管理员、授课教师专项操作培训，提供培训手册、视频；</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原厂售后承诺函、厂商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质保授权作为合同附件，无承诺函视为乙方违约。</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售后</w:t>
      </w:r>
      <w:r>
        <w:rPr>
          <w:rFonts w:hint="eastAsia" w:ascii="宋体" w:hAnsi="宋体" w:eastAsia="宋体" w:cs="宋体"/>
          <w:color w:val="000000"/>
          <w:sz w:val="24"/>
          <w:szCs w:val="24"/>
          <w:highlight w:val="none"/>
        </w:rPr>
        <w:t xml:space="preserve">服务的费用</w:t>
      </w:r>
      <w:r>
        <w:rPr>
          <w:rFonts w:hint="eastAsia" w:ascii="宋体" w:hAnsi="宋体" w:eastAsia="宋体" w:cs="宋体"/>
          <w:color w:val="000000"/>
          <w:sz w:val="24"/>
          <w:szCs w:val="24"/>
          <w:highlight w:val="none"/>
          <w:lang w:val="en-US" w:eastAsia="zh-CN"/>
        </w:rPr>
        <w:t xml:space="preserve">已</w:t>
      </w:r>
      <w:r>
        <w:rPr>
          <w:rFonts w:hint="eastAsia" w:ascii="宋体" w:hAnsi="宋体" w:eastAsia="宋体" w:cs="宋体"/>
          <w:color w:val="000000"/>
          <w:sz w:val="24"/>
          <w:szCs w:val="24"/>
          <w:highlight w:val="none"/>
        </w:rPr>
        <w:t xml:space="preserve">包含在合同价款中，甲方不再另行支付。</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.1质量瑕疵的</w:t>
      </w:r>
      <w:r>
        <w:rPr>
          <w:rFonts w:hint="eastAsia" w:ascii="宋体" w:hAnsi="宋体" w:eastAsia="宋体" w:cs="宋体"/>
          <w:bCs/>
          <w:color w:val="000000"/>
          <w:sz w:val="24"/>
          <w:szCs w:val="24"/>
          <w:highlight w:val="none"/>
          <w:lang w:eastAsia="zh-CN"/>
        </w:rPr>
        <w:t xml:space="preserve">违约责任</w:t>
      </w:r>
      <w:r>
        <w:rPr>
          <w:rFonts w:hint="eastAsia" w:ascii="宋体" w:hAnsi="宋体" w:eastAsia="宋体" w:cs="宋体"/>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的产品不符合</w:t>
      </w:r>
      <w:r>
        <w:rPr>
          <w:rFonts w:hint="eastAsia" w:ascii="宋体" w:hAnsi="宋体" w:eastAsia="宋体" w:cs="宋体"/>
          <w:color w:val="000000"/>
          <w:sz w:val="24"/>
          <w:szCs w:val="24"/>
          <w:highlight w:val="none"/>
          <w:lang w:eastAsia="zh-CN"/>
        </w:rPr>
        <w:t xml:space="preserve">合同约定的</w:t>
      </w:r>
      <w:r>
        <w:rPr>
          <w:rFonts w:hint="eastAsia" w:ascii="宋体" w:hAnsi="宋体" w:eastAsia="宋体" w:cs="宋体"/>
          <w:color w:val="000000"/>
          <w:sz w:val="24"/>
          <w:szCs w:val="24"/>
          <w:highlight w:val="none"/>
        </w:rPr>
        <w:t xml:space="preserve">质量标准或存在产品质量缺陷，</w:t>
      </w:r>
      <w:r>
        <w:rPr>
          <w:rFonts w:hint="eastAsia" w:ascii="宋体" w:hAnsi="宋体" w:eastAsia="宋体" w:cs="宋体"/>
          <w:color w:val="000000"/>
          <w:sz w:val="24"/>
          <w:szCs w:val="24"/>
          <w:highlight w:val="none"/>
          <w:lang w:eastAsia="zh-CN"/>
        </w:rPr>
        <w:t xml:space="preserve">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 w:val="0"/>
          <w:bCs/>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t xml:space="preserve">及时修理、重作、更换，并承担由此给甲</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造成的损失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·每批次逾期交付，按该批次总价每日0.1%支付违约金，逾期超10日甲方可解除合同，扣除全部履约保证金；</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设备参数与投标文件不符、提供虚假证书，甲方解除合同，乙方支付合同总价10%违约金，纳入政府采购失信名单；</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样机测试无法运行教学软件，乙方3日内整改仍不合格，甲方直接取消合同。</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.2迟延交货的违约责任</w:t>
      </w:r>
      <w:r>
        <w:rPr>
          <w:rFonts w:hint="eastAsia" w:ascii="宋体" w:hAnsi="宋体" w:eastAsia="宋体" w:cs="宋体"/>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服务。在履行合同过程中，如果乙方遇到可能</w:t>
      </w:r>
      <w:r>
        <w:rPr>
          <w:rFonts w:hint="eastAsia" w:ascii="宋体" w:hAnsi="宋体" w:eastAsia="宋体" w:cs="宋体"/>
          <w:color w:val="000000"/>
          <w:sz w:val="24"/>
          <w:szCs w:val="24"/>
          <w:highlight w:val="none"/>
          <w:lang w:eastAsia="zh-CN"/>
        </w:rPr>
        <w:t xml:space="preserve">影响</w:t>
      </w:r>
      <w:r>
        <w:rPr>
          <w:rFonts w:hint="eastAsia" w:ascii="宋体" w:hAnsi="宋体" w:eastAsia="宋体" w:cs="宋体"/>
          <w:color w:val="000000"/>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4"/>
          <w:szCs w:val="24"/>
          <w:highlight w:val="none"/>
          <w:lang w:eastAsia="zh-CN"/>
        </w:rPr>
        <w:t xml:space="preserve">长</w:t>
      </w:r>
      <w:r>
        <w:rPr>
          <w:rFonts w:hint="eastAsia" w:ascii="宋体" w:hAnsi="宋体" w:eastAsia="宋体" w:cs="宋体"/>
          <w:color w:val="000000"/>
          <w:sz w:val="24"/>
          <w:szCs w:val="24"/>
          <w:highlight w:val="none"/>
        </w:rPr>
        <w:t xml:space="preserve">交货时间或延期提供服务。</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（2）如果乙方没有按照合同规定的时间交货和提供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可要求继续履行或者</w:t>
      </w:r>
      <w:r>
        <w:rPr>
          <w:rFonts w:hint="eastAsia" w:ascii="宋体" w:hAnsi="宋体" w:eastAsia="宋体" w:cs="宋体"/>
          <w:color w:val="000000"/>
          <w:sz w:val="24"/>
          <w:szCs w:val="24"/>
          <w:highlight w:val="none"/>
          <w:lang w:eastAsia="zh-CN"/>
        </w:rPr>
        <w:t xml:space="preserve">采取其他补救措施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.3迟延支付的违约责任</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736"/>
        <w:numPr>
          <w:ilvl w:val="0"/>
          <w:numId w:val="10"/>
        </w:numPr>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w:t>
      </w:r>
      <w:r>
        <w:rPr>
          <w:rFonts w:hint="eastAsia" w:ascii="宋体" w:hAnsi="宋体" w:eastAsia="宋体" w:cs="宋体"/>
          <w:b/>
          <w:color w:val="000000"/>
          <w:sz w:val="24"/>
          <w:szCs w:val="24"/>
          <w:highlight w:val="none"/>
          <w:lang w:eastAsia="zh-CN"/>
        </w:rPr>
        <w:t xml:space="preserve">、中止与终止</w:t>
      </w:r>
      <w:r>
        <w:rPr>
          <w:rFonts w:hint="eastAsia" w:ascii="宋体" w:hAnsi="宋体" w:eastAsia="宋体" w:cs="宋体"/>
          <w:b/>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.1合同的</w:t>
      </w:r>
      <w:r>
        <w:rPr>
          <w:rFonts w:hint="eastAsia" w:ascii="宋体" w:hAnsi="宋体" w:eastAsia="宋体" w:cs="宋体"/>
          <w:color w:val="000000"/>
          <w:sz w:val="24"/>
          <w:szCs w:val="24"/>
          <w:highlight w:val="none"/>
          <w:lang w:eastAsia="zh-CN"/>
        </w:rPr>
        <w:t xml:space="preserve">变更</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政府采购合同履行中，</w:t>
      </w:r>
      <w:r>
        <w:rPr>
          <w:rFonts w:hint="eastAsia" w:ascii="宋体" w:hAnsi="宋体" w:eastAsia="宋体" w:cs="宋体"/>
          <w:color w:val="000000"/>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4"/>
          <w:szCs w:val="24"/>
          <w:highlight w:val="none"/>
          <w:lang w:eastAsia="zh-CN"/>
        </w:rPr>
        <w:t xml:space="preserve">一致后</w:t>
      </w:r>
      <w:r>
        <w:rPr>
          <w:rFonts w:hint="eastAsia" w:ascii="宋体" w:hAnsi="宋体" w:eastAsia="宋体" w:cs="宋体"/>
          <w:color w:val="000000"/>
          <w:sz w:val="24"/>
          <w:szCs w:val="24"/>
          <w:highlight w:val="none"/>
        </w:rPr>
        <w:t xml:space="preserve">签订补充协议。</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合同的中止</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中止合同的履行。</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合同履行过程中，</w:t>
      </w:r>
      <w:r>
        <w:rPr>
          <w:rFonts w:hint="eastAsia" w:ascii="宋体" w:hAnsi="宋体" w:eastAsia="宋体" w:cs="宋体"/>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4"/>
          <w:szCs w:val="24"/>
          <w:highlight w:val="none"/>
          <w:lang w:eastAsia="zh-CN"/>
        </w:rPr>
        <w:t xml:space="preserve">，乙方有义务及时告知甲方</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有权</w:t>
      </w:r>
      <w:r>
        <w:rPr>
          <w:rFonts w:hint="eastAsia" w:ascii="宋体" w:hAnsi="宋体" w:eastAsia="宋体" w:cs="宋体"/>
          <w:color w:val="000000"/>
          <w:sz w:val="24"/>
          <w:szCs w:val="24"/>
          <w:highlight w:val="none"/>
        </w:rPr>
        <w:t xml:space="preserve">以书面形式通知乙方中止合同</w:t>
      </w:r>
      <w:r>
        <w:rPr>
          <w:rFonts w:hint="eastAsia" w:ascii="宋体" w:hAnsi="宋体" w:eastAsia="宋体" w:cs="宋体"/>
          <w:color w:val="000000"/>
          <w:sz w:val="24"/>
          <w:szCs w:val="24"/>
          <w:highlight w:val="none"/>
          <w:lang w:eastAsia="zh-CN"/>
        </w:rPr>
        <w:t xml:space="preserve">并要求乙方在合理期限内消除相关情形或者提供适当担保。</w:t>
      </w:r>
      <w:r>
        <w:rPr>
          <w:rFonts w:hint="eastAsia" w:ascii="宋体" w:hAnsi="宋体" w:eastAsia="宋体" w:cs="宋体"/>
          <w:color w:val="000000"/>
          <w:sz w:val="24"/>
          <w:szCs w:val="24"/>
          <w:highlight w:val="none"/>
        </w:rPr>
        <w:t xml:space="preserve">乙方提供适当担保的，</w:t>
      </w:r>
      <w:r>
        <w:rPr>
          <w:rFonts w:hint="eastAsia" w:ascii="宋体" w:hAnsi="宋体" w:eastAsia="宋体" w:cs="宋体"/>
          <w:color w:val="000000"/>
          <w:sz w:val="24"/>
          <w:szCs w:val="24"/>
          <w:highlight w:val="none"/>
          <w:lang w:eastAsia="zh-CN"/>
        </w:rPr>
        <w:t xml:space="preserve">合同继续</w:t>
      </w:r>
      <w:r>
        <w:rPr>
          <w:rFonts w:hint="eastAsia" w:ascii="宋体" w:hAnsi="宋体" w:eastAsia="宋体" w:cs="宋体"/>
          <w:color w:val="000000"/>
          <w:sz w:val="24"/>
          <w:szCs w:val="24"/>
          <w:highlight w:val="none"/>
        </w:rPr>
        <w:t xml:space="preserve">履行</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方在合理期限内未恢复履约能力且未提供适当担保的，视为拒绝</w:t>
      </w:r>
      <w:r>
        <w:rPr>
          <w:rFonts w:hint="eastAsia" w:ascii="宋体" w:hAnsi="宋体" w:eastAsia="宋体" w:cs="宋体"/>
          <w:color w:val="000000"/>
          <w:sz w:val="24"/>
          <w:szCs w:val="24"/>
          <w:highlight w:val="none"/>
          <w:lang w:eastAsia="zh-CN"/>
        </w:rPr>
        <w:t xml:space="preserve">继续</w:t>
      </w:r>
      <w:r>
        <w:rPr>
          <w:rFonts w:hint="eastAsia" w:ascii="宋体" w:hAnsi="宋体" w:eastAsia="宋体" w:cs="宋体"/>
          <w:color w:val="000000"/>
          <w:sz w:val="24"/>
          <w:szCs w:val="24"/>
          <w:highlight w:val="none"/>
        </w:rPr>
        <w:t xml:space="preserve">履约，甲方</w:t>
      </w:r>
      <w:r>
        <w:rPr>
          <w:rFonts w:hint="eastAsia" w:ascii="宋体" w:hAnsi="宋体" w:eastAsia="宋体" w:cs="宋体"/>
          <w:color w:val="000000"/>
          <w:sz w:val="24"/>
          <w:szCs w:val="24"/>
          <w:highlight w:val="none"/>
          <w:lang w:eastAsia="zh-CN"/>
        </w:rPr>
        <w:t xml:space="preserve">有权</w:t>
      </w:r>
      <w:r>
        <w:rPr>
          <w:rFonts w:hint="eastAsia" w:ascii="宋体" w:hAnsi="宋体" w:eastAsia="宋体" w:cs="宋体"/>
          <w:color w:val="000000"/>
          <w:sz w:val="24"/>
          <w:szCs w:val="24"/>
          <w:highlight w:val="none"/>
        </w:rPr>
        <w:t xml:space="preserve">解除合同并要求乙方承担</w:t>
      </w:r>
      <w:r>
        <w:rPr>
          <w:rFonts w:hint="eastAsia" w:ascii="宋体" w:hAnsi="宋体" w:eastAsia="宋体" w:cs="宋体"/>
          <w:color w:val="000000"/>
          <w:sz w:val="24"/>
          <w:szCs w:val="24"/>
          <w:highlight w:val="none"/>
          <w:lang w:eastAsia="zh-CN"/>
        </w:rPr>
        <w:t xml:space="preserve">由此给甲方造成的损失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w:t>
      </w:r>
      <w:r>
        <w:rPr>
          <w:rFonts w:hint="eastAsia" w:ascii="宋体" w:hAnsi="宋体" w:eastAsia="宋体" w:cs="宋体"/>
          <w:color w:val="000000"/>
          <w:sz w:val="24"/>
          <w:szCs w:val="24"/>
          <w:lang w:eastAsia="zh-CN"/>
        </w:rPr>
        <w:t xml:space="preserve">及时告知</w:t>
      </w:r>
      <w:r>
        <w:rPr>
          <w:rFonts w:hint="eastAsia" w:ascii="宋体" w:hAnsi="宋体" w:eastAsia="宋体" w:cs="宋体"/>
          <w:color w:val="000000"/>
          <w:sz w:val="24"/>
          <w:szCs w:val="24"/>
        </w:rPr>
        <w:t xml:space="preserve">甲方，致使</w:t>
      </w:r>
      <w:r>
        <w:rPr>
          <w:rFonts w:hint="eastAsia" w:ascii="宋体" w:hAnsi="宋体" w:eastAsia="宋体" w:cs="宋体"/>
          <w:color w:val="000000"/>
          <w:sz w:val="24"/>
          <w:szCs w:val="24"/>
          <w:lang w:eastAsia="zh-CN"/>
        </w:rPr>
        <w:t xml:space="preserve">合同</w:t>
      </w:r>
      <w:r>
        <w:rPr>
          <w:rFonts w:hint="eastAsia" w:ascii="宋体" w:hAnsi="宋体" w:eastAsia="宋体" w:cs="宋体"/>
          <w:color w:val="000000"/>
          <w:sz w:val="24"/>
          <w:szCs w:val="24"/>
        </w:rPr>
        <w:t xml:space="preserve">履行发生困难的，甲方可以中止合同履行并要求乙方承担由此给甲方造成的损失。</w:t>
      </w:r>
      <w:r>
        <w:rPr>
          <w:rFonts w:hint="eastAsia" w:ascii="宋体" w:hAnsi="宋体" w:eastAsia="宋体" w:cs="宋体"/>
          <w:color w:val="000000"/>
          <w:sz w:val="24"/>
          <w:szCs w:val="24"/>
        </w:rPr>
      </w:r>
      <w:r/>
    </w:p>
    <w:p>
      <w:pPr>
        <w:pStyle w:val="736"/>
        <w:ind w:firstLine="480"/>
        <w:jc w:val="left"/>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）甲方不得以行政区划调整、政府换届、机构或者职能调整以及相关责任人更替为由中止合同。</w:t>
      </w:r>
      <w:r>
        <w:rPr>
          <w:rFonts w:hint="eastAsia" w:ascii="宋体" w:hAnsi="宋体" w:eastAsia="宋体" w:cs="宋体"/>
          <w:color w:val="000000"/>
          <w:sz w:val="24"/>
          <w:szCs w:val="24"/>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合同的终止</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736"/>
        <w:ind w:firstLine="480"/>
        <w:pageBreakBefore w:val="0"/>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（2）乙方未</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rPr>
        <w:t xml:space="preserve">合同约定履行，构成根本性违约的，甲方有权终止合同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并追究乙方的违约责</w:t>
      </w:r>
      <w:r>
        <w:rPr>
          <w:rFonts w:hint="eastAsia" w:ascii="宋体" w:hAnsi="宋体" w:eastAsia="宋体" w:cs="宋体"/>
          <w:color w:val="000000"/>
          <w:sz w:val="24"/>
          <w:szCs w:val="24"/>
          <w:lang w:val="en-US" w:eastAsia="zh-CN"/>
        </w:rPr>
        <w:t xml:space="preserve">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eastAsia="zh-CN"/>
        </w:rPr>
      </w:r>
      <w:r/>
    </w:p>
    <w:p>
      <w:pPr>
        <w:pStyle w:val="853"/>
        <w:ind w:firstLine="48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val="en-US" w:eastAsia="zh-CN"/>
        </w:rPr>
        <w:t xml:space="preserve">涉及国家利益、社会公共利益的情形</w:t>
      </w:r>
      <w:r>
        <w:rPr>
          <w:rFonts w:hint="eastAsia" w:ascii="宋体" w:hAnsi="宋体" w:eastAsia="宋体" w:cs="宋体"/>
          <w:color w:val="000000"/>
          <w:sz w:val="24"/>
          <w:szCs w:val="24"/>
          <w:highlight w:val="none"/>
          <w:lang w:val="en-US" w:eastAsia="zh-CN"/>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w:t>
      </w:r>
      <w:r>
        <w:rPr>
          <w:rFonts w:hint="eastAsia" w:ascii="宋体" w:hAnsi="宋体" w:eastAsia="宋体" w:cs="宋体"/>
          <w:color w:val="000000"/>
          <w:sz w:val="24"/>
          <w:szCs w:val="24"/>
          <w:highlight w:val="none"/>
          <w:lang w:val="en-US" w:eastAsia="zh-CN"/>
        </w:rPr>
        <w:t xml:space="preserve">应当变更、</w:t>
      </w:r>
      <w:r>
        <w:rPr>
          <w:rFonts w:hint="eastAsia" w:ascii="宋体" w:hAnsi="宋体" w:eastAsia="宋体" w:cs="宋体"/>
          <w:color w:val="000000"/>
          <w:sz w:val="24"/>
          <w:szCs w:val="24"/>
        </w:rPr>
        <w:t xml:space="preserve">中止</w:t>
      </w:r>
      <w:r>
        <w:rPr>
          <w:rFonts w:hint="eastAsia" w:ascii="宋体" w:hAnsi="宋体" w:eastAsia="宋体" w:cs="宋体"/>
          <w:color w:val="000000"/>
          <w:sz w:val="24"/>
          <w:szCs w:val="24"/>
          <w:lang w:eastAsia="zh-CN"/>
        </w:rPr>
        <w:t xml:space="preserve">或者终止</w:t>
      </w:r>
      <w:r>
        <w:rPr>
          <w:rFonts w:hint="eastAsia" w:ascii="宋体" w:hAnsi="宋体" w:eastAsia="宋体" w:cs="宋体"/>
          <w:color w:val="000000"/>
          <w:sz w:val="24"/>
          <w:szCs w:val="24"/>
        </w:rPr>
        <w:t xml:space="preserve">合同。有过错的一方应当承担赔偿责任，双方都有过错的，各自承担相应的责任。</w:t>
      </w:r>
      <w:r>
        <w:rPr>
          <w:rFonts w:hint="eastAsia" w:ascii="宋体" w:hAnsi="宋体" w:eastAsia="宋体" w:cs="宋体"/>
          <w:color w:val="000000"/>
          <w:sz w:val="24"/>
          <w:szCs w:val="24"/>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.合同分包</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.1乙方不得</w:t>
      </w:r>
      <w:r>
        <w:rPr>
          <w:rFonts w:hint="eastAsia" w:ascii="宋体" w:hAnsi="宋体" w:eastAsia="宋体" w:cs="宋体"/>
          <w:color w:val="000000"/>
          <w:sz w:val="24"/>
          <w:szCs w:val="24"/>
          <w:highlight w:val="none"/>
          <w:lang w:eastAsia="zh-CN"/>
        </w:rPr>
        <w:t xml:space="preserve">将合同转包给其他供应商。涉及合同分包的，乙方</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eastAsia="zh-CN"/>
        </w:rPr>
        <w:t xml:space="preserve">根据采购文件和投标（响应）文件规定进行</w:t>
      </w:r>
      <w:r>
        <w:rPr>
          <w:rFonts w:hint="eastAsia" w:ascii="宋体" w:hAnsi="宋体" w:eastAsia="宋体" w:cs="宋体"/>
          <w:color w:val="000000"/>
          <w:sz w:val="24"/>
          <w:szCs w:val="24"/>
          <w:highlight w:val="none"/>
        </w:rPr>
        <w:t xml:space="preserve">合同分包。</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.2乙方执行政府采购政策向中小企业依法分包的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乙方应当按采购文件</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投标（响应）文件签订分包</w:t>
      </w:r>
      <w:r>
        <w:rPr>
          <w:rFonts w:hint="eastAsia" w:ascii="宋体" w:hAnsi="宋体" w:eastAsia="宋体" w:cs="宋体"/>
          <w:color w:val="000000"/>
          <w:sz w:val="24"/>
          <w:szCs w:val="24"/>
          <w:highlight w:val="none"/>
          <w:lang w:eastAsia="zh-CN"/>
        </w:rPr>
        <w:t xml:space="preserve">意向</w:t>
      </w:r>
      <w:r>
        <w:rPr>
          <w:rFonts w:hint="eastAsia" w:ascii="宋体" w:hAnsi="宋体" w:eastAsia="宋体" w:cs="宋体"/>
          <w:color w:val="000000"/>
          <w:sz w:val="24"/>
          <w:szCs w:val="24"/>
          <w:highlight w:val="none"/>
        </w:rPr>
        <w:t xml:space="preserve">协议，分包</w:t>
      </w:r>
      <w:r>
        <w:rPr>
          <w:rFonts w:hint="eastAsia" w:ascii="宋体" w:hAnsi="宋体" w:eastAsia="宋体" w:cs="宋体"/>
          <w:color w:val="000000"/>
          <w:sz w:val="24"/>
          <w:szCs w:val="24"/>
          <w:highlight w:val="none"/>
          <w:lang w:eastAsia="zh-CN"/>
        </w:rPr>
        <w:t xml:space="preserve">意向</w:t>
      </w:r>
      <w:r>
        <w:rPr>
          <w:rFonts w:hint="eastAsia" w:ascii="宋体" w:hAnsi="宋体" w:eastAsia="宋体" w:cs="宋体"/>
          <w:color w:val="000000"/>
          <w:sz w:val="24"/>
          <w:szCs w:val="24"/>
          <w:highlight w:val="none"/>
        </w:rPr>
        <w:t xml:space="preserve">协议属于本合同组成部分。</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.1不可抗力是指合同双方不能预见、不能避免且不能克服的客观情况。</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.3遇有不可抗力的一方，应及时将事件情况以书面形式</w:t>
      </w:r>
      <w:r>
        <w:rPr>
          <w:rFonts w:hint="eastAsia" w:ascii="宋体" w:hAnsi="宋体" w:eastAsia="宋体" w:cs="宋体"/>
          <w:color w:val="000000"/>
          <w:sz w:val="24"/>
          <w:szCs w:val="24"/>
          <w:highlight w:val="none"/>
          <w:lang w:eastAsia="zh-CN"/>
        </w:rPr>
        <w:t xml:space="preserve">告</w:t>
      </w:r>
      <w:r>
        <w:rPr>
          <w:rFonts w:hint="eastAsia" w:ascii="宋体" w:hAnsi="宋体" w:eastAsia="宋体" w:cs="宋体"/>
          <w:color w:val="000000"/>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000000"/>
          <w:sz w:val="24"/>
          <w:szCs w:val="24"/>
          <w:highlight w:val="none"/>
          <w:lang w:eastAsia="zh-CN"/>
        </w:rPr>
        <w:t xml:space="preserve">的详细</w:t>
      </w:r>
      <w:r>
        <w:rPr>
          <w:rFonts w:hint="eastAsia" w:ascii="宋体" w:hAnsi="宋体" w:eastAsia="宋体" w:cs="宋体"/>
          <w:color w:val="000000"/>
          <w:sz w:val="24"/>
          <w:szCs w:val="24"/>
          <w:highlight w:val="none"/>
        </w:rPr>
        <w:t xml:space="preserve">报告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lang w:val="en-US" w:eastAsia="zh-CN"/>
        </w:rPr>
        <w:t xml:space="preserve">及证明不可抗力发生及其持续时间的证据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19</w:t>
      </w:r>
      <w:r>
        <w:rPr>
          <w:rFonts w:hint="eastAsia" w:ascii="宋体" w:hAnsi="宋体" w:eastAsia="宋体" w:cs="宋体"/>
          <w:b/>
          <w:bCs/>
          <w:color w:val="000000"/>
          <w:sz w:val="24"/>
          <w:szCs w:val="24"/>
          <w:highlight w:val="none"/>
        </w:rPr>
        <w:t xml:space="preserve">.解决争议的方法</w:t>
      </w:r>
      <w:r>
        <w:rPr>
          <w:rFonts w:hint="eastAsia" w:ascii="宋体" w:hAnsi="宋体" w:eastAsia="宋体" w:cs="宋体"/>
          <w:b/>
          <w:bCs/>
          <w:color w:val="000000"/>
          <w:sz w:val="24"/>
          <w:szCs w:val="24"/>
          <w:highlight w:val="none"/>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.1因本合同及合同有关事项发生的争议，由</w:t>
      </w:r>
      <w:r>
        <w:rPr>
          <w:rFonts w:hint="eastAsia" w:ascii="宋体" w:hAnsi="宋体" w:eastAsia="宋体" w:cs="宋体"/>
          <w:color w:val="000000"/>
          <w:sz w:val="24"/>
          <w:szCs w:val="24"/>
          <w:lang w:eastAsia="zh-CN"/>
        </w:rPr>
        <w:t xml:space="preserve">甲乙双</w:t>
      </w:r>
      <w:r>
        <w:rPr>
          <w:rFonts w:hint="eastAsia" w:ascii="宋体" w:hAnsi="宋体" w:eastAsia="宋体" w:cs="宋体"/>
          <w:color w:val="000000"/>
          <w:sz w:val="24"/>
          <w:szCs w:val="24"/>
        </w:rPr>
        <w:t xml:space="preserve">方友好协商解决。协商不成时，可以</w:t>
      </w:r>
      <w:r>
        <w:rPr>
          <w:rFonts w:hint="eastAsia" w:ascii="宋体" w:hAnsi="宋体" w:eastAsia="宋体" w:cs="宋体"/>
          <w:color w:val="000000"/>
          <w:sz w:val="24"/>
          <w:szCs w:val="24"/>
          <w:lang w:eastAsia="zh-CN"/>
        </w:rPr>
        <w:t xml:space="preserve">向有关组织申请</w:t>
      </w:r>
      <w:r>
        <w:rPr>
          <w:rFonts w:hint="eastAsia" w:ascii="宋体" w:hAnsi="宋体" w:eastAsia="宋体" w:cs="宋体"/>
          <w:color w:val="000000"/>
          <w:sz w:val="24"/>
          <w:szCs w:val="24"/>
        </w:rPr>
        <w:t xml:space="preserve">调解。合同一方或</w:t>
      </w:r>
      <w:r>
        <w:rPr>
          <w:rFonts w:hint="eastAsia" w:ascii="宋体" w:hAnsi="宋体" w:eastAsia="宋体" w:cs="宋体"/>
          <w:color w:val="000000"/>
          <w:sz w:val="24"/>
          <w:szCs w:val="24"/>
          <w:lang w:eastAsia="zh-CN"/>
        </w:rPr>
        <w:t xml:space="preserve">双</w:t>
      </w:r>
      <w:r>
        <w:rPr>
          <w:rFonts w:hint="eastAsia" w:ascii="宋体" w:hAnsi="宋体" w:eastAsia="宋体" w:cs="宋体"/>
          <w:color w:val="000000"/>
          <w:sz w:val="24"/>
          <w:szCs w:val="24"/>
        </w:rPr>
        <w:t xml:space="preserve">方不愿调解或调解不成的，可以通过仲裁或诉讼的方式解决争议。</w:t>
      </w:r>
      <w:r>
        <w:rPr>
          <w:rFonts w:hint="eastAsia" w:ascii="宋体" w:hAnsi="宋体" w:eastAsia="宋体" w:cs="宋体"/>
          <w:color w:val="000000"/>
          <w:sz w:val="24"/>
          <w:szCs w:val="24"/>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.2选择仲裁的，应在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.3如</w:t>
      </w:r>
      <w:r>
        <w:rPr>
          <w:rFonts w:hint="eastAsia" w:ascii="宋体" w:hAnsi="宋体" w:eastAsia="宋体" w:cs="宋体"/>
          <w:color w:val="000000"/>
          <w:sz w:val="24"/>
          <w:szCs w:val="24"/>
          <w:lang w:eastAsia="zh-CN"/>
        </w:rPr>
        <w:t xml:space="preserve">甲乙双方</w:t>
      </w:r>
      <w:r>
        <w:rPr>
          <w:rFonts w:hint="eastAsia" w:ascii="宋体" w:hAnsi="宋体" w:eastAsia="宋体" w:cs="宋体"/>
          <w:color w:val="000000"/>
          <w:sz w:val="24"/>
          <w:szCs w:val="24"/>
        </w:rPr>
        <w:t xml:space="preserve">有争议的事项不影响合同其他部分的履行，在争议解决期间，合同其他部分应</w:t>
      </w:r>
      <w:r>
        <w:rPr>
          <w:rFonts w:hint="eastAsia" w:ascii="宋体" w:hAnsi="宋体" w:eastAsia="宋体" w:cs="宋体"/>
          <w:color w:val="000000"/>
          <w:sz w:val="24"/>
          <w:szCs w:val="24"/>
          <w:lang w:eastAsia="zh-CN"/>
        </w:rPr>
        <w:t xml:space="preserve">当</w:t>
      </w:r>
      <w:r>
        <w:rPr>
          <w:rFonts w:hint="eastAsia" w:ascii="宋体" w:hAnsi="宋体" w:eastAsia="宋体" w:cs="宋体"/>
          <w:color w:val="000000"/>
          <w:sz w:val="24"/>
          <w:szCs w:val="24"/>
        </w:rPr>
        <w:t xml:space="preserve">继续履行。</w:t>
      </w:r>
      <w:r>
        <w:rPr>
          <w:rFonts w:hint="eastAsia" w:ascii="宋体" w:hAnsi="宋体" w:eastAsia="宋体" w:cs="宋体"/>
          <w:color w:val="000000"/>
          <w:sz w:val="24"/>
          <w:szCs w:val="24"/>
        </w:rPr>
      </w:r>
      <w:r/>
    </w:p>
    <w:p>
      <w:pPr>
        <w:pStyle w:val="736"/>
        <w:ind w:firstLine="482"/>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.政府采购政策</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w:t>
      </w:r>
      <w:r>
        <w:rPr>
          <w:rFonts w:hint="eastAsia" w:ascii="宋体" w:hAnsi="宋体" w:eastAsia="宋体" w:cs="宋体"/>
          <w:color w:val="000000"/>
          <w:sz w:val="24"/>
          <w:szCs w:val="24"/>
          <w:lang w:val="en-GB"/>
        </w:rPr>
        <w:t xml:space="preserve">本合同应当按照规定执行政府采购政策。</w:t>
      </w:r>
      <w:r>
        <w:rPr>
          <w:rFonts w:hint="eastAsia" w:ascii="宋体" w:hAnsi="宋体" w:eastAsia="宋体" w:cs="宋体"/>
          <w:color w:val="000000"/>
          <w:sz w:val="24"/>
          <w:szCs w:val="24"/>
          <w:highlight w:val="none"/>
          <w:lang w:val="en-US" w:eastAsia="zh-CN"/>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本合同依法执行政府采购政策的方式和内容，属于合同履约验收的范围。</w:t>
      </w:r>
      <w:r>
        <w:rPr>
          <w:rFonts w:hint="eastAsia" w:ascii="宋体" w:hAnsi="宋体" w:eastAsia="宋体" w:cs="宋体"/>
          <w:color w:val="000000"/>
          <w:sz w:val="24"/>
          <w:szCs w:val="24"/>
          <w:lang w:eastAsia="zh-CN"/>
        </w:rPr>
        <w:t xml:space="preserve">甲乙双方</w:t>
      </w:r>
      <w:r>
        <w:rPr>
          <w:rFonts w:hint="eastAsia" w:ascii="宋体" w:hAnsi="宋体" w:eastAsia="宋体" w:cs="宋体"/>
          <w:color w:val="000000"/>
          <w:sz w:val="24"/>
          <w:szCs w:val="24"/>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767"/>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对于</w:t>
      </w:r>
      <w:r>
        <w:rPr>
          <w:rFonts w:hint="eastAsia" w:ascii="宋体" w:hAnsi="宋体" w:eastAsia="宋体" w:cs="宋体"/>
          <w:color w:val="000000"/>
          <w:sz w:val="24"/>
          <w:szCs w:val="24"/>
          <w:highlight w:val="none"/>
          <w:lang w:eastAsia="zh-CN"/>
        </w:rPr>
        <w:t xml:space="preserve">为落实中小企业支持政策，</w:t>
      </w:r>
      <w:r>
        <w:rPr>
          <w:rFonts w:hint="eastAsia" w:ascii="宋体" w:hAnsi="宋体" w:eastAsia="宋体" w:cs="宋体"/>
          <w:color w:val="000000"/>
          <w:sz w:val="24"/>
          <w:szCs w:val="24"/>
          <w:highlight w:val="none"/>
        </w:rPr>
        <w:t xml:space="preserve">通过采购项目</w:t>
      </w:r>
      <w:r>
        <w:rPr>
          <w:rFonts w:hint="eastAsia" w:ascii="宋体" w:hAnsi="宋体" w:eastAsia="宋体" w:cs="宋体"/>
          <w:color w:val="000000"/>
          <w:sz w:val="24"/>
          <w:szCs w:val="24"/>
          <w:highlight w:val="none"/>
          <w:lang w:eastAsia="zh-CN"/>
        </w:rPr>
        <w:t xml:space="preserve">整体</w:t>
      </w:r>
      <w:r>
        <w:rPr>
          <w:rFonts w:hint="eastAsia" w:ascii="宋体" w:hAnsi="宋体" w:eastAsia="宋体" w:cs="宋体"/>
          <w:color w:val="000000"/>
          <w:sz w:val="24"/>
          <w:szCs w:val="24"/>
          <w:highlight w:val="none"/>
        </w:rPr>
        <w:t xml:space="preserve">预留、</w:t>
      </w:r>
      <w:r>
        <w:rPr>
          <w:rFonts w:hint="eastAsia" w:ascii="宋体" w:hAnsi="宋体" w:eastAsia="宋体" w:cs="宋体"/>
          <w:color w:val="000000"/>
          <w:sz w:val="24"/>
          <w:szCs w:val="24"/>
          <w:highlight w:val="none"/>
          <w:lang w:eastAsia="zh-CN"/>
        </w:rPr>
        <w:t xml:space="preserve">设置</w:t>
      </w:r>
      <w:r>
        <w:rPr>
          <w:rFonts w:hint="eastAsia" w:ascii="宋体" w:hAnsi="宋体" w:eastAsia="宋体" w:cs="宋体"/>
          <w:color w:val="000000"/>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736"/>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.法律适用</w:t>
      </w:r>
      <w:r>
        <w:rPr>
          <w:rFonts w:hint="eastAsia" w:ascii="宋体" w:hAnsi="宋体" w:eastAsia="宋体" w:cs="宋体"/>
          <w:b/>
          <w:color w:val="000000"/>
          <w:sz w:val="24"/>
          <w:szCs w:val="24"/>
          <w:highlight w:val="none"/>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.1本合同的订立、生效、解释、履行及与本合同有关的争议解决，均适用法律、行政法规。</w:t>
      </w:r>
      <w:r>
        <w:rPr>
          <w:rFonts w:hint="eastAsia" w:ascii="宋体" w:hAnsi="宋体" w:eastAsia="宋体" w:cs="宋体"/>
          <w:color w:val="000000"/>
          <w:sz w:val="24"/>
          <w:szCs w:val="24"/>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rPr>
      </w:r>
      <w:r/>
    </w:p>
    <w:p>
      <w:pPr>
        <w:pStyle w:val="736"/>
        <w:numPr>
          <w:ilvl w:val="0"/>
          <w:numId w:val="0"/>
        </w:numPr>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通知</w:t>
      </w:r>
      <w:r>
        <w:rPr>
          <w:rFonts w:hint="eastAsia" w:ascii="宋体" w:hAnsi="宋体" w:eastAsia="宋体" w:cs="宋体"/>
          <w:b/>
          <w:color w:val="000000"/>
          <w:sz w:val="24"/>
          <w:szCs w:val="24"/>
          <w:highlight w:val="none"/>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rPr>
      </w:r>
      <w:r/>
    </w:p>
    <w:p>
      <w:pPr>
        <w:pStyle w:val="853"/>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.2一方当事人变更名称、</w:t>
      </w:r>
      <w:r>
        <w:rPr>
          <w:rFonts w:hint="eastAsia" w:ascii="宋体" w:hAnsi="宋体" w:eastAsia="宋体" w:cs="宋体"/>
          <w:color w:val="000000"/>
          <w:sz w:val="24"/>
          <w:szCs w:val="24"/>
          <w:lang w:eastAsia="zh-CN"/>
        </w:rPr>
        <w:t xml:space="preserve">住所</w:t>
      </w:r>
      <w:r>
        <w:rPr>
          <w:rFonts w:hint="eastAsia" w:ascii="宋体" w:hAnsi="宋体" w:eastAsia="宋体" w:cs="宋体"/>
          <w:color w:val="000000"/>
          <w:sz w:val="24"/>
          <w:szCs w:val="24"/>
        </w:rPr>
        <w:t xml:space="preserve">、联系人、联系电话或电子邮箱</w:t>
      </w:r>
      <w:r>
        <w:rPr>
          <w:rFonts w:hint="eastAsia" w:ascii="宋体" w:hAnsi="宋体" w:eastAsia="宋体" w:cs="宋体"/>
          <w:color w:val="000000"/>
          <w:sz w:val="24"/>
          <w:szCs w:val="24"/>
          <w:lang w:eastAsia="zh-CN"/>
        </w:rPr>
        <w:t xml:space="preserve">等信息</w:t>
      </w:r>
      <w:r>
        <w:rPr>
          <w:rFonts w:hint="eastAsia" w:ascii="宋体" w:hAnsi="宋体" w:eastAsia="宋体" w:cs="宋体"/>
          <w:color w:val="000000"/>
          <w:sz w:val="24"/>
          <w:szCs w:val="24"/>
        </w:rPr>
        <w:t xml:space="preserve">的，应当在变更后3日内及时书面通知对方，对方实际收到变更通知前的送达仍为有效送达。</w:t>
      </w:r>
      <w:r>
        <w:rPr>
          <w:rFonts w:hint="eastAsia" w:ascii="宋体" w:hAnsi="宋体" w:eastAsia="宋体" w:cs="宋体"/>
          <w:color w:val="000000"/>
          <w:sz w:val="24"/>
          <w:szCs w:val="24"/>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736"/>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736"/>
        <w:numPr>
          <w:ilvl w:val="0"/>
          <w:numId w:val="11"/>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736"/>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6"/>
        <w:ind w:firstLine="480"/>
        <w:jc w:val="left"/>
        <w:pageBreakBefore w:val="0"/>
        <w:spacing w:line="420" w:lineRule="exact"/>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val="en-US" w:eastAsia="zh-CN"/>
        </w:rPr>
        <w:t xml:space="preserve">23.2合同附件与合同正文具有同等的法律效力。</w:t>
      </w:r>
      <w:bookmarkStart w:id="184" w:name="_Toc20313"/>
      <w:r>
        <w:rPr>
          <w:rFonts w:hint="eastAsia" w:ascii="宋体" w:hAnsi="宋体" w:eastAsia="宋体" w:cs="宋体"/>
          <w:color w:val="000000"/>
          <w:sz w:val="24"/>
          <w:szCs w:val="24"/>
        </w:rPr>
      </w:r>
      <w:r/>
    </w:p>
    <w:p>
      <w:pPr>
        <w:pStyle w:val="736"/>
        <w:jc w:val="center"/>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br w:type="page" w:clear="all"/>
      </w:r>
      <w:r>
        <w:rPr>
          <w:rFonts w:hint="eastAsia" w:ascii="黑体" w:hAnsi="华文中宋" w:eastAsia="黑体"/>
          <w:b w:val="0"/>
          <w:bCs w:val="0"/>
          <w:color w:val="000000"/>
          <w:sz w:val="28"/>
          <w:szCs w:val="28"/>
        </w:rPr>
      </w:r>
      <w:r/>
    </w:p>
    <w:p>
      <w:pPr>
        <w:pStyle w:val="738"/>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第三节政府采购合同专用条款</w:t>
      </w:r>
      <w:bookmarkEnd w:id="184"/>
      <w:r>
        <w:rPr>
          <w:rFonts w:ascii="黑体" w:hAnsi="华文中宋" w:eastAsia="黑体"/>
          <w:b w:val="0"/>
          <w:bCs w:val="0"/>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第1.2（</w:t>
            </w:r>
            <w:r>
              <w:rPr>
                <w:rFonts w:hint="eastAsia" w:ascii="宋体" w:hAnsi="宋体"/>
                <w:color w:val="000000"/>
                <w:szCs w:val="21"/>
                <w:lang w:val="en-US" w:eastAsia="zh-CN"/>
              </w:rPr>
              <w:t xml:space="preserve">6</w:t>
            </w:r>
            <w:r>
              <w:rPr>
                <w:rFonts w:hint="eastAsia" w:ascii="宋体" w:hAnsi="宋体"/>
                <w:color w:val="000000"/>
                <w:szCs w:val="21"/>
              </w:rPr>
              <w:t xml:space="preserve">）项</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lang w:eastAsia="zh-CN"/>
              </w:rPr>
              <w:t xml:space="preserve">联合体具体要求</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eastAsia="宋体" w:cs="Times New Roman"/>
                <w:color w:val="000000"/>
                <w:sz w:val="21"/>
                <w:szCs w:val="21"/>
                <w:lang w:val="en-US" w:eastAsia="zh-CN" w:bidi="ar-SA"/>
              </w:rPr>
            </w:pPr>
            <w:r>
              <w:rPr>
                <w:rFonts w:hint="eastAsia" w:ascii="宋体" w:hAnsi="宋体"/>
                <w:color w:val="000000"/>
                <w:szCs w:val="21"/>
              </w:rPr>
              <w:t xml:space="preserve">第1.2（</w:t>
            </w:r>
            <w:r>
              <w:rPr>
                <w:rFonts w:hint="eastAsia" w:ascii="宋体" w:hAnsi="宋体"/>
                <w:color w:val="000000"/>
                <w:szCs w:val="21"/>
                <w:lang w:val="en-US" w:eastAsia="zh-CN"/>
              </w:rPr>
              <w:t xml:space="preserve">7</w:t>
            </w:r>
            <w:r>
              <w:rPr>
                <w:rFonts w:hint="eastAsia" w:ascii="宋体" w:hAnsi="宋体"/>
                <w:color w:val="000000"/>
                <w:szCs w:val="21"/>
              </w:rPr>
              <w:t xml:space="preserve">）项</w:t>
            </w:r>
            <w:r>
              <w:rPr>
                <w:rFonts w:hint="eastAsia" w:ascii="宋体" w:hAnsi="宋体" w:eastAsia="宋体" w:cs="Times New Roman"/>
                <w:color w:val="000000"/>
                <w:sz w:val="21"/>
                <w:szCs w:val="21"/>
                <w:lang w:val="en-US" w:eastAsia="zh-CN" w:bidi="ar-SA"/>
              </w:rPr>
            </w:r>
            <w:r/>
          </w:p>
        </w:tc>
        <w:tc>
          <w:tcPr>
            <w:tcW w:w="1742" w:type="dxa"/>
            <w:vAlign w:val="center"/>
            <w:textDirection w:val="lrTb"/>
            <w:noWrap w:val="false"/>
          </w:tcPr>
          <w:p>
            <w:pPr>
              <w:pStyle w:val="736"/>
              <w:jc w:val="left"/>
              <w:rPr>
                <w:rFonts w:hint="eastAsia" w:ascii="宋体" w:hAnsi="宋体" w:eastAsia="宋体" w:cs="Times New Roman"/>
                <w:color w:val="000000"/>
                <w:sz w:val="21"/>
                <w:szCs w:val="21"/>
                <w:lang w:val="en-US" w:eastAsia="zh-CN" w:bidi="ar-SA"/>
              </w:rPr>
            </w:pPr>
            <w:r>
              <w:rPr>
                <w:rFonts w:hint="eastAsia" w:ascii="宋体" w:hAnsi="宋体"/>
                <w:color w:val="000000"/>
                <w:szCs w:val="21"/>
              </w:rPr>
              <w:t xml:space="preserve">其他术语解释</w:t>
            </w:r>
            <w:r>
              <w:rPr>
                <w:rFonts w:hint="eastAsia" w:ascii="宋体" w:hAnsi="宋体" w:eastAsia="宋体" w:cs="Times New Roman"/>
                <w:color w:val="000000"/>
                <w:sz w:val="21"/>
                <w:szCs w:val="21"/>
                <w:lang w:val="en-US" w:eastAsia="zh-CN" w:bidi="ar-SA"/>
              </w:rPr>
            </w:r>
            <w:r/>
          </w:p>
        </w:tc>
        <w:tc>
          <w:tcPr>
            <w:tcW w:w="5170" w:type="dxa"/>
            <w:vAlign w:val="center"/>
            <w:textDirection w:val="lrTb"/>
            <w:noWrap w:val="false"/>
          </w:tcPr>
          <w:p>
            <w:pPr>
              <w:pStyle w:val="736"/>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eastAsia="宋体"/>
                <w:color w:val="000000"/>
                <w:szCs w:val="21"/>
                <w:lang w:val="en-US"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4.4款</w:t>
            </w:r>
            <w:r>
              <w:rPr>
                <w:rFonts w:ascii="宋体" w:hAnsi="宋体" w:eastAsia="宋体"/>
                <w:color w:val="000000"/>
                <w:szCs w:val="21"/>
                <w:lang w:val="en-US" w:eastAsia="zh-CN"/>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lang w:eastAsia="zh-CN"/>
              </w:rPr>
              <w:t xml:space="preserve">履约验收中甲方提出异议或作出说明的期限</w:t>
            </w:r>
            <w:r>
              <w:rPr>
                <w:rFonts w:hint="eastAsia" w:ascii="宋体" w:hAnsi="宋体" w:eastAsia="宋体"/>
                <w:color w:val="000000"/>
                <w:szCs w:val="21"/>
                <w:lang w:eastAsia="zh-CN"/>
              </w:rPr>
            </w:r>
            <w:r/>
          </w:p>
        </w:tc>
        <w:tc>
          <w:tcPr>
            <w:tcW w:w="5170" w:type="dxa"/>
            <w:vAlign w:val="center"/>
            <w:textDirection w:val="lrTb"/>
            <w:noWrap w:val="false"/>
          </w:tcPr>
          <w:p>
            <w:pPr>
              <w:pStyle w:val="736"/>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4.6款</w:t>
            </w: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lang w:eastAsia="zh-CN"/>
              </w:rPr>
              <w:t xml:space="preserve">约定甲方承担的其他义务和责任</w:t>
            </w:r>
            <w:r>
              <w:rPr>
                <w:rFonts w:hint="eastAsia" w:ascii="宋体" w:hAnsi="宋体" w:eastAsia="宋体"/>
                <w:color w:val="000000"/>
                <w:szCs w:val="21"/>
                <w:lang w:eastAsia="zh-CN"/>
              </w:rPr>
            </w:r>
            <w:r/>
          </w:p>
        </w:tc>
        <w:tc>
          <w:tcPr>
            <w:tcW w:w="5170" w:type="dxa"/>
            <w:vAlign w:val="center"/>
            <w:textDirection w:val="lrTb"/>
            <w:noWrap w:val="false"/>
          </w:tcPr>
          <w:p>
            <w:pPr>
              <w:pStyle w:val="736"/>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736"/>
              <w:jc w:val="center"/>
              <w:rPr>
                <w:rFonts w:hint="eastAsia" w:ascii="宋体" w:hAnsi="宋体"/>
                <w:color w:val="000000"/>
                <w:szCs w:val="21"/>
                <w:lang w:eastAsia="zh-CN"/>
              </w:rPr>
            </w:pPr>
            <w:r>
              <w:rPr>
                <w:rFonts w:hint="eastAsia" w:ascii="宋体" w:hAnsi="宋体"/>
                <w:color w:val="000000"/>
                <w:szCs w:val="21"/>
                <w:lang w:eastAsia="zh-CN"/>
              </w:rPr>
              <w:t xml:space="preserve">第二节</w:t>
            </w:r>
            <w:r>
              <w:rPr>
                <w:rFonts w:hint="eastAsia" w:ascii="宋体" w:hAnsi="宋体"/>
                <w:color w:val="000000"/>
                <w:szCs w:val="21"/>
                <w:lang w:eastAsia="zh-CN"/>
              </w:rPr>
            </w:r>
            <w:r/>
          </w:p>
          <w:p>
            <w:pPr>
              <w:pStyle w:val="736"/>
              <w:jc w:val="center"/>
              <w:rPr>
                <w:color w:val="000000"/>
                <w:lang w:val="en-US"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5.4款</w:t>
            </w:r>
            <w:r>
              <w:rPr>
                <w:color w:val="000000"/>
                <w:lang w:val="en-US" w:eastAsia="zh-CN"/>
              </w:rPr>
            </w:r>
            <w:r/>
          </w:p>
        </w:tc>
        <w:tc>
          <w:tcPr>
            <w:tcW w:w="1742" w:type="dxa"/>
            <w:vAlign w:val="center"/>
            <w:textDirection w:val="lrTb"/>
            <w:noWrap w:val="false"/>
          </w:tcPr>
          <w:p>
            <w:pPr>
              <w:pStyle w:val="736"/>
              <w:jc w:val="left"/>
              <w:rPr>
                <w:rFonts w:hint="eastAsia" w:ascii="宋体" w:hAnsi="宋体"/>
                <w:color w:val="000000"/>
                <w:szCs w:val="21"/>
                <w:lang w:eastAsia="zh-CN"/>
              </w:rPr>
            </w:pPr>
            <w:r>
              <w:rPr>
                <w:rFonts w:hint="eastAsia" w:ascii="宋体" w:hAnsi="宋体"/>
                <w:color w:val="000000"/>
                <w:szCs w:val="21"/>
                <w:lang w:eastAsia="zh-CN"/>
              </w:rPr>
              <w:t xml:space="preserve">约定乙方承担的其他义务和责任</w:t>
            </w:r>
            <w:r>
              <w:rPr>
                <w:rFonts w:hint="eastAsia" w:ascii="宋体" w:hAnsi="宋体"/>
                <w:color w:val="000000"/>
                <w:szCs w:val="21"/>
                <w:lang w:eastAsia="zh-CN"/>
              </w:rPr>
            </w:r>
            <w:r/>
          </w:p>
        </w:tc>
        <w:tc>
          <w:tcPr>
            <w:tcW w:w="5170" w:type="dxa"/>
            <w:vAlign w:val="center"/>
            <w:textDirection w:val="lrTb"/>
            <w:noWrap w:val="false"/>
          </w:tcPr>
          <w:p>
            <w:pPr>
              <w:pStyle w:val="736"/>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736"/>
              <w:jc w:val="center"/>
              <w:rPr>
                <w:rFonts w:hint="eastAsia" w:ascii="宋体" w:hAnsi="宋体"/>
                <w:color w:val="000000"/>
                <w:szCs w:val="21"/>
                <w:lang w:eastAsia="zh-CN"/>
              </w:rPr>
            </w:pPr>
            <w:r>
              <w:rPr>
                <w:rFonts w:hint="eastAsia" w:ascii="宋体" w:hAnsi="宋体"/>
                <w:color w:val="000000"/>
                <w:szCs w:val="21"/>
                <w:lang w:eastAsia="zh-CN"/>
              </w:rPr>
              <w:t xml:space="preserve">第二节</w:t>
            </w:r>
            <w:r>
              <w:rPr>
                <w:rFonts w:hint="eastAsia" w:ascii="宋体" w:hAnsi="宋体"/>
                <w:color w:val="000000"/>
                <w:szCs w:val="21"/>
                <w:lang w:eastAsia="zh-CN"/>
              </w:rPr>
            </w:r>
            <w:r/>
          </w:p>
          <w:p>
            <w:pPr>
              <w:pStyle w:val="736"/>
              <w:jc w:val="center"/>
              <w:rPr>
                <w:rFonts w:hint="eastAsia" w:ascii="宋体" w:hAnsi="宋体"/>
                <w:color w:val="000000"/>
                <w:szCs w:val="21"/>
                <w:lang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6.1款</w:t>
            </w:r>
            <w:r>
              <w:rPr>
                <w:rFonts w:hint="eastAsia" w:ascii="宋体" w:hAnsi="宋体"/>
                <w:color w:val="000000"/>
                <w:szCs w:val="21"/>
                <w:lang w:eastAsia="zh-CN"/>
              </w:rPr>
            </w:r>
            <w:r/>
          </w:p>
        </w:tc>
        <w:tc>
          <w:tcPr>
            <w:tcW w:w="1742" w:type="dxa"/>
            <w:vAlign w:val="center"/>
            <w:textDirection w:val="lrTb"/>
            <w:noWrap w:val="false"/>
          </w:tcPr>
          <w:p>
            <w:pPr>
              <w:pStyle w:val="736"/>
              <w:jc w:val="left"/>
              <w:rPr>
                <w:rFonts w:hint="eastAsia" w:ascii="宋体" w:hAnsi="宋体"/>
                <w:color w:val="000000"/>
                <w:szCs w:val="21"/>
                <w:lang w:eastAsia="zh-CN"/>
              </w:rPr>
            </w:pPr>
            <w:r>
              <w:rPr>
                <w:rFonts w:hint="eastAsia" w:ascii="宋体" w:hAnsi="宋体"/>
                <w:color w:val="000000"/>
                <w:szCs w:val="21"/>
                <w:lang w:eastAsia="zh-CN"/>
              </w:rPr>
              <w:t xml:space="preserve">履行合同义务的顺序</w:t>
            </w:r>
            <w:r>
              <w:rPr>
                <w:rFonts w:hint="eastAsia" w:ascii="宋体" w:hAnsi="宋体"/>
                <w:color w:val="000000"/>
                <w:szCs w:val="21"/>
                <w:lang w:eastAsia="zh-CN"/>
              </w:rPr>
            </w:r>
            <w:r/>
          </w:p>
        </w:tc>
        <w:tc>
          <w:tcPr>
            <w:tcW w:w="5170" w:type="dxa"/>
            <w:vAlign w:val="center"/>
            <w:textDirection w:val="lrTb"/>
            <w:noWrap w:val="false"/>
          </w:tcPr>
          <w:p>
            <w:pPr>
              <w:pStyle w:val="736"/>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.1</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包装</w:t>
            </w:r>
            <w:r>
              <w:rPr>
                <w:rFonts w:hint="eastAsia" w:ascii="宋体" w:hAnsi="宋体"/>
                <w:color w:val="000000"/>
                <w:szCs w:val="21"/>
                <w:lang w:eastAsia="zh-CN"/>
              </w:rPr>
              <w:t xml:space="preserve">特殊要求</w:t>
            </w:r>
            <w:r>
              <w:rPr>
                <w:rFonts w:ascii="宋体" w:hAnsi="宋体"/>
                <w:color w:val="000000"/>
                <w:szCs w:val="21"/>
              </w:rPr>
            </w:r>
            <w:r/>
          </w:p>
        </w:tc>
        <w:tc>
          <w:tcPr>
            <w:tcW w:w="5170" w:type="dxa"/>
            <w:vAlign w:val="center"/>
            <w:textDirection w:val="lrTb"/>
            <w:noWrap w:val="false"/>
          </w:tcPr>
          <w:p>
            <w:pPr>
              <w:pStyle w:val="736"/>
              <w:rPr>
                <w:color w:val="000000"/>
              </w:rPr>
            </w:pPr>
            <w:r>
              <w:rPr>
                <w:color w:val="000000"/>
              </w:rPr>
            </w:r>
            <w:r/>
          </w:p>
        </w:tc>
      </w:tr>
      <w:tr>
        <w:trPr>
          <w:trHeight w:val="667"/>
        </w:trPr>
        <w:tc>
          <w:tcPr>
            <w:tcW w:w="1607" w:type="dxa"/>
            <w:vAlign w:val="center"/>
            <w:vMerge w:val="continue"/>
            <w:textDirection w:val="lrTb"/>
            <w:noWrap w:val="false"/>
          </w:tcPr>
          <w:p>
            <w:pPr>
              <w:pStyle w:val="736"/>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lang w:eastAsia="zh-CN"/>
              </w:rPr>
              <w:t xml:space="preserve">指定现场</w:t>
            </w:r>
            <w:r>
              <w:rPr>
                <w:rFonts w:hint="eastAsia" w:ascii="宋体" w:hAnsi="宋体" w:eastAsia="宋体"/>
                <w:color w:val="000000"/>
                <w:szCs w:val="21"/>
                <w:lang w:eastAsia="zh-CN"/>
              </w:rPr>
            </w:r>
            <w:r/>
          </w:p>
        </w:tc>
        <w:tc>
          <w:tcPr>
            <w:tcW w:w="5170" w:type="dxa"/>
            <w:vAlign w:val="center"/>
            <w:textDirection w:val="lrTb"/>
            <w:noWrap w:val="false"/>
          </w:tcPr>
          <w:p>
            <w:pPr>
              <w:pStyle w:val="736"/>
              <w:rPr>
                <w:rFonts w:hint="eastAsia"/>
                <w:color w:val="000000"/>
              </w:rPr>
            </w:pPr>
            <w:r>
              <w:rPr>
                <w:rFonts w:hint="eastAsia"/>
                <w:color w:val="000000"/>
              </w:rPr>
            </w:r>
            <w:r/>
          </w:p>
        </w:tc>
      </w:tr>
      <w:tr>
        <w:trPr>
          <w:trHeight w:val="772"/>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.2</w:t>
            </w:r>
            <w:r>
              <w:rPr>
                <w:rFonts w:hint="eastAsia" w:ascii="宋体" w:hAnsi="宋体"/>
                <w:color w:val="000000"/>
                <w:szCs w:val="21"/>
                <w:lang w:val="en-US" w:eastAsia="zh-CN"/>
              </w:rPr>
              <w:t xml:space="preserve">款</w:t>
            </w: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lang w:eastAsia="zh-CN"/>
              </w:rPr>
              <w:t xml:space="preserve">运输特殊要求</w:t>
            </w:r>
            <w:r>
              <w:rPr>
                <w:rFonts w:hint="eastAsia" w:ascii="宋体" w:hAnsi="宋体" w:eastAsia="宋体"/>
                <w:color w:val="000000"/>
                <w:szCs w:val="21"/>
                <w:lang w:eastAsia="zh-CN"/>
              </w:rPr>
            </w:r>
            <w:r/>
          </w:p>
        </w:tc>
        <w:tc>
          <w:tcPr>
            <w:tcW w:w="5170" w:type="dxa"/>
            <w:vAlign w:val="center"/>
            <w:textDirection w:val="lrTb"/>
            <w:noWrap w:val="false"/>
          </w:tcPr>
          <w:p>
            <w:pPr>
              <w:pStyle w:val="736"/>
              <w:rPr>
                <w:rFonts w:hint="eastAsia"/>
                <w:color w:val="000000"/>
              </w:rPr>
            </w:pPr>
            <w:r>
              <w:rPr>
                <w:rFonts w:hint="eastAsia"/>
                <w:color w:val="000000"/>
              </w:rPr>
            </w:r>
            <w:r/>
          </w:p>
        </w:tc>
      </w:tr>
      <w:tr>
        <w:trPr>
          <w:trHeight w:val="667"/>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.3</w:t>
            </w:r>
            <w:r>
              <w:rPr>
                <w:rFonts w:hint="eastAsia" w:ascii="宋体" w:hAnsi="宋体"/>
                <w:color w:val="000000"/>
                <w:szCs w:val="21"/>
                <w:lang w:val="en-US" w:eastAsia="zh-CN"/>
              </w:rPr>
              <w:t xml:space="preserve">款</w:t>
            </w: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lang w:eastAsia="zh-CN"/>
              </w:rPr>
              <w:t xml:space="preserve">保险要求</w:t>
            </w:r>
            <w:r>
              <w:rPr>
                <w:rFonts w:hint="eastAsia" w:ascii="宋体" w:hAnsi="宋体" w:eastAsia="宋体"/>
                <w:color w:val="000000"/>
                <w:szCs w:val="21"/>
                <w:lang w:eastAsia="zh-CN"/>
              </w:rPr>
            </w:r>
            <w:r/>
          </w:p>
        </w:tc>
        <w:tc>
          <w:tcPr>
            <w:tcW w:w="5170" w:type="dxa"/>
            <w:vAlign w:val="center"/>
            <w:textDirection w:val="lrTb"/>
            <w:noWrap w:val="false"/>
          </w:tcPr>
          <w:p>
            <w:pPr>
              <w:pStyle w:val="736"/>
              <w:rPr>
                <w:rFonts w:hint="eastAsia"/>
                <w:color w:val="000000"/>
              </w:rPr>
            </w:pPr>
            <w:r>
              <w:rPr>
                <w:rFonts w:hint="eastAsia"/>
                <w:color w:val="000000"/>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8</w:t>
            </w:r>
            <w:r>
              <w:rPr>
                <w:rFonts w:hint="eastAsia" w:ascii="宋体" w:hAnsi="宋体"/>
                <w:color w:val="000000"/>
                <w:szCs w:val="21"/>
              </w:rPr>
              <w:t xml:space="preserve">.2（1）项</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736"/>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8</w:t>
            </w:r>
            <w:r>
              <w:rPr>
                <w:rFonts w:hint="eastAsia" w:ascii="宋体" w:hAnsi="宋体"/>
                <w:color w:val="000000"/>
                <w:szCs w:val="21"/>
              </w:rPr>
              <w:t xml:space="preserve">.2（3）项</w:t>
            </w:r>
            <w:r>
              <w:rPr>
                <w:rFonts w:ascii="宋体" w:hAnsi="宋体"/>
                <w:color w:val="000000"/>
                <w:szCs w:val="21"/>
              </w:rPr>
            </w:r>
            <w:r/>
          </w:p>
        </w:tc>
        <w:tc>
          <w:tcPr>
            <w:tcW w:w="1742" w:type="dxa"/>
            <w:vAlign w:val="center"/>
            <w:textDirection w:val="lrTb"/>
            <w:noWrap w:val="false"/>
          </w:tcPr>
          <w:p>
            <w:pPr>
              <w:pStyle w:val="736"/>
              <w:jc w:val="left"/>
              <w:rPr>
                <w:rFonts w:hint="eastAsia" w:ascii="宋体" w:hAnsi="宋体"/>
                <w:color w:val="000000"/>
                <w:szCs w:val="21"/>
                <w:lang w:eastAsia="zh-CN"/>
              </w:rPr>
            </w:pPr>
            <w:r>
              <w:rPr>
                <w:rFonts w:hint="eastAsia" w:ascii="宋体" w:hAnsi="宋体"/>
                <w:color w:val="000000"/>
                <w:szCs w:val="21"/>
                <w:lang w:eastAsia="zh-CN"/>
              </w:rPr>
              <w:t xml:space="preserve">货物质量缺陷</w:t>
            </w:r>
            <w:r>
              <w:rPr>
                <w:rFonts w:hint="eastAsia" w:ascii="宋体" w:hAnsi="宋体"/>
                <w:color w:val="000000"/>
                <w:szCs w:val="21"/>
                <w:lang w:eastAsia="zh-CN"/>
              </w:rPr>
            </w:r>
            <w:r/>
          </w:p>
          <w:p>
            <w:pPr>
              <w:pStyle w:val="736"/>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第二节</w:t>
            </w:r>
            <w:r>
              <w:rPr>
                <w:rFonts w:hint="eastAsia" w:ascii="宋体" w:hAnsi="宋体" w:cs="宋体"/>
                <w:color w:val="000000"/>
                <w:szCs w:val="21"/>
                <w:lang w:val="en-US" w:eastAsia="zh-CN"/>
              </w:rPr>
            </w:r>
            <w:r/>
          </w:p>
          <w:p>
            <w:pPr>
              <w:pStyle w:val="853"/>
              <w:ind w:firstLine="0"/>
              <w:jc w:val="center"/>
              <w:rPr>
                <w:color w:val="000000"/>
                <w:lang w:val="en-US" w:eastAsia="zh-CN"/>
              </w:rPr>
            </w:pPr>
            <w:r>
              <w:rPr>
                <w:rFonts w:hint="eastAsia" w:ascii="宋体" w:hAnsi="宋体" w:eastAsia="宋体" w:cs="宋体"/>
                <w:color w:val="000000"/>
                <w:szCs w:val="21"/>
                <w:lang w:val="en-US" w:eastAsia="zh-CN"/>
              </w:rPr>
              <w:t xml:space="preserve">第11.1款</w:t>
            </w:r>
            <w:r>
              <w:rPr>
                <w:color w:val="000000"/>
                <w:lang w:val="en-US" w:eastAsia="zh-CN"/>
              </w:rPr>
            </w:r>
            <w:r/>
          </w:p>
        </w:tc>
        <w:tc>
          <w:tcPr>
            <w:tcW w:w="1742" w:type="dxa"/>
            <w:vAlign w:val="center"/>
            <w:textDirection w:val="lrTb"/>
            <w:noWrap w:val="false"/>
          </w:tcPr>
          <w:p>
            <w:pPr>
              <w:pStyle w:val="736"/>
              <w:jc w:val="both"/>
              <w:rPr>
                <w:rFonts w:ascii="宋体" w:hAnsi="宋体" w:eastAsia="宋体"/>
                <w:color w:val="000000"/>
                <w:szCs w:val="21"/>
                <w:lang w:val="en-US" w:eastAsia="zh-CN"/>
              </w:rPr>
            </w:pPr>
            <w:r>
              <w:rPr>
                <w:rFonts w:hint="eastAsia" w:ascii="宋体" w:hAnsi="宋体"/>
                <w:color w:val="000000"/>
                <w:szCs w:val="21"/>
                <w:lang w:val="en-US" w:eastAsia="zh-CN"/>
              </w:rPr>
              <w:t xml:space="preserve">其他应当保密的信息</w:t>
            </w:r>
            <w:r>
              <w:rPr>
                <w:rFonts w:ascii="宋体" w:hAnsi="宋体" w:eastAsia="宋体"/>
                <w:color w:val="000000"/>
                <w:szCs w:val="21"/>
                <w:lang w:val="en-US" w:eastAsia="zh-CN"/>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2</w:t>
            </w:r>
            <w:r>
              <w:rPr>
                <w:rFonts w:hint="eastAsia" w:ascii="宋体" w:hAnsi="宋体"/>
                <w:color w:val="000000"/>
                <w:szCs w:val="21"/>
              </w:rPr>
              <w:t xml:space="preserve">.2款</w:t>
            </w:r>
            <w:r>
              <w:rPr>
                <w:rFonts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olor w:val="000000"/>
                <w:szCs w:val="21"/>
                <w:lang w:eastAsia="zh-CN"/>
              </w:rPr>
            </w:pPr>
            <w:r>
              <w:rPr>
                <w:rFonts w:hint="eastAsia" w:ascii="宋体" w:hAnsi="宋体"/>
                <w:color w:val="000000"/>
                <w:szCs w:val="21"/>
              </w:rPr>
              <w:t xml:space="preserve">合同价款支付</w:t>
            </w:r>
            <w:r>
              <w:rPr>
                <w:rFonts w:hint="eastAsia" w:ascii="宋体" w:hAnsi="宋体"/>
                <w:color w:val="000000"/>
                <w:szCs w:val="21"/>
                <w:lang w:eastAsia="zh-CN"/>
              </w:rPr>
              <w:t xml:space="preserve">时间</w:t>
            </w:r>
            <w:r>
              <w:rPr>
                <w:rFonts w:hint="eastAsia" w:ascii="宋体" w:hAnsi="宋体" w:eastAsia="宋体"/>
                <w:color w:val="000000"/>
                <w:szCs w:val="21"/>
                <w:lang w:eastAsia="zh-CN"/>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736"/>
              <w:jc w:val="center"/>
              <w:rPr>
                <w:rFonts w:hint="eastAsia" w:ascii="宋体" w:hAnsi="宋体"/>
                <w:color w:val="000000"/>
                <w:szCs w:val="21"/>
              </w:rPr>
            </w:pPr>
            <w:r>
              <w:rPr>
                <w:rFonts w:hint="eastAsia" w:ascii="宋体" w:hAnsi="宋体"/>
                <w:color w:val="000000"/>
                <w:szCs w:val="21"/>
              </w:rPr>
              <w:t xml:space="preserve">第二节</w:t>
            </w:r>
            <w:r>
              <w:rPr>
                <w:rFonts w:hint="eastAsia"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13.2</w:t>
            </w:r>
            <w:r>
              <w:rPr>
                <w:rFonts w:hint="eastAsia" w:ascii="宋体" w:hAnsi="宋体"/>
                <w:color w:val="000000"/>
                <w:szCs w:val="21"/>
              </w:rPr>
              <w:t xml:space="preserve">款</w:t>
            </w:r>
            <w:r>
              <w:rPr>
                <w:rFonts w:hint="eastAsia" w:ascii="宋体" w:hAnsi="宋体"/>
                <w:color w:val="000000"/>
                <w:szCs w:val="21"/>
              </w:rPr>
            </w:r>
            <w:r/>
          </w:p>
        </w:tc>
        <w:tc>
          <w:tcPr>
            <w:tcW w:w="1742" w:type="dxa"/>
            <w:vAlign w:val="center"/>
            <w:textDirection w:val="lrTb"/>
            <w:noWrap w:val="false"/>
          </w:tcPr>
          <w:p>
            <w:pPr>
              <w:pStyle w:val="736"/>
              <w:jc w:val="left"/>
              <w:rPr>
                <w:rFonts w:ascii="宋体" w:hAnsi="宋体" w:eastAsia="宋体"/>
                <w:color w:val="000000"/>
                <w:szCs w:val="21"/>
                <w:lang w:val="en-US" w:eastAsia="zh-CN"/>
              </w:rPr>
            </w:pPr>
            <w:r>
              <w:rPr>
                <w:rFonts w:hint="eastAsia" w:ascii="宋体" w:hAnsi="宋体"/>
                <w:color w:val="000000"/>
                <w:szCs w:val="21"/>
                <w:lang w:val="en-US" w:eastAsia="zh-CN"/>
              </w:rPr>
              <w:t xml:space="preserve">履约保证金不予退还的情形</w:t>
            </w:r>
            <w:r>
              <w:rPr>
                <w:rFonts w:ascii="宋体" w:hAnsi="宋体" w:eastAsia="宋体"/>
                <w:color w:val="000000"/>
                <w:szCs w:val="21"/>
                <w:lang w:val="en-US" w:eastAsia="zh-CN"/>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hint="eastAsia" w:ascii="宋体" w:hAnsi="宋体"/>
                <w:color w:val="000000"/>
                <w:szCs w:val="21"/>
              </w:rPr>
            </w:pPr>
            <w:r>
              <w:rPr>
                <w:rFonts w:hint="eastAsia" w:ascii="宋体" w:hAnsi="宋体"/>
                <w:color w:val="000000"/>
                <w:szCs w:val="21"/>
              </w:rPr>
              <w:t xml:space="preserve">第二节</w:t>
            </w:r>
            <w:r>
              <w:rPr>
                <w:rFonts w:hint="eastAsia"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13.3</w:t>
            </w:r>
            <w:r>
              <w:rPr>
                <w:rFonts w:hint="eastAsia" w:ascii="宋体" w:hAnsi="宋体"/>
                <w:color w:val="000000"/>
                <w:szCs w:val="21"/>
              </w:rPr>
              <w:t xml:space="preserve">款</w:t>
            </w:r>
            <w:r>
              <w:rPr>
                <w:rFonts w:hint="eastAsia"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履约保证金退还时间及</w:t>
            </w:r>
            <w:r>
              <w:rPr>
                <w:rFonts w:hint="eastAsia" w:ascii="宋体" w:hAnsi="宋体"/>
                <w:color w:val="000000"/>
                <w:szCs w:val="21"/>
                <w:lang w:eastAsia="zh-CN"/>
              </w:rPr>
              <w:t xml:space="preserve">逾期退还的</w:t>
            </w:r>
            <w:r>
              <w:rPr>
                <w:rFonts w:hint="eastAsia" w:ascii="宋体" w:hAnsi="宋体"/>
                <w:color w:val="000000"/>
                <w:szCs w:val="21"/>
              </w:rPr>
              <w:t xml:space="preserve">违约金</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）项</w:t>
            </w: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color w:val="000000"/>
                <w:szCs w:val="21"/>
                <w:lang w:val="en-US" w:eastAsia="zh-CN"/>
              </w:rPr>
            </w:pPr>
            <w:r>
              <w:rPr>
                <w:rFonts w:hint="eastAsia" w:ascii="宋体" w:hAnsi="宋体"/>
                <w:color w:val="000000"/>
                <w:szCs w:val="21"/>
                <w:lang w:val="en-US" w:eastAsia="zh-CN"/>
              </w:rPr>
              <w:t xml:space="preserve">运行监督、维修期限</w:t>
            </w:r>
            <w:r>
              <w:rPr>
                <w:rFonts w:hint="eastAsia" w:ascii="宋体" w:hAnsi="宋体"/>
                <w:color w:val="000000"/>
                <w:szCs w:val="21"/>
                <w:lang w:val="en-US" w:eastAsia="zh-CN"/>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hint="eastAsia" w:ascii="宋体" w:hAnsi="宋体"/>
                <w:color w:val="000000"/>
                <w:szCs w:val="21"/>
              </w:rPr>
              <w:t xml:space="preserve">）项</w:t>
            </w:r>
            <w:r>
              <w:rPr>
                <w:rFonts w:hint="eastAsia" w:ascii="宋体" w:hAnsi="宋体"/>
                <w:color w:val="000000"/>
                <w:szCs w:val="21"/>
              </w:rPr>
            </w:r>
            <w:r/>
          </w:p>
        </w:tc>
        <w:tc>
          <w:tcPr>
            <w:tcW w:w="1742" w:type="dxa"/>
            <w:vAlign w:val="center"/>
            <w:textDirection w:val="lrTb"/>
            <w:noWrap w:val="false"/>
          </w:tcPr>
          <w:p>
            <w:pPr>
              <w:pStyle w:val="736"/>
              <w:jc w:val="left"/>
              <w:rPr>
                <w:rFonts w:ascii="宋体" w:hAnsi="宋体" w:eastAsia="宋体"/>
                <w:color w:val="000000"/>
                <w:szCs w:val="21"/>
                <w:lang w:val="en-US" w:eastAsia="zh-CN"/>
              </w:rPr>
            </w:pPr>
            <w:r>
              <w:rPr>
                <w:rFonts w:hint="eastAsia" w:ascii="宋体" w:hAnsi="宋体"/>
                <w:color w:val="000000"/>
                <w:szCs w:val="21"/>
                <w:lang w:val="en-US" w:eastAsia="zh-CN"/>
              </w:rPr>
              <w:t xml:space="preserve">货物回收的约定</w:t>
            </w:r>
            <w:r>
              <w:rPr>
                <w:rFonts w:ascii="宋体" w:hAnsi="宋体" w:eastAsia="宋体"/>
                <w:color w:val="000000"/>
                <w:szCs w:val="21"/>
                <w:lang w:val="en-US" w:eastAsia="zh-CN"/>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6</w:t>
            </w:r>
            <w:r>
              <w:rPr>
                <w:rFonts w:hint="eastAsia" w:ascii="宋体" w:hAnsi="宋体"/>
                <w:color w:val="000000"/>
                <w:szCs w:val="21"/>
              </w:rPr>
              <w:t xml:space="preserve">）项</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eastAsia="宋体"/>
                <w:color w:val="000000"/>
                <w:szCs w:val="21"/>
                <w:lang w:val="en-US" w:eastAsia="zh-CN"/>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w:t>
            </w:r>
            <w:r>
              <w:rPr>
                <w:rFonts w:hint="eastAsia" w:ascii="宋体" w:hAnsi="宋体"/>
                <w:color w:val="000000"/>
                <w:szCs w:val="21"/>
                <w:lang w:val="en-US" w:eastAsia="zh-CN"/>
              </w:rPr>
              <w:t xml:space="preserve">1款</w:t>
            </w:r>
            <w:r>
              <w:rPr>
                <w:rFonts w:ascii="宋体" w:hAnsi="宋体" w:eastAsia="宋体"/>
                <w:color w:val="000000"/>
                <w:szCs w:val="21"/>
                <w:lang w:val="en-US" w:eastAsia="zh-CN"/>
              </w:rPr>
            </w:r>
            <w:r/>
          </w:p>
        </w:tc>
        <w:tc>
          <w:tcPr>
            <w:tcW w:w="1742" w:type="dxa"/>
            <w:vAlign w:val="center"/>
            <w:textDirection w:val="lrTb"/>
            <w:noWrap w:val="false"/>
          </w:tcPr>
          <w:p>
            <w:pPr>
              <w:pStyle w:val="736"/>
              <w:jc w:val="left"/>
              <w:rPr>
                <w:rFonts w:hint="eastAsia" w:ascii="宋体" w:hAnsi="宋体"/>
                <w:color w:val="000000"/>
                <w:szCs w:val="21"/>
              </w:rPr>
            </w:pPr>
            <w:r>
              <w:rPr>
                <w:rFonts w:hint="eastAsia" w:ascii="宋体" w:hAnsi="宋体"/>
                <w:color w:val="000000"/>
                <w:szCs w:val="21"/>
                <w:highlight w:val="none"/>
                <w:lang w:eastAsia="zh-CN"/>
              </w:rPr>
              <w:t xml:space="preserve">修理、重作、更换相关具体规定</w:t>
            </w:r>
            <w:r>
              <w:rPr>
                <w:rFonts w:hint="eastAsia"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.2（2）项</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w:t>
            </w:r>
            <w:r>
              <w:rPr>
                <w:rFonts w:hint="eastAsia" w:ascii="宋体" w:hAnsi="宋体"/>
                <w:color w:val="000000"/>
                <w:szCs w:val="21"/>
                <w:lang w:val="en-US" w:eastAsia="zh-CN"/>
              </w:rPr>
              <w:t xml:space="preserve">3款</w:t>
            </w: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color w:val="000000"/>
                <w:szCs w:val="21"/>
              </w:rPr>
            </w:pPr>
            <w:r>
              <w:rPr>
                <w:rFonts w:hint="eastAsia" w:ascii="宋体" w:hAnsi="宋体"/>
                <w:color w:val="000000"/>
                <w:szCs w:val="21"/>
              </w:rPr>
              <w:t xml:space="preserve">逾期付款利息</w:t>
            </w:r>
            <w:r>
              <w:rPr>
                <w:rFonts w:hint="eastAsia"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.4</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736"/>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736"/>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验收</w:t>
            </w:r>
            <w:r>
              <w:rPr>
                <w:rFonts w:hint="eastAsia" w:ascii="宋体" w:hAnsi="宋体" w:eastAsia="宋体" w:cs="Times New Roman"/>
                <w:color w:val="000000"/>
                <w:szCs w:val="21"/>
                <w:lang w:val="en-US" w:eastAsia="zh-CN"/>
              </w:rPr>
            </w:r>
            <w:r/>
          </w:p>
        </w:tc>
        <w:tc>
          <w:tcPr>
            <w:tcW w:w="5170" w:type="dxa"/>
            <w:vAlign w:val="center"/>
            <w:textDirection w:val="lrTb"/>
            <w:noWrap w:val="false"/>
          </w:tcPr>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到货初验：核对型号、序列号、原厂包装、节能证书</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环境标志、原厂标识</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rPr>
            </w:r>
            <w:r/>
          </w:p>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分项</w:t>
            </w:r>
            <w:r>
              <w:rPr>
                <w:rFonts w:hint="eastAsia" w:ascii="宋体" w:hAnsi="宋体" w:eastAsia="宋体" w:cs="Times New Roman"/>
                <w:color w:val="000000"/>
                <w:szCs w:val="21"/>
                <w:lang w:val="en-US" w:eastAsia="zh-CN"/>
              </w:rPr>
              <w:t xml:space="preserve">安装</w:t>
            </w:r>
            <w:r>
              <w:rPr>
                <w:rFonts w:hint="eastAsia" w:ascii="宋体" w:hAnsi="宋体" w:eastAsia="宋体" w:cs="Times New Roman"/>
                <w:color w:val="000000"/>
                <w:szCs w:val="21"/>
              </w:rPr>
              <w:t xml:space="preserve">调试验收：硬件参数核验、云桌面</w:t>
            </w:r>
            <w:r>
              <w:rPr>
                <w:rFonts w:hint="eastAsia" w:ascii="宋体" w:hAnsi="宋体" w:eastAsia="宋体" w:cs="Times New Roman"/>
                <w:color w:val="000000"/>
                <w:szCs w:val="21"/>
                <w:lang w:val="en-US" w:eastAsia="zh-CN"/>
              </w:rPr>
              <w:t xml:space="preserve">管理系统</w:t>
            </w:r>
            <w:r>
              <w:rPr>
                <w:rFonts w:hint="eastAsia" w:ascii="宋体" w:hAnsi="宋体" w:eastAsia="宋体" w:cs="Times New Roman"/>
                <w:color w:val="000000"/>
                <w:szCs w:val="21"/>
              </w:rPr>
              <w:t xml:space="preserve">部署、教学软件兼容性测试；</w:t>
            </w:r>
            <w:r>
              <w:rPr>
                <w:rFonts w:hint="eastAsia" w:ascii="宋体" w:hAnsi="宋体" w:eastAsia="宋体" w:cs="Times New Roman"/>
                <w:color w:val="000000"/>
                <w:szCs w:val="21"/>
              </w:rPr>
            </w:r>
            <w:r/>
          </w:p>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整体</w:t>
            </w:r>
            <w:r>
              <w:rPr>
                <w:rFonts w:hint="eastAsia" w:ascii="宋体" w:hAnsi="宋体" w:eastAsia="宋体" w:cs="Times New Roman"/>
                <w:color w:val="000000"/>
                <w:szCs w:val="21"/>
                <w:lang w:val="en-US" w:eastAsia="zh-CN"/>
              </w:rPr>
              <w:t xml:space="preserve">综合</w:t>
            </w:r>
            <w:r>
              <w:rPr>
                <w:rFonts w:hint="eastAsia" w:ascii="宋体" w:hAnsi="宋体" w:eastAsia="宋体" w:cs="Times New Roman"/>
                <w:color w:val="000000"/>
                <w:szCs w:val="21"/>
              </w:rPr>
              <w:t xml:space="preserve">竣工验收：全部机房统一验收，出具双方签字验收报告，作为尾款支付</w:t>
            </w:r>
            <w:r>
              <w:rPr>
                <w:rFonts w:hint="eastAsia" w:ascii="宋体" w:hAnsi="宋体" w:eastAsia="宋体" w:cs="Times New Roman"/>
                <w:color w:val="000000"/>
                <w:szCs w:val="21"/>
                <w:lang w:val="en-US" w:eastAsia="zh-CN"/>
              </w:rPr>
              <w:t xml:space="preserve">核心</w:t>
            </w:r>
            <w:r>
              <w:rPr>
                <w:rFonts w:hint="eastAsia" w:ascii="宋体" w:hAnsi="宋体" w:eastAsia="宋体" w:cs="Times New Roman"/>
                <w:color w:val="000000"/>
                <w:szCs w:val="21"/>
              </w:rPr>
              <w:t xml:space="preserve">依据；验收产生的检测、人工费用全部由乙方承担。</w:t>
            </w:r>
            <w:r>
              <w:rPr>
                <w:rFonts w:hint="eastAsia" w:ascii="宋体" w:hAnsi="宋体" w:eastAsia="宋体" w:cs="Times New Roman"/>
                <w:color w:val="000000"/>
                <w:szCs w:val="21"/>
              </w:rPr>
            </w:r>
            <w:r/>
          </w:p>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trHeight w:val="876"/>
        </w:trPr>
        <w:tc>
          <w:tcPr>
            <w:tcW w:w="1607" w:type="dxa"/>
            <w:vAlign w:val="center"/>
            <w:textDirection w:val="lrTb"/>
            <w:noWrap w:val="false"/>
          </w:tcPr>
          <w:p>
            <w:pPr>
              <w:pStyle w:val="736"/>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节能环保、本国产品约束</w:t>
            </w:r>
            <w:r>
              <w:rPr>
                <w:rFonts w:hint="eastAsia" w:ascii="宋体" w:hAnsi="宋体" w:eastAsia="宋体" w:cs="Times New Roman"/>
                <w:color w:val="000000"/>
                <w:szCs w:val="21"/>
              </w:rPr>
            </w:r>
            <w:r/>
          </w:p>
        </w:tc>
        <w:tc>
          <w:tcPr>
            <w:tcW w:w="5170" w:type="dxa"/>
            <w:vAlign w:val="center"/>
            <w:textDirection w:val="lrTb"/>
            <w:noWrap w:val="false"/>
          </w:tcPr>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台式机均为政府强制节能产品，签约提供有效节能证书原件核验；</w:t>
            </w:r>
            <w:r>
              <w:rPr>
                <w:rFonts w:hint="eastAsia" w:ascii="宋体" w:hAnsi="宋体" w:eastAsia="宋体" w:cs="Times New Roman"/>
                <w:color w:val="000000"/>
                <w:szCs w:val="21"/>
              </w:rPr>
            </w:r>
            <w:r/>
          </w:p>
          <w:p>
            <w:pPr>
              <w:pStyle w:val="736"/>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乙方投标《符合本国产品声明函》作为合同附件，产品不符合本国标准视为违约，甲方有权扣减对应货款。</w:t>
            </w:r>
            <w:r>
              <w:rPr>
                <w:rFonts w:hint="eastAsia" w:ascii="宋体" w:hAnsi="宋体" w:eastAsia="宋体" w:cs="Times New Roman"/>
                <w:color w:val="000000"/>
                <w:szCs w:val="21"/>
              </w:rPr>
            </w:r>
            <w:r/>
          </w:p>
        </w:tc>
      </w:tr>
      <w:tr>
        <w:trPr>
          <w:trHeight w:val="90"/>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19</w:t>
            </w:r>
            <w:r>
              <w:rPr>
                <w:rFonts w:hint="eastAsia" w:ascii="宋体" w:hAnsi="宋体"/>
                <w:color w:val="000000"/>
                <w:szCs w:val="21"/>
              </w:rPr>
              <w:t xml:space="preserve">.2</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color w:val="000000"/>
                <w:szCs w:val="21"/>
                <w:lang w:val="en-US" w:eastAsia="zh-CN"/>
              </w:rPr>
              <w:t xml:space="preserve">解决争议的方法</w:t>
            </w:r>
            <w:r>
              <w:rPr>
                <w:rFonts w:ascii="宋体" w:hAnsi="宋体"/>
                <w:color w:val="000000"/>
                <w:szCs w:val="21"/>
              </w:rPr>
            </w:r>
            <w:r/>
          </w:p>
        </w:tc>
        <w:tc>
          <w:tcPr>
            <w:tcW w:w="5170" w:type="dxa"/>
            <w:vAlign w:val="center"/>
            <w:textDirection w:val="lrTb"/>
            <w:noWrap w:val="false"/>
          </w:tcPr>
          <w:p>
            <w:pPr>
              <w:pStyle w:val="736"/>
              <w:jc w:val="left"/>
              <w:spacing w:line="400" w:lineRule="exact"/>
              <w:rPr>
                <w:rFonts w:hint="eastAsia" w:ascii="宋体" w:hAnsi="宋体" w:eastAsia="宋体" w:cs="宋体"/>
                <w:b w:val="0"/>
                <w:bCs w:val="0"/>
                <w:iCs/>
                <w:color w:val="000000"/>
                <w:szCs w:val="21"/>
              </w:rPr>
            </w:pPr>
            <w:r>
              <w:rPr>
                <w:rFonts w:hint="eastAsia" w:ascii="宋体" w:hAnsi="宋体" w:eastAsia="宋体" w:cs="宋体"/>
                <w:b w:val="0"/>
                <w:bCs w:val="0"/>
                <w:iCs/>
                <w:color w:val="000000"/>
                <w:szCs w:val="21"/>
              </w:rPr>
              <w:t xml:space="preserve">因本合同及合同有关事项发生的争议，按下列第种方式解决：</w:t>
            </w:r>
            <w:r>
              <w:rPr>
                <w:rFonts w:hint="eastAsia" w:ascii="宋体" w:hAnsi="宋体" w:eastAsia="宋体" w:cs="宋体"/>
                <w:b w:val="0"/>
                <w:bCs w:val="0"/>
                <w:iCs/>
                <w:color w:val="000000"/>
                <w:szCs w:val="21"/>
              </w:rPr>
            </w:r>
            <w:r/>
          </w:p>
          <w:p>
            <w:pPr>
              <w:pStyle w:val="736"/>
              <w:jc w:val="left"/>
              <w:spacing w:line="400" w:lineRule="exact"/>
              <w:rPr>
                <w:rFonts w:hint="eastAsia" w:ascii="宋体" w:hAnsi="宋体" w:eastAsia="宋体" w:cs="宋体"/>
                <w:b w:val="0"/>
                <w:bCs w:val="0"/>
                <w:iCs/>
                <w:color w:val="000000"/>
                <w:szCs w:val="21"/>
              </w:rPr>
            </w:pPr>
            <w:r>
              <w:rPr>
                <w:rFonts w:hint="eastAsia" w:ascii="宋体" w:hAnsi="宋体" w:eastAsia="宋体" w:cs="宋体"/>
                <w:b w:val="0"/>
                <w:bCs w:val="0"/>
                <w:iCs/>
                <w:color w:val="000000"/>
                <w:szCs w:val="21"/>
              </w:rPr>
              <w:t xml:space="preserve">（1）向仲裁委员会申请仲裁，仲裁地点为；</w:t>
            </w:r>
            <w:r>
              <w:rPr>
                <w:rFonts w:hint="eastAsia" w:ascii="宋体" w:hAnsi="宋体" w:eastAsia="宋体" w:cs="宋体"/>
                <w:b w:val="0"/>
                <w:bCs w:val="0"/>
                <w:iCs/>
                <w:color w:val="000000"/>
                <w:szCs w:val="21"/>
              </w:rPr>
            </w:r>
            <w:r/>
          </w:p>
          <w:p>
            <w:pPr>
              <w:pStyle w:val="736"/>
              <w:ind w:firstLine="0"/>
              <w:jc w:val="left"/>
              <w:rPr>
                <w:rFonts w:ascii="宋体" w:hAnsi="宋体"/>
                <w:color w:val="000000"/>
                <w:szCs w:val="21"/>
                <w:u w:val="single"/>
              </w:rPr>
            </w:pPr>
            <w:r>
              <w:rPr>
                <w:rFonts w:hint="eastAsia" w:ascii="宋体" w:hAnsi="宋体" w:eastAsia="宋体" w:cs="宋体"/>
                <w:b w:val="0"/>
                <w:bCs w:val="0"/>
                <w:iCs/>
                <w:color w:val="000000"/>
                <w:szCs w:val="21"/>
              </w:rPr>
              <w:t xml:space="preserve">（2）向人民法院起诉。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73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736"/>
              <w:jc w:val="center"/>
              <w:rPr>
                <w:rFonts w:ascii="宋体" w:hAnsi="宋体"/>
                <w:color w:val="000000"/>
                <w:szCs w:val="21"/>
              </w:rPr>
            </w:pPr>
            <w:r>
              <w:rPr>
                <w:rFonts w:hint="eastAsia" w:ascii="宋体" w:hAnsi="宋体"/>
                <w:color w:val="000000"/>
                <w:szCs w:val="21"/>
              </w:rPr>
              <w:t xml:space="preserve">第2</w:t>
            </w:r>
            <w:r>
              <w:rPr>
                <w:rFonts w:hint="eastAsia" w:ascii="宋体" w:hAnsi="宋体"/>
                <w:color w:val="000000"/>
                <w:szCs w:val="21"/>
                <w:lang w:val="en-US" w:eastAsia="zh-CN"/>
              </w:rPr>
              <w:t xml:space="preserve">3.1</w:t>
            </w:r>
            <w:r>
              <w:rPr>
                <w:rFonts w:hint="eastAsia" w:ascii="宋体" w:hAnsi="宋体"/>
                <w:color w:val="000000"/>
                <w:szCs w:val="21"/>
                <w:lang w:eastAsia="zh-CN"/>
              </w:rPr>
              <w:t xml:space="preserve">款</w:t>
            </w:r>
            <w:r>
              <w:rPr>
                <w:rFonts w:ascii="宋体" w:hAnsi="宋体"/>
                <w:color w:val="000000"/>
                <w:szCs w:val="21"/>
              </w:rPr>
            </w:r>
            <w:r/>
          </w:p>
        </w:tc>
        <w:tc>
          <w:tcPr>
            <w:tcW w:w="1742" w:type="dxa"/>
            <w:vAlign w:val="center"/>
            <w:textDirection w:val="lrTb"/>
            <w:noWrap w:val="false"/>
          </w:tcPr>
          <w:p>
            <w:pPr>
              <w:pStyle w:val="736"/>
              <w:jc w:val="left"/>
              <w:rPr>
                <w:rFonts w:ascii="宋体" w:hAnsi="宋体"/>
                <w:color w:val="000000"/>
                <w:szCs w:val="21"/>
              </w:rPr>
            </w:pPr>
            <w:r>
              <w:rPr>
                <w:rFonts w:hint="eastAsia" w:ascii="宋体" w:hAnsi="宋体"/>
                <w:bCs/>
                <w:color w:val="000000"/>
                <w:szCs w:val="21"/>
                <w:highlight w:val="none"/>
                <w:lang w:eastAsia="zh-CN"/>
              </w:rPr>
              <w:t xml:space="preserve">其他专用条款</w:t>
            </w:r>
            <w:r>
              <w:rPr>
                <w:rFonts w:ascii="宋体" w:hAnsi="宋体"/>
                <w:color w:val="000000"/>
                <w:szCs w:val="21"/>
              </w:rPr>
            </w:r>
            <w:r/>
          </w:p>
        </w:tc>
        <w:tc>
          <w:tcPr>
            <w:tcW w:w="5170" w:type="dxa"/>
            <w:vAlign w:val="center"/>
            <w:textDirection w:val="lrTb"/>
            <w:noWrap w:val="false"/>
          </w:tcPr>
          <w:p>
            <w:pPr>
              <w:pStyle w:val="736"/>
              <w:jc w:val="left"/>
              <w:rPr>
                <w:rFonts w:ascii="宋体" w:hAnsi="宋体" w:eastAsia="宋体"/>
                <w:color w:val="000000"/>
                <w:szCs w:val="21"/>
                <w:lang w:val="en-US" w:eastAsia="zh-CN"/>
              </w:rPr>
            </w:pPr>
            <w:r>
              <w:rPr>
                <w:rFonts w:ascii="宋体" w:hAnsi="宋体" w:eastAsia="宋体"/>
                <w:color w:val="000000"/>
                <w:szCs w:val="21"/>
                <w:lang w:val="en-US" w:eastAsia="zh-CN"/>
              </w:rPr>
            </w:r>
            <w:r/>
          </w:p>
        </w:tc>
      </w:tr>
    </w:tbl>
    <w:p>
      <w:pPr>
        <w:pStyle w:val="736"/>
        <w:rPr>
          <w:color w:val="000000"/>
        </w:rPr>
      </w:pPr>
      <w:r>
        <w:rPr>
          <w:color w:val="000000"/>
        </w:rPr>
      </w:r>
      <w:r/>
    </w:p>
    <w:p>
      <w:pPr>
        <w:pStyle w:val="736"/>
      </w:pPr>
      <w:r/>
      <w:r/>
    </w:p>
    <w:p>
      <w:pPr>
        <w:pStyle w:val="73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36"/>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36"/>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36"/>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36"/>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9"/>
      <w:r>
        <w:rPr>
          <w:rFonts w:hint="eastAsia" w:ascii="黑体" w:hAnsi="Courier New" w:eastAsia="黑体" w:cs="Courier New"/>
          <w:bCs/>
          <w:color w:val="000000"/>
          <w:sz w:val="44"/>
          <w:szCs w:val="21"/>
        </w:rPr>
        <w:t xml:space="preserve">四章 采购需求</w:t>
      </w:r>
      <w:bookmarkEnd w:id="175"/>
      <w:r/>
      <w:bookmarkEnd w:id="176"/>
      <w:r/>
      <w:bookmarkEnd w:id="180"/>
      <w:r>
        <w:rPr>
          <w:rFonts w:hint="eastAsia" w:ascii="宋体" w:hAnsi="宋体" w:cs="Courier New"/>
          <w:color w:val="000000"/>
          <w:sz w:val="24"/>
          <w:szCs w:val="24"/>
        </w:rPr>
      </w:r>
      <w:r/>
    </w:p>
    <w:p>
      <w:pPr>
        <w:pStyle w:val="736"/>
        <w:spacing w:line="480" w:lineRule="exact"/>
        <w:rPr>
          <w:rFonts w:hint="eastAsia" w:ascii="仿宋" w:hAnsi="仿宋" w:eastAsia="仿宋"/>
          <w:color w:val="000000"/>
          <w:sz w:val="28"/>
          <w:szCs w:val="28"/>
        </w:rPr>
      </w:pPr>
      <w:r/>
      <w:bookmarkStart w:id="185" w:name="_Toc49090575"/>
      <w:r/>
      <w:bookmarkStart w:id="186" w:name="_Toc26554093"/>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736"/>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85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535"/>
        <w:gridCol w:w="750"/>
        <w:gridCol w:w="750"/>
        <w:gridCol w:w="1650"/>
        <w:gridCol w:w="1097"/>
        <w:gridCol w:w="1477"/>
        <w:gridCol w:w="682"/>
      </w:tblGrid>
      <w:tr>
        <w:trPr>
          <w:cantSplit/>
          <w:trHeight w:val="1944"/>
        </w:trPr>
        <w:tc>
          <w:tcPr>
            <w:tcW w:w="614"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W w:w="1535"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采购</w:t>
            </w:r>
            <w:r>
              <w:rPr>
                <w:rFonts w:ascii="仿宋" w:hAnsi="仿宋" w:eastAsia="仿宋"/>
                <w:color w:val="000000"/>
                <w:sz w:val="24"/>
                <w:szCs w:val="24"/>
                <w:highlight w:val="none"/>
              </w:rPr>
              <w:t xml:space="preserve">标的</w:t>
            </w:r>
            <w:r>
              <w:rPr>
                <w:rFonts w:ascii="仿宋" w:hAnsi="仿宋" w:eastAsia="仿宋"/>
                <w:color w:val="000000"/>
                <w:sz w:val="24"/>
                <w:szCs w:val="24"/>
                <w:highlight w:val="none"/>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数量</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单位</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对应中</w:t>
            </w:r>
            <w:r>
              <w:rPr>
                <w:rFonts w:ascii="仿宋" w:hAnsi="仿宋" w:eastAsia="仿宋"/>
                <w:color w:val="000000"/>
                <w:sz w:val="24"/>
                <w:szCs w:val="24"/>
                <w:highlight w:val="none"/>
              </w:rPr>
              <w:t xml:space="preserve">小企业划分标准所属行业</w:t>
            </w:r>
            <w:r>
              <w:rPr>
                <w:rFonts w:ascii="仿宋" w:hAnsi="仿宋" w:eastAsia="仿宋"/>
                <w:color w:val="000000"/>
                <w:sz w:val="24"/>
                <w:szCs w:val="24"/>
                <w:highlight w:val="none"/>
              </w:rPr>
            </w:r>
            <w:r/>
          </w:p>
        </w:tc>
        <w:tc>
          <w:tcPr>
            <w:tcW w:w="1097"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是否为主要标的</w:t>
            </w:r>
            <w:r>
              <w:rPr>
                <w:rFonts w:ascii="仿宋" w:hAnsi="仿宋" w:eastAsia="仿宋"/>
                <w:color w:val="000000"/>
                <w:sz w:val="24"/>
                <w:szCs w:val="24"/>
                <w:highlight w:val="none"/>
                <w:lang w:val="en-US" w:eastAsia="zh-CN"/>
              </w:rPr>
            </w:r>
            <w:r/>
          </w:p>
        </w:tc>
        <w:tc>
          <w:tcPr>
            <w:tcW w:w="1477"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是否为政府强制采购节能产品</w:t>
            </w:r>
            <w:r>
              <w:rPr>
                <w:rFonts w:ascii="仿宋" w:hAnsi="仿宋" w:eastAsia="仿宋"/>
                <w:color w:val="000000"/>
                <w:sz w:val="24"/>
                <w:szCs w:val="24"/>
                <w:highlight w:val="none"/>
                <w:lang w:val="en-US" w:eastAsia="zh-CN"/>
              </w:rPr>
            </w:r>
            <w:r/>
          </w:p>
        </w:tc>
        <w:tc>
          <w:tcPr>
            <w:tcW w:w="682"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备注</w:t>
            </w:r>
            <w:r>
              <w:rPr>
                <w:rFonts w:ascii="仿宋" w:hAnsi="仿宋" w:eastAsia="仿宋"/>
                <w:color w:val="000000"/>
                <w:sz w:val="24"/>
                <w:szCs w:val="24"/>
                <w:highlight w:val="none"/>
                <w:lang w:val="en-US" w:eastAsia="zh-CN"/>
              </w:rPr>
            </w:r>
            <w:r/>
          </w:p>
        </w:tc>
      </w:tr>
      <w:tr>
        <w:trPr>
          <w:cantSplit/>
          <w:trHeight w:val="493"/>
        </w:trPr>
        <w:tc>
          <w:tcPr>
            <w:tcW w:w="614"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W w:w="1535" w:type="dxa"/>
            <w:vAlign w:val="center"/>
            <w:textDirection w:val="lrTb"/>
            <w:noWrap w:val="false"/>
          </w:tcPr>
          <w:p>
            <w:pPr>
              <w:pStyle w:val="736"/>
              <w:jc w:val="left"/>
              <w:spacing w:line="480" w:lineRule="exact"/>
              <w:tabs>
                <w:tab w:val="left" w:pos="202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学生端台式计算机</w:t>
            </w:r>
            <w:r>
              <w:rPr>
                <w:rFonts w:ascii="仿宋" w:hAnsi="仿宋" w:eastAsia="仿宋"/>
                <w:color w:val="000000"/>
                <w:sz w:val="24"/>
                <w:szCs w:val="24"/>
                <w:highlight w:val="none"/>
              </w:rPr>
              <w:tab/>
            </w:r>
            <w:r>
              <w:rPr>
                <w:rFonts w:ascii="仿宋" w:hAnsi="仿宋" w:eastAsia="仿宋"/>
                <w:color w:val="000000"/>
                <w:sz w:val="24"/>
                <w:szCs w:val="24"/>
                <w:highlight w:val="none"/>
              </w:rPr>
            </w:r>
            <w:r/>
          </w:p>
        </w:tc>
        <w:tc>
          <w:tcPr>
            <w:tcW w:w="750"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320</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台</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工业</w:t>
            </w:r>
            <w:r>
              <w:rPr>
                <w:rFonts w:hint="eastAsia" w:ascii="仿宋" w:hAnsi="仿宋" w:eastAsia="仿宋"/>
                <w:color w:val="000000"/>
                <w:sz w:val="24"/>
                <w:szCs w:val="24"/>
                <w:highlight w:val="none"/>
                <w:lang w:val="en-US" w:eastAsia="zh-CN"/>
              </w:rPr>
            </w:r>
            <w:r/>
          </w:p>
        </w:tc>
        <w:tc>
          <w:tcPr>
            <w:tcW w:w="1097"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1477"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trHeight w:val="493"/>
        </w:trPr>
        <w:tc>
          <w:tcPr>
            <w:tcW w:w="614"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W w:w="1535"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教师端台式计算机</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台</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工业</w:t>
            </w:r>
            <w:r>
              <w:rPr>
                <w:rFonts w:hint="eastAsia" w:ascii="仿宋" w:hAnsi="仿宋" w:eastAsia="仿宋"/>
                <w:color w:val="000000"/>
                <w:sz w:val="24"/>
                <w:szCs w:val="24"/>
                <w:highlight w:val="none"/>
                <w:lang w:val="en-US" w:eastAsia="zh-CN"/>
              </w:rPr>
            </w:r>
            <w:r/>
          </w:p>
        </w:tc>
        <w:tc>
          <w:tcPr>
            <w:tcW w:w="1097"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ascii="仿宋" w:hAnsi="仿宋" w:eastAsia="仿宋"/>
                <w:color w:val="000000"/>
                <w:sz w:val="24"/>
                <w:szCs w:val="24"/>
                <w:highlight w:val="none"/>
                <w:lang w:val="en-US" w:eastAsia="zh-CN"/>
              </w:rPr>
            </w:r>
            <w:r/>
          </w:p>
        </w:tc>
        <w:tc>
          <w:tcPr>
            <w:tcW w:w="1477"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trHeight w:val="513"/>
        </w:trPr>
        <w:tc>
          <w:tcPr>
            <w:tcW w:w="614"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W w:w="1535" w:type="dxa"/>
            <w:vAlign w:val="center"/>
            <w:textDirection w:val="lrTb"/>
            <w:noWrap w:val="false"/>
          </w:tcPr>
          <w:p>
            <w:pPr>
              <w:pStyle w:val="736"/>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云桌面管理系统</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套</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736"/>
              <w:jc w:val="center"/>
              <w:spacing w:line="480" w:lineRule="exact"/>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软件和信息技术服务业</w:t>
            </w:r>
            <w:r>
              <w:rPr>
                <w:rFonts w:hint="eastAsia" w:ascii="仿宋" w:hAnsi="仿宋" w:eastAsia="仿宋" w:cs="Times New Roman"/>
                <w:color w:val="000000"/>
                <w:sz w:val="24"/>
                <w:szCs w:val="24"/>
                <w:highlight w:val="none"/>
                <w:lang w:val="en-US" w:eastAsia="zh-CN"/>
              </w:rPr>
            </w:r>
            <w:r/>
          </w:p>
          <w:p>
            <w:pPr>
              <w:pStyle w:val="736"/>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097"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hint="eastAsia" w:ascii="仿宋" w:hAnsi="仿宋" w:eastAsia="仿宋"/>
                <w:color w:val="000000"/>
                <w:sz w:val="24"/>
                <w:szCs w:val="24"/>
                <w:highlight w:val="none"/>
                <w:lang w:val="en-US" w:eastAsia="zh-CN"/>
              </w:rPr>
            </w:r>
            <w:r/>
          </w:p>
        </w:tc>
        <w:tc>
          <w:tcPr>
            <w:tcW w:w="1477" w:type="dxa"/>
            <w:vAlign w:val="center"/>
            <w:textDirection w:val="lrTb"/>
            <w:noWrap w:val="false"/>
          </w:tcPr>
          <w:p>
            <w:pPr>
              <w:pStyle w:val="736"/>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736"/>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bl>
    <w:p>
      <w:pPr>
        <w:pStyle w:val="736"/>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73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73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736"/>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814"/>
        <w:rPr>
          <w:rFonts w:hint="eastAsia"/>
        </w:rPr>
      </w:pPr>
      <w:r>
        <w:rPr>
          <w:rFonts w:hint="eastAsia"/>
        </w:rPr>
      </w:r>
      <w:r/>
    </w:p>
    <w:p>
      <w:pPr>
        <w:pStyle w:val="736"/>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736"/>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736"/>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736"/>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736"/>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为满足</w:t>
      </w:r>
      <w:r>
        <w:rPr>
          <w:rFonts w:hint="eastAsia" w:ascii="宋体" w:hAnsi="宋体" w:eastAsia="宋体" w:cs="宋体"/>
          <w:color w:val="000000"/>
          <w:sz w:val="24"/>
          <w:szCs w:val="24"/>
          <w:lang w:val="en-US" w:eastAsia="zh-CN"/>
        </w:rPr>
        <w:t xml:space="preserve">学校日常教学中对计算机的</w:t>
      </w:r>
      <w:r>
        <w:rPr>
          <w:rFonts w:hint="eastAsia" w:ascii="宋体" w:hAnsi="宋体" w:eastAsia="宋体" w:cs="宋体"/>
          <w:color w:val="000000"/>
          <w:sz w:val="24"/>
          <w:szCs w:val="24"/>
        </w:rPr>
        <w:t xml:space="preserve">要求，本</w:t>
      </w:r>
      <w:r>
        <w:rPr>
          <w:rFonts w:hint="eastAsia" w:ascii="宋体" w:hAnsi="宋体" w:eastAsia="宋体" w:cs="宋体"/>
          <w:color w:val="000000"/>
          <w:sz w:val="24"/>
          <w:szCs w:val="24"/>
          <w:lang w:val="en-US" w:eastAsia="zh-CN"/>
        </w:rPr>
        <w:t xml:space="preserve">项目所需电脑</w:t>
      </w:r>
      <w:r>
        <w:rPr>
          <w:rFonts w:hint="eastAsia" w:ascii="宋体" w:hAnsi="宋体" w:eastAsia="宋体" w:cs="宋体"/>
          <w:color w:val="000000"/>
          <w:sz w:val="24"/>
          <w:szCs w:val="24"/>
        </w:rPr>
        <w:t xml:space="preserve">搭载CPU的物理核心数不低于8核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主频不低于3.0GHz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搭载2G独立显卡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1T固态硬盘存储，其中教师电脑适配内存不低于32G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学生电脑适配内存不低于16G。</w:t>
      </w:r>
      <w:r>
        <w:rPr>
          <w:rFonts w:hint="eastAsia" w:ascii="宋体" w:hAnsi="宋体" w:eastAsia="宋体" w:cs="宋体"/>
          <w:color w:val="000000"/>
          <w:sz w:val="24"/>
          <w:szCs w:val="24"/>
        </w:rPr>
      </w:r>
      <w:r/>
    </w:p>
    <w:p>
      <w:pPr>
        <w:pStyle w:val="736"/>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本次建设项目共计325台电脑，涵盖5间公共教学机房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为方便机房统一管理和提升运维服务效率，</w:t>
      </w:r>
      <w:r>
        <w:rPr>
          <w:rFonts w:hint="eastAsia" w:ascii="宋体" w:hAnsi="宋体" w:eastAsia="宋体" w:cs="宋体"/>
          <w:color w:val="000000"/>
          <w:sz w:val="24"/>
          <w:szCs w:val="24"/>
        </w:rPr>
        <w:t xml:space="preserve">在硬件建设的同时搭建一套高性能、高兼容、高安全、易运维、适配多教室规模化教学场景的一体化云桌面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lang w:eastAsia="zh-CN"/>
        </w:rPr>
        <w:t xml:space="preserve">授权点位数不少于</w:t>
      </w:r>
      <w:r>
        <w:rPr>
          <w:rFonts w:hint="eastAsia" w:ascii="宋体" w:hAnsi="宋体" w:eastAsia="宋体" w:cs="宋体"/>
          <w:color w:val="000000"/>
          <w:sz w:val="24"/>
          <w:szCs w:val="24"/>
          <w:lang w:val="en-US" w:eastAsia="zh-CN"/>
        </w:rPr>
        <w:t xml:space="preserve">325个，永久授权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6"/>
        <w:ind w:left="0" w:firstLine="442"/>
        <w:jc w:val="left"/>
        <w:keepLines w:val="0"/>
        <w:keepNext w:val="0"/>
        <w:pageBreakBefore w:val="0"/>
        <w:spacing w:before="320" w:after="120" w:line="500" w:lineRule="exact"/>
        <w:widowControl w:val="off"/>
        <w:rPr>
          <w:rFonts w:hint="eastAsia" w:ascii="宋体" w:hAnsi="宋体" w:eastAsia="宋体" w:cs="宋体"/>
          <w:b/>
          <w:color w:val="000000"/>
          <w:sz w:val="22"/>
          <w:szCs w:val="22"/>
        </w:rPr>
        <w:outlineLvl w:val="1"/>
      </w:pPr>
      <w:r>
        <w:rPr>
          <w:rFonts w:hint="eastAsia" w:ascii="宋体" w:hAnsi="宋体" w:eastAsia="宋体" w:cs="宋体"/>
          <w:b/>
          <w:color w:val="000000"/>
          <w:sz w:val="22"/>
          <w:szCs w:val="22"/>
          <w:lang w:val="en-US" w:eastAsia="zh-CN"/>
        </w:rPr>
        <w:t xml:space="preserve">1.台式计算机技术参数</w:t>
      </w:r>
      <w:r>
        <w:rPr>
          <w:rFonts w:hint="eastAsia" w:ascii="宋体" w:hAnsi="宋体" w:eastAsia="宋体" w:cs="宋体"/>
          <w:b/>
          <w:color w:val="000000"/>
          <w:sz w:val="22"/>
          <w:szCs w:val="22"/>
        </w:rPr>
        <w:t xml:space="preserve">（★全部</w:t>
      </w:r>
      <w:r>
        <w:rPr>
          <w:rFonts w:hint="eastAsia" w:ascii="宋体" w:hAnsi="宋体" w:eastAsia="宋体" w:cs="宋体"/>
          <w:b/>
          <w:color w:val="000000"/>
          <w:sz w:val="22"/>
          <w:szCs w:val="22"/>
          <w:lang w:eastAsia="zh-CN"/>
        </w:rPr>
        <w:t xml:space="preserve">为</w:t>
      </w:r>
      <w:r>
        <w:rPr>
          <w:rFonts w:hint="eastAsia" w:ascii="宋体" w:hAnsi="宋体" w:eastAsia="宋体" w:cs="宋体"/>
          <w:b/>
          <w:color w:val="000000"/>
          <w:sz w:val="22"/>
          <w:szCs w:val="22"/>
        </w:rPr>
        <w:t xml:space="preserve">强制参数）</w:t>
      </w:r>
      <w:r>
        <w:rPr>
          <w:rFonts w:hint="eastAsia" w:ascii="宋体" w:hAnsi="宋体" w:eastAsia="宋体" w:cs="宋体"/>
          <w:b/>
          <w:color w:val="000000"/>
          <w:sz w:val="22"/>
          <w:szCs w:val="22"/>
        </w:rPr>
      </w:r>
      <w:r/>
    </w:p>
    <w:tbl>
      <w:tblPr>
        <w:tblStyle w:val="807"/>
        <w:tblW w:w="88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6685"/>
      </w:tblGrid>
      <w:tr>
        <w:trPr/>
        <w:tc>
          <w:tcPr>
            <w:tcW w:w="704" w:type="dxa"/>
            <w:vAlign w:val="center"/>
            <w:textDirection w:val="lrTb"/>
            <w:noWrap w:val="false"/>
          </w:tcPr>
          <w:p>
            <w:pPr>
              <w:pStyle w:val="736"/>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418" w:type="dxa"/>
            <w:vAlign w:val="center"/>
            <w:textDirection w:val="lrTb"/>
            <w:noWrap w:val="false"/>
          </w:tcPr>
          <w:p>
            <w:pPr>
              <w:pStyle w:val="736"/>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6685" w:type="dxa"/>
            <w:vAlign w:val="center"/>
            <w:textDirection w:val="lrTb"/>
            <w:noWrap w:val="false"/>
          </w:tcPr>
          <w:p>
            <w:pPr>
              <w:pStyle w:val="736"/>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配置要求</w:t>
            </w:r>
            <w:r>
              <w:rPr>
                <w:rFonts w:hint="eastAsia" w:ascii="宋体" w:hAnsi="宋体" w:eastAsia="宋体" w:cs="宋体"/>
                <w:b/>
                <w:bCs/>
                <w:color w:val="000000"/>
                <w:sz w:val="24"/>
                <w:szCs w:val="24"/>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★处理器</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支持C86指令集，物理核心数≥8核，主频≥3.0GHz，线程数≥16，三级缓存≥16MB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单根内存条</w:t>
            </w:r>
            <w:r>
              <w:rPr>
                <w:rFonts w:hint="eastAsia" w:ascii="宋体" w:hAnsi="宋体" w:eastAsia="宋体" w:cs="宋体"/>
                <w:color w:val="000000"/>
                <w:sz w:val="24"/>
                <w:szCs w:val="24"/>
              </w:rPr>
              <w:t xml:space="preserve">≥16GB</w:t>
            </w:r>
            <w:r>
              <w:rPr>
                <w:rFonts w:hint="eastAsia" w:ascii="宋体" w:hAnsi="宋体" w:eastAsia="宋体" w:cs="宋体"/>
                <w:color w:val="000000"/>
                <w:sz w:val="24"/>
                <w:szCs w:val="24"/>
              </w:rPr>
            </w:r>
            <w:r/>
          </w:p>
          <w:p>
            <w:pPr>
              <w:pStyle w:val="73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学生端台式计算机</w:t>
            </w:r>
            <w:r>
              <w:rPr>
                <w:rFonts w:hint="eastAsia" w:ascii="宋体" w:hAnsi="宋体" w:eastAsia="宋体" w:cs="宋体"/>
                <w:color w:val="000000"/>
                <w:sz w:val="24"/>
                <w:szCs w:val="24"/>
              </w:rPr>
              <w:t xml:space="preserve">≥16GBDDR4内存</w:t>
            </w:r>
            <w:r>
              <w:rPr>
                <w:rFonts w:hint="eastAsia" w:ascii="宋体" w:hAnsi="宋体" w:eastAsia="宋体" w:cs="宋体"/>
                <w:color w:val="000000"/>
                <w:sz w:val="24"/>
                <w:szCs w:val="24"/>
              </w:rPr>
            </w:r>
            <w:r/>
          </w:p>
          <w:p>
            <w:pPr>
              <w:pStyle w:val="73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教师端台式计算机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GBDDR4内存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★硬盘</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1块</w:t>
            </w:r>
            <w:r>
              <w:rPr>
                <w:rFonts w:hint="eastAsia" w:ascii="宋体" w:hAnsi="宋体" w:eastAsia="宋体" w:cs="宋体"/>
                <w:color w:val="000000"/>
                <w:sz w:val="24"/>
                <w:szCs w:val="24"/>
              </w:rPr>
              <w:t xml:space="preserve">≥1TB固态硬盘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NVMe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M.2接口PCIe4.0及以上，顺序读速≥7000MB/s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顺序写入≥6000MB/s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支持机械硬盘扩展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扩展性</w:t>
            </w:r>
            <w:r>
              <w:rPr>
                <w:rFonts w:hint="eastAsia" w:ascii="宋体" w:hAnsi="宋体" w:eastAsia="宋体" w:cs="宋体"/>
                <w:color w:val="000000"/>
                <w:spacing w:val="8"/>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≥1个PCIex16槽，≥1个PCIex8槽，≥1个PCIex1槽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w:t>
            </w:r>
            <w:r>
              <w:rPr>
                <w:rFonts w:hint="eastAsia" w:ascii="宋体" w:hAnsi="宋体" w:eastAsia="宋体" w:cs="宋体"/>
                <w:color w:val="000000"/>
                <w:sz w:val="24"/>
                <w:szCs w:val="24"/>
              </w:rPr>
              <w:t xml:space="preserve">显卡</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配置独立显卡，显存≥2GB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满</w:t>
            </w:r>
            <w:r>
              <w:rPr>
                <w:rFonts w:hint="eastAsia" w:ascii="宋体" w:hAnsi="宋体" w:eastAsia="宋体" w:cs="宋体"/>
                <w:color w:val="000000"/>
                <w:sz w:val="24"/>
                <w:szCs w:val="24"/>
              </w:rPr>
              <w:t xml:space="preserve">足AutoCAD、中望CAD等图形软件流畅运行需求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网卡</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≥1个RJ4510/100/1000自适应以太网口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pacing w:val="8"/>
                <w:sz w:val="24"/>
                <w:szCs w:val="24"/>
              </w:rPr>
            </w:pPr>
            <w:r>
              <w:rPr>
                <w:rFonts w:hint="eastAsia" w:ascii="宋体" w:hAnsi="宋体" w:eastAsia="宋体" w:cs="宋体"/>
                <w:color w:val="000000"/>
                <w:sz w:val="24"/>
                <w:szCs w:val="24"/>
              </w:rPr>
              <w:t xml:space="preserve">接口</w:t>
            </w:r>
            <w:r>
              <w:rPr>
                <w:rFonts w:hint="eastAsia" w:ascii="宋体" w:hAnsi="宋体" w:eastAsia="宋体" w:cs="宋体"/>
                <w:color w:val="000000"/>
                <w:spacing w:val="8"/>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包括但不限于：</w:t>
            </w:r>
            <w:r>
              <w:rPr>
                <w:rFonts w:hint="eastAsia" w:ascii="宋体" w:hAnsi="宋体" w:eastAsia="宋体" w:cs="宋体"/>
                <w:color w:val="000000"/>
                <w:sz w:val="24"/>
                <w:szCs w:val="24"/>
              </w:rPr>
              <w:t xml:space="preserve">USB接口数量≥</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;≥1个HDMI接口，≥1个VGA接口，≥1组音频接口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电源</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配置≥200W电源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保证独立显卡和整机稳定运行。</w:t>
            </w:r>
            <w:r>
              <w:rPr>
                <w:rFonts w:hint="eastAsia" w:ascii="宋体" w:hAnsi="宋体" w:eastAsia="宋体" w:cs="宋体"/>
                <w:color w:val="000000"/>
                <w:sz w:val="24"/>
                <w:szCs w:val="24"/>
                <w:lang w:val="en-US"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机箱</w:t>
            </w:r>
            <w:r>
              <w:rPr>
                <w:rFonts w:hint="eastAsia" w:ascii="宋体" w:hAnsi="宋体" w:eastAsia="宋体" w:cs="宋体"/>
                <w:color w:val="000000"/>
                <w:sz w:val="24"/>
                <w:szCs w:val="24"/>
              </w:rPr>
            </w:r>
            <w:r/>
          </w:p>
        </w:tc>
        <w:tc>
          <w:tcPr>
            <w:tcW w:w="6685" w:type="dxa"/>
            <w:vAlign w:val="center"/>
            <w:textDirection w:val="lrTb"/>
            <w:noWrap w:val="false"/>
          </w:tcPr>
          <w:p>
            <w:pPr>
              <w:pStyle w:val="854"/>
              <w:spacing w:before="0" w:after="0" w:line="276" w:lineRule="auto"/>
              <w:rPr>
                <w:rFonts w:hint="eastAsia" w:ascii="宋体" w:hAnsi="宋体" w:eastAsia="宋体" w:cs="宋体"/>
                <w:color w:val="000000"/>
                <w:spacing w:val="8"/>
                <w:sz w:val="24"/>
                <w:szCs w:val="24"/>
                <w:lang w:eastAsia="zh-CN" w:bidi="ar-SA"/>
              </w:rPr>
            </w:pPr>
            <w:r>
              <w:rPr>
                <w:rFonts w:hint="eastAsia" w:ascii="宋体" w:hAnsi="宋体" w:eastAsia="宋体" w:cs="宋体"/>
                <w:color w:val="000000"/>
                <w:spacing w:val="8"/>
                <w:sz w:val="24"/>
                <w:szCs w:val="24"/>
                <w:lang w:bidi="ar-SA"/>
              </w:rPr>
              <w:t xml:space="preserve">所投产品机箱尺寸≥1</w:t>
            </w:r>
            <w:r>
              <w:rPr>
                <w:rFonts w:hint="eastAsia" w:ascii="宋体" w:hAnsi="宋体" w:eastAsia="宋体" w:cs="宋体"/>
                <w:color w:val="000000"/>
                <w:spacing w:val="8"/>
                <w:sz w:val="24"/>
                <w:szCs w:val="24"/>
                <w:lang w:val="en-US" w:eastAsia="zh-CN" w:bidi="ar-SA"/>
              </w:rPr>
              <w:t xml:space="preserve">0</w:t>
            </w:r>
            <w:r>
              <w:rPr>
                <w:rFonts w:hint="eastAsia" w:ascii="宋体" w:hAnsi="宋体" w:eastAsia="宋体" w:cs="宋体"/>
                <w:color w:val="000000"/>
                <w:spacing w:val="8"/>
                <w:sz w:val="24"/>
                <w:szCs w:val="24"/>
                <w:lang w:bidi="ar-SA"/>
              </w:rPr>
              <w:t xml:space="preserve">.</w:t>
            </w:r>
            <w:r>
              <w:rPr>
                <w:rFonts w:hint="eastAsia" w:ascii="宋体" w:hAnsi="宋体" w:eastAsia="宋体" w:cs="宋体"/>
                <w:color w:val="000000"/>
                <w:spacing w:val="8"/>
                <w:sz w:val="24"/>
                <w:szCs w:val="24"/>
                <w:lang w:val="en-US" w:eastAsia="zh-CN" w:bidi="ar-SA"/>
              </w:rPr>
              <w:t xml:space="preserve">0</w:t>
            </w:r>
            <w:r>
              <w:rPr>
                <w:rFonts w:hint="eastAsia" w:ascii="宋体" w:hAnsi="宋体" w:eastAsia="宋体" w:cs="宋体"/>
                <w:color w:val="000000"/>
                <w:spacing w:val="8"/>
                <w:sz w:val="24"/>
                <w:szCs w:val="24"/>
                <w:lang w:bidi="ar-SA"/>
              </w:rPr>
              <w:t xml:space="preserve">L；机箱支持Kensington锁孔+机箱锁孔</w:t>
            </w:r>
            <w:r>
              <w:rPr>
                <w:rFonts w:hint="eastAsia" w:ascii="宋体" w:hAnsi="宋体" w:eastAsia="宋体" w:cs="宋体"/>
                <w:color w:val="000000"/>
                <w:spacing w:val="8"/>
                <w:sz w:val="24"/>
                <w:szCs w:val="24"/>
                <w:lang w:eastAsia="zh-CN" w:bidi="ar-SA"/>
              </w:rPr>
              <w:t xml:space="preserve">。</w:t>
            </w:r>
            <w:r>
              <w:rPr>
                <w:rFonts w:hint="eastAsia" w:ascii="宋体" w:hAnsi="宋体" w:eastAsia="宋体" w:cs="宋体"/>
                <w:color w:val="000000"/>
                <w:spacing w:val="8"/>
                <w:sz w:val="24"/>
                <w:szCs w:val="24"/>
                <w:lang w:eastAsia="zh-CN" w:bidi="ar-SA"/>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显示器</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显示器屏幕尺寸≥23.8英寸，分辨率：≥1920×1080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操作系统</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银河麒麟桌面操作系统V10</w:t>
            </w:r>
            <w:r>
              <w:rPr>
                <w:rFonts w:hint="eastAsia" w:ascii="宋体" w:hAnsi="宋体" w:eastAsia="宋体" w:cs="宋体"/>
                <w:color w:val="000000"/>
                <w:sz w:val="24"/>
                <w:szCs w:val="24"/>
              </w:rPr>
              <w:t xml:space="preserve">（或以上版本）</w:t>
            </w:r>
            <w:r>
              <w:rPr>
                <w:rFonts w:hint="eastAsia" w:ascii="宋体" w:hAnsi="宋体" w:eastAsia="宋体" w:cs="宋体"/>
                <w:color w:val="000000"/>
                <w:spacing w:val="8"/>
                <w:sz w:val="24"/>
                <w:szCs w:val="24"/>
              </w:rPr>
              <w:t xml:space="preserve">/统信桌面操作系统V20</w:t>
            </w:r>
            <w:r>
              <w:rPr>
                <w:rFonts w:hint="eastAsia" w:ascii="宋体" w:hAnsi="宋体" w:eastAsia="宋体" w:cs="宋体"/>
                <w:color w:val="000000"/>
                <w:sz w:val="24"/>
                <w:szCs w:val="24"/>
              </w:rPr>
              <w:t xml:space="preserve">（或以上版本）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键鼠</w:t>
            </w:r>
            <w:r>
              <w:rPr>
                <w:rFonts w:hint="eastAsia" w:ascii="宋体" w:hAnsi="宋体" w:eastAsia="宋体" w:cs="宋体"/>
                <w:color w:val="000000"/>
                <w:sz w:val="24"/>
                <w:szCs w:val="24"/>
              </w:rPr>
            </w:r>
            <w:r/>
          </w:p>
        </w:tc>
        <w:tc>
          <w:tcPr>
            <w:tcW w:w="6685" w:type="dxa"/>
            <w:vAlign w:val="center"/>
            <w:textDirection w:val="lrTb"/>
            <w:noWrap w:val="false"/>
          </w:tcPr>
          <w:p>
            <w:pPr>
              <w:pStyle w:val="736"/>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配置</w:t>
            </w:r>
            <w:r>
              <w:rPr>
                <w:rFonts w:hint="eastAsia" w:ascii="宋体" w:hAnsi="宋体" w:eastAsia="宋体" w:cs="宋体"/>
                <w:color w:val="000000"/>
                <w:spacing w:val="8"/>
                <w:sz w:val="24"/>
                <w:szCs w:val="24"/>
                <w:lang w:val="en-US" w:eastAsia="zh-CN"/>
              </w:rPr>
              <w:t xml:space="preserve">USB接口</w:t>
            </w:r>
            <w:r>
              <w:rPr>
                <w:rFonts w:hint="eastAsia" w:ascii="宋体" w:hAnsi="宋体" w:eastAsia="宋体" w:cs="宋体"/>
                <w:color w:val="000000"/>
                <w:spacing w:val="8"/>
                <w:sz w:val="24"/>
                <w:szCs w:val="24"/>
              </w:rPr>
              <w:t xml:space="preserve">鼠标</w:t>
            </w:r>
            <w:r>
              <w:rPr>
                <w:rFonts w:hint="eastAsia" w:ascii="宋体" w:hAnsi="宋体" w:eastAsia="宋体" w:cs="宋体"/>
                <w:color w:val="000000"/>
                <w:spacing w:val="8"/>
                <w:sz w:val="24"/>
                <w:szCs w:val="24"/>
                <w:lang w:val="en-US" w:eastAsia="zh-CN"/>
              </w:rPr>
              <w:t xml:space="preserve">和</w:t>
            </w:r>
            <w:r>
              <w:rPr>
                <w:rFonts w:hint="eastAsia" w:ascii="宋体" w:hAnsi="宋体" w:eastAsia="宋体" w:cs="宋体"/>
                <w:color w:val="000000"/>
                <w:spacing w:val="8"/>
                <w:sz w:val="24"/>
                <w:szCs w:val="24"/>
              </w:rPr>
              <w:t xml:space="preserve">键盘</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418" w:type="dxa"/>
            <w:vAlign w:val="center"/>
            <w:textDirection w:val="lrTb"/>
            <w:noWrap w:val="false"/>
          </w:tcPr>
          <w:p>
            <w:pPr>
              <w:pStyle w:val="736"/>
              <w:jc w:val="left"/>
              <w:rPr>
                <w:rFonts w:hint="eastAsia" w:ascii="宋体" w:hAnsi="宋体" w:eastAsia="宋体" w:cs="宋体"/>
                <w:color w:val="000000"/>
                <w:spacing w:val="8"/>
                <w:sz w:val="24"/>
                <w:szCs w:val="24"/>
                <w:lang w:val="en-US" w:eastAsia="zh-CN"/>
              </w:rPr>
            </w:pPr>
            <w:r>
              <w:rPr>
                <w:rFonts w:hint="eastAsia" w:ascii="宋体" w:hAnsi="宋体" w:eastAsia="宋体" w:cs="宋体"/>
                <w:color w:val="000000"/>
                <w:spacing w:val="8"/>
                <w:sz w:val="24"/>
                <w:szCs w:val="24"/>
                <w:lang w:val="en-US" w:eastAsia="zh-CN"/>
              </w:rPr>
              <w:t xml:space="preserve">整机品质保障</w:t>
            </w:r>
            <w:r>
              <w:rPr>
                <w:rFonts w:hint="eastAsia" w:ascii="宋体" w:hAnsi="宋体" w:eastAsia="宋体" w:cs="宋体"/>
                <w:color w:val="000000"/>
                <w:spacing w:val="8"/>
                <w:sz w:val="24"/>
                <w:szCs w:val="24"/>
                <w:lang w:val="en-US" w:eastAsia="zh-CN"/>
              </w:rPr>
            </w:r>
            <w:r/>
          </w:p>
        </w:tc>
        <w:tc>
          <w:tcPr>
            <w:tcW w:w="6685" w:type="dxa"/>
            <w:vAlign w:val="center"/>
            <w:textDirection w:val="lrTb"/>
            <w:noWrap w:val="false"/>
          </w:tcPr>
          <w:p>
            <w:pPr>
              <w:pStyle w:val="736"/>
              <w:rPr>
                <w:rFonts w:hint="eastAsia" w:ascii="宋体" w:hAnsi="宋体" w:eastAsia="宋体" w:cs="宋体"/>
                <w:color w:val="000000"/>
                <w:spacing w:val="8"/>
                <w:sz w:val="24"/>
                <w:szCs w:val="24"/>
                <w:lang w:eastAsia="zh-CN"/>
              </w:rPr>
            </w:pPr>
            <w:r>
              <w:rPr>
                <w:rFonts w:hint="eastAsia"/>
                <w:color w:val="000000"/>
              </w:rPr>
              <w:t xml:space="preserve">所投产品须为原厂正品整机，提供原厂出厂合格证明及3C认证</w:t>
            </w:r>
            <w:r>
              <w:rPr>
                <w:rFonts w:hint="eastAsia"/>
                <w:color w:val="000000"/>
                <w:lang w:eastAsia="zh-CN"/>
              </w:rPr>
              <w:t xml:space="preserve">。</w:t>
            </w:r>
            <w:r>
              <w:rPr>
                <w:rFonts w:hint="eastAsia" w:ascii="宋体" w:hAnsi="宋体" w:eastAsia="宋体" w:cs="宋体"/>
                <w:color w:val="000000"/>
                <w:spacing w:val="8"/>
                <w:sz w:val="24"/>
                <w:szCs w:val="24"/>
                <w:lang w:eastAsia="zh-CN"/>
              </w:rPr>
            </w:r>
            <w:r/>
          </w:p>
        </w:tc>
      </w:tr>
      <w:tr>
        <w:trPr/>
        <w:tc>
          <w:tcPr>
            <w:tcW w:w="704" w:type="dxa"/>
            <w:vAlign w:val="center"/>
            <w:textDirection w:val="lrTb"/>
            <w:noWrap w:val="false"/>
          </w:tcPr>
          <w:p>
            <w:pPr>
              <w:pStyle w:val="736"/>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1418" w:type="dxa"/>
            <w:vAlign w:val="center"/>
            <w:textDirection w:val="lrTb"/>
            <w:noWrap w:val="false"/>
          </w:tcPr>
          <w:p>
            <w:pPr>
              <w:pStyle w:val="736"/>
              <w:jc w:val="left"/>
              <w:rPr>
                <w:rFonts w:hint="eastAsia" w:ascii="宋体" w:hAnsi="宋体" w:eastAsia="宋体" w:cs="宋体"/>
                <w:color w:val="000000"/>
                <w:spacing w:val="8"/>
                <w:sz w:val="24"/>
                <w:szCs w:val="24"/>
                <w:lang w:val="en-US" w:eastAsia="zh-CN"/>
              </w:rPr>
            </w:pPr>
            <w:r>
              <w:rPr>
                <w:rFonts w:hint="eastAsia" w:ascii="宋体" w:hAnsi="宋体" w:eastAsia="宋体" w:cs="宋体"/>
                <w:color w:val="000000"/>
                <w:spacing w:val="8"/>
                <w:sz w:val="24"/>
                <w:szCs w:val="24"/>
              </w:rPr>
              <w:t xml:space="preserve">★</w:t>
            </w:r>
            <w:r>
              <w:rPr>
                <w:rFonts w:hint="eastAsia" w:ascii="宋体" w:hAnsi="宋体" w:eastAsia="宋体" w:cs="宋体"/>
                <w:color w:val="000000"/>
                <w:spacing w:val="8"/>
                <w:sz w:val="24"/>
                <w:szCs w:val="24"/>
                <w:lang w:val="en-US" w:eastAsia="zh-CN"/>
              </w:rPr>
              <w:t xml:space="preserve">日常教学用软件的适配性</w:t>
            </w:r>
            <w:r>
              <w:rPr>
                <w:rFonts w:hint="eastAsia" w:ascii="宋体" w:hAnsi="宋体" w:eastAsia="宋体" w:cs="宋体"/>
                <w:color w:val="000000"/>
                <w:spacing w:val="8"/>
                <w:sz w:val="24"/>
                <w:szCs w:val="24"/>
                <w:lang w:val="en-US" w:eastAsia="zh-CN"/>
              </w:rPr>
            </w:r>
            <w:r/>
          </w:p>
        </w:tc>
        <w:tc>
          <w:tcPr>
            <w:tcW w:w="6685" w:type="dxa"/>
            <w:vAlign w:val="center"/>
            <w:textDirection w:val="lrTb"/>
            <w:noWrap w:val="false"/>
          </w:tcPr>
          <w:p>
            <w:pPr>
              <w:pStyle w:val="736"/>
              <w:rPr>
                <w:rFonts w:hint="eastAsia" w:ascii="宋体" w:hAnsi="宋体" w:eastAsia="宋体" w:cs="宋体"/>
                <w:color w:val="000000"/>
                <w:spacing w:val="8"/>
                <w:sz w:val="24"/>
                <w:szCs w:val="24"/>
                <w:lang w:eastAsia="zh-CN"/>
              </w:rPr>
            </w:pPr>
            <w:r>
              <w:rPr>
                <w:rFonts w:hint="eastAsia" w:ascii="宋体" w:hAnsi="宋体" w:eastAsia="宋体" w:cs="宋体"/>
                <w:color w:val="000000"/>
                <w:spacing w:val="8"/>
                <w:sz w:val="24"/>
                <w:szCs w:val="24"/>
              </w:rPr>
              <w:t xml:space="preserve">所供台式计算机能良好运行包括但不限于wps</w:t>
            </w:r>
            <w:r>
              <w:rPr>
                <w:rFonts w:hint="eastAsia" w:ascii="宋体" w:hAnsi="宋体" w:eastAsia="宋体" w:cs="宋体"/>
                <w:color w:val="000000"/>
                <w:spacing w:val="8"/>
                <w:sz w:val="24"/>
                <w:szCs w:val="24"/>
                <w:lang w:val="en-US" w:eastAsia="zh-CN"/>
              </w:rPr>
              <w:t xml:space="preserve"> </w:t>
            </w:r>
            <w:r>
              <w:rPr>
                <w:rFonts w:hint="eastAsia" w:ascii="宋体" w:hAnsi="宋体" w:eastAsia="宋体" w:cs="宋体"/>
                <w:color w:val="000000"/>
                <w:spacing w:val="8"/>
                <w:sz w:val="24"/>
                <w:szCs w:val="24"/>
              </w:rPr>
              <w:t xml:space="preserve">office、超星客户端、AutoCAD2019及以上版本、中望CAD、小黑计算机一级题库、ncre计算机考试系统、VMware虚拟机等软件和系统等。</w:t>
            </w:r>
            <w:r>
              <w:rPr>
                <w:rFonts w:hint="eastAsia" w:ascii="宋体" w:hAnsi="宋体" w:eastAsia="宋体" w:cs="宋体"/>
                <w:color w:val="000000"/>
                <w:spacing w:val="8"/>
                <w:sz w:val="24"/>
                <w:szCs w:val="24"/>
                <w:lang w:eastAsia="zh-CN"/>
              </w:rPr>
              <w:t xml:space="preserve">（投标</w:t>
            </w:r>
            <w:r>
              <w:rPr>
                <w:rFonts w:hint="eastAsia" w:ascii="宋体" w:hAnsi="宋体" w:eastAsia="宋体" w:cs="宋体"/>
                <w:color w:val="000000"/>
                <w:spacing w:val="8"/>
                <w:sz w:val="24"/>
                <w:szCs w:val="24"/>
                <w:lang w:val="en-US" w:eastAsia="zh-CN"/>
              </w:rPr>
              <w:t xml:space="preserve">时</w:t>
            </w:r>
            <w:r>
              <w:rPr>
                <w:rFonts w:hint="eastAsia" w:ascii="宋体" w:hAnsi="宋体" w:eastAsia="宋体" w:cs="宋体"/>
                <w:color w:val="000000"/>
                <w:spacing w:val="8"/>
                <w:sz w:val="24"/>
                <w:szCs w:val="24"/>
                <w:lang w:eastAsia="zh-CN"/>
              </w:rPr>
              <w:t xml:space="preserve">须提供软件兼容性测试报告或加盖公章的招标人之外其他用</w:t>
            </w:r>
            <w:r>
              <w:rPr>
                <w:rFonts w:hint="eastAsia" w:ascii="宋体" w:hAnsi="宋体" w:eastAsia="宋体" w:cs="宋体"/>
                <w:color w:val="000000"/>
                <w:spacing w:val="8"/>
                <w:sz w:val="24"/>
                <w:szCs w:val="24"/>
                <w:highlight w:val="none"/>
                <w:lang w:eastAsia="zh-CN"/>
              </w:rPr>
              <w:t xml:space="preserve">户使用证明</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pacing w:val="8"/>
                <w:sz w:val="24"/>
                <w:szCs w:val="24"/>
                <w:lang w:val="en-US" w:eastAsia="zh-CN"/>
              </w:rPr>
              <w:t xml:space="preserve">加盖投标人公章</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pacing w:val="8"/>
                <w:sz w:val="24"/>
                <w:szCs w:val="24"/>
                <w:lang w:eastAsia="zh-CN"/>
              </w:rPr>
            </w:r>
            <w:r/>
          </w:p>
        </w:tc>
      </w:tr>
    </w:tbl>
    <w:p>
      <w:pPr>
        <w:pStyle w:val="736"/>
        <w:ind w:left="0" w:firstLine="442"/>
        <w:jc w:val="left"/>
        <w:keepLines w:val="0"/>
        <w:keepNext w:val="0"/>
        <w:pageBreakBefore w:val="0"/>
        <w:spacing w:before="320" w:after="120" w:line="500" w:lineRule="exact"/>
        <w:widowControl w:val="off"/>
        <w:rPr>
          <w:rFonts w:hint="eastAsia" w:ascii="宋体" w:hAnsi="宋体" w:eastAsia="宋体" w:cs="宋体"/>
          <w:b/>
          <w:color w:val="000000"/>
          <w:sz w:val="22"/>
          <w:szCs w:val="22"/>
          <w:lang w:val="en-US" w:eastAsia="zh-CN"/>
        </w:rPr>
        <w:outlineLvl w:val="1"/>
      </w:pPr>
      <w:r>
        <w:rPr>
          <w:rFonts w:hint="eastAsia" w:ascii="宋体" w:hAnsi="宋体" w:eastAsia="宋体" w:cs="宋体"/>
          <w:b/>
          <w:color w:val="000000"/>
          <w:sz w:val="22"/>
          <w:szCs w:val="22"/>
          <w:lang w:val="en-US" w:eastAsia="zh-CN"/>
        </w:rPr>
        <w:t xml:space="preserve">2.云桌面管理系统功能及技术参数</w:t>
      </w:r>
      <w:r>
        <w:rPr>
          <w:rFonts w:hint="eastAsia" w:ascii="宋体" w:hAnsi="宋体" w:eastAsia="宋体" w:cs="宋体"/>
          <w:b/>
          <w:color w:val="000000"/>
          <w:sz w:val="22"/>
          <w:szCs w:val="22"/>
          <w:lang w:val="en-US" w:eastAsia="zh-CN"/>
        </w:rPr>
      </w:r>
      <w:r/>
    </w:p>
    <w:tbl>
      <w:tblPr>
        <w:tblW w:w="8772" w:type="dxa"/>
        <w:tblInd w:w="-108" w:type="dxa"/>
        <w:tblLayout w:type="fixed"/>
        <w:tblCellMar>
          <w:left w:w="108" w:type="dxa"/>
          <w:top w:w="0" w:type="dxa"/>
          <w:right w:w="108" w:type="dxa"/>
          <w:bottom w:w="0" w:type="dxa"/>
        </w:tblCellMar>
        <w:tblLook w:val="04A0" w:firstRow="1" w:lastRow="0" w:firstColumn="1" w:lastColumn="0" w:noHBand="0" w:noVBand="1"/>
      </w:tblPr>
      <w:tblGrid>
        <w:gridCol w:w="704"/>
        <w:gridCol w:w="8068"/>
      </w:tblGrid>
      <w:tr>
        <w:trPr>
          <w:trHeight w:val="66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736"/>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云桌面管理系统技术参数要求</w:t>
            </w:r>
            <w:r>
              <w:rPr>
                <w:rFonts w:hint="eastAsia" w:ascii="宋体" w:hAnsi="宋体" w:eastAsia="宋体" w:cs="宋体"/>
                <w:b/>
                <w:bCs/>
                <w:color w:val="000000"/>
                <w:sz w:val="24"/>
                <w:szCs w:val="24"/>
              </w:rPr>
            </w:r>
            <w:r/>
          </w:p>
        </w:tc>
      </w:tr>
      <w:tr>
        <w:trPr>
          <w:trHeight w:val="18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▲支持混合集群架构，可统一纳管异构硬件服务器，支持不少于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种微处理器指令集架构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含本项目实际使用的架构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支持离线恢复模式，终端断网后可在</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分钟内通过</w:t>
            </w:r>
            <w:r>
              <w:rPr>
                <w:rFonts w:hint="eastAsia" w:ascii="宋体" w:hAnsi="宋体" w:eastAsia="宋体" w:cs="宋体"/>
                <w:color w:val="000000"/>
                <w:sz w:val="24"/>
                <w:szCs w:val="24"/>
                <w:lang w:val="en-US" w:eastAsia="zh-CN"/>
              </w:rPr>
              <w:t xml:space="preserve">U盘或者移动硬盘等外置存储介质</w:t>
            </w:r>
            <w:r>
              <w:rPr>
                <w:rFonts w:hint="eastAsia" w:ascii="宋体" w:hAnsi="宋体" w:eastAsia="宋体" w:cs="宋体"/>
                <w:color w:val="000000"/>
                <w:sz w:val="24"/>
                <w:szCs w:val="24"/>
              </w:rPr>
              <w:t xml:space="preserve">恢复桌面环境。当终端无法进入系统时，支持基于其它主流操作系统方式进行数据恢复。</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▲管理平台可对存储设备进行健康状态监测和性能评估，支持查看存储读写速率、可用容量等关键指标；支持以图表</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方式呈现CPU/内存占用率、网络流量、磁盘读写速度等设备运行数据，时间维度不少于近1小时、近1天、近1周。（提供产品功能测试报告复印件或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29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▲支持多校区/多楼宇集群统一管理，单一管理入口可访问和管理所有区域；支持多网卡聚合，至少涵盖active-backup和lacp模式。（提供产品功能测试报告复印件或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支持模板的权限管理，可设置模板的可见范围、共享范围和操作权限，支持模板在不同管理员之间转移。</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桌面云可搭载各类标准化考试环境，涵盖全国计算机等级考试、ATA考试</w:t>
            </w:r>
            <w:r>
              <w:rPr>
                <w:rFonts w:hint="eastAsia" w:ascii="宋体" w:hAnsi="宋体" w:eastAsia="宋体" w:cs="宋体"/>
                <w:color w:val="000000"/>
                <w:sz w:val="24"/>
                <w:szCs w:val="24"/>
                <w:lang w:val="en-US" w:eastAsia="zh-CN"/>
              </w:rPr>
              <w:t xml:space="preserve">系统或者同类标准化考试系统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人事考试系统、</w:t>
            </w:r>
            <w:r>
              <w:rPr>
                <w:rFonts w:hint="eastAsia" w:ascii="宋体" w:hAnsi="宋体" w:eastAsia="宋体" w:cs="宋体"/>
                <w:color w:val="000000"/>
                <w:sz w:val="24"/>
                <w:szCs w:val="24"/>
              </w:rPr>
              <w:t xml:space="preserve">会计及医师资格考试等品类。支持断网后考试数据本地缓存，网络恢复后自动同步。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投标时提供承诺函并加盖投标人公章，格式自理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支持主流</w:t>
            </w:r>
            <w:r>
              <w:rPr>
                <w:rFonts w:hint="eastAsia" w:ascii="宋体" w:hAnsi="宋体" w:eastAsia="宋体" w:cs="宋体"/>
                <w:color w:val="000000"/>
                <w:sz w:val="24"/>
                <w:szCs w:val="24"/>
                <w:lang w:val="en-US" w:eastAsia="zh-CN"/>
              </w:rPr>
              <w:t xml:space="preserve">操作</w:t>
            </w:r>
            <w:r>
              <w:rPr>
                <w:rFonts w:hint="eastAsia" w:ascii="宋体" w:hAnsi="宋体" w:eastAsia="宋体" w:cs="宋体"/>
                <w:color w:val="000000"/>
                <w:sz w:val="24"/>
                <w:szCs w:val="24"/>
              </w:rPr>
              <w:t xml:space="preserve">系统下的屏幕水印功能，可设置水印显示位置、字体大小、颜色、透明度</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可设置显示内容，包括桌面名称、桌面计算机名，终端序号，桌面IP地址，MAC地址，还原方式等信息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还可自定义显示内容，设置过程中可开启预览查看水印结果便于调整。（提供功能截图并加盖投标人公章）</w:t>
            </w:r>
            <w:r>
              <w:rPr>
                <w:rFonts w:hint="eastAsia" w:ascii="宋体" w:hAnsi="宋体" w:eastAsia="宋体" w:cs="宋体"/>
                <w:color w:val="000000"/>
                <w:sz w:val="24"/>
                <w:szCs w:val="24"/>
              </w:rPr>
            </w:r>
            <w:r/>
          </w:p>
        </w:tc>
      </w:tr>
      <w:tr>
        <w:trPr>
          <w:trHeight w:val="69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支持教学场景和个人场景两种桌面使用模式，教学场景支持快速登录；可分别为系统盘和数据盘设置还原策略，包括但不限于每次还原、每天还原、每周还原、每月还原、不还原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r>
            <w:r/>
          </w:p>
        </w:tc>
      </w:tr>
      <w:tr>
        <w:trPr>
          <w:trHeight w:val="53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支持镜像分发加速机制，在网络带宽有限时可通过辅助节点或缓存机制提升局域网内镜像下发速度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支持镜像下发策略设置，包括更新时隐藏下载窗口、下发后自动执行关机/重启等；支持硬件虚拟化功能，可实现基于</w:t>
            </w:r>
            <w:r>
              <w:rPr>
                <w:rFonts w:hint="eastAsia" w:ascii="宋体" w:hAnsi="宋体" w:eastAsia="宋体" w:cs="宋体"/>
                <w:color w:val="000000"/>
                <w:sz w:val="24"/>
                <w:szCs w:val="24"/>
                <w:lang w:val="en-US" w:eastAsia="zh-CN"/>
              </w:rPr>
              <w:t xml:space="preserve">包括</w:t>
            </w:r>
            <w:r>
              <w:rPr>
                <w:rFonts w:hint="eastAsia" w:ascii="宋体" w:hAnsi="宋体" w:eastAsia="宋体" w:cs="宋体"/>
                <w:color w:val="000000"/>
                <w:sz w:val="24"/>
                <w:szCs w:val="24"/>
              </w:rPr>
              <w:t xml:space="preserve">硬件识别码</w:t>
            </w:r>
            <w:r>
              <w:rPr>
                <w:rFonts w:hint="eastAsia" w:ascii="宋体" w:hAnsi="宋体" w:eastAsia="宋体" w:cs="宋体"/>
                <w:color w:val="000000"/>
                <w:sz w:val="24"/>
                <w:szCs w:val="24"/>
                <w:lang w:val="en-US" w:eastAsia="zh-CN"/>
              </w:rPr>
              <w:t xml:space="preserve">等方式的</w:t>
            </w:r>
            <w:r>
              <w:rPr>
                <w:rFonts w:hint="eastAsia" w:ascii="宋体" w:hAnsi="宋体" w:eastAsia="宋体" w:cs="宋体"/>
                <w:color w:val="000000"/>
                <w:sz w:val="24"/>
                <w:szCs w:val="24"/>
              </w:rPr>
              <w:t xml:space="preserve">软件统一注册。</w:t>
            </w:r>
            <w:r>
              <w:rPr>
                <w:rFonts w:hint="eastAsia" w:ascii="宋体" w:hAnsi="宋体" w:eastAsia="宋体" w:cs="宋体"/>
                <w:color w:val="000000"/>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▲支持通过浏览器或客户端登录虚拟桌面，支持本地与虚拟桌面之间的文件传输；支持虚拟桌面磁盘映射到本地系统。（提供产品功能测试报告复印件或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根据实际教学网络情况调整桌面下发的速率，自定义全局服务端限速可对服务端的网卡和终端的出入口进行P2P下发和广播下发时的限速。可通过单双号方式筛选对应序号类型的终端，可通过底层选单在线、维护模式在线、部署模式在线、离线等终端运行状态筛选定位所要查看的终端。</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支持后台静默更新，更新过程中不干扰用户正常使用；支持断点续传，更新完成后重启生效(投标时提供</w:t>
            </w:r>
            <w:r>
              <w:rPr>
                <w:rFonts w:hint="eastAsia" w:ascii="宋体" w:hAnsi="宋体" w:eastAsia="宋体" w:cs="宋体"/>
                <w:color w:val="000000"/>
                <w:sz w:val="24"/>
                <w:szCs w:val="24"/>
                <w:lang w:val="en-US" w:eastAsia="zh-CN"/>
              </w:rPr>
              <w:t xml:space="preserve">功能截图</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4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支持按教室/终端组发送定时消息通知，可设置通知内容、执行周期和自动关闭时间</w:t>
            </w:r>
            <w:r>
              <w:rPr>
                <w:rFonts w:hint="eastAsia" w:ascii="宋体" w:hAnsi="宋体" w:eastAsia="宋体" w:cs="宋体"/>
                <w:color w:val="000000"/>
                <w:sz w:val="24"/>
                <w:szCs w:val="24"/>
                <w:lang w:eastAsia="zh-CN"/>
              </w:rPr>
              <w:t xml:space="preserve">等。</w:t>
            </w:r>
            <w:r>
              <w:rPr>
                <w:rFonts w:hint="eastAsia" w:ascii="宋体" w:hAnsi="宋体" w:eastAsia="宋体" w:cs="宋体"/>
                <w:color w:val="000000"/>
                <w:sz w:val="24"/>
                <w:szCs w:val="24"/>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▲支持对多个客户端进行软件统一注册激活；支持</w:t>
            </w:r>
            <w:r>
              <w:rPr>
                <w:rFonts w:hint="eastAsia" w:ascii="宋体" w:hAnsi="宋体" w:eastAsia="宋体" w:cs="宋体"/>
                <w:color w:val="000000"/>
                <w:sz w:val="24"/>
                <w:szCs w:val="24"/>
                <w:lang w:val="en-US" w:eastAsia="zh-CN"/>
              </w:rPr>
              <w:t xml:space="preserve">对至少两种常用文件系统（如NTFS、EXT4等）</w:t>
            </w:r>
            <w:r>
              <w:rPr>
                <w:rFonts w:hint="eastAsia" w:ascii="宋体" w:hAnsi="宋体" w:eastAsia="宋体" w:cs="宋体"/>
                <w:color w:val="000000"/>
                <w:sz w:val="24"/>
                <w:szCs w:val="24"/>
              </w:rPr>
              <w:t xml:space="preserve">进行数据分析(投标时提供</w:t>
            </w:r>
            <w:r>
              <w:rPr>
                <w:rFonts w:hint="eastAsia" w:ascii="宋体" w:hAnsi="宋体" w:eastAsia="宋体" w:cs="宋体"/>
                <w:color w:val="000000"/>
                <w:sz w:val="24"/>
                <w:szCs w:val="24"/>
                <w:lang w:val="en-US" w:eastAsia="zh-CN"/>
              </w:rPr>
              <w:t xml:space="preserve">功能截图</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736"/>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736"/>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为保障原厂服务可持续性以及专业能力，要求</w:t>
            </w:r>
            <w:r>
              <w:rPr>
                <w:rFonts w:hint="eastAsia" w:ascii="宋体" w:hAnsi="宋体" w:eastAsia="宋体" w:cs="宋体"/>
                <w:color w:val="000000"/>
                <w:sz w:val="24"/>
                <w:szCs w:val="24"/>
                <w:lang w:val="en-US" w:eastAsia="zh-CN"/>
              </w:rPr>
              <w:t xml:space="preserve">产品生产</w:t>
            </w:r>
            <w:r>
              <w:rPr>
                <w:rFonts w:hint="eastAsia" w:ascii="宋体" w:hAnsi="宋体" w:eastAsia="宋体" w:cs="宋体"/>
                <w:color w:val="000000"/>
                <w:sz w:val="24"/>
                <w:szCs w:val="24"/>
              </w:rPr>
              <w:t xml:space="preserve">厂商具备良好的信用，不得为失信被执行人。需出具厂商的信用中国（https://www.creditchina.gov.cn/）查询截图并加盖</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tc>
      </w:tr>
    </w:tbl>
    <w:p>
      <w:pPr>
        <w:pStyle w:val="736"/>
        <w:ind w:firstLine="241"/>
        <w:jc w:val="left"/>
        <w:keepLines w:val="0"/>
        <w:keepNext w:val="0"/>
        <w:pageBreakBefore w:val="0"/>
        <w:spacing w:before="320" w:after="120" w:line="500" w:lineRule="exact"/>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非单一产品采购项目，采购标的中的核心产品</w:t>
      </w:r>
      <w:r>
        <w:rPr>
          <w:rFonts w:hint="eastAsia" w:ascii="宋体" w:hAnsi="宋体" w:eastAsia="宋体" w:cs="宋体"/>
          <w:b/>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分包</w:t>
            </w:r>
            <w:r>
              <w:rPr>
                <w:rFonts w:ascii="仿宋" w:hAnsi="仿宋" w:eastAsia="仿宋"/>
                <w:color w:val="000000"/>
                <w:sz w:val="28"/>
                <w:szCs w:val="28"/>
              </w:rPr>
              <w:t xml:space="preserve">号</w:t>
            </w:r>
            <w:r>
              <w:rPr>
                <w:rFonts w:hint="eastAsia" w:ascii="仿宋" w:hAnsi="仿宋" w:eastAsia="仿宋"/>
                <w:color w:val="000000"/>
                <w:sz w:val="28"/>
                <w:szCs w:val="28"/>
              </w:rPr>
            </w:r>
            <w:r/>
          </w:p>
        </w:tc>
        <w:tc>
          <w:tcPr>
            <w:tcW w:w="502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核心产品</w:t>
            </w:r>
            <w:r>
              <w:rPr>
                <w:rFonts w:hint="eastAsia" w:ascii="仿宋" w:hAnsi="仿宋" w:eastAsia="仿宋"/>
                <w:color w:val="000000"/>
                <w:sz w:val="28"/>
                <w:szCs w:val="28"/>
              </w:rPr>
            </w:r>
            <w:r/>
          </w:p>
        </w:tc>
      </w:tr>
      <w:tr>
        <w:trPr/>
        <w:tc>
          <w:tcPr>
            <w:tcW w:w="1216" w:type="dxa"/>
            <w:vAlign w:val="top"/>
            <w:textDirection w:val="lrTb"/>
            <w:noWrap w:val="false"/>
          </w:tcPr>
          <w:p>
            <w:pPr>
              <w:pStyle w:val="73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02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4"/>
                <w:szCs w:val="24"/>
                <w:highlight w:val="none"/>
                <w:lang w:val="en-US" w:eastAsia="zh-CN"/>
              </w:rPr>
              <w:t xml:space="preserve">学生端台式计算机</w:t>
            </w:r>
            <w:r>
              <w:rPr>
                <w:rFonts w:hint="eastAsia" w:ascii="仿宋" w:hAnsi="仿宋" w:eastAsia="仿宋"/>
                <w:color w:val="000000"/>
                <w:sz w:val="28"/>
                <w:szCs w:val="28"/>
              </w:rPr>
            </w:r>
            <w:r/>
          </w:p>
        </w:tc>
      </w:tr>
    </w:tbl>
    <w:p>
      <w:pPr>
        <w:pStyle w:val="736"/>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6"/>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73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736"/>
        <w:numPr>
          <w:ilvl w:val="0"/>
          <w:numId w:val="0"/>
        </w:numPr>
        <w:ind w:left="0" w:firstLine="482"/>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lang w:eastAsia="zh-CN"/>
        </w:rPr>
        <w:t xml:space="preserve">）</w:t>
      </w:r>
      <w:r>
        <w:rPr>
          <w:rFonts w:hint="eastAsia" w:ascii="宋体" w:hAnsi="宋体" w:eastAsia="宋体" w:cs="宋体"/>
          <w:b/>
          <w:bCs/>
          <w:color w:val="000000"/>
          <w:sz w:val="24"/>
          <w:szCs w:val="24"/>
        </w:rPr>
        <w:t xml:space="preserve">台式计算机全部属于政府强制节能产品，投标阶段需提供有效期内节能认证证书复印件</w:t>
      </w:r>
      <w:r>
        <w:rPr>
          <w:rFonts w:hint="eastAsia" w:ascii="宋体" w:hAnsi="宋体" w:eastAsia="宋体" w:cs="宋体"/>
          <w:b/>
          <w:bCs/>
          <w:color w:val="000000"/>
          <w:sz w:val="22"/>
          <w:szCs w:val="22"/>
          <w:lang w:val="en-US" w:eastAsia="zh-CN"/>
        </w:rPr>
        <w:t xml:space="preserve">或电子扫描件</w:t>
      </w:r>
      <w:r>
        <w:rPr>
          <w:rFonts w:hint="eastAsia" w:ascii="宋体" w:hAnsi="宋体" w:eastAsia="宋体" w:cs="宋体"/>
          <w:b/>
          <w:bCs/>
          <w:color w:val="000000"/>
          <w:sz w:val="24"/>
          <w:szCs w:val="24"/>
        </w:rPr>
        <w:t xml:space="preserve">，签约阶段需提供证书原件核验，验收阶段需复核证书有效性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7" w:name="heading_5"/>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报价全包要求</w:t>
      </w:r>
      <w:bookmarkEnd w:id="187"/>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1.投标报价为固定总价包干，包含硬件设备、云桌面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rPr>
        <w:t xml:space="preserve">、原厂显示器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键鼠、运输、上门安装、机房整理、系统部署、软件调试、教学软件适配、检测、培训、质保、巡检、维修、备件、人工、税费、运输保险、样机测试、验收全流程所有费用，该报价包含合同履行期间所有相关成本，无额外增量费用；</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2.采购人无需额外支付任何费用，供应商漏项、少报均视为已包含在总报价内，不得追加费用，供应商不得因任何理由提出加价或费用调整申请。</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8" w:name="heading_6"/>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交付、工期与分批供货</w:t>
      </w:r>
      <w:bookmarkEnd w:id="188"/>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1.总工期：合同签订后30个日历日内完成全部设备供货、安装、调试、整体验收；</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2.分批规则：采购人以书面通知形式分批次下达供货指令，供应商收到通知5日内完成该批次送货、装机、云桌面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rPr>
        <w:t xml:space="preserve">部署，相关通知及履约记录作为合同履约验收依据；</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3.首批要求：</w:t>
      </w:r>
      <w:r>
        <w:rPr>
          <w:rFonts w:hint="eastAsia" w:ascii="宋体" w:hAnsi="宋体" w:eastAsia="宋体" w:cs="宋体"/>
          <w:color w:val="000000"/>
          <w:sz w:val="24"/>
          <w:szCs w:val="24"/>
        </w:rPr>
        <w:t xml:space="preserve">合同签订5日内交付100台学生机+</w:t>
      </w:r>
      <w:r>
        <w:rPr>
          <w:rFonts w:hint="eastAsia" w:ascii="宋体" w:hAnsi="宋体" w:eastAsia="宋体" w:cs="宋体"/>
          <w:color w:val="000000"/>
          <w:sz w:val="24"/>
          <w:szCs w:val="24"/>
          <w:lang w:val="en-US" w:eastAsia="zh-CN"/>
        </w:rPr>
        <w:t xml:space="preserve">2台</w:t>
      </w:r>
      <w:r>
        <w:rPr>
          <w:rFonts w:hint="eastAsia" w:ascii="宋体" w:hAnsi="宋体" w:eastAsia="宋体" w:cs="宋体"/>
          <w:color w:val="000000"/>
          <w:sz w:val="24"/>
          <w:szCs w:val="24"/>
        </w:rPr>
        <w:t xml:space="preserve">教师机</w:t>
      </w:r>
      <w:r>
        <w:rPr>
          <w:rFonts w:hint="eastAsia" w:ascii="宋体" w:hAnsi="宋体" w:eastAsia="宋体" w:cs="宋体"/>
          <w:color w:val="000000"/>
          <w:sz w:val="24"/>
          <w:szCs w:val="24"/>
          <w:lang w:eastAsia="zh-CN"/>
        </w:rPr>
        <w:t xml:space="preserve">、云桌面管理系统</w:t>
      </w:r>
      <w:r>
        <w:rPr>
          <w:rFonts w:hint="eastAsia" w:ascii="宋体" w:hAnsi="宋体" w:eastAsia="宋体" w:cs="宋体"/>
          <w:color w:val="000000"/>
          <w:sz w:val="24"/>
          <w:szCs w:val="24"/>
        </w:rPr>
        <w:t xml:space="preserve">并完成调试，调试合格后签署分批验收单，作为首次履约节点证明，与合同付款条款对应；</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4.全部设备、系统必须在合同</w:t>
      </w:r>
      <w:r>
        <w:rPr>
          <w:rFonts w:hint="eastAsia" w:ascii="宋体" w:hAnsi="宋体" w:eastAsia="宋体" w:cs="宋体"/>
          <w:color w:val="000000"/>
          <w:sz w:val="24"/>
          <w:szCs w:val="24"/>
        </w:rPr>
        <w:t xml:space="preserve">签订后30</w:t>
      </w:r>
      <w:r>
        <w:rPr>
          <w:rFonts w:hint="eastAsia" w:ascii="宋体" w:hAnsi="宋体" w:eastAsia="宋体" w:cs="宋体"/>
          <w:color w:val="000000"/>
          <w:sz w:val="24"/>
          <w:szCs w:val="24"/>
          <w:lang w:val="en-US" w:eastAsia="zh-CN"/>
        </w:rPr>
        <w:t xml:space="preserve">个日历</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内完工，逾期按合同违约商务条款约定计收违约金，逾期超10日的，采购人有权解除合同并追究供应商违约责任。</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9" w:name="heading_7"/>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交付地点、包装运输</w:t>
      </w:r>
      <w:bookmarkEnd w:id="189"/>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1.交付安装地点：南通职业大学钟秀校区指定公共教学机房，与合同约定的履行地点一致，供应商需按采购人指定位置完成设备摆放、安装；</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2.所有设备为厂商原厂未拆封整机，不得拆箱改配、贴牌组装，验收时需核对设备序列号、原厂标识，确保与投标文件及合同约定一致；</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包装符合《商品包装政府采购需求标准（试行）》《快递包装政府采购需求标准》，防潮防震，运输破损由供应商无偿更换新机，相关包装要求与合同通用条款第三条约定一致，运输过程中的风险由供应商承担；</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4.供应商负责设备上楼、机房摆放、线路规整，完工后机房整洁无杂物。</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0" w:name="heading_8"/>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样机测试实质性要求</w:t>
      </w:r>
      <w:bookmarkEnd w:id="190"/>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1.合同签订3个工作日内，供应商提供完整学生机、教师机</w:t>
      </w:r>
      <w:r>
        <w:rPr>
          <w:rFonts w:hint="eastAsia" w:ascii="宋体" w:hAnsi="宋体" w:eastAsia="宋体" w:cs="宋体"/>
          <w:color w:val="000000"/>
          <w:sz w:val="24"/>
          <w:szCs w:val="24"/>
          <w:lang w:eastAsia="zh-CN"/>
        </w:rPr>
        <w:t xml:space="preserve">各</w:t>
      </w:r>
      <w:r>
        <w:rPr>
          <w:rFonts w:hint="eastAsia" w:ascii="宋体" w:hAnsi="宋体" w:eastAsia="宋体" w:cs="宋体"/>
          <w:color w:val="000000"/>
          <w:sz w:val="24"/>
          <w:szCs w:val="24"/>
        </w:rPr>
        <w:t xml:space="preserve">一套送至采购人机房，样机配置需与投标文件及合同约定的产品配置完全一致；</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2.现场适配测试：WPS、AutoCAD、中望CAD、NCRE计算机考试系统、VMware虚拟机、超星课堂等全部教学软件，测试标准与合同附件4《样机测试验收标准》一致，需确保软件运行流畅、无兼容性问题；</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3.测试不达标允许1次整改复测，复测仍无法正常运行，采购人有权没收履约保证金，供应商需承担相应违约后果。</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1" w:name="heading_9"/>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付款方式</w:t>
      </w:r>
      <w:bookmarkEnd w:id="191"/>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合同签订后收到乙方开具的正式收据之日起10个工作日内</w:t>
      </w:r>
      <w:r>
        <w:rPr>
          <w:rFonts w:hint="eastAsia" w:ascii="宋体" w:hAnsi="宋体" w:eastAsia="宋体" w:cs="宋体"/>
          <w:color w:val="000000"/>
          <w:sz w:val="24"/>
          <w:szCs w:val="24"/>
        </w:rPr>
        <w:t xml:space="preserve">甲方支付合同总价款30%预付款；</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2.全部设备、云桌面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安装调试完毕，完成到货初验、分项安装调试验收、整体综合竣工验收三阶段验收并出具双方签字确认的验收报告，供应商开具全额增值税专用发票后10个工作日内，采购人支付剩余70%尾款，验收报告作为尾款支付的核心依据；</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3.无任何分期小额付款，验收不合格不予支付尾款，供应商需按要求完成整改，直至验收合格，相关整改费用由供应商自行承担。</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2" w:name="heading_10"/>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履约保证金</w:t>
      </w:r>
      <w:bookmarkEnd w:id="192"/>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1.本项目成交后的履约保证金为项目</w:t>
      </w:r>
      <w:r>
        <w:rPr>
          <w:rFonts w:hint="eastAsia" w:ascii="宋体" w:hAnsi="宋体" w:eastAsia="宋体" w:cs="宋体"/>
          <w:color w:val="000000"/>
          <w:sz w:val="24"/>
          <w:szCs w:val="24"/>
          <w:lang w:val="en-US" w:eastAsia="zh-CN"/>
        </w:rPr>
        <w:t xml:space="preserve">中标价</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供应商的履约保证金须在</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通知书发出之日起至合同签订前汇入采购单位账户（应当以数字人民币、支票、汇票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本票</w:t>
      </w:r>
      <w:r>
        <w:rPr>
          <w:rFonts w:hint="eastAsia" w:ascii="宋体" w:hAnsi="宋体" w:eastAsia="宋体" w:cs="宋体"/>
          <w:color w:val="000000"/>
          <w:sz w:val="24"/>
          <w:szCs w:val="24"/>
        </w:rPr>
        <w:t xml:space="preserve">或者金融机构、担保机构出具的保函等非现金形式提交），成交供应商凭成交通知书与采购单位签订合同。超期或未有协商，则视为拒绝签订合同。</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2.成交供应商全部履约合同义务，经采购单位验收合格无质量、进度等问题的，采购人在验收合格后</w:t>
      </w:r>
      <w:r>
        <w:rPr>
          <w:rFonts w:hint="eastAsia" w:ascii="宋体" w:hAnsi="宋体" w:eastAsia="宋体" w:cs="宋体"/>
          <w:color w:val="000000"/>
          <w:sz w:val="24"/>
          <w:szCs w:val="24"/>
          <w:lang w:val="en-US" w:eastAsia="zh-CN"/>
        </w:rPr>
        <w:t xml:space="preserve">十个工作日内</w:t>
      </w:r>
      <w:r>
        <w:rPr>
          <w:rFonts w:hint="eastAsia" w:ascii="宋体" w:hAnsi="宋体" w:eastAsia="宋体" w:cs="宋体"/>
          <w:color w:val="000000"/>
          <w:sz w:val="24"/>
          <w:szCs w:val="24"/>
        </w:rPr>
        <w:t xml:space="preserve">一次性退还履约保证金，采购人若逾期退还履约保证金的，按照逾期部分的每日0.05%支付违约金。</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3.发生以下情况的，履约保证金不予退还或部分退还：</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以履约保函（保险）形式向采购人缴纳的，按照《关于在全省政府采购领域推行电子履约保函（保险）的通知》，登录</w:t>
      </w:r>
      <w:r>
        <w:rPr>
          <w:rFonts w:hint="eastAsia" w:ascii="宋体" w:hAnsi="宋体" w:eastAsia="宋体" w:cs="宋体"/>
          <w:color w:val="000000"/>
          <w:sz w:val="24"/>
          <w:szCs w:val="24"/>
          <w:lang w:eastAsia="zh-CN"/>
        </w:rPr>
        <w:t xml:space="preserve">江苏政府采购网，选择“保险保函”模块，进行相关操作。供应商可登</w:t>
      </w:r>
      <w:r>
        <w:rPr>
          <w:rFonts w:hint="eastAsia" w:ascii="宋体" w:hAnsi="宋体" w:eastAsia="宋体" w:cs="宋体"/>
          <w:color w:val="000000"/>
          <w:sz w:val="24"/>
          <w:szCs w:val="24"/>
          <w:lang w:val="en-US" w:eastAsia="zh-CN"/>
        </w:rPr>
        <w:t xml:space="preserve">录</w:t>
      </w:r>
      <w:r>
        <w:rPr>
          <w:rFonts w:hint="eastAsia" w:ascii="宋体" w:hAnsi="宋体" w:eastAsia="宋体" w:cs="宋体"/>
          <w:color w:val="000000"/>
          <w:sz w:val="24"/>
          <w:szCs w:val="24"/>
          <w:lang w:eastAsia="zh-CN"/>
        </w:rPr>
        <w:t xml:space="preserve">江苏政府采购网“资料下载”栏目下载“政府采购电子履约（保函）保险操作手册”</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3" w:name="heading_11"/>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质保与售后服务</w:t>
      </w:r>
      <w:bookmarkEnd w:id="193"/>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1.整机、显示器、键鼠、云桌面</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系统原厂免费上门质保，含配件、人工免费更换维修，质保期自整体验收合格之日起计算；</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2.服务响应：4小时</w:t>
      </w:r>
      <w:r>
        <w:rPr>
          <w:rFonts w:hint="eastAsia" w:ascii="宋体" w:hAnsi="宋体" w:eastAsia="宋体" w:cs="宋体"/>
          <w:color w:val="000000"/>
          <w:sz w:val="24"/>
          <w:szCs w:val="24"/>
          <w:lang w:eastAsia="zh-CN"/>
        </w:rPr>
        <w:t xml:space="preserve">内</w:t>
      </w:r>
      <w:r>
        <w:rPr>
          <w:rFonts w:hint="eastAsia" w:ascii="宋体" w:hAnsi="宋体" w:eastAsia="宋体" w:cs="宋体"/>
          <w:color w:val="000000"/>
          <w:sz w:val="24"/>
          <w:szCs w:val="24"/>
        </w:rPr>
        <w:t xml:space="preserve">现场响应，2个工作日内解决故障；无法修复的，供应商需在24小时内提供备用设备，确保采购人教学工作正常开展；</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3.年度巡检：质保期内每年</w:t>
      </w:r>
      <w:r>
        <w:rPr>
          <w:rFonts w:hint="eastAsia" w:ascii="宋体" w:hAnsi="宋体" w:eastAsia="宋体" w:cs="宋体"/>
          <w:color w:val="000000"/>
          <w:sz w:val="24"/>
          <w:szCs w:val="24"/>
          <w:lang w:eastAsia="zh-CN"/>
        </w:rPr>
        <w:t xml:space="preserve">不少于</w:t>
      </w:r>
      <w:r>
        <w:rPr>
          <w:rFonts w:hint="eastAsia" w:ascii="宋体" w:hAnsi="宋体" w:eastAsia="宋体" w:cs="宋体"/>
          <w:color w:val="000000"/>
          <w:sz w:val="24"/>
          <w:szCs w:val="24"/>
        </w:rPr>
        <w:t xml:space="preserve">4次机房预防性上门巡检，每次巡检后出具书面巡检报告并提供优化方案，巡检记录作为质保履约验收依据；</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4.备件保障：设备停产后，原厂持续提供不少于6年备件供应，停产前1年书面告知采购人，确保设备质保期内及质保期后合理期限内的维修需求；</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终身免费版本升级、安全补丁更新，升级及更新需提前告知采购人，不得影响正常教学使用；</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6.配套服务：7×24线上远程技术支持，全国原厂服务网点覆盖本地，确保故障响应及时、高效；</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7.签约时必须提供原厂加盖公章质保承诺函</w:t>
      </w:r>
      <w:r>
        <w:rPr>
          <w:rFonts w:hint="eastAsia" w:ascii="宋体" w:hAnsi="宋体" w:eastAsia="宋体" w:cs="宋体"/>
          <w:color w:val="000000"/>
          <w:sz w:val="24"/>
          <w:szCs w:val="24"/>
          <w:lang w:eastAsia="zh-CN"/>
        </w:rPr>
        <w:t xml:space="preserve">（免费质保期限不短于投标时承诺的质保期限）</w:t>
      </w:r>
      <w:r>
        <w:rPr>
          <w:rFonts w:hint="eastAsia" w:ascii="宋体" w:hAnsi="宋体" w:eastAsia="宋体" w:cs="宋体"/>
          <w:color w:val="000000"/>
          <w:sz w:val="24"/>
          <w:szCs w:val="24"/>
        </w:rPr>
        <w:t xml:space="preserve">、原厂项目授权书，作为合同附件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w:t>
      </w:r>
      <w:r>
        <w:rPr>
          <w:rFonts w:hint="eastAsia" w:ascii="宋体" w:hAnsi="宋体" w:eastAsia="宋体" w:cs="宋体"/>
          <w:color w:val="000000"/>
          <w:sz w:val="24"/>
          <w:szCs w:val="24"/>
          <w:lang w:eastAsia="zh-CN"/>
        </w:rPr>
        <w:t xml:space="preserve">，招标方有权终止本项目并没收履约保证金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4" w:name="heading_12"/>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培训服务</w:t>
      </w:r>
      <w:bookmarkEnd w:id="194"/>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1.中标方免费提供机房管理员、授课教师专项操作培训，培训次数不少于2次，培训人数覆盖采购人相关工作人员；</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2.提供纸质+电子版操作手册、教学视频、故障处理手册，手册及视频内容需贴合本项目设备及系统实际操作场景；</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3.培训内容包含硬件维护、云桌面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搭建、镜像下发、系统还原、考试环境部署，培训完成后组织考核，确保相关工作人员具备独立操作及故障处理能力，培训记录作为合同履约验收依据。</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5" w:name="heading_13"/>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项目实施团队要求</w:t>
      </w:r>
      <w:bookmarkEnd w:id="195"/>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1.中标方组建专属项目实施小组，配备项目经理1名、硬件工程师不少于2名、云桌面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运维人员不少于1名；</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2.投标文件提供团队人员名单、</w:t>
      </w:r>
      <w:r>
        <w:rPr>
          <w:rFonts w:hint="eastAsia" w:ascii="宋体" w:hAnsi="宋体" w:eastAsia="宋体" w:cs="宋体"/>
          <w:color w:val="000000"/>
          <w:sz w:val="24"/>
          <w:szCs w:val="24"/>
          <w:lang w:val="en-US" w:eastAsia="zh-CN"/>
        </w:rPr>
        <w:t xml:space="preserve">2026年任意</w:t>
      </w:r>
      <w:r>
        <w:rPr>
          <w:rFonts w:hint="eastAsia" w:ascii="宋体" w:hAnsi="宋体" w:eastAsia="宋体" w:cs="宋体"/>
          <w:color w:val="000000"/>
          <w:sz w:val="24"/>
          <w:szCs w:val="24"/>
        </w:rPr>
        <w:t xml:space="preserve">1个月社保证明；项目实施期间人员不得随意更换，确需更换的，需提前7个工作日书面告知采购人，且更换人员资质不低于原人员资质。</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6" w:name="heading_14"/>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验收商务要求</w:t>
      </w:r>
      <w:bookmarkEnd w:id="196"/>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1.验收分三阶段：到货初验→分项安装调试验收→整体综合竣工验收，验收流程及标准与合同专用条款4“验收细则”一致，验收工作由采购人组织，供应商配合；</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2.初验：核对设备型号、序列号、原厂包装、节能证书、</w:t>
      </w:r>
      <w:r>
        <w:rPr>
          <w:rFonts w:hint="eastAsia" w:ascii="宋体" w:hAnsi="宋体" w:eastAsia="宋体" w:cs="宋体"/>
          <w:color w:val="000000"/>
          <w:sz w:val="24"/>
          <w:szCs w:val="24"/>
          <w:lang w:val="en-US" w:eastAsia="zh-CN"/>
        </w:rPr>
        <w:t xml:space="preserve">环境标志、</w:t>
      </w:r>
      <w:r>
        <w:rPr>
          <w:rFonts w:hint="eastAsia" w:ascii="宋体" w:hAnsi="宋体" w:eastAsia="宋体" w:cs="宋体"/>
          <w:color w:val="000000"/>
          <w:sz w:val="24"/>
          <w:szCs w:val="24"/>
        </w:rPr>
        <w:t xml:space="preserve">原厂标识，核对结果需形成书面记录，与合同到货初验要求对应；</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3.分项验收：硬件参数核验、云桌面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功能测试、教学软件兼容测试，测试结果需符合本技术需求及样机测试验收标准要求，形成分项验收记录；</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4.整体验收：全部机房设备、系统统一核验，双方签署验收报告，验收报告作为尾款支付及履约保证金退还的核心依据，与合同付款及履约保证金条款对应；</w:t>
      </w:r>
      <w:r>
        <w:rPr>
          <w:rFonts w:hint="eastAsia" w:ascii="宋体" w:hAnsi="宋体" w:eastAsia="宋体" w:cs="宋体"/>
          <w:color w:val="000000"/>
          <w:sz w:val="24"/>
          <w:szCs w:val="24"/>
        </w:rPr>
      </w:r>
      <w:r/>
    </w:p>
    <w:p>
      <w:pPr>
        <w:pStyle w:val="736"/>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5.验收产生人工、检测、耗材全部由中标方承担；验收不合格供应商需在3日内完成整改，整改两次仍不合格，采购人有权解除合同并追究供应商违约责任，与合同验收条款及违约责任对应。</w:t>
      </w:r>
      <w:r>
        <w:rPr>
          <w:rFonts w:hint="eastAsia" w:ascii="宋体" w:hAnsi="宋体" w:eastAsia="宋体" w:cs="宋体"/>
          <w:color w:val="000000"/>
          <w:sz w:val="24"/>
          <w:szCs w:val="24"/>
        </w:rPr>
      </w:r>
      <w:r/>
    </w:p>
    <w:p>
      <w:pPr>
        <w:pStyle w:val="736"/>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7" w:name="heading_15"/>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十二</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禁止转包分包</w:t>
      </w:r>
      <w:bookmarkEnd w:id="197"/>
      <w:r>
        <w:rPr>
          <w:rFonts w:hint="eastAsia" w:ascii="宋体" w:hAnsi="宋体" w:eastAsia="宋体" w:cs="宋体"/>
          <w:color w:val="000000"/>
          <w:sz w:val="24"/>
          <w:szCs w:val="24"/>
        </w:rPr>
      </w:r>
      <w:r/>
    </w:p>
    <w:p>
      <w:pPr>
        <w:pStyle w:val="736"/>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本项目硬件供货、机房安装、云桌面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部署、运维服务均不得整体转包；未经甲方书面同意不得分包，一经发现甲方有权解除合同、全额扣除履约保证金，并追究供应商相应赔偿责任，供应商转包、分包行为视为严重违约。</w:t>
      </w:r>
      <w:r>
        <w:rPr>
          <w:rFonts w:hint="eastAsia" w:ascii="宋体" w:hAnsi="宋体" w:eastAsia="宋体" w:cs="宋体"/>
          <w:color w:val="000000"/>
          <w:sz w:val="24"/>
          <w:szCs w:val="24"/>
        </w:rPr>
      </w:r>
      <w:r/>
    </w:p>
    <w:p>
      <w:pPr>
        <w:pStyle w:val="736"/>
        <w:ind w:firstLine="482"/>
        <w:jc w:val="left"/>
        <w:keepLines w:val="0"/>
        <w:keepNext w:val="0"/>
        <w:pageBreakBefore w:val="0"/>
        <w:spacing w:before="320" w:after="120" w:line="500" w:lineRule="exact"/>
        <w:widowControl w:val="off"/>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（十三）本项目不接受进口产品投标。</w:t>
      </w:r>
      <w:r>
        <w:rPr>
          <w:rFonts w:hint="eastAsia" w:ascii="宋体" w:hAnsi="宋体" w:eastAsia="宋体" w:cs="宋体"/>
          <w:b/>
          <w:color w:val="000000"/>
          <w:sz w:val="24"/>
          <w:szCs w:val="24"/>
          <w:lang w:val="en-US" w:eastAsia="zh-CN"/>
        </w:rPr>
      </w:r>
      <w:r/>
    </w:p>
    <w:p>
      <w:pPr>
        <w:pStyle w:val="736"/>
        <w:ind w:firstLine="482"/>
        <w:jc w:val="left"/>
        <w:keepLines w:val="0"/>
        <w:keepNext w:val="0"/>
        <w:pageBreakBefore w:val="0"/>
        <w:spacing w:before="320" w:after="120" w:line="500" w:lineRule="exact"/>
        <w:widowControl w:val="off"/>
        <w:rPr>
          <w:rFonts w:ascii="宋体" w:hAnsi="宋体" w:eastAsia="宋体" w:cs="宋体"/>
          <w:b/>
          <w:color w:val="000000"/>
          <w:sz w:val="24"/>
          <w:szCs w:val="24"/>
          <w:lang w:val="en-US" w:eastAsia="zh-CN"/>
        </w:rPr>
        <w:outlineLvl w:val="1"/>
      </w:pPr>
      <w:r>
        <w:rPr>
          <w:rFonts w:ascii="宋体" w:hAnsi="宋体" w:eastAsia="宋体" w:cs="宋体"/>
          <w:b/>
          <w:color w:val="000000"/>
          <w:sz w:val="24"/>
          <w:szCs w:val="24"/>
          <w:lang w:val="en-US" w:eastAsia="zh-CN"/>
        </w:rPr>
      </w:r>
      <w:r/>
    </w:p>
    <w:p>
      <w:pPr>
        <w:pStyle w:val="736"/>
        <w:spacing w:line="480" w:lineRule="exact"/>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none"/>
          <w:lang w:val="en-US" w:eastAsia="zh-CN"/>
        </w:rPr>
        <w:t xml:space="preserve">五</w:t>
      </w:r>
      <w:r>
        <w:rPr>
          <w:rFonts w:hint="eastAsia" w:ascii="仿宋" w:hAnsi="仿宋" w:eastAsia="仿宋" w:cs="Times New Roman"/>
          <w:b/>
          <w:i/>
          <w:color w:val="000000"/>
          <w:sz w:val="28"/>
          <w:szCs w:val="28"/>
          <w:u w:val="none"/>
        </w:rPr>
        <w:t xml:space="preserve">、</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736"/>
        <w:ind w:firstLine="562"/>
        <w:spacing w:line="480" w:lineRule="exact"/>
        <w:rPr>
          <w:rFonts w:hint="eastAsia" w:ascii="仿宋" w:hAnsi="仿宋" w:eastAsia="仿宋" w:cs="Times New Roman"/>
          <w:b/>
          <w:i/>
          <w:color w:val="000000"/>
          <w:sz w:val="28"/>
          <w:szCs w:val="28"/>
          <w:u w:val="single"/>
        </w:rPr>
      </w:pPr>
      <w:r>
        <w:rPr>
          <w:rFonts w:hint="eastAsia" w:ascii="仿宋" w:hAnsi="仿宋" w:eastAsia="仿宋" w:cs="Times New Roman"/>
          <w:b/>
          <w:i/>
          <w:color w:val="000000"/>
          <w:sz w:val="28"/>
          <w:szCs w:val="28"/>
          <w:u w:val="single"/>
          <w:lang w:val="en-US" w:eastAsia="zh-CN"/>
        </w:rPr>
        <w:t xml:space="preserve">5</w:t>
      </w:r>
      <w:r>
        <w:rPr>
          <w:rFonts w:hint="eastAsia" w:ascii="仿宋" w:hAnsi="仿宋" w:eastAsia="仿宋" w:cs="Times New Roman"/>
          <w:b/>
          <w:i/>
          <w:color w:val="000000"/>
          <w:sz w:val="28"/>
          <w:szCs w:val="28"/>
          <w:u w:val="single"/>
        </w:rPr>
        <w:t xml:space="preserve">.1技术部分实质性要求</w:t>
      </w:r>
      <w:r>
        <w:rPr>
          <w:rFonts w:hint="eastAsia" w:ascii="仿宋" w:hAnsi="仿宋" w:eastAsia="仿宋" w:cs="Times New Roman"/>
          <w:b/>
          <w:i/>
          <w:color w:val="000000"/>
          <w:sz w:val="28"/>
          <w:szCs w:val="28"/>
          <w:u w:val="single"/>
        </w:rPr>
      </w:r>
      <w:r/>
    </w:p>
    <w:p>
      <w:pPr>
        <w:pStyle w:val="736"/>
        <w:ind w:firstLine="560"/>
        <w:spacing w:line="480" w:lineRule="exact"/>
        <w:rPr>
          <w:rFonts w:hint="eastAsia" w:ascii="仿宋" w:hAnsi="仿宋" w:eastAsia="仿宋" w:cs="Times New Roman"/>
          <w:i/>
          <w:color w:val="000000"/>
          <w:sz w:val="28"/>
          <w:szCs w:val="28"/>
          <w:highlight w:val="none"/>
          <w:u w:val="single"/>
          <w:lang w:eastAsia="zh-CN"/>
        </w:rPr>
      </w:pPr>
      <w:r>
        <w:rPr>
          <w:rFonts w:hint="eastAsia" w:ascii="仿宋" w:hAnsi="仿宋" w:eastAsia="仿宋" w:cs="Times New Roman"/>
          <w:i/>
          <w:color w:val="000000"/>
          <w:sz w:val="28"/>
          <w:szCs w:val="28"/>
          <w:highlight w:val="none"/>
          <w:u w:val="single"/>
          <w:lang w:val="en-US" w:eastAsia="zh-CN"/>
        </w:rPr>
        <w:t xml:space="preserve">1.处理器：</w:t>
      </w:r>
      <w:r>
        <w:rPr>
          <w:rFonts w:hint="eastAsia" w:ascii="仿宋" w:hAnsi="仿宋" w:eastAsia="仿宋" w:cs="Times New Roman"/>
          <w:i/>
          <w:color w:val="000000"/>
          <w:sz w:val="28"/>
          <w:szCs w:val="28"/>
          <w:highlight w:val="none"/>
          <w:u w:val="single"/>
        </w:rPr>
        <w:t xml:space="preserve">支持C86指令集，物理核心数≥8核，主频≥3.0GHz，线程数≥16，三级缓存≥16MB</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eastAsia="zh-CN"/>
        </w:rPr>
      </w:r>
      <w:r/>
    </w:p>
    <w:p>
      <w:pPr>
        <w:pStyle w:val="736"/>
        <w:ind w:firstLine="560"/>
        <w:spacing w:line="480" w:lineRule="exact"/>
        <w:rPr>
          <w:rFonts w:hint="eastAsia" w:ascii="仿宋" w:hAnsi="仿宋" w:eastAsia="仿宋" w:cs="Times New Roman"/>
          <w:i/>
          <w:color w:val="000000"/>
          <w:sz w:val="28"/>
          <w:szCs w:val="28"/>
          <w:highlight w:val="none"/>
          <w:u w:val="single"/>
          <w:lang w:eastAsia="zh-CN"/>
        </w:rPr>
      </w:pPr>
      <w:r>
        <w:rPr>
          <w:rFonts w:hint="eastAsia" w:ascii="仿宋" w:hAnsi="仿宋" w:eastAsia="仿宋" w:cs="Times New Roman"/>
          <w:i/>
          <w:color w:val="000000"/>
          <w:sz w:val="28"/>
          <w:szCs w:val="28"/>
          <w:highlight w:val="none"/>
          <w:u w:val="single"/>
          <w:lang w:val="en-US" w:eastAsia="zh-CN"/>
        </w:rPr>
        <w:t xml:space="preserve">2.内存：单根内存条</w:t>
      </w:r>
      <w:r>
        <w:rPr>
          <w:rFonts w:hint="eastAsia" w:ascii="仿宋" w:hAnsi="仿宋" w:eastAsia="仿宋" w:cs="Times New Roman"/>
          <w:i/>
          <w:color w:val="000000"/>
          <w:sz w:val="28"/>
          <w:szCs w:val="28"/>
          <w:highlight w:val="none"/>
          <w:u w:val="single"/>
        </w:rPr>
        <w:t xml:space="preserve">≥16GB</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i/>
          <w:color w:val="000000"/>
          <w:sz w:val="28"/>
          <w:szCs w:val="28"/>
          <w:highlight w:val="none"/>
          <w:u w:val="single"/>
          <w:lang w:val="en-US" w:eastAsia="zh-CN"/>
        </w:rPr>
        <w:t xml:space="preserve">学生端台式计算机</w:t>
      </w:r>
      <w:r>
        <w:rPr>
          <w:rFonts w:hint="eastAsia" w:ascii="仿宋" w:hAnsi="仿宋" w:eastAsia="仿宋" w:cs="Times New Roman"/>
          <w:i/>
          <w:color w:val="000000"/>
          <w:sz w:val="28"/>
          <w:szCs w:val="28"/>
          <w:highlight w:val="none"/>
          <w:u w:val="single"/>
        </w:rPr>
        <w:t xml:space="preserve">≥16GBDDR4内存</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i/>
          <w:color w:val="000000"/>
          <w:sz w:val="28"/>
          <w:szCs w:val="28"/>
          <w:highlight w:val="none"/>
          <w:u w:val="single"/>
          <w:lang w:val="en-US" w:eastAsia="zh-CN"/>
        </w:rPr>
        <w:t xml:space="preserve">教师端台式计算机</w:t>
      </w:r>
      <w:r>
        <w:rPr>
          <w:rFonts w:hint="eastAsia" w:ascii="仿宋" w:hAnsi="仿宋" w:eastAsia="仿宋" w:cs="Times New Roman"/>
          <w:i/>
          <w:color w:val="000000"/>
          <w:sz w:val="28"/>
          <w:szCs w:val="28"/>
          <w:highlight w:val="none"/>
          <w:u w:val="single"/>
        </w:rPr>
        <w:t xml:space="preserve">≥</w:t>
      </w:r>
      <w:r>
        <w:rPr>
          <w:rFonts w:hint="eastAsia" w:ascii="仿宋" w:hAnsi="仿宋" w:eastAsia="仿宋" w:cs="Times New Roman"/>
          <w:i/>
          <w:color w:val="000000"/>
          <w:sz w:val="28"/>
          <w:szCs w:val="28"/>
          <w:highlight w:val="none"/>
          <w:u w:val="single"/>
          <w:lang w:val="en-US" w:eastAsia="zh-CN"/>
        </w:rPr>
        <w:t xml:space="preserve">32</w:t>
      </w:r>
      <w:r>
        <w:rPr>
          <w:rFonts w:hint="eastAsia" w:ascii="仿宋" w:hAnsi="仿宋" w:eastAsia="仿宋" w:cs="Times New Roman"/>
          <w:i/>
          <w:color w:val="000000"/>
          <w:sz w:val="28"/>
          <w:szCs w:val="28"/>
          <w:highlight w:val="none"/>
          <w:u w:val="single"/>
        </w:rPr>
        <w:t xml:space="preserve">GBDDR4内存</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eastAsia="zh-CN"/>
        </w:rPr>
      </w:r>
      <w:r/>
    </w:p>
    <w:p>
      <w:pPr>
        <w:pStyle w:val="736"/>
        <w:ind w:firstLine="560"/>
        <w:spacing w:line="480" w:lineRule="exact"/>
        <w:rPr>
          <w:rFonts w:hint="eastAsia" w:ascii="仿宋" w:hAnsi="仿宋" w:eastAsia="仿宋" w:cs="Times New Roman"/>
          <w:b/>
          <w:bCs/>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3.硬盘：1块≥1TB固态硬盘，NVMeM.2接口PCIe4.0及以上，顺序读速≥7000MB/s，顺序写入≥6000MB/s；支持机械硬盘扩展。</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b/>
          <w:bCs/>
          <w:i/>
          <w:color w:val="000000"/>
          <w:sz w:val="28"/>
          <w:szCs w:val="28"/>
          <w:highlight w:val="none"/>
          <w:u w:val="single"/>
          <w:lang w:val="en-US" w:eastAsia="zh-CN"/>
        </w:rPr>
      </w:r>
      <w:r/>
    </w:p>
    <w:p>
      <w:pPr>
        <w:pStyle w:val="736"/>
        <w:ind w:firstLine="560"/>
        <w:spacing w:line="480" w:lineRule="exact"/>
        <w:rPr>
          <w:rFonts w:hint="eastAsia"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4.显卡：配置独立显卡，显存≥2GB，满足AutoCAD、中望CAD等图形软件流畅运行需求。</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val="en-US" w:eastAsia="zh-CN"/>
        </w:rPr>
      </w:r>
      <w:r/>
    </w:p>
    <w:p>
      <w:pPr>
        <w:pStyle w:val="736"/>
        <w:ind w:firstLine="560"/>
        <w:spacing w:line="480" w:lineRule="exact"/>
        <w:rPr>
          <w:rFonts w:hint="eastAsia"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5.日常教学用软件的适配性：所供台式计算机能良好运行包括但不限于wpsoffice、超星客户端、AutoCAD2019及以上版本、中望CAD、小黑计算机一级题库、ncre计算机考试系统、VMware虚拟机等软件和系统等。</w:t>
      </w:r>
      <w:r>
        <w:rPr>
          <w:rFonts w:hint="eastAsia" w:ascii="仿宋" w:hAnsi="仿宋" w:eastAsia="仿宋" w:cs="Times New Roman"/>
          <w:b/>
          <w:bCs/>
          <w:i/>
          <w:color w:val="000000"/>
          <w:sz w:val="28"/>
          <w:szCs w:val="28"/>
          <w:highlight w:val="none"/>
          <w:u w:val="single"/>
          <w:lang w:val="en-US" w:eastAsia="zh-CN"/>
        </w:rPr>
        <w:t xml:space="preserve">（投标时须提供软件兼容性测试报告或用户使用证明并加盖投标人公章）</w:t>
      </w:r>
      <w:r>
        <w:rPr>
          <w:rFonts w:hint="eastAsia" w:ascii="仿宋" w:hAnsi="仿宋" w:eastAsia="仿宋" w:cs="Times New Roman"/>
          <w:i/>
          <w:color w:val="000000"/>
          <w:sz w:val="28"/>
          <w:szCs w:val="28"/>
          <w:highlight w:val="none"/>
          <w:u w:val="single"/>
          <w:lang w:val="en-US" w:eastAsia="zh-CN"/>
        </w:rPr>
      </w:r>
      <w:r/>
    </w:p>
    <w:p>
      <w:pPr>
        <w:pStyle w:val="736"/>
        <w:ind w:firstLine="562"/>
        <w:spacing w:line="480" w:lineRule="exact"/>
        <w:rPr>
          <w:rFonts w:hint="eastAsia" w:ascii="仿宋" w:hAnsi="仿宋" w:eastAsia="仿宋"/>
          <w:i/>
          <w:sz w:val="28"/>
          <w:szCs w:val="28"/>
          <w:highlight w:val="none"/>
          <w:u w:val="single"/>
        </w:rPr>
      </w:pPr>
      <w:r>
        <w:rPr>
          <w:rFonts w:hint="eastAsia" w:ascii="仿宋" w:hAnsi="仿宋" w:eastAsia="仿宋" w:cs="Times New Roman"/>
          <w:b/>
          <w:i/>
          <w:color w:val="000000"/>
          <w:sz w:val="28"/>
          <w:szCs w:val="28"/>
          <w:u w:val="single"/>
          <w:lang w:val="en-US" w:eastAsia="zh-CN"/>
        </w:rPr>
        <w:t xml:space="preserve">5</w:t>
      </w:r>
      <w:r>
        <w:rPr>
          <w:rFonts w:hint="eastAsia" w:ascii="仿宋" w:hAnsi="仿宋" w:eastAsia="仿宋" w:cs="Times New Roman"/>
          <w:b/>
          <w:i/>
          <w:color w:val="000000"/>
          <w:sz w:val="28"/>
          <w:szCs w:val="28"/>
          <w:u w:val="single"/>
        </w:rPr>
        <w:t xml:space="preserve">.2商务部分实质性要求</w:t>
      </w:r>
      <w:r>
        <w:rPr>
          <w:rFonts w:hint="eastAsia" w:ascii="仿宋" w:hAnsi="仿宋" w:eastAsia="仿宋"/>
          <w:i/>
          <w:sz w:val="28"/>
          <w:szCs w:val="28"/>
          <w:highlight w:val="none"/>
          <w:u w:val="single"/>
        </w:rPr>
      </w:r>
      <w:r/>
    </w:p>
    <w:p>
      <w:pPr>
        <w:pStyle w:val="736"/>
        <w:ind w:firstLine="560"/>
        <w:spacing w:line="480" w:lineRule="exact"/>
        <w:rPr>
          <w:rFonts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本章节《第二部分商务需求》均为实质性要求，投标时需要提供《</w:t>
      </w:r>
      <w:r>
        <w:rPr>
          <w:rFonts w:hint="eastAsia" w:ascii="仿宋" w:hAnsi="仿宋" w:eastAsia="仿宋"/>
          <w:b/>
          <w:color w:val="000000"/>
          <w:sz w:val="28"/>
          <w:szCs w:val="28"/>
        </w:rPr>
        <w:t xml:space="preserve">商务要求响应及偏离表</w:t>
      </w:r>
      <w:r>
        <w:rPr>
          <w:rFonts w:hint="eastAsia" w:ascii="仿宋" w:hAnsi="仿宋" w:eastAsia="仿宋" w:cs="Times New Roman"/>
          <w:i/>
          <w:color w:val="000000"/>
          <w:sz w:val="28"/>
          <w:szCs w:val="28"/>
          <w:highlight w:val="none"/>
          <w:u w:val="single"/>
          <w:lang w:val="en-US" w:eastAsia="zh-CN"/>
        </w:rPr>
        <w:t xml:space="preserve">》（见第六章附件4，逐条响应、不得缺项和遗漏，否则作为废标处理）</w:t>
      </w:r>
      <w:r>
        <w:rPr>
          <w:rFonts w:ascii="仿宋" w:hAnsi="仿宋" w:eastAsia="仿宋" w:cs="Times New Roman"/>
          <w:i/>
          <w:color w:val="000000"/>
          <w:sz w:val="28"/>
          <w:szCs w:val="28"/>
          <w:highlight w:val="none"/>
          <w:u w:val="single"/>
          <w:lang w:val="en-US" w:eastAsia="zh-CN"/>
        </w:rPr>
      </w:r>
      <w:r/>
    </w:p>
    <w:p>
      <w:pPr>
        <w:pStyle w:val="736"/>
        <w:ind w:firstLine="480"/>
        <w:rPr>
          <w:rFonts w:hint="eastAsia" w:ascii="宋体" w:hAnsi="宋体"/>
          <w:color w:val="000000"/>
          <w:sz w:val="24"/>
          <w:szCs w:val="24"/>
        </w:rPr>
      </w:pPr>
      <w:r>
        <w:rPr>
          <w:rFonts w:hint="eastAsia" w:ascii="宋体" w:hAnsi="宋体"/>
          <w:color w:val="000000"/>
          <w:sz w:val="24"/>
          <w:szCs w:val="24"/>
        </w:rPr>
      </w:r>
      <w:r/>
    </w:p>
    <w:p>
      <w:pPr>
        <w:pStyle w:val="736"/>
        <w:jc w:val="center"/>
        <w:keepNext/>
        <w:rPr>
          <w:rFonts w:hint="eastAsia" w:ascii="黑体" w:hAnsi="Times New Roman" w:eastAsia="黑体"/>
          <w:bCs/>
          <w:color w:val="000000"/>
          <w:sz w:val="44"/>
          <w:szCs w:val="28"/>
        </w:rPr>
        <w:outlineLvl w:val="0"/>
      </w:pPr>
      <w:r/>
      <w:bookmarkStart w:id="198"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736"/>
        <w:rPr>
          <w:rFonts w:hint="eastAsia" w:ascii="Times New Roman" w:hAnsi="Times New Roman"/>
          <w:color w:val="000000"/>
          <w:szCs w:val="21"/>
        </w:rPr>
      </w:pPr>
      <w:r>
        <w:rPr>
          <w:rFonts w:hint="eastAsia" w:ascii="Times New Roman" w:hAnsi="Times New Roman"/>
          <w:color w:val="000000"/>
          <w:szCs w:val="21"/>
        </w:rPr>
      </w:r>
      <w:r/>
    </w:p>
    <w:p>
      <w:pPr>
        <w:pStyle w:val="736"/>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3"/>
        <w:gridCol w:w="5869"/>
      </w:tblGrid>
      <w:tr>
        <w:trPr/>
        <w:tc>
          <w:tcPr>
            <w:tcW w:w="2473"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869"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473" w:type="dxa"/>
            <w:vAlign w:val="top"/>
            <w:textDirection w:val="lrTb"/>
            <w:noWrap w:val="false"/>
          </w:tcPr>
          <w:p>
            <w:pPr>
              <w:pStyle w:val="73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869" w:type="dxa"/>
            <w:vAlign w:val="top"/>
            <w:textDirection w:val="lrTb"/>
            <w:noWrap w:val="false"/>
          </w:tcPr>
          <w:p>
            <w:pPr>
              <w:pStyle w:val="736"/>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736"/>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736"/>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736"/>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rPr>
        <w:t xml:space="preserve">扣除价格，用扣除后的价格参与评审。</w:t>
      </w:r>
      <w:r>
        <w:rPr>
          <w:rFonts w:hint="eastAsia" w:ascii="仿宋" w:hAnsi="仿宋" w:eastAsia="仿宋"/>
          <w:color w:val="000000"/>
          <w:sz w:val="28"/>
          <w:szCs w:val="28"/>
        </w:rPr>
      </w:r>
      <w:r/>
    </w:p>
    <w:p>
      <w:pPr>
        <w:pStyle w:val="736"/>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736"/>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736"/>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736"/>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736"/>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rPr>
        <w:t xml:space="preserve">价格扣除，用扣除后的价格参与评审。</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736"/>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5、采购本国产品的支持政策</w:t>
      </w:r>
      <w:r>
        <w:rPr>
          <w:rFonts w:hint="eastAsia" w:ascii="仿宋" w:hAnsi="仿宋" w:eastAsia="仿宋" w:cs="Times New Roman"/>
          <w:color w:val="000000"/>
          <w:sz w:val="28"/>
          <w:szCs w:val="28"/>
          <w:lang w:val="en-US" w:eastAsia="zh-CN"/>
        </w:rPr>
      </w:r>
      <w:r/>
    </w:p>
    <w:p>
      <w:pPr>
        <w:pStyle w:val="814"/>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814"/>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814"/>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814"/>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814"/>
        <w:rPr>
          <w:rFonts w:hint="eastAsia" w:ascii="仿宋" w:hAnsi="仿宋" w:eastAsia="仿宋" w:cs="Times New Roman"/>
          <w:color w:val="000000"/>
          <w:sz w:val="28"/>
          <w:szCs w:val="28"/>
          <w:highlight w:val="green"/>
          <w:lang w:val="en-US" w:eastAsia="zh-CN" w:bidi="ar-SA"/>
        </w:rPr>
      </w:pPr>
      <w:r>
        <w:rPr>
          <w:rFonts w:hint="eastAsia" w:ascii="仿宋" w:hAnsi="仿宋" w:eastAsia="仿宋" w:cs="Times New Roman"/>
          <w:color w:val="000000"/>
          <w:sz w:val="28"/>
          <w:szCs w:val="28"/>
          <w:highlight w:val="none"/>
          <w:lang w:val="en-US" w:eastAsia="zh-CN" w:bidi="ar-S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green"/>
          <w:lang w:val="en-US" w:eastAsia="zh-CN" w:bidi="ar-SA"/>
        </w:rPr>
      </w:r>
      <w:r/>
    </w:p>
    <w:p>
      <w:pPr>
        <w:pStyle w:val="814"/>
        <w:rPr>
          <w:rFonts w:hint="eastAsia"/>
        </w:rPr>
      </w:pPr>
      <w:r>
        <w:rPr>
          <w:rFonts w:hint="eastAsia"/>
        </w:rPr>
      </w:r>
      <w:r/>
    </w:p>
    <w:p>
      <w:pPr>
        <w:pStyle w:val="736"/>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826"/>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736"/>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736"/>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736"/>
        <w:numPr>
          <w:ilvl w:val="0"/>
          <w:numId w:val="0"/>
        </w:numPr>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673"/>
        <w:gridCol w:w="4962"/>
        <w:gridCol w:w="531"/>
        <w:gridCol w:w="450"/>
        <w:gridCol w:w="1000"/>
      </w:tblGrid>
      <w:tr>
        <w:trPr/>
        <w:tc>
          <w:tcPr>
            <w:tcW w:w="848"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序号</w:t>
            </w:r>
            <w:r>
              <w:rPr>
                <w:rFonts w:ascii="仿宋" w:hAnsi="仿宋" w:eastAsia="仿宋"/>
                <w:b/>
                <w:sz w:val="28"/>
                <w:szCs w:val="28"/>
                <w:highlight w:val="none"/>
              </w:rPr>
            </w:r>
            <w:r/>
          </w:p>
        </w:tc>
        <w:tc>
          <w:tcPr>
            <w:tcW w:w="1673"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ascii="仿宋" w:hAnsi="仿宋" w:eastAsia="仿宋"/>
                <w:b/>
                <w:sz w:val="28"/>
                <w:szCs w:val="28"/>
                <w:highlight w:val="none"/>
              </w:rPr>
            </w:r>
            <w:r/>
          </w:p>
        </w:tc>
        <w:tc>
          <w:tcPr>
            <w:tcW w:w="4962" w:type="dxa"/>
            <w:vAlign w:val="top"/>
            <w:textDirection w:val="lrTb"/>
            <w:noWrap w:val="false"/>
          </w:tcPr>
          <w:p>
            <w:pPr>
              <w:pStyle w:val="736"/>
              <w:jc w:val="center"/>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评审标准</w:t>
            </w:r>
            <w:r>
              <w:rPr>
                <w:rFonts w:ascii="仿宋" w:hAnsi="仿宋" w:eastAsia="仿宋"/>
                <w:b/>
                <w:sz w:val="28"/>
                <w:szCs w:val="28"/>
                <w:highlight w:val="none"/>
              </w:rPr>
            </w:r>
            <w:r/>
          </w:p>
        </w:tc>
        <w:tc>
          <w:tcPr>
            <w:tcW w:w="531"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最高分</w:t>
            </w:r>
            <w:r>
              <w:rPr>
                <w:rFonts w:ascii="仿宋" w:hAnsi="仿宋" w:eastAsia="仿宋"/>
                <w:b/>
                <w:sz w:val="28"/>
                <w:szCs w:val="28"/>
                <w:highlight w:val="none"/>
              </w:rPr>
            </w:r>
            <w:r/>
          </w:p>
        </w:tc>
        <w:tc>
          <w:tcPr>
            <w:tcW w:w="450"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最低分</w:t>
            </w:r>
            <w:r>
              <w:rPr>
                <w:rFonts w:ascii="仿宋" w:hAnsi="仿宋" w:eastAsia="仿宋"/>
                <w:b/>
                <w:sz w:val="28"/>
                <w:szCs w:val="28"/>
                <w:highlight w:val="none"/>
              </w:rPr>
            </w:r>
            <w:r/>
          </w:p>
        </w:tc>
        <w:tc>
          <w:tcPr>
            <w:tcW w:w="1000" w:type="dxa"/>
            <w:vAlign w:val="top"/>
            <w:textDirection w:val="lrTb"/>
            <w:noWrap w:val="false"/>
          </w:tcPr>
          <w:p>
            <w:pPr>
              <w:pStyle w:val="736"/>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84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1</w:t>
            </w:r>
            <w:r>
              <w:rPr>
                <w:rFonts w:hint="eastAsia" w:ascii="宋体" w:hAnsi="宋体" w:eastAsia="宋体" w:cs="宋体"/>
                <w:b/>
                <w:color w:val="000000"/>
                <w:sz w:val="22"/>
                <w:szCs w:val="22"/>
                <w:highlight w:val="none"/>
                <w:lang w:val="en-US" w:eastAsia="zh-CN" w:bidi="ar-SA"/>
              </w:rPr>
            </w:r>
            <w:r/>
          </w:p>
        </w:tc>
        <w:tc>
          <w:tcPr>
            <w:tcW w:w="1673" w:type="dxa"/>
            <w:vAlign w:val="center"/>
            <w:textDirection w:val="lrTb"/>
            <w:noWrap w:val="false"/>
          </w:tcPr>
          <w:p>
            <w:pPr>
              <w:pStyle w:val="736"/>
              <w:jc w:val="center"/>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bCs/>
                <w:color w:val="000000"/>
                <w:sz w:val="22"/>
                <w:szCs w:val="22"/>
                <w:lang w:bidi="ar"/>
              </w:rPr>
              <w:t xml:space="preserve">主要技术参数响应</w:t>
            </w:r>
            <w:r>
              <w:rPr>
                <w:rFonts w:hint="eastAsia" w:ascii="宋体" w:hAnsi="宋体" w:eastAsia="宋体" w:cs="宋体"/>
                <w:color w:val="000000"/>
                <w:sz w:val="22"/>
                <w:szCs w:val="22"/>
                <w:lang w:val="en-US" w:eastAsia="zh-CN" w:bidi="ar-SA"/>
              </w:rPr>
            </w:r>
            <w:r/>
          </w:p>
        </w:tc>
        <w:tc>
          <w:tcPr>
            <w:tcW w:w="4962"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满分30分。</w:t>
            </w:r>
            <w:r>
              <w:rPr>
                <w:rFonts w:hint="eastAsia" w:ascii="宋体" w:hAnsi="宋体" w:eastAsia="宋体" w:cs="宋体"/>
                <w:color w:val="000000"/>
                <w:sz w:val="22"/>
                <w:szCs w:val="22"/>
              </w:rPr>
              <w:t xml:space="preserve">根据投标人所投产品对采购技术参数的响应情况进行打分，投标人按招标文件提供的《技术部分正负偏离表》（格式详见附件）进行逐条（逐行）响应：</w:t>
            </w:r>
            <w:r>
              <w:rPr>
                <w:rFonts w:hint="eastAsia" w:ascii="宋体" w:hAnsi="宋体" w:eastAsia="宋体" w:cs="宋体"/>
                <w:color w:val="000000"/>
                <w:sz w:val="22"/>
                <w:szCs w:val="22"/>
              </w:rPr>
            </w:r>
            <w:r/>
          </w:p>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打“▲”参数每有一项负偏离扣</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分，扣完为止。</w:t>
            </w:r>
            <w:r>
              <w:rPr>
                <w:rFonts w:hint="eastAsia" w:ascii="宋体" w:hAnsi="宋体" w:eastAsia="宋体" w:cs="宋体"/>
                <w:color w:val="000000"/>
                <w:sz w:val="22"/>
                <w:szCs w:val="22"/>
              </w:rPr>
            </w:r>
            <w:r/>
          </w:p>
          <w:p>
            <w:pPr>
              <w:pStyle w:val="736"/>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其余参数每有一项负偏离扣1分，扣完为止。</w:t>
            </w:r>
            <w:r>
              <w:rPr>
                <w:rFonts w:hint="eastAsia"/>
                <w:lang w:eastAsia="zh-CN"/>
              </w:rPr>
              <w:t xml:space="preserve">（不包括作为实质性响应要求的技术参数）</w:t>
            </w:r>
            <w:r>
              <w:rPr>
                <w:rFonts w:hint="eastAsia" w:ascii="宋体" w:hAnsi="宋体" w:eastAsia="宋体" w:cs="宋体"/>
                <w:color w:val="000000"/>
                <w:sz w:val="22"/>
                <w:szCs w:val="22"/>
                <w:lang w:eastAsia="zh-CN"/>
              </w:rPr>
            </w:r>
            <w:r/>
          </w:p>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投标时提供《技术要求响应及偏离表》及相关佐证材料。</w:t>
            </w:r>
            <w:r>
              <w:rPr>
                <w:rFonts w:hint="eastAsia" w:ascii="宋体" w:hAnsi="宋体" w:eastAsia="宋体" w:cs="宋体"/>
                <w:color w:val="000000"/>
                <w:sz w:val="22"/>
                <w:szCs w:val="22"/>
              </w:rPr>
            </w:r>
            <w:r/>
          </w:p>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注：需求中要求提供证明材料的，需提供证明材料，否则视为负偏离；需求中没有要求提供证明材料的，以《技术要求响应及偏离表》为准。</w:t>
            </w:r>
            <w:r>
              <w:rPr>
                <w:rFonts w:hint="eastAsia" w:ascii="宋体" w:hAnsi="宋体" w:eastAsia="宋体" w:cs="宋体"/>
                <w:color w:val="000000"/>
                <w:sz w:val="22"/>
                <w:szCs w:val="22"/>
              </w:rPr>
            </w:r>
            <w:r/>
          </w:p>
          <w:p>
            <w:pPr>
              <w:pStyle w:val="736"/>
              <w:jc w:val="left"/>
              <w:spacing w:line="240" w:lineRule="atLeast"/>
              <w:widowControl/>
              <w:rPr>
                <w:rFonts w:hint="eastAsia" w:eastAsia="宋体"/>
                <w:color w:val="000000"/>
                <w:sz w:val="21"/>
                <w:szCs w:val="22"/>
                <w:lang w:val="en-US" w:eastAsia="zh-CN" w:bidi="ar-SA"/>
              </w:rPr>
            </w:pPr>
            <w:r>
              <w:rPr>
                <w:rFonts w:hint="eastAsia" w:eastAsia="宋体"/>
                <w:color w:val="000000"/>
                <w:sz w:val="21"/>
                <w:szCs w:val="22"/>
                <w:lang w:val="en-US" w:eastAsia="zh-CN" w:bidi="ar-SA"/>
              </w:rPr>
            </w:r>
            <w:r/>
          </w:p>
        </w:tc>
        <w:tc>
          <w:tcPr>
            <w:tcW w:w="531" w:type="dxa"/>
            <w:vAlign w:val="center"/>
            <w:textDirection w:val="lrTb"/>
            <w:noWrap w:val="false"/>
          </w:tcPr>
          <w:p>
            <w:pPr>
              <w:pStyle w:val="736"/>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30</w:t>
            </w:r>
            <w:r>
              <w:rPr>
                <w:rFonts w:hint="eastAsia" w:ascii="宋体" w:hAnsi="宋体" w:eastAsia="宋体" w:cs="宋体"/>
                <w:b/>
                <w:color w:val="000000"/>
                <w:sz w:val="22"/>
                <w:szCs w:val="22"/>
                <w:highlight w:val="none"/>
                <w:lang w:val="en-US" w:eastAsia="zh-CN" w:bidi="ar-SA"/>
              </w:rPr>
            </w:r>
            <w:r/>
          </w:p>
        </w:tc>
        <w:tc>
          <w:tcPr>
            <w:tcW w:w="45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0</w:t>
            </w:r>
            <w:r>
              <w:rPr>
                <w:rFonts w:hint="eastAsia" w:ascii="宋体" w:hAnsi="宋体" w:eastAsia="宋体" w:cs="宋体"/>
                <w:b/>
                <w:color w:val="000000"/>
                <w:sz w:val="22"/>
                <w:szCs w:val="22"/>
                <w:highlight w:val="none"/>
                <w:lang w:val="en-US" w:eastAsia="zh-CN" w:bidi="ar-SA"/>
              </w:rPr>
            </w:r>
            <w:r/>
          </w:p>
        </w:tc>
        <w:tc>
          <w:tcPr>
            <w:tcW w:w="100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客观</w:t>
            </w:r>
            <w:r>
              <w:rPr>
                <w:rFonts w:hint="eastAsia" w:ascii="宋体" w:hAnsi="宋体" w:eastAsia="宋体" w:cs="宋体"/>
                <w:b/>
                <w:color w:val="000000"/>
                <w:sz w:val="22"/>
                <w:szCs w:val="22"/>
                <w:highlight w:val="none"/>
                <w:lang w:val="en-US" w:eastAsia="zh-CN" w:bidi="ar-SA"/>
              </w:rPr>
            </w:r>
            <w:r/>
          </w:p>
        </w:tc>
      </w:tr>
    </w:tbl>
    <w:p>
      <w:pPr>
        <w:pStyle w:val="736"/>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736"/>
        <w:numPr>
          <w:ilvl w:val="0"/>
          <w:numId w:val="0"/>
        </w:numPr>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258"/>
        <w:gridCol w:w="5443"/>
        <w:gridCol w:w="631"/>
        <w:gridCol w:w="608"/>
        <w:gridCol w:w="699"/>
      </w:tblGrid>
      <w:tr>
        <w:trPr/>
        <w:tc>
          <w:tcPr>
            <w:tcW w:w="825"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序号</w:t>
            </w:r>
            <w:r>
              <w:rPr>
                <w:rFonts w:ascii="仿宋" w:hAnsi="仿宋" w:eastAsia="仿宋"/>
                <w:b/>
                <w:sz w:val="28"/>
                <w:szCs w:val="28"/>
                <w:highlight w:val="none"/>
              </w:rPr>
            </w:r>
            <w:r/>
          </w:p>
        </w:tc>
        <w:tc>
          <w:tcPr>
            <w:tcW w:w="1258"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ascii="仿宋" w:hAnsi="仿宋" w:eastAsia="仿宋"/>
                <w:b/>
                <w:sz w:val="28"/>
                <w:szCs w:val="28"/>
                <w:highlight w:val="none"/>
              </w:rPr>
            </w:r>
            <w:r/>
          </w:p>
        </w:tc>
        <w:tc>
          <w:tcPr>
            <w:tcW w:w="5443" w:type="dxa"/>
            <w:vAlign w:val="top"/>
            <w:textDirection w:val="lrTb"/>
            <w:noWrap w:val="false"/>
          </w:tcPr>
          <w:p>
            <w:pPr>
              <w:pStyle w:val="736"/>
              <w:jc w:val="center"/>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评审标准</w:t>
            </w:r>
            <w:r>
              <w:rPr>
                <w:rFonts w:ascii="仿宋" w:hAnsi="仿宋" w:eastAsia="仿宋"/>
                <w:b/>
                <w:sz w:val="28"/>
                <w:szCs w:val="28"/>
                <w:highlight w:val="none"/>
              </w:rPr>
            </w:r>
            <w:r/>
          </w:p>
        </w:tc>
        <w:tc>
          <w:tcPr>
            <w:tcW w:w="631"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最高分</w:t>
            </w:r>
            <w:r>
              <w:rPr>
                <w:rFonts w:ascii="仿宋" w:hAnsi="仿宋" w:eastAsia="仿宋"/>
                <w:b/>
                <w:sz w:val="28"/>
                <w:szCs w:val="28"/>
                <w:highlight w:val="none"/>
              </w:rPr>
            </w:r>
            <w:r/>
          </w:p>
        </w:tc>
        <w:tc>
          <w:tcPr>
            <w:tcW w:w="608" w:type="dxa"/>
            <w:vAlign w:val="top"/>
            <w:textDirection w:val="lrTb"/>
            <w:noWrap w:val="false"/>
          </w:tcPr>
          <w:p>
            <w:pPr>
              <w:pStyle w:val="736"/>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最低分</w:t>
            </w:r>
            <w:r>
              <w:rPr>
                <w:rFonts w:ascii="仿宋" w:hAnsi="仿宋" w:eastAsia="仿宋"/>
                <w:b/>
                <w:sz w:val="28"/>
                <w:szCs w:val="28"/>
                <w:highlight w:val="none"/>
              </w:rPr>
            </w:r>
            <w:r/>
          </w:p>
        </w:tc>
        <w:tc>
          <w:tcPr>
            <w:tcW w:w="699" w:type="dxa"/>
            <w:vAlign w:val="top"/>
            <w:textDirection w:val="lrTb"/>
            <w:noWrap w:val="false"/>
          </w:tcPr>
          <w:p>
            <w:pPr>
              <w:pStyle w:val="736"/>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825"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736"/>
              <w:jc w:val="center"/>
              <w:spacing w:before="120" w:after="12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产品品</w:t>
            </w:r>
            <w:r>
              <w:rPr>
                <w:rFonts w:hint="eastAsia" w:ascii="宋体" w:hAnsi="宋体" w:eastAsia="宋体" w:cs="宋体"/>
                <w:color w:val="000000"/>
                <w:sz w:val="24"/>
                <w:szCs w:val="24"/>
              </w:rPr>
            </w:r>
            <w:r/>
          </w:p>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rPr>
              <w:t xml:space="preserve">质保证</w:t>
            </w:r>
            <w:r>
              <w:rPr>
                <w:rFonts w:hint="eastAsia" w:ascii="宋体" w:hAnsi="宋体" w:eastAsia="宋体" w:cs="宋体"/>
                <w:b/>
                <w:color w:val="000000"/>
                <w:sz w:val="24"/>
                <w:szCs w:val="24"/>
                <w:highlight w:val="none"/>
                <w:lang w:val="en-US" w:eastAsia="zh-CN" w:bidi="ar-SA"/>
              </w:rPr>
            </w:r>
            <w:r/>
          </w:p>
        </w:tc>
        <w:tc>
          <w:tcPr>
            <w:tcW w:w="5443"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所投</w:t>
            </w:r>
            <w:r>
              <w:rPr>
                <w:rFonts w:hint="eastAsia" w:ascii="宋体" w:hAnsi="宋体" w:eastAsia="宋体" w:cs="宋体"/>
                <w:color w:val="000000"/>
                <w:sz w:val="22"/>
                <w:szCs w:val="22"/>
                <w:lang w:eastAsia="zh-CN"/>
              </w:rPr>
              <w:t xml:space="preserve">台式计算的</w:t>
            </w:r>
            <w:r>
              <w:rPr>
                <w:rFonts w:hint="eastAsia" w:ascii="宋体" w:hAnsi="宋体" w:eastAsia="宋体" w:cs="宋体"/>
                <w:color w:val="000000"/>
                <w:sz w:val="22"/>
                <w:szCs w:val="22"/>
              </w:rPr>
              <w:t xml:space="preserve">制造商通过IECQ</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QC</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080000电气与电子元件和产品有害物质过程控制管理体系认证</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（证书必须在有效期内，投标时提供证书复印件或者电子扫描件并加盖投标人公章</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736"/>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2.投标人出具承诺函，承诺所投计算机配备的显示器、键盘和鼠标与主机完全兼容（投标时提供承诺函并加盖投标人公章，格式自拟），出具有效承诺书的得2分，否则不得分。</w:t>
            </w:r>
            <w:r>
              <w:rPr>
                <w:rFonts w:hint="eastAsia" w:ascii="宋体" w:hAnsi="宋体" w:eastAsia="宋体" w:cs="宋体"/>
                <w:color w:val="000000"/>
                <w:sz w:val="22"/>
                <w:szCs w:val="22"/>
                <w:lang w:val="en-US" w:eastAsia="zh-CN" w:bidi="ar-SA"/>
              </w:rPr>
            </w:r>
            <w:r/>
          </w:p>
        </w:tc>
        <w:tc>
          <w:tcPr>
            <w:tcW w:w="631"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bidi="ar-SA"/>
              </w:rPr>
            </w:r>
            <w:r/>
          </w:p>
        </w:tc>
        <w:tc>
          <w:tcPr>
            <w:tcW w:w="60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699"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736"/>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投标</w:t>
            </w:r>
            <w:r>
              <w:rPr>
                <w:rFonts w:hint="eastAsia" w:ascii="宋体" w:hAnsi="宋体" w:eastAsia="宋体" w:cs="宋体"/>
                <w:bCs/>
                <w:color w:val="000000"/>
                <w:sz w:val="24"/>
                <w:szCs w:val="24"/>
                <w:lang w:bidi="ar"/>
              </w:rPr>
            </w:r>
            <w:r/>
          </w:p>
          <w:p>
            <w:pPr>
              <w:pStyle w:val="736"/>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bidi="ar"/>
              </w:rPr>
              <w:t xml:space="preserve">人能力</w:t>
            </w:r>
            <w:r>
              <w:rPr>
                <w:rFonts w:hint="eastAsia" w:ascii="宋体" w:hAnsi="宋体" w:eastAsia="宋体" w:cs="宋体"/>
                <w:color w:val="000000"/>
                <w:sz w:val="24"/>
                <w:szCs w:val="24"/>
                <w:lang w:val="en-US" w:eastAsia="zh-CN" w:bidi="ar-SA"/>
              </w:rPr>
            </w:r>
            <w:r/>
          </w:p>
        </w:tc>
        <w:tc>
          <w:tcPr>
            <w:tcW w:w="5443"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.投标人</w:t>
            </w:r>
            <w:r>
              <w:rPr>
                <w:rFonts w:hint="eastAsia" w:ascii="宋体" w:hAnsi="宋体" w:eastAsia="宋体" w:cs="宋体"/>
                <w:color w:val="000000"/>
                <w:sz w:val="22"/>
                <w:szCs w:val="22"/>
                <w:lang w:val="en-US" w:eastAsia="zh-CN"/>
              </w:rPr>
              <w:t xml:space="preserve">或者产品制造商</w:t>
            </w:r>
            <w:r>
              <w:rPr>
                <w:rFonts w:hint="eastAsia" w:ascii="宋体" w:hAnsi="宋体" w:eastAsia="宋体" w:cs="宋体"/>
                <w:color w:val="000000"/>
                <w:sz w:val="22"/>
                <w:szCs w:val="22"/>
              </w:rPr>
              <w:t xml:space="preserve">具有ISO</w:t>
            </w:r>
            <w:r>
              <w:rPr>
                <w:rFonts w:hint="eastAsia" w:ascii="宋体" w:hAnsi="宋体" w:eastAsia="宋体" w:cs="宋体"/>
                <w:color w:val="000000"/>
                <w:sz w:val="22"/>
                <w:szCs w:val="22"/>
                <w:lang w:val="en-US" w:eastAsia="zh-CN"/>
              </w:rPr>
              <w:t xml:space="preserve">/IEC </w:t>
            </w:r>
            <w:r>
              <w:rPr>
                <w:rFonts w:hint="eastAsia" w:ascii="宋体" w:hAnsi="宋体" w:eastAsia="宋体" w:cs="宋体"/>
                <w:color w:val="000000"/>
                <w:sz w:val="22"/>
                <w:szCs w:val="22"/>
              </w:rPr>
              <w:t xml:space="preserve">20000信息技术服务管理体系证书</w:t>
            </w:r>
            <w:r>
              <w:rPr>
                <w:rFonts w:hint="eastAsia" w:ascii="宋体" w:hAnsi="宋体" w:eastAsia="宋体" w:cs="宋体"/>
                <w:color w:val="000000"/>
                <w:sz w:val="22"/>
                <w:szCs w:val="22"/>
                <w:lang w:val="en-US" w:eastAsia="zh-CN"/>
              </w:rPr>
              <w:t xml:space="preserve">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736"/>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.投标人或产品制造商通过ISO14001环境管理体系认证得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736"/>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投标人或产品制造商具有有效期内的ISO9001质量管理体系认证得1分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736"/>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注：上述各条涉及到的证书均需在有效期内，投标时提供证书复印件或电子扫描件并加盖投标人公章。</w:t>
            </w:r>
            <w:r>
              <w:rPr>
                <w:rFonts w:hint="eastAsia" w:ascii="宋体" w:hAnsi="宋体" w:eastAsia="宋体" w:cs="宋体"/>
                <w:color w:val="000000"/>
                <w:sz w:val="22"/>
                <w:szCs w:val="22"/>
                <w:lang w:val="en-US" w:eastAsia="zh-CN" w:bidi="ar-SA"/>
              </w:rPr>
            </w:r>
            <w:r/>
          </w:p>
        </w:tc>
        <w:tc>
          <w:tcPr>
            <w:tcW w:w="1241"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736"/>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业绩</w:t>
            </w:r>
            <w:r>
              <w:rPr>
                <w:rFonts w:hint="eastAsia" w:ascii="宋体" w:hAnsi="宋体" w:eastAsia="宋体" w:cs="宋体"/>
                <w:bCs/>
                <w:color w:val="000000"/>
                <w:sz w:val="24"/>
                <w:szCs w:val="24"/>
                <w:lang w:bidi="ar"/>
              </w:rPr>
            </w:r>
            <w:r/>
          </w:p>
          <w:p>
            <w:pPr>
              <w:pStyle w:val="736"/>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bidi="ar"/>
              </w:rPr>
              <w:t xml:space="preserve">案例</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投标人具有202</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年1月1日以后</w:t>
            </w:r>
            <w:r>
              <w:rPr>
                <w:rFonts w:hint="eastAsia" w:ascii="宋体" w:hAnsi="宋体" w:eastAsia="宋体" w:cs="宋体"/>
                <w:color w:val="000000"/>
                <w:sz w:val="22"/>
                <w:szCs w:val="22"/>
                <w:lang w:eastAsia="zh-CN"/>
              </w:rPr>
              <w:t xml:space="preserve">类似项目（</w:t>
            </w:r>
            <w:r>
              <w:rPr>
                <w:rFonts w:hint="eastAsia" w:ascii="宋体" w:hAnsi="宋体" w:eastAsia="宋体" w:cs="宋体"/>
                <w:color w:val="000000"/>
                <w:sz w:val="22"/>
                <w:szCs w:val="22"/>
                <w:lang w:val="en-US" w:eastAsia="zh-CN"/>
              </w:rPr>
              <w:t xml:space="preserve">台式计算机）采购</w:t>
            </w:r>
            <w:r>
              <w:rPr>
                <w:rFonts w:hint="eastAsia" w:ascii="宋体" w:hAnsi="宋体" w:eastAsia="宋体" w:cs="宋体"/>
                <w:color w:val="000000"/>
                <w:sz w:val="22"/>
                <w:szCs w:val="22"/>
              </w:rPr>
              <w:t xml:space="preserve">项目成功案例的，每提供一份有效案例的得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最多得4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前述案例中含与本项目所投云桌面管理系统相同的，每有1个加1分，最多得2分</w:t>
            </w:r>
            <w:r>
              <w:rPr>
                <w:rFonts w:hint="eastAsia" w:ascii="宋体" w:hAnsi="宋体" w:eastAsia="宋体" w:cs="宋体"/>
                <w:color w:val="000000"/>
                <w:sz w:val="22"/>
                <w:szCs w:val="22"/>
              </w:rPr>
              <w:t xml:space="preserve">（提供</w:t>
            </w:r>
            <w:r>
              <w:rPr>
                <w:rFonts w:hint="eastAsia" w:ascii="宋体" w:hAnsi="宋体" w:eastAsia="宋体" w:cs="宋体"/>
                <w:color w:val="000000"/>
                <w:sz w:val="22"/>
                <w:szCs w:val="22"/>
                <w:lang w:eastAsia="zh-CN"/>
              </w:rPr>
              <w:t xml:space="preserve">相关案例的</w:t>
            </w:r>
            <w:r>
              <w:rPr>
                <w:rFonts w:hint="eastAsia" w:ascii="宋体" w:hAnsi="宋体" w:eastAsia="宋体" w:cs="宋体"/>
                <w:color w:val="000000"/>
                <w:sz w:val="22"/>
                <w:szCs w:val="22"/>
              </w:rPr>
              <w:t xml:space="preserve">合同复印件</w:t>
            </w:r>
            <w:r>
              <w:rPr>
                <w:rFonts w:hint="eastAsia" w:ascii="宋体" w:hAnsi="宋体" w:eastAsia="宋体" w:cs="宋体"/>
                <w:color w:val="000000"/>
                <w:sz w:val="22"/>
                <w:szCs w:val="22"/>
                <w:lang w:val="en-US" w:eastAsia="zh-CN"/>
              </w:rPr>
              <w:t xml:space="preserve">或电子扫描件并</w:t>
            </w:r>
            <w:r>
              <w:rPr>
                <w:rFonts w:hint="eastAsia" w:ascii="宋体" w:hAnsi="宋体" w:eastAsia="宋体" w:cs="宋体"/>
                <w:color w:val="000000"/>
                <w:sz w:val="22"/>
                <w:szCs w:val="22"/>
              </w:rPr>
              <w:t xml:space="preserve">加盖投标人公章</w:t>
            </w:r>
            <w:r>
              <w:rPr>
                <w:rFonts w:hint="eastAsia" w:ascii="宋体" w:hAnsi="宋体" w:eastAsia="宋体" w:cs="宋体"/>
                <w:color w:val="000000"/>
                <w:sz w:val="22"/>
                <w:szCs w:val="22"/>
                <w:lang w:eastAsia="zh-CN"/>
              </w:rPr>
              <w:t xml:space="preserve">，合同内容和用印必须清晰可辨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bidi="ar-SA"/>
              </w:rPr>
            </w:r>
            <w:r/>
          </w:p>
        </w:tc>
        <w:tc>
          <w:tcPr>
            <w:tcW w:w="1241"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736"/>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其它实</w:t>
            </w:r>
            <w:r>
              <w:rPr>
                <w:rFonts w:hint="eastAsia" w:ascii="宋体" w:hAnsi="宋体" w:eastAsia="宋体" w:cs="宋体"/>
                <w:bCs/>
                <w:color w:val="000000"/>
                <w:sz w:val="24"/>
                <w:szCs w:val="24"/>
                <w:lang w:bidi="ar"/>
              </w:rPr>
            </w:r>
            <w:r/>
          </w:p>
          <w:p>
            <w:pPr>
              <w:pStyle w:val="736"/>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质性</w:t>
            </w:r>
            <w:r>
              <w:rPr>
                <w:rFonts w:hint="eastAsia" w:ascii="宋体" w:hAnsi="宋体" w:eastAsia="宋体" w:cs="宋体"/>
                <w:bCs/>
                <w:color w:val="000000"/>
                <w:sz w:val="24"/>
                <w:szCs w:val="24"/>
                <w:lang w:bidi="ar"/>
              </w:rPr>
            </w:r>
            <w:r/>
          </w:p>
          <w:p>
            <w:pPr>
              <w:pStyle w:val="736"/>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bidi="ar"/>
              </w:rPr>
              <w:t xml:space="preserve">优惠</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本项目（包含所有软硬件）在满足原厂质保三年要求的基础上每延长一年原厂质保加</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分，最多加</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分。投标人承诺中标后签</w:t>
            </w:r>
            <w:r>
              <w:rPr>
                <w:rFonts w:hint="eastAsia" w:ascii="宋体" w:hAnsi="宋体" w:eastAsia="宋体" w:cs="宋体"/>
                <w:color w:val="000000"/>
                <w:sz w:val="22"/>
                <w:szCs w:val="22"/>
                <w:lang w:val="en-US" w:eastAsia="zh-CN"/>
              </w:rPr>
              <w:t xml:space="preserve">约</w:t>
            </w:r>
            <w:r>
              <w:rPr>
                <w:rFonts w:hint="eastAsia" w:ascii="宋体" w:hAnsi="宋体" w:eastAsia="宋体" w:cs="宋体"/>
                <w:color w:val="000000"/>
                <w:sz w:val="22"/>
                <w:szCs w:val="22"/>
              </w:rPr>
              <w:t xml:space="preserve">前提供原厂授权和服务承诺函并加盖投标人公章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r>
            <w:r/>
          </w:p>
          <w:p>
            <w:pPr>
              <w:pStyle w:val="736"/>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.教师端台式计算机：</w:t>
            </w:r>
            <w:r>
              <w:rPr>
                <w:rFonts w:hint="eastAsia" w:ascii="宋体" w:hAnsi="宋体" w:eastAsia="宋体" w:cs="宋体"/>
                <w:color w:val="000000"/>
                <w:sz w:val="22"/>
                <w:szCs w:val="22"/>
              </w:rPr>
              <w:t xml:space="preserve">CPU</w:t>
            </w:r>
            <w:r>
              <w:rPr>
                <w:rFonts w:hint="eastAsia" w:ascii="宋体" w:hAnsi="宋体" w:eastAsia="宋体" w:cs="宋体"/>
                <w:color w:val="000000"/>
                <w:sz w:val="22"/>
                <w:szCs w:val="22"/>
                <w:lang w:val="en-US" w:eastAsia="zh-CN"/>
              </w:rPr>
              <w:t xml:space="preserve">物理</w:t>
            </w:r>
            <w:r>
              <w:rPr>
                <w:rFonts w:hint="eastAsia" w:ascii="宋体" w:hAnsi="宋体" w:eastAsia="宋体" w:cs="宋体"/>
                <w:color w:val="000000"/>
                <w:sz w:val="22"/>
                <w:szCs w:val="22"/>
              </w:rPr>
              <w:t xml:space="preserve">核心数≥10核</w:t>
            </w:r>
            <w:r>
              <w:rPr>
                <w:rFonts w:hint="eastAsia" w:ascii="宋体" w:hAnsi="宋体" w:eastAsia="宋体" w:cs="宋体"/>
                <w:color w:val="000000"/>
                <w:sz w:val="22"/>
                <w:szCs w:val="22"/>
                <w:lang w:val="en-US" w:eastAsia="zh-CN"/>
              </w:rPr>
              <w:t xml:space="preserve">的</w:t>
            </w:r>
            <w:r>
              <w:rPr>
                <w:rFonts w:hint="eastAsia" w:ascii="宋体" w:hAnsi="宋体" w:eastAsia="宋体" w:cs="宋体"/>
                <w:color w:val="000000"/>
                <w:sz w:val="22"/>
                <w:szCs w:val="22"/>
              </w:rPr>
              <w:t xml:space="preserve">加1分；内存容量超过要求50%</w:t>
            </w:r>
            <w:r>
              <w:rPr>
                <w:rFonts w:hint="eastAsia" w:ascii="宋体" w:hAnsi="宋体" w:eastAsia="宋体" w:cs="宋体"/>
                <w:color w:val="000000"/>
                <w:sz w:val="22"/>
                <w:szCs w:val="22"/>
                <w:lang w:val="en-US" w:eastAsia="zh-CN"/>
              </w:rPr>
              <w:t xml:space="preserve">及以上的</w:t>
            </w:r>
            <w:r>
              <w:rPr>
                <w:rFonts w:hint="eastAsia" w:ascii="宋体" w:hAnsi="宋体" w:eastAsia="宋体" w:cs="宋体"/>
                <w:color w:val="000000"/>
                <w:sz w:val="22"/>
                <w:szCs w:val="22"/>
              </w:rPr>
              <w:t xml:space="preserve">加1分；硬盘容量超过要求50%</w:t>
            </w:r>
            <w:r>
              <w:rPr>
                <w:rFonts w:hint="eastAsia" w:ascii="宋体" w:hAnsi="宋体" w:eastAsia="宋体" w:cs="宋体"/>
                <w:color w:val="000000"/>
                <w:sz w:val="22"/>
                <w:szCs w:val="22"/>
                <w:lang w:val="en-US" w:eastAsia="zh-CN"/>
              </w:rPr>
              <w:t xml:space="preserve">及以上</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加1分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显存容量超过</w:t>
            </w:r>
            <w:r>
              <w:rPr>
                <w:rFonts w:hint="eastAsia" w:ascii="宋体" w:hAnsi="宋体" w:eastAsia="宋体" w:cs="宋体"/>
                <w:color w:val="000000"/>
                <w:sz w:val="22"/>
                <w:szCs w:val="22"/>
              </w:rPr>
              <w:t xml:space="preserve">50%</w:t>
            </w:r>
            <w:r>
              <w:rPr>
                <w:rFonts w:hint="eastAsia" w:ascii="宋体" w:hAnsi="宋体" w:eastAsia="宋体" w:cs="宋体"/>
                <w:color w:val="000000"/>
                <w:sz w:val="22"/>
                <w:szCs w:val="22"/>
                <w:lang w:val="en-US" w:eastAsia="zh-CN"/>
              </w:rPr>
              <w:t xml:space="preserve">及以上</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加1分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每提供一项加1分，最多加</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；投标时出具承诺函并加盖投标人公章，格式自拟。</w:t>
            </w:r>
            <w:r>
              <w:rPr>
                <w:rFonts w:hint="eastAsia" w:ascii="宋体" w:hAnsi="宋体" w:eastAsia="宋体" w:cs="宋体"/>
                <w:color w:val="000000"/>
                <w:sz w:val="22"/>
                <w:szCs w:val="22"/>
                <w:lang w:eastAsia="zh-CN"/>
              </w:rPr>
            </w:r>
            <w:r/>
          </w:p>
          <w:p>
            <w:pPr>
              <w:pStyle w:val="736"/>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3.云桌面管理系统授权点位数</w:t>
            </w:r>
            <w:r>
              <w:rPr>
                <w:rFonts w:hint="eastAsia" w:ascii="宋体" w:hAnsi="宋体" w:eastAsia="宋体" w:cs="宋体"/>
                <w:color w:val="000000"/>
                <w:sz w:val="22"/>
                <w:szCs w:val="22"/>
              </w:rPr>
              <w:t xml:space="preserve">超过要求50%</w:t>
            </w:r>
            <w:r>
              <w:rPr>
                <w:rFonts w:hint="eastAsia" w:ascii="宋体" w:hAnsi="宋体" w:eastAsia="宋体" w:cs="宋体"/>
                <w:color w:val="000000"/>
                <w:sz w:val="22"/>
                <w:szCs w:val="22"/>
                <w:lang w:val="en-US" w:eastAsia="zh-CN"/>
              </w:rPr>
              <w:t xml:space="preserve">及以上的加1分，</w:t>
            </w:r>
            <w:r>
              <w:rPr>
                <w:rFonts w:hint="eastAsia" w:ascii="宋体" w:hAnsi="宋体" w:eastAsia="宋体" w:cs="宋体"/>
                <w:color w:val="000000"/>
                <w:sz w:val="22"/>
                <w:szCs w:val="22"/>
              </w:rPr>
              <w:t xml:space="preserve">超过要求</w:t>
            </w:r>
            <w:r>
              <w:rPr>
                <w:rFonts w:hint="eastAsia" w:ascii="宋体" w:hAnsi="宋体" w:eastAsia="宋体" w:cs="宋体"/>
                <w:color w:val="000000"/>
                <w:sz w:val="22"/>
                <w:szCs w:val="22"/>
                <w:lang w:val="en-US" w:eastAsia="zh-CN"/>
              </w:rPr>
              <w:t xml:space="preserve">100</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及以上的加2分；最多加2分；增加部分的免费质保期与基础部分一致；投标时出具承诺函并加盖投标人公章，格式自拟。</w:t>
            </w:r>
            <w:r>
              <w:rPr>
                <w:rFonts w:hint="eastAsia" w:ascii="宋体" w:hAnsi="宋体" w:eastAsia="宋体" w:cs="宋体"/>
                <w:color w:val="000000"/>
                <w:sz w:val="22"/>
                <w:szCs w:val="22"/>
                <w:lang w:val="en-US" w:eastAsia="zh-CN" w:bidi="ar-SA"/>
              </w:rPr>
            </w:r>
            <w:r/>
          </w:p>
        </w:tc>
        <w:tc>
          <w:tcPr>
            <w:tcW w:w="1241" w:type="dxa"/>
            <w:vAlign w:val="center"/>
            <w:textDirection w:val="lrTb"/>
            <w:noWrap w:val="false"/>
          </w:tcPr>
          <w:p>
            <w:pPr>
              <w:pStyle w:val="736"/>
              <w:jc w:val="center"/>
              <w:spacing w:before="120" w:after="120" w:line="480" w:lineRule="exact"/>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10</w:t>
            </w:r>
            <w:r>
              <w:rPr>
                <w:rFonts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736"/>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2"/>
                <w:szCs w:val="22"/>
                <w:lang w:bidi="ar"/>
              </w:rPr>
              <w:t xml:space="preserve">售后服务方案</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736"/>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根据供应商提供的</w:t>
            </w:r>
            <w:r>
              <w:rPr>
                <w:rFonts w:hint="eastAsia" w:ascii="宋体" w:hAnsi="宋体" w:eastAsia="宋体" w:cs="宋体"/>
                <w:color w:val="000000"/>
                <w:sz w:val="22"/>
                <w:szCs w:val="22"/>
                <w:lang w:val="en-US" w:eastAsia="zh-CN"/>
              </w:rPr>
              <w:t xml:space="preserve">售后服务方案综合评审，方案至少包含但不限于</w:t>
            </w:r>
            <w:r>
              <w:rPr>
                <w:rFonts w:hint="eastAsia" w:ascii="宋体" w:hAnsi="宋体" w:eastAsia="宋体" w:cs="宋体"/>
                <w:color w:val="000000"/>
                <w:sz w:val="22"/>
                <w:szCs w:val="22"/>
              </w:rPr>
              <w:t xml:space="preserve">售后服务体系、原厂保障能力、故障响应处置、年度巡检、应急备用方案、教学场景保障、</w:t>
            </w:r>
            <w:r>
              <w:rPr>
                <w:rFonts w:hint="eastAsia" w:ascii="宋体" w:hAnsi="宋体" w:eastAsia="宋体" w:cs="宋体"/>
                <w:color w:val="000000"/>
                <w:sz w:val="22"/>
                <w:szCs w:val="22"/>
                <w:lang w:val="en-US" w:eastAsia="zh-CN"/>
              </w:rPr>
              <w:t xml:space="preserve">服务</w:t>
            </w:r>
            <w:r>
              <w:rPr>
                <w:rFonts w:hint="eastAsia" w:ascii="宋体" w:hAnsi="宋体" w:eastAsia="宋体" w:cs="宋体"/>
                <w:color w:val="000000"/>
                <w:sz w:val="22"/>
                <w:szCs w:val="22"/>
              </w:rPr>
              <w:t xml:space="preserve">人员配置、培训服务、</w:t>
            </w:r>
            <w:r>
              <w:rPr>
                <w:rFonts w:hint="eastAsia" w:ascii="宋体" w:hAnsi="宋体" w:eastAsia="宋体" w:cs="宋体"/>
                <w:color w:val="000000"/>
                <w:sz w:val="22"/>
                <w:szCs w:val="22"/>
                <w:lang w:val="en-US" w:eastAsia="zh-CN"/>
              </w:rPr>
              <w:t xml:space="preserve">备件保障、软件升级服务</w:t>
            </w:r>
            <w:r>
              <w:rPr>
                <w:rFonts w:hint="eastAsia" w:ascii="宋体" w:hAnsi="宋体" w:eastAsia="宋体" w:cs="宋体"/>
                <w:color w:val="000000"/>
                <w:sz w:val="22"/>
                <w:szCs w:val="22"/>
              </w:rPr>
              <w:t xml:space="preserve">等内容：</w:t>
            </w:r>
            <w:r>
              <w:rPr>
                <w:rFonts w:hint="eastAsia" w:ascii="宋体" w:hAnsi="宋体" w:eastAsia="宋体" w:cs="宋体"/>
                <w:color w:val="000000"/>
                <w:sz w:val="22"/>
                <w:szCs w:val="22"/>
              </w:rPr>
            </w:r>
            <w:r/>
          </w:p>
          <w:p>
            <w:pPr>
              <w:pStyle w:val="736"/>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完整涵盖上述10个方面，没有缺项和漏项、结构完整、逻辑清晰、专门针对本项目而撰写</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至少3个方面的服务保障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736"/>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比较完整，缺项和漏项不超过2个、结构基本完整、逻辑基本清晰、专门针对本项目而撰写</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至少2个方面的服务保障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736"/>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基本完整，缺项和漏项不超过3个、结构基本完整、逻辑基本清晰</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至少1个方面的服务保障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736"/>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基本完整，缺项和漏项不超过5个、结构基本完整、逻辑基本清晰</w:t>
            </w:r>
            <w:r>
              <w:rPr>
                <w:rFonts w:hint="eastAsia" w:ascii="宋体" w:hAnsi="宋体" w:eastAsia="宋体" w:cs="宋体"/>
                <w:color w:val="000000"/>
                <w:sz w:val="22"/>
                <w:szCs w:val="22"/>
              </w:rPr>
              <w:t xml:space="preserve">；得1分；</w:t>
            </w:r>
            <w:r>
              <w:rPr>
                <w:rFonts w:hint="eastAsia" w:ascii="宋体" w:hAnsi="宋体" w:eastAsia="宋体" w:cs="宋体"/>
                <w:color w:val="000000"/>
                <w:sz w:val="22"/>
                <w:szCs w:val="22"/>
              </w:rPr>
            </w:r>
            <w:r/>
          </w:p>
          <w:p>
            <w:pPr>
              <w:pStyle w:val="736"/>
              <w:numPr>
                <w:ilvl w:val="0"/>
                <w:numId w:val="0"/>
              </w:numPr>
              <w:ind w:left="0" w:firstLine="0"/>
              <w:jc w:val="left"/>
              <w:spacing w:line="240" w:lineRule="atLeast"/>
              <w:widowControl/>
              <w:rPr>
                <w:rFonts w:hint="eastAsia" w:ascii="宋体" w:hAnsi="宋体" w:eastAsia="宋体" w:cs="宋体"/>
                <w:color w:val="ff0000"/>
                <w:sz w:val="22"/>
                <w:szCs w:val="22"/>
                <w:lang w:val="en-US" w:eastAsia="zh-CN" w:bidi="ar-SA"/>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未单独提供售后服务方案的，本项不得分。</w:t>
            </w:r>
            <w:r>
              <w:rPr>
                <w:rFonts w:hint="eastAsia" w:ascii="宋体" w:hAnsi="宋体" w:eastAsia="宋体" w:cs="宋体"/>
                <w:color w:val="ff0000"/>
                <w:sz w:val="22"/>
                <w:szCs w:val="22"/>
                <w:lang w:val="en-US" w:eastAsia="zh-CN" w:bidi="ar-SA"/>
              </w:rPr>
            </w:r>
            <w:r/>
          </w:p>
        </w:tc>
        <w:tc>
          <w:tcPr>
            <w:tcW w:w="1241"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7</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736"/>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主观</w:t>
            </w:r>
            <w:r>
              <w:rPr>
                <w:rFonts w:hint="eastAsia" w:ascii="宋体" w:hAnsi="宋体" w:eastAsia="宋体" w:cs="宋体"/>
                <w:b/>
                <w:color w:val="000000"/>
                <w:sz w:val="24"/>
                <w:szCs w:val="24"/>
                <w:highlight w:val="none"/>
                <w:lang w:val="en-US" w:eastAsia="zh-CN" w:bidi="ar-SA"/>
              </w:rPr>
            </w:r>
            <w:r/>
          </w:p>
        </w:tc>
      </w:tr>
    </w:tbl>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5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5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5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3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3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98"/>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36"/>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49090576"/>
      <w:r/>
      <w:bookmarkStart w:id="202" w:name="_Toc120614282"/>
      <w:r/>
      <w:bookmarkStart w:id="203" w:name="_Toc26554094"/>
      <w:r>
        <w:rPr>
          <w:rFonts w:hint="eastAsia" w:ascii="宋体" w:hAnsi="宋体"/>
          <w:b/>
          <w:color w:val="000000"/>
          <w:sz w:val="72"/>
          <w:szCs w:val="21"/>
        </w:rPr>
      </w:r>
      <w:r/>
    </w:p>
    <w:p>
      <w:pPr>
        <w:pStyle w:val="73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36"/>
        <w:jc w:val="center"/>
        <w:rPr>
          <w:rFonts w:hint="eastAsia" w:ascii="宋体" w:hAnsi="宋体"/>
          <w:b/>
          <w:color w:val="000000"/>
          <w:sz w:val="72"/>
          <w:szCs w:val="21"/>
        </w:rPr>
      </w:pPr>
      <w:r>
        <w:rPr>
          <w:rFonts w:hint="eastAsia" w:ascii="宋体" w:hAnsi="宋体"/>
          <w:b/>
          <w:color w:val="000000"/>
          <w:sz w:val="72"/>
          <w:szCs w:val="21"/>
        </w:rPr>
      </w:r>
      <w:r/>
    </w:p>
    <w:p>
      <w:pPr>
        <w:pStyle w:val="736"/>
        <w:jc w:val="center"/>
        <w:rPr>
          <w:rFonts w:hint="eastAsia" w:ascii="宋体" w:hAnsi="宋体"/>
          <w:b/>
          <w:color w:val="000000"/>
          <w:sz w:val="72"/>
          <w:szCs w:val="21"/>
        </w:rPr>
      </w:pPr>
      <w:r>
        <w:rPr>
          <w:rFonts w:hint="eastAsia" w:ascii="宋体" w:hAnsi="宋体"/>
          <w:b/>
          <w:color w:val="000000"/>
          <w:sz w:val="72"/>
          <w:szCs w:val="21"/>
        </w:rPr>
      </w:r>
      <w:r/>
    </w:p>
    <w:p>
      <w:pPr>
        <w:pStyle w:val="736"/>
        <w:jc w:val="center"/>
        <w:rPr>
          <w:rFonts w:hint="eastAsia" w:ascii="宋体" w:hAnsi="宋体"/>
          <w:b/>
          <w:color w:val="000000"/>
          <w:sz w:val="36"/>
          <w:szCs w:val="21"/>
        </w:rPr>
      </w:pPr>
      <w:r>
        <w:rPr>
          <w:rFonts w:hint="eastAsia" w:ascii="宋体" w:hAnsi="宋体"/>
          <w:b/>
          <w:color w:val="000000"/>
          <w:sz w:val="36"/>
          <w:szCs w:val="21"/>
        </w:rPr>
      </w:r>
      <w:r/>
    </w:p>
    <w:p>
      <w:pPr>
        <w:pStyle w:val="736"/>
        <w:jc w:val="center"/>
        <w:rPr>
          <w:rFonts w:hint="eastAsia" w:ascii="宋体" w:hAnsi="宋体"/>
          <w:b/>
          <w:color w:val="000000"/>
          <w:sz w:val="36"/>
          <w:szCs w:val="21"/>
        </w:rPr>
      </w:pPr>
      <w:r>
        <w:rPr>
          <w:rFonts w:hint="eastAsia" w:ascii="宋体" w:hAnsi="宋体"/>
          <w:b/>
          <w:color w:val="000000"/>
          <w:sz w:val="36"/>
          <w:szCs w:val="21"/>
        </w:rPr>
      </w:r>
      <w:r/>
    </w:p>
    <w:p>
      <w:pPr>
        <w:pStyle w:val="736"/>
        <w:jc w:val="center"/>
        <w:rPr>
          <w:rFonts w:hint="eastAsia" w:ascii="宋体" w:hAnsi="宋体"/>
          <w:b/>
          <w:color w:val="000000"/>
          <w:sz w:val="36"/>
          <w:szCs w:val="21"/>
        </w:rPr>
      </w:pPr>
      <w:r>
        <w:rPr>
          <w:rFonts w:hint="eastAsia" w:ascii="宋体" w:hAnsi="宋体"/>
          <w:b/>
          <w:color w:val="000000"/>
          <w:sz w:val="36"/>
          <w:szCs w:val="21"/>
        </w:rPr>
      </w:r>
      <w:r/>
    </w:p>
    <w:p>
      <w:pPr>
        <w:pStyle w:val="736"/>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36"/>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3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3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3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6"/>
        <w:spacing w:line="440" w:lineRule="exact"/>
        <w:rPr>
          <w:rFonts w:ascii="宋体" w:hAnsi="宋体"/>
          <w:color w:val="000000"/>
          <w:szCs w:val="21"/>
        </w:rPr>
      </w:pPr>
      <w:r>
        <w:rPr>
          <w:rFonts w:ascii="宋体" w:hAnsi="宋体"/>
          <w:color w:val="000000"/>
          <w:szCs w:val="21"/>
        </w:rPr>
      </w:r>
      <w:r/>
    </w:p>
    <w:p>
      <w:pPr>
        <w:pStyle w:val="736"/>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36"/>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73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6"/>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736"/>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6"/>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s="Times New Roman"/>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736"/>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第2</w:t>
      </w:r>
      <w:r>
        <w:rPr>
          <w:rFonts w:hint="eastAsia" w:ascii="仿宋" w:hAnsi="仿宋" w:eastAsia="仿宋"/>
          <w:b/>
          <w:bCs/>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73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736"/>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736"/>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73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3.监狱和戒毒企业证明材料</w:t>
      </w:r>
      <w:r>
        <w:rPr>
          <w:rFonts w:hint="eastAsia" w:ascii="仿宋" w:hAnsi="仿宋" w:eastAsia="仿宋" w:cs="Times New Roman"/>
          <w:color w:val="000000"/>
          <w:sz w:val="28"/>
          <w:szCs w:val="28"/>
          <w:lang w:val="en-US" w:eastAsia="zh-CN"/>
        </w:rPr>
      </w:r>
      <w:r/>
    </w:p>
    <w:p>
      <w:pPr>
        <w:pStyle w:val="736"/>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4.关于符合本国产品标准的声明函（格式见附件11）</w:t>
      </w:r>
      <w:r>
        <w:rPr>
          <w:rFonts w:ascii="仿宋" w:hAnsi="仿宋" w:eastAsia="仿宋" w:cs="Times New Roman"/>
          <w:color w:val="000000"/>
          <w:sz w:val="28"/>
          <w:szCs w:val="28"/>
          <w:highlight w:val="none"/>
          <w:lang w:val="en-US" w:eastAsia="zh-CN"/>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14"/>
        <w:ind w:left="0" w:firstLine="0"/>
        <w:rPr>
          <w:rFonts w:ascii="仿宋" w:hAnsi="仿宋" w:eastAsia="仿宋"/>
          <w:b/>
          <w:color w:val="000000"/>
          <w:sz w:val="28"/>
          <w:szCs w:val="28"/>
        </w:rPr>
      </w:pPr>
      <w:r>
        <w:rPr>
          <w:rFonts w:ascii="仿宋" w:hAnsi="仿宋" w:eastAsia="仿宋"/>
          <w:b/>
          <w:color w:val="000000"/>
          <w:sz w:val="28"/>
          <w:szCs w:val="28"/>
        </w:rPr>
      </w:r>
      <w:r/>
    </w:p>
    <w:p>
      <w:pPr>
        <w:pStyle w:val="736"/>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736"/>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736"/>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736"/>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6"/>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736"/>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736"/>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736"/>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736"/>
        <w:spacing w:line="480" w:lineRule="exact"/>
        <w:rPr>
          <w:rFonts w:ascii="仿宋" w:hAnsi="仿宋" w:eastAsia="仿宋"/>
          <w:color w:val="000000"/>
          <w:sz w:val="28"/>
          <w:szCs w:val="28"/>
        </w:rPr>
      </w:pPr>
      <w:r>
        <w:rPr>
          <w:rFonts w:ascii="仿宋" w:hAnsi="仿宋" w:eastAsia="仿宋"/>
          <w:color w:val="000000"/>
          <w:sz w:val="28"/>
          <w:szCs w:val="28"/>
        </w:rPr>
      </w:r>
      <w:r/>
    </w:p>
    <w:p>
      <w:pPr>
        <w:pStyle w:val="736"/>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6"/>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736"/>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736"/>
              <w:spacing w:line="480" w:lineRule="exact"/>
              <w:rPr>
                <w:rFonts w:hint="eastAsia" w:ascii="仿宋" w:hAnsi="仿宋" w:eastAsia="仿宋"/>
                <w:color w:val="000000"/>
                <w:sz w:val="28"/>
                <w:szCs w:val="28"/>
              </w:rPr>
            </w:pPr>
            <w:r>
              <w:rPr>
                <w:rFonts w:hint="eastAsia" w:ascii="仿宋" w:hAnsi="仿宋" w:eastAsia="仿宋" w:cs="Times New Roman"/>
                <w:b/>
                <w:bCs/>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b/>
                <w:bCs/>
                <w:color w:val="000000"/>
                <w:sz w:val="28"/>
                <w:szCs w:val="28"/>
                <w:highlight w:val="none"/>
                <w:u w:val="single"/>
                <w:lang w:val="en-US" w:eastAsia="zh-CN"/>
              </w:rPr>
              <w:t xml:space="preserve">     </w:t>
            </w:r>
            <w:r>
              <w:rPr>
                <w:rFonts w:hint="eastAsia" w:ascii="仿宋" w:hAnsi="仿宋" w:eastAsia="仿宋" w:cs="Times New Roman"/>
                <w:b/>
                <w:bCs/>
                <w:color w:val="000000"/>
                <w:sz w:val="28"/>
                <w:szCs w:val="28"/>
                <w:highlight w:val="none"/>
              </w:rPr>
              <w:t xml:space="preserve">%。</w:t>
            </w:r>
            <w:r>
              <w:rPr>
                <w:rFonts w:hint="eastAsia" w:ascii="仿宋" w:hAnsi="仿宋" w:eastAsia="仿宋"/>
                <w:color w:val="000000"/>
                <w:sz w:val="28"/>
                <w:szCs w:val="28"/>
              </w:rPr>
            </w:r>
            <w:r/>
          </w:p>
        </w:tc>
      </w:tr>
    </w:tbl>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736"/>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highlight w:val="none"/>
        </w:rPr>
      </w:r>
      <w:r/>
    </w:p>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814"/>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736"/>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73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36"/>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736"/>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73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73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73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73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73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73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73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73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736"/>
        <w:ind w:firstLine="482"/>
        <w:spacing w:line="500" w:lineRule="exact"/>
        <w:rPr>
          <w:rFonts w:hint="eastAsia" w:ascii="宋体" w:hAnsi="宋体"/>
          <w:color w:val="000000"/>
          <w:sz w:val="24"/>
        </w:rPr>
      </w:pPr>
      <w:r>
        <w:rPr>
          <w:rFonts w:hint="eastAsia" w:ascii="宋体" w:hAnsi="宋体"/>
          <w:color w:val="000000"/>
          <w:sz w:val="24"/>
        </w:rPr>
      </w:r>
      <w:r/>
    </w:p>
    <w:p>
      <w:pPr>
        <w:pStyle w:val="736"/>
        <w:spacing w:line="500" w:lineRule="exact"/>
        <w:rPr>
          <w:rFonts w:hint="eastAsia" w:ascii="宋体" w:hAnsi="宋体"/>
          <w:color w:val="000000"/>
          <w:sz w:val="24"/>
        </w:rPr>
      </w:pPr>
      <w:r>
        <w:rPr>
          <w:rFonts w:hint="eastAsia" w:ascii="宋体" w:hAnsi="宋体"/>
          <w:color w:val="000000"/>
          <w:sz w:val="24"/>
        </w:rPr>
      </w:r>
      <w:r/>
    </w:p>
    <w:p>
      <w:pPr>
        <w:pStyle w:val="7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73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3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736"/>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36"/>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36"/>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73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73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73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6"/>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6"/>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736"/>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6"/>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6"/>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736"/>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73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rPr>
          <w:rFonts w:hint="eastAsia" w:ascii="仿宋" w:hAnsi="仿宋" w:eastAsia="仿宋"/>
          <w:color w:val="000000"/>
          <w:sz w:val="28"/>
          <w:szCs w:val="28"/>
        </w:rPr>
      </w:r>
      <w:r/>
    </w:p>
    <w:p>
      <w:pPr>
        <w:pStyle w:val="73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s="Times New Roman"/>
          <w:color w:val="000000"/>
          <w:sz w:val="28"/>
          <w:szCs w:val="28"/>
          <w:lang w:val="en-US" w:eastAsia="zh-CN"/>
        </w:rPr>
        <w:t xml:space="preserve">（被授权人姓名）</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73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73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736"/>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736"/>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73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736"/>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736"/>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736"/>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73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6"/>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6"/>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36"/>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36"/>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736"/>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736"/>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6"/>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736"/>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736"/>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73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736"/>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i w:val="0"/>
          <w:iCs w:val="0"/>
          <w:color w:val="000000"/>
          <w:sz w:val="28"/>
          <w:szCs w:val="28"/>
          <w:highlight w:val="non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3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736"/>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pStyle w:val="736"/>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736"/>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14"/>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pStyle w:val="736"/>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736"/>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736"/>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6"/>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736"/>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736"/>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736"/>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36"/>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736"/>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14"/>
        <w:rPr>
          <w:rFonts w:hint="eastAsia" w:ascii="仿宋" w:hAnsi="仿宋" w:eastAsia="仿宋"/>
          <w:b/>
          <w:color w:val="000000"/>
          <w:sz w:val="28"/>
          <w:szCs w:val="28"/>
        </w:rPr>
      </w:pPr>
      <w:r>
        <w:rPr>
          <w:rFonts w:hint="eastAsia" w:ascii="仿宋" w:hAnsi="仿宋" w:eastAsia="仿宋"/>
          <w:b/>
          <w:color w:val="000000"/>
          <w:sz w:val="28"/>
          <w:szCs w:val="28"/>
        </w:rPr>
      </w:r>
      <w:r/>
    </w:p>
    <w:p>
      <w:pPr>
        <w:pStyle w:val="814"/>
        <w:rPr>
          <w:rFonts w:hint="eastAsia" w:ascii="仿宋" w:hAnsi="仿宋" w:eastAsia="仿宋"/>
          <w:b/>
          <w:color w:val="000000"/>
          <w:sz w:val="28"/>
          <w:szCs w:val="28"/>
        </w:rPr>
      </w:pPr>
      <w:r>
        <w:rPr>
          <w:rFonts w:hint="eastAsia" w:ascii="仿宋" w:hAnsi="仿宋" w:eastAsia="仿宋"/>
          <w:b/>
          <w:color w:val="000000"/>
          <w:sz w:val="28"/>
          <w:szCs w:val="28"/>
        </w:rPr>
      </w:r>
      <w:r/>
    </w:p>
    <w:p>
      <w:pPr>
        <w:pStyle w:val="814"/>
        <w:rPr>
          <w:rFonts w:hint="eastAsia" w:ascii="仿宋" w:hAnsi="仿宋" w:eastAsia="仿宋"/>
          <w:b/>
          <w:color w:val="000000"/>
          <w:sz w:val="28"/>
          <w:szCs w:val="28"/>
        </w:rPr>
      </w:pPr>
      <w:r>
        <w:rPr>
          <w:rFonts w:hint="eastAsia" w:ascii="仿宋" w:hAnsi="仿宋" w:eastAsia="仿宋"/>
          <w:b/>
          <w:color w:val="000000"/>
          <w:sz w:val="28"/>
          <w:szCs w:val="28"/>
        </w:rPr>
      </w:r>
      <w:r/>
    </w:p>
    <w:p>
      <w:pPr>
        <w:pStyle w:val="814"/>
        <w:rPr>
          <w:rFonts w:hint="eastAsia" w:ascii="仿宋" w:hAnsi="仿宋" w:eastAsia="仿宋"/>
          <w:b/>
          <w:color w:val="000000"/>
          <w:sz w:val="28"/>
          <w:szCs w:val="28"/>
        </w:rPr>
      </w:pPr>
      <w:r>
        <w:rPr>
          <w:rFonts w:hint="eastAsia" w:ascii="仿宋" w:hAnsi="仿宋" w:eastAsia="仿宋"/>
          <w:b/>
          <w:color w:val="000000"/>
          <w:sz w:val="28"/>
          <w:szCs w:val="28"/>
        </w:rPr>
      </w:r>
      <w:r/>
    </w:p>
    <w:p>
      <w:pPr>
        <w:pStyle w:val="814"/>
        <w:rPr>
          <w:rFonts w:hint="eastAsia" w:ascii="仿宋" w:hAnsi="仿宋" w:eastAsia="仿宋"/>
          <w:b/>
          <w:color w:val="000000"/>
          <w:sz w:val="28"/>
          <w:szCs w:val="28"/>
        </w:rPr>
      </w:pPr>
      <w:r>
        <w:rPr>
          <w:rFonts w:hint="eastAsia" w:ascii="仿宋" w:hAnsi="仿宋" w:eastAsia="仿宋"/>
          <w:b/>
          <w:color w:val="000000"/>
          <w:sz w:val="28"/>
          <w:szCs w:val="28"/>
        </w:rPr>
      </w:r>
      <w:r/>
    </w:p>
    <w:p>
      <w:pPr>
        <w:pStyle w:val="736"/>
        <w:jc w:val="center"/>
        <w:keepLines w:val="0"/>
        <w:keepNext w:val="0"/>
        <w:pageBreakBefore/>
        <w:widowControl w:val="off"/>
        <w:rPr>
          <w:rFonts w:hint="eastAsia" w:ascii="仿宋" w:hAnsi="仿宋" w:eastAsia="仿宋" w:cs="仿宋"/>
          <w:color w:val="000000"/>
          <w:sz w:val="28"/>
          <w:szCs w:val="28"/>
          <w:highlight w:val="none"/>
        </w:rPr>
      </w:pPr>
      <w:r/>
      <w:bookmarkEnd w:id="177"/>
      <w:r/>
      <w:bookmarkEnd w:id="178"/>
      <w:r/>
      <w:bookmarkEnd w:id="201"/>
      <w:r/>
      <w:bookmarkEnd w:id="202"/>
      <w:r/>
      <w:bookmarkEnd w:id="203"/>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w:t>
      </w:r>
      <w:r>
        <w:rPr>
          <w:rFonts w:hint="eastAsia" w:ascii="仿宋" w:hAnsi="仿宋" w:eastAsia="仿宋" w:cs="仿宋"/>
          <w:color w:val="000000"/>
          <w:sz w:val="28"/>
          <w:szCs w:val="28"/>
          <w:highlight w:val="none"/>
        </w:rPr>
      </w:r>
      <w:r/>
    </w:p>
    <w:p>
      <w:pPr>
        <w:pStyle w:val="799"/>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79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811"/>
          <w:rFonts w:hint="eastAsia" w:ascii="宋体" w:hAnsi="宋体" w:eastAsia="宋体" w:cs="宋体"/>
          <w:i w:val="0"/>
          <w:iCs w:val="0"/>
          <w:caps w:val="0"/>
          <w:color w:val="000000"/>
          <w:spacing w:val="0"/>
          <w:sz w:val="24"/>
          <w:szCs w:val="24"/>
          <w:u w:val="single"/>
          <w:shd w:val="clear" w:color="auto" w:fill="ffffff"/>
        </w:rPr>
        <w:t xml:space="preserve">（产品名称1）</w:t>
      </w:r>
      <w:r>
        <w:rPr>
          <w:rStyle w:val="811"/>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811"/>
          <w:rFonts w:hint="eastAsia" w:ascii="宋体" w:hAnsi="宋体" w:eastAsia="宋体" w:cs="宋体"/>
          <w:i w:val="0"/>
          <w:iCs w:val="0"/>
          <w:caps w:val="0"/>
          <w:color w:val="000000"/>
          <w:spacing w:val="0"/>
          <w:sz w:val="24"/>
          <w:szCs w:val="24"/>
          <w:u w:val="single"/>
          <w:shd w:val="clear" w:color="auto" w:fill="ffffff"/>
        </w:rPr>
        <w:t xml:space="preserve">（厂名）</w:t>
      </w:r>
      <w:r>
        <w:rPr>
          <w:rStyle w:val="811"/>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811"/>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79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811"/>
          <w:rFonts w:hint="eastAsia" w:ascii="宋体" w:hAnsi="宋体" w:eastAsia="宋体" w:cs="宋体"/>
          <w:i w:val="0"/>
          <w:iCs w:val="0"/>
          <w:caps w:val="0"/>
          <w:color w:val="000000"/>
          <w:spacing w:val="0"/>
          <w:sz w:val="24"/>
          <w:szCs w:val="24"/>
          <w:u w:val="single"/>
          <w:shd w:val="clear" w:color="auto" w:fill="ffffff"/>
        </w:rPr>
        <w:t xml:space="preserve">（产品名称</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811"/>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811"/>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811"/>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79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79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79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799"/>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799"/>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79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79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799"/>
        <w:ind w:right="0"/>
        <w:keepLines w:val="0"/>
        <w:keepNext w:val="0"/>
        <w:pageBreakBefore w:val="0"/>
        <w:spacing w:before="30" w:beforeAutospacing="0" w:after="30" w:afterAutospacing="0" w:line="360" w:lineRule="auto"/>
        <w:shd w:val="clear" w:color="auto" w:fill="auto"/>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1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仿宋" w:hAnsi="仿宋" w:eastAsia="仿宋" w:cs="仿宋"/>
          <w:b/>
          <w:bCs/>
          <w:color w:val="000000"/>
          <w:sz w:val="28"/>
          <w:szCs w:val="28"/>
        </w:rPr>
      </w:r>
      <w:r/>
    </w:p>
    <w:p>
      <w:pPr>
        <w:pStyle w:val="736"/>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736"/>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736"/>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736"/>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736"/>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736"/>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736"/>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736"/>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736"/>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36"/>
        <w:ind w:firstLine="420"/>
        <w:rPr>
          <w:rFonts w:ascii="Times New Roman" w:hAnsi="Times New Roman"/>
          <w:color w:val="000000"/>
          <w:sz w:val="24"/>
          <w:szCs w:val="24"/>
        </w:rPr>
      </w:pPr>
      <w:r>
        <w:rPr>
          <w:rFonts w:ascii="Times New Roman" w:hAnsi="Times New Roman"/>
          <w:color w:val="000000"/>
          <w:sz w:val="24"/>
          <w:szCs w:val="24"/>
        </w:rPr>
      </w:r>
      <w:r/>
    </w:p>
    <w:p>
      <w:pPr>
        <w:pStyle w:val="736"/>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73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36"/>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36"/>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3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3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3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36"/>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36"/>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3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3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818"/>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35"/>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7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5"/>
  </w:num>
  <w:num w:numId="6">
    <w:abstractNumId w:val="1"/>
  </w:num>
  <w:num w:numId="7">
    <w:abstractNumId w:val="6"/>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48"/>
    <w:qFormat/>
    <w:pPr>
      <w:jc w:val="center"/>
      <w:keepNext/>
      <w:outlineLvl w:val="0"/>
    </w:pPr>
    <w:rPr>
      <w:rFonts w:ascii="楷体_GB2312" w:hAnsi="Times New Roman" w:eastAsia="楷体_GB2312"/>
      <w:sz w:val="28"/>
      <w:szCs w:val="28"/>
    </w:rPr>
  </w:style>
  <w:style w:type="paragraph" w:styleId="738">
    <w:name w:val="标题 2"/>
    <w:basedOn w:val="736"/>
    <w:next w:val="736"/>
    <w:link w:val="749"/>
    <w:qFormat/>
    <w:pPr>
      <w:jc w:val="center"/>
      <w:keepLines/>
      <w:keepNext/>
      <w:spacing w:before="260" w:after="260" w:line="416" w:lineRule="auto"/>
      <w:outlineLvl w:val="1"/>
    </w:pPr>
    <w:rPr>
      <w:rFonts w:ascii="Arial" w:hAnsi="Arial" w:eastAsia="幼圆"/>
      <w:b/>
      <w:bCs/>
      <w:sz w:val="44"/>
      <w:szCs w:val="44"/>
    </w:rPr>
  </w:style>
  <w:style w:type="paragraph" w:styleId="739">
    <w:name w:val="标题 3"/>
    <w:basedOn w:val="736"/>
    <w:next w:val="751"/>
    <w:link w:val="750"/>
    <w:qFormat/>
    <w:pPr>
      <w:keepLines/>
      <w:keepNext/>
      <w:spacing w:before="260" w:after="260" w:line="416" w:lineRule="auto"/>
      <w:outlineLvl w:val="2"/>
    </w:pPr>
    <w:rPr>
      <w:rFonts w:ascii="Times New Roman" w:hAnsi="Times New Roman"/>
      <w:b/>
      <w:bCs/>
      <w:sz w:val="32"/>
      <w:szCs w:val="32"/>
    </w:rPr>
  </w:style>
  <w:style w:type="paragraph" w:styleId="740">
    <w:name w:val="标题 4"/>
    <w:basedOn w:val="736"/>
    <w:next w:val="751"/>
    <w:link w:val="753"/>
    <w:qFormat/>
    <w:pPr>
      <w:keepLines/>
      <w:keepNext/>
      <w:spacing w:before="280" w:after="290" w:line="376" w:lineRule="auto"/>
      <w:outlineLvl w:val="3"/>
    </w:pPr>
    <w:rPr>
      <w:rFonts w:ascii="Arial" w:hAnsi="Arial" w:eastAsia="黑体"/>
      <w:b/>
      <w:bCs/>
      <w:sz w:val="28"/>
      <w:szCs w:val="28"/>
    </w:rPr>
  </w:style>
  <w:style w:type="paragraph" w:styleId="741">
    <w:name w:val="标题 5"/>
    <w:basedOn w:val="736"/>
    <w:next w:val="751"/>
    <w:link w:val="754"/>
    <w:qFormat/>
    <w:pPr>
      <w:keepNext/>
      <w:outlineLvl w:val="4"/>
    </w:pPr>
    <w:rPr>
      <w:rFonts w:ascii="宋体" w:hAnsi="Times New Roman"/>
      <w:color w:val="000000"/>
      <w:sz w:val="28"/>
      <w:szCs w:val="28"/>
    </w:rPr>
  </w:style>
  <w:style w:type="paragraph" w:styleId="742">
    <w:name w:val="标题 6"/>
    <w:basedOn w:val="736"/>
    <w:next w:val="736"/>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4">
    <w:name w:val="标题 8"/>
    <w:basedOn w:val="736"/>
    <w:next w:val="736"/>
    <w:link w:val="757"/>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8"/>
    <w:qFormat/>
    <w:pPr>
      <w:numPr>
        <w:ilvl w:val="8"/>
        <w:numId w:val="1"/>
      </w:numPr>
      <w:keepLines/>
      <w:keepNext/>
      <w:spacing w:before="240" w:after="64" w:line="320" w:lineRule="auto"/>
      <w:outlineLvl w:val="8"/>
    </w:pPr>
    <w:rPr>
      <w:rFonts w:ascii="Arial" w:hAnsi="Arial" w:eastAsia="黑体"/>
      <w:sz w:val="20"/>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rPr>
      <w:rFonts w:ascii="楷体_GB2312" w:hAnsi="Times New Roman" w:eastAsia="楷体_GB2312" w:cs="Times New Roman"/>
      <w:sz w:val="28"/>
      <w:szCs w:val="28"/>
    </w:rPr>
  </w:style>
  <w:style w:type="character" w:styleId="749">
    <w:name w:val="标题 2 Char"/>
    <w:next w:val="749"/>
    <w:link w:val="738"/>
    <w:rPr>
      <w:rFonts w:ascii="Arial" w:hAnsi="Arial" w:eastAsia="幼圆" w:cs="Arial"/>
      <w:b/>
      <w:bCs/>
      <w:sz w:val="44"/>
      <w:szCs w:val="44"/>
    </w:rPr>
  </w:style>
  <w:style w:type="character" w:styleId="750">
    <w:name w:val="标题 3 Char"/>
    <w:next w:val="750"/>
    <w:link w:val="739"/>
    <w:rPr>
      <w:rFonts w:ascii="Times New Roman" w:hAnsi="Times New Roman" w:eastAsia="宋体" w:cs="Times New Roman"/>
      <w:b/>
      <w:bCs/>
      <w:sz w:val="32"/>
      <w:szCs w:val="32"/>
    </w:rPr>
  </w:style>
  <w:style w:type="paragraph" w:styleId="751">
    <w:name w:val="正文缩进"/>
    <w:basedOn w:val="736"/>
    <w:next w:val="751"/>
    <w:link w:val="752"/>
    <w:pPr>
      <w:ind w:firstLine="420"/>
    </w:pPr>
    <w:rPr>
      <w:sz w:val="20"/>
      <w:szCs w:val="21"/>
    </w:rPr>
  </w:style>
  <w:style w:type="character" w:styleId="752">
    <w:name w:val="正文缩进 Char"/>
    <w:next w:val="752"/>
    <w:link w:val="751"/>
    <w:rPr>
      <w:szCs w:val="21"/>
    </w:rPr>
  </w:style>
  <w:style w:type="character" w:styleId="753">
    <w:name w:val="标题 4 Char"/>
    <w:next w:val="753"/>
    <w:link w:val="740"/>
    <w:rPr>
      <w:rFonts w:ascii="Arial" w:hAnsi="Arial" w:eastAsia="黑体" w:cs="Arial"/>
      <w:b/>
      <w:bCs/>
      <w:sz w:val="28"/>
      <w:szCs w:val="28"/>
    </w:rPr>
  </w:style>
  <w:style w:type="character" w:styleId="754">
    <w:name w:val="标题 5 Char"/>
    <w:next w:val="754"/>
    <w:link w:val="741"/>
    <w:rPr>
      <w:rFonts w:ascii="宋体" w:hAnsi="Times New Roman" w:eastAsia="宋体" w:cs="Times New Roman"/>
      <w:color w:val="000000"/>
      <w:sz w:val="28"/>
      <w:szCs w:val="28"/>
    </w:rPr>
  </w:style>
  <w:style w:type="character" w:styleId="755">
    <w:name w:val="标题 6 Char"/>
    <w:next w:val="755"/>
    <w:link w:val="742"/>
    <w:rPr>
      <w:rFonts w:ascii="Arial" w:hAnsi="Arial" w:eastAsia="黑体" w:cs="Times New Roman"/>
      <w:b/>
      <w:bCs/>
      <w:sz w:val="24"/>
      <w:szCs w:val="24"/>
    </w:rPr>
  </w:style>
  <w:style w:type="character" w:styleId="756">
    <w:name w:val="标题 7 Char"/>
    <w:next w:val="756"/>
    <w:link w:val="743"/>
    <w:rPr>
      <w:rFonts w:ascii="Times New Roman" w:hAnsi="Times New Roman" w:eastAsia="宋体" w:cs="Times New Roman"/>
      <w:b/>
      <w:bCs/>
      <w:sz w:val="24"/>
      <w:szCs w:val="24"/>
    </w:rPr>
  </w:style>
  <w:style w:type="character" w:styleId="757">
    <w:name w:val="标题 8 Char"/>
    <w:next w:val="757"/>
    <w:link w:val="744"/>
    <w:rPr>
      <w:rFonts w:ascii="Arial" w:hAnsi="Arial" w:eastAsia="黑体" w:cs="Times New Roman"/>
      <w:sz w:val="24"/>
      <w:szCs w:val="24"/>
    </w:rPr>
  </w:style>
  <w:style w:type="character" w:styleId="758">
    <w:name w:val="标题 9 Char"/>
    <w:next w:val="758"/>
    <w:link w:val="745"/>
    <w:rPr>
      <w:rFonts w:ascii="Arial" w:hAnsi="Arial" w:eastAsia="黑体" w:cs="Times New Roman"/>
      <w:szCs w:val="21"/>
    </w:rPr>
  </w:style>
  <w:style w:type="paragraph" w:styleId="759">
    <w:name w:val="列表 3"/>
    <w:basedOn w:val="736"/>
    <w:next w:val="759"/>
    <w:link w:val="736"/>
    <w:pPr>
      <w:ind w:left="100" w:hanging="200"/>
    </w:pPr>
    <w:rPr>
      <w:rFonts w:ascii="Times New Roman" w:hAnsi="Times New Roman" w:eastAsia="宋体" w:cs="Times New Roman"/>
      <w:szCs w:val="21"/>
    </w:rPr>
  </w:style>
  <w:style w:type="paragraph" w:styleId="760">
    <w:name w:val="目录 7"/>
    <w:basedOn w:val="736"/>
    <w:next w:val="736"/>
    <w:link w:val="736"/>
    <w:semiHidden/>
    <w:pPr>
      <w:ind w:left="1260"/>
      <w:jc w:val="left"/>
    </w:pPr>
    <w:rPr>
      <w:rFonts w:ascii="Times New Roman" w:hAnsi="Times New Roman" w:eastAsia="宋体" w:cs="Times New Roman"/>
      <w:szCs w:val="21"/>
    </w:rPr>
  </w:style>
  <w:style w:type="paragraph" w:styleId="761">
    <w:name w:val="文档结构图"/>
    <w:basedOn w:val="736"/>
    <w:next w:val="761"/>
    <w:link w:val="762"/>
    <w:semiHidden/>
    <w:pPr>
      <w:shd w:val="clear" w:color="auto" w:fill="000080"/>
    </w:pPr>
    <w:rPr>
      <w:rFonts w:ascii="Times New Roman" w:hAnsi="Times New Roman"/>
      <w:sz w:val="20"/>
      <w:szCs w:val="21"/>
    </w:rPr>
  </w:style>
  <w:style w:type="character" w:styleId="762">
    <w:name w:val="文档结构图 Char"/>
    <w:next w:val="762"/>
    <w:link w:val="761"/>
    <w:semiHidden/>
    <w:rPr>
      <w:rFonts w:ascii="Times New Roman" w:hAnsi="Times New Roman" w:eastAsia="宋体" w:cs="Times New Roman"/>
      <w:szCs w:val="21"/>
      <w:shd w:val="clear" w:color="auto" w:fill="000080"/>
    </w:rPr>
  </w:style>
  <w:style w:type="paragraph" w:styleId="763">
    <w:name w:val="批注文字"/>
    <w:basedOn w:val="736"/>
    <w:next w:val="763"/>
    <w:link w:val="764"/>
    <w:unhideWhenUsed/>
    <w:pPr>
      <w:jc w:val="left"/>
    </w:pPr>
  </w:style>
  <w:style w:type="character" w:styleId="764">
    <w:name w:val="批注文字 Char"/>
    <w:basedOn w:val="746"/>
    <w:next w:val="764"/>
    <w:link w:val="763"/>
    <w:uiPriority w:val="99"/>
    <w:semiHidden/>
  </w:style>
  <w:style w:type="paragraph" w:styleId="765">
    <w:name w:val="正文文本 3"/>
    <w:basedOn w:val="736"/>
    <w:next w:val="765"/>
    <w:link w:val="766"/>
    <w:rPr>
      <w:rFonts w:ascii="仿宋_GB2312" w:hAnsi="Arial" w:eastAsia="仿宋_GB2312"/>
      <w:sz w:val="32"/>
      <w:szCs w:val="32"/>
    </w:rPr>
  </w:style>
  <w:style w:type="character" w:styleId="766">
    <w:name w:val="正文文本 3 Char"/>
    <w:next w:val="766"/>
    <w:link w:val="765"/>
    <w:rPr>
      <w:rFonts w:ascii="仿宋_GB2312" w:hAnsi="Arial" w:eastAsia="仿宋_GB2312" w:cs="Times New Roman"/>
      <w:sz w:val="32"/>
      <w:szCs w:val="32"/>
    </w:rPr>
  </w:style>
  <w:style w:type="paragraph" w:styleId="767">
    <w:name w:val="正文文本"/>
    <w:basedOn w:val="736"/>
    <w:next w:val="736"/>
    <w:link w:val="768"/>
    <w:rPr>
      <w:rFonts w:ascii="楷体_GB2312" w:hAnsi="Arial" w:eastAsia="楷体_GB2312"/>
      <w:sz w:val="28"/>
      <w:szCs w:val="28"/>
    </w:rPr>
  </w:style>
  <w:style w:type="character" w:styleId="768">
    <w:name w:val="正文文本 Char"/>
    <w:next w:val="768"/>
    <w:link w:val="767"/>
    <w:rPr>
      <w:rFonts w:ascii="楷体_GB2312" w:hAnsi="Arial" w:eastAsia="楷体_GB2312" w:cs="Times New Roman"/>
      <w:sz w:val="28"/>
      <w:szCs w:val="28"/>
    </w:rPr>
  </w:style>
  <w:style w:type="paragraph" w:styleId="769">
    <w:name w:val="正文文本缩进"/>
    <w:basedOn w:val="736"/>
    <w:next w:val="769"/>
    <w:link w:val="770"/>
    <w:unhideWhenUsed/>
    <w:pPr>
      <w:ind w:left="420"/>
      <w:spacing w:after="120"/>
    </w:pPr>
  </w:style>
  <w:style w:type="character" w:styleId="770">
    <w:name w:val="正文文本缩进 Char"/>
    <w:basedOn w:val="746"/>
    <w:next w:val="770"/>
    <w:link w:val="769"/>
    <w:uiPriority w:val="99"/>
    <w:semiHidden/>
  </w:style>
  <w:style w:type="paragraph" w:styleId="771">
    <w:name w:val="列表 2"/>
    <w:basedOn w:val="736"/>
    <w:next w:val="771"/>
    <w:link w:val="736"/>
    <w:pPr>
      <w:ind w:left="100" w:hanging="200"/>
    </w:pPr>
    <w:rPr>
      <w:rFonts w:ascii="Times New Roman" w:hAnsi="Times New Roman" w:eastAsia="宋体" w:cs="Times New Roman"/>
      <w:szCs w:val="21"/>
    </w:rPr>
  </w:style>
  <w:style w:type="paragraph" w:styleId="772">
    <w:name w:val="目录 5"/>
    <w:basedOn w:val="736"/>
    <w:next w:val="736"/>
    <w:link w:val="736"/>
    <w:semiHidden/>
    <w:pPr>
      <w:ind w:left="840"/>
      <w:jc w:val="left"/>
    </w:pPr>
    <w:rPr>
      <w:rFonts w:ascii="Times New Roman" w:hAnsi="Times New Roman" w:eastAsia="宋体" w:cs="Times New Roman"/>
      <w:szCs w:val="21"/>
    </w:rPr>
  </w:style>
  <w:style w:type="paragraph" w:styleId="773">
    <w:name w:val="目录 3"/>
    <w:basedOn w:val="736"/>
    <w:next w:val="736"/>
    <w:link w:val="736"/>
    <w:semiHidden/>
    <w:pPr>
      <w:ind w:left="420"/>
      <w:jc w:val="left"/>
    </w:pPr>
    <w:rPr>
      <w:rFonts w:ascii="Times New Roman" w:hAnsi="Times New Roman" w:eastAsia="宋体" w:cs="Times New Roman"/>
      <w:i/>
      <w:iCs/>
      <w:szCs w:val="24"/>
    </w:rPr>
  </w:style>
  <w:style w:type="paragraph" w:styleId="774">
    <w:name w:val="纯文本"/>
    <w:basedOn w:val="736"/>
    <w:next w:val="774"/>
    <w:link w:val="775"/>
    <w:rPr>
      <w:rFonts w:ascii="宋体" w:hAnsi="Courier New"/>
      <w:sz w:val="20"/>
      <w:szCs w:val="21"/>
    </w:rPr>
  </w:style>
  <w:style w:type="character" w:styleId="775">
    <w:name w:val="纯文本 Char"/>
    <w:next w:val="775"/>
    <w:link w:val="774"/>
    <w:rPr>
      <w:rFonts w:ascii="宋体" w:hAnsi="Courier New" w:eastAsia="宋体" w:cs="Courier New"/>
      <w:szCs w:val="21"/>
    </w:rPr>
  </w:style>
  <w:style w:type="paragraph" w:styleId="776">
    <w:name w:val="目录 8"/>
    <w:basedOn w:val="736"/>
    <w:next w:val="736"/>
    <w:link w:val="736"/>
    <w:semiHidden/>
    <w:pPr>
      <w:ind w:left="1470"/>
      <w:jc w:val="left"/>
    </w:pPr>
    <w:rPr>
      <w:rFonts w:ascii="Times New Roman" w:hAnsi="Times New Roman" w:eastAsia="宋体" w:cs="Times New Roman"/>
      <w:szCs w:val="21"/>
    </w:rPr>
  </w:style>
  <w:style w:type="paragraph" w:styleId="777">
    <w:name w:val="日期"/>
    <w:basedOn w:val="736"/>
    <w:next w:val="736"/>
    <w:link w:val="778"/>
    <w:rPr>
      <w:rFonts w:ascii="Times New Roman" w:hAnsi="Times New Roman"/>
      <w:sz w:val="24"/>
      <w:szCs w:val="24"/>
    </w:rPr>
  </w:style>
  <w:style w:type="character" w:styleId="778">
    <w:name w:val="日期 Char"/>
    <w:next w:val="778"/>
    <w:link w:val="777"/>
    <w:rPr>
      <w:rFonts w:ascii="Times New Roman" w:hAnsi="Times New Roman" w:eastAsia="宋体" w:cs="Times New Roman"/>
      <w:sz w:val="24"/>
      <w:szCs w:val="24"/>
    </w:rPr>
  </w:style>
  <w:style w:type="paragraph" w:styleId="779">
    <w:name w:val="正文文本缩进 2"/>
    <w:basedOn w:val="736"/>
    <w:next w:val="779"/>
    <w:link w:val="780"/>
    <w:pPr>
      <w:ind w:left="630" w:firstLine="645"/>
    </w:pPr>
    <w:rPr>
      <w:rFonts w:ascii="Arial" w:hAnsi="Arial" w:eastAsia="仿宋_GB2312"/>
      <w:sz w:val="32"/>
      <w:szCs w:val="32"/>
    </w:rPr>
  </w:style>
  <w:style w:type="character" w:styleId="780">
    <w:name w:val="正文文本缩进 2 Char"/>
    <w:next w:val="780"/>
    <w:link w:val="779"/>
    <w:rPr>
      <w:rFonts w:ascii="Arial" w:hAnsi="Arial" w:eastAsia="仿宋_GB2312" w:cs="Arial"/>
      <w:sz w:val="32"/>
      <w:szCs w:val="32"/>
    </w:rPr>
  </w:style>
  <w:style w:type="paragraph" w:styleId="781">
    <w:name w:val="批注框文本"/>
    <w:basedOn w:val="736"/>
    <w:next w:val="781"/>
    <w:link w:val="782"/>
    <w:semiHidden/>
    <w:rPr>
      <w:rFonts w:ascii="Times New Roman" w:hAnsi="Times New Roman"/>
      <w:sz w:val="18"/>
      <w:szCs w:val="18"/>
    </w:rPr>
  </w:style>
  <w:style w:type="character" w:styleId="782">
    <w:name w:val="批注框文本 Char"/>
    <w:next w:val="782"/>
    <w:link w:val="781"/>
    <w:semiHidden/>
    <w:rPr>
      <w:rFonts w:ascii="Times New Roman" w:hAnsi="Times New Roman" w:eastAsia="宋体" w:cs="Times New Roman"/>
      <w:sz w:val="18"/>
      <w:szCs w:val="18"/>
    </w:rPr>
  </w:style>
  <w:style w:type="paragraph" w:styleId="783">
    <w:name w:val="页脚"/>
    <w:basedOn w:val="736"/>
    <w:next w:val="783"/>
    <w:link w:val="784"/>
    <w:pPr>
      <w:jc w:val="left"/>
      <w:tabs>
        <w:tab w:val="center" w:pos="4153" w:leader="none"/>
        <w:tab w:val="right" w:pos="8306" w:leader="none"/>
      </w:tabs>
    </w:pPr>
    <w:rPr>
      <w:rFonts w:ascii="Times New Roman" w:hAnsi="Times New Roman"/>
      <w:sz w:val="18"/>
      <w:szCs w:val="18"/>
    </w:rPr>
  </w:style>
  <w:style w:type="character" w:styleId="784">
    <w:name w:val="页脚 Char"/>
    <w:next w:val="784"/>
    <w:link w:val="783"/>
    <w:rPr>
      <w:rFonts w:ascii="Times New Roman" w:hAnsi="Times New Roman" w:eastAsia="宋体" w:cs="Times New Roman"/>
      <w:sz w:val="18"/>
      <w:szCs w:val="18"/>
    </w:rPr>
  </w:style>
  <w:style w:type="paragraph" w:styleId="785">
    <w:name w:val="寄信人地址"/>
    <w:basedOn w:val="736"/>
    <w:next w:val="785"/>
    <w:link w:val="736"/>
    <w:qFormat/>
    <w:rPr>
      <w:rFonts w:ascii="Arial" w:hAnsi="Arial" w:cs="宋体"/>
    </w:rPr>
  </w:style>
  <w:style w:type="paragraph" w:styleId="786">
    <w:name w:val="页眉"/>
    <w:basedOn w:val="736"/>
    <w:next w:val="786"/>
    <w:link w:val="787"/>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87">
    <w:name w:val="页眉 Char"/>
    <w:next w:val="787"/>
    <w:link w:val="786"/>
    <w:rPr>
      <w:rFonts w:ascii="Times New Roman" w:hAnsi="Times New Roman" w:eastAsia="宋体" w:cs="Times New Roman"/>
      <w:sz w:val="18"/>
      <w:szCs w:val="18"/>
    </w:rPr>
  </w:style>
  <w:style w:type="paragraph" w:styleId="788">
    <w:name w:val="目录 1"/>
    <w:basedOn w:val="736"/>
    <w:next w:val="736"/>
    <w:link w:val="73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9">
    <w:name w:val="目录 4"/>
    <w:basedOn w:val="736"/>
    <w:next w:val="736"/>
    <w:link w:val="736"/>
    <w:semiHidden/>
    <w:pPr>
      <w:ind w:left="630"/>
      <w:jc w:val="left"/>
    </w:pPr>
    <w:rPr>
      <w:rFonts w:ascii="Times New Roman" w:hAnsi="Times New Roman" w:eastAsia="宋体" w:cs="Times New Roman"/>
      <w:szCs w:val="21"/>
    </w:rPr>
  </w:style>
  <w:style w:type="paragraph" w:styleId="790">
    <w:name w:val="列表"/>
    <w:basedOn w:val="736"/>
    <w:next w:val="790"/>
    <w:link w:val="736"/>
    <w:pPr>
      <w:ind w:left="200" w:hanging="200"/>
    </w:pPr>
    <w:rPr>
      <w:rFonts w:ascii="Times New Roman" w:hAnsi="Times New Roman" w:eastAsia="宋体" w:cs="Times New Roman"/>
      <w:szCs w:val="21"/>
    </w:rPr>
  </w:style>
  <w:style w:type="paragraph" w:styleId="791">
    <w:name w:val="目录 6"/>
    <w:basedOn w:val="736"/>
    <w:next w:val="736"/>
    <w:link w:val="736"/>
    <w:semiHidden/>
    <w:pPr>
      <w:ind w:left="1050"/>
      <w:jc w:val="left"/>
    </w:pPr>
    <w:rPr>
      <w:rFonts w:ascii="Times New Roman" w:hAnsi="Times New Roman" w:eastAsia="宋体" w:cs="Times New Roman"/>
      <w:szCs w:val="21"/>
    </w:rPr>
  </w:style>
  <w:style w:type="paragraph" w:styleId="792">
    <w:name w:val="正文文本缩进 3"/>
    <w:basedOn w:val="736"/>
    <w:next w:val="792"/>
    <w:link w:val="793"/>
    <w:pPr>
      <w:ind w:left="645" w:firstLine="645"/>
    </w:pPr>
    <w:rPr>
      <w:rFonts w:ascii="Arial" w:hAnsi="Arial" w:eastAsia="仿宋_GB2312"/>
      <w:color w:val="ffff00"/>
      <w:sz w:val="32"/>
      <w:szCs w:val="32"/>
    </w:rPr>
  </w:style>
  <w:style w:type="character" w:styleId="793">
    <w:name w:val="正文文本缩进 3 Char"/>
    <w:next w:val="793"/>
    <w:link w:val="792"/>
    <w:rPr>
      <w:rFonts w:ascii="Arial" w:hAnsi="Arial" w:eastAsia="仿宋_GB2312" w:cs="Arial"/>
      <w:color w:val="ffff00"/>
      <w:sz w:val="32"/>
      <w:szCs w:val="32"/>
    </w:rPr>
  </w:style>
  <w:style w:type="paragraph" w:styleId="794">
    <w:name w:val="图表目录"/>
    <w:basedOn w:val="736"/>
    <w:next w:val="736"/>
    <w:link w:val="736"/>
    <w:semiHidden/>
    <w:pPr>
      <w:ind w:left="840" w:hanging="420"/>
    </w:pPr>
    <w:rPr>
      <w:rFonts w:ascii="Times New Roman" w:hAnsi="Times New Roman" w:eastAsia="宋体" w:cs="Times New Roman"/>
      <w:szCs w:val="21"/>
    </w:rPr>
  </w:style>
  <w:style w:type="paragraph" w:styleId="795">
    <w:name w:val="目录 2"/>
    <w:basedOn w:val="736"/>
    <w:next w:val="736"/>
    <w:link w:val="736"/>
    <w:semiHidden/>
    <w:pPr>
      <w:ind w:left="210"/>
      <w:jc w:val="left"/>
    </w:pPr>
    <w:rPr>
      <w:rFonts w:ascii="Times New Roman" w:hAnsi="Times New Roman" w:eastAsia="宋体" w:cs="Times New Roman"/>
      <w:smallCaps/>
      <w:szCs w:val="24"/>
    </w:rPr>
  </w:style>
  <w:style w:type="paragraph" w:styleId="796">
    <w:name w:val="目录 9"/>
    <w:basedOn w:val="736"/>
    <w:next w:val="736"/>
    <w:link w:val="736"/>
    <w:semiHidden/>
    <w:pPr>
      <w:ind w:left="1680"/>
      <w:jc w:val="left"/>
    </w:pPr>
    <w:rPr>
      <w:rFonts w:ascii="Times New Roman" w:hAnsi="Times New Roman" w:eastAsia="宋体" w:cs="Times New Roman"/>
      <w:szCs w:val="21"/>
    </w:rPr>
  </w:style>
  <w:style w:type="paragraph" w:styleId="797">
    <w:name w:val="正文文本 2"/>
    <w:basedOn w:val="736"/>
    <w:next w:val="797"/>
    <w:link w:val="798"/>
    <w:pPr>
      <w:jc w:val="center"/>
      <w:widowControl/>
    </w:pPr>
    <w:rPr>
      <w:rFonts w:ascii="楷体_GB2312" w:hAnsi="Times New Roman" w:eastAsia="楷体_GB2312"/>
      <w:sz w:val="28"/>
      <w:szCs w:val="28"/>
    </w:rPr>
  </w:style>
  <w:style w:type="character" w:styleId="798">
    <w:name w:val="正文文本 2 Char"/>
    <w:next w:val="798"/>
    <w:link w:val="797"/>
    <w:rPr>
      <w:rFonts w:ascii="楷体_GB2312" w:hAnsi="Times New Roman" w:eastAsia="楷体_GB2312" w:cs="Times New Roman"/>
      <w:sz w:val="28"/>
      <w:szCs w:val="28"/>
    </w:rPr>
  </w:style>
  <w:style w:type="paragraph" w:styleId="799">
    <w:name w:val="普通(网站)"/>
    <w:basedOn w:val="736"/>
    <w:next w:val="799"/>
    <w:link w:val="736"/>
    <w:uiPriority w:val="99"/>
    <w:pPr>
      <w:jc w:val="left"/>
      <w:spacing w:before="100" w:beforeAutospacing="1" w:after="100" w:afterAutospacing="1"/>
      <w:widowControl/>
    </w:pPr>
    <w:rPr>
      <w:rFonts w:ascii="宋体" w:hAnsi="宋体" w:eastAsia="宋体" w:cs="宋体"/>
      <w:sz w:val="24"/>
      <w:szCs w:val="24"/>
    </w:rPr>
  </w:style>
  <w:style w:type="paragraph" w:styleId="800">
    <w:name w:val="索引 1"/>
    <w:basedOn w:val="736"/>
    <w:next w:val="736"/>
    <w:link w:val="736"/>
    <w:semiHidden/>
    <w:pPr>
      <w:spacing w:line="240" w:lineRule="atLeast"/>
    </w:pPr>
    <w:rPr>
      <w:rFonts w:ascii="Times New Roman" w:hAnsi="Times New Roman" w:eastAsia="宋体" w:cs="Times New Roman"/>
      <w:b/>
      <w:bCs/>
      <w:szCs w:val="21"/>
    </w:rPr>
  </w:style>
  <w:style w:type="paragraph" w:styleId="801">
    <w:name w:val="批注主题"/>
    <w:basedOn w:val="763"/>
    <w:next w:val="763"/>
    <w:link w:val="802"/>
    <w:semiHidden/>
    <w:rPr>
      <w:rFonts w:ascii="Times New Roman" w:hAnsi="Times New Roman"/>
      <w:b/>
      <w:bCs/>
      <w:sz w:val="20"/>
      <w:szCs w:val="21"/>
    </w:rPr>
  </w:style>
  <w:style w:type="character" w:styleId="802">
    <w:name w:val="批注主题 Char"/>
    <w:next w:val="802"/>
    <w:link w:val="801"/>
    <w:semiHidden/>
    <w:rPr>
      <w:rFonts w:ascii="Times New Roman" w:hAnsi="Times New Roman" w:eastAsia="宋体" w:cs="Times New Roman"/>
      <w:b/>
      <w:bCs/>
      <w:szCs w:val="21"/>
    </w:rPr>
  </w:style>
  <w:style w:type="paragraph" w:styleId="803">
    <w:name w:val="正文首行缩进"/>
    <w:basedOn w:val="767"/>
    <w:next w:val="803"/>
    <w:link w:val="804"/>
    <w:pPr>
      <w:ind w:firstLine="200"/>
      <w:spacing w:line="360" w:lineRule="auto"/>
    </w:pPr>
    <w:rPr>
      <w:rFonts w:ascii="仿宋_GB2312" w:hAnsi="Times New Roman" w:eastAsia="仿宋_GB2312"/>
      <w:sz w:val="30"/>
      <w:szCs w:val="30"/>
    </w:rPr>
  </w:style>
  <w:style w:type="character" w:styleId="804">
    <w:name w:val="正文首行缩进 Char"/>
    <w:next w:val="804"/>
    <w:link w:val="803"/>
    <w:rPr>
      <w:rFonts w:ascii="仿宋_GB2312" w:hAnsi="Times New Roman" w:eastAsia="仿宋_GB2312" w:cs="Times New Roman"/>
      <w:sz w:val="30"/>
      <w:szCs w:val="30"/>
    </w:rPr>
  </w:style>
  <w:style w:type="paragraph" w:styleId="805">
    <w:name w:val="正文首行缩进 2"/>
    <w:basedOn w:val="769"/>
    <w:next w:val="792"/>
    <w:link w:val="806"/>
    <w:pPr>
      <w:ind w:left="0" w:firstLine="420"/>
      <w:spacing w:after="0" w:line="360" w:lineRule="auto"/>
    </w:pPr>
    <w:rPr>
      <w:rFonts w:ascii="宋体" w:hAnsi="宋体"/>
      <w:sz w:val="20"/>
      <w:szCs w:val="20"/>
    </w:rPr>
  </w:style>
  <w:style w:type="character" w:styleId="806">
    <w:name w:val="正文首行缩进 2 Char"/>
    <w:next w:val="806"/>
    <w:link w:val="805"/>
    <w:rPr>
      <w:rFonts w:ascii="宋体" w:hAnsi="宋体" w:eastAsia="宋体" w:cs="Times New Roman"/>
      <w:szCs w:val="20"/>
    </w:rPr>
  </w:style>
  <w:style w:type="table" w:styleId="807">
    <w:name w:val="网格型"/>
    <w:basedOn w:val="747"/>
    <w:next w:val="807"/>
    <w:link w:val="736"/>
    <w:pPr>
      <w:jc w:val="both"/>
      <w:widowControl w:val="off"/>
    </w:pPr>
    <w:rPr>
      <w:rFonts w:ascii="Times New Roman" w:hAnsi="Times New Roman" w:eastAsia="宋体" w:cs="Times New Roman"/>
      <w:sz w:val="20"/>
      <w:szCs w:val="20"/>
    </w:rPr>
    <w:tblPr/>
  </w:style>
  <w:style w:type="character" w:styleId="808">
    <w:name w:val="要点"/>
    <w:next w:val="808"/>
    <w:link w:val="736"/>
    <w:qFormat/>
    <w:rPr>
      <w:b/>
      <w:bCs/>
    </w:rPr>
  </w:style>
  <w:style w:type="character" w:styleId="809">
    <w:name w:val="页码"/>
    <w:next w:val="809"/>
    <w:link w:val="736"/>
  </w:style>
  <w:style w:type="character" w:styleId="810">
    <w:name w:val="已访问的超链接"/>
    <w:next w:val="810"/>
    <w:link w:val="736"/>
    <w:rPr>
      <w:color w:val="800080"/>
      <w:u w:val="single"/>
    </w:rPr>
  </w:style>
  <w:style w:type="character" w:styleId="811">
    <w:name w:val="强调"/>
    <w:basedOn w:val="746"/>
    <w:next w:val="811"/>
    <w:link w:val="736"/>
    <w:qFormat/>
    <w:rPr>
      <w:i/>
    </w:rPr>
  </w:style>
  <w:style w:type="character" w:styleId="812">
    <w:name w:val="超链接"/>
    <w:next w:val="812"/>
    <w:link w:val="736"/>
    <w:rPr>
      <w:color w:val="0000ff"/>
      <w:u w:val="single"/>
    </w:rPr>
  </w:style>
  <w:style w:type="character" w:styleId="813">
    <w:name w:val="批注引用"/>
    <w:next w:val="813"/>
    <w:link w:val="736"/>
    <w:semiHidden/>
    <w:rPr>
      <w:sz w:val="21"/>
      <w:szCs w:val="21"/>
    </w:rPr>
  </w:style>
  <w:style w:type="paragraph" w:styleId="814">
    <w:name w:val="正文首行缩进 21"/>
    <w:basedOn w:val="815"/>
    <w:next w:val="814"/>
    <w:link w:val="736"/>
    <w:qFormat/>
    <w:pPr>
      <w:ind w:left="0" w:firstLine="420"/>
      <w:spacing w:after="0" w:line="360" w:lineRule="auto"/>
    </w:pPr>
    <w:rPr>
      <w:rFonts w:ascii="宋体" w:hAnsi="宋体"/>
      <w:sz w:val="20"/>
      <w:szCs w:val="20"/>
      <w:lang w:eastAsia="en-US"/>
    </w:rPr>
  </w:style>
  <w:style w:type="paragraph" w:styleId="815">
    <w:name w:val="正文文本缩进1"/>
    <w:basedOn w:val="736"/>
    <w:next w:val="814"/>
    <w:link w:val="736"/>
    <w:uiPriority w:val="99"/>
    <w:unhideWhenUsed/>
    <w:qFormat/>
    <w:pPr>
      <w:ind w:left="420"/>
      <w:spacing w:after="120"/>
    </w:pPr>
  </w:style>
  <w:style w:type="character" w:styleId="816">
    <w:name w:val="font5 Char"/>
    <w:next w:val="816"/>
    <w:link w:val="736"/>
    <w:rPr>
      <w:rFonts w:ascii="宋体" w:hAnsi="宋体" w:eastAsia="宋体"/>
      <w:sz w:val="28"/>
      <w:szCs w:val="28"/>
      <w:lang w:val="en-US" w:eastAsia="zh-CN" w:bidi="ar-SA"/>
    </w:rPr>
  </w:style>
  <w:style w:type="character" w:styleId="817">
    <w:name w:val="二级目录 Char"/>
    <w:next w:val="817"/>
    <w:link w:val="818"/>
    <w:rPr>
      <w:b/>
      <w:sz w:val="30"/>
      <w:szCs w:val="28"/>
      <w:lang w:val="en-US" w:eastAsia="zh-CN" w:bidi="ar-SA"/>
    </w:rPr>
  </w:style>
  <w:style w:type="paragraph" w:styleId="818">
    <w:name w:val="二级目录"/>
    <w:next w:val="736"/>
    <w:link w:val="817"/>
    <w:pPr>
      <w:numPr>
        <w:ilvl w:val="0"/>
        <w:numId w:val="2"/>
      </w:numPr>
      <w:tabs>
        <w:tab w:val="left" w:pos="907" w:leader="none"/>
        <w:tab w:val="left" w:pos="1145" w:leader="none"/>
      </w:tabs>
      <w:outlineLvl w:val="1"/>
    </w:pPr>
    <w:rPr>
      <w:b/>
      <w:sz w:val="30"/>
      <w:szCs w:val="28"/>
      <w:lang w:val="en-US" w:eastAsia="zh-CN" w:bidi="ar-SA"/>
    </w:rPr>
  </w:style>
  <w:style w:type="character" w:styleId="819">
    <w:name w:val="列出段落 Char,Bullet List Char,numbered Char,FooterText Char,List Paragraph1 Char,Paragraphe de liste1 Char"/>
    <w:next w:val="819"/>
    <w:link w:val="820"/>
    <w:rPr>
      <w:rFonts w:ascii="Calibri" w:hAnsi="Calibri"/>
      <w:sz w:val="24"/>
      <w:szCs w:val="24"/>
      <w:lang w:eastAsia="en-US" w:bidi="en-US"/>
    </w:rPr>
  </w:style>
  <w:style w:type="paragraph" w:styleId="820">
    <w:name w:val="列出段落1"/>
    <w:basedOn w:val="736"/>
    <w:next w:val="820"/>
    <w:link w:val="819"/>
    <w:qFormat/>
    <w:pPr>
      <w:contextualSpacing/>
      <w:ind w:left="720"/>
      <w:jc w:val="left"/>
      <w:widowControl/>
    </w:pPr>
    <w:rPr>
      <w:sz w:val="24"/>
      <w:szCs w:val="24"/>
      <w:lang w:eastAsia="en-US" w:bidi="en-US"/>
    </w:rPr>
  </w:style>
  <w:style w:type="paragraph" w:styleId="821">
    <w:name w:val="Body Text(ch)"/>
    <w:basedOn w:val="736"/>
    <w:next w:val="767"/>
    <w:link w:val="736"/>
    <w:pPr>
      <w:spacing w:after="120"/>
    </w:pPr>
    <w:rPr>
      <w:rFonts w:ascii="宋体" w:hAnsi="Arial" w:eastAsia="宋体" w:cs="Times New Roman"/>
      <w:bCs/>
      <w:iCs/>
      <w:szCs w:val="24"/>
    </w:rPr>
  </w:style>
  <w:style w:type="paragraph" w:styleId="822">
    <w:name w:val="xl27"/>
    <w:basedOn w:val="736"/>
    <w:next w:val="822"/>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3">
    <w:name w:val="xl26"/>
    <w:basedOn w:val="736"/>
    <w:next w:val="823"/>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4">
    <w:name w:val="Char"/>
    <w:basedOn w:val="736"/>
    <w:next w:val="824"/>
    <w:link w:val="736"/>
    <w:pPr>
      <w:ind w:firstLine="200"/>
      <w:tabs>
        <w:tab w:val="left" w:pos="360" w:leader="none"/>
      </w:tabs>
    </w:pPr>
    <w:rPr>
      <w:rFonts w:ascii="Times New Roman" w:hAnsi="Times New Roman" w:eastAsia="宋体" w:cs="Times New Roman"/>
      <w:sz w:val="28"/>
      <w:szCs w:val="30"/>
    </w:rPr>
  </w:style>
  <w:style w:type="paragraph" w:styleId="825">
    <w:name w:val=" Char"/>
    <w:basedOn w:val="761"/>
    <w:next w:val="825"/>
    <w:link w:val="736"/>
    <w:rPr>
      <w:rFonts w:ascii="Tahoma" w:hAnsi="Tahoma"/>
      <w:sz w:val="24"/>
      <w:szCs w:val="24"/>
    </w:rPr>
  </w:style>
  <w:style w:type="paragraph" w:styleId="826">
    <w:name w:val="普通正文"/>
    <w:basedOn w:val="736"/>
    <w:next w:val="826"/>
    <w:link w:val="736"/>
    <w:pPr>
      <w:ind w:firstLine="480"/>
      <w:jc w:val="left"/>
      <w:spacing w:before="120" w:after="120" w:line="360" w:lineRule="auto"/>
    </w:pPr>
    <w:rPr>
      <w:rFonts w:ascii="Arial" w:hAnsi="Arial" w:eastAsia="宋体" w:cs="Times New Roman"/>
      <w:sz w:val="24"/>
      <w:szCs w:val="24"/>
    </w:rPr>
  </w:style>
  <w:style w:type="paragraph" w:styleId="827">
    <w:name w:val="table_lines"/>
    <w:basedOn w:val="736"/>
    <w:next w:val="827"/>
    <w:link w:val="736"/>
    <w:pPr>
      <w:jc w:val="left"/>
      <w:widowControl/>
    </w:pPr>
    <w:rPr>
      <w:rFonts w:ascii="Times New Roman" w:hAnsi="Times New Roman" w:eastAsia="宋体" w:cs="Times New Roman"/>
      <w:sz w:val="20"/>
      <w:szCs w:val="20"/>
      <w:lang w:val="de-DE" w:eastAsia="de-DE"/>
    </w:rPr>
  </w:style>
  <w:style w:type="paragraph" w:styleId="828">
    <w:name w:val="附录1"/>
    <w:next w:val="828"/>
    <w:link w:val="73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29">
    <w:name w:val="font7"/>
    <w:basedOn w:val="736"/>
    <w:next w:val="829"/>
    <w:link w:val="736"/>
    <w:pPr>
      <w:jc w:val="left"/>
      <w:spacing w:before="100" w:beforeAutospacing="1" w:after="100" w:afterAutospacing="1"/>
      <w:widowControl/>
    </w:pPr>
    <w:rPr>
      <w:rFonts w:hint="eastAsia" w:ascii="宋体" w:hAnsi="宋体" w:eastAsia="宋体" w:cs="Times New Roman"/>
      <w:sz w:val="18"/>
      <w:szCs w:val="18"/>
    </w:rPr>
  </w:style>
  <w:style w:type="paragraph" w:styleId="830">
    <w:name w:val=" Char Char Char Char"/>
    <w:basedOn w:val="761"/>
    <w:next w:val="830"/>
    <w:link w:val="736"/>
    <w:pPr>
      <w:spacing w:line="360" w:lineRule="auto"/>
    </w:pPr>
    <w:rPr>
      <w:rFonts w:ascii="Tahoma" w:hAnsi="Tahoma"/>
      <w:sz w:val="24"/>
      <w:szCs w:val="24"/>
    </w:rPr>
  </w:style>
  <w:style w:type="paragraph" w:styleId="831">
    <w:name w:val="列出段落"/>
    <w:basedOn w:val="736"/>
    <w:next w:val="831"/>
    <w:link w:val="736"/>
    <w:qFormat/>
    <w:pPr>
      <w:contextualSpacing/>
      <w:ind w:left="720"/>
      <w:jc w:val="left"/>
      <w:widowControl/>
    </w:pPr>
    <w:rPr>
      <w:rFonts w:ascii="Calibri" w:hAnsi="Calibri" w:eastAsia="宋体" w:cs="Times New Roman"/>
      <w:sz w:val="24"/>
      <w:szCs w:val="24"/>
      <w:lang w:eastAsia="en-US" w:bidi="en-US"/>
    </w:rPr>
  </w:style>
  <w:style w:type="paragraph" w:styleId="832">
    <w:name w:val="4"/>
    <w:basedOn w:val="736"/>
    <w:next w:val="792"/>
    <w:link w:val="736"/>
    <w:pPr>
      <w:ind w:firstLine="420"/>
      <w:spacing w:line="360" w:lineRule="auto"/>
    </w:pPr>
    <w:rPr>
      <w:rFonts w:ascii="Times New Roman" w:hAnsi="Times New Roman" w:eastAsia="宋体" w:cs="Times New Roman"/>
      <w:color w:val="ff0000"/>
      <w:sz w:val="24"/>
      <w:szCs w:val="24"/>
    </w:rPr>
  </w:style>
  <w:style w:type="paragraph" w:styleId="833">
    <w:name w:val="普通 (Web)"/>
    <w:basedOn w:val="736"/>
    <w:next w:val="833"/>
    <w:link w:val="736"/>
    <w:pPr>
      <w:jc w:val="left"/>
      <w:spacing w:before="100" w:beforeAutospacing="1" w:after="100" w:afterAutospacing="1"/>
      <w:widowControl/>
    </w:pPr>
    <w:rPr>
      <w:rFonts w:ascii="宋体" w:hAnsi="宋体" w:eastAsia="宋体" w:cs="Times New Roman"/>
      <w:sz w:val="24"/>
      <w:szCs w:val="24"/>
    </w:rPr>
  </w:style>
  <w:style w:type="paragraph" w:styleId="834">
    <w:name w:val=" Char Char Char Char Char Char Char Char Char Char"/>
    <w:basedOn w:val="736"/>
    <w:next w:val="834"/>
    <w:link w:val="736"/>
    <w:pPr>
      <w:spacing w:line="360" w:lineRule="auto"/>
    </w:pPr>
    <w:rPr>
      <w:rFonts w:ascii="Times New Roman" w:hAnsi="Times New Roman" w:eastAsia="宋体" w:cs="Times New Roman"/>
      <w:sz w:val="24"/>
      <w:szCs w:val="20"/>
    </w:rPr>
  </w:style>
  <w:style w:type="paragraph" w:styleId="835">
    <w:name w:val="样式1"/>
    <w:basedOn w:val="736"/>
    <w:next w:val="835"/>
    <w:link w:val="736"/>
    <w:pPr>
      <w:numPr>
        <w:ilvl w:val="0"/>
        <w:numId w:val="3"/>
      </w:numPr>
      <w:tabs>
        <w:tab w:val="left" w:pos="709" w:leader="none"/>
      </w:tabs>
    </w:pPr>
    <w:rPr>
      <w:rFonts w:ascii="宋体" w:hAnsi="宋体" w:eastAsia="宋体" w:cs="Times New Roman"/>
      <w:szCs w:val="21"/>
    </w:rPr>
  </w:style>
  <w:style w:type="paragraph" w:styleId="836">
    <w:name w:val="font6"/>
    <w:basedOn w:val="736"/>
    <w:next w:val="836"/>
    <w:link w:val="736"/>
    <w:pPr>
      <w:jc w:val="left"/>
      <w:spacing w:before="100" w:beforeAutospacing="1" w:after="100" w:afterAutospacing="1"/>
      <w:widowControl/>
    </w:pPr>
    <w:rPr>
      <w:rFonts w:hint="eastAsia" w:ascii="宋体" w:hAnsi="宋体" w:eastAsia="宋体" w:cs="Times New Roman"/>
      <w:sz w:val="28"/>
      <w:szCs w:val="28"/>
      <w:u w:val="single"/>
    </w:rPr>
  </w:style>
  <w:style w:type="paragraph" w:styleId="837">
    <w:name w:val="xl25"/>
    <w:basedOn w:val="736"/>
    <w:next w:val="837"/>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8">
    <w:name w:val="图标"/>
    <w:basedOn w:val="736"/>
    <w:next w:val="736"/>
    <w:link w:val="7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9">
    <w:name w:val="标题3"/>
    <w:basedOn w:val="736"/>
    <w:next w:val="736"/>
    <w:link w:val="736"/>
    <w:pPr>
      <w:ind w:firstLine="624"/>
      <w:spacing w:line="590" w:lineRule="atLeast"/>
    </w:pPr>
    <w:rPr>
      <w:rFonts w:ascii="方正黑体_GBK" w:hAnsi="Times New Roman" w:eastAsia="方正黑体_GBK" w:cs="Times New Roman"/>
      <w:sz w:val="32"/>
      <w:szCs w:val="32"/>
    </w:rPr>
  </w:style>
  <w:style w:type="paragraph" w:styleId="840">
    <w:name w:val="xl24"/>
    <w:basedOn w:val="736"/>
    <w:next w:val="840"/>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1">
    <w:name w:val="xl29"/>
    <w:basedOn w:val="736"/>
    <w:next w:val="841"/>
    <w:link w:val="73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2">
    <w:name w:val="Char Char Char Char Char Char Char Char"/>
    <w:basedOn w:val="736"/>
    <w:next w:val="842"/>
    <w:link w:val="736"/>
    <w:pPr>
      <w:jc w:val="left"/>
      <w:spacing w:after="160" w:line="240" w:lineRule="exact"/>
      <w:widowControl/>
    </w:pPr>
    <w:rPr>
      <w:rFonts w:ascii="Verdana" w:hAnsi="Verdana" w:eastAsia="宋体" w:cs="Times New Roman"/>
      <w:sz w:val="20"/>
      <w:szCs w:val="20"/>
      <w:lang w:eastAsia="en-US"/>
    </w:rPr>
  </w:style>
  <w:style w:type="paragraph" w:styleId="843">
    <w:name w:val="xl28"/>
    <w:basedOn w:val="736"/>
    <w:next w:val="843"/>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4">
    <w:name w:val=" Char Char Char Char Char Char Char Char"/>
    <w:basedOn w:val="736"/>
    <w:next w:val="844"/>
    <w:link w:val="736"/>
    <w:pPr>
      <w:jc w:val="left"/>
      <w:spacing w:after="160" w:line="240" w:lineRule="exact"/>
      <w:widowControl/>
    </w:pPr>
    <w:rPr>
      <w:rFonts w:ascii="Verdana" w:hAnsi="Verdana" w:eastAsia="宋体" w:cs="Times New Roman"/>
      <w:sz w:val="20"/>
      <w:szCs w:val="20"/>
      <w:lang w:eastAsia="en-US"/>
    </w:rPr>
  </w:style>
  <w:style w:type="paragraph" w:styleId="845">
    <w:name w:val="xl30"/>
    <w:basedOn w:val="736"/>
    <w:next w:val="845"/>
    <w:link w:val="736"/>
    <w:pPr>
      <w:jc w:val="center"/>
      <w:spacing w:before="100" w:beforeAutospacing="1" w:after="100" w:afterAutospacing="1"/>
      <w:widowControl/>
    </w:pPr>
    <w:rPr>
      <w:rFonts w:ascii="宋体" w:hAnsi="宋体" w:eastAsia="宋体" w:cs="Times New Roman"/>
      <w:b/>
      <w:bCs/>
      <w:sz w:val="36"/>
      <w:szCs w:val="36"/>
    </w:rPr>
  </w:style>
  <w:style w:type="paragraph" w:styleId="846">
    <w:name w:val="Char Char Char Char"/>
    <w:basedOn w:val="761"/>
    <w:next w:val="846"/>
    <w:link w:val="736"/>
    <w:pPr>
      <w:spacing w:line="360" w:lineRule="auto"/>
    </w:pPr>
    <w:rPr>
      <w:rFonts w:ascii="Tahoma" w:hAnsi="Tahoma"/>
      <w:sz w:val="24"/>
      <w:szCs w:val="24"/>
    </w:rPr>
  </w:style>
  <w:style w:type="paragraph" w:styleId="847">
    <w:name w:val="table_1stline"/>
    <w:basedOn w:val="736"/>
    <w:next w:val="847"/>
    <w:link w:val="736"/>
    <w:pPr>
      <w:jc w:val="left"/>
      <w:spacing w:before="120"/>
      <w:widowControl/>
    </w:pPr>
    <w:rPr>
      <w:rFonts w:ascii="Times New Roman" w:hAnsi="Times New Roman" w:eastAsia="宋体" w:cs="Times New Roman"/>
      <w:bCs/>
      <w:sz w:val="20"/>
      <w:szCs w:val="20"/>
      <w:lang w:val="de-DE" w:eastAsia="de-DE"/>
    </w:rPr>
  </w:style>
  <w:style w:type="paragraph" w:styleId="848">
    <w:name w:val="font5"/>
    <w:basedOn w:val="736"/>
    <w:next w:val="848"/>
    <w:link w:val="736"/>
    <w:pPr>
      <w:jc w:val="left"/>
      <w:spacing w:before="100" w:beforeAutospacing="1" w:after="100" w:afterAutospacing="1"/>
      <w:widowControl/>
    </w:pPr>
    <w:rPr>
      <w:rFonts w:hint="eastAsia" w:ascii="宋体" w:hAnsi="宋体" w:eastAsia="宋体" w:cs="Times New Roman"/>
      <w:sz w:val="28"/>
      <w:szCs w:val="28"/>
    </w:rPr>
  </w:style>
  <w:style w:type="paragraph" w:styleId="849">
    <w:name w:val="标题1"/>
    <w:basedOn w:val="736"/>
    <w:next w:val="736"/>
    <w:link w:val="7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0">
    <w:name w:val="修订"/>
    <w:next w:val="850"/>
    <w:link w:val="736"/>
    <w:uiPriority w:val="99"/>
    <w:semiHidden/>
    <w:rPr>
      <w:rFonts w:ascii="Times New Roman" w:hAnsi="Times New Roman"/>
      <w:sz w:val="21"/>
      <w:szCs w:val="21"/>
      <w:lang w:val="en-US" w:eastAsia="zh-CN" w:bidi="ar-SA"/>
    </w:rPr>
  </w:style>
  <w:style w:type="paragraph" w:styleId="851">
    <w:name w:val="无间隔"/>
    <w:next w:val="851"/>
    <w:link w:val="736"/>
    <w:uiPriority w:val="99"/>
    <w:qFormat/>
    <w:pPr>
      <w:jc w:val="both"/>
      <w:widowControl w:val="off"/>
    </w:pPr>
    <w:rPr>
      <w:rFonts w:ascii="Times New Roman" w:hAnsi="Times New Roman"/>
      <w:sz w:val="21"/>
      <w:szCs w:val="21"/>
      <w:lang w:val="en-US" w:eastAsia="zh-CN" w:bidi="ar-SA"/>
    </w:rPr>
  </w:style>
  <w:style w:type="paragraph" w:styleId="852">
    <w:name w:val="引文目录标题1"/>
    <w:basedOn w:val="736"/>
    <w:next w:val="736"/>
    <w:link w:val="736"/>
    <w:qFormat/>
    <w:pPr>
      <w:spacing w:before="120"/>
    </w:pPr>
    <w:rPr>
      <w:rFonts w:ascii="Arial" w:hAnsi="Arial"/>
      <w:sz w:val="24"/>
    </w:rPr>
  </w:style>
  <w:style w:type="paragraph" w:styleId="853">
    <w:name w:val="AONormal"/>
    <w:next w:val="853"/>
    <w:link w:val="736"/>
    <w:qFormat/>
    <w:pPr>
      <w:ind w:firstLine="440"/>
      <w:spacing w:line="400" w:lineRule="exact"/>
    </w:pPr>
    <w:rPr>
      <w:rFonts w:ascii="华文楷体" w:hAnsi="华文楷体" w:eastAsia="华文楷体" w:cs="华文楷体"/>
      <w:sz w:val="22"/>
      <w:szCs w:val="21"/>
      <w:lang w:val="en-US" w:eastAsia="zh-CN" w:bidi="ar-SA"/>
    </w:rPr>
  </w:style>
  <w:style w:type="paragraph" w:styleId="854">
    <w:name w:val="style4"/>
    <w:basedOn w:val="736"/>
    <w:next w:val="855"/>
    <w:link w:val="736"/>
    <w:qFormat/>
    <w:pPr>
      <w:spacing w:before="280" w:after="280" w:line="240" w:lineRule="auto"/>
      <w:widowControl/>
    </w:pPr>
    <w:rPr>
      <w:rFonts w:hAnsi="Times New Roman" w:cs="Times New Roman"/>
      <w:sz w:val="18"/>
      <w:szCs w:val="24"/>
      <w:lang w:bidi="en-US"/>
    </w:rPr>
  </w:style>
  <w:style w:type="paragraph" w:styleId="855">
    <w:name w:val="2"/>
    <w:next w:val="736"/>
    <w:link w:val="736"/>
    <w:qFormat/>
    <w:pPr>
      <w:jc w:val="both"/>
      <w:widowControl w:val="off"/>
    </w:pPr>
    <w:rPr>
      <w:rFonts w:ascii="Times New Roman" w:hAnsi="Times New Roman" w:eastAsia="宋体" w:cs="Times New Roman"/>
      <w:sz w:val="21"/>
      <w:szCs w:val="21"/>
      <w:lang w:val="en-US" w:eastAsia="zh-CN" w:bidi="ar-SA"/>
    </w:rPr>
  </w:style>
  <w:style w:type="character" w:styleId="14134" w:default="1">
    <w:name w:val="Default Paragraph Font"/>
    <w:uiPriority w:val="1"/>
    <w:semiHidden/>
    <w:unhideWhenUsed/>
  </w:style>
  <w:style w:type="numbering" w:styleId="14135" w:default="1">
    <w:name w:val="No List"/>
    <w:uiPriority w:val="99"/>
    <w:semiHidden/>
    <w:unhideWhenUsed/>
  </w:style>
  <w:style w:type="table" w:styleId="14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6</cp:revision>
  <dcterms:created xsi:type="dcterms:W3CDTF">2023-12-25T07:48:00Z</dcterms:created>
  <dcterms:modified xsi:type="dcterms:W3CDTF">2026-08-18T09:16:58Z</dcterms:modified>
</cp:coreProperties>
</file>