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9BC02">
      <w:pPr>
        <w:jc w:val="center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爱民路提升改造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工程</w:t>
      </w:r>
    </w:p>
    <w:p w14:paraId="0821055B">
      <w:pPr>
        <w:jc w:val="center"/>
        <w:rPr>
          <w:rFonts w:ascii="仿宋_GB2312" w:eastAsia="仿宋_GB2312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b/>
          <w:bCs/>
          <w:sz w:val="32"/>
          <w:szCs w:val="32"/>
        </w:rPr>
        <w:t>工程量清单编制说明</w:t>
      </w:r>
    </w:p>
    <w:p w14:paraId="73A58FC2">
      <w:pPr>
        <w:spacing w:line="440" w:lineRule="exact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一、工程概况</w:t>
      </w:r>
    </w:p>
    <w:p w14:paraId="071D6FB4">
      <w:pPr>
        <w:spacing w:line="440" w:lineRule="exact"/>
        <w:ind w:firstLine="480" w:firstLineChars="200"/>
        <w:rPr>
          <w:rFonts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爱民路提升改造工程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。</w:t>
      </w:r>
    </w:p>
    <w:p w14:paraId="06827B9F">
      <w:pPr>
        <w:spacing w:line="440" w:lineRule="exact"/>
        <w:rPr>
          <w:rFonts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二、工程量清单编制依据</w:t>
      </w:r>
    </w:p>
    <w:p w14:paraId="2C4BCC62">
      <w:pPr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1、《建设工程工程量清单计价标准》（GB/T50500-2024）及各专业工程量计算标准、《江苏省建筑与装饰工程消耗量》（2026）、《江苏省市政工程消耗量》（2026）、《江苏省通用安装工程消耗量》（2026）、《江苏省建设工程费用参考》（2026）、《江苏建设工程施工机具台班费用参考表》（2026）。</w:t>
      </w:r>
    </w:p>
    <w:p w14:paraId="42C01D78">
      <w:pPr>
        <w:spacing w:line="440" w:lineRule="exact"/>
        <w:ind w:firstLine="480" w:firstLineChars="200"/>
        <w:rPr>
          <w:rFonts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2、甲方提供的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设计图纸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等。</w:t>
      </w:r>
    </w:p>
    <w:p w14:paraId="0B014E82">
      <w:pPr>
        <w:spacing w:line="440" w:lineRule="exact"/>
        <w:ind w:firstLine="480" w:firstLineChars="200"/>
        <w:rPr>
          <w:rFonts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3、截止202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月江苏省及镇江市相关计价文件；人工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单价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执行苏建价〔202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〕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76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号文。</w:t>
      </w:r>
    </w:p>
    <w:p w14:paraId="478A68BC">
      <w:pPr>
        <w:spacing w:line="440" w:lineRule="exact"/>
        <w:rPr>
          <w:rFonts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三、工程类别、安全文明施工费及规费</w:t>
      </w:r>
    </w:p>
    <w:p w14:paraId="02590AAF">
      <w:pPr>
        <w:spacing w:line="440" w:lineRule="exact"/>
        <w:ind w:firstLine="480" w:firstLineChars="200"/>
        <w:rPr>
          <w:rFonts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1、工程取费标准按规定计取。</w:t>
      </w:r>
    </w:p>
    <w:p w14:paraId="5D23B9AC">
      <w:pPr>
        <w:spacing w:line="440" w:lineRule="exact"/>
        <w:ind w:firstLine="480" w:firstLineChars="200"/>
        <w:rPr>
          <w:rFonts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2、除安全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生产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、综合税金按镇江市规定费率计取外，其余由各投标单位自主报价。</w:t>
      </w:r>
    </w:p>
    <w:p w14:paraId="4546D9A9">
      <w:pPr>
        <w:spacing w:line="440" w:lineRule="exact"/>
        <w:ind w:firstLine="480" w:firstLineChars="200"/>
        <w:rPr>
          <w:rFonts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、本工程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取费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如下表（%）：</w:t>
      </w:r>
    </w:p>
    <w:tbl>
      <w:tblPr>
        <w:tblStyle w:val="4"/>
        <w:tblW w:w="89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8"/>
        <w:gridCol w:w="938"/>
        <w:gridCol w:w="1150"/>
        <w:gridCol w:w="1150"/>
        <w:gridCol w:w="1150"/>
        <w:gridCol w:w="1150"/>
        <w:gridCol w:w="1150"/>
        <w:gridCol w:w="1150"/>
      </w:tblGrid>
      <w:tr w14:paraId="5C5F2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1" w:hRule="atLeast"/>
        </w:trPr>
        <w:tc>
          <w:tcPr>
            <w:tcW w:w="11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B309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工程</w:t>
            </w:r>
          </w:p>
          <w:p w14:paraId="2A51AC3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项目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670C88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综合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税金</w:t>
            </w:r>
          </w:p>
        </w:tc>
        <w:tc>
          <w:tcPr>
            <w:tcW w:w="69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44F17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措施项目</w:t>
            </w:r>
          </w:p>
        </w:tc>
      </w:tr>
      <w:tr w14:paraId="60BF5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4" w:hRule="atLeast"/>
        </w:trPr>
        <w:tc>
          <w:tcPr>
            <w:tcW w:w="1118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16EB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38" w:type="dxa"/>
            <w:vMerge w:val="continue"/>
            <w:tcBorders>
              <w:left w:val="nil"/>
              <w:bottom w:val="nil"/>
              <w:right w:val="single" w:color="auto" w:sz="4" w:space="0"/>
            </w:tcBorders>
            <w:vAlign w:val="center"/>
          </w:tcPr>
          <w:p w14:paraId="366DD9E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B06DB9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安全生产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9B9C58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文明施工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8AF413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环境保护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E447BE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临时设施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9B8C9F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冬雨季施工增加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6DA363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已完工程及设备保护</w:t>
            </w:r>
          </w:p>
        </w:tc>
      </w:tr>
      <w:tr w14:paraId="2F864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C714B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道路改造工程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02ABD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9.00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131D1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1.9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C3593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1.05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D9D2A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1.2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529D7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1.65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C1FF6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0.2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C17EE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0.01</w:t>
            </w:r>
          </w:p>
        </w:tc>
      </w:tr>
      <w:tr w14:paraId="7124CF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8D2B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景观绿化工程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EC29C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9.00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52BAD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0.9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9B540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0.5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95A49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0.6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0F4FC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0.55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39B3A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0.125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6D118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0.05</w:t>
            </w:r>
          </w:p>
        </w:tc>
      </w:tr>
      <w:tr w14:paraId="7EA5B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78AD8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照明工程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D3E5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9.00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205D9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2.9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750EA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0.60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85D6E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0.30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A084D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1.10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D7307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0.075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0D303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0.025</w:t>
            </w:r>
          </w:p>
        </w:tc>
      </w:tr>
    </w:tbl>
    <w:p w14:paraId="43F89989">
      <w:pPr>
        <w:spacing w:line="440" w:lineRule="exact"/>
        <w:rPr>
          <w:rFonts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四、工程质量要求</w:t>
      </w:r>
    </w:p>
    <w:p w14:paraId="4A626091">
      <w:pPr>
        <w:spacing w:line="440" w:lineRule="exact"/>
        <w:ind w:firstLine="480" w:firstLineChars="200"/>
        <w:rPr>
          <w:rFonts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具体详见招标文件。</w:t>
      </w:r>
    </w:p>
    <w:p w14:paraId="12B210CC">
      <w:pPr>
        <w:spacing w:line="440" w:lineRule="exact"/>
        <w:rPr>
          <w:rFonts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五、材料价格取定</w:t>
      </w:r>
    </w:p>
    <w:p w14:paraId="40DA34E3">
      <w:pPr>
        <w:spacing w:line="440" w:lineRule="exact"/>
        <w:ind w:firstLine="480" w:firstLineChars="200"/>
        <w:rPr>
          <w:rFonts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材料价格采用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2026年05月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信息价及结合市场行情询价确定。</w:t>
      </w:r>
    </w:p>
    <w:p w14:paraId="15A3EF9F">
      <w:pPr>
        <w:spacing w:line="440" w:lineRule="exact"/>
        <w:rPr>
          <w:rFonts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六、措施项目费</w:t>
      </w:r>
    </w:p>
    <w:p w14:paraId="6EFD5ED3">
      <w:pPr>
        <w:spacing w:line="440" w:lineRule="exact"/>
        <w:ind w:firstLine="480" w:firstLineChars="200"/>
        <w:rPr>
          <w:rFonts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1、各投标单位应结合工程实际、工期、设计要求和投标单位的施工组织设计、施工方案等综合考虑一切可见和不可见因素，相关的费用均视为已含在措施费用或报价中，竣工结算时不再调整和增加任何费用。</w:t>
      </w:r>
    </w:p>
    <w:p w14:paraId="119D9271">
      <w:pPr>
        <w:spacing w:line="440" w:lineRule="exact"/>
        <w:ind w:firstLine="480" w:firstLineChars="200"/>
        <w:rPr>
          <w:rFonts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2、除措施项目清单中所列项目外，投标人根据施工组织设计需要，可自行调整、报价。</w:t>
      </w:r>
    </w:p>
    <w:p w14:paraId="649DC1D3">
      <w:pPr>
        <w:spacing w:line="440" w:lineRule="exact"/>
        <w:rPr>
          <w:rFonts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七、其他项目费</w:t>
      </w:r>
    </w:p>
    <w:p w14:paraId="164FF79F">
      <w:pPr>
        <w:spacing w:line="440" w:lineRule="exact"/>
        <w:ind w:right="960" w:firstLine="480" w:firstLineChars="200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1、详见暂列金额清单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。</w:t>
      </w:r>
    </w:p>
    <w:p w14:paraId="462A6E71">
      <w:pPr>
        <w:spacing w:line="440" w:lineRule="exact"/>
        <w:ind w:right="960" w:firstLine="480" w:firstLineChars="200"/>
        <w:rPr>
          <w:rFonts w:hint="default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2、详见专业工程暂估价清单</w:t>
      </w:r>
    </w:p>
    <w:p w14:paraId="27DF8C8B">
      <w:pPr>
        <w:spacing w:line="440" w:lineRule="exact"/>
        <w:rPr>
          <w:rFonts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八、其他</w:t>
      </w:r>
    </w:p>
    <w:p w14:paraId="5DFCE33C">
      <w:pPr>
        <w:spacing w:line="440" w:lineRule="exact"/>
        <w:ind w:firstLine="480" w:firstLineChars="200"/>
        <w:jc w:val="both"/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1、投标人应自行安排时间对工程现场和周围环境进行实地踏勘，投标人应充分重视和仔细考察，并结合施工方案综合报价。</w:t>
      </w:r>
    </w:p>
    <w:p w14:paraId="41469AD0">
      <w:pPr>
        <w:spacing w:line="440" w:lineRule="exact"/>
        <w:ind w:firstLine="480" w:firstLineChars="200"/>
        <w:jc w:val="both"/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2、本工程量清单中“项目特征描述”仅为完成本项目所需的主要工作内容，各投标单位投标报价时应结合施工图纸、本单位施工方案综合考虑，施工协调、配合费用均视作包含在清单综合单价以内，结算时不另行调整。</w:t>
      </w:r>
    </w:p>
    <w:p w14:paraId="7AE39E9A">
      <w:pPr>
        <w:spacing w:line="440" w:lineRule="exact"/>
        <w:rPr>
          <w:rFonts w:ascii="仿宋" w:hAnsi="仿宋" w:eastAsia="仿宋"/>
          <w:color w:val="000000"/>
          <w:sz w:val="24"/>
          <w:szCs w:val="24"/>
        </w:rPr>
      </w:pPr>
    </w:p>
    <w:sectPr>
      <w:pgSz w:w="11906" w:h="16838"/>
      <w:pgMar w:top="1276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wNGQ2NWE3YjcyMTAwN2E0MmE5YThiYmM5MGQ4MmQifQ=="/>
  </w:docVars>
  <w:rsids>
    <w:rsidRoot w:val="00BD7EEC"/>
    <w:rsid w:val="00044B48"/>
    <w:rsid w:val="00061AD0"/>
    <w:rsid w:val="00062165"/>
    <w:rsid w:val="000667FC"/>
    <w:rsid w:val="000733D9"/>
    <w:rsid w:val="00096F68"/>
    <w:rsid w:val="000A12FE"/>
    <w:rsid w:val="000D2FA2"/>
    <w:rsid w:val="000E1AE7"/>
    <w:rsid w:val="000E4BA1"/>
    <w:rsid w:val="00125573"/>
    <w:rsid w:val="00141BFC"/>
    <w:rsid w:val="00156E4E"/>
    <w:rsid w:val="0016201A"/>
    <w:rsid w:val="001649A7"/>
    <w:rsid w:val="00184487"/>
    <w:rsid w:val="00194693"/>
    <w:rsid w:val="001E07C7"/>
    <w:rsid w:val="00203EA1"/>
    <w:rsid w:val="00205602"/>
    <w:rsid w:val="00213BD0"/>
    <w:rsid w:val="00235900"/>
    <w:rsid w:val="00237670"/>
    <w:rsid w:val="002377D6"/>
    <w:rsid w:val="00257CFA"/>
    <w:rsid w:val="00262DE5"/>
    <w:rsid w:val="0027087B"/>
    <w:rsid w:val="00275680"/>
    <w:rsid w:val="0029067E"/>
    <w:rsid w:val="002A5404"/>
    <w:rsid w:val="002C2DAD"/>
    <w:rsid w:val="002D5BB2"/>
    <w:rsid w:val="002E1048"/>
    <w:rsid w:val="002E31DF"/>
    <w:rsid w:val="002F37E8"/>
    <w:rsid w:val="002F6D88"/>
    <w:rsid w:val="002F7A87"/>
    <w:rsid w:val="003014DB"/>
    <w:rsid w:val="00312054"/>
    <w:rsid w:val="00313575"/>
    <w:rsid w:val="00321578"/>
    <w:rsid w:val="003217BD"/>
    <w:rsid w:val="00354C6F"/>
    <w:rsid w:val="00363EBE"/>
    <w:rsid w:val="00380B60"/>
    <w:rsid w:val="00385A54"/>
    <w:rsid w:val="003A2D6F"/>
    <w:rsid w:val="003A774E"/>
    <w:rsid w:val="003A7A6D"/>
    <w:rsid w:val="003D043D"/>
    <w:rsid w:val="003E502D"/>
    <w:rsid w:val="00406D8E"/>
    <w:rsid w:val="004132D2"/>
    <w:rsid w:val="00417741"/>
    <w:rsid w:val="0042346F"/>
    <w:rsid w:val="00426C07"/>
    <w:rsid w:val="00460CA3"/>
    <w:rsid w:val="004A08F9"/>
    <w:rsid w:val="004D5611"/>
    <w:rsid w:val="004F142A"/>
    <w:rsid w:val="004F1E6E"/>
    <w:rsid w:val="004F52E7"/>
    <w:rsid w:val="00523E92"/>
    <w:rsid w:val="00524974"/>
    <w:rsid w:val="00543CAB"/>
    <w:rsid w:val="0055289D"/>
    <w:rsid w:val="005551CF"/>
    <w:rsid w:val="005563DD"/>
    <w:rsid w:val="005609AC"/>
    <w:rsid w:val="00583A37"/>
    <w:rsid w:val="005C3AD0"/>
    <w:rsid w:val="005D4C75"/>
    <w:rsid w:val="005E67DE"/>
    <w:rsid w:val="005F44B5"/>
    <w:rsid w:val="006057F4"/>
    <w:rsid w:val="00613473"/>
    <w:rsid w:val="00621C23"/>
    <w:rsid w:val="00640461"/>
    <w:rsid w:val="00645278"/>
    <w:rsid w:val="006458D4"/>
    <w:rsid w:val="00645F9A"/>
    <w:rsid w:val="00671C77"/>
    <w:rsid w:val="00672B60"/>
    <w:rsid w:val="00691B54"/>
    <w:rsid w:val="006A0C3F"/>
    <w:rsid w:val="006A1CEE"/>
    <w:rsid w:val="006A1E84"/>
    <w:rsid w:val="006C1B16"/>
    <w:rsid w:val="006C7901"/>
    <w:rsid w:val="007261FE"/>
    <w:rsid w:val="00736F99"/>
    <w:rsid w:val="0074466A"/>
    <w:rsid w:val="00744D31"/>
    <w:rsid w:val="00744E4A"/>
    <w:rsid w:val="00744EA1"/>
    <w:rsid w:val="0075696E"/>
    <w:rsid w:val="00761868"/>
    <w:rsid w:val="007816FD"/>
    <w:rsid w:val="007869F4"/>
    <w:rsid w:val="0078723F"/>
    <w:rsid w:val="00792014"/>
    <w:rsid w:val="007944B8"/>
    <w:rsid w:val="007A1178"/>
    <w:rsid w:val="007C019A"/>
    <w:rsid w:val="007C3E53"/>
    <w:rsid w:val="007C485E"/>
    <w:rsid w:val="007D2531"/>
    <w:rsid w:val="007D7384"/>
    <w:rsid w:val="00825222"/>
    <w:rsid w:val="00871E31"/>
    <w:rsid w:val="008750E4"/>
    <w:rsid w:val="00891395"/>
    <w:rsid w:val="008A7C57"/>
    <w:rsid w:val="008C3018"/>
    <w:rsid w:val="008C63C2"/>
    <w:rsid w:val="0090279D"/>
    <w:rsid w:val="00902AB1"/>
    <w:rsid w:val="009220C8"/>
    <w:rsid w:val="00923C9E"/>
    <w:rsid w:val="00924C49"/>
    <w:rsid w:val="00935B15"/>
    <w:rsid w:val="009459B2"/>
    <w:rsid w:val="009634D4"/>
    <w:rsid w:val="00990E22"/>
    <w:rsid w:val="009A1276"/>
    <w:rsid w:val="009C201B"/>
    <w:rsid w:val="009C750D"/>
    <w:rsid w:val="009D4CF1"/>
    <w:rsid w:val="009D55A1"/>
    <w:rsid w:val="009E301E"/>
    <w:rsid w:val="00A017D8"/>
    <w:rsid w:val="00A01986"/>
    <w:rsid w:val="00A108D3"/>
    <w:rsid w:val="00A3429C"/>
    <w:rsid w:val="00A80356"/>
    <w:rsid w:val="00A97A83"/>
    <w:rsid w:val="00AC4BA7"/>
    <w:rsid w:val="00AC783F"/>
    <w:rsid w:val="00AE350A"/>
    <w:rsid w:val="00B14DC6"/>
    <w:rsid w:val="00B43936"/>
    <w:rsid w:val="00B61A3A"/>
    <w:rsid w:val="00B66874"/>
    <w:rsid w:val="00B71088"/>
    <w:rsid w:val="00BD7EEC"/>
    <w:rsid w:val="00BE1CFE"/>
    <w:rsid w:val="00BF21CF"/>
    <w:rsid w:val="00BF34E0"/>
    <w:rsid w:val="00C40883"/>
    <w:rsid w:val="00C473DF"/>
    <w:rsid w:val="00C54A49"/>
    <w:rsid w:val="00CC4172"/>
    <w:rsid w:val="00CC46E8"/>
    <w:rsid w:val="00CD3C8A"/>
    <w:rsid w:val="00CE4C07"/>
    <w:rsid w:val="00CE586A"/>
    <w:rsid w:val="00D27025"/>
    <w:rsid w:val="00D27481"/>
    <w:rsid w:val="00D43D70"/>
    <w:rsid w:val="00D51B86"/>
    <w:rsid w:val="00D53586"/>
    <w:rsid w:val="00D712E7"/>
    <w:rsid w:val="00D85FD7"/>
    <w:rsid w:val="00D95C6A"/>
    <w:rsid w:val="00D96BF5"/>
    <w:rsid w:val="00DA4D7B"/>
    <w:rsid w:val="00DA6DBB"/>
    <w:rsid w:val="00DC0789"/>
    <w:rsid w:val="00DE6E7B"/>
    <w:rsid w:val="00DF0009"/>
    <w:rsid w:val="00E0209E"/>
    <w:rsid w:val="00E40FFD"/>
    <w:rsid w:val="00E4515E"/>
    <w:rsid w:val="00EA0ACA"/>
    <w:rsid w:val="00EB5F2F"/>
    <w:rsid w:val="00EB66CC"/>
    <w:rsid w:val="00EC65F9"/>
    <w:rsid w:val="00ED7608"/>
    <w:rsid w:val="00EF077A"/>
    <w:rsid w:val="00EF71D4"/>
    <w:rsid w:val="00EF727B"/>
    <w:rsid w:val="00F0368D"/>
    <w:rsid w:val="00F264FB"/>
    <w:rsid w:val="00F30DC4"/>
    <w:rsid w:val="00F33484"/>
    <w:rsid w:val="00F362E3"/>
    <w:rsid w:val="00F36325"/>
    <w:rsid w:val="00F67266"/>
    <w:rsid w:val="00F8011A"/>
    <w:rsid w:val="00FB3720"/>
    <w:rsid w:val="00FC7186"/>
    <w:rsid w:val="00FD5A05"/>
    <w:rsid w:val="01A66201"/>
    <w:rsid w:val="09C35C4E"/>
    <w:rsid w:val="0A6D1319"/>
    <w:rsid w:val="0E0B38F0"/>
    <w:rsid w:val="0FB45141"/>
    <w:rsid w:val="12927522"/>
    <w:rsid w:val="16237E72"/>
    <w:rsid w:val="1869210D"/>
    <w:rsid w:val="19816FA8"/>
    <w:rsid w:val="1BBC4566"/>
    <w:rsid w:val="1BEB4CCB"/>
    <w:rsid w:val="1DFF5B88"/>
    <w:rsid w:val="21123FB3"/>
    <w:rsid w:val="22356D36"/>
    <w:rsid w:val="263B32D5"/>
    <w:rsid w:val="281A2136"/>
    <w:rsid w:val="2A0A4A0F"/>
    <w:rsid w:val="2B0700F6"/>
    <w:rsid w:val="2BD84AB6"/>
    <w:rsid w:val="2F9D25C5"/>
    <w:rsid w:val="304447BB"/>
    <w:rsid w:val="320C56CF"/>
    <w:rsid w:val="32690A61"/>
    <w:rsid w:val="34C815B3"/>
    <w:rsid w:val="36E172E7"/>
    <w:rsid w:val="38635F53"/>
    <w:rsid w:val="39377984"/>
    <w:rsid w:val="3D5123A5"/>
    <w:rsid w:val="3DE43692"/>
    <w:rsid w:val="46F67332"/>
    <w:rsid w:val="48396C83"/>
    <w:rsid w:val="48AC2FFE"/>
    <w:rsid w:val="493433D6"/>
    <w:rsid w:val="4AF22E0F"/>
    <w:rsid w:val="4C0B2071"/>
    <w:rsid w:val="4D905C0E"/>
    <w:rsid w:val="4D926C66"/>
    <w:rsid w:val="50AB6FD8"/>
    <w:rsid w:val="513D5270"/>
    <w:rsid w:val="54F0104B"/>
    <w:rsid w:val="556A3E67"/>
    <w:rsid w:val="55730609"/>
    <w:rsid w:val="559D264C"/>
    <w:rsid w:val="56CF1B51"/>
    <w:rsid w:val="58E14F46"/>
    <w:rsid w:val="60897A7D"/>
    <w:rsid w:val="67BA036D"/>
    <w:rsid w:val="6DC6697E"/>
    <w:rsid w:val="702D5CFF"/>
    <w:rsid w:val="70A376E0"/>
    <w:rsid w:val="71883383"/>
    <w:rsid w:val="73BB63C9"/>
    <w:rsid w:val="76F11F16"/>
    <w:rsid w:val="7E4D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752</Words>
  <Characters>831</Characters>
  <Lines>5</Lines>
  <Paragraphs>1</Paragraphs>
  <TotalTime>14</TotalTime>
  <ScaleCrop>false</ScaleCrop>
  <LinksUpToDate>false</LinksUpToDate>
  <CharactersWithSpaces>831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2023-11-06T07:18:00Z</dcterms:created>
  <dc:creator>taotao</dc:creator>
  <cp:lastModifiedBy>taotao</cp:lastModifiedBy>
  <cp:lastPrinted>2024-01-25T08:20:00Z</cp:lastPrinted>
  <dcterms:modified xsi:type="dcterms:W3CDTF">2026-07-06T09:40:34Z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887AC1D1C2334F4EA2C6D1C2403A0895_13</vt:lpwstr>
  </property>
  <property fmtid="{D5CDD505-2E9C-101B-9397-08002B2CF9AE}" pid="4" name="KSOTemplateDocerSaveRecord">
    <vt:lpwstr>eyJoZGlkIjoiMzUwNGQ2NWE3YjcyMTAwN2E0MmE5YThiYmM5MGQ4MmQiLCJ1c2VySWQiOiIxNDAxODk2Nzg5In0=</vt:lpwstr>
  </property>
</Properties>
</file>