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rPr>
          <w:rFonts w:hint="eastAsia" w:ascii="宋体" w:hAnsi="宋体" w:eastAsia="宋体" w:cs="宋体"/>
          <w:b w:val="0"/>
          <w:bCs w:val="0"/>
          <w:color w:val="000000"/>
          <w:highlight w:val="none"/>
        </w:rPr>
      </w:pPr>
      <w:r/>
      <w:bookmarkStart w:id="0" w:name="_Toc409435037"/>
      <w:r>
        <w:rPr>
          <w:rFonts w:hint="eastAsia" w:ascii="宋体" w:hAnsi="宋体" w:eastAsia="宋体" w:cs="宋体"/>
          <w:b w:val="0"/>
          <w:bCs w:val="0"/>
          <w:color w:val="000000"/>
          <w:highlight w:val="none"/>
        </w:rPr>
      </w:r>
      <w:r/>
    </w:p>
    <w:p>
      <w:pPr>
        <w:pStyle w:val="89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9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98"/>
        <w:jc w:val="center"/>
        <w:rPr>
          <w:rFonts w:hint="eastAsia" w:ascii="宋体" w:hAnsi="宋体" w:eastAsia="宋体" w:cs="宋体"/>
          <w:b w:val="0"/>
          <w:bCs w:val="0"/>
          <w:color w:val="000000"/>
          <w:sz w:val="72"/>
          <w:szCs w:val="72"/>
          <w:highlight w:val="none"/>
        </w:rPr>
      </w:pPr>
      <w:r>
        <w:rPr>
          <w:rFonts w:hint="eastAsia" w:ascii="宋体" w:hAnsi="宋体" w:eastAsia="宋体" w:cs="宋体"/>
          <w:b w:val="0"/>
          <w:bCs w:val="0"/>
          <w:color w:val="000000"/>
          <w:sz w:val="72"/>
          <w:szCs w:val="72"/>
          <w:highlight w:val="none"/>
        </w:rPr>
      </w:r>
      <w:r/>
    </w:p>
    <w:p>
      <w:pPr>
        <w:pStyle w:val="898"/>
        <w:jc w:val="center"/>
        <w:rPr>
          <w:rFonts w:hint="eastAsia" w:ascii="宋体" w:hAnsi="宋体" w:eastAsia="宋体" w:cs="宋体"/>
          <w:b w:val="0"/>
          <w:bCs w:val="0"/>
          <w:color w:val="000000"/>
          <w:sz w:val="72"/>
          <w:szCs w:val="72"/>
          <w:highlight w:val="none"/>
        </w:rPr>
      </w:pPr>
      <w:r>
        <w:rPr>
          <w:rFonts w:hint="eastAsia" w:ascii="宋体" w:hAnsi="宋体" w:eastAsia="宋体" w:cs="宋体"/>
          <w:b w:val="0"/>
          <w:bCs w:val="0"/>
          <w:color w:val="000000"/>
          <w:sz w:val="72"/>
          <w:szCs w:val="72"/>
          <w:highlight w:val="none"/>
        </w:rPr>
        <w:t xml:space="preserve">苏州市政府采购竞争性</w:t>
      </w:r>
      <w:r>
        <w:rPr>
          <w:rFonts w:hint="eastAsia" w:ascii="宋体" w:hAnsi="宋体" w:eastAsia="宋体" w:cs="宋体"/>
          <w:b w:val="0"/>
          <w:bCs w:val="0"/>
          <w:color w:val="000000"/>
          <w:sz w:val="72"/>
          <w:szCs w:val="72"/>
          <w:highlight w:val="none"/>
        </w:rPr>
      </w:r>
      <w:r/>
    </w:p>
    <w:p>
      <w:pPr>
        <w:pStyle w:val="898"/>
        <w:jc w:val="center"/>
        <w:rPr>
          <w:rFonts w:hint="eastAsia" w:ascii="宋体" w:hAnsi="宋体" w:eastAsia="宋体" w:cs="宋体"/>
          <w:b w:val="0"/>
          <w:bCs w:val="0"/>
          <w:color w:val="000000"/>
          <w:sz w:val="72"/>
          <w:szCs w:val="72"/>
          <w:highlight w:val="none"/>
        </w:rPr>
      </w:pPr>
      <w:r>
        <w:rPr>
          <w:rFonts w:hint="eastAsia" w:ascii="宋体" w:hAnsi="宋体" w:eastAsia="宋体" w:cs="宋体"/>
          <w:b w:val="0"/>
          <w:bCs w:val="0"/>
          <w:color w:val="000000"/>
          <w:sz w:val="72"/>
          <w:szCs w:val="72"/>
          <w:highlight w:val="none"/>
        </w:rPr>
        <w:t xml:space="preserve">磋商采购文件</w:t>
      </w:r>
      <w:r>
        <w:rPr>
          <w:rFonts w:hint="eastAsia" w:ascii="宋体" w:hAnsi="宋体" w:eastAsia="宋体" w:cs="宋体"/>
          <w:b w:val="0"/>
          <w:bCs w:val="0"/>
          <w:color w:val="000000"/>
          <w:sz w:val="72"/>
          <w:szCs w:val="72"/>
          <w:highlight w:val="none"/>
        </w:rPr>
      </w:r>
      <w:r/>
    </w:p>
    <w:p>
      <w:pPr>
        <w:pStyle w:val="898"/>
        <w:jc w:val="center"/>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98"/>
        <w:jc w:val="center"/>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98"/>
        <w:jc w:val="center"/>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98"/>
        <w:jc w:val="center"/>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98"/>
        <w:jc w:val="center"/>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98"/>
        <w:jc w:val="center"/>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98"/>
        <w:jc w:val="center"/>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98"/>
        <w:ind w:firstLine="1687"/>
        <w:spacing w:line="480" w:lineRule="auto"/>
        <w:rPr>
          <w:rFonts w:ascii="宋体" w:hAnsi="宋体" w:eastAsia="宋体" w:cs="宋体"/>
          <w:b w:val="0"/>
          <w:bCs w:val="0"/>
          <w:color w:val="000000"/>
          <w:sz w:val="28"/>
          <w:szCs w:val="28"/>
          <w:highlight w:val="none"/>
          <w:lang w:val="en-US"/>
        </w:rPr>
      </w:pPr>
      <w:r>
        <w:rPr>
          <w:rFonts w:hint="eastAsia" w:ascii="宋体" w:hAnsi="宋体" w:eastAsia="宋体" w:cs="宋体"/>
          <w:b w:val="0"/>
          <w:bCs w:val="0"/>
          <w:color w:val="000000"/>
          <w:sz w:val="28"/>
          <w:szCs w:val="28"/>
          <w:highlight w:val="none"/>
        </w:rPr>
        <w:t xml:space="preserve">采购编号：</w:t>
      </w:r>
      <w:r>
        <w:rPr>
          <w:rFonts w:hint="eastAsia" w:ascii="宋体" w:hAnsi="宋体" w:eastAsia="宋体" w:cs="宋体"/>
          <w:b w:val="0"/>
          <w:bCs w:val="0"/>
          <w:color w:val="000000"/>
          <w:sz w:val="28"/>
          <w:szCs w:val="28"/>
          <w:highlight w:val="none"/>
          <w:lang w:eastAsia="zh-CN"/>
        </w:rPr>
        <w:t xml:space="preserve">JSZC-320507-YJKJ-C2026-0006</w:t>
      </w:r>
      <w:r>
        <w:rPr>
          <w:rFonts w:ascii="宋体" w:hAnsi="宋体" w:eastAsia="宋体" w:cs="宋体"/>
          <w:b w:val="0"/>
          <w:bCs w:val="0"/>
          <w:color w:val="000000"/>
          <w:sz w:val="28"/>
          <w:szCs w:val="28"/>
          <w:highlight w:val="none"/>
          <w:lang w:val="en-US"/>
        </w:rPr>
      </w:r>
      <w:r/>
    </w:p>
    <w:p>
      <w:pPr>
        <w:pStyle w:val="898"/>
        <w:ind w:firstLine="1687"/>
        <w:spacing w:line="480" w:lineRule="auto"/>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rPr>
        <w:t xml:space="preserve">采购单位：</w:t>
      </w:r>
      <w:r>
        <w:rPr>
          <w:rFonts w:hint="eastAsia" w:ascii="宋体" w:hAnsi="宋体" w:eastAsia="宋体" w:cs="宋体"/>
          <w:b w:val="0"/>
          <w:bCs w:val="0"/>
          <w:color w:val="000000"/>
          <w:sz w:val="28"/>
          <w:szCs w:val="28"/>
          <w:highlight w:val="none"/>
          <w:lang w:eastAsia="zh-CN"/>
        </w:rPr>
        <w:t xml:space="preserve">苏州市相城区黄埭镇人民政府</w:t>
      </w:r>
      <w:r>
        <w:rPr>
          <w:rFonts w:hint="eastAsia" w:ascii="宋体" w:hAnsi="宋体" w:eastAsia="宋体" w:cs="宋体"/>
          <w:b w:val="0"/>
          <w:bCs w:val="0"/>
          <w:color w:val="000000"/>
          <w:sz w:val="28"/>
          <w:szCs w:val="28"/>
          <w:highlight w:val="none"/>
          <w:lang w:eastAsia="zh-CN"/>
        </w:rPr>
      </w:r>
      <w:r/>
    </w:p>
    <w:p>
      <w:pPr>
        <w:pStyle w:val="898"/>
        <w:ind w:firstLine="1687"/>
        <w:spacing w:line="480" w:lineRule="auto"/>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rPr>
        <w:t xml:space="preserve">采购内容：</w:t>
      </w:r>
      <w:r>
        <w:rPr>
          <w:rFonts w:hint="eastAsia" w:ascii="宋体" w:hAnsi="宋体" w:eastAsia="宋体" w:cs="宋体"/>
          <w:b w:val="0"/>
          <w:bCs w:val="0"/>
          <w:color w:val="000000"/>
          <w:sz w:val="28"/>
          <w:szCs w:val="28"/>
          <w:highlight w:val="none"/>
          <w:lang w:eastAsia="zh-CN"/>
        </w:rPr>
        <w:t xml:space="preserve">2026年黄埭镇详细规划动态维护服务</w:t>
      </w:r>
      <w:r>
        <w:rPr>
          <w:rFonts w:hint="eastAsia" w:ascii="宋体" w:hAnsi="宋体" w:eastAsia="宋体" w:cs="宋体"/>
          <w:b w:val="0"/>
          <w:bCs w:val="0"/>
          <w:color w:val="000000"/>
          <w:sz w:val="28"/>
          <w:szCs w:val="28"/>
          <w:highlight w:val="none"/>
          <w:lang w:eastAsia="zh-CN"/>
        </w:rPr>
      </w:r>
      <w:r/>
    </w:p>
    <w:p>
      <w:pPr>
        <w:pStyle w:val="898"/>
        <w:ind w:firstLine="1687"/>
        <w:spacing w:line="48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采购类别：服务类</w:t>
      </w:r>
      <w:r>
        <w:rPr>
          <w:rFonts w:hint="eastAsia" w:ascii="宋体" w:hAnsi="宋体" w:eastAsia="宋体" w:cs="宋体"/>
          <w:b w:val="0"/>
          <w:bCs w:val="0"/>
          <w:color w:val="000000"/>
          <w:sz w:val="28"/>
          <w:szCs w:val="28"/>
          <w:highlight w:val="none"/>
        </w:rPr>
      </w:r>
      <w:r/>
    </w:p>
    <w:p>
      <w:pPr>
        <w:pStyle w:val="911"/>
        <w:rPr>
          <w:rFonts w:hint="eastAsia" w:ascii="宋体" w:hAnsi="宋体" w:eastAsia="宋体" w:cs="宋体"/>
          <w:b w:val="0"/>
          <w:bCs w:val="0"/>
          <w:color w:val="000000"/>
          <w:sz w:val="36"/>
          <w:szCs w:val="36"/>
          <w:highlight w:val="none"/>
        </w:rPr>
      </w:pPr>
      <w:r>
        <w:rPr>
          <w:rFonts w:hint="eastAsia" w:ascii="宋体" w:hAnsi="宋体" w:eastAsia="宋体" w:cs="宋体"/>
          <w:b w:val="0"/>
          <w:bCs w:val="0"/>
          <w:color w:val="000000"/>
          <w:sz w:val="36"/>
          <w:szCs w:val="36"/>
          <w:highlight w:val="none"/>
        </w:rPr>
      </w:r>
      <w:r/>
    </w:p>
    <w:p>
      <w:pPr>
        <w:pStyle w:val="89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8"/>
          <w:szCs w:val="28"/>
          <w:highlight w:val="none"/>
          <w:lang w:eastAsia="zh-CN"/>
        </w:rPr>
        <mc:AlternateContent>
          <mc:Choice Requires="wpg">
            <w:drawing>
              <wp:inline xmlns:wp="http://schemas.openxmlformats.org/drawingml/2006/wordprocessingDrawing" distT="0" distB="0" distL="0" distR="0">
                <wp:extent cx="868680" cy="79659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68680" cy="796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8.4pt;height:62.7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 w:val="0"/>
          <w:bCs w:val="0"/>
          <w:color w:val="000000"/>
          <w:sz w:val="24"/>
          <w:szCs w:val="24"/>
          <w:highlight w:val="none"/>
        </w:rPr>
      </w:r>
      <w:r/>
    </w:p>
    <w:p>
      <w:pPr>
        <w:pStyle w:val="89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jc w:val="center"/>
        <w:spacing w:line="360" w:lineRule="auto"/>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t xml:space="preserve">研佳科技咨询（苏州）有限公司</w:t>
      </w:r>
      <w:r>
        <w:rPr>
          <w:rFonts w:hint="eastAsia" w:ascii="宋体" w:hAnsi="宋体" w:eastAsia="宋体" w:cs="宋体"/>
          <w:b w:val="0"/>
          <w:bCs w:val="0"/>
          <w:color w:val="000000"/>
          <w:sz w:val="28"/>
          <w:szCs w:val="28"/>
          <w:highlight w:val="none"/>
          <w:lang w:eastAsia="zh-CN"/>
        </w:rPr>
      </w:r>
      <w:r/>
    </w:p>
    <w:p>
      <w:pPr>
        <w:pStyle w:val="898"/>
        <w:jc w:val="center"/>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二〇二</w:t>
      </w:r>
      <w:r>
        <w:rPr>
          <w:rFonts w:hint="eastAsia" w:ascii="宋体" w:hAnsi="宋体" w:eastAsia="宋体" w:cs="宋体"/>
          <w:b w:val="0"/>
          <w:bCs w:val="0"/>
          <w:color w:val="000000"/>
          <w:sz w:val="28"/>
          <w:szCs w:val="28"/>
          <w:highlight w:val="none"/>
          <w:lang w:val="en-US" w:eastAsia="zh-CN"/>
        </w:rPr>
        <w:t xml:space="preserve">六</w:t>
      </w:r>
      <w:r>
        <w:rPr>
          <w:rFonts w:hint="eastAsia" w:ascii="宋体" w:hAnsi="宋体" w:eastAsia="宋体" w:cs="宋体"/>
          <w:b w:val="0"/>
          <w:bCs w:val="0"/>
          <w:color w:val="000000"/>
          <w:sz w:val="28"/>
          <w:szCs w:val="28"/>
          <w:highlight w:val="none"/>
        </w:rPr>
        <w:t xml:space="preserve">年</w:t>
      </w:r>
      <w:r>
        <w:rPr>
          <w:rFonts w:hint="eastAsia" w:ascii="宋体" w:hAnsi="宋体" w:eastAsia="宋体" w:cs="宋体"/>
          <w:b w:val="0"/>
          <w:bCs w:val="0"/>
          <w:color w:val="000000"/>
          <w:sz w:val="28"/>
          <w:szCs w:val="28"/>
          <w:highlight w:val="none"/>
          <w:lang w:val="en-US" w:eastAsia="zh-CN"/>
        </w:rPr>
        <w:t xml:space="preserve">八</w:t>
      </w:r>
      <w:r>
        <w:rPr>
          <w:rFonts w:hint="eastAsia" w:ascii="宋体" w:hAnsi="宋体" w:eastAsia="宋体" w:cs="宋体"/>
          <w:b w:val="0"/>
          <w:bCs w:val="0"/>
          <w:color w:val="000000"/>
          <w:sz w:val="28"/>
          <w:szCs w:val="28"/>
          <w:highlight w:val="none"/>
        </w:rPr>
        <w:t xml:space="preserve">月</w:t>
      </w:r>
      <w:r>
        <w:rPr>
          <w:rFonts w:hint="eastAsia" w:ascii="宋体" w:hAnsi="宋体" w:eastAsia="宋体" w:cs="宋体"/>
          <w:b w:val="0"/>
          <w:bCs w:val="0"/>
          <w:color w:val="000000"/>
          <w:sz w:val="28"/>
          <w:szCs w:val="28"/>
          <w:highlight w:val="none"/>
        </w:rPr>
      </w:r>
      <w:r/>
    </w:p>
    <w:p>
      <w:pPr>
        <w:pStyle w:val="898"/>
        <w:ind w:left="140" w:firstLine="132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ind w:left="140" w:firstLine="5089"/>
        <w:rPr>
          <w:rFonts w:hint="eastAsia" w:ascii="宋体" w:hAnsi="宋体" w:eastAsia="宋体" w:cs="宋体"/>
          <w:b w:val="0"/>
          <w:bCs w:val="0"/>
          <w:color w:val="000000"/>
          <w:sz w:val="44"/>
          <w:szCs w:val="44"/>
          <w:highlight w:val="none"/>
        </w:rPr>
        <w:sectPr>
          <w:footerReference w:type="even" r:id="rId11"/>
          <w:footnotePr/>
          <w:endnotePr/>
          <w:type w:val="nextPage"/>
          <w:pgSz w:w="11906" w:h="16838" w:orient="portrait"/>
          <w:pgMar w:top="1134" w:right="1134" w:bottom="1134" w:left="1134" w:header="569" w:footer="675" w:gutter="0"/>
          <w:cols w:num="1" w:sep="0" w:space="1701" w:equalWidth="1"/>
          <w:docGrid w:linePitch="360"/>
          <w:titlePg/>
        </w:sectPr>
      </w:pPr>
      <w:r>
        <w:rPr>
          <w:rFonts w:hint="eastAsia" w:ascii="宋体" w:hAnsi="宋体" w:eastAsia="宋体" w:cs="宋体"/>
          <w:b w:val="0"/>
          <w:bCs w:val="0"/>
          <w:color w:val="000000"/>
          <w:sz w:val="44"/>
          <w:szCs w:val="44"/>
          <w:highlight w:val="none"/>
        </w:rPr>
      </w:r>
      <w:r/>
    </w:p>
    <w:p>
      <w:pPr>
        <w:pStyle w:val="898"/>
        <w:jc w:val="center"/>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44"/>
          <w:szCs w:val="44"/>
          <w:highlight w:val="none"/>
        </w:rPr>
        <w:t xml:space="preserve">前附表</w:t>
      </w:r>
      <w:r>
        <w:rPr>
          <w:rFonts w:hint="eastAsia" w:ascii="宋体" w:hAnsi="宋体" w:eastAsia="宋体" w:cs="宋体"/>
          <w:b w:val="0"/>
          <w:bCs w:val="0"/>
          <w:color w:val="000000"/>
          <w:sz w:val="44"/>
          <w:szCs w:val="44"/>
          <w:highlight w:val="none"/>
        </w:rPr>
      </w:r>
      <w:r/>
    </w:p>
    <w:tbl>
      <w:tblPr>
        <w:tblW w:w="10333" w:type="dxa"/>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967"/>
        <w:gridCol w:w="7600"/>
      </w:tblGrid>
      <w:tr>
        <w:trPr>
          <w:trHeight w:val="416"/>
        </w:trPr>
        <w:tc>
          <w:tcPr>
            <w:tcW w:w="766" w:type="dxa"/>
            <w:vAlign w:val="center"/>
            <w:textDirection w:val="lrTb"/>
            <w:noWrap w:val="false"/>
          </w:tcPr>
          <w:p>
            <w:pPr>
              <w:pStyle w:val="898"/>
              <w:jc w:val="center"/>
              <w:spacing w:line="276"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967" w:type="dxa"/>
            <w:vAlign w:val="center"/>
            <w:textDirection w:val="lrTb"/>
            <w:noWrap w:val="false"/>
          </w:tcPr>
          <w:p>
            <w:pPr>
              <w:pStyle w:val="898"/>
              <w:jc w:val="center"/>
              <w:spacing w:line="276"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内容</w:t>
            </w:r>
            <w:r>
              <w:rPr>
                <w:rFonts w:hint="eastAsia" w:ascii="宋体" w:hAnsi="宋体" w:eastAsia="宋体" w:cs="宋体"/>
                <w:b w:val="0"/>
                <w:bCs w:val="0"/>
                <w:color w:val="000000"/>
                <w:sz w:val="24"/>
                <w:szCs w:val="24"/>
                <w:highlight w:val="none"/>
              </w:rPr>
            </w:r>
            <w:r/>
          </w:p>
        </w:tc>
        <w:tc>
          <w:tcPr>
            <w:tcW w:w="7600" w:type="dxa"/>
            <w:vAlign w:val="center"/>
            <w:textDirection w:val="lrTb"/>
            <w:noWrap w:val="false"/>
          </w:tcPr>
          <w:p>
            <w:pPr>
              <w:pStyle w:val="898"/>
              <w:jc w:val="center"/>
              <w:spacing w:line="276"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规  定</w:t>
            </w:r>
            <w:r>
              <w:rPr>
                <w:rFonts w:hint="eastAsia" w:ascii="宋体" w:hAnsi="宋体" w:eastAsia="宋体" w:cs="宋体"/>
                <w:b w:val="0"/>
                <w:bCs w:val="0"/>
                <w:color w:val="000000"/>
                <w:sz w:val="24"/>
                <w:szCs w:val="24"/>
                <w:highlight w:val="none"/>
              </w:rPr>
            </w:r>
            <w:r/>
          </w:p>
        </w:tc>
      </w:tr>
      <w:tr>
        <w:trPr>
          <w:trHeight w:val="454"/>
        </w:trPr>
        <w:tc>
          <w:tcPr>
            <w:tcW w:w="766" w:type="dxa"/>
            <w:vAlign w:val="center"/>
            <w:textDirection w:val="lrTb"/>
            <w:noWrap w:val="false"/>
          </w:tcPr>
          <w:p>
            <w:pPr>
              <w:pStyle w:val="898"/>
              <w:jc w:val="cente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tc>
        <w:tc>
          <w:tcPr>
            <w:tcW w:w="1967" w:type="dxa"/>
            <w:vAlign w:val="center"/>
            <w:textDirection w:val="lrTb"/>
            <w:noWrap w:val="false"/>
          </w:tcPr>
          <w:p>
            <w:pPr>
              <w:pStyle w:val="898"/>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zh-CN" w:eastAsia="zh-CN"/>
              </w:rPr>
              <w:t xml:space="preserve">项目编号</w:t>
            </w:r>
            <w:r>
              <w:rPr>
                <w:rFonts w:hint="eastAsia" w:ascii="宋体" w:hAnsi="宋体" w:eastAsia="宋体" w:cs="宋体"/>
                <w:b w:val="0"/>
                <w:bCs w:val="0"/>
                <w:color w:val="000000"/>
                <w:sz w:val="24"/>
                <w:szCs w:val="24"/>
                <w:highlight w:val="none"/>
              </w:rPr>
            </w:r>
            <w:r/>
          </w:p>
        </w:tc>
        <w:tc>
          <w:tcPr>
            <w:tcW w:w="7600" w:type="dxa"/>
            <w:vAlign w:val="center"/>
            <w:textDirection w:val="lrTb"/>
            <w:noWrap w:val="false"/>
          </w:tcPr>
          <w:p>
            <w:pPr>
              <w:pStyle w:val="898"/>
              <w:jc w:val="left"/>
              <w:spacing w:line="240" w:lineRule="auto"/>
              <w:rPr>
                <w:rFonts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lang w:eastAsia="zh-CN"/>
              </w:rPr>
              <w:t xml:space="preserve">JSZC-320507-YJKJ-C2026-0006</w:t>
            </w:r>
            <w:r>
              <w:rPr>
                <w:rFonts w:ascii="宋体" w:hAnsi="宋体" w:eastAsia="宋体" w:cs="宋体"/>
                <w:b w:val="0"/>
                <w:bCs w:val="0"/>
                <w:color w:val="000000"/>
                <w:sz w:val="24"/>
                <w:szCs w:val="24"/>
                <w:highlight w:val="none"/>
                <w:lang w:val="en-US"/>
              </w:rPr>
            </w:r>
            <w:r/>
          </w:p>
        </w:tc>
      </w:tr>
      <w:tr>
        <w:trPr>
          <w:trHeight w:val="454"/>
        </w:trPr>
        <w:tc>
          <w:tcPr>
            <w:tcW w:w="766" w:type="dxa"/>
            <w:vAlign w:val="center"/>
            <w:textDirection w:val="lrTb"/>
            <w:noWrap w:val="false"/>
          </w:tcPr>
          <w:p>
            <w:pPr>
              <w:pStyle w:val="898"/>
              <w:jc w:val="center"/>
              <w:spacing w:line="24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r>
            <w:r/>
          </w:p>
        </w:tc>
        <w:tc>
          <w:tcPr>
            <w:tcW w:w="1967" w:type="dxa"/>
            <w:vAlign w:val="center"/>
            <w:textDirection w:val="lrTb"/>
            <w:noWrap w:val="false"/>
          </w:tcPr>
          <w:p>
            <w:pPr>
              <w:pStyle w:val="898"/>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项目名称</w:t>
            </w:r>
            <w:r>
              <w:rPr>
                <w:rFonts w:hint="eastAsia" w:ascii="宋体" w:hAnsi="宋体" w:eastAsia="宋体" w:cs="宋体"/>
                <w:b w:val="0"/>
                <w:bCs w:val="0"/>
                <w:color w:val="000000"/>
                <w:sz w:val="24"/>
                <w:szCs w:val="24"/>
                <w:highlight w:val="none"/>
              </w:rPr>
            </w:r>
            <w:r/>
          </w:p>
        </w:tc>
        <w:tc>
          <w:tcPr>
            <w:tcW w:w="7600" w:type="dxa"/>
            <w:vAlign w:val="center"/>
            <w:textDirection w:val="lrTb"/>
            <w:noWrap w:val="false"/>
          </w:tcPr>
          <w:p>
            <w:pPr>
              <w:pStyle w:val="898"/>
              <w:jc w:val="left"/>
              <w:spacing w:line="24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2026年黄埭镇详细规划动态维护服务</w:t>
            </w:r>
            <w:r>
              <w:rPr>
                <w:rFonts w:hint="eastAsia" w:ascii="宋体" w:hAnsi="宋体" w:eastAsia="宋体" w:cs="宋体"/>
                <w:b w:val="0"/>
                <w:bCs w:val="0"/>
                <w:color w:val="000000"/>
                <w:sz w:val="24"/>
                <w:szCs w:val="24"/>
                <w:highlight w:val="none"/>
                <w:lang w:val="zh-CN" w:eastAsia="zh-CN"/>
              </w:rPr>
            </w:r>
            <w:r/>
          </w:p>
        </w:tc>
      </w:tr>
      <w:tr>
        <w:trPr>
          <w:trHeight w:val="454"/>
        </w:trPr>
        <w:tc>
          <w:tcPr>
            <w:tcW w:w="766" w:type="dxa"/>
            <w:vAlign w:val="center"/>
            <w:textDirection w:val="lrTb"/>
            <w:noWrap w:val="false"/>
          </w:tcPr>
          <w:p>
            <w:pPr>
              <w:pStyle w:val="898"/>
              <w:jc w:val="center"/>
              <w:spacing w:line="24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r>
            <w:r/>
          </w:p>
        </w:tc>
        <w:tc>
          <w:tcPr>
            <w:tcW w:w="1967" w:type="dxa"/>
            <w:vAlign w:val="center"/>
            <w:textDirection w:val="lrTb"/>
            <w:noWrap w:val="false"/>
          </w:tcPr>
          <w:p>
            <w:pPr>
              <w:pStyle w:val="898"/>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采购预算</w:t>
            </w:r>
            <w:r>
              <w:rPr>
                <w:rFonts w:hint="eastAsia" w:ascii="宋体" w:hAnsi="宋体" w:eastAsia="宋体" w:cs="宋体"/>
                <w:b w:val="0"/>
                <w:bCs w:val="0"/>
                <w:color w:val="000000"/>
                <w:sz w:val="24"/>
                <w:szCs w:val="24"/>
                <w:highlight w:val="none"/>
              </w:rPr>
            </w:r>
            <w:r/>
          </w:p>
        </w:tc>
        <w:tc>
          <w:tcPr>
            <w:tcW w:w="7600" w:type="dxa"/>
            <w:vAlign w:val="center"/>
            <w:textDirection w:val="lrTb"/>
            <w:noWrap w:val="false"/>
          </w:tcPr>
          <w:p>
            <w:pPr>
              <w:pStyle w:val="898"/>
              <w:jc w:val="left"/>
              <w:spacing w:line="24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en-US" w:eastAsia="zh-CN"/>
              </w:rPr>
              <w:t xml:space="preserve">人民币壹佰壹拾伍万元整（￥1150000.00）</w:t>
            </w:r>
            <w:r>
              <w:rPr>
                <w:rFonts w:hint="eastAsia" w:ascii="宋体" w:hAnsi="宋体" w:eastAsia="宋体" w:cs="宋体"/>
                <w:b w:val="0"/>
                <w:bCs w:val="0"/>
                <w:color w:val="000000"/>
                <w:sz w:val="24"/>
                <w:szCs w:val="24"/>
                <w:highlight w:val="none"/>
                <w:lang w:val="zh-CN" w:eastAsia="zh-CN"/>
              </w:rPr>
            </w:r>
            <w:r/>
          </w:p>
        </w:tc>
      </w:tr>
      <w:tr>
        <w:trPr>
          <w:trHeight w:val="454"/>
        </w:trPr>
        <w:tc>
          <w:tcPr>
            <w:tcW w:w="766" w:type="dxa"/>
            <w:vAlign w:val="center"/>
            <w:textDirection w:val="lrTb"/>
            <w:noWrap w:val="false"/>
          </w:tcPr>
          <w:p>
            <w:pPr>
              <w:pStyle w:val="898"/>
              <w:jc w:val="center"/>
              <w:spacing w:line="24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r>
            <w:r/>
          </w:p>
        </w:tc>
        <w:tc>
          <w:tcPr>
            <w:tcW w:w="1967" w:type="dxa"/>
            <w:vAlign w:val="center"/>
            <w:textDirection w:val="lrTb"/>
            <w:noWrap w:val="false"/>
          </w:tcPr>
          <w:p>
            <w:pPr>
              <w:pStyle w:val="898"/>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联合体</w:t>
            </w:r>
            <w:r>
              <w:rPr>
                <w:rFonts w:hint="eastAsia" w:ascii="宋体" w:hAnsi="宋体" w:eastAsia="宋体" w:cs="宋体"/>
                <w:b w:val="0"/>
                <w:bCs w:val="0"/>
                <w:color w:val="000000"/>
                <w:sz w:val="24"/>
                <w:szCs w:val="24"/>
                <w:highlight w:val="none"/>
              </w:rPr>
            </w:r>
            <w:r/>
          </w:p>
        </w:tc>
        <w:tc>
          <w:tcPr>
            <w:tcW w:w="7600" w:type="dxa"/>
            <w:vAlign w:val="center"/>
            <w:textDirection w:val="lrTb"/>
            <w:noWrap w:val="false"/>
          </w:tcPr>
          <w:p>
            <w:pPr>
              <w:pStyle w:val="898"/>
              <w:jc w:val="left"/>
              <w:spacing w:line="24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不接受，磋商采购文件中有关联合体规定均不适用。</w:t>
            </w:r>
            <w:r>
              <w:rPr>
                <w:rFonts w:hint="eastAsia" w:ascii="宋体" w:hAnsi="宋体" w:eastAsia="宋体" w:cs="宋体"/>
                <w:b w:val="0"/>
                <w:bCs w:val="0"/>
                <w:color w:val="000000"/>
                <w:sz w:val="24"/>
                <w:szCs w:val="24"/>
                <w:highlight w:val="none"/>
                <w:lang w:eastAsia="zh-CN"/>
              </w:rPr>
            </w:r>
            <w:r/>
          </w:p>
        </w:tc>
      </w:tr>
      <w:tr>
        <w:trPr>
          <w:trHeight w:val="454"/>
        </w:trPr>
        <w:tc>
          <w:tcPr>
            <w:tcW w:w="766" w:type="dxa"/>
            <w:vAlign w:val="center"/>
            <w:textDirection w:val="lrTb"/>
            <w:noWrap w:val="false"/>
          </w:tcPr>
          <w:p>
            <w:pPr>
              <w:pStyle w:val="898"/>
              <w:jc w:val="center"/>
              <w:spacing w:line="24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r>
            <w:r/>
          </w:p>
        </w:tc>
        <w:tc>
          <w:tcPr>
            <w:tcW w:w="1967" w:type="dxa"/>
            <w:vAlign w:val="center"/>
            <w:textDirection w:val="lrTb"/>
            <w:noWrap w:val="false"/>
          </w:tcPr>
          <w:p>
            <w:pPr>
              <w:pStyle w:val="898"/>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磋商现场考察</w:t>
            </w:r>
            <w:r>
              <w:rPr>
                <w:rFonts w:hint="eastAsia" w:ascii="宋体" w:hAnsi="宋体" w:eastAsia="宋体" w:cs="宋体"/>
                <w:b w:val="0"/>
                <w:bCs w:val="0"/>
                <w:color w:val="000000"/>
                <w:sz w:val="24"/>
                <w:szCs w:val="24"/>
                <w:highlight w:val="none"/>
              </w:rPr>
            </w:r>
            <w:r/>
          </w:p>
        </w:tc>
        <w:tc>
          <w:tcPr>
            <w:tcW w:w="7600" w:type="dxa"/>
            <w:vAlign w:val="center"/>
            <w:textDirection w:val="lrTb"/>
            <w:noWrap w:val="false"/>
          </w:tcPr>
          <w:p>
            <w:pPr>
              <w:pStyle w:val="898"/>
              <w:jc w:val="left"/>
              <w:spacing w:line="24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不组织，自行考察</w:t>
            </w:r>
            <w:r>
              <w:rPr>
                <w:rFonts w:hint="eastAsia" w:ascii="宋体" w:hAnsi="宋体" w:eastAsia="宋体" w:cs="宋体"/>
                <w:b w:val="0"/>
                <w:bCs w:val="0"/>
                <w:color w:val="000000"/>
                <w:sz w:val="24"/>
                <w:szCs w:val="24"/>
                <w:highlight w:val="none"/>
                <w:lang w:eastAsia="zh-CN"/>
              </w:rPr>
            </w:r>
            <w:r/>
          </w:p>
        </w:tc>
      </w:tr>
      <w:tr>
        <w:trPr>
          <w:trHeight w:val="729"/>
        </w:trPr>
        <w:tc>
          <w:tcPr>
            <w:tcW w:w="766"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eastAsia="zh-CN"/>
              </w:rPr>
            </w:r>
            <w:r/>
          </w:p>
        </w:tc>
        <w:tc>
          <w:tcPr>
            <w:tcW w:w="1967"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响应文件份数</w:t>
            </w:r>
            <w:r>
              <w:rPr>
                <w:rFonts w:hint="eastAsia" w:ascii="宋体" w:hAnsi="宋体" w:eastAsia="宋体" w:cs="宋体"/>
                <w:b w:val="0"/>
                <w:bCs w:val="0"/>
                <w:color w:val="000000"/>
                <w:sz w:val="24"/>
                <w:szCs w:val="24"/>
                <w:highlight w:val="none"/>
              </w:rPr>
            </w:r>
            <w:r/>
          </w:p>
        </w:tc>
        <w:tc>
          <w:tcPr>
            <w:tcW w:w="7600" w:type="dxa"/>
            <w:vAlign w:val="center"/>
            <w:textDirection w:val="lrTb"/>
            <w:noWrap w:val="false"/>
          </w:tcPr>
          <w:p>
            <w:pPr>
              <w:pStyle w:val="898"/>
              <w:spacing w:line="360" w:lineRule="auto"/>
              <w:rPr>
                <w:rFonts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lang w:val="en-US" w:eastAsia="zh-CN"/>
              </w:rPr>
              <w:t xml:space="preserve">本项目采用电子响应文件，响应单位按照采购文件要求制作上传电子响应文件，响应单位无需提供纸质响应文件。</w:t>
            </w:r>
            <w:r>
              <w:rPr>
                <w:rFonts w:ascii="宋体" w:hAnsi="宋体" w:eastAsia="宋体" w:cs="宋体"/>
                <w:b w:val="0"/>
                <w:bCs w:val="0"/>
                <w:color w:val="000000"/>
                <w:sz w:val="24"/>
                <w:szCs w:val="24"/>
                <w:highlight w:val="none"/>
                <w:lang w:val="en-US"/>
              </w:rPr>
            </w:r>
            <w:r/>
          </w:p>
        </w:tc>
      </w:tr>
      <w:tr>
        <w:trPr>
          <w:cantSplit/>
          <w:trHeight w:val="420" w:hRule="exact"/>
        </w:trPr>
        <w:tc>
          <w:tcPr>
            <w:tcW w:w="766" w:type="dxa"/>
            <w:vAlign w:val="center"/>
            <w:textDirection w:val="lrTb"/>
            <w:noWrap w:val="false"/>
          </w:tcPr>
          <w:p>
            <w:pPr>
              <w:pStyle w:val="898"/>
              <w:jc w:val="center"/>
              <w:spacing w:line="276"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eastAsia="zh-CN"/>
              </w:rPr>
            </w:r>
            <w:r/>
          </w:p>
        </w:tc>
        <w:tc>
          <w:tcPr>
            <w:tcW w:w="1967" w:type="dxa"/>
            <w:vAlign w:val="center"/>
            <w:textDirection w:val="lrTb"/>
            <w:noWrap w:val="false"/>
          </w:tcPr>
          <w:p>
            <w:pPr>
              <w:pStyle w:val="898"/>
              <w:jc w:val="center"/>
              <w:spacing w:line="276"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磋商响应货币</w:t>
            </w:r>
            <w:r>
              <w:rPr>
                <w:rFonts w:hint="eastAsia" w:ascii="宋体" w:hAnsi="宋体" w:eastAsia="宋体" w:cs="宋体"/>
                <w:b w:val="0"/>
                <w:bCs w:val="0"/>
                <w:color w:val="000000"/>
                <w:sz w:val="24"/>
                <w:szCs w:val="24"/>
                <w:highlight w:val="none"/>
              </w:rPr>
            </w:r>
            <w:r/>
          </w:p>
        </w:tc>
        <w:tc>
          <w:tcPr>
            <w:tcW w:w="7600" w:type="dxa"/>
            <w:vAlign w:val="center"/>
            <w:textDirection w:val="lrTb"/>
            <w:noWrap w:val="false"/>
          </w:tcPr>
          <w:p>
            <w:pPr>
              <w:pStyle w:val="898"/>
              <w:spacing w:line="276"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人民币</w:t>
            </w:r>
            <w:r>
              <w:rPr>
                <w:rFonts w:hint="eastAsia" w:ascii="宋体" w:hAnsi="宋体" w:eastAsia="宋体" w:cs="宋体"/>
                <w:b w:val="0"/>
                <w:bCs w:val="0"/>
                <w:color w:val="000000"/>
                <w:sz w:val="24"/>
                <w:szCs w:val="24"/>
                <w:highlight w:val="none"/>
              </w:rPr>
            </w:r>
            <w:r/>
          </w:p>
        </w:tc>
      </w:tr>
      <w:tr>
        <w:trPr>
          <w:trHeight w:val="736"/>
        </w:trPr>
        <w:tc>
          <w:tcPr>
            <w:tcW w:w="766"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eastAsia="zh-CN"/>
              </w:rPr>
            </w:r>
            <w:r/>
          </w:p>
        </w:tc>
        <w:tc>
          <w:tcPr>
            <w:tcW w:w="1967"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磋商保证金</w:t>
            </w:r>
            <w:r>
              <w:rPr>
                <w:rFonts w:hint="eastAsia" w:ascii="宋体" w:hAnsi="宋体" w:eastAsia="宋体" w:cs="宋体"/>
                <w:b w:val="0"/>
                <w:bCs w:val="0"/>
                <w:color w:val="000000"/>
                <w:sz w:val="24"/>
                <w:szCs w:val="24"/>
                <w:highlight w:val="none"/>
              </w:rPr>
            </w:r>
            <w:r/>
          </w:p>
        </w:tc>
        <w:tc>
          <w:tcPr>
            <w:tcW w:w="7600" w:type="dxa"/>
            <w:vAlign w:val="center"/>
            <w:textDirection w:val="lrTb"/>
            <w:noWrap w:val="false"/>
          </w:tcPr>
          <w:p>
            <w:pPr>
              <w:pStyle w:val="898"/>
              <w:spacing w:line="360" w:lineRule="auto"/>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rPr>
              <w:t xml:space="preserve">本项目不收取响应保证金。响应单位应在响应文件中提交《响应保证承诺书》（格式详见采购文件附件）</w:t>
            </w:r>
            <w:r>
              <w:rPr>
                <w:rFonts w:hint="eastAsia" w:ascii="宋体" w:hAnsi="宋体" w:eastAsia="宋体" w:cs="宋体"/>
                <w:b w:val="0"/>
                <w:bCs w:val="0"/>
                <w:color w:val="000000"/>
                <w:sz w:val="24"/>
                <w:szCs w:val="24"/>
                <w:highlight w:val="none"/>
                <w:u w:val="single"/>
              </w:rPr>
            </w:r>
            <w:r/>
          </w:p>
        </w:tc>
      </w:tr>
      <w:tr>
        <w:trPr>
          <w:trHeight w:val="743"/>
        </w:trPr>
        <w:tc>
          <w:tcPr>
            <w:tcW w:w="766" w:type="dxa"/>
            <w:vAlign w:val="center"/>
            <w:textDirection w:val="lrTb"/>
            <w:noWrap w:val="false"/>
          </w:tcPr>
          <w:p>
            <w:pPr>
              <w:pStyle w:val="898"/>
              <w:jc w:val="center"/>
              <w:spacing w:line="276"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en-US" w:eastAsia="zh-CN"/>
              </w:rPr>
            </w:r>
            <w:r/>
          </w:p>
        </w:tc>
        <w:tc>
          <w:tcPr>
            <w:tcW w:w="1967" w:type="dxa"/>
            <w:vAlign w:val="center"/>
            <w:textDirection w:val="lrTb"/>
            <w:noWrap w:val="false"/>
          </w:tcPr>
          <w:p>
            <w:pPr>
              <w:pStyle w:val="8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成交通知书</w:t>
            </w:r>
            <w:r>
              <w:rPr>
                <w:rFonts w:hint="eastAsia" w:ascii="宋体" w:hAnsi="宋体" w:eastAsia="宋体" w:cs="宋体"/>
                <w:b w:val="0"/>
                <w:bCs w:val="0"/>
                <w:color w:val="000000"/>
                <w:sz w:val="24"/>
                <w:szCs w:val="24"/>
                <w:highlight w:val="none"/>
              </w:rPr>
            </w:r>
            <w:r/>
          </w:p>
        </w:tc>
        <w:tc>
          <w:tcPr>
            <w:tcW w:w="7600" w:type="dxa"/>
            <w:vAlign w:val="center"/>
            <w:textDirection w:val="lrTb"/>
            <w:noWrap w:val="false"/>
          </w:tcPr>
          <w:p>
            <w:pPr>
              <w:pStyle w:val="898"/>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确定出成交人后，采购代理机构在法定时间内向成交单位发出成交通知书。成交通知书将成为合同的组成部分。</w:t>
            </w:r>
            <w:r>
              <w:rPr>
                <w:rFonts w:hint="eastAsia" w:ascii="宋体" w:hAnsi="宋体" w:eastAsia="宋体" w:cs="宋体"/>
                <w:b w:val="0"/>
                <w:bCs w:val="0"/>
                <w:color w:val="000000"/>
                <w:sz w:val="24"/>
                <w:szCs w:val="24"/>
                <w:highlight w:val="none"/>
                <w:lang w:val="en-US" w:eastAsia="zh-CN"/>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请成交单位在成交结果公告届满之日起30日内,使用CA证书登录“苏采云”系统及时下载成交通知书。</w:t>
            </w:r>
            <w:r>
              <w:rPr>
                <w:rFonts w:hint="eastAsia" w:ascii="宋体" w:hAnsi="宋体" w:eastAsia="宋体" w:cs="宋体"/>
                <w:b w:val="0"/>
                <w:bCs w:val="0"/>
                <w:color w:val="000000"/>
                <w:sz w:val="24"/>
                <w:szCs w:val="24"/>
                <w:highlight w:val="none"/>
              </w:rPr>
            </w:r>
            <w:r/>
          </w:p>
        </w:tc>
      </w:tr>
      <w:tr>
        <w:trPr>
          <w:trHeight w:val="1306"/>
        </w:trPr>
        <w:tc>
          <w:tcPr>
            <w:tcW w:w="766" w:type="dxa"/>
            <w:vAlign w:val="center"/>
            <w:textDirection w:val="lrTb"/>
            <w:noWrap w:val="false"/>
          </w:tcPr>
          <w:p>
            <w:pPr>
              <w:pStyle w:val="898"/>
              <w:jc w:val="center"/>
              <w:spacing w:line="276"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r>
            <w:r/>
          </w:p>
        </w:tc>
        <w:tc>
          <w:tcPr>
            <w:tcW w:w="1967" w:type="dxa"/>
            <w:vAlign w:val="center"/>
            <w:textDirection w:val="lrTb"/>
            <w:noWrap w:val="false"/>
          </w:tcPr>
          <w:p>
            <w:pPr>
              <w:pStyle w:val="898"/>
              <w:jc w:val="center"/>
              <w:spacing w:line="276"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响应文件网上</w:t>
            </w:r>
            <w:r>
              <w:rPr>
                <w:rFonts w:hint="eastAsia" w:ascii="宋体" w:hAnsi="宋体" w:eastAsia="宋体" w:cs="宋体"/>
                <w:b w:val="0"/>
                <w:bCs w:val="0"/>
                <w:color w:val="000000"/>
                <w:sz w:val="24"/>
                <w:szCs w:val="24"/>
                <w:highlight w:val="none"/>
              </w:rPr>
            </w:r>
            <w:r/>
          </w:p>
          <w:p>
            <w:pPr>
              <w:pStyle w:val="898"/>
              <w:jc w:val="center"/>
              <w:spacing w:line="276"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提交截止时间</w:t>
            </w:r>
            <w:r>
              <w:rPr>
                <w:rFonts w:hint="eastAsia" w:ascii="宋体" w:hAnsi="宋体" w:eastAsia="宋体" w:cs="宋体"/>
                <w:b w:val="0"/>
                <w:bCs w:val="0"/>
                <w:color w:val="000000"/>
                <w:sz w:val="24"/>
                <w:szCs w:val="24"/>
                <w:highlight w:val="none"/>
              </w:rPr>
            </w:r>
            <w:r/>
          </w:p>
        </w:tc>
        <w:tc>
          <w:tcPr>
            <w:tcW w:w="7600" w:type="dxa"/>
            <w:vAlign w:val="center"/>
            <w:textDirection w:val="lrTb"/>
            <w:noWrap w:val="false"/>
          </w:tcPr>
          <w:p>
            <w:pPr>
              <w:pStyle w:val="898"/>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提交截止时间：</w:t>
            </w:r>
            <w:r>
              <w:rPr>
                <w:rFonts w:hint="eastAsia" w:ascii="宋体" w:hAnsi="宋体" w:eastAsia="宋体" w:cs="宋体"/>
                <w:b w:val="0"/>
                <w:bCs w:val="0"/>
                <w:color w:val="000000"/>
                <w:sz w:val="24"/>
                <w:szCs w:val="24"/>
                <w:highlight w:val="none"/>
                <w:u w:val="single"/>
              </w:rPr>
              <w:t xml:space="preserve">20</w:t>
            </w:r>
            <w:r>
              <w:rPr>
                <w:rFonts w:hint="eastAsia" w:ascii="宋体" w:hAnsi="宋体" w:eastAsia="宋体" w:cs="宋体"/>
                <w:b w:val="0"/>
                <w:bCs w:val="0"/>
                <w:color w:val="000000"/>
                <w:sz w:val="24"/>
                <w:szCs w:val="24"/>
                <w:highlight w:val="none"/>
                <w:u w:val="single"/>
                <w:lang w:val="en-US" w:eastAsia="zh-CN"/>
              </w:rPr>
              <w:t xml:space="preserve">26</w:t>
            </w:r>
            <w:r>
              <w:rPr>
                <w:rFonts w:hint="eastAsia" w:ascii="宋体" w:hAnsi="宋体" w:eastAsia="宋体" w:cs="宋体"/>
                <w:b w:val="0"/>
                <w:bCs w:val="0"/>
                <w:color w:val="000000"/>
                <w:sz w:val="24"/>
                <w:szCs w:val="24"/>
                <w:highlight w:val="none"/>
                <w:u w:val="single"/>
              </w:rPr>
              <w:t xml:space="preserve">年</w:t>
            </w:r>
            <w:r>
              <w:rPr>
                <w:rFonts w:hint="eastAsia" w:ascii="宋体" w:hAnsi="宋体" w:eastAsia="宋体" w:cs="宋体"/>
                <w:b w:val="0"/>
                <w:bCs w:val="0"/>
                <w:color w:val="000000"/>
                <w:sz w:val="24"/>
                <w:szCs w:val="24"/>
                <w:highlight w:val="none"/>
                <w:u w:val="single"/>
                <w:lang w:val="en-US" w:eastAsia="zh-CN"/>
              </w:rPr>
              <w:t xml:space="preserve">8</w:t>
            </w:r>
            <w:r>
              <w:rPr>
                <w:rFonts w:hint="eastAsia" w:ascii="宋体" w:hAnsi="宋体" w:eastAsia="宋体" w:cs="宋体"/>
                <w:b w:val="0"/>
                <w:bCs w:val="0"/>
                <w:color w:val="000000"/>
                <w:sz w:val="24"/>
                <w:szCs w:val="24"/>
                <w:highlight w:val="none"/>
                <w:u w:val="single"/>
              </w:rPr>
              <w:t xml:space="preserve">月</w:t>
            </w:r>
            <w:r>
              <w:rPr>
                <w:rFonts w:hint="eastAsia" w:ascii="宋体" w:hAnsi="宋体" w:eastAsia="宋体" w:cs="宋体"/>
                <w:b w:val="0"/>
                <w:bCs w:val="0"/>
                <w:color w:val="000000"/>
                <w:sz w:val="24"/>
                <w:szCs w:val="24"/>
                <w:highlight w:val="none"/>
                <w:u w:val="single"/>
              </w:rPr>
              <w:t xml:space="preserve">21日</w:t>
            </w:r>
            <w:r>
              <w:rPr>
                <w:rFonts w:hint="eastAsia" w:ascii="宋体" w:hAnsi="宋体" w:eastAsia="宋体" w:cs="宋体"/>
                <w:b w:val="0"/>
                <w:bCs w:val="0"/>
                <w:color w:val="000000"/>
                <w:sz w:val="24"/>
                <w:szCs w:val="24"/>
                <w:highlight w:val="none"/>
                <w:u w:val="single"/>
                <w:lang w:val="en-US" w:eastAsia="zh-CN"/>
              </w:rPr>
              <w:t xml:space="preserve">13</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30</w:t>
            </w:r>
            <w:r>
              <w:rPr>
                <w:rFonts w:hint="eastAsia" w:ascii="宋体" w:hAnsi="宋体" w:eastAsia="宋体" w:cs="宋体"/>
                <w:b w:val="0"/>
                <w:bCs w:val="0"/>
                <w:color w:val="000000"/>
                <w:sz w:val="24"/>
                <w:szCs w:val="24"/>
                <w:highlight w:val="none"/>
                <w:u w:val="single"/>
              </w:rPr>
              <w:t xml:space="preserve">时</w:t>
            </w:r>
            <w:r>
              <w:rPr>
                <w:rFonts w:hint="eastAsia" w:ascii="宋体" w:hAnsi="宋体" w:eastAsia="宋体" w:cs="宋体"/>
                <w:b w:val="0"/>
                <w:bCs w:val="0"/>
                <w:color w:val="000000"/>
                <w:sz w:val="24"/>
                <w:szCs w:val="24"/>
                <w:highlight w:val="none"/>
              </w:rPr>
              <w:t xml:space="preserve"> 北京时间</w:t>
            </w: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响应文件必须在截止时间前完成提交（上传），逾期提交（上传）的响应文件恕不接受。</w:t>
            </w:r>
            <w:r>
              <w:rPr>
                <w:rFonts w:hint="eastAsia" w:ascii="宋体" w:hAnsi="宋体" w:eastAsia="宋体" w:cs="宋体"/>
                <w:b w:val="0"/>
                <w:bCs w:val="0"/>
                <w:color w:val="000000"/>
                <w:sz w:val="24"/>
                <w:szCs w:val="24"/>
                <w:highlight w:val="none"/>
              </w:rPr>
            </w:r>
            <w:r/>
          </w:p>
        </w:tc>
      </w:tr>
      <w:tr>
        <w:trPr>
          <w:trHeight w:val="436"/>
        </w:trPr>
        <w:tc>
          <w:tcPr>
            <w:tcW w:w="766" w:type="dxa"/>
            <w:vAlign w:val="center"/>
            <w:textDirection w:val="lrTb"/>
            <w:noWrap w:val="false"/>
          </w:tcPr>
          <w:p>
            <w:pPr>
              <w:pStyle w:val="898"/>
              <w:jc w:val="center"/>
              <w:spacing w:line="276"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lang w:val="en-US" w:eastAsia="zh-CN"/>
              </w:rPr>
            </w:r>
            <w:r/>
          </w:p>
        </w:tc>
        <w:tc>
          <w:tcPr>
            <w:tcW w:w="1967" w:type="dxa"/>
            <w:vAlign w:val="center"/>
            <w:textDirection w:val="lrTb"/>
            <w:noWrap w:val="false"/>
          </w:tcPr>
          <w:p>
            <w:pPr>
              <w:pStyle w:val="898"/>
              <w:jc w:val="center"/>
              <w:spacing w:line="276"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开标时间</w:t>
            </w:r>
            <w:r>
              <w:rPr>
                <w:rFonts w:hint="eastAsia" w:ascii="宋体" w:hAnsi="宋体" w:eastAsia="宋体" w:cs="宋体"/>
                <w:b w:val="0"/>
                <w:bCs w:val="0"/>
                <w:color w:val="000000"/>
                <w:sz w:val="24"/>
                <w:szCs w:val="24"/>
                <w:highlight w:val="none"/>
                <w:lang w:val="en-US" w:eastAsia="zh-CN"/>
              </w:rPr>
            </w:r>
            <w:r/>
          </w:p>
          <w:p>
            <w:pPr>
              <w:pStyle w:val="898"/>
              <w:jc w:val="center"/>
              <w:spacing w:line="276"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开标地点</w:t>
            </w:r>
            <w:r>
              <w:rPr>
                <w:rFonts w:hint="eastAsia" w:ascii="宋体" w:hAnsi="宋体" w:eastAsia="宋体" w:cs="宋体"/>
                <w:b w:val="0"/>
                <w:bCs w:val="0"/>
                <w:color w:val="000000"/>
                <w:sz w:val="24"/>
                <w:szCs w:val="24"/>
                <w:highlight w:val="none"/>
              </w:rPr>
            </w:r>
            <w:r/>
          </w:p>
        </w:tc>
        <w:tc>
          <w:tcPr>
            <w:tcW w:w="7600" w:type="dxa"/>
            <w:vAlign w:val="center"/>
            <w:textDirection w:val="lrTb"/>
            <w:noWrap w:val="false"/>
          </w:tcPr>
          <w:p>
            <w:pPr>
              <w:pStyle w:val="898"/>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时间：</w:t>
            </w:r>
            <w:r>
              <w:rPr>
                <w:rFonts w:hint="eastAsia" w:ascii="宋体" w:hAnsi="宋体" w:eastAsia="宋体" w:cs="宋体"/>
                <w:b w:val="0"/>
                <w:bCs w:val="0"/>
                <w:color w:val="000000"/>
                <w:sz w:val="24"/>
                <w:szCs w:val="24"/>
                <w:highlight w:val="none"/>
                <w:u w:val="single"/>
              </w:rPr>
              <w:t xml:space="preserve">20</w:t>
            </w:r>
            <w:r>
              <w:rPr>
                <w:rFonts w:hint="eastAsia" w:ascii="宋体" w:hAnsi="宋体" w:eastAsia="宋体" w:cs="宋体"/>
                <w:b w:val="0"/>
                <w:bCs w:val="0"/>
                <w:color w:val="000000"/>
                <w:sz w:val="24"/>
                <w:szCs w:val="24"/>
                <w:highlight w:val="none"/>
                <w:u w:val="single"/>
                <w:lang w:val="en-US" w:eastAsia="zh-CN"/>
              </w:rPr>
              <w:t xml:space="preserve">26</w:t>
            </w:r>
            <w:r>
              <w:rPr>
                <w:rFonts w:hint="eastAsia" w:ascii="宋体" w:hAnsi="宋体" w:eastAsia="宋体" w:cs="宋体"/>
                <w:b w:val="0"/>
                <w:bCs w:val="0"/>
                <w:color w:val="000000"/>
                <w:sz w:val="24"/>
                <w:szCs w:val="24"/>
                <w:highlight w:val="none"/>
                <w:u w:val="single"/>
              </w:rPr>
              <w:t xml:space="preserve">年8</w:t>
            </w:r>
            <w:r>
              <w:rPr>
                <w:rFonts w:hint="eastAsia" w:ascii="宋体" w:hAnsi="宋体" w:eastAsia="宋体" w:cs="宋体"/>
                <w:b w:val="0"/>
                <w:bCs w:val="0"/>
                <w:color w:val="000000"/>
                <w:sz w:val="24"/>
                <w:szCs w:val="24"/>
                <w:highlight w:val="none"/>
                <w:u w:val="single"/>
              </w:rPr>
              <w:t xml:space="preserve">月21</w:t>
            </w:r>
            <w:r>
              <w:rPr>
                <w:rFonts w:hint="eastAsia" w:ascii="宋体" w:hAnsi="宋体" w:eastAsia="宋体" w:cs="宋体"/>
                <w:b w:val="0"/>
                <w:bCs w:val="0"/>
                <w:color w:val="000000"/>
                <w:sz w:val="24"/>
                <w:szCs w:val="24"/>
                <w:highlight w:val="none"/>
                <w:u w:val="single"/>
              </w:rPr>
              <w:t xml:space="preserve">日</w:t>
            </w:r>
            <w:r>
              <w:rPr>
                <w:rFonts w:hint="eastAsia" w:ascii="宋体" w:hAnsi="宋体" w:eastAsia="宋体" w:cs="宋体"/>
                <w:b w:val="0"/>
                <w:bCs w:val="0"/>
                <w:color w:val="000000"/>
                <w:sz w:val="24"/>
                <w:szCs w:val="24"/>
                <w:highlight w:val="none"/>
                <w:u w:val="single"/>
                <w:lang w:val="en-US" w:eastAsia="zh-CN"/>
              </w:rPr>
              <w:t xml:space="preserve">13</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30</w:t>
            </w:r>
            <w:r>
              <w:rPr>
                <w:rFonts w:hint="eastAsia" w:ascii="宋体" w:hAnsi="宋体" w:eastAsia="宋体" w:cs="宋体"/>
                <w:b w:val="0"/>
                <w:bCs w:val="0"/>
                <w:color w:val="000000"/>
                <w:sz w:val="24"/>
                <w:szCs w:val="24"/>
                <w:highlight w:val="none"/>
                <w:u w:val="single"/>
              </w:rPr>
              <w:t xml:space="preserve">时 </w:t>
            </w:r>
            <w:r>
              <w:rPr>
                <w:rFonts w:hint="eastAsia" w:ascii="宋体" w:hAnsi="宋体" w:eastAsia="宋体" w:cs="宋体"/>
                <w:b w:val="0"/>
                <w:bCs w:val="0"/>
                <w:color w:val="000000"/>
                <w:sz w:val="24"/>
                <w:szCs w:val="24"/>
                <w:highlight w:val="none"/>
              </w:rPr>
              <w:t xml:space="preserve">北京时间</w:t>
            </w:r>
            <w:r>
              <w:rPr>
                <w:rFonts w:hint="eastAsia" w:ascii="宋体" w:hAnsi="宋体" w:eastAsia="宋体" w:cs="宋体"/>
                <w:b w:val="0"/>
                <w:bCs w:val="0"/>
                <w:color w:val="000000"/>
                <w:sz w:val="24"/>
                <w:szCs w:val="24"/>
                <w:highlight w:val="none"/>
              </w:rPr>
            </w:r>
            <w:r/>
          </w:p>
          <w:p>
            <w:pPr>
              <w:pStyle w:val="898"/>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“苏采云”系统（网址：http://jszfcg.jsczt.cn/）</w:t>
            </w:r>
            <w:r>
              <w:rPr>
                <w:rFonts w:hint="eastAsia" w:ascii="宋体" w:hAnsi="宋体" w:eastAsia="宋体" w:cs="宋体"/>
                <w:b w:val="0"/>
                <w:bCs w:val="0"/>
                <w:color w:val="000000"/>
                <w:sz w:val="24"/>
                <w:szCs w:val="24"/>
                <w:highlight w:val="none"/>
                <w:lang w:val="en-US" w:eastAsia="zh-CN"/>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本项目为不见面开标项目，开标阶段供应商在【供应商解密】环节必须使用 CA证书解密电子响应文件，如在系统规定的解密时间内未能完成解密的视为放弃投标。</w:t>
            </w:r>
            <w:r>
              <w:rPr>
                <w:rFonts w:hint="eastAsia" w:ascii="宋体" w:hAnsi="宋体" w:eastAsia="宋体" w:cs="宋体"/>
                <w:b w:val="0"/>
                <w:bCs w:val="0"/>
                <w:color w:val="000000"/>
                <w:sz w:val="24"/>
                <w:szCs w:val="24"/>
                <w:highlight w:val="none"/>
              </w:rPr>
            </w:r>
            <w:r/>
          </w:p>
        </w:tc>
      </w:tr>
      <w:tr>
        <w:trPr>
          <w:trHeight w:val="436"/>
        </w:trPr>
        <w:tc>
          <w:tcPr>
            <w:tcW w:w="766" w:type="dxa"/>
            <w:vAlign w:val="center"/>
            <w:textDirection w:val="lrTb"/>
            <w:noWrap w:val="false"/>
          </w:tcPr>
          <w:p>
            <w:pPr>
              <w:pStyle w:val="898"/>
              <w:jc w:val="center"/>
              <w:spacing w:line="276"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lang w:val="en-US" w:eastAsia="zh-CN"/>
              </w:rPr>
            </w:r>
            <w:r/>
          </w:p>
        </w:tc>
        <w:tc>
          <w:tcPr>
            <w:tcW w:w="1967" w:type="dxa"/>
            <w:vAlign w:val="center"/>
            <w:textDirection w:val="lrTb"/>
            <w:noWrap w:val="false"/>
          </w:tcPr>
          <w:p>
            <w:pPr>
              <w:pStyle w:val="898"/>
              <w:jc w:val="center"/>
              <w:spacing w:line="276"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评标时间</w:t>
            </w:r>
            <w:r>
              <w:rPr>
                <w:rFonts w:hint="eastAsia" w:ascii="宋体" w:hAnsi="宋体" w:eastAsia="宋体" w:cs="宋体"/>
                <w:b w:val="0"/>
                <w:bCs w:val="0"/>
                <w:color w:val="000000"/>
                <w:sz w:val="24"/>
                <w:szCs w:val="24"/>
                <w:highlight w:val="none"/>
                <w:lang w:val="en-US" w:eastAsia="zh-CN"/>
              </w:rPr>
            </w:r>
            <w:r/>
          </w:p>
          <w:p>
            <w:pPr>
              <w:pStyle w:val="898"/>
              <w:jc w:val="center"/>
              <w:spacing w:line="276"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评标地点</w:t>
            </w:r>
            <w:r>
              <w:rPr>
                <w:rFonts w:hint="eastAsia" w:ascii="宋体" w:hAnsi="宋体" w:eastAsia="宋体" w:cs="宋体"/>
                <w:b w:val="0"/>
                <w:bCs w:val="0"/>
                <w:color w:val="000000"/>
                <w:sz w:val="24"/>
                <w:szCs w:val="24"/>
                <w:highlight w:val="none"/>
                <w:lang w:val="en-US" w:eastAsia="zh-CN"/>
              </w:rPr>
            </w:r>
            <w:r/>
          </w:p>
        </w:tc>
        <w:tc>
          <w:tcPr>
            <w:tcW w:w="7600" w:type="dxa"/>
            <w:vAlign w:val="center"/>
            <w:textDirection w:val="lrTb"/>
            <w:noWrap w:val="false"/>
          </w:tcPr>
          <w:p>
            <w:pPr>
              <w:pStyle w:val="898"/>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时间：</w:t>
            </w:r>
            <w:r>
              <w:rPr>
                <w:rFonts w:hint="eastAsia" w:ascii="宋体" w:hAnsi="宋体" w:eastAsia="宋体" w:cs="宋体"/>
                <w:b w:val="0"/>
                <w:bCs w:val="0"/>
                <w:color w:val="000000"/>
                <w:sz w:val="24"/>
                <w:szCs w:val="24"/>
                <w:highlight w:val="none"/>
                <w:u w:val="single"/>
              </w:rPr>
              <w:t xml:space="preserve">20</w:t>
            </w:r>
            <w:r>
              <w:rPr>
                <w:rFonts w:hint="eastAsia" w:ascii="宋体" w:hAnsi="宋体" w:eastAsia="宋体" w:cs="宋体"/>
                <w:b w:val="0"/>
                <w:bCs w:val="0"/>
                <w:color w:val="000000"/>
                <w:sz w:val="24"/>
                <w:szCs w:val="24"/>
                <w:highlight w:val="none"/>
                <w:u w:val="single"/>
                <w:lang w:val="en-US" w:eastAsia="zh-CN"/>
              </w:rPr>
              <w:t xml:space="preserve">26</w:t>
            </w:r>
            <w:r>
              <w:rPr>
                <w:rFonts w:hint="eastAsia" w:ascii="宋体" w:hAnsi="宋体" w:eastAsia="宋体" w:cs="宋体"/>
                <w:b w:val="0"/>
                <w:bCs w:val="0"/>
                <w:color w:val="000000"/>
                <w:sz w:val="24"/>
                <w:szCs w:val="24"/>
                <w:highlight w:val="none"/>
                <w:u w:val="single"/>
              </w:rPr>
              <w:t xml:space="preserve">年8</w:t>
            </w:r>
            <w:r>
              <w:rPr>
                <w:rFonts w:hint="eastAsia" w:ascii="宋体" w:hAnsi="宋体" w:eastAsia="宋体" w:cs="宋体"/>
                <w:b w:val="0"/>
                <w:bCs w:val="0"/>
                <w:color w:val="000000"/>
                <w:sz w:val="24"/>
                <w:szCs w:val="24"/>
                <w:highlight w:val="none"/>
                <w:u w:val="single"/>
              </w:rPr>
              <w:t xml:space="preserve">月21</w:t>
            </w:r>
            <w:r>
              <w:rPr>
                <w:rFonts w:hint="eastAsia" w:ascii="宋体" w:hAnsi="宋体" w:eastAsia="宋体" w:cs="宋体"/>
                <w:b w:val="0"/>
                <w:bCs w:val="0"/>
                <w:color w:val="000000"/>
                <w:sz w:val="24"/>
                <w:szCs w:val="24"/>
                <w:highlight w:val="none"/>
                <w:u w:val="single"/>
              </w:rPr>
              <w:t xml:space="preserve">日</w:t>
            </w:r>
            <w:r>
              <w:rPr>
                <w:rFonts w:hint="eastAsia" w:ascii="宋体" w:hAnsi="宋体" w:eastAsia="宋体" w:cs="宋体"/>
                <w:b w:val="0"/>
                <w:bCs w:val="0"/>
                <w:color w:val="000000"/>
                <w:sz w:val="24"/>
                <w:szCs w:val="24"/>
                <w:highlight w:val="none"/>
                <w:u w:val="single"/>
                <w:lang w:val="en-US" w:eastAsia="zh-CN"/>
              </w:rPr>
              <w:t xml:space="preserve">13</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30</w:t>
            </w:r>
            <w:r>
              <w:rPr>
                <w:rFonts w:hint="eastAsia" w:ascii="宋体" w:hAnsi="宋体" w:eastAsia="宋体" w:cs="宋体"/>
                <w:b w:val="0"/>
                <w:bCs w:val="0"/>
                <w:color w:val="000000"/>
                <w:sz w:val="24"/>
                <w:szCs w:val="24"/>
                <w:highlight w:val="none"/>
                <w:u w:val="single"/>
              </w:rPr>
              <w:t xml:space="preserve">时 </w:t>
            </w:r>
            <w:r>
              <w:rPr>
                <w:rFonts w:hint="eastAsia" w:ascii="宋体" w:hAnsi="宋体" w:eastAsia="宋体" w:cs="宋体"/>
                <w:b w:val="0"/>
                <w:bCs w:val="0"/>
                <w:color w:val="000000"/>
                <w:sz w:val="24"/>
                <w:szCs w:val="24"/>
                <w:highlight w:val="none"/>
              </w:rPr>
              <w:t xml:space="preserve">北京时间</w:t>
            </w: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地点：苏州市高新区邓尉路105号狮山科技馆</w:t>
            </w:r>
            <w:r>
              <w:rPr>
                <w:rFonts w:hint="eastAsia" w:ascii="宋体" w:hAnsi="宋体" w:eastAsia="宋体" w:cs="宋体"/>
                <w:b w:val="0"/>
                <w:bCs w:val="0"/>
                <w:color w:val="000000"/>
                <w:sz w:val="24"/>
                <w:szCs w:val="24"/>
                <w:highlight w:val="none"/>
                <w:lang w:val="en-US" w:eastAsia="zh-CN"/>
              </w:rPr>
            </w:r>
            <w:r/>
          </w:p>
        </w:tc>
      </w:tr>
      <w:tr>
        <w:trPr>
          <w:trHeight w:val="436"/>
        </w:trPr>
        <w:tc>
          <w:tcPr>
            <w:tcW w:w="766" w:type="dxa"/>
            <w:vAlign w:val="center"/>
            <w:textDirection w:val="lrTb"/>
            <w:noWrap w:val="false"/>
          </w:tcPr>
          <w:p>
            <w:pPr>
              <w:pStyle w:val="898"/>
              <w:jc w:val="center"/>
              <w:spacing w:line="276"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lang w:val="en-US" w:eastAsia="zh-CN"/>
              </w:rPr>
            </w:r>
            <w:r/>
          </w:p>
        </w:tc>
        <w:tc>
          <w:tcPr>
            <w:tcW w:w="1967" w:type="dxa"/>
            <w:vAlign w:val="center"/>
            <w:textDirection w:val="lrTb"/>
            <w:noWrap w:val="false"/>
          </w:tcPr>
          <w:p>
            <w:pPr>
              <w:pStyle w:val="898"/>
              <w:jc w:val="center"/>
              <w:spacing w:line="276"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成交单位数量</w:t>
            </w:r>
            <w:r>
              <w:rPr>
                <w:rFonts w:hint="eastAsia" w:ascii="宋体" w:hAnsi="宋体" w:eastAsia="宋体" w:cs="宋体"/>
                <w:b w:val="0"/>
                <w:bCs w:val="0"/>
                <w:color w:val="000000"/>
                <w:sz w:val="24"/>
                <w:szCs w:val="24"/>
                <w:highlight w:val="none"/>
              </w:rPr>
            </w:r>
            <w:r/>
          </w:p>
        </w:tc>
        <w:tc>
          <w:tcPr>
            <w:tcW w:w="7600" w:type="dxa"/>
            <w:vAlign w:val="center"/>
            <w:textDirection w:val="lrTb"/>
            <w:noWrap w:val="false"/>
          </w:tcPr>
          <w:p>
            <w:pPr>
              <w:pStyle w:val="898"/>
              <w:spacing w:line="276"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由采购人授权评标委员会直接确定</w:t>
            </w:r>
            <w:r>
              <w:rPr>
                <w:rFonts w:hint="eastAsia" w:ascii="宋体" w:hAnsi="宋体" w:eastAsia="宋体" w:cs="宋体"/>
                <w:b w:val="0"/>
                <w:bCs w:val="0"/>
                <w:color w:val="000000"/>
                <w:sz w:val="24"/>
                <w:szCs w:val="24"/>
                <w:highlight w:val="none"/>
                <w:u w:val="single"/>
                <w:lang w:val="en-US" w:eastAsia="zh-CN"/>
              </w:rPr>
              <w:t xml:space="preserve">1</w:t>
            </w:r>
            <w:r>
              <w:rPr>
                <w:rFonts w:hint="eastAsia" w:ascii="宋体" w:hAnsi="宋体" w:eastAsia="宋体" w:cs="宋体"/>
                <w:b w:val="0"/>
                <w:bCs w:val="0"/>
                <w:color w:val="000000"/>
                <w:sz w:val="24"/>
                <w:szCs w:val="24"/>
                <w:highlight w:val="none"/>
                <w:u w:val="single"/>
              </w:rPr>
              <w:t xml:space="preserve">家</w:t>
            </w:r>
            <w:r>
              <w:rPr>
                <w:rFonts w:hint="eastAsia" w:ascii="宋体" w:hAnsi="宋体" w:eastAsia="宋体" w:cs="宋体"/>
                <w:b w:val="0"/>
                <w:bCs w:val="0"/>
                <w:color w:val="000000"/>
                <w:sz w:val="24"/>
                <w:szCs w:val="24"/>
                <w:highlight w:val="none"/>
              </w:rPr>
              <w:t xml:space="preserve">成交单位</w:t>
            </w:r>
            <w:r>
              <w:rPr>
                <w:rFonts w:hint="eastAsia" w:ascii="宋体" w:hAnsi="宋体" w:eastAsia="宋体" w:cs="宋体"/>
                <w:b w:val="0"/>
                <w:bCs w:val="0"/>
                <w:color w:val="000000"/>
                <w:sz w:val="24"/>
                <w:szCs w:val="24"/>
                <w:highlight w:val="none"/>
              </w:rPr>
            </w:r>
            <w:r/>
          </w:p>
        </w:tc>
      </w:tr>
      <w:tr>
        <w:trPr>
          <w:trHeight w:val="1313"/>
        </w:trPr>
        <w:tc>
          <w:tcPr>
            <w:tcW w:w="766" w:type="dxa"/>
            <w:vAlign w:val="center"/>
            <w:textDirection w:val="lrTb"/>
            <w:noWrap w:val="false"/>
          </w:tcPr>
          <w:p>
            <w:pPr>
              <w:pStyle w:val="898"/>
              <w:jc w:val="center"/>
              <w:spacing w:line="276"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14</w:t>
            </w:r>
            <w:r>
              <w:rPr>
                <w:rFonts w:hint="eastAsia" w:ascii="宋体" w:hAnsi="宋体" w:eastAsia="宋体" w:cs="宋体"/>
                <w:b w:val="0"/>
                <w:bCs w:val="0"/>
                <w:color w:val="000000"/>
                <w:sz w:val="24"/>
                <w:szCs w:val="24"/>
                <w:highlight w:val="none"/>
                <w:lang w:val="en-US" w:eastAsia="zh-CN"/>
              </w:rPr>
            </w:r>
            <w:r/>
          </w:p>
        </w:tc>
        <w:tc>
          <w:tcPr>
            <w:tcW w:w="1967" w:type="dxa"/>
            <w:vAlign w:val="center"/>
            <w:textDirection w:val="lrTb"/>
            <w:noWrap w:val="false"/>
          </w:tcPr>
          <w:p>
            <w:pPr>
              <w:pStyle w:val="898"/>
              <w:jc w:val="center"/>
              <w:spacing w:line="276"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zh-CN"/>
              </w:rPr>
              <w:t xml:space="preserve">服务费收取标准</w:t>
            </w:r>
            <w:r>
              <w:rPr>
                <w:rFonts w:hint="eastAsia" w:ascii="宋体" w:hAnsi="宋体" w:eastAsia="宋体" w:cs="宋体"/>
                <w:b w:val="0"/>
                <w:bCs w:val="0"/>
                <w:color w:val="000000"/>
                <w:sz w:val="24"/>
                <w:szCs w:val="24"/>
                <w:highlight w:val="none"/>
              </w:rPr>
            </w:r>
            <w:r/>
          </w:p>
        </w:tc>
        <w:tc>
          <w:tcPr>
            <w:tcW w:w="7600" w:type="dxa"/>
            <w:vAlign w:val="center"/>
            <w:textDirection w:val="lrTb"/>
            <w:noWrap w:val="false"/>
          </w:tcPr>
          <w:p>
            <w:pPr>
              <w:pStyle w:val="898"/>
              <w:jc w:val="left"/>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本项目采购代理服务费按差额定率累进法计算收取，本项目预算中已包含代理服务费，供应商自行考虑在报价中，在领取成交通知书时由成交单位向采购代理机构一次性支付服务费，该费用综合含在响应报价中，具体收费以如下比例按差额定率累进法计算</w:t>
            </w:r>
            <w:r>
              <w:rPr>
                <w:rFonts w:hint="eastAsia" w:ascii="宋体" w:hAnsi="宋体" w:eastAsia="宋体" w:cs="宋体"/>
                <w:b w:val="0"/>
                <w:bCs w:val="0"/>
                <w:color w:val="000000"/>
                <w:sz w:val="24"/>
                <w:szCs w:val="24"/>
                <w:highlight w:val="none"/>
                <w:lang w:val="zh-CN" w:eastAsia="zh-CN"/>
              </w:rPr>
              <w:t xml:space="preserve">并支付成交服务费</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zh-CN"/>
              </w:rPr>
            </w:r>
            <w:r/>
          </w:p>
          <w:p>
            <w:pPr>
              <w:pStyle w:val="898"/>
              <w:jc w:val="left"/>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预算金额100万元（含）以下部分按该部分预算金额的1.5%计算；</w:t>
            </w:r>
            <w:r>
              <w:rPr>
                <w:rFonts w:hint="eastAsia" w:ascii="宋体" w:hAnsi="宋体" w:eastAsia="宋体" w:cs="宋体"/>
                <w:b w:val="0"/>
                <w:bCs w:val="0"/>
                <w:color w:val="000000"/>
                <w:sz w:val="24"/>
                <w:szCs w:val="24"/>
                <w:highlight w:val="none"/>
                <w:lang w:val="zh-CN"/>
              </w:rPr>
            </w:r>
            <w:r/>
          </w:p>
          <w:p>
            <w:pPr>
              <w:pStyle w:val="898"/>
              <w:jc w:val="left"/>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预算金额100～500万元（含）部分按该部分预算金额的1.1%计算；</w:t>
            </w:r>
            <w:r>
              <w:rPr>
                <w:rFonts w:hint="eastAsia" w:ascii="宋体" w:hAnsi="宋体" w:eastAsia="宋体" w:cs="宋体"/>
                <w:b w:val="0"/>
                <w:bCs w:val="0"/>
                <w:color w:val="000000"/>
                <w:sz w:val="24"/>
                <w:szCs w:val="24"/>
                <w:highlight w:val="none"/>
                <w:lang w:val="zh-CN"/>
              </w:rPr>
            </w:r>
            <w:r/>
          </w:p>
          <w:p>
            <w:pPr>
              <w:pStyle w:val="898"/>
              <w:jc w:val="left"/>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预算金额500～1000万元（含）部分按该部分预算金额的0.8%计算；</w:t>
            </w:r>
            <w:r>
              <w:rPr>
                <w:rFonts w:hint="eastAsia" w:ascii="宋体" w:hAnsi="宋体" w:eastAsia="宋体" w:cs="宋体"/>
                <w:b w:val="0"/>
                <w:bCs w:val="0"/>
                <w:color w:val="000000"/>
                <w:sz w:val="24"/>
                <w:szCs w:val="24"/>
                <w:highlight w:val="none"/>
                <w:lang w:val="zh-CN"/>
              </w:rPr>
            </w:r>
            <w:r/>
          </w:p>
          <w:p>
            <w:pPr>
              <w:pStyle w:val="898"/>
              <w:jc w:val="left"/>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预算金额1000～5000万元（含）部分按该部分预算金额的0.5%计算；</w:t>
            </w:r>
            <w:r>
              <w:rPr>
                <w:rFonts w:hint="eastAsia" w:ascii="宋体" w:hAnsi="宋体" w:eastAsia="宋体" w:cs="宋体"/>
                <w:b w:val="0"/>
                <w:bCs w:val="0"/>
                <w:color w:val="000000"/>
                <w:sz w:val="24"/>
                <w:szCs w:val="24"/>
                <w:highlight w:val="none"/>
                <w:lang w:val="zh-CN"/>
              </w:rPr>
            </w:r>
            <w:r/>
          </w:p>
          <w:p>
            <w:pPr>
              <w:pStyle w:val="898"/>
              <w:jc w:val="left"/>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预算金额5000万元以上部分按该部分预算金额的0.25%计算；</w:t>
            </w:r>
            <w:r>
              <w:rPr>
                <w:rFonts w:hint="eastAsia" w:ascii="宋体" w:hAnsi="宋体" w:eastAsia="宋体" w:cs="宋体"/>
                <w:b w:val="0"/>
                <w:bCs w:val="0"/>
                <w:color w:val="000000"/>
                <w:sz w:val="24"/>
                <w:szCs w:val="24"/>
                <w:highlight w:val="none"/>
                <w:lang w:val="zh-CN"/>
              </w:rPr>
            </w:r>
            <w:r/>
          </w:p>
          <w:p>
            <w:pPr>
              <w:pStyle w:val="898"/>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rPr>
              <w:t xml:space="preserve">本项目服务费：</w:t>
            </w:r>
            <w:r>
              <w:rPr>
                <w:rFonts w:hint="eastAsia" w:ascii="宋体" w:hAnsi="宋体" w:eastAsia="宋体" w:cs="宋体"/>
                <w:b w:val="0"/>
                <w:bCs w:val="0"/>
                <w:color w:val="000000"/>
                <w:sz w:val="24"/>
                <w:szCs w:val="24"/>
                <w:highlight w:val="none"/>
                <w:lang w:val="en-US" w:eastAsia="zh-CN"/>
              </w:rPr>
              <w:t xml:space="preserve">16650元。</w:t>
            </w:r>
            <w:r>
              <w:rPr>
                <w:rFonts w:ascii="宋体" w:hAnsi="宋体" w:eastAsia="宋体" w:cs="宋体"/>
                <w:b w:val="0"/>
                <w:bCs w:val="0"/>
                <w:color w:val="000000"/>
                <w:sz w:val="24"/>
                <w:szCs w:val="24"/>
                <w:highlight w:val="none"/>
                <w:lang w:val="en-US" w:eastAsia="zh-CN"/>
              </w:rPr>
            </w:r>
            <w:r/>
          </w:p>
        </w:tc>
      </w:tr>
    </w:tbl>
    <w:p>
      <w:pPr>
        <w:pStyle w:val="89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9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br w:type="page" w:clear="all"/>
      </w:r>
      <w:r>
        <w:rPr>
          <w:rFonts w:hint="eastAsia" w:ascii="宋体" w:hAnsi="宋体" w:eastAsia="宋体" w:cs="宋体"/>
          <w:b w:val="0"/>
          <w:bCs w:val="0"/>
          <w:color w:val="000000"/>
          <w:highlight w:val="none"/>
        </w:rPr>
      </w:r>
      <w:r/>
    </w:p>
    <w:p>
      <w:pPr>
        <w:pStyle w:val="912"/>
        <w:ind w:firstLine="0"/>
        <w:jc w:val="center"/>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44"/>
          <w:szCs w:val="44"/>
          <w:highlight w:val="none"/>
        </w:rPr>
        <w:t xml:space="preserve">目  录</w:t>
      </w:r>
      <w:r>
        <w:rPr>
          <w:rFonts w:hint="eastAsia" w:ascii="宋体" w:hAnsi="宋体" w:eastAsia="宋体" w:cs="宋体"/>
          <w:b w:val="0"/>
          <w:bCs w:val="0"/>
          <w:color w:val="000000"/>
          <w:sz w:val="44"/>
          <w:szCs w:val="44"/>
          <w:highlight w:val="none"/>
        </w:rPr>
      </w:r>
      <w:r/>
    </w:p>
    <w:p>
      <w:pPr>
        <w:pStyle w:val="912"/>
        <w:ind w:firstLine="0"/>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912"/>
        <w:ind w:firstLine="0"/>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912"/>
        <w:ind w:firstLine="0"/>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911"/>
        <w:ind w:firstLine="643"/>
        <w:spacing w:line="600" w:lineRule="auto"/>
        <w:tabs>
          <w:tab w:val="right" w:pos="9060" w:leader="dot"/>
        </w:tabs>
        <w:rPr>
          <w:rFonts w:hint="eastAsia" w:ascii="宋体" w:hAnsi="宋体" w:eastAsia="宋体" w:cs="宋体"/>
          <w:b w:val="0"/>
          <w:bCs w:val="0"/>
          <w:color w:val="000000"/>
          <w:sz w:val="32"/>
          <w:szCs w:val="32"/>
          <w:highlight w:val="none"/>
        </w:rPr>
      </w:pPr>
      <w:r>
        <w:rPr>
          <w:rStyle w:val="913"/>
          <w:rFonts w:hint="eastAsia" w:ascii="宋体" w:hAnsi="宋体" w:eastAsia="宋体" w:cs="宋体"/>
          <w:b w:val="0"/>
          <w:bCs w:val="0"/>
          <w:color w:val="000000"/>
          <w:sz w:val="32"/>
          <w:szCs w:val="32"/>
          <w:highlight w:val="none"/>
        </w:rPr>
        <w:t xml:space="preserve">第一章、竞争性磋商公告</w:t>
      </w:r>
      <w:r>
        <w:rPr>
          <w:rFonts w:hint="eastAsia" w:ascii="宋体" w:hAnsi="宋体" w:eastAsia="宋体" w:cs="宋体"/>
          <w:b w:val="0"/>
          <w:bCs w:val="0"/>
          <w:color w:val="000000"/>
          <w:sz w:val="32"/>
          <w:szCs w:val="32"/>
          <w:highlight w:val="none"/>
        </w:rPr>
      </w:r>
      <w:r/>
    </w:p>
    <w:p>
      <w:pPr>
        <w:pStyle w:val="911"/>
        <w:ind w:firstLine="643"/>
        <w:spacing w:line="600" w:lineRule="auto"/>
        <w:tabs>
          <w:tab w:val="right" w:pos="9060" w:leader="dot"/>
        </w:tabs>
        <w:rPr>
          <w:rFonts w:hint="eastAsia" w:ascii="宋体" w:hAnsi="宋体" w:eastAsia="宋体" w:cs="宋体"/>
          <w:b w:val="0"/>
          <w:bCs w:val="0"/>
          <w:color w:val="000000"/>
          <w:sz w:val="32"/>
          <w:szCs w:val="32"/>
          <w:highlight w:val="none"/>
        </w:rPr>
      </w:pPr>
      <w:r>
        <w:rPr>
          <w:rStyle w:val="913"/>
          <w:rFonts w:hint="eastAsia" w:ascii="宋体" w:hAnsi="宋体" w:eastAsia="宋体" w:cs="宋体"/>
          <w:b w:val="0"/>
          <w:bCs w:val="0"/>
          <w:color w:val="000000"/>
          <w:sz w:val="32"/>
          <w:szCs w:val="32"/>
          <w:highlight w:val="none"/>
        </w:rPr>
        <w:t xml:space="preserve">第二章、磋商须知</w:t>
      </w:r>
      <w:r>
        <w:rPr>
          <w:rFonts w:hint="eastAsia" w:ascii="宋体" w:hAnsi="宋体" w:eastAsia="宋体" w:cs="宋体"/>
          <w:b w:val="0"/>
          <w:bCs w:val="0"/>
          <w:color w:val="000000"/>
          <w:sz w:val="32"/>
          <w:szCs w:val="32"/>
          <w:highlight w:val="none"/>
        </w:rPr>
      </w:r>
      <w:r/>
    </w:p>
    <w:p>
      <w:pPr>
        <w:pStyle w:val="911"/>
        <w:ind w:firstLine="643"/>
        <w:spacing w:line="600" w:lineRule="auto"/>
        <w:tabs>
          <w:tab w:val="right" w:pos="9060" w:leader="dot"/>
        </w:tabs>
        <w:rPr>
          <w:rFonts w:hint="eastAsia" w:ascii="宋体" w:hAnsi="宋体" w:eastAsia="宋体" w:cs="宋体"/>
          <w:b w:val="0"/>
          <w:bCs w:val="0"/>
          <w:color w:val="000000"/>
          <w:sz w:val="32"/>
          <w:szCs w:val="32"/>
          <w:highlight w:val="none"/>
        </w:rPr>
      </w:pPr>
      <w:r>
        <w:rPr>
          <w:rStyle w:val="913"/>
          <w:rFonts w:hint="eastAsia" w:ascii="宋体" w:hAnsi="宋体" w:eastAsia="宋体" w:cs="宋体"/>
          <w:b w:val="0"/>
          <w:bCs w:val="0"/>
          <w:color w:val="000000"/>
          <w:sz w:val="32"/>
          <w:szCs w:val="32"/>
          <w:highlight w:val="none"/>
        </w:rPr>
        <w:t xml:space="preserve">第三章、</w:t>
      </w:r>
      <w:bookmarkStart w:id="1" w:name="_Hlt260323180"/>
      <w:r/>
      <w:bookmarkEnd w:id="1"/>
      <w:r/>
      <w:bookmarkStart w:id="2" w:name="_Hlt260323181"/>
      <w:r/>
      <w:bookmarkEnd w:id="2"/>
      <w:r>
        <w:rPr>
          <w:rStyle w:val="913"/>
          <w:rFonts w:hint="eastAsia" w:ascii="宋体" w:hAnsi="宋体" w:eastAsia="宋体" w:cs="宋体"/>
          <w:b w:val="0"/>
          <w:bCs w:val="0"/>
          <w:color w:val="000000"/>
          <w:sz w:val="32"/>
          <w:szCs w:val="32"/>
          <w:highlight w:val="none"/>
        </w:rPr>
        <w:t xml:space="preserve">竞争性磋商文件内容</w:t>
      </w:r>
      <w:r>
        <w:rPr>
          <w:rFonts w:hint="eastAsia" w:ascii="宋体" w:hAnsi="宋体" w:eastAsia="宋体" w:cs="宋体"/>
          <w:b w:val="0"/>
          <w:bCs w:val="0"/>
          <w:color w:val="000000"/>
          <w:sz w:val="32"/>
          <w:szCs w:val="32"/>
          <w:highlight w:val="none"/>
        </w:rPr>
      </w:r>
      <w:r/>
    </w:p>
    <w:p>
      <w:pPr>
        <w:pStyle w:val="911"/>
        <w:ind w:firstLine="643"/>
        <w:spacing w:line="600" w:lineRule="auto"/>
        <w:tabs>
          <w:tab w:val="right" w:pos="9060" w:leader="dot"/>
        </w:tabs>
        <w:rPr>
          <w:rFonts w:hint="eastAsia" w:ascii="宋体" w:hAnsi="宋体" w:eastAsia="宋体" w:cs="宋体"/>
          <w:b w:val="0"/>
          <w:bCs w:val="0"/>
          <w:color w:val="000000"/>
          <w:sz w:val="32"/>
          <w:szCs w:val="32"/>
          <w:highlight w:val="none"/>
        </w:rPr>
      </w:pPr>
      <w:r>
        <w:rPr>
          <w:rStyle w:val="913"/>
          <w:rFonts w:hint="eastAsia" w:ascii="宋体" w:hAnsi="宋体" w:eastAsia="宋体" w:cs="宋体"/>
          <w:b w:val="0"/>
          <w:bCs w:val="0"/>
          <w:color w:val="000000"/>
          <w:sz w:val="32"/>
          <w:szCs w:val="32"/>
          <w:highlight w:val="none"/>
        </w:rPr>
        <w:t xml:space="preserve">第四章、合同主要条款</w:t>
      </w:r>
      <w:r>
        <w:rPr>
          <w:rFonts w:hint="eastAsia" w:ascii="宋体" w:hAnsi="宋体" w:eastAsia="宋体" w:cs="宋体"/>
          <w:b w:val="0"/>
          <w:bCs w:val="0"/>
          <w:color w:val="000000"/>
          <w:sz w:val="32"/>
          <w:szCs w:val="32"/>
          <w:highlight w:val="none"/>
        </w:rPr>
      </w:r>
      <w:r/>
    </w:p>
    <w:p>
      <w:pPr>
        <w:pStyle w:val="911"/>
        <w:ind w:firstLine="643"/>
        <w:spacing w:line="600" w:lineRule="auto"/>
        <w:tabs>
          <w:tab w:val="right" w:pos="9060" w:leader="dot"/>
        </w:tabs>
        <w:rPr>
          <w:rFonts w:hint="eastAsia" w:ascii="宋体" w:hAnsi="宋体" w:eastAsia="宋体" w:cs="宋体"/>
          <w:b w:val="0"/>
          <w:bCs w:val="0"/>
          <w:color w:val="000000"/>
          <w:sz w:val="32"/>
          <w:szCs w:val="32"/>
          <w:highlight w:val="none"/>
        </w:rPr>
      </w:pPr>
      <w:r>
        <w:rPr>
          <w:rStyle w:val="913"/>
          <w:rFonts w:hint="eastAsia" w:ascii="宋体" w:hAnsi="宋体" w:eastAsia="宋体" w:cs="宋体"/>
          <w:b w:val="0"/>
          <w:bCs w:val="0"/>
          <w:color w:val="000000"/>
          <w:sz w:val="32"/>
          <w:szCs w:val="32"/>
          <w:highlight w:val="none"/>
        </w:rPr>
        <w:t xml:space="preserve">第五章、磋商评审标准</w:t>
      </w:r>
      <w:r>
        <w:rPr>
          <w:rFonts w:hint="eastAsia" w:ascii="宋体" w:hAnsi="宋体" w:eastAsia="宋体" w:cs="宋体"/>
          <w:b w:val="0"/>
          <w:bCs w:val="0"/>
          <w:color w:val="000000"/>
          <w:sz w:val="32"/>
          <w:szCs w:val="32"/>
          <w:highlight w:val="none"/>
        </w:rPr>
      </w:r>
      <w:r/>
    </w:p>
    <w:p>
      <w:pPr>
        <w:pStyle w:val="911"/>
        <w:ind w:firstLine="643"/>
        <w:spacing w:line="600" w:lineRule="auto"/>
        <w:tabs>
          <w:tab w:val="right" w:pos="9060" w:leader="dot"/>
        </w:tabs>
        <w:rPr>
          <w:rStyle w:val="913"/>
          <w:rFonts w:hint="eastAsia" w:ascii="宋体" w:hAnsi="宋体" w:eastAsia="宋体" w:cs="宋体"/>
          <w:b w:val="0"/>
          <w:bCs w:val="0"/>
          <w:color w:val="000000"/>
          <w:sz w:val="32"/>
          <w:szCs w:val="32"/>
          <w:highlight w:val="none"/>
        </w:rPr>
      </w:pPr>
      <w:r>
        <w:rPr>
          <w:rStyle w:val="913"/>
          <w:rFonts w:hint="eastAsia" w:ascii="宋体" w:hAnsi="宋体" w:eastAsia="宋体" w:cs="宋体"/>
          <w:b w:val="0"/>
          <w:bCs w:val="0"/>
          <w:color w:val="000000"/>
          <w:sz w:val="32"/>
          <w:szCs w:val="32"/>
          <w:highlight w:val="none"/>
        </w:rPr>
        <w:t xml:space="preserve">第六章、响应文件格式</w:t>
      </w:r>
      <w:r>
        <w:rPr>
          <w:rStyle w:val="913"/>
          <w:rFonts w:hint="eastAsia" w:ascii="宋体" w:hAnsi="宋体" w:eastAsia="宋体" w:cs="宋体"/>
          <w:b w:val="0"/>
          <w:bCs w:val="0"/>
          <w:color w:val="000000"/>
          <w:sz w:val="32"/>
          <w:szCs w:val="32"/>
          <w:highlight w:val="none"/>
        </w:rPr>
      </w:r>
      <w:r/>
    </w:p>
    <w:p>
      <w:pPr>
        <w:pStyle w:val="911"/>
        <w:ind w:firstLine="482"/>
        <w:spacing w:line="600" w:lineRule="auto"/>
        <w:tabs>
          <w:tab w:val="right" w:pos="9060" w:leader="dot"/>
        </w:tabs>
        <w:rPr>
          <w:rStyle w:val="913"/>
          <w:rFonts w:hint="eastAsia" w:ascii="宋体" w:hAnsi="宋体" w:eastAsia="宋体" w:cs="宋体"/>
          <w:b w:val="0"/>
          <w:bCs w:val="0"/>
          <w:color w:val="000000"/>
          <w:szCs w:val="24"/>
          <w:highlight w:val="none"/>
        </w:rPr>
      </w:pPr>
      <w:r>
        <w:rPr>
          <w:rStyle w:val="913"/>
          <w:rFonts w:hint="eastAsia" w:ascii="宋体" w:hAnsi="宋体" w:eastAsia="宋体" w:cs="宋体"/>
          <w:b w:val="0"/>
          <w:bCs w:val="0"/>
          <w:color w:val="000000"/>
          <w:szCs w:val="24"/>
          <w:highlight w:val="none"/>
        </w:rPr>
      </w:r>
      <w:r/>
    </w:p>
    <w:p>
      <w:pPr>
        <w:pStyle w:val="912"/>
        <w:ind w:firstLine="0"/>
        <w:jc w:val="center"/>
        <w:spacing w:line="360" w:lineRule="auto"/>
        <w:rPr>
          <w:rFonts w:hint="eastAsia" w:ascii="宋体" w:hAnsi="宋体" w:eastAsia="宋体" w:cs="宋体"/>
          <w:b w:val="0"/>
          <w:bCs w:val="0"/>
          <w:color w:val="000000"/>
          <w:sz w:val="30"/>
          <w:highlight w:val="none"/>
        </w:rPr>
      </w:pPr>
      <w:r>
        <w:rPr>
          <w:rFonts w:hint="eastAsia" w:ascii="宋体" w:hAnsi="宋体" w:eastAsia="宋体" w:cs="宋体"/>
          <w:b w:val="0"/>
          <w:bCs w:val="0"/>
          <w:color w:val="000000"/>
          <w:sz w:val="30"/>
          <w:highlight w:val="none"/>
        </w:rPr>
      </w:r>
      <w:r/>
    </w:p>
    <w:p>
      <w:pPr>
        <w:pStyle w:val="912"/>
        <w:ind w:firstLine="0"/>
        <w:jc w:val="center"/>
        <w:spacing w:line="360" w:lineRule="auto"/>
        <w:rPr>
          <w:rFonts w:hint="eastAsia" w:ascii="宋体" w:hAnsi="宋体" w:eastAsia="宋体" w:cs="宋体"/>
          <w:b w:val="0"/>
          <w:bCs w:val="0"/>
          <w:color w:val="000000"/>
          <w:sz w:val="30"/>
          <w:highlight w:val="none"/>
        </w:rPr>
      </w:pPr>
      <w:r>
        <w:rPr>
          <w:rFonts w:hint="eastAsia" w:ascii="宋体" w:hAnsi="宋体" w:eastAsia="宋体" w:cs="宋体"/>
          <w:b w:val="0"/>
          <w:bCs w:val="0"/>
          <w:color w:val="000000"/>
          <w:sz w:val="30"/>
          <w:highlight w:val="none"/>
        </w:rPr>
      </w:r>
      <w:r/>
    </w:p>
    <w:p>
      <w:pPr>
        <w:pStyle w:val="912"/>
        <w:ind w:firstLine="0"/>
        <w:jc w:val="center"/>
        <w:spacing w:line="360" w:lineRule="auto"/>
        <w:rPr>
          <w:rFonts w:hint="eastAsia" w:ascii="宋体" w:hAnsi="宋体" w:eastAsia="宋体" w:cs="宋体"/>
          <w:b w:val="0"/>
          <w:bCs w:val="0"/>
          <w:color w:val="000000"/>
          <w:sz w:val="30"/>
          <w:highlight w:val="none"/>
        </w:rPr>
      </w:pPr>
      <w:r>
        <w:rPr>
          <w:rFonts w:hint="eastAsia" w:ascii="宋体" w:hAnsi="宋体" w:eastAsia="宋体" w:cs="宋体"/>
          <w:b w:val="0"/>
          <w:bCs w:val="0"/>
          <w:color w:val="000000"/>
          <w:sz w:val="30"/>
          <w:highlight w:val="none"/>
        </w:rPr>
      </w:r>
      <w:r/>
    </w:p>
    <w:p>
      <w:pPr>
        <w:pStyle w:val="912"/>
        <w:ind w:firstLine="0"/>
        <w:jc w:val="center"/>
        <w:spacing w:line="360" w:lineRule="auto"/>
        <w:rPr>
          <w:rFonts w:hint="eastAsia" w:ascii="宋体" w:hAnsi="宋体" w:eastAsia="宋体" w:cs="宋体"/>
          <w:b w:val="0"/>
          <w:bCs w:val="0"/>
          <w:color w:val="000000"/>
          <w:sz w:val="30"/>
          <w:highlight w:val="none"/>
        </w:rPr>
      </w:pPr>
      <w:r>
        <w:rPr>
          <w:rFonts w:hint="eastAsia" w:ascii="宋体" w:hAnsi="宋体" w:eastAsia="宋体" w:cs="宋体"/>
          <w:b w:val="0"/>
          <w:bCs w:val="0"/>
          <w:color w:val="000000"/>
          <w:sz w:val="30"/>
          <w:highlight w:val="none"/>
        </w:rPr>
      </w:r>
      <w:r/>
    </w:p>
    <w:p>
      <w:pPr>
        <w:pStyle w:val="912"/>
        <w:ind w:firstLine="0"/>
        <w:jc w:val="center"/>
        <w:spacing w:line="360" w:lineRule="auto"/>
        <w:rPr>
          <w:rFonts w:hint="eastAsia" w:ascii="宋体" w:hAnsi="宋体" w:eastAsia="宋体" w:cs="宋体"/>
          <w:b w:val="0"/>
          <w:bCs w:val="0"/>
          <w:color w:val="000000"/>
          <w:sz w:val="30"/>
          <w:highlight w:val="none"/>
        </w:rPr>
      </w:pPr>
      <w:r>
        <w:rPr>
          <w:rFonts w:hint="eastAsia" w:ascii="宋体" w:hAnsi="宋体" w:eastAsia="宋体" w:cs="宋体"/>
          <w:b w:val="0"/>
          <w:bCs w:val="0"/>
          <w:color w:val="000000"/>
          <w:sz w:val="30"/>
          <w:highlight w:val="none"/>
        </w:rPr>
      </w:r>
      <w:r/>
    </w:p>
    <w:p>
      <w:pPr>
        <w:pStyle w:val="912"/>
        <w:ind w:firstLine="0"/>
        <w:jc w:val="center"/>
        <w:spacing w:line="360" w:lineRule="auto"/>
        <w:rPr>
          <w:rFonts w:hint="eastAsia" w:ascii="宋体" w:hAnsi="宋体" w:eastAsia="宋体" w:cs="宋体"/>
          <w:b w:val="0"/>
          <w:bCs w:val="0"/>
          <w:color w:val="000000"/>
          <w:sz w:val="30"/>
          <w:highlight w:val="none"/>
        </w:rPr>
      </w:pPr>
      <w:r>
        <w:rPr>
          <w:rFonts w:hint="eastAsia" w:ascii="宋体" w:hAnsi="宋体" w:eastAsia="宋体" w:cs="宋体"/>
          <w:b w:val="0"/>
          <w:bCs w:val="0"/>
          <w:color w:val="000000"/>
          <w:sz w:val="30"/>
          <w:highlight w:val="none"/>
        </w:rPr>
      </w:r>
      <w:r/>
    </w:p>
    <w:p>
      <w:pPr>
        <w:pStyle w:val="912"/>
        <w:ind w:firstLine="0"/>
        <w:jc w:val="center"/>
        <w:spacing w:line="360" w:lineRule="auto"/>
        <w:rPr>
          <w:rFonts w:hint="eastAsia" w:ascii="宋体" w:hAnsi="宋体" w:eastAsia="宋体" w:cs="宋体"/>
          <w:b w:val="0"/>
          <w:bCs w:val="0"/>
          <w:color w:val="000000"/>
          <w:sz w:val="30"/>
          <w:highlight w:val="none"/>
        </w:rPr>
      </w:pPr>
      <w:r>
        <w:rPr>
          <w:rFonts w:hint="eastAsia" w:ascii="宋体" w:hAnsi="宋体" w:eastAsia="宋体" w:cs="宋体"/>
          <w:b w:val="0"/>
          <w:bCs w:val="0"/>
          <w:color w:val="000000"/>
          <w:sz w:val="30"/>
          <w:highlight w:val="none"/>
        </w:rPr>
      </w:r>
      <w:r/>
    </w:p>
    <w:p>
      <w:pPr>
        <w:pStyle w:val="912"/>
        <w:ind w:firstLine="0"/>
        <w:jc w:val="center"/>
        <w:spacing w:line="360" w:lineRule="auto"/>
        <w:rPr>
          <w:rFonts w:hint="eastAsia" w:ascii="宋体" w:hAnsi="宋体" w:eastAsia="宋体" w:cs="宋体"/>
          <w:b w:val="0"/>
          <w:bCs w:val="0"/>
          <w:color w:val="000000"/>
          <w:sz w:val="30"/>
          <w:highlight w:val="none"/>
        </w:rPr>
      </w:pPr>
      <w:r>
        <w:rPr>
          <w:rFonts w:hint="eastAsia" w:ascii="宋体" w:hAnsi="宋体" w:eastAsia="宋体" w:cs="宋体"/>
          <w:b w:val="0"/>
          <w:bCs w:val="0"/>
          <w:color w:val="000000"/>
          <w:sz w:val="30"/>
          <w:highlight w:val="none"/>
        </w:rPr>
      </w:r>
      <w:r/>
    </w:p>
    <w:p>
      <w:pPr>
        <w:pStyle w:val="912"/>
        <w:ind w:firstLine="0"/>
        <w:spacing w:line="360" w:lineRule="auto"/>
        <w:rPr>
          <w:rFonts w:hint="eastAsia" w:ascii="宋体" w:hAnsi="宋体" w:eastAsia="宋体" w:cs="宋体"/>
          <w:b w:val="0"/>
          <w:bCs w:val="0"/>
          <w:color w:val="000000"/>
          <w:sz w:val="30"/>
          <w:highlight w:val="none"/>
        </w:rPr>
      </w:pPr>
      <w:r>
        <w:rPr>
          <w:rFonts w:hint="eastAsia" w:ascii="宋体" w:hAnsi="宋体" w:eastAsia="宋体" w:cs="宋体"/>
          <w:b w:val="0"/>
          <w:bCs w:val="0"/>
          <w:color w:val="000000"/>
          <w:sz w:val="30"/>
          <w:highlight w:val="none"/>
        </w:rPr>
      </w:r>
      <w:r/>
    </w:p>
    <w:p>
      <w:pPr>
        <w:pStyle w:val="898"/>
        <w:jc w:val="center"/>
        <w:spacing w:line="360" w:lineRule="auto"/>
        <w:rPr>
          <w:rFonts w:hint="eastAsia" w:ascii="宋体" w:hAnsi="宋体" w:eastAsia="宋体" w:cs="宋体"/>
          <w:b w:val="0"/>
          <w:bCs w:val="0"/>
          <w:color w:val="000000"/>
          <w:sz w:val="44"/>
          <w:szCs w:val="44"/>
          <w:highlight w:val="none"/>
        </w:rPr>
        <w:sectPr>
          <w:footerReference w:type="default" r:id="rId12"/>
          <w:footerReference w:type="first" r:id="rId13"/>
          <w:footnotePr/>
          <w:endnotePr/>
          <w:type w:val="nextPage"/>
          <w:pgSz w:w="11906" w:h="16838" w:orient="portrait"/>
          <w:pgMar w:top="1134" w:right="1134" w:bottom="1134" w:left="1134" w:header="569" w:footer="675" w:gutter="0"/>
          <w:pgNumType w:start="2"/>
          <w:cols w:num="1" w:sep="0" w:space="1701" w:equalWidth="1"/>
          <w:docGrid w:linePitch="360"/>
          <w:titlePg/>
        </w:sectPr>
      </w:pPr>
      <w:r/>
      <w:bookmarkStart w:id="3" w:name="_Toc409435036"/>
      <w:r>
        <w:rPr>
          <w:rFonts w:hint="eastAsia" w:ascii="宋体" w:hAnsi="宋体" w:eastAsia="宋体" w:cs="宋体"/>
          <w:b w:val="0"/>
          <w:bCs w:val="0"/>
          <w:color w:val="000000"/>
          <w:sz w:val="44"/>
          <w:szCs w:val="44"/>
          <w:highlight w:val="none"/>
        </w:rPr>
      </w:r>
      <w:r/>
    </w:p>
    <w:p>
      <w:pPr>
        <w:pStyle w:val="898"/>
        <w:jc w:val="center"/>
        <w:spacing w:line="360" w:lineRule="auto"/>
        <w:rPr>
          <w:rFonts w:hint="eastAsia" w:ascii="宋体" w:hAnsi="宋体" w:eastAsia="宋体" w:cs="宋体"/>
          <w:b w:val="0"/>
          <w:bCs w:val="0"/>
          <w:color w:val="000000"/>
          <w:spacing w:val="-6"/>
          <w:sz w:val="44"/>
          <w:szCs w:val="44"/>
          <w:highlight w:val="none"/>
        </w:rPr>
      </w:pPr>
      <w:r>
        <w:rPr>
          <w:rFonts w:hint="eastAsia" w:ascii="宋体" w:hAnsi="宋体" w:eastAsia="宋体" w:cs="宋体"/>
          <w:b w:val="0"/>
          <w:bCs w:val="0"/>
          <w:color w:val="000000"/>
          <w:sz w:val="44"/>
          <w:szCs w:val="44"/>
          <w:highlight w:val="none"/>
        </w:rPr>
        <w:t xml:space="preserve">第一章 竞争性磋商公告</w:t>
      </w:r>
      <w:bookmarkEnd w:id="3"/>
      <w:r>
        <w:rPr>
          <w:rFonts w:hint="eastAsia" w:ascii="宋体" w:hAnsi="宋体" w:eastAsia="宋体" w:cs="宋体"/>
          <w:b w:val="0"/>
          <w:bCs w:val="0"/>
          <w:color w:val="000000"/>
          <w:spacing w:val="-6"/>
          <w:sz w:val="44"/>
          <w:szCs w:val="44"/>
          <w:highlight w:val="none"/>
        </w:rPr>
      </w:r>
      <w:r/>
    </w:p>
    <w:tbl>
      <w:tblPr>
        <w:tblW w:w="9675" w:type="dxa"/>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5"/>
      </w:tblGrid>
      <w:tr>
        <w:trPr/>
        <w:tc>
          <w:tcPr>
            <w:tcW w:w="9675" w:type="dxa"/>
            <w:vAlign w:val="top"/>
            <w:textDirection w:val="lrTb"/>
            <w:noWrap w:val="false"/>
          </w:tcPr>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项目概况：</w:t>
            </w:r>
            <w:r>
              <w:rPr>
                <w:rFonts w:hint="eastAsia" w:ascii="宋体" w:hAnsi="宋体" w:eastAsia="宋体" w:cs="宋体"/>
                <w:b w:val="0"/>
                <w:bCs w:val="0"/>
                <w:color w:val="000000"/>
                <w:sz w:val="24"/>
                <w:szCs w:val="24"/>
                <w:highlight w:val="none"/>
              </w:rPr>
            </w:r>
            <w:r/>
          </w:p>
          <w:p>
            <w:pPr>
              <w:pStyle w:val="898"/>
              <w:ind w:firstLine="482"/>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u w:val="single"/>
                <w:lang w:eastAsia="zh-CN"/>
              </w:rPr>
              <w:t xml:space="preserve">2026年黄埭镇详细规划动态维护服务</w:t>
            </w:r>
            <w:r>
              <w:rPr>
                <w:rFonts w:hint="eastAsia" w:ascii="宋体" w:hAnsi="宋体" w:eastAsia="宋体" w:cs="宋体"/>
                <w:b w:val="0"/>
                <w:bCs w:val="0"/>
                <w:color w:val="000000"/>
                <w:sz w:val="24"/>
                <w:szCs w:val="24"/>
                <w:highlight w:val="none"/>
              </w:rPr>
              <w:t xml:space="preserve">的潜在供应商在</w:t>
            </w:r>
            <w:r>
              <w:rPr>
                <w:rFonts w:hint="eastAsia" w:ascii="宋体" w:hAnsi="宋体" w:eastAsia="宋体" w:cs="宋体"/>
                <w:b w:val="0"/>
                <w:bCs w:val="0"/>
                <w:color w:val="000000"/>
                <w:sz w:val="24"/>
                <w:szCs w:val="24"/>
                <w:highlight w:val="none"/>
                <w:u w:val="single"/>
                <w:lang w:val="en-US" w:eastAsia="zh-CN"/>
              </w:rPr>
              <w:t xml:space="preserve">“苏采云”系统（网址：http://jszfcg.jsczt.cn/）</w:t>
            </w:r>
            <w:r>
              <w:rPr>
                <w:rFonts w:hint="eastAsia" w:ascii="宋体" w:hAnsi="宋体" w:eastAsia="宋体" w:cs="宋体"/>
                <w:b w:val="0"/>
                <w:bCs w:val="0"/>
                <w:color w:val="000000"/>
                <w:sz w:val="24"/>
                <w:szCs w:val="24"/>
                <w:highlight w:val="none"/>
              </w:rPr>
              <w:t xml:space="preserve">获取采购文件，并于</w:t>
            </w:r>
            <w:r>
              <w:rPr>
                <w:rFonts w:hint="eastAsia" w:ascii="宋体" w:hAnsi="宋体" w:eastAsia="宋体" w:cs="宋体"/>
                <w:b w:val="0"/>
                <w:bCs w:val="0"/>
                <w:color w:val="000000"/>
                <w:sz w:val="24"/>
                <w:szCs w:val="24"/>
                <w:highlight w:val="none"/>
                <w:u w:val="single"/>
              </w:rPr>
              <w:t xml:space="preserve">202</w:t>
            </w:r>
            <w:r>
              <w:rPr>
                <w:rFonts w:hint="eastAsia" w:ascii="宋体" w:hAnsi="宋体" w:eastAsia="宋体" w:cs="宋体"/>
                <w:b w:val="0"/>
                <w:bCs w:val="0"/>
                <w:color w:val="000000"/>
                <w:sz w:val="24"/>
                <w:szCs w:val="24"/>
                <w:highlight w:val="none"/>
                <w:u w:val="single"/>
                <w:lang w:val="en-US" w:eastAsia="zh-CN"/>
              </w:rPr>
              <w:t xml:space="preserve">6</w:t>
            </w:r>
            <w:r>
              <w:rPr>
                <w:rFonts w:hint="eastAsia" w:ascii="宋体" w:hAnsi="宋体" w:eastAsia="宋体" w:cs="宋体"/>
                <w:b w:val="0"/>
                <w:bCs w:val="0"/>
                <w:color w:val="000000"/>
                <w:sz w:val="24"/>
                <w:szCs w:val="24"/>
                <w:highlight w:val="none"/>
                <w:u w:val="single"/>
              </w:rPr>
              <w:t xml:space="preserve">年8</w:t>
            </w:r>
            <w:r>
              <w:rPr>
                <w:rFonts w:hint="eastAsia" w:ascii="宋体" w:hAnsi="宋体" w:eastAsia="宋体" w:cs="宋体"/>
                <w:b w:val="0"/>
                <w:bCs w:val="0"/>
                <w:color w:val="000000"/>
                <w:sz w:val="24"/>
                <w:szCs w:val="24"/>
                <w:highlight w:val="none"/>
                <w:u w:val="single"/>
              </w:rPr>
              <w:t xml:space="preserve">月</w:t>
            </w:r>
            <w:r>
              <w:rPr>
                <w:rFonts w:hint="eastAsia" w:ascii="宋体" w:hAnsi="宋体" w:eastAsia="宋体" w:cs="宋体"/>
                <w:b w:val="0"/>
                <w:bCs w:val="0"/>
                <w:color w:val="000000"/>
                <w:sz w:val="24"/>
                <w:szCs w:val="24"/>
                <w:highlight w:val="none"/>
                <w:u w:val="single"/>
                <w:lang w:val="en-US" w:eastAsia="zh-CN"/>
              </w:rPr>
              <w:t xml:space="preserve">21</w:t>
            </w:r>
            <w:r>
              <w:rPr>
                <w:rFonts w:hint="eastAsia" w:ascii="宋体" w:hAnsi="宋体" w:eastAsia="宋体" w:cs="宋体"/>
                <w:b w:val="0"/>
                <w:bCs w:val="0"/>
                <w:color w:val="000000"/>
                <w:sz w:val="24"/>
                <w:szCs w:val="24"/>
                <w:highlight w:val="none"/>
                <w:u w:val="single"/>
              </w:rPr>
              <w:t xml:space="preserve">日</w:t>
            </w:r>
            <w:r>
              <w:rPr>
                <w:rFonts w:hint="eastAsia" w:ascii="宋体" w:hAnsi="宋体" w:eastAsia="宋体" w:cs="宋体"/>
                <w:b w:val="0"/>
                <w:bCs w:val="0"/>
                <w:color w:val="000000"/>
                <w:sz w:val="24"/>
                <w:szCs w:val="24"/>
                <w:highlight w:val="none"/>
                <w:u w:val="single"/>
                <w:lang w:val="en-US" w:eastAsia="zh-CN"/>
              </w:rPr>
              <w:t xml:space="preserve">13</w:t>
            </w:r>
            <w:r>
              <w:rPr>
                <w:rFonts w:hint="eastAsia" w:ascii="宋体" w:hAnsi="宋体" w:eastAsia="宋体" w:cs="宋体"/>
                <w:b w:val="0"/>
                <w:bCs w:val="0"/>
                <w:color w:val="000000"/>
                <w:sz w:val="24"/>
                <w:szCs w:val="24"/>
                <w:highlight w:val="none"/>
                <w:u w:val="single"/>
              </w:rPr>
              <w:t xml:space="preserve">:30（北京时间）</w:t>
            </w:r>
            <w:r>
              <w:rPr>
                <w:rFonts w:hint="eastAsia" w:ascii="宋体" w:hAnsi="宋体" w:eastAsia="宋体" w:cs="宋体"/>
                <w:b w:val="0"/>
                <w:bCs w:val="0"/>
                <w:color w:val="000000"/>
                <w:sz w:val="24"/>
                <w:szCs w:val="24"/>
                <w:highlight w:val="none"/>
              </w:rPr>
              <w:t xml:space="preserve">前提交响应文件。</w:t>
            </w:r>
            <w:r>
              <w:rPr>
                <w:rFonts w:hint="eastAsia" w:ascii="宋体" w:hAnsi="宋体" w:eastAsia="宋体" w:cs="宋体"/>
                <w:b w:val="0"/>
                <w:bCs w:val="0"/>
                <w:color w:val="000000"/>
                <w:sz w:val="24"/>
                <w:szCs w:val="24"/>
                <w:highlight w:val="none"/>
              </w:rPr>
            </w:r>
            <w:r/>
          </w:p>
        </w:tc>
      </w:tr>
    </w:tbl>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一、项目基本情况</w:t>
      </w:r>
      <w:r>
        <w:rPr>
          <w:rFonts w:hint="eastAsia" w:ascii="宋体" w:hAnsi="宋体" w:eastAsia="宋体" w:cs="宋体"/>
          <w:b w:val="0"/>
          <w:bCs w:val="0"/>
          <w:color w:val="000000"/>
          <w:sz w:val="24"/>
          <w:szCs w:val="24"/>
          <w:highlight w:val="none"/>
        </w:rPr>
      </w:r>
      <w:r/>
    </w:p>
    <w:p>
      <w:pPr>
        <w:pStyle w:val="898"/>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1、项目编号：</w:t>
      </w:r>
      <w:r>
        <w:rPr>
          <w:rFonts w:hint="eastAsia" w:ascii="宋体" w:hAnsi="宋体" w:eastAsia="宋体" w:cs="宋体"/>
          <w:b w:val="0"/>
          <w:bCs w:val="0"/>
          <w:color w:val="000000"/>
          <w:sz w:val="24"/>
          <w:szCs w:val="24"/>
          <w:highlight w:val="none"/>
          <w:lang w:eastAsia="zh-CN"/>
        </w:rPr>
        <w:t xml:space="preserve">JSZC-320507-YJKJ-C2026-0006</w:t>
      </w:r>
      <w:r>
        <w:rPr>
          <w:rFonts w:ascii="宋体" w:hAnsi="宋体" w:eastAsia="宋体" w:cs="宋体"/>
          <w:b w:val="0"/>
          <w:bCs w:val="0"/>
          <w:color w:val="000000"/>
          <w:sz w:val="24"/>
          <w:szCs w:val="24"/>
          <w:highlight w:val="none"/>
          <w:lang w:val="en-US" w:eastAsia="zh-CN"/>
        </w:rPr>
      </w:r>
      <w:r/>
    </w:p>
    <w:p>
      <w:pPr>
        <w:pStyle w:val="898"/>
        <w:ind w:firstLine="48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2、项目名称：</w:t>
      </w:r>
      <w:r>
        <w:rPr>
          <w:rFonts w:hint="eastAsia" w:ascii="宋体" w:hAnsi="宋体" w:eastAsia="宋体" w:cs="宋体"/>
          <w:b w:val="0"/>
          <w:bCs w:val="0"/>
          <w:color w:val="000000"/>
          <w:sz w:val="24"/>
          <w:szCs w:val="24"/>
          <w:highlight w:val="none"/>
          <w:lang w:eastAsia="zh-CN"/>
        </w:rPr>
        <w:t xml:space="preserve">2026年黄埭镇详细规划动态维护服务</w:t>
      </w:r>
      <w:r>
        <w:rPr>
          <w:rFonts w:hint="eastAsia" w:ascii="宋体" w:hAnsi="宋体" w:eastAsia="宋体" w:cs="宋体"/>
          <w:b w:val="0"/>
          <w:bCs w:val="0"/>
          <w:color w:val="000000"/>
          <w:sz w:val="24"/>
          <w:szCs w:val="24"/>
          <w:highlight w:val="none"/>
          <w:lang w:eastAsia="zh-CN"/>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3、采购方式：竞争性磋商</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4、预算金额：人民币壹佰壹拾伍万元整（￥1150000.00）</w:t>
      </w:r>
      <w:r>
        <w:rPr>
          <w:rFonts w:hint="eastAsia" w:ascii="宋体" w:hAnsi="宋体" w:eastAsia="宋体" w:cs="宋体"/>
          <w:b w:val="0"/>
          <w:bCs w:val="0"/>
          <w:color w:val="000000"/>
          <w:sz w:val="24"/>
          <w:szCs w:val="24"/>
          <w:highlight w:val="none"/>
          <w:lang w:val="en-US" w:eastAsia="zh-CN"/>
        </w:rPr>
      </w:r>
      <w:r/>
    </w:p>
    <w:p>
      <w:pPr>
        <w:pStyle w:val="89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5、最高限价：人民币壹佰壹拾伍万元整（￥1150000.00）</w:t>
      </w:r>
      <w:r>
        <w:rPr>
          <w:rFonts w:hint="eastAsia" w:ascii="宋体" w:hAnsi="宋体" w:eastAsia="宋体" w:cs="宋体"/>
          <w:b w:val="0"/>
          <w:bCs w:val="0"/>
          <w:color w:val="000000"/>
          <w:sz w:val="24"/>
          <w:szCs w:val="24"/>
          <w:highlight w:val="none"/>
          <w:lang w:val="en-US" w:eastAsia="zh-CN"/>
        </w:rPr>
      </w:r>
      <w:r/>
    </w:p>
    <w:p>
      <w:pPr>
        <w:pStyle w:val="898"/>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、采购需求：</w:t>
      </w:r>
      <w:r>
        <w:rPr>
          <w:rFonts w:hint="eastAsia" w:ascii="宋体" w:hAnsi="宋体" w:eastAsia="宋体" w:cs="宋体"/>
          <w:b w:val="0"/>
          <w:bCs w:val="0"/>
          <w:color w:val="000000"/>
          <w:sz w:val="24"/>
          <w:szCs w:val="24"/>
          <w:highlight w:val="none"/>
          <w:lang w:val="en-US" w:eastAsia="zh-CN"/>
        </w:rPr>
        <w:t xml:space="preserve">为保障近期新增项目用地需求，需对规划成果进行动态维护，对相关地块进行控规调整和技术修正，涉及XC0605单元05街区，XC0603单元01街区，西单元04基本控制单元等。包含4个控规调整，4个技术修正，3个地块精细化研究。具体内容详见采购文件。</w:t>
      </w:r>
      <w:r>
        <w:rPr>
          <w:rFonts w:ascii="宋体" w:hAnsi="宋体" w:eastAsia="宋体" w:cs="宋体"/>
          <w:b w:val="0"/>
          <w:bCs w:val="0"/>
          <w:color w:val="000000"/>
          <w:sz w:val="24"/>
          <w:szCs w:val="24"/>
          <w:highlight w:val="none"/>
          <w:lang w:val="en-US" w:eastAsia="zh-CN"/>
        </w:rPr>
      </w:r>
      <w:r/>
    </w:p>
    <w:p>
      <w:pPr>
        <w:pStyle w:val="89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7、合同履行期限：自合同签订后一年内提交最终成果，如因采购方原因或其它不可抗力原因造成时间延误，则项目完成时间相应顺延。（具体进度按甲方工作计划执行）</w:t>
      </w:r>
      <w:r>
        <w:rPr>
          <w:rFonts w:hint="eastAsia" w:ascii="宋体" w:hAnsi="宋体" w:eastAsia="宋体" w:cs="宋体"/>
          <w:b w:val="0"/>
          <w:bCs w:val="0"/>
          <w:color w:val="000000"/>
          <w:sz w:val="24"/>
          <w:szCs w:val="24"/>
          <w:highlight w:val="none"/>
          <w:lang w:val="en-US" w:eastAsia="zh-CN"/>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二、申请人的资格要求：</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1、满足《中华人民共和国政府采购法》第二十二条以下规定：</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（1）具有独立承担民事责任的能力；</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（2）具有良好的商业信誉和健全的财务会计制度；</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（3）具备履行合同所必需的设备和专业技术能力；</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（4）有依法缴纳税收和社会保障资金的良好记录；</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（5）参加政府采购活动前三年内，在经营活动中没有重大违法记录；</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（6）法律、行政法规规定的其他条件；</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2、落实政府采购政策需满足的资格要求：</w:t>
      </w:r>
      <w:r>
        <w:rPr>
          <w:rFonts w:hint="eastAsia" w:ascii="宋体" w:hAnsi="宋体" w:eastAsia="宋体" w:cs="宋体"/>
          <w:b w:val="0"/>
          <w:bCs w:val="0"/>
          <w:color w:val="000000"/>
          <w:sz w:val="24"/>
          <w:szCs w:val="24"/>
          <w:highlight w:val="none"/>
          <w:lang w:val="en-US" w:eastAsia="zh-CN"/>
        </w:rPr>
        <w:t xml:space="preserve">根据《政府采购促进中小企业发展管理办法》的相关规定，本项目非专门面向中小企业采购</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所属行业为</w:t>
      </w:r>
      <w:r>
        <w:rPr>
          <w:rFonts w:hint="eastAsia" w:ascii="宋体" w:hAnsi="宋体" w:eastAsia="宋体" w:cs="宋体"/>
          <w:b w:val="0"/>
          <w:bCs w:val="0"/>
          <w:color w:val="000000"/>
          <w:sz w:val="24"/>
          <w:szCs w:val="24"/>
          <w:highlight w:val="none"/>
          <w:u w:val="single"/>
          <w:lang w:val="en-US" w:eastAsia="zh-CN"/>
        </w:rPr>
        <w:t xml:space="preserve">其他未列明行业</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3、本项目的特定资格要求：</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1）具备有效期内城乡规划乙级及以上资质证书；</w:t>
      </w:r>
      <w:r>
        <w:rPr>
          <w:rFonts w:hint="eastAsia" w:ascii="宋体" w:hAnsi="宋体" w:eastAsia="宋体" w:cs="宋体"/>
          <w:b w:val="0"/>
          <w:bCs w:val="0"/>
          <w:color w:val="000000"/>
          <w:sz w:val="24"/>
          <w:szCs w:val="24"/>
          <w:highlight w:val="none"/>
          <w:lang w:val="en-US" w:eastAsia="zh-CN"/>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2）本项目不接受联合体投标；</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4）未被列入失信被执行人、重大税收违法案件当事人名单、政府采购严重失信行为记录名单。</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三</w:t>
      </w:r>
      <w:r>
        <w:rPr>
          <w:rFonts w:hint="eastAsia" w:ascii="宋体" w:hAnsi="宋体" w:eastAsia="宋体" w:cs="宋体"/>
          <w:b w:val="0"/>
          <w:bCs w:val="0"/>
          <w:color w:val="000000"/>
          <w:sz w:val="24"/>
          <w:szCs w:val="24"/>
          <w:highlight w:val="none"/>
        </w:rPr>
        <w:t xml:space="preserve">、获取采购文件：</w:t>
      </w:r>
      <w:r>
        <w:rPr>
          <w:rFonts w:hint="eastAsia" w:ascii="宋体" w:hAnsi="宋体" w:eastAsia="宋体" w:cs="宋体"/>
          <w:b w:val="0"/>
          <w:bCs w:val="0"/>
          <w:color w:val="000000"/>
          <w:sz w:val="24"/>
          <w:szCs w:val="24"/>
          <w:highlight w:val="none"/>
        </w:rPr>
      </w:r>
      <w:r/>
    </w:p>
    <w:p>
      <w:pPr>
        <w:pStyle w:val="898"/>
        <w:ind w:firstLine="48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1、获取时间：自公告发布之日起5个工作日。</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2、地点：在“苏采云政府采购一体化平台”自行免费下载招标文件。</w:t>
      </w:r>
      <w:r>
        <w:rPr>
          <w:rFonts w:hint="eastAsia" w:ascii="宋体" w:hAnsi="宋体" w:eastAsia="宋体" w:cs="宋体"/>
          <w:b w:val="0"/>
          <w:bCs w:val="0"/>
          <w:color w:val="000000"/>
          <w:sz w:val="24"/>
          <w:szCs w:val="24"/>
          <w:highlight w:val="none"/>
          <w:lang w:val="en-US" w:eastAsia="zh-CN"/>
        </w:rPr>
      </w:r>
      <w:r/>
    </w:p>
    <w:p>
      <w:pPr>
        <w:pStyle w:val="898"/>
        <w:ind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3、方式：</w:t>
      </w:r>
      <w:r>
        <w:rPr>
          <w:rFonts w:hint="eastAsia" w:ascii="宋体" w:hAnsi="宋体" w:eastAsia="宋体" w:cs="宋体"/>
          <w:b w:val="0"/>
          <w:bCs w:val="0"/>
          <w:color w:val="000000"/>
          <w:sz w:val="24"/>
          <w:szCs w:val="24"/>
          <w:highlight w:val="none"/>
          <w:lang w:val="en-US" w:eastAsia="zh-CN"/>
        </w:rPr>
      </w:r>
      <w:r/>
    </w:p>
    <w:p>
      <w:pPr>
        <w:pStyle w:val="898"/>
        <w:ind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（1）CA证书办理</w:t>
      </w:r>
      <w:r>
        <w:rPr>
          <w:rFonts w:hint="eastAsia" w:ascii="宋体" w:hAnsi="宋体" w:eastAsia="宋体" w:cs="宋体"/>
          <w:b w:val="0"/>
          <w:bCs w:val="0"/>
          <w:color w:val="000000"/>
          <w:sz w:val="24"/>
          <w:szCs w:val="24"/>
          <w:highlight w:val="none"/>
          <w:lang w:val="en-US" w:eastAsia="zh-CN"/>
        </w:rPr>
      </w:r>
      <w:r/>
    </w:p>
    <w:p>
      <w:pPr>
        <w:pStyle w:val="898"/>
        <w:ind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电话：0512-65737699；地址：苏州市高新区邓尉路105号狮山科技馆一楼服务大厅。</w:t>
      </w:r>
      <w:r>
        <w:rPr>
          <w:rFonts w:hint="eastAsia" w:ascii="宋体" w:hAnsi="宋体" w:eastAsia="宋体" w:cs="宋体"/>
          <w:b w:val="0"/>
          <w:bCs w:val="0"/>
          <w:color w:val="000000"/>
          <w:sz w:val="24"/>
          <w:szCs w:val="24"/>
          <w:highlight w:val="none"/>
          <w:lang w:val="en-US" w:eastAsia="zh-CN"/>
        </w:rPr>
      </w:r>
      <w:r/>
    </w:p>
    <w:p>
      <w:pPr>
        <w:pStyle w:val="898"/>
        <w:ind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（2）参与采购活动</w:t>
      </w:r>
      <w:r>
        <w:rPr>
          <w:rFonts w:hint="eastAsia" w:ascii="宋体" w:hAnsi="宋体" w:eastAsia="宋体" w:cs="宋体"/>
          <w:b w:val="0"/>
          <w:bCs w:val="0"/>
          <w:color w:val="000000"/>
          <w:sz w:val="24"/>
          <w:szCs w:val="24"/>
          <w:highlight w:val="none"/>
          <w:lang w:val="en-US" w:eastAsia="zh-CN"/>
        </w:rPr>
      </w:r>
      <w:r/>
    </w:p>
    <w:p>
      <w:pPr>
        <w:pStyle w:val="898"/>
        <w:ind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b w:val="0"/>
          <w:bCs w:val="0"/>
          <w:color w:val="000000"/>
          <w:sz w:val="24"/>
          <w:szCs w:val="24"/>
          <w:highlight w:val="none"/>
          <w:lang w:val="en-US" w:eastAsia="zh-CN"/>
        </w:rPr>
      </w:r>
      <w:r/>
    </w:p>
    <w:p>
      <w:pPr>
        <w:pStyle w:val="898"/>
        <w:ind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（3）电子投标准备</w:t>
      </w:r>
      <w:r>
        <w:rPr>
          <w:rFonts w:hint="eastAsia" w:ascii="宋体" w:hAnsi="宋体" w:eastAsia="宋体" w:cs="宋体"/>
          <w:b w:val="0"/>
          <w:bCs w:val="0"/>
          <w:color w:val="000000"/>
          <w:sz w:val="24"/>
          <w:szCs w:val="24"/>
          <w:highlight w:val="none"/>
          <w:lang w:val="en-US" w:eastAsia="zh-CN"/>
        </w:rPr>
      </w:r>
      <w:r/>
    </w:p>
    <w:p>
      <w:pPr>
        <w:pStyle w:val="898"/>
        <w:ind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eastAsia="宋体" w:cs="宋体"/>
          <w:b w:val="0"/>
          <w:bCs w:val="0"/>
          <w:color w:val="000000"/>
          <w:sz w:val="24"/>
          <w:szCs w:val="24"/>
          <w:highlight w:val="none"/>
          <w:lang w:val="en-US" w:eastAsia="zh-CN"/>
        </w:rPr>
      </w:r>
      <w:r/>
    </w:p>
    <w:p>
      <w:pPr>
        <w:pStyle w:val="898"/>
        <w:ind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在系统操作过程中如有疑问，请按以下方式联系：</w:t>
      </w:r>
      <w:r>
        <w:rPr>
          <w:rFonts w:hint="eastAsia" w:ascii="宋体" w:hAnsi="宋体" w:eastAsia="宋体" w:cs="宋体"/>
          <w:b w:val="0"/>
          <w:bCs w:val="0"/>
          <w:color w:val="000000"/>
          <w:sz w:val="24"/>
          <w:szCs w:val="24"/>
          <w:highlight w:val="none"/>
          <w:lang w:val="en-US" w:eastAsia="zh-CN"/>
        </w:rPr>
      </w:r>
      <w:r/>
    </w:p>
    <w:p>
      <w:pPr>
        <w:pStyle w:val="898"/>
        <w:ind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注册咨询：18261002950；</w:t>
      </w:r>
      <w:r>
        <w:rPr>
          <w:rFonts w:hint="eastAsia" w:ascii="宋体" w:hAnsi="宋体" w:eastAsia="宋体" w:cs="宋体"/>
          <w:b w:val="0"/>
          <w:bCs w:val="0"/>
          <w:color w:val="000000"/>
          <w:sz w:val="24"/>
          <w:szCs w:val="24"/>
          <w:highlight w:val="none"/>
          <w:lang w:val="en-US" w:eastAsia="zh-CN"/>
        </w:rPr>
      </w:r>
      <w:r/>
    </w:p>
    <w:p>
      <w:pPr>
        <w:pStyle w:val="898"/>
        <w:ind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CA技术咨询电话：400-608-6099；</w:t>
      </w:r>
      <w:r>
        <w:rPr>
          <w:rFonts w:hint="eastAsia" w:ascii="宋体" w:hAnsi="宋体" w:eastAsia="宋体" w:cs="宋体"/>
          <w:b w:val="0"/>
          <w:bCs w:val="0"/>
          <w:color w:val="000000"/>
          <w:sz w:val="24"/>
          <w:szCs w:val="24"/>
          <w:highlight w:val="none"/>
          <w:lang w:val="en-US" w:eastAsia="zh-CN"/>
        </w:rPr>
      </w:r>
      <w:r/>
    </w:p>
    <w:p>
      <w:pPr>
        <w:pStyle w:val="898"/>
        <w:ind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签章使用问题：025-83633811、025-83633812、15380932027、15371015030；</w:t>
      </w:r>
      <w:r>
        <w:rPr>
          <w:rFonts w:hint="eastAsia" w:ascii="宋体" w:hAnsi="宋体" w:eastAsia="宋体" w:cs="宋体"/>
          <w:b w:val="0"/>
          <w:bCs w:val="0"/>
          <w:color w:val="000000"/>
          <w:sz w:val="24"/>
          <w:szCs w:val="24"/>
          <w:highlight w:val="none"/>
          <w:lang w:val="en-US" w:eastAsia="zh-CN"/>
        </w:rPr>
      </w:r>
      <w:r/>
    </w:p>
    <w:p>
      <w:pPr>
        <w:pStyle w:val="898"/>
        <w:ind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系统使用指导与咨询：联系电话：18261002950；QQ：3048755361、1315179389、895706745。</w:t>
      </w:r>
      <w:r>
        <w:rPr>
          <w:rFonts w:hint="eastAsia" w:ascii="宋体" w:hAnsi="宋体" w:eastAsia="宋体" w:cs="宋体"/>
          <w:b w:val="0"/>
          <w:bCs w:val="0"/>
          <w:color w:val="000000"/>
          <w:sz w:val="24"/>
          <w:szCs w:val="24"/>
          <w:highlight w:val="none"/>
          <w:lang w:val="en-US" w:eastAsia="zh-CN"/>
        </w:rPr>
      </w:r>
      <w:r/>
    </w:p>
    <w:p>
      <w:pPr>
        <w:pStyle w:val="898"/>
        <w:ind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4、售价：免费</w:t>
      </w:r>
      <w:r>
        <w:rPr>
          <w:rFonts w:hint="eastAsia" w:ascii="宋体" w:hAnsi="宋体" w:eastAsia="宋体" w:cs="宋体"/>
          <w:b w:val="0"/>
          <w:bCs w:val="0"/>
          <w:color w:val="000000"/>
          <w:sz w:val="24"/>
          <w:szCs w:val="24"/>
          <w:highlight w:val="none"/>
          <w:lang w:val="en-US" w:eastAsia="zh-CN"/>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、提交</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截止时间、开标时间和地点</w:t>
      </w:r>
      <w:r>
        <w:rPr>
          <w:rFonts w:hint="eastAsia" w:ascii="宋体" w:hAnsi="宋体" w:eastAsia="宋体" w:cs="宋体"/>
          <w:b w:val="0"/>
          <w:bCs w:val="0"/>
          <w:color w:val="000000"/>
          <w:sz w:val="24"/>
          <w:szCs w:val="24"/>
          <w:highlight w:val="none"/>
        </w:rPr>
      </w:r>
      <w:r/>
    </w:p>
    <w:p>
      <w:pPr>
        <w:pStyle w:val="898"/>
        <w:ind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1、提交响应文件截止时间：2026年8</w:t>
      </w:r>
      <w:r>
        <w:rPr>
          <w:rFonts w:hint="eastAsia" w:ascii="宋体" w:hAnsi="宋体" w:eastAsia="宋体" w:cs="宋体"/>
          <w:b w:val="0"/>
          <w:bCs w:val="0"/>
          <w:color w:val="000000"/>
          <w:sz w:val="24"/>
          <w:szCs w:val="24"/>
          <w:highlight w:val="none"/>
          <w:lang w:val="en-US" w:eastAsia="zh-CN"/>
        </w:rPr>
        <w:t xml:space="preserve">月21</w:t>
      </w:r>
      <w:r>
        <w:rPr>
          <w:rFonts w:hint="eastAsia" w:ascii="宋体" w:hAnsi="宋体" w:eastAsia="宋体" w:cs="宋体"/>
          <w:b w:val="0"/>
          <w:bCs w:val="0"/>
          <w:color w:val="000000"/>
          <w:sz w:val="24"/>
          <w:szCs w:val="24"/>
          <w:highlight w:val="none"/>
          <w:lang w:val="en-US" w:eastAsia="zh-CN"/>
        </w:rPr>
        <w:t xml:space="preserve">日13:30（北京时间）；</w:t>
      </w:r>
      <w:r>
        <w:rPr>
          <w:rFonts w:hint="eastAsia" w:ascii="宋体" w:hAnsi="宋体" w:eastAsia="宋体" w:cs="宋体"/>
          <w:b w:val="0"/>
          <w:bCs w:val="0"/>
          <w:color w:val="000000"/>
          <w:sz w:val="24"/>
          <w:szCs w:val="24"/>
          <w:highlight w:val="none"/>
          <w:lang w:val="en-US" w:eastAsia="zh-CN"/>
        </w:rPr>
      </w:r>
      <w:r/>
    </w:p>
    <w:p>
      <w:pPr>
        <w:pStyle w:val="898"/>
        <w:ind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2、开标时间：2026年8</w:t>
      </w:r>
      <w:r>
        <w:rPr>
          <w:rFonts w:hint="eastAsia" w:ascii="宋体" w:hAnsi="宋体" w:eastAsia="宋体" w:cs="宋体"/>
          <w:b w:val="0"/>
          <w:bCs w:val="0"/>
          <w:color w:val="000000"/>
          <w:sz w:val="24"/>
          <w:szCs w:val="24"/>
          <w:highlight w:val="none"/>
          <w:lang w:val="en-US" w:eastAsia="zh-CN"/>
        </w:rPr>
        <w:t xml:space="preserve">月21</w:t>
      </w:r>
      <w:r>
        <w:rPr>
          <w:rFonts w:hint="eastAsia" w:ascii="宋体" w:hAnsi="宋体" w:eastAsia="宋体" w:cs="宋体"/>
          <w:b w:val="0"/>
          <w:bCs w:val="0"/>
          <w:color w:val="000000"/>
          <w:sz w:val="24"/>
          <w:szCs w:val="24"/>
          <w:highlight w:val="none"/>
          <w:lang w:val="en-US" w:eastAsia="zh-CN"/>
        </w:rPr>
        <w:t xml:space="preserve">日13:30（北京时间）；</w:t>
      </w:r>
      <w:r>
        <w:rPr>
          <w:rFonts w:hint="eastAsia" w:ascii="宋体" w:hAnsi="宋体" w:eastAsia="宋体" w:cs="宋体"/>
          <w:b w:val="0"/>
          <w:bCs w:val="0"/>
          <w:color w:val="000000"/>
          <w:sz w:val="24"/>
          <w:szCs w:val="24"/>
          <w:highlight w:val="none"/>
          <w:lang w:val="en-US" w:eastAsia="zh-CN"/>
        </w:rPr>
      </w:r>
      <w:r/>
    </w:p>
    <w:p>
      <w:pPr>
        <w:pStyle w:val="898"/>
        <w:ind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3、开标地点：“苏采云”系统（网址：http://jszfcg.jsczt.cn/）</w:t>
      </w:r>
      <w:r>
        <w:rPr>
          <w:rFonts w:hint="eastAsia" w:ascii="宋体" w:hAnsi="宋体" w:eastAsia="宋体" w:cs="宋体"/>
          <w:b w:val="0"/>
          <w:bCs w:val="0"/>
          <w:color w:val="000000"/>
          <w:sz w:val="24"/>
          <w:szCs w:val="24"/>
          <w:highlight w:val="none"/>
          <w:lang w:val="en-US" w:eastAsia="zh-CN"/>
        </w:rPr>
      </w:r>
      <w:r/>
    </w:p>
    <w:p>
      <w:pPr>
        <w:pStyle w:val="898"/>
        <w:ind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val="0"/>
          <w:bCs w:val="0"/>
          <w:color w:val="000000"/>
          <w:sz w:val="24"/>
          <w:szCs w:val="24"/>
          <w:highlight w:val="none"/>
          <w:lang w:val="en-US" w:eastAsia="zh-CN"/>
        </w:rPr>
      </w:r>
      <w:r/>
    </w:p>
    <w:p>
      <w:pPr>
        <w:pStyle w:val="898"/>
        <w:ind w:firstLine="48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响应文件，如在系统规定的解密时间内未能完成解密的视为放弃投标。</w:t>
      </w:r>
      <w:r>
        <w:rPr>
          <w:rFonts w:hint="eastAsia" w:ascii="宋体" w:hAnsi="宋体" w:eastAsia="宋体" w:cs="宋体"/>
          <w:b w:val="0"/>
          <w:bCs w:val="0"/>
          <w:color w:val="000000"/>
          <w:sz w:val="24"/>
          <w:szCs w:val="24"/>
          <w:highlight w:val="none"/>
        </w:rPr>
      </w:r>
      <w:r/>
    </w:p>
    <w:p>
      <w:pPr>
        <w:pStyle w:val="898"/>
        <w:ind w:firstLine="482"/>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6、请供应商确保电脑、系统及其他设备（视频输入输出设备等）无误，且开标直至项目结束始终保持系统在线状态。</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五</w:t>
      </w:r>
      <w:r>
        <w:rPr>
          <w:rFonts w:hint="eastAsia" w:ascii="宋体" w:hAnsi="宋体" w:eastAsia="宋体" w:cs="宋体"/>
          <w:b w:val="0"/>
          <w:bCs w:val="0"/>
          <w:color w:val="000000"/>
          <w:sz w:val="24"/>
          <w:szCs w:val="24"/>
          <w:highlight w:val="none"/>
        </w:rPr>
        <w:t xml:space="preserve">、公告期限</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自本公告发布之日起3个工作日。</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rPr>
        <w:t xml:space="preserve">、其他补充事宜</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1、本次招标有关信息将在：江苏省政府采购网、苏州市政府采购网、中国政府采购网上发布。成交公告亦是刊登在以上媒体，敬请各供应商注意。</w:t>
      </w:r>
      <w:r>
        <w:rPr>
          <w:rFonts w:hint="eastAsia" w:ascii="宋体" w:hAnsi="宋体" w:eastAsia="宋体" w:cs="宋体"/>
          <w:b w:val="0"/>
          <w:bCs w:val="0"/>
          <w:color w:val="000000"/>
          <w:sz w:val="24"/>
          <w:szCs w:val="24"/>
          <w:highlight w:val="none"/>
        </w:rPr>
      </w:r>
      <w:r/>
    </w:p>
    <w:p>
      <w:pPr>
        <w:pStyle w:val="898"/>
        <w:numPr>
          <w:ilvl w:val="0"/>
          <w:numId w:val="1"/>
        </w:numPr>
        <w:ind w:firstLine="48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政府采购监督管理部门监督电话：0512-67591005、0512-67591006</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98"/>
        <w:numPr>
          <w:ilvl w:val="0"/>
          <w:numId w:val="1"/>
        </w:numPr>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供应商投标（响应）文件‘机器码一致’将其作为无效投标情形处理。</w:t>
      </w:r>
      <w:r>
        <w:rPr>
          <w:rFonts w:hint="eastAsia" w:ascii="宋体" w:hAnsi="宋体" w:eastAsia="宋体" w:cs="宋体"/>
          <w:b w:val="0"/>
          <w:bCs w:val="0"/>
          <w:color w:val="000000"/>
          <w:sz w:val="24"/>
          <w:szCs w:val="24"/>
          <w:highlight w:val="none"/>
          <w:lang w:val="en-US" w:eastAsia="zh-CN"/>
        </w:rPr>
      </w:r>
      <w:r/>
    </w:p>
    <w:p>
      <w:pPr>
        <w:pStyle w:val="898"/>
        <w:numPr>
          <w:ilvl w:val="0"/>
          <w:numId w:val="1"/>
        </w:numPr>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根据苏州市财政局《关于深入开展苏州市政府采购合同信用融资业务的通知》相关要求，本项目支持政府采购合同信用融资。</w:t>
      </w:r>
      <w:r>
        <w:rPr>
          <w:rFonts w:hint="eastAsia" w:ascii="宋体" w:hAnsi="宋体" w:eastAsia="宋体" w:cs="宋体"/>
          <w:b w:val="0"/>
          <w:bCs w:val="0"/>
          <w:color w:val="000000"/>
          <w:sz w:val="24"/>
          <w:szCs w:val="24"/>
          <w:highlight w:val="none"/>
        </w:rPr>
      </w:r>
      <w:r/>
    </w:p>
    <w:p>
      <w:pPr>
        <w:pStyle w:val="898"/>
        <w:numPr>
          <w:ilvl w:val="0"/>
          <w:numId w:val="1"/>
        </w:numPr>
        <w:ind w:firstLine="480"/>
        <w:spacing w:line="360" w:lineRule="auto"/>
        <w:rPr>
          <w:b w:val="0"/>
          <w:bCs w:val="0"/>
          <w:color w:val="000000"/>
          <w:highlight w:val="none"/>
          <w:lang w:val="en-US" w:eastAsia="zh-CN"/>
        </w:rPr>
      </w:pPr>
      <w:r>
        <w:rPr>
          <w:rFonts w:hint="eastAsia" w:ascii="宋体" w:hAnsi="宋体" w:eastAsia="宋体" w:cs="宋体"/>
          <w:b w:val="0"/>
          <w:bCs w:val="0"/>
          <w:color w:val="000000"/>
          <w:sz w:val="24"/>
          <w:szCs w:val="24"/>
          <w:highlight w:val="none"/>
        </w:rPr>
        <w:t xml:space="preserve">本</w:t>
      </w:r>
      <w:r>
        <w:rPr>
          <w:rFonts w:hint="eastAsia" w:ascii="宋体" w:hAnsi="宋体" w:eastAsia="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文件适用苏财规【2024】7号文件关于印发《江苏省政府采购履约验收管理办法》的通知。</w:t>
      </w:r>
      <w:r>
        <w:rPr>
          <w:b w:val="0"/>
          <w:bCs w:val="0"/>
          <w:color w:val="000000"/>
          <w:highlight w:val="none"/>
          <w:lang w:val="en-US" w:eastAsia="zh-CN"/>
        </w:rPr>
      </w:r>
      <w:r/>
    </w:p>
    <w:p>
      <w:pPr>
        <w:pStyle w:val="898"/>
        <w:ind w:firstLine="480"/>
        <w:jc w:val="left"/>
        <w:spacing w:line="360" w:lineRule="auto"/>
        <w:widowControl/>
        <w:rPr>
          <w:b w:val="0"/>
          <w:bCs w:val="0"/>
          <w:color w:val="000000"/>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供应商</w:t>
      </w:r>
      <w:r>
        <w:rPr>
          <w:rFonts w:hint="eastAsia" w:ascii="宋体" w:hAnsi="宋体" w:eastAsia="宋体" w:cs="宋体"/>
          <w:b w:val="0"/>
          <w:bCs w:val="0"/>
          <w:color w:val="000000"/>
          <w:sz w:val="24"/>
          <w:szCs w:val="24"/>
          <w:highlight w:val="none"/>
          <w:lang w:val="en-US" w:eastAsia="zh-CN"/>
        </w:rPr>
        <w:t xml:space="preserve">成交</w:t>
      </w:r>
      <w:r>
        <w:rPr>
          <w:rFonts w:hint="eastAsia" w:ascii="宋体" w:hAnsi="宋体" w:eastAsia="宋体" w:cs="宋体"/>
          <w:b w:val="0"/>
          <w:bCs w:val="0"/>
          <w:color w:val="000000"/>
          <w:sz w:val="24"/>
          <w:szCs w:val="24"/>
          <w:highlight w:val="none"/>
        </w:rPr>
        <w:t xml:space="preserve">后须提供与电子响应文件完全一致的纸质文件四套，其中正本一套，副本三套，以中文为准，装订成册并由供应商加盖企业公章及法定代表人签章（或签字）或其授权代表签字（或签章）</w:t>
      </w:r>
      <w:r>
        <w:rPr>
          <w:rFonts w:hint="eastAsia" w:hAnsi="宋体" w:cs="宋体"/>
          <w:b w:val="0"/>
          <w:bCs w:val="0"/>
          <w:color w:val="000000"/>
          <w:sz w:val="24"/>
          <w:szCs w:val="24"/>
          <w:highlight w:val="none"/>
        </w:rPr>
        <w:t xml:space="preserve">。</w:t>
      </w:r>
      <w:r>
        <w:rPr>
          <w:b w:val="0"/>
          <w:bCs w:val="0"/>
          <w:color w:val="000000"/>
          <w:highlight w:val="none"/>
          <w:lang w:val="en-US" w:eastAsia="zh-CN"/>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七</w:t>
      </w:r>
      <w:r>
        <w:rPr>
          <w:rFonts w:hint="eastAsia" w:ascii="宋体" w:hAnsi="宋体" w:eastAsia="宋体" w:cs="宋体"/>
          <w:b w:val="0"/>
          <w:bCs w:val="0"/>
          <w:color w:val="000000"/>
          <w:sz w:val="24"/>
          <w:szCs w:val="24"/>
          <w:highlight w:val="none"/>
        </w:rPr>
        <w:t xml:space="preserve">、对本次采购提出询问，请按以下方式联系</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1、采购单位信息</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名    称：</w:t>
      </w:r>
      <w:r>
        <w:rPr>
          <w:rFonts w:hint="eastAsia" w:ascii="宋体" w:hAnsi="宋体" w:eastAsia="宋体" w:cs="宋体"/>
          <w:b w:val="0"/>
          <w:bCs w:val="0"/>
          <w:color w:val="000000"/>
          <w:sz w:val="24"/>
          <w:szCs w:val="24"/>
          <w:highlight w:val="none"/>
          <w:lang w:eastAsia="zh-CN"/>
        </w:rPr>
        <w:t xml:space="preserve">苏州市相城区黄埭镇人民政府</w:t>
      </w:r>
      <w:r>
        <w:rPr>
          <w:rFonts w:hint="eastAsia" w:ascii="宋体" w:hAnsi="宋体" w:eastAsia="宋体" w:cs="宋体"/>
          <w:b w:val="0"/>
          <w:bCs w:val="0"/>
          <w:color w:val="000000"/>
          <w:sz w:val="24"/>
          <w:szCs w:val="24"/>
          <w:highlight w:val="none"/>
          <w:lang w:eastAsia="zh-CN"/>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    址：</w:t>
      </w:r>
      <w:r>
        <w:rPr>
          <w:rFonts w:hint="eastAsia" w:ascii="宋体" w:hAnsi="宋体" w:eastAsia="宋体" w:cs="宋体"/>
          <w:b w:val="0"/>
          <w:bCs w:val="0"/>
          <w:color w:val="000000"/>
          <w:sz w:val="24"/>
          <w:szCs w:val="24"/>
          <w:highlight w:val="none"/>
          <w:lang w:eastAsia="zh-CN"/>
        </w:rPr>
        <w:t xml:space="preserve">苏州市相城区春丰路406号康阳大厦</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 系 人：顾晓瑜</w:t>
      </w:r>
      <w:r>
        <w:rPr>
          <w:rFonts w:hint="eastAsia" w:ascii="宋体" w:hAnsi="宋体" w:eastAsia="宋体" w:cs="宋体"/>
          <w:b w:val="0"/>
          <w:bCs w:val="0"/>
          <w:color w:val="000000"/>
          <w:sz w:val="24"/>
          <w:szCs w:val="24"/>
          <w:highlight w:val="none"/>
          <w:lang w:val="en-US" w:eastAsia="zh-CN"/>
        </w:rPr>
      </w:r>
      <w:r/>
    </w:p>
    <w:p>
      <w:pPr>
        <w:pStyle w:val="89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电    话：</w:t>
      </w:r>
      <w:r>
        <w:rPr>
          <w:rFonts w:hint="eastAsia" w:ascii="宋体" w:hAnsi="宋体" w:eastAsia="宋体" w:cs="宋体"/>
          <w:b w:val="0"/>
          <w:bCs w:val="0"/>
          <w:color w:val="000000"/>
          <w:sz w:val="24"/>
          <w:szCs w:val="24"/>
          <w:highlight w:val="none"/>
          <w:lang w:val="en-US" w:eastAsia="zh-CN"/>
        </w:rPr>
        <w:t xml:space="preserve">0512-</w:t>
      </w:r>
      <w:r>
        <w:rPr>
          <w:rFonts w:hint="eastAsia" w:ascii="宋体" w:hAnsi="宋体" w:eastAsia="宋体" w:cs="宋体"/>
          <w:b w:val="0"/>
          <w:bCs w:val="0"/>
          <w:color w:val="000000"/>
          <w:sz w:val="24"/>
          <w:szCs w:val="24"/>
          <w:highlight w:val="none"/>
        </w:rPr>
        <w:t xml:space="preserve">65403695</w:t>
      </w:r>
      <w:r>
        <w:rPr>
          <w:rFonts w:hint="eastAsia" w:ascii="宋体" w:hAnsi="宋体" w:eastAsia="宋体" w:cs="宋体"/>
          <w:b w:val="0"/>
          <w:bCs w:val="0"/>
          <w:color w:val="000000"/>
          <w:sz w:val="24"/>
          <w:szCs w:val="24"/>
          <w:highlight w:val="none"/>
          <w:lang w:val="en-US" w:eastAsia="zh-CN"/>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2、采购代理机构信息</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名    称：</w:t>
      </w:r>
      <w:r>
        <w:rPr>
          <w:rFonts w:hint="eastAsia" w:ascii="宋体" w:hAnsi="宋体" w:eastAsia="宋体" w:cs="宋体"/>
          <w:b w:val="0"/>
          <w:bCs w:val="0"/>
          <w:color w:val="000000"/>
          <w:sz w:val="24"/>
          <w:szCs w:val="24"/>
          <w:highlight w:val="none"/>
          <w:lang w:eastAsia="zh-CN"/>
        </w:rPr>
        <w:t xml:space="preserve">研佳科技咨询（苏州）有限公司</w:t>
      </w:r>
      <w:r>
        <w:rPr>
          <w:rFonts w:hint="eastAsia" w:ascii="宋体" w:hAnsi="宋体" w:eastAsia="宋体" w:cs="宋体"/>
          <w:b w:val="0"/>
          <w:bCs w:val="0"/>
          <w:color w:val="000000"/>
          <w:sz w:val="24"/>
          <w:szCs w:val="24"/>
          <w:highlight w:val="none"/>
          <w:lang w:eastAsia="zh-CN"/>
        </w:rPr>
      </w:r>
      <w:r/>
    </w:p>
    <w:p>
      <w:pPr>
        <w:pStyle w:val="898"/>
        <w:ind w:firstLine="48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地    址：苏州市相城区青龙港路60号苏州港口大厦11层1101（东）室</w:t>
      </w:r>
      <w:r>
        <w:rPr>
          <w:rFonts w:hint="eastAsia" w:ascii="宋体" w:hAnsi="宋体" w:eastAsia="宋体" w:cs="宋体"/>
          <w:b w:val="0"/>
          <w:bCs w:val="0"/>
          <w:color w:val="000000"/>
          <w:sz w:val="24"/>
          <w:szCs w:val="24"/>
          <w:highlight w:val="none"/>
          <w:lang w:eastAsia="zh-CN"/>
        </w:rPr>
      </w:r>
      <w:r/>
    </w:p>
    <w:p>
      <w:pPr>
        <w:pStyle w:val="89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联系方式：</w:t>
      </w:r>
      <w:r>
        <w:rPr>
          <w:rFonts w:hint="eastAsia" w:ascii="宋体" w:hAnsi="宋体" w:eastAsia="宋体" w:cs="宋体"/>
          <w:b w:val="0"/>
          <w:bCs w:val="0"/>
          <w:color w:val="000000"/>
          <w:sz w:val="24"/>
          <w:szCs w:val="24"/>
          <w:highlight w:val="none"/>
          <w:lang w:val="en-US" w:eastAsia="zh-CN"/>
        </w:rPr>
        <w:t xml:space="preserve">0512-66188256</w:t>
      </w:r>
      <w:r>
        <w:rPr>
          <w:rFonts w:hint="eastAsia" w:ascii="宋体" w:hAnsi="宋体" w:eastAsia="宋体" w:cs="宋体"/>
          <w:b w:val="0"/>
          <w:bCs w:val="0"/>
          <w:color w:val="000000"/>
          <w:sz w:val="24"/>
          <w:szCs w:val="24"/>
          <w:highlight w:val="none"/>
          <w:lang w:val="en-US" w:eastAsia="zh-CN"/>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3、项目联系方式</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项目联系人：</w:t>
      </w:r>
      <w:r>
        <w:rPr>
          <w:rFonts w:hint="eastAsia" w:ascii="宋体" w:hAnsi="宋体" w:eastAsia="宋体" w:cs="宋体"/>
          <w:b w:val="0"/>
          <w:bCs w:val="0"/>
          <w:color w:val="000000"/>
          <w:sz w:val="24"/>
          <w:szCs w:val="24"/>
          <w:highlight w:val="none"/>
          <w:lang w:val="en-US" w:eastAsia="zh-CN"/>
        </w:rPr>
        <w:t xml:space="preserve">曹梦斌、赵正阳</w:t>
      </w:r>
      <w:r>
        <w:rPr>
          <w:rFonts w:hint="eastAsia" w:ascii="宋体" w:hAnsi="宋体" w:eastAsia="宋体" w:cs="宋体"/>
          <w:b w:val="0"/>
          <w:bCs w:val="0"/>
          <w:color w:val="000000"/>
          <w:sz w:val="24"/>
          <w:szCs w:val="24"/>
          <w:highlight w:val="none"/>
          <w:lang w:val="en-US" w:eastAsia="zh-CN"/>
        </w:rPr>
      </w:r>
      <w:r/>
    </w:p>
    <w:p>
      <w:pPr>
        <w:pStyle w:val="898"/>
        <w:ind w:firstLine="480"/>
        <w:spacing w:line="360" w:lineRule="auto"/>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24"/>
          <w:szCs w:val="24"/>
          <w:highlight w:val="none"/>
        </w:rPr>
        <w:t xml:space="preserve">电 </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 话：</w:t>
      </w:r>
      <w:r>
        <w:rPr>
          <w:rFonts w:hint="eastAsia" w:ascii="宋体" w:hAnsi="宋体" w:eastAsia="宋体" w:cs="宋体"/>
          <w:b w:val="0"/>
          <w:bCs w:val="0"/>
          <w:color w:val="000000"/>
          <w:sz w:val="24"/>
          <w:szCs w:val="24"/>
          <w:highlight w:val="none"/>
          <w:lang w:val="en-US" w:eastAsia="zh-CN"/>
        </w:rPr>
        <w:t xml:space="preserve">0512-66188256</w:t>
      </w:r>
      <w:r>
        <w:rPr>
          <w:rFonts w:hint="eastAsia" w:ascii="宋体" w:hAnsi="宋体" w:eastAsia="宋体" w:cs="宋体"/>
          <w:b w:val="0"/>
          <w:bCs w:val="0"/>
          <w:color w:val="000000"/>
          <w:sz w:val="44"/>
          <w:szCs w:val="44"/>
          <w:highlight w:val="none"/>
        </w:rPr>
      </w:r>
      <w:r/>
    </w:p>
    <w:p>
      <w:pPr>
        <w:pStyle w:val="898"/>
        <w:jc w:val="both"/>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44"/>
          <w:szCs w:val="44"/>
          <w:highlight w:val="none"/>
        </w:rPr>
        <w:br w:type="page" w:clear="all"/>
      </w:r>
      <w:r>
        <w:rPr>
          <w:rFonts w:hint="eastAsia" w:ascii="宋体" w:hAnsi="宋体" w:eastAsia="宋体" w:cs="宋体"/>
          <w:b w:val="0"/>
          <w:bCs w:val="0"/>
          <w:color w:val="000000"/>
          <w:sz w:val="44"/>
          <w:szCs w:val="44"/>
          <w:highlight w:val="none"/>
        </w:rPr>
      </w:r>
      <w:r/>
    </w:p>
    <w:p>
      <w:pPr>
        <w:pStyle w:val="8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44"/>
          <w:szCs w:val="44"/>
          <w:highlight w:val="none"/>
        </w:rPr>
        <w:t xml:space="preserve">第二章  磋商须知</w:t>
      </w:r>
      <w:bookmarkEnd w:id="0"/>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 说明</w:t>
      </w:r>
      <w:r>
        <w:rPr>
          <w:rFonts w:hint="eastAsia" w:ascii="宋体" w:hAnsi="宋体" w:eastAsia="宋体" w:cs="宋体"/>
          <w:b w:val="0"/>
          <w:bCs w:val="0"/>
          <w:color w:val="000000"/>
          <w:sz w:val="24"/>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1.1本磋商文件仅适用于</w:t>
      </w:r>
      <w:r>
        <w:rPr>
          <w:rFonts w:hint="eastAsia" w:ascii="宋体" w:hAnsi="宋体" w:eastAsia="宋体" w:cs="宋体"/>
          <w:b w:val="0"/>
          <w:bCs w:val="0"/>
          <w:color w:val="000000"/>
          <w:szCs w:val="24"/>
          <w:highlight w:val="none"/>
          <w:u w:val="single"/>
        </w:rPr>
        <w:t xml:space="preserve"> </w:t>
      </w:r>
      <w:r>
        <w:rPr>
          <w:rFonts w:hint="eastAsia" w:ascii="宋体" w:hAnsi="宋体" w:eastAsia="宋体" w:cs="宋体"/>
          <w:b w:val="0"/>
          <w:bCs w:val="0"/>
          <w:color w:val="000000"/>
          <w:szCs w:val="24"/>
          <w:highlight w:val="none"/>
          <w:u w:val="single"/>
          <w:lang w:eastAsia="zh-CN"/>
        </w:rPr>
        <w:t xml:space="preserve">研佳科技咨询（苏州）有限公司</w:t>
      </w:r>
      <w:r>
        <w:rPr>
          <w:rFonts w:hint="eastAsia" w:ascii="宋体" w:hAnsi="宋体" w:eastAsia="宋体" w:cs="宋体"/>
          <w:b w:val="0"/>
          <w:bCs w:val="0"/>
          <w:color w:val="000000"/>
          <w:szCs w:val="24"/>
          <w:highlight w:val="none"/>
          <w:u w:val="single"/>
        </w:rPr>
        <w:t xml:space="preserve"> </w:t>
      </w:r>
      <w:r>
        <w:rPr>
          <w:rFonts w:hint="eastAsia" w:ascii="宋体" w:hAnsi="宋体" w:eastAsia="宋体" w:cs="宋体"/>
          <w:b w:val="0"/>
          <w:bCs w:val="0"/>
          <w:color w:val="000000"/>
          <w:szCs w:val="24"/>
          <w:highlight w:val="none"/>
        </w:rPr>
        <w:t xml:space="preserve">组织的磋商活动。</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1.2本次采购活动及因本次采购产生的合同受中国法律制约和保护。</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1.3本磋商文件的解释权属于</w:t>
      </w:r>
      <w:r>
        <w:rPr>
          <w:rFonts w:hint="eastAsia" w:ascii="宋体" w:hAnsi="宋体" w:eastAsia="宋体" w:cs="宋体"/>
          <w:b w:val="0"/>
          <w:bCs w:val="0"/>
          <w:color w:val="000000"/>
          <w:szCs w:val="24"/>
          <w:highlight w:val="none"/>
          <w:u w:val="single"/>
        </w:rPr>
        <w:t xml:space="preserve"> </w:t>
      </w:r>
      <w:r>
        <w:rPr>
          <w:rFonts w:hint="eastAsia" w:ascii="宋体" w:hAnsi="宋体" w:eastAsia="宋体" w:cs="宋体"/>
          <w:b w:val="0"/>
          <w:bCs w:val="0"/>
          <w:color w:val="000000"/>
          <w:szCs w:val="24"/>
          <w:highlight w:val="none"/>
          <w:u w:val="single"/>
          <w:lang w:eastAsia="zh-CN"/>
        </w:rPr>
        <w:t xml:space="preserve">研佳科技咨询（苏州）有限公司</w:t>
      </w:r>
      <w:r>
        <w:rPr>
          <w:rFonts w:hint="eastAsia" w:ascii="宋体" w:hAnsi="宋体" w:eastAsia="宋体" w:cs="宋体"/>
          <w:b w:val="0"/>
          <w:bCs w:val="0"/>
          <w:color w:val="000000"/>
          <w:szCs w:val="24"/>
          <w:highlight w:val="none"/>
          <w:u w:val="single"/>
        </w:rPr>
        <w:t xml:space="preserve"> </w:t>
      </w:r>
      <w:r>
        <w:rPr>
          <w:rFonts w:hint="eastAsia" w:ascii="宋体" w:hAnsi="宋体" w:eastAsia="宋体" w:cs="宋体"/>
          <w:b w:val="0"/>
          <w:bCs w:val="0"/>
          <w:color w:val="000000"/>
          <w:szCs w:val="24"/>
          <w:highlight w:val="none"/>
        </w:rPr>
        <w:t xml:space="preserve">。</w:t>
      </w:r>
      <w:r>
        <w:rPr>
          <w:rFonts w:hint="eastAsia" w:ascii="宋体" w:hAnsi="宋体" w:eastAsia="宋体" w:cs="宋体"/>
          <w:b w:val="0"/>
          <w:bCs w:val="0"/>
          <w:color w:val="000000"/>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 词语释义</w:t>
      </w:r>
      <w:r>
        <w:rPr>
          <w:rFonts w:hint="eastAsia" w:ascii="宋体" w:hAnsi="宋体" w:eastAsia="宋体" w:cs="宋体"/>
          <w:b w:val="0"/>
          <w:bCs w:val="0"/>
          <w:color w:val="000000"/>
          <w:sz w:val="24"/>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2.1采购人：具体组织实施响应活动的法定代表人/负责人。</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2.2磋商响应单位：提交磋商响应文件的服务承接人。</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2.3采购代理机构：指依法接受采购人委托，从事货物、工程和服务等政府采购响应代理业务的社会中介机构。</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2.</w:t>
      </w:r>
      <w:r>
        <w:rPr>
          <w:rFonts w:hint="eastAsia" w:ascii="宋体" w:hAnsi="宋体" w:eastAsia="宋体" w:cs="宋体"/>
          <w:b w:val="0"/>
          <w:bCs w:val="0"/>
          <w:color w:val="000000"/>
          <w:szCs w:val="24"/>
          <w:highlight w:val="none"/>
          <w:lang w:val="en-US" w:eastAsia="zh-CN"/>
        </w:rPr>
        <w:t xml:space="preserve">4</w:t>
      </w:r>
      <w:r>
        <w:rPr>
          <w:rFonts w:hint="eastAsia" w:ascii="宋体" w:hAnsi="宋体" w:eastAsia="宋体" w:cs="宋体"/>
          <w:b w:val="0"/>
          <w:bCs w:val="0"/>
          <w:color w:val="000000"/>
          <w:szCs w:val="24"/>
          <w:highlight w:val="none"/>
        </w:rPr>
        <w:t xml:space="preserve">响应：磋商响应单位根据磋商采购单位发布的竞争性磋商文件，编制响应文件并按规定参与磋商的行为。</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2.</w:t>
      </w:r>
      <w:r>
        <w:rPr>
          <w:rFonts w:hint="eastAsia" w:ascii="宋体" w:hAnsi="宋体" w:eastAsia="宋体" w:cs="宋体"/>
          <w:b w:val="0"/>
          <w:bCs w:val="0"/>
          <w:color w:val="000000"/>
          <w:szCs w:val="24"/>
          <w:highlight w:val="none"/>
          <w:lang w:val="en-US" w:eastAsia="zh-CN"/>
        </w:rPr>
        <w:t xml:space="preserve">5</w:t>
      </w:r>
      <w:r>
        <w:rPr>
          <w:rFonts w:hint="eastAsia" w:ascii="宋体" w:hAnsi="宋体" w:eastAsia="宋体" w:cs="宋体"/>
          <w:b w:val="0"/>
          <w:bCs w:val="0"/>
          <w:color w:val="000000"/>
          <w:szCs w:val="24"/>
          <w:highlight w:val="none"/>
        </w:rPr>
        <w:t xml:space="preserve">知识产权：指专利权、商标权、著作权等无形财产专有权的统称。</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2.</w:t>
      </w:r>
      <w:r>
        <w:rPr>
          <w:rFonts w:hint="eastAsia" w:ascii="宋体" w:hAnsi="宋体" w:eastAsia="宋体" w:cs="宋体"/>
          <w:b w:val="0"/>
          <w:bCs w:val="0"/>
          <w:color w:val="000000"/>
          <w:szCs w:val="24"/>
          <w:highlight w:val="none"/>
          <w:lang w:val="en-US" w:eastAsia="zh-CN"/>
        </w:rPr>
        <w:t xml:space="preserve">6</w:t>
      </w:r>
      <w:r>
        <w:rPr>
          <w:rFonts w:hint="eastAsia" w:ascii="宋体" w:hAnsi="宋体" w:eastAsia="宋体" w:cs="宋体"/>
          <w:b w:val="0"/>
          <w:bCs w:val="0"/>
          <w:color w:val="000000"/>
          <w:szCs w:val="24"/>
          <w:highlight w:val="none"/>
        </w:rPr>
        <w:t xml:space="preserve">天：日历日。</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2.</w:t>
      </w:r>
      <w:r>
        <w:rPr>
          <w:rFonts w:hint="eastAsia" w:ascii="宋体" w:hAnsi="宋体" w:eastAsia="宋体" w:cs="宋体"/>
          <w:b w:val="0"/>
          <w:bCs w:val="0"/>
          <w:color w:val="000000"/>
          <w:szCs w:val="24"/>
          <w:highlight w:val="none"/>
          <w:lang w:val="en-US" w:eastAsia="zh-CN"/>
        </w:rPr>
        <w:t xml:space="preserve">7</w:t>
      </w:r>
      <w:r>
        <w:rPr>
          <w:rFonts w:hint="eastAsia" w:ascii="宋体" w:hAnsi="宋体" w:eastAsia="宋体" w:cs="宋体"/>
          <w:b w:val="0"/>
          <w:bCs w:val="0"/>
          <w:color w:val="000000"/>
          <w:szCs w:val="24"/>
          <w:highlight w:val="none"/>
        </w:rPr>
        <w:t xml:space="preserve">服务地点：合同中明确约定的乙方履行服务的最终地点。</w:t>
      </w:r>
      <w:r>
        <w:rPr>
          <w:rFonts w:hint="eastAsia" w:ascii="宋体" w:hAnsi="宋体" w:eastAsia="宋体" w:cs="宋体"/>
          <w:b w:val="0"/>
          <w:bCs w:val="0"/>
          <w:color w:val="000000"/>
          <w:szCs w:val="24"/>
          <w:highlight w:val="none"/>
        </w:rPr>
      </w:r>
      <w:r/>
    </w:p>
    <w:p>
      <w:pPr>
        <w:pStyle w:val="912"/>
        <w:ind w:firstLine="480"/>
        <w:jc w:val="both"/>
        <w:spacing w:line="360" w:lineRule="auto"/>
        <w:widowControl/>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2.</w:t>
      </w:r>
      <w:r>
        <w:rPr>
          <w:rFonts w:hint="eastAsia" w:ascii="宋体" w:hAnsi="宋体" w:eastAsia="宋体" w:cs="宋体"/>
          <w:b w:val="0"/>
          <w:bCs w:val="0"/>
          <w:color w:val="000000"/>
          <w:szCs w:val="24"/>
          <w:highlight w:val="none"/>
          <w:lang w:val="en-US" w:eastAsia="zh-CN"/>
        </w:rPr>
        <w:t xml:space="preserve">8</w:t>
      </w:r>
      <w:r>
        <w:rPr>
          <w:rFonts w:hint="eastAsia" w:ascii="宋体" w:hAnsi="宋体" w:eastAsia="宋体" w:cs="宋体"/>
          <w:b w:val="0"/>
          <w:bCs w:val="0"/>
          <w:color w:val="000000"/>
          <w:szCs w:val="24"/>
          <w:highlight w:val="none"/>
        </w:rPr>
        <w:t xml:space="preserve">不可抗力：不能预见、不能避免并且不能克服的客观情况。</w:t>
      </w:r>
      <w:r>
        <w:rPr>
          <w:rFonts w:hint="eastAsia" w:ascii="宋体" w:hAnsi="宋体" w:eastAsia="宋体" w:cs="宋体"/>
          <w:b w:val="0"/>
          <w:bCs w:val="0"/>
          <w:color w:val="000000"/>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书面形式：指书面文字、合同书、信件和传真等可以有形地表现所载内容的形式。</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3.合格磋商响应单位的资格条件</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 详见竞争性磋商公告规定。</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 联合体响应：</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4.1不接受联合体响应。</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 磋商费用 </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5.1无论磋商过程中的做法和结果如何，磋商响应单位自行承担所有与参加磋商有关的全部费用。</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 磋商文件</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6.1采购文件由采购文件总目录所列内容组成，响应单位获取采购文件后，应仔细检查采购文件的所有内容。响应单位同时应认真审阅采购文件中所有的事项、格式、条款和规范要求等，若响应单位的响应文件没有按采购文件要求提交全部资料，或响应文件没有对采购文件做出实质性投标，其风险由响应单位自行承担，并根据有关条款规定，该投标有可能被拒绝。</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6.2采购文件及其补充通知（包括更正公告）不是直接从财政部门指定的政府采购信息发布媒体上下载获得的，采购人或采购代理机构对采购文件及其补遗的真实性、完整性不承担任何责任。</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 磋商文件的澄清和修改</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.1采购人或采购代理机构无论出于自己的考虑，还是出于对</w:t>
      </w:r>
      <w:r>
        <w:rPr>
          <w:rFonts w:hint="eastAsia" w:ascii="宋体" w:hAnsi="宋体" w:eastAsia="宋体" w:cs="宋体"/>
          <w:b w:val="0"/>
          <w:bCs w:val="0"/>
          <w:color w:val="000000"/>
          <w:sz w:val="24"/>
          <w:szCs w:val="24"/>
          <w:highlight w:val="none"/>
          <w:lang w:eastAsia="zh-CN"/>
        </w:rPr>
        <w:t xml:space="preserve">响应单位</w:t>
      </w:r>
      <w:r>
        <w:rPr>
          <w:rFonts w:hint="eastAsia" w:ascii="宋体" w:hAnsi="宋体" w:eastAsia="宋体" w:cs="宋体"/>
          <w:b w:val="0"/>
          <w:bCs w:val="0"/>
          <w:color w:val="000000"/>
          <w:sz w:val="24"/>
          <w:szCs w:val="24"/>
          <w:highlight w:val="none"/>
        </w:rPr>
        <w:t xml:space="preserve">提问的澄清，均可对已发出的</w:t>
      </w:r>
      <w:r>
        <w:rPr>
          <w:rFonts w:hint="eastAsia" w:ascii="宋体" w:hAnsi="宋体" w:eastAsia="宋体" w:cs="宋体"/>
          <w:b w:val="0"/>
          <w:bCs w:val="0"/>
          <w:color w:val="000000"/>
          <w:sz w:val="24"/>
          <w:szCs w:val="24"/>
          <w:highlight w:val="none"/>
          <w:lang w:eastAsia="zh-CN"/>
        </w:rPr>
        <w:t xml:space="preserve">采购文件</w:t>
      </w:r>
      <w:r>
        <w:rPr>
          <w:rFonts w:hint="eastAsia" w:ascii="宋体" w:hAnsi="宋体" w:eastAsia="宋体" w:cs="宋体"/>
          <w:b w:val="0"/>
          <w:bCs w:val="0"/>
          <w:color w:val="000000"/>
          <w:sz w:val="24"/>
          <w:szCs w:val="24"/>
          <w:highlight w:val="none"/>
        </w:rPr>
        <w:t xml:space="preserve">用补充通知（包括更正公告）的方式进行澄清或者修改，并通过</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苏州市政府采购网</w:t>
      </w:r>
      <w:r>
        <w:rPr>
          <w:rFonts w:hint="eastAsia" w:ascii="宋体" w:hAnsi="宋体" w:eastAsia="宋体" w:cs="宋体"/>
          <w:b w:val="0"/>
          <w:bCs w:val="0"/>
          <w:color w:val="000000"/>
          <w:sz w:val="24"/>
          <w:szCs w:val="24"/>
          <w:highlight w:val="none"/>
          <w:lang w:eastAsia="zh-CN"/>
        </w:rPr>
        <w:t xml:space="preserve">”、“江苏政府采购网”、“中国政府采购网”</w:t>
      </w:r>
      <w:r>
        <w:rPr>
          <w:rFonts w:hint="eastAsia" w:ascii="宋体" w:hAnsi="宋体" w:eastAsia="宋体" w:cs="宋体"/>
          <w:b w:val="0"/>
          <w:bCs w:val="0"/>
          <w:color w:val="000000"/>
          <w:sz w:val="24"/>
          <w:szCs w:val="24"/>
          <w:highlight w:val="none"/>
        </w:rPr>
        <w:t xml:space="preserve">对外进行发布。澄清或者修改的内容为</w:t>
      </w:r>
      <w:r>
        <w:rPr>
          <w:rFonts w:hint="eastAsia" w:ascii="宋体" w:hAnsi="宋体" w:eastAsia="宋体" w:cs="宋体"/>
          <w:b w:val="0"/>
          <w:bCs w:val="0"/>
          <w:color w:val="000000"/>
          <w:sz w:val="24"/>
          <w:szCs w:val="24"/>
          <w:highlight w:val="none"/>
          <w:lang w:eastAsia="zh-CN"/>
        </w:rPr>
        <w:t xml:space="preserve">采购文件</w:t>
      </w:r>
      <w:r>
        <w:rPr>
          <w:rFonts w:hint="eastAsia" w:ascii="宋体" w:hAnsi="宋体" w:eastAsia="宋体" w:cs="宋体"/>
          <w:b w:val="0"/>
          <w:bCs w:val="0"/>
          <w:color w:val="000000"/>
          <w:sz w:val="24"/>
          <w:szCs w:val="24"/>
          <w:highlight w:val="none"/>
        </w:rPr>
        <w:t xml:space="preserve">的组成部分。</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.2对于补充通知（包括更正公告），报名成功的供应商通过“苏州市政府采购网”</w:t>
      </w:r>
      <w:r>
        <w:rPr>
          <w:rFonts w:hint="eastAsia" w:ascii="宋体" w:hAnsi="宋体" w:eastAsia="宋体" w:cs="宋体"/>
          <w:b w:val="0"/>
          <w:bCs w:val="0"/>
          <w:color w:val="000000"/>
          <w:sz w:val="24"/>
          <w:szCs w:val="24"/>
          <w:highlight w:val="none"/>
          <w:lang w:eastAsia="zh-CN"/>
        </w:rPr>
        <w:t xml:space="preserve">、“江苏政府采购网”、“中国政府采购网”</w:t>
      </w:r>
      <w:r>
        <w:rPr>
          <w:rFonts w:hint="eastAsia" w:ascii="宋体" w:hAnsi="宋体" w:eastAsia="宋体" w:cs="宋体"/>
          <w:b w:val="0"/>
          <w:bCs w:val="0"/>
          <w:color w:val="000000"/>
          <w:sz w:val="24"/>
          <w:szCs w:val="24"/>
          <w:highlight w:val="none"/>
        </w:rPr>
        <w:t xml:space="preserve">的“采购公告”自行查看所报项目的补充通知（包括更正公告）。补充通知（包括更正公告）将作为</w:t>
      </w:r>
      <w:r>
        <w:rPr>
          <w:rFonts w:hint="eastAsia" w:ascii="宋体" w:hAnsi="宋体" w:eastAsia="宋体" w:cs="宋体"/>
          <w:b w:val="0"/>
          <w:bCs w:val="0"/>
          <w:color w:val="000000"/>
          <w:sz w:val="24"/>
          <w:szCs w:val="24"/>
          <w:highlight w:val="none"/>
          <w:lang w:eastAsia="zh-CN"/>
        </w:rPr>
        <w:t xml:space="preserve">采购文件</w:t>
      </w:r>
      <w:r>
        <w:rPr>
          <w:rFonts w:hint="eastAsia" w:ascii="宋体" w:hAnsi="宋体" w:eastAsia="宋体" w:cs="宋体"/>
          <w:b w:val="0"/>
          <w:bCs w:val="0"/>
          <w:color w:val="000000"/>
          <w:sz w:val="24"/>
          <w:szCs w:val="24"/>
          <w:highlight w:val="none"/>
        </w:rPr>
        <w:t xml:space="preserve">的组成部分，对所有</w:t>
      </w:r>
      <w:r>
        <w:rPr>
          <w:rFonts w:hint="eastAsia" w:ascii="宋体" w:hAnsi="宋体" w:eastAsia="宋体" w:cs="宋体"/>
          <w:b w:val="0"/>
          <w:bCs w:val="0"/>
          <w:color w:val="000000"/>
          <w:sz w:val="24"/>
          <w:szCs w:val="24"/>
          <w:highlight w:val="none"/>
          <w:lang w:eastAsia="zh-CN"/>
        </w:rPr>
        <w:t xml:space="preserve">响应单位</w:t>
      </w:r>
      <w:r>
        <w:rPr>
          <w:rFonts w:hint="eastAsia" w:ascii="宋体" w:hAnsi="宋体" w:eastAsia="宋体" w:cs="宋体"/>
          <w:b w:val="0"/>
          <w:bCs w:val="0"/>
          <w:color w:val="000000"/>
          <w:sz w:val="24"/>
          <w:szCs w:val="24"/>
          <w:highlight w:val="none"/>
        </w:rPr>
        <w:t xml:space="preserve">有约束力。</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.3澄清或者修改的内容可能影响</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编制的，采购人或者采购代理机构应当在投标截止时间至少</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日前，并通过苏州市政府采购网</w:t>
      </w:r>
      <w:r>
        <w:rPr>
          <w:rFonts w:hint="eastAsia" w:ascii="宋体" w:hAnsi="宋体" w:eastAsia="宋体" w:cs="宋体"/>
          <w:b w:val="0"/>
          <w:bCs w:val="0"/>
          <w:color w:val="000000"/>
          <w:sz w:val="24"/>
          <w:szCs w:val="24"/>
          <w:highlight w:val="none"/>
          <w:lang w:eastAsia="zh-CN"/>
        </w:rPr>
        <w:t xml:space="preserve">、江苏政府采购网</w:t>
      </w:r>
      <w:r>
        <w:rPr>
          <w:rFonts w:hint="eastAsia" w:ascii="宋体" w:hAnsi="宋体" w:eastAsia="宋体" w:cs="宋体"/>
          <w:b w:val="0"/>
          <w:bCs w:val="0"/>
          <w:color w:val="000000"/>
          <w:sz w:val="24"/>
          <w:szCs w:val="24"/>
          <w:highlight w:val="none"/>
        </w:rPr>
        <w:t xml:space="preserve">对外进行发布；不足</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日的，采购人或者采购代理机构应当顺延提交</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的截止时间。</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eastAsia="zh-CN"/>
        </w:rPr>
        <w:t xml:space="preserve">采购文件</w:t>
      </w:r>
      <w:r>
        <w:rPr>
          <w:rFonts w:hint="eastAsia" w:ascii="宋体" w:hAnsi="宋体" w:eastAsia="宋体" w:cs="宋体"/>
          <w:b w:val="0"/>
          <w:bCs w:val="0"/>
          <w:color w:val="000000"/>
          <w:sz w:val="24"/>
          <w:szCs w:val="24"/>
          <w:highlight w:val="none"/>
        </w:rPr>
        <w:t xml:space="preserve">的澄清、修改、补充等内容均以苏州政府采购网、江苏政府采购网</w:t>
      </w:r>
      <w:r>
        <w:rPr>
          <w:rFonts w:hint="eastAsia" w:ascii="宋体" w:hAnsi="宋体" w:eastAsia="宋体" w:cs="宋体"/>
          <w:b w:val="0"/>
          <w:bCs w:val="0"/>
          <w:color w:val="000000"/>
          <w:sz w:val="24"/>
          <w:szCs w:val="24"/>
          <w:highlight w:val="none"/>
          <w:lang w:eastAsia="zh-CN"/>
        </w:rPr>
        <w:t xml:space="preserve">、中国政府采购网</w:t>
      </w:r>
      <w:r>
        <w:rPr>
          <w:rFonts w:hint="eastAsia" w:ascii="宋体" w:hAnsi="宋体" w:eastAsia="宋体" w:cs="宋体"/>
          <w:b w:val="0"/>
          <w:bCs w:val="0"/>
          <w:color w:val="000000"/>
          <w:sz w:val="24"/>
          <w:szCs w:val="24"/>
          <w:highlight w:val="none"/>
        </w:rPr>
        <w:t xml:space="preserve">上发布的补充通知为准。</w:t>
      </w:r>
      <w:r>
        <w:rPr>
          <w:rFonts w:hint="eastAsia" w:ascii="宋体" w:hAnsi="宋体" w:eastAsia="宋体" w:cs="宋体"/>
          <w:b w:val="0"/>
          <w:bCs w:val="0"/>
          <w:color w:val="000000"/>
          <w:sz w:val="24"/>
          <w:szCs w:val="24"/>
          <w:highlight w:val="none"/>
        </w:rPr>
      </w:r>
      <w:r/>
    </w:p>
    <w:p>
      <w:pPr>
        <w:pStyle w:val="898"/>
        <w:ind w:firstLine="482"/>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8.磋商文件提疑</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w:t>
      </w:r>
      <w:r>
        <w:rPr>
          <w:rFonts w:hint="eastAsia" w:ascii="宋体" w:hAnsi="宋体" w:eastAsia="宋体" w:cs="宋体"/>
          <w:b w:val="0"/>
          <w:bCs w:val="0"/>
          <w:color w:val="000000"/>
          <w:sz w:val="24"/>
          <w:szCs w:val="24"/>
          <w:highlight w:val="none"/>
          <w:lang w:eastAsia="zh-CN"/>
        </w:rPr>
        <w:t xml:space="preserve">响应单位</w:t>
      </w:r>
      <w:r>
        <w:rPr>
          <w:rFonts w:hint="eastAsia" w:ascii="宋体" w:hAnsi="宋体" w:eastAsia="宋体" w:cs="宋体"/>
          <w:b w:val="0"/>
          <w:bCs w:val="0"/>
          <w:color w:val="000000"/>
          <w:sz w:val="24"/>
          <w:szCs w:val="24"/>
          <w:highlight w:val="none"/>
        </w:rPr>
        <w:t xml:space="preserve">书面质疑后7个工作日内作出答复。</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8.2根据《政府采购质疑和投诉办法》（财政部第94号令）第十一条规定，提出质疑的供应商应当是参与所质疑项目采购活动的供应商。因此凡是对采购文件提出质疑的供应商，必须是依法获取采购文件，并请将网上报名的报名页面材料与质疑函一起递交，否则不予受理。</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8.3本次采购文件要求供应商在法定质疑期内一次性提出针对同一采购程序环节的质疑。</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8.4供应商提出质疑应当提交质疑函和必要的证明材料。质疑函应当包括下列内容：</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8.4.1供应商的姓名或者名称（以营业执照副本</w:t>
      </w:r>
      <w:r>
        <w:rPr>
          <w:rFonts w:hint="eastAsia" w:ascii="宋体" w:hAnsi="宋体" w:eastAsia="宋体" w:cs="宋体"/>
          <w:b w:val="0"/>
          <w:bCs w:val="0"/>
          <w:color w:val="000000"/>
          <w:sz w:val="24"/>
          <w:szCs w:val="24"/>
          <w:highlight w:val="none"/>
          <w:lang w:eastAsia="zh-CN"/>
        </w:rPr>
        <w:t xml:space="preserve">扫描件</w:t>
      </w:r>
      <w:r>
        <w:rPr>
          <w:rFonts w:hint="eastAsia" w:ascii="宋体" w:hAnsi="宋体" w:eastAsia="宋体" w:cs="宋体"/>
          <w:b w:val="0"/>
          <w:bCs w:val="0"/>
          <w:color w:val="000000"/>
          <w:sz w:val="24"/>
          <w:szCs w:val="24"/>
          <w:highlight w:val="none"/>
        </w:rPr>
        <w:t xml:space="preserve">为准）、地址、邮编、联系人及联系电话；</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8.4.2质疑项目的名称、编号；</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8.4.3具体、明确的质疑事项和与质疑事项相关的请求；</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8.4.4事实依据；</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8.4.5必要的法律依据；</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8.4.6提出质疑的日期；</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8.4.7供应商参加投标确认函；</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8.4.8供应商的法定代表人/负责人、供应商代理人身份证（如有授权）。</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b w:val="0"/>
          <w:bCs w:val="0"/>
          <w:color w:val="000000"/>
          <w:sz w:val="24"/>
          <w:szCs w:val="24"/>
          <w:highlight w:val="none"/>
        </w:rPr>
      </w:r>
      <w:r/>
    </w:p>
    <w:p>
      <w:pPr>
        <w:pStyle w:val="898"/>
        <w:ind w:firstLine="482"/>
        <w:jc w:val="left"/>
        <w:spacing w:line="360" w:lineRule="auto"/>
        <w:widowControl/>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b w:val="0"/>
          <w:bCs w:val="0"/>
          <w:color w:val="000000"/>
          <w:sz w:val="24"/>
          <w:szCs w:val="24"/>
          <w:highlight w:val="none"/>
          <w:lang w:val="zh-CN" w:eastAsia="zh-CN"/>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8.4.9</w:t>
      </w:r>
      <w:r>
        <w:rPr>
          <w:rFonts w:hint="eastAsia" w:ascii="宋体" w:hAnsi="宋体" w:eastAsia="宋体" w:cs="宋体"/>
          <w:b w:val="0"/>
          <w:bCs w:val="0"/>
          <w:color w:val="000000"/>
          <w:sz w:val="24"/>
          <w:szCs w:val="24"/>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8.4.</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接收质疑函的方式：书面形式（当场送达或邮寄方式）。</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质疑联系人：</w:t>
      </w:r>
      <w:r>
        <w:rPr>
          <w:rFonts w:hint="eastAsia" w:ascii="宋体" w:hAnsi="宋体" w:eastAsia="宋体" w:cs="宋体"/>
          <w:b w:val="0"/>
          <w:bCs w:val="0"/>
          <w:color w:val="000000"/>
          <w:sz w:val="24"/>
          <w:szCs w:val="24"/>
          <w:highlight w:val="none"/>
          <w:lang w:val="en-US" w:eastAsia="zh-CN"/>
        </w:rPr>
        <w:t xml:space="preserve">曹梦斌</w:t>
      </w:r>
      <w:r>
        <w:rPr>
          <w:rFonts w:hint="eastAsia" w:ascii="宋体" w:hAnsi="宋体" w:eastAsia="宋体" w:cs="宋体"/>
          <w:b w:val="0"/>
          <w:bCs w:val="0"/>
          <w:color w:val="000000"/>
          <w:sz w:val="24"/>
          <w:szCs w:val="24"/>
          <w:highlight w:val="none"/>
          <w:lang w:val="en-US" w:eastAsia="zh-CN"/>
        </w:rPr>
      </w:r>
      <w:r/>
    </w:p>
    <w:p>
      <w:pPr>
        <w:pStyle w:val="898"/>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联系电话：</w:t>
      </w:r>
      <w:r>
        <w:rPr>
          <w:rFonts w:hint="eastAsia" w:ascii="宋体" w:hAnsi="宋体" w:eastAsia="宋体" w:cs="宋体"/>
          <w:b w:val="0"/>
          <w:bCs w:val="0"/>
          <w:color w:val="000000"/>
          <w:sz w:val="24"/>
          <w:szCs w:val="24"/>
          <w:highlight w:val="none"/>
          <w:lang w:val="en-US" w:eastAsia="zh-CN"/>
        </w:rPr>
        <w:t xml:space="preserve">0512-66188256</w:t>
      </w:r>
      <w:r>
        <w:rPr>
          <w:rFonts w:hint="eastAsia" w:ascii="宋体" w:hAnsi="宋体" w:eastAsia="宋体" w:cs="宋体"/>
          <w:b w:val="0"/>
          <w:bCs w:val="0"/>
          <w:color w:val="000000"/>
          <w:sz w:val="24"/>
          <w:szCs w:val="24"/>
          <w:highlight w:val="none"/>
        </w:rPr>
      </w:r>
      <w:r/>
    </w:p>
    <w:p>
      <w:pPr>
        <w:pStyle w:val="898"/>
        <w:ind w:firstLine="480"/>
        <w:jc w:val="left"/>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通讯地址：苏州市相城区青龙港路60号苏州港口大厦11层1101（东）室</w:t>
      </w:r>
      <w:r>
        <w:rPr>
          <w:rFonts w:hint="eastAsia" w:ascii="宋体" w:hAnsi="宋体" w:eastAsia="宋体" w:cs="宋体"/>
          <w:b w:val="0"/>
          <w:bCs w:val="0"/>
          <w:color w:val="000000"/>
          <w:sz w:val="24"/>
          <w:szCs w:val="24"/>
          <w:highlight w:val="none"/>
          <w:lang w:eastAsia="zh-CN"/>
        </w:rPr>
      </w:r>
      <w:r/>
    </w:p>
    <w:p>
      <w:pPr>
        <w:pStyle w:val="898"/>
        <w:ind w:firstLine="482"/>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．提示与要求</w:t>
      </w:r>
      <w:r>
        <w:rPr>
          <w:rFonts w:hint="eastAsia" w:ascii="宋体" w:hAnsi="宋体" w:eastAsia="宋体" w:cs="宋体"/>
          <w:b w:val="0"/>
          <w:bCs w:val="0"/>
          <w:color w:val="000000"/>
          <w:sz w:val="24"/>
          <w:szCs w:val="24"/>
          <w:highlight w:val="none"/>
          <w:lang w:val="zh-CN"/>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.1 供应商应仔细阅读采购文件的所有内容，按采购文件的要求提供响应文件，并保证所提供的全部资料的真实性，以使其对采购文件作出实质性响应，否则，其响应文件可能被拒绝。</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.2 无论是否递交响应文件，供应商都应将采购文件及以后的所有通知、文件等视为保密文件。</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 响应文件计量单位和使用文字</w:t>
      </w:r>
      <w:r>
        <w:rPr>
          <w:rFonts w:hint="eastAsia" w:ascii="宋体" w:hAnsi="宋体" w:eastAsia="宋体" w:cs="宋体"/>
          <w:b w:val="0"/>
          <w:bCs w:val="0"/>
          <w:color w:val="000000"/>
          <w:sz w:val="24"/>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10</w:t>
      </w:r>
      <w:r>
        <w:rPr>
          <w:rFonts w:hint="eastAsia" w:ascii="宋体" w:hAnsi="宋体" w:eastAsia="宋体" w:cs="宋体"/>
          <w:b w:val="0"/>
          <w:bCs w:val="0"/>
          <w:color w:val="000000"/>
          <w:szCs w:val="24"/>
          <w:highlight w:val="none"/>
        </w:rPr>
        <w:t xml:space="preserve">.1响应文件中所使用的计量单位，除竞争性磋商文件中有特殊要求外，均应使用中华人民共和国法定计量单位。</w:t>
      </w:r>
      <w:r>
        <w:rPr>
          <w:rFonts w:hint="eastAsia" w:ascii="宋体" w:hAnsi="宋体" w:eastAsia="宋体" w:cs="宋体"/>
          <w:b w:val="0"/>
          <w:bCs w:val="0"/>
          <w:color w:val="000000"/>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2响应文件应使用中文编制，响应文件中使用其他文字的，必须附有中文译本，且以中文译本为准。对于未附有中文译本和中文译本不准确的响应文件可能引起的对磋商响应单位不利的后果，磋商采购单位概不负责。</w:t>
      </w: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磋商响应文件的组成</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11.1封面</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11.2开标一览表</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11.3资格审查响应文件</w:t>
      </w:r>
      <w:r>
        <w:rPr>
          <w:rFonts w:hint="eastAsia" w:ascii="宋体" w:hAnsi="宋体" w:eastAsia="宋体" w:cs="宋体"/>
          <w:b w:val="0"/>
          <w:bCs w:val="0"/>
          <w:color w:val="000000"/>
          <w:sz w:val="24"/>
          <w:szCs w:val="24"/>
          <w:highlight w:val="none"/>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11.3.</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合格供应商的基本条件</w:t>
      </w:r>
      <w:r>
        <w:rPr>
          <w:rFonts w:hint="eastAsia" w:ascii="宋体" w:hAnsi="宋体" w:eastAsia="宋体" w:cs="宋体"/>
          <w:b w:val="0"/>
          <w:bCs w:val="0"/>
          <w:color w:val="000000"/>
          <w:sz w:val="24"/>
          <w:szCs w:val="24"/>
          <w:highlight w:val="none"/>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11.3.</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.1具有独立承担民事责任的能力证明。包括法人或者其他组织的营业执照等证明文件，自然人的身份证明；</w:t>
      </w:r>
      <w:r>
        <w:rPr>
          <w:rFonts w:hint="eastAsia" w:ascii="宋体" w:hAnsi="宋体" w:eastAsia="宋体" w:cs="宋体"/>
          <w:b w:val="0"/>
          <w:bCs w:val="0"/>
          <w:color w:val="000000"/>
          <w:sz w:val="24"/>
          <w:szCs w:val="24"/>
          <w:highlight w:val="none"/>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11.3.</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.2具有良好的商业信誉和健全的财务会计制度（提供最近一期的</w:t>
      </w:r>
      <w:r>
        <w:rPr>
          <w:rFonts w:hint="eastAsia" w:ascii="宋体" w:hAnsi="宋体" w:eastAsia="宋体" w:cs="宋体"/>
          <w:b w:val="0"/>
          <w:bCs w:val="0"/>
          <w:color w:val="000000"/>
          <w:sz w:val="24"/>
          <w:szCs w:val="24"/>
          <w:highlight w:val="none"/>
          <w:lang w:val="en-US" w:eastAsia="zh-CN"/>
        </w:rPr>
        <w:t xml:space="preserve">经审计的</w:t>
      </w:r>
      <w:r>
        <w:rPr>
          <w:rFonts w:hint="eastAsia" w:ascii="宋体" w:hAnsi="宋体" w:eastAsia="宋体" w:cs="宋体"/>
          <w:b w:val="0"/>
          <w:bCs w:val="0"/>
          <w:color w:val="000000"/>
          <w:sz w:val="24"/>
          <w:szCs w:val="24"/>
          <w:highlight w:val="none"/>
        </w:rPr>
        <w:t xml:space="preserve">财务报告或财务表报</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eastAsia="宋体" w:cs="宋体"/>
          <w:b w:val="0"/>
          <w:bCs w:val="0"/>
          <w:color w:val="000000"/>
          <w:sz w:val="24"/>
          <w:szCs w:val="24"/>
          <w:highlight w:val="none"/>
        </w:rPr>
        <w:t xml:space="preserve">其他组织、自然人、及成立未满一年的法人应提供银行出具的资信证明）；</w:t>
      </w:r>
      <w:r>
        <w:rPr>
          <w:rFonts w:hint="eastAsia" w:ascii="宋体" w:hAnsi="宋体" w:eastAsia="宋体" w:cs="宋体"/>
          <w:b w:val="0"/>
          <w:bCs w:val="0"/>
          <w:color w:val="000000"/>
          <w:sz w:val="24"/>
          <w:szCs w:val="24"/>
          <w:highlight w:val="none"/>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11.3.</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.3具备履行合同所必需的设备和专业技术能力（提供针对本项目的相关设备及相关专业技术人员配备情况</w:t>
      </w:r>
      <w:r>
        <w:rPr>
          <w:rFonts w:hint="eastAsia" w:ascii="宋体" w:hAnsi="宋体" w:eastAsia="宋体" w:cs="宋体"/>
          <w:b w:val="0"/>
          <w:bCs w:val="0"/>
          <w:color w:val="000000"/>
          <w:sz w:val="24"/>
          <w:szCs w:val="24"/>
          <w:highlight w:val="none"/>
          <w:lang w:val="en-US" w:eastAsia="zh-CN"/>
        </w:rPr>
        <w:t xml:space="preserve">清单或承诺函</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11.3.</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.4有依法缴纳税收和社会保障资金的良好记录（供应商应提供提交响应文件截止时间前一年内至少</w:t>
      </w:r>
      <w:r>
        <w:rPr>
          <w:rFonts w:hint="eastAsia" w:ascii="宋体" w:hAnsi="宋体" w:eastAsia="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rPr>
        <w:t xml:space="preserve">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 w:val="0"/>
          <w:bCs w:val="0"/>
          <w:color w:val="000000"/>
          <w:sz w:val="24"/>
          <w:szCs w:val="24"/>
          <w:highlight w:val="none"/>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11.3.</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.5参加政府采购活动前三年内，在经营活动中没有重大违法记录的书面声明函（提供书面声</w:t>
      </w:r>
      <w:r>
        <w:rPr>
          <w:rFonts w:hint="eastAsia" w:ascii="宋体" w:hAnsi="宋体" w:eastAsia="宋体" w:cs="宋体"/>
          <w:b w:val="0"/>
          <w:bCs w:val="0"/>
          <w:color w:val="000000"/>
          <w:sz w:val="24"/>
          <w:szCs w:val="24"/>
          <w:highlight w:val="none"/>
          <w:lang w:val="en-US" w:eastAsia="zh-CN"/>
        </w:rPr>
        <w:t xml:space="preserve">明</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11.3.</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b w:val="0"/>
          <w:bCs w:val="0"/>
          <w:color w:val="000000"/>
          <w:sz w:val="24"/>
          <w:szCs w:val="24"/>
          <w:highlight w:val="none"/>
          <w:lang w:val="en-US" w:eastAsia="zh-CN"/>
        </w:rPr>
        <w:t xml:space="preserve">格式详见第六章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其它有关资格证明的文件；</w:t>
      </w:r>
      <w:r>
        <w:rPr>
          <w:rFonts w:hint="eastAsia" w:ascii="宋体" w:hAnsi="宋体" w:eastAsia="宋体" w:cs="宋体"/>
          <w:b w:val="0"/>
          <w:bCs w:val="0"/>
          <w:color w:val="000000"/>
          <w:sz w:val="24"/>
          <w:szCs w:val="24"/>
          <w:highlight w:val="none"/>
        </w:rPr>
      </w:r>
      <w:r/>
    </w:p>
    <w:p>
      <w:pPr>
        <w:pStyle w:val="898"/>
        <w:ind w:firstLine="482"/>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11.4符合性审查响应文件</w:t>
      </w:r>
      <w:r>
        <w:rPr>
          <w:rFonts w:hint="eastAsia" w:ascii="宋体" w:hAnsi="宋体" w:eastAsia="宋体" w:cs="宋体"/>
          <w:b w:val="0"/>
          <w:bCs w:val="0"/>
          <w:color w:val="000000"/>
          <w:sz w:val="24"/>
          <w:szCs w:val="24"/>
          <w:highlight w:val="none"/>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.1《资格文件的声明函》；（</w:t>
      </w:r>
      <w:r>
        <w:rPr>
          <w:rFonts w:hint="eastAsia" w:ascii="宋体" w:hAnsi="宋体" w:eastAsia="宋体" w:cs="宋体"/>
          <w:b w:val="0"/>
          <w:bCs w:val="0"/>
          <w:color w:val="000000"/>
          <w:sz w:val="24"/>
          <w:szCs w:val="24"/>
          <w:highlight w:val="none"/>
          <w:lang w:val="en-US" w:eastAsia="zh-CN"/>
        </w:rPr>
        <w:t xml:space="preserve">格式详见第六章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8"/>
        <w:ind w:firstLine="48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11.4.2《磋商报价明细表》（格式详见第六章）；</w:t>
      </w:r>
      <w:r>
        <w:rPr>
          <w:rFonts w:hint="eastAsia" w:ascii="宋体" w:hAnsi="宋体" w:eastAsia="宋体" w:cs="宋体"/>
          <w:b w:val="0"/>
          <w:bCs w:val="0"/>
          <w:color w:val="000000"/>
          <w:sz w:val="24"/>
          <w:szCs w:val="24"/>
          <w:highlight w:val="none"/>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《磋商响应单位情况表》；（</w:t>
      </w:r>
      <w:r>
        <w:rPr>
          <w:rFonts w:hint="eastAsia" w:ascii="宋体" w:hAnsi="宋体" w:eastAsia="宋体" w:cs="宋体"/>
          <w:b w:val="0"/>
          <w:bCs w:val="0"/>
          <w:color w:val="000000"/>
          <w:sz w:val="24"/>
          <w:szCs w:val="24"/>
          <w:highlight w:val="none"/>
          <w:lang w:val="en-US" w:eastAsia="zh-CN"/>
        </w:rPr>
        <w:t xml:space="preserve">格式详见第六章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法定代表人/负责人授权委托书（如有授权）；（</w:t>
      </w:r>
      <w:r>
        <w:rPr>
          <w:rFonts w:hint="eastAsia" w:ascii="宋体" w:hAnsi="宋体" w:eastAsia="宋体" w:cs="宋体"/>
          <w:b w:val="0"/>
          <w:bCs w:val="0"/>
          <w:color w:val="000000"/>
          <w:sz w:val="24"/>
          <w:szCs w:val="24"/>
          <w:highlight w:val="none"/>
          <w:lang w:val="en-US" w:eastAsia="zh-CN"/>
        </w:rPr>
        <w:t xml:space="preserve">格式详见第六章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供应商的法定代表人/负责人、供应商代理人身份证（如有授权）；</w:t>
      </w:r>
      <w:r>
        <w:rPr>
          <w:rFonts w:hint="eastAsia" w:ascii="宋体" w:hAnsi="宋体" w:eastAsia="宋体" w:cs="宋体"/>
          <w:b w:val="0"/>
          <w:bCs w:val="0"/>
          <w:color w:val="000000"/>
          <w:sz w:val="24"/>
          <w:szCs w:val="24"/>
          <w:highlight w:val="none"/>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11.4.</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《磋商响应函》；（</w:t>
      </w:r>
      <w:r>
        <w:rPr>
          <w:rFonts w:hint="eastAsia" w:ascii="宋体" w:hAnsi="宋体" w:eastAsia="宋体" w:cs="宋体"/>
          <w:b w:val="0"/>
          <w:bCs w:val="0"/>
          <w:color w:val="000000"/>
          <w:sz w:val="24"/>
          <w:szCs w:val="24"/>
          <w:highlight w:val="none"/>
          <w:lang w:val="en-US" w:eastAsia="zh-CN"/>
        </w:rPr>
        <w:t xml:space="preserve">格式详见第六章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11.4.</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《响应保证承诺书》；（</w:t>
      </w:r>
      <w:r>
        <w:rPr>
          <w:rFonts w:hint="eastAsia" w:ascii="宋体" w:hAnsi="宋体" w:eastAsia="宋体" w:cs="宋体"/>
          <w:b w:val="0"/>
          <w:bCs w:val="0"/>
          <w:color w:val="000000"/>
          <w:sz w:val="24"/>
          <w:szCs w:val="24"/>
          <w:highlight w:val="none"/>
          <w:lang w:val="en-US" w:eastAsia="zh-CN"/>
        </w:rPr>
        <w:t xml:space="preserve">格式详见第六章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11.4.</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其他有关符合性证明的文件；</w:t>
      </w:r>
      <w:r>
        <w:rPr>
          <w:rFonts w:hint="eastAsia" w:ascii="宋体" w:hAnsi="宋体" w:eastAsia="宋体" w:cs="宋体"/>
          <w:b w:val="0"/>
          <w:bCs w:val="0"/>
          <w:color w:val="000000"/>
          <w:sz w:val="24"/>
          <w:szCs w:val="24"/>
          <w:highlight w:val="none"/>
        </w:rPr>
      </w:r>
      <w:r/>
    </w:p>
    <w:p>
      <w:pPr>
        <w:pStyle w:val="898"/>
        <w:ind w:firstLine="482"/>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11.5综合评审响应文件</w:t>
      </w:r>
      <w:r>
        <w:rPr>
          <w:rFonts w:hint="eastAsia" w:ascii="宋体" w:hAnsi="宋体" w:eastAsia="宋体" w:cs="宋体"/>
          <w:b w:val="0"/>
          <w:bCs w:val="0"/>
          <w:color w:val="000000"/>
          <w:sz w:val="24"/>
          <w:szCs w:val="24"/>
          <w:highlight w:val="none"/>
        </w:rPr>
      </w:r>
      <w:r/>
    </w:p>
    <w:p>
      <w:pPr>
        <w:pStyle w:val="898"/>
        <w:ind w:firstLine="482"/>
        <w:spacing w:line="360" w:lineRule="auto"/>
        <w:tabs>
          <w:tab w:val="left" w:pos="443"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11.5.1评分标准要求的证明材料。</w:t>
      </w:r>
      <w:r>
        <w:rPr>
          <w:rFonts w:hint="eastAsia" w:ascii="宋体" w:hAnsi="宋体" w:eastAsia="宋体" w:cs="宋体"/>
          <w:b w:val="0"/>
          <w:bCs w:val="0"/>
          <w:color w:val="000000"/>
          <w:sz w:val="24"/>
          <w:szCs w:val="24"/>
          <w:highlight w:val="none"/>
        </w:rPr>
      </w:r>
      <w:r/>
    </w:p>
    <w:p>
      <w:pPr>
        <w:pStyle w:val="898"/>
        <w:ind w:firstLine="482"/>
        <w:spacing w:line="360" w:lineRule="auto"/>
        <w:tabs>
          <w:tab w:val="left" w:pos="443"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11.5.2对本次</w:t>
      </w:r>
      <w:r>
        <w:rPr>
          <w:rFonts w:hint="eastAsia" w:ascii="宋体" w:hAnsi="宋体" w:eastAsia="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有关的其他材料。</w:t>
      </w:r>
      <w:r>
        <w:rPr>
          <w:rFonts w:hint="eastAsia" w:ascii="宋体" w:hAnsi="宋体" w:eastAsia="宋体" w:cs="宋体"/>
          <w:b w:val="0"/>
          <w:bCs w:val="0"/>
          <w:color w:val="000000"/>
          <w:sz w:val="24"/>
          <w:szCs w:val="24"/>
          <w:highlight w:val="none"/>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.3《服务要求偏离表》、《商务条款偏离表》；（</w:t>
      </w:r>
      <w:r>
        <w:rPr>
          <w:rFonts w:hint="eastAsia" w:ascii="宋体" w:hAnsi="宋体" w:eastAsia="宋体" w:cs="宋体"/>
          <w:b w:val="0"/>
          <w:bCs w:val="0"/>
          <w:color w:val="000000"/>
          <w:sz w:val="24"/>
          <w:szCs w:val="24"/>
          <w:highlight w:val="none"/>
          <w:lang w:val="en-US" w:eastAsia="zh-CN"/>
        </w:rPr>
        <w:t xml:space="preserve">格式详见第六章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11.</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针对本项目人员配置表；（</w:t>
      </w:r>
      <w:r>
        <w:rPr>
          <w:rFonts w:hint="eastAsia" w:ascii="宋体" w:hAnsi="宋体" w:eastAsia="宋体" w:cs="宋体"/>
          <w:b w:val="0"/>
          <w:bCs w:val="0"/>
          <w:color w:val="000000"/>
          <w:sz w:val="24"/>
          <w:szCs w:val="24"/>
          <w:highlight w:val="none"/>
          <w:lang w:val="en-US" w:eastAsia="zh-CN"/>
        </w:rPr>
        <w:t xml:space="preserve">格式详见第六章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11.5.5《类似业绩一览表》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格式详见第六章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8"/>
        <w:ind w:firstLine="482"/>
        <w:spacing w:line="360" w:lineRule="auto"/>
        <w:tabs>
          <w:tab w:val="left" w:pos="443" w:leader="none"/>
        </w:tabs>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u w:val="single"/>
        </w:rPr>
        <w:t xml:space="preserve">注：（1）以上</w:t>
      </w:r>
      <w:r>
        <w:rPr>
          <w:rFonts w:hint="eastAsia" w:ascii="宋体" w:hAnsi="宋体" w:eastAsia="宋体" w:cs="宋体"/>
          <w:b w:val="0"/>
          <w:bCs w:val="0"/>
          <w:color w:val="000000"/>
          <w:sz w:val="24"/>
          <w:szCs w:val="24"/>
          <w:highlight w:val="none"/>
          <w:u w:val="single"/>
          <w:lang w:val="en-US" w:eastAsia="zh-CN"/>
        </w:rPr>
        <w:t xml:space="preserve">11.</w:t>
      </w:r>
      <w:r>
        <w:rPr>
          <w:rFonts w:hint="eastAsia" w:ascii="宋体" w:hAnsi="宋体" w:eastAsia="宋体" w:cs="宋体"/>
          <w:b w:val="0"/>
          <w:bCs w:val="0"/>
          <w:color w:val="000000"/>
          <w:sz w:val="24"/>
          <w:szCs w:val="24"/>
          <w:highlight w:val="none"/>
          <w:u w:val="single"/>
        </w:rPr>
        <w:t xml:space="preserve">3.1-</w:t>
      </w:r>
      <w:r>
        <w:rPr>
          <w:rFonts w:hint="eastAsia" w:ascii="宋体" w:hAnsi="宋体" w:eastAsia="宋体" w:cs="宋体"/>
          <w:b w:val="0"/>
          <w:bCs w:val="0"/>
          <w:color w:val="000000"/>
          <w:sz w:val="24"/>
          <w:szCs w:val="24"/>
          <w:highlight w:val="none"/>
          <w:u w:val="single"/>
          <w:lang w:val="en-US" w:eastAsia="zh-CN"/>
        </w:rPr>
        <w:t xml:space="preserve">11.</w:t>
      </w:r>
      <w:r>
        <w:rPr>
          <w:rFonts w:hint="eastAsia" w:ascii="宋体" w:hAnsi="宋体" w:eastAsia="宋体" w:cs="宋体"/>
          <w:b w:val="0"/>
          <w:bCs w:val="0"/>
          <w:color w:val="000000"/>
          <w:sz w:val="24"/>
          <w:szCs w:val="24"/>
          <w:highlight w:val="none"/>
          <w:u w:val="single"/>
        </w:rPr>
        <w:t xml:space="preserve">3.</w:t>
      </w:r>
      <w:r>
        <w:rPr>
          <w:rFonts w:hint="eastAsia" w:ascii="宋体" w:hAnsi="宋体" w:eastAsia="宋体" w:cs="宋体"/>
          <w:b w:val="0"/>
          <w:bCs w:val="0"/>
          <w:color w:val="000000"/>
          <w:sz w:val="24"/>
          <w:szCs w:val="24"/>
          <w:highlight w:val="none"/>
          <w:u w:val="single"/>
          <w:lang w:val="en-US" w:eastAsia="zh-CN"/>
        </w:rPr>
        <w:t xml:space="preserve">2</w:t>
      </w:r>
      <w:r>
        <w:rPr>
          <w:rFonts w:hint="eastAsia" w:ascii="宋体" w:hAnsi="宋体" w:eastAsia="宋体" w:cs="宋体"/>
          <w:b w:val="0"/>
          <w:bCs w:val="0"/>
          <w:color w:val="000000"/>
          <w:sz w:val="24"/>
          <w:szCs w:val="24"/>
          <w:highlight w:val="none"/>
          <w:u w:val="singl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val="0"/>
          <w:bCs w:val="0"/>
          <w:color w:val="000000"/>
          <w:sz w:val="24"/>
          <w:szCs w:val="24"/>
          <w:highlight w:val="none"/>
          <w:u w:val="single"/>
        </w:rPr>
      </w:r>
      <w:r/>
    </w:p>
    <w:p>
      <w:pPr>
        <w:pStyle w:val="898"/>
        <w:ind w:firstLine="482"/>
        <w:spacing w:line="360" w:lineRule="auto"/>
        <w:tabs>
          <w:tab w:val="left" w:pos="443" w:leader="none"/>
        </w:tabs>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u w:val="single"/>
        </w:rPr>
        <w:t xml:space="preserve">（2）以上</w:t>
      </w:r>
      <w:r>
        <w:rPr>
          <w:rFonts w:hint="eastAsia" w:ascii="宋体" w:hAnsi="宋体" w:eastAsia="宋体" w:cs="宋体"/>
          <w:b w:val="0"/>
          <w:bCs w:val="0"/>
          <w:color w:val="000000"/>
          <w:sz w:val="24"/>
          <w:szCs w:val="24"/>
          <w:highlight w:val="none"/>
          <w:u w:val="single"/>
          <w:lang w:val="en-US" w:eastAsia="zh-CN"/>
        </w:rPr>
        <w:t xml:space="preserve">11.</w:t>
      </w:r>
      <w:r>
        <w:rPr>
          <w:rFonts w:hint="eastAsia" w:ascii="宋体" w:hAnsi="宋体" w:eastAsia="宋体" w:cs="宋体"/>
          <w:b w:val="0"/>
          <w:bCs w:val="0"/>
          <w:color w:val="000000"/>
          <w:sz w:val="24"/>
          <w:szCs w:val="24"/>
          <w:highlight w:val="none"/>
          <w:u w:val="single"/>
        </w:rPr>
        <w:t xml:space="preserve">4.1-</w:t>
      </w:r>
      <w:r>
        <w:rPr>
          <w:rFonts w:hint="eastAsia" w:ascii="宋体" w:hAnsi="宋体" w:eastAsia="宋体" w:cs="宋体"/>
          <w:b w:val="0"/>
          <w:bCs w:val="0"/>
          <w:color w:val="000000"/>
          <w:sz w:val="24"/>
          <w:szCs w:val="24"/>
          <w:highlight w:val="none"/>
          <w:u w:val="single"/>
          <w:lang w:val="en-US" w:eastAsia="zh-CN"/>
        </w:rPr>
        <w:t xml:space="preserve">11.</w:t>
      </w:r>
      <w:r>
        <w:rPr>
          <w:rFonts w:hint="eastAsia" w:ascii="宋体" w:hAnsi="宋体" w:eastAsia="宋体" w:cs="宋体"/>
          <w:b w:val="0"/>
          <w:bCs w:val="0"/>
          <w:color w:val="000000"/>
          <w:sz w:val="24"/>
          <w:szCs w:val="24"/>
          <w:highlight w:val="none"/>
          <w:u w:val="single"/>
        </w:rPr>
        <w:t xml:space="preserve">4.</w:t>
      </w:r>
      <w:r>
        <w:rPr>
          <w:rFonts w:hint="eastAsia" w:ascii="宋体" w:hAnsi="宋体" w:eastAsia="宋体" w:cs="宋体"/>
          <w:b w:val="0"/>
          <w:bCs w:val="0"/>
          <w:color w:val="000000"/>
          <w:sz w:val="24"/>
          <w:szCs w:val="24"/>
          <w:highlight w:val="none"/>
          <w:u w:val="single"/>
          <w:lang w:val="en-US" w:eastAsia="zh-CN"/>
        </w:rPr>
        <w:t xml:space="preserve">7</w:t>
      </w:r>
      <w:r>
        <w:rPr>
          <w:rFonts w:hint="eastAsia" w:ascii="宋体" w:hAnsi="宋体" w:eastAsia="宋体" w:cs="宋体"/>
          <w:b w:val="0"/>
          <w:bCs w:val="0"/>
          <w:color w:val="000000"/>
          <w:sz w:val="24"/>
          <w:szCs w:val="24"/>
          <w:highlight w:val="none"/>
          <w:u w:val="single"/>
        </w:rPr>
        <w:t xml:space="preserve">为符合性审查须提供的资料，响应供应商必须提供并加盖电子公章。否则，磋商响应文件将被认定为未实质性响应。</w:t>
      </w:r>
      <w:r>
        <w:rPr>
          <w:rFonts w:hint="eastAsia" w:ascii="宋体" w:hAnsi="宋体" w:eastAsia="宋体" w:cs="宋体"/>
          <w:b w:val="0"/>
          <w:bCs w:val="0"/>
          <w:color w:val="000000"/>
          <w:sz w:val="24"/>
          <w:szCs w:val="24"/>
          <w:highlight w:val="none"/>
          <w:u w:val="single"/>
        </w:rPr>
      </w:r>
      <w:r/>
    </w:p>
    <w:p>
      <w:pPr>
        <w:pStyle w:val="898"/>
        <w:ind w:firstLine="482"/>
        <w:spacing w:line="360" w:lineRule="auto"/>
        <w:tabs>
          <w:tab w:val="left" w:pos="443" w:leader="none"/>
        </w:tabs>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3</w:t>
      </w:r>
      <w:r>
        <w:rPr>
          <w:rFonts w:hint="eastAsia" w:ascii="宋体" w:hAnsi="宋体" w:eastAsia="宋体" w:cs="宋体"/>
          <w:b w:val="0"/>
          <w:bCs w:val="0"/>
          <w:color w:val="000000"/>
          <w:sz w:val="24"/>
          <w:szCs w:val="24"/>
          <w:highlight w:val="none"/>
          <w:u w:val="single"/>
        </w:rPr>
        <w:t xml:space="preserve">）制作电子响应文件时必须与</w:t>
      </w:r>
      <w:r>
        <w:rPr>
          <w:rFonts w:hint="eastAsia" w:ascii="宋体" w:hAnsi="宋体" w:eastAsia="宋体" w:cs="宋体"/>
          <w:b w:val="0"/>
          <w:bCs w:val="0"/>
          <w:color w:val="000000"/>
          <w:sz w:val="24"/>
          <w:szCs w:val="24"/>
          <w:highlight w:val="none"/>
          <w:u w:val="single"/>
          <w:lang w:eastAsia="zh-CN"/>
        </w:rPr>
        <w:t xml:space="preserve">响应文件</w:t>
      </w:r>
      <w:r>
        <w:rPr>
          <w:rFonts w:hint="eastAsia" w:ascii="宋体" w:hAnsi="宋体" w:eastAsia="宋体" w:cs="宋体"/>
          <w:b w:val="0"/>
          <w:bCs w:val="0"/>
          <w:color w:val="000000"/>
          <w:sz w:val="24"/>
          <w:szCs w:val="24"/>
          <w:highlight w:val="none"/>
          <w:u w:val="single"/>
        </w:rPr>
        <w:t xml:space="preserve">制作软件目录一一对应，将相关资料上传至相应模块。</w:t>
      </w:r>
      <w:r>
        <w:rPr>
          <w:rFonts w:hint="eastAsia" w:ascii="宋体" w:hAnsi="宋体" w:eastAsia="宋体" w:cs="宋体"/>
          <w:b w:val="0"/>
          <w:bCs w:val="0"/>
          <w:color w:val="000000"/>
          <w:sz w:val="24"/>
          <w:szCs w:val="24"/>
          <w:highlight w:val="none"/>
          <w:u w:val="single"/>
        </w:rPr>
      </w:r>
      <w:r/>
    </w:p>
    <w:p>
      <w:pPr>
        <w:pStyle w:val="898"/>
        <w:ind w:firstLine="482"/>
        <w:spacing w:line="360" w:lineRule="auto"/>
        <w:tabs>
          <w:tab w:val="left" w:pos="443" w:leader="none"/>
        </w:tabs>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4</w:t>
      </w:r>
      <w:r>
        <w:rPr>
          <w:rFonts w:hint="eastAsia" w:ascii="宋体" w:hAnsi="宋体" w:eastAsia="宋体" w:cs="宋体"/>
          <w:b w:val="0"/>
          <w:bCs w:val="0"/>
          <w:color w:val="000000"/>
          <w:sz w:val="24"/>
          <w:szCs w:val="24"/>
          <w:highlight w:val="none"/>
          <w:u w:val="single"/>
          <w:lang w:val="en-US"/>
        </w:rPr>
        <w:t xml:space="preserve">）</w:t>
      </w:r>
      <w:r>
        <w:rPr>
          <w:rFonts w:hint="eastAsia" w:ascii="宋体" w:hAnsi="宋体" w:eastAsia="宋体" w:cs="宋体"/>
          <w:b w:val="0"/>
          <w:bCs w:val="0"/>
          <w:color w:val="000000"/>
          <w:sz w:val="24"/>
          <w:szCs w:val="24"/>
          <w:highlight w:val="none"/>
          <w:u w:val="singl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val="0"/>
          <w:bCs w:val="0"/>
          <w:color w:val="000000"/>
          <w:sz w:val="24"/>
          <w:szCs w:val="24"/>
          <w:highlight w:val="none"/>
          <w:u w:val="single"/>
        </w:rPr>
      </w:r>
      <w:r/>
    </w:p>
    <w:p>
      <w:pPr>
        <w:pStyle w:val="898"/>
        <w:ind w:firstLine="482"/>
        <w:spacing w:line="360" w:lineRule="auto"/>
        <w:tabs>
          <w:tab w:val="left" w:pos="443" w:leader="none"/>
        </w:tabs>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5</w:t>
      </w:r>
      <w:r>
        <w:rPr>
          <w:rFonts w:hint="eastAsia" w:ascii="宋体" w:hAnsi="宋体" w:eastAsia="宋体" w:cs="宋体"/>
          <w:b w:val="0"/>
          <w:bCs w:val="0"/>
          <w:color w:val="000000"/>
          <w:sz w:val="24"/>
          <w:szCs w:val="24"/>
          <w:highlight w:val="none"/>
          <w:u w:val="single"/>
        </w:rPr>
        <w:t xml:space="preserve">）磋商过程中如有问题采购代理机构工作人员会及时通</w:t>
      </w:r>
      <w:r>
        <w:rPr>
          <w:rFonts w:hint="eastAsia" w:ascii="宋体" w:hAnsi="宋体" w:eastAsia="宋体" w:cs="宋体"/>
          <w:b w:val="0"/>
          <w:bCs w:val="0"/>
          <w:color w:val="000000"/>
          <w:sz w:val="24"/>
          <w:szCs w:val="24"/>
          <w:highlight w:val="none"/>
          <w:u w:val="single"/>
          <w:lang w:eastAsia="zh-CN"/>
        </w:rPr>
        <w:t xml:space="preserve">过</w:t>
      </w:r>
      <w:r>
        <w:rPr>
          <w:rFonts w:hint="eastAsia" w:ascii="宋体" w:hAnsi="宋体" w:eastAsia="宋体" w:cs="宋体"/>
          <w:b w:val="0"/>
          <w:bCs w:val="0"/>
          <w:color w:val="000000"/>
          <w:sz w:val="24"/>
          <w:szCs w:val="24"/>
          <w:highlight w:val="none"/>
          <w:u w:val="single"/>
        </w:rPr>
        <w:t xml:space="preserve">《投标供应商确认函》留存的手机号与供应商联系。请供应商确保该手机号磋商当日通讯畅通，否则导致的对供应商不利的后果由供应商自行承担。</w:t>
      </w:r>
      <w:r>
        <w:rPr>
          <w:rFonts w:hint="eastAsia" w:ascii="宋体" w:hAnsi="宋体" w:eastAsia="宋体" w:cs="宋体"/>
          <w:b w:val="0"/>
          <w:bCs w:val="0"/>
          <w:color w:val="000000"/>
          <w:sz w:val="24"/>
          <w:szCs w:val="24"/>
          <w:highlight w:val="none"/>
          <w:u w:val="single"/>
        </w:rPr>
      </w:r>
      <w:r/>
    </w:p>
    <w:p>
      <w:pPr>
        <w:pStyle w:val="898"/>
        <w:numPr>
          <w:ilvl w:val="0"/>
          <w:numId w:val="2"/>
        </w:numPr>
        <w:ind w:firstLine="482"/>
        <w:spacing w:line="360" w:lineRule="auto"/>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编制要求</w:t>
      </w:r>
      <w:r>
        <w:rPr>
          <w:rFonts w:hint="eastAsia" w:ascii="宋体" w:hAnsi="宋体" w:eastAsia="宋体" w:cs="宋体"/>
          <w:b w:val="0"/>
          <w:bCs w:val="0"/>
          <w:color w:val="000000"/>
          <w:sz w:val="24"/>
          <w:szCs w:val="24"/>
          <w:highlight w:val="none"/>
        </w:rPr>
      </w:r>
      <w:r/>
    </w:p>
    <w:p>
      <w:pPr>
        <w:pStyle w:val="898"/>
        <w:numPr>
          <w:ilvl w:val="0"/>
          <w:numId w:val="0"/>
        </w:numPr>
        <w:ind w:firstLine="480"/>
        <w:spacing w:line="360" w:lineRule="auto"/>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按统一格式、顺序编写。</w:t>
      </w:r>
      <w:r>
        <w:rPr>
          <w:rFonts w:hint="eastAsia" w:ascii="宋体" w:hAnsi="宋体" w:eastAsia="宋体" w:cs="宋体"/>
          <w:b w:val="0"/>
          <w:bCs w:val="0"/>
          <w:color w:val="000000"/>
          <w:sz w:val="24"/>
          <w:szCs w:val="24"/>
          <w:highlight w:val="none"/>
        </w:rPr>
      </w:r>
      <w:r/>
    </w:p>
    <w:p>
      <w:pPr>
        <w:pStyle w:val="898"/>
        <w:numPr>
          <w:ilvl w:val="0"/>
          <w:numId w:val="0"/>
        </w:numPr>
        <w:ind w:firstLine="480"/>
        <w:spacing w:line="360" w:lineRule="auto"/>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.2电子响应文件中的资料应按</w:t>
      </w:r>
      <w:r>
        <w:rPr>
          <w:rFonts w:hint="eastAsia" w:ascii="宋体" w:hAnsi="宋体" w:eastAsia="宋体" w:cs="宋体"/>
          <w:b w:val="0"/>
          <w:bCs w:val="0"/>
          <w:color w:val="000000"/>
          <w:sz w:val="24"/>
          <w:szCs w:val="24"/>
          <w:highlight w:val="none"/>
          <w:lang w:eastAsia="zh-CN"/>
        </w:rPr>
        <w:t xml:space="preserve">采购文件</w:t>
      </w:r>
      <w:r>
        <w:rPr>
          <w:rFonts w:hint="eastAsia" w:ascii="宋体" w:hAnsi="宋体" w:eastAsia="宋体" w:cs="宋体"/>
          <w:b w:val="0"/>
          <w:bCs w:val="0"/>
          <w:color w:val="000000"/>
          <w:sz w:val="24"/>
          <w:szCs w:val="24"/>
          <w:highlight w:val="none"/>
        </w:rPr>
        <w:t xml:space="preserve">的要求加盖电子印章或加盖</w:t>
      </w:r>
      <w:r>
        <w:rPr>
          <w:rFonts w:hint="eastAsia" w:ascii="宋体" w:hAnsi="宋体" w:eastAsia="宋体" w:cs="宋体"/>
          <w:b w:val="0"/>
          <w:bCs w:val="0"/>
          <w:color w:val="000000"/>
          <w:sz w:val="24"/>
          <w:szCs w:val="24"/>
          <w:highlight w:val="none"/>
          <w:lang w:eastAsia="zh-CN"/>
        </w:rPr>
        <w:t xml:space="preserve">响应单位</w:t>
      </w:r>
      <w:r>
        <w:rPr>
          <w:rFonts w:hint="eastAsia" w:ascii="宋体" w:hAnsi="宋体" w:eastAsia="宋体" w:cs="宋体"/>
          <w:b w:val="0"/>
          <w:bCs w:val="0"/>
          <w:color w:val="000000"/>
          <w:sz w:val="24"/>
          <w:szCs w:val="24"/>
          <w:highlight w:val="none"/>
        </w:rPr>
        <w:t xml:space="preserve">公章上传；若未按上述要求签署的电子</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将被否决。</w:t>
      </w:r>
      <w:r>
        <w:rPr>
          <w:rFonts w:hint="eastAsia" w:ascii="宋体" w:hAnsi="宋体" w:eastAsia="宋体" w:cs="宋体"/>
          <w:b w:val="0"/>
          <w:bCs w:val="0"/>
          <w:color w:val="000000"/>
          <w:sz w:val="24"/>
          <w:szCs w:val="24"/>
          <w:highlight w:val="none"/>
        </w:rPr>
      </w:r>
      <w:r/>
    </w:p>
    <w:p>
      <w:pPr>
        <w:pStyle w:val="898"/>
        <w:numPr>
          <w:ilvl w:val="0"/>
          <w:numId w:val="2"/>
        </w:numPr>
        <w:ind w:left="0"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响应文件的制作、签署、上传</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本项目采用电子招投标形式，请供应商按照《苏采云系统供应商操作手册》进行制作、上传电子响应文件。</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制作电子响应文件时，应按照采购文件要求加盖响应单位电子公章。</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电子响应文件制作完成后请于响应文件网上提交截止时间前成功上传至“苏采云”系统，否则视为放弃参加该采购项目。</w:t>
      </w:r>
      <w:bookmarkStart w:id="4" w:name="_Toc25608"/>
      <w:r>
        <w:rPr>
          <w:rFonts w:hint="eastAsia" w:ascii="宋体" w:hAnsi="宋体" w:eastAsia="宋体" w:cs="宋体"/>
          <w:b w:val="0"/>
          <w:bCs w:val="0"/>
          <w:color w:val="000000"/>
          <w:sz w:val="24"/>
          <w:szCs w:val="24"/>
          <w:highlight w:val="none"/>
          <w:lang w:val="en-US" w:eastAsia="zh-CN"/>
        </w:rPr>
        <w:t xml:space="preserve">响应单位提交响应文件的时间以系统收到上传的电子响应文件时间为准，响应单位应充分考虑到网络环境、网络带宽等风险因素，如因响应单位自身原因造成的电子响应文件上传不成功由响应单位自行承担全部责任。</w:t>
      </w:r>
      <w:bookmarkEnd w:id="4"/>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14. 报价（编制）要求的说明</w:t>
      </w:r>
      <w:r>
        <w:rPr>
          <w:rFonts w:hint="eastAsia" w:ascii="宋体" w:hAnsi="宋体" w:eastAsia="宋体" w:cs="宋体"/>
          <w:b w:val="0"/>
          <w:bCs w:val="0"/>
          <w:color w:val="000000"/>
          <w:sz w:val="24"/>
          <w:szCs w:val="24"/>
          <w:highlight w:val="none"/>
          <w:lang w:val="en-US" w:eastAsia="zh-CN"/>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14.1除非合同中另有规定，投标人对《开标一览表》中的全部货物和服务的报价包括本项目全部服务所需的人工费、通讯费、交通费、资料费、调查费、规划报告及规划编制费（含印刷费）、专家论证费、咨询费、成交服务费、利润、税金、政策性文件规定及合同包含的所有风险、责任等完成本项目的各项应有费用，采购方不再支付任何其他费用。</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14.2响应报价编制要求</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14.2.1磋商响应单位应对竞争性磋商文件内所要采购的全部内容进行报价，只响应其中部分内容者，其响应文件将被拒绝。但如果采购要求分采购单元响应的，则磋商响应单位可以按竞争性磋商文件要求有选择地只投其中一个或几个采购单元，也可以投全部采购单元，但各采购单元应分别计算填写单价和总价。</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14.2.2一项响应内容只允许一个报价，采购人不接受任何有选择性的响应报价。</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14.2.3响应文件中报价全部采用总价表示，除非合同的特殊条款另有规定。</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14.2.4任意一次报价(包括首次报价、多轮报价)超过磋商文件中规定的预算金额或者最高限价的，包括报的各标的物的单价超过预算单价的(针对采购文件标明预算单价的项目)，其响应文件按无效文件处理。</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14.2.5除因磋商文件修改导致成本增加外，供应商二次报价超过第一次报价的，其响应文件按无效文件处理。</w:t>
      </w:r>
      <w:r>
        <w:rPr>
          <w:rFonts w:hint="eastAsia" w:ascii="宋体" w:hAnsi="宋体" w:eastAsia="宋体" w:cs="宋体"/>
          <w:b w:val="0"/>
          <w:bCs w:val="0"/>
          <w:color w:val="000000"/>
          <w:sz w:val="24"/>
          <w:szCs w:val="24"/>
          <w:highlight w:val="none"/>
          <w:lang w:val="en-US" w:eastAsia="zh-CN" w:bidi="ar-SA"/>
        </w:rPr>
      </w:r>
      <w:r/>
    </w:p>
    <w:p>
      <w:pPr>
        <w:pStyle w:val="898"/>
        <w:ind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15. 磋商保证金</w:t>
      </w:r>
      <w:r>
        <w:rPr>
          <w:rFonts w:hint="eastAsia" w:ascii="宋体" w:hAnsi="宋体" w:eastAsia="宋体" w:cs="宋体"/>
          <w:b w:val="0"/>
          <w:bCs w:val="0"/>
          <w:color w:val="000000"/>
          <w:sz w:val="24"/>
          <w:szCs w:val="24"/>
          <w:highlight w:val="none"/>
          <w:lang w:val="en-US" w:eastAsia="zh-CN"/>
        </w:rPr>
      </w:r>
      <w:r/>
    </w:p>
    <w:p>
      <w:pPr>
        <w:pStyle w:val="89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本项目不收取响应保证金。</w:t>
      </w:r>
      <w:r>
        <w:rPr>
          <w:rFonts w:hint="eastAsia" w:ascii="宋体" w:hAnsi="宋体" w:eastAsia="宋体" w:cs="宋体"/>
          <w:b w:val="0"/>
          <w:bCs w:val="0"/>
          <w:color w:val="000000"/>
          <w:sz w:val="24"/>
          <w:szCs w:val="24"/>
          <w:highlight w:val="none"/>
          <w:lang w:val="en-US" w:eastAsia="zh-CN"/>
        </w:rPr>
      </w:r>
      <w:r/>
    </w:p>
    <w:p>
      <w:pPr>
        <w:pStyle w:val="898"/>
        <w:ind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16. 磋商有效期</w:t>
      </w:r>
      <w:r>
        <w:rPr>
          <w:rFonts w:hint="eastAsia" w:ascii="宋体" w:hAnsi="宋体" w:eastAsia="宋体" w:cs="宋体"/>
          <w:b w:val="0"/>
          <w:bCs w:val="0"/>
          <w:color w:val="000000"/>
          <w:sz w:val="24"/>
          <w:szCs w:val="24"/>
          <w:highlight w:val="none"/>
          <w:lang w:val="en-US" w:eastAsia="zh-CN"/>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16</w:t>
      </w:r>
      <w:r>
        <w:rPr>
          <w:rFonts w:hint="eastAsia" w:ascii="宋体" w:hAnsi="宋体" w:eastAsia="宋体" w:cs="宋体"/>
          <w:b w:val="0"/>
          <w:bCs w:val="0"/>
          <w:color w:val="000000"/>
          <w:sz w:val="24"/>
          <w:szCs w:val="24"/>
          <w:highlight w:val="none"/>
        </w:rPr>
        <w:t xml:space="preserve">.1磋商响应文件的有效期为90日历天，在此期间内，响应文件应保持有效。有效期短于这个规定期限的，将被拒绝。</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16</w:t>
      </w:r>
      <w:r>
        <w:rPr>
          <w:rFonts w:hint="eastAsia" w:ascii="宋体" w:hAnsi="宋体" w:eastAsia="宋体" w:cs="宋体"/>
          <w:b w:val="0"/>
          <w:bCs w:val="0"/>
          <w:color w:val="000000"/>
          <w:sz w:val="24"/>
          <w:szCs w:val="24"/>
          <w:highlight w:val="none"/>
        </w:rPr>
        <w:t xml:space="preserve">.2特殊情况下，磋商采购单位可与磋商响应单位协商延缓磋商响应磋商文件的有效期，这种要求和答复均以书面形式进行。</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17</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的递交</w:t>
      </w:r>
      <w:r>
        <w:rPr>
          <w:rFonts w:hint="eastAsia" w:ascii="宋体" w:hAnsi="宋体" w:eastAsia="宋体" w:cs="宋体"/>
          <w:b w:val="0"/>
          <w:bCs w:val="0"/>
          <w:color w:val="000000"/>
          <w:sz w:val="24"/>
          <w:szCs w:val="24"/>
          <w:highlight w:val="none"/>
        </w:rPr>
      </w:r>
      <w:r/>
    </w:p>
    <w:p>
      <w:pPr>
        <w:pStyle w:val="898"/>
        <w:ind w:firstLine="482"/>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17</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响应单位</w:t>
      </w:r>
      <w:r>
        <w:rPr>
          <w:rFonts w:hint="eastAsia" w:ascii="宋体" w:hAnsi="宋体" w:eastAsia="宋体" w:cs="宋体"/>
          <w:b w:val="0"/>
          <w:bCs w:val="0"/>
          <w:color w:val="000000"/>
          <w:sz w:val="24"/>
          <w:szCs w:val="24"/>
          <w:highlight w:val="none"/>
        </w:rPr>
        <w:t xml:space="preserve">应当在在</w:t>
      </w:r>
      <w:r>
        <w:rPr>
          <w:rFonts w:hint="eastAsia" w:ascii="宋体" w:hAnsi="宋体" w:eastAsia="宋体" w:cs="宋体"/>
          <w:b w:val="0"/>
          <w:bCs w:val="0"/>
          <w:color w:val="000000"/>
          <w:sz w:val="24"/>
          <w:szCs w:val="24"/>
          <w:highlight w:val="none"/>
          <w:lang w:eastAsia="zh-CN"/>
        </w:rPr>
        <w:t xml:space="preserve">响应</w:t>
      </w:r>
      <w:r>
        <w:rPr>
          <w:rFonts w:hint="eastAsia" w:ascii="宋体" w:hAnsi="宋体" w:eastAsia="宋体" w:cs="宋体"/>
          <w:b w:val="0"/>
          <w:bCs w:val="0"/>
          <w:color w:val="000000"/>
          <w:sz w:val="24"/>
          <w:szCs w:val="24"/>
          <w:highlight w:val="none"/>
        </w:rPr>
        <w:t xml:space="preserve">截止时间前制作并上传电子</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8"/>
        <w:ind w:firstLine="482"/>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17</w:t>
      </w: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eastAsia="zh-CN"/>
        </w:rPr>
        <w:t xml:space="preserve">响应单位</w:t>
      </w:r>
      <w:r>
        <w:rPr>
          <w:rFonts w:hint="eastAsia" w:ascii="宋体" w:hAnsi="宋体" w:eastAsia="宋体" w:cs="宋体"/>
          <w:b w:val="0"/>
          <w:bCs w:val="0"/>
          <w:color w:val="000000"/>
          <w:sz w:val="24"/>
          <w:szCs w:val="24"/>
          <w:highlight w:val="none"/>
        </w:rPr>
        <w:t xml:space="preserve">通过“苏采云”系统不见面开标大厅在线参与开标活动。（具体操作详见《苏采云系统供应商操作手册》，网址链接https://czju.suzhou.gov.cn/zfcg/html/content/20231220161910031.shtml）</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18</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eastAsia="zh-CN"/>
        </w:rPr>
        <w:t xml:space="preserve">响应</w:t>
      </w:r>
      <w:r>
        <w:rPr>
          <w:rFonts w:hint="eastAsia" w:ascii="宋体" w:hAnsi="宋体" w:eastAsia="宋体" w:cs="宋体"/>
          <w:b w:val="0"/>
          <w:bCs w:val="0"/>
          <w:color w:val="000000"/>
          <w:sz w:val="24"/>
          <w:szCs w:val="24"/>
          <w:highlight w:val="none"/>
        </w:rPr>
        <w:t xml:space="preserve">截止时间</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18</w:t>
      </w:r>
      <w:r>
        <w:rPr>
          <w:rFonts w:hint="eastAsia" w:ascii="宋体" w:hAnsi="宋体" w:eastAsia="宋体" w:cs="宋体"/>
          <w:b w:val="0"/>
          <w:bCs w:val="0"/>
          <w:color w:val="000000"/>
          <w:sz w:val="24"/>
          <w:szCs w:val="24"/>
          <w:highlight w:val="none"/>
          <w:lang w:val="zh-CN"/>
        </w:rPr>
        <w:t xml:space="preserve">.1</w:t>
      </w:r>
      <w:r>
        <w:rPr>
          <w:rFonts w:hint="eastAsia" w:ascii="宋体" w:hAnsi="宋体" w:eastAsia="宋体" w:cs="宋体"/>
          <w:b w:val="0"/>
          <w:bCs w:val="0"/>
          <w:color w:val="000000"/>
          <w:sz w:val="24"/>
          <w:szCs w:val="24"/>
          <w:highlight w:val="none"/>
          <w:lang w:val="zh-CN" w:eastAsia="zh-CN"/>
        </w:rPr>
        <w:t xml:space="preserve">响应单位</w:t>
      </w:r>
      <w:r>
        <w:rPr>
          <w:rFonts w:hint="eastAsia" w:ascii="宋体" w:hAnsi="宋体" w:eastAsia="宋体" w:cs="宋体"/>
          <w:b w:val="0"/>
          <w:bCs w:val="0"/>
          <w:color w:val="000000"/>
          <w:sz w:val="24"/>
          <w:szCs w:val="24"/>
          <w:highlight w:val="none"/>
          <w:lang w:val="zh-CN"/>
        </w:rPr>
        <w:t xml:space="preserve">应当在采购文件要求响应文件网上提交截止时间前，将响应文件完成提交（上传）。逾期提交（上传）的响应文件，采购人和采购代理机构拒绝接收。</w:t>
      </w:r>
      <w:r>
        <w:rPr>
          <w:rFonts w:hint="eastAsia" w:ascii="宋体" w:hAnsi="宋体" w:eastAsia="宋体" w:cs="宋体"/>
          <w:b w:val="0"/>
          <w:bCs w:val="0"/>
          <w:color w:val="000000"/>
          <w:sz w:val="24"/>
          <w:szCs w:val="24"/>
          <w:highlight w:val="none"/>
          <w:lang w:val="zh-CN"/>
        </w:rPr>
      </w:r>
      <w:r/>
    </w:p>
    <w:p>
      <w:pPr>
        <w:pStyle w:val="898"/>
        <w:ind w:firstLine="48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18</w:t>
      </w:r>
      <w:r>
        <w:rPr>
          <w:rFonts w:hint="eastAsia" w:ascii="宋体" w:hAnsi="宋体" w:eastAsia="宋体" w:cs="宋体"/>
          <w:b w:val="0"/>
          <w:bCs w:val="0"/>
          <w:color w:val="000000"/>
          <w:sz w:val="24"/>
          <w:szCs w:val="24"/>
          <w:highlight w:val="none"/>
          <w:lang w:val="zh-CN"/>
        </w:rPr>
        <w:t xml:space="preserve">.2采购人和采购代理机构推迟响应截止时间时，将按本须知规定的更正公告的方式对外发布。在这种情况下，采购人、采购代理机构和响应单位的权利和义务将受到新的截止期的约束。</w:t>
      </w:r>
      <w:r>
        <w:rPr>
          <w:rFonts w:hint="eastAsia" w:ascii="宋体" w:hAnsi="宋体" w:eastAsia="宋体" w:cs="宋体"/>
          <w:b w:val="0"/>
          <w:bCs w:val="0"/>
          <w:color w:val="000000"/>
          <w:sz w:val="24"/>
          <w:szCs w:val="24"/>
          <w:highlight w:val="none"/>
          <w:lang w:val="zh-CN"/>
        </w:rPr>
      </w:r>
      <w:r/>
    </w:p>
    <w:p>
      <w:pPr>
        <w:pStyle w:val="898"/>
        <w:ind w:firstLine="48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18</w:t>
      </w:r>
      <w:r>
        <w:rPr>
          <w:rFonts w:hint="eastAsia" w:ascii="宋体" w:hAnsi="宋体" w:eastAsia="宋体" w:cs="宋体"/>
          <w:b w:val="0"/>
          <w:bCs w:val="0"/>
          <w:color w:val="000000"/>
          <w:sz w:val="24"/>
          <w:szCs w:val="24"/>
          <w:highlight w:val="none"/>
          <w:lang w:val="zh-CN"/>
        </w:rPr>
        <w:t xml:space="preserve">.3在响应截止时间止成功解密的响应文件少于三份，采购代理机构宣布本次招标失败。</w:t>
      </w:r>
      <w:r>
        <w:rPr>
          <w:rFonts w:hint="eastAsia" w:ascii="宋体" w:hAnsi="宋体" w:eastAsia="宋体" w:cs="宋体"/>
          <w:b w:val="0"/>
          <w:bCs w:val="0"/>
          <w:color w:val="000000"/>
          <w:sz w:val="24"/>
          <w:szCs w:val="24"/>
          <w:highlight w:val="none"/>
          <w:lang w:val="zh-CN"/>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19</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eastAsia="zh-CN"/>
        </w:rPr>
        <w:t xml:space="preserve">响应</w:t>
      </w:r>
      <w:r>
        <w:rPr>
          <w:rFonts w:hint="eastAsia" w:ascii="宋体" w:hAnsi="宋体" w:eastAsia="宋体" w:cs="宋体"/>
          <w:b w:val="0"/>
          <w:bCs w:val="0"/>
          <w:color w:val="000000"/>
          <w:sz w:val="24"/>
          <w:szCs w:val="24"/>
          <w:highlight w:val="none"/>
        </w:rPr>
        <w:t xml:space="preserve">文件的补充、修改和撤回</w:t>
      </w:r>
      <w:r>
        <w:rPr>
          <w:rFonts w:hint="eastAsia" w:ascii="宋体" w:hAnsi="宋体" w:eastAsia="宋体" w:cs="宋体"/>
          <w:b w:val="0"/>
          <w:bCs w:val="0"/>
          <w:color w:val="000000"/>
          <w:sz w:val="24"/>
          <w:szCs w:val="24"/>
          <w:highlight w:val="none"/>
        </w:rPr>
      </w:r>
      <w:r/>
    </w:p>
    <w:p>
      <w:pPr>
        <w:pStyle w:val="898"/>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19</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响应单位</w:t>
      </w:r>
      <w:r>
        <w:rPr>
          <w:rFonts w:hint="eastAsia" w:ascii="宋体" w:hAnsi="宋体" w:eastAsia="宋体" w:cs="宋体"/>
          <w:b w:val="0"/>
          <w:bCs w:val="0"/>
          <w:color w:val="000000"/>
          <w:sz w:val="24"/>
          <w:szCs w:val="24"/>
          <w:highlight w:val="none"/>
        </w:rPr>
        <w:t xml:space="preserve">在</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网上提交截止时间前，可以对其电子</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进行补充、修改，具体操作方法见《苏采云系统供应商操作手册》。在</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网上提交截止时间之后，</w:t>
      </w:r>
      <w:r>
        <w:rPr>
          <w:rFonts w:hint="eastAsia" w:ascii="宋体" w:hAnsi="宋体" w:eastAsia="宋体" w:cs="宋体"/>
          <w:b w:val="0"/>
          <w:bCs w:val="0"/>
          <w:color w:val="000000"/>
          <w:sz w:val="24"/>
          <w:szCs w:val="24"/>
          <w:highlight w:val="none"/>
          <w:lang w:eastAsia="zh-CN"/>
        </w:rPr>
        <w:t xml:space="preserve">响应单位</w:t>
      </w:r>
      <w:r>
        <w:rPr>
          <w:rFonts w:hint="eastAsia" w:ascii="宋体" w:hAnsi="宋体" w:eastAsia="宋体" w:cs="宋体"/>
          <w:b w:val="0"/>
          <w:bCs w:val="0"/>
          <w:color w:val="000000"/>
          <w:sz w:val="24"/>
          <w:szCs w:val="24"/>
          <w:highlight w:val="none"/>
        </w:rPr>
        <w:t xml:space="preserve">不得对其电子</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作任何修改。</w:t>
      </w:r>
      <w:r>
        <w:rPr>
          <w:rFonts w:hint="eastAsia" w:ascii="宋体" w:hAnsi="宋体" w:eastAsia="宋体" w:cs="宋体"/>
          <w:b w:val="0"/>
          <w:bCs w:val="0"/>
          <w:color w:val="000000"/>
          <w:sz w:val="24"/>
          <w:szCs w:val="24"/>
          <w:highlight w:val="none"/>
        </w:rPr>
      </w:r>
      <w:r/>
    </w:p>
    <w:p>
      <w:pPr>
        <w:pStyle w:val="898"/>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19</w:t>
      </w: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eastAsia="zh-CN"/>
        </w:rPr>
        <w:t xml:space="preserve">响应单位</w:t>
      </w:r>
      <w:r>
        <w:rPr>
          <w:rFonts w:hint="eastAsia" w:ascii="宋体" w:hAnsi="宋体" w:eastAsia="宋体" w:cs="宋体"/>
          <w:b w:val="0"/>
          <w:bCs w:val="0"/>
          <w:color w:val="000000"/>
          <w:sz w:val="24"/>
          <w:szCs w:val="24"/>
          <w:highlight w:val="none"/>
        </w:rPr>
        <w:t xml:space="preserve">在</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网上提交截止时间前，可以撤回其电子</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，具体操作方法见《苏采云系统供应商操作手册》。</w:t>
      </w:r>
      <w:r>
        <w:rPr>
          <w:rFonts w:hint="eastAsia" w:ascii="宋体" w:hAnsi="宋体" w:eastAsia="宋体" w:cs="宋体"/>
          <w:b w:val="0"/>
          <w:bCs w:val="0"/>
          <w:color w:val="000000"/>
          <w:sz w:val="24"/>
          <w:szCs w:val="24"/>
          <w:highlight w:val="none"/>
          <w:lang w:eastAsia="zh-CN"/>
        </w:rPr>
        <w:t xml:space="preserve">响应单位</w:t>
      </w:r>
      <w:r>
        <w:rPr>
          <w:rFonts w:hint="eastAsia" w:ascii="宋体" w:hAnsi="宋体" w:eastAsia="宋体" w:cs="宋体"/>
          <w:b w:val="0"/>
          <w:bCs w:val="0"/>
          <w:color w:val="000000"/>
          <w:sz w:val="24"/>
          <w:szCs w:val="24"/>
          <w:highlight w:val="none"/>
        </w:rPr>
        <w:t xml:space="preserve">撤回电子</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，则认为其不再参与本项目投标活动。在</w:t>
      </w:r>
      <w:r>
        <w:rPr>
          <w:rFonts w:hint="eastAsia" w:ascii="宋体" w:hAnsi="宋体" w:eastAsia="宋体" w:cs="宋体"/>
          <w:b w:val="0"/>
          <w:bCs w:val="0"/>
          <w:color w:val="000000"/>
          <w:sz w:val="24"/>
          <w:szCs w:val="24"/>
          <w:highlight w:val="none"/>
          <w:lang w:eastAsia="zh-CN"/>
        </w:rPr>
        <w:t xml:space="preserve">响应</w:t>
      </w:r>
      <w:r>
        <w:rPr>
          <w:rFonts w:hint="eastAsia" w:ascii="宋体" w:hAnsi="宋体" w:eastAsia="宋体" w:cs="宋体"/>
          <w:b w:val="0"/>
          <w:bCs w:val="0"/>
          <w:color w:val="000000"/>
          <w:sz w:val="24"/>
          <w:szCs w:val="24"/>
          <w:highlight w:val="none"/>
        </w:rPr>
        <w:t xml:space="preserve">截止时间至</w:t>
      </w:r>
      <w:r>
        <w:rPr>
          <w:rFonts w:hint="eastAsia" w:ascii="宋体" w:hAnsi="宋体" w:eastAsia="宋体" w:cs="宋体"/>
          <w:b w:val="0"/>
          <w:bCs w:val="0"/>
          <w:color w:val="000000"/>
          <w:sz w:val="24"/>
          <w:szCs w:val="24"/>
          <w:highlight w:val="none"/>
          <w:lang w:eastAsia="zh-CN"/>
        </w:rPr>
        <w:t xml:space="preserve">采购</w:t>
      </w:r>
      <w:r>
        <w:rPr>
          <w:rFonts w:hint="eastAsia" w:ascii="宋体" w:hAnsi="宋体" w:eastAsia="宋体" w:cs="宋体"/>
          <w:b w:val="0"/>
          <w:bCs w:val="0"/>
          <w:color w:val="000000"/>
          <w:sz w:val="24"/>
          <w:szCs w:val="24"/>
          <w:highlight w:val="none"/>
        </w:rPr>
        <w:t xml:space="preserve">文件中规定的投标有效期满之间的这段时间内，</w:t>
      </w:r>
      <w:r>
        <w:rPr>
          <w:rFonts w:hint="eastAsia" w:ascii="宋体" w:hAnsi="宋体" w:eastAsia="宋体" w:cs="宋体"/>
          <w:b w:val="0"/>
          <w:bCs w:val="0"/>
          <w:color w:val="000000"/>
          <w:sz w:val="24"/>
          <w:szCs w:val="24"/>
          <w:highlight w:val="none"/>
          <w:lang w:eastAsia="zh-CN"/>
        </w:rPr>
        <w:t xml:space="preserve">响应单位</w:t>
      </w:r>
      <w:r>
        <w:rPr>
          <w:rFonts w:hint="eastAsia" w:ascii="宋体" w:hAnsi="宋体" w:eastAsia="宋体" w:cs="宋体"/>
          <w:b w:val="0"/>
          <w:bCs w:val="0"/>
          <w:color w:val="000000"/>
          <w:sz w:val="24"/>
          <w:szCs w:val="24"/>
          <w:highlight w:val="none"/>
        </w:rPr>
        <w:t xml:space="preserve">不得撤回其投标。</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rPr>
        <w:t xml:space="preserve">. 磋商采购程序</w:t>
      </w:r>
      <w:r>
        <w:rPr>
          <w:rFonts w:hint="eastAsia" w:ascii="宋体" w:hAnsi="宋体" w:eastAsia="宋体" w:cs="宋体"/>
          <w:b w:val="0"/>
          <w:bCs w:val="0"/>
          <w:color w:val="000000"/>
          <w:sz w:val="24"/>
          <w:szCs w:val="24"/>
          <w:highlight w:val="none"/>
        </w:rPr>
      </w:r>
      <w:r/>
    </w:p>
    <w:p>
      <w:pPr>
        <w:pStyle w:val="898"/>
        <w:ind w:firstLine="48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rPr>
        <w:t xml:space="preserve">.1采购代理机构按本须知规定的时间、地点主持磋商采购活动。</w:t>
      </w:r>
      <w:r>
        <w:rPr>
          <w:rFonts w:hint="eastAsia" w:ascii="宋体" w:hAnsi="宋体" w:eastAsia="宋体" w:cs="宋体"/>
          <w:b w:val="0"/>
          <w:bCs w:val="0"/>
          <w:color w:val="000000"/>
          <w:sz w:val="24"/>
          <w:szCs w:val="24"/>
          <w:highlight w:val="none"/>
        </w:rPr>
      </w:r>
      <w:r/>
    </w:p>
    <w:p>
      <w:pPr>
        <w:pStyle w:val="898"/>
        <w:ind w:firstLine="48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rPr>
        <w:t xml:space="preserve">.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rPr>
          <w:rFonts w:hint="eastAsia" w:ascii="宋体" w:hAnsi="宋体" w:eastAsia="宋体" w:cs="宋体"/>
          <w:b w:val="0"/>
          <w:bCs w:val="0"/>
          <w:color w:val="000000"/>
          <w:sz w:val="24"/>
          <w:szCs w:val="24"/>
          <w:highlight w:val="none"/>
        </w:rPr>
      </w:r>
      <w:r/>
    </w:p>
    <w:p>
      <w:pPr>
        <w:pStyle w:val="898"/>
        <w:ind w:firstLine="48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rPr>
        <w:t xml:space="preserve">.3由磋商小组审查供应商</w:t>
      </w:r>
      <w:r>
        <w:rPr>
          <w:rFonts w:hint="eastAsia" w:ascii="宋体" w:hAnsi="宋体" w:eastAsia="宋体" w:cs="宋体"/>
          <w:b w:val="0"/>
          <w:bCs w:val="0"/>
          <w:color w:val="000000"/>
          <w:sz w:val="24"/>
          <w:szCs w:val="24"/>
          <w:highlight w:val="none"/>
          <w:lang w:val="en-US" w:eastAsia="zh-CN"/>
        </w:rPr>
        <w:t xml:space="preserve">解密</w:t>
      </w:r>
      <w:r>
        <w:rPr>
          <w:rFonts w:hint="eastAsia" w:ascii="宋体" w:hAnsi="宋体" w:eastAsia="宋体" w:cs="宋体"/>
          <w:b w:val="0"/>
          <w:bCs w:val="0"/>
          <w:color w:val="000000"/>
          <w:sz w:val="24"/>
          <w:szCs w:val="24"/>
          <w:highlight w:val="none"/>
        </w:rPr>
        <w:t xml:space="preserve">的响应文件。</w:t>
      </w:r>
      <w:r>
        <w:rPr>
          <w:rFonts w:hint="eastAsia" w:ascii="宋体" w:hAnsi="宋体" w:eastAsia="宋体" w:cs="宋体"/>
          <w:b w:val="0"/>
          <w:bCs w:val="0"/>
          <w:color w:val="000000"/>
          <w:sz w:val="24"/>
          <w:szCs w:val="24"/>
          <w:highlight w:val="none"/>
        </w:rPr>
      </w:r>
      <w:r/>
    </w:p>
    <w:p>
      <w:pPr>
        <w:pStyle w:val="898"/>
        <w:ind w:firstLine="48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b w:val="0"/>
          <w:bCs w:val="0"/>
          <w:color w:val="000000"/>
          <w:sz w:val="24"/>
          <w:szCs w:val="24"/>
          <w:highlight w:val="none"/>
        </w:rPr>
      </w:r>
      <w:r/>
    </w:p>
    <w:p>
      <w:pPr>
        <w:pStyle w:val="898"/>
        <w:ind w:firstLine="48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rPr>
        <w:t xml:space="preserve">.5磋商小组要求供应商澄清、说明或者更正响应文件应当供应商点击答疑澄清按钮，进入询标回复界面</w:t>
      </w:r>
      <w:r>
        <w:rPr>
          <w:rFonts w:hint="eastAsia" w:ascii="宋体" w:hAnsi="宋体" w:eastAsia="宋体" w:cs="宋体"/>
          <w:b w:val="0"/>
          <w:bCs w:val="0"/>
          <w:color w:val="000000"/>
          <w:sz w:val="24"/>
          <w:szCs w:val="24"/>
          <w:highlight w:val="none"/>
          <w:lang w:eastAsia="zh-CN"/>
        </w:rPr>
        <w:t xml:space="preserve">，供应商点击【响应】按钮，进行询问响应，填写询问响应内容后，进行询问响应函签章，内容校验后进行提交</w:t>
      </w:r>
      <w:r>
        <w:rPr>
          <w:rFonts w:hint="eastAsia" w:ascii="宋体" w:hAnsi="宋体" w:eastAsia="宋体" w:cs="宋体"/>
          <w:b w:val="0"/>
          <w:bCs w:val="0"/>
          <w:color w:val="000000"/>
          <w:sz w:val="24"/>
          <w:szCs w:val="24"/>
          <w:highlight w:val="none"/>
        </w:rPr>
        <w:t xml:space="preserve">。供应商的澄清、说明或者更正应当由其单位加盖电子公章。</w:t>
      </w:r>
      <w:r>
        <w:rPr>
          <w:rFonts w:hint="eastAsia" w:ascii="宋体" w:hAnsi="宋体" w:eastAsia="宋体" w:cs="宋体"/>
          <w:b w:val="0"/>
          <w:bCs w:val="0"/>
          <w:color w:val="000000"/>
          <w:sz w:val="24"/>
          <w:szCs w:val="24"/>
          <w:highlight w:val="none"/>
        </w:rPr>
      </w:r>
      <w:r/>
    </w:p>
    <w:p>
      <w:pPr>
        <w:pStyle w:val="898"/>
        <w:ind w:firstLine="48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val="0"/>
          <w:bCs w:val="0"/>
          <w:color w:val="000000"/>
          <w:sz w:val="24"/>
          <w:szCs w:val="24"/>
          <w:highlight w:val="none"/>
        </w:rPr>
      </w:r>
      <w:r/>
    </w:p>
    <w:p>
      <w:pPr>
        <w:pStyle w:val="898"/>
        <w:ind w:firstLine="480"/>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rPr>
        <w:t xml:space="preserve">.6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eastAsia="宋体" w:cs="宋体"/>
          <w:b w:val="0"/>
          <w:bCs w:val="0"/>
          <w:color w:val="000000"/>
          <w:sz w:val="24"/>
          <w:szCs w:val="24"/>
          <w:highlight w:val="none"/>
          <w:lang w:eastAsia="zh-CN"/>
        </w:rPr>
      </w:r>
      <w:r/>
    </w:p>
    <w:p>
      <w:pPr>
        <w:pStyle w:val="898"/>
        <w:ind w:firstLine="48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b w:val="0"/>
          <w:bCs w:val="0"/>
          <w:color w:val="000000"/>
          <w:sz w:val="24"/>
          <w:szCs w:val="24"/>
          <w:highlight w:val="none"/>
        </w:rPr>
      </w:r>
      <w:r/>
    </w:p>
    <w:p>
      <w:pPr>
        <w:pStyle w:val="898"/>
        <w:ind w:firstLine="48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rPr>
        <w:t xml:space="preserve">.8供应商应当按照采购文件的变动情况和磋商小组的要求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各供应商应及时关注【评审】环节等待询标澄清进行回复</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8"/>
        <w:ind w:firstLine="48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val="0"/>
          <w:bCs w:val="0"/>
          <w:color w:val="000000"/>
          <w:sz w:val="24"/>
          <w:szCs w:val="24"/>
          <w:highlight w:val="none"/>
        </w:rPr>
      </w:r>
      <w:r/>
    </w:p>
    <w:p>
      <w:pPr>
        <w:pStyle w:val="898"/>
        <w:ind w:firstLine="48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20.10供应商未在磋商小组规定的时间内在“苏采云”系统中提交最后报价的视为放弃磋商，其响应文件按无效响应处理，最后报价格式表须加盖CA电子公章,否则视为未提交最后报价。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val="0"/>
          <w:bCs w:val="0"/>
          <w:color w:val="000000"/>
          <w:sz w:val="24"/>
          <w:szCs w:val="24"/>
          <w:highlight w:val="none"/>
          <w:lang w:val="en-US" w:eastAsia="zh-CN"/>
        </w:rPr>
      </w:r>
      <w:r/>
    </w:p>
    <w:p>
      <w:pPr>
        <w:pStyle w:val="898"/>
        <w:ind w:firstLine="482"/>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已提交响应文件的供应商，在提交最后报价之前，可以根据磋商情况退出磋商，并在“苏采云”系统中提交“退出磋商函”并加盖CA电子公章。</w:t>
      </w:r>
      <w:r>
        <w:rPr>
          <w:rFonts w:hint="eastAsia" w:ascii="宋体" w:hAnsi="宋体" w:eastAsia="宋体" w:cs="宋体"/>
          <w:b w:val="0"/>
          <w:bCs w:val="0"/>
          <w:color w:val="000000"/>
          <w:sz w:val="24"/>
          <w:szCs w:val="24"/>
          <w:highlight w:val="none"/>
          <w:lang w:val="en-US" w:eastAsia="zh-CN"/>
        </w:rPr>
      </w:r>
      <w:r/>
    </w:p>
    <w:p>
      <w:pPr>
        <w:pStyle w:val="898"/>
        <w:ind w:firstLine="482"/>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进入项目评审流程后，建议各供应商法定代表人或授权委托人始终保持通讯顺畅，时刻关注不见面开标大厅，不离开不见面开标大厅界面。</w:t>
      </w:r>
      <w:r>
        <w:rPr>
          <w:rFonts w:hint="eastAsia" w:ascii="宋体" w:hAnsi="宋体" w:eastAsia="宋体" w:cs="宋体"/>
          <w:b w:val="0"/>
          <w:bCs w:val="0"/>
          <w:color w:val="000000"/>
          <w:sz w:val="24"/>
          <w:szCs w:val="24"/>
          <w:highlight w:val="none"/>
          <w:lang w:val="en-US" w:eastAsia="zh-CN"/>
        </w:rPr>
      </w:r>
      <w:r/>
    </w:p>
    <w:p>
      <w:pPr>
        <w:pStyle w:val="898"/>
        <w:ind w:firstLine="48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b w:val="0"/>
          <w:bCs w:val="0"/>
          <w:color w:val="000000"/>
          <w:sz w:val="24"/>
          <w:szCs w:val="24"/>
          <w:highlight w:val="none"/>
        </w:rPr>
      </w:r>
      <w:r/>
    </w:p>
    <w:p>
      <w:pPr>
        <w:pStyle w:val="898"/>
        <w:ind w:firstLine="48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磋商小组根据磋商成交原则确定成交供应商，并将结果通知所有参加磋商的供应商。</w:t>
      </w:r>
      <w:r>
        <w:rPr>
          <w:rFonts w:hint="eastAsia" w:ascii="宋体" w:hAnsi="宋体" w:eastAsia="宋体" w:cs="宋体"/>
          <w:b w:val="0"/>
          <w:bCs w:val="0"/>
          <w:color w:val="000000"/>
          <w:sz w:val="24"/>
          <w:szCs w:val="24"/>
          <w:highlight w:val="none"/>
        </w:rPr>
      </w:r>
      <w:r/>
    </w:p>
    <w:p>
      <w:pPr>
        <w:pStyle w:val="898"/>
        <w:ind w:firstLine="48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rPr>
        <w:t xml:space="preserve">如磋商过程中出现本采购文件未尽事宜，由磋商小组根据政府采购有关法律、法规讨论决定。</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21</w:t>
      </w:r>
      <w:r>
        <w:rPr>
          <w:rFonts w:hint="eastAsia" w:ascii="宋体" w:hAnsi="宋体" w:eastAsia="宋体" w:cs="宋体"/>
          <w:b w:val="0"/>
          <w:bCs w:val="0"/>
          <w:color w:val="000000"/>
          <w:sz w:val="24"/>
          <w:szCs w:val="24"/>
          <w:highlight w:val="none"/>
        </w:rPr>
        <w:t xml:space="preserve">. 磋商小组</w:t>
      </w:r>
      <w:r>
        <w:rPr>
          <w:rFonts w:hint="eastAsia" w:ascii="宋体" w:hAnsi="宋体" w:eastAsia="宋体" w:cs="宋体"/>
          <w:b w:val="0"/>
          <w:bCs w:val="0"/>
          <w:color w:val="000000"/>
          <w:sz w:val="24"/>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21</w:t>
      </w:r>
      <w:r>
        <w:rPr>
          <w:rFonts w:hint="eastAsia" w:ascii="宋体" w:hAnsi="宋体" w:eastAsia="宋体" w:cs="宋体"/>
          <w:b w:val="0"/>
          <w:bCs w:val="0"/>
          <w:color w:val="000000"/>
          <w:szCs w:val="24"/>
          <w:highlight w:val="none"/>
        </w:rPr>
        <w:t xml:space="preserve">.1磋商小组由采购人代表和评审专家共3人以上单数组成，其中评审专家人数不得少于磋商小组成员总数的2/3。采购人代表不得以评审专家身份参加本部门或本单位采购项目的评审。</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21</w:t>
      </w:r>
      <w:r>
        <w:rPr>
          <w:rFonts w:hint="eastAsia" w:ascii="宋体" w:hAnsi="宋体" w:eastAsia="宋体" w:cs="宋体"/>
          <w:b w:val="0"/>
          <w:bCs w:val="0"/>
          <w:color w:val="000000"/>
          <w:szCs w:val="24"/>
          <w:highlight w:val="none"/>
        </w:rPr>
        <w:t xml:space="preserve">.2磋商小组负责具体的磋商事务，并独立履行以下职责：</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21</w:t>
      </w:r>
      <w:r>
        <w:rPr>
          <w:rFonts w:hint="eastAsia" w:ascii="宋体" w:hAnsi="宋体" w:eastAsia="宋体" w:cs="宋体"/>
          <w:b w:val="0"/>
          <w:bCs w:val="0"/>
          <w:color w:val="000000"/>
          <w:szCs w:val="24"/>
          <w:highlight w:val="none"/>
        </w:rPr>
        <w:t xml:space="preserve">.2.1确认或者制定磋商文件；</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21</w:t>
      </w:r>
      <w:r>
        <w:rPr>
          <w:rFonts w:hint="eastAsia" w:ascii="宋体" w:hAnsi="宋体" w:eastAsia="宋体" w:cs="宋体"/>
          <w:b w:val="0"/>
          <w:bCs w:val="0"/>
          <w:color w:val="000000"/>
          <w:szCs w:val="24"/>
          <w:highlight w:val="none"/>
        </w:rPr>
        <w:t xml:space="preserve">.2.2从符合相应资格条件的磋商响应单位名单中确定磋商响应单位参加磋商；</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21</w:t>
      </w:r>
      <w:r>
        <w:rPr>
          <w:rFonts w:hint="eastAsia" w:ascii="宋体" w:hAnsi="宋体" w:eastAsia="宋体" w:cs="宋体"/>
          <w:b w:val="0"/>
          <w:bCs w:val="0"/>
          <w:color w:val="000000"/>
          <w:szCs w:val="24"/>
          <w:highlight w:val="none"/>
        </w:rPr>
        <w:t xml:space="preserve">.2.3审查磋商响应单位的响应文件并作出评价；</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21</w:t>
      </w:r>
      <w:r>
        <w:rPr>
          <w:rFonts w:hint="eastAsia" w:ascii="宋体" w:hAnsi="宋体" w:eastAsia="宋体" w:cs="宋体"/>
          <w:b w:val="0"/>
          <w:bCs w:val="0"/>
          <w:color w:val="000000"/>
          <w:szCs w:val="24"/>
          <w:highlight w:val="none"/>
        </w:rPr>
        <w:t xml:space="preserve">.2.4要求磋商响应单位解释或者澄清其响应文件；</w:t>
      </w:r>
      <w:r>
        <w:rPr>
          <w:rFonts w:hint="eastAsia" w:ascii="宋体" w:hAnsi="宋体" w:eastAsia="宋体" w:cs="宋体"/>
          <w:b w:val="0"/>
          <w:bCs w:val="0"/>
          <w:color w:val="000000"/>
          <w:szCs w:val="24"/>
          <w:highlight w:val="none"/>
        </w:rPr>
      </w:r>
      <w:r/>
    </w:p>
    <w:p>
      <w:pPr>
        <w:pStyle w:val="898"/>
        <w:ind w:firstLine="480"/>
        <w:spacing w:line="360" w:lineRule="auto"/>
        <w:tabs>
          <w:tab w:val="left" w:pos="72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21</w:t>
      </w:r>
      <w:r>
        <w:rPr>
          <w:rFonts w:hint="eastAsia" w:ascii="宋体" w:hAnsi="宋体" w:eastAsia="宋体" w:cs="宋体"/>
          <w:b w:val="0"/>
          <w:bCs w:val="0"/>
          <w:color w:val="000000"/>
          <w:sz w:val="24"/>
          <w:szCs w:val="24"/>
          <w:highlight w:val="none"/>
        </w:rPr>
        <w:t xml:space="preserve">.2.5编写评审报告；</w:t>
      </w:r>
      <w:r>
        <w:rPr>
          <w:rFonts w:hint="eastAsia" w:ascii="宋体" w:hAnsi="宋体" w:eastAsia="宋体" w:cs="宋体"/>
          <w:b w:val="0"/>
          <w:bCs w:val="0"/>
          <w:color w:val="000000"/>
          <w:sz w:val="24"/>
          <w:szCs w:val="24"/>
          <w:highlight w:val="none"/>
        </w:rPr>
      </w:r>
      <w:r/>
    </w:p>
    <w:p>
      <w:pPr>
        <w:pStyle w:val="898"/>
        <w:ind w:firstLine="480"/>
        <w:spacing w:line="360" w:lineRule="auto"/>
        <w:tabs>
          <w:tab w:val="left" w:pos="72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21</w:t>
      </w:r>
      <w:r>
        <w:rPr>
          <w:rFonts w:hint="eastAsia" w:ascii="宋体" w:hAnsi="宋体" w:eastAsia="宋体" w:cs="宋体"/>
          <w:b w:val="0"/>
          <w:bCs w:val="0"/>
          <w:color w:val="000000"/>
          <w:sz w:val="24"/>
          <w:szCs w:val="24"/>
          <w:highlight w:val="none"/>
        </w:rPr>
        <w:t xml:space="preserve">.2.6告知采购人、采购代理机构在评审过程中发现的磋商响应单位的违法违规行为。</w:t>
      </w:r>
      <w:r>
        <w:rPr>
          <w:rFonts w:hint="eastAsia" w:ascii="宋体" w:hAnsi="宋体" w:eastAsia="宋体" w:cs="宋体"/>
          <w:b w:val="0"/>
          <w:bCs w:val="0"/>
          <w:color w:val="000000"/>
          <w:sz w:val="24"/>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21.</w:t>
      </w:r>
      <w:r>
        <w:rPr>
          <w:rFonts w:hint="eastAsia" w:ascii="宋体" w:hAnsi="宋体" w:eastAsia="宋体" w:cs="宋体"/>
          <w:b w:val="0"/>
          <w:bCs w:val="0"/>
          <w:color w:val="000000"/>
          <w:szCs w:val="24"/>
          <w:highlight w:val="none"/>
        </w:rPr>
        <w:t xml:space="preserve">3磋商小组成员应当履行下列义务：</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21</w:t>
      </w:r>
      <w:r>
        <w:rPr>
          <w:rFonts w:hint="eastAsia" w:ascii="宋体" w:hAnsi="宋体" w:eastAsia="宋体" w:cs="宋体"/>
          <w:b w:val="0"/>
          <w:bCs w:val="0"/>
          <w:color w:val="000000"/>
          <w:szCs w:val="24"/>
          <w:highlight w:val="none"/>
        </w:rPr>
        <w:t xml:space="preserve">.3.1遵纪守法，客观、公正、廉洁地履行职责；</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21</w:t>
      </w:r>
      <w:r>
        <w:rPr>
          <w:rFonts w:hint="eastAsia" w:ascii="宋体" w:hAnsi="宋体" w:eastAsia="宋体" w:cs="宋体"/>
          <w:b w:val="0"/>
          <w:bCs w:val="0"/>
          <w:color w:val="000000"/>
          <w:szCs w:val="24"/>
          <w:highlight w:val="none"/>
        </w:rPr>
        <w:t xml:space="preserve">.3.2按照磋商文件规定的评审办法独立进行评审，对个人的评审意见承担法律责任；</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21</w:t>
      </w:r>
      <w:r>
        <w:rPr>
          <w:rFonts w:hint="eastAsia" w:ascii="宋体" w:hAnsi="宋体" w:eastAsia="宋体" w:cs="宋体"/>
          <w:b w:val="0"/>
          <w:bCs w:val="0"/>
          <w:color w:val="000000"/>
          <w:szCs w:val="24"/>
          <w:highlight w:val="none"/>
        </w:rPr>
        <w:t xml:space="preserve">.3.3参与评审报告的起草；</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21</w:t>
      </w:r>
      <w:r>
        <w:rPr>
          <w:rFonts w:hint="eastAsia" w:ascii="宋体" w:hAnsi="宋体" w:eastAsia="宋体" w:cs="宋体"/>
          <w:b w:val="0"/>
          <w:bCs w:val="0"/>
          <w:color w:val="000000"/>
          <w:szCs w:val="24"/>
          <w:highlight w:val="none"/>
        </w:rPr>
        <w:t xml:space="preserve">.3.4配合采购人、采购代理机构答复磋商响应单位提出的质疑；</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21</w:t>
      </w:r>
      <w:r>
        <w:rPr>
          <w:rFonts w:hint="eastAsia" w:ascii="宋体" w:hAnsi="宋体" w:eastAsia="宋体" w:cs="宋体"/>
          <w:b w:val="0"/>
          <w:bCs w:val="0"/>
          <w:color w:val="000000"/>
          <w:szCs w:val="24"/>
          <w:highlight w:val="none"/>
        </w:rPr>
        <w:t xml:space="preserve">.3.5配合财政部门的投诉处理和监督检查工作。</w:t>
      </w:r>
      <w:r>
        <w:rPr>
          <w:rFonts w:hint="eastAsia" w:ascii="宋体" w:hAnsi="宋体" w:eastAsia="宋体" w:cs="宋体"/>
          <w:b w:val="0"/>
          <w:bCs w:val="0"/>
          <w:color w:val="000000"/>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22</w:t>
      </w:r>
      <w:r>
        <w:rPr>
          <w:rFonts w:hint="eastAsia" w:ascii="宋体" w:hAnsi="宋体" w:eastAsia="宋体" w:cs="宋体"/>
          <w:b w:val="0"/>
          <w:bCs w:val="0"/>
          <w:color w:val="000000"/>
          <w:sz w:val="24"/>
          <w:szCs w:val="24"/>
          <w:highlight w:val="none"/>
        </w:rPr>
        <w:t xml:space="preserve">. 磋商内容的保密</w:t>
      </w:r>
      <w:r>
        <w:rPr>
          <w:rFonts w:hint="eastAsia" w:ascii="宋体" w:hAnsi="宋体" w:eastAsia="宋体" w:cs="宋体"/>
          <w:b w:val="0"/>
          <w:bCs w:val="0"/>
          <w:color w:val="000000"/>
          <w:sz w:val="24"/>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22</w:t>
      </w:r>
      <w:r>
        <w:rPr>
          <w:rFonts w:hint="eastAsia" w:ascii="宋体" w:hAnsi="宋体" w:eastAsia="宋体" w:cs="宋体"/>
          <w:b w:val="0"/>
          <w:bCs w:val="0"/>
          <w:color w:val="000000"/>
          <w:szCs w:val="24"/>
          <w:highlight w:val="none"/>
        </w:rPr>
        <w:t xml:space="preserve">.1磋商开始后，直到宣布授予成交磋商响应单位合同为止，凡属于审查、澄清、评价和比较响应文件的所有资料，有关授予合同的信息都不应向磋商响应单位或与评审无关的其他人泄露。</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22</w:t>
      </w:r>
      <w:r>
        <w:rPr>
          <w:rFonts w:hint="eastAsia" w:ascii="宋体" w:hAnsi="宋体" w:eastAsia="宋体" w:cs="宋体"/>
          <w:b w:val="0"/>
          <w:bCs w:val="0"/>
          <w:color w:val="000000"/>
          <w:szCs w:val="24"/>
          <w:highlight w:val="none"/>
        </w:rPr>
        <w:t xml:space="preserve">.2在响应文件的审查、澄清、评价和比较以及授予合同的过程中，磋商响应单位对磋商采购单位和磋商小组施加影响的任何行为，都将取消其成交资格。</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22</w:t>
      </w:r>
      <w:r>
        <w:rPr>
          <w:rFonts w:hint="eastAsia" w:ascii="宋体" w:hAnsi="宋体" w:eastAsia="宋体" w:cs="宋体"/>
          <w:b w:val="0"/>
          <w:bCs w:val="0"/>
          <w:color w:val="000000"/>
          <w:szCs w:val="24"/>
          <w:highlight w:val="none"/>
        </w:rPr>
        <w:t xml:space="preserve">.3在评审期间，磋商采购单位将通过指定联络人与磋商响应单位进行联系。</w:t>
      </w:r>
      <w:r>
        <w:rPr>
          <w:rFonts w:hint="eastAsia" w:ascii="宋体" w:hAnsi="宋体" w:eastAsia="宋体" w:cs="宋体"/>
          <w:b w:val="0"/>
          <w:bCs w:val="0"/>
          <w:color w:val="000000"/>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23．项目的终止</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出现下列情形之一的，将终止竞争性磋商采购活动：</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23.1</w:t>
      </w:r>
      <w:r>
        <w:rPr>
          <w:rFonts w:hint="eastAsia" w:ascii="宋体" w:hAnsi="宋体" w:eastAsia="宋体" w:cs="宋体"/>
          <w:b w:val="0"/>
          <w:bCs w:val="0"/>
          <w:color w:val="000000"/>
          <w:sz w:val="24"/>
          <w:szCs w:val="24"/>
          <w:highlight w:val="none"/>
        </w:rPr>
        <w:t xml:space="preserve">因情况变化，不再符合规定的竞争性磋商采购方式适用情形的；</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23.2</w:t>
      </w:r>
      <w:r>
        <w:rPr>
          <w:rFonts w:hint="eastAsia" w:ascii="宋体" w:hAnsi="宋体" w:eastAsia="宋体" w:cs="宋体"/>
          <w:b w:val="0"/>
          <w:bCs w:val="0"/>
          <w:color w:val="000000"/>
          <w:sz w:val="24"/>
          <w:szCs w:val="24"/>
          <w:highlight w:val="none"/>
        </w:rPr>
        <w:t xml:space="preserve">出现影响采购公正的违法、违规行为的；</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23.3</w:t>
      </w:r>
      <w:r>
        <w:rPr>
          <w:rFonts w:hint="eastAsia" w:ascii="宋体" w:hAnsi="宋体" w:eastAsia="宋体" w:cs="宋体"/>
          <w:b w:val="0"/>
          <w:bCs w:val="0"/>
          <w:color w:val="000000"/>
          <w:sz w:val="24"/>
          <w:szCs w:val="24"/>
          <w:highlight w:val="none"/>
        </w:rPr>
        <w:t xml:space="preserve">在采购活动中因重大变故，采购任务取消的。</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 综合说明及其它要求</w:t>
      </w:r>
      <w:r>
        <w:rPr>
          <w:rFonts w:hint="eastAsia" w:ascii="宋体" w:hAnsi="宋体" w:eastAsia="宋体" w:cs="宋体"/>
          <w:b w:val="0"/>
          <w:bCs w:val="0"/>
          <w:color w:val="000000"/>
          <w:sz w:val="24"/>
          <w:szCs w:val="24"/>
          <w:highlight w:val="none"/>
        </w:rPr>
      </w:r>
      <w:r/>
    </w:p>
    <w:p>
      <w:pPr>
        <w:pStyle w:val="898"/>
        <w:ind w:firstLine="480"/>
        <w:jc w:val="left"/>
        <w:spacing w:line="36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24.1</w:t>
      </w:r>
      <w:r>
        <w:rPr>
          <w:rFonts w:hint="eastAsia" w:ascii="宋体" w:hAnsi="宋体" w:eastAsia="宋体" w:cs="宋体"/>
          <w:b w:val="0"/>
          <w:bCs w:val="0"/>
          <w:color w:val="000000"/>
          <w:sz w:val="24"/>
          <w:szCs w:val="24"/>
          <w:highlight w:val="none"/>
        </w:rPr>
        <w:t xml:space="preserve">磋商供应商需明确详细的服务方案。</w:t>
      </w:r>
      <w:r>
        <w:rPr>
          <w:rFonts w:hint="eastAsia" w:ascii="宋体" w:hAnsi="宋体" w:eastAsia="宋体" w:cs="宋体"/>
          <w:b w:val="0"/>
          <w:bCs w:val="0"/>
          <w:color w:val="000000"/>
          <w:sz w:val="24"/>
          <w:szCs w:val="24"/>
          <w:highlight w:val="none"/>
        </w:rPr>
      </w:r>
      <w:r/>
    </w:p>
    <w:p>
      <w:pPr>
        <w:pStyle w:val="898"/>
        <w:ind w:firstLine="480"/>
        <w:jc w:val="left"/>
        <w:spacing w:line="36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24.2</w:t>
      </w:r>
      <w:r>
        <w:rPr>
          <w:rFonts w:hint="eastAsia" w:ascii="宋体" w:hAnsi="宋体" w:eastAsia="宋体" w:cs="宋体"/>
          <w:b w:val="0"/>
          <w:bCs w:val="0"/>
          <w:color w:val="000000"/>
          <w:sz w:val="24"/>
          <w:szCs w:val="24"/>
          <w:highlight w:val="none"/>
        </w:rPr>
        <w:t xml:space="preserve">磋商供应商必须承诺文件中提出的全部要求，如果其中某些条款不响应时，应在文件中逐条列出，未列出的视同响应。</w:t>
      </w:r>
      <w:r>
        <w:rPr>
          <w:rFonts w:hint="eastAsia" w:ascii="宋体" w:hAnsi="宋体" w:eastAsia="宋体" w:cs="宋体"/>
          <w:b w:val="0"/>
          <w:bCs w:val="0"/>
          <w:color w:val="000000"/>
          <w:sz w:val="24"/>
          <w:szCs w:val="24"/>
          <w:highlight w:val="none"/>
        </w:rPr>
      </w:r>
      <w:r/>
    </w:p>
    <w:p>
      <w:pPr>
        <w:pStyle w:val="898"/>
        <w:ind w:firstLine="480"/>
        <w:jc w:val="left"/>
        <w:spacing w:line="36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24.3</w:t>
      </w:r>
      <w:r>
        <w:rPr>
          <w:rFonts w:hint="eastAsia" w:ascii="宋体" w:hAnsi="宋体" w:eastAsia="宋体" w:cs="宋体"/>
          <w:b w:val="0"/>
          <w:bCs w:val="0"/>
          <w:color w:val="000000"/>
          <w:sz w:val="24"/>
          <w:szCs w:val="24"/>
          <w:highlight w:val="none"/>
        </w:rPr>
        <w:t xml:space="preserve">磋商说明：</w:t>
      </w:r>
      <w:r>
        <w:rPr>
          <w:rFonts w:hint="eastAsia" w:ascii="宋体" w:hAnsi="宋体" w:eastAsia="宋体" w:cs="宋体"/>
          <w:b w:val="0"/>
          <w:bCs w:val="0"/>
          <w:color w:val="000000"/>
          <w:sz w:val="24"/>
          <w:szCs w:val="24"/>
          <w:highlight w:val="none"/>
        </w:rPr>
      </w:r>
      <w:r/>
    </w:p>
    <w:p>
      <w:pPr>
        <w:pStyle w:val="898"/>
        <w:ind w:firstLine="480"/>
        <w:jc w:val="left"/>
        <w:spacing w:line="36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（1）不符合供应商资格要求的响应文件将被认定为无效响应；</w:t>
      </w:r>
      <w:r>
        <w:rPr>
          <w:rFonts w:hint="eastAsia" w:ascii="宋体" w:hAnsi="宋体" w:eastAsia="宋体" w:cs="宋体"/>
          <w:b w:val="0"/>
          <w:bCs w:val="0"/>
          <w:color w:val="000000"/>
          <w:sz w:val="24"/>
          <w:szCs w:val="24"/>
          <w:highlight w:val="none"/>
        </w:rPr>
      </w:r>
      <w:r/>
    </w:p>
    <w:p>
      <w:pPr>
        <w:pStyle w:val="898"/>
        <w:ind w:firstLine="480"/>
        <w:jc w:val="left"/>
        <w:spacing w:line="36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（2）最终报价超过采购预算或最高限价的不能成交；</w:t>
      </w:r>
      <w:r>
        <w:rPr>
          <w:rFonts w:hint="eastAsia" w:ascii="宋体" w:hAnsi="宋体" w:eastAsia="宋体" w:cs="宋体"/>
          <w:b w:val="0"/>
          <w:bCs w:val="0"/>
          <w:color w:val="000000"/>
          <w:sz w:val="24"/>
          <w:szCs w:val="24"/>
          <w:highlight w:val="none"/>
        </w:rPr>
      </w:r>
      <w:r/>
    </w:p>
    <w:p>
      <w:pPr>
        <w:pStyle w:val="898"/>
        <w:ind w:firstLine="480"/>
        <w:jc w:val="left"/>
        <w:spacing w:line="36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（3）不实质性响应采购文件的不能成交。</w:t>
      </w:r>
      <w:r>
        <w:rPr>
          <w:rFonts w:hint="eastAsia" w:ascii="宋体" w:hAnsi="宋体" w:eastAsia="宋体" w:cs="宋体"/>
          <w:b w:val="0"/>
          <w:bCs w:val="0"/>
          <w:color w:val="000000"/>
          <w:sz w:val="24"/>
          <w:szCs w:val="24"/>
          <w:highlight w:val="none"/>
        </w:rPr>
      </w:r>
      <w:r/>
    </w:p>
    <w:p>
      <w:pPr>
        <w:pStyle w:val="898"/>
        <w:ind w:firstLine="480"/>
        <w:jc w:val="left"/>
        <w:spacing w:line="36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24.4</w:t>
      </w:r>
      <w:r>
        <w:rPr>
          <w:rFonts w:hint="eastAsia" w:ascii="宋体" w:hAnsi="宋体" w:eastAsia="宋体" w:cs="宋体"/>
          <w:b w:val="0"/>
          <w:bCs w:val="0"/>
          <w:color w:val="000000"/>
          <w:sz w:val="24"/>
          <w:szCs w:val="24"/>
          <w:highlight w:val="none"/>
        </w:rPr>
        <w:t xml:space="preserve">凡涉及采购文件的补充说明和修改，均以苏州市政府采购网</w:t>
      </w:r>
      <w:r>
        <w:rPr>
          <w:rFonts w:hint="eastAsia" w:ascii="宋体" w:hAnsi="宋体" w:eastAsia="宋体" w:cs="宋体"/>
          <w:b w:val="0"/>
          <w:bCs w:val="0"/>
          <w:color w:val="000000"/>
          <w:sz w:val="24"/>
          <w:szCs w:val="24"/>
          <w:highlight w:val="none"/>
          <w:lang w:eastAsia="zh-CN"/>
        </w:rPr>
        <w:t xml:space="preserve">、江苏政府采购网、中国政府采购网</w:t>
      </w:r>
      <w:r>
        <w:rPr>
          <w:rFonts w:hint="eastAsia" w:ascii="宋体" w:hAnsi="宋体" w:eastAsia="宋体" w:cs="宋体"/>
          <w:b w:val="0"/>
          <w:bCs w:val="0"/>
          <w:color w:val="000000"/>
          <w:sz w:val="24"/>
          <w:szCs w:val="24"/>
          <w:highlight w:val="none"/>
        </w:rPr>
        <w:t xml:space="preserve">最后发布的内容为准。</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 成交通知书</w:t>
      </w:r>
      <w:r>
        <w:rPr>
          <w:rFonts w:hint="eastAsia" w:ascii="宋体" w:hAnsi="宋体" w:eastAsia="宋体" w:cs="宋体"/>
          <w:b w:val="0"/>
          <w:bCs w:val="0"/>
          <w:color w:val="000000"/>
          <w:sz w:val="24"/>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25.1</w:t>
      </w:r>
      <w:r>
        <w:rPr>
          <w:rFonts w:hint="eastAsia" w:ascii="宋体" w:hAnsi="宋体" w:eastAsia="宋体" w:cs="宋体"/>
          <w:b w:val="0"/>
          <w:bCs w:val="0"/>
          <w:color w:val="000000"/>
          <w:szCs w:val="24"/>
          <w:highlight w:val="none"/>
        </w:rPr>
        <w:t xml:space="preserve">确定出成交单位后，采购代理机构在法定时间内向成交单位发出成交通知书。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b w:val="0"/>
          <w:bCs w:val="0"/>
          <w:color w:val="000000"/>
          <w:szCs w:val="24"/>
          <w:highlight w:val="none"/>
          <w:lang w:eastAsia="zh-CN"/>
        </w:rPr>
        <w:t xml:space="preserve">。</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Cs w:val="24"/>
          <w:highlight w:val="none"/>
          <w:lang w:val="en-US" w:eastAsia="zh-CN"/>
        </w:rPr>
        <w:t xml:space="preserve">25.2</w:t>
      </w:r>
      <w:r>
        <w:rPr>
          <w:rFonts w:hint="eastAsia" w:ascii="宋体" w:hAnsi="宋体" w:eastAsia="宋体" w:cs="宋体"/>
          <w:b w:val="0"/>
          <w:bCs w:val="0"/>
          <w:color w:val="000000"/>
          <w:szCs w:val="24"/>
          <w:highlight w:val="none"/>
        </w:rPr>
        <w:t xml:space="preserve">成交通知书将成为合同的组成部分</w:t>
      </w:r>
      <w:r>
        <w:rPr>
          <w:rFonts w:hint="eastAsia" w:ascii="宋体" w:hAnsi="宋体" w:eastAsia="宋体" w:cs="宋体"/>
          <w:b w:val="0"/>
          <w:bCs w:val="0"/>
          <w:color w:val="000000"/>
          <w:szCs w:val="24"/>
          <w:highlight w:val="none"/>
          <w:lang w:eastAsia="zh-CN"/>
        </w:rPr>
        <w:t xml:space="preserve">，对采购人和成交单位具有同等法律效力</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 合同的签订</w:t>
      </w:r>
      <w:r>
        <w:rPr>
          <w:rFonts w:hint="eastAsia" w:ascii="宋体" w:hAnsi="宋体" w:eastAsia="宋体" w:cs="宋体"/>
          <w:b w:val="0"/>
          <w:bCs w:val="0"/>
          <w:color w:val="000000"/>
          <w:sz w:val="24"/>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26</w:t>
      </w:r>
      <w:r>
        <w:rPr>
          <w:rFonts w:hint="eastAsia" w:ascii="宋体" w:hAnsi="宋体" w:eastAsia="宋体" w:cs="宋体"/>
          <w:b w:val="0"/>
          <w:bCs w:val="0"/>
          <w:color w:val="000000"/>
          <w:szCs w:val="24"/>
          <w:highlight w:val="none"/>
        </w:rPr>
        <w:t xml:space="preserve">.1 按照《关于做好政府采购支持企业发展有关事项的通知》（苏财购〔2020〕52号）及《关于印发&lt;苏州市政府采购促进中小企业发展实施意见&gt;的通知》（苏财购〔2022〕16号）文件精神，采购人与</w:t>
      </w:r>
      <w:r>
        <w:rPr>
          <w:rFonts w:hint="eastAsia" w:ascii="宋体" w:hAnsi="宋体" w:eastAsia="宋体" w:cs="宋体"/>
          <w:b w:val="0"/>
          <w:bCs w:val="0"/>
          <w:color w:val="000000"/>
          <w:szCs w:val="24"/>
          <w:highlight w:val="none"/>
          <w:lang w:eastAsia="zh-CN"/>
        </w:rPr>
        <w:t xml:space="preserve">成交单位</w:t>
      </w:r>
      <w:r>
        <w:rPr>
          <w:rFonts w:hint="eastAsia" w:ascii="宋体" w:hAnsi="宋体" w:eastAsia="宋体" w:cs="宋体"/>
          <w:b w:val="0"/>
          <w:bCs w:val="0"/>
          <w:color w:val="000000"/>
          <w:szCs w:val="24"/>
          <w:highlight w:val="none"/>
        </w:rPr>
        <w:t xml:space="preserve">原则上应当在中标通知书发出之日起</w:t>
      </w:r>
      <w:r>
        <w:rPr>
          <w:rFonts w:hint="eastAsia" w:ascii="宋体" w:hAnsi="宋体" w:eastAsia="宋体" w:cs="宋体"/>
          <w:b w:val="0"/>
          <w:bCs w:val="0"/>
          <w:color w:val="000000"/>
          <w:szCs w:val="24"/>
          <w:highlight w:val="none"/>
          <w:lang w:val="en-US" w:eastAsia="zh-CN"/>
        </w:rPr>
        <w:t xml:space="preserve">三十</w:t>
      </w:r>
      <w:r>
        <w:rPr>
          <w:rFonts w:hint="eastAsia" w:ascii="宋体" w:hAnsi="宋体" w:eastAsia="宋体" w:cs="宋体"/>
          <w:b w:val="0"/>
          <w:bCs w:val="0"/>
          <w:color w:val="000000"/>
          <w:szCs w:val="24"/>
          <w:highlight w:val="none"/>
        </w:rPr>
        <w:t xml:space="preserve">日内，按照</w:t>
      </w:r>
      <w:r>
        <w:rPr>
          <w:rFonts w:hint="eastAsia" w:ascii="宋体" w:hAnsi="宋体" w:eastAsia="宋体" w:cs="宋体"/>
          <w:b w:val="0"/>
          <w:bCs w:val="0"/>
          <w:color w:val="000000"/>
          <w:szCs w:val="24"/>
          <w:highlight w:val="none"/>
          <w:lang w:eastAsia="zh-CN"/>
        </w:rPr>
        <w:t xml:space="preserve">采购单位</w:t>
      </w:r>
      <w:r>
        <w:rPr>
          <w:rFonts w:hint="eastAsia" w:ascii="宋体" w:hAnsi="宋体" w:eastAsia="宋体" w:cs="宋体"/>
          <w:b w:val="0"/>
          <w:bCs w:val="0"/>
          <w:color w:val="000000"/>
          <w:szCs w:val="24"/>
          <w:highlight w:val="none"/>
        </w:rPr>
        <w:t xml:space="preserve">及</w:t>
      </w:r>
      <w:r>
        <w:rPr>
          <w:rFonts w:hint="eastAsia" w:ascii="宋体" w:hAnsi="宋体" w:eastAsia="宋体" w:cs="宋体"/>
          <w:b w:val="0"/>
          <w:bCs w:val="0"/>
          <w:color w:val="000000"/>
          <w:szCs w:val="24"/>
          <w:highlight w:val="none"/>
          <w:lang w:eastAsia="zh-CN"/>
        </w:rPr>
        <w:t xml:space="preserve">响应文件</w:t>
      </w:r>
      <w:r>
        <w:rPr>
          <w:rFonts w:hint="eastAsia" w:ascii="宋体" w:hAnsi="宋体" w:eastAsia="宋体" w:cs="宋体"/>
          <w:b w:val="0"/>
          <w:bCs w:val="0"/>
          <w:color w:val="000000"/>
          <w:szCs w:val="24"/>
          <w:highlight w:val="none"/>
        </w:rPr>
        <w:t xml:space="preserve">确定的事项签订政府采购合同。</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lang w:val="en-US"/>
        </w:rPr>
      </w:pPr>
      <w:r>
        <w:rPr>
          <w:rFonts w:hint="eastAsia" w:ascii="宋体" w:hAnsi="宋体" w:eastAsia="宋体" w:cs="宋体"/>
          <w:b w:val="0"/>
          <w:bCs w:val="0"/>
          <w:color w:val="000000"/>
          <w:szCs w:val="24"/>
          <w:highlight w:val="none"/>
          <w:lang w:val="en-US" w:eastAsia="zh-CN"/>
        </w:rPr>
        <w:t xml:space="preserve">26</w:t>
      </w:r>
      <w:r>
        <w:rPr>
          <w:rFonts w:hint="eastAsia" w:ascii="宋体" w:hAnsi="宋体" w:eastAsia="宋体" w:cs="宋体"/>
          <w:b w:val="0"/>
          <w:bCs w:val="0"/>
          <w:color w:val="000000"/>
          <w:szCs w:val="24"/>
          <w:highlight w:val="none"/>
        </w:rPr>
        <w:t xml:space="preserve">.2 </w:t>
      </w:r>
      <w:r>
        <w:rPr>
          <w:rFonts w:hint="eastAsia" w:ascii="宋体" w:hAnsi="宋体" w:eastAsia="宋体" w:cs="宋体"/>
          <w:b w:val="0"/>
          <w:bCs w:val="0"/>
          <w:color w:val="000000"/>
          <w:szCs w:val="24"/>
          <w:highlight w:val="none"/>
          <w:lang w:val="en-US"/>
        </w:rPr>
        <w:t xml:space="preserve">采购人与</w:t>
      </w:r>
      <w:r>
        <w:rPr>
          <w:rFonts w:hint="eastAsia" w:ascii="宋体" w:hAnsi="宋体" w:eastAsia="宋体" w:cs="宋体"/>
          <w:b w:val="0"/>
          <w:bCs w:val="0"/>
          <w:color w:val="000000"/>
          <w:szCs w:val="24"/>
          <w:highlight w:val="none"/>
          <w:lang w:val="en-US" w:eastAsia="zh-CN"/>
        </w:rPr>
        <w:t xml:space="preserve">成交单位</w:t>
      </w:r>
      <w:r>
        <w:rPr>
          <w:rFonts w:hint="eastAsia" w:ascii="宋体" w:hAnsi="宋体" w:eastAsia="宋体" w:cs="宋体"/>
          <w:b w:val="0"/>
          <w:bCs w:val="0"/>
          <w:color w:val="000000"/>
          <w:szCs w:val="24"/>
          <w:highlight w:val="none"/>
          <w:lang w:val="en-US"/>
        </w:rPr>
        <w:t xml:space="preserve">所签订的合同不得对</w:t>
      </w:r>
      <w:r>
        <w:rPr>
          <w:rFonts w:hint="eastAsia" w:ascii="宋体" w:hAnsi="宋体" w:eastAsia="宋体" w:cs="宋体"/>
          <w:b w:val="0"/>
          <w:bCs w:val="0"/>
          <w:color w:val="000000"/>
          <w:szCs w:val="24"/>
          <w:highlight w:val="none"/>
          <w:lang w:val="en-US" w:eastAsia="zh-CN"/>
        </w:rPr>
        <w:t xml:space="preserve">采购单位</w:t>
      </w:r>
      <w:r>
        <w:rPr>
          <w:rFonts w:hint="eastAsia" w:ascii="宋体" w:hAnsi="宋体" w:eastAsia="宋体" w:cs="宋体"/>
          <w:b w:val="0"/>
          <w:bCs w:val="0"/>
          <w:color w:val="000000"/>
          <w:szCs w:val="24"/>
          <w:highlight w:val="none"/>
          <w:lang w:val="en-US"/>
        </w:rPr>
        <w:t xml:space="preserve">确定的事项和</w:t>
      </w:r>
      <w:r>
        <w:rPr>
          <w:rFonts w:hint="eastAsia" w:ascii="宋体" w:hAnsi="宋体" w:eastAsia="宋体" w:cs="宋体"/>
          <w:b w:val="0"/>
          <w:bCs w:val="0"/>
          <w:color w:val="000000"/>
          <w:szCs w:val="24"/>
          <w:highlight w:val="none"/>
          <w:lang w:val="en-US" w:eastAsia="zh-CN"/>
        </w:rPr>
        <w:t xml:space="preserve">成交单位响应文件</w:t>
      </w:r>
      <w:r>
        <w:rPr>
          <w:rFonts w:hint="eastAsia" w:ascii="宋体" w:hAnsi="宋体" w:eastAsia="宋体" w:cs="宋体"/>
          <w:b w:val="0"/>
          <w:bCs w:val="0"/>
          <w:color w:val="000000"/>
          <w:szCs w:val="24"/>
          <w:highlight w:val="none"/>
          <w:lang w:val="en-US"/>
        </w:rPr>
        <w:t xml:space="preserve">作实质性修改，采购人不得向</w:t>
      </w:r>
      <w:r>
        <w:rPr>
          <w:rFonts w:hint="eastAsia" w:ascii="宋体" w:hAnsi="宋体" w:eastAsia="宋体" w:cs="宋体"/>
          <w:b w:val="0"/>
          <w:bCs w:val="0"/>
          <w:color w:val="000000"/>
          <w:szCs w:val="24"/>
          <w:highlight w:val="none"/>
          <w:lang w:val="en-US" w:eastAsia="zh-CN"/>
        </w:rPr>
        <w:t xml:space="preserve">成交单位</w:t>
      </w:r>
      <w:r>
        <w:rPr>
          <w:rFonts w:hint="eastAsia" w:ascii="宋体" w:hAnsi="宋体" w:eastAsia="宋体" w:cs="宋体"/>
          <w:b w:val="0"/>
          <w:bCs w:val="0"/>
          <w:color w:val="000000"/>
          <w:szCs w:val="24"/>
          <w:highlight w:val="none"/>
          <w:lang w:val="en-US"/>
        </w:rPr>
        <w:t xml:space="preserve">提出任何不合理的要求作为签订合同的条件。</w:t>
      </w:r>
      <w:r>
        <w:rPr>
          <w:rFonts w:hint="eastAsia" w:ascii="宋体" w:hAnsi="宋体" w:eastAsia="宋体" w:cs="宋体"/>
          <w:b w:val="0"/>
          <w:bCs w:val="0"/>
          <w:color w:val="000000"/>
          <w:szCs w:val="24"/>
          <w:highlight w:val="none"/>
          <w:lang w:val="en-US"/>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26</w:t>
      </w:r>
      <w:r>
        <w:rPr>
          <w:rFonts w:hint="eastAsia" w:ascii="宋体" w:hAnsi="宋体" w:eastAsia="宋体" w:cs="宋体"/>
          <w:b w:val="0"/>
          <w:bCs w:val="0"/>
          <w:color w:val="000000"/>
          <w:szCs w:val="24"/>
          <w:highlight w:val="none"/>
        </w:rPr>
        <w:t xml:space="preserve">.</w:t>
      </w:r>
      <w:r>
        <w:rPr>
          <w:rFonts w:hint="eastAsia" w:ascii="宋体" w:hAnsi="宋体" w:eastAsia="宋体" w:cs="宋体"/>
          <w:b w:val="0"/>
          <w:bCs w:val="0"/>
          <w:color w:val="000000"/>
          <w:szCs w:val="24"/>
          <w:highlight w:val="none"/>
          <w:lang w:val="en-US" w:eastAsia="zh-CN"/>
        </w:rPr>
        <w:t xml:space="preserve">3</w:t>
      </w:r>
      <w:r>
        <w:rPr>
          <w:rFonts w:hint="eastAsia" w:ascii="宋体" w:hAnsi="宋体" w:eastAsia="宋体" w:cs="宋体"/>
          <w:b w:val="0"/>
          <w:bCs w:val="0"/>
          <w:color w:val="000000"/>
          <w:szCs w:val="24"/>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26</w:t>
      </w:r>
      <w:r>
        <w:rPr>
          <w:rFonts w:hint="eastAsia" w:ascii="宋体" w:hAnsi="宋体" w:eastAsia="宋体" w:cs="宋体"/>
          <w:b w:val="0"/>
          <w:bCs w:val="0"/>
          <w:color w:val="000000"/>
          <w:szCs w:val="24"/>
          <w:highlight w:val="none"/>
        </w:rPr>
        <w:t xml:space="preserve">.</w:t>
      </w:r>
      <w:r>
        <w:rPr>
          <w:rFonts w:hint="eastAsia" w:ascii="宋体" w:hAnsi="宋体" w:eastAsia="宋体" w:cs="宋体"/>
          <w:b w:val="0"/>
          <w:bCs w:val="0"/>
          <w:color w:val="000000"/>
          <w:szCs w:val="24"/>
          <w:highlight w:val="none"/>
          <w:lang w:val="en-US" w:eastAsia="zh-CN"/>
        </w:rPr>
        <w:t xml:space="preserve">4</w:t>
      </w:r>
      <w:r>
        <w:rPr>
          <w:rFonts w:hint="eastAsia" w:ascii="宋体" w:hAnsi="宋体" w:eastAsia="宋体" w:cs="宋体"/>
          <w:b w:val="0"/>
          <w:bCs w:val="0"/>
          <w:color w:val="000000"/>
          <w:szCs w:val="24"/>
          <w:highlight w:val="none"/>
        </w:rPr>
        <w:t xml:space="preserve">政府采购合同履行中，采购人需追加与合同标的相同货物、工程或者服务的，在不改变合同其他条款的前提下，可以与</w:t>
      </w:r>
      <w:r>
        <w:rPr>
          <w:rFonts w:hint="eastAsia" w:ascii="宋体" w:hAnsi="宋体" w:eastAsia="宋体" w:cs="宋体"/>
          <w:b w:val="0"/>
          <w:bCs w:val="0"/>
          <w:color w:val="000000"/>
          <w:szCs w:val="24"/>
          <w:highlight w:val="none"/>
          <w:lang w:eastAsia="zh-CN"/>
        </w:rPr>
        <w:t xml:space="preserve">成交单位</w:t>
      </w:r>
      <w:r>
        <w:rPr>
          <w:rFonts w:hint="eastAsia" w:ascii="宋体" w:hAnsi="宋体" w:eastAsia="宋体" w:cs="宋体"/>
          <w:b w:val="0"/>
          <w:bCs w:val="0"/>
          <w:color w:val="000000"/>
          <w:szCs w:val="24"/>
          <w:highlight w:val="none"/>
        </w:rPr>
        <w:t xml:space="preserve">协商签订补充合同，但所有补充合同的采购金额不得超过原合同采购金额的10%。</w:t>
      </w:r>
      <w:r>
        <w:rPr>
          <w:rFonts w:hint="eastAsia" w:ascii="宋体" w:hAnsi="宋体" w:eastAsia="宋体" w:cs="宋体"/>
          <w:b w:val="0"/>
          <w:bCs w:val="0"/>
          <w:color w:val="000000"/>
          <w:szCs w:val="24"/>
          <w:highlight w:val="none"/>
        </w:rPr>
      </w:r>
      <w:r/>
    </w:p>
    <w:p>
      <w:pPr>
        <w:pStyle w:val="912"/>
        <w:ind w:firstLine="482"/>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27</w:t>
      </w:r>
      <w:r>
        <w:rPr>
          <w:rFonts w:hint="eastAsia" w:ascii="宋体" w:hAnsi="宋体" w:eastAsia="宋体" w:cs="宋体"/>
          <w:b w:val="0"/>
          <w:bCs w:val="0"/>
          <w:color w:val="000000"/>
          <w:szCs w:val="24"/>
          <w:highlight w:val="none"/>
          <w:lang w:val="zh-CN"/>
        </w:rPr>
        <w:t xml:space="preserve">. 履约保证金</w:t>
      </w:r>
      <w:r>
        <w:rPr>
          <w:rFonts w:hint="eastAsia" w:ascii="宋体" w:hAnsi="宋体" w:eastAsia="宋体" w:cs="宋体"/>
          <w:b w:val="0"/>
          <w:bCs w:val="0"/>
          <w:color w:val="000000"/>
          <w:szCs w:val="24"/>
          <w:highlight w:val="none"/>
        </w:rPr>
      </w:r>
      <w:r/>
    </w:p>
    <w:p>
      <w:pPr>
        <w:pStyle w:val="912"/>
        <w:ind w:firstLine="482"/>
        <w:jc w:val="both"/>
        <w:spacing w:line="360" w:lineRule="auto"/>
        <w:rPr>
          <w:rFonts w:hint="eastAsia" w:ascii="宋体" w:hAnsi="宋体" w:eastAsia="宋体" w:cs="宋体"/>
          <w:b w:val="0"/>
          <w:bCs w:val="0"/>
          <w:color w:val="000000"/>
          <w:szCs w:val="24"/>
          <w:highlight w:val="none"/>
          <w:lang w:val="en-US" w:eastAsia="zh-CN"/>
        </w:rPr>
      </w:pPr>
      <w:r>
        <w:rPr>
          <w:rFonts w:hint="eastAsia" w:ascii="宋体" w:hAnsi="宋体" w:eastAsia="宋体" w:cs="宋体"/>
          <w:b w:val="0"/>
          <w:bCs w:val="0"/>
          <w:color w:val="000000"/>
          <w:szCs w:val="24"/>
          <w:highlight w:val="none"/>
          <w:lang w:val="en-US" w:eastAsia="zh-CN"/>
        </w:rPr>
        <w:t xml:space="preserve">无</w:t>
      </w:r>
      <w:r>
        <w:rPr>
          <w:rFonts w:hint="eastAsia" w:ascii="宋体" w:hAnsi="宋体" w:eastAsia="宋体" w:cs="宋体"/>
          <w:b w:val="0"/>
          <w:bCs w:val="0"/>
          <w:color w:val="000000"/>
          <w:szCs w:val="24"/>
          <w:highlight w:val="none"/>
          <w:lang w:val="en-US" w:eastAsia="zh-CN"/>
        </w:rPr>
      </w:r>
      <w:r/>
    </w:p>
    <w:p>
      <w:pPr>
        <w:pStyle w:val="912"/>
        <w:ind w:firstLine="482"/>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28</w:t>
      </w:r>
      <w:r>
        <w:rPr>
          <w:rFonts w:hint="eastAsia" w:ascii="宋体" w:hAnsi="宋体" w:eastAsia="宋体" w:cs="宋体"/>
          <w:b w:val="0"/>
          <w:bCs w:val="0"/>
          <w:color w:val="000000"/>
          <w:szCs w:val="24"/>
          <w:highlight w:val="none"/>
        </w:rPr>
        <w:t xml:space="preserve">. 代理服务费</w:t>
      </w:r>
      <w:r>
        <w:rPr>
          <w:rFonts w:hint="eastAsia" w:ascii="宋体" w:hAnsi="宋体" w:eastAsia="宋体" w:cs="宋体"/>
          <w:b w:val="0"/>
          <w:bCs w:val="0"/>
          <w:color w:val="000000"/>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28</w:t>
      </w:r>
      <w:r>
        <w:rPr>
          <w:rFonts w:hint="eastAsia" w:ascii="宋体" w:hAnsi="宋体" w:eastAsia="宋体" w:cs="宋体"/>
          <w:b w:val="0"/>
          <w:bCs w:val="0"/>
          <w:color w:val="000000"/>
          <w:szCs w:val="24"/>
          <w:highlight w:val="none"/>
        </w:rPr>
        <w:t xml:space="preserve">.1成交磋商响应单位须按前附表的规定支付服务费，该费用应在领取成交通知书时由成交单位向采购代理机构一次性支付服务费</w:t>
      </w:r>
      <w:r>
        <w:rPr>
          <w:rFonts w:hint="eastAsia" w:ascii="宋体" w:hAnsi="宋体" w:eastAsia="宋体" w:cs="宋体"/>
          <w:b w:val="0"/>
          <w:bCs w:val="0"/>
          <w:color w:val="000000"/>
          <w:szCs w:val="24"/>
          <w:highlight w:val="none"/>
          <w:lang w:eastAsia="zh-CN"/>
        </w:rPr>
        <w:t xml:space="preserve">。</w:t>
      </w:r>
      <w:r>
        <w:rPr>
          <w:rFonts w:hint="eastAsia" w:ascii="宋体" w:hAnsi="宋体" w:eastAsia="宋体" w:cs="宋体"/>
          <w:b w:val="0"/>
          <w:bCs w:val="0"/>
          <w:color w:val="000000"/>
          <w:szCs w:val="24"/>
          <w:highlight w:val="none"/>
        </w:rPr>
      </w:r>
      <w:r/>
    </w:p>
    <w:p>
      <w:pPr>
        <w:pStyle w:val="898"/>
        <w:numPr>
          <w:ilvl w:val="0"/>
          <w:numId w:val="3"/>
        </w:numPr>
        <w:ind w:firstLine="482"/>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未尽事宜：按《中华人民共和国政府采购法》及其他有关的法律法规的规定执行。</w:t>
      </w:r>
      <w:r>
        <w:rPr>
          <w:rFonts w:hint="eastAsia" w:ascii="宋体" w:hAnsi="宋体" w:eastAsia="宋体" w:cs="宋体"/>
          <w:b w:val="0"/>
          <w:bCs w:val="0"/>
          <w:color w:val="000000"/>
          <w:sz w:val="24"/>
          <w:szCs w:val="24"/>
          <w:highlight w:val="none"/>
        </w:rPr>
      </w:r>
      <w:r/>
    </w:p>
    <w:p>
      <w:pPr>
        <w:pStyle w:val="912"/>
        <w:ind w:firstLine="480"/>
        <w:jc w:val="both"/>
        <w:spacing w:line="360" w:lineRule="auto"/>
        <w:rPr>
          <w:rFonts w:hint="eastAsia" w:ascii="宋体" w:hAnsi="宋体" w:eastAsia="宋体" w:cs="宋体"/>
          <w:b w:val="0"/>
          <w:bCs w:val="0"/>
          <w:color w:val="000000"/>
          <w:szCs w:val="24"/>
          <w:highlight w:val="none"/>
          <w:lang w:val="en-US" w:eastAsia="zh-CN"/>
        </w:rPr>
      </w:pPr>
      <w:r>
        <w:rPr>
          <w:rFonts w:hint="eastAsia" w:ascii="宋体" w:hAnsi="宋体" w:eastAsia="宋体" w:cs="宋体"/>
          <w:b w:val="0"/>
          <w:bCs w:val="0"/>
          <w:color w:val="000000"/>
          <w:szCs w:val="24"/>
          <w:highlight w:val="none"/>
          <w:lang w:val="en-US" w:eastAsia="zh-CN"/>
        </w:rPr>
        <w:t xml:space="preserve">30.异常低价投标审查</w:t>
      </w:r>
      <w:r>
        <w:rPr>
          <w:rFonts w:hint="eastAsia" w:ascii="宋体" w:hAnsi="宋体" w:eastAsia="宋体" w:cs="宋体"/>
          <w:b w:val="0"/>
          <w:bCs w:val="0"/>
          <w:color w:val="000000"/>
          <w:szCs w:val="24"/>
          <w:highlight w:val="none"/>
          <w:lang w:val="en-US" w:eastAsia="zh-CN"/>
        </w:rPr>
      </w:r>
      <w:r/>
    </w:p>
    <w:p>
      <w:pPr>
        <w:pStyle w:val="912"/>
        <w:ind w:firstLine="480"/>
        <w:jc w:val="both"/>
        <w:spacing w:line="360" w:lineRule="auto"/>
        <w:rPr>
          <w:rFonts w:hint="eastAsia" w:ascii="宋体" w:hAnsi="宋体" w:eastAsia="宋体" w:cs="宋体"/>
          <w:b w:val="0"/>
          <w:bCs w:val="0"/>
          <w:color w:val="000000"/>
          <w:szCs w:val="24"/>
          <w:highlight w:val="none"/>
          <w:lang w:val="en-US" w:eastAsia="zh-CN"/>
        </w:rPr>
      </w:pPr>
      <w:r>
        <w:rPr>
          <w:rFonts w:hint="eastAsia" w:ascii="宋体" w:hAnsi="宋体" w:eastAsia="宋体" w:cs="宋体"/>
          <w:b w:val="0"/>
          <w:bCs w:val="0"/>
          <w:color w:val="000000"/>
          <w:szCs w:val="24"/>
          <w:highlight w:val="none"/>
          <w:lang w:val="en-US" w:eastAsia="zh-CN"/>
        </w:rPr>
        <w:t xml:space="preserve">30.1关于财政部发布《关于推动解决政府采购异常低价问题的通知》（财库〔2026〕2号），评标过程中出现下列情形之一的，评标委员会应当启动异常低价投标审查程序：</w:t>
      </w:r>
      <w:r>
        <w:rPr>
          <w:rFonts w:hint="eastAsia" w:ascii="宋体" w:hAnsi="宋体" w:eastAsia="宋体" w:cs="宋体"/>
          <w:b w:val="0"/>
          <w:bCs w:val="0"/>
          <w:color w:val="000000"/>
          <w:szCs w:val="24"/>
          <w:highlight w:val="none"/>
          <w:lang w:val="en-US" w:eastAsia="zh-CN"/>
        </w:rPr>
      </w:r>
      <w:r/>
    </w:p>
    <w:p>
      <w:pPr>
        <w:pStyle w:val="912"/>
        <w:ind w:firstLine="480"/>
        <w:jc w:val="both"/>
        <w:spacing w:line="360" w:lineRule="auto"/>
        <w:rPr>
          <w:rFonts w:hint="eastAsia" w:ascii="宋体" w:hAnsi="宋体" w:eastAsia="宋体" w:cs="宋体"/>
          <w:b w:val="0"/>
          <w:bCs w:val="0"/>
          <w:color w:val="000000"/>
          <w:szCs w:val="24"/>
          <w:highlight w:val="none"/>
          <w:lang w:val="en-US" w:eastAsia="zh-CN"/>
        </w:rPr>
      </w:pPr>
      <w:r>
        <w:rPr>
          <w:rFonts w:hint="eastAsia" w:ascii="宋体" w:hAnsi="宋体" w:eastAsia="宋体" w:cs="宋体"/>
          <w:b w:val="0"/>
          <w:bCs w:val="0"/>
          <w:color w:val="000000"/>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szCs w:val="24"/>
          <w:highlight w:val="none"/>
          <w:lang w:val="en-US" w:eastAsia="zh-CN"/>
        </w:rPr>
      </w:r>
      <w:r/>
    </w:p>
    <w:p>
      <w:pPr>
        <w:pStyle w:val="912"/>
        <w:ind w:firstLine="480"/>
        <w:jc w:val="both"/>
        <w:spacing w:line="360" w:lineRule="auto"/>
        <w:rPr>
          <w:rFonts w:hint="eastAsia" w:ascii="宋体" w:hAnsi="宋体" w:eastAsia="宋体" w:cs="宋体"/>
          <w:b w:val="0"/>
          <w:bCs w:val="0"/>
          <w:color w:val="000000"/>
          <w:szCs w:val="24"/>
          <w:highlight w:val="none"/>
          <w:lang w:val="en-US" w:eastAsia="zh-CN"/>
        </w:rPr>
      </w:pPr>
      <w:r>
        <w:rPr>
          <w:rFonts w:hint="eastAsia" w:ascii="宋体" w:hAnsi="宋体" w:eastAsia="宋体" w:cs="宋体"/>
          <w:b w:val="0"/>
          <w:bCs w:val="0"/>
          <w:color w:val="000000"/>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szCs w:val="24"/>
          <w:highlight w:val="none"/>
          <w:lang w:val="en-US" w:eastAsia="zh-CN"/>
        </w:rPr>
      </w:r>
      <w:r/>
    </w:p>
    <w:p>
      <w:pPr>
        <w:pStyle w:val="912"/>
        <w:ind w:firstLine="480"/>
        <w:jc w:val="both"/>
        <w:spacing w:line="360" w:lineRule="auto"/>
        <w:rPr>
          <w:rFonts w:hint="eastAsia" w:ascii="宋体" w:hAnsi="宋体" w:eastAsia="宋体" w:cs="宋体"/>
          <w:b w:val="0"/>
          <w:bCs w:val="0"/>
          <w:color w:val="000000"/>
          <w:szCs w:val="24"/>
          <w:highlight w:val="none"/>
          <w:lang w:val="en-US" w:eastAsia="zh-CN"/>
        </w:rPr>
      </w:pPr>
      <w:r>
        <w:rPr>
          <w:rFonts w:hint="eastAsia" w:ascii="宋体" w:hAnsi="宋体" w:eastAsia="宋体" w:cs="宋体"/>
          <w:b w:val="0"/>
          <w:bCs w:val="0"/>
          <w:color w:val="000000"/>
          <w:szCs w:val="24"/>
          <w:highlight w:val="none"/>
          <w:lang w:val="en-US" w:eastAsia="zh-CN"/>
        </w:rPr>
        <w:t xml:space="preserve">（3）投标（响应）报价低于采购项目最高限价45%的，即投标（响应）报价&lt;采购项目最高限价×45%；</w:t>
      </w:r>
      <w:r>
        <w:rPr>
          <w:rFonts w:hint="eastAsia" w:ascii="宋体" w:hAnsi="宋体" w:eastAsia="宋体" w:cs="宋体"/>
          <w:b w:val="0"/>
          <w:bCs w:val="0"/>
          <w:color w:val="000000"/>
          <w:szCs w:val="24"/>
          <w:highlight w:val="none"/>
          <w:lang w:val="en-US" w:eastAsia="zh-CN"/>
        </w:rPr>
      </w:r>
      <w:r/>
    </w:p>
    <w:p>
      <w:pPr>
        <w:pStyle w:val="912"/>
        <w:ind w:firstLine="480"/>
        <w:jc w:val="both"/>
        <w:spacing w:line="360" w:lineRule="auto"/>
        <w:rPr>
          <w:rFonts w:hint="eastAsia" w:ascii="宋体" w:hAnsi="宋体" w:eastAsia="宋体" w:cs="宋体"/>
          <w:b w:val="0"/>
          <w:bCs w:val="0"/>
          <w:color w:val="000000"/>
          <w:szCs w:val="24"/>
          <w:highlight w:val="none"/>
          <w:lang w:val="en-US" w:eastAsia="zh-CN"/>
        </w:rPr>
      </w:pPr>
      <w:r>
        <w:rPr>
          <w:rFonts w:hint="eastAsia" w:ascii="宋体" w:hAnsi="宋体" w:eastAsia="宋体" w:cs="宋体"/>
          <w:b w:val="0"/>
          <w:bCs w:val="0"/>
          <w:color w:val="000000"/>
          <w:szCs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val="0"/>
          <w:bCs w:val="0"/>
          <w:color w:val="000000"/>
          <w:szCs w:val="24"/>
          <w:highlight w:val="none"/>
          <w:lang w:val="en-US" w:eastAsia="zh-CN"/>
        </w:rPr>
      </w:r>
      <w:r/>
    </w:p>
    <w:p>
      <w:pPr>
        <w:pStyle w:val="912"/>
        <w:ind w:firstLine="480"/>
        <w:jc w:val="both"/>
        <w:spacing w:line="360" w:lineRule="auto"/>
        <w:rPr>
          <w:rFonts w:hint="eastAsia" w:ascii="宋体" w:hAnsi="宋体" w:eastAsia="宋体" w:cs="宋体"/>
          <w:b w:val="0"/>
          <w:bCs w:val="0"/>
          <w:color w:val="000000"/>
          <w:szCs w:val="24"/>
          <w:highlight w:val="none"/>
          <w:lang w:val="en-US" w:eastAsia="zh-CN"/>
        </w:rPr>
      </w:pPr>
      <w:r>
        <w:rPr>
          <w:rFonts w:hint="eastAsia" w:ascii="宋体" w:hAnsi="宋体" w:eastAsia="宋体" w:cs="宋体"/>
          <w:b w:val="0"/>
          <w:bCs w:val="0"/>
          <w:color w:val="000000"/>
          <w:szCs w:val="24"/>
          <w:highlight w:val="none"/>
          <w:lang w:val="en-US" w:eastAsia="zh-CN"/>
        </w:rPr>
        <w:t xml:space="preserve">30.2评审委员会启动异常低价投标（响应）审查后，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b w:val="0"/>
          <w:bCs w:val="0"/>
          <w:color w:val="000000"/>
          <w:szCs w:val="24"/>
          <w:highlight w:val="none"/>
          <w:lang w:val="en-US" w:eastAsia="zh-CN"/>
        </w:rPr>
      </w:r>
      <w:r/>
    </w:p>
    <w:p>
      <w:pPr>
        <w:pStyle w:val="912"/>
        <w:ind w:firstLine="480"/>
        <w:jc w:val="both"/>
        <w:spacing w:line="360" w:lineRule="auto"/>
        <w:rPr>
          <w:rFonts w:hint="eastAsia" w:ascii="宋体" w:hAnsi="宋体" w:eastAsia="宋体" w:cs="宋体"/>
          <w:b w:val="0"/>
          <w:color w:val="000000"/>
          <w:sz w:val="24"/>
          <w:szCs w:val="24"/>
          <w:highlight w:val="none"/>
        </w:rPr>
      </w:pPr>
      <w:r>
        <w:rPr>
          <w:rFonts w:hint="eastAsia" w:ascii="宋体" w:hAnsi="宋体" w:eastAsia="宋体" w:cs="宋体"/>
          <w:b w:val="0"/>
          <w:bCs w:val="0"/>
          <w:color w:val="000000"/>
          <w:szCs w:val="24"/>
          <w:highlight w:val="none"/>
          <w:lang w:val="en-US" w:eastAsia="zh-CN"/>
        </w:rPr>
        <w:t xml:space="preserve">31.</w:t>
      </w:r>
      <w:r>
        <w:rPr>
          <w:rFonts w:hint="eastAsia" w:ascii="宋体" w:hAnsi="宋体" w:eastAsia="宋体" w:cs="宋体"/>
          <w:b w:val="0"/>
          <w:color w:val="000000"/>
          <w:sz w:val="24"/>
          <w:szCs w:val="24"/>
          <w:highlight w:val="none"/>
        </w:rPr>
        <w:t xml:space="preserve">政府采购政策</w:t>
      </w:r>
      <w:r>
        <w:rPr>
          <w:rFonts w:hint="eastAsia" w:ascii="宋体" w:hAnsi="宋体" w:eastAsia="宋体" w:cs="宋体"/>
          <w:b w:val="0"/>
          <w:color w:val="000000"/>
          <w:sz w:val="24"/>
          <w:szCs w:val="24"/>
          <w:highlight w:val="none"/>
        </w:rPr>
      </w:r>
      <w:r/>
    </w:p>
    <w:p>
      <w:pPr>
        <w:pStyle w:val="912"/>
        <w:ind w:firstLine="48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3</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.1促进中小企业发展</w:t>
      </w:r>
      <w:r>
        <w:rPr>
          <w:rFonts w:hint="eastAsia" w:ascii="宋体" w:hAnsi="宋体" w:eastAsia="宋体" w:cs="宋体"/>
          <w:b w:val="0"/>
          <w:bCs w:val="0"/>
          <w:color w:val="000000"/>
          <w:sz w:val="24"/>
          <w:szCs w:val="24"/>
          <w:highlight w:val="none"/>
        </w:rPr>
      </w:r>
      <w:r/>
    </w:p>
    <w:p>
      <w:pPr>
        <w:pStyle w:val="91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根据财政部、工业和信息化部关于印发意见“财库〔2020〕46号” 关于印发《政府采购促进中小企业发展管理办法》的通知规定，对属于小型、微型企业的响应单位给予评审加分：</w:t>
      </w:r>
      <w:r>
        <w:rPr>
          <w:rFonts w:hint="eastAsia" w:ascii="宋体" w:hAnsi="宋体" w:eastAsia="宋体" w:cs="宋体"/>
          <w:color w:val="000000"/>
          <w:sz w:val="24"/>
          <w:szCs w:val="24"/>
          <w:highlight w:val="none"/>
        </w:rPr>
      </w:r>
      <w:r/>
    </w:p>
    <w:p>
      <w:pPr>
        <w:pStyle w:val="91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1、中小微型企业的认定：</w:t>
      </w:r>
      <w:r>
        <w:rPr>
          <w:rFonts w:hint="eastAsia" w:ascii="宋体" w:hAnsi="宋体" w:eastAsia="宋体" w:cs="宋体"/>
          <w:color w:val="000000"/>
          <w:sz w:val="24"/>
          <w:szCs w:val="24"/>
          <w:highlight w:val="none"/>
        </w:rPr>
      </w:r>
      <w:r/>
    </w:p>
    <w:p>
      <w:pPr>
        <w:pStyle w:val="912"/>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及《关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val="0"/>
          <w:bCs w:val="0"/>
          <w:color w:val="000000"/>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或声明函未加盖公章的不享受相关政策。</w:t>
      </w:r>
      <w:r>
        <w:rPr>
          <w:rFonts w:hint="eastAsia" w:ascii="宋体" w:hAnsi="宋体" w:eastAsia="宋体" w:cs="宋体"/>
          <w:b w:val="0"/>
          <w:bCs w:val="0"/>
          <w:color w:val="000000"/>
          <w:sz w:val="24"/>
          <w:szCs w:val="24"/>
          <w:highlight w:val="none"/>
        </w:rPr>
      </w:r>
      <w:r/>
    </w:p>
    <w:p>
      <w:pPr>
        <w:pStyle w:val="912"/>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val="0"/>
          <w:bCs w:val="0"/>
          <w:color w:val="000000"/>
          <w:sz w:val="24"/>
          <w:szCs w:val="24"/>
          <w:highlight w:val="none"/>
        </w:rPr>
        <w:t xml:space="preserve">服务类项目中供应商若使用退休人员，将不享受相关扶持政策。</w:t>
      </w:r>
      <w:r>
        <w:rPr>
          <w:rFonts w:hint="eastAsia" w:ascii="宋体" w:hAnsi="宋体" w:eastAsia="宋体" w:cs="宋体"/>
          <w:b w:val="0"/>
          <w:bCs w:val="0"/>
          <w:color w:val="000000"/>
          <w:sz w:val="24"/>
          <w:szCs w:val="24"/>
          <w:highlight w:val="none"/>
        </w:rPr>
      </w:r>
      <w:r/>
    </w:p>
    <w:p>
      <w:pPr>
        <w:pStyle w:val="912"/>
        <w:ind w:firstLine="48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val="0"/>
          <w:bCs w:val="0"/>
          <w:color w:val="000000"/>
          <w:sz w:val="24"/>
          <w:szCs w:val="24"/>
          <w:highlight w:val="none"/>
          <w:u w:val="none"/>
          <w:lang w:val="en-US" w:eastAsia="zh-CN"/>
        </w:rPr>
        <w:t xml:space="preserve">其他未列明行业</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91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2、价格的折扣：</w:t>
      </w:r>
      <w:r>
        <w:rPr>
          <w:rFonts w:hint="eastAsia" w:ascii="宋体" w:hAnsi="宋体" w:eastAsia="宋体" w:cs="宋体"/>
          <w:color w:val="000000"/>
          <w:sz w:val="24"/>
          <w:szCs w:val="24"/>
          <w:highlight w:val="none"/>
        </w:rPr>
      </w:r>
      <w:r/>
    </w:p>
    <w:p>
      <w:pPr>
        <w:pStyle w:val="91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如供应商属于小型或微型企业，对小型和微型企业产品或服务的价格给予</w:t>
      </w:r>
      <w:r>
        <w:rPr>
          <w:rFonts w:hint="eastAsia" w:ascii="宋体" w:hAnsi="宋体" w:eastAsia="宋体" w:cs="宋体"/>
          <w:b w:val="0"/>
          <w:bCs w:val="0"/>
          <w:color w:val="000000"/>
          <w:sz w:val="24"/>
          <w:szCs w:val="24"/>
          <w:highlight w:val="none"/>
        </w:rPr>
        <w:t xml:space="preserve">20%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宋体"/>
          <w:color w:val="000000"/>
          <w:sz w:val="24"/>
          <w:szCs w:val="24"/>
          <w:highlight w:val="none"/>
        </w:rPr>
      </w:r>
      <w:r/>
    </w:p>
    <w:p>
      <w:pPr>
        <w:pStyle w:val="91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91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（1）不同行业的中小微企业划分标准以工信部、国家统计局、国家发改委、财政部《关于印发中小企业划型标准规定的通知》（工信部联企业〔2011〕300号）为准。</w:t>
      </w:r>
      <w:r>
        <w:rPr>
          <w:rFonts w:hint="eastAsia" w:ascii="宋体" w:hAnsi="宋体" w:eastAsia="宋体" w:cs="宋体"/>
          <w:color w:val="000000"/>
          <w:sz w:val="24"/>
          <w:szCs w:val="24"/>
          <w:highlight w:val="none"/>
        </w:rPr>
      </w:r>
      <w:r/>
    </w:p>
    <w:p>
      <w:pPr>
        <w:pStyle w:val="91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（2）在货物采购项目中，货物由中小企业制造，即货物由中小企业生产且使用该中小企业商号或者注册商标； </w:t>
      </w:r>
      <w:r>
        <w:rPr>
          <w:rFonts w:hint="eastAsia" w:ascii="宋体" w:hAnsi="宋体" w:eastAsia="宋体" w:cs="宋体"/>
          <w:color w:val="000000"/>
          <w:sz w:val="24"/>
          <w:szCs w:val="24"/>
          <w:highlight w:val="none"/>
        </w:rPr>
      </w:r>
      <w:r/>
    </w:p>
    <w:p>
      <w:pPr>
        <w:pStyle w:val="91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小微企业在投标文件中，可以提供企业注册地经信部门出具的中小微企业认定书，或签署《中小企业声明函》，《中小企业声明函》中所填的行业应与本采购标的对应的中小企业划分标准所属行业一致，未提交声明函或所提交的声明函中行业与本采购标的对应的中小企业划分标准所属行业不一致不享受促进中小微企业发展的相关政策。</w:t>
      </w:r>
      <w:r>
        <w:rPr>
          <w:rFonts w:hint="eastAsia" w:ascii="宋体" w:hAnsi="宋体" w:eastAsia="宋体" w:cs="宋体"/>
          <w:color w:val="000000"/>
          <w:sz w:val="24"/>
          <w:szCs w:val="24"/>
          <w:highlight w:val="none"/>
        </w:rPr>
      </w:r>
      <w:r/>
    </w:p>
    <w:p>
      <w:pPr>
        <w:pStyle w:val="91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（4）一个项目中包含多项货物采购的，供应商提供的货物既有中小企业制造货物，也有大型企业制造货物的，不享受中小企业扶持政策。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91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91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（6）若中小微企业提供的 “中小企业声明函” 或认定证明为虚假声明则视同提供虚假材料，按政府采购相关规定处理并报请政府监管部门给予行政处罚。</w:t>
      </w:r>
      <w:r>
        <w:rPr>
          <w:rFonts w:hint="eastAsia" w:ascii="宋体" w:hAnsi="宋体" w:eastAsia="宋体" w:cs="宋体"/>
          <w:color w:val="000000"/>
          <w:sz w:val="24"/>
          <w:szCs w:val="24"/>
          <w:highlight w:val="none"/>
        </w:rPr>
      </w:r>
      <w:r/>
    </w:p>
    <w:p>
      <w:pPr>
        <w:pStyle w:val="91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以上规定未尽事项，按《政府采购促进中小企业发展管理办法》等有关制度规定执行。</w:t>
      </w:r>
      <w:r>
        <w:rPr>
          <w:rFonts w:hint="eastAsia" w:ascii="宋体" w:hAnsi="宋体" w:eastAsia="宋体" w:cs="宋体"/>
          <w:color w:val="000000"/>
          <w:sz w:val="24"/>
          <w:szCs w:val="24"/>
          <w:highlight w:val="none"/>
        </w:rPr>
      </w:r>
      <w:r/>
    </w:p>
    <w:p>
      <w:pPr>
        <w:pStyle w:val="91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91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①填报“中小企业声明函”需严格按“工信部联企业〔2011〕300号通知”中的《中小企业划型标准规定》进行。</w:t>
      </w:r>
      <w:r>
        <w:rPr>
          <w:rFonts w:hint="eastAsia" w:ascii="宋体" w:hAnsi="宋体" w:eastAsia="宋体" w:cs="宋体"/>
          <w:color w:val="000000"/>
          <w:sz w:val="24"/>
          <w:szCs w:val="24"/>
          <w:highlight w:val="none"/>
        </w:rPr>
      </w:r>
      <w:r/>
    </w:p>
    <w:p>
      <w:pPr>
        <w:pStyle w:val="912"/>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②若响应供应商提供的 “中小企业声明函”（见附件） 或认定证明为虚假声明则视同提供虚假材料，按“政府采购法”相关规定处理并报请政府监管部门给予行政处罚。</w:t>
      </w:r>
      <w:r>
        <w:rPr>
          <w:rFonts w:hint="eastAsia" w:ascii="宋体" w:hAnsi="宋体" w:eastAsia="宋体" w:cs="宋体"/>
          <w:color w:val="000000"/>
          <w:szCs w:val="24"/>
          <w:highlight w:val="none"/>
        </w:rPr>
      </w:r>
      <w:r/>
    </w:p>
    <w:p>
      <w:pPr>
        <w:pStyle w:val="912"/>
        <w:ind w:firstLine="48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3</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.2 促进残疾人就业和支持监狱企业发展有关政策：</w:t>
      </w:r>
      <w:r>
        <w:rPr>
          <w:rFonts w:hint="eastAsia" w:ascii="宋体" w:hAnsi="宋体" w:eastAsia="宋体" w:cs="宋体"/>
          <w:b w:val="0"/>
          <w:bCs w:val="0"/>
          <w:color w:val="000000"/>
          <w:sz w:val="24"/>
          <w:szCs w:val="24"/>
          <w:highlight w:val="none"/>
        </w:rPr>
      </w:r>
      <w:r/>
    </w:p>
    <w:p>
      <w:pPr>
        <w:pStyle w:val="91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促进残疾人就业政府采购政策的通知》（财库〔2017〕141号）和《关于政府采购支持监狱企业发展有关问题的通知》（财库〔2014〕68号）的通知规定，对属于残疾人福利性单位、监狱企业的响应供应商给予评审加分：</w:t>
      </w:r>
      <w:r>
        <w:rPr>
          <w:rFonts w:hint="eastAsia" w:ascii="宋体" w:hAnsi="宋体" w:eastAsia="宋体" w:cs="宋体"/>
          <w:color w:val="000000"/>
          <w:sz w:val="24"/>
          <w:szCs w:val="24"/>
          <w:highlight w:val="none"/>
        </w:rPr>
      </w:r>
      <w:r/>
    </w:p>
    <w:p>
      <w:pPr>
        <w:pStyle w:val="91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1、如供应商属于残疾人福利性单位视同小型或微型企业，享受评审中价格扣除等促进中小企业发展的政府采购政策。残疾人福利性单位属于小型、微型企业的，不重复享受政策。</w:t>
      </w:r>
      <w:r>
        <w:rPr>
          <w:rFonts w:hint="eastAsia" w:ascii="宋体" w:hAnsi="宋体" w:eastAsia="宋体" w:cs="宋体"/>
          <w:color w:val="000000"/>
          <w:sz w:val="24"/>
          <w:szCs w:val="24"/>
          <w:highlight w:val="none"/>
        </w:rPr>
      </w:r>
      <w:r/>
    </w:p>
    <w:p>
      <w:pPr>
        <w:pStyle w:val="91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eastAsia="宋体" w:cs="宋体"/>
          <w:color w:val="000000"/>
          <w:sz w:val="24"/>
          <w:szCs w:val="24"/>
          <w:highlight w:val="none"/>
        </w:rPr>
      </w:r>
      <w:r/>
    </w:p>
    <w:p>
      <w:pPr>
        <w:pStyle w:val="91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2、如供应商属于监狱企业视同小型或微型企业，享受评审中价格扣除等政府采购促进中小企业发展的政府采购政策。</w:t>
      </w:r>
      <w:r>
        <w:rPr>
          <w:rFonts w:hint="eastAsia" w:ascii="宋体" w:hAnsi="宋体" w:eastAsia="宋体" w:cs="宋体"/>
          <w:color w:val="000000"/>
          <w:sz w:val="24"/>
          <w:szCs w:val="24"/>
          <w:highlight w:val="none"/>
        </w:rPr>
      </w:r>
      <w:r/>
    </w:p>
    <w:p>
      <w:pPr>
        <w:pStyle w:val="912"/>
        <w:spacing w:line="360" w:lineRule="auto"/>
        <w:rPr>
          <w:rFonts w:ascii="Times New Roman" w:hAnsi="Times New Roman" w:eastAsia="楷体_GB2312" w:cs="Times New Roman"/>
          <w:b w:val="0"/>
          <w:bCs w:val="0"/>
          <w:color w:val="000000"/>
          <w:szCs w:val="20"/>
          <w:highlight w:val="none"/>
          <w:lang w:val="en-US" w:eastAsia="zh-CN"/>
        </w:rPr>
      </w:pPr>
      <w:r>
        <w:rPr>
          <w:rFonts w:hint="eastAsia" w:ascii="宋体" w:hAnsi="宋体" w:eastAsia="宋体" w:cs="宋体"/>
          <w:color w:val="000000"/>
          <w:szCs w:val="24"/>
          <w:highlight w:val="none"/>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Times New Roman" w:hAnsi="Times New Roman" w:eastAsia="楷体_GB2312" w:cs="Times New Roman"/>
          <w:b w:val="0"/>
          <w:bCs w:val="0"/>
          <w:color w:val="000000"/>
          <w:szCs w:val="20"/>
          <w:highlight w:val="none"/>
          <w:lang w:val="en-US" w:eastAsia="zh-CN"/>
        </w:rPr>
      </w:r>
      <w:r/>
    </w:p>
    <w:p>
      <w:pPr>
        <w:pStyle w:val="912"/>
        <w:ind w:firstLine="480"/>
        <w:jc w:val="both"/>
        <w:spacing w:line="360" w:lineRule="auto"/>
        <w:rPr>
          <w:rFonts w:hint="eastAsia" w:ascii="宋体" w:hAnsi="宋体" w:eastAsia="宋体" w:cs="宋体"/>
          <w:b w:val="0"/>
          <w:bCs w:val="0"/>
          <w:color w:val="000000"/>
          <w:szCs w:val="24"/>
          <w:highlight w:val="none"/>
          <w:lang w:val="zh-CN"/>
        </w:rPr>
      </w:pPr>
      <w:r>
        <w:rPr>
          <w:rFonts w:hint="eastAsia" w:ascii="宋体" w:hAnsi="宋体" w:eastAsia="宋体" w:cs="宋体"/>
          <w:b w:val="0"/>
          <w:bCs w:val="0"/>
          <w:color w:val="000000"/>
          <w:szCs w:val="24"/>
          <w:highlight w:val="none"/>
          <w:lang w:val="zh-CN"/>
        </w:rPr>
      </w:r>
      <w:r/>
    </w:p>
    <w:p>
      <w:pPr>
        <w:pStyle w:val="912"/>
        <w:ind w:firstLine="480"/>
        <w:jc w:val="center"/>
        <w:spacing w:line="360" w:lineRule="auto"/>
        <w:rPr>
          <w:rFonts w:hint="eastAsia" w:ascii="宋体" w:hAnsi="宋体" w:eastAsia="宋体" w:cs="宋体"/>
          <w:b w:val="0"/>
          <w:bCs w:val="0"/>
          <w:color w:val="000000"/>
          <w:sz w:val="44"/>
          <w:szCs w:val="44"/>
          <w:highlight w:val="none"/>
        </w:rPr>
        <w:sectPr>
          <w:headerReference w:type="default" r:id="rId9"/>
          <w:footerReference w:type="default" r:id="rId14"/>
          <w:footnotePr/>
          <w:endnotePr/>
          <w:type w:val="nextPage"/>
          <w:pgSz w:w="11906" w:h="16838" w:orient="portrait"/>
          <w:pgMar w:top="1134" w:right="1134" w:bottom="1134" w:left="1134" w:header="851" w:footer="992" w:gutter="0"/>
          <w:pgNumType w:start="5"/>
          <w:cols w:num="1" w:sep="0" w:space="1701" w:equalWidth="1"/>
          <w:docGrid w:linePitch="360"/>
        </w:sectPr>
      </w:pPr>
      <w:r>
        <w:rPr>
          <w:rFonts w:hint="eastAsia" w:ascii="宋体" w:hAnsi="宋体" w:eastAsia="宋体" w:cs="宋体"/>
          <w:b w:val="0"/>
          <w:bCs w:val="0"/>
          <w:color w:val="000000"/>
          <w:sz w:val="44"/>
          <w:szCs w:val="44"/>
          <w:highlight w:val="none"/>
        </w:rPr>
      </w:r>
      <w:r/>
    </w:p>
    <w:p>
      <w:pPr>
        <w:pStyle w:val="912"/>
        <w:ind w:firstLine="480"/>
        <w:jc w:val="center"/>
        <w:spacing w:line="360" w:lineRule="auto"/>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44"/>
          <w:szCs w:val="44"/>
          <w:highlight w:val="none"/>
        </w:rPr>
        <w:t xml:space="preserve">第三章 </w:t>
      </w:r>
      <w:bookmarkStart w:id="5" w:name="_Toc13642115"/>
      <w:r/>
      <w:bookmarkStart w:id="6" w:name="_Toc409435039"/>
      <w:r>
        <w:rPr>
          <w:rFonts w:hint="eastAsia" w:ascii="宋体" w:hAnsi="宋体" w:eastAsia="宋体" w:cs="宋体"/>
          <w:b w:val="0"/>
          <w:bCs w:val="0"/>
          <w:color w:val="000000"/>
          <w:sz w:val="44"/>
          <w:szCs w:val="44"/>
          <w:highlight w:val="none"/>
        </w:rPr>
        <w:t xml:space="preserve"> </w:t>
      </w:r>
      <w:bookmarkEnd w:id="5"/>
      <w:r/>
      <w:bookmarkEnd w:id="6"/>
      <w:r>
        <w:rPr>
          <w:rFonts w:hint="eastAsia" w:ascii="宋体" w:hAnsi="宋体" w:eastAsia="宋体" w:cs="宋体"/>
          <w:b w:val="0"/>
          <w:bCs w:val="0"/>
          <w:color w:val="000000"/>
          <w:sz w:val="44"/>
          <w:szCs w:val="44"/>
          <w:highlight w:val="none"/>
        </w:rPr>
        <w:t xml:space="preserve">竞争性磋商文件内容</w:t>
      </w:r>
      <w:r>
        <w:rPr>
          <w:rFonts w:hint="eastAsia" w:ascii="宋体" w:hAnsi="宋体" w:eastAsia="宋体" w:cs="宋体"/>
          <w:b w:val="0"/>
          <w:bCs w:val="0"/>
          <w:color w:val="000000"/>
          <w:sz w:val="44"/>
          <w:szCs w:val="4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受</w:t>
      </w:r>
      <w:r>
        <w:rPr>
          <w:rFonts w:hint="eastAsia" w:ascii="宋体" w:hAnsi="宋体" w:eastAsia="宋体" w:cs="宋体"/>
          <w:b w:val="0"/>
          <w:bCs w:val="0"/>
          <w:color w:val="000000"/>
          <w:sz w:val="24"/>
          <w:szCs w:val="24"/>
          <w:highlight w:val="none"/>
          <w:u w:val="single"/>
          <w:lang w:eastAsia="zh-CN"/>
        </w:rPr>
        <w:t xml:space="preserve">苏州市相城区黄埭镇人民政府</w:t>
      </w:r>
      <w:r>
        <w:rPr>
          <w:rFonts w:hint="eastAsia" w:ascii="宋体" w:hAnsi="宋体" w:eastAsia="宋体" w:cs="宋体"/>
          <w:b w:val="0"/>
          <w:bCs w:val="0"/>
          <w:color w:val="000000"/>
          <w:sz w:val="24"/>
          <w:szCs w:val="24"/>
          <w:highlight w:val="none"/>
        </w:rPr>
        <w:t xml:space="preserve">的委托，</w:t>
      </w:r>
      <w:r>
        <w:rPr>
          <w:rFonts w:hint="eastAsia" w:ascii="宋体" w:hAnsi="宋体" w:eastAsia="宋体" w:cs="宋体"/>
          <w:b w:val="0"/>
          <w:bCs w:val="0"/>
          <w:color w:val="000000"/>
          <w:sz w:val="24"/>
          <w:szCs w:val="24"/>
          <w:highlight w:val="none"/>
          <w:lang w:eastAsia="zh-CN"/>
        </w:rPr>
        <w:t xml:space="preserve">研佳科技咨询（苏州）有限公司</w:t>
      </w:r>
      <w:r>
        <w:rPr>
          <w:rFonts w:hint="eastAsia" w:ascii="宋体" w:hAnsi="宋体" w:eastAsia="宋体" w:cs="宋体"/>
          <w:b w:val="0"/>
          <w:bCs w:val="0"/>
          <w:color w:val="000000"/>
          <w:sz w:val="24"/>
          <w:szCs w:val="24"/>
          <w:highlight w:val="none"/>
        </w:rPr>
        <w:t xml:space="preserve">就其所需的</w:t>
      </w:r>
      <w:r>
        <w:rPr>
          <w:rFonts w:hint="eastAsia" w:ascii="宋体" w:hAnsi="宋体" w:eastAsia="宋体" w:cs="宋体"/>
          <w:b w:val="0"/>
          <w:bCs w:val="0"/>
          <w:color w:val="000000"/>
          <w:sz w:val="24"/>
          <w:szCs w:val="24"/>
          <w:highlight w:val="none"/>
          <w:u w:val="single"/>
          <w:lang w:eastAsia="zh-CN"/>
        </w:rPr>
        <w:t xml:space="preserve">2026年黄埭镇详细规划动态维护服务</w:t>
      </w:r>
      <w:r>
        <w:rPr>
          <w:rFonts w:hint="eastAsia" w:ascii="宋体" w:hAnsi="宋体" w:eastAsia="宋体" w:cs="宋体"/>
          <w:b w:val="0"/>
          <w:bCs w:val="0"/>
          <w:color w:val="000000"/>
          <w:sz w:val="24"/>
          <w:szCs w:val="24"/>
          <w:highlight w:val="none"/>
        </w:rPr>
        <w:t xml:space="preserve">在国内组织竞争性磋商，欢迎符合</w:t>
      </w:r>
      <w:r>
        <w:rPr>
          <w:rFonts w:hint="eastAsia" w:ascii="宋体" w:hAnsi="宋体" w:eastAsia="宋体" w:cs="宋体"/>
          <w:b w:val="0"/>
          <w:bCs w:val="0"/>
          <w:color w:val="000000"/>
          <w:sz w:val="24"/>
          <w:szCs w:val="24"/>
          <w:highlight w:val="none"/>
          <w:lang w:val="en-US" w:eastAsia="zh-CN"/>
        </w:rPr>
        <w:t xml:space="preserve">采购文件</w:t>
      </w:r>
      <w:r>
        <w:rPr>
          <w:rFonts w:hint="eastAsia" w:ascii="宋体" w:hAnsi="宋体" w:eastAsia="宋体" w:cs="宋体"/>
          <w:b w:val="0"/>
          <w:bCs w:val="0"/>
          <w:color w:val="000000"/>
          <w:sz w:val="24"/>
          <w:szCs w:val="24"/>
          <w:highlight w:val="none"/>
        </w:rPr>
        <w:t xml:space="preserve">要求的响应单位前来参加本次竞争性磋商的政府采购活动。</w:t>
      </w:r>
      <w:bookmarkStart w:id="7" w:name="_Toc13642116"/>
      <w:r>
        <w:rPr>
          <w:rFonts w:hint="eastAsia" w:ascii="宋体" w:hAnsi="宋体" w:eastAsia="宋体" w:cs="宋体"/>
          <w:b w:val="0"/>
          <w:bCs w:val="0"/>
          <w:color w:val="000000"/>
          <w:sz w:val="24"/>
          <w:szCs w:val="24"/>
          <w:highlight w:val="none"/>
        </w:rPr>
      </w:r>
      <w:r/>
    </w:p>
    <w:p>
      <w:pPr>
        <w:pStyle w:val="898"/>
        <w:ind w:firstLine="241"/>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一、项目编号：</w:t>
      </w:r>
      <w:r>
        <w:rPr>
          <w:rFonts w:hint="eastAsia" w:ascii="宋体" w:hAnsi="宋体" w:eastAsia="宋体" w:cs="宋体"/>
          <w:b w:val="0"/>
          <w:bCs w:val="0"/>
          <w:color w:val="000000"/>
          <w:sz w:val="24"/>
          <w:szCs w:val="24"/>
          <w:highlight w:val="none"/>
          <w:lang w:eastAsia="zh-CN"/>
        </w:rPr>
        <w:t xml:space="preserve">JSZC-320507-YJKJ-C2026-0006</w:t>
      </w:r>
      <w:r>
        <w:rPr>
          <w:rFonts w:ascii="宋体" w:hAnsi="宋体" w:eastAsia="宋体" w:cs="宋体"/>
          <w:b w:val="0"/>
          <w:bCs w:val="0"/>
          <w:color w:val="000000"/>
          <w:sz w:val="24"/>
          <w:szCs w:val="24"/>
          <w:highlight w:val="none"/>
          <w:lang w:val="en-US" w:eastAsia="zh-CN"/>
        </w:rPr>
      </w:r>
      <w:r/>
    </w:p>
    <w:p>
      <w:pPr>
        <w:pStyle w:val="898"/>
        <w:ind w:firstLine="241"/>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二、项目名称：</w:t>
      </w:r>
      <w:r>
        <w:rPr>
          <w:rFonts w:hint="eastAsia" w:ascii="宋体" w:hAnsi="宋体" w:eastAsia="宋体" w:cs="宋体"/>
          <w:b w:val="0"/>
          <w:bCs w:val="0"/>
          <w:color w:val="000000"/>
          <w:sz w:val="24"/>
          <w:szCs w:val="24"/>
          <w:highlight w:val="none"/>
          <w:lang w:eastAsia="zh-CN"/>
        </w:rPr>
        <w:t xml:space="preserve">2026年黄埭镇详细规划动态维护服务</w:t>
      </w:r>
      <w:r>
        <w:rPr>
          <w:rFonts w:hint="eastAsia" w:ascii="宋体" w:hAnsi="宋体" w:eastAsia="宋体" w:cs="宋体"/>
          <w:b w:val="0"/>
          <w:bCs w:val="0"/>
          <w:color w:val="000000"/>
          <w:sz w:val="24"/>
          <w:szCs w:val="24"/>
          <w:highlight w:val="none"/>
          <w:lang w:eastAsia="zh-CN"/>
        </w:rPr>
      </w:r>
      <w:r/>
    </w:p>
    <w:p>
      <w:pPr>
        <w:pStyle w:val="898"/>
        <w:ind w:firstLine="241"/>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rPr>
        <w:t xml:space="preserve">三、预算金额：</w:t>
      </w:r>
      <w:r>
        <w:rPr>
          <w:rFonts w:hint="eastAsia" w:ascii="宋体" w:hAnsi="宋体" w:eastAsia="宋体" w:cs="宋体"/>
          <w:b w:val="0"/>
          <w:bCs w:val="0"/>
          <w:color w:val="000000"/>
          <w:sz w:val="24"/>
          <w:szCs w:val="24"/>
          <w:highlight w:val="none"/>
          <w:lang w:val="en-US" w:eastAsia="zh-CN"/>
        </w:rPr>
        <w:t xml:space="preserve">人民币壹佰壹拾伍万元整（￥1150000.00）</w:t>
      </w:r>
      <w:r>
        <w:rPr>
          <w:rFonts w:hint="eastAsia" w:ascii="宋体" w:hAnsi="宋体" w:eastAsia="宋体" w:cs="宋体"/>
          <w:b w:val="0"/>
          <w:bCs w:val="0"/>
          <w:color w:val="000000"/>
          <w:sz w:val="24"/>
          <w:szCs w:val="24"/>
          <w:highlight w:val="none"/>
          <w:lang w:val="en-US" w:eastAsia="zh-CN"/>
        </w:rPr>
      </w:r>
      <w:r/>
    </w:p>
    <w:p>
      <w:pPr>
        <w:pStyle w:val="898"/>
        <w:ind w:firstLine="241"/>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四、最高限价：</w:t>
      </w:r>
      <w:r>
        <w:rPr>
          <w:rFonts w:hint="eastAsia" w:ascii="宋体" w:hAnsi="宋体" w:eastAsia="宋体" w:cs="宋体"/>
          <w:b w:val="0"/>
          <w:bCs w:val="0"/>
          <w:color w:val="000000"/>
          <w:sz w:val="24"/>
          <w:szCs w:val="24"/>
          <w:highlight w:val="none"/>
          <w:lang w:val="en-US" w:eastAsia="zh-CN"/>
        </w:rPr>
        <w:t xml:space="preserve">人民币壹佰壹拾伍万元整（￥1150000.00）</w:t>
      </w:r>
      <w:r>
        <w:rPr>
          <w:rFonts w:ascii="宋体" w:hAnsi="宋体" w:eastAsia="宋体" w:cs="宋体"/>
          <w:b w:val="0"/>
          <w:bCs w:val="0"/>
          <w:color w:val="000000"/>
          <w:sz w:val="24"/>
          <w:szCs w:val="24"/>
          <w:highlight w:val="none"/>
          <w:lang w:val="en-US" w:eastAsia="zh-CN"/>
        </w:rPr>
      </w:r>
      <w:r/>
    </w:p>
    <w:p>
      <w:pPr>
        <w:pStyle w:val="898"/>
        <w:ind w:firstLine="241"/>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五</w:t>
      </w:r>
      <w:r>
        <w:rPr>
          <w:rFonts w:hint="eastAsia" w:ascii="宋体" w:hAnsi="宋体" w:eastAsia="宋体" w:cs="宋体"/>
          <w:b w:val="0"/>
          <w:bCs w:val="0"/>
          <w:color w:val="000000"/>
          <w:sz w:val="24"/>
          <w:szCs w:val="24"/>
          <w:highlight w:val="none"/>
        </w:rPr>
        <w:t xml:space="preserve">、采购</w:t>
      </w:r>
      <w:r>
        <w:rPr>
          <w:rFonts w:hint="eastAsia" w:ascii="宋体" w:hAnsi="宋体" w:eastAsia="宋体" w:cs="宋体"/>
          <w:b w:val="0"/>
          <w:bCs w:val="0"/>
          <w:color w:val="000000"/>
          <w:sz w:val="24"/>
          <w:szCs w:val="24"/>
          <w:highlight w:val="none"/>
          <w:lang w:val="en-US" w:eastAsia="zh-CN"/>
        </w:rPr>
        <w:t xml:space="preserve">内容及要求</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1、规划背景：</w:t>
      </w:r>
      <w:r>
        <w:rPr>
          <w:rFonts w:hint="eastAsia" w:ascii="宋体" w:hAnsi="宋体" w:eastAsia="宋体" w:cs="宋体"/>
          <w:b w:val="0"/>
          <w:bCs w:val="0"/>
          <w:color w:val="000000"/>
          <w:sz w:val="24"/>
          <w:szCs w:val="24"/>
          <w:highlight w:val="none"/>
          <w:lang w:val="en-US" w:eastAsia="zh-CN"/>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为保障近期新增项目用地需求，进一步优化黄埭镇规划用地布局，需开展2026年黄埭镇详细规划动态维护服务，主要包括对规划成果进行动态维护，对相关地块进行控规调整、技术修正及精细化研究。</w:t>
      </w:r>
      <w:r>
        <w:rPr>
          <w:rFonts w:hint="eastAsia" w:ascii="宋体" w:hAnsi="宋体" w:eastAsia="宋体" w:cs="宋体"/>
          <w:b w:val="0"/>
          <w:bCs w:val="0"/>
          <w:color w:val="000000"/>
          <w:sz w:val="24"/>
          <w:szCs w:val="24"/>
          <w:highlight w:val="none"/>
          <w:lang w:val="en-US" w:eastAsia="zh-CN"/>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2、规划范围：</w:t>
      </w:r>
      <w:r>
        <w:rPr>
          <w:rFonts w:hint="eastAsia" w:ascii="宋体" w:hAnsi="宋体" w:eastAsia="宋体" w:cs="宋体"/>
          <w:b w:val="0"/>
          <w:bCs w:val="0"/>
          <w:color w:val="000000"/>
          <w:sz w:val="24"/>
          <w:szCs w:val="24"/>
          <w:highlight w:val="none"/>
          <w:lang w:val="en-US" w:eastAsia="zh-CN"/>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次规划动态维护主要包含黄埭镇XC0605单元05街区，XC0603单元01街区，黄埭西单元04基本控制单元，黄埭东单元02基本控制单元，漕湖北桥东部、南部片区XC-a-030-07单元等，具体涉及的街区/基本控制单元可结合实际工作需要进行调整。</w:t>
      </w:r>
      <w:r>
        <w:rPr>
          <w:rFonts w:hint="eastAsia" w:ascii="宋体" w:hAnsi="宋体" w:eastAsia="宋体" w:cs="宋体"/>
          <w:b w:val="0"/>
          <w:bCs w:val="0"/>
          <w:color w:val="000000"/>
          <w:sz w:val="24"/>
          <w:szCs w:val="24"/>
          <w:highlight w:val="none"/>
          <w:lang w:val="en-US" w:eastAsia="zh-CN"/>
        </w:rPr>
      </w:r>
      <w:r/>
    </w:p>
    <w:p>
      <w:pPr>
        <w:pStyle w:val="898"/>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3、工作内容：</w:t>
      </w:r>
      <w:r>
        <w:rPr>
          <w:rFonts w:ascii="宋体" w:hAnsi="宋体" w:eastAsia="宋体" w:cs="宋体"/>
          <w:b w:val="0"/>
          <w:bCs w:val="0"/>
          <w:color w:val="000000"/>
          <w:sz w:val="24"/>
          <w:szCs w:val="24"/>
          <w:highlight w:val="none"/>
          <w:lang w:val="en-US" w:eastAsia="zh-CN"/>
        </w:rPr>
      </w:r>
      <w:r/>
    </w:p>
    <w:p>
      <w:pPr>
        <w:pStyle w:val="898"/>
        <w:ind w:firstLine="480"/>
        <w:keepLines w:val="0"/>
        <w:keepNext w:val="0"/>
        <w:pageBreakBefore w:val="0"/>
        <w:spacing w:line="360" w:lineRule="auto"/>
        <w:widowControl w:val="off"/>
        <w:rPr>
          <w:rFonts w:ascii="宋体" w:hAnsi="宋体" w:eastAsia="宋体" w:cs="宋体"/>
          <w:b w:val="0"/>
          <w:bCs w:val="0"/>
          <w:color w:val="000000"/>
          <w:sz w:val="24"/>
          <w:szCs w:val="24"/>
          <w:highlight w:val="none"/>
          <w:u w:val="none"/>
          <w:lang w:val="en-US" w:eastAsia="zh-CN"/>
        </w:rPr>
      </w:pPr>
      <w:r>
        <w:rPr>
          <w:rFonts w:ascii="宋体" w:hAnsi="宋体" w:eastAsia="宋体" w:cs="宋体"/>
          <w:b w:val="0"/>
          <w:bCs w:val="0"/>
          <w:color w:val="000000"/>
          <w:sz w:val="24"/>
          <w:szCs w:val="24"/>
          <w:highlight w:val="none"/>
          <w:u w:val="none"/>
          <w:lang w:val="en-US" w:eastAsia="zh-CN"/>
        </w:rPr>
        <w:t xml:space="preserve">本次规划共包含4个控规调整，4个技术修正，3个地块精细化研究。主要工作任务如下：</w:t>
      </w:r>
      <w:r>
        <w:rPr>
          <w:rFonts w:ascii="宋体" w:hAnsi="宋体" w:eastAsia="宋体" w:cs="宋体"/>
          <w:b w:val="0"/>
          <w:bCs w:val="0"/>
          <w:color w:val="000000"/>
          <w:sz w:val="24"/>
          <w:szCs w:val="24"/>
          <w:highlight w:val="none"/>
          <w:u w:val="none"/>
          <w:lang w:val="en-US" w:eastAsia="zh-CN"/>
        </w:rPr>
      </w:r>
      <w:r/>
    </w:p>
    <w:p>
      <w:pPr>
        <w:pStyle w:val="898"/>
        <w:ind w:firstLine="480"/>
        <w:keepLines w:val="0"/>
        <w:keepNext w:val="0"/>
        <w:pageBreakBefore w:val="0"/>
        <w:spacing w:line="360" w:lineRule="auto"/>
        <w:widowControl w:val="off"/>
        <w:rPr>
          <w:rFonts w:ascii="宋体" w:hAnsi="宋体" w:eastAsia="宋体" w:cs="宋体"/>
          <w:b w:val="0"/>
          <w:bCs w:val="0"/>
          <w:color w:val="000000"/>
          <w:sz w:val="24"/>
          <w:szCs w:val="24"/>
          <w:highlight w:val="none"/>
          <w:u w:val="none"/>
          <w:lang w:val="en-US" w:eastAsia="zh-CN"/>
        </w:rPr>
      </w:pPr>
      <w:r>
        <w:rPr>
          <w:rFonts w:ascii="宋体" w:hAnsi="宋体" w:eastAsia="宋体" w:cs="宋体"/>
          <w:b w:val="0"/>
          <w:bCs w:val="0"/>
          <w:color w:val="000000"/>
          <w:sz w:val="24"/>
          <w:szCs w:val="24"/>
          <w:highlight w:val="none"/>
          <w:u w:val="none"/>
          <w:lang w:val="en-US" w:eastAsia="zh-CN"/>
        </w:rPr>
        <w:t xml:space="preserve">紧密衔接规划部门对于详细规划动态更新的最新政策要求，深入解读已编制的上位规划和相关规划，对周边区域进行研究，对基地的区位交通、产业、人口、用地、公共配套、市政公用配套等情况进行深入了解与分析，并结合上位规划和基地的现状情况，明确用地布局优化方案，并对道路交通、土地利用、公共配套、市政公用配套、地块控制体系等内容进行明确，同时结合实际需要，按需开展空间形态、交通服务水平、规划控制线等精细化校核分析，控规调整、技术修正最终成果应达到法定控规报批的要求，地块精细化研究应达到城市设计深度。</w:t>
      </w:r>
      <w:r>
        <w:rPr>
          <w:rFonts w:ascii="宋体" w:hAnsi="宋体" w:eastAsia="宋体" w:cs="宋体"/>
          <w:b w:val="0"/>
          <w:bCs w:val="0"/>
          <w:color w:val="000000"/>
          <w:sz w:val="24"/>
          <w:szCs w:val="24"/>
          <w:highlight w:val="none"/>
          <w:u w:val="none"/>
          <w:lang w:val="en-US" w:eastAsia="zh-CN"/>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4、成果要求：</w:t>
      </w:r>
      <w:r>
        <w:rPr>
          <w:rFonts w:hint="eastAsia" w:ascii="宋体" w:hAnsi="宋体" w:eastAsia="宋体" w:cs="宋体"/>
          <w:b w:val="0"/>
          <w:bCs w:val="0"/>
          <w:color w:val="000000"/>
          <w:sz w:val="24"/>
          <w:szCs w:val="24"/>
          <w:highlight w:val="none"/>
          <w:lang w:val="en-US" w:eastAsia="zh-CN"/>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规划设计成果包括纸质文件及相应的计算机文件。规划设计成果内容须符合设计任务书的有关要求和国家有关标准，其中规划调整成果应符合《江苏省城镇开发边界内详细规划编制指南(试行)》及《江苏省城镇开发边界内详细规划数据库标准（试行）》等相关文件的要求，技术修正成果应符合苏州市相关文件要求。</w:t>
      </w:r>
      <w:r>
        <w:rPr>
          <w:rFonts w:hint="eastAsia" w:ascii="宋体" w:hAnsi="宋体" w:eastAsia="宋体" w:cs="宋体"/>
          <w:b w:val="0"/>
          <w:bCs w:val="0"/>
          <w:color w:val="000000"/>
          <w:sz w:val="24"/>
          <w:szCs w:val="24"/>
          <w:highlight w:val="none"/>
          <w:lang w:val="en-US" w:eastAsia="zh-CN"/>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全部设计成果均应制作计算机文件，矢量文件采用AutoCAD的DWG格式文件或ARCGIS的GDB格式文件，Powerpoint汇报演示文件。</w:t>
      </w:r>
      <w:r>
        <w:rPr>
          <w:rFonts w:hint="eastAsia" w:ascii="宋体" w:hAnsi="宋体" w:eastAsia="宋体" w:cs="宋体"/>
          <w:b w:val="0"/>
          <w:bCs w:val="0"/>
          <w:color w:val="000000"/>
          <w:sz w:val="24"/>
          <w:szCs w:val="24"/>
          <w:highlight w:val="none"/>
          <w:lang w:val="en-US" w:eastAsia="zh-CN"/>
        </w:rPr>
      </w:r>
      <w:r/>
    </w:p>
    <w:p>
      <w:pPr>
        <w:pStyle w:val="898"/>
        <w:ind w:firstLine="42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5、质量与验收：</w:t>
      </w:r>
      <w:r>
        <w:rPr>
          <w:rFonts w:ascii="宋体" w:hAnsi="宋体" w:eastAsia="宋体" w:cs="宋体"/>
          <w:color w:val="000000"/>
          <w:sz w:val="24"/>
          <w:szCs w:val="24"/>
          <w:highlight w:val="none"/>
          <w:lang w:val="en-US" w:eastAsia="zh-CN"/>
        </w:rPr>
      </w:r>
      <w:r/>
    </w:p>
    <w:p>
      <w:pPr>
        <w:pStyle w:val="898"/>
        <w:ind w:firstLine="420"/>
        <w:spacing w:line="360" w:lineRule="auto"/>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val="zh-TW" w:eastAsia="zh-TW"/>
        </w:rPr>
        <w:t xml:space="preserve">质量要求：详细规划调整项目依据市政府批复</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技术修正依据规划管理部门出具的审查意见，精细化项目提交经甲方确认的成果</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CN"/>
        </w:rPr>
      </w:r>
      <w:r/>
    </w:p>
    <w:p>
      <w:pPr>
        <w:pStyle w:val="898"/>
        <w:ind w:firstLine="420"/>
        <w:spacing w:line="360" w:lineRule="auto"/>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lang w:val="zh-TW" w:eastAsia="zh-TW"/>
        </w:rPr>
        <w:t xml:space="preserve">验收标准：符合</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TW" w:eastAsia="zh-TW"/>
        </w:rPr>
        <w:t xml:space="preserve">文件、成交单位的响应文件、双方签订的合同文件及其附件、国家的相关规定</w:t>
      </w:r>
      <w:r>
        <w:rPr>
          <w:rFonts w:hint="eastAsia" w:ascii="宋体" w:hAnsi="宋体" w:eastAsia="宋体" w:cs="宋体"/>
          <w:color w:val="000000"/>
          <w:sz w:val="24"/>
          <w:szCs w:val="24"/>
          <w:highlight w:val="none"/>
          <w:lang w:val="en-US" w:eastAsia="zh-CN"/>
        </w:rPr>
        <w:t xml:space="preserve">，并应符合乙方做出的书面澄清及承诺</w:t>
      </w:r>
      <w:r>
        <w:rPr>
          <w:rFonts w:hint="eastAsia" w:ascii="宋体" w:hAnsi="宋体" w:eastAsia="宋体" w:cs="宋体"/>
          <w:color w:val="000000"/>
          <w:sz w:val="24"/>
          <w:szCs w:val="24"/>
          <w:highlight w:val="none"/>
          <w:lang w:val="zh-TW" w:eastAsia="zh-TW"/>
        </w:rPr>
        <w:t xml:space="preserve">；由采购方及相关部门进行验收通过。</w:t>
      </w:r>
      <w:r>
        <w:rPr>
          <w:rFonts w:hint="eastAsia" w:ascii="宋体" w:hAnsi="宋体" w:eastAsia="宋体" w:cs="宋体"/>
          <w:color w:val="000000"/>
          <w:sz w:val="24"/>
          <w:szCs w:val="24"/>
          <w:highlight w:val="none"/>
          <w:lang w:val="zh-TW" w:eastAsia="zh-TW"/>
        </w:rPr>
      </w:r>
      <w:r/>
    </w:p>
    <w:p>
      <w:pPr>
        <w:pStyle w:val="898"/>
        <w:ind w:firstLine="42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val="zh-TW" w:eastAsia="zh-TW"/>
        </w:rPr>
        <w:t xml:space="preserve">采购单位有权核查成交单位提供的磋商响应文件中相关材料的真实性、合法性和完整性，如若发现有虚假材料一切后果由成交单位承担。</w:t>
      </w:r>
      <w:r>
        <w:rPr>
          <w:rFonts w:ascii="宋体" w:hAnsi="宋体" w:eastAsia="宋体" w:cs="宋体"/>
          <w:color w:val="000000"/>
          <w:sz w:val="24"/>
          <w:szCs w:val="24"/>
          <w:highlight w:val="none"/>
          <w:lang w:val="en-US" w:eastAsia="zh-CN"/>
        </w:rPr>
      </w:r>
      <w:r/>
    </w:p>
    <w:p>
      <w:pPr>
        <w:pStyle w:val="898"/>
        <w:ind w:firstLine="241"/>
        <w:spacing w:line="360" w:lineRule="auto"/>
        <w:widowControl w:val="off"/>
        <w:rPr>
          <w:rFonts w:hint="eastAsia" w:ascii="宋体" w:hAnsi="宋体" w:eastAsia="宋体" w:cs="宋体"/>
          <w:b w:val="0"/>
          <w:bCs w:val="0"/>
          <w:color w:val="000000"/>
          <w:sz w:val="24"/>
          <w:szCs w:val="24"/>
          <w:highlight w:val="none"/>
          <w:lang w:val="zh-CN" w:eastAsia="zh-CN"/>
        </w:rPr>
      </w:pPr>
      <w:r/>
      <w:bookmarkStart w:id="8" w:name="_Toc409435040"/>
      <w:r>
        <w:rPr>
          <w:rFonts w:hint="eastAsia" w:ascii="宋体" w:hAnsi="宋体" w:eastAsia="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lang w:val="zh-CN" w:eastAsia="zh-CN"/>
        </w:rPr>
        <w:t xml:space="preserve">、综合说明：</w:t>
      </w:r>
      <w:r>
        <w:rPr>
          <w:rFonts w:hint="eastAsia" w:ascii="宋体" w:hAnsi="宋体" w:eastAsia="宋体" w:cs="宋体"/>
          <w:b w:val="0"/>
          <w:bCs w:val="0"/>
          <w:color w:val="000000"/>
          <w:sz w:val="24"/>
          <w:szCs w:val="24"/>
          <w:highlight w:val="none"/>
          <w:lang w:val="zh-CN" w:eastAsia="zh-CN"/>
        </w:rPr>
      </w:r>
      <w:r/>
    </w:p>
    <w:p>
      <w:pPr>
        <w:pStyle w:val="898"/>
        <w:ind w:firstLine="480"/>
        <w:jc w:val="both"/>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bidi="ar-SA"/>
        </w:rPr>
        <w:t xml:space="preserve">除非合同中另有规定，投标人对《开标一览表》中的全部货物和服务的报价包括本项目全部服务所需的人工费、通讯费、交通费、资料费、调查费、规划报告及规划编制费（含印刷费）、专家论证费、咨询费、成交服务费、利润、税金、政策性文件规定及合同包含的所有风险、责任等完成本项目的各项应有费用，采购单位不再支付任何其他费用。</w:t>
      </w:r>
      <w:r>
        <w:rPr>
          <w:rFonts w:ascii="宋体" w:hAnsi="宋体" w:eastAsia="宋体" w:cs="宋体"/>
          <w:b w:val="0"/>
          <w:bCs w:val="0"/>
          <w:color w:val="000000"/>
          <w:sz w:val="24"/>
          <w:szCs w:val="24"/>
          <w:highlight w:val="none"/>
          <w:lang w:val="en-US" w:eastAsia="zh-CN"/>
        </w:rPr>
      </w:r>
      <w:r/>
    </w:p>
    <w:p>
      <w:pPr>
        <w:pStyle w:val="898"/>
        <w:ind w:firstLine="482"/>
        <w:jc w:val="left"/>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2、磋商响应单位应对本项目的全部内容进行报价，只投其中部分内容者，其响应文件将被拒绝。</w:t>
      </w:r>
      <w:r>
        <w:rPr>
          <w:rFonts w:hint="eastAsia" w:ascii="宋体" w:hAnsi="宋体" w:eastAsia="宋体" w:cs="宋体"/>
          <w:b w:val="0"/>
          <w:bCs w:val="0"/>
          <w:color w:val="000000"/>
          <w:sz w:val="24"/>
          <w:szCs w:val="24"/>
          <w:highlight w:val="none"/>
          <w:lang w:eastAsia="zh-CN"/>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3、磋商响应单位必须承诺采购文件中提出的全部服务要求，如果以其中某些条款不响应时，应在文件中逐条列出，未列出的视同响应。</w:t>
      </w:r>
      <w:r>
        <w:rPr>
          <w:rFonts w:hint="eastAsia" w:ascii="宋体" w:hAnsi="宋体" w:eastAsia="宋体" w:cs="宋体"/>
          <w:b w:val="0"/>
          <w:bCs w:val="0"/>
          <w:color w:val="000000"/>
          <w:sz w:val="24"/>
          <w:szCs w:val="24"/>
          <w:highlight w:val="none"/>
          <w:lang w:val="en-US" w:eastAsia="zh-CN"/>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eastAsia="zh-CN"/>
        </w:rPr>
        <w:t xml:space="preserve">在合同服务期间，</w:t>
      </w:r>
      <w:r>
        <w:rPr>
          <w:rFonts w:hint="eastAsia" w:ascii="宋体" w:hAnsi="宋体" w:eastAsia="宋体" w:cs="宋体"/>
          <w:b w:val="0"/>
          <w:bCs w:val="0"/>
          <w:color w:val="000000"/>
          <w:sz w:val="24"/>
          <w:szCs w:val="24"/>
          <w:highlight w:val="none"/>
          <w:lang w:val="en-US" w:eastAsia="zh-CN"/>
        </w:rPr>
        <w:t xml:space="preserve">成交单位</w:t>
      </w:r>
      <w:r>
        <w:rPr>
          <w:rFonts w:hint="eastAsia" w:ascii="宋体" w:hAnsi="宋体" w:eastAsia="宋体" w:cs="宋体"/>
          <w:b w:val="0"/>
          <w:bCs w:val="0"/>
          <w:color w:val="000000"/>
          <w:sz w:val="24"/>
          <w:szCs w:val="24"/>
          <w:highlight w:val="none"/>
          <w:lang w:val="zh-CN" w:eastAsia="zh-CN"/>
        </w:rPr>
        <w:t xml:space="preserve">须为其员工购买人身安全保险或意外伤害保险外，发生任何非疾病或人为造成的溺亡事故，成交单位承担一切责任及赔偿。</w:t>
      </w:r>
      <w:r>
        <w:rPr>
          <w:rFonts w:hint="eastAsia" w:ascii="宋体" w:hAnsi="宋体" w:eastAsia="宋体" w:cs="宋体"/>
          <w:b w:val="0"/>
          <w:bCs w:val="0"/>
          <w:color w:val="000000"/>
          <w:sz w:val="24"/>
          <w:szCs w:val="24"/>
          <w:highlight w:val="none"/>
          <w:lang w:val="zh-CN" w:eastAsia="zh-CN"/>
        </w:rPr>
      </w:r>
      <w:r/>
    </w:p>
    <w:p>
      <w:pPr>
        <w:pStyle w:val="8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lang w:val="zh-CN" w:eastAsia="zh-CN"/>
        </w:rPr>
        <w:t xml:space="preserve">、信用查询</w:t>
      </w:r>
      <w:r>
        <w:rPr>
          <w:rFonts w:hint="eastAsia" w:ascii="宋体" w:hAnsi="宋体" w:eastAsia="宋体" w:cs="宋体"/>
          <w:b w:val="0"/>
          <w:bCs w:val="0"/>
          <w:color w:val="000000"/>
          <w:sz w:val="24"/>
          <w:szCs w:val="24"/>
          <w:highlight w:val="none"/>
          <w:lang w:val="zh-CN" w:eastAsia="zh-CN"/>
        </w:rPr>
      </w:r>
      <w:r/>
    </w:p>
    <w:p>
      <w:pPr>
        <w:pStyle w:val="898"/>
        <w:ind w:firstLine="420"/>
        <w:jc w:val="left"/>
        <w:spacing w:line="36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rPr>
        <w:t xml:space="preserve">信用查询：根据政府采购法及相关法律法规，采购人、采购代理机构对供应商进行信用查询。</w:t>
      </w:r>
      <w:r>
        <w:rPr>
          <w:rFonts w:ascii="宋体" w:hAnsi="宋体" w:eastAsia="宋体" w:cs="宋体"/>
          <w:b w:val="0"/>
          <w:bCs w:val="0"/>
          <w:color w:val="000000"/>
          <w:sz w:val="24"/>
          <w:szCs w:val="24"/>
          <w:highlight w:val="none"/>
        </w:rPr>
      </w:r>
      <w:r/>
    </w:p>
    <w:p>
      <w:pPr>
        <w:pStyle w:val="898"/>
        <w:ind w:firstLine="420"/>
        <w:jc w:val="left"/>
        <w:spacing w:line="36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rPr>
        <w:t xml:space="preserve">查询时间：投标文件提交截止时间。</w:t>
      </w:r>
      <w:r>
        <w:rPr>
          <w:rFonts w:ascii="宋体" w:hAnsi="宋体" w:eastAsia="宋体" w:cs="宋体"/>
          <w:b w:val="0"/>
          <w:bCs w:val="0"/>
          <w:color w:val="000000"/>
          <w:sz w:val="24"/>
          <w:szCs w:val="24"/>
          <w:highlight w:val="none"/>
        </w:rPr>
      </w:r>
      <w:r/>
    </w:p>
    <w:p>
      <w:pPr>
        <w:pStyle w:val="898"/>
        <w:ind w:firstLine="420"/>
        <w:jc w:val="left"/>
        <w:spacing w:line="360" w:lineRule="auto"/>
        <w:rPr>
          <w:rFonts w:ascii="宋体" w:hAnsi="宋体" w:eastAsia="宋体" w:cs="宋体"/>
          <w:b w:val="0"/>
          <w:bCs w:val="0"/>
          <w:color w:val="000000"/>
          <w:sz w:val="24"/>
          <w:szCs w:val="24"/>
          <w:highlight w:val="none"/>
        </w:rPr>
      </w:pPr>
      <w:r/>
      <w:bookmarkStart w:id="9" w:name="_Hlk132385414"/>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rPr>
        <w:t xml:space="preserve">查询渠道：</w:t>
      </w:r>
      <w:bookmarkEnd w:id="9"/>
      <w:r>
        <w:rPr>
          <w:rFonts w:ascii="宋体" w:hAnsi="宋体" w:eastAsia="宋体" w:cs="宋体"/>
          <w:b w:val="0"/>
          <w:bCs w:val="0"/>
          <w:color w:val="000000"/>
          <w:sz w:val="24"/>
          <w:szCs w:val="24"/>
          <w:highlight w:val="none"/>
        </w:rPr>
        <w:t xml:space="preserve">通过“信用中国”、“中国政府采购网”上的信用信息查询供应商的信用记录。</w:t>
      </w:r>
      <w:r>
        <w:rPr>
          <w:rFonts w:ascii="宋体" w:hAnsi="宋体" w:eastAsia="宋体" w:cs="宋体"/>
          <w:b w:val="0"/>
          <w:bCs w:val="0"/>
          <w:color w:val="000000"/>
          <w:sz w:val="24"/>
          <w:szCs w:val="24"/>
          <w:highlight w:val="none"/>
        </w:rPr>
      </w:r>
      <w:r/>
    </w:p>
    <w:p>
      <w:pPr>
        <w:pStyle w:val="898"/>
        <w:ind w:firstLine="420"/>
        <w:jc w:val="left"/>
        <w:spacing w:line="360" w:lineRule="auto"/>
        <w:rPr>
          <w:rFonts w:hint="eastAsia" w:ascii="宋体" w:hAnsi="宋体" w:eastAsia="宋体" w:cs="宋体"/>
          <w:b w:val="0"/>
          <w:bCs w:val="0"/>
          <w:color w:val="000000"/>
          <w:sz w:val="24"/>
          <w:szCs w:val="24"/>
          <w:highlight w:val="none"/>
        </w:rPr>
      </w:pPr>
      <w:r/>
      <w:bookmarkStart w:id="10" w:name="_Hlk92794284"/>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rPr>
        <w:t xml:space="preserve">查询证据留存方式：对存在失信信息的供应商，评审小组应填写《苏州市级政府采购供应商失信信息确认函》，由失信供应商签名（章）确认。</w:t>
      </w:r>
      <w:r>
        <w:rPr>
          <w:rFonts w:ascii="宋体" w:hAnsi="宋体" w:eastAsia="宋体" w:cs="宋体"/>
          <w:b w:val="0"/>
          <w:bCs w:val="0"/>
          <w:color w:val="000000"/>
          <w:sz w:val="24"/>
          <w:szCs w:val="24"/>
          <w:highlight w:val="none"/>
          <w:lang w:val="zh-CN"/>
        </w:rPr>
        <w:t xml:space="preserve">采购代理机构工作人员应登陆到来源网站页面进行复核并打印，</w:t>
      </w:r>
      <w:r>
        <w:rPr>
          <w:rFonts w:ascii="宋体" w:hAnsi="宋体" w:eastAsia="宋体" w:cs="宋体"/>
          <w:b w:val="0"/>
          <w:bCs w:val="0"/>
          <w:color w:val="000000"/>
          <w:sz w:val="24"/>
          <w:szCs w:val="24"/>
          <w:highlight w:val="none"/>
        </w:rPr>
        <w:t xml:space="preserve">作为证据留存。</w:t>
      </w:r>
      <w:bookmarkEnd w:id="10"/>
      <w:r>
        <w:rPr>
          <w:rFonts w:hint="eastAsia" w:ascii="宋体" w:hAnsi="宋体" w:eastAsia="宋体" w:cs="宋体"/>
          <w:b w:val="0"/>
          <w:bCs w:val="0"/>
          <w:color w:val="000000"/>
          <w:sz w:val="24"/>
          <w:szCs w:val="24"/>
          <w:highlight w:val="none"/>
        </w:rPr>
      </w:r>
      <w:r/>
    </w:p>
    <w:p>
      <w:pPr>
        <w:pStyle w:val="898"/>
        <w:ind w:firstLine="420"/>
        <w:jc w:val="left"/>
        <w:spacing w:line="36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ascii="宋体" w:hAnsi="宋体" w:eastAsia="宋体" w:cs="宋体"/>
          <w:b w:val="0"/>
          <w:bCs w:val="0"/>
          <w:color w:val="000000"/>
          <w:sz w:val="24"/>
          <w:szCs w:val="24"/>
          <w:highlight w:val="none"/>
        </w:rPr>
        <w:t xml:space="preserve">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rPr>
          <w:rFonts w:ascii="宋体" w:hAnsi="宋体" w:eastAsia="宋体" w:cs="宋体"/>
          <w:b w:val="0"/>
          <w:bCs w:val="0"/>
          <w:color w:val="000000"/>
          <w:sz w:val="24"/>
          <w:szCs w:val="24"/>
          <w:highlight w:val="none"/>
        </w:rPr>
      </w:r>
      <w:r/>
    </w:p>
    <w:p>
      <w:pPr>
        <w:pStyle w:val="898"/>
        <w:ind w:firstLine="420"/>
        <w:jc w:val="left"/>
        <w:spacing w:line="360" w:lineRule="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（一）政府采购严重违法记录，即供应商被全国各级财政部门列入“政府采购严重违法失信行为记录名单”，且在处罚有效期内的。</w:t>
      </w:r>
      <w:r>
        <w:rPr>
          <w:rFonts w:ascii="宋体" w:hAnsi="宋体" w:eastAsia="宋体" w:cs="宋体"/>
          <w:b w:val="0"/>
          <w:bCs w:val="0"/>
          <w:color w:val="000000"/>
          <w:sz w:val="24"/>
          <w:szCs w:val="24"/>
          <w:highlight w:val="none"/>
        </w:rPr>
      </w:r>
      <w:r/>
    </w:p>
    <w:p>
      <w:pPr>
        <w:pStyle w:val="898"/>
        <w:ind w:firstLine="420"/>
        <w:jc w:val="left"/>
        <w:spacing w:line="360" w:lineRule="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（二）财政部门与法院、工商、税务等部门联合惩戒的失信信息，包括：</w:t>
      </w:r>
      <w:r>
        <w:rPr>
          <w:rFonts w:ascii="宋体" w:hAnsi="宋体" w:eastAsia="宋体" w:cs="宋体"/>
          <w:b w:val="0"/>
          <w:bCs w:val="0"/>
          <w:color w:val="000000"/>
          <w:sz w:val="24"/>
          <w:szCs w:val="24"/>
          <w:highlight w:val="none"/>
        </w:rPr>
      </w:r>
      <w:r/>
    </w:p>
    <w:p>
      <w:pPr>
        <w:pStyle w:val="898"/>
        <w:ind w:firstLine="420"/>
        <w:jc w:val="left"/>
        <w:spacing w:line="360" w:lineRule="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（1）被列入失信被执行人名单；</w:t>
      </w:r>
      <w:r>
        <w:rPr>
          <w:rFonts w:ascii="宋体" w:hAnsi="宋体" w:eastAsia="宋体" w:cs="宋体"/>
          <w:b w:val="0"/>
          <w:bCs w:val="0"/>
          <w:color w:val="000000"/>
          <w:sz w:val="24"/>
          <w:szCs w:val="24"/>
          <w:highlight w:val="none"/>
        </w:rPr>
      </w:r>
      <w:r/>
    </w:p>
    <w:p>
      <w:pPr>
        <w:pStyle w:val="898"/>
        <w:ind w:firstLine="420"/>
        <w:jc w:val="left"/>
        <w:spacing w:line="360" w:lineRule="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（2）被列入重大税收违法案件当事人名单；</w:t>
      </w:r>
      <w:r>
        <w:rPr>
          <w:rFonts w:ascii="宋体" w:hAnsi="宋体" w:eastAsia="宋体" w:cs="宋体"/>
          <w:b w:val="0"/>
          <w:bCs w:val="0"/>
          <w:color w:val="000000"/>
          <w:sz w:val="24"/>
          <w:szCs w:val="24"/>
          <w:highlight w:val="none"/>
        </w:rPr>
      </w:r>
      <w:r/>
    </w:p>
    <w:p>
      <w:pPr>
        <w:pStyle w:val="898"/>
        <w:ind w:firstLine="420"/>
        <w:jc w:val="left"/>
        <w:spacing w:line="360" w:lineRule="auto"/>
        <w:rPr>
          <w:rFonts w:ascii="宋体" w:hAnsi="宋体" w:eastAsia="宋体" w:cs="宋体"/>
          <w:b w:val="0"/>
          <w:bCs w:val="0"/>
          <w:color w:val="000000"/>
          <w:sz w:val="24"/>
          <w:szCs w:val="24"/>
          <w:highlight w:val="none"/>
        </w:rPr>
      </w:pPr>
      <w:r/>
      <w:bookmarkStart w:id="11" w:name="_Hlk132385441"/>
      <w:r>
        <w:rPr>
          <w:rFonts w:ascii="宋体" w:hAnsi="宋体" w:eastAsia="宋体" w:cs="宋体"/>
          <w:b w:val="0"/>
          <w:bCs w:val="0"/>
          <w:color w:val="000000"/>
          <w:sz w:val="24"/>
          <w:szCs w:val="24"/>
          <w:highlight w:val="none"/>
        </w:rPr>
        <w:t xml:space="preserve">（3）</w:t>
      </w:r>
      <w:bookmarkStart w:id="12" w:name="_Hlk92794362"/>
      <w:r>
        <w:rPr>
          <w:rFonts w:ascii="宋体" w:hAnsi="宋体" w:eastAsia="宋体" w:cs="宋体"/>
          <w:b w:val="0"/>
          <w:bCs w:val="0"/>
          <w:color w:val="000000"/>
          <w:sz w:val="24"/>
          <w:szCs w:val="24"/>
          <w:highlight w:val="none"/>
        </w:rPr>
        <w:t xml:space="preserve">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11"/>
      <w:r/>
      <w:bookmarkEnd w:id="12"/>
      <w:r/>
      <w:bookmarkStart w:id="13" w:name="_Hlk92794378"/>
      <w:r>
        <w:rPr>
          <w:rFonts w:ascii="宋体" w:hAnsi="宋体" w:eastAsia="宋体" w:cs="宋体"/>
          <w:b w:val="0"/>
          <w:bCs w:val="0"/>
          <w:color w:val="000000"/>
          <w:sz w:val="24"/>
          <w:szCs w:val="24"/>
          <w:highlight w:val="none"/>
        </w:rPr>
      </w:r>
      <w:r/>
    </w:p>
    <w:p>
      <w:pPr>
        <w:pStyle w:val="898"/>
        <w:ind w:firstLine="420"/>
        <w:jc w:val="left"/>
        <w:spacing w:line="360" w:lineRule="auto"/>
        <w:rPr>
          <w:rFonts w:ascii="宋体" w:hAnsi="宋体" w:eastAsia="宋体" w:cs="宋体"/>
          <w:b w:val="0"/>
          <w:bCs w:val="0"/>
          <w:color w:val="000000"/>
          <w:sz w:val="24"/>
          <w:szCs w:val="24"/>
          <w:highlight w:val="none"/>
        </w:rPr>
      </w:pPr>
      <w:r/>
      <w:bookmarkStart w:id="14" w:name="_Hlk132387520"/>
      <w:r/>
      <w:bookmarkStart w:id="15" w:name="_Hlk132385499"/>
      <w:r>
        <w:rPr>
          <w:rFonts w:ascii="宋体" w:hAnsi="宋体" w:eastAsia="宋体" w:cs="宋体"/>
          <w:b w:val="0"/>
          <w:bCs w:val="0"/>
          <w:color w:val="000000"/>
          <w:sz w:val="24"/>
          <w:szCs w:val="24"/>
          <w:highlight w:val="none"/>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13"/>
      <w:r/>
      <w:bookmarkEnd w:id="14"/>
      <w:r/>
      <w:bookmarkEnd w:id="15"/>
      <w:r>
        <w:rPr>
          <w:rFonts w:ascii="宋体" w:hAnsi="宋体" w:eastAsia="宋体" w:cs="宋体"/>
          <w:b w:val="0"/>
          <w:bCs w:val="0"/>
          <w:color w:val="000000"/>
          <w:sz w:val="24"/>
          <w:szCs w:val="24"/>
          <w:highlight w:val="none"/>
        </w:rPr>
      </w:r>
      <w:r/>
    </w:p>
    <w:p>
      <w:pPr>
        <w:pStyle w:val="914"/>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七、行业属性：</w:t>
      </w:r>
      <w:r>
        <w:rPr>
          <w:rFonts w:hint="eastAsia" w:ascii="宋体" w:hAnsi="宋体" w:eastAsia="宋体" w:cs="宋体"/>
          <w:b w:val="0"/>
          <w:bCs w:val="0"/>
          <w:color w:val="000000"/>
          <w:sz w:val="24"/>
          <w:szCs w:val="24"/>
          <w:highlight w:val="none"/>
          <w:lang w:val="en-US" w:eastAsia="zh-CN"/>
        </w:rPr>
      </w:r>
      <w:r/>
    </w:p>
    <w:p>
      <w:pPr>
        <w:pStyle w:val="898"/>
        <w:ind w:firstLine="420"/>
        <w:jc w:val="left"/>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val="0"/>
          <w:bCs w:val="0"/>
          <w:color w:val="000000"/>
          <w:sz w:val="24"/>
          <w:szCs w:val="24"/>
          <w:highlight w:val="none"/>
          <w:lang w:val="en-US" w:eastAsia="zh-CN"/>
        </w:rPr>
        <w:t xml:space="preserve">其他未列明行业</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14"/>
        <w:ind w:left="0" w:firstLine="480"/>
        <w:jc w:val="left"/>
        <w:spacing w:line="360" w:lineRule="auto"/>
        <w:rPr>
          <w:rFonts w:hint="eastAsia" w:ascii="宋体" w:hAnsi="宋体" w:eastAsia="宋体" w:cs="宋体"/>
          <w:b w:val="0"/>
          <w:bCs w:val="0"/>
          <w:color w:val="000000"/>
          <w:sz w:val="24"/>
          <w:szCs w:val="24"/>
          <w:highlight w:val="none"/>
          <w:lang w:val="en-US"/>
        </w:rPr>
      </w:pPr>
      <w:r>
        <w:rPr>
          <w:rFonts w:hint="eastAsia" w:ascii="宋体" w:hAnsi="宋体" w:cs="宋体"/>
          <w:b w:val="0"/>
          <w:bCs w:val="0"/>
          <w:color w:val="000000"/>
          <w:sz w:val="24"/>
          <w:szCs w:val="24"/>
          <w:highlight w:val="none"/>
          <w:lang w:val="en-US" w:eastAsia="zh-CN"/>
        </w:rPr>
        <w:t xml:space="preserve">八</w:t>
      </w:r>
      <w:r>
        <w:rPr>
          <w:rFonts w:hint="eastAsia" w:ascii="宋体" w:hAnsi="宋体" w:eastAsia="宋体" w:cs="宋体"/>
          <w:b w:val="0"/>
          <w:bCs w:val="0"/>
          <w:color w:val="000000"/>
          <w:sz w:val="24"/>
          <w:szCs w:val="24"/>
          <w:highlight w:val="none"/>
          <w:lang w:val="en-US"/>
        </w:rPr>
        <w:t xml:space="preserve">、凡涉及磋商采购文件的补充说明和修改，均以</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rPr>
        <w:t xml:space="preserve">江苏政府采购网、苏州市政府采购</w:t>
      </w:r>
      <w:r>
        <w:rPr>
          <w:rFonts w:hint="eastAsia" w:ascii="宋体" w:hAnsi="宋体" w:cs="宋体"/>
          <w:b w:val="0"/>
          <w:bCs w:val="0"/>
          <w:color w:val="000000"/>
          <w:sz w:val="24"/>
          <w:szCs w:val="24"/>
          <w:highlight w:val="none"/>
          <w:lang w:val="en-US" w:eastAsia="zh-CN"/>
        </w:rPr>
        <w:t xml:space="preserve">、中国政府采购网</w:t>
      </w:r>
      <w:r>
        <w:rPr>
          <w:rFonts w:hint="eastAsia" w:ascii="宋体" w:hAnsi="宋体" w:eastAsia="宋体" w:cs="宋体"/>
          <w:b w:val="0"/>
          <w:bCs w:val="0"/>
          <w:color w:val="000000"/>
          <w:sz w:val="24"/>
          <w:szCs w:val="24"/>
          <w:highlight w:val="none"/>
          <w:lang w:val="en-US"/>
        </w:rPr>
        <w:t xml:space="preserve">”网上补充通知为准。</w:t>
      </w:r>
      <w:bookmarkEnd w:id="7"/>
      <w:r/>
      <w:bookmarkEnd w:id="8"/>
      <w:r/>
      <w:bookmarkStart w:id="16" w:name="_Toc409435041"/>
      <w:r>
        <w:rPr>
          <w:rFonts w:hint="eastAsia" w:ascii="宋体" w:hAnsi="宋体" w:eastAsia="宋体" w:cs="宋体"/>
          <w:b w:val="0"/>
          <w:bCs w:val="0"/>
          <w:color w:val="000000"/>
          <w:sz w:val="24"/>
          <w:szCs w:val="24"/>
          <w:highlight w:val="none"/>
          <w:lang w:val="en-US"/>
        </w:rPr>
      </w:r>
      <w:r/>
    </w:p>
    <w:p>
      <w:pPr>
        <w:pStyle w:val="914"/>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44"/>
          <w:szCs w:val="44"/>
          <w:highlight w:val="none"/>
        </w:rPr>
        <w:br w:type="page" w:clear="all"/>
      </w:r>
      <w:r>
        <w:rPr>
          <w:rFonts w:hint="eastAsia" w:ascii="宋体" w:hAnsi="宋体" w:eastAsia="宋体" w:cs="宋体"/>
          <w:b w:val="0"/>
          <w:bCs w:val="0"/>
          <w:color w:val="000000"/>
          <w:sz w:val="44"/>
          <w:szCs w:val="44"/>
          <w:highlight w:val="none"/>
        </w:rPr>
        <w:t xml:space="preserve">第四章  主要合同条款</w:t>
      </w:r>
      <w:r>
        <w:rPr>
          <w:rFonts w:hint="eastAsia" w:ascii="宋体" w:hAnsi="宋体" w:eastAsia="宋体" w:cs="宋体"/>
          <w:b w:val="0"/>
          <w:bCs w:val="0"/>
          <w:color w:val="000000"/>
          <w:sz w:val="24"/>
          <w:szCs w:val="24"/>
          <w:highlight w:val="none"/>
        </w:rPr>
      </w:r>
      <w:r/>
    </w:p>
    <w:p>
      <w:pPr>
        <w:pStyle w:val="898"/>
        <w:ind w:firstLine="42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甲方：</w:t>
      </w:r>
      <w:r>
        <w:rPr>
          <w:rFonts w:hint="eastAsia" w:ascii="宋体" w:hAnsi="宋体" w:eastAsia="宋体" w:cs="宋体"/>
          <w:b w:val="0"/>
          <w:bCs w:val="0"/>
          <w:color w:val="000000"/>
          <w:sz w:val="24"/>
          <w:szCs w:val="24"/>
          <w:highlight w:val="none"/>
        </w:rPr>
      </w:r>
      <w:r/>
    </w:p>
    <w:p>
      <w:pPr>
        <w:pStyle w:val="898"/>
        <w:ind w:firstLine="42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w:t>
      </w:r>
      <w:r>
        <w:rPr>
          <w:rFonts w:hint="eastAsia" w:ascii="宋体" w:hAnsi="宋体" w:eastAsia="宋体" w:cs="宋体"/>
          <w:b w:val="0"/>
          <w:bCs w:val="0"/>
          <w:color w:val="000000"/>
          <w:sz w:val="24"/>
          <w:szCs w:val="24"/>
          <w:highlight w:val="none"/>
        </w:rPr>
      </w:r>
      <w:r/>
    </w:p>
    <w:p>
      <w:pPr>
        <w:pStyle w:val="898"/>
        <w:ind w:firstLine="42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联系人：</w:t>
      </w:r>
      <w:r>
        <w:rPr>
          <w:rFonts w:hint="eastAsia" w:ascii="宋体" w:hAnsi="宋体" w:eastAsia="宋体" w:cs="宋体"/>
          <w:b w:val="0"/>
          <w:bCs w:val="0"/>
          <w:color w:val="000000"/>
          <w:sz w:val="24"/>
          <w:szCs w:val="24"/>
          <w:highlight w:val="none"/>
        </w:rPr>
      </w:r>
      <w:r/>
    </w:p>
    <w:p>
      <w:pPr>
        <w:pStyle w:val="898"/>
        <w:ind w:firstLine="42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电话：</w:t>
      </w:r>
      <w:r>
        <w:rPr>
          <w:rFonts w:hint="eastAsia" w:ascii="宋体" w:hAnsi="宋体" w:eastAsia="宋体" w:cs="宋体"/>
          <w:b w:val="0"/>
          <w:bCs w:val="0"/>
          <w:color w:val="000000"/>
          <w:sz w:val="24"/>
          <w:szCs w:val="24"/>
          <w:highlight w:val="none"/>
        </w:rPr>
      </w:r>
      <w:r/>
    </w:p>
    <w:p>
      <w:pPr>
        <w:pStyle w:val="898"/>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ind w:firstLine="42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乙方：</w:t>
      </w:r>
      <w:r>
        <w:rPr>
          <w:rFonts w:hint="eastAsia" w:ascii="宋体" w:hAnsi="宋体" w:eastAsia="宋体" w:cs="宋体"/>
          <w:b w:val="0"/>
          <w:bCs w:val="0"/>
          <w:color w:val="000000"/>
          <w:sz w:val="24"/>
          <w:szCs w:val="24"/>
          <w:highlight w:val="none"/>
        </w:rPr>
      </w:r>
      <w:r/>
    </w:p>
    <w:p>
      <w:pPr>
        <w:pStyle w:val="898"/>
        <w:ind w:firstLine="42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w:t>
      </w:r>
      <w:r>
        <w:rPr>
          <w:rFonts w:hint="eastAsia" w:ascii="宋体" w:hAnsi="宋体" w:eastAsia="宋体" w:cs="宋体"/>
          <w:b w:val="0"/>
          <w:bCs w:val="0"/>
          <w:color w:val="000000"/>
          <w:sz w:val="24"/>
          <w:szCs w:val="24"/>
          <w:highlight w:val="none"/>
        </w:rPr>
      </w:r>
      <w:r/>
    </w:p>
    <w:p>
      <w:pPr>
        <w:pStyle w:val="898"/>
        <w:ind w:firstLine="42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联系人：</w:t>
      </w:r>
      <w:r>
        <w:rPr>
          <w:rFonts w:hint="eastAsia" w:ascii="宋体" w:hAnsi="宋体" w:eastAsia="宋体" w:cs="宋体"/>
          <w:b w:val="0"/>
          <w:bCs w:val="0"/>
          <w:color w:val="000000"/>
          <w:sz w:val="24"/>
          <w:szCs w:val="24"/>
          <w:highlight w:val="none"/>
        </w:rPr>
      </w:r>
      <w:r/>
    </w:p>
    <w:p>
      <w:pPr>
        <w:pStyle w:val="898"/>
        <w:ind w:firstLine="42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电话：</w:t>
      </w:r>
      <w:r>
        <w:rPr>
          <w:rFonts w:hint="eastAsia" w:ascii="宋体" w:hAnsi="宋体" w:eastAsia="宋体" w:cs="宋体"/>
          <w:b w:val="0"/>
          <w:bCs w:val="0"/>
          <w:color w:val="000000"/>
          <w:sz w:val="24"/>
          <w:szCs w:val="24"/>
          <w:highlight w:val="none"/>
        </w:rPr>
      </w:r>
      <w:r/>
    </w:p>
    <w:p>
      <w:pPr>
        <w:pStyle w:val="898"/>
        <w:ind w:firstLine="416"/>
        <w:jc w:val="left"/>
        <w:spacing w:line="360" w:lineRule="auto"/>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p>
      <w:pPr>
        <w:pStyle w:val="898"/>
        <w:ind w:firstLine="416"/>
        <w:jc w:val="left"/>
        <w:spacing w:line="360" w:lineRule="auto"/>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依据《中华人民共和国民法典》、《中华人民共和国政府采购法》及相关法律法规的规定，并根据</w:t>
      </w:r>
      <w:r>
        <w:rPr>
          <w:rFonts w:hint="eastAsia" w:ascii="宋体" w:hAnsi="宋体" w:eastAsia="宋体" w:cs="宋体"/>
          <w:color w:val="000000"/>
          <w:spacing w:val="-1"/>
          <w:sz w:val="24"/>
          <w:szCs w:val="24"/>
          <w:highlight w:val="none"/>
          <w:lang w:eastAsia="zh-CN"/>
        </w:rPr>
        <w:t xml:space="preserve">研佳科技咨询（苏州）有限公司</w:t>
      </w:r>
      <w:r>
        <w:rPr>
          <w:rFonts w:hint="eastAsia" w:ascii="宋体" w:hAnsi="宋体" w:eastAsia="宋体" w:cs="宋体"/>
          <w:color w:val="000000"/>
          <w:spacing w:val="-1"/>
          <w:sz w:val="24"/>
          <w:szCs w:val="24"/>
          <w:highlight w:val="none"/>
        </w:rPr>
        <w:t xml:space="preserve">项目编号</w:t>
      </w:r>
      <w:r>
        <w:rPr>
          <w:rFonts w:hint="eastAsia" w:ascii="宋体" w:hAnsi="宋体" w:eastAsia="宋体" w:cs="宋体"/>
          <w:color w:val="000000"/>
          <w:spacing w:val="-1"/>
          <w:sz w:val="24"/>
          <w:szCs w:val="24"/>
          <w:highlight w:val="none"/>
          <w:u w:val="single"/>
        </w:rPr>
        <w:t xml:space="preserve">              </w:t>
      </w:r>
      <w:r>
        <w:rPr>
          <w:rFonts w:hint="eastAsia" w:ascii="宋体" w:hAnsi="宋体" w:eastAsia="宋体" w:cs="宋体"/>
          <w:color w:val="000000"/>
          <w:spacing w:val="-1"/>
          <w:sz w:val="24"/>
          <w:szCs w:val="24"/>
          <w:highlight w:val="none"/>
        </w:rPr>
        <w:t xml:space="preserve">政府采购文件及</w:t>
      </w:r>
      <w:r>
        <w:rPr>
          <w:rFonts w:hint="eastAsia" w:ascii="宋体" w:hAnsi="宋体" w:eastAsia="宋体" w:cs="宋体"/>
          <w:color w:val="000000"/>
          <w:spacing w:val="-1"/>
          <w:sz w:val="24"/>
          <w:szCs w:val="24"/>
          <w:highlight w:val="none"/>
          <w:lang w:val="en-US" w:eastAsia="zh-CN"/>
        </w:rPr>
        <w:t xml:space="preserve">乙方</w:t>
      </w:r>
      <w:r>
        <w:rPr>
          <w:rFonts w:hint="eastAsia" w:ascii="宋体" w:hAnsi="宋体" w:eastAsia="宋体" w:cs="宋体"/>
          <w:color w:val="000000"/>
          <w:spacing w:val="-1"/>
          <w:sz w:val="24"/>
          <w:szCs w:val="24"/>
          <w:highlight w:val="none"/>
        </w:rPr>
        <w:t xml:space="preserve">的投标文件和成交通知书，甲方与乙方经过平等协商，双方在真实、充分地表达各自意愿的基础上就此次采购事宜，签订本合同书，以兹共同遵守。</w:t>
      </w:r>
      <w:r>
        <w:rPr>
          <w:rFonts w:hint="eastAsia" w:ascii="宋体" w:hAnsi="宋体" w:eastAsia="宋体" w:cs="宋体"/>
          <w:color w:val="000000"/>
          <w:spacing w:val="-1"/>
          <w:sz w:val="24"/>
          <w:szCs w:val="24"/>
          <w:highlight w:val="none"/>
        </w:rPr>
      </w:r>
      <w:r/>
    </w:p>
    <w:p>
      <w:pPr>
        <w:pStyle w:val="898"/>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一、合同内容：</w:t>
      </w:r>
      <w:r>
        <w:rPr>
          <w:rFonts w:hint="eastAsia" w:ascii="宋体" w:hAnsi="宋体" w:eastAsia="宋体" w:cs="宋体"/>
          <w:b/>
          <w:bCs/>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采购</w:t>
      </w:r>
      <w:r>
        <w:rPr>
          <w:rFonts w:hint="eastAsia" w:ascii="宋体" w:hAnsi="宋体" w:eastAsia="宋体" w:cs="宋体"/>
          <w:b w:val="0"/>
          <w:bCs w:val="0"/>
          <w:color w:val="000000"/>
          <w:sz w:val="24"/>
          <w:szCs w:val="24"/>
          <w:highlight w:val="none"/>
          <w:lang w:val="en-US" w:eastAsia="zh-CN"/>
        </w:rPr>
        <w:t xml:space="preserve">内容及要求</w:t>
      </w:r>
      <w:r>
        <w:rPr>
          <w:rFonts w:hint="eastAsia" w:ascii="宋体" w:hAnsi="宋体" w:eastAsia="宋体" w:cs="宋体"/>
          <w:color w:val="000000"/>
          <w:sz w:val="24"/>
          <w:szCs w:val="24"/>
          <w:highlight w:val="none"/>
        </w:rPr>
        <w:t xml:space="preserve">：详见采购文件。</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4、下列文件为本合同不可分割部分：</w:t>
      </w:r>
      <w:r>
        <w:rPr>
          <w:rFonts w:hint="eastAsia" w:ascii="宋体" w:hAnsi="宋体" w:eastAsia="宋体" w:cs="宋体"/>
          <w:b w:val="0"/>
          <w:bCs w:val="0"/>
          <w:color w:val="000000"/>
          <w:sz w:val="24"/>
          <w:szCs w:val="24"/>
          <w:highlight w:val="none"/>
          <w:lang w:val="en-US" w:eastAsia="zh-CN"/>
        </w:rPr>
      </w:r>
      <w:r/>
    </w:p>
    <w:p>
      <w:pPr>
        <w:pStyle w:val="898"/>
        <w:ind w:firstLine="42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5、成交通知书；</w:t>
      </w:r>
      <w:r>
        <w:rPr>
          <w:rFonts w:hint="eastAsia" w:ascii="宋体" w:hAnsi="宋体" w:eastAsia="宋体" w:cs="宋体"/>
          <w:b w:val="0"/>
          <w:bCs w:val="0"/>
          <w:color w:val="000000"/>
          <w:sz w:val="24"/>
          <w:szCs w:val="24"/>
          <w:highlight w:val="none"/>
          <w:lang w:val="en-US" w:eastAsia="zh-CN"/>
        </w:rPr>
      </w:r>
      <w:r/>
    </w:p>
    <w:p>
      <w:pPr>
        <w:pStyle w:val="898"/>
        <w:ind w:firstLine="42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6、乙方的响应文件；</w:t>
      </w:r>
      <w:r>
        <w:rPr>
          <w:rFonts w:hint="eastAsia" w:ascii="宋体" w:hAnsi="宋体" w:eastAsia="宋体" w:cs="宋体"/>
          <w:b w:val="0"/>
          <w:bCs w:val="0"/>
          <w:color w:val="000000"/>
          <w:sz w:val="24"/>
          <w:szCs w:val="24"/>
          <w:highlight w:val="none"/>
          <w:lang w:val="en-US" w:eastAsia="zh-CN"/>
        </w:rPr>
      </w:r>
      <w:r/>
    </w:p>
    <w:p>
      <w:pPr>
        <w:pStyle w:val="898"/>
        <w:numPr>
          <w:ilvl w:val="0"/>
          <w:numId w:val="0"/>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采购文件及其补充文件（如有）；</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乙方在磋商过程中所作的其它承诺、声明、书面澄清或者补正文件等。</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在合同订立及履行过程中形成的与合同有关的文件均构成合同文件组成部分。</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en-US" w:eastAsia="zh-CN"/>
        </w:rPr>
        <w:t xml:space="preserve">合同履行</w:t>
      </w:r>
      <w:r>
        <w:rPr>
          <w:rFonts w:hint="eastAsia" w:ascii="宋体" w:hAnsi="宋体" w:eastAsia="宋体" w:cs="宋体"/>
          <w:b/>
          <w:bCs/>
          <w:color w:val="000000"/>
          <w:sz w:val="24"/>
          <w:szCs w:val="24"/>
          <w:highlight w:val="none"/>
          <w:lang w:val="en-US" w:eastAsia="zh-CN"/>
        </w:rPr>
        <w:t xml:space="preserve">期限</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8"/>
        <w:ind w:firstLine="42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自合同签订后一年内提交最终成果，如因</w:t>
      </w:r>
      <w:r>
        <w:rPr>
          <w:rFonts w:hint="eastAsia" w:ascii="宋体" w:hAnsi="宋体" w:eastAsia="宋体" w:cs="宋体"/>
          <w:b w:val="0"/>
          <w:bCs w:val="0"/>
          <w:color w:val="000000"/>
          <w:sz w:val="24"/>
          <w:szCs w:val="24"/>
          <w:highlight w:val="none"/>
          <w:lang w:val="en-US" w:eastAsia="zh-CN"/>
        </w:rPr>
        <w:t xml:space="preserve">甲方</w:t>
      </w:r>
      <w:r>
        <w:rPr>
          <w:rFonts w:hint="eastAsia" w:ascii="宋体" w:hAnsi="宋体" w:eastAsia="宋体" w:cs="宋体"/>
          <w:b w:val="0"/>
          <w:bCs w:val="0"/>
          <w:color w:val="000000"/>
          <w:sz w:val="24"/>
          <w:szCs w:val="24"/>
          <w:highlight w:val="none"/>
        </w:rPr>
        <w:t xml:space="preserve">原因或其它不可抗力原因造成时间延误，则项目完成时间相应顺延。（具体进度按甲方工作计划执行</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8"/>
        <w:ind w:firstLine="428"/>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三、合同价款及付款步骤及方式：</w:t>
      </w:r>
      <w:r>
        <w:rPr>
          <w:rFonts w:hint="eastAsia" w:ascii="宋体" w:hAnsi="宋体" w:eastAsia="宋体" w:cs="宋体"/>
          <w:b/>
          <w:bCs/>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合同价格（大写）</w:t>
      </w:r>
      <w:r>
        <w:rPr>
          <w:rFonts w:hint="eastAsia" w:ascii="宋体" w:hAnsi="宋体" w:eastAsia="宋体" w:cs="宋体"/>
          <w:color w:val="000000"/>
          <w:sz w:val="24"/>
          <w:szCs w:val="24"/>
          <w:highlight w:val="none"/>
          <w:u w:val="single"/>
        </w:rPr>
        <w:t xml:space="preserve">人民币    元（¥    ）</w:t>
      </w:r>
      <w:r>
        <w:rPr>
          <w:rFonts w:hint="eastAsia" w:ascii="宋体" w:hAnsi="宋体" w:eastAsia="宋体" w:cs="宋体"/>
          <w:color w:val="000000"/>
          <w:sz w:val="24"/>
          <w:szCs w:val="24"/>
          <w:highlight w:val="none"/>
        </w:rPr>
        <w:t xml:space="preserve">。合同价格包括完成本项目</w:t>
      </w:r>
      <w:r>
        <w:rPr>
          <w:rFonts w:hint="eastAsia" w:ascii="宋体" w:hAnsi="宋体" w:eastAsia="宋体" w:cs="宋体"/>
          <w:b w:val="0"/>
          <w:bCs w:val="0"/>
          <w:color w:val="000000"/>
          <w:sz w:val="24"/>
          <w:szCs w:val="24"/>
          <w:highlight w:val="none"/>
          <w:lang w:val="en-US" w:eastAsia="zh-CN" w:bidi="ar-SA"/>
        </w:rPr>
        <w:t xml:space="preserve">全部服务所需的人工费、通讯费、交通费、资料费、调查费、规划报告及规划编制费（含印刷费）、专家论证费、咨询费、成交服务费、利润、税金、政策性文件规定及合同包含的所有风险、责任等完成本项目的各项应有费用，甲方不再支付任何其他费用。</w:t>
      </w:r>
      <w:r>
        <w:rPr>
          <w:rFonts w:hint="eastAsia" w:ascii="宋体" w:hAnsi="宋体" w:eastAsia="宋体" w:cs="宋体"/>
          <w:color w:val="000000"/>
          <w:sz w:val="24"/>
          <w:szCs w:val="24"/>
          <w:highlight w:val="none"/>
        </w:rPr>
      </w:r>
      <w:r/>
    </w:p>
    <w:p>
      <w:pPr>
        <w:pStyle w:val="898"/>
        <w:ind w:firstLine="420"/>
        <w:spacing w:line="360" w:lineRule="auto"/>
        <w:widowControl/>
        <w:tabs>
          <w:tab w:val="left" w:pos="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付款步骤及方式：</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（1）合同签订生效后，乙方按照甲方要求开展相应单元和街区的</w:t>
      </w:r>
      <w:r>
        <w:rPr>
          <w:rFonts w:hint="eastAsia" w:ascii="宋体" w:hAnsi="宋体" w:eastAsia="宋体" w:cs="宋体"/>
          <w:color w:val="000000"/>
          <w:sz w:val="24"/>
          <w:szCs w:val="24"/>
          <w:highlight w:val="none"/>
          <w:lang w:val="en-US" w:eastAsia="zh-CN"/>
        </w:rPr>
        <w:t xml:space="preserve">规划</w:t>
      </w:r>
      <w:r>
        <w:rPr>
          <w:rFonts w:hint="eastAsia" w:ascii="宋体" w:hAnsi="宋体" w:eastAsia="宋体" w:cs="宋体"/>
          <w:color w:val="000000"/>
          <w:sz w:val="24"/>
          <w:szCs w:val="24"/>
          <w:highlight w:val="none"/>
        </w:rPr>
        <w:t xml:space="preserve">编制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地块精细化研究等</w:t>
      </w:r>
      <w:r>
        <w:rPr>
          <w:rFonts w:hint="eastAsia" w:ascii="宋体" w:hAnsi="宋体" w:eastAsia="宋体" w:cs="宋体"/>
          <w:color w:val="000000"/>
          <w:sz w:val="24"/>
          <w:szCs w:val="24"/>
          <w:highlight w:val="none"/>
        </w:rPr>
        <w:t xml:space="preserve">工作，乙方根据期间工作完成情况形成工作清单、并提供对应的阶段性材料。</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（2）付款节点：</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（1）合同签订生效后，甲方向乙方支付合同总金额的10%作为预付款。乙方明确表示无需预付款或者主动要求降低预付款比例的，预付款可做相应调整。</w:t>
      </w:r>
      <w:r>
        <w:rPr>
          <w:rFonts w:hint="eastAsia" w:ascii="宋体" w:hAnsi="宋体" w:eastAsia="宋体" w:cs="宋体"/>
          <w:color w:val="000000"/>
          <w:sz w:val="24"/>
          <w:szCs w:val="24"/>
          <w:highlight w:val="none"/>
          <w:lang w:val="en-US" w:eastAsia="zh-CN"/>
        </w:rPr>
      </w:r>
      <w:r/>
    </w:p>
    <w:p>
      <w:pPr>
        <w:pStyle w:val="898"/>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（2）根据实际项目的发生情况，另行签订每个子项目的委派单，根据每个子项目进行单独结算。详细规划调整项目单价15万，技术修正项目单价10万，地块精细化研究项目单价5万。</w:t>
      </w:r>
      <w:r>
        <w:rPr>
          <w:rFonts w:hint="eastAsia" w:ascii="宋体" w:hAnsi="宋体" w:eastAsia="宋体" w:cs="宋体"/>
          <w:color w:val="000000"/>
          <w:sz w:val="24"/>
          <w:szCs w:val="24"/>
          <w:highlight w:val="none"/>
          <w:lang w:val="en-US" w:eastAsia="zh-CN"/>
        </w:rPr>
      </w:r>
      <w:r/>
    </w:p>
    <w:p>
      <w:pPr>
        <w:pStyle w:val="898"/>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（3）详细规划调整项目：</w:t>
      </w:r>
      <w:r>
        <w:rPr>
          <w:rFonts w:hint="eastAsia" w:ascii="宋体" w:hAnsi="宋体" w:eastAsia="宋体" w:cs="宋体"/>
          <w:color w:val="000000"/>
          <w:sz w:val="24"/>
          <w:szCs w:val="24"/>
          <w:highlight w:val="none"/>
          <w:lang w:val="en-US" w:eastAsia="zh-CN"/>
        </w:rPr>
        <w:t xml:space="preserve">提交中期成果并经甲方确认后，甲方向乙方支付至该子项目的单价金额的40%，</w:t>
      </w:r>
      <w:r>
        <w:rPr>
          <w:rFonts w:hint="eastAsia" w:ascii="宋体" w:hAnsi="宋体" w:eastAsia="宋体" w:cs="宋体"/>
          <w:color w:val="000000"/>
          <w:sz w:val="24"/>
          <w:szCs w:val="24"/>
          <w:highlight w:val="none"/>
          <w:lang w:val="en-US" w:eastAsia="zh-CN"/>
        </w:rPr>
        <w:t xml:space="preserve">提交论证成果通过专家评审</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val="en-US" w:eastAsia="zh-CN"/>
        </w:rPr>
        <w:t xml:space="preserve">获得市政府批复后</w:t>
      </w:r>
      <w:r>
        <w:rPr>
          <w:rFonts w:hint="eastAsia" w:ascii="宋体" w:hAnsi="宋体" w:eastAsia="宋体" w:cs="宋体"/>
          <w:color w:val="000000"/>
          <w:sz w:val="24"/>
          <w:szCs w:val="24"/>
          <w:highlight w:val="none"/>
          <w:lang w:val="en-US" w:eastAsia="zh-CN"/>
        </w:rPr>
        <w:t xml:space="preserve">，甲方向乙方支付至该子项目的单价金额</w:t>
      </w:r>
      <w:r>
        <w:rPr>
          <w:rFonts w:hint="eastAsia" w:ascii="宋体" w:hAnsi="宋体" w:eastAsia="宋体" w:cs="宋体"/>
          <w:color w:val="000000"/>
          <w:sz w:val="24"/>
          <w:szCs w:val="24"/>
          <w:highlight w:val="none"/>
          <w:lang w:val="en-US" w:eastAsia="zh-CN"/>
        </w:rPr>
        <w:t xml:space="preserve">的70%，</w:t>
      </w:r>
      <w:r>
        <w:rPr>
          <w:rFonts w:hint="eastAsia" w:ascii="宋体" w:hAnsi="宋体" w:eastAsia="宋体" w:cs="宋体"/>
          <w:color w:val="000000"/>
          <w:sz w:val="24"/>
          <w:szCs w:val="24"/>
          <w:highlight w:val="none"/>
          <w:lang w:val="en-US" w:eastAsia="zh-CN"/>
        </w:rPr>
        <w:t xml:space="preserve">剩余30%在1年内付清</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98"/>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（4）技术修正项目：</w:t>
      </w:r>
      <w:r>
        <w:rPr>
          <w:rFonts w:hint="eastAsia" w:ascii="宋体" w:hAnsi="宋体" w:eastAsia="宋体" w:cs="宋体"/>
          <w:color w:val="000000"/>
          <w:sz w:val="24"/>
          <w:szCs w:val="24"/>
          <w:highlight w:val="none"/>
          <w:lang w:val="en-US" w:eastAsia="zh-CN"/>
        </w:rPr>
        <w:t xml:space="preserve">提交中期成果并经甲方确认后，甲方向乙方支付至该子项目的单价金额的40%，</w:t>
      </w:r>
      <w:r>
        <w:rPr>
          <w:rFonts w:hint="eastAsia" w:ascii="宋体" w:hAnsi="宋体" w:eastAsia="宋体" w:cs="宋体"/>
          <w:color w:val="000000"/>
          <w:sz w:val="24"/>
          <w:szCs w:val="24"/>
          <w:highlight w:val="none"/>
          <w:lang w:val="en-US" w:eastAsia="zh-CN"/>
        </w:rPr>
        <w:t xml:space="preserve">成果获规划管理部门出具的审查意见后，甲方向乙方支付至该子项目的单价金额的</w:t>
      </w: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，剩余30%在1年内付清。</w:t>
      </w:r>
      <w:r>
        <w:rPr>
          <w:rFonts w:hint="eastAsia" w:ascii="宋体" w:hAnsi="宋体" w:eastAsia="宋体" w:cs="宋体"/>
          <w:color w:val="000000"/>
          <w:sz w:val="24"/>
          <w:szCs w:val="24"/>
          <w:highlight w:val="none"/>
          <w:lang w:val="en-US" w:eastAsia="zh-CN"/>
        </w:rPr>
      </w:r>
      <w:r/>
    </w:p>
    <w:p>
      <w:pPr>
        <w:pStyle w:val="898"/>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（5）地块精细化项目：</w:t>
      </w:r>
      <w:r>
        <w:rPr>
          <w:rFonts w:hint="eastAsia" w:ascii="宋体" w:hAnsi="宋体" w:eastAsia="宋体" w:cs="宋体"/>
          <w:color w:val="000000"/>
          <w:sz w:val="24"/>
          <w:szCs w:val="24"/>
          <w:highlight w:val="none"/>
          <w:lang w:val="en-US" w:eastAsia="zh-CN"/>
        </w:rPr>
        <w:t xml:space="preserve">提交中期成果并经甲方确认后，甲方向乙方支付至该子项目的单价金额的40%，</w:t>
      </w:r>
      <w:r>
        <w:rPr>
          <w:rFonts w:hint="eastAsia" w:ascii="宋体" w:hAnsi="宋体" w:eastAsia="宋体" w:cs="宋体"/>
          <w:color w:val="000000"/>
          <w:sz w:val="24"/>
          <w:szCs w:val="24"/>
          <w:highlight w:val="none"/>
          <w:lang w:val="en-US" w:eastAsia="zh-CN"/>
        </w:rPr>
        <w:t xml:space="preserve">地块精细化研究方案成果提交经甲方确认后，甲方向乙方支付至该子项目的单价金额的</w:t>
      </w: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，剩余30%在1年内付清。</w:t>
      </w:r>
      <w:r>
        <w:rPr>
          <w:rFonts w:hint="eastAsia" w:ascii="宋体" w:hAnsi="宋体" w:eastAsia="宋体" w:cs="宋体"/>
          <w:color w:val="000000"/>
          <w:sz w:val="24"/>
          <w:szCs w:val="24"/>
          <w:highlight w:val="none"/>
          <w:lang w:val="en-US" w:eastAsia="zh-CN"/>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（6）如因上级政策变化或甲方等不可抗力原因导致子项工作无法继续开展的，则按实际发生工作量结算技术服务费。</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注：甲方每次付款前，乙方均应当向甲方开具合法有效的符合相关税务部门和甲方认可的增值税发票，并提出书面付款申请，否则甲方有权延迟付款且无须承担任何责任。</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付款采用银行转账付款形式。乙方开户银行名称和账号如下：</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w:t>
      </w:r>
      <w:r>
        <w:rPr>
          <w:rFonts w:hint="eastAsia" w:ascii="宋体" w:hAnsi="宋体" w:eastAsia="宋体" w:cs="宋体"/>
          <w:color w:val="000000"/>
          <w:sz w:val="24"/>
          <w:szCs w:val="24"/>
          <w:highlight w:val="none"/>
          <w:lang w:eastAsia="zh-CN"/>
        </w:rPr>
        <w:t xml:space="preserve">账号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电子钱包ID：</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合同履行过程中涉及的规划成果（含初步成果（如有）、中间成果、最终成果）及调研阶段、专家评审阶段的咨询、审查、验收等工作发生的费用均由乙方承担，此费用已包含在合同总价中，甲方不再另行支付。</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若乙方提交的任何成果存在未一次性通过甲方或甲方委托、组织的专家评审及相关主管部门审核等情况，甲方有权根据成果的质量情况以及甲方遭受损失的数额，要求乙方补偿甲方全部损失，并经双方协商确定降低合同总标的价格。</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在合同实施期间，规划费用不因实际规划周期的延长或缩短而调整。由于乙方的失误或按照相关文件规定对规划方案进行优化、细化等工作，不属于变更，甲方不另行支付相关费。</w:t>
      </w:r>
      <w:r>
        <w:rPr>
          <w:rFonts w:hint="eastAsia" w:ascii="宋体" w:hAnsi="宋体" w:eastAsia="宋体" w:cs="宋体"/>
          <w:color w:val="000000"/>
          <w:sz w:val="24"/>
          <w:szCs w:val="24"/>
          <w:highlight w:val="none"/>
        </w:rPr>
      </w:r>
      <w:r/>
    </w:p>
    <w:p>
      <w:pPr>
        <w:pStyle w:val="898"/>
        <w:ind w:firstLine="428"/>
        <w:spacing w:line="360" w:lineRule="auto"/>
        <w:rPr>
          <w:rFonts w:hint="eastAsia" w:ascii="宋体" w:hAnsi="宋体" w:eastAsia="宋体" w:cs="宋体"/>
          <w:b/>
          <w:bCs/>
          <w:color w:val="000000"/>
          <w:sz w:val="24"/>
          <w:szCs w:val="24"/>
          <w:highlight w:val="none"/>
          <w:lang w:val="zh-TW" w:eastAsia="zh-TW"/>
        </w:rPr>
      </w:pPr>
      <w:r>
        <w:rPr>
          <w:rFonts w:hint="eastAsia" w:ascii="宋体" w:hAnsi="宋体" w:eastAsia="宋体" w:cs="宋体"/>
          <w:b/>
          <w:bCs/>
          <w:color w:val="000000"/>
          <w:sz w:val="24"/>
          <w:szCs w:val="24"/>
          <w:highlight w:val="none"/>
        </w:rPr>
        <w:t xml:space="preserve">四、</w:t>
      </w:r>
      <w:r>
        <w:rPr>
          <w:rFonts w:hint="eastAsia" w:ascii="宋体" w:hAnsi="宋体" w:eastAsia="宋体" w:cs="宋体"/>
          <w:b/>
          <w:bCs/>
          <w:color w:val="000000"/>
          <w:sz w:val="24"/>
          <w:szCs w:val="24"/>
          <w:highlight w:val="none"/>
          <w:lang w:val="zh-TW" w:eastAsia="zh-TW" w:bidi="ar"/>
        </w:rPr>
        <w:t xml:space="preserve">项目成果：</w:t>
      </w:r>
      <w:r>
        <w:rPr>
          <w:rFonts w:hint="eastAsia" w:ascii="宋体" w:hAnsi="宋体" w:eastAsia="宋体" w:cs="宋体"/>
          <w:b/>
          <w:bCs/>
          <w:color w:val="000000"/>
          <w:sz w:val="24"/>
          <w:szCs w:val="24"/>
          <w:highlight w:val="none"/>
          <w:lang w:val="zh-TW" w:eastAsia="zh-TW"/>
        </w:rPr>
      </w:r>
      <w:r/>
    </w:p>
    <w:p>
      <w:pPr>
        <w:pStyle w:val="898"/>
        <w:ind w:firstLine="42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规划设计成果包括纸质文件及相应的计算机文件。规划设计成果内容须符合设计任务书的有关要求和国家有关标准，其中规划调整成果应符合《江苏省城镇开发边界内详细规划编制指南(试行)》及《江苏省城镇开发边界内详细规划数据库标准（试行）》等相关文件的要求，技术修正成果应符合苏州市相关文件要求。</w:t>
      </w:r>
      <w:r>
        <w:rPr>
          <w:rFonts w:hint="eastAsia" w:ascii="宋体" w:hAnsi="宋体" w:eastAsia="宋体" w:cs="宋体"/>
          <w:color w:val="000000"/>
          <w:sz w:val="24"/>
          <w:szCs w:val="24"/>
          <w:highlight w:val="none"/>
          <w:lang w:val="en-US" w:eastAsia="zh-CN" w:bidi="ar"/>
        </w:rPr>
      </w:r>
      <w:r/>
    </w:p>
    <w:p>
      <w:pPr>
        <w:pStyle w:val="898"/>
        <w:ind w:firstLine="420"/>
        <w:spacing w:line="360" w:lineRule="auto"/>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2、全部设计成果均应制作计算机文件，矢量文件采用AutoCAD的DWG格式文件或ARCGIS的GDB格式文件，Powerpoint汇报演示文件。</w:t>
      </w:r>
      <w:r>
        <w:rPr>
          <w:rFonts w:ascii="宋体" w:hAnsi="宋体" w:eastAsia="宋体" w:cs="宋体"/>
          <w:color w:val="000000"/>
          <w:sz w:val="24"/>
          <w:szCs w:val="24"/>
          <w:highlight w:val="none"/>
          <w:lang w:val="en-US" w:eastAsia="zh-CN" w:bidi="ar"/>
        </w:rPr>
      </w:r>
      <w:r/>
    </w:p>
    <w:p>
      <w:pPr>
        <w:pStyle w:val="898"/>
        <w:ind w:firstLine="428"/>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w:t>
      </w:r>
      <w:r>
        <w:rPr>
          <w:rFonts w:hint="eastAsia" w:ascii="宋体" w:hAnsi="宋体" w:eastAsia="宋体" w:cs="宋体"/>
          <w:b/>
          <w:bCs/>
          <w:color w:val="000000"/>
          <w:sz w:val="24"/>
          <w:szCs w:val="24"/>
          <w:highlight w:val="none"/>
          <w:lang w:val="zh-TW" w:eastAsia="zh-TW" w:bidi="ar"/>
        </w:rPr>
        <w:t xml:space="preserve">质量与验收</w:t>
      </w:r>
      <w:r>
        <w:rPr>
          <w:rFonts w:hint="eastAsia" w:ascii="宋体" w:hAnsi="宋体" w:eastAsia="宋体" w:cs="宋体"/>
          <w:b/>
          <w:bCs/>
          <w:color w:val="000000"/>
          <w:sz w:val="24"/>
          <w:szCs w:val="24"/>
          <w:highlight w:val="none"/>
          <w:lang w:val="zh-TW" w:bidi="ar"/>
        </w:rPr>
        <w:t xml:space="preserve">：</w:t>
      </w:r>
      <w:r>
        <w:rPr>
          <w:rFonts w:hint="eastAsia" w:ascii="宋体" w:hAnsi="宋体" w:eastAsia="宋体" w:cs="宋体"/>
          <w:b/>
          <w:bCs/>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TW" w:eastAsia="zh-TW"/>
        </w:rPr>
        <w:t xml:space="preserve">质量要求：规划成果应能通</w:t>
      </w:r>
      <w:r>
        <w:rPr>
          <w:rFonts w:hint="eastAsia" w:ascii="宋体" w:hAnsi="宋体" w:eastAsia="宋体" w:cs="宋体"/>
          <w:color w:val="000000"/>
          <w:sz w:val="24"/>
          <w:szCs w:val="24"/>
          <w:highlight w:val="none"/>
          <w:lang w:val="en-US" w:eastAsia="zh-CN"/>
        </w:rPr>
        <w:t xml:space="preserve">过甲方</w:t>
      </w:r>
      <w:r>
        <w:rPr>
          <w:rFonts w:hint="eastAsia" w:ascii="宋体" w:hAnsi="宋体" w:eastAsia="宋体" w:cs="宋体"/>
          <w:color w:val="000000"/>
          <w:sz w:val="24"/>
          <w:szCs w:val="24"/>
          <w:highlight w:val="none"/>
          <w:lang w:val="zh-TW" w:eastAsia="zh-TW"/>
        </w:rPr>
        <w:t xml:space="preserve">以及组织的专家</w:t>
      </w:r>
      <w:r>
        <w:rPr>
          <w:rFonts w:hint="eastAsia" w:ascii="宋体" w:hAnsi="宋体" w:eastAsia="宋体" w:cs="宋体"/>
          <w:color w:val="000000"/>
          <w:sz w:val="24"/>
          <w:szCs w:val="24"/>
          <w:highlight w:val="none"/>
          <w:lang w:val="zh-TW"/>
        </w:rPr>
        <w:t xml:space="preserve">评审或</w:t>
      </w:r>
      <w:r>
        <w:rPr>
          <w:rFonts w:hint="eastAsia" w:ascii="宋体" w:hAnsi="宋体" w:eastAsia="宋体" w:cs="宋体"/>
          <w:color w:val="000000"/>
          <w:sz w:val="24"/>
          <w:szCs w:val="24"/>
          <w:highlight w:val="none"/>
          <w:lang w:val="zh-TW" w:eastAsia="zh-TW"/>
        </w:rPr>
        <w:t xml:space="preserve">审查。</w:t>
      </w:r>
      <w:r>
        <w:rPr>
          <w:rFonts w:hint="eastAsia" w:ascii="宋体" w:hAnsi="宋体" w:eastAsia="宋体" w:cs="宋体"/>
          <w:color w:val="000000"/>
          <w:sz w:val="24"/>
          <w:szCs w:val="24"/>
          <w:highlight w:val="none"/>
          <w:lang w:val="zh-TW" w:eastAsia="zh-TW"/>
        </w:rPr>
      </w:r>
      <w:r/>
    </w:p>
    <w:p>
      <w:pPr>
        <w:pStyle w:val="898"/>
        <w:ind w:firstLine="420"/>
        <w:spacing w:line="360" w:lineRule="auto"/>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bidi="ar"/>
        </w:rPr>
        <w:t xml:space="preserve">2</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zh-TW" w:eastAsia="zh-TW" w:bidi="ar"/>
        </w:rPr>
        <w:t xml:space="preserve">验收标准：符合</w:t>
      </w:r>
      <w:r>
        <w:rPr>
          <w:rFonts w:hint="eastAsia" w:ascii="宋体" w:hAnsi="宋体" w:eastAsia="宋体" w:cs="宋体"/>
          <w:color w:val="000000"/>
          <w:sz w:val="24"/>
          <w:szCs w:val="24"/>
          <w:highlight w:val="none"/>
          <w:lang w:bidi="ar"/>
        </w:rPr>
        <w:t xml:space="preserve">采购</w:t>
      </w:r>
      <w:r>
        <w:rPr>
          <w:rFonts w:hint="eastAsia" w:ascii="宋体" w:hAnsi="宋体" w:eastAsia="宋体" w:cs="宋体"/>
          <w:color w:val="000000"/>
          <w:sz w:val="24"/>
          <w:szCs w:val="24"/>
          <w:highlight w:val="none"/>
          <w:lang w:val="zh-TW" w:eastAsia="zh-TW" w:bidi="ar"/>
        </w:rPr>
        <w:t xml:space="preserve">文件、</w:t>
      </w:r>
      <w:r>
        <w:rPr>
          <w:rFonts w:hint="eastAsia" w:ascii="宋体" w:hAnsi="宋体" w:eastAsia="宋体" w:cs="宋体"/>
          <w:color w:val="000000"/>
          <w:sz w:val="24"/>
          <w:szCs w:val="24"/>
          <w:highlight w:val="none"/>
          <w:lang w:val="en-US" w:eastAsia="zh-CN" w:bidi="ar"/>
        </w:rPr>
        <w:t xml:space="preserve">乙方</w:t>
      </w:r>
      <w:r>
        <w:rPr>
          <w:rFonts w:hint="eastAsia" w:ascii="宋体" w:hAnsi="宋体" w:eastAsia="宋体" w:cs="宋体"/>
          <w:color w:val="000000"/>
          <w:sz w:val="24"/>
          <w:szCs w:val="24"/>
          <w:highlight w:val="none"/>
          <w:lang w:val="zh-TW" w:eastAsia="zh-TW" w:bidi="ar"/>
        </w:rPr>
        <w:t xml:space="preserve">的响应文件、双方签订的合同文件及其附件、国家的相关规定</w:t>
      </w:r>
      <w:r>
        <w:rPr>
          <w:rFonts w:hint="eastAsia" w:ascii="宋体" w:hAnsi="宋体" w:eastAsia="宋体" w:cs="宋体"/>
          <w:color w:val="000000"/>
          <w:sz w:val="24"/>
          <w:szCs w:val="24"/>
          <w:highlight w:val="none"/>
        </w:rPr>
        <w:t xml:space="preserve">，并应符合乙方做出的书面澄清及承诺</w:t>
      </w:r>
      <w:r>
        <w:rPr>
          <w:rFonts w:hint="eastAsia" w:ascii="宋体" w:hAnsi="宋体" w:eastAsia="宋体" w:cs="宋体"/>
          <w:color w:val="000000"/>
          <w:sz w:val="24"/>
          <w:szCs w:val="24"/>
          <w:highlight w:val="none"/>
          <w:lang w:val="zh-TW" w:eastAsia="zh-TW" w:bidi="ar"/>
        </w:rPr>
        <w:t xml:space="preserve">；由</w:t>
      </w:r>
      <w:r>
        <w:rPr>
          <w:rFonts w:hint="eastAsia" w:ascii="宋体" w:hAnsi="宋体" w:eastAsia="宋体" w:cs="宋体"/>
          <w:color w:val="000000"/>
          <w:sz w:val="24"/>
          <w:szCs w:val="24"/>
          <w:highlight w:val="none"/>
          <w:lang w:val="en-US" w:eastAsia="zh-CN" w:bidi="ar"/>
        </w:rPr>
        <w:t xml:space="preserve">甲方</w:t>
      </w:r>
      <w:r>
        <w:rPr>
          <w:rFonts w:hint="eastAsia" w:ascii="宋体" w:hAnsi="宋体" w:eastAsia="宋体" w:cs="宋体"/>
          <w:color w:val="000000"/>
          <w:sz w:val="24"/>
          <w:szCs w:val="24"/>
          <w:highlight w:val="none"/>
          <w:lang w:val="zh-TW" w:eastAsia="zh-TW" w:bidi="ar"/>
        </w:rPr>
        <w:t xml:space="preserve">及相关部门进行验收通过。</w:t>
      </w:r>
      <w:r>
        <w:rPr>
          <w:rFonts w:hint="eastAsia" w:ascii="宋体" w:hAnsi="宋体" w:eastAsia="宋体" w:cs="宋体"/>
          <w:color w:val="000000"/>
          <w:sz w:val="24"/>
          <w:szCs w:val="24"/>
          <w:highlight w:val="none"/>
          <w:lang w:val="zh-TW" w:eastAsia="zh-TW"/>
        </w:rPr>
      </w:r>
      <w:r/>
    </w:p>
    <w:p>
      <w:pPr>
        <w:pStyle w:val="898"/>
        <w:ind w:firstLine="420"/>
        <w:spacing w:line="360" w:lineRule="auto"/>
        <w:rPr>
          <w:rFonts w:hint="eastAsia" w:ascii="宋体" w:hAnsi="宋体" w:eastAsia="宋体" w:cs="宋体"/>
          <w:color w:val="000000"/>
          <w:sz w:val="24"/>
          <w:szCs w:val="24"/>
          <w:highlight w:val="none"/>
          <w:lang w:val="zh-TW" w:eastAsia="zh-TW" w:bidi="ar"/>
        </w:rPr>
      </w:pPr>
      <w:r>
        <w:rPr>
          <w:rFonts w:hint="eastAsia" w:ascii="宋体" w:hAnsi="宋体" w:eastAsia="宋体" w:cs="宋体"/>
          <w:color w:val="000000"/>
          <w:sz w:val="24"/>
          <w:szCs w:val="24"/>
          <w:highlight w:val="none"/>
          <w:lang w:val="zh-TW" w:eastAsia="zh-TW" w:bidi="ar"/>
        </w:rPr>
        <w:t xml:space="preserve">3</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甲方</w:t>
      </w:r>
      <w:r>
        <w:rPr>
          <w:rFonts w:hint="eastAsia" w:ascii="宋体" w:hAnsi="宋体" w:eastAsia="宋体" w:cs="宋体"/>
          <w:color w:val="000000"/>
          <w:sz w:val="24"/>
          <w:szCs w:val="24"/>
          <w:highlight w:val="none"/>
          <w:lang w:val="zh-TW" w:eastAsia="zh-TW" w:bidi="ar"/>
        </w:rPr>
        <w:t xml:space="preserve">有权核查</w:t>
      </w:r>
      <w:r>
        <w:rPr>
          <w:rFonts w:hint="eastAsia" w:ascii="宋体" w:hAnsi="宋体" w:eastAsia="宋体" w:cs="宋体"/>
          <w:color w:val="000000"/>
          <w:sz w:val="24"/>
          <w:szCs w:val="24"/>
          <w:highlight w:val="none"/>
          <w:lang w:val="en-US" w:eastAsia="zh-CN" w:bidi="ar"/>
        </w:rPr>
        <w:t xml:space="preserve">乙方</w:t>
      </w:r>
      <w:r>
        <w:rPr>
          <w:rFonts w:hint="eastAsia" w:ascii="宋体" w:hAnsi="宋体" w:eastAsia="宋体" w:cs="宋体"/>
          <w:color w:val="000000"/>
          <w:sz w:val="24"/>
          <w:szCs w:val="24"/>
          <w:highlight w:val="none"/>
          <w:lang w:val="zh-TW" w:eastAsia="zh-TW" w:bidi="ar"/>
        </w:rPr>
        <w:t xml:space="preserve">提供的磋商响应文件中相关材料的真实性、合法性和完整性，如若发现有虚假材料一切后果由</w:t>
      </w:r>
      <w:r>
        <w:rPr>
          <w:rFonts w:hint="eastAsia" w:ascii="宋体" w:hAnsi="宋体" w:eastAsia="宋体" w:cs="宋体"/>
          <w:color w:val="000000"/>
          <w:sz w:val="24"/>
          <w:szCs w:val="24"/>
          <w:highlight w:val="none"/>
          <w:lang w:val="en-US" w:eastAsia="zh-CN" w:bidi="ar"/>
        </w:rPr>
        <w:t xml:space="preserve">乙方</w:t>
      </w:r>
      <w:r>
        <w:rPr>
          <w:rFonts w:hint="eastAsia" w:ascii="宋体" w:hAnsi="宋体" w:eastAsia="宋体" w:cs="宋体"/>
          <w:color w:val="000000"/>
          <w:sz w:val="24"/>
          <w:szCs w:val="24"/>
          <w:highlight w:val="none"/>
          <w:lang w:val="zh-TW" w:eastAsia="zh-TW" w:bidi="ar"/>
        </w:rPr>
        <w:t xml:space="preserve">承担。</w:t>
      </w:r>
      <w:r>
        <w:rPr>
          <w:rFonts w:hint="eastAsia" w:ascii="宋体" w:hAnsi="宋体" w:eastAsia="宋体" w:cs="宋体"/>
          <w:color w:val="000000"/>
          <w:sz w:val="24"/>
          <w:szCs w:val="24"/>
          <w:highlight w:val="none"/>
          <w:lang w:val="zh-TW" w:eastAsia="zh-TW" w:bidi="ar"/>
        </w:rPr>
      </w:r>
      <w:r/>
    </w:p>
    <w:p>
      <w:pPr>
        <w:pStyle w:val="898"/>
        <w:ind w:firstLine="422"/>
        <w:spacing w:line="360" w:lineRule="auto"/>
        <w:rPr>
          <w:rFonts w:hint="eastAsia" w:ascii="宋体" w:hAnsi="宋体" w:eastAsia="宋体" w:cs="宋体"/>
          <w:b/>
          <w:color w:val="000000"/>
          <w:sz w:val="24"/>
          <w:szCs w:val="24"/>
          <w:highlight w:val="none"/>
          <w:lang w:eastAsia="zh-TW"/>
        </w:rPr>
      </w:pPr>
      <w:r>
        <w:rPr>
          <w:rFonts w:hint="eastAsia" w:ascii="宋体" w:hAnsi="宋体" w:eastAsia="宋体" w:cs="宋体"/>
          <w:b/>
          <w:color w:val="000000"/>
          <w:sz w:val="24"/>
          <w:szCs w:val="24"/>
          <w:highlight w:val="none"/>
        </w:rPr>
        <w:t xml:space="preserve">六</w:t>
      </w:r>
      <w:r>
        <w:rPr>
          <w:rFonts w:hint="eastAsia" w:ascii="宋体" w:hAnsi="宋体" w:eastAsia="宋体" w:cs="宋体"/>
          <w:b/>
          <w:color w:val="000000"/>
          <w:sz w:val="24"/>
          <w:szCs w:val="24"/>
          <w:highlight w:val="none"/>
          <w:lang w:eastAsia="zh-TW"/>
        </w:rPr>
        <w:t xml:space="preserve">、双方权利义务：</w:t>
      </w:r>
      <w:r>
        <w:rPr>
          <w:rFonts w:hint="eastAsia" w:ascii="宋体" w:hAnsi="宋体" w:eastAsia="宋体" w:cs="宋体"/>
          <w:b/>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1、甲方的权利与义务</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1.1甲方有权审定乙方的规划成果报告及其他有关资料，并监督乙方合同履行的情况。乙方不得应甲方对乙方工作的监督、检查、建议等要求减免乙方在本合同下的责任和义务。</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1.2甲方有权对乙方承担的项目进行质量验收。</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1.3甲方有权随时查看乙方的项目进程和规划成果，有权组织专家对乙方的规划成果验收评审并根据评审意见和会议纪要等内容，对乙方在贯彻落实评审意见时提出合理修改意见，乙方应当遵从。</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1.4若乙方工作人员出现渎职或不能胜任工作或从事其他违法活动等情况，甲方有权书面通知乙方要求更换，乙方应在收到书面通知的3日内立即派出具有同等或以上资历的人员替换，若因此出现的其他损害甲方权益的情形，乙方须进行赔偿。</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1.5因项目实施过程中出现特殊情况的，甲乙双方可协商具体的工期，乙方应按照合同约定的工期及甲方予以顺延的工期提交书面规划成果报告。</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2、乙方的权利与义务</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2.1乙方应自己负责实施合同履行期间其工作人员的食宿、通讯、差旅、交通、水电、资料收集以及调查用工器具的搬迁等一切费用。</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2.2乙方须维护甲方的基础资料及规划成果及其他反映甲方关于合同要求或其他类似性质的文件，未经甲方事先书面同意，不得转让给第三方重复使用，亦不得为合同之外的目的复制、使用上述文件，乙方也不得因对上述文件的保密而要求甲方支付任何费用。</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合同解除、终止或履行期限届满时，乙方应在甲方要求的期限内完整归还甲方提供的一切文件、资料。</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2.3乙方应保证响应文件中明确的服务人员与进场作业人员一致，不得随意更换，如发现未经甲方事先书面许可随意更换服务人员，按乙方违约处理。</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2.4乙方进入服务地点应当服从甲方以及项目现场的相关规章制度，应注意自身及他人的安全，乙方应自行承担合同实施期间其人员的人身安全、仪器设备的使用正常及其一切可能产生的后果。</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2.5乙方应按照甲方要求定期向甲方汇报规划进度和任务完成情况，并接受甲方的随时检查，同时根据甲方要求向甲方汇报。</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2.6如乙方认为甲方提供的资料或工作条件不符合要求的，应于收到资料或查看工作条件后24小时内以书面形式提出，否则视为甲方已提供合格的资料和工作条件，乙方不得以甲方未按约提供资料或工作条件不符合要求为由拖延合同履行。</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2.7乙方人员在为甲方服务期间的劳动用工和安全责任由乙方予以负责，乙方应为其人员购买保险并保持有效，非因甲方原因导致在项目现场及其毗邻地带造成的甲方、乙方人员及任何第三者人身伤亡和财产损失，乙方对此承担全部赔偿责任。若由此给甲方造成任何损害或损失的，包括但不限于相关政府部门的罚款、甲方支付给第三方的赔偿金等，乙方对此亦承担全部赔偿责任。</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2.8乙方在合同履行过程中，如果发生侵犯知识产权等行为而引起索赔或诉讼，则乙方应承担全部责任，并保障甲方免于承担由此造成的一切损害和损失。</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2.9如规划设计报告出现遗漏、错误或基础依据、社会环境条件有重大变化或根据审批单位意见需要修改完善的，乙方同意负责无偿予以重做或采取补救措施，直至审核通过为止。</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2.10乙方应保证其及其工作人员具备履行并完成本合同约定内容的国家规定资质、许可和备案及规划资质条件，如因乙方资质、备案、许可等事宜，而导致本合同无法实施或合同目的无法实现的，则责任全部由乙方予以承担，且甲方有权立即解除本合同，并不再支付乙方任何费用。</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bCs/>
          <w:color w:val="000000"/>
          <w:sz w:val="24"/>
          <w:szCs w:val="24"/>
          <w:highlight w:val="none"/>
          <w:lang w:eastAsia="zh-TW"/>
        </w:rPr>
        <w:t xml:space="preserve">2.</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eastAsia="zh-TW"/>
        </w:rPr>
        <w:t xml:space="preserve">法规、政策规定由乙方承担的其他责任。</w:t>
      </w:r>
      <w:r>
        <w:rPr>
          <w:rFonts w:hint="eastAsia" w:ascii="宋体" w:hAnsi="宋体" w:eastAsia="宋体" w:cs="宋体"/>
          <w:bCs/>
          <w:color w:val="000000"/>
          <w:sz w:val="24"/>
          <w:szCs w:val="24"/>
          <w:highlight w:val="none"/>
          <w:lang w:eastAsia="zh-TW"/>
        </w:rPr>
      </w:r>
      <w:r/>
    </w:p>
    <w:p>
      <w:pPr>
        <w:pStyle w:val="903"/>
        <w:numPr>
          <w:ilvl w:val="0"/>
          <w:numId w:val="0"/>
        </w:numPr>
        <w:ind w:firstLine="422"/>
        <w:spacing w:line="360" w:lineRule="auto"/>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七、违约责任：</w:t>
      </w:r>
      <w:r>
        <w:rPr>
          <w:rFonts w:hint="eastAsia" w:ascii="宋体" w:hAnsi="宋体" w:eastAsia="宋体" w:cs="宋体"/>
          <w:b/>
          <w:bCs/>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合同一方不履行合同义务或者履行合同义务不符合约定的，应当承担继续履行、采取补救措施或者赔偿损失等违约责任。相关违约赔偿由甲乙双方协商确定。</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1、甲方违约责任：</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1.1在合同生效后，甲方无理由要求毁约的，应向乙方偿付合同总价款的5%，作为违约金，违约金不足以补偿损失的，乙方有权要求甲方补足。</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2、乙方违约责任：</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2.1乙方不能按时提供服务(逾期超过十五天视为不能服务)，或提供服务不合格从而给甲方造成影响的，应向甲方偿付合同总价款5%的违约金，违约金不足以补偿损失的甲方有权要求乙方补足。</w:t>
      </w:r>
      <w:r>
        <w:rPr>
          <w:rFonts w:hint="eastAsia" w:ascii="宋体" w:hAnsi="宋体" w:eastAsia="宋体" w:cs="宋体"/>
          <w:color w:val="000000"/>
          <w:sz w:val="24"/>
          <w:szCs w:val="24"/>
          <w:highlight w:val="none"/>
        </w:rPr>
      </w:r>
      <w:r/>
    </w:p>
    <w:p>
      <w:pPr>
        <w:pStyle w:val="898"/>
        <w:ind w:right="-153" w:firstLine="420"/>
        <w:spacing w:line="360"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2.2乙方逾期提供服务的，应在事前与甲方和政府采购管理部门协商，甲方仍需求的，乙方应立即提供服务并应按照逾期服务部分的款项的每天万分之四支付逾期违约金，同时承担甲方因此遭致的损失费用。</w:t>
      </w:r>
      <w:r>
        <w:rPr>
          <w:rFonts w:hint="eastAsia" w:ascii="宋体" w:hAnsi="宋体" w:eastAsia="宋体" w:cs="宋体"/>
          <w:color w:val="000000"/>
          <w:sz w:val="24"/>
          <w:szCs w:val="24"/>
          <w:highlight w:val="none"/>
        </w:rPr>
      </w:r>
      <w:r/>
    </w:p>
    <w:p>
      <w:pPr>
        <w:pStyle w:val="898"/>
        <w:ind w:firstLine="428"/>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八</w:t>
      </w:r>
      <w:r>
        <w:rPr>
          <w:rFonts w:hint="eastAsia" w:ascii="宋体" w:hAnsi="宋体" w:eastAsia="宋体" w:cs="宋体"/>
          <w:b/>
          <w:bCs/>
          <w:color w:val="000000"/>
          <w:sz w:val="24"/>
          <w:szCs w:val="24"/>
          <w:highlight w:val="none"/>
          <w:lang w:val="zh-TW" w:eastAsia="zh-TW" w:bidi="ar"/>
        </w:rPr>
        <w:t xml:space="preserve">、知识产权与保密</w:t>
      </w:r>
      <w:r>
        <w:rPr>
          <w:rFonts w:hint="eastAsia" w:ascii="宋体" w:hAnsi="宋体" w:eastAsia="宋体" w:cs="宋体"/>
          <w:b/>
          <w:bCs/>
          <w:color w:val="000000"/>
          <w:sz w:val="24"/>
          <w:szCs w:val="24"/>
          <w:highlight w:val="none"/>
          <w:lang w:val="zh-TW" w:bidi="ar"/>
        </w:rPr>
        <w:t xml:space="preserve">：</w:t>
      </w:r>
      <w:r>
        <w:rPr>
          <w:rFonts w:hint="eastAsia" w:ascii="宋体" w:hAnsi="宋体" w:eastAsia="宋体" w:cs="宋体"/>
          <w:b/>
          <w:bCs/>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bidi="ar"/>
        </w:rPr>
        <w:t xml:space="preserve">1</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甲方</w:t>
      </w:r>
      <w:r>
        <w:rPr>
          <w:rFonts w:hint="eastAsia" w:ascii="宋体" w:hAnsi="宋体" w:eastAsia="宋体" w:cs="宋体"/>
          <w:color w:val="000000"/>
          <w:sz w:val="24"/>
          <w:szCs w:val="24"/>
          <w:highlight w:val="none"/>
          <w:lang w:val="zh-TW" w:eastAsia="zh-TW" w:bidi="ar"/>
        </w:rPr>
        <w:t xml:space="preserve">有权为本项目的使用复制乙方的</w:t>
      </w:r>
      <w:r>
        <w:rPr>
          <w:rFonts w:hint="eastAsia" w:ascii="宋体" w:hAnsi="宋体" w:eastAsia="宋体" w:cs="宋体"/>
          <w:color w:val="000000"/>
          <w:sz w:val="24"/>
          <w:szCs w:val="24"/>
          <w:highlight w:val="none"/>
          <w:lang w:val="en-US" w:eastAsia="zh-CN" w:bidi="ar"/>
        </w:rPr>
        <w:t xml:space="preserve">响应</w:t>
      </w:r>
      <w:r>
        <w:rPr>
          <w:rFonts w:hint="eastAsia" w:ascii="宋体" w:hAnsi="宋体" w:eastAsia="宋体" w:cs="宋体"/>
          <w:color w:val="000000"/>
          <w:sz w:val="24"/>
          <w:szCs w:val="24"/>
          <w:highlight w:val="none"/>
          <w:lang w:val="zh-TW" w:eastAsia="zh-TW" w:bidi="ar"/>
        </w:rPr>
        <w:t xml:space="preserve">文件，事先不需要取得乙方的许可。但甲方不得将未</w:t>
      </w:r>
      <w:r>
        <w:rPr>
          <w:rFonts w:hint="eastAsia" w:ascii="宋体" w:hAnsi="宋体" w:eastAsia="宋体" w:cs="宋体"/>
          <w:color w:val="000000"/>
          <w:sz w:val="24"/>
          <w:szCs w:val="24"/>
          <w:highlight w:val="none"/>
          <w:lang w:bidi="ar"/>
        </w:rPr>
        <w:t xml:space="preserve">成交</w:t>
      </w:r>
      <w:r>
        <w:rPr>
          <w:rFonts w:hint="eastAsia" w:ascii="宋体" w:hAnsi="宋体" w:eastAsia="宋体" w:cs="宋体"/>
          <w:color w:val="000000"/>
          <w:sz w:val="24"/>
          <w:szCs w:val="24"/>
          <w:highlight w:val="none"/>
          <w:lang w:val="zh-TW" w:eastAsia="zh-TW" w:bidi="ar"/>
        </w:rPr>
        <w:t xml:space="preserve">的</w:t>
      </w:r>
      <w:r>
        <w:rPr>
          <w:rFonts w:hint="eastAsia" w:ascii="宋体" w:hAnsi="宋体" w:eastAsia="宋体" w:cs="宋体"/>
          <w:color w:val="000000"/>
          <w:sz w:val="24"/>
          <w:szCs w:val="24"/>
          <w:highlight w:val="none"/>
          <w:lang w:bidi="ar"/>
        </w:rPr>
        <w:t xml:space="preserve">响应</w:t>
      </w:r>
      <w:r>
        <w:rPr>
          <w:rFonts w:hint="eastAsia" w:ascii="宋体" w:hAnsi="宋体" w:eastAsia="宋体" w:cs="宋体"/>
          <w:color w:val="000000"/>
          <w:sz w:val="24"/>
          <w:szCs w:val="24"/>
          <w:highlight w:val="none"/>
          <w:lang w:val="zh-TW" w:eastAsia="zh-TW" w:bidi="ar"/>
        </w:rPr>
        <w:t xml:space="preserve">文件泄漏给与本项目无关的其他人或作其他用途。</w:t>
      </w:r>
      <w:r>
        <w:rPr>
          <w:rFonts w:hint="eastAsia" w:ascii="宋体" w:hAnsi="宋体" w:eastAsia="宋体" w:cs="宋体"/>
          <w:color w:val="000000"/>
          <w:sz w:val="24"/>
          <w:szCs w:val="24"/>
          <w:highlight w:val="none"/>
          <w:lang w:val="zh-TW" w:eastAsia="zh-TW"/>
        </w:rPr>
      </w:r>
      <w:r/>
    </w:p>
    <w:p>
      <w:pPr>
        <w:pStyle w:val="898"/>
        <w:ind w:firstLine="420"/>
        <w:spacing w:line="360" w:lineRule="auto"/>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bidi="ar"/>
        </w:rPr>
        <w:t xml:space="preserve">2</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zh-TW" w:eastAsia="zh-TW" w:bidi="ar"/>
        </w:rPr>
        <w:t xml:space="preserve">甲方有权无须事先征求</w:t>
      </w:r>
      <w:bookmarkStart w:id="17" w:name="OLE_LINK1"/>
      <w:r/>
      <w:bookmarkStart w:id="18" w:name="OLE_LINK2"/>
      <w:r>
        <w:rPr>
          <w:rFonts w:hint="eastAsia" w:ascii="宋体" w:hAnsi="宋体" w:eastAsia="宋体" w:cs="宋体"/>
          <w:color w:val="000000"/>
          <w:sz w:val="24"/>
          <w:szCs w:val="24"/>
          <w:highlight w:val="none"/>
          <w:lang w:bidi="ar"/>
        </w:rPr>
        <w:t xml:space="preserve">乙方</w:t>
      </w:r>
      <w:bookmarkEnd w:id="17"/>
      <w:r/>
      <w:bookmarkEnd w:id="18"/>
      <w:r>
        <w:rPr>
          <w:rFonts w:hint="eastAsia" w:ascii="宋体" w:hAnsi="宋体" w:eastAsia="宋体" w:cs="宋体"/>
          <w:color w:val="000000"/>
          <w:sz w:val="24"/>
          <w:szCs w:val="24"/>
          <w:highlight w:val="none"/>
          <w:lang w:val="zh-TW" w:eastAsia="zh-TW" w:bidi="ar"/>
        </w:rPr>
        <w:t xml:space="preserve">的同意而披露关于</w:t>
      </w:r>
      <w:r>
        <w:rPr>
          <w:rFonts w:hint="eastAsia" w:ascii="宋体" w:hAnsi="宋体" w:eastAsia="宋体" w:cs="宋体"/>
          <w:color w:val="000000"/>
          <w:sz w:val="24"/>
          <w:szCs w:val="24"/>
          <w:highlight w:val="none"/>
          <w:lang w:bidi="ar"/>
        </w:rPr>
        <w:t xml:space="preserve">乙方</w:t>
      </w:r>
      <w:r>
        <w:rPr>
          <w:rFonts w:hint="eastAsia" w:ascii="宋体" w:hAnsi="宋体" w:eastAsia="宋体" w:cs="宋体"/>
          <w:color w:val="000000"/>
          <w:sz w:val="24"/>
          <w:szCs w:val="24"/>
          <w:highlight w:val="none"/>
          <w:lang w:val="zh-TW" w:eastAsia="zh-TW" w:bidi="ar"/>
        </w:rPr>
        <w:t xml:space="preserve">的名称、地址、合同条款。</w:t>
      </w:r>
      <w:r>
        <w:rPr>
          <w:rFonts w:hint="eastAsia" w:ascii="宋体" w:hAnsi="宋体" w:eastAsia="宋体" w:cs="宋体"/>
          <w:color w:val="000000"/>
          <w:sz w:val="24"/>
          <w:szCs w:val="24"/>
          <w:highlight w:val="none"/>
          <w:lang w:val="zh-TW" w:eastAsia="zh-TW"/>
        </w:rPr>
      </w:r>
      <w:r/>
    </w:p>
    <w:p>
      <w:pPr>
        <w:pStyle w:val="898"/>
        <w:ind w:firstLine="420"/>
        <w:spacing w:line="360" w:lineRule="auto"/>
        <w:rPr>
          <w:rFonts w:hint="eastAsia" w:ascii="宋体" w:hAnsi="宋体" w:eastAsia="宋体" w:cs="宋体"/>
          <w:bCs/>
          <w:color w:val="000000"/>
          <w:sz w:val="24"/>
          <w:szCs w:val="24"/>
          <w:highlight w:val="none"/>
          <w:lang w:eastAsia="zh-TW"/>
        </w:rPr>
      </w:pPr>
      <w:r>
        <w:rPr>
          <w:rFonts w:hint="eastAsia" w:ascii="宋体" w:hAnsi="宋体" w:eastAsia="宋体" w:cs="宋体"/>
          <w:color w:val="000000"/>
          <w:sz w:val="24"/>
          <w:szCs w:val="24"/>
          <w:highlight w:val="none"/>
          <w:lang w:val="zh-TW" w:eastAsia="zh-TW" w:bidi="ar"/>
        </w:rPr>
        <w:t xml:space="preserve">3</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zh-TW" w:eastAsia="zh-TW" w:bidi="ar"/>
        </w:rPr>
        <w:t xml:space="preserve">知识产权权归属：</w:t>
      </w:r>
      <w:r>
        <w:rPr>
          <w:rFonts w:hint="eastAsia" w:ascii="宋体" w:hAnsi="宋体" w:eastAsia="宋体" w:cs="宋体"/>
          <w:bCs/>
          <w:color w:val="000000"/>
          <w:sz w:val="24"/>
          <w:szCs w:val="24"/>
          <w:highlight w:val="none"/>
          <w:lang w:eastAsia="zh-TW"/>
        </w:rPr>
        <w:t xml:space="preserve">因履行本合同产生的工作成果（包括草稿、初稿、正式稿等），包括为履行委托事务而编制文件资料的所有权、使用权及其知识产权等权益均归甲方所有。未经甲方书面许可，乙方不得转让或挪作他用。此外，乙方提供的工作成果，不得侵犯其他任何第三方的任何权利，否则，如果发生侵犯知识产权等行为而引起索赔或诉讼，乙方应承担由此引起的一切后果并赔偿因此给甲方造成的损失</w:t>
      </w:r>
      <w:r>
        <w:rPr>
          <w:rFonts w:hint="eastAsia" w:ascii="宋体" w:hAnsi="宋体" w:eastAsia="宋体" w:cs="宋体"/>
          <w:color w:val="000000"/>
          <w:sz w:val="24"/>
          <w:szCs w:val="24"/>
          <w:highlight w:val="none"/>
          <w:lang w:val="zh-TW" w:eastAsia="zh-TW" w:bidi="ar"/>
        </w:rPr>
        <w:t xml:space="preserve">。</w:t>
      </w:r>
      <w:r>
        <w:rPr>
          <w:rFonts w:hint="eastAsia" w:ascii="宋体" w:hAnsi="宋体" w:eastAsia="宋体" w:cs="宋体"/>
          <w:bCs/>
          <w:color w:val="000000"/>
          <w:sz w:val="24"/>
          <w:szCs w:val="24"/>
          <w:highlight w:val="none"/>
          <w:lang w:eastAsia="zh-TW"/>
        </w:rPr>
      </w:r>
      <w:r/>
    </w:p>
    <w:p>
      <w:pPr>
        <w:pStyle w:val="898"/>
        <w:ind w:firstLine="420"/>
        <w:spacing w:line="360" w:lineRule="auto"/>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bidi="ar"/>
        </w:rPr>
        <w:t xml:space="preserve">4</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zh-TW" w:eastAsia="zh-TW" w:bidi="ar"/>
        </w:rPr>
        <w:t xml:space="preserve">保密要求：</w:t>
      </w:r>
      <w:r>
        <w:rPr>
          <w:rFonts w:hint="eastAsia" w:ascii="宋体" w:hAnsi="宋体" w:eastAsia="宋体" w:cs="宋体"/>
          <w:color w:val="000000"/>
          <w:sz w:val="24"/>
          <w:szCs w:val="24"/>
          <w:highlight w:val="none"/>
          <w:lang w:val="zh-TW" w:eastAsia="zh-TW"/>
        </w:rPr>
      </w:r>
      <w:r/>
    </w:p>
    <w:p>
      <w:pPr>
        <w:pStyle w:val="898"/>
        <w:ind w:firstLine="420"/>
        <w:spacing w:line="360" w:lineRule="auto"/>
        <w:rPr>
          <w:rFonts w:hint="eastAsia" w:ascii="宋体" w:hAnsi="宋体" w:eastAsia="宋体" w:cs="宋体"/>
          <w:color w:val="000000"/>
          <w:sz w:val="24"/>
          <w:szCs w:val="24"/>
          <w:highlight w:val="none"/>
          <w:lang w:val="zh-TW" w:eastAsia="zh-TW" w:bidi="ar"/>
        </w:rPr>
      </w:pPr>
      <w:r>
        <w:rPr>
          <w:rFonts w:hint="eastAsia" w:ascii="宋体" w:hAnsi="宋体" w:eastAsia="宋体" w:cs="宋体"/>
          <w:color w:val="000000"/>
          <w:sz w:val="24"/>
          <w:szCs w:val="24"/>
          <w:highlight w:val="none"/>
          <w:lang w:val="zh-TW" w:eastAsia="zh-TW" w:bidi="ar"/>
        </w:rPr>
        <w:t xml:space="preserve">A．乙方对其在服务期间所获得的所有分析数据及文件有保密责任，不得泄漏给任何第三方。如乙方向任何第三人泄露并给甲方造成经济损失或不良影响，甲方有权要求乙方承担由此带来的全部损失。本合同履行完毕或不论任何原因解除或终止时，乙方应在双方终止合作时或甲方要求的期限内将与本合同履行相关的一切资料（包括但不限于甲方所提供的，及乙方应甲方要求所编制的文件等）移交给甲方。</w:t>
      </w:r>
      <w:r>
        <w:rPr>
          <w:rFonts w:hint="eastAsia" w:ascii="宋体" w:hAnsi="宋体" w:eastAsia="宋体" w:cs="宋体"/>
          <w:color w:val="000000"/>
          <w:sz w:val="24"/>
          <w:szCs w:val="24"/>
          <w:highlight w:val="none"/>
          <w:lang w:val="zh-TW" w:eastAsia="zh-TW" w:bidi="ar"/>
        </w:rPr>
      </w:r>
      <w:r/>
    </w:p>
    <w:p>
      <w:pPr>
        <w:pStyle w:val="898"/>
        <w:ind w:firstLine="420"/>
        <w:spacing w:line="360" w:lineRule="auto"/>
        <w:tabs>
          <w:tab w:val="left" w:pos="709" w:leader="none"/>
          <w:tab w:val="left" w:pos="851" w:leader="none"/>
        </w:tabs>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bidi="ar"/>
        </w:rPr>
        <w:t xml:space="preserve">B</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zh-TW" w:eastAsia="zh-TW" w:bidi="ar"/>
        </w:rPr>
        <w:t xml:space="preserve">未经甲方同意，</w:t>
      </w:r>
      <w:r>
        <w:rPr>
          <w:rFonts w:hint="eastAsia" w:ascii="宋体" w:hAnsi="宋体" w:eastAsia="宋体" w:cs="宋体"/>
          <w:color w:val="000000"/>
          <w:sz w:val="24"/>
          <w:szCs w:val="24"/>
          <w:highlight w:val="none"/>
          <w:lang w:bidi="ar"/>
        </w:rPr>
        <w:t xml:space="preserve">乙方</w:t>
      </w:r>
      <w:r>
        <w:rPr>
          <w:rFonts w:hint="eastAsia" w:ascii="宋体" w:hAnsi="宋体" w:eastAsia="宋体" w:cs="宋体"/>
          <w:color w:val="000000"/>
          <w:sz w:val="24"/>
          <w:szCs w:val="24"/>
          <w:highlight w:val="none"/>
          <w:lang w:val="zh-TW" w:eastAsia="zh-TW" w:bidi="ar"/>
        </w:rPr>
        <w:t xml:space="preserve">不得把与合同有关的资料给出版社和新闻机构发表或学术引用，或者使用本合同任何部分进行促销和做广告宣传。</w:t>
      </w:r>
      <w:r>
        <w:rPr>
          <w:rFonts w:hint="eastAsia" w:ascii="宋体" w:hAnsi="宋体" w:eastAsia="宋体" w:cs="宋体"/>
          <w:color w:val="000000"/>
          <w:sz w:val="24"/>
          <w:szCs w:val="24"/>
          <w:highlight w:val="none"/>
          <w:lang w:val="zh-TW" w:eastAsia="zh-TW"/>
        </w:rPr>
      </w:r>
      <w:r/>
    </w:p>
    <w:p>
      <w:pPr>
        <w:pStyle w:val="898"/>
        <w:ind w:firstLine="420"/>
        <w:spacing w:line="360" w:lineRule="auto"/>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bidi="ar"/>
        </w:rPr>
        <w:t xml:space="preserve">C</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zh-TW" w:eastAsia="zh-TW" w:bidi="ar"/>
        </w:rPr>
        <w:t xml:space="preserve">对于</w:t>
      </w:r>
      <w:r>
        <w:rPr>
          <w:rFonts w:hint="eastAsia" w:ascii="宋体" w:hAnsi="宋体" w:eastAsia="宋体" w:cs="宋体"/>
          <w:color w:val="000000"/>
          <w:sz w:val="24"/>
          <w:szCs w:val="24"/>
          <w:highlight w:val="none"/>
          <w:lang w:bidi="ar"/>
        </w:rPr>
        <w:t xml:space="preserve">乙方</w:t>
      </w:r>
      <w:r>
        <w:rPr>
          <w:rFonts w:hint="eastAsia" w:ascii="宋体" w:hAnsi="宋体" w:eastAsia="宋体" w:cs="宋体"/>
          <w:color w:val="000000"/>
          <w:sz w:val="24"/>
          <w:szCs w:val="24"/>
          <w:highlight w:val="none"/>
          <w:lang w:val="zh-TW" w:eastAsia="zh-TW" w:bidi="ar"/>
        </w:rPr>
        <w:t xml:space="preserve">使用的新技术和新方法，甲方负有保密义务，未经</w:t>
      </w:r>
      <w:r>
        <w:rPr>
          <w:rFonts w:hint="eastAsia" w:ascii="宋体" w:hAnsi="宋体" w:eastAsia="宋体" w:cs="宋体"/>
          <w:color w:val="000000"/>
          <w:sz w:val="24"/>
          <w:szCs w:val="24"/>
          <w:highlight w:val="none"/>
          <w:lang w:bidi="ar"/>
        </w:rPr>
        <w:t xml:space="preserve">乙方</w:t>
      </w:r>
      <w:r>
        <w:rPr>
          <w:rFonts w:hint="eastAsia" w:ascii="宋体" w:hAnsi="宋体" w:eastAsia="宋体" w:cs="宋体"/>
          <w:color w:val="000000"/>
          <w:sz w:val="24"/>
          <w:szCs w:val="24"/>
          <w:highlight w:val="none"/>
          <w:lang w:val="zh-TW" w:eastAsia="zh-TW" w:bidi="ar"/>
        </w:rPr>
        <w:t xml:space="preserve">同意，不得以任何方式泄露。</w:t>
      </w:r>
      <w:r>
        <w:rPr>
          <w:rFonts w:hint="eastAsia" w:ascii="宋体" w:hAnsi="宋体" w:eastAsia="宋体" w:cs="宋体"/>
          <w:color w:val="000000"/>
          <w:sz w:val="24"/>
          <w:szCs w:val="24"/>
          <w:highlight w:val="none"/>
          <w:lang w:val="zh-TW" w:eastAsia="zh-TW"/>
        </w:rPr>
      </w:r>
      <w:r/>
    </w:p>
    <w:p>
      <w:pPr>
        <w:pStyle w:val="898"/>
        <w:ind w:firstLine="420"/>
        <w:spacing w:line="360" w:lineRule="auto"/>
        <w:rPr>
          <w:rFonts w:hint="eastAsia" w:ascii="宋体" w:hAnsi="宋体" w:eastAsia="宋体" w:cs="宋体"/>
          <w:color w:val="000000"/>
          <w:sz w:val="24"/>
          <w:szCs w:val="24"/>
          <w:highlight w:val="none"/>
          <w:lang w:val="zh-TW" w:eastAsia="zh-TW" w:bidi="ar"/>
        </w:rPr>
      </w:pPr>
      <w:r>
        <w:rPr>
          <w:rFonts w:hint="eastAsia" w:ascii="宋体" w:hAnsi="宋体" w:eastAsia="宋体" w:cs="宋体"/>
          <w:color w:val="000000"/>
          <w:sz w:val="24"/>
          <w:szCs w:val="24"/>
          <w:highlight w:val="none"/>
          <w:lang w:val="zh-TW" w:eastAsia="zh-TW" w:bidi="ar"/>
        </w:rPr>
        <w:t xml:space="preserve">D</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zh-TW" w:eastAsia="zh-TW" w:bidi="ar"/>
        </w:rPr>
        <w:t xml:space="preserve">本合同的保密条款在合同终止后同样具有约束力。</w:t>
      </w:r>
      <w:r>
        <w:rPr>
          <w:rFonts w:hint="eastAsia" w:ascii="宋体" w:hAnsi="宋体" w:eastAsia="宋体" w:cs="宋体"/>
          <w:color w:val="000000"/>
          <w:sz w:val="24"/>
          <w:szCs w:val="24"/>
          <w:highlight w:val="none"/>
          <w:lang w:val="zh-TW" w:eastAsia="zh-TW" w:bidi="ar"/>
        </w:rPr>
      </w:r>
      <w:r/>
    </w:p>
    <w:p>
      <w:pPr>
        <w:pStyle w:val="898"/>
        <w:ind w:firstLine="420"/>
        <w:spacing w:line="360" w:lineRule="auto"/>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rPr>
        <w:t xml:space="preserve">乙方违反任一保密义务的，甲方有权立即解除合同，要求乙方返还已支付的价款并偿付合同总价款30％的违约金，违约金不足以补偿损失的，甲方有权要求乙方补足。</w:t>
      </w:r>
      <w:r>
        <w:rPr>
          <w:rFonts w:hint="eastAsia" w:ascii="宋体" w:hAnsi="宋体" w:eastAsia="宋体" w:cs="宋体"/>
          <w:color w:val="000000"/>
          <w:sz w:val="24"/>
          <w:szCs w:val="24"/>
          <w:highlight w:val="none"/>
          <w:lang w:val="zh-TW" w:eastAsia="zh-TW"/>
        </w:rPr>
      </w:r>
      <w:r/>
    </w:p>
    <w:p>
      <w:pPr>
        <w:pStyle w:val="898"/>
        <w:ind w:firstLine="428"/>
        <w:spacing w:line="360" w:lineRule="auto"/>
        <w:widowControl/>
        <w:tabs>
          <w:tab w:val="left" w:pos="87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九、其他条款：</w:t>
      </w:r>
      <w:r>
        <w:rPr>
          <w:rFonts w:hint="eastAsia" w:ascii="宋体" w:hAnsi="宋体" w:eastAsia="宋体" w:cs="宋体"/>
          <w:b/>
          <w:bCs/>
          <w:color w:val="000000"/>
          <w:sz w:val="24"/>
          <w:szCs w:val="24"/>
          <w:highlight w:val="none"/>
        </w:rPr>
      </w:r>
      <w:r/>
    </w:p>
    <w:p>
      <w:pPr>
        <w:pStyle w:val="898"/>
        <w:ind w:firstLine="420"/>
        <w:spacing w:line="360" w:lineRule="auto"/>
        <w:widowControl/>
        <w:tabs>
          <w:tab w:val="left" w:pos="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不可抗力</w:t>
      </w:r>
      <w:r>
        <w:rPr>
          <w:rFonts w:hint="eastAsia" w:ascii="宋体" w:hAnsi="宋体" w:eastAsia="宋体" w:cs="宋体"/>
          <w:color w:val="000000"/>
          <w:sz w:val="24"/>
          <w:szCs w:val="24"/>
          <w:highlight w:val="none"/>
        </w:rPr>
      </w:r>
      <w:r/>
    </w:p>
    <w:p>
      <w:pPr>
        <w:pStyle w:val="898"/>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（1）因不可抗力不能履行合同的，根据不可抗力的影响，部分或者全部免除责任。但合同一方延迟履行后发生不可抗力的，不能免除拖延履行方责任。</w:t>
      </w:r>
      <w:r>
        <w:rPr>
          <w:rFonts w:hint="eastAsia" w:ascii="宋体" w:hAnsi="宋体" w:eastAsia="宋体" w:cs="宋体"/>
          <w:color w:val="000000"/>
          <w:sz w:val="24"/>
          <w:szCs w:val="24"/>
          <w:highlight w:val="none"/>
        </w:rPr>
      </w:r>
      <w:r/>
    </w:p>
    <w:p>
      <w:pPr>
        <w:pStyle w:val="898"/>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一方因不可抗力不能履行合同的，应当在不可抗力事件发生后3日内以书面形式通知对方，以减轻可能给对方造成的损失，并应当在不可抗力事件发生后7天内，提供事件详情及合同不能履行、或者部分不能履行、或者需要延期履行的理由以及权威机构签发的书面证明材料。</w:t>
      </w:r>
      <w:r>
        <w:rPr>
          <w:rFonts w:hint="eastAsia" w:ascii="宋体" w:hAnsi="宋体" w:eastAsia="宋体" w:cs="宋体"/>
          <w:color w:val="000000"/>
          <w:sz w:val="24"/>
          <w:szCs w:val="24"/>
          <w:highlight w:val="none"/>
        </w:rPr>
      </w:r>
      <w:r/>
    </w:p>
    <w:p>
      <w:pPr>
        <w:pStyle w:val="898"/>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2、合同的解除</w:t>
      </w:r>
      <w:r>
        <w:rPr>
          <w:rFonts w:hint="eastAsia" w:ascii="宋体" w:hAnsi="宋体" w:eastAsia="宋体" w:cs="宋体"/>
          <w:color w:val="000000"/>
          <w:sz w:val="24"/>
          <w:szCs w:val="24"/>
          <w:highlight w:val="none"/>
        </w:rPr>
      </w:r>
      <w:r/>
    </w:p>
    <w:p>
      <w:pPr>
        <w:pStyle w:val="898"/>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（1）甲方和乙方协商一致，可以解除合同。</w:t>
      </w:r>
      <w:r>
        <w:rPr>
          <w:rFonts w:hint="eastAsia" w:ascii="宋体" w:hAnsi="宋体" w:eastAsia="宋体" w:cs="宋体"/>
          <w:color w:val="000000"/>
          <w:sz w:val="24"/>
          <w:szCs w:val="24"/>
          <w:highlight w:val="none"/>
        </w:rPr>
      </w:r>
      <w:r/>
    </w:p>
    <w:p>
      <w:pPr>
        <w:pStyle w:val="898"/>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（2）有下列情形之一，合同一方可以解除合同：</w:t>
      </w:r>
      <w:r>
        <w:rPr>
          <w:rFonts w:hint="eastAsia" w:ascii="宋体" w:hAnsi="宋体" w:eastAsia="宋体" w:cs="宋体"/>
          <w:color w:val="000000"/>
          <w:sz w:val="24"/>
          <w:szCs w:val="24"/>
          <w:highlight w:val="none"/>
        </w:rPr>
      </w:r>
      <w:r/>
    </w:p>
    <w:p>
      <w:pPr>
        <w:pStyle w:val="898"/>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898"/>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2）因合同一方违约导致合同不能履行，另一方有权解除合同。</w:t>
      </w:r>
      <w:r>
        <w:rPr>
          <w:rFonts w:hint="eastAsia" w:ascii="宋体" w:hAnsi="宋体" w:eastAsia="宋体" w:cs="宋体"/>
          <w:color w:val="000000"/>
          <w:sz w:val="24"/>
          <w:szCs w:val="24"/>
          <w:highlight w:val="none"/>
        </w:rPr>
      </w:r>
      <w:r/>
    </w:p>
    <w:p>
      <w:pPr>
        <w:pStyle w:val="898"/>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highlight w:val="none"/>
        </w:rPr>
      </w:r>
      <w:r/>
    </w:p>
    <w:p>
      <w:pPr>
        <w:pStyle w:val="898"/>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3、合同的转让</w:t>
      </w:r>
      <w:r>
        <w:rPr>
          <w:rFonts w:hint="eastAsia" w:ascii="宋体" w:hAnsi="宋体" w:eastAsia="宋体" w:cs="宋体"/>
          <w:color w:val="000000"/>
          <w:sz w:val="24"/>
          <w:szCs w:val="24"/>
          <w:highlight w:val="none"/>
        </w:rPr>
      </w:r>
      <w:r/>
    </w:p>
    <w:p>
      <w:pPr>
        <w:pStyle w:val="898"/>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的部分和全部乙方都不得转让，未经甲方事先书面同意乙方亦不得擅自分包合同项下的义务，负责视为乙方根本违约。甲方有权解除合同，要求乙方返还已支付的价款并偿付合同总价款30％的违约金，违约金不足以补偿损失的，甲方有权要求乙方补足。</w:t>
      </w:r>
      <w:r>
        <w:rPr>
          <w:rFonts w:hint="eastAsia" w:ascii="宋体" w:hAnsi="宋体" w:eastAsia="宋体" w:cs="宋体"/>
          <w:color w:val="000000"/>
          <w:sz w:val="24"/>
          <w:szCs w:val="24"/>
          <w:highlight w:val="none"/>
        </w:rPr>
      </w:r>
      <w:r/>
    </w:p>
    <w:p>
      <w:pPr>
        <w:pStyle w:val="898"/>
        <w:ind w:firstLine="428"/>
        <w:spacing w:line="360" w:lineRule="auto"/>
        <w:widowControl/>
        <w:tabs>
          <w:tab w:val="left" w:pos="87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十、附则：</w:t>
      </w:r>
      <w:r>
        <w:rPr>
          <w:rFonts w:hint="eastAsia" w:ascii="宋体" w:hAnsi="宋体" w:eastAsia="宋体" w:cs="宋体"/>
          <w:b/>
          <w:bCs/>
          <w:color w:val="000000"/>
          <w:sz w:val="24"/>
          <w:szCs w:val="24"/>
          <w:highlight w:val="none"/>
        </w:rPr>
      </w:r>
      <w:r/>
    </w:p>
    <w:p>
      <w:pPr>
        <w:pStyle w:val="898"/>
        <w:numPr>
          <w:ilvl w:val="0"/>
          <w:numId w:val="0"/>
        </w:numPr>
        <w:ind w:left="4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本合同由双方加盖双方公章或合同专用章即生效，并至系统备案。</w:t>
      </w:r>
      <w:r>
        <w:rPr>
          <w:rFonts w:hint="eastAsia" w:ascii="宋体" w:hAnsi="宋体" w:eastAsia="宋体" w:cs="宋体"/>
          <w:color w:val="000000"/>
          <w:sz w:val="24"/>
          <w:szCs w:val="24"/>
          <w:highlight w:val="none"/>
        </w:rPr>
      </w:r>
      <w:r/>
    </w:p>
    <w:p>
      <w:pPr>
        <w:pStyle w:val="898"/>
        <w:numPr>
          <w:ilvl w:val="0"/>
          <w:numId w:val="0"/>
        </w:numPr>
        <w:ind w:left="4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本合同未尽事宜，双方协商解决。在履行过程中发生争议时，双方应协商解决，协商不成，任何一方可向甲方所在地人民法院起诉。</w:t>
      </w:r>
      <w:r>
        <w:rPr>
          <w:rFonts w:hint="eastAsia" w:ascii="宋体" w:hAnsi="宋体" w:eastAsia="宋体" w:cs="宋体"/>
          <w:color w:val="000000"/>
          <w:sz w:val="24"/>
          <w:szCs w:val="24"/>
          <w:highlight w:val="none"/>
        </w:rPr>
      </w:r>
      <w:r/>
    </w:p>
    <w:p>
      <w:pPr>
        <w:pStyle w:val="898"/>
        <w:numPr>
          <w:ilvl w:val="0"/>
          <w:numId w:val="0"/>
        </w:numPr>
        <w:ind w:firstLine="4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本合同</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式</w:t>
      </w:r>
      <w:r>
        <w:rPr>
          <w:rFonts w:hint="eastAsia" w:ascii="宋体" w:hAnsi="宋体" w:eastAsia="宋体" w:cs="宋体"/>
          <w:color w:val="000000"/>
          <w:sz w:val="24"/>
          <w:szCs w:val="24"/>
          <w:highlight w:val="none"/>
          <w:lang w:val="en-US" w:eastAsia="zh-CN"/>
        </w:rPr>
        <w:t xml:space="preserve">柒</w:t>
      </w:r>
      <w:r>
        <w:rPr>
          <w:rFonts w:hint="eastAsia" w:ascii="宋体" w:hAnsi="宋体" w:eastAsia="宋体" w:cs="宋体"/>
          <w:color w:val="000000"/>
          <w:sz w:val="24"/>
          <w:szCs w:val="24"/>
          <w:highlight w:val="none"/>
        </w:rPr>
        <w:t xml:space="preserve">份，甲方</w:t>
      </w:r>
      <w:r>
        <w:rPr>
          <w:rFonts w:hint="eastAsia" w:ascii="宋体" w:hAnsi="宋体" w:eastAsia="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份，代理单位壹份，具备同等法律效力。</w:t>
      </w:r>
      <w:r>
        <w:rPr>
          <w:rFonts w:hint="eastAsia" w:ascii="宋体" w:hAnsi="宋体" w:eastAsia="宋体" w:cs="宋体"/>
          <w:color w:val="000000"/>
          <w:sz w:val="24"/>
          <w:szCs w:val="24"/>
          <w:highlight w:val="none"/>
        </w:rPr>
      </w:r>
      <w:r/>
    </w:p>
    <w:p>
      <w:pPr>
        <w:pStyle w:val="898"/>
        <w:ind w:firstLine="4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w:t>
      </w:r>
      <w:r>
        <w:rPr>
          <w:rFonts w:hint="eastAsia" w:ascii="宋体" w:hAnsi="宋体" w:eastAsia="宋体" w:cs="宋体"/>
          <w:color w:val="000000"/>
          <w:sz w:val="24"/>
          <w:szCs w:val="24"/>
          <w:highlight w:val="none"/>
          <w:lang w:val="en-US" w:eastAsia="zh-CN"/>
        </w:rPr>
        <w:t xml:space="preserve">壹</w:t>
      </w:r>
      <w:r>
        <w:rPr>
          <w:rFonts w:hint="eastAsia" w:ascii="宋体" w:hAnsi="宋体" w:eastAsia="宋体" w:cs="宋体"/>
          <w:color w:val="000000"/>
          <w:sz w:val="24"/>
          <w:szCs w:val="24"/>
          <w:highlight w:val="none"/>
        </w:rPr>
        <w:t xml:space="preserve">份备存。</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w:t>
      </w:r>
      <w:r>
        <w:rPr>
          <w:rFonts w:hint="eastAsia" w:ascii="宋体" w:hAnsi="宋体" w:eastAsia="宋体" w:cs="宋体"/>
          <w:color w:val="000000"/>
          <w:sz w:val="24"/>
          <w:szCs w:val="24"/>
          <w:highlight w:val="none"/>
        </w:rPr>
      </w:r>
      <w:r/>
    </w:p>
    <w:p>
      <w:pPr>
        <w:pStyle w:val="8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签字或盖章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乙方：（盖章）</w:t>
      </w:r>
      <w:r>
        <w:rPr>
          <w:rFonts w:hint="eastAsia" w:ascii="宋体" w:hAnsi="宋体" w:eastAsia="宋体" w:cs="宋体"/>
          <w:color w:val="000000"/>
          <w:sz w:val="24"/>
          <w:szCs w:val="24"/>
          <w:highlight w:val="none"/>
        </w:rPr>
      </w:r>
      <w:r/>
    </w:p>
    <w:p>
      <w:pPr>
        <w:pStyle w:val="8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签字或盖章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8"/>
        <w:ind w:firstLine="420"/>
        <w:spacing w:line="360" w:lineRule="auto"/>
        <w:rPr>
          <w:color w:val="000000"/>
          <w:highlight w:val="none"/>
        </w:rPr>
      </w:pPr>
      <w:r>
        <w:rPr>
          <w:rFonts w:hint="eastAsia" w:ascii="宋体" w:hAnsi="宋体" w:eastAsia="宋体" w:cs="宋体"/>
          <w:color w:val="000000"/>
          <w:sz w:val="24"/>
          <w:szCs w:val="24"/>
          <w:highlight w:val="none"/>
        </w:rPr>
        <w:t xml:space="preserve">签订日期：     年     月     日</w:t>
      </w:r>
      <w:r>
        <w:rPr>
          <w:color w:val="000000"/>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br w:type="page" w:clear="all"/>
      </w:r>
      <w:r>
        <w:rPr>
          <w:rFonts w:hint="eastAsia" w:ascii="宋体" w:hAnsi="宋体" w:eastAsia="宋体" w:cs="宋体"/>
          <w:b w:val="0"/>
          <w:bCs w:val="0"/>
          <w:color w:val="000000"/>
          <w:sz w:val="24"/>
          <w:szCs w:val="24"/>
          <w:highlight w:val="none"/>
        </w:rPr>
      </w:r>
      <w:r/>
    </w:p>
    <w:p>
      <w:pPr>
        <w:pStyle w:val="898"/>
        <w:jc w:val="center"/>
        <w:spacing w:line="360" w:lineRule="auto"/>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44"/>
          <w:szCs w:val="44"/>
          <w:highlight w:val="none"/>
        </w:rPr>
        <w:t xml:space="preserve">第五章 </w:t>
      </w:r>
      <w:bookmarkEnd w:id="16"/>
      <w:r>
        <w:rPr>
          <w:rFonts w:hint="eastAsia" w:ascii="宋体" w:hAnsi="宋体" w:eastAsia="宋体" w:cs="宋体"/>
          <w:b w:val="0"/>
          <w:bCs w:val="0"/>
          <w:color w:val="000000"/>
          <w:sz w:val="44"/>
          <w:szCs w:val="44"/>
          <w:highlight w:val="none"/>
          <w:lang w:val="en-US" w:eastAsia="zh-CN"/>
        </w:rPr>
        <w:t xml:space="preserve"> </w:t>
      </w:r>
      <w:r>
        <w:rPr>
          <w:rFonts w:hint="eastAsia" w:ascii="宋体" w:hAnsi="宋体" w:eastAsia="宋体" w:cs="宋体"/>
          <w:b w:val="0"/>
          <w:bCs w:val="0"/>
          <w:color w:val="000000"/>
          <w:sz w:val="44"/>
          <w:szCs w:val="44"/>
          <w:highlight w:val="none"/>
        </w:rPr>
        <w:t xml:space="preserve">磋商评审标准</w:t>
      </w:r>
      <w:r>
        <w:rPr>
          <w:rFonts w:hint="eastAsia" w:ascii="宋体" w:hAnsi="宋体" w:eastAsia="宋体" w:cs="宋体"/>
          <w:b w:val="0"/>
          <w:bCs w:val="0"/>
          <w:color w:val="000000"/>
          <w:sz w:val="44"/>
          <w:szCs w:val="44"/>
          <w:highlight w:val="none"/>
        </w:rPr>
      </w:r>
      <w:r/>
    </w:p>
    <w:p>
      <w:pPr>
        <w:pStyle w:val="898"/>
        <w:ind w:firstLine="241"/>
        <w:jc w:val="left"/>
        <w:spacing w:line="360" w:lineRule="auto"/>
        <w:tabs>
          <w:tab w:val="left" w:pos="567"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一、评审方法</w:t>
      </w:r>
      <w:r>
        <w:rPr>
          <w:rFonts w:hint="eastAsia" w:ascii="宋体" w:hAnsi="宋体" w:eastAsia="宋体" w:cs="宋体"/>
          <w:b w:val="0"/>
          <w:bCs w:val="0"/>
          <w:color w:val="000000"/>
          <w:sz w:val="24"/>
          <w:szCs w:val="24"/>
          <w:highlight w:val="none"/>
          <w:lang w:val="en-US" w:eastAsia="zh-CN"/>
        </w:rPr>
      </w:r>
      <w:r/>
    </w:p>
    <w:p>
      <w:pPr>
        <w:pStyle w:val="898"/>
        <w:ind w:firstLine="48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1、本次招标评标采用综合评分法，即在满足采购文件实质性要求前提下，按照采购文件中规定的评分标准和各项因素进行综合评审后，以评标总得分最高的响应单位确定为成交单位。</w:t>
      </w:r>
      <w:r>
        <w:rPr>
          <w:rFonts w:hint="eastAsia" w:ascii="宋体" w:hAnsi="宋体" w:eastAsia="宋体" w:cs="宋体"/>
          <w:b w:val="0"/>
          <w:bCs w:val="0"/>
          <w:color w:val="000000"/>
          <w:sz w:val="24"/>
          <w:szCs w:val="24"/>
          <w:highlight w:val="none"/>
          <w:lang w:val="en-US" w:eastAsia="zh-CN"/>
        </w:rPr>
      </w:r>
      <w:r/>
    </w:p>
    <w:p>
      <w:pPr>
        <w:pStyle w:val="898"/>
        <w:ind w:firstLine="48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w:t>
      </w:r>
      <w:r>
        <w:rPr>
          <w:rFonts w:hint="eastAsia" w:ascii="宋体" w:hAnsi="宋体" w:eastAsia="宋体" w:cs="宋体"/>
          <w:b w:val="0"/>
          <w:bCs w:val="0"/>
          <w:color w:val="000000"/>
          <w:sz w:val="24"/>
          <w:szCs w:val="24"/>
          <w:highlight w:val="none"/>
          <w:lang w:val="en-US" w:eastAsia="zh-CN"/>
        </w:rPr>
      </w:r>
      <w:r/>
    </w:p>
    <w:p>
      <w:pPr>
        <w:pStyle w:val="898"/>
        <w:ind w:firstLine="48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进入评审的实质性响应且具有得标权的供应商不得少于三家，如不足三家，认定该采购失败。</w:t>
      </w:r>
      <w:r>
        <w:rPr>
          <w:rFonts w:hint="eastAsia" w:ascii="宋体" w:hAnsi="宋体" w:eastAsia="宋体" w:cs="宋体"/>
          <w:b w:val="0"/>
          <w:bCs w:val="0"/>
          <w:color w:val="000000"/>
          <w:sz w:val="24"/>
          <w:szCs w:val="24"/>
          <w:highlight w:val="none"/>
          <w:lang w:val="en-US" w:eastAsia="zh-CN"/>
        </w:rPr>
      </w:r>
      <w:r/>
    </w:p>
    <w:p>
      <w:pPr>
        <w:pStyle w:val="898"/>
        <w:ind w:firstLine="48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评标委员会各成员独立对每个进入打分程序的有效响应单位的标书技术部分以打分的形式进行评审和评价，将评委对响应文件评审内容的评分按算术平均法汇总，计算出每个响应单位的评审得分（保留小数点后两位，四舍五入）。技术、价格评审得分即为响应单位的评标总得分。</w:t>
      </w:r>
      <w:r>
        <w:rPr>
          <w:rFonts w:hint="eastAsia" w:ascii="宋体" w:hAnsi="宋体" w:eastAsia="宋体" w:cs="宋体"/>
          <w:b w:val="0"/>
          <w:bCs w:val="0"/>
          <w:color w:val="000000"/>
          <w:sz w:val="24"/>
          <w:szCs w:val="24"/>
          <w:highlight w:val="none"/>
          <w:lang w:val="en-US" w:eastAsia="zh-CN"/>
        </w:rPr>
      </w:r>
      <w:r/>
    </w:p>
    <w:p>
      <w:pPr>
        <w:pStyle w:val="918"/>
        <w:ind w:firstLine="480"/>
        <w:spacing w:line="360" w:lineRule="auto"/>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3、若在选取成交单位时出现评分总得分并列情况，则由代理机构组织评标委员会以抽签方式确定成交候选人。</w:t>
      </w:r>
      <w:r>
        <w:rPr>
          <w:rFonts w:hint="eastAsia" w:ascii="宋体" w:hAnsi="宋体" w:eastAsia="宋体" w:cs="宋体"/>
          <w:b w:val="0"/>
          <w:bCs w:val="0"/>
          <w:color w:val="000000"/>
          <w:sz w:val="24"/>
          <w:szCs w:val="24"/>
          <w:highlight w:val="none"/>
          <w:lang w:val="en-US" w:eastAsia="zh-CN"/>
        </w:rPr>
      </w:r>
      <w:r/>
    </w:p>
    <w:p>
      <w:pPr>
        <w:pStyle w:val="918"/>
        <w:ind w:firstLine="241"/>
        <w:spacing w:line="360" w:lineRule="auto"/>
        <w:rPr>
          <w:rFonts w:hint="eastAsia" w:ascii="宋体" w:hAnsi="宋体" w:eastAsia="宋体" w:cs="宋体"/>
          <w:b w:val="0"/>
          <w:bCs w:val="0"/>
          <w:color w:val="000000"/>
          <w:sz w:val="24"/>
          <w:szCs w:val="24"/>
          <w:highlight w:val="none"/>
          <w:lang w:eastAsia="zh-CN"/>
        </w:rPr>
        <w:outlineLvl w:val="0"/>
      </w:pPr>
      <w:r>
        <w:rPr>
          <w:rFonts w:hint="eastAsia" w:hAnsi="宋体" w:eastAsia="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rPr>
        <w:t xml:space="preserve">评分标准</w:t>
      </w:r>
      <w:r>
        <w:rPr>
          <w:rFonts w:hint="eastAsia"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（满分</w:t>
      </w:r>
      <w:r>
        <w:rPr>
          <w:rFonts w:hint="eastAsia" w:ascii="宋体" w:hAnsi="宋体" w:eastAsia="宋体" w:cs="宋体"/>
          <w:b w:val="0"/>
          <w:bCs w:val="0"/>
          <w:color w:val="000000"/>
          <w:sz w:val="24"/>
          <w:szCs w:val="24"/>
          <w:highlight w:val="none"/>
          <w:lang w:val="en-US" w:eastAsia="zh-CN"/>
        </w:rPr>
        <w:t xml:space="preserve">100分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18"/>
        <w:ind w:firstLine="241"/>
        <w:spacing w:line="360" w:lineRule="auto"/>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（一）价格基准分：30分</w:t>
      </w:r>
      <w:r>
        <w:rPr>
          <w:rFonts w:hint="eastAsia" w:ascii="宋体" w:hAnsi="宋体" w:eastAsia="宋体" w:cs="宋体"/>
          <w:b w:val="0"/>
          <w:bCs w:val="0"/>
          <w:color w:val="000000"/>
          <w:sz w:val="24"/>
          <w:szCs w:val="24"/>
          <w:highlight w:val="none"/>
          <w:lang w:val="en-US" w:eastAsia="zh-CN"/>
        </w:rPr>
      </w:r>
      <w:r/>
    </w:p>
    <w:p>
      <w:pPr>
        <w:pStyle w:val="898"/>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第一步：投标报价不超过的采购预算，为有效投标报价。超出此范围的投标报价为无效投标报价。无效投标报价的投标文件不进行评审，也不得标。</w:t>
      </w:r>
      <w:r>
        <w:rPr>
          <w:rFonts w:hint="eastAsia" w:ascii="宋体" w:hAnsi="宋体" w:eastAsia="宋体" w:cs="宋体"/>
          <w:b w:val="0"/>
          <w:bCs w:val="0"/>
          <w:color w:val="000000"/>
          <w:sz w:val="24"/>
          <w:szCs w:val="24"/>
          <w:highlight w:val="none"/>
        </w:rPr>
      </w:r>
      <w:r/>
    </w:p>
    <w:p>
      <w:pPr>
        <w:pStyle w:val="898"/>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第二步：根据各投标人通过资格性和符合性审查的有效投标报价中的最低价作为评标基准价</w:t>
      </w:r>
      <w:r>
        <w:rPr>
          <w:rFonts w:hint="eastAsia" w:ascii="宋体" w:hAnsi="宋体" w:eastAsia="宋体" w:cs="宋体"/>
          <w:b w:val="0"/>
          <w:bCs w:val="0"/>
          <w:color w:val="000000"/>
          <w:sz w:val="24"/>
          <w:szCs w:val="24"/>
          <w:highlight w:val="none"/>
        </w:rPr>
      </w:r>
      <w:r/>
    </w:p>
    <w:p>
      <w:pPr>
        <w:pStyle w:val="898"/>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其他投标人的价格分统一按照下列公式计算：</w:t>
      </w:r>
      <w:r>
        <w:rPr>
          <w:rFonts w:hint="eastAsia" w:ascii="宋体" w:hAnsi="宋体" w:eastAsia="宋体" w:cs="宋体"/>
          <w:b w:val="0"/>
          <w:bCs w:val="0"/>
          <w:color w:val="000000"/>
          <w:sz w:val="24"/>
          <w:szCs w:val="24"/>
          <w:highlight w:val="none"/>
        </w:rPr>
      </w:r>
      <w:r/>
    </w:p>
    <w:p>
      <w:pPr>
        <w:pStyle w:val="898"/>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投标报价得分=(评标基准价／投标报价)×价格权值×100，小数点后保留两位。（价格权值：</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0%）</w:t>
      </w:r>
      <w:r>
        <w:rPr>
          <w:rFonts w:hint="eastAsia" w:ascii="宋体" w:hAnsi="宋体" w:eastAsia="宋体" w:cs="宋体"/>
          <w:b w:val="0"/>
          <w:bCs w:val="0"/>
          <w:color w:val="000000"/>
          <w:sz w:val="24"/>
          <w:szCs w:val="24"/>
          <w:highlight w:val="none"/>
        </w:rPr>
      </w:r>
      <w:r/>
    </w:p>
    <w:p>
      <w:pPr>
        <w:pStyle w:val="924"/>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（二）技术方案（</w:t>
      </w:r>
      <w:r>
        <w:rPr>
          <w:rFonts w:hint="eastAsia" w:hAnsi="宋体" w:eastAsia="宋体" w:cs="宋体"/>
          <w:b w:val="0"/>
          <w:bCs w:val="0"/>
          <w:color w:val="000000"/>
          <w:sz w:val="24"/>
          <w:szCs w:val="24"/>
          <w:highlight w:val="none"/>
          <w:lang w:val="en-US" w:eastAsia="zh-CN"/>
        </w:rPr>
        <w:t xml:space="preserve">40</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1、项目背景及现状认知（12分）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项目开展背景的理解，以及对项目地现状认知及存在问题的总结（须提供对本项目背景解读、现状认知分析及存在问题总结相关的文字说明、介绍等资料）。全面、准确、深入得12分；较为全面、准确、深入得8分；准确性、深入性一般得4分；不够全面、准确，不够深入得1分；未提供的不得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2、项目内容剖析（12分）</w:t>
      </w:r>
      <w:r>
        <w:rPr>
          <w:rFonts w:hint="eastAsia" w:ascii="宋体" w:hAnsi="宋体" w:eastAsia="宋体" w:cs="宋体"/>
          <w:color w:val="000000"/>
          <w:sz w:val="24"/>
          <w:szCs w:val="24"/>
          <w:highlight w:val="none"/>
        </w:rPr>
      </w:r>
      <w:r/>
    </w:p>
    <w:p>
      <w:pPr>
        <w:pStyle w:val="898"/>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w:t>
      </w:r>
      <w:bookmarkStart w:id="19" w:name="OLE_LINK15"/>
      <w:r>
        <w:rPr>
          <w:rFonts w:hint="eastAsia" w:ascii="宋体" w:hAnsi="宋体" w:eastAsia="宋体" w:cs="宋体"/>
          <w:color w:val="000000"/>
          <w:sz w:val="24"/>
          <w:szCs w:val="24"/>
          <w:highlight w:val="none"/>
        </w:rPr>
        <w:t xml:space="preserve">上位规划传导、与相关规划的衔接以及规划技术服务内容</w:t>
      </w:r>
      <w:bookmarkEnd w:id="19"/>
      <w:r>
        <w:rPr>
          <w:rFonts w:hint="eastAsia" w:ascii="宋体" w:hAnsi="宋体" w:eastAsia="宋体" w:cs="宋体"/>
          <w:color w:val="000000"/>
          <w:sz w:val="24"/>
          <w:szCs w:val="24"/>
          <w:highlight w:val="none"/>
        </w:rPr>
        <w:t xml:space="preserve">的分析符合招标要求（能够详细描述出上位规划的传导要求，与相关规划的衔接内容，明晰项目重难点并能够提出具有针对性、科学合理且详细可行的工作思路）。全面、准确、深入得12分；较为全面、准确、深入得8分；准确性、深入性一般得4分；理解的不够全面、准确，不够深入得1分；未提供的不得分。</w:t>
      </w:r>
      <w:r>
        <w:rPr>
          <w:rFonts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、进度计划及保障措施（6分）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项目合理安排进度，各个阶段进度保证措施齐全，全面响应磋商文件要求的得6分；对本项目合理安排进度，各个阶段进度保证措施较为齐全，一般响应磋商文件要求的得4分；对本项目进度安排合理性不佳，各个阶段进度保证措施不全，不能全面响应磋商文件要求的得1分。未提供的不得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、项目成果完备性（5分）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对项目最终提交成果格式详细、要件完备的，完全满足招标要求的得5分；成果格式较为详细、要件基本完备的，满足招标要求的得3分；成果格式、要件基本完备的，基本满足招标要求的得2分；成果格式与要件不清楚，粗略的得1分；未提供的不得分</w:t>
      </w:r>
      <w:bookmarkStart w:id="20" w:name="OLE_LINK19"/>
      <w:r>
        <w:rPr>
          <w:rFonts w:hint="eastAsia" w:ascii="宋体" w:hAnsi="宋体" w:eastAsia="宋体" w:cs="宋体"/>
          <w:color w:val="000000"/>
          <w:sz w:val="24"/>
          <w:szCs w:val="24"/>
          <w:highlight w:val="none"/>
        </w:rPr>
        <w:t xml:space="preserve">。</w:t>
      </w:r>
      <w:bookmarkEnd w:id="20"/>
      <w:r>
        <w:rPr>
          <w:rFonts w:hint="eastAsia" w:ascii="宋体" w:hAnsi="宋体" w:eastAsia="宋体" w:cs="宋体"/>
          <w:b w:val="0"/>
          <w:bCs w:val="0"/>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5、服务承诺（5分）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具有后续服务承诺及服务条款，由评委根据规划编制服务承诺方案进行比较。承诺方案最详细有效且服务响应及时得5分，承诺方案较为详细合理且响应迅速得3分，有承诺方案得1分；未提供的不得分。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（三）项目人员配备（15分）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1、项目负责人（5分）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1.1项目负责人具有中级职称得2分；高级及以上职称得3分，本项最高得3分；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1.2项目负责人具有注册城市（乡）规划师资格的得2分，本项最高得2分；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注：需提供相关证书或证明材料及近三个月内任意一月由社保机构出具社保缴纳证明扫描件加盖公章。未提供的不得分。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2、项目组其他成员（项目负责人除外）（10分）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2.1项目组人员中（项目负责人除外）具有1名城市规划或城乡规划专业高级及以上职称的得2分；中级职称的得1分；限评3人，本项最高得6分。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项目组人员中（项目负责人除外）具有1名注册城市（乡）规划师资格的得1分；本项最高得4分。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注：项目组成员不重复计分，需提供相关职称证书及近三个月内任意一月由社保机构出具社保缴纳证明材料扫描件加盖公章。未提供的不得分。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（四）综合实力比较（15分）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1、项目类似业绩（12分）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2023年1月1日至今(时间以合同签订日期为准)，承担过</w:t>
      </w:r>
      <w:r>
        <w:rPr>
          <w:rFonts w:hint="eastAsia" w:ascii="宋体" w:hAnsi="宋体" w:eastAsia="宋体" w:cs="宋体"/>
          <w:color w:val="000000"/>
          <w:sz w:val="24"/>
          <w:szCs w:val="24"/>
          <w:highlight w:val="none"/>
          <w:lang w:val="en-US" w:eastAsia="zh-CN"/>
        </w:rPr>
        <w:t xml:space="preserve">类似项目业绩</w:t>
      </w:r>
      <w:r>
        <w:rPr>
          <w:rFonts w:hint="eastAsia" w:ascii="宋体" w:hAnsi="宋体" w:eastAsia="宋体" w:cs="宋体"/>
          <w:color w:val="000000"/>
          <w:sz w:val="24"/>
          <w:szCs w:val="24"/>
          <w:highlight w:val="none"/>
        </w:rPr>
        <w:t xml:space="preserve">的，每提供1个得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分，未提供的不得分。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证明材料为相应签署的合同扫描件，合同应包含关键页（包括合同首页、合同金额页、合同主要内容所在页及签字盖章页、签订日期页）。提供的证明材料均不得遮挡涂黑，否则不予认定。</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2、投标单位具有管理体系认证证书情况（</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供应商具有有效期内质量管理体系标准、环境管理体系标准及职业健康与安全管理体系认证证书的，每提供一个得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分。（提供在中国国家认证认可监督管理委员会官网公示的截图及证书扫描件）。未提供的不得分。</w:t>
      </w:r>
      <w:r>
        <w:rPr>
          <w:rFonts w:hint="eastAsia" w:ascii="宋体" w:hAnsi="宋体" w:eastAsia="宋体" w:cs="宋体"/>
          <w:color w:val="000000"/>
          <w:sz w:val="24"/>
          <w:szCs w:val="24"/>
          <w:highlight w:val="none"/>
        </w:rPr>
      </w:r>
      <w:r/>
    </w:p>
    <w:p>
      <w:pPr>
        <w:pStyle w:val="898"/>
        <w:jc w:val="left"/>
        <w:spacing w:line="360" w:lineRule="auto"/>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br w:type="page" w:clear="all"/>
      </w:r>
      <w:r>
        <w:rPr>
          <w:rFonts w:hint="eastAsia" w:ascii="宋体" w:hAnsi="宋体" w:eastAsia="宋体" w:cs="宋体"/>
          <w:b w:val="0"/>
          <w:bCs w:val="0"/>
          <w:color w:val="000000"/>
          <w:sz w:val="24"/>
          <w:szCs w:val="24"/>
          <w:highlight w:val="none"/>
          <w:lang w:bidi="ar"/>
        </w:rPr>
      </w:r>
      <w:r/>
    </w:p>
    <w:p>
      <w:pPr>
        <w:pStyle w:val="898"/>
        <w:jc w:val="center"/>
        <w:spacing w:line="360" w:lineRule="auto"/>
        <w:tabs>
          <w:tab w:val="left" w:pos="567" w:leader="none"/>
        </w:tabs>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44"/>
          <w:szCs w:val="44"/>
          <w:highlight w:val="none"/>
        </w:rPr>
        <w:t xml:space="preserve">第六章 响应文件格式</w:t>
      </w:r>
      <w:r>
        <w:rPr>
          <w:rFonts w:hint="eastAsia" w:ascii="宋体" w:hAnsi="宋体" w:eastAsia="宋体" w:cs="宋体"/>
          <w:b w:val="0"/>
          <w:bCs w:val="0"/>
          <w:color w:val="000000"/>
          <w:sz w:val="44"/>
          <w:szCs w:val="44"/>
          <w:highlight w:val="none"/>
        </w:rPr>
      </w:r>
      <w:r/>
    </w:p>
    <w:p>
      <w:pPr>
        <w:pStyle w:val="912"/>
        <w:ind w:firstLine="482"/>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对本章所有的格式 ，磋商响应单位可根据自身情况进行补充和修改，但补充和修改不得造成与本格式内容有实质性的违背。</w:t>
      </w:r>
      <w:r>
        <w:rPr>
          <w:rFonts w:hint="eastAsia" w:ascii="宋体" w:hAnsi="宋体" w:eastAsia="宋体" w:cs="宋体"/>
          <w:b w:val="0"/>
          <w:bCs w:val="0"/>
          <w:color w:val="000000"/>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br w:type="page" w:clear="all"/>
      </w:r>
      <w:r>
        <w:rPr>
          <w:rFonts w:hint="eastAsia" w:ascii="宋体" w:hAnsi="宋体" w:eastAsia="宋体" w:cs="宋体"/>
          <w:b w:val="0"/>
          <w:bCs w:val="0"/>
          <w:color w:val="000000"/>
          <w:sz w:val="24"/>
          <w:szCs w:val="24"/>
          <w:highlight w:val="none"/>
        </w:rPr>
      </w:r>
      <w:r/>
    </w:p>
    <w:p>
      <w:pPr>
        <w:pStyle w:val="898"/>
        <w:ind w:left="0"/>
        <w:jc w:val="left"/>
        <w:spacing w:line="360" w:lineRule="auto"/>
        <w:widowControl/>
        <w:rPr>
          <w:rFonts w:ascii="宋体" w:hAnsi="宋体" w:eastAsia="宋体" w:cs="Times New Roman"/>
          <w:b w:val="0"/>
          <w:bCs w:val="0"/>
          <w:color w:val="000000"/>
          <w:sz w:val="24"/>
          <w:szCs w:val="24"/>
          <w:highlight w:val="none"/>
        </w:rPr>
      </w:pPr>
      <w:r>
        <w:rPr>
          <w:rFonts w:hint="eastAsia" w:ascii="宋体" w:hAnsi="宋体" w:eastAsia="宋体"/>
          <w:b w:val="0"/>
          <w:bCs w:val="0"/>
          <w:color w:val="000000"/>
          <w:sz w:val="24"/>
          <w:szCs w:val="24"/>
          <w:highlight w:val="none"/>
        </w:rPr>
        <w:t xml:space="preserve">格式</w:t>
      </w:r>
      <w:r>
        <w:rPr>
          <w:rFonts w:hint="eastAsia" w:ascii="宋体" w:hAnsi="宋体" w:eastAsia="宋体"/>
          <w:b w:val="0"/>
          <w:bCs w:val="0"/>
          <w:color w:val="000000"/>
          <w:sz w:val="24"/>
          <w:szCs w:val="24"/>
          <w:highlight w:val="none"/>
          <w:lang w:val="en-US" w:eastAsia="zh-CN"/>
        </w:rPr>
        <w:t xml:space="preserve">1</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开标一览表</w:t>
      </w:r>
      <w:r>
        <w:rPr>
          <w:rFonts w:ascii="宋体" w:hAnsi="宋体" w:eastAsia="宋体" w:cs="Times New Roman"/>
          <w:b w:val="0"/>
          <w:bCs w:val="0"/>
          <w:color w:val="000000"/>
          <w:sz w:val="24"/>
          <w:szCs w:val="24"/>
          <w:highlight w:val="none"/>
        </w:rPr>
      </w:r>
      <w:r/>
    </w:p>
    <w:p>
      <w:pPr>
        <w:pStyle w:val="898"/>
        <w:pageBreakBefore w:val="0"/>
        <w:spacing w:line="360" w:lineRule="auto"/>
        <w:rPr>
          <w:rFonts w:hint="eastAsia"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r>
      <w:r/>
    </w:p>
    <w:p>
      <w:pPr>
        <w:pStyle w:val="898"/>
        <w:ind w:left="0"/>
        <w:jc w:val="center"/>
        <w:spacing w:line="360" w:lineRule="auto"/>
        <w:widowControl/>
        <w:rPr>
          <w:rFonts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开标一览表</w:t>
      </w:r>
      <w:r>
        <w:rPr>
          <w:rFonts w:ascii="宋体" w:hAnsi="宋体" w:eastAsia="宋体" w:cs="Times New Roman"/>
          <w:b w:val="0"/>
          <w:bCs w:val="0"/>
          <w:color w:val="000000"/>
          <w:sz w:val="24"/>
          <w:szCs w:val="24"/>
          <w:highlight w:val="none"/>
        </w:rPr>
      </w:r>
      <w:r/>
    </w:p>
    <w:p>
      <w:pPr>
        <w:pStyle w:val="898"/>
        <w:ind w:left="0" w:firstLine="0"/>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98"/>
        <w:ind w:left="0" w:firstLine="0"/>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98"/>
        <w:ind w:left="0" w:firstLine="0"/>
        <w:jc w:val="both"/>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采购编号：</w:t>
      </w:r>
      <w:r>
        <w:rPr>
          <w:rFonts w:hint="eastAsia" w:ascii="宋体" w:hAnsi="宋体" w:eastAsia="宋体" w:cs="宋体"/>
          <w:b w:val="0"/>
          <w:bCs w:val="0"/>
          <w:color w:val="000000"/>
          <w:sz w:val="24"/>
          <w:szCs w:val="24"/>
          <w:highlight w:val="none"/>
          <w:lang w:val="en-US" w:eastAsia="zh-CN" w:bidi="ar-SA"/>
        </w:rPr>
      </w:r>
      <w:r/>
    </w:p>
    <w:tbl>
      <w:tblPr>
        <w:tblW w:w="983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9"/>
        <w:gridCol w:w="3429"/>
        <w:gridCol w:w="3466"/>
        <w:gridCol w:w="2144"/>
      </w:tblGrid>
      <w:tr>
        <w:trPr>
          <w:trHeight w:val="904"/>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8"/>
              <w:ind w:left="0"/>
              <w:jc w:val="center"/>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序号</w:t>
            </w:r>
            <w:r>
              <w:rPr>
                <w:rFonts w:hint="eastAsia" w:ascii="宋体" w:hAnsi="宋体" w:eastAsia="宋体" w:cs="宋体"/>
                <w:b w:val="0"/>
                <w:bCs w:val="0"/>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898"/>
              <w:ind w:left="0"/>
              <w:jc w:val="center"/>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项目名称</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66" w:type="dxa"/>
            <w:vAlign w:val="center"/>
            <w:textDirection w:val="lrTb"/>
            <w:noWrap w:val="false"/>
          </w:tcPr>
          <w:p>
            <w:pPr>
              <w:pStyle w:val="898"/>
              <w:ind w:left="0"/>
              <w:jc w:val="center"/>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投标</w:t>
            </w:r>
            <w:r>
              <w:rPr>
                <w:rFonts w:hint="eastAsia" w:ascii="宋体" w:hAnsi="宋体" w:eastAsia="宋体" w:cs="宋体"/>
                <w:b w:val="0"/>
                <w:bCs w:val="0"/>
                <w:color w:val="000000"/>
                <w:sz w:val="24"/>
                <w:szCs w:val="24"/>
                <w:highlight w:val="none"/>
              </w:rPr>
              <w:t xml:space="preserve">总</w:t>
            </w:r>
            <w:r>
              <w:rPr>
                <w:rFonts w:hint="eastAsia" w:ascii="宋体" w:hAnsi="宋体" w:eastAsia="宋体" w:cs="宋体"/>
                <w:b w:val="0"/>
                <w:bCs w:val="0"/>
                <w:color w:val="000000"/>
                <w:sz w:val="24"/>
                <w:szCs w:val="24"/>
                <w:highlight w:val="none"/>
                <w:lang w:val="en-US" w:eastAsia="zh-CN"/>
              </w:rPr>
              <w:t xml:space="preserve">报</w:t>
            </w:r>
            <w:r>
              <w:rPr>
                <w:rFonts w:hint="eastAsia" w:ascii="宋体" w:hAnsi="宋体" w:eastAsia="宋体" w:cs="宋体"/>
                <w:b w:val="0"/>
                <w:bCs w:val="0"/>
                <w:color w:val="000000"/>
                <w:sz w:val="24"/>
                <w:szCs w:val="24"/>
                <w:highlight w:val="none"/>
              </w:rPr>
              <w:t xml:space="preserve">价（元）</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pStyle w:val="898"/>
              <w:ind w:left="0"/>
              <w:jc w:val="center"/>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备注</w:t>
            </w:r>
            <w:r>
              <w:rPr>
                <w:rFonts w:hint="eastAsia" w:ascii="宋体" w:hAnsi="宋体" w:eastAsia="宋体" w:cs="宋体"/>
                <w:b w:val="0"/>
                <w:bCs w:val="0"/>
                <w:color w:val="000000"/>
                <w:sz w:val="24"/>
                <w:szCs w:val="24"/>
                <w:highlight w:val="none"/>
                <w:lang w:eastAsia="zh-CN"/>
              </w:rPr>
            </w:r>
            <w:r/>
          </w:p>
        </w:tc>
      </w:tr>
      <w:tr>
        <w:trPr>
          <w:trHeight w:val="601"/>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8"/>
              <w:ind w:left="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898"/>
              <w:ind w:left="0"/>
              <w:jc w:val="center"/>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66" w:type="dxa"/>
            <w:vAlign w:val="center"/>
            <w:textDirection w:val="lrTb"/>
            <w:noWrap w:val="false"/>
          </w:tcPr>
          <w:p>
            <w:pPr>
              <w:pStyle w:val="898"/>
              <w:ind w:left="0"/>
              <w:jc w:val="center"/>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pStyle w:val="898"/>
              <w:ind w:left="0"/>
              <w:jc w:val="center"/>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620"/>
        </w:trPr>
        <w:tc>
          <w:tcPr>
            <w:gridSpan w:val="4"/>
            <w:tcBorders>
              <w:top w:val="single" w:color="000000" w:sz="4" w:space="0"/>
              <w:left w:val="single" w:color="000000" w:sz="4" w:space="0"/>
              <w:bottom w:val="single" w:color="000000" w:sz="4" w:space="0"/>
              <w:right w:val="single" w:color="000000" w:sz="4" w:space="0"/>
            </w:tcBorders>
            <w:tcW w:w="9838" w:type="dxa"/>
            <w:vAlign w:val="center"/>
            <w:textDirection w:val="lrTb"/>
            <w:noWrap w:val="false"/>
          </w:tcPr>
          <w:p>
            <w:pPr>
              <w:pStyle w:val="898"/>
              <w:ind w:left="0"/>
              <w:jc w:val="left"/>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投标</w:t>
            </w:r>
            <w:r>
              <w:rPr>
                <w:rFonts w:hint="eastAsia" w:ascii="宋体" w:hAnsi="宋体" w:eastAsia="宋体" w:cs="宋体"/>
                <w:b w:val="0"/>
                <w:bCs w:val="0"/>
                <w:color w:val="000000"/>
                <w:sz w:val="24"/>
                <w:szCs w:val="24"/>
                <w:highlight w:val="none"/>
                <w:lang w:val="en-US" w:eastAsia="zh-CN"/>
              </w:rPr>
              <w:t xml:space="preserve">总</w:t>
            </w:r>
            <w:r>
              <w:rPr>
                <w:rFonts w:hint="eastAsia" w:ascii="宋体" w:hAnsi="宋体" w:eastAsia="宋体" w:cs="宋体"/>
                <w:b w:val="0"/>
                <w:bCs w:val="0"/>
                <w:color w:val="000000"/>
                <w:sz w:val="24"/>
                <w:szCs w:val="24"/>
                <w:highlight w:val="none"/>
              </w:rPr>
              <w:t xml:space="preserve">报价</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大写金额</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en-US" w:eastAsia="zh-CN"/>
              </w:rPr>
              <w:t xml:space="preserve">（小写：¥：         ）</w:t>
            </w:r>
            <w:r>
              <w:rPr>
                <w:rFonts w:ascii="宋体" w:hAnsi="宋体" w:eastAsia="宋体" w:cs="宋体"/>
                <w:b w:val="0"/>
                <w:bCs w:val="0"/>
                <w:color w:val="000000"/>
                <w:sz w:val="24"/>
                <w:szCs w:val="24"/>
                <w:highlight w:val="none"/>
                <w:lang w:val="en-US" w:eastAsia="zh-CN"/>
              </w:rPr>
            </w:r>
            <w:r/>
          </w:p>
        </w:tc>
      </w:tr>
    </w:tbl>
    <w:p>
      <w:pPr>
        <w:pStyle w:val="898"/>
        <w:ind w:left="0" w:firstLine="0"/>
        <w:jc w:val="both"/>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98"/>
        <w:ind w:left="0" w:firstLine="0"/>
        <w:jc w:val="both"/>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98"/>
        <w:ind w:left="0" w:firstLine="0"/>
        <w:jc w:val="both"/>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98"/>
        <w:ind w:left="0" w:firstLine="0"/>
        <w:jc w:val="both"/>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投标单位（公章）：</w:t>
      </w:r>
      <w:r>
        <w:rPr>
          <w:rFonts w:hint="eastAsia" w:ascii="宋体" w:hAnsi="宋体" w:eastAsia="宋体" w:cs="宋体"/>
          <w:b w:val="0"/>
          <w:bCs w:val="0"/>
          <w:color w:val="000000"/>
          <w:sz w:val="24"/>
          <w:szCs w:val="24"/>
          <w:highlight w:val="none"/>
          <w:lang w:val="en-US" w:eastAsia="zh-CN" w:bidi="ar-SA"/>
        </w:rPr>
      </w:r>
      <w:r/>
    </w:p>
    <w:p>
      <w:pPr>
        <w:pStyle w:val="898"/>
        <w:jc w:val="both"/>
        <w:spacing w:line="360" w:lineRule="auto"/>
        <w:rPr>
          <w:rFonts w:hint="eastAsia" w:ascii="宋体" w:hAnsi="宋体" w:eastAsia="宋体" w:cs="宋体"/>
          <w:b w:val="0"/>
          <w:bCs w:val="0"/>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rPr>
        <w:t xml:space="preserve">法定代表人或代理人（签字或盖章）：</w:t>
      </w:r>
      <w:r>
        <w:rPr>
          <w:rFonts w:hint="eastAsia" w:ascii="宋体" w:hAnsi="宋体" w:eastAsia="宋体" w:cs="宋体"/>
          <w:b w:val="0"/>
          <w:bCs w:val="0"/>
          <w:color w:val="000000"/>
          <w:sz w:val="24"/>
          <w:szCs w:val="24"/>
          <w:highlight w:val="none"/>
          <w:lang w:val="en-US" w:eastAsia="zh-CN" w:bidi="ar-SA"/>
        </w:rPr>
      </w:r>
      <w:r/>
    </w:p>
    <w:p>
      <w:pPr>
        <w:pStyle w:val="912"/>
        <w:ind w:firstLine="0"/>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 w:val="24"/>
          <w:szCs w:val="24"/>
          <w:highlight w:val="none"/>
          <w:lang w:val="zh-CN" w:eastAsia="zh-CN" w:bidi="ar-SA"/>
        </w:rPr>
        <w:t xml:space="preserve">日期：     年</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z w:val="24"/>
          <w:szCs w:val="24"/>
          <w:highlight w:val="none"/>
          <w:lang w:val="zh-CN" w:eastAsia="zh-CN" w:bidi="ar-SA"/>
        </w:rPr>
        <w:t xml:space="preserve">月   </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z w:val="24"/>
          <w:szCs w:val="24"/>
          <w:highlight w:val="none"/>
          <w:lang w:val="zh-CN" w:eastAsia="zh-CN" w:bidi="ar-SA"/>
        </w:rPr>
        <w:t xml:space="preserve">日</w:t>
      </w:r>
      <w:r>
        <w:rPr>
          <w:rFonts w:hint="eastAsia" w:ascii="宋体" w:hAnsi="宋体" w:eastAsia="宋体" w:cs="宋体"/>
          <w:b w:val="0"/>
          <w:bCs w:val="0"/>
          <w:color w:val="000000"/>
          <w:sz w:val="24"/>
          <w:szCs w:val="24"/>
          <w:highlight w:val="none"/>
          <w:lang w:eastAsia="zh-CN"/>
        </w:rPr>
        <w:br w:type="page" w:clear="all"/>
      </w:r>
      <w:r>
        <w:rPr>
          <w:rFonts w:hint="eastAsia" w:ascii="宋体" w:hAnsi="宋体" w:eastAsia="宋体" w:cs="宋体"/>
          <w:b w:val="0"/>
          <w:bCs w:val="0"/>
          <w:color w:val="000000"/>
          <w:szCs w:val="24"/>
          <w:highlight w:val="none"/>
        </w:rPr>
      </w:r>
      <w:r/>
    </w:p>
    <w:p>
      <w:pPr>
        <w:pStyle w:val="912"/>
        <w:ind w:firstLine="0"/>
        <w:spacing w:line="360" w:lineRule="auto"/>
        <w:rPr>
          <w:rFonts w:hint="eastAsia" w:ascii="宋体" w:hAnsi="宋体" w:eastAsia="宋体" w:cs="宋体"/>
          <w:b w:val="0"/>
          <w:bCs w:val="0"/>
          <w:color w:val="000000"/>
          <w:szCs w:val="24"/>
          <w:highlight w:val="none"/>
          <w:lang w:val="en-US" w:eastAsia="zh-CN"/>
        </w:rPr>
      </w:pPr>
      <w:r>
        <w:rPr>
          <w:rFonts w:hint="eastAsia" w:ascii="宋体" w:hAnsi="宋体" w:eastAsia="宋体" w:cs="宋体"/>
          <w:b w:val="0"/>
          <w:bCs w:val="0"/>
          <w:color w:val="000000"/>
          <w:szCs w:val="24"/>
          <w:highlight w:val="none"/>
          <w:lang w:val="en-US" w:eastAsia="zh-CN"/>
        </w:rPr>
        <w:t xml:space="preserve">格式2：磋商报价明细表</w:t>
      </w:r>
      <w:r>
        <w:rPr>
          <w:rFonts w:hint="eastAsia" w:ascii="宋体" w:hAnsi="宋体" w:eastAsia="宋体" w:cs="宋体"/>
          <w:b w:val="0"/>
          <w:bCs w:val="0"/>
          <w:color w:val="000000"/>
          <w:szCs w:val="24"/>
          <w:highlight w:val="none"/>
          <w:lang w:val="en-US" w:eastAsia="zh-CN"/>
        </w:rPr>
      </w:r>
      <w:r/>
    </w:p>
    <w:p>
      <w:pPr>
        <w:pStyle w:val="89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磋商报价明细表</w:t>
      </w:r>
      <w:r>
        <w:rPr>
          <w:rFonts w:hint="eastAsia" w:ascii="宋体" w:hAnsi="宋体" w:eastAsia="宋体" w:cs="宋体"/>
          <w:b w:val="0"/>
          <w:bCs w:val="0"/>
          <w:color w:val="000000"/>
          <w:sz w:val="24"/>
          <w:szCs w:val="24"/>
          <w:highlight w:val="none"/>
          <w:lang w:val="en-US" w:eastAsia="zh-CN"/>
        </w:rPr>
      </w:r>
      <w:r/>
    </w:p>
    <w:tbl>
      <w:tblPr>
        <w:tblStyle w:val="926"/>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63"/>
        <w:gridCol w:w="1920"/>
        <w:gridCol w:w="1064"/>
        <w:gridCol w:w="1257"/>
        <w:gridCol w:w="1523"/>
        <w:gridCol w:w="1774"/>
        <w:gridCol w:w="1539"/>
      </w:tblGrid>
      <w:tr>
        <w:trPr>
          <w:trHeight w:val="728"/>
        </w:trPr>
        <w:tc>
          <w:tcPr>
            <w:tcW w:w="292" w:type="dxa"/>
            <w:vAlign w:val="center"/>
            <w:textDirection w:val="lrTb"/>
            <w:noWrap w:val="false"/>
          </w:tcPr>
          <w:p>
            <w:pPr>
              <w:pStyle w:val="925"/>
              <w:jc w:val="center"/>
              <w:spacing w:before="267" w:line="400" w:lineRule="exact"/>
              <w:rPr>
                <w:b w:val="0"/>
                <w:bCs w:val="0"/>
                <w:color w:val="000000"/>
                <w:sz w:val="24"/>
                <w:szCs w:val="24"/>
                <w:highlight w:val="none"/>
              </w:rPr>
            </w:pPr>
            <w:r>
              <w:rPr>
                <w:rFonts w:hint="eastAsia"/>
                <w:b w:val="0"/>
                <w:bCs w:val="0"/>
                <w:color w:val="000000"/>
                <w:spacing w:val="-5"/>
                <w:sz w:val="24"/>
                <w:szCs w:val="24"/>
                <w:highlight w:val="none"/>
              </w:rPr>
              <w:t xml:space="preserve">序号</w:t>
            </w:r>
            <w:r>
              <w:rPr>
                <w:b w:val="0"/>
                <w:bCs w:val="0"/>
                <w:color w:val="000000"/>
                <w:sz w:val="24"/>
                <w:szCs w:val="24"/>
                <w:highlight w:val="none"/>
              </w:rPr>
            </w:r>
            <w:r/>
          </w:p>
        </w:tc>
        <w:tc>
          <w:tcPr>
            <w:tcW w:w="996" w:type="dxa"/>
            <w:vAlign w:val="center"/>
            <w:textDirection w:val="lrTb"/>
            <w:noWrap w:val="false"/>
          </w:tcPr>
          <w:p>
            <w:pPr>
              <w:pStyle w:val="925"/>
              <w:jc w:val="center"/>
              <w:spacing w:before="267" w:line="400" w:lineRule="exact"/>
              <w:rPr>
                <w:b w:val="0"/>
                <w:bCs w:val="0"/>
                <w:color w:val="000000"/>
                <w:sz w:val="24"/>
                <w:szCs w:val="24"/>
                <w:highlight w:val="none"/>
                <w:lang w:eastAsia="zh-CN"/>
              </w:rPr>
            </w:pPr>
            <w:r>
              <w:rPr>
                <w:rFonts w:hint="eastAsia"/>
                <w:b w:val="0"/>
                <w:bCs w:val="0"/>
                <w:color w:val="000000"/>
                <w:spacing w:val="-3"/>
                <w:sz w:val="24"/>
                <w:szCs w:val="24"/>
                <w:highlight w:val="none"/>
                <w:lang w:eastAsia="zh-CN"/>
              </w:rPr>
              <w:t xml:space="preserve">费用事项</w:t>
            </w:r>
            <w:r>
              <w:rPr>
                <w:b w:val="0"/>
                <w:bCs w:val="0"/>
                <w:color w:val="000000"/>
                <w:sz w:val="24"/>
                <w:szCs w:val="24"/>
                <w:highlight w:val="none"/>
                <w:lang w:eastAsia="zh-CN"/>
              </w:rPr>
            </w:r>
            <w:r/>
          </w:p>
        </w:tc>
        <w:tc>
          <w:tcPr>
            <w:tcW w:w="552" w:type="dxa"/>
            <w:vAlign w:val="center"/>
            <w:textDirection w:val="lrTb"/>
            <w:noWrap w:val="false"/>
          </w:tcPr>
          <w:p>
            <w:pPr>
              <w:pStyle w:val="925"/>
              <w:jc w:val="center"/>
              <w:spacing w:before="268" w:line="400" w:lineRule="exact"/>
              <w:rPr>
                <w:b w:val="0"/>
                <w:bCs w:val="0"/>
                <w:color w:val="000000"/>
                <w:sz w:val="24"/>
                <w:szCs w:val="24"/>
                <w:highlight w:val="none"/>
              </w:rPr>
            </w:pPr>
            <w:r>
              <w:rPr>
                <w:rFonts w:hint="eastAsia"/>
                <w:b w:val="0"/>
                <w:bCs w:val="0"/>
                <w:color w:val="000000"/>
                <w:spacing w:val="-2"/>
                <w:sz w:val="24"/>
                <w:szCs w:val="24"/>
                <w:highlight w:val="none"/>
                <w:lang w:eastAsia="zh-CN"/>
              </w:rPr>
              <w:t xml:space="preserve">单位</w:t>
            </w:r>
            <w:r>
              <w:rPr>
                <w:b w:val="0"/>
                <w:bCs w:val="0"/>
                <w:color w:val="000000"/>
                <w:sz w:val="24"/>
                <w:szCs w:val="24"/>
                <w:highlight w:val="none"/>
              </w:rPr>
            </w:r>
            <w:r/>
          </w:p>
        </w:tc>
        <w:tc>
          <w:tcPr>
            <w:tcW w:w="652" w:type="dxa"/>
            <w:vAlign w:val="center"/>
            <w:textDirection w:val="lrTb"/>
            <w:noWrap w:val="false"/>
          </w:tcPr>
          <w:p>
            <w:pPr>
              <w:pStyle w:val="925"/>
              <w:jc w:val="center"/>
              <w:spacing w:before="268" w:line="400" w:lineRule="exact"/>
              <w:rPr>
                <w:b w:val="0"/>
                <w:bCs w:val="0"/>
                <w:color w:val="000000"/>
                <w:spacing w:val="-6"/>
                <w:sz w:val="24"/>
                <w:szCs w:val="24"/>
                <w:highlight w:val="none"/>
                <w:lang w:eastAsia="zh-CN"/>
              </w:rPr>
            </w:pPr>
            <w:r>
              <w:rPr>
                <w:rFonts w:hint="eastAsia"/>
                <w:b w:val="0"/>
                <w:bCs w:val="0"/>
                <w:color w:val="000000"/>
                <w:spacing w:val="-6"/>
                <w:sz w:val="24"/>
                <w:szCs w:val="24"/>
                <w:highlight w:val="none"/>
                <w:lang w:eastAsia="zh-CN"/>
              </w:rPr>
              <w:t xml:space="preserve">数量</w:t>
            </w:r>
            <w:r>
              <w:rPr>
                <w:b w:val="0"/>
                <w:bCs w:val="0"/>
                <w:color w:val="000000"/>
                <w:spacing w:val="-6"/>
                <w:sz w:val="24"/>
                <w:szCs w:val="24"/>
                <w:highlight w:val="none"/>
                <w:lang w:eastAsia="zh-CN"/>
              </w:rPr>
            </w:r>
            <w:r/>
          </w:p>
        </w:tc>
        <w:tc>
          <w:tcPr>
            <w:tcW w:w="790" w:type="dxa"/>
            <w:vAlign w:val="center"/>
            <w:textDirection w:val="lrTb"/>
            <w:noWrap w:val="false"/>
          </w:tcPr>
          <w:p>
            <w:pPr>
              <w:pStyle w:val="925"/>
              <w:jc w:val="center"/>
              <w:spacing w:before="268" w:line="400" w:lineRule="exact"/>
              <w:rPr>
                <w:b w:val="0"/>
                <w:bCs w:val="0"/>
                <w:color w:val="000000"/>
                <w:spacing w:val="-6"/>
                <w:sz w:val="24"/>
                <w:szCs w:val="24"/>
                <w:highlight w:val="none"/>
                <w:lang w:eastAsia="zh-CN"/>
              </w:rPr>
            </w:pPr>
            <w:r>
              <w:rPr>
                <w:rFonts w:hint="eastAsia"/>
                <w:b w:val="0"/>
                <w:bCs w:val="0"/>
                <w:color w:val="000000"/>
                <w:spacing w:val="-6"/>
                <w:sz w:val="24"/>
                <w:szCs w:val="24"/>
                <w:highlight w:val="none"/>
                <w:lang w:eastAsia="zh-CN"/>
              </w:rPr>
              <w:t xml:space="preserve">单价（元）</w:t>
            </w:r>
            <w:r>
              <w:rPr>
                <w:b w:val="0"/>
                <w:bCs w:val="0"/>
                <w:color w:val="000000"/>
                <w:spacing w:val="-6"/>
                <w:sz w:val="24"/>
                <w:szCs w:val="24"/>
                <w:highlight w:val="none"/>
                <w:lang w:eastAsia="zh-CN"/>
              </w:rPr>
            </w:r>
            <w:r/>
          </w:p>
        </w:tc>
        <w:tc>
          <w:tcPr>
            <w:tcW w:w="920" w:type="dxa"/>
            <w:vAlign w:val="center"/>
            <w:textDirection w:val="lrTb"/>
            <w:noWrap w:val="false"/>
          </w:tcPr>
          <w:p>
            <w:pPr>
              <w:pStyle w:val="925"/>
              <w:jc w:val="center"/>
              <w:spacing w:before="268" w:line="400" w:lineRule="exact"/>
              <w:rPr>
                <w:b w:val="0"/>
                <w:bCs w:val="0"/>
                <w:color w:val="000000"/>
                <w:spacing w:val="-6"/>
                <w:sz w:val="24"/>
                <w:szCs w:val="24"/>
                <w:highlight w:val="none"/>
                <w:lang w:eastAsia="zh-CN"/>
              </w:rPr>
            </w:pPr>
            <w:r>
              <w:rPr>
                <w:rFonts w:hint="eastAsia"/>
                <w:b w:val="0"/>
                <w:bCs w:val="0"/>
                <w:color w:val="000000"/>
                <w:spacing w:val="-6"/>
                <w:sz w:val="24"/>
                <w:szCs w:val="24"/>
                <w:highlight w:val="none"/>
                <w:lang w:eastAsia="zh-CN"/>
              </w:rPr>
              <w:t xml:space="preserve">合计（元）</w:t>
            </w:r>
            <w:r>
              <w:rPr>
                <w:b w:val="0"/>
                <w:bCs w:val="0"/>
                <w:color w:val="000000"/>
                <w:spacing w:val="-6"/>
                <w:sz w:val="24"/>
                <w:szCs w:val="24"/>
                <w:highlight w:val="none"/>
                <w:lang w:eastAsia="zh-CN"/>
              </w:rPr>
            </w:r>
            <w:r/>
          </w:p>
        </w:tc>
        <w:tc>
          <w:tcPr>
            <w:tcW w:w="794" w:type="dxa"/>
            <w:vAlign w:val="center"/>
            <w:textDirection w:val="lrTb"/>
            <w:noWrap w:val="false"/>
          </w:tcPr>
          <w:p>
            <w:pPr>
              <w:pStyle w:val="925"/>
              <w:jc w:val="center"/>
              <w:spacing w:before="268" w:line="400" w:lineRule="exact"/>
              <w:rPr>
                <w:b w:val="0"/>
                <w:bCs w:val="0"/>
                <w:color w:val="000000"/>
                <w:sz w:val="24"/>
                <w:szCs w:val="24"/>
                <w:highlight w:val="none"/>
                <w:lang w:eastAsia="zh-CN"/>
              </w:rPr>
            </w:pPr>
            <w:r>
              <w:rPr>
                <w:rFonts w:hint="eastAsia"/>
                <w:b w:val="0"/>
                <w:bCs w:val="0"/>
                <w:color w:val="000000"/>
                <w:spacing w:val="-3"/>
                <w:sz w:val="24"/>
                <w:szCs w:val="24"/>
                <w:highlight w:val="none"/>
                <w:lang w:eastAsia="zh-CN"/>
              </w:rPr>
              <w:t xml:space="preserve">备注</w:t>
            </w:r>
            <w:r>
              <w:rPr>
                <w:b w:val="0"/>
                <w:bCs w:val="0"/>
                <w:color w:val="000000"/>
                <w:sz w:val="24"/>
                <w:szCs w:val="24"/>
                <w:highlight w:val="none"/>
                <w:lang w:eastAsia="zh-CN"/>
              </w:rPr>
            </w:r>
            <w:r/>
          </w:p>
        </w:tc>
      </w:tr>
      <w:tr>
        <w:trPr>
          <w:trHeight w:val="675"/>
        </w:trPr>
        <w:tc>
          <w:tcPr>
            <w:tcW w:w="292" w:type="dxa"/>
            <w:vAlign w:val="center"/>
            <w:textDirection w:val="lrTb"/>
            <w:noWrap w:val="false"/>
          </w:tcPr>
          <w:p>
            <w:pPr>
              <w:pStyle w:val="925"/>
              <w:jc w:val="center"/>
              <w:spacing w:before="222" w:line="400" w:lineRule="exact"/>
              <w:rPr>
                <w:b w:val="0"/>
                <w:bCs w:val="0"/>
                <w:color w:val="000000"/>
                <w:sz w:val="24"/>
                <w:szCs w:val="24"/>
                <w:highlight w:val="none"/>
              </w:rPr>
            </w:pPr>
            <w:r>
              <w:rPr>
                <w:rFonts w:hint="eastAsia"/>
                <w:b w:val="0"/>
                <w:bCs w:val="0"/>
                <w:color w:val="000000"/>
                <w:sz w:val="24"/>
                <w:szCs w:val="24"/>
                <w:highlight w:val="none"/>
              </w:rPr>
              <w:t xml:space="preserve">1</w:t>
            </w:r>
            <w:r>
              <w:rPr>
                <w:b w:val="0"/>
                <w:bCs w:val="0"/>
                <w:color w:val="000000"/>
                <w:sz w:val="24"/>
                <w:szCs w:val="24"/>
                <w:highlight w:val="none"/>
              </w:rPr>
            </w:r>
            <w:r/>
          </w:p>
        </w:tc>
        <w:tc>
          <w:tcPr>
            <w:tcW w:w="996"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552"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652"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790"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920"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794"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r>
      <w:tr>
        <w:trPr>
          <w:trHeight w:val="675"/>
        </w:trPr>
        <w:tc>
          <w:tcPr>
            <w:tcW w:w="292" w:type="dxa"/>
            <w:vAlign w:val="center"/>
            <w:textDirection w:val="lrTb"/>
            <w:noWrap w:val="false"/>
          </w:tcPr>
          <w:p>
            <w:pPr>
              <w:pStyle w:val="925"/>
              <w:jc w:val="center"/>
              <w:spacing w:before="222" w:line="400" w:lineRule="exact"/>
              <w:rPr>
                <w:b w:val="0"/>
                <w:bCs w:val="0"/>
                <w:color w:val="000000"/>
                <w:sz w:val="24"/>
                <w:szCs w:val="24"/>
                <w:highlight w:val="none"/>
                <w:lang w:eastAsia="zh-CN"/>
              </w:rPr>
            </w:pPr>
            <w:r>
              <w:rPr>
                <w:rFonts w:hint="eastAsia"/>
                <w:b w:val="0"/>
                <w:bCs w:val="0"/>
                <w:color w:val="000000"/>
                <w:sz w:val="24"/>
                <w:szCs w:val="24"/>
                <w:highlight w:val="none"/>
                <w:lang w:eastAsia="zh-CN"/>
              </w:rPr>
              <w:t xml:space="preserve">2</w:t>
            </w:r>
            <w:r>
              <w:rPr>
                <w:b w:val="0"/>
                <w:bCs w:val="0"/>
                <w:color w:val="000000"/>
                <w:sz w:val="24"/>
                <w:szCs w:val="24"/>
                <w:highlight w:val="none"/>
                <w:lang w:eastAsia="zh-CN"/>
              </w:rPr>
            </w:r>
            <w:r/>
          </w:p>
        </w:tc>
        <w:tc>
          <w:tcPr>
            <w:tcW w:w="996"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552"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652"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790"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920"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794"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r>
      <w:tr>
        <w:trPr>
          <w:trHeight w:val="675"/>
        </w:trPr>
        <w:tc>
          <w:tcPr>
            <w:tcW w:w="292" w:type="dxa"/>
            <w:vAlign w:val="center"/>
            <w:textDirection w:val="lrTb"/>
            <w:noWrap w:val="false"/>
          </w:tcPr>
          <w:p>
            <w:pPr>
              <w:pStyle w:val="925"/>
              <w:jc w:val="center"/>
              <w:spacing w:before="222" w:line="400" w:lineRule="exact"/>
              <w:rPr>
                <w:b w:val="0"/>
                <w:bCs w:val="0"/>
                <w:color w:val="000000"/>
                <w:sz w:val="24"/>
                <w:szCs w:val="24"/>
                <w:highlight w:val="none"/>
                <w:lang w:eastAsia="zh-CN"/>
              </w:rPr>
            </w:pPr>
            <w:r>
              <w:rPr>
                <w:rFonts w:hint="eastAsia"/>
                <w:b w:val="0"/>
                <w:bCs w:val="0"/>
                <w:color w:val="000000"/>
                <w:sz w:val="24"/>
                <w:szCs w:val="24"/>
                <w:highlight w:val="none"/>
                <w:lang w:eastAsia="zh-CN"/>
              </w:rPr>
              <w:t xml:space="preserve">3</w:t>
            </w:r>
            <w:r>
              <w:rPr>
                <w:b w:val="0"/>
                <w:bCs w:val="0"/>
                <w:color w:val="000000"/>
                <w:sz w:val="24"/>
                <w:szCs w:val="24"/>
                <w:highlight w:val="none"/>
                <w:lang w:eastAsia="zh-CN"/>
              </w:rPr>
            </w:r>
            <w:r/>
          </w:p>
        </w:tc>
        <w:tc>
          <w:tcPr>
            <w:tcW w:w="996"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552"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652"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790"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920"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794"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r>
      <w:tr>
        <w:trPr>
          <w:trHeight w:val="675"/>
        </w:trPr>
        <w:tc>
          <w:tcPr>
            <w:tcW w:w="292" w:type="dxa"/>
            <w:vAlign w:val="center"/>
            <w:textDirection w:val="lrTb"/>
            <w:noWrap w:val="false"/>
          </w:tcPr>
          <w:p>
            <w:pPr>
              <w:pStyle w:val="925"/>
              <w:jc w:val="center"/>
              <w:spacing w:before="222" w:line="400" w:lineRule="exact"/>
              <w:rPr>
                <w:b w:val="0"/>
                <w:bCs w:val="0"/>
                <w:color w:val="000000"/>
                <w:sz w:val="24"/>
                <w:szCs w:val="24"/>
                <w:highlight w:val="none"/>
                <w:lang w:eastAsia="zh-CN"/>
              </w:rPr>
            </w:pPr>
            <w:r>
              <w:rPr>
                <w:rFonts w:hint="eastAsia"/>
                <w:b w:val="0"/>
                <w:bCs w:val="0"/>
                <w:color w:val="000000"/>
                <w:sz w:val="24"/>
                <w:szCs w:val="24"/>
                <w:highlight w:val="none"/>
                <w:lang w:eastAsia="zh-CN"/>
              </w:rPr>
              <w:t xml:space="preserve">…</w:t>
            </w:r>
            <w:r>
              <w:rPr>
                <w:b w:val="0"/>
                <w:bCs w:val="0"/>
                <w:color w:val="000000"/>
                <w:sz w:val="24"/>
                <w:szCs w:val="24"/>
                <w:highlight w:val="none"/>
                <w:lang w:eastAsia="zh-CN"/>
              </w:rPr>
            </w:r>
            <w:r/>
          </w:p>
        </w:tc>
        <w:tc>
          <w:tcPr>
            <w:tcW w:w="996"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552"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652"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790"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920"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c>
          <w:tcPr>
            <w:tcW w:w="794" w:type="dxa"/>
            <w:vAlign w:val="center"/>
            <w:textDirection w:val="lrTb"/>
            <w:noWrap w:val="false"/>
          </w:tcPr>
          <w:p>
            <w:pPr>
              <w:pStyle w:val="898"/>
              <w:jc w:val="center"/>
              <w:spacing w:line="400" w:lineRule="exact"/>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r>
            <w:r/>
          </w:p>
        </w:tc>
      </w:tr>
      <w:tr>
        <w:trPr>
          <w:trHeight w:val="675"/>
        </w:trPr>
        <w:tc>
          <w:tcPr>
            <w:gridSpan w:val="7"/>
            <w:tcW w:w="9640" w:type="dxa"/>
            <w:vAlign w:val="center"/>
            <w:textDirection w:val="lrTb"/>
            <w:noWrap w:val="false"/>
          </w:tcPr>
          <w:p>
            <w:pPr>
              <w:pStyle w:val="898"/>
              <w:jc w:val="both"/>
              <w:spacing w:line="400" w:lineRule="exact"/>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合计：大写                                      （小写：¥：         ）</w:t>
            </w:r>
            <w:r>
              <w:rPr>
                <w:rFonts w:ascii="宋体" w:hAnsi="宋体" w:eastAsia="宋体" w:cs="宋体"/>
                <w:b w:val="0"/>
                <w:bCs w:val="0"/>
                <w:color w:val="000000"/>
                <w:sz w:val="24"/>
                <w:szCs w:val="24"/>
                <w:highlight w:val="none"/>
              </w:rPr>
            </w:r>
            <w:r/>
          </w:p>
        </w:tc>
      </w:tr>
    </w:tbl>
    <w:p>
      <w:pPr>
        <w:pStyle w:val="898"/>
        <w:rPr>
          <w:b w:val="0"/>
          <w:bCs w:val="0"/>
          <w:color w:val="000000"/>
          <w:highlight w:val="none"/>
          <w:lang w:val="en-US" w:eastAsia="zh-CN"/>
        </w:rPr>
      </w:pPr>
      <w:r>
        <w:rPr>
          <w:b w:val="0"/>
          <w:bCs w:val="0"/>
          <w:color w:val="000000"/>
          <w:highlight w:val="none"/>
          <w:lang w:val="en-US" w:eastAsia="zh-CN"/>
        </w:rPr>
      </w:r>
      <w:r/>
    </w:p>
    <w:p>
      <w:pPr>
        <w:pStyle w:val="89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jc w:val="both"/>
        <w:spacing w:line="400" w:lineRule="exact"/>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注：本表中合计金额与“开标一览表”响应报价须一致。</w:t>
      </w:r>
      <w:r>
        <w:rPr>
          <w:rFonts w:ascii="宋体" w:hAnsi="宋体" w:eastAsia="宋体" w:cs="宋体"/>
          <w:b w:val="0"/>
          <w:bCs w:val="0"/>
          <w:color w:val="000000"/>
          <w:sz w:val="24"/>
          <w:szCs w:val="24"/>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jc w:val="both"/>
        <w:spacing w:line="400" w:lineRule="exact"/>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r>
      <w:r/>
    </w:p>
    <w:p>
      <w:pPr>
        <w:pStyle w:val="898"/>
        <w:jc w:val="both"/>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w:t>
      </w:r>
      <w:r>
        <w:rPr>
          <w:rFonts w:ascii="宋体" w:hAnsi="宋体" w:eastAsia="宋体" w:cs="宋体"/>
          <w:b w:val="0"/>
          <w:bCs w:val="0"/>
          <w:color w:val="000000"/>
          <w:sz w:val="24"/>
          <w:szCs w:val="24"/>
          <w:highlight w:val="none"/>
          <w:lang w:val="en-US" w:eastAsia="zh-CN"/>
        </w:rPr>
        <w:t xml:space="preserve">单位（盖章）：</w:t>
      </w:r>
      <w:r>
        <w:rPr>
          <w:rFonts w:ascii="宋体" w:hAnsi="宋体" w:eastAsia="宋体" w:cs="宋体"/>
          <w:b w:val="0"/>
          <w:bCs w:val="0"/>
          <w:color w:val="000000"/>
          <w:sz w:val="24"/>
          <w:szCs w:val="24"/>
          <w:highlight w:val="none"/>
          <w:lang w:val="en-US" w:eastAsia="zh-CN"/>
        </w:rPr>
      </w:r>
      <w:r/>
    </w:p>
    <w:p>
      <w:pPr>
        <w:pStyle w:val="898"/>
        <w:jc w:val="both"/>
        <w:spacing w:line="360" w:lineRule="auto"/>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法定代表人或代理人（签字或盖章）：</w:t>
      </w:r>
      <w:r>
        <w:rPr>
          <w:rFonts w:ascii="宋体" w:hAnsi="宋体" w:eastAsia="宋体" w:cs="宋体"/>
          <w:b w:val="0"/>
          <w:bCs w:val="0"/>
          <w:color w:val="000000"/>
          <w:sz w:val="24"/>
          <w:szCs w:val="24"/>
          <w:highlight w:val="none"/>
          <w:lang w:val="en-US" w:eastAsia="zh-CN"/>
        </w:rPr>
      </w:r>
      <w:r/>
    </w:p>
    <w:p>
      <w:pPr>
        <w:pStyle w:val="898"/>
        <w:jc w:val="both"/>
        <w:spacing w:line="360" w:lineRule="auto"/>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日期：</w:t>
      </w:r>
      <w:r>
        <w:rPr>
          <w:rFonts w:hint="eastAsia" w:ascii="宋体" w:hAnsi="宋体" w:eastAsia="宋体" w:cs="宋体"/>
          <w:b w:val="0"/>
          <w:bCs w:val="0"/>
          <w:color w:val="000000"/>
          <w:sz w:val="24"/>
          <w:szCs w:val="24"/>
          <w:highlight w:val="none"/>
          <w:lang w:val="en-US" w:eastAsia="zh-CN"/>
        </w:rPr>
        <w:t xml:space="preserve">   年   月   日</w:t>
      </w:r>
      <w:r>
        <w:rPr>
          <w:rFonts w:ascii="宋体" w:hAnsi="宋体" w:eastAsia="宋体" w:cs="宋体"/>
          <w:b w:val="0"/>
          <w:bCs w:val="0"/>
          <w:color w:val="000000"/>
          <w:sz w:val="24"/>
          <w:szCs w:val="24"/>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898"/>
        <w:rPr>
          <w:b w:val="0"/>
          <w:bCs w:val="0"/>
          <w:color w:val="000000"/>
          <w:highlight w:val="none"/>
          <w:lang w:val="en-US" w:eastAsia="zh-CN"/>
        </w:rPr>
      </w:pPr>
      <w:r>
        <w:rPr>
          <w:b w:val="0"/>
          <w:bCs w:val="0"/>
          <w:color w:val="000000"/>
          <w:highlight w:val="none"/>
          <w:lang w:val="en-US" w:eastAsia="zh-CN"/>
        </w:rPr>
      </w:r>
      <w:r/>
    </w:p>
    <w:p>
      <w:pPr>
        <w:pStyle w:val="912"/>
        <w:ind w:firstLine="0"/>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p>
      <w:pPr>
        <w:pStyle w:val="912"/>
        <w:ind w:firstLine="0"/>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格式</w:t>
      </w:r>
      <w:r>
        <w:rPr>
          <w:rFonts w:hint="eastAsia" w:ascii="宋体" w:hAnsi="宋体" w:eastAsia="宋体" w:cs="宋体"/>
          <w:b w:val="0"/>
          <w:bCs w:val="0"/>
          <w:color w:val="000000"/>
          <w:szCs w:val="24"/>
          <w:highlight w:val="none"/>
          <w:lang w:val="en-US" w:eastAsia="zh-CN"/>
        </w:rPr>
        <w:t xml:space="preserve">3</w:t>
      </w:r>
      <w:r>
        <w:rPr>
          <w:rFonts w:hint="eastAsia" w:ascii="宋体" w:hAnsi="宋体" w:eastAsia="宋体" w:cs="宋体"/>
          <w:b w:val="0"/>
          <w:bCs w:val="0"/>
          <w:color w:val="000000"/>
          <w:szCs w:val="24"/>
          <w:highlight w:val="none"/>
        </w:rPr>
        <w:t xml:space="preserve">：资格文件的声明函</w:t>
      </w:r>
      <w:r>
        <w:rPr>
          <w:rFonts w:hint="eastAsia" w:ascii="宋体" w:hAnsi="宋体" w:eastAsia="宋体" w:cs="宋体"/>
          <w:b w:val="0"/>
          <w:bCs w:val="0"/>
          <w:color w:val="000000"/>
          <w:szCs w:val="24"/>
          <w:highlight w:val="none"/>
        </w:rPr>
      </w:r>
      <w:r/>
    </w:p>
    <w:p>
      <w:pPr>
        <w:pStyle w:val="912"/>
        <w:ind w:firstLine="200"/>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p>
      <w:pPr>
        <w:pStyle w:val="912"/>
        <w:ind w:firstLine="200"/>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资格文件的声明函</w:t>
      </w:r>
      <w:r>
        <w:rPr>
          <w:rFonts w:hint="eastAsia" w:ascii="宋体" w:hAnsi="宋体" w:eastAsia="宋体" w:cs="宋体"/>
          <w:b w:val="0"/>
          <w:bCs w:val="0"/>
          <w:color w:val="000000"/>
          <w:szCs w:val="24"/>
          <w:highlight w:val="none"/>
        </w:rPr>
      </w:r>
      <w:r/>
    </w:p>
    <w:p>
      <w:pPr>
        <w:pStyle w:val="912"/>
        <w:ind w:firstLine="200"/>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p>
      <w:pPr>
        <w:pStyle w:val="912"/>
        <w:ind w:firstLine="200"/>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p>
      <w:pPr>
        <w:pStyle w:val="912"/>
        <w:ind w:firstLine="200"/>
        <w:spacing w:line="400" w:lineRule="exact"/>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 </w:t>
      </w:r>
      <w:r>
        <w:rPr>
          <w:rFonts w:hint="eastAsia" w:ascii="宋体" w:hAnsi="宋体" w:eastAsia="宋体" w:cs="宋体"/>
          <w:b w:val="0"/>
          <w:bCs w:val="0"/>
          <w:color w:val="000000"/>
          <w:szCs w:val="24"/>
          <w:highlight w:val="none"/>
          <w:u w:val="single"/>
        </w:rPr>
        <w:t xml:space="preserve">                            </w:t>
      </w:r>
      <w:r>
        <w:rPr>
          <w:rFonts w:hint="eastAsia" w:ascii="宋体" w:hAnsi="宋体" w:eastAsia="宋体" w:cs="宋体"/>
          <w:b w:val="0"/>
          <w:bCs w:val="0"/>
          <w:color w:val="000000"/>
          <w:szCs w:val="24"/>
          <w:highlight w:val="none"/>
        </w:rPr>
        <w:t xml:space="preserve">：</w:t>
      </w:r>
      <w:r>
        <w:rPr>
          <w:rFonts w:hint="eastAsia" w:ascii="宋体" w:hAnsi="宋体" w:eastAsia="宋体" w:cs="宋体"/>
          <w:b w:val="0"/>
          <w:bCs w:val="0"/>
          <w:color w:val="000000"/>
          <w:szCs w:val="24"/>
          <w:highlight w:val="none"/>
        </w:rPr>
      </w:r>
      <w:r/>
    </w:p>
    <w:p>
      <w:pPr>
        <w:pStyle w:val="912"/>
        <w:ind w:firstLine="200"/>
        <w:spacing w:line="400" w:lineRule="exact"/>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p>
      <w:pPr>
        <w:pStyle w:val="912"/>
        <w:ind w:firstLine="198"/>
        <w:spacing w:line="48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本公司愿就由贵公司组织实施的编号为</w:t>
      </w:r>
      <w:r>
        <w:rPr>
          <w:rFonts w:hint="eastAsia" w:ascii="宋体" w:hAnsi="宋体" w:eastAsia="宋体" w:cs="宋体"/>
          <w:b w:val="0"/>
          <w:bCs w:val="0"/>
          <w:color w:val="000000"/>
          <w:szCs w:val="24"/>
          <w:highlight w:val="none"/>
          <w:u w:val="single"/>
        </w:rPr>
        <w:t xml:space="preserve">                    </w:t>
      </w:r>
      <w:r>
        <w:rPr>
          <w:rFonts w:hint="eastAsia" w:ascii="宋体" w:hAnsi="宋体" w:eastAsia="宋体" w:cs="宋体"/>
          <w:b w:val="0"/>
          <w:bCs w:val="0"/>
          <w:color w:val="000000"/>
          <w:szCs w:val="24"/>
          <w:highlight w:val="none"/>
        </w:rPr>
        <w:t xml:space="preserve">号磋商活动进行响应。本公司所提交的响应文件中所有关于响应文件、证明和陈述均是真实的、准确的、有效的。若与真实情况不符，本公司愿意承担由此而产生的一切后果。</w:t>
      </w:r>
      <w:r>
        <w:rPr>
          <w:rFonts w:hint="eastAsia" w:ascii="宋体" w:hAnsi="宋体" w:eastAsia="宋体" w:cs="宋体"/>
          <w:b w:val="0"/>
          <w:bCs w:val="0"/>
          <w:color w:val="000000"/>
          <w:szCs w:val="24"/>
          <w:highlight w:val="none"/>
        </w:rPr>
      </w:r>
      <w:r/>
    </w:p>
    <w:p>
      <w:pPr>
        <w:pStyle w:val="912"/>
        <w:ind w:firstLine="198"/>
        <w:spacing w:line="48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p>
      <w:pPr>
        <w:pStyle w:val="912"/>
        <w:ind w:firstLine="200"/>
        <w:spacing w:line="400" w:lineRule="exact"/>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p>
      <w:pPr>
        <w:pStyle w:val="912"/>
        <w:ind w:firstLine="200"/>
        <w:spacing w:line="400" w:lineRule="exact"/>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p>
      <w:pPr>
        <w:pStyle w:val="912"/>
        <w:ind w:firstLine="200"/>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法定代表人/负责人或代理人：（签字或盖章）：</w:t>
      </w:r>
      <w:r>
        <w:rPr>
          <w:rFonts w:hint="eastAsia" w:ascii="宋体" w:hAnsi="宋体" w:eastAsia="宋体" w:cs="宋体"/>
          <w:b w:val="0"/>
          <w:bCs w:val="0"/>
          <w:color w:val="000000"/>
          <w:szCs w:val="24"/>
          <w:highlight w:val="none"/>
        </w:rPr>
      </w:r>
      <w:r/>
    </w:p>
    <w:p>
      <w:pPr>
        <w:pStyle w:val="912"/>
        <w:ind w:firstLine="200"/>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投标</w:t>
      </w:r>
      <w:r>
        <w:rPr>
          <w:rFonts w:hint="eastAsia" w:ascii="宋体" w:hAnsi="宋体" w:eastAsia="宋体" w:cs="宋体"/>
          <w:b w:val="0"/>
          <w:bCs w:val="0"/>
          <w:color w:val="000000"/>
          <w:szCs w:val="24"/>
          <w:highlight w:val="none"/>
        </w:rPr>
        <w:t xml:space="preserve">单位（单位公章）：</w:t>
      </w:r>
      <w:r>
        <w:rPr>
          <w:rFonts w:hint="eastAsia" w:ascii="宋体" w:hAnsi="宋体" w:eastAsia="宋体" w:cs="宋体"/>
          <w:b w:val="0"/>
          <w:bCs w:val="0"/>
          <w:color w:val="000000"/>
          <w:szCs w:val="24"/>
          <w:highlight w:val="none"/>
        </w:rPr>
      </w:r>
      <w:r/>
    </w:p>
    <w:p>
      <w:pPr>
        <w:pStyle w:val="912"/>
        <w:ind w:firstLine="200"/>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日期：    年     月   日</w:t>
      </w:r>
      <w:r>
        <w:rPr>
          <w:rFonts w:hint="eastAsia" w:ascii="宋体" w:hAnsi="宋体" w:eastAsia="宋体" w:cs="宋体"/>
          <w:b w:val="0"/>
          <w:bCs w:val="0"/>
          <w:color w:val="000000"/>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2"/>
        <w:ind w:firstLine="0"/>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格式</w:t>
      </w:r>
      <w:r>
        <w:rPr>
          <w:rFonts w:hint="eastAsia" w:ascii="宋体" w:hAnsi="宋体" w:eastAsia="宋体" w:cs="宋体"/>
          <w:b w:val="0"/>
          <w:bCs w:val="0"/>
          <w:color w:val="000000"/>
          <w:szCs w:val="24"/>
          <w:highlight w:val="none"/>
          <w:lang w:val="en-US" w:eastAsia="zh-CN"/>
        </w:rPr>
        <w:t xml:space="preserve">4</w:t>
      </w:r>
      <w:r>
        <w:rPr>
          <w:rFonts w:hint="eastAsia" w:ascii="宋体" w:hAnsi="宋体" w:eastAsia="宋体" w:cs="宋体"/>
          <w:b w:val="0"/>
          <w:bCs w:val="0"/>
          <w:color w:val="000000"/>
          <w:szCs w:val="24"/>
          <w:highlight w:val="none"/>
        </w:rPr>
        <w:t xml:space="preserve">：磋商响应单位情况表</w:t>
      </w:r>
      <w:r>
        <w:rPr>
          <w:rFonts w:hint="eastAsia" w:ascii="宋体" w:hAnsi="宋体" w:eastAsia="宋体" w:cs="宋体"/>
          <w:b w:val="0"/>
          <w:bCs w:val="0"/>
          <w:color w:val="000000"/>
          <w:szCs w:val="24"/>
          <w:highlight w:val="none"/>
        </w:rPr>
      </w:r>
      <w:r/>
    </w:p>
    <w:p>
      <w:pPr>
        <w:pStyle w:val="912"/>
        <w:ind w:firstLine="200"/>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磋商响应单位情况表</w:t>
      </w:r>
      <w:r>
        <w:rPr>
          <w:rFonts w:hint="eastAsia" w:ascii="宋体" w:hAnsi="宋体" w:eastAsia="宋体" w:cs="宋体"/>
          <w:b w:val="0"/>
          <w:bCs w:val="0"/>
          <w:color w:val="000000"/>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单位名称（盖章）：</w:t>
      </w:r>
      <w:r>
        <w:rPr>
          <w:rFonts w:hint="eastAsia" w:ascii="宋体" w:hAnsi="宋体" w:eastAsia="宋体" w:cs="宋体"/>
          <w:b w:val="0"/>
          <w:bCs w:val="0"/>
          <w:color w:val="000000"/>
          <w:sz w:val="24"/>
          <w:szCs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01"/>
        <w:gridCol w:w="1919"/>
        <w:gridCol w:w="1559"/>
        <w:gridCol w:w="2694"/>
      </w:tblGrid>
      <w:tr>
        <w:trPr>
          <w:cantSplit/>
          <w:trHeight w:val="535"/>
        </w:trPr>
        <w:tc>
          <w:tcPr>
            <w:tcW w:w="2901" w:type="dxa"/>
            <w:vAlign w:val="center"/>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法定代表人</w:t>
            </w:r>
            <w:r>
              <w:rPr>
                <w:rFonts w:hint="eastAsia" w:ascii="宋体" w:hAnsi="宋体" w:eastAsia="宋体" w:cs="宋体"/>
                <w:b w:val="0"/>
                <w:bCs w:val="0"/>
                <w:color w:val="000000"/>
                <w:szCs w:val="24"/>
                <w:highlight w:val="none"/>
              </w:rPr>
            </w:r>
            <w:r/>
          </w:p>
        </w:tc>
        <w:tc>
          <w:tcPr>
            <w:tcW w:w="1919" w:type="dxa"/>
            <w:vAlign w:val="top"/>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tc>
        <w:tc>
          <w:tcPr>
            <w:tcW w:w="1559" w:type="dxa"/>
            <w:vAlign w:val="top"/>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成立日期</w:t>
            </w:r>
            <w:r>
              <w:rPr>
                <w:rFonts w:hint="eastAsia" w:ascii="宋体" w:hAnsi="宋体" w:eastAsia="宋体" w:cs="宋体"/>
                <w:b w:val="0"/>
                <w:bCs w:val="0"/>
                <w:color w:val="000000"/>
                <w:szCs w:val="24"/>
                <w:highlight w:val="none"/>
              </w:rPr>
            </w:r>
            <w:r/>
          </w:p>
        </w:tc>
        <w:tc>
          <w:tcPr>
            <w:tcW w:w="2694" w:type="dxa"/>
            <w:vAlign w:val="top"/>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tc>
      </w:tr>
      <w:tr>
        <w:trPr>
          <w:cantSplit/>
          <w:trHeight w:val="522"/>
        </w:trPr>
        <w:tc>
          <w:tcPr>
            <w:tcW w:w="2901" w:type="dxa"/>
            <w:vAlign w:val="center"/>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注册地址</w:t>
            </w:r>
            <w:r>
              <w:rPr>
                <w:rFonts w:hint="eastAsia" w:ascii="宋体" w:hAnsi="宋体" w:eastAsia="宋体" w:cs="宋体"/>
                <w:b w:val="0"/>
                <w:bCs w:val="0"/>
                <w:color w:val="000000"/>
                <w:szCs w:val="24"/>
                <w:highlight w:val="none"/>
              </w:rPr>
            </w:r>
            <w:r/>
          </w:p>
        </w:tc>
        <w:tc>
          <w:tcPr>
            <w:tcW w:w="1919" w:type="dxa"/>
            <w:vAlign w:val="top"/>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tc>
        <w:tc>
          <w:tcPr>
            <w:tcW w:w="1559" w:type="dxa"/>
            <w:vAlign w:val="top"/>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注册资金</w:t>
            </w:r>
            <w:r>
              <w:rPr>
                <w:rFonts w:hint="eastAsia" w:ascii="宋体" w:hAnsi="宋体" w:eastAsia="宋体" w:cs="宋体"/>
                <w:b w:val="0"/>
                <w:bCs w:val="0"/>
                <w:color w:val="000000"/>
                <w:szCs w:val="24"/>
                <w:highlight w:val="none"/>
              </w:rPr>
            </w:r>
            <w:r/>
          </w:p>
        </w:tc>
        <w:tc>
          <w:tcPr>
            <w:tcW w:w="2694" w:type="dxa"/>
            <w:vAlign w:val="top"/>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tc>
      </w:tr>
      <w:tr>
        <w:trPr>
          <w:cantSplit/>
          <w:trHeight w:val="422"/>
        </w:trPr>
        <w:tc>
          <w:tcPr>
            <w:tcW w:w="2901" w:type="dxa"/>
            <w:vAlign w:val="center"/>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企业资质等级</w:t>
            </w:r>
            <w:r>
              <w:rPr>
                <w:rFonts w:hint="eastAsia" w:ascii="宋体" w:hAnsi="宋体" w:eastAsia="宋体" w:cs="宋体"/>
                <w:b w:val="0"/>
                <w:bCs w:val="0"/>
                <w:color w:val="000000"/>
                <w:szCs w:val="24"/>
                <w:highlight w:val="none"/>
              </w:rPr>
            </w:r>
            <w:r/>
          </w:p>
        </w:tc>
        <w:tc>
          <w:tcPr>
            <w:tcW w:w="1919" w:type="dxa"/>
            <w:vAlign w:val="bottom"/>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tc>
        <w:tc>
          <w:tcPr>
            <w:tcW w:w="1559" w:type="dxa"/>
            <w:vAlign w:val="center"/>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员工总人数</w:t>
            </w:r>
            <w:r>
              <w:rPr>
                <w:rFonts w:hint="eastAsia" w:ascii="宋体" w:hAnsi="宋体" w:eastAsia="宋体" w:cs="宋体"/>
                <w:b w:val="0"/>
                <w:bCs w:val="0"/>
                <w:color w:val="000000"/>
                <w:szCs w:val="24"/>
                <w:highlight w:val="none"/>
              </w:rPr>
            </w:r>
            <w:r/>
          </w:p>
        </w:tc>
        <w:tc>
          <w:tcPr>
            <w:tcW w:w="2694" w:type="dxa"/>
            <w:vAlign w:val="bottom"/>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tc>
      </w:tr>
      <w:tr>
        <w:trPr>
          <w:cantSplit/>
          <w:trHeight w:val="570"/>
        </w:trPr>
        <w:tc>
          <w:tcPr>
            <w:tcW w:w="2901" w:type="dxa"/>
            <w:vAlign w:val="center"/>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资产总计</w:t>
            </w:r>
            <w:r>
              <w:rPr>
                <w:rFonts w:hint="eastAsia" w:ascii="宋体" w:hAnsi="宋体" w:eastAsia="宋体" w:cs="宋体"/>
                <w:b w:val="0"/>
                <w:bCs w:val="0"/>
                <w:color w:val="000000"/>
                <w:szCs w:val="24"/>
                <w:highlight w:val="none"/>
              </w:rPr>
            </w:r>
            <w:r/>
          </w:p>
        </w:tc>
        <w:tc>
          <w:tcPr>
            <w:tcW w:w="1919" w:type="dxa"/>
            <w:vAlign w:val="bottom"/>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万元</w:t>
            </w:r>
            <w:r>
              <w:rPr>
                <w:rFonts w:hint="eastAsia" w:ascii="宋体" w:hAnsi="宋体" w:eastAsia="宋体" w:cs="宋体"/>
                <w:b w:val="0"/>
                <w:bCs w:val="0"/>
                <w:color w:val="000000"/>
                <w:szCs w:val="24"/>
                <w:highlight w:val="none"/>
              </w:rPr>
            </w:r>
            <w:r/>
          </w:p>
        </w:tc>
        <w:tc>
          <w:tcPr>
            <w:tcW w:w="1559" w:type="dxa"/>
            <w:vAlign w:val="center"/>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营业收入</w:t>
            </w:r>
            <w:r>
              <w:rPr>
                <w:rFonts w:hint="eastAsia" w:ascii="宋体" w:hAnsi="宋体" w:eastAsia="宋体" w:cs="宋体"/>
                <w:b w:val="0"/>
                <w:bCs w:val="0"/>
                <w:color w:val="000000"/>
                <w:szCs w:val="24"/>
                <w:highlight w:val="none"/>
              </w:rPr>
            </w:r>
            <w:r/>
          </w:p>
        </w:tc>
        <w:tc>
          <w:tcPr>
            <w:tcW w:w="2694" w:type="dxa"/>
            <w:vAlign w:val="bottom"/>
            <w:textDirection w:val="lrTb"/>
            <w:noWrap w:val="false"/>
          </w:tcPr>
          <w:p>
            <w:pPr>
              <w:pStyle w:val="912"/>
              <w:ind w:firstLine="0"/>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    </w:t>
            </w:r>
            <w:r>
              <w:rPr>
                <w:rFonts w:hint="eastAsia" w:ascii="宋体" w:hAnsi="宋体" w:eastAsia="宋体" w:cs="宋体"/>
                <w:b w:val="0"/>
                <w:bCs w:val="0"/>
                <w:color w:val="000000"/>
                <w:szCs w:val="24"/>
                <w:highlight w:val="none"/>
              </w:rPr>
              <w:t xml:space="preserve">年   </w:t>
            </w:r>
            <w:r>
              <w:rPr>
                <w:rFonts w:hint="eastAsia" w:ascii="宋体" w:hAnsi="宋体" w:eastAsia="宋体" w:cs="宋体"/>
                <w:b w:val="0"/>
                <w:bCs w:val="0"/>
                <w:color w:val="000000"/>
                <w:szCs w:val="24"/>
                <w:highlight w:val="none"/>
                <w:u w:val="single"/>
              </w:rPr>
              <w:t xml:space="preserve">       </w:t>
            </w:r>
            <w:r>
              <w:rPr>
                <w:rFonts w:hint="eastAsia" w:ascii="宋体" w:hAnsi="宋体" w:eastAsia="宋体" w:cs="宋体"/>
                <w:b w:val="0"/>
                <w:bCs w:val="0"/>
                <w:color w:val="000000"/>
                <w:szCs w:val="24"/>
                <w:highlight w:val="none"/>
              </w:rPr>
              <w:t xml:space="preserve">万元</w:t>
            </w:r>
            <w:r>
              <w:rPr>
                <w:rFonts w:hint="eastAsia" w:ascii="宋体" w:hAnsi="宋体" w:eastAsia="宋体" w:cs="宋体"/>
                <w:b w:val="0"/>
                <w:bCs w:val="0"/>
                <w:color w:val="000000"/>
                <w:szCs w:val="24"/>
                <w:highlight w:val="none"/>
              </w:rPr>
            </w:r>
            <w:r/>
          </w:p>
        </w:tc>
      </w:tr>
      <w:tr>
        <w:trPr>
          <w:cantSplit/>
        </w:trPr>
        <w:tc>
          <w:tcPr>
            <w:tcW w:w="2901" w:type="dxa"/>
            <w:vAlign w:val="center"/>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实现利润</w:t>
            </w:r>
            <w:r>
              <w:rPr>
                <w:rFonts w:hint="eastAsia" w:ascii="宋体" w:hAnsi="宋体" w:eastAsia="宋体" w:cs="宋体"/>
                <w:b w:val="0"/>
                <w:bCs w:val="0"/>
                <w:color w:val="000000"/>
                <w:szCs w:val="24"/>
                <w:highlight w:val="none"/>
              </w:rPr>
            </w:r>
            <w:r/>
          </w:p>
        </w:tc>
        <w:tc>
          <w:tcPr>
            <w:tcW w:w="1919" w:type="dxa"/>
            <w:vAlign w:val="bottom"/>
            <w:textDirection w:val="lrTb"/>
            <w:noWrap w:val="false"/>
          </w:tcPr>
          <w:p>
            <w:pPr>
              <w:pStyle w:val="912"/>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年</w:t>
            </w:r>
            <w:r>
              <w:rPr>
                <w:rFonts w:hint="eastAsia" w:ascii="宋体" w:hAnsi="宋体" w:eastAsia="宋体" w:cs="宋体"/>
                <w:b w:val="0"/>
                <w:bCs w:val="0"/>
                <w:color w:val="000000"/>
                <w:szCs w:val="24"/>
                <w:highlight w:val="none"/>
                <w:u w:val="single"/>
              </w:rPr>
              <w:t xml:space="preserve">   万</w:t>
            </w:r>
            <w:r>
              <w:rPr>
                <w:rFonts w:hint="eastAsia" w:ascii="宋体" w:hAnsi="宋体" w:eastAsia="宋体" w:cs="宋体"/>
                <w:b w:val="0"/>
                <w:bCs w:val="0"/>
                <w:color w:val="000000"/>
                <w:szCs w:val="24"/>
                <w:highlight w:val="none"/>
              </w:rPr>
              <w:t xml:space="preserve">元</w:t>
            </w:r>
            <w:r>
              <w:rPr>
                <w:rFonts w:hint="eastAsia" w:ascii="宋体" w:hAnsi="宋体" w:eastAsia="宋体" w:cs="宋体"/>
                <w:b w:val="0"/>
                <w:bCs w:val="0"/>
                <w:color w:val="000000"/>
                <w:szCs w:val="24"/>
                <w:highlight w:val="none"/>
              </w:rPr>
            </w:r>
            <w:r/>
          </w:p>
        </w:tc>
        <w:tc>
          <w:tcPr>
            <w:tcW w:w="1559" w:type="dxa"/>
            <w:vAlign w:val="top"/>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营业面积（含厂房面积）</w:t>
            </w:r>
            <w:r>
              <w:rPr>
                <w:rFonts w:hint="eastAsia" w:ascii="宋体" w:hAnsi="宋体" w:eastAsia="宋体" w:cs="宋体"/>
                <w:b w:val="0"/>
                <w:bCs w:val="0"/>
                <w:color w:val="000000"/>
                <w:szCs w:val="24"/>
                <w:highlight w:val="none"/>
              </w:rPr>
            </w:r>
            <w:r/>
          </w:p>
        </w:tc>
        <w:tc>
          <w:tcPr>
            <w:tcW w:w="2694" w:type="dxa"/>
            <w:vAlign w:val="bottom"/>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平方米</w:t>
            </w:r>
            <w:r>
              <w:rPr>
                <w:rFonts w:hint="eastAsia" w:ascii="宋体" w:hAnsi="宋体" w:eastAsia="宋体" w:cs="宋体"/>
                <w:b w:val="0"/>
                <w:bCs w:val="0"/>
                <w:color w:val="000000"/>
                <w:szCs w:val="24"/>
                <w:highlight w:val="none"/>
              </w:rPr>
            </w:r>
            <w:r/>
          </w:p>
        </w:tc>
      </w:tr>
      <w:tr>
        <w:trPr>
          <w:cantSplit/>
          <w:trHeight w:val="642"/>
        </w:trPr>
        <w:tc>
          <w:tcPr>
            <w:tcW w:w="2901" w:type="dxa"/>
            <w:vAlign w:val="center"/>
            <w:textDirection w:val="lrTb"/>
            <w:noWrap w:val="false"/>
          </w:tcPr>
          <w:p>
            <w:pPr>
              <w:pStyle w:val="912"/>
              <w:ind w:left="0" w:firstLine="0"/>
              <w:jc w:val="both"/>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单位简历及内设机构情况</w:t>
            </w:r>
            <w:r>
              <w:rPr>
                <w:rFonts w:hint="eastAsia" w:ascii="宋体" w:hAnsi="宋体" w:eastAsia="宋体" w:cs="宋体"/>
                <w:b w:val="0"/>
                <w:bCs w:val="0"/>
                <w:color w:val="000000"/>
                <w:szCs w:val="24"/>
                <w:highlight w:val="none"/>
              </w:rPr>
            </w:r>
            <w:r/>
          </w:p>
        </w:tc>
        <w:tc>
          <w:tcPr>
            <w:gridSpan w:val="3"/>
            <w:tcW w:w="6172" w:type="dxa"/>
            <w:vAlign w:val="top"/>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tc>
      </w:tr>
      <w:tr>
        <w:trPr>
          <w:cantSplit/>
          <w:trHeight w:val="488"/>
        </w:trPr>
        <w:tc>
          <w:tcPr>
            <w:tcW w:w="2901" w:type="dxa"/>
            <w:vAlign w:val="center"/>
            <w:textDirection w:val="lrTb"/>
            <w:noWrap w:val="false"/>
          </w:tcPr>
          <w:p>
            <w:pPr>
              <w:pStyle w:val="912"/>
              <w:ind w:left="0" w:firstLine="0"/>
              <w:jc w:val="both"/>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单位优势及特长</w:t>
            </w:r>
            <w:r>
              <w:rPr>
                <w:rFonts w:hint="eastAsia" w:ascii="宋体" w:hAnsi="宋体" w:eastAsia="宋体" w:cs="宋体"/>
                <w:b w:val="0"/>
                <w:bCs w:val="0"/>
                <w:color w:val="000000"/>
                <w:szCs w:val="24"/>
                <w:highlight w:val="none"/>
              </w:rPr>
            </w:r>
            <w:r/>
          </w:p>
        </w:tc>
        <w:tc>
          <w:tcPr>
            <w:gridSpan w:val="3"/>
            <w:tcW w:w="6172" w:type="dxa"/>
            <w:vAlign w:val="top"/>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tc>
      </w:tr>
      <w:tr>
        <w:trPr>
          <w:cantSplit/>
          <w:trHeight w:val="1069"/>
        </w:trPr>
        <w:tc>
          <w:tcPr>
            <w:tcW w:w="2901" w:type="dxa"/>
            <w:vAlign w:val="center"/>
            <w:textDirection w:val="lrTb"/>
            <w:noWrap w:val="false"/>
          </w:tcPr>
          <w:p>
            <w:pPr>
              <w:pStyle w:val="912"/>
              <w:ind w:left="0" w:firstLine="0"/>
              <w:jc w:val="both"/>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商业信誉和健全的财务会计制度介绍</w:t>
            </w:r>
            <w:r>
              <w:rPr>
                <w:rFonts w:hint="eastAsia" w:ascii="宋体" w:hAnsi="宋体" w:eastAsia="宋体" w:cs="宋体"/>
                <w:b w:val="0"/>
                <w:bCs w:val="0"/>
                <w:color w:val="000000"/>
                <w:szCs w:val="24"/>
                <w:highlight w:val="none"/>
              </w:rPr>
            </w:r>
            <w:r/>
          </w:p>
        </w:tc>
        <w:tc>
          <w:tcPr>
            <w:gridSpan w:val="3"/>
            <w:tcW w:w="6172" w:type="dxa"/>
            <w:vAlign w:val="top"/>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tc>
      </w:tr>
      <w:tr>
        <w:trPr>
          <w:cantSplit/>
          <w:trHeight w:val="1023"/>
        </w:trPr>
        <w:tc>
          <w:tcPr>
            <w:tcW w:w="2901" w:type="dxa"/>
            <w:vAlign w:val="center"/>
            <w:textDirection w:val="lrTb"/>
            <w:noWrap w:val="false"/>
          </w:tcPr>
          <w:p>
            <w:pPr>
              <w:pStyle w:val="912"/>
              <w:ind w:left="0" w:firstLine="0"/>
              <w:jc w:val="both"/>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履行合同所必需的设备和专业技术能力情况</w:t>
            </w:r>
            <w:r>
              <w:rPr>
                <w:rFonts w:hint="eastAsia" w:ascii="宋体" w:hAnsi="宋体" w:eastAsia="宋体" w:cs="宋体"/>
                <w:b w:val="0"/>
                <w:bCs w:val="0"/>
                <w:color w:val="000000"/>
                <w:szCs w:val="24"/>
                <w:highlight w:val="none"/>
              </w:rPr>
            </w:r>
            <w:r/>
          </w:p>
        </w:tc>
        <w:tc>
          <w:tcPr>
            <w:gridSpan w:val="3"/>
            <w:tcW w:w="6172" w:type="dxa"/>
            <w:vAlign w:val="top"/>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tc>
      </w:tr>
      <w:tr>
        <w:trPr>
          <w:cantSplit/>
          <w:trHeight w:val="748"/>
        </w:trPr>
        <w:tc>
          <w:tcPr>
            <w:tcW w:w="2901" w:type="dxa"/>
            <w:vAlign w:val="center"/>
            <w:textDirection w:val="lrTb"/>
            <w:noWrap w:val="false"/>
          </w:tcPr>
          <w:p>
            <w:pPr>
              <w:pStyle w:val="912"/>
              <w:ind w:left="0" w:firstLine="0"/>
              <w:jc w:val="both"/>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依法缴纳税收和社会保障资金情况</w:t>
            </w:r>
            <w:r>
              <w:rPr>
                <w:rFonts w:hint="eastAsia" w:ascii="宋体" w:hAnsi="宋体" w:eastAsia="宋体" w:cs="宋体"/>
                <w:b w:val="0"/>
                <w:bCs w:val="0"/>
                <w:color w:val="000000"/>
                <w:szCs w:val="24"/>
                <w:highlight w:val="none"/>
              </w:rPr>
            </w:r>
            <w:r/>
          </w:p>
        </w:tc>
        <w:tc>
          <w:tcPr>
            <w:gridSpan w:val="3"/>
            <w:tcW w:w="6172" w:type="dxa"/>
            <w:vAlign w:val="top"/>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tc>
      </w:tr>
      <w:tr>
        <w:trPr>
          <w:cantSplit/>
          <w:trHeight w:val="1257"/>
        </w:trPr>
        <w:tc>
          <w:tcPr>
            <w:tcW w:w="2901" w:type="dxa"/>
            <w:vAlign w:val="center"/>
            <w:textDirection w:val="lrTb"/>
            <w:noWrap w:val="false"/>
          </w:tcPr>
          <w:p>
            <w:pPr>
              <w:pStyle w:val="912"/>
              <w:ind w:left="0" w:firstLine="0"/>
              <w:jc w:val="both"/>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参加采购活动前三年内，在经营活动中有无重大违法记录</w:t>
            </w:r>
            <w:r>
              <w:rPr>
                <w:rFonts w:hint="eastAsia" w:ascii="宋体" w:hAnsi="宋体" w:eastAsia="宋体" w:cs="宋体"/>
                <w:b w:val="0"/>
                <w:bCs w:val="0"/>
                <w:color w:val="000000"/>
                <w:szCs w:val="24"/>
                <w:highlight w:val="none"/>
              </w:rPr>
            </w:r>
            <w:r/>
          </w:p>
        </w:tc>
        <w:tc>
          <w:tcPr>
            <w:gridSpan w:val="3"/>
            <w:tcW w:w="6172" w:type="dxa"/>
            <w:vAlign w:val="top"/>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tc>
      </w:tr>
      <w:tr>
        <w:trPr>
          <w:cantSplit/>
          <w:trHeight w:val="560"/>
        </w:trPr>
        <w:tc>
          <w:tcPr>
            <w:tcW w:w="2901" w:type="dxa"/>
            <w:vAlign w:val="center"/>
            <w:textDirection w:val="lrTb"/>
            <w:noWrap w:val="false"/>
          </w:tcPr>
          <w:p>
            <w:pPr>
              <w:pStyle w:val="912"/>
              <w:ind w:left="0" w:firstLine="0"/>
              <w:jc w:val="both"/>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其他需要说明的情况</w:t>
            </w:r>
            <w:r>
              <w:rPr>
                <w:rFonts w:hint="eastAsia" w:ascii="宋体" w:hAnsi="宋体" w:eastAsia="宋体" w:cs="宋体"/>
                <w:b w:val="0"/>
                <w:bCs w:val="0"/>
                <w:color w:val="000000"/>
                <w:szCs w:val="24"/>
                <w:highlight w:val="none"/>
              </w:rPr>
            </w:r>
            <w:r/>
          </w:p>
        </w:tc>
        <w:tc>
          <w:tcPr>
            <w:gridSpan w:val="3"/>
            <w:tcW w:w="6172" w:type="dxa"/>
            <w:vAlign w:val="top"/>
            <w:textDirection w:val="lrTb"/>
            <w:noWrap w:val="false"/>
          </w:tcPr>
          <w:p>
            <w:pPr>
              <w:pStyle w:val="912"/>
              <w:ind w:firstLine="200"/>
              <w:jc w:val="center"/>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tc>
      </w:tr>
    </w:tbl>
    <w:p>
      <w:pPr>
        <w:pStyle w:val="912"/>
        <w:ind w:firstLine="200"/>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p>
      <w:pPr>
        <w:pStyle w:val="912"/>
        <w:ind w:firstLine="200"/>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法定代表人/负责人或代理人：（签字或盖章）：</w:t>
      </w:r>
      <w:r>
        <w:rPr>
          <w:rFonts w:hint="eastAsia" w:ascii="宋体" w:hAnsi="宋体" w:eastAsia="宋体" w:cs="宋体"/>
          <w:b w:val="0"/>
          <w:bCs w:val="0"/>
          <w:color w:val="000000"/>
          <w:szCs w:val="24"/>
          <w:highlight w:val="none"/>
        </w:rPr>
      </w:r>
      <w:r/>
    </w:p>
    <w:p>
      <w:pPr>
        <w:pStyle w:val="912"/>
        <w:ind w:firstLine="200"/>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响应单位（公章）：</w:t>
      </w:r>
      <w:r>
        <w:rPr>
          <w:rFonts w:hint="eastAsia" w:ascii="宋体" w:hAnsi="宋体" w:eastAsia="宋体" w:cs="宋体"/>
          <w:b w:val="0"/>
          <w:bCs w:val="0"/>
          <w:color w:val="000000"/>
          <w:szCs w:val="24"/>
          <w:highlight w:val="none"/>
        </w:rPr>
      </w:r>
      <w:r/>
    </w:p>
    <w:p>
      <w:pPr>
        <w:pStyle w:val="912"/>
        <w:ind w:firstLine="200"/>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日期：    年   月   日</w:t>
      </w:r>
      <w:r>
        <w:rPr>
          <w:rFonts w:hint="eastAsia" w:ascii="宋体" w:hAnsi="宋体" w:eastAsia="宋体" w:cs="宋体"/>
          <w:b w:val="0"/>
          <w:bCs w:val="0"/>
          <w:color w:val="000000"/>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2"/>
        <w:ind w:firstLine="0"/>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p>
      <w:pPr>
        <w:pStyle w:val="912"/>
        <w:ind w:firstLine="0"/>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p>
      <w:pPr>
        <w:pStyle w:val="912"/>
        <w:ind w:firstLine="0"/>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p>
      <w:pPr>
        <w:pStyle w:val="912"/>
        <w:ind w:firstLine="0"/>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格式</w:t>
      </w:r>
      <w:r>
        <w:rPr>
          <w:rFonts w:hint="eastAsia" w:ascii="宋体" w:hAnsi="宋体" w:eastAsia="宋体" w:cs="宋体"/>
          <w:b w:val="0"/>
          <w:bCs w:val="0"/>
          <w:color w:val="000000"/>
          <w:szCs w:val="24"/>
          <w:highlight w:val="none"/>
          <w:lang w:val="en-US" w:eastAsia="zh-CN"/>
        </w:rPr>
        <w:t xml:space="preserve">5</w:t>
      </w:r>
      <w:r>
        <w:rPr>
          <w:rFonts w:hint="eastAsia" w:ascii="宋体" w:hAnsi="宋体" w:eastAsia="宋体" w:cs="宋体"/>
          <w:b w:val="0"/>
          <w:bCs w:val="0"/>
          <w:color w:val="000000"/>
          <w:szCs w:val="24"/>
          <w:highlight w:val="none"/>
        </w:rPr>
        <w:t xml:space="preserve">：法定代表人/负责人授权委托书</w:t>
      </w:r>
      <w:r>
        <w:rPr>
          <w:rFonts w:hint="eastAsia" w:ascii="宋体" w:hAnsi="宋体" w:eastAsia="宋体" w:cs="宋体"/>
          <w:b w:val="0"/>
          <w:bCs w:val="0"/>
          <w:color w:val="000000"/>
          <w:szCs w:val="24"/>
          <w:highlight w:val="none"/>
        </w:rPr>
      </w:r>
      <w:r/>
    </w:p>
    <w:p>
      <w:pPr>
        <w:pStyle w:val="912"/>
        <w:ind w:firstLine="200"/>
        <w:jc w:val="both"/>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p>
      <w:pPr>
        <w:pStyle w:val="912"/>
        <w:jc w:val="center"/>
        <w:spacing w:line="48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法定代表人/负责人授权委托书</w:t>
      </w:r>
      <w:r>
        <w:rPr>
          <w:rFonts w:hint="eastAsia" w:ascii="宋体" w:hAnsi="宋体" w:eastAsia="宋体" w:cs="宋体"/>
          <w:b w:val="0"/>
          <w:bCs w:val="0"/>
          <w:color w:val="000000"/>
          <w:szCs w:val="24"/>
          <w:highlight w:val="none"/>
        </w:rPr>
      </w:r>
      <w:r/>
    </w:p>
    <w:p>
      <w:pPr>
        <w:pStyle w:val="912"/>
        <w:ind w:firstLine="200"/>
        <w:jc w:val="both"/>
        <w:spacing w:line="48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r>
      <w:r/>
    </w:p>
    <w:p>
      <w:pPr>
        <w:pStyle w:val="898"/>
        <w:ind w:firstLine="480"/>
        <w:spacing w:line="48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本授权委托书声明：  我</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（姓名）系</w:t>
      </w:r>
      <w:r>
        <w:rPr>
          <w:rFonts w:hint="eastAsia" w:ascii="宋体" w:hAnsi="宋体" w:eastAsia="宋体" w:cs="宋体"/>
          <w:b w:val="0"/>
          <w:bCs w:val="0"/>
          <w:color w:val="000000"/>
          <w:sz w:val="24"/>
          <w:szCs w:val="24"/>
          <w:highlight w:val="none"/>
          <w:u w:val="single"/>
        </w:rPr>
        <w:t xml:space="preserve">     （磋商响应单位名称）</w:t>
      </w:r>
      <w:r>
        <w:rPr>
          <w:rFonts w:hint="eastAsia" w:ascii="宋体" w:hAnsi="宋体" w:eastAsia="宋体" w:cs="宋体"/>
          <w:b w:val="0"/>
          <w:bCs w:val="0"/>
          <w:color w:val="000000"/>
          <w:sz w:val="24"/>
          <w:szCs w:val="24"/>
          <w:highlight w:val="none"/>
        </w:rPr>
        <w:t xml:space="preserve">的法定代表人/负责人，现授权委托</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（姓名）为我公司授权代表（即代理人），以本公司的名义参加 </w:t>
      </w:r>
      <w:r>
        <w:rPr>
          <w:rFonts w:hint="eastAsia" w:ascii="宋体" w:hAnsi="宋体" w:eastAsia="宋体" w:cs="宋体"/>
          <w:b w:val="0"/>
          <w:bCs w:val="0"/>
          <w:color w:val="000000"/>
          <w:sz w:val="24"/>
          <w:szCs w:val="24"/>
          <w:highlight w:val="none"/>
          <w:u w:val="single"/>
        </w:rPr>
        <w:t xml:space="preserve">      （采购代理机构）     </w:t>
      </w:r>
      <w:r>
        <w:rPr>
          <w:rFonts w:hint="eastAsia" w:ascii="宋体" w:hAnsi="宋体" w:eastAsia="宋体" w:cs="宋体"/>
          <w:b w:val="0"/>
          <w:bCs w:val="0"/>
          <w:color w:val="000000"/>
          <w:sz w:val="24"/>
          <w:szCs w:val="24"/>
          <w:highlight w:val="none"/>
        </w:rPr>
        <w:t xml:space="preserve"> 组织实施的编号为</w:t>
      </w:r>
      <w:r>
        <w:rPr>
          <w:rFonts w:hint="eastAsia" w:ascii="宋体" w:hAnsi="宋体" w:eastAsia="宋体" w:cs="宋体"/>
          <w:b w:val="0"/>
          <w:bCs w:val="0"/>
          <w:color w:val="000000"/>
          <w:sz w:val="24"/>
          <w:szCs w:val="24"/>
          <w:highlight w:val="none"/>
          <w:u w:val="single"/>
        </w:rPr>
        <w:t xml:space="preserve">    （磋商编号）       </w:t>
      </w:r>
      <w:r>
        <w:rPr>
          <w:rFonts w:hint="eastAsia" w:ascii="宋体" w:hAnsi="宋体" w:eastAsia="宋体" w:cs="宋体"/>
          <w:b w:val="0"/>
          <w:bCs w:val="0"/>
          <w:color w:val="000000"/>
          <w:sz w:val="24"/>
          <w:szCs w:val="24"/>
          <w:highlight w:val="none"/>
        </w:rPr>
        <w:t xml:space="preserve">号的</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rPr>
        <w:t xml:space="preserve">磋商活动。授权代表在磋商活动过程中所签署的一切文件和处理与这有关的一切事务，我均予以承认。</w:t>
      </w:r>
      <w:r>
        <w:rPr>
          <w:rFonts w:hint="eastAsia" w:ascii="宋体" w:hAnsi="宋体" w:eastAsia="宋体" w:cs="宋体"/>
          <w:b w:val="0"/>
          <w:bCs w:val="0"/>
          <w:color w:val="000000"/>
          <w:sz w:val="24"/>
          <w:szCs w:val="24"/>
          <w:highlight w:val="none"/>
        </w:rPr>
      </w:r>
      <w:r/>
    </w:p>
    <w:p>
      <w:pPr>
        <w:pStyle w:val="898"/>
        <w:ind w:firstLine="480"/>
        <w:spacing w:line="48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rPr>
          <w:rFonts w:hint="eastAsia" w:ascii="宋体" w:hAnsi="宋体" w:eastAsia="宋体" w:cs="宋体"/>
          <w:b w:val="0"/>
          <w:bCs w:val="0"/>
          <w:color w:val="000000"/>
          <w:sz w:val="24"/>
          <w:szCs w:val="24"/>
          <w:highlight w:val="none"/>
        </w:rPr>
      </w:r>
      <w:r/>
    </w:p>
    <w:p>
      <w:pPr>
        <w:pStyle w:val="898"/>
        <w:ind w:firstLine="480"/>
        <w:spacing w:line="48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授权代表无转委托权。特此委托。</w:t>
      </w:r>
      <w:r>
        <w:rPr>
          <w:rFonts w:hint="eastAsia" w:ascii="宋体" w:hAnsi="宋体" w:eastAsia="宋体" w:cs="宋体"/>
          <w:b w:val="0"/>
          <w:bCs w:val="0"/>
          <w:color w:val="000000"/>
          <w:sz w:val="24"/>
          <w:szCs w:val="24"/>
          <w:highlight w:val="none"/>
        </w:rPr>
      </w:r>
      <w:r/>
    </w:p>
    <w:p>
      <w:pPr>
        <w:pStyle w:val="898"/>
        <w:ind w:firstLine="200"/>
        <w:spacing w:line="48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2"/>
        <w:ind w:firstLine="200"/>
        <w:spacing w:line="48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投标</w:t>
      </w:r>
      <w:r>
        <w:rPr>
          <w:rFonts w:hint="eastAsia" w:ascii="宋体" w:hAnsi="宋体" w:eastAsia="宋体" w:cs="宋体"/>
          <w:b w:val="0"/>
          <w:bCs w:val="0"/>
          <w:color w:val="000000"/>
          <w:szCs w:val="24"/>
          <w:highlight w:val="none"/>
        </w:rPr>
        <w:t xml:space="preserve">单位：（单位公章）</w:t>
      </w:r>
      <w:r>
        <w:rPr>
          <w:rFonts w:hint="eastAsia" w:ascii="宋体" w:hAnsi="宋体" w:eastAsia="宋体" w:cs="宋体"/>
          <w:b w:val="0"/>
          <w:bCs w:val="0"/>
          <w:color w:val="000000"/>
          <w:szCs w:val="24"/>
          <w:highlight w:val="none"/>
        </w:rPr>
      </w:r>
      <w:r/>
    </w:p>
    <w:p>
      <w:pPr>
        <w:pStyle w:val="912"/>
        <w:ind w:firstLine="200"/>
        <w:spacing w:line="48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法定代表人/负责人或代理人：（签字或盖章）</w:t>
      </w:r>
      <w:r>
        <w:rPr>
          <w:rFonts w:hint="eastAsia" w:ascii="宋体" w:hAnsi="宋体" w:eastAsia="宋体" w:cs="宋体"/>
          <w:b w:val="0"/>
          <w:bCs w:val="0"/>
          <w:color w:val="000000"/>
          <w:szCs w:val="24"/>
          <w:highlight w:val="none"/>
        </w:rPr>
      </w:r>
      <w:r/>
    </w:p>
    <w:p>
      <w:pPr>
        <w:pStyle w:val="912"/>
        <w:ind w:firstLine="200"/>
        <w:spacing w:line="48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日期：     年     月   日</w:t>
      </w:r>
      <w:r>
        <w:rPr>
          <w:rFonts w:hint="eastAsia" w:ascii="宋体" w:hAnsi="宋体" w:eastAsia="宋体" w:cs="宋体"/>
          <w:b w:val="0"/>
          <w:bCs w:val="0"/>
          <w:color w:val="000000"/>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格式</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：中小微企业声明函</w:t>
      </w:r>
      <w:r>
        <w:rPr>
          <w:rFonts w:hint="eastAsia" w:ascii="宋体" w:hAnsi="宋体" w:eastAsia="宋体" w:cs="宋体"/>
          <w:b w:val="0"/>
          <w:bCs w:val="0"/>
          <w:color w:val="000000"/>
          <w:sz w:val="24"/>
          <w:szCs w:val="24"/>
          <w:highlight w:val="none"/>
        </w:rPr>
      </w:r>
      <w:r/>
    </w:p>
    <w:p>
      <w:pPr>
        <w:pStyle w:val="898"/>
        <w:ind w:firstLine="200"/>
        <w:jc w:val="center"/>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r>
      <w:r/>
    </w:p>
    <w:p>
      <w:pPr>
        <w:pStyle w:val="898"/>
        <w:ind w:firstLine="200"/>
        <w:jc w:val="center"/>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中小微企业声明函</w:t>
      </w:r>
      <w:r>
        <w:rPr>
          <w:rFonts w:hint="eastAsia" w:ascii="宋体" w:hAnsi="宋体" w:eastAsia="宋体" w:cs="宋体"/>
          <w:b w:val="0"/>
          <w:bCs w:val="0"/>
          <w:color w:val="000000"/>
          <w:sz w:val="24"/>
          <w:szCs w:val="24"/>
          <w:highlight w:val="none"/>
          <w:lang w:val="zh-CN"/>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（单位名称）  </w:t>
      </w:r>
      <w:r>
        <w:rPr>
          <w:rFonts w:hint="eastAsia" w:ascii="宋体" w:hAnsi="宋体" w:eastAsia="宋体" w:cs="宋体"/>
          <w:b w:val="0"/>
          <w:bCs w:val="0"/>
          <w:color w:val="000000"/>
          <w:sz w:val="24"/>
          <w:szCs w:val="24"/>
          <w:highlight w:val="none"/>
        </w:rPr>
        <w:t xml:space="preserve">的</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 （项目名称）  </w:t>
      </w:r>
      <w:r>
        <w:rPr>
          <w:rFonts w:hint="eastAsia" w:ascii="宋体" w:hAnsi="宋体" w:eastAsia="宋体" w:cs="宋体"/>
          <w:b w:val="0"/>
          <w:bCs w:val="0"/>
          <w:color w:val="000000"/>
          <w:szCs w:val="24"/>
          <w:highlight w:val="none"/>
          <w:u w:val="single"/>
          <w:lang w:val="en-US" w:eastAsia="zh-CN"/>
        </w:rPr>
        <w:t xml:space="preserve"> </w:t>
      </w:r>
      <w:r>
        <w:rPr>
          <w:rFonts w:hint="eastAsia" w:ascii="宋体" w:hAnsi="宋体" w:eastAsia="宋体" w:cs="宋体"/>
          <w:b w:val="0"/>
          <w:bCs w:val="0"/>
          <w:color w:val="000000"/>
          <w:sz w:val="24"/>
          <w:szCs w:val="24"/>
          <w:highlight w:val="none"/>
        </w:rPr>
        <w:t xml:space="preserve">采购活动，工程的</w:t>
      </w:r>
      <w:r>
        <w:rPr>
          <w:rFonts w:hint="eastAsia" w:ascii="宋体" w:hAnsi="宋体" w:eastAsia="宋体" w:cs="宋体"/>
          <w:b w:val="0"/>
          <w:bCs w:val="0"/>
          <w:color w:val="000000"/>
          <w:sz w:val="24"/>
          <w:szCs w:val="24"/>
          <w:highlight w:val="none"/>
          <w:lang w:eastAsia="zh-CN"/>
        </w:rPr>
        <w:t xml:space="preserve">施工单位</w:t>
      </w:r>
      <w:r>
        <w:rPr>
          <w:rFonts w:hint="eastAsia" w:ascii="宋体" w:hAnsi="宋体" w:eastAsia="宋体" w:cs="宋体"/>
          <w:b w:val="0"/>
          <w:bCs w:val="0"/>
          <w:color w:val="000000"/>
          <w:sz w:val="24"/>
          <w:szCs w:val="24"/>
          <w:highlight w:val="none"/>
        </w:rPr>
        <w:t xml:space="preserve">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b w:val="0"/>
          <w:bCs w:val="0"/>
          <w:color w:val="000000"/>
          <w:sz w:val="24"/>
          <w:szCs w:val="24"/>
          <w:highlight w:val="none"/>
        </w:rPr>
      </w:r>
      <w:r/>
    </w:p>
    <w:p>
      <w:pPr>
        <w:pStyle w:val="898"/>
        <w:numPr>
          <w:ilvl w:val="0"/>
          <w:numId w:val="4"/>
        </w:numPr>
        <w:ind w:firstLine="480"/>
        <w:spacing w:line="360" w:lineRule="auto"/>
        <w:tabs>
          <w:tab w:val="left" w:pos="312"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u w:val="single"/>
        </w:rPr>
        <w:t xml:space="preserve">（标的名称）</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，属于</w:t>
      </w:r>
      <w:r>
        <w:rPr>
          <w:rFonts w:hint="eastAsia" w:ascii="宋体" w:hAnsi="宋体" w:eastAsia="宋体" w:cs="宋体"/>
          <w:b w:val="0"/>
          <w:bCs w:val="0"/>
          <w:color w:val="000000"/>
          <w:sz w:val="24"/>
          <w:szCs w:val="24"/>
          <w:highlight w:val="none"/>
          <w:u w:val="single"/>
        </w:rPr>
        <w:t xml:space="preserve">（采购文件中明确的所属行业）</w:t>
      </w:r>
      <w:r>
        <w:rPr>
          <w:rFonts w:hint="eastAsia" w:ascii="宋体" w:hAnsi="宋体" w:eastAsia="宋体" w:cs="宋体"/>
          <w:b w:val="0"/>
          <w:bCs w:val="0"/>
          <w:color w:val="000000"/>
          <w:sz w:val="24"/>
          <w:szCs w:val="24"/>
          <w:highlight w:val="none"/>
        </w:rPr>
        <w:t xml:space="preserve">；承建（承接）企业为</w:t>
      </w:r>
      <w:r>
        <w:rPr>
          <w:rFonts w:hint="eastAsia" w:ascii="宋体" w:hAnsi="宋体" w:eastAsia="宋体" w:cs="宋体"/>
          <w:b w:val="0"/>
          <w:bCs w:val="0"/>
          <w:color w:val="000000"/>
          <w:sz w:val="24"/>
          <w:szCs w:val="24"/>
          <w:highlight w:val="none"/>
          <w:u w:val="single"/>
        </w:rPr>
        <w:t xml:space="preserve">（企业名称）</w:t>
      </w:r>
      <w:r>
        <w:rPr>
          <w:rFonts w:hint="eastAsia" w:ascii="宋体" w:hAnsi="宋体" w:eastAsia="宋体" w:cs="宋体"/>
          <w:b w:val="0"/>
          <w:bCs w:val="0"/>
          <w:color w:val="000000"/>
          <w:sz w:val="24"/>
          <w:szCs w:val="24"/>
          <w:highlight w:val="none"/>
        </w:rPr>
        <w:t xml:space="preserve">，从业人员</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人，营业收入为</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万元，资产总额为</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万元，属于</w:t>
      </w:r>
      <w:r>
        <w:rPr>
          <w:rFonts w:hint="eastAsia" w:ascii="宋体" w:hAnsi="宋体" w:eastAsia="宋体" w:cs="宋体"/>
          <w:b w:val="0"/>
          <w:bCs w:val="0"/>
          <w:color w:val="000000"/>
          <w:sz w:val="24"/>
          <w:szCs w:val="24"/>
          <w:highlight w:val="none"/>
          <w:u w:val="single"/>
        </w:rPr>
        <w:t xml:space="preserve">（中型企业、小型企业、微型企业）</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b w:val="0"/>
          <w:bCs w:val="0"/>
          <w:color w:val="000000"/>
          <w:sz w:val="24"/>
          <w:szCs w:val="24"/>
          <w:highlight w:val="none"/>
        </w:rPr>
      </w:r>
      <w:r/>
    </w:p>
    <w:p>
      <w:pPr>
        <w:pStyle w:val="898"/>
        <w:ind w:left="47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本企业对上述声明内容的真实性负责。如有虚假，将依法承担相应责任。</w:t>
      </w:r>
      <w:r>
        <w:rPr>
          <w:rFonts w:hint="eastAsia" w:ascii="宋体" w:hAnsi="宋体" w:eastAsia="宋体" w:cs="宋体"/>
          <w:b w:val="0"/>
          <w:bCs w:val="0"/>
          <w:color w:val="000000"/>
          <w:sz w:val="24"/>
          <w:szCs w:val="24"/>
          <w:highlight w:val="none"/>
        </w:rPr>
      </w:r>
      <w:r/>
    </w:p>
    <w:p>
      <w:pPr>
        <w:pStyle w:val="898"/>
        <w:ind w:left="47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企业名称（盖章）：</w:t>
      </w:r>
      <w:r>
        <w:rPr>
          <w:rFonts w:hint="eastAsia" w:ascii="宋体" w:hAnsi="宋体" w:eastAsia="宋体" w:cs="宋体"/>
          <w:b w:val="0"/>
          <w:bCs w:val="0"/>
          <w:color w:val="000000"/>
          <w:sz w:val="24"/>
          <w:szCs w:val="24"/>
          <w:highlight w:val="none"/>
        </w:rPr>
      </w:r>
      <w:r/>
    </w:p>
    <w:p>
      <w:pPr>
        <w:pStyle w:val="898"/>
        <w:ind w:left="478"/>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日期：</w:t>
      </w:r>
      <w:r>
        <w:rPr>
          <w:rFonts w:hint="eastAsia" w:ascii="宋体" w:hAnsi="宋体" w:eastAsia="宋体" w:cs="宋体"/>
          <w:b w:val="0"/>
          <w:bCs w:val="0"/>
          <w:color w:val="000000"/>
          <w:sz w:val="24"/>
          <w:szCs w:val="24"/>
          <w:highlight w:val="none"/>
          <w:lang w:val="en-US" w:eastAsia="zh-CN"/>
        </w:rPr>
        <w:t xml:space="preserve">     年    月    日</w:t>
      </w:r>
      <w:r>
        <w:rPr>
          <w:rFonts w:ascii="宋体" w:hAnsi="宋体" w:eastAsia="宋体" w:cs="宋体"/>
          <w:b w:val="0"/>
          <w:bCs w:val="0"/>
          <w:color w:val="000000"/>
          <w:sz w:val="24"/>
          <w:szCs w:val="24"/>
          <w:highlight w:val="none"/>
          <w:lang w:val="en-US" w:eastAsia="zh-CN"/>
        </w:rPr>
      </w:r>
      <w:r/>
    </w:p>
    <w:p>
      <w:pPr>
        <w:pStyle w:val="914"/>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98"/>
        <w:ind w:firstLine="506"/>
        <w:spacing w:line="360" w:lineRule="auto"/>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6"/>
          <w:sz w:val="24"/>
          <w:szCs w:val="24"/>
          <w:highlight w:val="none"/>
        </w:rPr>
        <w:t xml:space="preserve">备注：</w:t>
      </w:r>
      <w:r>
        <w:rPr>
          <w:rFonts w:hint="eastAsia" w:ascii="宋体" w:hAnsi="宋体" w:eastAsia="宋体" w:cs="宋体"/>
          <w:b w:val="0"/>
          <w:bCs w:val="0"/>
          <w:color w:val="000000"/>
          <w:spacing w:val="6"/>
          <w:sz w:val="24"/>
          <w:szCs w:val="24"/>
          <w:highlight w:val="none"/>
        </w:rPr>
      </w:r>
      <w:r/>
    </w:p>
    <w:p>
      <w:pPr>
        <w:pStyle w:val="898"/>
        <w:ind w:firstLine="504"/>
        <w:spacing w:line="360" w:lineRule="auto"/>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6"/>
          <w:sz w:val="24"/>
          <w:szCs w:val="24"/>
          <w:highlight w:val="none"/>
        </w:rPr>
        <w:t xml:space="preserve">1、从业人员、营业收入、资产总额填报上一年度数据，无上一年度数据的新成立企业可不填报；</w:t>
      </w:r>
      <w:r>
        <w:rPr>
          <w:rFonts w:hint="eastAsia" w:ascii="宋体" w:hAnsi="宋体" w:eastAsia="宋体" w:cs="宋体"/>
          <w:b w:val="0"/>
          <w:bCs w:val="0"/>
          <w:color w:val="000000"/>
          <w:spacing w:val="6"/>
          <w:sz w:val="24"/>
          <w:szCs w:val="24"/>
          <w:highlight w:val="none"/>
        </w:rPr>
      </w:r>
      <w:r/>
    </w:p>
    <w:p>
      <w:pPr>
        <w:pStyle w:val="898"/>
        <w:ind w:firstLine="504"/>
        <w:spacing w:line="360" w:lineRule="auto"/>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6"/>
          <w:sz w:val="24"/>
          <w:szCs w:val="24"/>
          <w:highlight w:val="none"/>
        </w:rPr>
        <w:t xml:space="preserve">2、若供应商提供的“中小企业声明函”内容不实的，属于提供虚假材料谋取中标、成交，依照《中华人民共和国政府采购法》等国家有关规定追究相应责任；</w:t>
      </w:r>
      <w:r>
        <w:rPr>
          <w:rFonts w:hint="eastAsia" w:ascii="宋体" w:hAnsi="宋体" w:eastAsia="宋体" w:cs="宋体"/>
          <w:b w:val="0"/>
          <w:bCs w:val="0"/>
          <w:color w:val="000000"/>
          <w:spacing w:val="6"/>
          <w:sz w:val="24"/>
          <w:szCs w:val="24"/>
          <w:highlight w:val="none"/>
        </w:rPr>
      </w:r>
      <w:r/>
    </w:p>
    <w:p>
      <w:pPr>
        <w:pStyle w:val="898"/>
        <w:ind w:firstLine="504"/>
        <w:spacing w:line="360" w:lineRule="auto"/>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6"/>
          <w:sz w:val="24"/>
          <w:szCs w:val="24"/>
          <w:highlight w:val="none"/>
        </w:rPr>
        <w:t xml:space="preserve">3、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w:t>
      </w:r>
      <w:r>
        <w:rPr>
          <w:rFonts w:hint="eastAsia" w:ascii="宋体" w:hAnsi="宋体" w:eastAsia="宋体" w:cs="宋体"/>
          <w:b w:val="0"/>
          <w:bCs w:val="0"/>
          <w:color w:val="000000"/>
          <w:spacing w:val="6"/>
          <w:sz w:val="24"/>
          <w:szCs w:val="24"/>
          <w:highlight w:val="none"/>
        </w:rPr>
      </w:r>
      <w:r/>
    </w:p>
    <w:p>
      <w:pPr>
        <w:pStyle w:val="898"/>
        <w:ind w:firstLine="506"/>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pacing w:val="6"/>
          <w:sz w:val="24"/>
          <w:szCs w:val="24"/>
          <w:highlight w:val="none"/>
        </w:rPr>
        <w:t xml:space="preserve">4、需上传加盖公章的原件彩色(扫描)件或电子盖章至电子投标（响应）文件中，否则视为未提供。</w:t>
      </w:r>
      <w:r>
        <w:rPr>
          <w:rFonts w:hint="eastAsia" w:ascii="宋体" w:hAnsi="宋体" w:eastAsia="宋体" w:cs="宋体"/>
          <w:b w:val="0"/>
          <w:bCs w:val="0"/>
          <w:color w:val="000000"/>
          <w:sz w:val="24"/>
          <w:szCs w:val="24"/>
          <w:highlight w:val="none"/>
        </w:rPr>
        <w:br w:type="page" w:clear="all"/>
      </w:r>
      <w:r>
        <w:rPr>
          <w:rFonts w:hint="eastAsia" w:ascii="宋体" w:hAnsi="宋体" w:eastAsia="宋体" w:cs="宋体"/>
          <w:b w:val="0"/>
          <w:bCs w:val="0"/>
          <w:color w:val="000000"/>
          <w:sz w:val="21"/>
          <w:szCs w:val="21"/>
          <w:highlight w:val="none"/>
        </w:rPr>
        <w:t xml:space="preserve">附：中小企业划型标准规定</w:t>
      </w:r>
      <w:r>
        <w:rPr>
          <w:rFonts w:hint="eastAsia" w:ascii="宋体" w:hAnsi="宋体" w:eastAsia="宋体" w:cs="宋体"/>
          <w:b w:val="0"/>
          <w:bCs w:val="0"/>
          <w:color w:val="000000"/>
          <w:sz w:val="21"/>
          <w:szCs w:val="21"/>
          <w:highlight w:val="none"/>
        </w:rPr>
      </w:r>
      <w:r/>
    </w:p>
    <w:p>
      <w:pPr>
        <w:pStyle w:val="898"/>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b w:val="0"/>
          <w:bCs w:val="0"/>
          <w:color w:val="000000"/>
          <w:sz w:val="21"/>
          <w:szCs w:val="21"/>
          <w:highlight w:val="none"/>
        </w:rPr>
      </w:r>
      <w:r/>
    </w:p>
    <w:p>
      <w:pPr>
        <w:pStyle w:val="898"/>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val="0"/>
          <w:bCs w:val="0"/>
          <w:color w:val="000000"/>
          <w:sz w:val="21"/>
          <w:szCs w:val="21"/>
          <w:highlight w:val="none"/>
        </w:rPr>
      </w:r>
      <w:r/>
    </w:p>
    <w:p>
      <w:pPr>
        <w:pStyle w:val="898"/>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b w:val="0"/>
          <w:bCs w:val="0"/>
          <w:color w:val="000000"/>
          <w:sz w:val="21"/>
          <w:szCs w:val="21"/>
          <w:highlight w:val="none"/>
        </w:rPr>
      </w:r>
      <w:r/>
    </w:p>
    <w:p>
      <w:pPr>
        <w:pStyle w:val="898"/>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b w:val="0"/>
          <w:bCs w:val="0"/>
          <w:color w:val="000000"/>
          <w:sz w:val="21"/>
          <w:szCs w:val="21"/>
          <w:highlight w:val="none"/>
        </w:rPr>
      </w:r>
      <w:r/>
    </w:p>
    <w:p>
      <w:pPr>
        <w:pStyle w:val="898"/>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898"/>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b w:val="0"/>
          <w:bCs w:val="0"/>
          <w:color w:val="000000"/>
          <w:sz w:val="21"/>
          <w:szCs w:val="21"/>
          <w:highlight w:val="none"/>
        </w:rPr>
      </w:r>
      <w:r/>
    </w:p>
    <w:p>
      <w:pPr>
        <w:pStyle w:val="898"/>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b w:val="0"/>
          <w:bCs w:val="0"/>
          <w:color w:val="000000"/>
          <w:sz w:val="21"/>
          <w:szCs w:val="21"/>
          <w:highlight w:val="none"/>
        </w:rPr>
      </w:r>
      <w:r/>
    </w:p>
    <w:p>
      <w:pPr>
        <w:pStyle w:val="898"/>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b w:val="0"/>
          <w:bCs w:val="0"/>
          <w:color w:val="000000"/>
          <w:sz w:val="21"/>
          <w:szCs w:val="21"/>
          <w:highlight w:val="none"/>
        </w:rPr>
      </w:r>
      <w:r/>
    </w:p>
    <w:p>
      <w:pPr>
        <w:pStyle w:val="898"/>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898"/>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898"/>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898"/>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b w:val="0"/>
          <w:bCs w:val="0"/>
          <w:color w:val="000000"/>
          <w:sz w:val="21"/>
          <w:szCs w:val="21"/>
          <w:highlight w:val="none"/>
        </w:rPr>
      </w:r>
      <w:r/>
    </w:p>
    <w:p>
      <w:pPr>
        <w:pStyle w:val="898"/>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b w:val="0"/>
          <w:bCs w:val="0"/>
          <w:color w:val="000000"/>
          <w:sz w:val="21"/>
          <w:szCs w:val="21"/>
          <w:highlight w:val="none"/>
        </w:rPr>
      </w:r>
      <w:r/>
    </w:p>
    <w:p>
      <w:pPr>
        <w:pStyle w:val="898"/>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b w:val="0"/>
          <w:bCs w:val="0"/>
          <w:color w:val="000000"/>
          <w:sz w:val="21"/>
          <w:szCs w:val="21"/>
          <w:highlight w:val="none"/>
        </w:rPr>
      </w:r>
      <w:r/>
    </w:p>
    <w:p>
      <w:pPr>
        <w:pStyle w:val="898"/>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（十五）</w:t>
      </w:r>
      <w:r>
        <w:rPr>
          <w:rFonts w:hint="eastAsia" w:ascii="宋体" w:hAnsi="宋体" w:eastAsia="宋体" w:cs="宋体"/>
          <w:b w:val="0"/>
          <w:bCs w:val="0"/>
          <w:color w:val="000000"/>
          <w:sz w:val="21"/>
          <w:szCs w:val="21"/>
          <w:highlight w:val="none"/>
          <w:lang w:eastAsia="zh-CN"/>
        </w:rPr>
        <w:t xml:space="preserve">租赁和商业服务业</w:t>
      </w:r>
      <w:r>
        <w:rPr>
          <w:rFonts w:hint="eastAsia" w:ascii="宋体" w:hAnsi="宋体" w:eastAsia="宋体" w:cs="宋体"/>
          <w:b w:val="0"/>
          <w:bCs w:val="0"/>
          <w:color w:val="000000"/>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b w:val="0"/>
          <w:bCs w:val="0"/>
          <w:color w:val="000000"/>
          <w:sz w:val="21"/>
          <w:szCs w:val="21"/>
          <w:highlight w:val="none"/>
        </w:rPr>
      </w:r>
      <w:r/>
    </w:p>
    <w:p>
      <w:pPr>
        <w:pStyle w:val="898"/>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（十六）</w:t>
      </w:r>
      <w:r>
        <w:rPr>
          <w:rFonts w:hint="eastAsia" w:ascii="宋体" w:hAnsi="宋体" w:eastAsia="宋体" w:cs="宋体"/>
          <w:b w:val="0"/>
          <w:bCs w:val="0"/>
          <w:color w:val="000000"/>
          <w:sz w:val="21"/>
          <w:szCs w:val="21"/>
          <w:highlight w:val="none"/>
          <w:lang w:eastAsia="zh-CN"/>
        </w:rPr>
        <w:t xml:space="preserve">租赁和商务服务业</w:t>
      </w:r>
      <w:r>
        <w:rPr>
          <w:rFonts w:hint="eastAsia" w:ascii="宋体" w:hAnsi="宋体" w:eastAsia="宋体" w:cs="宋体"/>
          <w:b w:val="0"/>
          <w:bCs w:val="0"/>
          <w:color w:val="000000"/>
          <w:sz w:val="21"/>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b w:val="0"/>
          <w:bCs w:val="0"/>
          <w:color w:val="000000"/>
          <w:sz w:val="21"/>
          <w:szCs w:val="21"/>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br w:type="page" w:clear="all"/>
      </w:r>
      <w:r>
        <w:rPr>
          <w:rFonts w:hint="eastAsia" w:ascii="宋体" w:hAnsi="宋体" w:eastAsia="宋体" w:cs="宋体"/>
          <w:b w:val="0"/>
          <w:bCs w:val="0"/>
          <w:color w:val="000000"/>
          <w:sz w:val="24"/>
          <w:szCs w:val="24"/>
          <w:highlight w:val="none"/>
        </w:rPr>
        <w:t xml:space="preserve">格式</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：残疾人福利性单位声明函</w:t>
      </w:r>
      <w:r>
        <w:rPr>
          <w:rFonts w:hint="eastAsia" w:ascii="宋体" w:hAnsi="宋体" w:eastAsia="宋体" w:cs="宋体"/>
          <w:b w:val="0"/>
          <w:bCs w:val="0"/>
          <w:color w:val="000000"/>
          <w:sz w:val="24"/>
          <w:szCs w:val="24"/>
          <w:highlight w:val="none"/>
        </w:rPr>
      </w:r>
      <w:r/>
    </w:p>
    <w:p>
      <w:pPr>
        <w:pStyle w:val="898"/>
        <w:spacing w:line="580" w:lineRule="exact"/>
        <w:rPr>
          <w:rFonts w:hint="eastAsia" w:ascii="宋体" w:hAnsi="宋体" w:eastAsia="宋体" w:cs="宋体"/>
          <w:b w:val="0"/>
          <w:bCs w:val="0"/>
          <w:color w:val="000000"/>
          <w:spacing w:val="6"/>
          <w:sz w:val="32"/>
          <w:szCs w:val="32"/>
          <w:highlight w:val="none"/>
        </w:rPr>
      </w:pPr>
      <w:r>
        <w:rPr>
          <w:rFonts w:hint="eastAsia" w:ascii="宋体" w:hAnsi="宋体" w:eastAsia="宋体" w:cs="宋体"/>
          <w:b w:val="0"/>
          <w:bCs w:val="0"/>
          <w:color w:val="000000"/>
          <w:spacing w:val="6"/>
          <w:sz w:val="32"/>
          <w:szCs w:val="32"/>
          <w:highlight w:val="none"/>
        </w:rPr>
      </w:r>
      <w:r/>
    </w:p>
    <w:p>
      <w:pPr>
        <w:pStyle w:val="898"/>
        <w:jc w:val="center"/>
        <w:spacing w:line="580" w:lineRule="exact"/>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6"/>
          <w:sz w:val="24"/>
          <w:szCs w:val="24"/>
          <w:highlight w:val="none"/>
        </w:rPr>
        <w:t xml:space="preserve">残疾人福利性单位声明函</w:t>
      </w:r>
      <w:r>
        <w:rPr>
          <w:rFonts w:hint="eastAsia" w:ascii="宋体" w:hAnsi="宋体" w:eastAsia="宋体" w:cs="宋体"/>
          <w:b w:val="0"/>
          <w:bCs w:val="0"/>
          <w:color w:val="000000"/>
          <w:spacing w:val="6"/>
          <w:sz w:val="24"/>
          <w:szCs w:val="24"/>
          <w:highlight w:val="none"/>
        </w:rPr>
      </w:r>
      <w:r/>
    </w:p>
    <w:p>
      <w:pPr>
        <w:pStyle w:val="898"/>
        <w:spacing w:line="580" w:lineRule="exact"/>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6"/>
          <w:sz w:val="24"/>
          <w:szCs w:val="24"/>
          <w:highlight w:val="none"/>
        </w:rPr>
      </w:r>
      <w:r/>
    </w:p>
    <w:p>
      <w:pPr>
        <w:pStyle w:val="898"/>
        <w:ind w:firstLine="504"/>
        <w:spacing w:line="580" w:lineRule="exact"/>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6"/>
          <w:sz w:val="24"/>
          <w:szCs w:val="24"/>
          <w:highlight w:val="none"/>
        </w:rPr>
        <w:t xml:space="preserve">本单位郑重声明，根据《财政部、民政部、中国残疾人联合会关于促进残疾人就业政府采购政策的通知》（财库</w:t>
      </w:r>
      <w:r>
        <w:rPr>
          <w:rFonts w:hint="eastAsia" w:ascii="宋体" w:hAnsi="宋体" w:eastAsia="宋体" w:cs="宋体"/>
          <w:b w:val="0"/>
          <w:bCs w:val="0"/>
          <w:color w:val="000000"/>
          <w:sz w:val="24"/>
          <w:szCs w:val="24"/>
          <w:highlight w:val="none"/>
        </w:rPr>
        <w:t xml:space="preserve">〔2017〕141</w:t>
      </w:r>
      <w:r>
        <w:rPr>
          <w:rFonts w:hint="eastAsia" w:ascii="宋体" w:hAnsi="宋体" w:eastAsia="宋体" w:cs="宋体"/>
          <w:b w:val="0"/>
          <w:bCs w:val="0"/>
          <w:color w:val="000000"/>
          <w:spacing w:val="6"/>
          <w:sz w:val="24"/>
          <w:szCs w:val="24"/>
          <w:highlight w:val="none"/>
        </w:rPr>
        <w:t xml:space="preserve">号）的规定，本单位为符合条件的残疾人福利性单位，且本单位参加____单位的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 w:val="0"/>
          <w:bCs w:val="0"/>
          <w:color w:val="000000"/>
          <w:spacing w:val="6"/>
          <w:sz w:val="24"/>
          <w:szCs w:val="24"/>
          <w:highlight w:val="none"/>
        </w:rPr>
      </w:r>
      <w:r/>
    </w:p>
    <w:p>
      <w:pPr>
        <w:pStyle w:val="898"/>
        <w:ind w:firstLine="504"/>
        <w:spacing w:line="580" w:lineRule="exact"/>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6"/>
          <w:sz w:val="24"/>
          <w:szCs w:val="24"/>
          <w:highlight w:val="none"/>
        </w:rPr>
        <w:t xml:space="preserve">本单位对上述声明的真实性负责。如有虚假，将依法承担相应责任。</w:t>
      </w:r>
      <w:r>
        <w:rPr>
          <w:rFonts w:hint="eastAsia" w:ascii="宋体" w:hAnsi="宋体" w:eastAsia="宋体" w:cs="宋体"/>
          <w:b w:val="0"/>
          <w:bCs w:val="0"/>
          <w:color w:val="000000"/>
          <w:spacing w:val="6"/>
          <w:sz w:val="24"/>
          <w:szCs w:val="24"/>
          <w:highlight w:val="none"/>
        </w:rPr>
      </w:r>
      <w:r/>
    </w:p>
    <w:p>
      <w:pPr>
        <w:pStyle w:val="898"/>
        <w:ind w:firstLine="504"/>
        <w:spacing w:line="580" w:lineRule="exact"/>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6"/>
          <w:sz w:val="24"/>
          <w:szCs w:val="24"/>
          <w:highlight w:val="none"/>
        </w:rPr>
      </w:r>
      <w:r/>
    </w:p>
    <w:p>
      <w:pPr>
        <w:pStyle w:val="898"/>
        <w:ind w:firstLine="504"/>
        <w:spacing w:line="580" w:lineRule="exact"/>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6"/>
          <w:sz w:val="24"/>
          <w:szCs w:val="24"/>
          <w:highlight w:val="none"/>
        </w:rPr>
      </w:r>
      <w:r/>
    </w:p>
    <w:p>
      <w:pPr>
        <w:pStyle w:val="898"/>
        <w:ind w:right="1560" w:firstLine="504"/>
        <w:jc w:val="right"/>
        <w:spacing w:line="580" w:lineRule="exact"/>
        <w:tabs>
          <w:tab w:val="left" w:pos="4860" w:leader="none"/>
        </w:tabs>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6"/>
          <w:sz w:val="24"/>
          <w:szCs w:val="24"/>
          <w:highlight w:val="none"/>
        </w:rPr>
        <w:t xml:space="preserve">单位名称（盖章）：</w:t>
      </w:r>
      <w:r>
        <w:rPr>
          <w:rFonts w:hint="eastAsia" w:ascii="宋体" w:hAnsi="宋体" w:eastAsia="宋体" w:cs="宋体"/>
          <w:b w:val="0"/>
          <w:bCs w:val="0"/>
          <w:color w:val="000000"/>
          <w:spacing w:val="6"/>
          <w:sz w:val="24"/>
          <w:szCs w:val="24"/>
          <w:highlight w:val="none"/>
        </w:rPr>
      </w:r>
      <w:r/>
    </w:p>
    <w:p>
      <w:pPr>
        <w:pStyle w:val="898"/>
        <w:ind w:right="1560" w:firstLine="504"/>
        <w:jc w:val="right"/>
        <w:spacing w:line="580" w:lineRule="exact"/>
        <w:tabs>
          <w:tab w:val="left" w:pos="4860" w:leader="none"/>
        </w:tabs>
        <w:rPr>
          <w:rFonts w:ascii="宋体" w:hAnsi="宋体" w:eastAsia="宋体" w:cs="宋体"/>
          <w:b w:val="0"/>
          <w:bCs w:val="0"/>
          <w:color w:val="000000"/>
          <w:spacing w:val="6"/>
          <w:sz w:val="24"/>
          <w:szCs w:val="24"/>
          <w:highlight w:val="none"/>
          <w:lang w:val="en-US" w:eastAsia="zh-CN"/>
        </w:rPr>
      </w:pPr>
      <w:r>
        <w:rPr>
          <w:rFonts w:hint="eastAsia" w:ascii="宋体" w:hAnsi="宋体" w:eastAsia="宋体" w:cs="宋体"/>
          <w:b w:val="0"/>
          <w:bCs w:val="0"/>
          <w:color w:val="000000"/>
          <w:spacing w:val="6"/>
          <w:sz w:val="24"/>
          <w:szCs w:val="24"/>
          <w:highlight w:val="none"/>
        </w:rPr>
        <w:t xml:space="preserve">日期：</w:t>
      </w:r>
      <w:r>
        <w:rPr>
          <w:rFonts w:hint="eastAsia" w:ascii="宋体" w:hAnsi="宋体" w:eastAsia="宋体" w:cs="宋体"/>
          <w:b w:val="0"/>
          <w:bCs w:val="0"/>
          <w:color w:val="000000"/>
          <w:spacing w:val="6"/>
          <w:sz w:val="24"/>
          <w:szCs w:val="24"/>
          <w:highlight w:val="none"/>
          <w:lang w:val="en-US" w:eastAsia="zh-CN"/>
        </w:rPr>
        <w:t xml:space="preserve">   年   月   日</w:t>
      </w:r>
      <w:r>
        <w:rPr>
          <w:rFonts w:ascii="宋体" w:hAnsi="宋体" w:eastAsia="宋体" w:cs="宋体"/>
          <w:b w:val="0"/>
          <w:bCs w:val="0"/>
          <w:color w:val="000000"/>
          <w:spacing w:val="6"/>
          <w:sz w:val="24"/>
          <w:szCs w:val="24"/>
          <w:highlight w:val="none"/>
          <w:lang w:val="en-US" w:eastAsia="zh-CN"/>
        </w:rPr>
      </w:r>
      <w:r/>
    </w:p>
    <w:p>
      <w:pPr>
        <w:pStyle w:val="898"/>
        <w:rPr>
          <w:rFonts w:hint="eastAsia" w:ascii="宋体" w:hAnsi="宋体" w:eastAsia="宋体" w:cs="宋体"/>
          <w:b w:val="0"/>
          <w:bCs w:val="0"/>
          <w:color w:val="000000"/>
          <w:spacing w:val="-10"/>
          <w:sz w:val="30"/>
          <w:szCs w:val="30"/>
          <w:highlight w:val="none"/>
        </w:rPr>
      </w:pPr>
      <w:r>
        <w:rPr>
          <w:rFonts w:hint="eastAsia" w:ascii="宋体" w:hAnsi="宋体" w:eastAsia="宋体" w:cs="宋体"/>
          <w:b w:val="0"/>
          <w:bCs w:val="0"/>
          <w:color w:val="000000"/>
          <w:sz w:val="24"/>
          <w:szCs w:val="24"/>
          <w:highlight w:val="none"/>
        </w:rPr>
        <w:br w:type="page" w:clear="all"/>
      </w:r>
      <w:r>
        <w:rPr>
          <w:rFonts w:hint="eastAsia" w:ascii="宋体" w:hAnsi="宋体" w:eastAsia="宋体" w:cs="宋体"/>
          <w:b w:val="0"/>
          <w:bCs w:val="0"/>
          <w:color w:val="000000"/>
          <w:sz w:val="24"/>
          <w:szCs w:val="24"/>
          <w:highlight w:val="none"/>
        </w:rPr>
        <w:t xml:space="preserve">格式</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：监狱企业声明函</w:t>
      </w:r>
      <w:r>
        <w:rPr>
          <w:rFonts w:hint="eastAsia" w:ascii="宋体" w:hAnsi="宋体" w:eastAsia="宋体" w:cs="宋体"/>
          <w:b w:val="0"/>
          <w:bCs w:val="0"/>
          <w:color w:val="000000"/>
          <w:spacing w:val="-10"/>
          <w:sz w:val="30"/>
          <w:szCs w:val="30"/>
          <w:highlight w:val="none"/>
        </w:rPr>
      </w:r>
      <w:r/>
    </w:p>
    <w:p>
      <w:pPr>
        <w:pStyle w:val="898"/>
        <w:spacing w:line="360" w:lineRule="auto"/>
        <w:rPr>
          <w:rFonts w:hint="eastAsia" w:ascii="宋体" w:hAnsi="宋体" w:eastAsia="宋体" w:cs="宋体"/>
          <w:b w:val="0"/>
          <w:bCs w:val="0"/>
          <w:color w:val="000000"/>
          <w:sz w:val="30"/>
          <w:szCs w:val="30"/>
          <w:highlight w:val="none"/>
          <w:lang w:val="zh-CN"/>
        </w:rPr>
      </w:pPr>
      <w:r>
        <w:rPr>
          <w:rFonts w:hint="eastAsia" w:ascii="宋体" w:hAnsi="宋体" w:eastAsia="宋体" w:cs="宋体"/>
          <w:b w:val="0"/>
          <w:bCs w:val="0"/>
          <w:color w:val="000000"/>
          <w:sz w:val="30"/>
          <w:szCs w:val="30"/>
          <w:highlight w:val="none"/>
          <w:lang w:val="zh-CN"/>
        </w:rPr>
      </w:r>
      <w:r/>
    </w:p>
    <w:p>
      <w:pPr>
        <w:pStyle w:val="898"/>
        <w:jc w:val="center"/>
        <w:spacing w:line="580" w:lineRule="exact"/>
        <w:rPr>
          <w:rFonts w:hint="eastAsia" w:ascii="宋体" w:hAnsi="宋体" w:eastAsia="宋体" w:cs="宋体"/>
          <w:b w:val="0"/>
          <w:bCs w:val="0"/>
          <w:color w:val="000000"/>
          <w:spacing w:val="6"/>
          <w:sz w:val="24"/>
          <w:szCs w:val="24"/>
          <w:highlight w:val="none"/>
          <w:lang w:val="zh-CN"/>
        </w:rPr>
      </w:pPr>
      <w:r>
        <w:rPr>
          <w:rFonts w:hint="eastAsia" w:ascii="宋体" w:hAnsi="宋体" w:eastAsia="宋体" w:cs="宋体"/>
          <w:b w:val="0"/>
          <w:bCs w:val="0"/>
          <w:color w:val="000000"/>
          <w:spacing w:val="6"/>
          <w:sz w:val="24"/>
          <w:szCs w:val="24"/>
          <w:highlight w:val="none"/>
          <w:lang w:val="zh-CN"/>
        </w:rPr>
        <w:t xml:space="preserve">监狱企业声明函</w:t>
      </w:r>
      <w:r>
        <w:rPr>
          <w:rFonts w:hint="eastAsia" w:ascii="宋体" w:hAnsi="宋体" w:eastAsia="宋体" w:cs="宋体"/>
          <w:b w:val="0"/>
          <w:bCs w:val="0"/>
          <w:color w:val="000000"/>
          <w:spacing w:val="6"/>
          <w:sz w:val="24"/>
          <w:szCs w:val="24"/>
          <w:highlight w:val="none"/>
          <w:lang w:val="zh-CN"/>
        </w:rPr>
      </w:r>
      <w:r/>
    </w:p>
    <w:p>
      <w:pPr>
        <w:pStyle w:val="898"/>
        <w:ind w:firstLine="480"/>
        <w:jc w:val="left"/>
        <w:spacing w:before="75" w:after="75" w:line="435" w:lineRule="atLeas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本企业（单位）郑重声明下列事项（按照实际情况勾选或填空）：</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本企业（单位）为直接</w:t>
      </w:r>
      <w:r>
        <w:rPr>
          <w:rFonts w:hint="eastAsia" w:ascii="宋体" w:hAnsi="宋体" w:eastAsia="宋体" w:cs="宋体"/>
          <w:b w:val="0"/>
          <w:bCs w:val="0"/>
          <w:color w:val="000000"/>
          <w:sz w:val="24"/>
          <w:szCs w:val="24"/>
          <w:highlight w:val="none"/>
          <w:lang w:eastAsia="zh-CN"/>
        </w:rPr>
        <w:t xml:space="preserve">响应单位</w:t>
      </w:r>
      <w:r>
        <w:rPr>
          <w:rFonts w:hint="eastAsia" w:ascii="宋体" w:hAnsi="宋体" w:eastAsia="宋体" w:cs="宋体"/>
          <w:b w:val="0"/>
          <w:bCs w:val="0"/>
          <w:color w:val="000000"/>
          <w:sz w:val="24"/>
          <w:szCs w:val="24"/>
          <w:highlight w:val="none"/>
        </w:rPr>
        <w:t xml:space="preserve">提供本企业（单位）的货物。</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（1）本企业（单位）（请填写：是、不是）监狱企业。后附省级以上监狱管理局、戒毒管理局（含新疆生产建设兵团）出具的属于监狱企业的证明文件。</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（2）本企业（单位）（请填写：是、不是）为联合体一方，提供本企业（单位）的货物。本企业（单位）提供协议合同金额占到共同投标协议合同总金额的比例为。</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本企业（单位）对上述声明的真实性负责。如有虚假，将依法承担相应责任。</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ind w:right="1560"/>
        <w:jc w:val="right"/>
        <w:spacing w:line="360" w:lineRule="auto"/>
        <w:tabs>
          <w:tab w:val="left" w:pos="48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单位名称（盖章）：</w:t>
      </w:r>
      <w:r>
        <w:rPr>
          <w:rFonts w:hint="eastAsia" w:ascii="宋体" w:hAnsi="宋体" w:eastAsia="宋体" w:cs="宋体"/>
          <w:b w:val="0"/>
          <w:bCs w:val="0"/>
          <w:color w:val="000000"/>
          <w:sz w:val="24"/>
          <w:szCs w:val="24"/>
          <w:highlight w:val="none"/>
        </w:rPr>
      </w:r>
      <w:r/>
    </w:p>
    <w:p>
      <w:pPr>
        <w:pStyle w:val="898"/>
        <w:jc w:val="center"/>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日期：</w:t>
      </w:r>
      <w:r>
        <w:rPr>
          <w:rFonts w:hint="eastAsia" w:ascii="宋体" w:hAnsi="宋体" w:eastAsia="宋体" w:cs="宋体"/>
          <w:b w:val="0"/>
          <w:bCs w:val="0"/>
          <w:color w:val="000000"/>
          <w:sz w:val="24"/>
          <w:szCs w:val="24"/>
          <w:highlight w:val="none"/>
          <w:lang w:val="en-US" w:eastAsia="zh-CN"/>
        </w:rPr>
        <w:t xml:space="preserve">   年   月   日</w:t>
      </w:r>
      <w:r>
        <w:rPr>
          <w:rFonts w:ascii="宋体" w:hAnsi="宋体" w:eastAsia="宋体" w:cs="宋体"/>
          <w:b w:val="0"/>
          <w:bCs w:val="0"/>
          <w:color w:val="000000"/>
          <w:sz w:val="24"/>
          <w:szCs w:val="24"/>
          <w:highlight w:val="none"/>
          <w:lang w:val="en-US" w:eastAsia="zh-CN"/>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19"/>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格式</w:t>
      </w:r>
      <w:r>
        <w:rPr>
          <w:rFonts w:hint="eastAsia"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：磋商响应函</w:t>
      </w:r>
      <w:r>
        <w:rPr>
          <w:rFonts w:hint="eastAsia" w:ascii="宋体" w:hAnsi="宋体" w:eastAsia="宋体" w:cs="宋体"/>
          <w:b w:val="0"/>
          <w:bCs w:val="0"/>
          <w:color w:val="000000"/>
          <w:sz w:val="24"/>
          <w:szCs w:val="24"/>
          <w:highlight w:val="none"/>
        </w:rPr>
      </w:r>
      <w:r/>
    </w:p>
    <w:p>
      <w:pPr>
        <w:pStyle w:val="898"/>
        <w:ind w:firstLine="482"/>
        <w:jc w:val="center"/>
        <w:spacing w:line="38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磋商响应函</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z w:val="24"/>
          <w:szCs w:val="24"/>
          <w:highlight w:val="none"/>
          <w:u w:val="single"/>
          <w:lang w:val="en-US" w:eastAsia="zh-CN" w:bidi="ar-SA"/>
        </w:rPr>
        <w:t xml:space="preserve">    （采购代理机构）    </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我们收到贵公司</w:t>
      </w:r>
      <w:r>
        <w:rPr>
          <w:rFonts w:hint="eastAsia" w:ascii="宋体" w:hAnsi="宋体" w:eastAsia="宋体" w:cs="宋体"/>
          <w:b w:val="0"/>
          <w:bCs w:val="0"/>
          <w:color w:val="000000"/>
          <w:sz w:val="24"/>
          <w:szCs w:val="24"/>
          <w:highlight w:val="none"/>
          <w:u w:val="single"/>
          <w:lang w:val="en-US" w:eastAsia="zh-CN" w:bidi="ar-SA"/>
        </w:rPr>
        <w:t xml:space="preserve">   （磋商编号） </w:t>
      </w:r>
      <w:r>
        <w:rPr>
          <w:rFonts w:hint="eastAsia" w:ascii="宋体" w:hAnsi="宋体" w:eastAsia="宋体" w:cs="宋体"/>
          <w:b w:val="0"/>
          <w:bCs w:val="0"/>
          <w:color w:val="000000"/>
          <w:sz w:val="24"/>
          <w:szCs w:val="24"/>
          <w:highlight w:val="none"/>
          <w:lang w:val="en-US" w:eastAsia="zh-CN" w:bidi="ar-SA"/>
        </w:rPr>
        <w:t xml:space="preserve">号磋商文件，经仔细阅读和研究，我们决定参加磋商活动。</w:t>
      </w:r>
      <w:r>
        <w:rPr>
          <w:rFonts w:hint="eastAsia" w:ascii="宋体" w:hAnsi="宋体" w:eastAsia="宋体" w:cs="宋体"/>
          <w:b w:val="0"/>
          <w:bCs w:val="0"/>
          <w:color w:val="000000"/>
          <w:sz w:val="24"/>
          <w:szCs w:val="24"/>
          <w:highlight w:val="none"/>
          <w:lang w:val="en-US" w:eastAsia="zh-CN" w:bidi="ar-SA"/>
        </w:rPr>
      </w:r>
      <w:r/>
    </w:p>
    <w:p>
      <w:pPr>
        <w:pStyle w:val="898"/>
        <w:ind w:firstLine="482"/>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zh-CN"/>
        </w:rPr>
        <w:t xml:space="preserve">一、我方同意：</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1、我们愿意按照磋商文件的一切要求，完成该项目的全部内容。</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2、如果我们的磋商响应文件被接受，我们将严格履行磋商文件中规定的每一项要求，按期、按质、按量履行合同的义务。</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3、我们已详细阅读全部磋商文件，包括更正公告(如有)，对磋商文件及更正公告(如有)无任何异议。我们完全理解并同意放弃对这方面有不明及误解的权力。</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4、我们同意按磋商文件中的规定，本响应文件的有效期限自提交响应文件截止时间之日</w:t>
      </w:r>
      <w:r>
        <w:rPr>
          <w:rFonts w:hint="eastAsia" w:ascii="宋体" w:hAnsi="宋体" w:eastAsia="宋体" w:cs="宋体"/>
          <w:b w:val="0"/>
          <w:bCs w:val="0"/>
          <w:color w:val="000000"/>
          <w:sz w:val="24"/>
          <w:szCs w:val="24"/>
          <w:highlight w:val="none"/>
          <w:u w:val="single"/>
          <w:lang w:val="en-US" w:eastAsia="zh-CN" w:bidi="ar-SA"/>
        </w:rPr>
        <w:t xml:space="preserve">90</w:t>
      </w:r>
      <w:r>
        <w:rPr>
          <w:rFonts w:hint="eastAsia" w:ascii="宋体" w:hAnsi="宋体" w:eastAsia="宋体" w:cs="宋体"/>
          <w:b w:val="0"/>
          <w:bCs w:val="0"/>
          <w:color w:val="000000"/>
          <w:sz w:val="24"/>
          <w:szCs w:val="24"/>
          <w:highlight w:val="none"/>
          <w:lang w:val="en-US" w:eastAsia="zh-CN" w:bidi="ar-SA"/>
        </w:rPr>
        <w:t xml:space="preserve">天。</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5、我们愿意提供磋商采购单位在磋商文件中要求的所有资料。</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6、我们愿意遵守磋商文件中所列的收费标准。</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7、我们承诺该响应文件在磋商开始后的全过程中保持有效，不作任何更改和变动。</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8、我们承诺我公司符合磋商文件磋商响应单位须知中“合格磋商响应单位的基本、特定条件”的要求，若与真实情况不符，本公司愿意承担由此而产生的一切后果。</w:t>
      </w:r>
      <w:r>
        <w:rPr>
          <w:rFonts w:hint="eastAsia" w:ascii="宋体" w:hAnsi="宋体" w:eastAsia="宋体" w:cs="宋体"/>
          <w:b w:val="0"/>
          <w:bCs w:val="0"/>
          <w:color w:val="000000"/>
          <w:sz w:val="24"/>
          <w:szCs w:val="24"/>
          <w:highlight w:val="none"/>
          <w:lang w:val="en-US" w:eastAsia="zh-CN" w:bidi="ar-SA"/>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9、我们同意在响应文件中提交《响应保证承诺书》。</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二、如果我方能中标，我方郑重承诺：</w:t>
      </w:r>
      <w:r>
        <w:rPr>
          <w:rFonts w:hint="eastAsia" w:ascii="宋体" w:hAnsi="宋体" w:eastAsia="宋体" w:cs="宋体"/>
          <w:b w:val="0"/>
          <w:bCs w:val="0"/>
          <w:color w:val="000000"/>
          <w:sz w:val="24"/>
          <w:szCs w:val="24"/>
          <w:highlight w:val="none"/>
          <w:lang w:val="zh-CN"/>
        </w:rPr>
      </w:r>
      <w:r/>
    </w:p>
    <w:p>
      <w:pPr>
        <w:pStyle w:val="898"/>
        <w:ind w:left="691" w:hanging="21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我方同意</w:t>
      </w:r>
      <w:r>
        <w:rPr>
          <w:rFonts w:hint="eastAsia" w:ascii="宋体" w:hAnsi="宋体" w:eastAsia="宋体" w:cs="宋体"/>
          <w:b w:val="0"/>
          <w:bCs w:val="0"/>
          <w:color w:val="000000"/>
          <w:sz w:val="24"/>
          <w:szCs w:val="24"/>
          <w:highlight w:val="none"/>
          <w:lang w:val="zh-CN" w:eastAsia="zh-CN"/>
        </w:rPr>
        <w:t xml:space="preserve">苏州市相城区黄埭镇人民政府</w:t>
      </w:r>
      <w:r>
        <w:rPr>
          <w:rFonts w:hint="eastAsia" w:ascii="宋体" w:hAnsi="宋体" w:eastAsia="宋体" w:cs="宋体"/>
          <w:b w:val="0"/>
          <w:bCs w:val="0"/>
          <w:color w:val="000000"/>
          <w:sz w:val="24"/>
          <w:szCs w:val="24"/>
          <w:highlight w:val="none"/>
          <w:lang w:val="zh-CN"/>
        </w:rPr>
        <w:t xml:space="preserve">关于违约责任的认定方式和相关对违约责任的处罚；在承接业务过程中，如我方违约，我方愿意承担相应违约责任；</w:t>
      </w:r>
      <w:r>
        <w:rPr>
          <w:rFonts w:hint="eastAsia" w:ascii="宋体" w:hAnsi="宋体" w:eastAsia="宋体" w:cs="宋体"/>
          <w:b w:val="0"/>
          <w:bCs w:val="0"/>
          <w:color w:val="000000"/>
          <w:sz w:val="24"/>
          <w:szCs w:val="24"/>
          <w:highlight w:val="none"/>
          <w:lang w:val="zh-CN"/>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zh-CN"/>
        </w:rPr>
        <w:t xml:space="preserve">愿意在签订合同时按采购文件的规定支付中标服务费。</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所有有关磋商文件的函电，请按下列地址联系：</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单位：                             联系人：</w:t>
      </w: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                             邮政编码：</w:t>
      </w:r>
      <w:r>
        <w:rPr>
          <w:rFonts w:hint="eastAsia" w:ascii="宋体" w:hAnsi="宋体" w:eastAsia="宋体" w:cs="宋体"/>
          <w:b w:val="0"/>
          <w:bCs w:val="0"/>
          <w:color w:val="000000"/>
          <w:sz w:val="24"/>
          <w:szCs w:val="24"/>
          <w:highlight w:val="none"/>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联系电话：                         邮箱：</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投标单位：（公章）</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法定代表人/负责人或代理人：（签字或盖章）</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日期：    年     月     日</w:t>
      </w:r>
      <w:r>
        <w:rPr>
          <w:rFonts w:hint="eastAsia" w:ascii="宋体" w:hAnsi="宋体" w:eastAsia="宋体" w:cs="宋体"/>
          <w:b w:val="0"/>
          <w:bCs w:val="0"/>
          <w:color w:val="000000"/>
          <w:sz w:val="24"/>
          <w:szCs w:val="24"/>
          <w:highlight w:val="none"/>
          <w:lang w:val="en-US" w:eastAsia="zh-CN" w:bidi="ar-SA"/>
        </w:rPr>
      </w:r>
      <w:r/>
    </w:p>
    <w:p>
      <w:pPr>
        <w:pStyle w:val="912"/>
        <w:ind w:firstLine="240"/>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br w:type="page" w:clear="all"/>
      </w:r>
      <w:bookmarkStart w:id="21" w:name="OLE_LINK9"/>
      <w:r/>
      <w:bookmarkEnd w:id="21"/>
      <w:r>
        <w:rPr>
          <w:rFonts w:hint="eastAsia" w:ascii="宋体" w:hAnsi="宋体" w:eastAsia="宋体" w:cs="宋体"/>
          <w:b w:val="0"/>
          <w:bCs w:val="0"/>
          <w:color w:val="000000"/>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格式</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：响应保证承诺书</w:t>
      </w:r>
      <w:r>
        <w:rPr>
          <w:rFonts w:hint="eastAsia" w:ascii="宋体" w:hAnsi="宋体" w:eastAsia="宋体" w:cs="宋体"/>
          <w:b w:val="0"/>
          <w:bCs w:val="0"/>
          <w:color w:val="000000"/>
          <w:sz w:val="24"/>
          <w:szCs w:val="24"/>
          <w:highlight w:val="none"/>
        </w:rPr>
      </w:r>
      <w:r/>
    </w:p>
    <w:p>
      <w:pPr>
        <w:pStyle w:val="898"/>
        <w:ind w:firstLine="482"/>
        <w:jc w:val="center"/>
        <w:spacing w:line="5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响应保证承诺书</w:t>
      </w:r>
      <w:r>
        <w:rPr>
          <w:rFonts w:hint="eastAsia" w:ascii="宋体" w:hAnsi="宋体" w:eastAsia="宋体" w:cs="宋体"/>
          <w:b w:val="0"/>
          <w:bCs w:val="0"/>
          <w:color w:val="000000"/>
          <w:sz w:val="24"/>
          <w:szCs w:val="24"/>
          <w:highlight w:val="none"/>
        </w:rPr>
      </w:r>
      <w:r/>
    </w:p>
    <w:p>
      <w:pPr>
        <w:pStyle w:val="898"/>
        <w:ind w:firstLine="482"/>
        <w:spacing w:line="580" w:lineRule="exact"/>
        <w:rPr>
          <w:rFonts w:hint="eastAsia" w:ascii="宋体" w:hAnsi="宋体" w:eastAsia="宋体" w:cs="宋体"/>
          <w:b w:val="0"/>
          <w:bCs w:val="0"/>
          <w:color w:val="000000"/>
          <w:sz w:val="24"/>
          <w:szCs w:val="24"/>
          <w:highlight w:val="none"/>
          <w:u w:val="single"/>
          <w:lang w:eastAsia="zh-CN"/>
        </w:rPr>
      </w:pPr>
      <w:r>
        <w:rPr>
          <w:rFonts w:hint="eastAsia" w:ascii="宋体" w:hAnsi="宋体" w:eastAsia="宋体" w:cs="宋体"/>
          <w:b w:val="0"/>
          <w:bCs w:val="0"/>
          <w:color w:val="000000"/>
          <w:sz w:val="24"/>
          <w:szCs w:val="24"/>
          <w:highlight w:val="none"/>
        </w:rPr>
        <w:t xml:space="preserve">致：</w:t>
      </w:r>
      <w:r>
        <w:rPr>
          <w:rFonts w:hint="eastAsia" w:ascii="宋体" w:hAnsi="宋体" w:eastAsia="宋体" w:cs="宋体"/>
          <w:b w:val="0"/>
          <w:bCs w:val="0"/>
          <w:color w:val="000000"/>
          <w:sz w:val="24"/>
          <w:szCs w:val="24"/>
          <w:highlight w:val="none"/>
          <w:u w:val="single"/>
          <w:lang w:eastAsia="zh-CN"/>
        </w:rPr>
        <w:t xml:space="preserve">研佳科技咨询（苏州）有限公司</w:t>
      </w:r>
      <w:r>
        <w:rPr>
          <w:rFonts w:hint="eastAsia" w:ascii="宋体" w:hAnsi="宋体" w:eastAsia="宋体" w:cs="宋体"/>
          <w:b w:val="0"/>
          <w:bCs w:val="0"/>
          <w:color w:val="000000"/>
          <w:sz w:val="24"/>
          <w:szCs w:val="24"/>
          <w:highlight w:val="none"/>
          <w:u w:val="single"/>
          <w:lang w:eastAsia="zh-CN"/>
        </w:rPr>
      </w:r>
      <w:r/>
    </w:p>
    <w:p>
      <w:pPr>
        <w:pStyle w:val="898"/>
        <w:ind w:firstLine="480"/>
        <w:spacing w:line="5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我（单位/本人，以下统称我单位）自愿参加</w:t>
      </w:r>
      <w:r>
        <w:rPr>
          <w:rFonts w:hint="eastAsia" w:ascii="宋体" w:hAnsi="宋体" w:eastAsia="宋体" w:cs="宋体"/>
          <w:b w:val="0"/>
          <w:bCs w:val="0"/>
          <w:color w:val="000000"/>
          <w:sz w:val="24"/>
          <w:szCs w:val="24"/>
          <w:highlight w:val="none"/>
          <w:u w:val="single"/>
        </w:rPr>
        <w:t xml:space="preserve">（项目名称和采购编号）</w:t>
      </w:r>
      <w:r>
        <w:rPr>
          <w:rFonts w:hint="eastAsia" w:ascii="宋体" w:hAnsi="宋体" w:eastAsia="宋体" w:cs="宋体"/>
          <w:b w:val="0"/>
          <w:bCs w:val="0"/>
          <w:color w:val="000000"/>
          <w:sz w:val="24"/>
          <w:szCs w:val="24"/>
          <w:highlight w:val="none"/>
        </w:rPr>
        <w:t xml:space="preserve">的响应,并做出如下承诺：</w:t>
      </w:r>
      <w:r>
        <w:rPr>
          <w:rFonts w:hint="eastAsia" w:ascii="宋体" w:hAnsi="宋体" w:eastAsia="宋体" w:cs="宋体"/>
          <w:b w:val="0"/>
          <w:bCs w:val="0"/>
          <w:color w:val="000000"/>
          <w:sz w:val="24"/>
          <w:szCs w:val="24"/>
          <w:highlight w:val="none"/>
        </w:rPr>
      </w:r>
      <w:r/>
    </w:p>
    <w:p>
      <w:pPr>
        <w:pStyle w:val="898"/>
        <w:ind w:firstLine="480"/>
        <w:spacing w:line="5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一、除不可抗力外，我单位如果发生以下行为，将在行为发生的10个工作日内，向贵方（或采购人）支付本采购文件公布的预算金额（或最高限价）的2%作为违约赔偿金。</w:t>
      </w:r>
      <w:r>
        <w:rPr>
          <w:rFonts w:hint="eastAsia" w:ascii="宋体" w:hAnsi="宋体" w:eastAsia="宋体" w:cs="宋体"/>
          <w:b w:val="0"/>
          <w:bCs w:val="0"/>
          <w:color w:val="000000"/>
          <w:sz w:val="24"/>
          <w:szCs w:val="24"/>
          <w:highlight w:val="none"/>
        </w:rPr>
      </w:r>
      <w:r/>
    </w:p>
    <w:p>
      <w:pPr>
        <w:pStyle w:val="898"/>
        <w:ind w:firstLine="480"/>
        <w:spacing w:line="5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1.自响应截止时间至本项目发布成交公告为止，撤销响应；</w:t>
      </w:r>
      <w:r>
        <w:rPr>
          <w:rFonts w:hint="eastAsia" w:ascii="宋体" w:hAnsi="宋体" w:eastAsia="宋体" w:cs="宋体"/>
          <w:b w:val="0"/>
          <w:bCs w:val="0"/>
          <w:color w:val="000000"/>
          <w:sz w:val="24"/>
          <w:szCs w:val="24"/>
          <w:highlight w:val="none"/>
        </w:rPr>
      </w:r>
      <w:r/>
    </w:p>
    <w:p>
      <w:pPr>
        <w:pStyle w:val="898"/>
        <w:ind w:firstLine="480"/>
        <w:spacing w:line="5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2.成交后不依法与采购人签订合同；</w:t>
      </w:r>
      <w:r>
        <w:rPr>
          <w:rFonts w:hint="eastAsia" w:ascii="宋体" w:hAnsi="宋体" w:eastAsia="宋体" w:cs="宋体"/>
          <w:b w:val="0"/>
          <w:bCs w:val="0"/>
          <w:color w:val="000000"/>
          <w:sz w:val="24"/>
          <w:szCs w:val="24"/>
          <w:highlight w:val="none"/>
        </w:rPr>
      </w:r>
      <w:r/>
    </w:p>
    <w:p>
      <w:pPr>
        <w:pStyle w:val="898"/>
        <w:ind w:firstLine="480"/>
        <w:spacing w:line="5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成交后不按本采购文件规定向贵方缴纳采购代理费。</w:t>
      </w:r>
      <w:r>
        <w:rPr>
          <w:rFonts w:hint="eastAsia" w:ascii="宋体" w:hAnsi="宋体" w:eastAsia="宋体" w:cs="宋体"/>
          <w:b w:val="0"/>
          <w:bCs w:val="0"/>
          <w:color w:val="000000"/>
          <w:sz w:val="24"/>
          <w:szCs w:val="24"/>
          <w:highlight w:val="none"/>
        </w:rPr>
      </w:r>
      <w:r/>
    </w:p>
    <w:p>
      <w:pPr>
        <w:pStyle w:val="898"/>
        <w:ind w:firstLine="480"/>
        <w:spacing w:line="5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二、我单位知晓上述行为的法律后果，承认本承诺书作为贵方（或采购人）要求我单位履行违约赔偿义务的依据作用。</w:t>
      </w:r>
      <w:r>
        <w:rPr>
          <w:rFonts w:hint="eastAsia" w:ascii="宋体" w:hAnsi="宋体" w:eastAsia="宋体" w:cs="宋体"/>
          <w:b w:val="0"/>
          <w:bCs w:val="0"/>
          <w:color w:val="000000"/>
          <w:sz w:val="24"/>
          <w:szCs w:val="24"/>
          <w:highlight w:val="none"/>
        </w:rPr>
      </w:r>
      <w:r/>
    </w:p>
    <w:p>
      <w:pPr>
        <w:pStyle w:val="898"/>
        <w:ind w:firstLine="480"/>
        <w:spacing w:line="5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响应单位：（盖公章）</w:t>
      </w:r>
      <w:r>
        <w:rPr>
          <w:rFonts w:hint="eastAsia" w:ascii="宋体" w:hAnsi="宋体" w:eastAsia="宋体" w:cs="宋体"/>
          <w:b w:val="0"/>
          <w:bCs w:val="0"/>
          <w:color w:val="000000"/>
          <w:sz w:val="24"/>
          <w:szCs w:val="24"/>
          <w:highlight w:val="none"/>
        </w:rPr>
      </w:r>
      <w:r/>
    </w:p>
    <w:p>
      <w:pPr>
        <w:pStyle w:val="898"/>
        <w:ind w:firstLine="480"/>
        <w:spacing w:line="5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w:t>
      </w:r>
      <w:r>
        <w:rPr>
          <w:rFonts w:hint="eastAsia" w:ascii="宋体" w:hAnsi="宋体" w:eastAsia="宋体" w:cs="宋体"/>
          <w:b w:val="0"/>
          <w:bCs w:val="0"/>
          <w:color w:val="000000"/>
          <w:sz w:val="24"/>
          <w:szCs w:val="24"/>
          <w:highlight w:val="none"/>
        </w:rPr>
      </w:r>
      <w:r/>
    </w:p>
    <w:p>
      <w:pPr>
        <w:pStyle w:val="898"/>
        <w:ind w:firstLine="480"/>
        <w:spacing w:line="5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电话：</w:t>
      </w:r>
      <w:r>
        <w:rPr>
          <w:rFonts w:hint="eastAsia" w:ascii="宋体" w:hAnsi="宋体" w:eastAsia="宋体" w:cs="宋体"/>
          <w:b w:val="0"/>
          <w:bCs w:val="0"/>
          <w:color w:val="000000"/>
          <w:sz w:val="24"/>
          <w:szCs w:val="24"/>
          <w:highlight w:val="none"/>
        </w:rPr>
      </w:r>
      <w:r/>
    </w:p>
    <w:p>
      <w:pPr>
        <w:pStyle w:val="898"/>
        <w:ind w:firstLine="480"/>
        <w:spacing w:line="5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传真：</w:t>
      </w:r>
      <w:r>
        <w:rPr>
          <w:rFonts w:hint="eastAsia" w:ascii="宋体" w:hAnsi="宋体" w:eastAsia="宋体" w:cs="宋体"/>
          <w:b w:val="0"/>
          <w:bCs w:val="0"/>
          <w:color w:val="000000"/>
          <w:sz w:val="24"/>
          <w:szCs w:val="24"/>
          <w:highlight w:val="none"/>
        </w:rPr>
      </w:r>
      <w:r/>
    </w:p>
    <w:p>
      <w:pPr>
        <w:pStyle w:val="898"/>
        <w:ind w:firstLine="480"/>
        <w:spacing w:line="5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电子邮件：</w:t>
      </w:r>
      <w:r>
        <w:rPr>
          <w:rFonts w:hint="eastAsia" w:ascii="宋体" w:hAnsi="宋体" w:eastAsia="宋体" w:cs="宋体"/>
          <w:b w:val="0"/>
          <w:bCs w:val="0"/>
          <w:color w:val="000000"/>
          <w:sz w:val="24"/>
          <w:szCs w:val="24"/>
          <w:highlight w:val="none"/>
        </w:rPr>
      </w:r>
      <w:r/>
    </w:p>
    <w:p>
      <w:pPr>
        <w:pStyle w:val="898"/>
        <w:ind w:firstLine="480"/>
        <w:spacing w:line="5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邮编：</w:t>
      </w:r>
      <w:r>
        <w:rPr>
          <w:rFonts w:hint="eastAsia" w:ascii="宋体" w:hAnsi="宋体" w:eastAsia="宋体" w:cs="宋体"/>
          <w:b w:val="0"/>
          <w:bCs w:val="0"/>
          <w:color w:val="000000"/>
          <w:sz w:val="24"/>
          <w:szCs w:val="24"/>
          <w:highlight w:val="none"/>
        </w:rPr>
      </w:r>
      <w:r/>
    </w:p>
    <w:p>
      <w:pPr>
        <w:pStyle w:val="898"/>
        <w:ind w:firstLine="480"/>
        <w:spacing w:line="5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法定代表人或委托代理人(签字或签章)：</w:t>
      </w:r>
      <w:r>
        <w:rPr>
          <w:rFonts w:hint="eastAsia" w:ascii="宋体" w:hAnsi="宋体" w:eastAsia="宋体" w:cs="宋体"/>
          <w:b w:val="0"/>
          <w:bCs w:val="0"/>
          <w:color w:val="000000"/>
          <w:sz w:val="24"/>
          <w:szCs w:val="24"/>
          <w:highlight w:val="none"/>
        </w:rPr>
      </w:r>
      <w:r/>
    </w:p>
    <w:p>
      <w:pPr>
        <w:pStyle w:val="898"/>
        <w:ind w:firstLine="480"/>
        <w:spacing w:line="580" w:lineRule="exact"/>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日期：</w:t>
      </w:r>
      <w:r>
        <w:rPr>
          <w:rFonts w:hint="eastAsia" w:ascii="宋体" w:hAnsi="宋体" w:eastAsia="宋体" w:cs="宋体"/>
          <w:b w:val="0"/>
          <w:bCs w:val="0"/>
          <w:color w:val="000000"/>
          <w:sz w:val="24"/>
          <w:szCs w:val="24"/>
          <w:highlight w:val="none"/>
          <w:lang w:val="en-US" w:eastAsia="zh-CN"/>
        </w:rPr>
        <w:t xml:space="preserve">   年   月   日</w:t>
      </w:r>
      <w:r>
        <w:rPr>
          <w:rFonts w:ascii="宋体" w:hAnsi="宋体" w:eastAsia="宋体" w:cs="宋体"/>
          <w:b w:val="0"/>
          <w:bCs w:val="0"/>
          <w:color w:val="000000"/>
          <w:sz w:val="24"/>
          <w:szCs w:val="24"/>
          <w:highlight w:val="none"/>
          <w:lang w:val="en-US" w:eastAsia="zh-CN"/>
        </w:rPr>
      </w:r>
      <w:r/>
    </w:p>
    <w:p>
      <w:pPr>
        <w:pStyle w:val="898"/>
        <w:jc w:val="both"/>
        <w:rPr>
          <w:rFonts w:hint="eastAsia" w:ascii="宋体" w:hAnsi="宋体" w:eastAsia="宋体" w:cs="宋体"/>
          <w:b w:val="0"/>
          <w:bCs w:val="0"/>
          <w:color w:val="000000"/>
          <w:sz w:val="21"/>
          <w:highlight w:val="none"/>
          <w:lang w:val="en-US" w:eastAsia="zh-CN" w:bidi="ar-SA"/>
        </w:rPr>
      </w:pPr>
      <w:r>
        <w:rPr>
          <w:rFonts w:hint="eastAsia" w:ascii="宋体" w:hAnsi="宋体" w:eastAsia="宋体" w:cs="宋体"/>
          <w:b w:val="0"/>
          <w:bCs w:val="0"/>
          <w:color w:val="000000"/>
          <w:sz w:val="21"/>
          <w:highlight w:val="none"/>
          <w:lang w:val="en-US" w:eastAsia="zh-CN" w:bidi="ar-SA"/>
        </w:rPr>
      </w:r>
      <w:r/>
    </w:p>
    <w:p>
      <w:pPr>
        <w:pStyle w:val="916"/>
        <w:ind w:left="0" w:firstLine="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Cs w:val="24"/>
          <w:highlight w:val="none"/>
        </w:rPr>
        <w:br w:type="page" w:clear="all"/>
      </w:r>
      <w:r>
        <w:rPr>
          <w:rFonts w:hint="eastAsia" w:ascii="宋体" w:hAnsi="宋体" w:eastAsia="宋体" w:cs="宋体"/>
          <w:b w:val="0"/>
          <w:bCs w:val="0"/>
          <w:color w:val="000000"/>
          <w:sz w:val="24"/>
          <w:szCs w:val="24"/>
          <w:highlight w:val="none"/>
        </w:rPr>
        <w:t xml:space="preserve">格式</w:t>
      </w: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rPr>
        <w:t xml:space="preserve">：服务要求偏离表、商务条款偏离表</w:t>
      </w:r>
      <w:r>
        <w:rPr>
          <w:rFonts w:hint="eastAsia" w:ascii="宋体" w:hAnsi="宋体" w:eastAsia="宋体" w:cs="宋体"/>
          <w:b w:val="0"/>
          <w:bCs w:val="0"/>
          <w:color w:val="000000"/>
          <w:sz w:val="24"/>
          <w:szCs w:val="24"/>
          <w:highlight w:val="none"/>
        </w:rPr>
      </w:r>
      <w:r/>
    </w:p>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（1）服务要求偏离表</w:t>
      </w:r>
      <w:r>
        <w:rPr>
          <w:rFonts w:hint="eastAsia" w:ascii="宋体" w:hAnsi="宋体" w:eastAsia="宋体" w:cs="宋体"/>
          <w:b w:val="0"/>
          <w:bCs w:val="0"/>
          <w:color w:val="000000"/>
          <w:sz w:val="24"/>
          <w:szCs w:val="24"/>
          <w:highlight w:val="none"/>
        </w:rPr>
      </w:r>
      <w:r/>
    </w:p>
    <w:p>
      <w:pPr>
        <w:pStyle w:val="898"/>
        <w:ind w:firstLine="24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采购编号：</w:t>
      </w:r>
      <w:r>
        <w:rPr>
          <w:rFonts w:hint="eastAsia" w:ascii="宋体" w:hAnsi="宋体" w:eastAsia="宋体" w:cs="宋体"/>
          <w:b w:val="0"/>
          <w:bCs w:val="0"/>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1701"/>
        <w:gridCol w:w="1701"/>
        <w:gridCol w:w="1743"/>
        <w:gridCol w:w="1801"/>
        <w:gridCol w:w="1211"/>
      </w:tblGrid>
      <w:tr>
        <w:trPr/>
        <w:tc>
          <w:tcPr>
            <w:tcW w:w="1284" w:type="dxa"/>
            <w:vAlign w:val="center"/>
            <w:textDirection w:val="lrTb"/>
            <w:noWrap w:val="false"/>
          </w:tcPr>
          <w:p>
            <w:pPr>
              <w:pStyle w:val="898"/>
              <w:jc w:val="center"/>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701" w:type="dxa"/>
            <w:vAlign w:val="center"/>
            <w:textDirection w:val="lrTb"/>
            <w:noWrap w:val="false"/>
          </w:tcPr>
          <w:p>
            <w:pPr>
              <w:pStyle w:val="898"/>
              <w:jc w:val="center"/>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采购内容</w:t>
            </w:r>
            <w:r>
              <w:rPr>
                <w:rFonts w:hint="eastAsia" w:ascii="宋体" w:hAnsi="宋体" w:eastAsia="宋体" w:cs="宋体"/>
                <w:b w:val="0"/>
                <w:bCs w:val="0"/>
                <w:color w:val="000000"/>
                <w:sz w:val="24"/>
                <w:szCs w:val="24"/>
                <w:highlight w:val="none"/>
              </w:rPr>
            </w:r>
            <w:r/>
          </w:p>
        </w:tc>
        <w:tc>
          <w:tcPr>
            <w:tcW w:w="1701" w:type="dxa"/>
            <w:vAlign w:val="center"/>
            <w:textDirection w:val="lrTb"/>
            <w:noWrap w:val="false"/>
          </w:tcPr>
          <w:p>
            <w:pPr>
              <w:pStyle w:val="898"/>
              <w:jc w:val="center"/>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采购要求</w:t>
            </w:r>
            <w:r>
              <w:rPr>
                <w:rFonts w:hint="eastAsia" w:ascii="宋体" w:hAnsi="宋体" w:eastAsia="宋体" w:cs="宋体"/>
                <w:b w:val="0"/>
                <w:bCs w:val="0"/>
                <w:color w:val="000000"/>
                <w:sz w:val="24"/>
                <w:szCs w:val="24"/>
                <w:highlight w:val="none"/>
              </w:rPr>
            </w:r>
            <w:r/>
          </w:p>
        </w:tc>
        <w:tc>
          <w:tcPr>
            <w:tcW w:w="1743" w:type="dxa"/>
            <w:vAlign w:val="center"/>
            <w:textDirection w:val="lrTb"/>
            <w:noWrap w:val="false"/>
          </w:tcPr>
          <w:p>
            <w:pPr>
              <w:pStyle w:val="898"/>
              <w:jc w:val="center"/>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响应要求</w:t>
            </w:r>
            <w:r>
              <w:rPr>
                <w:rFonts w:hint="eastAsia" w:ascii="宋体" w:hAnsi="宋体" w:eastAsia="宋体" w:cs="宋体"/>
                <w:b w:val="0"/>
                <w:bCs w:val="0"/>
                <w:color w:val="000000"/>
                <w:sz w:val="24"/>
                <w:szCs w:val="24"/>
                <w:highlight w:val="none"/>
              </w:rPr>
            </w:r>
            <w:r/>
          </w:p>
        </w:tc>
        <w:tc>
          <w:tcPr>
            <w:tcW w:w="1801" w:type="dxa"/>
            <w:vAlign w:val="center"/>
            <w:textDirection w:val="lrTb"/>
            <w:noWrap w:val="false"/>
          </w:tcPr>
          <w:p>
            <w:pPr>
              <w:pStyle w:val="898"/>
              <w:jc w:val="center"/>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偏离/响应</w:t>
            </w:r>
            <w:r>
              <w:rPr>
                <w:rFonts w:hint="eastAsia" w:ascii="宋体" w:hAnsi="宋体" w:eastAsia="宋体" w:cs="宋体"/>
                <w:b w:val="0"/>
                <w:bCs w:val="0"/>
                <w:color w:val="000000"/>
                <w:sz w:val="24"/>
                <w:szCs w:val="24"/>
                <w:highlight w:val="none"/>
              </w:rPr>
            </w:r>
            <w:r/>
          </w:p>
        </w:tc>
        <w:tc>
          <w:tcPr>
            <w:tcW w:w="1211" w:type="dxa"/>
            <w:vAlign w:val="center"/>
            <w:textDirection w:val="lrTb"/>
            <w:noWrap w:val="false"/>
          </w:tcPr>
          <w:p>
            <w:pPr>
              <w:pStyle w:val="898"/>
              <w:jc w:val="center"/>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说明</w:t>
            </w:r>
            <w:r>
              <w:rPr>
                <w:rFonts w:hint="eastAsia" w:ascii="宋体" w:hAnsi="宋体" w:eastAsia="宋体" w:cs="宋体"/>
                <w:b w:val="0"/>
                <w:bCs w:val="0"/>
                <w:color w:val="000000"/>
                <w:sz w:val="24"/>
                <w:szCs w:val="24"/>
                <w:highlight w:val="none"/>
              </w:rPr>
            </w:r>
            <w:r/>
          </w:p>
        </w:tc>
      </w:tr>
      <w:tr>
        <w:trPr/>
        <w:tc>
          <w:tcPr>
            <w:tcW w:w="1284"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0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0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43"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80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1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1284"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0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0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43"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80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1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1284"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0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0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43"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80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1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1284"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0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0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43"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80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1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1284"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0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0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43"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80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11" w:type="dxa"/>
            <w:vAlign w:val="center"/>
            <w:textDirection w:val="lrTb"/>
            <w:noWrap w:val="false"/>
          </w:tcPr>
          <w:p>
            <w:pPr>
              <w:pStyle w:val="898"/>
              <w:spacing w:before="156" w:after="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注：</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1、供应商应对照采购文件中服务要求等，所投标的物与采购文件的规定有偏离的，应在此表中申明与技术要求条文的偏差和例外。</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hint="eastAsia" w:ascii="宋体" w:hAnsi="宋体" w:eastAsia="宋体" w:cs="宋体"/>
          <w:b w:val="0"/>
          <w:bCs w:val="0"/>
          <w:color w:val="000000"/>
          <w:sz w:val="24"/>
          <w:szCs w:val="24"/>
          <w:highlight w:val="none"/>
          <w:lang w:val="en-US" w:eastAsia="zh-CN" w:bidi="ar-SA"/>
        </w:rPr>
      </w:r>
      <w:r/>
    </w:p>
    <w:p>
      <w:pPr>
        <w:pStyle w:val="912"/>
        <w:ind w:firstLine="200"/>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lang w:val="en-US" w:eastAsia="zh-CN"/>
        </w:rPr>
        <w:t xml:space="preserve">投标</w:t>
      </w:r>
      <w:r>
        <w:rPr>
          <w:rFonts w:hint="eastAsia" w:ascii="宋体" w:hAnsi="宋体" w:eastAsia="宋体" w:cs="宋体"/>
          <w:b w:val="0"/>
          <w:bCs w:val="0"/>
          <w:color w:val="000000"/>
          <w:szCs w:val="24"/>
          <w:highlight w:val="none"/>
        </w:rPr>
        <w:t xml:space="preserve">单位：（单位公章）</w:t>
      </w:r>
      <w:r>
        <w:rPr>
          <w:rFonts w:hint="eastAsia" w:ascii="宋体" w:hAnsi="宋体" w:eastAsia="宋体" w:cs="宋体"/>
          <w:b w:val="0"/>
          <w:bCs w:val="0"/>
          <w:color w:val="000000"/>
          <w:szCs w:val="24"/>
          <w:highlight w:val="none"/>
        </w:rPr>
      </w:r>
      <w:r/>
    </w:p>
    <w:p>
      <w:pPr>
        <w:pStyle w:val="912"/>
        <w:ind w:firstLine="200"/>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法定代表人/负责人或代理人：（签字或盖章）</w:t>
      </w:r>
      <w:r>
        <w:rPr>
          <w:rFonts w:hint="eastAsia" w:ascii="宋体" w:hAnsi="宋体" w:eastAsia="宋体" w:cs="宋体"/>
          <w:b w:val="0"/>
          <w:bCs w:val="0"/>
          <w:color w:val="000000"/>
          <w:szCs w:val="24"/>
          <w:highlight w:val="none"/>
        </w:rPr>
      </w:r>
      <w:r/>
    </w:p>
    <w:p>
      <w:pPr>
        <w:pStyle w:val="912"/>
        <w:ind w:firstLine="200"/>
        <w:spacing w:line="360" w:lineRule="auto"/>
        <w:rPr>
          <w:rFonts w:hint="eastAsia" w:ascii="宋体" w:hAnsi="宋体" w:eastAsia="宋体" w:cs="宋体"/>
          <w:b w:val="0"/>
          <w:bCs w:val="0"/>
          <w:color w:val="000000"/>
          <w:szCs w:val="24"/>
          <w:highlight w:val="none"/>
        </w:rPr>
      </w:pPr>
      <w:r>
        <w:rPr>
          <w:rFonts w:hint="eastAsia" w:ascii="宋体" w:hAnsi="宋体" w:eastAsia="宋体" w:cs="宋体"/>
          <w:b w:val="0"/>
          <w:bCs w:val="0"/>
          <w:color w:val="000000"/>
          <w:szCs w:val="24"/>
          <w:highlight w:val="none"/>
        </w:rPr>
        <w:t xml:space="preserve">日期：      年    月    日</w:t>
      </w:r>
      <w:r>
        <w:rPr>
          <w:rFonts w:hint="eastAsia" w:ascii="宋体" w:hAnsi="宋体" w:eastAsia="宋体" w:cs="宋体"/>
          <w:b w:val="0"/>
          <w:bCs w:val="0"/>
          <w:color w:val="000000"/>
          <w:szCs w:val="24"/>
          <w:highlight w:val="none"/>
        </w:rPr>
      </w:r>
      <w:r/>
    </w:p>
    <w:p>
      <w:pPr>
        <w:pStyle w:val="898"/>
        <w:numPr>
          <w:ilvl w:val="0"/>
          <w:numId w:val="5"/>
        </w:numPr>
        <w:ind w:firstLine="200"/>
        <w:jc w:val="center"/>
        <w:spacing w:line="48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t xml:space="preserve">商务条款偏离表</w:t>
      </w:r>
      <w:r>
        <w:rPr>
          <w:rFonts w:hint="eastAsia" w:ascii="宋体" w:hAnsi="宋体" w:eastAsia="宋体" w:cs="宋体"/>
          <w:b w:val="0"/>
          <w:bCs w:val="0"/>
          <w:color w:val="000000"/>
          <w:spacing w:val="20"/>
          <w:sz w:val="24"/>
          <w:szCs w:val="24"/>
          <w:highlight w:val="none"/>
        </w:rPr>
      </w:r>
      <w:r/>
    </w:p>
    <w:p>
      <w:pPr>
        <w:pStyle w:val="916"/>
        <w:numPr>
          <w:ilvl w:val="0"/>
          <w:numId w:val="0"/>
        </w:numPr>
        <w:ind w:firstLine="480"/>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szCs w:val="24"/>
          <w:highlight w:val="none"/>
          <w:lang w:val="en-US" w:eastAsia="zh-CN" w:bidi="ar-SA"/>
        </w:rPr>
        <w:t xml:space="preserve">采购编号：</w:t>
      </w:r>
      <w:r>
        <w:rPr>
          <w:rFonts w:hint="eastAsia" w:ascii="宋体" w:hAnsi="宋体" w:eastAsia="宋体" w:cs="宋体"/>
          <w:b w:val="0"/>
          <w:bCs w:val="0"/>
          <w:color w:val="000000"/>
          <w:highlight w:val="non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08"/>
        <w:gridCol w:w="2970"/>
        <w:gridCol w:w="1959"/>
        <w:gridCol w:w="1842"/>
        <w:gridCol w:w="1578"/>
      </w:tblGrid>
      <w:tr>
        <w:trPr>
          <w:cantSplit/>
          <w:trHeight w:val="454"/>
          <w:tblHeader/>
        </w:trPr>
        <w:tc>
          <w:tcPr>
            <w:tcW w:w="708" w:type="dxa"/>
            <w:vAlign w:val="center"/>
            <w:textDirection w:val="lrTb"/>
            <w:noWrap w:val="false"/>
          </w:tcPr>
          <w:p>
            <w:pPr>
              <w:pStyle w:val="898"/>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序号</w:t>
            </w:r>
            <w:r>
              <w:rPr>
                <w:rFonts w:hint="eastAsia" w:ascii="宋体" w:hAnsi="宋体" w:eastAsia="宋体" w:cs="宋体"/>
                <w:b w:val="0"/>
                <w:bCs w:val="0"/>
                <w:color w:val="000000"/>
                <w:sz w:val="24"/>
                <w:szCs w:val="24"/>
                <w:highlight w:val="none"/>
                <w:lang w:val="en-US" w:eastAsia="zh-CN" w:bidi="ar-SA"/>
              </w:rPr>
            </w:r>
            <w:r/>
          </w:p>
        </w:tc>
        <w:tc>
          <w:tcPr>
            <w:tcW w:w="2970" w:type="dxa"/>
            <w:vAlign w:val="center"/>
            <w:textDirection w:val="lrTb"/>
            <w:noWrap w:val="false"/>
          </w:tcPr>
          <w:p>
            <w:pPr>
              <w:pStyle w:val="898"/>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采购要求</w:t>
            </w:r>
            <w:r>
              <w:rPr>
                <w:rFonts w:hint="eastAsia" w:ascii="宋体" w:hAnsi="宋体" w:eastAsia="宋体" w:cs="宋体"/>
                <w:b w:val="0"/>
                <w:bCs w:val="0"/>
                <w:color w:val="000000"/>
                <w:sz w:val="24"/>
                <w:szCs w:val="24"/>
                <w:highlight w:val="none"/>
                <w:lang w:val="en-US" w:eastAsia="zh-CN" w:bidi="ar-SA"/>
              </w:rPr>
            </w:r>
            <w:r/>
          </w:p>
        </w:tc>
        <w:tc>
          <w:tcPr>
            <w:tcW w:w="1959" w:type="dxa"/>
            <w:vAlign w:val="center"/>
            <w:textDirection w:val="lrTb"/>
            <w:noWrap w:val="false"/>
          </w:tcPr>
          <w:p>
            <w:pPr>
              <w:pStyle w:val="898"/>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响应情况</w:t>
            </w:r>
            <w:r>
              <w:rPr>
                <w:rFonts w:hint="eastAsia" w:ascii="宋体" w:hAnsi="宋体" w:eastAsia="宋体" w:cs="宋体"/>
                <w:b w:val="0"/>
                <w:bCs w:val="0"/>
                <w:color w:val="000000"/>
                <w:sz w:val="24"/>
                <w:szCs w:val="24"/>
                <w:highlight w:val="none"/>
                <w:lang w:val="en-US" w:eastAsia="zh-CN" w:bidi="ar-SA"/>
              </w:rPr>
            </w:r>
            <w:r/>
          </w:p>
        </w:tc>
        <w:tc>
          <w:tcPr>
            <w:tcW w:w="1842" w:type="dxa"/>
            <w:vAlign w:val="center"/>
            <w:textDirection w:val="lrTb"/>
            <w:noWrap w:val="false"/>
          </w:tcPr>
          <w:p>
            <w:pPr>
              <w:pStyle w:val="898"/>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偏离说明</w:t>
            </w:r>
            <w:r>
              <w:rPr>
                <w:rFonts w:hint="eastAsia" w:ascii="宋体" w:hAnsi="宋体" w:eastAsia="宋体" w:cs="宋体"/>
                <w:b w:val="0"/>
                <w:bCs w:val="0"/>
                <w:color w:val="000000"/>
                <w:sz w:val="24"/>
                <w:szCs w:val="24"/>
                <w:highlight w:val="none"/>
                <w:lang w:val="en-US" w:eastAsia="zh-CN" w:bidi="ar-SA"/>
              </w:rPr>
            </w:r>
            <w:r/>
          </w:p>
        </w:tc>
        <w:tc>
          <w:tcPr>
            <w:tcW w:w="1578" w:type="dxa"/>
            <w:vAlign w:val="center"/>
            <w:textDirection w:val="lrTb"/>
            <w:noWrap w:val="false"/>
          </w:tcPr>
          <w:p>
            <w:pPr>
              <w:pStyle w:val="898"/>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备注</w:t>
            </w:r>
            <w:r>
              <w:rPr>
                <w:rFonts w:hint="eastAsia" w:ascii="宋体" w:hAnsi="宋体" w:eastAsia="宋体" w:cs="宋体"/>
                <w:b w:val="0"/>
                <w:bCs w:val="0"/>
                <w:color w:val="000000"/>
                <w:sz w:val="24"/>
                <w:szCs w:val="24"/>
                <w:highlight w:val="none"/>
                <w:lang w:val="en-US" w:eastAsia="zh-CN" w:bidi="ar-SA"/>
              </w:rPr>
            </w:r>
            <w:r/>
          </w:p>
        </w:tc>
      </w:tr>
      <w:tr>
        <w:trPr>
          <w:cantSplit/>
          <w:trHeight w:val="454"/>
        </w:trPr>
        <w:tc>
          <w:tcPr>
            <w:tcW w:w="708" w:type="dxa"/>
            <w:vAlign w:val="center"/>
            <w:textDirection w:val="lrTb"/>
            <w:noWrap w:val="false"/>
          </w:tcPr>
          <w:p>
            <w:pPr>
              <w:pStyle w:val="898"/>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2970" w:type="dxa"/>
            <w:vAlign w:val="center"/>
            <w:textDirection w:val="lrTb"/>
            <w:noWrap w:val="false"/>
          </w:tcPr>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959" w:type="dxa"/>
            <w:vAlign w:val="center"/>
            <w:textDirection w:val="lrTb"/>
            <w:noWrap w:val="false"/>
          </w:tcPr>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42" w:type="dxa"/>
            <w:vAlign w:val="center"/>
            <w:textDirection w:val="lrTb"/>
            <w:noWrap w:val="false"/>
          </w:tcPr>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78" w:type="dxa"/>
            <w:vAlign w:val="center"/>
            <w:textDirection w:val="lrTb"/>
            <w:noWrap w:val="false"/>
          </w:tcPr>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cantSplit/>
          <w:trHeight w:val="454"/>
        </w:trPr>
        <w:tc>
          <w:tcPr>
            <w:tcW w:w="708" w:type="dxa"/>
            <w:vAlign w:val="center"/>
            <w:textDirection w:val="lrTb"/>
            <w:noWrap w:val="false"/>
          </w:tcPr>
          <w:p>
            <w:pPr>
              <w:pStyle w:val="898"/>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r>
            <w:r/>
          </w:p>
        </w:tc>
        <w:tc>
          <w:tcPr>
            <w:tcW w:w="2970" w:type="dxa"/>
            <w:vAlign w:val="center"/>
            <w:textDirection w:val="lrTb"/>
            <w:noWrap w:val="false"/>
          </w:tcPr>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959" w:type="dxa"/>
            <w:vAlign w:val="center"/>
            <w:textDirection w:val="lrTb"/>
            <w:noWrap w:val="false"/>
          </w:tcPr>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42" w:type="dxa"/>
            <w:vAlign w:val="center"/>
            <w:textDirection w:val="lrTb"/>
            <w:noWrap w:val="false"/>
          </w:tcPr>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78" w:type="dxa"/>
            <w:vAlign w:val="center"/>
            <w:textDirection w:val="lrTb"/>
            <w:noWrap w:val="false"/>
          </w:tcPr>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cantSplit/>
          <w:trHeight w:val="454"/>
        </w:trPr>
        <w:tc>
          <w:tcPr>
            <w:tcW w:w="708" w:type="dxa"/>
            <w:vAlign w:val="center"/>
            <w:textDirection w:val="lrTb"/>
            <w:noWrap w:val="false"/>
          </w:tcPr>
          <w:p>
            <w:pPr>
              <w:pStyle w:val="898"/>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r>
            <w:r/>
          </w:p>
        </w:tc>
        <w:tc>
          <w:tcPr>
            <w:tcW w:w="2970" w:type="dxa"/>
            <w:vAlign w:val="center"/>
            <w:textDirection w:val="lrTb"/>
            <w:noWrap w:val="false"/>
          </w:tcPr>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959" w:type="dxa"/>
            <w:vAlign w:val="center"/>
            <w:textDirection w:val="lrTb"/>
            <w:noWrap w:val="false"/>
          </w:tcPr>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42" w:type="dxa"/>
            <w:vAlign w:val="center"/>
            <w:textDirection w:val="lrTb"/>
            <w:noWrap w:val="false"/>
          </w:tcPr>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78" w:type="dxa"/>
            <w:vAlign w:val="center"/>
            <w:textDirection w:val="lrTb"/>
            <w:noWrap w:val="false"/>
          </w:tcPr>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cantSplit/>
          <w:trHeight w:val="454"/>
        </w:trPr>
        <w:tc>
          <w:tcPr>
            <w:tcW w:w="708" w:type="dxa"/>
            <w:vAlign w:val="center"/>
            <w:textDirection w:val="lrTb"/>
            <w:noWrap w:val="false"/>
          </w:tcPr>
          <w:p>
            <w:pPr>
              <w:pStyle w:val="898"/>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tc>
        <w:tc>
          <w:tcPr>
            <w:tcW w:w="2970" w:type="dxa"/>
            <w:vAlign w:val="center"/>
            <w:textDirection w:val="lrTb"/>
            <w:noWrap w:val="false"/>
          </w:tcPr>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959" w:type="dxa"/>
            <w:vAlign w:val="center"/>
            <w:textDirection w:val="lrTb"/>
            <w:noWrap w:val="false"/>
          </w:tcPr>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42" w:type="dxa"/>
            <w:vAlign w:val="center"/>
            <w:textDirection w:val="lrTb"/>
            <w:noWrap w:val="false"/>
          </w:tcPr>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78" w:type="dxa"/>
            <w:vAlign w:val="center"/>
            <w:textDirection w:val="lrTb"/>
            <w:noWrap w:val="false"/>
          </w:tcPr>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bl>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投标单位：（单位公章）</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法定代表人/负责人或代理人：（签字或盖章）</w:t>
      </w:r>
      <w:r>
        <w:rPr>
          <w:rFonts w:hint="eastAsia" w:ascii="宋体" w:hAnsi="宋体" w:eastAsia="宋体" w:cs="宋体"/>
          <w:b w:val="0"/>
          <w:bCs w:val="0"/>
          <w:color w:val="000000"/>
          <w:sz w:val="24"/>
          <w:szCs w:val="24"/>
          <w:highlight w:val="none"/>
          <w:lang w:val="en-US" w:eastAsia="zh-CN" w:bidi="ar-SA"/>
        </w:rPr>
      </w:r>
      <w:r/>
    </w:p>
    <w:p>
      <w:pPr>
        <w:pStyle w:val="898"/>
        <w:ind w:firstLine="48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日期：      年    月    日</w:t>
      </w:r>
      <w:r>
        <w:rPr>
          <w:rFonts w:hint="eastAsia" w:ascii="宋体" w:hAnsi="宋体" w:eastAsia="宋体" w:cs="宋体"/>
          <w:b w:val="0"/>
          <w:bCs w:val="0"/>
          <w:color w:val="000000"/>
          <w:sz w:val="24"/>
          <w:szCs w:val="24"/>
          <w:highlight w:val="none"/>
          <w:lang w:val="en-US" w:eastAsia="zh-CN" w:bidi="ar-SA"/>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格式</w:t>
      </w: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：针对本项目人员配置表</w:t>
      </w:r>
      <w:r>
        <w:rPr>
          <w:rFonts w:hint="eastAsia" w:ascii="宋体" w:hAnsi="宋体" w:eastAsia="宋体" w:cs="宋体"/>
          <w:b w:val="0"/>
          <w:bCs w:val="0"/>
          <w:color w:val="000000"/>
          <w:sz w:val="24"/>
          <w:szCs w:val="24"/>
          <w:highlight w:val="none"/>
        </w:rPr>
      </w:r>
      <w:r/>
    </w:p>
    <w:p>
      <w:pPr>
        <w:pStyle w:val="898"/>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98"/>
        <w:jc w:val="center"/>
        <w:spacing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t xml:space="preserve">(1)针对本项目的人员配置表</w:t>
      </w:r>
      <w:r>
        <w:rPr>
          <w:rFonts w:hint="eastAsia" w:ascii="宋体" w:hAnsi="宋体" w:eastAsia="宋体" w:cs="宋体"/>
          <w:b w:val="0"/>
          <w:bCs w:val="0"/>
          <w:color w:val="000000"/>
          <w:spacing w:val="20"/>
          <w:sz w:val="24"/>
          <w:szCs w:val="24"/>
          <w:highlight w:val="none"/>
        </w:rPr>
      </w:r>
      <w:r/>
    </w:p>
    <w:p>
      <w:pPr>
        <w:pStyle w:val="898"/>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项目名称：         </w:t>
      </w:r>
      <w:r>
        <w:rPr>
          <w:rFonts w:hint="eastAsia" w:ascii="宋体" w:hAnsi="宋体" w:eastAsia="宋体" w:cs="宋体"/>
          <w:b w:val="0"/>
          <w:bCs w:val="0"/>
          <w:color w:val="000000"/>
          <w:sz w:val="24"/>
          <w:szCs w:val="24"/>
          <w:highlight w:val="none"/>
          <w:lang w:val="en-US" w:eastAsia="zh-CN"/>
        </w:rPr>
        <w:t xml:space="preserve">                           采购</w:t>
      </w:r>
      <w:r>
        <w:rPr>
          <w:rFonts w:hint="eastAsia" w:ascii="宋体" w:hAnsi="宋体" w:eastAsia="宋体" w:cs="宋体"/>
          <w:b w:val="0"/>
          <w:bCs w:val="0"/>
          <w:color w:val="000000"/>
          <w:sz w:val="24"/>
          <w:szCs w:val="24"/>
          <w:highlight w:val="none"/>
        </w:rPr>
        <w:t xml:space="preserve">编号：</w:t>
      </w:r>
      <w:r>
        <w:rPr>
          <w:rFonts w:hint="eastAsia" w:ascii="宋体" w:hAnsi="宋体" w:eastAsia="宋体" w:cs="宋体"/>
          <w:b w:val="0"/>
          <w:bCs w:val="0"/>
          <w:color w:val="000000"/>
          <w:sz w:val="24"/>
          <w:szCs w:val="24"/>
          <w:highlight w:val="none"/>
        </w:rPr>
      </w:r>
      <w:r/>
    </w:p>
    <w:tbl>
      <w:tblPr>
        <w:tblW w:w="498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774"/>
        <w:gridCol w:w="803"/>
        <w:gridCol w:w="799"/>
        <w:gridCol w:w="801"/>
        <w:gridCol w:w="795"/>
        <w:gridCol w:w="801"/>
        <w:gridCol w:w="1541"/>
        <w:gridCol w:w="1919"/>
        <w:gridCol w:w="792"/>
      </w:tblGrid>
      <w:tr>
        <w:trPr>
          <w:cantSplit/>
          <w:trHeight w:val="386"/>
          <w:tblHeader/>
        </w:trPr>
        <w:tc>
          <w:tcPr>
            <w:tcW w:w="408" w:type="dxa"/>
            <w:vAlign w:val="center"/>
            <w:textDirection w:val="lrTb"/>
            <w:noWrap w:val="false"/>
          </w:tcPr>
          <w:p>
            <w:pPr>
              <w:pStyle w:val="898"/>
              <w:jc w:val="center"/>
              <w:rPr>
                <w:rFonts w:ascii="宋体" w:hAnsi="宋体" w:eastAsia="宋体" w:cs="宋体"/>
                <w:b w:val="0"/>
                <w:bCs w:val="0"/>
                <w:color w:val="000000"/>
                <w:highlight w:val="none"/>
              </w:rPr>
            </w:pPr>
            <w:r>
              <w:rPr>
                <w:rFonts w:hint="eastAsia" w:ascii="宋体" w:hAnsi="宋体" w:eastAsia="宋体" w:cs="宋体"/>
                <w:b w:val="0"/>
                <w:bCs w:val="0"/>
                <w:color w:val="000000"/>
                <w:spacing w:val="-2"/>
                <w:highlight w:val="none"/>
              </w:rPr>
              <w:t xml:space="preserve">序</w:t>
            </w:r>
            <w:r>
              <w:rPr>
                <w:rFonts w:hint="eastAsia" w:ascii="宋体" w:hAnsi="宋体" w:eastAsia="宋体" w:cs="宋体"/>
                <w:b w:val="0"/>
                <w:bCs w:val="0"/>
                <w:color w:val="000000"/>
                <w:spacing w:val="-1"/>
                <w:highlight w:val="none"/>
              </w:rPr>
              <w:t xml:space="preserve">号</w:t>
            </w:r>
            <w:r>
              <w:rPr>
                <w:rFonts w:ascii="宋体" w:hAnsi="宋体" w:eastAsia="宋体" w:cs="宋体"/>
                <w:b w:val="0"/>
                <w:bCs w:val="0"/>
                <w:color w:val="000000"/>
                <w:highlight w:val="none"/>
              </w:rPr>
            </w:r>
            <w:r/>
          </w:p>
        </w:tc>
        <w:tc>
          <w:tcPr>
            <w:tcW w:w="393" w:type="dxa"/>
            <w:vAlign w:val="center"/>
            <w:textDirection w:val="lrTb"/>
            <w:noWrap w:val="false"/>
          </w:tcPr>
          <w:p>
            <w:pPr>
              <w:pStyle w:val="898"/>
              <w:jc w:val="center"/>
              <w:rPr>
                <w:rFonts w:ascii="宋体" w:hAnsi="宋体" w:eastAsia="宋体" w:cs="宋体"/>
                <w:b w:val="0"/>
                <w:bCs w:val="0"/>
                <w:color w:val="000000"/>
                <w:highlight w:val="none"/>
              </w:rPr>
            </w:pPr>
            <w:r>
              <w:rPr>
                <w:rFonts w:hint="eastAsia" w:ascii="宋体" w:hAnsi="宋体" w:eastAsia="宋体" w:cs="宋体"/>
                <w:b w:val="0"/>
                <w:bCs w:val="0"/>
                <w:color w:val="000000"/>
                <w:spacing w:val="-8"/>
                <w:highlight w:val="none"/>
              </w:rPr>
              <w:t xml:space="preserve">岗</w:t>
            </w:r>
            <w:r>
              <w:rPr>
                <w:rFonts w:hint="eastAsia" w:ascii="宋体" w:hAnsi="宋体" w:eastAsia="宋体" w:cs="宋体"/>
                <w:b w:val="0"/>
                <w:bCs w:val="0"/>
                <w:color w:val="000000"/>
                <w:spacing w:val="-7"/>
                <w:highlight w:val="none"/>
              </w:rPr>
              <w:t xml:space="preserve">位</w:t>
            </w:r>
            <w:r>
              <w:rPr>
                <w:rFonts w:ascii="宋体" w:hAnsi="宋体" w:eastAsia="宋体" w:cs="宋体"/>
                <w:b w:val="0"/>
                <w:bCs w:val="0"/>
                <w:color w:val="000000"/>
                <w:highlight w:val="none"/>
              </w:rPr>
            </w:r>
            <w:r/>
          </w:p>
        </w:tc>
        <w:tc>
          <w:tcPr>
            <w:tcW w:w="408" w:type="dxa"/>
            <w:vAlign w:val="center"/>
            <w:textDirection w:val="lrTb"/>
            <w:noWrap w:val="false"/>
          </w:tcPr>
          <w:p>
            <w:pPr>
              <w:pStyle w:val="898"/>
              <w:jc w:val="center"/>
              <w:rPr>
                <w:rFonts w:ascii="宋体" w:hAnsi="宋体" w:eastAsia="宋体" w:cs="宋体"/>
                <w:b w:val="0"/>
                <w:bCs w:val="0"/>
                <w:color w:val="000000"/>
                <w:highlight w:val="none"/>
              </w:rPr>
            </w:pPr>
            <w:r>
              <w:rPr>
                <w:rFonts w:hint="eastAsia" w:ascii="宋体" w:hAnsi="宋体" w:eastAsia="宋体" w:cs="宋体"/>
                <w:b w:val="0"/>
                <w:bCs w:val="0"/>
                <w:color w:val="000000"/>
                <w:spacing w:val="-2"/>
                <w:highlight w:val="none"/>
              </w:rPr>
              <w:t xml:space="preserve">姓</w:t>
            </w:r>
            <w:r>
              <w:rPr>
                <w:rFonts w:hint="eastAsia" w:ascii="宋体" w:hAnsi="宋体" w:eastAsia="宋体" w:cs="宋体"/>
                <w:b w:val="0"/>
                <w:bCs w:val="0"/>
                <w:color w:val="000000"/>
                <w:spacing w:val="-1"/>
                <w:highlight w:val="none"/>
              </w:rPr>
              <w:t xml:space="preserve">名</w:t>
            </w:r>
            <w:r>
              <w:rPr>
                <w:rFonts w:ascii="宋体" w:hAnsi="宋体" w:eastAsia="宋体" w:cs="宋体"/>
                <w:b w:val="0"/>
                <w:bCs w:val="0"/>
                <w:color w:val="000000"/>
                <w:highlight w:val="none"/>
              </w:rPr>
            </w:r>
            <w:r/>
          </w:p>
        </w:tc>
        <w:tc>
          <w:tcPr>
            <w:tcW w:w="406" w:type="dxa"/>
            <w:vAlign w:val="center"/>
            <w:textDirection w:val="lrTb"/>
            <w:noWrap w:val="false"/>
          </w:tcPr>
          <w:p>
            <w:pPr>
              <w:pStyle w:val="898"/>
              <w:jc w:val="center"/>
              <w:rPr>
                <w:rFonts w:ascii="宋体" w:hAnsi="宋体" w:eastAsia="宋体" w:cs="宋体"/>
                <w:b w:val="0"/>
                <w:bCs w:val="0"/>
                <w:color w:val="000000"/>
                <w:highlight w:val="none"/>
              </w:rPr>
            </w:pPr>
            <w:r>
              <w:rPr>
                <w:rFonts w:hint="eastAsia" w:ascii="宋体" w:hAnsi="宋体" w:eastAsia="宋体" w:cs="宋体"/>
                <w:b w:val="0"/>
                <w:bCs w:val="0"/>
                <w:color w:val="000000"/>
                <w:spacing w:val="-3"/>
                <w:highlight w:val="none"/>
              </w:rPr>
              <w:t xml:space="preserve">性</w:t>
            </w:r>
            <w:r>
              <w:rPr>
                <w:rFonts w:hint="eastAsia" w:ascii="宋体" w:hAnsi="宋体" w:eastAsia="宋体" w:cs="宋体"/>
                <w:b w:val="0"/>
                <w:bCs w:val="0"/>
                <w:color w:val="000000"/>
                <w:spacing w:val="-2"/>
                <w:highlight w:val="none"/>
              </w:rPr>
              <w:t xml:space="preserve">别</w:t>
            </w:r>
            <w:r>
              <w:rPr>
                <w:rFonts w:ascii="宋体" w:hAnsi="宋体" w:eastAsia="宋体" w:cs="宋体"/>
                <w:b w:val="0"/>
                <w:bCs w:val="0"/>
                <w:color w:val="000000"/>
                <w:highlight w:val="none"/>
              </w:rPr>
            </w:r>
            <w:r/>
          </w:p>
        </w:tc>
        <w:tc>
          <w:tcPr>
            <w:tcW w:w="407" w:type="dxa"/>
            <w:vAlign w:val="center"/>
            <w:textDirection w:val="lrTb"/>
            <w:noWrap w:val="false"/>
          </w:tcPr>
          <w:p>
            <w:pPr>
              <w:pStyle w:val="898"/>
              <w:jc w:val="center"/>
              <w:rPr>
                <w:rFonts w:ascii="宋体" w:hAnsi="宋体" w:eastAsia="宋体" w:cs="宋体"/>
                <w:b w:val="0"/>
                <w:bCs w:val="0"/>
                <w:color w:val="000000"/>
                <w:highlight w:val="none"/>
              </w:rPr>
            </w:pPr>
            <w:r>
              <w:rPr>
                <w:rFonts w:hint="eastAsia" w:ascii="宋体" w:hAnsi="宋体" w:eastAsia="宋体" w:cs="宋体"/>
                <w:b w:val="0"/>
                <w:bCs w:val="0"/>
                <w:color w:val="000000"/>
                <w:spacing w:val="-2"/>
                <w:highlight w:val="none"/>
              </w:rPr>
              <w:t xml:space="preserve">年龄</w:t>
            </w:r>
            <w:r>
              <w:rPr>
                <w:rFonts w:ascii="宋体" w:hAnsi="宋体" w:eastAsia="宋体" w:cs="宋体"/>
                <w:b w:val="0"/>
                <w:bCs w:val="0"/>
                <w:color w:val="000000"/>
                <w:highlight w:val="none"/>
              </w:rPr>
            </w:r>
            <w:r/>
          </w:p>
        </w:tc>
        <w:tc>
          <w:tcPr>
            <w:tcW w:w="404" w:type="dxa"/>
            <w:vAlign w:val="center"/>
            <w:textDirection w:val="lrTb"/>
            <w:noWrap w:val="false"/>
          </w:tcPr>
          <w:p>
            <w:pPr>
              <w:pStyle w:val="898"/>
              <w:jc w:val="center"/>
              <w:rPr>
                <w:rFonts w:ascii="宋体" w:hAnsi="宋体" w:eastAsia="宋体" w:cs="宋体"/>
                <w:b w:val="0"/>
                <w:bCs w:val="0"/>
                <w:color w:val="000000"/>
                <w:highlight w:val="none"/>
              </w:rPr>
            </w:pPr>
            <w:r>
              <w:rPr>
                <w:rFonts w:hint="eastAsia" w:ascii="宋体" w:hAnsi="宋体" w:eastAsia="宋体" w:cs="宋体"/>
                <w:b w:val="0"/>
                <w:bCs w:val="0"/>
                <w:color w:val="000000"/>
                <w:spacing w:val="-4"/>
                <w:highlight w:val="none"/>
              </w:rPr>
              <w:t xml:space="preserve">学</w:t>
            </w:r>
            <w:r>
              <w:rPr>
                <w:rFonts w:hint="eastAsia" w:ascii="宋体" w:hAnsi="宋体" w:eastAsia="宋体" w:cs="宋体"/>
                <w:b w:val="0"/>
                <w:bCs w:val="0"/>
                <w:color w:val="000000"/>
                <w:spacing w:val="-2"/>
                <w:highlight w:val="none"/>
              </w:rPr>
              <w:t xml:space="preserve">历</w:t>
            </w:r>
            <w:r>
              <w:rPr>
                <w:rFonts w:ascii="宋体" w:hAnsi="宋体" w:eastAsia="宋体" w:cs="宋体"/>
                <w:b w:val="0"/>
                <w:bCs w:val="0"/>
                <w:color w:val="000000"/>
                <w:highlight w:val="none"/>
              </w:rPr>
            </w:r>
            <w:r/>
          </w:p>
        </w:tc>
        <w:tc>
          <w:tcPr>
            <w:tcW w:w="407" w:type="dxa"/>
            <w:vAlign w:val="center"/>
            <w:textDirection w:val="lrTb"/>
            <w:noWrap w:val="false"/>
          </w:tcPr>
          <w:p>
            <w:pPr>
              <w:pStyle w:val="898"/>
              <w:jc w:val="center"/>
              <w:rPr>
                <w:rFonts w:ascii="宋体" w:hAnsi="宋体" w:eastAsia="宋体" w:cs="宋体"/>
                <w:b w:val="0"/>
                <w:bCs w:val="0"/>
                <w:color w:val="000000"/>
                <w:highlight w:val="none"/>
              </w:rPr>
            </w:pPr>
            <w:r>
              <w:rPr>
                <w:rFonts w:hint="eastAsia" w:ascii="宋体" w:hAnsi="宋体" w:eastAsia="宋体" w:cs="宋体"/>
                <w:b w:val="0"/>
                <w:bCs w:val="0"/>
                <w:color w:val="000000"/>
                <w:spacing w:val="-2"/>
                <w:highlight w:val="none"/>
              </w:rPr>
              <w:t xml:space="preserve">专业</w:t>
            </w:r>
            <w:r>
              <w:rPr>
                <w:rFonts w:ascii="宋体" w:hAnsi="宋体" w:eastAsia="宋体" w:cs="宋体"/>
                <w:b w:val="0"/>
                <w:bCs w:val="0"/>
                <w:color w:val="000000"/>
                <w:highlight w:val="none"/>
              </w:rPr>
            </w:r>
            <w:r/>
          </w:p>
        </w:tc>
        <w:tc>
          <w:tcPr>
            <w:tcW w:w="783" w:type="dxa"/>
            <w:vAlign w:val="center"/>
            <w:textDirection w:val="lrTb"/>
            <w:noWrap w:val="false"/>
          </w:tcPr>
          <w:p>
            <w:pPr>
              <w:pStyle w:val="898"/>
              <w:jc w:val="center"/>
              <w:rPr>
                <w:rFonts w:ascii="宋体" w:hAnsi="宋体" w:eastAsia="宋体" w:cs="宋体"/>
                <w:b w:val="0"/>
                <w:bCs w:val="0"/>
                <w:color w:val="000000"/>
                <w:highlight w:val="none"/>
              </w:rPr>
            </w:pPr>
            <w:r>
              <w:rPr>
                <w:rFonts w:hint="eastAsia" w:ascii="宋体" w:hAnsi="宋体" w:eastAsia="宋体" w:cs="宋体"/>
                <w:b w:val="0"/>
                <w:bCs w:val="0"/>
                <w:color w:val="000000"/>
                <w:spacing w:val="-2"/>
                <w:highlight w:val="none"/>
              </w:rPr>
              <w:t xml:space="preserve">职称</w:t>
            </w:r>
            <w:r>
              <w:rPr>
                <w:rFonts w:ascii="宋体" w:hAnsi="宋体" w:eastAsia="宋体" w:cs="宋体"/>
                <w:b w:val="0"/>
                <w:bCs w:val="0"/>
                <w:color w:val="000000"/>
                <w:highlight w:val="none"/>
              </w:rPr>
            </w:r>
            <w:r/>
          </w:p>
        </w:tc>
        <w:tc>
          <w:tcPr>
            <w:tcW w:w="975" w:type="dxa"/>
            <w:vAlign w:val="center"/>
            <w:textDirection w:val="lrTb"/>
            <w:noWrap w:val="false"/>
          </w:tcPr>
          <w:p>
            <w:pPr>
              <w:pStyle w:val="898"/>
              <w:jc w:val="center"/>
              <w:rPr>
                <w:rFonts w:ascii="宋体" w:hAnsi="宋体" w:eastAsia="宋体" w:cs="宋体"/>
                <w:b w:val="0"/>
                <w:bCs w:val="0"/>
                <w:color w:val="000000"/>
                <w:highlight w:val="none"/>
              </w:rPr>
            </w:pPr>
            <w:r>
              <w:rPr>
                <w:rFonts w:hint="eastAsia" w:ascii="宋体" w:hAnsi="宋体" w:eastAsia="宋体" w:cs="宋体"/>
                <w:b w:val="0"/>
                <w:bCs w:val="0"/>
                <w:color w:val="000000"/>
                <w:spacing w:val="-2"/>
                <w:highlight w:val="none"/>
              </w:rPr>
              <w:t xml:space="preserve">资格证</w:t>
            </w:r>
            <w:r>
              <w:rPr>
                <w:rFonts w:ascii="宋体" w:hAnsi="宋体" w:eastAsia="宋体" w:cs="宋体"/>
                <w:b w:val="0"/>
                <w:bCs w:val="0"/>
                <w:color w:val="000000"/>
                <w:highlight w:val="none"/>
              </w:rPr>
            </w:r>
            <w:r/>
          </w:p>
        </w:tc>
        <w:tc>
          <w:tcPr>
            <w:tcW w:w="402" w:type="dxa"/>
            <w:vAlign w:val="center"/>
            <w:textDirection w:val="lrTb"/>
            <w:noWrap w:val="false"/>
          </w:tcPr>
          <w:p>
            <w:pPr>
              <w:pStyle w:val="898"/>
              <w:jc w:val="center"/>
              <w:rPr>
                <w:rFonts w:ascii="宋体" w:hAnsi="宋体" w:eastAsia="宋体" w:cs="宋体"/>
                <w:b w:val="0"/>
                <w:bCs w:val="0"/>
                <w:color w:val="000000"/>
                <w:highlight w:val="none"/>
              </w:rPr>
            </w:pPr>
            <w:r>
              <w:rPr>
                <w:rFonts w:hint="eastAsia" w:ascii="宋体" w:hAnsi="宋体" w:eastAsia="宋体" w:cs="宋体"/>
                <w:b w:val="0"/>
                <w:bCs w:val="0"/>
                <w:color w:val="000000"/>
                <w:spacing w:val="-3"/>
                <w:highlight w:val="none"/>
              </w:rPr>
              <w:t xml:space="preserve">备</w:t>
            </w:r>
            <w:r>
              <w:rPr>
                <w:rFonts w:hint="eastAsia" w:ascii="宋体" w:hAnsi="宋体" w:eastAsia="宋体" w:cs="宋体"/>
                <w:b w:val="0"/>
                <w:bCs w:val="0"/>
                <w:color w:val="000000"/>
                <w:spacing w:val="-2"/>
                <w:highlight w:val="none"/>
              </w:rPr>
              <w:t xml:space="preserve">注</w:t>
            </w:r>
            <w:r>
              <w:rPr>
                <w:rFonts w:ascii="宋体" w:hAnsi="宋体" w:eastAsia="宋体" w:cs="宋体"/>
                <w:b w:val="0"/>
                <w:bCs w:val="0"/>
                <w:color w:val="000000"/>
                <w:highlight w:val="none"/>
              </w:rPr>
            </w:r>
            <w:r/>
          </w:p>
        </w:tc>
      </w:tr>
      <w:tr>
        <w:trPr>
          <w:cantSplit/>
          <w:trHeight w:val="386"/>
        </w:trPr>
        <w:tc>
          <w:tcPr>
            <w:tcW w:w="408" w:type="dxa"/>
            <w:vAlign w:val="center"/>
            <w:textDirection w:val="lrTb"/>
            <w:noWrap w:val="false"/>
          </w:tcPr>
          <w:p>
            <w:pPr>
              <w:pStyle w:val="898"/>
              <w:jc w:val="center"/>
              <w:spacing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t xml:space="preserve">1</w:t>
            </w:r>
            <w:r>
              <w:rPr>
                <w:rFonts w:hint="eastAsia" w:ascii="宋体" w:hAnsi="宋体" w:eastAsia="宋体" w:cs="宋体"/>
                <w:b w:val="0"/>
                <w:bCs w:val="0"/>
                <w:color w:val="000000"/>
                <w:spacing w:val="20"/>
                <w:sz w:val="24"/>
                <w:szCs w:val="24"/>
                <w:highlight w:val="none"/>
              </w:rPr>
            </w:r>
            <w:r/>
          </w:p>
        </w:tc>
        <w:tc>
          <w:tcPr>
            <w:tcW w:w="39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8"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6"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4"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78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975"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2"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r>
      <w:tr>
        <w:trPr>
          <w:cantSplit/>
          <w:trHeight w:val="386"/>
        </w:trPr>
        <w:tc>
          <w:tcPr>
            <w:tcW w:w="408" w:type="dxa"/>
            <w:vAlign w:val="center"/>
            <w:textDirection w:val="lrTb"/>
            <w:noWrap w:val="false"/>
          </w:tcPr>
          <w:p>
            <w:pPr>
              <w:pStyle w:val="898"/>
              <w:jc w:val="center"/>
              <w:spacing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t xml:space="preserve">2</w:t>
            </w:r>
            <w:r>
              <w:rPr>
                <w:rFonts w:hint="eastAsia" w:ascii="宋体" w:hAnsi="宋体" w:eastAsia="宋体" w:cs="宋体"/>
                <w:b w:val="0"/>
                <w:bCs w:val="0"/>
                <w:color w:val="000000"/>
                <w:spacing w:val="20"/>
                <w:sz w:val="24"/>
                <w:szCs w:val="24"/>
                <w:highlight w:val="none"/>
              </w:rPr>
            </w:r>
            <w:r/>
          </w:p>
        </w:tc>
        <w:tc>
          <w:tcPr>
            <w:tcW w:w="39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8"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6"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4"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78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975"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2"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r>
      <w:tr>
        <w:trPr>
          <w:cantSplit/>
          <w:trHeight w:val="386"/>
        </w:trPr>
        <w:tc>
          <w:tcPr>
            <w:tcW w:w="408" w:type="dxa"/>
            <w:vAlign w:val="center"/>
            <w:textDirection w:val="lrTb"/>
            <w:noWrap w:val="false"/>
          </w:tcPr>
          <w:p>
            <w:pPr>
              <w:pStyle w:val="898"/>
              <w:jc w:val="center"/>
              <w:spacing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t xml:space="preserve">3</w:t>
            </w:r>
            <w:r>
              <w:rPr>
                <w:rFonts w:hint="eastAsia" w:ascii="宋体" w:hAnsi="宋体" w:eastAsia="宋体" w:cs="宋体"/>
                <w:b w:val="0"/>
                <w:bCs w:val="0"/>
                <w:color w:val="000000"/>
                <w:spacing w:val="20"/>
                <w:sz w:val="24"/>
                <w:szCs w:val="24"/>
                <w:highlight w:val="none"/>
              </w:rPr>
            </w:r>
            <w:r/>
          </w:p>
        </w:tc>
        <w:tc>
          <w:tcPr>
            <w:tcW w:w="39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8"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6"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4"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78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975"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2"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r>
      <w:tr>
        <w:trPr>
          <w:cantSplit/>
          <w:trHeight w:val="386"/>
        </w:trPr>
        <w:tc>
          <w:tcPr>
            <w:tcW w:w="408" w:type="dxa"/>
            <w:vAlign w:val="center"/>
            <w:textDirection w:val="lrTb"/>
            <w:noWrap w:val="false"/>
          </w:tcPr>
          <w:p>
            <w:pPr>
              <w:pStyle w:val="898"/>
              <w:jc w:val="center"/>
              <w:spacing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t xml:space="preserve">4</w:t>
            </w:r>
            <w:r>
              <w:rPr>
                <w:rFonts w:hint="eastAsia" w:ascii="宋体" w:hAnsi="宋体" w:eastAsia="宋体" w:cs="宋体"/>
                <w:b w:val="0"/>
                <w:bCs w:val="0"/>
                <w:color w:val="000000"/>
                <w:spacing w:val="20"/>
                <w:sz w:val="24"/>
                <w:szCs w:val="24"/>
                <w:highlight w:val="none"/>
              </w:rPr>
            </w:r>
            <w:r/>
          </w:p>
        </w:tc>
        <w:tc>
          <w:tcPr>
            <w:tcW w:w="39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8"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6"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4"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78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975"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2"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r>
      <w:tr>
        <w:trPr>
          <w:cantSplit/>
          <w:trHeight w:val="386"/>
        </w:trPr>
        <w:tc>
          <w:tcPr>
            <w:tcW w:w="408" w:type="dxa"/>
            <w:vAlign w:val="center"/>
            <w:textDirection w:val="lrTb"/>
            <w:noWrap w:val="false"/>
          </w:tcPr>
          <w:p>
            <w:pPr>
              <w:pStyle w:val="898"/>
              <w:jc w:val="center"/>
              <w:spacing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t xml:space="preserve">5</w:t>
            </w:r>
            <w:r>
              <w:rPr>
                <w:rFonts w:hint="eastAsia" w:ascii="宋体" w:hAnsi="宋体" w:eastAsia="宋体" w:cs="宋体"/>
                <w:b w:val="0"/>
                <w:bCs w:val="0"/>
                <w:color w:val="000000"/>
                <w:spacing w:val="20"/>
                <w:sz w:val="24"/>
                <w:szCs w:val="24"/>
                <w:highlight w:val="none"/>
              </w:rPr>
            </w:r>
            <w:r/>
          </w:p>
        </w:tc>
        <w:tc>
          <w:tcPr>
            <w:tcW w:w="39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8"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6"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4"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78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975"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2"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r>
      <w:tr>
        <w:trPr>
          <w:cantSplit/>
          <w:trHeight w:val="386"/>
        </w:trPr>
        <w:tc>
          <w:tcPr>
            <w:tcW w:w="408" w:type="dxa"/>
            <w:vAlign w:val="center"/>
            <w:textDirection w:val="lrTb"/>
            <w:noWrap w:val="false"/>
          </w:tcPr>
          <w:p>
            <w:pPr>
              <w:pStyle w:val="898"/>
              <w:jc w:val="center"/>
              <w:spacing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t xml:space="preserve">6</w:t>
            </w:r>
            <w:r>
              <w:rPr>
                <w:rFonts w:hint="eastAsia" w:ascii="宋体" w:hAnsi="宋体" w:eastAsia="宋体" w:cs="宋体"/>
                <w:b w:val="0"/>
                <w:bCs w:val="0"/>
                <w:color w:val="000000"/>
                <w:spacing w:val="20"/>
                <w:sz w:val="24"/>
                <w:szCs w:val="24"/>
                <w:highlight w:val="none"/>
              </w:rPr>
            </w:r>
            <w:r/>
          </w:p>
        </w:tc>
        <w:tc>
          <w:tcPr>
            <w:tcW w:w="39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8"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6"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4"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78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975"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2"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r>
      <w:tr>
        <w:trPr>
          <w:cantSplit/>
          <w:trHeight w:val="386"/>
        </w:trPr>
        <w:tc>
          <w:tcPr>
            <w:tcW w:w="408" w:type="dxa"/>
            <w:vAlign w:val="center"/>
            <w:textDirection w:val="lrTb"/>
            <w:noWrap w:val="false"/>
          </w:tcPr>
          <w:p>
            <w:pPr>
              <w:pStyle w:val="898"/>
              <w:jc w:val="center"/>
              <w:spacing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t xml:space="preserve">7</w:t>
            </w:r>
            <w:r>
              <w:rPr>
                <w:rFonts w:hint="eastAsia" w:ascii="宋体" w:hAnsi="宋体" w:eastAsia="宋体" w:cs="宋体"/>
                <w:b w:val="0"/>
                <w:bCs w:val="0"/>
                <w:color w:val="000000"/>
                <w:spacing w:val="20"/>
                <w:sz w:val="24"/>
                <w:szCs w:val="24"/>
                <w:highlight w:val="none"/>
              </w:rPr>
            </w:r>
            <w:r/>
          </w:p>
        </w:tc>
        <w:tc>
          <w:tcPr>
            <w:tcW w:w="39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8"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6"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4"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78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975"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2"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r>
      <w:tr>
        <w:trPr>
          <w:cantSplit/>
          <w:trHeight w:val="386"/>
        </w:trPr>
        <w:tc>
          <w:tcPr>
            <w:tcW w:w="408" w:type="dxa"/>
            <w:vAlign w:val="center"/>
            <w:textDirection w:val="lrTb"/>
            <w:noWrap w:val="false"/>
          </w:tcPr>
          <w:p>
            <w:pPr>
              <w:pStyle w:val="898"/>
              <w:jc w:val="center"/>
              <w:spacing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t xml:space="preserve">8</w:t>
            </w:r>
            <w:r>
              <w:rPr>
                <w:rFonts w:hint="eastAsia" w:ascii="宋体" w:hAnsi="宋体" w:eastAsia="宋体" w:cs="宋体"/>
                <w:b w:val="0"/>
                <w:bCs w:val="0"/>
                <w:color w:val="000000"/>
                <w:spacing w:val="20"/>
                <w:sz w:val="24"/>
                <w:szCs w:val="24"/>
                <w:highlight w:val="none"/>
              </w:rPr>
            </w:r>
            <w:r/>
          </w:p>
        </w:tc>
        <w:tc>
          <w:tcPr>
            <w:tcW w:w="39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8"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6"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4"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78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975"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2"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r>
      <w:tr>
        <w:trPr>
          <w:cantSplit/>
          <w:trHeight w:val="386"/>
        </w:trPr>
        <w:tc>
          <w:tcPr>
            <w:tcW w:w="408" w:type="dxa"/>
            <w:vAlign w:val="center"/>
            <w:textDirection w:val="lrTb"/>
            <w:noWrap w:val="false"/>
          </w:tcPr>
          <w:p>
            <w:pPr>
              <w:pStyle w:val="898"/>
              <w:jc w:val="center"/>
              <w:spacing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t xml:space="preserve">9</w:t>
            </w:r>
            <w:r>
              <w:rPr>
                <w:rFonts w:hint="eastAsia" w:ascii="宋体" w:hAnsi="宋体" w:eastAsia="宋体" w:cs="宋体"/>
                <w:b w:val="0"/>
                <w:bCs w:val="0"/>
                <w:color w:val="000000"/>
                <w:spacing w:val="20"/>
                <w:sz w:val="24"/>
                <w:szCs w:val="24"/>
                <w:highlight w:val="none"/>
              </w:rPr>
            </w:r>
            <w:r/>
          </w:p>
        </w:tc>
        <w:tc>
          <w:tcPr>
            <w:tcW w:w="39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8"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6"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4"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78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975"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2"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r>
      <w:tr>
        <w:trPr>
          <w:cantSplit/>
          <w:trHeight w:val="386"/>
        </w:trPr>
        <w:tc>
          <w:tcPr>
            <w:tcW w:w="408" w:type="dxa"/>
            <w:vAlign w:val="center"/>
            <w:textDirection w:val="lrTb"/>
            <w:noWrap w:val="false"/>
          </w:tcPr>
          <w:p>
            <w:pPr>
              <w:pStyle w:val="898"/>
              <w:jc w:val="center"/>
              <w:spacing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t xml:space="preserve">10</w:t>
            </w:r>
            <w:r>
              <w:rPr>
                <w:rFonts w:hint="eastAsia" w:ascii="宋体" w:hAnsi="宋体" w:eastAsia="宋体" w:cs="宋体"/>
                <w:b w:val="0"/>
                <w:bCs w:val="0"/>
                <w:color w:val="000000"/>
                <w:spacing w:val="20"/>
                <w:sz w:val="24"/>
                <w:szCs w:val="24"/>
                <w:highlight w:val="none"/>
              </w:rPr>
            </w:r>
            <w:r/>
          </w:p>
        </w:tc>
        <w:tc>
          <w:tcPr>
            <w:tcW w:w="39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8"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6"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4"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78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975"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2"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r>
      <w:tr>
        <w:trPr>
          <w:cantSplit/>
          <w:trHeight w:val="386"/>
        </w:trPr>
        <w:tc>
          <w:tcPr>
            <w:tcW w:w="408" w:type="dxa"/>
            <w:vAlign w:val="center"/>
            <w:textDirection w:val="lrTb"/>
            <w:noWrap w:val="false"/>
          </w:tcPr>
          <w:p>
            <w:pPr>
              <w:pStyle w:val="898"/>
              <w:jc w:val="center"/>
              <w:spacing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t xml:space="preserve">11</w:t>
            </w:r>
            <w:r>
              <w:rPr>
                <w:rFonts w:hint="eastAsia" w:ascii="宋体" w:hAnsi="宋体" w:eastAsia="宋体" w:cs="宋体"/>
                <w:b w:val="0"/>
                <w:bCs w:val="0"/>
                <w:color w:val="000000"/>
                <w:spacing w:val="20"/>
                <w:sz w:val="24"/>
                <w:szCs w:val="24"/>
                <w:highlight w:val="none"/>
              </w:rPr>
            </w:r>
            <w:r/>
          </w:p>
        </w:tc>
        <w:tc>
          <w:tcPr>
            <w:tcW w:w="39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8"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6"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4"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78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975"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2"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r>
      <w:tr>
        <w:trPr>
          <w:cantSplit/>
          <w:trHeight w:val="386"/>
        </w:trPr>
        <w:tc>
          <w:tcPr>
            <w:tcW w:w="408" w:type="dxa"/>
            <w:vAlign w:val="center"/>
            <w:textDirection w:val="lrTb"/>
            <w:noWrap w:val="false"/>
          </w:tcPr>
          <w:p>
            <w:pPr>
              <w:pStyle w:val="898"/>
              <w:jc w:val="center"/>
              <w:spacing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t xml:space="preserve">12</w:t>
            </w:r>
            <w:r>
              <w:rPr>
                <w:rFonts w:hint="eastAsia" w:ascii="宋体" w:hAnsi="宋体" w:eastAsia="宋体" w:cs="宋体"/>
                <w:b w:val="0"/>
                <w:bCs w:val="0"/>
                <w:color w:val="000000"/>
                <w:spacing w:val="20"/>
                <w:sz w:val="24"/>
                <w:szCs w:val="24"/>
                <w:highlight w:val="none"/>
              </w:rPr>
            </w:r>
            <w:r/>
          </w:p>
        </w:tc>
        <w:tc>
          <w:tcPr>
            <w:tcW w:w="39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8"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6"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4"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78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975"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2"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r>
      <w:tr>
        <w:trPr>
          <w:cantSplit/>
          <w:trHeight w:val="386"/>
        </w:trPr>
        <w:tc>
          <w:tcPr>
            <w:tcW w:w="408" w:type="dxa"/>
            <w:vAlign w:val="center"/>
            <w:textDirection w:val="lrTb"/>
            <w:noWrap w:val="false"/>
          </w:tcPr>
          <w:p>
            <w:pPr>
              <w:pStyle w:val="898"/>
              <w:jc w:val="center"/>
              <w:spacing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t xml:space="preserve">13</w:t>
            </w:r>
            <w:r>
              <w:rPr>
                <w:rFonts w:hint="eastAsia" w:ascii="宋体" w:hAnsi="宋体" w:eastAsia="宋体" w:cs="宋体"/>
                <w:b w:val="0"/>
                <w:bCs w:val="0"/>
                <w:color w:val="000000"/>
                <w:spacing w:val="20"/>
                <w:sz w:val="24"/>
                <w:szCs w:val="24"/>
                <w:highlight w:val="none"/>
              </w:rPr>
            </w:r>
            <w:r/>
          </w:p>
        </w:tc>
        <w:tc>
          <w:tcPr>
            <w:tcW w:w="39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8"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6"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4"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78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975"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2"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r>
      <w:tr>
        <w:trPr>
          <w:cantSplit/>
          <w:trHeight w:val="386"/>
        </w:trPr>
        <w:tc>
          <w:tcPr>
            <w:tcW w:w="408" w:type="dxa"/>
            <w:vAlign w:val="center"/>
            <w:textDirection w:val="lrTb"/>
            <w:noWrap w:val="false"/>
          </w:tcPr>
          <w:p>
            <w:pPr>
              <w:pStyle w:val="898"/>
              <w:jc w:val="center"/>
              <w:spacing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t xml:space="preserve">14</w:t>
            </w:r>
            <w:r>
              <w:rPr>
                <w:rFonts w:hint="eastAsia" w:ascii="宋体" w:hAnsi="宋体" w:eastAsia="宋体" w:cs="宋体"/>
                <w:b w:val="0"/>
                <w:bCs w:val="0"/>
                <w:color w:val="000000"/>
                <w:spacing w:val="20"/>
                <w:sz w:val="24"/>
                <w:szCs w:val="24"/>
                <w:highlight w:val="none"/>
              </w:rPr>
            </w:r>
            <w:r/>
          </w:p>
        </w:tc>
        <w:tc>
          <w:tcPr>
            <w:tcW w:w="39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8"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6"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4"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78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975"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2"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r>
      <w:tr>
        <w:trPr>
          <w:cantSplit/>
          <w:trHeight w:val="386"/>
        </w:trPr>
        <w:tc>
          <w:tcPr>
            <w:tcW w:w="408" w:type="dxa"/>
            <w:vAlign w:val="center"/>
            <w:textDirection w:val="lrTb"/>
            <w:noWrap w:val="false"/>
          </w:tcPr>
          <w:p>
            <w:pPr>
              <w:pStyle w:val="898"/>
              <w:jc w:val="center"/>
              <w:spacing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t xml:space="preserve">…</w:t>
            </w:r>
            <w:r>
              <w:rPr>
                <w:rFonts w:hint="eastAsia" w:ascii="宋体" w:hAnsi="宋体" w:eastAsia="宋体" w:cs="宋体"/>
                <w:b w:val="0"/>
                <w:bCs w:val="0"/>
                <w:color w:val="000000"/>
                <w:spacing w:val="20"/>
                <w:sz w:val="24"/>
                <w:szCs w:val="24"/>
                <w:highlight w:val="none"/>
              </w:rPr>
            </w:r>
            <w:r/>
          </w:p>
        </w:tc>
        <w:tc>
          <w:tcPr>
            <w:tcW w:w="39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8"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6"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4"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7"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783"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975"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c>
          <w:tcPr>
            <w:tcW w:w="402" w:type="dxa"/>
            <w:vAlign w:val="center"/>
            <w:textDirection w:val="lrTb"/>
            <w:noWrap w:val="false"/>
          </w:tcPr>
          <w:p>
            <w:pPr>
              <w:pStyle w:val="898"/>
              <w:jc w:val="left"/>
              <w:rPr>
                <w:rFonts w:ascii="宋体" w:hAnsi="宋体" w:eastAsia="宋体" w:cs="宋体"/>
                <w:b w:val="0"/>
                <w:bCs w:val="0"/>
                <w:color w:val="000000"/>
                <w:highlight w:val="none"/>
              </w:rPr>
            </w:pPr>
            <w:r>
              <w:rPr>
                <w:rFonts w:ascii="宋体" w:hAnsi="宋体" w:eastAsia="宋体" w:cs="宋体"/>
                <w:b w:val="0"/>
                <w:bCs w:val="0"/>
                <w:color w:val="000000"/>
                <w:highlight w:val="none"/>
              </w:rPr>
            </w:r>
            <w:r/>
          </w:p>
        </w:tc>
      </w:tr>
    </w:tbl>
    <w:p>
      <w:pPr>
        <w:pStyle w:val="898"/>
        <w:spacing w:line="360" w:lineRule="auto"/>
        <w:rPr>
          <w:rFonts w:hint="eastAsia" w:ascii="宋体" w:hAnsi="宋体" w:eastAsia="宋体" w:cs="宋体"/>
          <w:b w:val="0"/>
          <w:bCs w:val="0"/>
          <w:color w:val="000000"/>
          <w:spacing w:val="20"/>
          <w:sz w:val="24"/>
          <w:szCs w:val="24"/>
          <w:highlight w:val="none"/>
          <w:lang w:val="en-US" w:eastAsia="zh-CN"/>
        </w:rPr>
      </w:pPr>
      <w:r>
        <w:rPr>
          <w:rFonts w:hint="eastAsia" w:ascii="宋体" w:hAnsi="宋体" w:eastAsia="宋体" w:cs="宋体"/>
          <w:b w:val="0"/>
          <w:bCs w:val="0"/>
          <w:color w:val="000000"/>
          <w:spacing w:val="20"/>
          <w:sz w:val="24"/>
          <w:szCs w:val="24"/>
          <w:highlight w:val="none"/>
          <w:lang w:val="en-US" w:eastAsia="zh-CN"/>
        </w:rPr>
      </w:r>
      <w:r/>
    </w:p>
    <w:p>
      <w:pPr>
        <w:pStyle w:val="898"/>
        <w:spacing w:line="360" w:lineRule="auto"/>
        <w:rPr>
          <w:rFonts w:hint="eastAsia" w:ascii="宋体" w:hAnsi="宋体" w:eastAsia="宋体" w:cs="宋体"/>
          <w:b w:val="0"/>
          <w:bCs w:val="0"/>
          <w:color w:val="000000"/>
          <w:spacing w:val="20"/>
          <w:sz w:val="24"/>
          <w:szCs w:val="24"/>
          <w:highlight w:val="none"/>
          <w:lang w:val="en-US" w:eastAsia="zh-CN"/>
        </w:rPr>
      </w:pPr>
      <w:r>
        <w:rPr>
          <w:rFonts w:hint="eastAsia" w:ascii="宋体" w:hAnsi="宋体" w:eastAsia="宋体" w:cs="宋体"/>
          <w:b w:val="0"/>
          <w:bCs w:val="0"/>
          <w:color w:val="000000"/>
          <w:spacing w:val="20"/>
          <w:sz w:val="24"/>
          <w:szCs w:val="24"/>
          <w:highlight w:val="none"/>
          <w:lang w:val="en-US" w:eastAsia="zh-CN"/>
        </w:rPr>
        <w:t xml:space="preserve">注：1.若事项较多，响应人可根据投标内容的实际情况另纸说明。</w:t>
      </w:r>
      <w:r>
        <w:rPr>
          <w:rFonts w:hint="eastAsia" w:ascii="宋体" w:hAnsi="宋体" w:eastAsia="宋体" w:cs="宋体"/>
          <w:b w:val="0"/>
          <w:bCs w:val="0"/>
          <w:color w:val="000000"/>
          <w:spacing w:val="20"/>
          <w:sz w:val="24"/>
          <w:szCs w:val="24"/>
          <w:highlight w:val="none"/>
          <w:lang w:val="en-US" w:eastAsia="zh-CN"/>
        </w:rPr>
      </w:r>
      <w:r/>
    </w:p>
    <w:p>
      <w:pPr>
        <w:pStyle w:val="898"/>
        <w:spacing w:line="360" w:lineRule="auto"/>
        <w:rPr>
          <w:rFonts w:hint="eastAsia" w:ascii="宋体" w:hAnsi="宋体" w:eastAsia="宋体" w:cs="宋体"/>
          <w:b w:val="0"/>
          <w:bCs w:val="0"/>
          <w:color w:val="000000"/>
          <w:spacing w:val="20"/>
          <w:sz w:val="24"/>
          <w:szCs w:val="24"/>
          <w:highlight w:val="none"/>
          <w:lang w:val="en-US" w:eastAsia="zh-CN"/>
        </w:rPr>
      </w:pPr>
      <w:r>
        <w:rPr>
          <w:rFonts w:hint="eastAsia" w:ascii="宋体" w:hAnsi="宋体" w:eastAsia="宋体" w:cs="宋体"/>
          <w:b w:val="0"/>
          <w:bCs w:val="0"/>
          <w:color w:val="000000"/>
          <w:spacing w:val="20"/>
          <w:sz w:val="24"/>
          <w:szCs w:val="24"/>
          <w:highlight w:val="none"/>
          <w:lang w:val="en-US" w:eastAsia="zh-CN"/>
        </w:rPr>
        <w:t xml:space="preserve">2.请将相关人员证明材料扫描件附在本表后面。</w:t>
      </w:r>
      <w:r>
        <w:rPr>
          <w:rFonts w:hint="eastAsia" w:ascii="宋体" w:hAnsi="宋体" w:eastAsia="宋体" w:cs="宋体"/>
          <w:b w:val="0"/>
          <w:bCs w:val="0"/>
          <w:color w:val="000000"/>
          <w:spacing w:val="20"/>
          <w:sz w:val="24"/>
          <w:szCs w:val="24"/>
          <w:highlight w:val="none"/>
          <w:lang w:val="en-US" w:eastAsia="zh-CN"/>
        </w:rPr>
      </w:r>
      <w:r/>
    </w:p>
    <w:p>
      <w:pPr>
        <w:pStyle w:val="898"/>
        <w:spacing w:line="360" w:lineRule="auto"/>
        <w:rPr>
          <w:rFonts w:hint="eastAsia" w:ascii="宋体" w:hAnsi="宋体" w:eastAsia="宋体" w:cs="宋体"/>
          <w:b w:val="0"/>
          <w:bCs w:val="0"/>
          <w:color w:val="000000"/>
          <w:spacing w:val="20"/>
          <w:sz w:val="24"/>
          <w:szCs w:val="24"/>
          <w:highlight w:val="none"/>
          <w:lang w:val="en-US" w:eastAsia="zh-CN"/>
        </w:rPr>
      </w:pPr>
      <w:r>
        <w:rPr>
          <w:rFonts w:hint="eastAsia" w:ascii="宋体" w:hAnsi="宋体" w:eastAsia="宋体" w:cs="宋体"/>
          <w:b w:val="0"/>
          <w:bCs w:val="0"/>
          <w:color w:val="000000"/>
          <w:spacing w:val="20"/>
          <w:sz w:val="24"/>
          <w:szCs w:val="24"/>
          <w:highlight w:val="none"/>
          <w:lang w:val="en-US" w:eastAsia="zh-CN"/>
        </w:rPr>
      </w:r>
      <w:r/>
    </w:p>
    <w:p>
      <w:pPr>
        <w:pStyle w:val="898"/>
        <w:spacing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lang w:val="en-US" w:eastAsia="zh-CN"/>
        </w:rPr>
        <w:t xml:space="preserve">投标</w:t>
      </w:r>
      <w:r>
        <w:rPr>
          <w:rFonts w:hint="eastAsia" w:ascii="宋体" w:hAnsi="宋体" w:eastAsia="宋体" w:cs="宋体"/>
          <w:b w:val="0"/>
          <w:bCs w:val="0"/>
          <w:color w:val="000000"/>
          <w:spacing w:val="20"/>
          <w:sz w:val="24"/>
          <w:szCs w:val="24"/>
          <w:highlight w:val="none"/>
        </w:rPr>
        <w:t xml:space="preserve">单位（盖章）：</w:t>
      </w:r>
      <w:r>
        <w:rPr>
          <w:rFonts w:hint="eastAsia" w:ascii="宋体" w:hAnsi="宋体" w:eastAsia="宋体" w:cs="宋体"/>
          <w:b w:val="0"/>
          <w:bCs w:val="0"/>
          <w:color w:val="000000"/>
          <w:spacing w:val="20"/>
          <w:sz w:val="24"/>
          <w:szCs w:val="24"/>
          <w:highlight w:val="none"/>
        </w:rPr>
      </w:r>
      <w:r/>
    </w:p>
    <w:p>
      <w:pPr>
        <w:pStyle w:val="898"/>
        <w:spacing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t xml:space="preserve">法定代表人或委托代理人：（签字或盖章）</w:t>
      </w:r>
      <w:r>
        <w:rPr>
          <w:rFonts w:hint="eastAsia" w:ascii="宋体" w:hAnsi="宋体" w:eastAsia="宋体" w:cs="宋体"/>
          <w:b w:val="0"/>
          <w:bCs w:val="0"/>
          <w:color w:val="000000"/>
          <w:spacing w:val="20"/>
          <w:sz w:val="24"/>
          <w:szCs w:val="24"/>
          <w:highlight w:val="none"/>
        </w:rPr>
      </w:r>
      <w:r/>
    </w:p>
    <w:p>
      <w:pPr>
        <w:pStyle w:val="898"/>
        <w:spacing w:line="360" w:lineRule="auto"/>
        <w:rPr>
          <w:rFonts w:ascii="宋体" w:hAnsi="宋体" w:eastAsia="宋体" w:cs="宋体"/>
          <w:b w:val="0"/>
          <w:bCs w:val="0"/>
          <w:color w:val="000000"/>
          <w:spacing w:val="20"/>
          <w:sz w:val="24"/>
          <w:szCs w:val="24"/>
          <w:highlight w:val="none"/>
          <w:lang w:val="en-US" w:eastAsia="zh-CN"/>
        </w:rPr>
      </w:pPr>
      <w:r>
        <w:rPr>
          <w:rFonts w:hint="eastAsia" w:ascii="宋体" w:hAnsi="宋体" w:eastAsia="宋体" w:cs="宋体"/>
          <w:b w:val="0"/>
          <w:bCs w:val="0"/>
          <w:color w:val="000000"/>
          <w:spacing w:val="20"/>
          <w:sz w:val="24"/>
          <w:szCs w:val="24"/>
          <w:highlight w:val="none"/>
        </w:rPr>
        <w:t xml:space="preserve">日期：</w:t>
      </w:r>
      <w:r>
        <w:rPr>
          <w:rFonts w:hint="eastAsia" w:ascii="宋体" w:hAnsi="宋体" w:eastAsia="宋体" w:cs="宋体"/>
          <w:b w:val="0"/>
          <w:bCs w:val="0"/>
          <w:color w:val="000000"/>
          <w:spacing w:val="20"/>
          <w:sz w:val="24"/>
          <w:szCs w:val="24"/>
          <w:highlight w:val="none"/>
          <w:lang w:val="en-US" w:eastAsia="zh-CN"/>
        </w:rPr>
        <w:t xml:space="preserve">    年   月   日</w:t>
      </w:r>
      <w:r>
        <w:rPr>
          <w:rFonts w:ascii="宋体" w:hAnsi="宋体" w:eastAsia="宋体" w:cs="宋体"/>
          <w:b w:val="0"/>
          <w:bCs w:val="0"/>
          <w:color w:val="000000"/>
          <w:spacing w:val="20"/>
          <w:sz w:val="24"/>
          <w:szCs w:val="24"/>
          <w:highlight w:val="none"/>
          <w:lang w:val="en-US" w:eastAsia="zh-CN"/>
        </w:rPr>
      </w:r>
      <w:r/>
    </w:p>
    <w:p>
      <w:pPr>
        <w:pStyle w:val="898"/>
        <w:ind w:firstLine="480"/>
        <w:spacing w:line="360" w:lineRule="auto"/>
        <w:rPr>
          <w:rFonts w:hint="eastAsia" w:ascii="宋体" w:hAnsi="宋体" w:eastAsia="宋体" w:cs="宋体"/>
          <w:b w:val="0"/>
          <w:bCs w:val="0"/>
          <w:color w:val="000000"/>
          <w:sz w:val="24"/>
          <w:szCs w:val="24"/>
          <w:highlight w:val="none"/>
        </w:rPr>
      </w:pPr>
      <w:r/>
      <w:bookmarkStart w:id="22" w:name="_Toc348784828"/>
      <w:r/>
      <w:bookmarkStart w:id="23" w:name="_Toc377652978"/>
      <w:r/>
      <w:bookmarkStart w:id="24" w:name="_Toc348785014"/>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bookmarkEnd w:id="22"/>
      <w:r/>
      <w:bookmarkEnd w:id="23"/>
      <w:r/>
      <w:bookmarkEnd w:id="24"/>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格式13：类似业绩一览表</w:t>
      </w:r>
      <w:r>
        <w:rPr>
          <w:rFonts w:hint="eastAsia" w:ascii="宋体" w:hAnsi="宋体" w:eastAsia="宋体" w:cs="宋体"/>
          <w:b w:val="0"/>
          <w:bCs w:val="0"/>
          <w:color w:val="000000"/>
          <w:sz w:val="24"/>
          <w:szCs w:val="24"/>
          <w:highlight w:val="none"/>
          <w:lang w:val="en-US" w:eastAsia="zh-CN"/>
        </w:rPr>
      </w:r>
      <w:r/>
    </w:p>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类似业绩一览表</w:t>
      </w:r>
      <w:r>
        <w:rPr>
          <w:rFonts w:hint="eastAsia" w:ascii="宋体" w:hAnsi="宋体" w:eastAsia="宋体" w:cs="宋体"/>
          <w:b w:val="0"/>
          <w:bCs w:val="0"/>
          <w:color w:val="000000"/>
          <w:sz w:val="24"/>
          <w:szCs w:val="24"/>
          <w:highlight w:val="none"/>
        </w:rPr>
      </w:r>
      <w:r/>
    </w:p>
    <w:tbl>
      <w:tblPr>
        <w:tblW w:w="10062"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21"/>
        <w:gridCol w:w="1957"/>
        <w:gridCol w:w="1787"/>
        <w:gridCol w:w="1787"/>
        <w:gridCol w:w="2085"/>
        <w:gridCol w:w="1425"/>
      </w:tblGrid>
      <w:tr>
        <w:trPr>
          <w:trHeight w:val="824"/>
        </w:trPr>
        <w:tc>
          <w:tcPr>
            <w:tcW w:w="1021"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957" w:type="dxa"/>
            <w:vAlign w:val="center"/>
            <w:textDirection w:val="lrTb"/>
            <w:noWrap w:val="false"/>
          </w:tcPr>
          <w:p>
            <w:pPr>
              <w:pStyle w:val="898"/>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outlineLvl w:val="1"/>
            </w:pPr>
            <w:r>
              <w:rPr>
                <w:rFonts w:hint="eastAsia" w:ascii="宋体" w:hAnsi="宋体" w:eastAsia="宋体" w:cs="宋体"/>
                <w:b w:val="0"/>
                <w:bCs w:val="0"/>
                <w:color w:val="000000"/>
                <w:sz w:val="24"/>
                <w:szCs w:val="24"/>
                <w:highlight w:val="none"/>
                <w:lang w:val="en-US" w:eastAsia="zh-CN" w:bidi="ar-SA"/>
              </w:rPr>
              <w:t xml:space="preserve">合同名称</w:t>
            </w:r>
            <w:r>
              <w:rPr>
                <w:rFonts w:hint="eastAsia" w:ascii="宋体" w:hAnsi="宋体" w:eastAsia="宋体" w:cs="宋体"/>
                <w:b w:val="0"/>
                <w:bCs w:val="0"/>
                <w:color w:val="000000"/>
                <w:sz w:val="24"/>
                <w:szCs w:val="24"/>
                <w:highlight w:val="none"/>
                <w:lang w:val="en-US" w:eastAsia="zh-CN" w:bidi="ar-SA"/>
              </w:rPr>
            </w:r>
            <w:r/>
          </w:p>
        </w:tc>
        <w:tc>
          <w:tcPr>
            <w:tcW w:w="1787" w:type="dxa"/>
            <w:vAlign w:val="center"/>
            <w:textDirection w:val="lrTb"/>
            <w:noWrap w:val="false"/>
          </w:tcPr>
          <w:p>
            <w:pPr>
              <w:pStyle w:val="898"/>
              <w:jc w:val="center"/>
              <w:spacing w:line="360" w:lineRule="auto"/>
              <w:tabs>
                <w:tab w:val="left" w:pos="6252"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业主单位</w:t>
            </w:r>
            <w:r>
              <w:rPr>
                <w:rFonts w:hint="eastAsia" w:ascii="宋体" w:hAnsi="宋体" w:eastAsia="宋体" w:cs="宋体"/>
                <w:b w:val="0"/>
                <w:bCs w:val="0"/>
                <w:color w:val="000000"/>
                <w:sz w:val="24"/>
                <w:szCs w:val="24"/>
                <w:highlight w:val="none"/>
              </w:rPr>
            </w:r>
            <w:r/>
          </w:p>
        </w:tc>
        <w:tc>
          <w:tcPr>
            <w:tcW w:w="1787" w:type="dxa"/>
            <w:vAlign w:val="center"/>
            <w:textDirection w:val="lrTb"/>
            <w:noWrap w:val="false"/>
          </w:tcPr>
          <w:p>
            <w:pPr>
              <w:pStyle w:val="898"/>
              <w:jc w:val="center"/>
              <w:spacing w:line="360" w:lineRule="auto"/>
              <w:tabs>
                <w:tab w:val="left" w:pos="6252"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项目时间</w:t>
            </w:r>
            <w:r>
              <w:rPr>
                <w:rFonts w:hint="eastAsia" w:ascii="宋体" w:hAnsi="宋体" w:eastAsia="宋体" w:cs="宋体"/>
                <w:b w:val="0"/>
                <w:bCs w:val="0"/>
                <w:color w:val="000000"/>
                <w:sz w:val="24"/>
                <w:szCs w:val="24"/>
                <w:highlight w:val="none"/>
              </w:rPr>
            </w:r>
            <w:r/>
          </w:p>
        </w:tc>
        <w:tc>
          <w:tcPr>
            <w:tcW w:w="2085" w:type="dxa"/>
            <w:vAlign w:val="center"/>
            <w:textDirection w:val="lrTb"/>
            <w:noWrap w:val="false"/>
          </w:tcPr>
          <w:p>
            <w:pPr>
              <w:pStyle w:val="898"/>
              <w:jc w:val="center"/>
              <w:spacing w:line="360" w:lineRule="auto"/>
              <w:tabs>
                <w:tab w:val="left" w:pos="6252"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合同金额</w:t>
            </w:r>
            <w:r>
              <w:rPr>
                <w:rFonts w:hint="eastAsia" w:ascii="宋体" w:hAnsi="宋体" w:eastAsia="宋体" w:cs="宋体"/>
                <w:b w:val="0"/>
                <w:bCs w:val="0"/>
                <w:color w:val="000000"/>
                <w:sz w:val="24"/>
                <w:szCs w:val="24"/>
                <w:highlight w:val="none"/>
              </w:rPr>
            </w:r>
            <w:r/>
          </w:p>
        </w:tc>
        <w:tc>
          <w:tcPr>
            <w:tcW w:w="1425" w:type="dxa"/>
            <w:vAlign w:val="center"/>
            <w:textDirection w:val="lrTb"/>
            <w:noWrap w:val="false"/>
          </w:tcPr>
          <w:p>
            <w:pPr>
              <w:pStyle w:val="898"/>
              <w:jc w:val="center"/>
              <w:spacing w:line="360" w:lineRule="auto"/>
              <w:tabs>
                <w:tab w:val="left" w:pos="6252"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w:t>
            </w:r>
            <w:r>
              <w:rPr>
                <w:rFonts w:hint="eastAsia" w:ascii="宋体" w:hAnsi="宋体" w:eastAsia="宋体" w:cs="宋体"/>
                <w:b w:val="0"/>
                <w:bCs w:val="0"/>
                <w:color w:val="000000"/>
                <w:sz w:val="24"/>
                <w:szCs w:val="24"/>
                <w:highlight w:val="none"/>
              </w:rPr>
            </w:r>
            <w:r/>
          </w:p>
        </w:tc>
      </w:tr>
      <w:tr>
        <w:trPr>
          <w:trHeight w:val="562" w:hRule="exact"/>
        </w:trPr>
        <w:tc>
          <w:tcPr>
            <w:tcW w:w="1021"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W w:w="1957"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87" w:type="dxa"/>
            <w:vAlign w:val="top"/>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87" w:type="dxa"/>
            <w:vAlign w:val="top"/>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085"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425"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2" w:hRule="exact"/>
        </w:trPr>
        <w:tc>
          <w:tcPr>
            <w:tcW w:w="1021"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1957"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87" w:type="dxa"/>
            <w:vAlign w:val="top"/>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87" w:type="dxa"/>
            <w:vAlign w:val="top"/>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085"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425"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2" w:hRule="exact"/>
        </w:trPr>
        <w:tc>
          <w:tcPr>
            <w:tcW w:w="1021"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1957"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87" w:type="dxa"/>
            <w:vAlign w:val="top"/>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87" w:type="dxa"/>
            <w:vAlign w:val="top"/>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085"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425"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2" w:hRule="exact"/>
        </w:trPr>
        <w:tc>
          <w:tcPr>
            <w:tcW w:w="1021"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57"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87" w:type="dxa"/>
            <w:vAlign w:val="top"/>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87" w:type="dxa"/>
            <w:vAlign w:val="top"/>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085"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425"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2" w:hRule="exact"/>
        </w:trPr>
        <w:tc>
          <w:tcPr>
            <w:tcW w:w="1021"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57"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87" w:type="dxa"/>
            <w:vAlign w:val="top"/>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87" w:type="dxa"/>
            <w:vAlign w:val="top"/>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085"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425"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2" w:hRule="exact"/>
        </w:trPr>
        <w:tc>
          <w:tcPr>
            <w:tcW w:w="1021"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1957"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87" w:type="dxa"/>
            <w:vAlign w:val="top"/>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87" w:type="dxa"/>
            <w:vAlign w:val="top"/>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085"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425" w:type="dxa"/>
            <w:vAlign w:val="center"/>
            <w:textDirection w:val="lrTb"/>
            <w:noWrap w:val="false"/>
          </w:tcPr>
          <w:p>
            <w:pPr>
              <w:pStyle w:val="898"/>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 1.表格不够填写可添加，或自拟格式。</w:t>
      </w: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投标单位：（盖章）</w:t>
      </w:r>
      <w:r>
        <w:rPr>
          <w:rFonts w:hint="eastAsia" w:ascii="宋体" w:hAnsi="宋体" w:eastAsia="宋体" w:cs="宋体"/>
          <w:b w:val="0"/>
          <w:bCs w:val="0"/>
          <w:color w:val="000000"/>
          <w:sz w:val="24"/>
          <w:szCs w:val="24"/>
          <w:highlight w:val="none"/>
          <w:lang w:val="en-US" w:eastAsia="zh-CN" w:bidi="ar-SA"/>
        </w:rPr>
      </w:r>
      <w:r/>
    </w:p>
    <w:p>
      <w:pPr>
        <w:pStyle w:val="898"/>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法定代表人或代理人：（签字或盖章）</w:t>
      </w:r>
      <w:r>
        <w:rPr>
          <w:rFonts w:hint="eastAsia" w:ascii="宋体" w:hAnsi="宋体" w:eastAsia="宋体" w:cs="宋体"/>
          <w:b w:val="0"/>
          <w:bCs w:val="0"/>
          <w:color w:val="000000"/>
          <w:sz w:val="24"/>
          <w:szCs w:val="24"/>
          <w:highlight w:val="none"/>
          <w:lang w:val="en-US" w:eastAsia="zh-CN" w:bidi="ar-SA"/>
        </w:rPr>
      </w:r>
      <w:r/>
    </w:p>
    <w:p>
      <w:pPr>
        <w:pStyle w:val="898"/>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日期：    年   月   日</w:t>
      </w:r>
      <w:r>
        <w:rPr>
          <w:rFonts w:hint="eastAsia" w:ascii="宋体" w:hAnsi="宋体" w:eastAsia="宋体" w:cs="宋体"/>
          <w:b w:val="0"/>
          <w:bCs w:val="0"/>
          <w:color w:val="000000"/>
          <w:sz w:val="24"/>
          <w:szCs w:val="24"/>
          <w:highlight w:val="none"/>
          <w:lang w:val="en-US" w:eastAsia="zh-CN" w:bidi="ar-SA"/>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9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sectPr>
      <w:headerReference w:type="default" r:id="rId10"/>
      <w:footerReference w:type="default" r:id="rId15"/>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仿宋">
    <w:panose1 w:val="02010609060101010101"/>
  </w:font>
  <w:font w:name="楷体_GB2312">
    <w:panose1 w:val="02010609060101010101"/>
  </w:font>
  <w:font w:name="创艺简仿宋">
    <w:panose1 w:val="020B050302020202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22"/>
      </w:rPr>
      <w:framePr w:wrap="around" w:vAnchor="text" w:hAnchor="margin" w:xAlign="right" w:yAlign="top"/>
    </w:pPr>
    <w:r>
      <w:fldChar w:fldCharType="begin"/>
    </w:r>
    <w:r>
      <w:rPr>
        <w:rStyle w:val="922"/>
      </w:rPr>
      <w:instrText xml:space="preserve">PAGE  </w:instrText>
    </w:r>
    <w:r>
      <w:fldChar w:fldCharType="end"/>
    </w:r>
    <w:r>
      <w:rPr>
        <w:rStyle w:val="922"/>
      </w:rPr>
    </w:r>
    <w:r/>
  </w:p>
  <w:p>
    <w:pPr>
      <w:pStyle w:val="921"/>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7143" w:leader="none"/>
        <w:tab w:val="right" w:pos="14287" w:leader="none"/>
      </w:tabs>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7143" w:leader="none"/>
        <w:tab w:val="right"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7143" w:leader="none"/>
        <w:tab w:val="right" w:pos="14287" w:leader="none"/>
      </w:tabs>
      <w:rPr>
        <w:lang w:val="en-US" w:eastAsia="zh-CN"/>
      </w:rPr>
    </w:pPr>
    <w:r>
      <w:rPr>
        <w:lang w:val="en-US"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7143" w:leader="none"/>
        <w:tab w:val="right" w:pos="14287" w:leader="none"/>
      </w:tabs>
      <w:rPr>
        <w:lang w:val="en-US" w:eastAsia="zh-CN"/>
      </w:rPr>
    </w:pPr>
    <w:r>
      <w:rPr>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lang w:val="en-US" w:eastAsia="zh-CN"/>
      </w:rPr>
      <w:pBdr>
        <w:bottom w:val="none" w:color="000000" w:sz="0" w:space="1"/>
      </w:pBdr>
    </w:pPr>
    <w:r>
      <w:rPr>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Fonts w:hint="eastAsia"/>
        <w:lang w:val="en-US" w:eastAsia="zh-CN"/>
      </w:rPr>
    </w:pPr>
    <w:r>
      <w:rPr>
        <w:rFonts w:hint="eastAsia"/>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space"/>
      <w:lvlText w:val="%1."/>
      <w:lvlJc w:val="left"/>
      <w:pPr>
        <w:pStyle w:val="898"/>
      </w:pPr>
    </w:lvl>
    <w:lvl w:ilvl="1">
      <w:start w:val="1"/>
      <w:numFmt w:val="bullet"/>
      <w:isLgl w:val="false"/>
      <w:suff w:val="tab"/>
      <w:lvlText w:val="o"/>
      <w:lvlJc w:val="left"/>
      <w:pPr>
        <w:pStyle w:val="898"/>
        <w:ind w:left="1440" w:hanging="360"/>
      </w:pPr>
      <w:rPr>
        <w:rFonts w:ascii="Courier New" w:hAnsi="Courier New" w:eastAsia="Courier New" w:cs="Courier New"/>
      </w:rPr>
    </w:lvl>
    <w:lvl w:ilvl="2">
      <w:start w:val="1"/>
      <w:numFmt w:val="bullet"/>
      <w:isLgl w:val="false"/>
      <w:suff w:val="tab"/>
      <w:lvlText w:val="§"/>
      <w:lvlJc w:val="left"/>
      <w:pPr>
        <w:pStyle w:val="898"/>
        <w:ind w:left="2160" w:hanging="360"/>
      </w:pPr>
      <w:rPr>
        <w:rFonts w:ascii="Wingdings" w:hAnsi="Wingdings" w:eastAsia="Wingdings" w:cs="Wingdings"/>
      </w:rPr>
    </w:lvl>
    <w:lvl w:ilvl="3">
      <w:start w:val="1"/>
      <w:numFmt w:val="bullet"/>
      <w:isLgl w:val="false"/>
      <w:suff w:val="tab"/>
      <w:lvlText w:val="·"/>
      <w:lvlJc w:val="left"/>
      <w:pPr>
        <w:pStyle w:val="898"/>
        <w:ind w:left="2880" w:hanging="360"/>
      </w:pPr>
      <w:rPr>
        <w:rFonts w:ascii="Symbol" w:hAnsi="Symbol" w:eastAsia="Symbol" w:cs="Symbol"/>
      </w:rPr>
    </w:lvl>
    <w:lvl w:ilvl="4">
      <w:start w:val="1"/>
      <w:numFmt w:val="bullet"/>
      <w:isLgl w:val="false"/>
      <w:suff w:val="tab"/>
      <w:lvlText w:val="o"/>
      <w:lvlJc w:val="left"/>
      <w:pPr>
        <w:pStyle w:val="898"/>
        <w:ind w:left="3600" w:hanging="360"/>
      </w:pPr>
      <w:rPr>
        <w:rFonts w:ascii="Courier New" w:hAnsi="Courier New" w:eastAsia="Courier New" w:cs="Courier New"/>
      </w:rPr>
    </w:lvl>
    <w:lvl w:ilvl="5">
      <w:start w:val="1"/>
      <w:numFmt w:val="bullet"/>
      <w:isLgl w:val="false"/>
      <w:suff w:val="tab"/>
      <w:lvlText w:val="§"/>
      <w:lvlJc w:val="left"/>
      <w:pPr>
        <w:pStyle w:val="898"/>
        <w:ind w:left="4320" w:hanging="360"/>
      </w:pPr>
      <w:rPr>
        <w:rFonts w:ascii="Wingdings" w:hAnsi="Wingdings" w:eastAsia="Wingdings" w:cs="Wingdings"/>
      </w:rPr>
    </w:lvl>
    <w:lvl w:ilvl="6">
      <w:start w:val="1"/>
      <w:numFmt w:val="bullet"/>
      <w:isLgl w:val="false"/>
      <w:suff w:val="tab"/>
      <w:lvlText w:val="·"/>
      <w:lvlJc w:val="left"/>
      <w:pPr>
        <w:pStyle w:val="898"/>
        <w:ind w:left="5040" w:hanging="360"/>
      </w:pPr>
      <w:rPr>
        <w:rFonts w:ascii="Symbol" w:hAnsi="Symbol" w:eastAsia="Symbol" w:cs="Symbol"/>
      </w:rPr>
    </w:lvl>
    <w:lvl w:ilvl="7">
      <w:start w:val="1"/>
      <w:numFmt w:val="bullet"/>
      <w:isLgl w:val="false"/>
      <w:suff w:val="tab"/>
      <w:lvlText w:val="o"/>
      <w:lvlJc w:val="left"/>
      <w:pPr>
        <w:pStyle w:val="898"/>
        <w:ind w:left="5760" w:hanging="360"/>
      </w:pPr>
      <w:rPr>
        <w:rFonts w:ascii="Courier New" w:hAnsi="Courier New" w:eastAsia="Courier New" w:cs="Courier New"/>
      </w:rPr>
    </w:lvl>
    <w:lvl w:ilvl="8">
      <w:start w:val="1"/>
      <w:numFmt w:val="bullet"/>
      <w:isLgl w:val="false"/>
      <w:suff w:val="tab"/>
      <w:lvlText w:val="§"/>
      <w:lvlJc w:val="left"/>
      <w:pPr>
        <w:pStyle w:val="898"/>
        <w:ind w:left="6480" w:hanging="360"/>
      </w:pPr>
      <w:rPr>
        <w:rFonts w:ascii="Wingdings" w:hAnsi="Wingdings" w:eastAsia="Wingdings" w:cs="Wingdings"/>
      </w:rPr>
    </w:lvl>
  </w:abstractNum>
  <w:abstractNum w:abstractNumId="1">
    <w:multiLevelType w:val="hybridMultilevel"/>
    <w:lvl w:ilvl="0">
      <w:start w:val="12"/>
      <w:numFmt w:val="decimal"/>
      <w:isLgl w:val="false"/>
      <w:suff w:val="space"/>
      <w:lvlText w:val="%1."/>
      <w:lvlJc w:val="left"/>
      <w:pPr>
        <w:pStyle w:val="898"/>
      </w:pPr>
    </w:lvl>
    <w:lvl w:ilvl="1">
      <w:start w:val="1"/>
      <w:numFmt w:val="bullet"/>
      <w:isLgl w:val="false"/>
      <w:suff w:val="tab"/>
      <w:lvlText w:val="o"/>
      <w:lvlJc w:val="left"/>
      <w:pPr>
        <w:pStyle w:val="898"/>
        <w:ind w:left="1440" w:hanging="360"/>
      </w:pPr>
      <w:rPr>
        <w:rFonts w:ascii="Courier New" w:hAnsi="Courier New" w:eastAsia="Courier New" w:cs="Courier New"/>
      </w:rPr>
    </w:lvl>
    <w:lvl w:ilvl="2">
      <w:start w:val="1"/>
      <w:numFmt w:val="bullet"/>
      <w:isLgl w:val="false"/>
      <w:suff w:val="tab"/>
      <w:lvlText w:val="§"/>
      <w:lvlJc w:val="left"/>
      <w:pPr>
        <w:pStyle w:val="898"/>
        <w:ind w:left="2160" w:hanging="360"/>
      </w:pPr>
      <w:rPr>
        <w:rFonts w:ascii="Wingdings" w:hAnsi="Wingdings" w:eastAsia="Wingdings" w:cs="Wingdings"/>
      </w:rPr>
    </w:lvl>
    <w:lvl w:ilvl="3">
      <w:start w:val="1"/>
      <w:numFmt w:val="bullet"/>
      <w:isLgl w:val="false"/>
      <w:suff w:val="tab"/>
      <w:lvlText w:val="·"/>
      <w:lvlJc w:val="left"/>
      <w:pPr>
        <w:pStyle w:val="898"/>
        <w:ind w:left="2880" w:hanging="360"/>
      </w:pPr>
      <w:rPr>
        <w:rFonts w:ascii="Symbol" w:hAnsi="Symbol" w:eastAsia="Symbol" w:cs="Symbol"/>
      </w:rPr>
    </w:lvl>
    <w:lvl w:ilvl="4">
      <w:start w:val="1"/>
      <w:numFmt w:val="bullet"/>
      <w:isLgl w:val="false"/>
      <w:suff w:val="tab"/>
      <w:lvlText w:val="o"/>
      <w:lvlJc w:val="left"/>
      <w:pPr>
        <w:pStyle w:val="898"/>
        <w:ind w:left="3600" w:hanging="360"/>
      </w:pPr>
      <w:rPr>
        <w:rFonts w:ascii="Courier New" w:hAnsi="Courier New" w:eastAsia="Courier New" w:cs="Courier New"/>
      </w:rPr>
    </w:lvl>
    <w:lvl w:ilvl="5">
      <w:start w:val="1"/>
      <w:numFmt w:val="bullet"/>
      <w:isLgl w:val="false"/>
      <w:suff w:val="tab"/>
      <w:lvlText w:val="§"/>
      <w:lvlJc w:val="left"/>
      <w:pPr>
        <w:pStyle w:val="898"/>
        <w:ind w:left="4320" w:hanging="360"/>
      </w:pPr>
      <w:rPr>
        <w:rFonts w:ascii="Wingdings" w:hAnsi="Wingdings" w:eastAsia="Wingdings" w:cs="Wingdings"/>
      </w:rPr>
    </w:lvl>
    <w:lvl w:ilvl="6">
      <w:start w:val="1"/>
      <w:numFmt w:val="bullet"/>
      <w:isLgl w:val="false"/>
      <w:suff w:val="tab"/>
      <w:lvlText w:val="·"/>
      <w:lvlJc w:val="left"/>
      <w:pPr>
        <w:pStyle w:val="898"/>
        <w:ind w:left="5040" w:hanging="360"/>
      </w:pPr>
      <w:rPr>
        <w:rFonts w:ascii="Symbol" w:hAnsi="Symbol" w:eastAsia="Symbol" w:cs="Symbol"/>
      </w:rPr>
    </w:lvl>
    <w:lvl w:ilvl="7">
      <w:start w:val="1"/>
      <w:numFmt w:val="bullet"/>
      <w:isLgl w:val="false"/>
      <w:suff w:val="tab"/>
      <w:lvlText w:val="o"/>
      <w:lvlJc w:val="left"/>
      <w:pPr>
        <w:pStyle w:val="898"/>
        <w:ind w:left="5760" w:hanging="360"/>
      </w:pPr>
      <w:rPr>
        <w:rFonts w:ascii="Courier New" w:hAnsi="Courier New" w:eastAsia="Courier New" w:cs="Courier New"/>
      </w:rPr>
    </w:lvl>
    <w:lvl w:ilvl="8">
      <w:start w:val="1"/>
      <w:numFmt w:val="bullet"/>
      <w:isLgl w:val="false"/>
      <w:suff w:val="tab"/>
      <w:lvlText w:val="§"/>
      <w:lvlJc w:val="left"/>
      <w:pPr>
        <w:pStyle w:val="898"/>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98"/>
        <w:tabs>
          <w:tab w:val="num" w:pos="312" w:leader="none"/>
        </w:tabs>
      </w:pPr>
    </w:lvl>
    <w:lvl w:ilvl="1">
      <w:start w:val="1"/>
      <w:numFmt w:val="bullet"/>
      <w:isLgl w:val="false"/>
      <w:suff w:val="tab"/>
      <w:lvlText w:val="o"/>
      <w:lvlJc w:val="left"/>
      <w:pPr>
        <w:pStyle w:val="898"/>
        <w:ind w:left="1440" w:hanging="360"/>
      </w:pPr>
      <w:rPr>
        <w:rFonts w:ascii="Courier New" w:hAnsi="Courier New" w:eastAsia="Courier New" w:cs="Courier New"/>
      </w:rPr>
    </w:lvl>
    <w:lvl w:ilvl="2">
      <w:start w:val="1"/>
      <w:numFmt w:val="bullet"/>
      <w:isLgl w:val="false"/>
      <w:suff w:val="tab"/>
      <w:lvlText w:val="§"/>
      <w:lvlJc w:val="left"/>
      <w:pPr>
        <w:pStyle w:val="898"/>
        <w:ind w:left="2160" w:hanging="360"/>
      </w:pPr>
      <w:rPr>
        <w:rFonts w:ascii="Wingdings" w:hAnsi="Wingdings" w:eastAsia="Wingdings" w:cs="Wingdings"/>
      </w:rPr>
    </w:lvl>
    <w:lvl w:ilvl="3">
      <w:start w:val="1"/>
      <w:numFmt w:val="bullet"/>
      <w:isLgl w:val="false"/>
      <w:suff w:val="tab"/>
      <w:lvlText w:val="·"/>
      <w:lvlJc w:val="left"/>
      <w:pPr>
        <w:pStyle w:val="898"/>
        <w:ind w:left="2880" w:hanging="360"/>
      </w:pPr>
      <w:rPr>
        <w:rFonts w:ascii="Symbol" w:hAnsi="Symbol" w:eastAsia="Symbol" w:cs="Symbol"/>
      </w:rPr>
    </w:lvl>
    <w:lvl w:ilvl="4">
      <w:start w:val="1"/>
      <w:numFmt w:val="bullet"/>
      <w:isLgl w:val="false"/>
      <w:suff w:val="tab"/>
      <w:lvlText w:val="o"/>
      <w:lvlJc w:val="left"/>
      <w:pPr>
        <w:pStyle w:val="898"/>
        <w:ind w:left="3600" w:hanging="360"/>
      </w:pPr>
      <w:rPr>
        <w:rFonts w:ascii="Courier New" w:hAnsi="Courier New" w:eastAsia="Courier New" w:cs="Courier New"/>
      </w:rPr>
    </w:lvl>
    <w:lvl w:ilvl="5">
      <w:start w:val="1"/>
      <w:numFmt w:val="bullet"/>
      <w:isLgl w:val="false"/>
      <w:suff w:val="tab"/>
      <w:lvlText w:val="§"/>
      <w:lvlJc w:val="left"/>
      <w:pPr>
        <w:pStyle w:val="898"/>
        <w:ind w:left="4320" w:hanging="360"/>
      </w:pPr>
      <w:rPr>
        <w:rFonts w:ascii="Wingdings" w:hAnsi="Wingdings" w:eastAsia="Wingdings" w:cs="Wingdings"/>
      </w:rPr>
    </w:lvl>
    <w:lvl w:ilvl="6">
      <w:start w:val="1"/>
      <w:numFmt w:val="bullet"/>
      <w:isLgl w:val="false"/>
      <w:suff w:val="tab"/>
      <w:lvlText w:val="·"/>
      <w:lvlJc w:val="left"/>
      <w:pPr>
        <w:pStyle w:val="898"/>
        <w:ind w:left="5040" w:hanging="360"/>
      </w:pPr>
      <w:rPr>
        <w:rFonts w:ascii="Symbol" w:hAnsi="Symbol" w:eastAsia="Symbol" w:cs="Symbol"/>
      </w:rPr>
    </w:lvl>
    <w:lvl w:ilvl="7">
      <w:start w:val="1"/>
      <w:numFmt w:val="bullet"/>
      <w:isLgl w:val="false"/>
      <w:suff w:val="tab"/>
      <w:lvlText w:val="o"/>
      <w:lvlJc w:val="left"/>
      <w:pPr>
        <w:pStyle w:val="898"/>
        <w:ind w:left="5760" w:hanging="360"/>
      </w:pPr>
      <w:rPr>
        <w:rFonts w:ascii="Courier New" w:hAnsi="Courier New" w:eastAsia="Courier New" w:cs="Courier New"/>
      </w:rPr>
    </w:lvl>
    <w:lvl w:ilvl="8">
      <w:start w:val="1"/>
      <w:numFmt w:val="bullet"/>
      <w:isLgl w:val="false"/>
      <w:suff w:val="tab"/>
      <w:lvlText w:val="§"/>
      <w:lvlJc w:val="left"/>
      <w:pPr>
        <w:pStyle w:val="898"/>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898"/>
      </w:pPr>
    </w:lvl>
    <w:lvl w:ilvl="1">
      <w:start w:val="1"/>
      <w:numFmt w:val="bullet"/>
      <w:isLgl w:val="false"/>
      <w:suff w:val="tab"/>
      <w:lvlText w:val="o"/>
      <w:lvlJc w:val="left"/>
      <w:pPr>
        <w:pStyle w:val="898"/>
        <w:ind w:left="1440" w:hanging="360"/>
      </w:pPr>
      <w:rPr>
        <w:rFonts w:ascii="Courier New" w:hAnsi="Courier New" w:eastAsia="Courier New" w:cs="Courier New"/>
      </w:rPr>
    </w:lvl>
    <w:lvl w:ilvl="2">
      <w:start w:val="1"/>
      <w:numFmt w:val="bullet"/>
      <w:isLgl w:val="false"/>
      <w:suff w:val="tab"/>
      <w:lvlText w:val="§"/>
      <w:lvlJc w:val="left"/>
      <w:pPr>
        <w:pStyle w:val="898"/>
        <w:ind w:left="2160" w:hanging="360"/>
      </w:pPr>
      <w:rPr>
        <w:rFonts w:ascii="Wingdings" w:hAnsi="Wingdings" w:eastAsia="Wingdings" w:cs="Wingdings"/>
      </w:rPr>
    </w:lvl>
    <w:lvl w:ilvl="3">
      <w:start w:val="1"/>
      <w:numFmt w:val="bullet"/>
      <w:isLgl w:val="false"/>
      <w:suff w:val="tab"/>
      <w:lvlText w:val="·"/>
      <w:lvlJc w:val="left"/>
      <w:pPr>
        <w:pStyle w:val="898"/>
        <w:ind w:left="2880" w:hanging="360"/>
      </w:pPr>
      <w:rPr>
        <w:rFonts w:ascii="Symbol" w:hAnsi="Symbol" w:eastAsia="Symbol" w:cs="Symbol"/>
      </w:rPr>
    </w:lvl>
    <w:lvl w:ilvl="4">
      <w:start w:val="1"/>
      <w:numFmt w:val="bullet"/>
      <w:isLgl w:val="false"/>
      <w:suff w:val="tab"/>
      <w:lvlText w:val="o"/>
      <w:lvlJc w:val="left"/>
      <w:pPr>
        <w:pStyle w:val="898"/>
        <w:ind w:left="3600" w:hanging="360"/>
      </w:pPr>
      <w:rPr>
        <w:rFonts w:ascii="Courier New" w:hAnsi="Courier New" w:eastAsia="Courier New" w:cs="Courier New"/>
      </w:rPr>
    </w:lvl>
    <w:lvl w:ilvl="5">
      <w:start w:val="1"/>
      <w:numFmt w:val="bullet"/>
      <w:isLgl w:val="false"/>
      <w:suff w:val="tab"/>
      <w:lvlText w:val="§"/>
      <w:lvlJc w:val="left"/>
      <w:pPr>
        <w:pStyle w:val="898"/>
        <w:ind w:left="4320" w:hanging="360"/>
      </w:pPr>
      <w:rPr>
        <w:rFonts w:ascii="Wingdings" w:hAnsi="Wingdings" w:eastAsia="Wingdings" w:cs="Wingdings"/>
      </w:rPr>
    </w:lvl>
    <w:lvl w:ilvl="6">
      <w:start w:val="1"/>
      <w:numFmt w:val="bullet"/>
      <w:isLgl w:val="false"/>
      <w:suff w:val="tab"/>
      <w:lvlText w:val="·"/>
      <w:lvlJc w:val="left"/>
      <w:pPr>
        <w:pStyle w:val="898"/>
        <w:ind w:left="5040" w:hanging="360"/>
      </w:pPr>
      <w:rPr>
        <w:rFonts w:ascii="Symbol" w:hAnsi="Symbol" w:eastAsia="Symbol" w:cs="Symbol"/>
      </w:rPr>
    </w:lvl>
    <w:lvl w:ilvl="7">
      <w:start w:val="1"/>
      <w:numFmt w:val="bullet"/>
      <w:isLgl w:val="false"/>
      <w:suff w:val="tab"/>
      <w:lvlText w:val="o"/>
      <w:lvlJc w:val="left"/>
      <w:pPr>
        <w:pStyle w:val="898"/>
        <w:ind w:left="5760" w:hanging="360"/>
      </w:pPr>
      <w:rPr>
        <w:rFonts w:ascii="Courier New" w:hAnsi="Courier New" w:eastAsia="Courier New" w:cs="Courier New"/>
      </w:rPr>
    </w:lvl>
    <w:lvl w:ilvl="8">
      <w:start w:val="1"/>
      <w:numFmt w:val="bullet"/>
      <w:isLgl w:val="false"/>
      <w:suff w:val="tab"/>
      <w:lvlText w:val="§"/>
      <w:lvlJc w:val="left"/>
      <w:pPr>
        <w:pStyle w:val="898"/>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898"/>
      </w:pPr>
    </w:lvl>
    <w:lvl w:ilvl="1">
      <w:start w:val="1"/>
      <w:numFmt w:val="bullet"/>
      <w:isLgl w:val="false"/>
      <w:suff w:val="tab"/>
      <w:lvlText w:val="o"/>
      <w:lvlJc w:val="left"/>
      <w:pPr>
        <w:pStyle w:val="898"/>
        <w:ind w:left="1440" w:hanging="360"/>
      </w:pPr>
      <w:rPr>
        <w:rFonts w:ascii="Courier New" w:hAnsi="Courier New" w:eastAsia="Courier New" w:cs="Courier New"/>
      </w:rPr>
    </w:lvl>
    <w:lvl w:ilvl="2">
      <w:start w:val="1"/>
      <w:numFmt w:val="bullet"/>
      <w:isLgl w:val="false"/>
      <w:suff w:val="tab"/>
      <w:lvlText w:val="§"/>
      <w:lvlJc w:val="left"/>
      <w:pPr>
        <w:pStyle w:val="898"/>
        <w:ind w:left="2160" w:hanging="360"/>
      </w:pPr>
      <w:rPr>
        <w:rFonts w:ascii="Wingdings" w:hAnsi="Wingdings" w:eastAsia="Wingdings" w:cs="Wingdings"/>
      </w:rPr>
    </w:lvl>
    <w:lvl w:ilvl="3">
      <w:start w:val="1"/>
      <w:numFmt w:val="bullet"/>
      <w:isLgl w:val="false"/>
      <w:suff w:val="tab"/>
      <w:lvlText w:val="·"/>
      <w:lvlJc w:val="left"/>
      <w:pPr>
        <w:pStyle w:val="898"/>
        <w:ind w:left="2880" w:hanging="360"/>
      </w:pPr>
      <w:rPr>
        <w:rFonts w:ascii="Symbol" w:hAnsi="Symbol" w:eastAsia="Symbol" w:cs="Symbol"/>
      </w:rPr>
    </w:lvl>
    <w:lvl w:ilvl="4">
      <w:start w:val="1"/>
      <w:numFmt w:val="bullet"/>
      <w:isLgl w:val="false"/>
      <w:suff w:val="tab"/>
      <w:lvlText w:val="o"/>
      <w:lvlJc w:val="left"/>
      <w:pPr>
        <w:pStyle w:val="898"/>
        <w:ind w:left="3600" w:hanging="360"/>
      </w:pPr>
      <w:rPr>
        <w:rFonts w:ascii="Courier New" w:hAnsi="Courier New" w:eastAsia="Courier New" w:cs="Courier New"/>
      </w:rPr>
    </w:lvl>
    <w:lvl w:ilvl="5">
      <w:start w:val="1"/>
      <w:numFmt w:val="bullet"/>
      <w:isLgl w:val="false"/>
      <w:suff w:val="tab"/>
      <w:lvlText w:val="§"/>
      <w:lvlJc w:val="left"/>
      <w:pPr>
        <w:pStyle w:val="898"/>
        <w:ind w:left="4320" w:hanging="360"/>
      </w:pPr>
      <w:rPr>
        <w:rFonts w:ascii="Wingdings" w:hAnsi="Wingdings" w:eastAsia="Wingdings" w:cs="Wingdings"/>
      </w:rPr>
    </w:lvl>
    <w:lvl w:ilvl="6">
      <w:start w:val="1"/>
      <w:numFmt w:val="bullet"/>
      <w:isLgl w:val="false"/>
      <w:suff w:val="tab"/>
      <w:lvlText w:val="·"/>
      <w:lvlJc w:val="left"/>
      <w:pPr>
        <w:pStyle w:val="898"/>
        <w:ind w:left="5040" w:hanging="360"/>
      </w:pPr>
      <w:rPr>
        <w:rFonts w:ascii="Symbol" w:hAnsi="Symbol" w:eastAsia="Symbol" w:cs="Symbol"/>
      </w:rPr>
    </w:lvl>
    <w:lvl w:ilvl="7">
      <w:start w:val="1"/>
      <w:numFmt w:val="bullet"/>
      <w:isLgl w:val="false"/>
      <w:suff w:val="tab"/>
      <w:lvlText w:val="o"/>
      <w:lvlJc w:val="left"/>
      <w:pPr>
        <w:pStyle w:val="898"/>
        <w:ind w:left="5760" w:hanging="360"/>
      </w:pPr>
      <w:rPr>
        <w:rFonts w:ascii="Courier New" w:hAnsi="Courier New" w:eastAsia="Courier New" w:cs="Courier New"/>
      </w:rPr>
    </w:lvl>
    <w:lvl w:ilvl="8">
      <w:start w:val="1"/>
      <w:numFmt w:val="bullet"/>
      <w:isLgl w:val="false"/>
      <w:suff w:val="tab"/>
      <w:lvlText w:val="§"/>
      <w:lvlJc w:val="left"/>
      <w:pPr>
        <w:pStyle w:val="898"/>
        <w:ind w:left="6480" w:hanging="360"/>
      </w:pPr>
      <w:rPr>
        <w:rFonts w:ascii="Wingdings" w:hAnsi="Wingdings" w:eastAsia="Wingdings" w:cs="Wingdings"/>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8"/>
    <w:next w:val="898"/>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8"/>
    <w:next w:val="898"/>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8"/>
    <w:next w:val="898"/>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8"/>
    <w:next w:val="898"/>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8"/>
    <w:next w:val="898"/>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8"/>
    <w:next w:val="898"/>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8"/>
    <w:next w:val="898"/>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8"/>
    <w:next w:val="898"/>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8"/>
    <w:next w:val="898"/>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No Spacing"/>
    <w:uiPriority w:val="1"/>
    <w:qFormat/>
    <w:pPr>
      <w:spacing w:before="0" w:after="0" w:line="240" w:lineRule="auto"/>
    </w:pPr>
  </w:style>
  <w:style w:type="paragraph" w:styleId="740">
    <w:name w:val="Title"/>
    <w:basedOn w:val="898"/>
    <w:next w:val="898"/>
    <w:link w:val="741"/>
    <w:uiPriority w:val="10"/>
    <w:qFormat/>
    <w:pPr>
      <w:contextualSpacing/>
      <w:spacing w:before="300" w:after="200"/>
    </w:pPr>
    <w:rPr>
      <w:sz w:val="48"/>
      <w:szCs w:val="48"/>
    </w:rPr>
  </w:style>
  <w:style w:type="character" w:styleId="741">
    <w:name w:val="Title Char"/>
    <w:link w:val="740"/>
    <w:uiPriority w:val="10"/>
    <w:rPr>
      <w:sz w:val="48"/>
      <w:szCs w:val="48"/>
    </w:rPr>
  </w:style>
  <w:style w:type="paragraph" w:styleId="742">
    <w:name w:val="Subtitle"/>
    <w:basedOn w:val="898"/>
    <w:next w:val="898"/>
    <w:link w:val="743"/>
    <w:uiPriority w:val="11"/>
    <w:qFormat/>
    <w:pPr>
      <w:spacing w:before="200" w:after="200"/>
    </w:pPr>
    <w:rPr>
      <w:sz w:val="24"/>
      <w:szCs w:val="24"/>
    </w:rPr>
  </w:style>
  <w:style w:type="character" w:styleId="743">
    <w:name w:val="Subtitle Char"/>
    <w:link w:val="742"/>
    <w:uiPriority w:val="11"/>
    <w:rPr>
      <w:sz w:val="24"/>
      <w:szCs w:val="24"/>
    </w:rPr>
  </w:style>
  <w:style w:type="paragraph" w:styleId="744">
    <w:name w:val="Quote"/>
    <w:basedOn w:val="898"/>
    <w:next w:val="898"/>
    <w:link w:val="745"/>
    <w:uiPriority w:val="29"/>
    <w:qFormat/>
    <w:pPr>
      <w:ind w:left="720" w:right="720"/>
    </w:pPr>
    <w:rPr>
      <w:i/>
    </w:rPr>
  </w:style>
  <w:style w:type="character" w:styleId="745">
    <w:name w:val="Quote Char"/>
    <w:link w:val="744"/>
    <w:uiPriority w:val="29"/>
    <w:rPr>
      <w:i/>
    </w:rPr>
  </w:style>
  <w:style w:type="paragraph" w:styleId="746">
    <w:name w:val="Intense Quote"/>
    <w:basedOn w:val="898"/>
    <w:next w:val="89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paragraph" w:styleId="748">
    <w:name w:val="Header"/>
    <w:basedOn w:val="898"/>
    <w:link w:val="749"/>
    <w:uiPriority w:val="99"/>
    <w:unhideWhenUsed/>
    <w:pPr>
      <w:spacing w:after="0" w:line="240" w:lineRule="auto"/>
      <w:tabs>
        <w:tab w:val="center" w:pos="7143" w:leader="none"/>
        <w:tab w:val="right" w:pos="14287" w:leader="none"/>
      </w:tabs>
    </w:pPr>
  </w:style>
  <w:style w:type="character" w:styleId="749">
    <w:name w:val="Header Char"/>
    <w:link w:val="748"/>
    <w:uiPriority w:val="99"/>
  </w:style>
  <w:style w:type="paragraph" w:styleId="750">
    <w:name w:val="Footer"/>
    <w:basedOn w:val="898"/>
    <w:link w:val="753"/>
    <w:uiPriority w:val="99"/>
    <w:unhideWhenUsed/>
    <w:pPr>
      <w:spacing w:after="0" w:line="240" w:lineRule="auto"/>
      <w:tabs>
        <w:tab w:val="center" w:pos="7143" w:leader="none"/>
        <w:tab w:val="right" w:pos="14287" w:leader="none"/>
      </w:tabs>
    </w:pPr>
  </w:style>
  <w:style w:type="character" w:styleId="751">
    <w:name w:val="Footer Char"/>
    <w:link w:val="750"/>
    <w:uiPriority w:val="99"/>
  </w:style>
  <w:style w:type="paragraph" w:styleId="752">
    <w:name w:val="Caption"/>
    <w:basedOn w:val="898"/>
    <w:next w:val="898"/>
    <w:uiPriority w:val="35"/>
    <w:semiHidden/>
    <w:unhideWhenUsed/>
    <w:qFormat/>
    <w:pPr>
      <w:spacing w:line="276" w:lineRule="auto"/>
    </w:pPr>
    <w:rPr>
      <w:b/>
      <w:bCs/>
      <w:color w:val="4f81bd" w:themeColor="accent1"/>
      <w:sz w:val="18"/>
      <w:szCs w:val="18"/>
    </w:rPr>
  </w:style>
  <w:style w:type="character" w:styleId="753">
    <w:name w:val="Caption Char"/>
    <w:basedOn w:val="752"/>
    <w:link w:val="750"/>
    <w:uiPriority w:val="99"/>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898"/>
    <w:link w:val="898"/>
    <w:qFormat/>
    <w:pPr>
      <w:jc w:val="both"/>
      <w:widowControl w:val="off"/>
    </w:pPr>
    <w:rPr>
      <w:rFonts w:ascii="Times New Roman" w:hAnsi="Times New Roman" w:eastAsia="楷体_GB2312" w:cs="Times New Roman"/>
      <w:sz w:val="26"/>
      <w:lang w:val="en-US" w:eastAsia="zh-CN" w:bidi="ar-SA"/>
    </w:rPr>
  </w:style>
  <w:style w:type="paragraph" w:styleId="899">
    <w:name w:val="标题 1"/>
    <w:basedOn w:val="898"/>
    <w:next w:val="898"/>
    <w:link w:val="898"/>
    <w:uiPriority w:val="9"/>
    <w:qFormat/>
    <w:pPr>
      <w:keepLines/>
      <w:keepNext/>
      <w:spacing w:before="340" w:after="330" w:line="578" w:lineRule="auto"/>
      <w:outlineLvl w:val="0"/>
    </w:pPr>
    <w:rPr>
      <w:b/>
      <w:bCs/>
      <w:sz w:val="44"/>
      <w:szCs w:val="44"/>
    </w:rPr>
  </w:style>
  <w:style w:type="character" w:styleId="900">
    <w:name w:val="默认段落字体"/>
    <w:next w:val="900"/>
    <w:link w:val="898"/>
    <w:semiHidden/>
    <w:qFormat/>
  </w:style>
  <w:style w:type="table" w:styleId="901">
    <w:name w:val="普通表格"/>
    <w:next w:val="901"/>
    <w:link w:val="898"/>
    <w:semiHidden/>
    <w:qFormat/>
    <w:tblPr/>
  </w:style>
  <w:style w:type="paragraph" w:styleId="902">
    <w:name w:val="文档结构图"/>
    <w:basedOn w:val="898"/>
    <w:next w:val="902"/>
    <w:link w:val="898"/>
    <w:uiPriority w:val="99"/>
    <w:unhideWhenUsed/>
    <w:qFormat/>
    <w:rPr>
      <w:rFonts w:ascii="Microsoft YaHei UI" w:eastAsia="Microsoft YaHei UI"/>
      <w:sz w:val="18"/>
      <w:szCs w:val="18"/>
    </w:rPr>
  </w:style>
  <w:style w:type="paragraph" w:styleId="903">
    <w:name w:val="正文文本"/>
    <w:basedOn w:val="898"/>
    <w:next w:val="903"/>
    <w:link w:val="898"/>
    <w:uiPriority w:val="99"/>
    <w:unhideWhenUsed/>
    <w:qFormat/>
    <w:pPr>
      <w:ind w:firstLine="723"/>
      <w:spacing w:after="120" w:line="480" w:lineRule="exact"/>
    </w:pPr>
    <w:rPr>
      <w:rFonts w:ascii="Times New Roman" w:hAnsi="Times New Roman" w:eastAsia="仿宋" w:cs="Times New Roman"/>
      <w:sz w:val="28"/>
    </w:rPr>
  </w:style>
  <w:style w:type="paragraph" w:styleId="904">
    <w:name w:val="正文文本缩进"/>
    <w:basedOn w:val="898"/>
    <w:next w:val="905"/>
    <w:link w:val="898"/>
    <w:qFormat/>
    <w:pPr>
      <w:ind w:firstLine="560"/>
      <w:jc w:val="left"/>
      <w:spacing w:line="300" w:lineRule="auto"/>
    </w:pPr>
    <w:rPr>
      <w:rFonts w:eastAsia="宋体"/>
    </w:rPr>
  </w:style>
  <w:style w:type="paragraph" w:styleId="905">
    <w:name w:val="寄信人地址"/>
    <w:basedOn w:val="898"/>
    <w:next w:val="905"/>
    <w:link w:val="898"/>
    <w:qFormat/>
    <w:rPr>
      <w:rFonts w:eastAsia="宋体" w:cs="Times New Roman"/>
      <w:sz w:val="26"/>
    </w:rPr>
  </w:style>
  <w:style w:type="paragraph" w:styleId="906">
    <w:name w:val="页脚"/>
    <w:basedOn w:val="898"/>
    <w:next w:val="906"/>
    <w:link w:val="898"/>
    <w:uiPriority w:val="99"/>
    <w:unhideWhenUsed/>
    <w:qFormat/>
    <w:pPr>
      <w:spacing w:after="0" w:line="240" w:lineRule="auto"/>
      <w:tabs>
        <w:tab w:val="center" w:pos="7143" w:leader="none"/>
        <w:tab w:val="right" w:pos="14287" w:leader="none"/>
      </w:tabs>
    </w:pPr>
  </w:style>
  <w:style w:type="paragraph" w:styleId="907">
    <w:name w:val="普通(网站)"/>
    <w:basedOn w:val="898"/>
    <w:next w:val="907"/>
    <w:link w:val="898"/>
    <w:qFormat/>
    <w:pPr>
      <w:jc w:val="left"/>
      <w:spacing w:before="100" w:beforeAutospacing="1" w:after="100" w:afterAutospacing="1"/>
    </w:pPr>
    <w:rPr>
      <w:sz w:val="24"/>
    </w:rPr>
  </w:style>
  <w:style w:type="paragraph" w:styleId="908">
    <w:name w:val="正文首行缩进 2"/>
    <w:basedOn w:val="904"/>
    <w:next w:val="908"/>
    <w:link w:val="898"/>
    <w:uiPriority w:val="99"/>
    <w:unhideWhenUsed/>
    <w:qFormat/>
    <w:pPr>
      <w:ind w:left="420" w:firstLine="420"/>
      <w:spacing w:after="120"/>
    </w:pPr>
    <w:rPr>
      <w:rFonts w:ascii="Calibri" w:hAnsi="Calibri" w:eastAsia="宋体"/>
      <w:sz w:val="21"/>
    </w:rPr>
  </w:style>
  <w:style w:type="character" w:styleId="909">
    <w:name w:val="要点"/>
    <w:basedOn w:val="900"/>
    <w:next w:val="909"/>
    <w:link w:val="898"/>
    <w:qFormat/>
    <w:rPr>
      <w:b/>
    </w:rPr>
  </w:style>
  <w:style w:type="character" w:styleId="910">
    <w:name w:val="默认段落字体1"/>
    <w:next w:val="910"/>
    <w:link w:val="898"/>
    <w:semiHidden/>
    <w:qFormat/>
  </w:style>
  <w:style w:type="paragraph" w:styleId="911">
    <w:name w:val="目录 11"/>
    <w:basedOn w:val="898"/>
    <w:next w:val="898"/>
    <w:link w:val="898"/>
    <w:uiPriority w:val="39"/>
    <w:qFormat/>
    <w:pPr>
      <w:jc w:val="left"/>
    </w:pPr>
    <w:rPr>
      <w:sz w:val="24"/>
    </w:rPr>
  </w:style>
  <w:style w:type="paragraph" w:styleId="912">
    <w:name w:val="正文缩进1"/>
    <w:basedOn w:val="898"/>
    <w:next w:val="898"/>
    <w:link w:val="898"/>
    <w:qFormat/>
    <w:pPr>
      <w:ind w:firstLine="420"/>
      <w:jc w:val="left"/>
    </w:pPr>
    <w:rPr>
      <w:sz w:val="24"/>
    </w:rPr>
  </w:style>
  <w:style w:type="character" w:styleId="913">
    <w:name w:val="样式 宋体"/>
    <w:next w:val="913"/>
    <w:link w:val="898"/>
    <w:qFormat/>
    <w:rPr>
      <w:rFonts w:ascii="Times New Roman" w:hAnsi="Times New Roman" w:eastAsia="楷体_GB2312" w:cs="Times New Roman"/>
      <w:sz w:val="26"/>
      <w:lang w:val="en-US" w:eastAsia="zh-CN" w:bidi="ar-SA"/>
    </w:rPr>
  </w:style>
  <w:style w:type="paragraph" w:styleId="914">
    <w:name w:val="首行缩进"/>
    <w:next w:val="914"/>
    <w:link w:val="898"/>
    <w:qFormat/>
    <w:pPr>
      <w:ind w:firstLine="480"/>
      <w:jc w:val="both"/>
      <w:widowControl w:val="off"/>
    </w:pPr>
    <w:rPr>
      <w:rFonts w:ascii="Times New Roman" w:hAnsi="Times New Roman" w:eastAsia="宋体" w:cs="Times New Roman"/>
      <w:sz w:val="21"/>
      <w:lang w:val="zh-CN" w:eastAsia="zh-CN" w:bidi="ar-SA"/>
    </w:rPr>
  </w:style>
  <w:style w:type="paragraph" w:styleId="915">
    <w:name w:val="正文首行缩进 21"/>
    <w:basedOn w:val="916"/>
    <w:next w:val="915"/>
    <w:link w:val="898"/>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paragraph" w:styleId="916">
    <w:name w:val="正文文本缩进1"/>
    <w:basedOn w:val="898"/>
    <w:next w:val="917"/>
    <w:link w:val="898"/>
    <w:qFormat/>
    <w:pPr>
      <w:ind w:left="570"/>
      <w:spacing w:line="520" w:lineRule="exact"/>
    </w:pPr>
    <w:rPr>
      <w:rFonts w:ascii="方正仿宋简体" w:hAnsi="创艺简仿宋" w:eastAsia="方正仿宋简体"/>
      <w:sz w:val="24"/>
    </w:rPr>
  </w:style>
  <w:style w:type="paragraph" w:styleId="917">
    <w:name w:val="目录 51"/>
    <w:basedOn w:val="898"/>
    <w:next w:val="898"/>
    <w:link w:val="898"/>
    <w:semiHidden/>
    <w:qFormat/>
    <w:pPr>
      <w:ind w:left="1680"/>
    </w:pPr>
  </w:style>
  <w:style w:type="paragraph" w:styleId="918">
    <w:name w:val="纯文本2"/>
    <w:basedOn w:val="898"/>
    <w:next w:val="918"/>
    <w:link w:val="898"/>
    <w:qFormat/>
    <w:rPr>
      <w:rFonts w:ascii="宋体" w:hAnsi="Courier New"/>
    </w:rPr>
  </w:style>
  <w:style w:type="paragraph" w:styleId="919">
    <w:name w:val="纯文本11"/>
    <w:basedOn w:val="898"/>
    <w:next w:val="919"/>
    <w:link w:val="898"/>
    <w:qFormat/>
    <w:rPr>
      <w:rFonts w:ascii="宋体" w:hAnsi="Courier New"/>
    </w:rPr>
  </w:style>
  <w:style w:type="paragraph" w:styleId="920">
    <w:name w:val="页眉1"/>
    <w:basedOn w:val="898"/>
    <w:next w:val="920"/>
    <w:link w:val="898"/>
    <w:qFormat/>
    <w:pPr>
      <w:jc w:val="center"/>
      <w:tabs>
        <w:tab w:val="center" w:pos="4153" w:leader="none"/>
        <w:tab w:val="right" w:pos="8306" w:leader="none"/>
      </w:tabs>
      <w:pBdr>
        <w:bottom w:val="single" w:color="000000" w:sz="6" w:space="1"/>
      </w:pBdr>
    </w:pPr>
    <w:rPr>
      <w:sz w:val="18"/>
    </w:rPr>
  </w:style>
  <w:style w:type="paragraph" w:styleId="921">
    <w:name w:val="页脚1"/>
    <w:basedOn w:val="898"/>
    <w:next w:val="921"/>
    <w:link w:val="898"/>
    <w:qFormat/>
    <w:pPr>
      <w:jc w:val="left"/>
      <w:tabs>
        <w:tab w:val="center" w:pos="4153" w:leader="none"/>
        <w:tab w:val="right" w:pos="8306" w:leader="none"/>
      </w:tabs>
    </w:pPr>
    <w:rPr>
      <w:sz w:val="18"/>
    </w:rPr>
  </w:style>
  <w:style w:type="character" w:styleId="922">
    <w:name w:val="页码1"/>
    <w:basedOn w:val="910"/>
    <w:next w:val="922"/>
    <w:link w:val="898"/>
    <w:uiPriority w:val="99"/>
    <w:qFormat/>
  </w:style>
  <w:style w:type="paragraph" w:styleId="923">
    <w:name w:val="表格字体"/>
    <w:basedOn w:val="898"/>
    <w:next w:val="923"/>
    <w:link w:val="898"/>
    <w:qFormat/>
    <w:pPr>
      <w:ind w:firstLine="723"/>
      <w:spacing w:line="400" w:lineRule="exact"/>
      <w:widowControl/>
    </w:pPr>
    <w:rPr>
      <w:rFonts w:hint="eastAsia" w:ascii="Times New Roman" w:hAnsi="Times New Roman" w:eastAsia="仿宋" w:cs="宋体"/>
      <w:bCs/>
      <w:color w:val="000000"/>
      <w:sz w:val="24"/>
      <w:szCs w:val="18"/>
    </w:rPr>
  </w:style>
  <w:style w:type="paragraph" w:styleId="924">
    <w:name w:val="纯文本1"/>
    <w:basedOn w:val="898"/>
    <w:next w:val="924"/>
    <w:link w:val="898"/>
    <w:qFormat/>
    <w:rPr>
      <w:rFonts w:ascii="宋体" w:hAnsi="Courier New" w:eastAsia="楷体_GB2312"/>
      <w:sz w:val="28"/>
      <w:szCs w:val="20"/>
    </w:rPr>
  </w:style>
  <w:style w:type="paragraph" w:styleId="925">
    <w:name w:val="Table Text"/>
    <w:basedOn w:val="898"/>
    <w:next w:val="925"/>
    <w:link w:val="898"/>
    <w:semiHidden/>
    <w:qFormat/>
    <w:rPr>
      <w:rFonts w:ascii="宋体" w:hAnsi="宋体" w:eastAsia="宋体" w:cs="宋体"/>
      <w:sz w:val="20"/>
      <w:szCs w:val="20"/>
      <w:lang w:eastAsia="en-US"/>
    </w:rPr>
  </w:style>
  <w:style w:type="table" w:styleId="926">
    <w:name w:val="Table Normal"/>
    <w:next w:val="926"/>
    <w:link w:val="898"/>
    <w:unhideWhenUsed/>
    <w:qFormat/>
    <w:tblPr/>
  </w:style>
  <w:style w:type="paragraph" w:styleId="927">
    <w:name w:val="List Paragraph"/>
    <w:basedOn w:val="898"/>
    <w:next w:val="927"/>
    <w:link w:val="898"/>
    <w:uiPriority w:val="34"/>
    <w:qFormat/>
    <w:pPr>
      <w:contextualSpacing/>
      <w:ind w:left="720"/>
    </w:pPr>
  </w:style>
  <w:style w:type="character" w:styleId="928" w:default="1">
    <w:name w:val="Default Paragraph Font"/>
    <w:uiPriority w:val="1"/>
    <w:semiHidden/>
    <w:unhideWhenUsed/>
  </w:style>
  <w:style w:type="numbering" w:styleId="929" w:default="1">
    <w:name w:val="No List"/>
    <w:uiPriority w:val="99"/>
    <w:semiHidden/>
    <w:unhideWhenUsed/>
  </w:style>
  <w:style w:type="table" w:styleId="9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dc:creator>
  <cp:lastModifiedBy>曹梦斌</cp:lastModifiedBy>
  <cp:revision>4</cp:revision>
  <dcterms:created xsi:type="dcterms:W3CDTF">2026-05-28T01:26:00Z</dcterms:created>
  <dcterms:modified xsi:type="dcterms:W3CDTF">2026-08-10T03:17:08Z</dcterms:modified>
</cp:coreProperties>
</file>