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eastAsia="黑体"/>
          <w:color w:val="000000"/>
          <w:sz w:val="36"/>
        </w:rPr>
      </w:pPr>
      <w:r/>
      <w:bookmarkStart w:id="0" w:name="_Toc120614210"/>
      <w:r/>
      <w:bookmarkStart w:id="1" w:name="_Toc513029200"/>
      <w:r/>
      <w:bookmarkStart w:id="2" w:name="_Toc479757206"/>
      <w:r/>
      <w:bookmarkStart w:id="3" w:name="_Toc20823272"/>
      <w:r/>
      <w:bookmarkStart w:id="4" w:name="_Toc16938516"/>
      <w:r/>
      <w:bookmarkStart w:id="5" w:name="_Toc523127445"/>
      <w:r/>
      <w:r/>
    </w:p>
    <w:p>
      <w:pPr>
        <w:pStyle w:val="1081"/>
        <w:ind w:firstLine="0"/>
      </w:pPr>
      <w:r/>
      <w:r/>
    </w:p>
    <w:p>
      <w:pPr>
        <w:pStyle w:val="1082"/>
      </w:pPr>
      <w:r/>
      <w:r/>
    </w:p>
    <w:p>
      <w:pPr>
        <w:pStyle w:val="1082"/>
      </w:pPr>
      <w:r/>
      <w:r/>
    </w:p>
    <w:p>
      <w:pPr>
        <w:jc w:val="center"/>
        <w:spacing w:line="360" w:lineRule="auto"/>
        <w:widowControl/>
        <w:rPr>
          <w:rFonts w:ascii="宋体" w:hAnsi="宋体" w:cs="宋体"/>
          <w:b/>
          <w:sz w:val="84"/>
          <w:szCs w:val="84"/>
        </w:rPr>
      </w:pPr>
      <w:r>
        <w:rPr>
          <w:rFonts w:hint="eastAsia" w:ascii="黑体" w:hAnsi="黑体" w:eastAsia="黑体" w:cs="黑体"/>
          <w:b/>
          <w:sz w:val="84"/>
          <w:szCs w:val="84"/>
        </w:rPr>
        <w:t xml:space="preserve">招 标 文 件</w:t>
      </w:r>
      <w:r/>
    </w:p>
    <w:p>
      <w:pPr>
        <w:jc w:val="center"/>
        <w:rPr>
          <w:rFonts w:ascii="宋体" w:hAnsi="宋体" w:cs="宋体"/>
          <w:bCs/>
          <w:color w:val="000000"/>
          <w:sz w:val="96"/>
          <w:szCs w:val="22"/>
        </w:rPr>
      </w:pPr>
      <w:r>
        <w:rPr>
          <w:rFonts w:ascii="宋体" w:hAnsi="宋体" w:cs="宋体"/>
          <w:bCs/>
          <w:color w:val="000000"/>
          <w:sz w:val="96"/>
          <w:szCs w:val="22"/>
        </w:rPr>
      </w:r>
      <w:r/>
    </w:p>
    <w:p>
      <w:pPr>
        <w:jc w:val="center"/>
        <w:spacing w:line="360" w:lineRule="auto"/>
        <w:rPr>
          <w:rFonts w:ascii="宋体" w:hAnsi="宋体" w:cs="宋体"/>
          <w:sz w:val="48"/>
          <w:szCs w:val="48"/>
        </w:rPr>
      </w:pPr>
      <w:r>
        <w:rPr>
          <w:rFonts w:ascii="宋体" w:hAnsi="宋体" w:cs="宋体"/>
          <w:sz w:val="48"/>
          <w:szCs w:val="48"/>
        </w:rPr>
      </w:r>
      <w:r/>
    </w:p>
    <w:p>
      <w:pPr>
        <w:pStyle w:val="1082"/>
        <w:rPr>
          <w:rFonts w:ascii="宋体" w:hAnsi="宋体" w:cs="宋体"/>
          <w:sz w:val="48"/>
          <w:szCs w:val="48"/>
        </w:rPr>
      </w:pPr>
      <w:r>
        <w:rPr>
          <w:rFonts w:ascii="宋体" w:hAnsi="宋体" w:cs="宋体"/>
          <w:sz w:val="48"/>
          <w:szCs w:val="48"/>
        </w:rPr>
      </w:r>
      <w:r/>
    </w:p>
    <w:p>
      <w:pPr>
        <w:ind w:firstLine="1285"/>
        <w:rPr>
          <w:rFonts w:hint="eastAsia" w:ascii="黑体" w:hAnsi="黑体" w:eastAsia="黑体" w:cs="黑体"/>
          <w:b/>
          <w:color w:val="000000"/>
          <w:sz w:val="32"/>
          <w:szCs w:val="32"/>
        </w:rPr>
      </w:pPr>
      <w:r>
        <w:rPr>
          <w:rFonts w:hint="eastAsia" w:ascii="黑体" w:hAnsi="黑体" w:eastAsia="黑体" w:cs="黑体"/>
          <w:b/>
          <w:color w:val="000000"/>
          <w:sz w:val="32"/>
          <w:szCs w:val="32"/>
        </w:rPr>
        <w:t xml:space="preserve">项目编号：JSZC-320000-SHCC-G2026-0001</w:t>
      </w:r>
      <w:r/>
    </w:p>
    <w:p>
      <w:pPr>
        <w:ind w:firstLine="1285"/>
        <w:rPr>
          <w:rFonts w:hint="eastAsia" w:ascii="黑体" w:hAnsi="黑体" w:eastAsia="黑体" w:cs="黑体"/>
          <w:b/>
          <w:color w:val="000000"/>
          <w:sz w:val="32"/>
          <w:szCs w:val="32"/>
        </w:rPr>
      </w:pPr>
      <w:r>
        <w:rPr>
          <w:rFonts w:hint="eastAsia" w:ascii="黑体" w:hAnsi="黑体" w:eastAsia="黑体" w:cs="黑体"/>
          <w:b/>
          <w:color w:val="000000"/>
          <w:sz w:val="32"/>
          <w:szCs w:val="32"/>
        </w:rPr>
        <w:t xml:space="preserve">项目名称：</w:t>
      </w:r>
      <w:r>
        <w:rPr>
          <w:rFonts w:hint="eastAsia" w:ascii="黑体" w:hAnsi="黑体" w:eastAsia="黑体" w:cs="黑体"/>
          <w:b/>
          <w:color w:val="000000"/>
          <w:sz w:val="32"/>
          <w:szCs w:val="32"/>
          <w:highlight w:val="none"/>
        </w:rPr>
        <w:t xml:space="preserve">南京师范大学会计核算业务服务项目</w:t>
      </w:r>
      <w:r/>
    </w:p>
    <w:p>
      <w:pPr>
        <w:pStyle w:val="1081"/>
        <w:ind w:firstLine="0"/>
        <w:spacing w:line="360" w:lineRule="auto"/>
        <w:rPr>
          <w:rFonts w:ascii="宋体" w:hAnsi="宋体" w:eastAsia="宋体" w:cs="宋体"/>
          <w:b/>
          <w:sz w:val="44"/>
        </w:rPr>
      </w:pPr>
      <w:r>
        <w:rPr>
          <w:rFonts w:ascii="宋体" w:hAnsi="宋体" w:eastAsia="宋体" w:cs="宋体"/>
          <w:b/>
          <w:sz w:val="44"/>
        </w:rPr>
      </w:r>
      <w:r/>
    </w:p>
    <w:p>
      <w:pPr>
        <w:spacing w:line="360" w:lineRule="auto"/>
        <w:rPr>
          <w:rFonts w:ascii="宋体" w:hAnsi="宋体" w:cs="宋体"/>
          <w:sz w:val="44"/>
        </w:rPr>
      </w:pPr>
      <w:r>
        <w:rPr>
          <w:rFonts w:ascii="宋体" w:hAnsi="宋体" w:cs="宋体"/>
          <w:sz w:val="44"/>
        </w:rPr>
      </w:r>
      <w:r/>
    </w:p>
    <w:p>
      <w:pPr>
        <w:pStyle w:val="1117"/>
        <w:jc w:val="both"/>
        <w:spacing w:before="58"/>
      </w:pPr>
      <w:r/>
      <w:r/>
    </w:p>
    <w:p>
      <w:pPr>
        <w:pStyle w:val="1073"/>
        <w:ind w:firstLine="0"/>
        <w:rPr>
          <w:rFonts w:hAnsi="宋体" w:cs="宋体"/>
          <w:b/>
          <w:sz w:val="32"/>
          <w:szCs w:val="32"/>
        </w:rPr>
      </w:pPr>
      <w:r>
        <w:rPr>
          <w:rFonts w:hAnsi="宋体" w:cs="宋体"/>
          <w:b/>
          <w:sz w:val="32"/>
          <w:szCs w:val="32"/>
        </w:rPr>
      </w:r>
      <w:r/>
    </w:p>
    <w:p>
      <w:pPr>
        <w:pStyle w:val="1073"/>
        <w:ind w:firstLine="0"/>
        <w:rPr>
          <w:rFonts w:hAnsi="宋体" w:cs="宋体"/>
          <w:b/>
          <w:sz w:val="32"/>
          <w:szCs w:val="32"/>
        </w:rPr>
      </w:pPr>
      <w:r>
        <w:rPr>
          <w:rFonts w:hAnsi="宋体" w:cs="宋体"/>
          <w:b/>
          <w:sz w:val="32"/>
          <w:szCs w:val="32"/>
        </w:rPr>
      </w:r>
      <w:r/>
    </w:p>
    <w:p>
      <w:pPr>
        <w:ind w:firstLine="1928"/>
        <w:spacing w:after="145"/>
        <w:rPr>
          <w:rFonts w:ascii="黑体" w:hAnsi="宋体" w:eastAsia="黑体"/>
          <w:b/>
          <w:sz w:val="32"/>
          <w:szCs w:val="32"/>
        </w:rPr>
      </w:pPr>
      <w:r/>
      <w:bookmarkStart w:id="6" w:name="_Toc30073"/>
      <w:r>
        <w:rPr>
          <w:rFonts w:hint="eastAsia" w:ascii="黑体" w:hAnsi="宋体" w:eastAsia="黑体"/>
          <w:b/>
          <w:sz w:val="32"/>
          <w:szCs w:val="32"/>
        </w:rPr>
        <w:t xml:space="preserve">招   标   人：南京师范大学</w:t>
      </w:r>
      <w:r/>
    </w:p>
    <w:p>
      <w:pPr>
        <w:ind w:firstLine="1928"/>
        <w:spacing w:after="145"/>
        <w:rPr>
          <w:rFonts w:ascii="黑体" w:hAnsi="宋体" w:eastAsia="黑体"/>
          <w:b/>
          <w:sz w:val="32"/>
          <w:szCs w:val="32"/>
        </w:rPr>
      </w:pPr>
      <w:r>
        <w:rPr>
          <w:rFonts w:hint="eastAsia" w:ascii="黑体" w:hAnsi="宋体" w:eastAsia="黑体"/>
          <w:b/>
          <w:sz w:val="32"/>
          <w:szCs w:val="32"/>
        </w:rPr>
        <w:t xml:space="preserve">招标代理机构：</w:t>
      </w:r>
      <w:bookmarkEnd w:id="6"/>
      <w:r>
        <w:rPr>
          <w:rFonts w:hint="eastAsia" w:ascii="黑体" w:hAnsi="宋体" w:eastAsia="黑体"/>
          <w:b/>
          <w:sz w:val="32"/>
          <w:szCs w:val="32"/>
        </w:rPr>
        <w:t xml:space="preserve">江苏苏豪长城股份有限公司</w:t>
      </w:r>
      <w:r/>
    </w:p>
    <w:p>
      <w:pPr>
        <w:ind w:firstLine="1431"/>
        <w:spacing w:after="145"/>
        <w:rPr>
          <w:rFonts w:ascii="黑体" w:hAnsi="宋体" w:eastAsia="黑体"/>
          <w:b/>
          <w:sz w:val="36"/>
          <w:szCs w:val="36"/>
        </w:rPr>
      </w:pPr>
      <w:r>
        <w:rPr>
          <w:rFonts w:ascii="黑体" w:hAnsi="宋体" w:eastAsia="黑体"/>
          <w:b/>
          <w:sz w:val="36"/>
          <w:szCs w:val="36"/>
        </w:rPr>
      </w:r>
      <w:r/>
    </w:p>
    <w:p>
      <w:pPr>
        <w:jc w:val="center"/>
        <w:spacing w:before="120" w:after="120" w:line="360" w:lineRule="auto"/>
        <w:rPr>
          <w:rFonts w:ascii="宋体" w:hAnsi="宋体" w:cs="宋体"/>
          <w:color w:val="000000"/>
          <w:sz w:val="32"/>
          <w:szCs w:val="32"/>
          <w:highlight w:val="yellow"/>
        </w:rPr>
      </w:pPr>
      <w:r>
        <w:rPr>
          <w:rFonts w:hint="eastAsia" w:ascii="黑体" w:hAnsi="宋体" w:eastAsia="黑体"/>
          <w:b/>
          <w:sz w:val="36"/>
          <w:szCs w:val="36"/>
        </w:rPr>
        <w:t xml:space="preserve">二〇二六年</w:t>
      </w:r>
      <w:r>
        <w:rPr>
          <w:rFonts w:hint="eastAsia" w:ascii="黑体" w:hAnsi="宋体" w:eastAsia="黑体"/>
          <w:b/>
          <w:sz w:val="36"/>
          <w:szCs w:val="36"/>
          <w:lang w:val="en-US" w:eastAsia="zh-CN"/>
        </w:rPr>
        <w:t xml:space="preserve">七</w:t>
      </w:r>
      <w:r>
        <w:rPr>
          <w:rFonts w:hint="eastAsia" w:ascii="黑体" w:hAnsi="宋体" w:eastAsia="黑体"/>
          <w:b/>
          <w:sz w:val="36"/>
          <w:szCs w:val="36"/>
          <w:highlight w:val="none"/>
        </w:rPr>
        <w:t xml:space="preserve">月</w:t>
      </w:r>
      <w:r/>
    </w:p>
    <w:p>
      <w:pPr>
        <w:jc w:val="center"/>
        <w:spacing w:line="360" w:lineRule="auto"/>
        <w:rPr>
          <w:rFonts w:ascii="宋体" w:hAnsi="宋体" w:cs="宋体"/>
          <w:bCs/>
          <w:color w:val="000000"/>
          <w:sz w:val="44"/>
        </w:rPr>
      </w:pPr>
      <w:r>
        <w:rPr>
          <w:rFonts w:hint="eastAsia" w:ascii="宋体" w:hAnsi="宋体" w:cs="宋体"/>
          <w:color w:val="000000"/>
        </w:rPr>
        <w:br w:type="page" w:clear="all"/>
      </w:r>
      <w:r/>
    </w:p>
    <w:p>
      <w:pPr>
        <w:spacing w:line="360" w:lineRule="auto"/>
        <w:rPr>
          <w:rFonts w:ascii="宋体" w:hAnsi="宋体" w:cs="宋体"/>
        </w:rPr>
      </w:pPr>
      <w:r>
        <w:rPr>
          <w:rFonts w:ascii="宋体" w:hAnsi="宋体" w:cs="宋体"/>
        </w:rPr>
      </w:r>
      <w:r/>
    </w:p>
    <w:p>
      <w:pPr>
        <w:jc w:val="center"/>
        <w:spacing w:line="360" w:lineRule="auto"/>
        <w:widowControl/>
        <w:rPr>
          <w:rFonts w:ascii="宋体" w:hAnsi="宋体" w:cs="宋体"/>
          <w:bCs/>
          <w:color w:val="000000"/>
          <w:sz w:val="36"/>
          <w:szCs w:val="36"/>
        </w:rPr>
      </w:pPr>
      <w:r>
        <w:rPr>
          <w:rFonts w:hint="eastAsia" w:ascii="宋体" w:hAnsi="宋体" w:cs="宋体"/>
          <w:b/>
          <w:sz w:val="36"/>
          <w:szCs w:val="36"/>
        </w:rPr>
        <w:t xml:space="preserve">目    录</w:t>
      </w:r>
      <w:r/>
    </w:p>
    <w:p>
      <w:pPr>
        <w:pStyle w:val="1095"/>
        <w:spacing w:line="360" w:lineRule="auto"/>
        <w:tabs>
          <w:tab w:val="clear" w:pos="8720" w:leader="none"/>
          <w:tab w:val="right" w:pos="9638" w:leader="dot"/>
        </w:tabs>
        <w:rPr>
          <w:b/>
          <w:bCs/>
        </w:rPr>
      </w:pPr>
      <w:r/>
      <w:bookmarkStart w:id="7" w:name="_Toc29058"/>
      <w:r/>
      <w:bookmarkStart w:id="8" w:name="_Toc11242"/>
      <w:r>
        <w:rPr>
          <w:rFonts w:cs="宋体"/>
        </w:rPr>
        <w:fldChar w:fldCharType="begin"/>
      </w:r>
      <w:r>
        <w:rPr>
          <w:rFonts w:cs="宋体"/>
        </w:rPr>
        <w:instrText xml:space="preserve">TOC \o "1-1" \h \u </w:instrText>
      </w:r>
      <w:r>
        <w:rPr>
          <w:rFonts w:cs="宋体"/>
        </w:rPr>
        <w:fldChar w:fldCharType="separate"/>
      </w:r>
      <w:r>
        <w:fldChar w:fldCharType="begin"/>
      </w:r>
      <w:r>
        <w:instrText xml:space="preserve"> HYPERLINK \l "_Toc7637" </w:instrText>
      </w:r>
      <w:r>
        <w:fldChar w:fldCharType="separate"/>
      </w:r>
      <w:r>
        <w:rPr>
          <w:rFonts w:hint="eastAsia" w:cs="宋体"/>
          <w:b/>
          <w:bCs/>
        </w:rPr>
        <w:t xml:space="preserve">投标人须知前附表</w:t>
      </w:r>
      <w:r>
        <w:rPr>
          <w:b/>
          <w:bCs/>
        </w:rPr>
        <w:tab/>
      </w:r>
      <w:r>
        <w:rPr>
          <w:b/>
          <w:bCs/>
        </w:rPr>
        <w:fldChar w:fldCharType="begin"/>
      </w:r>
      <w:r>
        <w:rPr>
          <w:b/>
          <w:bCs/>
        </w:rPr>
        <w:instrText xml:space="preserve"> PAGEREF _Toc7637 \h </w:instrText>
      </w:r>
      <w:r>
        <w:rPr>
          <w:b/>
          <w:bCs/>
        </w:rPr>
        <w:fldChar w:fldCharType="separate"/>
      </w:r>
      <w:r>
        <w:rPr>
          <w:b/>
          <w:bCs/>
        </w:rPr>
        <w:t xml:space="preserve">1</w:t>
      </w:r>
      <w:r>
        <w:rPr>
          <w:b/>
          <w:bCs/>
        </w:rPr>
        <w:fldChar w:fldCharType="end"/>
      </w:r>
      <w:r>
        <w:rPr>
          <w:b/>
          <w:bCs/>
        </w:rPr>
        <w:fldChar w:fldCharType="end"/>
      </w:r>
      <w:r/>
    </w:p>
    <w:p>
      <w:pPr>
        <w:pStyle w:val="1095"/>
        <w:spacing w:line="360" w:lineRule="auto"/>
        <w:tabs>
          <w:tab w:val="clear" w:pos="8720" w:leader="none"/>
          <w:tab w:val="right" w:pos="9638" w:leader="dot"/>
        </w:tabs>
        <w:rPr>
          <w:b/>
          <w:bCs/>
        </w:rPr>
      </w:pPr>
      <w:r>
        <w:fldChar w:fldCharType="begin"/>
      </w:r>
      <w:r>
        <w:instrText xml:space="preserve"> HYPERLINK \l "_Toc9029" </w:instrText>
      </w:r>
      <w:r>
        <w:fldChar w:fldCharType="separate"/>
      </w:r>
      <w:r>
        <w:rPr>
          <w:rFonts w:hint="eastAsia" w:cs="宋体"/>
          <w:b/>
          <w:bCs/>
          <w:lang w:val="zh-CN"/>
        </w:rPr>
        <w:t xml:space="preserve">第一章  招标公告</w:t>
      </w:r>
      <w:r>
        <w:rPr>
          <w:b/>
          <w:bCs/>
        </w:rPr>
        <w:tab/>
      </w:r>
      <w:r>
        <w:rPr>
          <w:b/>
          <w:bCs/>
        </w:rPr>
        <w:fldChar w:fldCharType="begin"/>
      </w:r>
      <w:r>
        <w:rPr>
          <w:b/>
          <w:bCs/>
        </w:rPr>
        <w:instrText xml:space="preserve"> PAGEREF _Toc9029 \h </w:instrText>
      </w:r>
      <w:r>
        <w:rPr>
          <w:b/>
          <w:bCs/>
        </w:rPr>
        <w:fldChar w:fldCharType="separate"/>
      </w:r>
      <w:r>
        <w:rPr>
          <w:b/>
          <w:bCs/>
        </w:rPr>
        <w:t xml:space="preserve">5</w:t>
      </w:r>
      <w:r>
        <w:rPr>
          <w:b/>
          <w:bCs/>
        </w:rPr>
        <w:fldChar w:fldCharType="end"/>
      </w:r>
      <w:r>
        <w:rPr>
          <w:b/>
          <w:bCs/>
        </w:rPr>
        <w:fldChar w:fldCharType="end"/>
      </w:r>
      <w:r/>
    </w:p>
    <w:p>
      <w:pPr>
        <w:pStyle w:val="1095"/>
        <w:spacing w:line="360" w:lineRule="auto"/>
        <w:tabs>
          <w:tab w:val="clear" w:pos="8720" w:leader="none"/>
          <w:tab w:val="right" w:pos="9638" w:leader="dot"/>
        </w:tabs>
        <w:rPr>
          <w:b/>
          <w:bCs/>
        </w:rPr>
      </w:pPr>
      <w:r>
        <w:fldChar w:fldCharType="begin"/>
      </w:r>
      <w:r>
        <w:instrText xml:space="preserve"> HYPERLINK \l "_Toc20794" </w:instrText>
      </w:r>
      <w:r>
        <w:fldChar w:fldCharType="separate"/>
      </w:r>
      <w:r>
        <w:rPr>
          <w:rFonts w:hint="eastAsia" w:cs="宋体"/>
          <w:b/>
          <w:bCs/>
          <w:lang w:val="zh-CN"/>
        </w:rPr>
        <w:t xml:space="preserve">第二章  投标人须知</w:t>
      </w:r>
      <w:r>
        <w:rPr>
          <w:b/>
          <w:bCs/>
        </w:rPr>
        <w:tab/>
      </w:r>
      <w:r>
        <w:rPr>
          <w:b/>
          <w:bCs/>
        </w:rPr>
        <w:fldChar w:fldCharType="begin"/>
      </w:r>
      <w:r>
        <w:rPr>
          <w:b/>
          <w:bCs/>
        </w:rPr>
        <w:instrText xml:space="preserve"> PAGEREF _Toc20794 \h </w:instrText>
      </w:r>
      <w:r>
        <w:rPr>
          <w:b/>
          <w:bCs/>
        </w:rPr>
        <w:fldChar w:fldCharType="separate"/>
      </w:r>
      <w:r>
        <w:rPr>
          <w:b/>
          <w:bCs/>
        </w:rPr>
        <w:t xml:space="preserve">8</w:t>
      </w:r>
      <w:r>
        <w:rPr>
          <w:b/>
          <w:bCs/>
        </w:rPr>
        <w:fldChar w:fldCharType="end"/>
      </w:r>
      <w:r>
        <w:rPr>
          <w:b/>
          <w:bCs/>
        </w:rPr>
        <w:fldChar w:fldCharType="end"/>
      </w:r>
      <w:r/>
    </w:p>
    <w:p>
      <w:pPr>
        <w:pStyle w:val="1095"/>
        <w:spacing w:line="360" w:lineRule="auto"/>
        <w:tabs>
          <w:tab w:val="clear" w:pos="8720" w:leader="none"/>
          <w:tab w:val="right" w:pos="9638" w:leader="dot"/>
        </w:tabs>
        <w:rPr>
          <w:b/>
          <w:bCs/>
        </w:rPr>
      </w:pPr>
      <w:r>
        <w:fldChar w:fldCharType="begin"/>
      </w:r>
      <w:r>
        <w:instrText xml:space="preserve"> HYPERLINK \l "_Toc28032" </w:instrText>
      </w:r>
      <w:r>
        <w:fldChar w:fldCharType="separate"/>
      </w:r>
      <w:r>
        <w:rPr>
          <w:rFonts w:hint="eastAsia" w:cs="宋体"/>
          <w:b/>
          <w:bCs/>
          <w:lang w:val="zh-CN"/>
        </w:rPr>
        <w:t xml:space="preserve">第三章  合同条款及格式</w:t>
      </w:r>
      <w:r>
        <w:rPr>
          <w:b/>
          <w:bCs/>
        </w:rPr>
        <w:tab/>
      </w:r>
      <w:r>
        <w:rPr>
          <w:b/>
          <w:bCs/>
        </w:rPr>
        <w:fldChar w:fldCharType="begin"/>
      </w:r>
      <w:r>
        <w:rPr>
          <w:b/>
          <w:bCs/>
        </w:rPr>
        <w:instrText xml:space="preserve"> PAGEREF _Toc28032 \h </w:instrText>
      </w:r>
      <w:r>
        <w:rPr>
          <w:b/>
          <w:bCs/>
        </w:rPr>
        <w:fldChar w:fldCharType="separate"/>
      </w:r>
      <w:r>
        <w:rPr>
          <w:b/>
          <w:bCs/>
        </w:rPr>
        <w:t xml:space="preserve">19</w:t>
      </w:r>
      <w:r>
        <w:rPr>
          <w:b/>
          <w:bCs/>
        </w:rPr>
        <w:fldChar w:fldCharType="end"/>
      </w:r>
      <w:r>
        <w:rPr>
          <w:b/>
          <w:bCs/>
        </w:rPr>
        <w:fldChar w:fldCharType="end"/>
      </w:r>
      <w:r/>
    </w:p>
    <w:p>
      <w:pPr>
        <w:pStyle w:val="1095"/>
        <w:spacing w:line="360" w:lineRule="auto"/>
        <w:tabs>
          <w:tab w:val="clear" w:pos="8720" w:leader="none"/>
          <w:tab w:val="right" w:pos="9638" w:leader="dot"/>
        </w:tabs>
        <w:rPr>
          <w:b/>
          <w:bCs/>
        </w:rPr>
      </w:pPr>
      <w:r>
        <w:fldChar w:fldCharType="begin"/>
      </w:r>
      <w:r>
        <w:instrText xml:space="preserve"> HYPERLINK \l "_Toc17262" </w:instrText>
      </w:r>
      <w:r>
        <w:fldChar w:fldCharType="separate"/>
      </w:r>
      <w:r>
        <w:rPr>
          <w:rFonts w:hint="eastAsia" w:cs="宋体"/>
          <w:b/>
          <w:bCs/>
          <w:lang w:val="zh-CN"/>
        </w:rPr>
        <w:t xml:space="preserve">第四章  项目需求</w:t>
      </w:r>
      <w:r>
        <w:rPr>
          <w:b/>
          <w:bCs/>
        </w:rPr>
        <w:tab/>
      </w:r>
      <w:r>
        <w:rPr>
          <w:b/>
          <w:bCs/>
        </w:rPr>
        <w:fldChar w:fldCharType="begin"/>
      </w:r>
      <w:r>
        <w:rPr>
          <w:b/>
          <w:bCs/>
        </w:rPr>
        <w:instrText xml:space="preserve"> PAGEREF _Toc17262 \h </w:instrText>
      </w:r>
      <w:r>
        <w:rPr>
          <w:b/>
          <w:bCs/>
        </w:rPr>
        <w:fldChar w:fldCharType="separate"/>
      </w:r>
      <w:r>
        <w:rPr>
          <w:b/>
          <w:bCs/>
        </w:rPr>
        <w:t xml:space="preserve">23</w:t>
      </w:r>
      <w:r>
        <w:rPr>
          <w:b/>
          <w:bCs/>
        </w:rPr>
        <w:fldChar w:fldCharType="end"/>
      </w:r>
      <w:r>
        <w:rPr>
          <w:b/>
          <w:bCs/>
        </w:rPr>
        <w:fldChar w:fldCharType="end"/>
      </w:r>
      <w:r/>
    </w:p>
    <w:p>
      <w:pPr>
        <w:pStyle w:val="1095"/>
        <w:spacing w:line="360" w:lineRule="auto"/>
        <w:tabs>
          <w:tab w:val="clear" w:pos="8720" w:leader="none"/>
          <w:tab w:val="right" w:pos="9638" w:leader="dot"/>
        </w:tabs>
        <w:rPr>
          <w:b/>
          <w:bCs/>
        </w:rPr>
      </w:pPr>
      <w:r>
        <w:fldChar w:fldCharType="begin"/>
      </w:r>
      <w:r>
        <w:instrText xml:space="preserve"> HYPERLINK \l "_Toc10708" </w:instrText>
      </w:r>
      <w:r>
        <w:fldChar w:fldCharType="separate"/>
      </w:r>
      <w:r>
        <w:rPr>
          <w:rFonts w:hint="eastAsia" w:cs="宋体"/>
          <w:b/>
          <w:bCs/>
          <w:lang w:val="zh-CN"/>
        </w:rPr>
        <w:t xml:space="preserve">第五章  评标方法和评标标准</w:t>
      </w:r>
      <w:r>
        <w:rPr>
          <w:b/>
          <w:bCs/>
        </w:rPr>
        <w:tab/>
      </w:r>
      <w:r>
        <w:rPr>
          <w:b/>
          <w:bCs/>
        </w:rPr>
        <w:fldChar w:fldCharType="begin"/>
      </w:r>
      <w:r>
        <w:rPr>
          <w:b/>
          <w:bCs/>
        </w:rPr>
        <w:instrText xml:space="preserve"> PAGEREF _Toc10708 \h </w:instrText>
      </w:r>
      <w:r>
        <w:rPr>
          <w:b/>
          <w:bCs/>
        </w:rPr>
        <w:fldChar w:fldCharType="separate"/>
      </w:r>
      <w:r>
        <w:rPr>
          <w:b/>
          <w:bCs/>
        </w:rPr>
        <w:t xml:space="preserve">26</w:t>
      </w:r>
      <w:r>
        <w:rPr>
          <w:b/>
          <w:bCs/>
        </w:rPr>
        <w:fldChar w:fldCharType="end"/>
      </w:r>
      <w:r>
        <w:rPr>
          <w:b/>
          <w:bCs/>
        </w:rPr>
        <w:fldChar w:fldCharType="end"/>
      </w:r>
      <w:r/>
    </w:p>
    <w:p>
      <w:pPr>
        <w:pStyle w:val="1095"/>
        <w:spacing w:line="360" w:lineRule="auto"/>
        <w:tabs>
          <w:tab w:val="clear" w:pos="8720" w:leader="none"/>
          <w:tab w:val="right" w:pos="9638" w:leader="dot"/>
        </w:tabs>
      </w:pPr>
      <w:r>
        <w:fldChar w:fldCharType="begin"/>
      </w:r>
      <w:r>
        <w:instrText xml:space="preserve"> HYPERLINK \l "_Toc17597" </w:instrText>
      </w:r>
      <w:r>
        <w:fldChar w:fldCharType="separate"/>
      </w:r>
      <w:r>
        <w:rPr>
          <w:rFonts w:hint="eastAsia" w:cs="宋体"/>
          <w:b/>
          <w:bCs/>
          <w:lang w:val="zh-CN"/>
        </w:rPr>
        <w:t xml:space="preserve">第六章  投标文件格式</w:t>
      </w:r>
      <w:r>
        <w:rPr>
          <w:b/>
          <w:bCs/>
        </w:rPr>
        <w:tab/>
      </w:r>
      <w:r>
        <w:rPr>
          <w:b/>
          <w:bCs/>
        </w:rPr>
        <w:fldChar w:fldCharType="begin"/>
      </w:r>
      <w:r>
        <w:rPr>
          <w:b/>
          <w:bCs/>
        </w:rPr>
        <w:instrText xml:space="preserve"> PAGEREF _Toc17597 \h </w:instrText>
      </w:r>
      <w:r>
        <w:rPr>
          <w:b/>
          <w:bCs/>
        </w:rPr>
        <w:fldChar w:fldCharType="separate"/>
      </w:r>
      <w:r>
        <w:rPr>
          <w:b/>
          <w:bCs/>
        </w:rPr>
        <w:t xml:space="preserve">31</w:t>
      </w:r>
      <w:r>
        <w:rPr>
          <w:b/>
          <w:bCs/>
        </w:rPr>
        <w:fldChar w:fldCharType="end"/>
      </w:r>
      <w:r>
        <w:rPr>
          <w:b/>
          <w:bCs/>
        </w:rPr>
        <w:fldChar w:fldCharType="end"/>
      </w:r>
      <w:r/>
    </w:p>
    <w:p>
      <w:pPr>
        <w:pStyle w:val="1149"/>
        <w:ind w:firstLine="420"/>
        <w:spacing w:line="360" w:lineRule="auto"/>
        <w:rPr>
          <w:rFonts w:ascii="宋体" w:hAnsi="宋体" w:cs="宋体"/>
        </w:rPr>
        <w:sectPr>
          <w:headerReference w:type="default" r:id="rId9"/>
          <w:headerReference w:type="first" r:id="rId10"/>
          <w:footerReference w:type="default" r:id="rId11"/>
          <w:footerReference w:type="first" r:id="rId12"/>
          <w:footnotePr/>
          <w:endnotePr/>
          <w:type w:val="nextPage"/>
          <w:pgSz w:w="11906" w:h="16838" w:orient="portrait"/>
          <w:pgMar w:top="1134" w:right="1134" w:bottom="1134" w:left="1134" w:header="794" w:footer="907" w:gutter="0"/>
          <w:pgNumType w:start="1"/>
          <w:cols w:num="1" w:sep="0" w:space="720" w:equalWidth="1"/>
          <w:docGrid w:linePitch="360"/>
        </w:sectPr>
      </w:pPr>
      <w:r>
        <w:rPr>
          <w:rFonts w:ascii="宋体" w:hAnsi="宋体" w:cs="宋体"/>
        </w:rPr>
        <w:fldChar w:fldCharType="end"/>
      </w:r>
      <w:r/>
    </w:p>
    <w:p>
      <w:pPr>
        <w:pStyle w:val="1062"/>
        <w:spacing w:line="360" w:lineRule="auto"/>
        <w:rPr>
          <w:rFonts w:ascii="宋体" w:hAnsi="宋体" w:eastAsia="宋体" w:cs="宋体"/>
          <w:b/>
          <w:bCs/>
        </w:rPr>
      </w:pPr>
      <w:r/>
      <w:bookmarkStart w:id="9" w:name="_Toc7637"/>
      <w:r>
        <w:rPr>
          <w:rFonts w:hint="eastAsia" w:ascii="宋体" w:hAnsi="宋体" w:eastAsia="宋体" w:cs="宋体"/>
          <w:b/>
          <w:bCs/>
        </w:rPr>
        <w:t xml:space="preserve">投标人须知前附表</w:t>
      </w:r>
      <w:bookmarkEnd w:id="7"/>
      <w:r/>
      <w:bookmarkEnd w:id="8"/>
      <w:r/>
      <w:bookmarkEnd w:id="9"/>
      <w:r/>
      <w:r/>
    </w:p>
    <w:tbl>
      <w:tblPr>
        <w:tblStyle w:val="1072"/>
        <w:tblW w:w="9627" w:type="dxa"/>
        <w:tblInd w:w="10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5"/>
        <w:gridCol w:w="1360"/>
        <w:gridCol w:w="7582"/>
      </w:tblGrid>
      <w:tr>
        <w:trPr>
          <w:trHeight w:val="480"/>
        </w:trPr>
        <w:tc>
          <w:tcPr>
            <w:tcW w:w="685" w:type="dxa"/>
            <w:vAlign w:val="bottom"/>
            <w:textDirection w:val="lrTb"/>
            <w:noWrap w:val="false"/>
          </w:tcPr>
          <w:p>
            <w:pPr>
              <w:jc w:val="center"/>
              <w:spacing w:line="360" w:lineRule="auto"/>
              <w:rPr>
                <w:rFonts w:ascii="宋体" w:hAnsi="宋体" w:cs="宋体"/>
                <w:b/>
                <w:bCs/>
              </w:rPr>
            </w:pPr>
            <w:r>
              <w:rPr>
                <w:rFonts w:hint="eastAsia" w:ascii="宋体" w:hAnsi="宋体" w:cs="宋体"/>
                <w:b/>
                <w:bCs/>
              </w:rPr>
              <w:t xml:space="preserve">序号</w:t>
            </w:r>
            <w:r/>
          </w:p>
        </w:tc>
        <w:tc>
          <w:tcPr>
            <w:tcW w:w="1360" w:type="dxa"/>
            <w:vAlign w:val="bottom"/>
            <w:textDirection w:val="lrTb"/>
            <w:noWrap w:val="false"/>
          </w:tcPr>
          <w:p>
            <w:pPr>
              <w:jc w:val="center"/>
              <w:spacing w:line="360" w:lineRule="auto"/>
              <w:rPr>
                <w:rFonts w:ascii="宋体" w:hAnsi="宋体" w:cs="宋体"/>
                <w:b/>
                <w:bCs/>
              </w:rPr>
            </w:pPr>
            <w:r>
              <w:rPr>
                <w:rFonts w:hint="eastAsia" w:ascii="宋体" w:hAnsi="宋体" w:cs="宋体"/>
                <w:b/>
                <w:bCs/>
              </w:rPr>
              <w:t xml:space="preserve">内容</w:t>
            </w:r>
            <w:r/>
          </w:p>
        </w:tc>
        <w:tc>
          <w:tcPr>
            <w:tcW w:w="7582" w:type="dxa"/>
            <w:vAlign w:val="bottom"/>
            <w:textDirection w:val="lrTb"/>
            <w:noWrap w:val="false"/>
          </w:tcPr>
          <w:p>
            <w:pPr>
              <w:jc w:val="center"/>
              <w:spacing w:line="360" w:lineRule="auto"/>
              <w:rPr>
                <w:rFonts w:ascii="宋体" w:hAnsi="宋体" w:cs="宋体"/>
                <w:b/>
                <w:bCs/>
              </w:rPr>
            </w:pPr>
            <w:r>
              <w:rPr>
                <w:rFonts w:hint="eastAsia" w:ascii="宋体" w:hAnsi="宋体" w:cs="宋体"/>
                <w:b/>
                <w:bCs/>
              </w:rPr>
              <w:t xml:space="preserve">说明与要求</w:t>
            </w:r>
            <w:r/>
          </w:p>
        </w:tc>
      </w:tr>
      <w:tr>
        <w:trPr>
          <w:trHeight w:val="58"/>
        </w:trPr>
        <w:tc>
          <w:tcPr>
            <w:tcW w:w="685" w:type="dxa"/>
            <w:vAlign w:val="center"/>
            <w:textDirection w:val="lrTb"/>
            <w:noWrap w:val="false"/>
          </w:tcPr>
          <w:p>
            <w:pPr>
              <w:jc w:val="center"/>
              <w:spacing w:line="360" w:lineRule="auto"/>
              <w:widowControl/>
              <w:rPr>
                <w:rFonts w:ascii="宋体" w:hAnsi="宋体" w:cs="宋体"/>
              </w:rPr>
            </w:pPr>
            <w:r>
              <w:rPr>
                <w:rFonts w:hint="eastAsia" w:ascii="宋体" w:hAnsi="宋体" w:cs="宋体"/>
                <w:color w:val="000000"/>
                <w:lang w:bidi="ar"/>
              </w:rPr>
              <w:t xml:space="preserve">1</w:t>
            </w:r>
            <w:r/>
          </w:p>
        </w:tc>
        <w:tc>
          <w:tcPr>
            <w:tcW w:w="1360"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项目名称</w:t>
            </w:r>
            <w:r/>
          </w:p>
        </w:tc>
        <w:tc>
          <w:tcPr>
            <w:tcW w:w="7582" w:type="dxa"/>
            <w:vAlign w:val="center"/>
            <w:textDirection w:val="lrTb"/>
            <w:noWrap w:val="false"/>
          </w:tcPr>
          <w:p>
            <w:pPr>
              <w:jc w:val="left"/>
              <w:spacing w:line="360" w:lineRule="auto"/>
              <w:rPr>
                <w:rFonts w:ascii="宋体" w:hAnsi="宋体" w:cs="宋体"/>
                <w:highlight w:val="none"/>
              </w:rPr>
            </w:pPr>
            <w:r>
              <w:rPr>
                <w:rFonts w:hint="eastAsia" w:ascii="宋体" w:hAnsi="宋体" w:cs="宋体"/>
                <w:highlight w:val="none"/>
              </w:rPr>
              <w:t xml:space="preserve">南京师范大学会计核算业务服务项目</w:t>
            </w:r>
            <w:r/>
          </w:p>
        </w:tc>
      </w:tr>
      <w:tr>
        <w:trPr>
          <w:trHeight w:val="58"/>
        </w:trPr>
        <w:tc>
          <w:tcPr>
            <w:tcW w:w="685" w:type="dxa"/>
            <w:vAlign w:val="center"/>
            <w:textDirection w:val="lrTb"/>
            <w:noWrap w:val="false"/>
          </w:tcPr>
          <w:p>
            <w:pPr>
              <w:jc w:val="center"/>
              <w:spacing w:line="360" w:lineRule="auto"/>
              <w:widowControl/>
              <w:rPr>
                <w:rFonts w:ascii="宋体" w:hAnsi="宋体" w:cs="宋体"/>
              </w:rPr>
            </w:pPr>
            <w:r>
              <w:rPr>
                <w:rFonts w:hint="eastAsia" w:ascii="宋体" w:hAnsi="宋体" w:cs="宋体"/>
                <w:color w:val="000000"/>
                <w:lang w:bidi="ar"/>
              </w:rPr>
              <w:t xml:space="preserve">2</w:t>
            </w:r>
            <w:r/>
          </w:p>
        </w:tc>
        <w:tc>
          <w:tcPr>
            <w:tcW w:w="1360"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项目编号</w:t>
            </w:r>
            <w:r/>
          </w:p>
        </w:tc>
        <w:tc>
          <w:tcPr>
            <w:tcW w:w="7582" w:type="dxa"/>
            <w:vAlign w:val="center"/>
            <w:textDirection w:val="lrTb"/>
            <w:noWrap w:val="false"/>
          </w:tcPr>
          <w:p>
            <w:pPr>
              <w:jc w:val="left"/>
              <w:spacing w:line="360" w:lineRule="auto"/>
              <w:rPr>
                <w:rFonts w:ascii="宋体" w:hAnsi="宋体" w:cs="宋体"/>
              </w:rPr>
            </w:pPr>
            <w:r>
              <w:rPr>
                <w:rFonts w:hint="eastAsia" w:ascii="宋体" w:hAnsi="宋体" w:eastAsia="宋体" w:cs="宋体"/>
              </w:rPr>
              <w:t xml:space="preserve">JSZC-320000-SHCC-G2026-0001</w:t>
            </w:r>
            <w:r/>
          </w:p>
        </w:tc>
      </w:tr>
      <w:tr>
        <w:trPr>
          <w:trHeight w:val="473"/>
        </w:trPr>
        <w:tc>
          <w:tcPr>
            <w:tcW w:w="685" w:type="dxa"/>
            <w:vAlign w:val="center"/>
            <w:textDirection w:val="lrTb"/>
            <w:noWrap w:val="false"/>
          </w:tcPr>
          <w:p>
            <w:pPr>
              <w:jc w:val="center"/>
              <w:spacing w:line="360" w:lineRule="auto"/>
              <w:widowControl/>
              <w:rPr>
                <w:rFonts w:ascii="宋体" w:hAnsi="宋体" w:cs="宋体"/>
              </w:rPr>
            </w:pPr>
            <w:r>
              <w:rPr>
                <w:rFonts w:hint="eastAsia" w:ascii="宋体" w:hAnsi="宋体" w:cs="宋体"/>
                <w:color w:val="000000"/>
                <w:lang w:bidi="ar"/>
              </w:rPr>
              <w:t xml:space="preserve">3</w:t>
            </w:r>
            <w:r/>
          </w:p>
        </w:tc>
        <w:tc>
          <w:tcPr>
            <w:tcW w:w="1360"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预算金额</w:t>
            </w:r>
            <w:r/>
          </w:p>
        </w:tc>
        <w:tc>
          <w:tcPr>
            <w:tcW w:w="7582" w:type="dxa"/>
            <w:vAlign w:val="center"/>
            <w:textDirection w:val="lrTb"/>
            <w:noWrap w:val="false"/>
          </w:tcPr>
          <w:p>
            <w:pPr>
              <w:jc w:val="left"/>
              <w:spacing w:line="360" w:lineRule="auto"/>
              <w:rPr>
                <w:rFonts w:hint="default" w:ascii="宋体" w:hAnsi="宋体" w:eastAsia="宋体" w:cs="宋体"/>
                <w:highlight w:val="none"/>
                <w:lang w:val="en-US" w:eastAsia="zh-CN"/>
              </w:rPr>
            </w:pPr>
            <w:r>
              <w:rPr>
                <w:rFonts w:hint="eastAsia" w:ascii="宋体" w:hAnsi="宋体" w:cs="宋体"/>
                <w:highlight w:val="none"/>
              </w:rPr>
              <w:t xml:space="preserve">人民币</w:t>
            </w:r>
            <w:r>
              <w:rPr>
                <w:rFonts w:hint="eastAsia" w:ascii="宋体" w:hAnsi="宋体" w:cs="宋体"/>
                <w:highlight w:val="none"/>
                <w:lang w:val="en-US" w:eastAsia="zh-CN"/>
              </w:rPr>
              <w:t xml:space="preserve">171万元</w:t>
            </w:r>
            <w:r/>
          </w:p>
        </w:tc>
      </w:tr>
      <w:tr>
        <w:trPr>
          <w:trHeight w:val="632"/>
        </w:trPr>
        <w:tc>
          <w:tcPr>
            <w:tcW w:w="685" w:type="dxa"/>
            <w:vAlign w:val="center"/>
            <w:textDirection w:val="lrTb"/>
            <w:noWrap w:val="false"/>
          </w:tcPr>
          <w:p>
            <w:pPr>
              <w:jc w:val="center"/>
              <w:spacing w:line="360" w:lineRule="auto"/>
              <w:widowControl/>
              <w:rPr>
                <w:rFonts w:ascii="宋体" w:hAnsi="宋体" w:cs="宋体"/>
                <w:color w:val="000000"/>
                <w:lang w:bidi="ar"/>
              </w:rPr>
            </w:pPr>
            <w:r>
              <w:rPr>
                <w:rFonts w:hint="eastAsia" w:ascii="宋体" w:hAnsi="宋体" w:cs="宋体"/>
                <w:color w:val="000000"/>
                <w:lang w:bidi="ar"/>
              </w:rPr>
              <w:t xml:space="preserve">4</w:t>
            </w:r>
            <w:r/>
          </w:p>
        </w:tc>
        <w:tc>
          <w:tcPr>
            <w:tcW w:w="1360"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最高限价</w:t>
            </w:r>
            <w:r/>
          </w:p>
        </w:tc>
        <w:tc>
          <w:tcPr>
            <w:tcW w:w="7582" w:type="dxa"/>
            <w:vAlign w:val="center"/>
            <w:textDirection w:val="lrTb"/>
            <w:noWrap w:val="false"/>
          </w:tcPr>
          <w:p>
            <w:pPr>
              <w:jc w:val="left"/>
              <w:spacing w:line="360" w:lineRule="auto"/>
              <w:rPr>
                <w:rFonts w:ascii="宋体" w:hAnsi="宋体" w:cs="宋体"/>
                <w:highlight w:val="none"/>
              </w:rPr>
            </w:pPr>
            <w:r>
              <w:rPr>
                <w:rFonts w:hint="eastAsia" w:ascii="宋体" w:hAnsi="宋体" w:cs="宋体"/>
                <w:color w:val="auto"/>
                <w:highlight w:val="none"/>
              </w:rPr>
              <w:t xml:space="preserve">本项目设定最高限价，最高限价为</w:t>
            </w:r>
            <w:r>
              <w:rPr>
                <w:rFonts w:hint="eastAsia" w:ascii="宋体" w:hAnsi="宋体" w:cs="宋体"/>
                <w:color w:val="auto"/>
                <w:highlight w:val="none"/>
                <w:lang w:val="en-US" w:eastAsia="zh-CN"/>
              </w:rPr>
              <w:t xml:space="preserve">171</w:t>
            </w:r>
            <w:r>
              <w:rPr>
                <w:rFonts w:hint="eastAsia" w:ascii="宋体" w:hAnsi="宋体" w:cs="宋体"/>
                <w:color w:val="auto"/>
                <w:highlight w:val="none"/>
              </w:rPr>
              <w:t xml:space="preserve">万元</w:t>
            </w:r>
            <w:r>
              <w:rPr>
                <w:rFonts w:hint="eastAsia" w:ascii="宋体" w:hAnsi="宋体" w:cs="宋体"/>
                <w:color w:val="auto"/>
                <w:highlight w:val="none"/>
                <w:lang w:val="en-US" w:eastAsia="zh-CN"/>
              </w:rPr>
              <w:t xml:space="preserve">/</w:t>
            </w:r>
            <w:r>
              <w:rPr>
                <w:rFonts w:hint="eastAsia" w:ascii="宋体" w:hAnsi="宋体" w:cs="宋体"/>
                <w:highlight w:val="none"/>
                <w:lang w:val="en-US" w:eastAsia="zh-CN"/>
              </w:rPr>
              <w:t xml:space="preserve">三年，人民币57万元/年</w:t>
            </w:r>
            <w:r>
              <w:rPr>
                <w:rFonts w:hint="eastAsia" w:ascii="宋体" w:hAnsi="宋体" w:cs="宋体"/>
                <w:color w:val="auto"/>
                <w:highlight w:val="none"/>
              </w:rPr>
              <w:t xml:space="preserve">（投标人的投标报价超过最高限价的将作无效投标处理）。</w:t>
            </w:r>
            <w:r/>
          </w:p>
        </w:tc>
      </w:tr>
      <w:tr>
        <w:trPr>
          <w:trHeight w:val="1416"/>
        </w:trPr>
        <w:tc>
          <w:tcPr>
            <w:tcW w:w="685" w:type="dxa"/>
            <w:vAlign w:val="center"/>
            <w:textDirection w:val="lrTb"/>
            <w:noWrap w:val="false"/>
          </w:tcPr>
          <w:p>
            <w:pPr>
              <w:jc w:val="center"/>
              <w:spacing w:line="360" w:lineRule="auto"/>
              <w:widowControl/>
              <w:rPr>
                <w:rFonts w:ascii="宋体" w:hAnsi="宋体" w:cs="宋体"/>
              </w:rPr>
            </w:pPr>
            <w:r>
              <w:rPr>
                <w:rFonts w:hint="eastAsia" w:ascii="宋体" w:hAnsi="宋体" w:cs="宋体"/>
                <w:color w:val="000000"/>
                <w:lang w:bidi="ar"/>
              </w:rPr>
              <w:t xml:space="preserve">5</w:t>
            </w:r>
            <w:r/>
          </w:p>
        </w:tc>
        <w:tc>
          <w:tcPr>
            <w:tcW w:w="1360"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采购资金的支付方式、时间、条件</w:t>
            </w:r>
            <w:r/>
          </w:p>
        </w:tc>
        <w:tc>
          <w:tcPr>
            <w:tcW w:w="7582" w:type="dxa"/>
            <w:vAlign w:val="center"/>
            <w:textDirection w:val="lrTb"/>
            <w:noWrap w:val="false"/>
          </w:tcPr>
          <w:p>
            <w:pPr>
              <w:spacing w:line="360" w:lineRule="auto"/>
              <w:rPr>
                <w:rFonts w:hint="eastAsia" w:ascii="宋体" w:hAnsi="宋体" w:cs="宋体"/>
                <w:bCs/>
                <w:color w:val="auto"/>
                <w:highlight w:val="none"/>
                <w:lang w:val="en-US" w:eastAsia="zh-CN"/>
              </w:rPr>
            </w:pPr>
            <w:r/>
            <w:bookmarkStart w:id="10" w:name="_Hlk83229761"/>
            <w:r>
              <w:rPr>
                <w:rFonts w:hint="eastAsia" w:ascii="宋体" w:hAnsi="宋体" w:cs="宋体"/>
                <w:bCs/>
                <w:color w:val="auto"/>
                <w:highlight w:val="none"/>
                <w:lang w:val="en-US" w:eastAsia="zh-CN"/>
              </w:rPr>
              <w:t xml:space="preserve">本项目服务期三年，合同一年一签。合同期满，</w:t>
            </w:r>
            <w:r>
              <w:rPr>
                <w:rFonts w:hint="eastAsia" w:ascii="宋体" w:hAnsi="宋体" w:cs="宋体"/>
                <w:bCs/>
                <w:color w:val="auto"/>
                <w:highlight w:val="none"/>
              </w:rPr>
              <w:t xml:space="preserve">经招标人对合同约定的制单量及差错率</w:t>
            </w:r>
            <w:r>
              <w:rPr>
                <w:rFonts w:hint="eastAsia" w:ascii="宋体" w:hAnsi="宋体" w:cs="宋体"/>
                <w:bCs/>
                <w:color w:val="auto"/>
                <w:highlight w:val="none"/>
                <w:lang w:val="en-US" w:eastAsia="zh-CN"/>
              </w:rPr>
              <w:t xml:space="preserve">等</w:t>
            </w:r>
            <w:r>
              <w:rPr>
                <w:rFonts w:hint="eastAsia" w:ascii="宋体" w:hAnsi="宋体" w:cs="宋体"/>
                <w:bCs/>
                <w:color w:val="auto"/>
                <w:highlight w:val="none"/>
              </w:rPr>
              <w:t xml:space="preserve">进行考核，验收合格后</w:t>
            </w:r>
            <w:r>
              <w:rPr>
                <w:rFonts w:hint="eastAsia" w:ascii="宋体" w:hAnsi="宋体" w:cs="宋体"/>
                <w:bCs/>
                <w:color w:val="auto"/>
                <w:highlight w:val="none"/>
                <w:lang w:eastAsia="zh-CN"/>
              </w:rPr>
              <w:t xml:space="preserve">，</w:t>
            </w:r>
            <w:r>
              <w:rPr>
                <w:rFonts w:hint="eastAsia" w:ascii="宋体" w:hAnsi="宋体" w:cs="宋体"/>
                <w:bCs/>
                <w:color w:val="auto"/>
                <w:highlight w:val="none"/>
                <w:lang w:val="en-US" w:eastAsia="zh-CN"/>
              </w:rPr>
              <w:t xml:space="preserve">方可签订下一年合同。</w:t>
            </w:r>
            <w:r/>
          </w:p>
          <w:p>
            <w:pPr>
              <w:spacing w:line="360" w:lineRule="auto"/>
              <w:rPr>
                <w:rFonts w:ascii="宋体" w:hAnsi="宋体" w:cs="宋体"/>
                <w:highlight w:val="none"/>
              </w:rPr>
            </w:pPr>
            <w:r>
              <w:rPr>
                <w:rFonts w:hint="eastAsia" w:ascii="宋体" w:hAnsi="宋体" w:cs="宋体"/>
                <w:bCs/>
                <w:color w:val="auto"/>
                <w:highlight w:val="none"/>
              </w:rPr>
              <w:t xml:space="preserve">合同签订后支付</w:t>
            </w:r>
            <w:r>
              <w:rPr>
                <w:rFonts w:hint="eastAsia" w:ascii="宋体" w:hAnsi="宋体" w:cs="宋体"/>
                <w:bCs/>
                <w:color w:val="auto"/>
                <w:highlight w:val="none"/>
                <w:lang w:val="en-US" w:eastAsia="zh-CN"/>
              </w:rPr>
              <w:t xml:space="preserve">一年</w:t>
            </w:r>
            <w:r>
              <w:rPr>
                <w:rFonts w:hint="eastAsia" w:ascii="宋体" w:hAnsi="宋体" w:cs="宋体"/>
                <w:bCs/>
                <w:color w:val="auto"/>
                <w:highlight w:val="none"/>
              </w:rPr>
              <w:t xml:space="preserve">合同总价的50%；</w:t>
            </w:r>
            <w:r>
              <w:rPr>
                <w:rFonts w:hint="eastAsia" w:ascii="宋体" w:hAnsi="宋体" w:cs="宋体"/>
                <w:bCs/>
                <w:color w:val="auto"/>
                <w:highlight w:val="none"/>
                <w:lang w:val="en-US" w:eastAsia="zh-CN"/>
              </w:rPr>
              <w:t xml:space="preserve">一年</w:t>
            </w:r>
            <w:r>
              <w:rPr>
                <w:rFonts w:hint="eastAsia" w:ascii="宋体" w:hAnsi="宋体" w:cs="宋体"/>
                <w:bCs/>
                <w:color w:val="auto"/>
                <w:highlight w:val="none"/>
              </w:rPr>
              <w:t xml:space="preserve">服务期满，经招标人对合同约定的制单量及差错率</w:t>
            </w:r>
            <w:r>
              <w:rPr>
                <w:rFonts w:hint="eastAsia" w:ascii="宋体" w:hAnsi="宋体" w:cs="宋体"/>
                <w:bCs/>
                <w:color w:val="auto"/>
                <w:highlight w:val="none"/>
                <w:lang w:val="en-US" w:eastAsia="zh-CN"/>
              </w:rPr>
              <w:t xml:space="preserve">等</w:t>
            </w:r>
            <w:r>
              <w:rPr>
                <w:rFonts w:hint="eastAsia" w:ascii="宋体" w:hAnsi="宋体" w:cs="宋体"/>
                <w:bCs/>
                <w:color w:val="auto"/>
                <w:highlight w:val="none"/>
              </w:rPr>
              <w:t xml:space="preserve">进行考核，验收合格后，支付剩余</w:t>
            </w:r>
            <w:r>
              <w:rPr>
                <w:rFonts w:hint="eastAsia" w:ascii="宋体" w:hAnsi="宋体" w:cs="宋体"/>
                <w:bCs/>
                <w:color w:val="auto"/>
                <w:highlight w:val="none"/>
                <w:lang w:val="en-US" w:eastAsia="zh-CN"/>
              </w:rPr>
              <w:t xml:space="preserve">一年</w:t>
            </w:r>
            <w:r>
              <w:rPr>
                <w:rFonts w:hint="eastAsia" w:ascii="宋体" w:hAnsi="宋体" w:cs="宋体"/>
                <w:bCs/>
                <w:color w:val="auto"/>
                <w:highlight w:val="none"/>
              </w:rPr>
              <w:t xml:space="preserve">合同总价的50%。</w:t>
            </w:r>
            <w:r>
              <w:rPr>
                <w:rFonts w:hint="eastAsia" w:ascii="宋体" w:hAnsi="宋体" w:cs="宋体"/>
                <w:highlight w:val="none"/>
              </w:rPr>
              <w:br/>
            </w:r>
            <w:r>
              <w:rPr>
                <w:rFonts w:hint="eastAsia" w:ascii="宋体" w:hAnsi="宋体" w:cs="宋体"/>
                <w:b w:val="0"/>
                <w:bCs w:val="0"/>
                <w:highlight w:val="none"/>
              </w:rPr>
              <w:t xml:space="preserve">注：若中标人为中小企业，本合同所约定的支付条款将按《保障中小企业款项支付条例》的规定作出相应调整</w:t>
            </w:r>
            <w:bookmarkEnd w:id="10"/>
            <w:r>
              <w:rPr>
                <w:rFonts w:hint="eastAsia" w:ascii="宋体" w:hAnsi="宋体" w:cs="宋体"/>
                <w:b w:val="0"/>
                <w:bCs w:val="0"/>
                <w:highlight w:val="none"/>
              </w:rPr>
              <w:t xml:space="preserve">。</w:t>
            </w:r>
            <w:r/>
          </w:p>
        </w:tc>
      </w:tr>
      <w:tr>
        <w:trPr/>
        <w:tc>
          <w:tcPr>
            <w:tcW w:w="685" w:type="dxa"/>
            <w:vAlign w:val="center"/>
            <w:textDirection w:val="lrTb"/>
            <w:noWrap w:val="false"/>
          </w:tcPr>
          <w:p>
            <w:pPr>
              <w:jc w:val="center"/>
              <w:spacing w:line="360" w:lineRule="auto"/>
              <w:widowControl/>
              <w:rPr>
                <w:rFonts w:ascii="宋体" w:hAnsi="宋体" w:cs="宋体"/>
              </w:rPr>
            </w:pPr>
            <w:r>
              <w:rPr>
                <w:rFonts w:hint="eastAsia" w:ascii="宋体" w:hAnsi="宋体" w:cs="宋体"/>
                <w:color w:val="000000"/>
                <w:lang w:bidi="ar"/>
              </w:rPr>
              <w:t xml:space="preserve">6</w:t>
            </w:r>
            <w:r/>
          </w:p>
        </w:tc>
        <w:tc>
          <w:tcPr>
            <w:tcW w:w="1360"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招标概述</w:t>
            </w:r>
            <w:r/>
          </w:p>
        </w:tc>
        <w:tc>
          <w:tcPr>
            <w:tcW w:w="7582" w:type="dxa"/>
            <w:vAlign w:val="center"/>
            <w:textDirection w:val="lrTb"/>
            <w:noWrap w:val="false"/>
          </w:tcPr>
          <w:p>
            <w:pPr>
              <w:jc w:val="left"/>
              <w:spacing w:line="360" w:lineRule="auto"/>
              <w:rPr>
                <w:rFonts w:ascii="宋体" w:hAnsi="宋体" w:cs="宋体"/>
              </w:rPr>
            </w:pPr>
            <w:r>
              <w:rPr>
                <w:rFonts w:hint="eastAsia" w:ascii="宋体" w:hAnsi="宋体" w:cs="宋体"/>
              </w:rPr>
              <w:t xml:space="preserve">本次招标及由此产生的合同受中华人民共和国有关的法律法规制约和保护，本项目已具备招标条件，依法进行公开招标。</w:t>
            </w:r>
            <w:r/>
          </w:p>
        </w:tc>
      </w:tr>
      <w:tr>
        <w:trPr/>
        <w:tc>
          <w:tcPr>
            <w:tcW w:w="685" w:type="dxa"/>
            <w:vAlign w:val="center"/>
            <w:textDirection w:val="lrTb"/>
            <w:noWrap w:val="false"/>
          </w:tcPr>
          <w:p>
            <w:pPr>
              <w:jc w:val="center"/>
              <w:spacing w:line="360" w:lineRule="auto"/>
              <w:widowControl/>
              <w:rPr>
                <w:rFonts w:ascii="宋体" w:hAnsi="宋体" w:cs="宋体"/>
              </w:rPr>
            </w:pPr>
            <w:r>
              <w:rPr>
                <w:rFonts w:hint="eastAsia" w:ascii="宋体" w:hAnsi="宋体" w:cs="宋体"/>
                <w:color w:val="000000"/>
                <w:lang w:bidi="ar"/>
              </w:rPr>
              <w:t xml:space="preserve">7</w:t>
            </w:r>
            <w:r/>
          </w:p>
        </w:tc>
        <w:tc>
          <w:tcPr>
            <w:tcW w:w="1360"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招标方式</w:t>
            </w:r>
            <w:r/>
          </w:p>
        </w:tc>
        <w:tc>
          <w:tcPr>
            <w:tcW w:w="7582" w:type="dxa"/>
            <w:vAlign w:val="center"/>
            <w:textDirection w:val="lrTb"/>
            <w:noWrap w:val="false"/>
          </w:tcPr>
          <w:p>
            <w:pPr>
              <w:jc w:val="left"/>
              <w:spacing w:line="360" w:lineRule="auto"/>
              <w:rPr>
                <w:rFonts w:ascii="宋体" w:hAnsi="宋体" w:cs="宋体"/>
              </w:rPr>
            </w:pPr>
            <w:r>
              <w:rPr>
                <w:rFonts w:hint="eastAsia" w:ascii="宋体" w:hAnsi="宋体" w:cs="宋体"/>
              </w:rPr>
              <w:t xml:space="preserve">公开招标</w:t>
            </w:r>
            <w:r/>
          </w:p>
        </w:tc>
      </w:tr>
      <w:tr>
        <w:trPr/>
        <w:tc>
          <w:tcPr>
            <w:tcW w:w="685" w:type="dxa"/>
            <w:vAlign w:val="center"/>
            <w:textDirection w:val="lrTb"/>
            <w:noWrap w:val="false"/>
          </w:tcPr>
          <w:p>
            <w:pPr>
              <w:jc w:val="center"/>
              <w:spacing w:line="360" w:lineRule="auto"/>
              <w:widowControl/>
              <w:rPr>
                <w:rFonts w:ascii="宋体" w:hAnsi="宋体" w:cs="宋体"/>
              </w:rPr>
            </w:pPr>
            <w:r>
              <w:rPr>
                <w:rFonts w:hint="eastAsia" w:ascii="宋体" w:hAnsi="宋体" w:cs="宋体"/>
                <w:color w:val="000000"/>
                <w:lang w:bidi="ar"/>
              </w:rPr>
              <w:t xml:space="preserve">8</w:t>
            </w:r>
            <w:r/>
          </w:p>
        </w:tc>
        <w:tc>
          <w:tcPr>
            <w:tcW w:w="1360"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包件</w:t>
            </w:r>
            <w:r/>
          </w:p>
        </w:tc>
        <w:tc>
          <w:tcPr>
            <w:tcW w:w="7582" w:type="dxa"/>
            <w:vAlign w:val="center"/>
            <w:textDirection w:val="lrTb"/>
            <w:noWrap w:val="false"/>
          </w:tcPr>
          <w:p>
            <w:pPr>
              <w:jc w:val="left"/>
              <w:spacing w:line="360" w:lineRule="auto"/>
              <w:rPr>
                <w:rFonts w:ascii="宋体" w:hAnsi="宋体" w:cs="宋体"/>
              </w:rPr>
            </w:pPr>
            <w:r>
              <w:rPr>
                <w:rFonts w:hint="eastAsia" w:ascii="宋体" w:hAnsi="宋体" w:cs="宋体"/>
                <w:color w:val="auto"/>
                <w:u w:val="single"/>
              </w:rPr>
              <w:t xml:space="preserve">不适用</w:t>
            </w:r>
            <w:r>
              <w:rPr>
                <w:rFonts w:hint="eastAsia" w:ascii="宋体" w:hAnsi="宋体" w:cs="宋体"/>
                <w:color w:val="auto"/>
              </w:rPr>
              <w:t xml:space="preserve">，有关包件的所有条款均不适用本项目。</w:t>
            </w:r>
            <w:r/>
          </w:p>
        </w:tc>
      </w:tr>
      <w:tr>
        <w:trPr/>
        <w:tc>
          <w:tcPr>
            <w:tcW w:w="685" w:type="dxa"/>
            <w:vAlign w:val="center"/>
            <w:textDirection w:val="lrTb"/>
            <w:noWrap w:val="false"/>
          </w:tcPr>
          <w:p>
            <w:pPr>
              <w:jc w:val="center"/>
              <w:spacing w:line="360" w:lineRule="auto"/>
              <w:widowControl/>
              <w:rPr>
                <w:rFonts w:ascii="宋体" w:hAnsi="宋体" w:cs="宋体"/>
                <w:color w:val="000000"/>
                <w:lang w:bidi="ar"/>
              </w:rPr>
            </w:pPr>
            <w:r>
              <w:rPr>
                <w:rFonts w:hint="eastAsia" w:ascii="宋体" w:hAnsi="宋体" w:cs="宋体"/>
                <w:color w:val="000000"/>
                <w:lang w:bidi="ar"/>
              </w:rPr>
              <w:t xml:space="preserve">9</w:t>
            </w:r>
            <w:r/>
          </w:p>
        </w:tc>
        <w:tc>
          <w:tcPr>
            <w:tcW w:w="1360"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是否专门面向中小企业采购</w:t>
            </w:r>
            <w:r/>
          </w:p>
        </w:tc>
        <w:tc>
          <w:tcPr>
            <w:tcW w:w="7582" w:type="dxa"/>
            <w:vAlign w:val="center"/>
            <w:textDirection w:val="lrTb"/>
            <w:noWrap w:val="false"/>
          </w:tcPr>
          <w:p>
            <w:pPr>
              <w:jc w:val="left"/>
              <w:spacing w:line="360" w:lineRule="auto"/>
              <w:rPr>
                <w:rFonts w:ascii="宋体" w:hAnsi="宋体" w:cs="宋体"/>
                <w:highlight w:val="yellow"/>
              </w:rPr>
            </w:pPr>
            <w:r>
              <w:rPr>
                <w:rFonts w:hint="eastAsia" w:ascii="宋体" w:hAnsi="宋体" w:cs="宋体"/>
                <w:highlight w:val="none"/>
                <w:u w:val="single"/>
              </w:rPr>
              <w:t xml:space="preserve">否，</w:t>
            </w:r>
            <w:r>
              <w:rPr>
                <w:rFonts w:hint="eastAsia" w:ascii="宋体" w:hAnsi="宋体" w:cs="宋体"/>
                <w:highlight w:val="none"/>
              </w:rPr>
              <w:t xml:space="preserve">本项目面向大、中、小、微型企业、事业法人等各类投标人进行招标采购。</w:t>
            </w:r>
            <w:r/>
          </w:p>
          <w:p>
            <w:pPr>
              <w:jc w:val="left"/>
              <w:spacing w:line="360" w:lineRule="auto"/>
              <w:rPr>
                <w:rFonts w:ascii="宋体" w:hAnsi="宋体" w:cs="宋体"/>
              </w:rPr>
            </w:pPr>
            <w:r>
              <w:rPr>
                <w:rFonts w:hint="eastAsia" w:ascii="宋体" w:hAnsi="宋体" w:cs="宋体"/>
              </w:rPr>
              <w:t xml:space="preserve">可视为中小企业参与本项目的情形：服务由中小企业承接，即提供服务的人员为中小企业按照《中华人民共和国劳动合同法》订立劳动合同的从业人员，享受中小企业扶持政策。</w:t>
            </w:r>
            <w:r/>
          </w:p>
        </w:tc>
      </w:tr>
      <w:tr>
        <w:trPr/>
        <w:tc>
          <w:tcPr>
            <w:tcW w:w="685" w:type="dxa"/>
            <w:vAlign w:val="center"/>
            <w:textDirection w:val="lrTb"/>
            <w:noWrap w:val="false"/>
          </w:tcPr>
          <w:p>
            <w:pPr>
              <w:jc w:val="center"/>
              <w:spacing w:line="360" w:lineRule="auto"/>
              <w:widowControl/>
              <w:rPr>
                <w:rFonts w:ascii="宋体" w:hAnsi="宋体" w:cs="宋体"/>
              </w:rPr>
            </w:pPr>
            <w:r>
              <w:rPr>
                <w:rFonts w:hint="eastAsia" w:ascii="宋体" w:hAnsi="宋体" w:cs="宋体"/>
                <w:color w:val="000000"/>
                <w:lang w:bidi="ar"/>
              </w:rPr>
              <w:t xml:space="preserve">10</w:t>
            </w:r>
            <w:r/>
          </w:p>
        </w:tc>
        <w:tc>
          <w:tcPr>
            <w:tcW w:w="1360"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投标人资格要求</w:t>
            </w:r>
            <w:r/>
          </w:p>
        </w:tc>
        <w:tc>
          <w:tcPr>
            <w:tcW w:w="7582" w:type="dxa"/>
            <w:vAlign w:val="center"/>
            <w:textDirection w:val="lrTb"/>
            <w:noWrap w:val="false"/>
          </w:tcPr>
          <w:p>
            <w:pPr>
              <w:jc w:val="left"/>
              <w:spacing w:line="360" w:lineRule="auto"/>
              <w:rPr>
                <w:rFonts w:ascii="宋体" w:hAnsi="宋体" w:cs="宋体"/>
              </w:rPr>
            </w:pPr>
            <w:r>
              <w:rPr>
                <w:rFonts w:hint="eastAsia" w:ascii="宋体" w:hAnsi="宋体" w:cs="宋体"/>
              </w:rPr>
              <w:t xml:space="preserve">1.满足《中华人民共和国政府采购法》第二十二条规定：</w:t>
            </w:r>
            <w:r/>
          </w:p>
          <w:p>
            <w:pPr>
              <w:jc w:val="left"/>
              <w:spacing w:line="360" w:lineRule="auto"/>
              <w:rPr>
                <w:rFonts w:ascii="宋体" w:hAnsi="宋体" w:cs="宋体"/>
              </w:rPr>
            </w:pPr>
            <w:r>
              <w:rPr>
                <w:rFonts w:hint="eastAsia" w:ascii="宋体" w:hAnsi="宋体" w:cs="宋体"/>
              </w:rPr>
              <w:t xml:space="preserve">（一）具有独立承担民事责任的能力；</w:t>
            </w:r>
            <w:r/>
          </w:p>
          <w:p>
            <w:pPr>
              <w:jc w:val="left"/>
              <w:spacing w:line="360" w:lineRule="auto"/>
              <w:rPr>
                <w:rFonts w:ascii="宋体" w:hAnsi="宋体" w:cs="宋体"/>
              </w:rPr>
            </w:pPr>
            <w:r>
              <w:rPr>
                <w:rFonts w:hint="eastAsia" w:ascii="宋体" w:hAnsi="宋体" w:cs="宋体"/>
              </w:rPr>
              <w:t xml:space="preserve">（二）具有良好的商业信誉和健全的财务会计制度；</w:t>
            </w:r>
            <w:r/>
          </w:p>
          <w:p>
            <w:pPr>
              <w:jc w:val="left"/>
              <w:spacing w:line="360" w:lineRule="auto"/>
              <w:rPr>
                <w:rFonts w:ascii="宋体" w:hAnsi="宋体" w:cs="宋体"/>
              </w:rPr>
            </w:pPr>
            <w:r>
              <w:rPr>
                <w:rFonts w:hint="eastAsia" w:ascii="宋体" w:hAnsi="宋体" w:cs="宋体"/>
              </w:rPr>
              <w:t xml:space="preserve">（三）具有履行合同所必需的设备和专业技术能力；</w:t>
            </w:r>
            <w:r/>
          </w:p>
          <w:p>
            <w:pPr>
              <w:jc w:val="left"/>
              <w:spacing w:line="360" w:lineRule="auto"/>
              <w:rPr>
                <w:rFonts w:ascii="宋体" w:hAnsi="宋体" w:cs="宋体"/>
              </w:rPr>
            </w:pPr>
            <w:r>
              <w:rPr>
                <w:rFonts w:hint="eastAsia" w:ascii="宋体" w:hAnsi="宋体" w:cs="宋体"/>
              </w:rPr>
              <w:t xml:space="preserve">（四）有依法缴纳税收和社会保障资金的良好记录；</w:t>
            </w:r>
            <w:r/>
          </w:p>
          <w:p>
            <w:pPr>
              <w:jc w:val="left"/>
              <w:spacing w:line="360" w:lineRule="auto"/>
              <w:rPr>
                <w:rFonts w:ascii="宋体" w:hAnsi="宋体" w:cs="宋体"/>
              </w:rPr>
            </w:pPr>
            <w:r>
              <w:rPr>
                <w:rFonts w:hint="eastAsia" w:ascii="宋体" w:hAnsi="宋体" w:cs="宋体"/>
              </w:rPr>
              <w:t xml:space="preserve">（五）参加政府采购活动前三年内，在经营活动中没有重大违法记录；</w:t>
            </w:r>
            <w:r/>
          </w:p>
          <w:p>
            <w:pPr>
              <w:jc w:val="left"/>
              <w:spacing w:line="360" w:lineRule="auto"/>
              <w:rPr>
                <w:rFonts w:ascii="宋体" w:hAnsi="宋体" w:cs="宋体"/>
              </w:rPr>
            </w:pPr>
            <w:r>
              <w:rPr>
                <w:rFonts w:hint="eastAsia" w:ascii="宋体" w:hAnsi="宋体" w:cs="宋体"/>
              </w:rPr>
              <w:t xml:space="preserve">（六）法律、行政法规规定的其他条件。</w:t>
            </w:r>
            <w:r/>
          </w:p>
          <w:p>
            <w:pPr>
              <w:jc w:val="left"/>
              <w:spacing w:line="360" w:lineRule="auto"/>
              <w:rPr>
                <w:rFonts w:hint="eastAsia" w:ascii="宋体" w:hAnsi="宋体" w:cs="宋体"/>
                <w:highlight w:val="yellow"/>
              </w:rPr>
            </w:pPr>
            <w:r>
              <w:rPr>
                <w:rFonts w:hint="eastAsia" w:ascii="宋体" w:hAnsi="宋体" w:cs="宋体"/>
              </w:rPr>
              <w:t xml:space="preserve">2.落实政府采购政策需满足的资格要求：</w:t>
            </w:r>
            <w:r>
              <w:rPr>
                <w:rFonts w:hint="eastAsia" w:ascii="宋体" w:hAnsi="宋体" w:cs="宋体"/>
                <w:highlight w:val="none"/>
              </w:rPr>
              <w:t xml:space="preserve">无。</w:t>
            </w:r>
            <w:r/>
          </w:p>
          <w:p>
            <w:pPr>
              <w:jc w:val="left"/>
              <w:spacing w:line="360" w:lineRule="auto"/>
              <w:rPr>
                <w:rFonts w:cs="宋体"/>
                <w:color w:val="ff0000"/>
                <w:highlight w:val="none"/>
              </w:rPr>
            </w:pPr>
            <w:r>
              <w:rPr>
                <w:rFonts w:hint="eastAsia" w:ascii="宋体" w:hAnsi="宋体" w:cs="宋体"/>
                <w:highlight w:val="none"/>
              </w:rPr>
              <w:t xml:space="preserve">3.本项目的特定资格要求：</w:t>
            </w:r>
            <w:r/>
          </w:p>
          <w:p>
            <w:pPr>
              <w:pStyle w:val="1110"/>
              <w:ind w:firstLine="0"/>
              <w:rPr>
                <w:rFonts w:cs="宋体"/>
              </w:rPr>
            </w:pPr>
            <w:r>
              <w:rPr>
                <w:rFonts w:hint="eastAsia" w:cs="宋体"/>
              </w:rPr>
              <w:t xml:space="preserve">1）拒绝下述投标人参加本次招标活动的情形：</w:t>
            </w:r>
            <w:r/>
          </w:p>
          <w:p>
            <w:pPr>
              <w:jc w:val="left"/>
              <w:spacing w:line="360" w:lineRule="auto"/>
              <w:rPr>
                <w:rFonts w:ascii="宋体" w:hAnsi="宋体" w:cs="宋体"/>
              </w:rPr>
            </w:pPr>
            <w:r>
              <w:rPr>
                <w:rFonts w:hint="eastAsia" w:ascii="宋体" w:hAnsi="宋体" w:cs="宋体"/>
              </w:rPr>
              <w:t xml:space="preserve">①单位负责人为同一人或者存在直接控股、管理关系的不同投标人，不得参加同一合同项下的政府采购活动；</w:t>
            </w:r>
            <w:r/>
          </w:p>
          <w:p>
            <w:pPr>
              <w:jc w:val="left"/>
              <w:spacing w:line="360" w:lineRule="auto"/>
              <w:rPr>
                <w:rFonts w:ascii="宋体" w:hAnsi="宋体" w:cs="宋体"/>
              </w:rPr>
            </w:pPr>
            <w:r>
              <w:rPr>
                <w:rFonts w:hint="eastAsia" w:ascii="宋体" w:hAnsi="宋体" w:cs="宋体"/>
              </w:rPr>
              <w:t xml:space="preserve">②为采购项目提供整体设计、规范编制或者项目管理、监理、检测等服务的投标人，不得再参加该采购项目的其他采购活动。</w:t>
            </w:r>
            <w:r/>
          </w:p>
          <w:p>
            <w:pPr>
              <w:jc w:val="left"/>
              <w:spacing w:line="360" w:lineRule="auto"/>
              <w:rPr>
                <w:rFonts w:ascii="宋体" w:hAnsi="宋体" w:cs="宋体"/>
              </w:rPr>
            </w:pPr>
            <w:r>
              <w:rPr>
                <w:rFonts w:hint="eastAsia" w:ascii="宋体" w:hAnsi="宋体" w:cs="宋体"/>
              </w:rPr>
              <w:t xml:space="preserve">2）至投标截止时间查询，未被列入“信用中国”（www.creditchina.gov.cn）失信被执行人名单、重大税收违法案件当事人名单和“中国政府采购网”（www.ccgp.gov.cn）政府采购严重违法失信行为记录名单（此项内容招标代理机构将对参与开标会的投标单位进行信息查询，确认投标单位至投标文件递交截止时间，参加政府采购活动前三年内是否被列入失信被执行人名单、重大税收违法案件当事人名单、政府采购严重违法失信行为记录名单等）。</w:t>
            </w:r>
            <w:r/>
          </w:p>
        </w:tc>
      </w:tr>
      <w:tr>
        <w:trPr>
          <w:trHeight w:val="649"/>
        </w:trPr>
        <w:tc>
          <w:tcPr>
            <w:tcW w:w="685" w:type="dxa"/>
            <w:vAlign w:val="center"/>
            <w:textDirection w:val="lrTb"/>
            <w:noWrap w:val="false"/>
          </w:tcPr>
          <w:p>
            <w:pPr>
              <w:jc w:val="center"/>
              <w:spacing w:line="360" w:lineRule="auto"/>
              <w:widowControl/>
              <w:rPr>
                <w:rFonts w:ascii="宋体" w:hAnsi="宋体" w:cs="宋体"/>
              </w:rPr>
            </w:pPr>
            <w:r>
              <w:rPr>
                <w:rFonts w:hint="eastAsia" w:ascii="宋体" w:hAnsi="宋体" w:cs="宋体"/>
                <w:color w:val="000000"/>
                <w:lang w:bidi="ar"/>
              </w:rPr>
              <w:t xml:space="preserve">11</w:t>
            </w:r>
            <w:r/>
          </w:p>
        </w:tc>
        <w:tc>
          <w:tcPr>
            <w:tcW w:w="1360"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现场踏勘</w:t>
            </w:r>
            <w:r/>
          </w:p>
        </w:tc>
        <w:tc>
          <w:tcPr>
            <w:tcBorders>
              <w:bottom w:val="single" w:color="auto" w:sz="4" w:space="0"/>
            </w:tcBorders>
            <w:tcW w:w="7582" w:type="dxa"/>
            <w:vAlign w:val="center"/>
            <w:textDirection w:val="lrTb"/>
            <w:noWrap w:val="false"/>
          </w:tcPr>
          <w:p>
            <w:pPr>
              <w:jc w:val="left"/>
              <w:spacing w:line="360" w:lineRule="auto"/>
              <w:rPr>
                <w:rFonts w:ascii="宋体" w:hAnsi="宋体" w:cs="宋体"/>
              </w:rPr>
            </w:pPr>
            <w:r>
              <w:rPr>
                <w:rFonts w:ascii="Wingdings 2" w:hAnsi="Wingdings 2" w:eastAsia="Wingdings 2" w:cs="Wingdings 2"/>
              </w:rPr>
              <w:t xml:space="preserve">R</w:t>
            </w:r>
            <w:r>
              <w:rPr>
                <w:rFonts w:hint="eastAsia" w:ascii="宋体" w:hAnsi="宋体" w:cs="宋体"/>
              </w:rPr>
              <w:t xml:space="preserve">不组织  自行踏勘</w:t>
            </w:r>
            <w:r/>
          </w:p>
          <w:p>
            <w:pPr>
              <w:jc w:val="left"/>
              <w:spacing w:line="360" w:lineRule="auto"/>
              <w:rPr>
                <w:rFonts w:ascii="宋体" w:hAnsi="宋体" w:cs="宋体"/>
              </w:rPr>
            </w:pPr>
            <w:r>
              <w:rPr>
                <w:rFonts w:hint="eastAsia" w:ascii="宋体" w:hAnsi="宋体" w:cs="宋体"/>
              </w:rPr>
              <w:t xml:space="preserve">□组织 </w:t>
            </w:r>
            <w:r>
              <w:rPr>
                <w:rFonts w:hint="eastAsia" w:ascii="宋体" w:hAnsi="宋体" w:cs="宋体"/>
                <w:color w:val="auto"/>
              </w:rPr>
              <w:t xml:space="preserve"> 时间：     地点：       联系人：     </w:t>
            </w:r>
            <w:r/>
          </w:p>
        </w:tc>
      </w:tr>
      <w:tr>
        <w:trPr>
          <w:trHeight w:val="822"/>
        </w:trPr>
        <w:tc>
          <w:tcPr>
            <w:tcW w:w="685" w:type="dxa"/>
            <w:vAlign w:val="center"/>
            <w:textDirection w:val="lrTb"/>
            <w:noWrap w:val="false"/>
          </w:tcPr>
          <w:p>
            <w:pPr>
              <w:jc w:val="center"/>
              <w:spacing w:line="360" w:lineRule="auto"/>
              <w:widowControl/>
              <w:rPr>
                <w:rFonts w:ascii="宋体" w:hAnsi="宋体" w:cs="宋体"/>
              </w:rPr>
            </w:pPr>
            <w:r>
              <w:rPr>
                <w:rFonts w:hint="eastAsia" w:ascii="宋体" w:hAnsi="宋体" w:cs="宋体"/>
                <w:color w:val="000000"/>
                <w:lang w:bidi="ar"/>
              </w:rPr>
              <w:t xml:space="preserve">12</w:t>
            </w:r>
            <w:r/>
          </w:p>
        </w:tc>
        <w:tc>
          <w:tcPr>
            <w:tcW w:w="1360"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提问方式</w:t>
            </w:r>
            <w:r/>
          </w:p>
          <w:p>
            <w:pPr>
              <w:jc w:val="center"/>
              <w:spacing w:line="360" w:lineRule="auto"/>
              <w:rPr>
                <w:rFonts w:ascii="宋体" w:hAnsi="宋体" w:cs="宋体"/>
              </w:rPr>
            </w:pPr>
            <w:r>
              <w:rPr>
                <w:rFonts w:hint="eastAsia" w:ascii="宋体" w:hAnsi="宋体" w:cs="宋体"/>
              </w:rPr>
              <w:t xml:space="preserve">及截止时间</w:t>
            </w:r>
            <w:r/>
          </w:p>
        </w:tc>
        <w:tc>
          <w:tcPr>
            <w:tcBorders>
              <w:bottom w:val="single" w:color="auto" w:sz="4" w:space="0"/>
            </w:tcBorders>
            <w:tcW w:w="7582" w:type="dxa"/>
            <w:vAlign w:val="center"/>
            <w:textDirection w:val="lrTb"/>
            <w:noWrap w:val="false"/>
          </w:tcPr>
          <w:p>
            <w:pPr>
              <w:jc w:val="left"/>
              <w:spacing w:line="360" w:lineRule="auto"/>
              <w:rPr>
                <w:rFonts w:ascii="宋体" w:hAnsi="宋体" w:cs="宋体"/>
              </w:rPr>
            </w:pPr>
            <w:r>
              <w:rPr>
                <w:rFonts w:hint="eastAsia" w:ascii="宋体" w:hAnsi="宋体" w:cs="宋体"/>
              </w:rPr>
              <w:t xml:space="preserve">书面提问须加盖投标人公章</w:t>
            </w:r>
            <w:r/>
          </w:p>
          <w:p>
            <w:pPr>
              <w:jc w:val="left"/>
              <w:spacing w:line="360" w:lineRule="auto"/>
              <w:rPr>
                <w:rFonts w:ascii="宋体" w:hAnsi="宋体" w:cs="宋体"/>
              </w:rPr>
            </w:pPr>
            <w:r>
              <w:rPr>
                <w:rFonts w:hint="eastAsia" w:ascii="宋体" w:hAnsi="宋体" w:cs="宋体"/>
              </w:rPr>
              <w:t xml:space="preserve">邮箱：jennychen@jocgreatwall.com</w:t>
            </w:r>
            <w:r/>
          </w:p>
          <w:p>
            <w:pPr>
              <w:jc w:val="left"/>
              <w:spacing w:line="360" w:lineRule="auto"/>
              <w:rPr>
                <w:rFonts w:ascii="宋体" w:hAnsi="宋体" w:cs="宋体"/>
              </w:rPr>
            </w:pPr>
            <w:r>
              <w:rPr>
                <w:rFonts w:hint="eastAsia" w:ascii="宋体" w:hAnsi="宋体" w:cs="宋体"/>
              </w:rPr>
              <w:t xml:space="preserve">收件人：陈思</w:t>
            </w:r>
            <w:r/>
          </w:p>
        </w:tc>
      </w:tr>
      <w:tr>
        <w:trPr>
          <w:trHeight w:val="589"/>
        </w:trPr>
        <w:tc>
          <w:tcPr>
            <w:tcW w:w="685" w:type="dxa"/>
            <w:vAlign w:val="center"/>
            <w:textDirection w:val="lrTb"/>
            <w:noWrap w:val="false"/>
          </w:tcPr>
          <w:p>
            <w:pPr>
              <w:jc w:val="center"/>
              <w:spacing w:line="360" w:lineRule="auto"/>
              <w:widowControl/>
              <w:rPr>
                <w:rFonts w:ascii="宋体" w:hAnsi="宋体" w:cs="宋体"/>
              </w:rPr>
            </w:pPr>
            <w:r>
              <w:rPr>
                <w:rFonts w:hint="eastAsia" w:ascii="宋体" w:hAnsi="宋体" w:cs="宋体"/>
                <w:color w:val="000000"/>
                <w:lang w:bidi="ar"/>
              </w:rPr>
              <w:t xml:space="preserve">13</w:t>
            </w:r>
            <w:r/>
          </w:p>
        </w:tc>
        <w:tc>
          <w:tcPr>
            <w:tcW w:w="1360"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招标答疑会</w:t>
            </w:r>
            <w:r/>
          </w:p>
          <w:p>
            <w:pPr>
              <w:jc w:val="center"/>
              <w:spacing w:line="360" w:lineRule="auto"/>
              <w:rPr>
                <w:rFonts w:ascii="宋体" w:hAnsi="宋体" w:cs="宋体"/>
              </w:rPr>
            </w:pPr>
            <w:r>
              <w:rPr>
                <w:rFonts w:hint="eastAsia" w:ascii="宋体" w:hAnsi="宋体" w:cs="宋体"/>
              </w:rPr>
              <w:t xml:space="preserve">时间、地点</w:t>
            </w:r>
            <w:r/>
          </w:p>
        </w:tc>
        <w:tc>
          <w:tcPr>
            <w:tcW w:w="7582" w:type="dxa"/>
            <w:vAlign w:val="center"/>
            <w:textDirection w:val="lrTb"/>
            <w:noWrap w:val="false"/>
          </w:tcPr>
          <w:p>
            <w:pPr>
              <w:jc w:val="left"/>
              <w:spacing w:line="360" w:lineRule="auto"/>
              <w:rPr>
                <w:rFonts w:ascii="宋体" w:hAnsi="宋体" w:cs="宋体"/>
              </w:rPr>
            </w:pPr>
            <w:r>
              <w:rPr>
                <w:rFonts w:hint="eastAsia" w:ascii="宋体" w:hAnsi="宋体" w:cs="宋体"/>
              </w:rPr>
              <w:t xml:space="preserve">时间：如有，另行书面通知</w:t>
            </w:r>
            <w:r/>
          </w:p>
          <w:p>
            <w:pPr>
              <w:jc w:val="left"/>
              <w:spacing w:line="360" w:lineRule="auto"/>
              <w:rPr>
                <w:rFonts w:ascii="宋体" w:hAnsi="宋体" w:cs="宋体"/>
              </w:rPr>
            </w:pPr>
            <w:r>
              <w:rPr>
                <w:rFonts w:hint="eastAsia" w:ascii="宋体" w:hAnsi="宋体" w:cs="宋体"/>
              </w:rPr>
              <w:t xml:space="preserve">地点：如有，另行书面通知</w:t>
            </w:r>
            <w:r/>
          </w:p>
        </w:tc>
      </w:tr>
      <w:tr>
        <w:trPr>
          <w:trHeight w:val="1008"/>
        </w:trPr>
        <w:tc>
          <w:tcPr>
            <w:tcW w:w="685" w:type="dxa"/>
            <w:vAlign w:val="center"/>
            <w:textDirection w:val="lrTb"/>
            <w:noWrap w:val="false"/>
          </w:tcPr>
          <w:p>
            <w:pPr>
              <w:jc w:val="center"/>
              <w:spacing w:line="360" w:lineRule="auto"/>
              <w:widowControl/>
              <w:rPr>
                <w:rFonts w:ascii="宋体" w:hAnsi="宋体" w:cs="宋体"/>
              </w:rPr>
            </w:pPr>
            <w:r>
              <w:rPr>
                <w:rFonts w:hint="eastAsia" w:ascii="宋体" w:hAnsi="宋体" w:cs="宋体"/>
                <w:color w:val="000000"/>
                <w:lang w:bidi="ar"/>
              </w:rPr>
              <w:t xml:space="preserve">14</w:t>
            </w:r>
            <w:r/>
          </w:p>
        </w:tc>
        <w:tc>
          <w:tcPr>
            <w:tcW w:w="1360"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领取补充招标文件时间、地点</w:t>
            </w:r>
            <w:r/>
          </w:p>
        </w:tc>
        <w:tc>
          <w:tcPr>
            <w:tcW w:w="7582" w:type="dxa"/>
            <w:vAlign w:val="center"/>
            <w:textDirection w:val="lrTb"/>
            <w:noWrap w:val="false"/>
          </w:tcPr>
          <w:p>
            <w:pPr>
              <w:jc w:val="left"/>
              <w:spacing w:line="360" w:lineRule="auto"/>
              <w:rPr>
                <w:rFonts w:ascii="宋体" w:hAnsi="宋体" w:cs="宋体"/>
              </w:rPr>
            </w:pPr>
            <w:r>
              <w:rPr>
                <w:rFonts w:hint="eastAsia" w:ascii="宋体" w:hAnsi="宋体" w:cs="宋体"/>
              </w:rPr>
              <w:t xml:space="preserve">时间：如有，另行书面通知</w:t>
            </w:r>
            <w:r/>
          </w:p>
          <w:p>
            <w:pPr>
              <w:jc w:val="left"/>
              <w:spacing w:line="360" w:lineRule="auto"/>
              <w:rPr>
                <w:rFonts w:ascii="宋体" w:hAnsi="宋体" w:cs="宋体"/>
                <w:u w:val="single"/>
              </w:rPr>
            </w:pPr>
            <w:r>
              <w:rPr>
                <w:rFonts w:hint="eastAsia" w:ascii="宋体" w:hAnsi="宋体" w:cs="宋体"/>
              </w:rPr>
              <w:t xml:space="preserve">地点：如有，另行书面通知</w:t>
            </w:r>
            <w:r/>
          </w:p>
          <w:p>
            <w:pPr>
              <w:jc w:val="left"/>
              <w:spacing w:line="360" w:lineRule="auto"/>
              <w:rPr>
                <w:rFonts w:ascii="宋体" w:hAnsi="宋体" w:cs="宋体"/>
              </w:rPr>
            </w:pPr>
            <w:r>
              <w:rPr>
                <w:rFonts w:hint="eastAsia" w:ascii="宋体" w:hAnsi="宋体" w:cs="宋体"/>
              </w:rPr>
              <w:t xml:space="preserve">（如有，将以书面形式统一发放所有投标人）</w:t>
            </w:r>
            <w:r/>
          </w:p>
        </w:tc>
      </w:tr>
      <w:tr>
        <w:trPr>
          <w:trHeight w:val="1329"/>
        </w:trPr>
        <w:tc>
          <w:tcPr>
            <w:tcW w:w="685" w:type="dxa"/>
            <w:vAlign w:val="center"/>
            <w:textDirection w:val="lrTb"/>
            <w:noWrap w:val="false"/>
          </w:tcPr>
          <w:p>
            <w:pPr>
              <w:jc w:val="center"/>
              <w:spacing w:line="360" w:lineRule="auto"/>
              <w:widowControl/>
              <w:rPr>
                <w:rFonts w:ascii="宋体" w:hAnsi="宋体" w:cs="宋体"/>
              </w:rPr>
            </w:pPr>
            <w:r>
              <w:rPr>
                <w:rFonts w:hint="eastAsia" w:ascii="宋体" w:hAnsi="宋体" w:cs="宋体"/>
                <w:color w:val="000000"/>
                <w:lang w:bidi="ar"/>
              </w:rPr>
              <w:t xml:space="preserve">15</w:t>
            </w:r>
            <w:r/>
          </w:p>
        </w:tc>
        <w:tc>
          <w:tcPr>
            <w:tcW w:w="1360"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接收质疑的方式及联系方式</w:t>
            </w:r>
            <w:r/>
          </w:p>
        </w:tc>
        <w:tc>
          <w:tcPr>
            <w:tcW w:w="7582" w:type="dxa"/>
            <w:vAlign w:val="center"/>
            <w:textDirection w:val="lrTb"/>
            <w:noWrap w:val="false"/>
          </w:tcPr>
          <w:p>
            <w:pPr>
              <w:keepLines/>
              <w:spacing w:line="360" w:lineRule="auto"/>
              <w:rPr>
                <w:rFonts w:ascii="宋体" w:hAnsi="宋体" w:cs="宋体"/>
              </w:rPr>
            </w:pPr>
            <w:r>
              <w:rPr>
                <w:rFonts w:hint="eastAsia" w:ascii="宋体" w:hAnsi="宋体" w:cs="宋体"/>
              </w:rPr>
              <w:t xml:space="preserve">投标人应在法定质疑期内一次性提出针对同一招标程序环节的质疑，质疑函应以书面形式递交至招标代理公司（须由法定代表人、主要负责人或其授权代表签字或者盖章，并加盖投标人公章）。</w:t>
            </w:r>
            <w:r/>
          </w:p>
          <w:p>
            <w:pPr>
              <w:jc w:val="left"/>
              <w:spacing w:line="360" w:lineRule="auto"/>
              <w:rPr>
                <w:rFonts w:ascii="宋体" w:hAnsi="宋体" w:cs="宋体"/>
              </w:rPr>
            </w:pPr>
            <w:r>
              <w:rPr>
                <w:rFonts w:hint="eastAsia" w:ascii="宋体" w:hAnsi="宋体" w:cs="宋体"/>
              </w:rPr>
              <w:t xml:space="preserve">如有质疑，请第一时间与第一章招标公告中招标代理机构进行联系。</w:t>
            </w:r>
            <w:r/>
          </w:p>
        </w:tc>
      </w:tr>
      <w:tr>
        <w:trPr>
          <w:trHeight w:val="473"/>
        </w:trPr>
        <w:tc>
          <w:tcPr>
            <w:tcW w:w="685" w:type="dxa"/>
            <w:vAlign w:val="center"/>
            <w:textDirection w:val="lrTb"/>
            <w:noWrap w:val="false"/>
          </w:tcPr>
          <w:p>
            <w:pPr>
              <w:jc w:val="center"/>
              <w:spacing w:line="360" w:lineRule="auto"/>
              <w:widowControl/>
              <w:rPr>
                <w:rFonts w:ascii="宋体" w:hAnsi="宋体" w:cs="宋体"/>
              </w:rPr>
            </w:pPr>
            <w:r>
              <w:rPr>
                <w:rFonts w:hint="eastAsia" w:ascii="宋体" w:hAnsi="宋体" w:cs="宋体"/>
                <w:color w:val="000000"/>
                <w:lang w:bidi="ar"/>
              </w:rPr>
              <w:t xml:space="preserve">16</w:t>
            </w:r>
            <w:r/>
          </w:p>
        </w:tc>
        <w:tc>
          <w:tcPr>
            <w:tcW w:w="1360"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投标有效期</w:t>
            </w:r>
            <w:r/>
          </w:p>
        </w:tc>
        <w:tc>
          <w:tcPr>
            <w:tcW w:w="7582" w:type="dxa"/>
            <w:vAlign w:val="center"/>
            <w:textDirection w:val="lrTb"/>
            <w:noWrap w:val="false"/>
          </w:tcPr>
          <w:p>
            <w:pPr>
              <w:jc w:val="left"/>
              <w:spacing w:line="360" w:lineRule="auto"/>
              <w:rPr>
                <w:rFonts w:ascii="宋体" w:hAnsi="宋体" w:cs="宋体"/>
              </w:rPr>
            </w:pPr>
            <w:r>
              <w:rPr>
                <w:rFonts w:hint="eastAsia" w:ascii="宋体" w:hAnsi="宋体" w:cs="宋体"/>
              </w:rPr>
              <w:t xml:space="preserve">递交投标文件截止之日起</w:t>
            </w:r>
            <w:r>
              <w:rPr>
                <w:rFonts w:hint="eastAsia" w:ascii="宋体" w:hAnsi="宋体" w:cs="宋体"/>
                <w:u w:val="single"/>
              </w:rPr>
              <w:t xml:space="preserve">90</w:t>
            </w:r>
            <w:r>
              <w:rPr>
                <w:rFonts w:hint="eastAsia" w:ascii="宋体" w:hAnsi="宋体" w:cs="宋体"/>
              </w:rPr>
              <w:t xml:space="preserve">个日历日</w:t>
            </w:r>
            <w:r/>
          </w:p>
        </w:tc>
      </w:tr>
      <w:tr>
        <w:trPr>
          <w:trHeight w:val="409"/>
        </w:trPr>
        <w:tc>
          <w:tcPr>
            <w:tcW w:w="685" w:type="dxa"/>
            <w:vAlign w:val="center"/>
            <w:textDirection w:val="lrTb"/>
            <w:noWrap w:val="false"/>
          </w:tcPr>
          <w:p>
            <w:pPr>
              <w:jc w:val="center"/>
              <w:spacing w:line="360" w:lineRule="auto"/>
              <w:widowControl/>
              <w:rPr>
                <w:rFonts w:ascii="宋体" w:hAnsi="宋体" w:cs="宋体"/>
              </w:rPr>
            </w:pPr>
            <w:r>
              <w:rPr>
                <w:rFonts w:hint="eastAsia" w:ascii="宋体" w:hAnsi="宋体" w:cs="宋体"/>
                <w:color w:val="000000"/>
                <w:lang w:bidi="ar"/>
              </w:rPr>
              <w:t xml:space="preserve">17</w:t>
            </w:r>
            <w:r/>
          </w:p>
        </w:tc>
        <w:tc>
          <w:tcPr>
            <w:tcW w:w="1360"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投标文件的组成</w:t>
            </w:r>
            <w:r/>
          </w:p>
        </w:tc>
        <w:tc>
          <w:tcPr>
            <w:tcW w:w="7582" w:type="dxa"/>
            <w:vAlign w:val="center"/>
            <w:textDirection w:val="lrTb"/>
            <w:noWrap w:val="false"/>
          </w:tcPr>
          <w:p>
            <w:pPr>
              <w:jc w:val="left"/>
              <w:spacing w:line="360" w:lineRule="auto"/>
              <w:rPr>
                <w:rFonts w:ascii="宋体" w:hAnsi="宋体" w:cs="宋体"/>
              </w:rPr>
            </w:pPr>
            <w:r>
              <w:rPr>
                <w:rFonts w:hint="eastAsia" w:ascii="宋体" w:hAnsi="宋体" w:cs="宋体"/>
              </w:rPr>
              <w:t xml:space="preserve">1）投标书（附件1）；</w:t>
            </w:r>
            <w:r/>
          </w:p>
          <w:p>
            <w:pPr>
              <w:jc w:val="left"/>
              <w:spacing w:line="360" w:lineRule="auto"/>
              <w:rPr>
                <w:rFonts w:ascii="宋体" w:hAnsi="宋体" w:cs="宋体"/>
              </w:rPr>
            </w:pPr>
            <w:r>
              <w:rPr>
                <w:rFonts w:hint="eastAsia" w:ascii="宋体" w:hAnsi="宋体" w:cs="宋体"/>
              </w:rPr>
              <w:t xml:space="preserve">2）法定代表人等资格证明书（附件2）；</w:t>
            </w:r>
            <w:r/>
          </w:p>
          <w:p>
            <w:pPr>
              <w:jc w:val="left"/>
              <w:spacing w:line="360" w:lineRule="auto"/>
              <w:rPr>
                <w:rFonts w:ascii="宋体" w:hAnsi="宋体" w:cs="宋体"/>
              </w:rPr>
            </w:pPr>
            <w:r>
              <w:rPr>
                <w:rFonts w:hint="eastAsia" w:ascii="宋体" w:hAnsi="宋体" w:cs="宋体"/>
              </w:rPr>
              <w:t xml:space="preserve">3）授权委托书（附件3）；</w:t>
            </w:r>
            <w:r/>
          </w:p>
          <w:p>
            <w:pPr>
              <w:jc w:val="left"/>
              <w:spacing w:line="360" w:lineRule="auto"/>
              <w:rPr>
                <w:rFonts w:ascii="宋体" w:hAnsi="宋体" w:cs="宋体"/>
              </w:rPr>
            </w:pPr>
            <w:r>
              <w:rPr>
                <w:rFonts w:hint="eastAsia" w:ascii="宋体" w:hAnsi="宋体" w:cs="宋体"/>
              </w:rPr>
              <w:t xml:space="preserve">4）开标一览表（附件4）；</w:t>
            </w:r>
            <w:r/>
          </w:p>
          <w:p>
            <w:pPr>
              <w:jc w:val="left"/>
              <w:spacing w:line="360" w:lineRule="auto"/>
              <w:rPr>
                <w:rFonts w:ascii="宋体" w:hAnsi="宋体" w:cs="宋体"/>
              </w:rPr>
            </w:pPr>
            <w:r>
              <w:rPr>
                <w:rFonts w:hint="eastAsia" w:ascii="宋体" w:hAnsi="宋体" w:cs="宋体"/>
              </w:rPr>
              <w:t xml:space="preserve">5）投标报价明细表（附件5）；</w:t>
            </w:r>
            <w:r/>
          </w:p>
          <w:p>
            <w:pPr>
              <w:jc w:val="left"/>
              <w:spacing w:line="360" w:lineRule="auto"/>
              <w:rPr>
                <w:rFonts w:ascii="宋体" w:hAnsi="宋体" w:cs="宋体"/>
              </w:rPr>
            </w:pPr>
            <w:r>
              <w:rPr>
                <w:rFonts w:hint="eastAsia" w:ascii="宋体" w:hAnsi="宋体" w:cs="宋体"/>
              </w:rPr>
              <w:t xml:space="preserve">6）偏离表（附件</w:t>
            </w:r>
            <w:r>
              <w:rPr>
                <w:rFonts w:ascii="宋体" w:hAnsi="宋体" w:cs="宋体"/>
              </w:rPr>
              <w:t xml:space="preserve">6</w:t>
            </w:r>
            <w:r>
              <w:rPr>
                <w:rFonts w:hint="eastAsia" w:ascii="宋体" w:hAnsi="宋体" w:cs="宋体"/>
              </w:rPr>
              <w:t xml:space="preserve">）；</w:t>
            </w:r>
            <w:r/>
          </w:p>
          <w:p>
            <w:pPr>
              <w:jc w:val="left"/>
              <w:spacing w:line="360" w:lineRule="auto"/>
              <w:rPr>
                <w:rFonts w:ascii="宋体" w:hAnsi="宋体" w:cs="宋体"/>
              </w:rPr>
            </w:pPr>
            <w:r>
              <w:rPr>
                <w:rFonts w:hint="eastAsia" w:ascii="宋体" w:hAnsi="宋体" w:cs="宋体"/>
              </w:rPr>
              <w:t xml:space="preserve">7）服务内容（附件</w:t>
            </w:r>
            <w:r>
              <w:rPr>
                <w:rFonts w:ascii="宋体" w:hAnsi="宋体" w:cs="宋体"/>
              </w:rPr>
              <w:t xml:space="preserve">7</w:t>
            </w:r>
            <w:r>
              <w:rPr>
                <w:rFonts w:hint="eastAsia" w:ascii="宋体" w:hAnsi="宋体" w:cs="宋体"/>
              </w:rPr>
              <w:t xml:space="preserve">）；</w:t>
            </w:r>
            <w:r/>
          </w:p>
          <w:p>
            <w:pPr>
              <w:jc w:val="left"/>
              <w:spacing w:line="360" w:lineRule="auto"/>
              <w:rPr>
                <w:rFonts w:ascii="宋体" w:hAnsi="宋体" w:cs="宋体"/>
              </w:rPr>
            </w:pPr>
            <w:r>
              <w:rPr>
                <w:rFonts w:hint="eastAsia" w:ascii="宋体" w:hAnsi="宋体" w:cs="宋体"/>
              </w:rPr>
              <w:t xml:space="preserve">8）资格证明文件（附件</w:t>
            </w:r>
            <w:r>
              <w:rPr>
                <w:rFonts w:ascii="宋体" w:hAnsi="宋体" w:cs="宋体"/>
              </w:rPr>
              <w:t xml:space="preserve">8</w:t>
            </w:r>
            <w:r>
              <w:rPr>
                <w:rFonts w:hint="eastAsia" w:ascii="宋体" w:hAnsi="宋体" w:cs="宋体"/>
              </w:rPr>
              <w:t xml:space="preserve">）；</w:t>
            </w:r>
            <w:r/>
          </w:p>
          <w:p>
            <w:pPr>
              <w:jc w:val="left"/>
              <w:spacing w:line="360" w:lineRule="auto"/>
              <w:rPr>
                <w:rFonts w:ascii="宋体" w:hAnsi="宋体" w:cs="宋体"/>
              </w:rPr>
            </w:pPr>
            <w:r>
              <w:rPr>
                <w:rFonts w:hint="eastAsia" w:ascii="宋体" w:hAnsi="宋体" w:cs="宋体"/>
              </w:rPr>
              <w:t xml:space="preserve">9）企业声明函（附件</w:t>
            </w:r>
            <w:r>
              <w:rPr>
                <w:rFonts w:ascii="宋体" w:hAnsi="宋体" w:cs="宋体"/>
              </w:rPr>
              <w:t xml:space="preserve">9</w:t>
            </w:r>
            <w:r>
              <w:rPr>
                <w:rFonts w:hint="eastAsia" w:ascii="宋体" w:hAnsi="宋体" w:cs="宋体"/>
              </w:rPr>
              <w:t xml:space="preserve">）；</w:t>
            </w:r>
            <w:r/>
          </w:p>
          <w:p>
            <w:pPr>
              <w:jc w:val="left"/>
              <w:spacing w:line="360" w:lineRule="auto"/>
              <w:rPr>
                <w:rFonts w:ascii="宋体" w:hAnsi="宋体" w:cs="宋体"/>
              </w:rPr>
            </w:pPr>
            <w:r>
              <w:rPr>
                <w:rFonts w:hint="eastAsia" w:ascii="宋体" w:hAnsi="宋体" w:cs="宋体"/>
              </w:rPr>
              <w:t xml:space="preserve">10）残疾人福利性单位声明函（如有）（附件1</w:t>
            </w:r>
            <w:r>
              <w:rPr>
                <w:rFonts w:ascii="宋体" w:hAnsi="宋体" w:cs="宋体"/>
              </w:rPr>
              <w:t xml:space="preserve">0</w:t>
            </w:r>
            <w:r>
              <w:rPr>
                <w:rFonts w:hint="eastAsia" w:ascii="宋体" w:hAnsi="宋体" w:cs="宋体"/>
              </w:rPr>
              <w:t xml:space="preserve">）；</w:t>
            </w:r>
            <w:r/>
          </w:p>
          <w:p>
            <w:pPr>
              <w:jc w:val="left"/>
              <w:spacing w:line="360" w:lineRule="auto"/>
              <w:rPr>
                <w:rFonts w:ascii="宋体" w:hAnsi="宋体" w:cs="宋体"/>
              </w:rPr>
            </w:pPr>
            <w:r>
              <w:rPr>
                <w:rFonts w:hint="eastAsia" w:ascii="宋体" w:hAnsi="宋体" w:cs="宋体"/>
              </w:rPr>
              <w:t xml:space="preserve">11）属于监狱企业的证明文件（如有）（附件1</w:t>
            </w:r>
            <w:r>
              <w:rPr>
                <w:rFonts w:ascii="宋体" w:hAnsi="宋体" w:cs="宋体"/>
              </w:rPr>
              <w:t xml:space="preserve">1</w:t>
            </w:r>
            <w:r>
              <w:rPr>
                <w:rFonts w:hint="eastAsia" w:ascii="宋体" w:hAnsi="宋体" w:cs="宋体"/>
              </w:rPr>
              <w:t xml:space="preserve">）；</w:t>
            </w:r>
            <w:r/>
          </w:p>
          <w:p>
            <w:pPr>
              <w:jc w:val="left"/>
              <w:spacing w:line="360" w:lineRule="auto"/>
              <w:rPr>
                <w:rFonts w:hint="eastAsia" w:ascii="宋体" w:hAnsi="宋体" w:eastAsia="宋体" w:cs="宋体"/>
                <w:lang w:eastAsia="zh-CN"/>
              </w:rPr>
            </w:pPr>
            <w:r>
              <w:rPr>
                <w:rFonts w:hint="eastAsia" w:ascii="宋体" w:hAnsi="宋体" w:cs="宋体"/>
              </w:rPr>
              <w:t xml:space="preserve">12）关于符合本国产品标准的声明函或财政部会同有关部门规定的有关证明文件（如有）（附件12）</w:t>
            </w:r>
            <w:r>
              <w:rPr>
                <w:rFonts w:hint="eastAsia" w:ascii="宋体" w:hAnsi="宋体" w:cs="宋体"/>
                <w:lang w:eastAsia="zh-CN"/>
              </w:rPr>
              <w:t xml:space="preserve">；</w:t>
            </w:r>
            <w:r/>
          </w:p>
          <w:p>
            <w:pPr>
              <w:jc w:val="left"/>
              <w:spacing w:line="360" w:lineRule="auto"/>
              <w:rPr>
                <w:rFonts w:ascii="宋体" w:hAnsi="宋体" w:cs="宋体"/>
              </w:rPr>
            </w:pPr>
            <w:r>
              <w:rPr>
                <w:rFonts w:hint="eastAsia" w:ascii="宋体" w:hAnsi="宋体" w:cs="宋体"/>
              </w:rPr>
              <w:t xml:space="preserve">1</w:t>
            </w:r>
            <w:r>
              <w:rPr>
                <w:rFonts w:hint="eastAsia" w:ascii="宋体" w:hAnsi="宋体" w:cs="宋体"/>
                <w:lang w:val="en-US" w:eastAsia="zh-CN"/>
              </w:rPr>
              <w:t xml:space="preserve">3</w:t>
            </w:r>
            <w:r>
              <w:rPr>
                <w:rFonts w:hint="eastAsia" w:ascii="宋体" w:hAnsi="宋体" w:cs="宋体"/>
              </w:rPr>
              <w:t xml:space="preserve">）投标人认为需加以说明的其他内容。</w:t>
            </w:r>
            <w:r/>
          </w:p>
        </w:tc>
      </w:tr>
      <w:tr>
        <w:trPr>
          <w:trHeight w:val="1030"/>
        </w:trPr>
        <w:tc>
          <w:tcPr>
            <w:shd w:val="clear" w:color="auto" w:fill="auto"/>
            <w:tcW w:w="685" w:type="dxa"/>
            <w:vAlign w:val="center"/>
            <w:textDirection w:val="lrTb"/>
            <w:noWrap w:val="false"/>
          </w:tcPr>
          <w:p>
            <w:pPr>
              <w:jc w:val="center"/>
              <w:spacing w:line="360" w:lineRule="auto"/>
              <w:widowControl/>
              <w:rPr>
                <w:rFonts w:ascii="宋体" w:hAnsi="宋体" w:cs="宋体"/>
              </w:rPr>
            </w:pPr>
            <w:r>
              <w:rPr>
                <w:rFonts w:hint="eastAsia" w:ascii="宋体" w:hAnsi="宋体" w:cs="宋体"/>
                <w:lang w:bidi="ar"/>
              </w:rPr>
              <w:t xml:space="preserve">18</w:t>
            </w:r>
            <w:r/>
          </w:p>
        </w:tc>
        <w:tc>
          <w:tcPr>
            <w:shd w:val="clear" w:color="auto" w:fill="auto"/>
            <w:tcW w:w="1360"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投标保证金递交及其要求</w:t>
            </w:r>
            <w:r/>
          </w:p>
        </w:tc>
        <w:tc>
          <w:tcPr>
            <w:shd w:val="clear" w:color="auto" w:fill="auto"/>
            <w:tcW w:w="7582" w:type="dxa"/>
            <w:vAlign w:val="center"/>
            <w:textDirection w:val="lrTb"/>
            <w:noWrap w:val="false"/>
          </w:tcPr>
          <w:p>
            <w:pPr>
              <w:jc w:val="left"/>
              <w:spacing w:line="360" w:lineRule="auto"/>
              <w:rPr>
                <w:rFonts w:ascii="宋体" w:hAnsi="宋体" w:cs="宋体"/>
                <w:b/>
                <w:bCs/>
              </w:rPr>
            </w:pPr>
            <w:r>
              <w:rPr>
                <w:rFonts w:hint="eastAsia" w:ascii="宋体" w:hAnsi="宋体" w:cs="宋体"/>
              </w:rPr>
              <w:t xml:space="preserve">无。                               </w:t>
            </w:r>
            <w:r/>
          </w:p>
        </w:tc>
      </w:tr>
      <w:tr>
        <w:trPr>
          <w:trHeight w:val="680"/>
        </w:trPr>
        <w:tc>
          <w:tcPr>
            <w:tcW w:w="685"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19</w:t>
            </w:r>
            <w:r/>
          </w:p>
        </w:tc>
        <w:tc>
          <w:tcPr>
            <w:tcW w:w="1360" w:type="dxa"/>
            <w:vAlign w:val="center"/>
            <w:textDirection w:val="lrTb"/>
            <w:noWrap w:val="false"/>
          </w:tcPr>
          <w:p>
            <w:pPr>
              <w:jc w:val="center"/>
              <w:spacing w:line="360" w:lineRule="auto"/>
              <w:rPr>
                <w:rFonts w:ascii="宋体" w:hAnsi="宋体" w:cs="宋体"/>
              </w:rPr>
            </w:pPr>
            <w:r>
              <w:rPr>
                <w:rFonts w:hint="eastAsia" w:ascii="宋体" w:hAnsi="宋体" w:cs="宋体"/>
                <w:bCs/>
              </w:rPr>
              <w:t xml:space="preserve">投标文件格式</w:t>
            </w:r>
            <w:r/>
          </w:p>
        </w:tc>
        <w:tc>
          <w:tcPr>
            <w:tcW w:w="7582" w:type="dxa"/>
            <w:vAlign w:val="center"/>
            <w:textDirection w:val="lrTb"/>
            <w:noWrap w:val="false"/>
          </w:tcPr>
          <w:p>
            <w:pPr>
              <w:jc w:val="left"/>
              <w:spacing w:line="360" w:lineRule="auto"/>
              <w:rPr>
                <w:rFonts w:ascii="宋体" w:hAnsi="宋体" w:cs="宋体"/>
              </w:rPr>
            </w:pPr>
            <w:r>
              <w:rPr>
                <w:rFonts w:hint="eastAsia" w:ascii="宋体" w:hAnsi="宋体" w:cs="宋体"/>
              </w:rPr>
              <w:t xml:space="preserve">详见第六章 投标文件格式。</w:t>
            </w:r>
            <w:r/>
          </w:p>
        </w:tc>
      </w:tr>
      <w:tr>
        <w:trPr>
          <w:trHeight w:val="2785"/>
        </w:trPr>
        <w:tc>
          <w:tcPr>
            <w:tcW w:w="685" w:type="dxa"/>
            <w:vAlign w:val="center"/>
            <w:textDirection w:val="lrTb"/>
            <w:noWrap w:val="false"/>
          </w:tcPr>
          <w:p>
            <w:pPr>
              <w:jc w:val="center"/>
              <w:spacing w:line="360" w:lineRule="auto"/>
              <w:widowControl/>
              <w:rPr>
                <w:rFonts w:ascii="宋体" w:hAnsi="宋体" w:cs="宋体"/>
              </w:rPr>
            </w:pPr>
            <w:r>
              <w:rPr>
                <w:rFonts w:hint="eastAsia" w:ascii="宋体" w:hAnsi="宋体" w:cs="宋体"/>
              </w:rPr>
              <w:t xml:space="preserve">20</w:t>
            </w:r>
            <w:r/>
          </w:p>
        </w:tc>
        <w:tc>
          <w:tcPr>
            <w:tcW w:w="1360"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投标文件相关要求</w:t>
            </w:r>
            <w:r/>
          </w:p>
        </w:tc>
        <w:tc>
          <w:tcPr>
            <w:tcW w:w="7582" w:type="dxa"/>
            <w:vAlign w:val="center"/>
            <w:textDirection w:val="lrTb"/>
            <w:noWrap w:val="false"/>
          </w:tcPr>
          <w:p>
            <w:pPr>
              <w:keepLines/>
              <w:spacing w:line="360" w:lineRule="auto"/>
              <w:rPr>
                <w:rFonts w:ascii="宋体" w:hAnsi="宋体" w:cs="宋体"/>
                <w:b/>
                <w:bCs/>
              </w:rPr>
            </w:pPr>
            <w:r>
              <w:rPr>
                <w:rFonts w:hint="eastAsia" w:ascii="宋体" w:hAnsi="宋体" w:cs="宋体"/>
                <w:b/>
                <w:bCs/>
              </w:rPr>
              <w:t xml:space="preserve">★（一）电子投标文件</w:t>
            </w:r>
            <w:r>
              <w:rPr>
                <w:rFonts w:hint="eastAsia" w:asciiTheme="minorEastAsia" w:hAnsiTheme="minorEastAsia" w:eastAsiaTheme="minorEastAsia" w:cstheme="minorEastAsia"/>
                <w:b/>
                <w:bCs/>
              </w:rPr>
              <w:t xml:space="preserve">递交要求</w:t>
            </w:r>
            <w:r>
              <w:rPr>
                <w:rFonts w:hint="eastAsia" w:ascii="宋体" w:hAnsi="宋体" w:cs="宋体"/>
                <w:b/>
                <w:bCs/>
              </w:rPr>
              <w:t xml:space="preserve">：按照招标公告中相关要求执行。</w:t>
            </w:r>
            <w:r/>
          </w:p>
          <w:p>
            <w:pPr>
              <w:keepLines/>
              <w:spacing w:line="360" w:lineRule="auto"/>
              <w:rPr>
                <w:rFonts w:ascii="宋体" w:hAnsi="宋体" w:cs="宋体"/>
              </w:rPr>
            </w:pPr>
            <w:r>
              <w:rPr>
                <w:rFonts w:hint="eastAsia" w:ascii="宋体" w:hAnsi="宋体" w:cs="宋体"/>
              </w:rPr>
              <w:t xml:space="preserve">（二）纸质文件文件递交要求：</w:t>
            </w:r>
            <w:r/>
          </w:p>
          <w:p>
            <w:pPr>
              <w:keepLines/>
              <w:spacing w:line="360" w:lineRule="auto"/>
              <w:rPr>
                <w:rFonts w:ascii="宋体" w:hAnsi="宋体" w:cs="宋体"/>
              </w:rPr>
            </w:pPr>
            <w:r>
              <w:rPr>
                <w:rFonts w:hint="eastAsia" w:ascii="宋体" w:hAnsi="宋体" w:cs="宋体"/>
              </w:rPr>
              <w:t xml:space="preserve">1.纸质文件递交截止时间：</w:t>
            </w:r>
            <w:r>
              <w:rPr>
                <w:rFonts w:hint="eastAsia" w:asciiTheme="minorEastAsia" w:hAnsiTheme="minorEastAsia" w:eastAsiaTheme="minorEastAsia" w:cstheme="minorEastAsia"/>
                <w:u w:val="single"/>
              </w:rPr>
              <w:t xml:space="preserve">同投标截止时间</w:t>
            </w:r>
            <w:r/>
          </w:p>
          <w:p>
            <w:pPr>
              <w:keepLines/>
              <w:spacing w:line="360" w:lineRule="auto"/>
              <w:rPr>
                <w:rFonts w:ascii="宋体" w:hAnsi="宋体" w:cs="宋体"/>
              </w:rPr>
            </w:pPr>
            <w:r>
              <w:rPr>
                <w:rFonts w:hint="eastAsia" w:asciiTheme="minorEastAsia" w:hAnsiTheme="minorEastAsia" w:eastAsiaTheme="minorEastAsia" w:cstheme="minorEastAsia"/>
              </w:rPr>
              <w:t xml:space="preserve">2.纸质投标文件递交地点：</w:t>
            </w:r>
            <w:r>
              <w:rPr>
                <w:rFonts w:hint="eastAsia" w:ascii="宋体" w:hAnsi="宋体" w:eastAsia="宋体" w:cs="宋体" w:eastAsiaTheme="minorEastAsia"/>
                <w:u w:val="single"/>
              </w:rPr>
              <w:t xml:space="preserve">江苏省</w:t>
            </w:r>
            <w:r>
              <w:rPr>
                <w:rFonts w:hint="eastAsia" w:ascii="宋体" w:hAnsi="宋体" w:eastAsia="宋体" w:cs="宋体"/>
                <w:szCs w:val="24"/>
                <w:u w:val="single"/>
              </w:rPr>
              <w:t xml:space="preserve">南京市</w:t>
            </w:r>
            <w:r>
              <w:rPr>
                <w:rFonts w:hint="eastAsia" w:ascii="宋体" w:hAnsi="宋体" w:eastAsia="宋体" w:cs="宋体"/>
                <w:szCs w:val="24"/>
                <w:u w:val="single"/>
              </w:rPr>
              <w:t xml:space="preserve">江宁</w:t>
            </w:r>
            <w:r>
              <w:rPr>
                <w:rFonts w:hint="eastAsia" w:ascii="宋体" w:hAnsi="宋体"/>
                <w:szCs w:val="24"/>
                <w:u w:val="single"/>
              </w:rPr>
              <w:t xml:space="preserve">区利源南路8号E306室</w:t>
            </w:r>
            <w:r/>
            <w:r>
              <w:rPr>
                <w:rFonts w:hint="eastAsia" w:asciiTheme="minorEastAsia" w:hAnsiTheme="minorEastAsia" w:eastAsiaTheme="minorEastAsia" w:cstheme="minorEastAsia"/>
              </w:rPr>
            </w:r>
            <w:r>
              <w:rPr>
                <w:rFonts w:hint="eastAsia" w:ascii="宋体" w:hAnsi="宋体"/>
                <w:szCs w:val="24"/>
                <w:u w:val="single"/>
              </w:rPr>
            </w:r>
            <w:r/>
          </w:p>
          <w:p>
            <w:pPr>
              <w:keepLines/>
              <w:spacing w:line="360" w:lineRule="auto"/>
              <w:rPr>
                <w:rFonts w:ascii="宋体" w:hAnsi="宋体" w:cs="宋体"/>
              </w:rPr>
            </w:pPr>
            <w:r>
              <w:rPr>
                <w:rFonts w:hint="eastAsia" w:ascii="宋体" w:hAnsi="宋体" w:cs="宋体"/>
              </w:rPr>
              <w:t xml:space="preserve">3.纸质文件：正本一份、副本一份、当</w:t>
            </w:r>
            <w:r>
              <w:rPr>
                <w:rFonts w:hint="eastAsia" w:ascii="宋体" w:hAnsi="宋体" w:cs="宋体"/>
                <w:u w:val="single"/>
              </w:rPr>
              <w:t xml:space="preserve">“苏采云”系统中</w:t>
            </w:r>
            <w:r>
              <w:rPr>
                <w:rFonts w:hint="eastAsia" w:ascii="宋体" w:hAnsi="宋体" w:cs="宋体"/>
              </w:rPr>
              <w:t xml:space="preserve">电子版文件和纸质正本文件不一致时，以电子版文件为准。纸质版文件用于辅助评标和平台存档，投标人需承担前述不一致造成的不利后果。每份投标文件须清楚标明“正本”或“副本”字样。一旦正本和副本不符，以正本为准。</w:t>
            </w:r>
            <w:r/>
          </w:p>
          <w:p>
            <w:pPr>
              <w:keepLines/>
              <w:spacing w:line="360" w:lineRule="auto"/>
              <w:rPr>
                <w:rFonts w:ascii="宋体" w:hAnsi="宋体" w:cs="宋体"/>
              </w:rPr>
            </w:pPr>
            <w:r>
              <w:rPr>
                <w:rFonts w:hint="eastAsia" w:ascii="宋体" w:hAnsi="宋体" w:cs="宋体"/>
              </w:rPr>
              <w:t xml:space="preserve">4.投标文件建议胶装成册，密封递交。</w:t>
            </w:r>
            <w:r/>
          </w:p>
          <w:p>
            <w:pPr>
              <w:jc w:val="left"/>
              <w:spacing w:line="360" w:lineRule="auto"/>
              <w:rPr>
                <w:rFonts w:ascii="宋体" w:hAnsi="宋体" w:cs="宋体"/>
              </w:rPr>
            </w:pPr>
            <w:r>
              <w:rPr>
                <w:rFonts w:hint="eastAsia" w:ascii="宋体" w:hAnsi="宋体" w:cs="宋体"/>
              </w:rPr>
              <w:t xml:space="preserve">5.投标文件建议编制目录和页码。</w:t>
            </w:r>
            <w:r/>
          </w:p>
        </w:tc>
      </w:tr>
      <w:tr>
        <w:trPr>
          <w:trHeight w:val="730"/>
        </w:trPr>
        <w:tc>
          <w:tcPr>
            <w:tcW w:w="685" w:type="dxa"/>
            <w:vAlign w:val="center"/>
            <w:textDirection w:val="lrTb"/>
            <w:noWrap w:val="false"/>
          </w:tcPr>
          <w:p>
            <w:pPr>
              <w:jc w:val="center"/>
              <w:spacing w:line="360" w:lineRule="auto"/>
              <w:widowControl/>
              <w:rPr>
                <w:rFonts w:hint="default" w:ascii="宋体" w:hAnsi="宋体" w:eastAsia="宋体" w:cs="宋体"/>
                <w:lang w:val="en-US" w:eastAsia="zh-CN"/>
              </w:rPr>
            </w:pPr>
            <w:r>
              <w:rPr>
                <w:rFonts w:hint="eastAsia" w:ascii="宋体" w:hAnsi="宋体" w:cs="宋体"/>
                <w:lang w:val="en-US" w:eastAsia="zh-CN"/>
              </w:rPr>
              <w:t xml:space="preserve">21</w:t>
            </w:r>
            <w:r/>
          </w:p>
        </w:tc>
        <w:tc>
          <w:tcPr>
            <w:tcW w:w="1360" w:type="dxa"/>
            <w:vAlign w:val="center"/>
            <w:textDirection w:val="lrTb"/>
            <w:noWrap w:val="false"/>
          </w:tcPr>
          <w:p>
            <w:pPr>
              <w:jc w:val="center"/>
              <w:spacing w:line="360" w:lineRule="auto"/>
              <w:rPr>
                <w:rFonts w:hint="eastAsia" w:ascii="宋体" w:hAnsi="宋体" w:cs="宋体"/>
              </w:rPr>
            </w:pPr>
            <w:r>
              <w:rPr>
                <w:rFonts w:hint="eastAsia" w:ascii="宋体" w:hAnsi="宋体" w:cs="宋体"/>
              </w:rPr>
              <w:t xml:space="preserve">项目用途</w:t>
            </w:r>
            <w:r/>
          </w:p>
        </w:tc>
        <w:tc>
          <w:tcPr>
            <w:tcW w:w="7582" w:type="dxa"/>
            <w:vAlign w:val="center"/>
            <w:textDirection w:val="lrTb"/>
            <w:noWrap w:val="false"/>
          </w:tcPr>
          <w:p>
            <w:pPr>
              <w:jc w:val="left"/>
              <w:spacing w:line="360" w:lineRule="auto"/>
              <w:rPr>
                <w:rFonts w:ascii="宋体" w:hAnsi="宋体" w:cs="宋体"/>
                <w:highlight w:val="yellow"/>
              </w:rPr>
            </w:pPr>
            <w:r>
              <w:rPr>
                <w:rFonts w:hint="eastAsia" w:ascii="宋体" w:hAnsi="宋体" w:cs="宋体"/>
                <w:u w:val="single"/>
              </w:rPr>
              <w:t xml:space="preserve">否</w:t>
            </w:r>
            <w:r>
              <w:rPr>
                <w:rFonts w:hint="eastAsia" w:ascii="宋体" w:hAnsi="宋体" w:cs="宋体"/>
              </w:rPr>
              <w:t xml:space="preserve">，用于办学或科研。</w:t>
            </w:r>
            <w:r/>
          </w:p>
          <w:p>
            <w:pPr>
              <w:jc w:val="left"/>
              <w:spacing w:line="360" w:lineRule="auto"/>
              <w:rPr>
                <w:rFonts w:hint="eastAsia" w:ascii="宋体" w:hAnsi="宋体" w:cs="宋体"/>
              </w:rPr>
            </w:pPr>
            <w:r>
              <w:rPr>
                <w:rFonts w:hint="eastAsia" w:ascii="宋体" w:hAnsi="宋体" w:cs="宋体"/>
                <w:u w:val="single"/>
              </w:rPr>
              <w:t xml:space="preserve">否</w:t>
            </w:r>
            <w:r>
              <w:rPr>
                <w:rFonts w:hint="eastAsia" w:ascii="宋体" w:hAnsi="宋体" w:cs="宋体"/>
              </w:rPr>
              <w:t xml:space="preserve">，信息化校园相关项目。</w:t>
            </w:r>
            <w:r/>
          </w:p>
        </w:tc>
      </w:tr>
      <w:tr>
        <w:trPr>
          <w:trHeight w:val="90"/>
        </w:trPr>
        <w:tc>
          <w:tcPr>
            <w:tcW w:w="685" w:type="dxa"/>
            <w:vAlign w:val="center"/>
            <w:textDirection w:val="lrTb"/>
            <w:noWrap w:val="false"/>
          </w:tcPr>
          <w:p>
            <w:pPr>
              <w:jc w:val="center"/>
              <w:spacing w:line="360" w:lineRule="auto"/>
              <w:widowControl/>
              <w:rPr>
                <w:rFonts w:hint="eastAsia" w:ascii="宋体" w:hAnsi="宋体" w:eastAsia="宋体" w:cs="宋体"/>
                <w:lang w:eastAsia="zh-CN"/>
              </w:rPr>
            </w:pPr>
            <w:r>
              <w:rPr>
                <w:rFonts w:hint="eastAsia" w:ascii="宋体" w:hAnsi="宋体" w:cs="宋体"/>
              </w:rPr>
              <w:t xml:space="preserve">2</w:t>
            </w:r>
            <w:r>
              <w:rPr>
                <w:rFonts w:hint="eastAsia" w:ascii="宋体" w:hAnsi="宋体" w:cs="宋体"/>
                <w:lang w:val="en-US" w:eastAsia="zh-CN"/>
              </w:rPr>
              <w:t xml:space="preserve">2</w:t>
            </w:r>
            <w:r/>
          </w:p>
        </w:tc>
        <w:tc>
          <w:tcPr>
            <w:tcW w:w="1360"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采购标的对应的中小企业划分标准所属行业</w:t>
            </w:r>
            <w:r/>
          </w:p>
        </w:tc>
        <w:tc>
          <w:tcPr>
            <w:tcW w:w="7582" w:type="dxa"/>
            <w:vAlign w:val="center"/>
            <w:textDirection w:val="lrTb"/>
            <w:noWrap w:val="false"/>
          </w:tcPr>
          <w:p>
            <w:pPr>
              <w:jc w:val="left"/>
              <w:spacing w:line="360" w:lineRule="auto"/>
              <w:rPr>
                <w:rFonts w:hint="eastAsia" w:ascii="宋体" w:hAnsi="宋体" w:eastAsia="宋体" w:cs="宋体"/>
                <w:lang w:eastAsia="zh-CN"/>
              </w:rPr>
            </w:pPr>
            <w:r>
              <w:rPr>
                <w:rFonts w:hint="eastAsia" w:ascii="宋体" w:hAnsi="宋体" w:cs="宋体"/>
                <w:highlight w:val="none"/>
              </w:rPr>
              <w:t xml:space="preserve">租赁和商务服务业</w:t>
            </w:r>
            <w:r>
              <w:rPr>
                <w:rFonts w:hint="eastAsia" w:ascii="宋体" w:hAnsi="宋体" w:cs="宋体"/>
                <w:highlight w:val="none"/>
                <w:lang w:eastAsia="zh-CN"/>
              </w:rPr>
              <w:t xml:space="preserve">。</w:t>
            </w:r>
            <w:r/>
          </w:p>
        </w:tc>
      </w:tr>
      <w:tr>
        <w:trPr>
          <w:trHeight w:val="1302"/>
        </w:trPr>
        <w:tc>
          <w:tcPr>
            <w:tcW w:w="685" w:type="dxa"/>
            <w:vAlign w:val="center"/>
            <w:textDirection w:val="lrTb"/>
            <w:noWrap w:val="false"/>
          </w:tcPr>
          <w:p>
            <w:pPr>
              <w:jc w:val="center"/>
              <w:spacing w:line="360" w:lineRule="auto"/>
              <w:widowControl/>
              <w:rPr>
                <w:rFonts w:hint="eastAsia" w:ascii="宋体" w:hAnsi="宋体" w:eastAsia="宋体" w:cs="宋体"/>
                <w:lang w:eastAsia="zh-CN"/>
              </w:rPr>
            </w:pPr>
            <w:r>
              <w:rPr>
                <w:rFonts w:hint="eastAsia" w:ascii="宋体" w:hAnsi="宋体" w:cs="宋体"/>
              </w:rPr>
              <w:t xml:space="preserve">2</w:t>
            </w:r>
            <w:r>
              <w:rPr>
                <w:rFonts w:hint="eastAsia" w:ascii="宋体" w:hAnsi="宋体" w:cs="宋体"/>
                <w:lang w:val="en-US" w:eastAsia="zh-CN"/>
              </w:rPr>
              <w:t xml:space="preserve">3</w:t>
            </w:r>
            <w:r/>
          </w:p>
        </w:tc>
        <w:tc>
          <w:tcPr>
            <w:tcW w:w="1360"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采购项目需要落实的政府采购情况</w:t>
            </w:r>
            <w:r/>
          </w:p>
        </w:tc>
        <w:tc>
          <w:tcPr>
            <w:tcW w:w="7582" w:type="dxa"/>
            <w:vAlign w:val="center"/>
            <w:textDirection w:val="lrTb"/>
            <w:noWrap w:val="false"/>
          </w:tcPr>
          <w:p>
            <w:pPr>
              <w:jc w:val="left"/>
              <w:spacing w:line="360" w:lineRule="auto"/>
              <w:rPr>
                <w:rFonts w:ascii="宋体" w:hAnsi="宋体" w:cs="宋体"/>
              </w:rPr>
            </w:pPr>
            <w:r>
              <w:rPr>
                <w:rFonts w:hint="eastAsia" w:ascii="宋体" w:hAnsi="宋体" w:cs="宋体"/>
              </w:rPr>
              <w:t xml:space="preserve">本项目若符合政府扶持福利企业、促进残疾人就业、支持中小微企业、支持监狱和戒毒企业、支持本国产品等政策，将落实相关政策。</w:t>
            </w:r>
            <w:r/>
          </w:p>
        </w:tc>
      </w:tr>
      <w:tr>
        <w:trPr>
          <w:trHeight w:val="296"/>
        </w:trPr>
        <w:tc>
          <w:tcPr>
            <w:tcW w:w="685" w:type="dxa"/>
            <w:vAlign w:val="center"/>
            <w:textDirection w:val="lrTb"/>
            <w:noWrap w:val="false"/>
          </w:tcPr>
          <w:p>
            <w:pPr>
              <w:jc w:val="center"/>
              <w:spacing w:line="360" w:lineRule="auto"/>
              <w:widowControl/>
              <w:rPr>
                <w:rFonts w:hint="eastAsia" w:ascii="宋体" w:hAnsi="宋体" w:eastAsia="宋体" w:cs="宋体"/>
                <w:lang w:eastAsia="zh-CN"/>
              </w:rPr>
            </w:pPr>
            <w:r>
              <w:rPr>
                <w:rFonts w:hint="eastAsia" w:ascii="宋体" w:hAnsi="宋体" w:cs="宋体"/>
              </w:rPr>
              <w:t xml:space="preserve">2</w:t>
            </w:r>
            <w:r>
              <w:rPr>
                <w:rFonts w:hint="eastAsia" w:ascii="宋体" w:hAnsi="宋体" w:cs="宋体"/>
                <w:lang w:val="en-US" w:eastAsia="zh-CN"/>
              </w:rPr>
              <w:t xml:space="preserve">4</w:t>
            </w:r>
            <w:r/>
          </w:p>
        </w:tc>
        <w:tc>
          <w:tcPr>
            <w:tcW w:w="1360"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关于报价的特别说明</w:t>
            </w:r>
            <w:r/>
          </w:p>
        </w:tc>
        <w:tc>
          <w:tcPr>
            <w:tcW w:w="7582" w:type="dxa"/>
            <w:vAlign w:val="center"/>
            <w:textDirection w:val="lrTb"/>
            <w:noWrap w:val="false"/>
          </w:tcPr>
          <w:p>
            <w:pPr>
              <w:numPr>
                <w:ilvl w:val="0"/>
                <w:numId w:val="1"/>
              </w:numPr>
              <w:jc w:val="left"/>
              <w:spacing w:line="360" w:lineRule="auto"/>
              <w:rPr>
                <w:rFonts w:ascii="宋体" w:hAnsi="宋体" w:cs="宋体"/>
                <w:color w:val="ff0000"/>
              </w:rPr>
            </w:pPr>
            <w:r>
              <w:rPr>
                <w:rFonts w:hint="eastAsia" w:ascii="宋体" w:hAnsi="宋体" w:cs="宋体"/>
              </w:rPr>
              <w:t xml:space="preserve">所有投标响应均以人民币报价。投标人的投标报价应遵守“中华人民共和国价格法”。该报价为服务招标人该项目所产生的全部费用，含相关税费、人工费、材料费、运输费、保险费及相关服务费等一切可能发生的费用，投标人应对约定期限内的安装调试费、后续专用耗材、升级服务费用、废弃处置等全生命周期成本进行报价。</w:t>
            </w:r>
            <w:r/>
          </w:p>
          <w:p>
            <w:pPr>
              <w:jc w:val="left"/>
              <w:spacing w:line="360" w:lineRule="auto"/>
              <w:rPr>
                <w:rFonts w:ascii="宋体" w:hAnsi="宋体" w:cs="宋体"/>
              </w:rPr>
            </w:pPr>
            <w:r>
              <w:rPr>
                <w:rFonts w:hint="eastAsia" w:ascii="宋体" w:hAnsi="宋体" w:cs="宋体"/>
              </w:rPr>
              <w:t xml:space="preserve">2、投标报价时应充分考虑所有可能影响到报价的因素，一旦评标结束最终成交，如发生漏、缺、少项，都将被认为是中标供应商的报价让利行为，损失自负。</w:t>
            </w:r>
            <w:r/>
          </w:p>
        </w:tc>
      </w:tr>
    </w:tbl>
    <w:p>
      <w:pPr>
        <w:spacing w:line="360" w:lineRule="auto"/>
        <w:rPr>
          <w:rFonts w:ascii="宋体" w:hAnsi="宋体" w:cs="宋体"/>
        </w:rPr>
        <w:sectPr>
          <w:footerReference w:type="default" r:id="rId13"/>
          <w:footerReference w:type="first" r:id="rId14"/>
          <w:footnotePr/>
          <w:endnotePr/>
          <w:type w:val="nextPage"/>
          <w:pgSz w:w="11906" w:h="16838" w:orient="portrait"/>
          <w:pgMar w:top="1134" w:right="1134" w:bottom="1134" w:left="1134" w:header="794" w:footer="907" w:gutter="0"/>
          <w:pgNumType w:start="1"/>
          <w:cols w:num="1" w:sep="0" w:space="720" w:equalWidth="1"/>
          <w:docGrid w:linePitch="360"/>
          <w:titlePg/>
        </w:sectPr>
      </w:pPr>
      <w:r>
        <w:rPr>
          <w:rFonts w:ascii="宋体" w:hAnsi="宋体" w:cs="宋体"/>
        </w:rPr>
      </w:r>
      <w:bookmarkEnd w:id="0"/>
      <w:r/>
      <w:r/>
    </w:p>
    <w:p>
      <w:pPr>
        <w:pStyle w:val="1062"/>
        <w:spacing w:line="360" w:lineRule="auto"/>
        <w:rPr>
          <w:rFonts w:ascii="宋体" w:hAnsi="宋体" w:eastAsia="宋体" w:cs="宋体"/>
          <w:b/>
          <w:bCs/>
          <w:lang w:val="zh-CN"/>
        </w:rPr>
      </w:pPr>
      <w:r/>
      <w:bookmarkStart w:id="11" w:name="_Toc9029"/>
      <w:r/>
      <w:bookmarkStart w:id="12" w:name="_Toc15273"/>
      <w:r>
        <w:rPr>
          <w:rFonts w:hint="eastAsia" w:ascii="宋体" w:hAnsi="宋体" w:eastAsia="宋体" w:cs="宋体"/>
          <w:b/>
          <w:bCs/>
          <w:lang w:val="zh-CN"/>
        </w:rPr>
        <w:t xml:space="preserve">第一章  招标公告</w:t>
      </w:r>
      <w:bookmarkEnd w:id="11"/>
      <w:r/>
      <w:bookmarkEnd w:id="12"/>
      <w:r/>
      <w:r/>
    </w:p>
    <w:p>
      <w:pPr>
        <w:ind w:firstLine="422"/>
        <w:spacing w:line="360" w:lineRule="auto"/>
        <w:rPr>
          <w:rFonts w:ascii="宋体" w:hAnsi="宋体" w:cs="宋体"/>
          <w:b/>
          <w:bCs/>
        </w:rPr>
        <w:pBdr>
          <w:top w:val="single" w:color="auto" w:sz="4" w:space="1"/>
          <w:left w:val="single" w:color="auto" w:sz="4" w:space="4"/>
          <w:bottom w:val="single" w:color="auto" w:sz="4" w:space="1"/>
          <w:right w:val="single" w:color="auto" w:sz="4" w:space="4"/>
        </w:pBdr>
      </w:pPr>
      <w:r>
        <w:rPr>
          <w:rFonts w:hint="eastAsia" w:ascii="宋体" w:hAnsi="宋体" w:cs="宋体"/>
          <w:b/>
          <w:bCs/>
        </w:rPr>
        <w:t xml:space="preserve">项目概况</w:t>
      </w:r>
      <w:r/>
    </w:p>
    <w:p>
      <w:pPr>
        <w:ind w:firstLine="420"/>
        <w:spacing w:line="360" w:lineRule="auto"/>
        <w:rPr>
          <w:rFonts w:ascii="宋体" w:hAnsi="宋体" w:cs="宋体"/>
        </w:rPr>
        <w:pBdr>
          <w:top w:val="single" w:color="auto" w:sz="4" w:space="1"/>
          <w:left w:val="single" w:color="auto" w:sz="4" w:space="4"/>
          <w:bottom w:val="single" w:color="auto" w:sz="4" w:space="1"/>
          <w:right w:val="single" w:color="auto" w:sz="4" w:space="4"/>
        </w:pBdr>
      </w:pPr>
      <w:r>
        <w:rPr>
          <w:rFonts w:hint="eastAsia" w:ascii="宋体" w:hAnsi="宋体" w:cs="宋体"/>
          <w:highlight w:val="none"/>
          <w:u w:val="single"/>
        </w:rPr>
        <w:t xml:space="preserve">南京师范大学会计核算业务服务项目</w:t>
      </w:r>
      <w:r>
        <w:rPr>
          <w:rFonts w:hint="eastAsia" w:ascii="宋体" w:hAnsi="宋体" w:cs="宋体"/>
        </w:rPr>
        <w:t xml:space="preserve">的潜在投标人应在</w:t>
      </w:r>
      <w:r>
        <w:rPr>
          <w:rFonts w:hint="eastAsia" w:ascii="宋体" w:hAnsi="宋体" w:cs="宋体"/>
          <w:u w:val="single"/>
        </w:rPr>
        <w:t xml:space="preserve">江苏省政府采购网 “苏采云”系统</w:t>
      </w:r>
      <w:r>
        <w:rPr>
          <w:rFonts w:hint="eastAsia" w:ascii="宋体" w:hAnsi="宋体" w:cs="宋体"/>
        </w:rPr>
        <w:t xml:space="preserve">获取招标文件，并于</w:t>
      </w:r>
      <w:r>
        <w:rPr>
          <w:rFonts w:hint="eastAsia" w:ascii="宋体" w:hAnsi="宋体" w:cs="宋体"/>
          <w:highlight w:val="none"/>
          <w:u w:val="single"/>
        </w:rPr>
        <w:t xml:space="preserve">202</w:t>
      </w:r>
      <w:r>
        <w:rPr>
          <w:rFonts w:ascii="宋体" w:hAnsi="宋体" w:cs="宋体"/>
          <w:highlight w:val="none"/>
          <w:u w:val="single"/>
        </w:rPr>
        <w:t xml:space="preserve">6</w:t>
      </w:r>
      <w:r>
        <w:rPr>
          <w:rFonts w:hint="eastAsia" w:ascii="宋体" w:hAnsi="宋体" w:cs="宋体"/>
          <w:highlight w:val="none"/>
          <w:u w:val="single"/>
        </w:rPr>
        <w:t xml:space="preserve">年</w:t>
      </w:r>
      <w:r>
        <w:rPr>
          <w:rFonts w:ascii="宋体" w:hAnsi="宋体" w:cs="宋体"/>
          <w:highlight w:val="none"/>
          <w:u w:val="single"/>
        </w:rPr>
        <w:t xml:space="preserve">0</w:t>
      </w:r>
      <w:r>
        <w:rPr>
          <w:rFonts w:hint="eastAsia" w:ascii="宋体" w:hAnsi="宋体" w:cs="宋体"/>
          <w:highlight w:val="none"/>
          <w:u w:val="single"/>
          <w:lang w:val="en-US" w:eastAsia="zh-CN"/>
        </w:rPr>
        <w:t xml:space="preserve">8</w:t>
      </w:r>
      <w:r>
        <w:rPr>
          <w:rFonts w:hint="eastAsia" w:ascii="宋体" w:hAnsi="宋体" w:cs="宋体"/>
          <w:highlight w:val="none"/>
          <w:u w:val="single"/>
        </w:rPr>
        <w:t xml:space="preserve">月</w:t>
      </w:r>
      <w:r>
        <w:rPr>
          <w:rFonts w:hint="eastAsia" w:ascii="宋体" w:hAnsi="宋体" w:cs="宋体"/>
          <w:highlight w:val="none"/>
          <w:u w:val="single"/>
          <w:lang w:val="en-US" w:eastAsia="zh-CN"/>
        </w:rPr>
        <w:t xml:space="preserve">10</w:t>
      </w:r>
      <w:r>
        <w:rPr>
          <w:rFonts w:hint="eastAsia" w:ascii="宋体" w:hAnsi="宋体" w:cs="宋体"/>
          <w:highlight w:val="none"/>
          <w:u w:val="single"/>
        </w:rPr>
        <w:t xml:space="preserve">日</w:t>
      </w:r>
      <w:r>
        <w:rPr>
          <w:rFonts w:ascii="宋体" w:hAnsi="宋体" w:cs="宋体"/>
          <w:highlight w:val="none"/>
          <w:u w:val="single"/>
        </w:rPr>
        <w:t xml:space="preserve">14</w:t>
      </w:r>
      <w:r>
        <w:rPr>
          <w:rFonts w:hint="eastAsia" w:ascii="宋体" w:hAnsi="宋体" w:cs="宋体"/>
          <w:bCs/>
          <w:highlight w:val="none"/>
          <w:u w:val="single"/>
        </w:rPr>
        <w:t xml:space="preserve">点</w:t>
      </w:r>
      <w:r>
        <w:rPr>
          <w:rFonts w:hint="eastAsia" w:ascii="宋体" w:hAnsi="宋体" w:cs="宋体"/>
          <w:highlight w:val="none"/>
          <w:u w:val="single"/>
          <w:lang w:val="en-US" w:eastAsia="zh-CN"/>
        </w:rPr>
        <w:t xml:space="preserve">0</w:t>
      </w:r>
      <w:r>
        <w:rPr>
          <w:rFonts w:hint="eastAsia" w:ascii="宋体" w:hAnsi="宋体" w:cs="宋体"/>
          <w:highlight w:val="none"/>
          <w:u w:val="single"/>
        </w:rPr>
        <w:t xml:space="preserve">0</w:t>
      </w:r>
      <w:r>
        <w:rPr>
          <w:rFonts w:hint="eastAsia" w:ascii="宋体" w:hAnsi="宋体" w:cs="宋体"/>
          <w:bCs/>
          <w:highlight w:val="none"/>
          <w:u w:val="single"/>
        </w:rPr>
        <w:t xml:space="preserve">分（北京时间）</w:t>
      </w:r>
      <w:r>
        <w:rPr>
          <w:rFonts w:hint="eastAsia" w:ascii="宋体" w:hAnsi="宋体" w:cs="宋体"/>
          <w:bCs/>
          <w:highlight w:val="none"/>
        </w:rPr>
        <w:t xml:space="preserve">前递交</w:t>
      </w:r>
      <w:r>
        <w:rPr>
          <w:rFonts w:hint="eastAsia" w:ascii="宋体" w:hAnsi="宋体" w:cs="宋体"/>
          <w:bCs/>
        </w:rPr>
        <w:t xml:space="preserve">投标文件</w:t>
      </w:r>
      <w:r>
        <w:rPr>
          <w:rFonts w:hint="eastAsia" w:ascii="宋体" w:hAnsi="宋体" w:cs="宋体"/>
        </w:rPr>
        <w:t xml:space="preserve">。</w:t>
      </w:r>
      <w:r/>
    </w:p>
    <w:p>
      <w:pPr>
        <w:spacing w:line="360" w:lineRule="auto"/>
        <w:rPr>
          <w:rFonts w:ascii="宋体" w:hAnsi="宋体" w:cs="宋体"/>
          <w:b/>
        </w:rPr>
        <w:outlineLvl w:val="1"/>
      </w:pPr>
      <w:r>
        <w:rPr>
          <w:rFonts w:hint="eastAsia" w:ascii="宋体" w:hAnsi="宋体" w:cs="宋体"/>
          <w:b/>
        </w:rPr>
        <w:t xml:space="preserve">一、项目基本情况</w:t>
      </w:r>
      <w:r/>
    </w:p>
    <w:p>
      <w:pPr>
        <w:ind w:firstLine="420"/>
        <w:spacing w:line="360" w:lineRule="auto"/>
        <w:rPr>
          <w:rFonts w:ascii="宋体" w:hAnsi="宋体" w:cs="宋体"/>
          <w:highlight w:val="none"/>
        </w:rPr>
      </w:pPr>
      <w:r>
        <w:rPr>
          <w:rFonts w:hint="eastAsia" w:ascii="宋体" w:hAnsi="宋体" w:cs="宋体"/>
        </w:rPr>
        <w:t xml:space="preserve">项目编号：</w:t>
      </w:r>
      <w:r>
        <w:rPr>
          <w:rFonts w:hint="eastAsia" w:ascii="宋体" w:hAnsi="宋体" w:eastAsia="宋体" w:cs="宋体"/>
        </w:rPr>
        <w:t xml:space="preserve">JS</w:t>
      </w:r>
      <w:r>
        <w:rPr>
          <w:rFonts w:hint="eastAsia" w:ascii="宋体" w:hAnsi="宋体" w:eastAsia="宋体" w:cs="宋体"/>
          <w:highlight w:val="none"/>
        </w:rPr>
        <w:t xml:space="preserve">ZC-320000-SHCC-G2026-0001</w:t>
      </w:r>
      <w:r/>
    </w:p>
    <w:p>
      <w:pPr>
        <w:ind w:firstLine="420"/>
        <w:spacing w:line="360" w:lineRule="auto"/>
        <w:rPr>
          <w:rFonts w:ascii="宋体" w:hAnsi="宋体" w:cs="宋体"/>
          <w:highlight w:val="none"/>
        </w:rPr>
      </w:pPr>
      <w:r>
        <w:rPr>
          <w:rFonts w:hint="eastAsia" w:ascii="宋体" w:hAnsi="宋体" w:cs="宋体"/>
          <w:highlight w:val="none"/>
        </w:rPr>
        <w:t xml:space="preserve">项目名称：南京师范大学会计核算业务服务项目</w:t>
      </w:r>
      <w:r/>
    </w:p>
    <w:p>
      <w:pPr>
        <w:ind w:firstLine="420"/>
        <w:spacing w:line="360" w:lineRule="auto"/>
        <w:rPr>
          <w:rFonts w:ascii="宋体" w:hAnsi="宋体" w:cs="宋体"/>
          <w:highlight w:val="none"/>
        </w:rPr>
      </w:pPr>
      <w:r>
        <w:rPr>
          <w:rFonts w:hint="eastAsia" w:ascii="宋体" w:hAnsi="宋体" w:cs="宋体"/>
          <w:highlight w:val="none"/>
        </w:rPr>
        <w:t xml:space="preserve">预算金额：人民币171万元</w:t>
      </w:r>
      <w:r/>
    </w:p>
    <w:p>
      <w:pPr>
        <w:ind w:firstLine="420"/>
        <w:spacing w:line="360" w:lineRule="auto"/>
        <w:rPr>
          <w:rFonts w:ascii="宋体" w:hAnsi="宋体" w:cs="宋体"/>
          <w:color w:val="auto"/>
          <w:highlight w:val="none"/>
        </w:rPr>
      </w:pPr>
      <w:r>
        <w:rPr>
          <w:rFonts w:hint="eastAsia" w:ascii="宋体" w:hAnsi="宋体" w:cs="宋体"/>
          <w:color w:val="auto"/>
          <w:highlight w:val="none"/>
        </w:rPr>
        <w:t xml:space="preserve">最高限价：</w:t>
      </w:r>
      <w:bookmarkStart w:id="13" w:name="_Hlk205457026"/>
      <w:r>
        <w:rPr>
          <w:rFonts w:hint="eastAsia" w:ascii="宋体" w:hAnsi="宋体" w:cs="宋体"/>
          <w:color w:val="auto"/>
          <w:highlight w:val="none"/>
        </w:rPr>
        <w:t xml:space="preserve">本项目设定最高限价，最高限价为</w:t>
      </w:r>
      <w:r>
        <w:rPr>
          <w:rFonts w:hint="eastAsia" w:ascii="宋体" w:hAnsi="宋体" w:cs="宋体"/>
          <w:color w:val="auto"/>
          <w:highlight w:val="none"/>
          <w:lang w:val="en-US" w:eastAsia="zh-CN"/>
        </w:rPr>
        <w:t xml:space="preserve">171</w:t>
      </w:r>
      <w:r>
        <w:rPr>
          <w:rFonts w:hint="eastAsia" w:ascii="宋体" w:hAnsi="宋体" w:cs="宋体"/>
          <w:color w:val="auto"/>
          <w:highlight w:val="none"/>
        </w:rPr>
        <w:t xml:space="preserve">万元</w:t>
      </w:r>
      <w:r>
        <w:rPr>
          <w:rFonts w:hint="eastAsia" w:ascii="宋体" w:hAnsi="宋体" w:cs="宋体"/>
          <w:color w:val="auto"/>
          <w:highlight w:val="none"/>
          <w:lang w:val="en-US" w:eastAsia="zh-CN"/>
        </w:rPr>
        <w:t xml:space="preserve">/</w:t>
      </w:r>
      <w:r>
        <w:rPr>
          <w:rFonts w:hint="eastAsia" w:ascii="宋体" w:hAnsi="宋体" w:cs="宋体"/>
          <w:highlight w:val="none"/>
          <w:lang w:val="en-US" w:eastAsia="zh-CN"/>
        </w:rPr>
        <w:t xml:space="preserve">三年，人民币57万元/年</w:t>
      </w:r>
      <w:r>
        <w:rPr>
          <w:rFonts w:hint="eastAsia" w:ascii="宋体" w:hAnsi="宋体" w:cs="宋体"/>
          <w:color w:val="auto"/>
          <w:highlight w:val="none"/>
        </w:rPr>
        <w:t xml:space="preserve">（投标人的投标报价超过最高限价的将作无效投标处理）。</w:t>
      </w:r>
      <w:bookmarkEnd w:id="13"/>
      <w:r/>
      <w:r/>
    </w:p>
    <w:p>
      <w:pPr>
        <w:ind w:firstLine="420"/>
        <w:spacing w:line="360" w:lineRule="auto"/>
        <w:rPr>
          <w:rFonts w:ascii="宋体" w:hAnsi="宋体" w:cs="宋体"/>
          <w:highlight w:val="none"/>
        </w:rPr>
      </w:pPr>
      <w:r>
        <w:rPr>
          <w:rFonts w:hint="eastAsia" w:ascii="宋体" w:hAnsi="宋体" w:cs="宋体"/>
          <w:highlight w:val="none"/>
        </w:rPr>
        <w:t xml:space="preserve">项目需求：本项目拟招标一家投标人为招标人提供会计核算业务服务，会计核算业务服务的内容主要是依据《会计法》、《政府会计制度》、《会计基础工作规范》等国家相关财经法律法规及南京师范大学各项财务制度，完成学校各类经费收支原始单据审核及凭证制单等工作（详见招标文件第四章项目需求）。</w:t>
      </w:r>
      <w:r/>
    </w:p>
    <w:p>
      <w:pPr>
        <w:ind w:firstLine="420"/>
        <w:spacing w:line="360" w:lineRule="auto"/>
        <w:rPr>
          <w:rFonts w:ascii="宋体" w:hAnsi="宋体" w:cs="宋体"/>
          <w:highlight w:val="none"/>
          <w:u w:val="single"/>
        </w:rPr>
      </w:pPr>
      <w:r>
        <w:rPr>
          <w:rFonts w:hint="eastAsia" w:ascii="宋体" w:hAnsi="宋体" w:cs="宋体"/>
          <w:highlight w:val="none"/>
        </w:rPr>
        <w:t xml:space="preserve">服务期限：</w:t>
      </w:r>
      <w:r>
        <w:rPr>
          <w:rFonts w:hint="eastAsia" w:ascii="宋体" w:hAnsi="宋体" w:cs="宋体"/>
          <w:bCs/>
          <w:color w:val="auto"/>
          <w:highlight w:val="none"/>
          <w:lang w:val="en-US" w:eastAsia="zh-CN"/>
        </w:rPr>
        <w:t xml:space="preserve">本项目服务期三年，合同一年一签。合同期满，</w:t>
      </w:r>
      <w:r>
        <w:rPr>
          <w:rFonts w:hint="eastAsia" w:ascii="宋体" w:hAnsi="宋体" w:cs="宋体"/>
          <w:bCs/>
          <w:color w:val="auto"/>
          <w:highlight w:val="none"/>
        </w:rPr>
        <w:t xml:space="preserve">经招标人对合同约定的制单量及差错率</w:t>
      </w:r>
      <w:r>
        <w:rPr>
          <w:rFonts w:hint="eastAsia" w:ascii="宋体" w:hAnsi="宋体" w:cs="宋体"/>
          <w:bCs/>
          <w:color w:val="auto"/>
          <w:highlight w:val="none"/>
          <w:lang w:val="en-US" w:eastAsia="zh-CN"/>
        </w:rPr>
        <w:t xml:space="preserve">等</w:t>
      </w:r>
      <w:r>
        <w:rPr>
          <w:rFonts w:hint="eastAsia" w:ascii="宋体" w:hAnsi="宋体" w:cs="宋体"/>
          <w:bCs/>
          <w:color w:val="auto"/>
          <w:highlight w:val="none"/>
        </w:rPr>
        <w:t xml:space="preserve">进行考核，验收合格后</w:t>
      </w:r>
      <w:r>
        <w:rPr>
          <w:rFonts w:hint="eastAsia" w:ascii="宋体" w:hAnsi="宋体" w:cs="宋体"/>
          <w:bCs/>
          <w:color w:val="auto"/>
          <w:highlight w:val="none"/>
          <w:lang w:eastAsia="zh-CN"/>
        </w:rPr>
        <w:t xml:space="preserve">，</w:t>
      </w:r>
      <w:r>
        <w:rPr>
          <w:rFonts w:hint="eastAsia" w:ascii="宋体" w:hAnsi="宋体" w:cs="宋体"/>
          <w:bCs/>
          <w:color w:val="auto"/>
          <w:highlight w:val="none"/>
          <w:lang w:val="en-US" w:eastAsia="zh-CN"/>
        </w:rPr>
        <w:t xml:space="preserve">方可签订下一年合同</w:t>
      </w:r>
      <w:r>
        <w:rPr>
          <w:rFonts w:hint="eastAsia" w:hAnsi="宋体"/>
          <w:bCs/>
          <w:highlight w:val="none"/>
        </w:rPr>
        <w:t xml:space="preserve">。</w:t>
      </w:r>
      <w:r/>
    </w:p>
    <w:p>
      <w:pPr>
        <w:ind w:firstLine="420"/>
        <w:spacing w:line="360" w:lineRule="auto"/>
        <w:rPr>
          <w:rFonts w:ascii="宋体" w:hAnsi="宋体" w:cs="宋体"/>
          <w:highlight w:val="yellow"/>
        </w:rPr>
      </w:pPr>
      <w:r>
        <w:rPr>
          <w:rFonts w:hint="eastAsia" w:ascii="宋体" w:hAnsi="宋体" w:cs="宋体"/>
        </w:rPr>
        <w:t xml:space="preserve">是否专门面向中小企业采购：</w:t>
      </w:r>
      <w:bookmarkStart w:id="14" w:name="_Hlk205457054"/>
      <w:r>
        <w:rPr>
          <w:rFonts w:hint="eastAsia" w:ascii="宋体" w:hAnsi="宋体" w:cs="宋体"/>
        </w:rPr>
        <w:t xml:space="preserve">否，本项目面向大、中、小、微型企业、事业法人等各类投标人进行招标采购。</w:t>
      </w:r>
      <w:bookmarkEnd w:id="14"/>
      <w:r/>
      <w:r/>
    </w:p>
    <w:p>
      <w:pPr>
        <w:ind w:firstLine="420"/>
        <w:spacing w:line="360" w:lineRule="auto"/>
        <w:rPr>
          <w:rFonts w:ascii="宋体" w:hAnsi="宋体" w:cs="宋体"/>
        </w:rPr>
      </w:pPr>
      <w:r>
        <w:rPr>
          <w:rFonts w:hint="eastAsia" w:ascii="宋体" w:hAnsi="宋体" w:cs="宋体"/>
        </w:rPr>
        <w:t xml:space="preserve">本项目</w:t>
      </w:r>
      <w:r>
        <w:rPr>
          <w:rFonts w:hint="eastAsia" w:ascii="宋体" w:hAnsi="宋体" w:cs="宋体"/>
          <w:u w:val="single"/>
        </w:rPr>
        <w:t xml:space="preserve">不接受</w:t>
      </w:r>
      <w:r>
        <w:rPr>
          <w:rFonts w:hint="eastAsia" w:ascii="宋体" w:hAnsi="宋体" w:cs="宋体"/>
        </w:rPr>
        <w:t xml:space="preserve">联合体投标，中标后不允许转包、分包。</w:t>
      </w:r>
      <w:r/>
    </w:p>
    <w:p>
      <w:pPr>
        <w:spacing w:line="360" w:lineRule="auto"/>
        <w:rPr>
          <w:rFonts w:ascii="宋体" w:hAnsi="宋体" w:cs="宋体"/>
          <w:b/>
        </w:rPr>
        <w:outlineLvl w:val="1"/>
      </w:pPr>
      <w:r>
        <w:rPr>
          <w:rFonts w:hint="eastAsia" w:ascii="宋体" w:hAnsi="宋体" w:cs="宋体"/>
          <w:b/>
        </w:rPr>
        <w:t xml:space="preserve">二、申请人的资格要求：</w:t>
      </w:r>
      <w:r/>
    </w:p>
    <w:p>
      <w:pPr>
        <w:ind w:left="15" w:firstLine="420"/>
        <w:spacing w:line="360" w:lineRule="auto"/>
        <w:rPr>
          <w:rFonts w:ascii="宋体" w:hAnsi="宋体" w:cs="宋体"/>
        </w:rPr>
      </w:pPr>
      <w:r/>
      <w:bookmarkStart w:id="15" w:name="_Hlk205457084"/>
      <w:r>
        <w:rPr>
          <w:rFonts w:hint="eastAsia" w:ascii="宋体" w:hAnsi="宋体" w:cs="宋体"/>
        </w:rPr>
        <w:t xml:space="preserve">1.满足《中华人民共和国政府采购法》第二十二条规定：</w:t>
      </w:r>
      <w:r/>
    </w:p>
    <w:p>
      <w:pPr>
        <w:ind w:left="15" w:firstLine="420"/>
        <w:spacing w:line="360" w:lineRule="auto"/>
        <w:rPr>
          <w:rFonts w:ascii="宋体" w:hAnsi="宋体" w:cs="宋体"/>
        </w:rPr>
      </w:pPr>
      <w:r>
        <w:rPr>
          <w:rFonts w:hint="eastAsia" w:ascii="宋体" w:hAnsi="宋体" w:cs="宋体"/>
        </w:rPr>
        <w:t xml:space="preserve">（一）具有独立承担民事责任的能力；</w:t>
      </w:r>
      <w:r/>
    </w:p>
    <w:p>
      <w:pPr>
        <w:ind w:left="15" w:firstLine="420"/>
        <w:spacing w:line="360" w:lineRule="auto"/>
        <w:rPr>
          <w:rFonts w:ascii="宋体" w:hAnsi="宋体" w:cs="宋体"/>
        </w:rPr>
      </w:pPr>
      <w:r>
        <w:rPr>
          <w:rFonts w:hint="eastAsia" w:ascii="宋体" w:hAnsi="宋体" w:cs="宋体"/>
        </w:rPr>
        <w:t xml:space="preserve">（二）具有良好的商业信誉和健全的财务会计制度；</w:t>
      </w:r>
      <w:r/>
    </w:p>
    <w:p>
      <w:pPr>
        <w:ind w:left="15" w:firstLine="420"/>
        <w:spacing w:line="360" w:lineRule="auto"/>
        <w:rPr>
          <w:rFonts w:ascii="宋体" w:hAnsi="宋体" w:cs="宋体"/>
        </w:rPr>
      </w:pPr>
      <w:r>
        <w:rPr>
          <w:rFonts w:hint="eastAsia" w:ascii="宋体" w:hAnsi="宋体" w:cs="宋体"/>
        </w:rPr>
        <w:t xml:space="preserve">（三）具有履行合同所必需的设备和专业技术能力；</w:t>
      </w:r>
      <w:r/>
    </w:p>
    <w:p>
      <w:pPr>
        <w:ind w:left="15" w:firstLine="420"/>
        <w:spacing w:line="360" w:lineRule="auto"/>
        <w:rPr>
          <w:rFonts w:ascii="宋体" w:hAnsi="宋体" w:cs="宋体"/>
        </w:rPr>
      </w:pPr>
      <w:r>
        <w:rPr>
          <w:rFonts w:hint="eastAsia" w:ascii="宋体" w:hAnsi="宋体" w:cs="宋体"/>
        </w:rPr>
        <w:t xml:space="preserve">（四）有依法缴纳税收和社会保障资金的良好记录；</w:t>
      </w:r>
      <w:r/>
    </w:p>
    <w:p>
      <w:pPr>
        <w:ind w:left="15" w:firstLine="420"/>
        <w:spacing w:line="360" w:lineRule="auto"/>
        <w:rPr>
          <w:rFonts w:ascii="宋体" w:hAnsi="宋体" w:cs="宋体"/>
        </w:rPr>
      </w:pPr>
      <w:r>
        <w:rPr>
          <w:rFonts w:hint="eastAsia" w:ascii="宋体" w:hAnsi="宋体" w:cs="宋体"/>
        </w:rPr>
        <w:t xml:space="preserve">（五）参加政府采购活动前三年内，在经营活动中没有重大违法记录；</w:t>
      </w:r>
      <w:r/>
    </w:p>
    <w:p>
      <w:pPr>
        <w:ind w:left="15" w:firstLine="420"/>
        <w:spacing w:line="360" w:lineRule="auto"/>
        <w:rPr>
          <w:rFonts w:ascii="宋体" w:hAnsi="宋体" w:cs="宋体"/>
        </w:rPr>
      </w:pPr>
      <w:r>
        <w:rPr>
          <w:rFonts w:hint="eastAsia" w:ascii="宋体" w:hAnsi="宋体" w:cs="宋体"/>
        </w:rPr>
        <w:t xml:space="preserve">（六）法律、行政法规规定的其他条件。</w:t>
      </w:r>
      <w:r/>
    </w:p>
    <w:p>
      <w:pPr>
        <w:ind w:left="15" w:firstLine="420"/>
        <w:spacing w:line="360" w:lineRule="auto"/>
        <w:rPr>
          <w:rFonts w:ascii="宋体" w:hAnsi="宋体" w:cs="宋体"/>
        </w:rPr>
      </w:pPr>
      <w:r>
        <w:rPr>
          <w:rFonts w:hint="eastAsia" w:ascii="宋体" w:hAnsi="宋体" w:cs="宋体"/>
        </w:rPr>
        <w:t xml:space="preserve">2.落实政府采购政策需满足的资格要求：无。</w:t>
      </w:r>
      <w:r/>
    </w:p>
    <w:p>
      <w:pPr>
        <w:ind w:left="15" w:firstLine="420"/>
        <w:spacing w:line="360" w:lineRule="auto"/>
        <w:rPr>
          <w:rFonts w:ascii="宋体" w:hAnsi="宋体" w:cs="宋体"/>
        </w:rPr>
      </w:pPr>
      <w:r>
        <w:rPr>
          <w:rFonts w:hint="eastAsia" w:ascii="宋体" w:hAnsi="宋体" w:cs="宋体"/>
        </w:rPr>
        <w:t xml:space="preserve">3.本项目的特定资格要求：</w:t>
      </w:r>
      <w:r/>
    </w:p>
    <w:p>
      <w:pPr>
        <w:ind w:left="15" w:firstLine="420"/>
        <w:spacing w:line="360" w:lineRule="auto"/>
        <w:rPr>
          <w:rFonts w:ascii="宋体" w:hAnsi="宋体" w:cs="宋体"/>
        </w:rPr>
      </w:pPr>
      <w:r>
        <w:rPr>
          <w:rFonts w:hint="eastAsia" w:ascii="宋体" w:hAnsi="宋体" w:cs="宋体"/>
        </w:rPr>
        <w:t xml:space="preserve">1）拒绝下述投标人参加本次招标活动的情形：</w:t>
      </w:r>
      <w:r/>
    </w:p>
    <w:p>
      <w:pPr>
        <w:ind w:left="15" w:firstLine="420"/>
        <w:spacing w:line="360" w:lineRule="auto"/>
        <w:rPr>
          <w:rFonts w:ascii="宋体" w:hAnsi="宋体" w:cs="宋体"/>
        </w:rPr>
      </w:pPr>
      <w:r>
        <w:rPr>
          <w:rFonts w:hint="eastAsia" w:ascii="宋体" w:hAnsi="宋体" w:cs="宋体"/>
        </w:rPr>
        <w:t xml:space="preserve">①单位负责人为同一人或者存在直接控股、管理关系的不同投标人，不得参加同一合同项下的政府采购活动；</w:t>
      </w:r>
      <w:r/>
    </w:p>
    <w:p>
      <w:pPr>
        <w:ind w:left="15" w:firstLine="420"/>
        <w:spacing w:line="360" w:lineRule="auto"/>
        <w:rPr>
          <w:rFonts w:ascii="宋体" w:hAnsi="宋体" w:cs="宋体"/>
        </w:rPr>
      </w:pPr>
      <w:r>
        <w:rPr>
          <w:rFonts w:hint="eastAsia" w:ascii="宋体" w:hAnsi="宋体" w:cs="宋体"/>
        </w:rPr>
        <w:t xml:space="preserve">②为采购项目提供整体设计、规范编制或者项目管理、监理、检测等服务的投标人，不得再参加该采购项目的其他采购活动。</w:t>
      </w:r>
      <w:r/>
    </w:p>
    <w:p>
      <w:pPr>
        <w:ind w:left="15" w:firstLine="420"/>
        <w:spacing w:line="360" w:lineRule="auto"/>
        <w:rPr>
          <w:rFonts w:cs="宋体"/>
        </w:rPr>
      </w:pPr>
      <w:r>
        <w:rPr>
          <w:rFonts w:hint="eastAsia" w:ascii="宋体" w:hAnsi="宋体" w:cs="宋体"/>
        </w:rPr>
        <w:t xml:space="preserve">2）至投标截止时间查询，未被列入“信用中国”（www.creditchina.gov.cn）失信被执行人名单、重大税收违法案件当事人名单和“中国政府采购网”（www.ccgp.gov.cn）政府采购严重违法失信行为记录名单（此项内容招标代理机构将对参与开标会的投标单位进行信息查询，确认投标单位至投标文件递交截止时间，参加政府采购活动前三年内是否被列入失信被执行人名单、重大税收违法案件当事人名单、政府采购严重违法失信行为记录名单等）。</w:t>
      </w:r>
      <w:bookmarkEnd w:id="15"/>
      <w:r/>
      <w:r/>
    </w:p>
    <w:p>
      <w:pPr>
        <w:spacing w:line="360" w:lineRule="auto"/>
        <w:rPr>
          <w:rFonts w:ascii="宋体" w:hAnsi="宋体" w:cs="宋体"/>
          <w:b/>
        </w:rPr>
        <w:outlineLvl w:val="1"/>
      </w:pPr>
      <w:r>
        <w:rPr>
          <w:rFonts w:hint="eastAsia" w:ascii="宋体" w:hAnsi="宋体" w:cs="宋体"/>
          <w:b/>
        </w:rPr>
        <w:t xml:space="preserve">三、获取招标文件</w:t>
      </w:r>
      <w:r/>
    </w:p>
    <w:p>
      <w:pPr>
        <w:ind w:firstLine="420"/>
        <w:jc w:val="left"/>
        <w:spacing w:line="360" w:lineRule="auto"/>
        <w:rPr>
          <w:rFonts w:ascii="宋体" w:hAnsi="宋体" w:cs="宋体"/>
        </w:rPr>
      </w:pPr>
      <w:r>
        <w:rPr>
          <w:rFonts w:hint="eastAsia" w:ascii="宋体" w:hAnsi="宋体" w:cs="宋体"/>
        </w:rPr>
        <w:t xml:space="preserve">时间：</w:t>
      </w:r>
      <w:r>
        <w:rPr>
          <w:rFonts w:hint="eastAsia" w:ascii="宋体" w:hAnsi="宋体" w:cs="宋体"/>
          <w:highlight w:val="none"/>
        </w:rPr>
        <w:t xml:space="preserve">202</w:t>
      </w:r>
      <w:r>
        <w:rPr>
          <w:rFonts w:ascii="宋体" w:hAnsi="宋体" w:cs="宋体"/>
          <w:highlight w:val="none"/>
        </w:rPr>
        <w:t xml:space="preserve">6</w:t>
      </w:r>
      <w:r>
        <w:rPr>
          <w:rFonts w:hint="eastAsia" w:ascii="宋体" w:hAnsi="宋体" w:cs="宋体"/>
          <w:highlight w:val="none"/>
        </w:rPr>
        <w:t xml:space="preserve">年</w:t>
      </w:r>
      <w:r>
        <w:rPr>
          <w:rFonts w:hint="eastAsia" w:ascii="宋体" w:hAnsi="宋体" w:cs="宋体"/>
          <w:highlight w:val="none"/>
          <w:lang w:val="en-US" w:eastAsia="zh-CN"/>
        </w:rPr>
        <w:t xml:space="preserve">07</w:t>
      </w:r>
      <w:r>
        <w:rPr>
          <w:rFonts w:hint="eastAsia" w:ascii="宋体" w:hAnsi="宋体" w:cs="宋体"/>
          <w:highlight w:val="none"/>
        </w:rPr>
        <w:t xml:space="preserve">月</w:t>
      </w:r>
      <w:r>
        <w:rPr>
          <w:rFonts w:hint="eastAsia" w:ascii="宋体" w:hAnsi="宋体" w:cs="宋体"/>
          <w:highlight w:val="none"/>
          <w:lang w:val="en-US" w:eastAsia="zh-CN"/>
        </w:rPr>
        <w:t xml:space="preserve">20</w:t>
      </w:r>
      <w:r>
        <w:rPr>
          <w:rFonts w:hint="eastAsia" w:ascii="宋体" w:hAnsi="宋体" w:cs="宋体"/>
          <w:highlight w:val="none"/>
        </w:rPr>
        <w:t xml:space="preserve">日至202</w:t>
      </w:r>
      <w:r>
        <w:rPr>
          <w:rFonts w:ascii="宋体" w:hAnsi="宋体" w:cs="宋体"/>
          <w:highlight w:val="none"/>
        </w:rPr>
        <w:t xml:space="preserve">6</w:t>
      </w:r>
      <w:r>
        <w:rPr>
          <w:rFonts w:hint="eastAsia" w:ascii="宋体" w:hAnsi="宋体" w:cs="宋体"/>
          <w:highlight w:val="none"/>
        </w:rPr>
        <w:t xml:space="preserve">年</w:t>
      </w:r>
      <w:r>
        <w:rPr>
          <w:rFonts w:hint="eastAsia" w:ascii="宋体" w:hAnsi="宋体" w:cs="宋体"/>
          <w:highlight w:val="none"/>
          <w:lang w:val="en-US" w:eastAsia="zh-CN"/>
        </w:rPr>
        <w:t xml:space="preserve">07</w:t>
      </w:r>
      <w:r>
        <w:rPr>
          <w:rFonts w:hint="eastAsia" w:ascii="宋体" w:hAnsi="宋体" w:cs="宋体"/>
          <w:highlight w:val="none"/>
        </w:rPr>
        <w:t xml:space="preserve">月</w:t>
      </w:r>
      <w:r>
        <w:rPr>
          <w:rFonts w:hint="eastAsia" w:ascii="宋体" w:hAnsi="宋体" w:cs="宋体"/>
          <w:highlight w:val="none"/>
          <w:lang w:val="en-US" w:eastAsia="zh-CN"/>
        </w:rPr>
        <w:t xml:space="preserve">27</w:t>
      </w:r>
      <w:r>
        <w:rPr>
          <w:rFonts w:hint="eastAsia" w:ascii="宋体" w:hAnsi="宋体" w:cs="宋体"/>
          <w:highlight w:val="none"/>
        </w:rPr>
        <w:t xml:space="preserve">日</w:t>
      </w:r>
      <w:r>
        <w:rPr>
          <w:rFonts w:hint="eastAsia" w:ascii="宋体" w:hAnsi="宋体" w:cs="宋体"/>
          <w:highlight w:val="none"/>
        </w:rPr>
        <w:t xml:space="preserve">，每天上午9:00至11:30</w:t>
      </w:r>
      <w:r>
        <w:rPr>
          <w:rFonts w:hint="eastAsia" w:ascii="宋体" w:hAnsi="宋体" w:cs="宋体"/>
        </w:rPr>
        <w:t xml:space="preserve">，下午13:30至17:00（北京时间，双休、节假日除外）,获取招标文件时间截止后仍可下载招标文件，但不作为投标人权益受到损害的证明材料和依据。</w:t>
      </w:r>
      <w:r/>
    </w:p>
    <w:p>
      <w:pPr>
        <w:ind w:firstLine="420"/>
        <w:spacing w:line="360" w:lineRule="auto"/>
        <w:rPr>
          <w:rFonts w:ascii="宋体" w:hAnsi="宋体" w:cs="宋体"/>
          <w:u w:val="single"/>
        </w:rPr>
      </w:pPr>
      <w:r>
        <w:rPr>
          <w:rFonts w:hint="eastAsia" w:ascii="宋体" w:hAnsi="宋体" w:cs="宋体"/>
        </w:rPr>
        <w:t xml:space="preserve">地点：</w:t>
      </w:r>
      <w:r>
        <w:rPr>
          <w:rFonts w:hint="eastAsia" w:ascii="宋体" w:hAnsi="宋体" w:cs="宋体"/>
          <w:u w:val="single"/>
        </w:rPr>
        <w:t xml:space="preserve">在“苏采云”系统自行免费下载招标文件</w:t>
      </w:r>
      <w:r/>
    </w:p>
    <w:p>
      <w:pPr>
        <w:ind w:firstLine="420"/>
        <w:spacing w:line="360" w:lineRule="auto"/>
        <w:rPr>
          <w:rFonts w:ascii="宋体" w:hAnsi="宋体" w:cs="宋体"/>
        </w:rPr>
      </w:pPr>
      <w:r>
        <w:rPr>
          <w:rFonts w:hint="eastAsia" w:ascii="宋体" w:hAnsi="宋体" w:cs="宋体"/>
        </w:rPr>
        <w:t xml:space="preserve">方式：本项目采用网上注册登记方式</w:t>
      </w:r>
      <w:r/>
    </w:p>
    <w:p>
      <w:pPr>
        <w:jc w:val="left"/>
        <w:spacing w:line="360" w:lineRule="auto"/>
        <w:rPr>
          <w:rFonts w:ascii="宋体" w:hAnsi="宋体" w:cs="宋体"/>
          <w:b/>
        </w:rPr>
        <w:outlineLvl w:val="1"/>
      </w:pPr>
      <w:r/>
      <w:bookmarkStart w:id="16" w:name="_Toc28359082"/>
      <w:r/>
      <w:bookmarkStart w:id="17" w:name="_Toc28359005"/>
      <w:r/>
      <w:bookmarkStart w:id="18" w:name="_Toc35393793"/>
      <w:r/>
      <w:bookmarkStart w:id="19" w:name="_Toc35393624"/>
      <w:r/>
      <w:bookmarkStart w:id="20" w:name="_Toc120614211"/>
      <w:r>
        <w:rPr>
          <w:rFonts w:hint="eastAsia" w:ascii="宋体" w:hAnsi="宋体" w:cs="宋体"/>
          <w:b/>
        </w:rPr>
        <w:t xml:space="preserve">四、提交投标文件</w:t>
      </w:r>
      <w:bookmarkEnd w:id="16"/>
      <w:r/>
      <w:bookmarkEnd w:id="17"/>
      <w:r>
        <w:rPr>
          <w:rFonts w:hint="eastAsia" w:ascii="宋体" w:hAnsi="宋体" w:cs="宋体"/>
          <w:b/>
        </w:rPr>
        <w:t xml:space="preserve">截止时间、开标时间和地点</w:t>
      </w:r>
      <w:bookmarkEnd w:id="18"/>
      <w:r/>
      <w:bookmarkEnd w:id="19"/>
      <w:r/>
      <w:r/>
    </w:p>
    <w:p>
      <w:pPr>
        <w:ind w:firstLine="420"/>
        <w:jc w:val="left"/>
        <w:spacing w:line="360" w:lineRule="auto"/>
        <w:rPr>
          <w:rFonts w:ascii="宋体" w:hAnsi="宋体" w:cs="宋体"/>
          <w:bCs/>
          <w:highlight w:val="none"/>
        </w:rPr>
      </w:pPr>
      <w:r>
        <w:rPr>
          <w:rFonts w:hint="eastAsia" w:ascii="宋体" w:hAnsi="宋体" w:cs="宋体"/>
        </w:rPr>
        <w:t xml:space="preserve">投标</w:t>
      </w:r>
      <w:r>
        <w:rPr>
          <w:rFonts w:hint="eastAsia" w:ascii="宋体" w:hAnsi="宋体" w:cs="宋体"/>
          <w:highlight w:val="none"/>
        </w:rPr>
        <w:t xml:space="preserve">截止时间：</w:t>
      </w:r>
      <w:r>
        <w:rPr>
          <w:rFonts w:hint="eastAsia" w:ascii="宋体" w:hAnsi="宋体" w:cs="宋体"/>
          <w:highlight w:val="none"/>
          <w:u w:val="single"/>
        </w:rPr>
        <w:t xml:space="preserve">202</w:t>
      </w:r>
      <w:r>
        <w:rPr>
          <w:rFonts w:ascii="宋体" w:hAnsi="宋体" w:cs="宋体"/>
          <w:highlight w:val="none"/>
          <w:u w:val="single"/>
        </w:rPr>
        <w:t xml:space="preserve">6</w:t>
      </w:r>
      <w:r>
        <w:rPr>
          <w:rFonts w:hint="eastAsia" w:ascii="宋体" w:hAnsi="宋体" w:cs="宋体"/>
          <w:highlight w:val="none"/>
          <w:u w:val="single"/>
        </w:rPr>
        <w:t xml:space="preserve">年</w:t>
      </w:r>
      <w:r>
        <w:rPr>
          <w:rFonts w:hint="eastAsia" w:ascii="宋体" w:hAnsi="宋体" w:cs="宋体"/>
          <w:highlight w:val="none"/>
          <w:u w:val="single"/>
          <w:lang w:val="en-US" w:eastAsia="zh-CN"/>
        </w:rPr>
        <w:t xml:space="preserve">08</w:t>
      </w:r>
      <w:r>
        <w:rPr>
          <w:rFonts w:hint="eastAsia" w:ascii="宋体" w:hAnsi="宋体" w:cs="宋体"/>
          <w:highlight w:val="none"/>
          <w:u w:val="single"/>
        </w:rPr>
        <w:t xml:space="preserve">月</w:t>
      </w:r>
      <w:r>
        <w:rPr>
          <w:rFonts w:hint="eastAsia" w:ascii="宋体" w:hAnsi="宋体" w:cs="宋体"/>
          <w:highlight w:val="none"/>
          <w:u w:val="single"/>
          <w:lang w:val="en-US" w:eastAsia="zh-CN"/>
        </w:rPr>
        <w:t xml:space="preserve">10</w:t>
      </w:r>
      <w:r>
        <w:rPr>
          <w:rFonts w:hint="eastAsia" w:ascii="宋体" w:hAnsi="宋体" w:cs="宋体"/>
          <w:highlight w:val="none"/>
          <w:u w:val="single"/>
        </w:rPr>
        <w:t xml:space="preserve">日1</w:t>
      </w:r>
      <w:r>
        <w:rPr>
          <w:rFonts w:hint="eastAsia" w:ascii="宋体" w:hAnsi="宋体" w:cs="宋体"/>
          <w:bCs/>
          <w:highlight w:val="none"/>
          <w:u w:val="single"/>
        </w:rPr>
        <w:t xml:space="preserve">4点</w:t>
      </w:r>
      <w:r>
        <w:rPr>
          <w:rFonts w:hint="eastAsia" w:ascii="宋体" w:hAnsi="宋体" w:cs="宋体"/>
          <w:highlight w:val="none"/>
          <w:u w:val="single"/>
        </w:rPr>
        <w:t xml:space="preserve">00</w:t>
      </w:r>
      <w:r>
        <w:rPr>
          <w:rFonts w:hint="eastAsia" w:ascii="宋体" w:hAnsi="宋体" w:cs="宋体"/>
          <w:bCs/>
          <w:highlight w:val="none"/>
          <w:u w:val="single"/>
        </w:rPr>
        <w:t xml:space="preserve">分</w:t>
      </w:r>
      <w:r>
        <w:rPr>
          <w:rFonts w:hint="eastAsia" w:ascii="宋体" w:hAnsi="宋体" w:cs="宋体"/>
          <w:bCs/>
          <w:highlight w:val="none"/>
        </w:rPr>
        <w:t xml:space="preserve">（北京时间）</w:t>
      </w:r>
      <w:r>
        <w:rPr>
          <w:highlight w:val="none"/>
        </w:rPr>
      </w:r>
      <w:r/>
    </w:p>
    <w:p>
      <w:pPr>
        <w:pStyle w:val="1073"/>
        <w:ind w:firstLine="420"/>
        <w:rPr>
          <w:rFonts w:hAnsi="宋体" w:cs="宋体"/>
          <w:sz w:val="21"/>
          <w:szCs w:val="21"/>
          <w:highlight w:val="none"/>
        </w:rPr>
      </w:pPr>
      <w:r>
        <w:rPr>
          <w:rFonts w:hint="eastAsia" w:hAnsi="宋体" w:cs="宋体"/>
          <w:sz w:val="21"/>
          <w:szCs w:val="21"/>
          <w:highlight w:val="none"/>
        </w:rPr>
        <w:t xml:space="preserve">开标时间：</w:t>
      </w:r>
      <w:r>
        <w:rPr>
          <w:rFonts w:hint="eastAsia" w:hAnsi="宋体" w:cs="宋体"/>
          <w:sz w:val="21"/>
          <w:szCs w:val="21"/>
          <w:highlight w:val="none"/>
          <w:u w:val="single"/>
        </w:rPr>
        <w:t xml:space="preserve">2026年</w:t>
      </w:r>
      <w:r>
        <w:rPr>
          <w:rFonts w:hint="eastAsia" w:hAnsi="宋体" w:cs="宋体"/>
          <w:sz w:val="21"/>
          <w:szCs w:val="21"/>
          <w:highlight w:val="none"/>
          <w:u w:val="single"/>
          <w:lang w:val="en-US" w:eastAsia="zh-CN"/>
        </w:rPr>
        <w:t xml:space="preserve">08</w:t>
      </w:r>
      <w:r>
        <w:rPr>
          <w:rFonts w:hint="eastAsia" w:hAnsi="宋体" w:cs="宋体"/>
          <w:sz w:val="21"/>
          <w:szCs w:val="21"/>
          <w:highlight w:val="none"/>
          <w:u w:val="single"/>
        </w:rPr>
        <w:t xml:space="preserve">月</w:t>
      </w:r>
      <w:r>
        <w:rPr>
          <w:rFonts w:hint="eastAsia" w:hAnsi="宋体" w:cs="宋体"/>
          <w:sz w:val="21"/>
          <w:szCs w:val="21"/>
          <w:highlight w:val="none"/>
          <w:u w:val="single"/>
          <w:lang w:val="en-US" w:eastAsia="zh-CN"/>
        </w:rPr>
        <w:t xml:space="preserve">10</w:t>
      </w:r>
      <w:r>
        <w:rPr>
          <w:rFonts w:hint="eastAsia" w:hAnsi="宋体" w:cs="宋体"/>
          <w:sz w:val="21"/>
          <w:szCs w:val="21"/>
          <w:highlight w:val="none"/>
          <w:u w:val="single"/>
        </w:rPr>
        <w:t xml:space="preserve">日14点</w:t>
      </w:r>
      <w:r>
        <w:rPr>
          <w:rFonts w:hint="eastAsia" w:hAnsi="宋体" w:cs="宋体"/>
          <w:sz w:val="21"/>
          <w:szCs w:val="21"/>
          <w:highlight w:val="none"/>
          <w:u w:val="single"/>
          <w:lang w:val="en-US" w:eastAsia="zh-CN"/>
        </w:rPr>
        <w:t xml:space="preserve">0</w:t>
      </w:r>
      <w:r>
        <w:rPr>
          <w:rFonts w:hint="eastAsia" w:hAnsi="宋体" w:cs="宋体"/>
          <w:sz w:val="21"/>
          <w:szCs w:val="21"/>
          <w:highlight w:val="none"/>
          <w:u w:val="single"/>
        </w:rPr>
        <w:t xml:space="preserve">0分</w:t>
      </w:r>
      <w:r>
        <w:rPr>
          <w:rFonts w:hint="eastAsia" w:hAnsi="宋体" w:cs="宋体"/>
          <w:sz w:val="21"/>
          <w:szCs w:val="21"/>
          <w:highlight w:val="none"/>
        </w:rPr>
        <w:t xml:space="preserve">（北京</w:t>
      </w:r>
      <w:bookmarkStart w:id="154" w:name="_GoBack"/>
      <w:r>
        <w:rPr>
          <w:highlight w:val="none"/>
        </w:rPr>
      </w:r>
      <w:bookmarkEnd w:id="154"/>
      <w:r>
        <w:rPr>
          <w:rFonts w:hint="eastAsia" w:hAnsi="宋体" w:cs="宋体"/>
          <w:sz w:val="21"/>
          <w:szCs w:val="21"/>
          <w:highlight w:val="none"/>
        </w:rPr>
        <w:t xml:space="preserve">时间）</w:t>
      </w:r>
      <w:r>
        <w:rPr>
          <w:highlight w:val="none"/>
        </w:rPr>
      </w:r>
      <w:r/>
    </w:p>
    <w:p>
      <w:pPr>
        <w:ind w:firstLine="420"/>
        <w:jc w:val="left"/>
        <w:spacing w:line="360" w:lineRule="auto"/>
        <w:rPr>
          <w:rFonts w:ascii="宋体" w:hAnsi="宋体" w:cs="宋体"/>
          <w:bCs/>
          <w:u w:val="single"/>
        </w:rPr>
      </w:pPr>
      <w:r>
        <w:rPr>
          <w:rFonts w:hint="eastAsia" w:ascii="宋体" w:hAnsi="宋体" w:cs="宋体"/>
        </w:rPr>
        <w:t xml:space="preserve">开标地点：“苏采云”系统（网址： http://jszfcg.jsczt.cn/）“开标大厅”，点击“苏采云”进入系统“开标大厅”。</w:t>
      </w:r>
      <w:r/>
    </w:p>
    <w:p>
      <w:pPr>
        <w:jc w:val="left"/>
        <w:spacing w:line="360" w:lineRule="auto"/>
        <w:rPr>
          <w:rFonts w:ascii="宋体" w:hAnsi="宋体" w:cs="宋体"/>
          <w:b/>
        </w:rPr>
        <w:outlineLvl w:val="1"/>
      </w:pPr>
      <w:r>
        <w:rPr>
          <w:rFonts w:hint="eastAsia" w:ascii="宋体" w:hAnsi="宋体" w:cs="宋体"/>
          <w:b/>
        </w:rPr>
        <w:t xml:space="preserve">五、公告期限</w:t>
      </w:r>
      <w:r/>
    </w:p>
    <w:p>
      <w:pPr>
        <w:ind w:firstLine="420"/>
        <w:jc w:val="left"/>
        <w:spacing w:line="360" w:lineRule="auto"/>
        <w:rPr>
          <w:rFonts w:ascii="宋体" w:hAnsi="宋体" w:cs="宋体"/>
        </w:rPr>
      </w:pPr>
      <w:r>
        <w:rPr>
          <w:rFonts w:hint="eastAsia" w:ascii="宋体" w:hAnsi="宋体" w:cs="宋体"/>
        </w:rPr>
        <w:t xml:space="preserve">本项目在江苏省政府采购网 (http：//www.ccgp-jiangsu.gov.cn/)发布公告，自本公告发布之日起5个工作日。</w:t>
      </w:r>
      <w:r/>
    </w:p>
    <w:p>
      <w:pPr>
        <w:jc w:val="left"/>
        <w:spacing w:line="360" w:lineRule="auto"/>
        <w:rPr>
          <w:rFonts w:ascii="宋体" w:hAnsi="宋体" w:cs="宋体"/>
          <w:b/>
        </w:rPr>
        <w:outlineLvl w:val="1"/>
      </w:pPr>
      <w:r>
        <w:rPr>
          <w:rFonts w:hint="eastAsia" w:ascii="宋体" w:hAnsi="宋体" w:cs="宋体"/>
          <w:b/>
        </w:rPr>
        <w:t xml:space="preserve">六、其他补充事宜</w:t>
      </w:r>
      <w:r/>
    </w:p>
    <w:p>
      <w:pPr>
        <w:ind w:firstLine="420"/>
        <w:spacing w:line="360" w:lineRule="auto"/>
        <w:rPr>
          <w:rFonts w:ascii="宋体" w:hAnsi="宋体" w:cs="宋体"/>
        </w:rPr>
      </w:pPr>
      <w:r>
        <w:rPr>
          <w:rFonts w:hint="eastAsia" w:ascii="宋体" w:hAnsi="宋体" w:cs="宋体"/>
        </w:rPr>
        <w:t xml:space="preserve">1．潜在投标人访问政府采购管理交易系统（苏采云）的网络地址和方法：</w:t>
      </w:r>
      <w:r/>
    </w:p>
    <w:p>
      <w:pPr>
        <w:ind w:firstLine="420"/>
        <w:spacing w:line="360" w:lineRule="auto"/>
        <w:rPr>
          <w:rFonts w:ascii="宋体" w:hAnsi="宋体" w:cs="宋体"/>
        </w:rPr>
      </w:pPr>
      <w:r>
        <w:rPr>
          <w:rFonts w:hint="eastAsia" w:ascii="宋体" w:hAnsi="宋体" w:cs="宋体"/>
        </w:rPr>
        <w:t xml:space="preserve">（1）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420"/>
        <w:spacing w:line="360" w:lineRule="auto"/>
        <w:rPr>
          <w:rFonts w:ascii="宋体" w:hAnsi="宋体" w:cs="宋体"/>
        </w:rPr>
      </w:pPr>
      <w:r>
        <w:rPr>
          <w:rFonts w:hint="eastAsia" w:ascii="宋体" w:hAnsi="宋体" w:cs="宋体"/>
        </w:rPr>
        <w:t xml:space="preserve">（2）“CA数字证书”的获取：投标人需办理“CA数字证书”，“苏采云”系统目前仅支持“苏彩云”系统下的政务CA，省内各地区办理的“苏采云”系统下的政务CA全省通用。</w:t>
      </w:r>
      <w:r/>
    </w:p>
    <w:p>
      <w:pPr>
        <w:ind w:firstLine="420"/>
        <w:spacing w:line="360" w:lineRule="auto"/>
        <w:rPr>
          <w:rFonts w:ascii="宋体" w:hAnsi="宋体" w:cs="宋体"/>
        </w:rPr>
      </w:pPr>
      <w:r>
        <w:rPr>
          <w:rFonts w:hint="eastAsia" w:ascii="宋体" w:hAnsi="宋体" w:cs="宋体"/>
        </w:rPr>
        <w:t xml:space="preserve">（3）“CA数字证书”的办理指南以及“苏采云”操作手册详见：江苏省政府采购网―办事指南―资料下载中心下载。</w:t>
      </w:r>
      <w:r/>
    </w:p>
    <w:p>
      <w:pPr>
        <w:ind w:firstLine="420"/>
        <w:spacing w:line="360" w:lineRule="auto"/>
        <w:rPr>
          <w:rFonts w:ascii="宋体" w:hAnsi="宋体" w:cs="宋体"/>
        </w:rPr>
      </w:pPr>
      <w:r>
        <w:rPr>
          <w:rFonts w:hint="eastAsia" w:ascii="宋体" w:hAnsi="宋体" w:cs="宋体"/>
        </w:rPr>
        <w:t xml:space="preserve">（4）潜在投标人访问“苏采云”系统的网络地址和方法：通过苏采云系统首页（http://jszfcg.jscz.gov.cn/）的“苏采云控件驱动下载”，选择“政务CA、方正签章控件驱动安装包及安装说明”下载安装，具体安装方法详见下载文件内的《安装说明》。</w:t>
      </w:r>
      <w:r/>
    </w:p>
    <w:p>
      <w:pPr>
        <w:ind w:firstLine="420"/>
        <w:spacing w:line="360" w:lineRule="auto"/>
        <w:rPr>
          <w:rFonts w:ascii="宋体" w:hAnsi="宋体" w:cs="宋体"/>
        </w:rPr>
      </w:pPr>
      <w:r>
        <w:rPr>
          <w:rFonts w:hint="eastAsia" w:ascii="宋体" w:hAnsi="宋体" w:cs="宋体"/>
        </w:rPr>
        <w:t xml:space="preserve">（5）采购文件（后缀名为“.kedt”）、供应商操作手册及政府采购客户端工具也可通过“苏采云”系统―已报名项目―报名详情页面内相应链接进行下载。</w:t>
      </w:r>
      <w:r/>
    </w:p>
    <w:p>
      <w:pPr>
        <w:ind w:firstLine="420"/>
        <w:spacing w:line="360" w:lineRule="auto"/>
        <w:rPr>
          <w:rFonts w:ascii="宋体" w:hAnsi="宋体" w:cs="宋体"/>
        </w:rPr>
      </w:pPr>
      <w:r>
        <w:rPr>
          <w:rFonts w:hint="eastAsia" w:ascii="宋体" w:hAnsi="宋体" w:cs="宋体"/>
        </w:rPr>
        <w:t xml:space="preserve">（6）招标人或招标代理机构将数据电文形式的采购文件加载至“苏采云”系统，供潜在供应商下载或者查阅。</w:t>
      </w:r>
      <w:r/>
    </w:p>
    <w:p>
      <w:pPr>
        <w:ind w:firstLine="420"/>
        <w:spacing w:line="360" w:lineRule="auto"/>
        <w:rPr>
          <w:rFonts w:ascii="宋体" w:hAnsi="宋体" w:cs="宋体"/>
        </w:rPr>
      </w:pPr>
      <w:r>
        <w:rPr>
          <w:rFonts w:hint="eastAsia" w:ascii="宋体" w:hAnsi="宋体" w:cs="宋体"/>
        </w:rPr>
        <w:t xml:space="preserve">（7）请潜在供应商提前安装相应的控件（详见《江苏省政府采购管理交易系统（苏采云）供应商操作手册》）并使用谷歌浏览器登录“苏采云”系统参与不见面开评标。</w:t>
      </w:r>
      <w:r/>
    </w:p>
    <w:p>
      <w:pPr>
        <w:ind w:firstLine="420"/>
        <w:spacing w:line="360" w:lineRule="auto"/>
        <w:rPr>
          <w:rFonts w:ascii="宋体" w:hAnsi="宋体" w:cs="宋体"/>
        </w:rPr>
      </w:pPr>
      <w:r>
        <w:rPr>
          <w:rFonts w:hint="eastAsia" w:ascii="宋体" w:hAnsi="宋体" w:cs="宋体"/>
        </w:rPr>
        <w:t xml:space="preserve">2．本项目为不见面开标项目。</w:t>
      </w:r>
      <w:r/>
    </w:p>
    <w:p>
      <w:pPr>
        <w:ind w:firstLine="420"/>
        <w:spacing w:line="360" w:lineRule="auto"/>
        <w:rPr>
          <w:rFonts w:ascii="宋体" w:hAnsi="宋体" w:cs="宋体"/>
        </w:rPr>
      </w:pPr>
      <w:r>
        <w:rPr>
          <w:rFonts w:hint="eastAsia" w:ascii="宋体" w:hAnsi="宋体" w:cs="宋体"/>
        </w:rPr>
        <w:t xml:space="preserve">3． 投标文件的解密：开标当天各投标人及时登录不见面开标大厅，投标文件递交截止时间后，招标</w:t>
      </w:r>
      <w:r>
        <w:rPr>
          <w:rFonts w:hint="eastAsia" w:ascii="宋体" w:hAnsi="宋体" w:cs="宋体"/>
        </w:rPr>
        <w:t xml:space="preserve">人将在系统内公布投标人名单，然后通过开标会议区发出投标文件解密的指令，投标人在开标室按规定时间自行实施远程解密，投标人解密限定在开标后30分钟之内完成。因投标人网络与电源不稳定、未按操作手册要求配置软硬件、解密锁发生故障或用错、故意不在要求时限内完成解密等自身原因，导致投标文件在规定时间内未能解密、解密失败或解密超时，视为投标人撤销其投标文件，系统内投标文件将被退回；因招标人原因或网上招投标平台发生故障，导致无法按时完成投标文件解密或开、评标工作无法进行的，可根据实际情况相应延迟解密时间或调整开、评标时间。</w:t>
      </w:r>
      <w:r/>
    </w:p>
    <w:p>
      <w:pPr>
        <w:ind w:firstLine="420"/>
        <w:jc w:val="left"/>
        <w:spacing w:line="360" w:lineRule="auto"/>
        <w:rPr>
          <w:rFonts w:ascii="宋体" w:hAnsi="宋体" w:cs="宋体"/>
        </w:rPr>
      </w:pPr>
      <w:r>
        <w:rPr>
          <w:rFonts w:hint="eastAsia" w:ascii="宋体" w:hAnsi="宋体" w:cs="宋体"/>
        </w:rPr>
        <w:t xml:space="preserve">注：如潜在投标人未按上述要求操作，将自行承担所产生的风险。</w:t>
      </w:r>
      <w:r/>
    </w:p>
    <w:p>
      <w:pPr>
        <w:jc w:val="left"/>
        <w:spacing w:line="360" w:lineRule="auto"/>
        <w:rPr>
          <w:rFonts w:ascii="宋体" w:hAnsi="宋体" w:cs="宋体"/>
          <w:b/>
        </w:rPr>
        <w:outlineLvl w:val="1"/>
      </w:pPr>
      <w:r>
        <w:rPr>
          <w:rFonts w:hint="eastAsia" w:ascii="宋体" w:hAnsi="宋体" w:cs="宋体"/>
          <w:b/>
        </w:rPr>
        <w:t xml:space="preserve">七、对本次招标提出询问，请按以下方式联系：</w:t>
      </w:r>
      <w:r/>
    </w:p>
    <w:p>
      <w:pPr>
        <w:ind w:firstLine="420"/>
        <w:jc w:val="left"/>
        <w:spacing w:line="360" w:lineRule="auto"/>
        <w:widowControl/>
        <w:rPr>
          <w:rFonts w:ascii="宋体" w:hAnsi="宋体" w:cs="宋体"/>
          <w:highlight w:val="yellow"/>
        </w:rPr>
      </w:pPr>
      <w:r>
        <w:rPr>
          <w:rFonts w:hint="eastAsia" w:ascii="宋体" w:hAnsi="宋体" w:cs="宋体"/>
        </w:rPr>
        <w:t xml:space="preserve">1.招标人信息</w:t>
      </w:r>
      <w:r/>
    </w:p>
    <w:p>
      <w:pPr>
        <w:ind w:firstLine="420"/>
        <w:jc w:val="left"/>
        <w:spacing w:line="360" w:lineRule="auto"/>
        <w:rPr>
          <w:rFonts w:ascii="宋体" w:hAnsi="宋体" w:cs="宋体"/>
        </w:rPr>
      </w:pPr>
      <w:r>
        <w:rPr>
          <w:rFonts w:hint="eastAsia" w:ascii="宋体" w:hAnsi="宋体" w:cs="宋体"/>
        </w:rPr>
        <w:t xml:space="preserve">名    称：南京师范大学</w:t>
      </w:r>
      <w:r/>
    </w:p>
    <w:p>
      <w:pPr>
        <w:ind w:firstLine="420"/>
        <w:jc w:val="left"/>
        <w:spacing w:line="360" w:lineRule="auto"/>
        <w:rPr>
          <w:rFonts w:ascii="宋体" w:hAnsi="宋体" w:cs="宋体"/>
        </w:rPr>
      </w:pPr>
      <w:r>
        <w:rPr>
          <w:rFonts w:hint="eastAsia" w:ascii="宋体" w:hAnsi="宋体" w:cs="宋体"/>
        </w:rPr>
        <w:t xml:space="preserve">地    址：南京市仙林大学城文苑路1号</w:t>
      </w:r>
      <w:r/>
    </w:p>
    <w:p>
      <w:pPr>
        <w:ind w:firstLine="420"/>
        <w:jc w:val="left"/>
        <w:spacing w:line="360" w:lineRule="auto"/>
        <w:rPr>
          <w:rFonts w:ascii="宋体" w:hAnsi="宋体" w:cs="宋体"/>
          <w:highlight w:val="none"/>
        </w:rPr>
      </w:pPr>
      <w:r/>
      <w:bookmarkStart w:id="21" w:name="_Toc28359086"/>
      <w:r/>
      <w:bookmarkStart w:id="22" w:name="_Toc28359009"/>
      <w:r>
        <w:rPr>
          <w:rFonts w:hint="eastAsia" w:ascii="宋体" w:hAnsi="宋体"/>
        </w:rPr>
        <w:t xml:space="preserve">联 系 人：</w:t>
      </w:r>
      <w:r>
        <w:rPr>
          <w:rFonts w:hint="eastAsia" w:ascii="宋体" w:hAnsi="宋体" w:cs="宋体"/>
          <w:highlight w:val="none"/>
        </w:rPr>
        <w:t xml:space="preserve">龚老师</w:t>
      </w:r>
      <w:r/>
    </w:p>
    <w:p>
      <w:pPr>
        <w:ind w:firstLine="420"/>
        <w:jc w:val="left"/>
        <w:spacing w:line="360" w:lineRule="auto"/>
        <w:rPr>
          <w:rFonts w:ascii="宋体" w:hAnsi="宋体" w:cs="宋体"/>
          <w:highlight w:val="none"/>
        </w:rPr>
      </w:pPr>
      <w:r>
        <w:rPr>
          <w:rFonts w:hint="eastAsia" w:ascii="宋体" w:hAnsi="宋体" w:cs="宋体"/>
          <w:highlight w:val="none"/>
        </w:rPr>
        <w:t xml:space="preserve">联系方式：</w:t>
      </w:r>
      <w:r>
        <w:rPr>
          <w:rFonts w:hint="eastAsia" w:ascii="宋体" w:hAnsi="宋体" w:cs="宋体"/>
          <w:highlight w:val="none"/>
          <w:lang w:val="en-US" w:eastAsia="zh-CN"/>
        </w:rPr>
        <w:t xml:space="preserve">025-</w:t>
      </w:r>
      <w:r>
        <w:rPr>
          <w:rFonts w:hint="eastAsia" w:ascii="宋体" w:hAnsi="宋体" w:cs="宋体"/>
          <w:highlight w:val="none"/>
        </w:rPr>
        <w:t xml:space="preserve">85891587</w:t>
      </w:r>
      <w:r/>
    </w:p>
    <w:p>
      <w:pPr>
        <w:ind w:firstLine="420"/>
        <w:jc w:val="left"/>
        <w:spacing w:line="360" w:lineRule="auto"/>
        <w:rPr>
          <w:rFonts w:ascii="宋体" w:hAnsi="宋体" w:cs="宋体"/>
        </w:rPr>
      </w:pPr>
      <w:r>
        <w:rPr>
          <w:rFonts w:hint="eastAsia" w:ascii="宋体" w:hAnsi="宋体" w:cs="宋体"/>
        </w:rPr>
        <w:t xml:space="preserve">2.招标代理机构信息</w:t>
      </w:r>
      <w:bookmarkEnd w:id="21"/>
      <w:r/>
      <w:bookmarkEnd w:id="22"/>
      <w:r/>
      <w:r/>
    </w:p>
    <w:p>
      <w:pPr>
        <w:ind w:firstLine="420"/>
        <w:jc w:val="left"/>
        <w:spacing w:line="360" w:lineRule="auto"/>
        <w:rPr>
          <w:rFonts w:ascii="宋体" w:hAnsi="宋体" w:cs="宋体"/>
        </w:rPr>
      </w:pPr>
      <w:r>
        <w:rPr>
          <w:rFonts w:hint="eastAsia" w:ascii="宋体" w:hAnsi="宋体" w:cs="宋体"/>
        </w:rPr>
        <w:t xml:space="preserve">名    称：</w:t>
      </w:r>
      <w:r>
        <w:rPr>
          <w:rFonts w:hint="eastAsia" w:ascii="宋体" w:hAnsi="宋体"/>
          <w:szCs w:val="24"/>
        </w:rPr>
        <w:t xml:space="preserve">江苏苏豪长城股份有限公司</w:t>
      </w:r>
      <w:r/>
    </w:p>
    <w:p>
      <w:pPr>
        <w:ind w:firstLine="420"/>
        <w:jc w:val="left"/>
        <w:spacing w:line="360" w:lineRule="auto"/>
        <w:rPr>
          <w:rFonts w:ascii="宋体" w:hAnsi="宋体" w:cs="宋体"/>
        </w:rPr>
      </w:pPr>
      <w:r>
        <w:rPr>
          <w:rFonts w:hint="eastAsia" w:ascii="宋体" w:hAnsi="宋体" w:cs="宋体"/>
        </w:rPr>
        <w:t xml:space="preserve">地　  址：</w:t>
      </w:r>
      <w:r>
        <w:rPr>
          <w:rFonts w:hint="eastAsia" w:ascii="宋体" w:hAnsi="宋体"/>
          <w:szCs w:val="24"/>
        </w:rPr>
        <w:t xml:space="preserve">南京市江宁区利源南路8号</w:t>
      </w:r>
      <w:r/>
    </w:p>
    <w:p>
      <w:pPr>
        <w:ind w:firstLine="420"/>
        <w:jc w:val="left"/>
        <w:spacing w:line="360" w:lineRule="auto"/>
        <w:rPr>
          <w:rFonts w:ascii="宋体" w:hAnsi="宋体" w:cs="宋体"/>
        </w:rPr>
      </w:pPr>
      <w:r>
        <w:rPr>
          <w:rFonts w:hint="eastAsia" w:ascii="宋体" w:hAnsi="宋体" w:cs="宋体"/>
        </w:rPr>
        <w:t xml:space="preserve">邮    编：210012</w:t>
      </w:r>
      <w:r/>
    </w:p>
    <w:p>
      <w:pPr>
        <w:ind w:firstLine="420"/>
        <w:spacing w:line="360" w:lineRule="auto"/>
        <w:rPr>
          <w:rFonts w:ascii="宋体" w:hAnsi="宋体" w:cs="宋体"/>
        </w:rPr>
      </w:pPr>
      <w:r>
        <w:rPr>
          <w:rFonts w:hint="eastAsia" w:ascii="宋体" w:hAnsi="宋体" w:cs="宋体"/>
        </w:rPr>
        <w:t xml:space="preserve">联 系 人：刘小小</w:t>
      </w:r>
      <w:r>
        <w:rPr>
          <w:rFonts w:hint="eastAsia" w:ascii="宋体" w:hAnsi="宋体" w:cs="宋体"/>
          <w:lang w:eastAsia="zh-CN"/>
        </w:rPr>
        <w:t xml:space="preserve">、</w:t>
      </w:r>
      <w:r>
        <w:rPr>
          <w:rFonts w:hint="eastAsia" w:ascii="宋体" w:hAnsi="宋体" w:cs="宋体"/>
        </w:rPr>
        <w:t xml:space="preserve">陈思、许晨晨</w:t>
      </w:r>
      <w:r/>
    </w:p>
    <w:p>
      <w:pPr>
        <w:ind w:firstLine="420"/>
        <w:spacing w:line="360" w:lineRule="auto"/>
        <w:rPr>
          <w:rFonts w:ascii="宋体" w:hAnsi="宋体" w:cs="宋体"/>
        </w:rPr>
      </w:pPr>
      <w:r>
        <w:rPr>
          <w:rFonts w:hint="eastAsia" w:ascii="宋体" w:hAnsi="宋体" w:cs="宋体"/>
        </w:rPr>
        <w:t xml:space="preserve">联系方式：025-5277725</w:t>
      </w:r>
      <w:r>
        <w:rPr>
          <w:rFonts w:ascii="宋体" w:hAnsi="宋体" w:cs="宋体"/>
        </w:rPr>
        <w:t xml:space="preserve">7</w:t>
      </w:r>
      <w:r/>
    </w:p>
    <w:p>
      <w:pPr>
        <w:ind w:firstLine="420"/>
        <w:spacing w:line="360" w:lineRule="auto"/>
        <w:rPr>
          <w:rFonts w:ascii="宋体" w:hAnsi="宋体" w:cs="宋体"/>
        </w:rPr>
      </w:pPr>
      <w:r>
        <w:rPr>
          <w:rFonts w:hint="eastAsia" w:ascii="宋体" w:hAnsi="宋体" w:cs="宋体"/>
        </w:rPr>
        <w:t xml:space="preserve">邮    箱: </w:t>
      </w:r>
      <w:r>
        <w:rPr>
          <w:rFonts w:asciiTheme="minorEastAsia" w:hAnsiTheme="minorEastAsia" w:eastAsiaTheme="minorEastAsia" w:cstheme="minorEastAsia"/>
        </w:rPr>
        <w:t xml:space="preserve">jennychen</w:t>
      </w:r>
      <w:r>
        <w:rPr>
          <w:rFonts w:hint="eastAsia" w:asciiTheme="minorEastAsia" w:hAnsiTheme="minorEastAsia" w:eastAsiaTheme="minorEastAsia" w:cstheme="minorEastAsia"/>
        </w:rPr>
        <w:t xml:space="preserve">@jocgreatwall.com</w:t>
      </w:r>
      <w:r/>
    </w:p>
    <w:p>
      <w:pPr>
        <w:ind w:firstLine="420"/>
        <w:spacing w:line="360" w:lineRule="auto"/>
        <w:rPr>
          <w:rFonts w:ascii="宋体" w:hAnsi="宋体" w:cs="宋体"/>
        </w:rPr>
      </w:pPr>
      <w:r>
        <w:rPr>
          <w:rFonts w:hint="eastAsia" w:ascii="宋体" w:hAnsi="宋体" w:cs="宋体"/>
        </w:rPr>
        <w:br w:type="page" w:clear="all"/>
      </w:r>
      <w:r/>
    </w:p>
    <w:p>
      <w:pPr>
        <w:pStyle w:val="1062"/>
        <w:spacing w:line="360" w:lineRule="auto"/>
        <w:rPr>
          <w:rFonts w:ascii="宋体" w:hAnsi="宋体" w:eastAsia="宋体" w:cs="宋体"/>
          <w:b/>
          <w:bCs/>
          <w:lang w:val="zh-CN"/>
        </w:rPr>
      </w:pPr>
      <w:r/>
      <w:bookmarkStart w:id="23" w:name="_Toc20794"/>
      <w:r/>
      <w:bookmarkStart w:id="24" w:name="_Toc13770"/>
      <w:r>
        <w:rPr>
          <w:rFonts w:hint="eastAsia" w:ascii="宋体" w:hAnsi="宋体" w:eastAsia="宋体" w:cs="宋体"/>
          <w:b/>
          <w:bCs/>
          <w:lang w:val="zh-CN"/>
        </w:rPr>
        <w:t xml:space="preserve">第二章  </w:t>
      </w:r>
      <w:bookmarkEnd w:id="1"/>
      <w:r/>
      <w:bookmarkEnd w:id="2"/>
      <w:r/>
      <w:bookmarkEnd w:id="3"/>
      <w:r/>
      <w:bookmarkEnd w:id="4"/>
      <w:r/>
      <w:bookmarkEnd w:id="5"/>
      <w:r/>
      <w:bookmarkEnd w:id="20"/>
      <w:r/>
      <w:bookmarkStart w:id="25" w:name="_Toc513029202"/>
      <w:r/>
      <w:bookmarkStart w:id="26" w:name="_Toc120614213"/>
      <w:r/>
      <w:bookmarkStart w:id="27" w:name="_Toc20823274"/>
      <w:r/>
      <w:bookmarkStart w:id="28" w:name="_Toc16938518"/>
      <w:r>
        <w:rPr>
          <w:rFonts w:hint="eastAsia" w:ascii="宋体" w:hAnsi="宋体" w:eastAsia="宋体" w:cs="宋体"/>
          <w:b/>
          <w:bCs/>
          <w:lang w:val="zh-CN"/>
        </w:rPr>
        <w:t xml:space="preserve">投标人须知</w:t>
      </w:r>
      <w:bookmarkEnd w:id="23"/>
      <w:r/>
      <w:bookmarkEnd w:id="24"/>
      <w:r/>
      <w:bookmarkEnd w:id="25"/>
      <w:r/>
      <w:bookmarkEnd w:id="26"/>
      <w:r/>
      <w:bookmarkEnd w:id="27"/>
      <w:r/>
      <w:bookmarkEnd w:id="28"/>
      <w:r/>
      <w:r/>
    </w:p>
    <w:p>
      <w:pPr>
        <w:ind w:firstLine="422"/>
        <w:spacing w:line="360" w:lineRule="auto"/>
        <w:rPr>
          <w:rFonts w:ascii="宋体" w:hAnsi="宋体" w:cs="宋体"/>
          <w:b/>
          <w:bCs/>
          <w:color w:val="000000"/>
        </w:rPr>
        <w:outlineLvl w:val="1"/>
      </w:pPr>
      <w:r/>
      <w:bookmarkStart w:id="29" w:name="_Toc120614214"/>
      <w:r/>
      <w:bookmarkStart w:id="30" w:name="_Toc513029203"/>
      <w:r/>
      <w:bookmarkStart w:id="31" w:name="_Toc16938519"/>
      <w:r/>
      <w:bookmarkStart w:id="32" w:name="_Toc20823275"/>
      <w:r>
        <w:rPr>
          <w:rFonts w:hint="eastAsia" w:ascii="宋体" w:hAnsi="宋体" w:cs="宋体"/>
          <w:b/>
          <w:bCs/>
          <w:color w:val="000000"/>
        </w:rPr>
        <w:t xml:space="preserve">一、总则</w:t>
      </w:r>
      <w:r/>
    </w:p>
    <w:p>
      <w:pPr>
        <w:ind w:firstLine="422"/>
        <w:spacing w:line="360" w:lineRule="auto"/>
        <w:rPr>
          <w:rFonts w:ascii="宋体" w:hAnsi="宋体" w:cs="宋体"/>
          <w:b/>
          <w:bCs/>
        </w:rPr>
      </w:pPr>
      <w:r>
        <w:rPr>
          <w:rFonts w:hint="eastAsia" w:ascii="宋体" w:hAnsi="宋体" w:cs="宋体"/>
          <w:b/>
          <w:bCs/>
        </w:rPr>
        <w:t xml:space="preserve">1、招标方式</w:t>
      </w:r>
      <w:r/>
    </w:p>
    <w:p>
      <w:pPr>
        <w:ind w:firstLine="420"/>
        <w:spacing w:line="360" w:lineRule="auto"/>
        <w:rPr>
          <w:rFonts w:ascii="宋体" w:hAnsi="宋体" w:cs="宋体"/>
          <w:color w:val="000000"/>
        </w:rPr>
      </w:pPr>
      <w:r>
        <w:rPr>
          <w:rFonts w:hint="eastAsia" w:ascii="宋体" w:hAnsi="宋体" w:cs="宋体"/>
          <w:color w:val="000000"/>
        </w:rPr>
        <w:t xml:space="preserve">1.1本次招标采取公开招标方式，本招标文件仅适用于招标公告中所述项目。</w:t>
      </w:r>
      <w:r/>
    </w:p>
    <w:p>
      <w:pPr>
        <w:ind w:firstLine="422"/>
        <w:spacing w:line="360" w:lineRule="auto"/>
        <w:rPr>
          <w:rFonts w:ascii="宋体" w:hAnsi="宋体" w:cs="宋体"/>
          <w:b/>
          <w:bCs/>
        </w:rPr>
      </w:pPr>
      <w:r>
        <w:rPr>
          <w:rFonts w:hint="eastAsia" w:ascii="宋体" w:hAnsi="宋体" w:cs="宋体"/>
          <w:b/>
          <w:bCs/>
        </w:rPr>
        <w:t xml:space="preserve">2、合格的投标人</w:t>
      </w:r>
      <w:r/>
    </w:p>
    <w:p>
      <w:pPr>
        <w:ind w:firstLine="420"/>
        <w:spacing w:line="360" w:lineRule="auto"/>
        <w:rPr>
          <w:rFonts w:ascii="宋体" w:hAnsi="宋体" w:cs="宋体"/>
          <w:color w:val="000000"/>
        </w:rPr>
      </w:pPr>
      <w:r>
        <w:rPr>
          <w:rFonts w:hint="eastAsia" w:ascii="宋体" w:hAnsi="宋体" w:cs="宋体"/>
          <w:color w:val="000000"/>
        </w:rPr>
        <w:t xml:space="preserve">2.1满足招标公告中投标人的资格要求的规定。</w:t>
      </w:r>
      <w:r/>
    </w:p>
    <w:p>
      <w:pPr>
        <w:ind w:firstLine="420"/>
        <w:spacing w:line="360" w:lineRule="auto"/>
        <w:rPr>
          <w:rFonts w:ascii="宋体" w:hAnsi="宋体" w:cs="宋体"/>
          <w:color w:val="000000"/>
        </w:rPr>
      </w:pPr>
      <w:r>
        <w:rPr>
          <w:rFonts w:hint="eastAsia" w:ascii="宋体" w:hAnsi="宋体" w:cs="宋体"/>
          <w:color w:val="000000"/>
        </w:rPr>
        <w:t xml:space="preserve">2.2满足本文件实质性条款的规定。</w:t>
      </w:r>
      <w:r/>
    </w:p>
    <w:p>
      <w:pPr>
        <w:ind w:firstLine="420"/>
        <w:spacing w:line="360" w:lineRule="auto"/>
        <w:rPr>
          <w:rStyle w:val="1135"/>
          <w:rFonts w:ascii="宋体" w:hAnsi="宋体" w:cs="宋体"/>
          <w:color w:val="000000"/>
        </w:rPr>
      </w:pPr>
      <w:r>
        <w:rPr>
          <w:rStyle w:val="1135"/>
          <w:rFonts w:hint="eastAsia" w:ascii="宋体" w:hAnsi="宋体" w:cs="宋体"/>
          <w:color w:val="000000"/>
        </w:rPr>
        <w:t xml:space="preserve">2.3招标公告中规定接受联合体投标的，除应符合2.1、2.2项要求外，还应遵守以下规定： </w:t>
      </w:r>
      <w:r/>
    </w:p>
    <w:p>
      <w:pPr>
        <w:ind w:firstLine="420"/>
        <w:spacing w:line="360" w:lineRule="auto"/>
        <w:rPr>
          <w:rStyle w:val="1135"/>
          <w:rFonts w:ascii="宋体" w:hAnsi="宋体" w:cs="宋体"/>
          <w:color w:val="000000"/>
        </w:rPr>
      </w:pPr>
      <w:r>
        <w:rPr>
          <w:rStyle w:val="1135"/>
          <w:rFonts w:hint="eastAsia" w:ascii="宋体" w:hAnsi="宋体" w:cs="宋体"/>
          <w:color w:val="000000"/>
        </w:rPr>
        <w:t xml:space="preserve">2.3.1联合体各方应提供已签订的联合体协议书，明确主投标人和各方权利义务。</w:t>
      </w:r>
      <w:r/>
    </w:p>
    <w:p>
      <w:pPr>
        <w:ind w:firstLine="420"/>
        <w:spacing w:line="360" w:lineRule="auto"/>
        <w:rPr>
          <w:rStyle w:val="1135"/>
          <w:rFonts w:ascii="宋体" w:hAnsi="宋体" w:cs="宋体"/>
          <w:color w:val="000000"/>
        </w:rPr>
      </w:pPr>
      <w:r>
        <w:rPr>
          <w:rStyle w:val="1135"/>
          <w:rFonts w:hint="eastAsia" w:ascii="宋体" w:hAnsi="宋体" w:cs="宋体"/>
          <w:color w:val="000000"/>
        </w:rPr>
        <w:t xml:space="preserve">2.3.2由同一专业的投标人组成的联合体，按照资质等级较低的投标人确定联合体资质等级。</w:t>
      </w:r>
      <w:r/>
    </w:p>
    <w:p>
      <w:pPr>
        <w:ind w:firstLine="420"/>
        <w:spacing w:line="360" w:lineRule="auto"/>
        <w:rPr>
          <w:rStyle w:val="1135"/>
          <w:rFonts w:ascii="宋体" w:hAnsi="宋体" w:cs="宋体"/>
          <w:color w:val="000000"/>
        </w:rPr>
      </w:pPr>
      <w:r>
        <w:rPr>
          <w:rStyle w:val="1135"/>
          <w:rFonts w:hint="eastAsia" w:ascii="宋体" w:hAnsi="宋体" w:cs="宋体"/>
          <w:color w:val="000000"/>
        </w:rPr>
        <w:t xml:space="preserve">2.3.3招标人根据招标项目的特殊要求规定投标人特定条件的，联合体各方中至少应当有一方符合招标采购规定的特定条件。</w:t>
      </w:r>
      <w:r/>
    </w:p>
    <w:p>
      <w:pPr>
        <w:ind w:firstLine="420"/>
        <w:spacing w:line="360" w:lineRule="auto"/>
        <w:rPr>
          <w:rFonts w:ascii="宋体" w:hAnsi="宋体" w:cs="宋体"/>
          <w:color w:val="000000"/>
        </w:rPr>
      </w:pPr>
      <w:r>
        <w:rPr>
          <w:rStyle w:val="1135"/>
          <w:rFonts w:hint="eastAsia" w:ascii="宋体" w:hAnsi="宋体" w:cs="宋体"/>
          <w:color w:val="000000"/>
        </w:rPr>
        <w:t xml:space="preserve">2.3.4联合体各方不得再以自己名义单独或参加其他联合体在同一招标采购项目中投标。</w:t>
      </w:r>
      <w:r/>
    </w:p>
    <w:p>
      <w:pPr>
        <w:ind w:firstLine="422"/>
        <w:spacing w:line="360" w:lineRule="auto"/>
        <w:rPr>
          <w:rFonts w:ascii="宋体" w:hAnsi="宋体" w:cs="宋体"/>
          <w:b/>
          <w:bCs/>
        </w:rPr>
      </w:pPr>
      <w:r>
        <w:rPr>
          <w:rFonts w:hint="eastAsia" w:ascii="宋体" w:hAnsi="宋体" w:cs="宋体"/>
          <w:b/>
          <w:bCs/>
        </w:rPr>
        <w:t xml:space="preserve">3、适用法律</w:t>
      </w:r>
      <w:r/>
    </w:p>
    <w:p>
      <w:pPr>
        <w:ind w:firstLine="420"/>
        <w:spacing w:line="360" w:lineRule="auto"/>
        <w:rPr>
          <w:rFonts w:hint="eastAsia" w:ascii="宋体" w:hAnsi="宋体" w:cs="宋体"/>
          <w:color w:val="000000"/>
        </w:rPr>
      </w:pPr>
      <w:r>
        <w:rPr>
          <w:rFonts w:hint="eastAsia" w:ascii="宋体" w:hAnsi="宋体" w:cs="宋体"/>
          <w:color w:val="000000"/>
        </w:rPr>
        <w:t xml:space="preserve">3.1本次招标及由此产生的合同受中华人民共和国有关的法律法规制约和保护。</w:t>
      </w:r>
      <w:r/>
    </w:p>
    <w:p>
      <w:pPr>
        <w:ind w:firstLine="422"/>
        <w:spacing w:line="360" w:lineRule="auto"/>
        <w:rPr>
          <w:rFonts w:ascii="宋体" w:hAnsi="宋体" w:cs="宋体"/>
          <w:color w:val="000000"/>
          <w:highlight w:val="none"/>
        </w:rPr>
      </w:pPr>
      <w:r>
        <w:rPr>
          <w:rFonts w:hint="eastAsia" w:ascii="宋体" w:hAnsi="宋体"/>
          <w:b/>
          <w:bCs/>
          <w:color w:val="000000"/>
          <w:highlight w:val="none"/>
        </w:rPr>
        <w:t xml:space="preserve">3.2 在本项目政府采购活动过程中，如果所执行的标准有更新的，按照最新标准执行。</w:t>
      </w:r>
      <w:r/>
    </w:p>
    <w:p>
      <w:pPr>
        <w:ind w:firstLine="422"/>
        <w:spacing w:line="360" w:lineRule="auto"/>
        <w:rPr>
          <w:rFonts w:ascii="宋体" w:hAnsi="宋体" w:cs="宋体"/>
          <w:b/>
          <w:bCs/>
        </w:rPr>
      </w:pPr>
      <w:r>
        <w:rPr>
          <w:rFonts w:hint="eastAsia" w:ascii="宋体" w:hAnsi="宋体" w:cs="宋体"/>
          <w:b/>
          <w:bCs/>
        </w:rPr>
        <w:t xml:space="preserve">4、投标费用</w:t>
      </w:r>
      <w:r/>
    </w:p>
    <w:p>
      <w:pPr>
        <w:ind w:firstLine="420"/>
        <w:spacing w:line="360" w:lineRule="auto"/>
        <w:rPr>
          <w:rFonts w:ascii="宋体" w:hAnsi="宋体" w:cs="宋体"/>
          <w:color w:val="000000"/>
        </w:rPr>
      </w:pPr>
      <w:r>
        <w:rPr>
          <w:rFonts w:hint="eastAsia" w:ascii="宋体" w:hAnsi="宋体" w:cs="宋体"/>
          <w:bCs/>
          <w:color w:val="000000"/>
        </w:rPr>
        <w:t xml:space="preserve">4.1</w:t>
      </w:r>
      <w:r>
        <w:rPr>
          <w:rFonts w:hint="eastAsia" w:ascii="宋体" w:hAnsi="宋体" w:cs="宋体"/>
          <w:color w:val="000000"/>
        </w:rPr>
        <w:t xml:space="preserve">投标人应自行承担所有与参加投标有关的费用，无论投标过程中的做法和结果如何，</w:t>
      </w:r>
      <w:r>
        <w:rPr>
          <w:rFonts w:hint="eastAsia" w:ascii="宋体" w:hAnsi="宋体" w:cs="宋体"/>
        </w:rPr>
        <w:t xml:space="preserve">招标</w:t>
      </w:r>
      <w:r>
        <w:rPr>
          <w:rFonts w:hint="eastAsia" w:ascii="宋体" w:hAnsi="宋体" w:cs="宋体"/>
          <w:color w:val="000000"/>
        </w:rPr>
        <w:t xml:space="preserve">代理机构在任何情况下均无义务和责任承担这些费用。</w:t>
      </w:r>
      <w:r/>
    </w:p>
    <w:p>
      <w:pPr>
        <w:ind w:firstLine="422"/>
        <w:spacing w:line="360" w:lineRule="auto"/>
        <w:rPr>
          <w:rFonts w:ascii="宋体" w:hAnsi="宋体" w:cs="宋体"/>
          <w:b/>
          <w:bCs/>
        </w:rPr>
      </w:pPr>
      <w:r>
        <w:rPr>
          <w:rFonts w:hint="eastAsia" w:ascii="宋体" w:hAnsi="宋体" w:cs="宋体"/>
          <w:b/>
          <w:bCs/>
        </w:rPr>
        <w:t xml:space="preserve">5、招标文件的约束力</w:t>
      </w:r>
      <w:r/>
    </w:p>
    <w:p>
      <w:pPr>
        <w:ind w:firstLine="420"/>
        <w:spacing w:line="360" w:lineRule="auto"/>
        <w:rPr>
          <w:rFonts w:ascii="宋体" w:hAnsi="宋体" w:cs="宋体"/>
          <w:color w:val="000000"/>
        </w:rPr>
      </w:pPr>
      <w:r>
        <w:rPr>
          <w:rFonts w:hint="eastAsia" w:ascii="宋体" w:hAnsi="宋体" w:cs="宋体"/>
          <w:bCs/>
          <w:color w:val="000000"/>
        </w:rPr>
        <w:t xml:space="preserve">5.1</w:t>
      </w:r>
      <w:r>
        <w:rPr>
          <w:rFonts w:hint="eastAsia" w:ascii="宋体" w:hAnsi="宋体" w:cs="宋体"/>
          <w:color w:val="000000"/>
        </w:rPr>
        <w:t xml:space="preserve">投标人一旦参加本项目招标活动，即被认为接受了本招标文件的规定和约束，并且视为自招标公告期限届满之日起知道或应当知道自身权益是否受到了损害。</w:t>
      </w:r>
      <w:r/>
    </w:p>
    <w:p>
      <w:pPr>
        <w:ind w:firstLine="422"/>
        <w:spacing w:line="360" w:lineRule="auto"/>
        <w:rPr>
          <w:rFonts w:ascii="宋体" w:hAnsi="宋体" w:cs="宋体"/>
          <w:b/>
          <w:bCs/>
        </w:rPr>
      </w:pPr>
      <w:r>
        <w:rPr>
          <w:rFonts w:hint="eastAsia" w:ascii="宋体" w:hAnsi="宋体" w:cs="宋体"/>
          <w:b/>
          <w:bCs/>
        </w:rPr>
        <w:t xml:space="preserve">6、招标文件的解释</w:t>
      </w:r>
      <w:r/>
    </w:p>
    <w:p>
      <w:pPr>
        <w:ind w:firstLine="420"/>
        <w:spacing w:line="360" w:lineRule="auto"/>
        <w:rPr>
          <w:rFonts w:ascii="宋体" w:hAnsi="宋体" w:cs="宋体"/>
          <w:bCs/>
          <w:color w:val="000000"/>
        </w:rPr>
      </w:pPr>
      <w:r>
        <w:rPr>
          <w:rFonts w:hint="eastAsia" w:ascii="宋体" w:hAnsi="宋体" w:cs="宋体"/>
          <w:bCs/>
          <w:color w:val="000000"/>
        </w:rPr>
        <w:t xml:space="preserve">6.1本招标文件由招标人和招标</w:t>
      </w:r>
      <w:r>
        <w:rPr>
          <w:rFonts w:hint="eastAsia" w:ascii="宋体" w:hAnsi="宋体" w:cs="宋体"/>
          <w:color w:val="000000"/>
        </w:rPr>
        <w:t xml:space="preserve">代理机构</w:t>
      </w:r>
      <w:r>
        <w:rPr>
          <w:rFonts w:hint="eastAsia" w:ascii="宋体" w:hAnsi="宋体" w:cs="宋体"/>
          <w:bCs/>
          <w:color w:val="000000"/>
        </w:rPr>
        <w:t xml:space="preserve">负责解释。</w:t>
      </w:r>
      <w:r/>
    </w:p>
    <w:p>
      <w:pPr>
        <w:ind w:firstLine="422"/>
        <w:spacing w:line="360" w:lineRule="auto"/>
        <w:rPr>
          <w:rFonts w:ascii="宋体" w:hAnsi="宋体" w:cs="宋体"/>
          <w:b/>
          <w:bCs/>
          <w:color w:val="000000"/>
        </w:rPr>
        <w:outlineLvl w:val="1"/>
      </w:pPr>
      <w:r>
        <w:rPr>
          <w:rFonts w:hint="eastAsia" w:ascii="宋体" w:hAnsi="宋体" w:cs="宋体"/>
          <w:b/>
          <w:bCs/>
          <w:color w:val="000000"/>
        </w:rPr>
        <w:t xml:space="preserve">二、招标文件</w:t>
      </w:r>
      <w:r/>
    </w:p>
    <w:p>
      <w:pPr>
        <w:ind w:firstLine="422"/>
        <w:spacing w:line="360" w:lineRule="auto"/>
        <w:rPr>
          <w:rFonts w:ascii="宋体" w:hAnsi="宋体" w:cs="宋体"/>
          <w:b/>
          <w:bCs/>
        </w:rPr>
      </w:pPr>
      <w:r>
        <w:rPr>
          <w:rFonts w:hint="eastAsia" w:ascii="宋体" w:hAnsi="宋体" w:cs="宋体"/>
          <w:b/>
          <w:bCs/>
        </w:rPr>
        <w:t xml:space="preserve">7、招标文件构成</w:t>
      </w:r>
      <w:r/>
    </w:p>
    <w:p>
      <w:pPr>
        <w:ind w:firstLine="420"/>
        <w:spacing w:line="360" w:lineRule="auto"/>
        <w:rPr>
          <w:rFonts w:ascii="宋体" w:hAnsi="宋体" w:cs="宋体"/>
          <w:color w:val="000000"/>
        </w:rPr>
      </w:pPr>
      <w:r>
        <w:rPr>
          <w:rFonts w:hint="eastAsia" w:ascii="宋体" w:hAnsi="宋体" w:cs="宋体"/>
          <w:bCs/>
          <w:color w:val="000000"/>
        </w:rPr>
        <w:t xml:space="preserve">7.1</w:t>
      </w:r>
      <w:r>
        <w:rPr>
          <w:rFonts w:hint="eastAsia" w:ascii="宋体" w:hAnsi="宋体" w:cs="宋体"/>
          <w:color w:val="000000"/>
        </w:rPr>
        <w:t xml:space="preserve">招标文件有以下部分组成：</w:t>
      </w:r>
      <w:r/>
    </w:p>
    <w:p>
      <w:pPr>
        <w:ind w:firstLine="420"/>
        <w:spacing w:line="360" w:lineRule="auto"/>
        <w:rPr>
          <w:rFonts w:ascii="宋体" w:hAnsi="宋体" w:cs="宋体"/>
          <w:color w:val="000000"/>
        </w:rPr>
      </w:pPr>
      <w:r>
        <w:rPr>
          <w:rFonts w:hint="eastAsia" w:ascii="宋体" w:hAnsi="宋体" w:cs="宋体"/>
          <w:color w:val="000000"/>
        </w:rPr>
        <w:t xml:space="preserve">投标人须知前附表</w:t>
      </w:r>
      <w:r/>
    </w:p>
    <w:p>
      <w:pPr>
        <w:ind w:firstLine="420"/>
        <w:spacing w:line="360" w:lineRule="auto"/>
        <w:rPr>
          <w:rFonts w:ascii="宋体" w:hAnsi="宋体" w:cs="宋体"/>
          <w:color w:val="000000"/>
        </w:rPr>
      </w:pPr>
      <w:r>
        <w:rPr>
          <w:rFonts w:hint="eastAsia" w:ascii="宋体" w:hAnsi="宋体" w:cs="宋体"/>
          <w:color w:val="000000"/>
        </w:rPr>
        <w:t xml:space="preserve">（1）招标公告</w:t>
      </w:r>
      <w:r/>
    </w:p>
    <w:p>
      <w:pPr>
        <w:ind w:firstLine="420"/>
        <w:spacing w:line="360" w:lineRule="auto"/>
        <w:rPr>
          <w:rFonts w:ascii="宋体" w:hAnsi="宋体" w:cs="宋体"/>
          <w:color w:val="000000"/>
        </w:rPr>
      </w:pPr>
      <w:r>
        <w:rPr>
          <w:rFonts w:hint="eastAsia" w:ascii="宋体" w:hAnsi="宋体" w:cs="宋体"/>
          <w:color w:val="000000"/>
        </w:rPr>
        <w:t xml:space="preserve">（2）投标人须知</w:t>
      </w:r>
      <w:r/>
    </w:p>
    <w:p>
      <w:pPr>
        <w:ind w:firstLine="420"/>
        <w:spacing w:line="360" w:lineRule="auto"/>
        <w:rPr>
          <w:rFonts w:ascii="宋体" w:hAnsi="宋体" w:cs="宋体"/>
          <w:color w:val="000000"/>
        </w:rPr>
      </w:pPr>
      <w:r>
        <w:rPr>
          <w:rFonts w:hint="eastAsia" w:ascii="宋体" w:hAnsi="宋体" w:cs="宋体"/>
          <w:color w:val="000000"/>
        </w:rPr>
        <w:t xml:space="preserve">（3）合同条款及格式</w:t>
      </w:r>
      <w:r/>
    </w:p>
    <w:p>
      <w:pPr>
        <w:ind w:firstLine="420"/>
        <w:spacing w:line="360" w:lineRule="auto"/>
        <w:rPr>
          <w:rFonts w:ascii="宋体" w:hAnsi="宋体" w:cs="宋体"/>
          <w:color w:val="000000"/>
        </w:rPr>
      </w:pPr>
      <w:r>
        <w:rPr>
          <w:rFonts w:hint="eastAsia" w:ascii="宋体" w:hAnsi="宋体" w:cs="宋体"/>
          <w:color w:val="000000"/>
        </w:rPr>
        <w:t xml:space="preserve">（4）项目需求</w:t>
      </w:r>
      <w:r/>
    </w:p>
    <w:p>
      <w:pPr>
        <w:ind w:firstLine="420"/>
        <w:spacing w:line="360" w:lineRule="auto"/>
        <w:rPr>
          <w:rFonts w:ascii="宋体" w:hAnsi="宋体" w:cs="宋体"/>
          <w:color w:val="000000"/>
        </w:rPr>
      </w:pPr>
      <w:r>
        <w:rPr>
          <w:rFonts w:hint="eastAsia" w:ascii="宋体" w:hAnsi="宋体" w:cs="宋体"/>
          <w:color w:val="000000"/>
        </w:rPr>
        <w:t xml:space="preserve">（5）评标方法与评标标准</w:t>
      </w:r>
      <w:r/>
    </w:p>
    <w:p>
      <w:pPr>
        <w:ind w:firstLine="420"/>
        <w:spacing w:line="360" w:lineRule="auto"/>
        <w:rPr>
          <w:rFonts w:ascii="宋体" w:hAnsi="宋体" w:cs="宋体"/>
        </w:rPr>
      </w:pPr>
      <w:r>
        <w:rPr>
          <w:rFonts w:hint="eastAsia" w:ascii="宋体" w:hAnsi="宋体" w:cs="宋体"/>
          <w:color w:val="000000"/>
        </w:rPr>
        <w:t xml:space="preserve">（6）投标文件格式</w:t>
      </w:r>
      <w:r/>
    </w:p>
    <w:p>
      <w:pPr>
        <w:ind w:firstLine="420"/>
        <w:spacing w:line="360" w:lineRule="auto"/>
        <w:rPr>
          <w:rFonts w:ascii="宋体" w:hAnsi="宋体" w:cs="宋体"/>
          <w:color w:val="000000"/>
        </w:rPr>
      </w:pPr>
      <w:r>
        <w:rPr>
          <w:rFonts w:hint="eastAsia" w:ascii="宋体" w:hAnsi="宋体" w:cs="宋体"/>
          <w:color w:val="000000"/>
        </w:rPr>
        <w:t xml:space="preserve">请仔细检查招标文件是否齐全，如有缺漏请立即与代理机构联系解决。</w:t>
      </w:r>
      <w:r/>
    </w:p>
    <w:p>
      <w:pPr>
        <w:ind w:firstLine="420"/>
        <w:spacing w:line="360" w:lineRule="auto"/>
        <w:rPr>
          <w:rFonts w:ascii="宋体" w:hAnsi="宋体" w:cs="宋体"/>
          <w:color w:val="000000"/>
        </w:rPr>
      </w:pPr>
      <w:r>
        <w:rPr>
          <w:rFonts w:hint="eastAsia" w:ascii="宋体" w:hAnsi="宋体" w:cs="宋体"/>
          <w:bCs/>
          <w:color w:val="000000"/>
        </w:rPr>
        <w:t xml:space="preserve">7.2</w:t>
      </w:r>
      <w:r>
        <w:rPr>
          <w:rFonts w:hint="eastAsia" w:ascii="宋体" w:hAnsi="宋体" w:cs="宋体"/>
          <w:color w:val="000000"/>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22"/>
        <w:spacing w:line="360" w:lineRule="auto"/>
        <w:rPr>
          <w:rFonts w:ascii="宋体" w:hAnsi="宋体" w:cs="宋体"/>
          <w:b/>
          <w:bCs/>
        </w:rPr>
      </w:pPr>
      <w:r>
        <w:rPr>
          <w:rFonts w:hint="eastAsia" w:ascii="宋体" w:hAnsi="宋体" w:cs="宋体"/>
          <w:b/>
          <w:bCs/>
        </w:rPr>
        <w:t xml:space="preserve">8、招标文件的询问</w:t>
      </w:r>
      <w:r/>
    </w:p>
    <w:p>
      <w:pPr>
        <w:ind w:firstLine="420"/>
        <w:spacing w:line="360" w:lineRule="auto"/>
        <w:rPr>
          <w:rFonts w:ascii="宋体" w:hAnsi="宋体" w:cs="宋体"/>
          <w:color w:val="000000"/>
        </w:rPr>
      </w:pPr>
      <w:r>
        <w:rPr>
          <w:rFonts w:hint="eastAsia" w:ascii="宋体" w:hAnsi="宋体" w:cs="宋体"/>
          <w:bCs/>
          <w:color w:val="000000"/>
        </w:rPr>
        <w:t xml:space="preserve">8.1</w:t>
      </w:r>
      <w:r>
        <w:rPr>
          <w:rFonts w:hint="eastAsia" w:ascii="宋体" w:hAnsi="宋体" w:cs="宋体"/>
          <w:color w:val="000000"/>
        </w:rPr>
        <w:t xml:space="preserve">任何要求对招标文件进行询问的投标人，应在投标截止日期十日前按招标公告中的通讯地址，向代理机构或招标人提出。</w:t>
      </w:r>
      <w:r/>
    </w:p>
    <w:p>
      <w:pPr>
        <w:ind w:firstLine="422"/>
        <w:spacing w:line="360" w:lineRule="auto"/>
        <w:rPr>
          <w:rFonts w:ascii="宋体" w:hAnsi="宋体" w:cs="宋体"/>
          <w:b/>
          <w:bCs/>
        </w:rPr>
      </w:pPr>
      <w:r>
        <w:rPr>
          <w:rFonts w:hint="eastAsia" w:ascii="宋体" w:hAnsi="宋体" w:cs="宋体"/>
          <w:b/>
          <w:bCs/>
        </w:rPr>
        <w:t xml:space="preserve">9、招标文件的修改</w:t>
      </w:r>
      <w:r/>
    </w:p>
    <w:p>
      <w:pPr>
        <w:ind w:firstLine="420"/>
        <w:spacing w:line="360" w:lineRule="auto"/>
        <w:rPr>
          <w:rFonts w:ascii="宋体" w:hAnsi="宋体" w:cs="宋体"/>
          <w:color w:val="000000"/>
        </w:rPr>
      </w:pPr>
      <w:r>
        <w:rPr>
          <w:rFonts w:hint="eastAsia" w:ascii="宋体" w:hAnsi="宋体" w:cs="宋体"/>
          <w:bCs/>
          <w:color w:val="000000"/>
        </w:rPr>
        <w:t xml:space="preserve">9.1</w:t>
      </w:r>
      <w:r>
        <w:rPr>
          <w:rFonts w:hint="eastAsia" w:ascii="宋体" w:hAnsi="宋体" w:cs="宋体"/>
          <w:color w:val="000000"/>
        </w:rPr>
        <w:t xml:space="preserve">在投标截止时间前，招标代理机构可以对招标文件进行修改。</w:t>
      </w:r>
      <w:r/>
    </w:p>
    <w:p>
      <w:pPr>
        <w:ind w:firstLine="420"/>
        <w:spacing w:line="360" w:lineRule="auto"/>
        <w:rPr>
          <w:rFonts w:ascii="宋体" w:hAnsi="宋体" w:cs="宋体"/>
          <w:color w:val="000000"/>
        </w:rPr>
      </w:pPr>
      <w:r>
        <w:rPr>
          <w:rFonts w:hint="eastAsia" w:ascii="宋体" w:hAnsi="宋体" w:cs="宋体"/>
          <w:bCs/>
          <w:color w:val="000000"/>
        </w:rPr>
        <w:t xml:space="preserve">9.2</w:t>
      </w:r>
      <w:r>
        <w:rPr>
          <w:rFonts w:hint="eastAsia" w:ascii="宋体" w:hAnsi="宋体" w:cs="宋体"/>
          <w:color w:val="000000"/>
        </w:rPr>
        <w:t xml:space="preserve">招标人和招标代理机构有权依法推迟投标截止日期和开标日期。</w:t>
      </w:r>
      <w:r/>
    </w:p>
    <w:p>
      <w:pPr>
        <w:ind w:firstLine="420"/>
        <w:spacing w:line="360" w:lineRule="auto"/>
        <w:rPr>
          <w:rFonts w:ascii="宋体" w:hAnsi="宋体" w:cs="宋体"/>
        </w:rPr>
      </w:pPr>
      <w:r>
        <w:rPr>
          <w:rFonts w:hint="eastAsia" w:ascii="宋体" w:hAnsi="宋体" w:cs="宋体"/>
          <w:bCs/>
          <w:color w:val="000000"/>
        </w:rPr>
        <w:t xml:space="preserve">9.3</w:t>
      </w:r>
      <w:r>
        <w:rPr>
          <w:rFonts w:hint="eastAsia" w:ascii="宋体" w:hAnsi="宋体" w:cs="宋体"/>
          <w:color w:val="000000"/>
        </w:rPr>
        <w:t xml:space="preserve">招标文件的修改将在</w:t>
      </w:r>
      <w:r>
        <w:rPr>
          <w:rFonts w:hint="eastAsia" w:ascii="宋体" w:hAnsi="宋体" w:cs="宋体"/>
        </w:rPr>
        <w:t xml:space="preserve">本项目招标公告发布媒介上</w:t>
      </w:r>
      <w:r>
        <w:rPr>
          <w:rFonts w:hint="eastAsia" w:ascii="宋体" w:hAnsi="宋体" w:cs="宋体"/>
          <w:color w:val="000000"/>
        </w:rPr>
        <w:t xml:space="preserve">公布，补充文件将作为招标文件的组成部分，并对投标人具有约束力。</w:t>
      </w:r>
      <w:r/>
    </w:p>
    <w:p>
      <w:pPr>
        <w:ind w:firstLine="422"/>
        <w:spacing w:line="360" w:lineRule="auto"/>
        <w:rPr>
          <w:rFonts w:ascii="宋体" w:hAnsi="宋体" w:cs="宋体"/>
          <w:b/>
          <w:bCs/>
          <w:color w:val="000000"/>
        </w:rPr>
        <w:outlineLvl w:val="1"/>
      </w:pPr>
      <w:r>
        <w:rPr>
          <w:rFonts w:hint="eastAsia" w:ascii="宋体" w:hAnsi="宋体" w:cs="宋体"/>
          <w:b/>
          <w:bCs/>
          <w:color w:val="000000"/>
        </w:rPr>
        <w:t xml:space="preserve">三、投标文件的编制</w:t>
      </w:r>
      <w:r/>
    </w:p>
    <w:p>
      <w:pPr>
        <w:ind w:firstLine="422"/>
        <w:spacing w:line="360" w:lineRule="auto"/>
        <w:rPr>
          <w:rFonts w:ascii="宋体" w:hAnsi="宋体" w:cs="宋体"/>
          <w:b/>
          <w:bCs/>
        </w:rPr>
      </w:pPr>
      <w:r>
        <w:rPr>
          <w:rFonts w:hint="eastAsia" w:ascii="宋体" w:hAnsi="宋体" w:cs="宋体"/>
          <w:b/>
          <w:bCs/>
        </w:rPr>
        <w:t xml:space="preserve">10、投标文件的语言及度量衡单位</w:t>
      </w:r>
      <w:r/>
    </w:p>
    <w:p>
      <w:pPr>
        <w:ind w:firstLine="420"/>
        <w:spacing w:line="360" w:lineRule="auto"/>
        <w:rPr>
          <w:rFonts w:ascii="宋体" w:hAnsi="宋体" w:cs="宋体"/>
          <w:color w:val="000000"/>
        </w:rPr>
      </w:pPr>
      <w:r>
        <w:rPr>
          <w:rFonts w:hint="eastAsia" w:ascii="宋体" w:hAnsi="宋体" w:cs="宋体"/>
          <w:bCs/>
          <w:color w:val="000000"/>
        </w:rPr>
        <w:t xml:space="preserve">10.1</w:t>
      </w:r>
      <w:r>
        <w:rPr>
          <w:rFonts w:hint="eastAsia" w:ascii="宋体" w:hAnsi="宋体" w:cs="宋体"/>
          <w:color w:val="000000"/>
        </w:rPr>
        <w:t xml:space="preserve">投标人提交的投标文件以及投标人与招标人、代理机构就有关投标的所有来往通知、函件和文件均应使用</w:t>
      </w:r>
      <w:r>
        <w:rPr>
          <w:rFonts w:hint="eastAsia" w:ascii="宋体" w:hAnsi="宋体" w:cs="宋体"/>
          <w:b/>
          <w:bCs/>
          <w:color w:val="000000"/>
        </w:rPr>
        <w:t xml:space="preserve">简体中文</w:t>
      </w:r>
      <w:r>
        <w:rPr>
          <w:rFonts w:hint="eastAsia" w:ascii="宋体" w:hAnsi="宋体" w:cs="宋体"/>
          <w:color w:val="000000"/>
        </w:rPr>
        <w:t xml:space="preserve">。</w:t>
      </w:r>
      <w:r/>
    </w:p>
    <w:p>
      <w:pPr>
        <w:ind w:firstLine="420"/>
        <w:spacing w:line="360" w:lineRule="auto"/>
        <w:rPr>
          <w:rFonts w:ascii="宋体" w:hAnsi="宋体" w:cs="宋体"/>
          <w:color w:val="000000"/>
        </w:rPr>
      </w:pPr>
      <w:r>
        <w:rPr>
          <w:rFonts w:hint="eastAsia" w:ascii="宋体" w:hAnsi="宋体" w:cs="宋体"/>
          <w:bCs/>
          <w:color w:val="000000"/>
        </w:rPr>
        <w:t xml:space="preserve">10.2</w:t>
      </w:r>
      <w:r>
        <w:rPr>
          <w:rFonts w:hint="eastAsia" w:ascii="宋体" w:hAnsi="宋体" w:cs="宋体"/>
          <w:color w:val="000000"/>
        </w:rPr>
        <w:t xml:space="preserve">除技术性能另有规定外，投标文件所使用的度量衡单位，均须采用国家法定计量单位。</w:t>
      </w:r>
      <w:r/>
    </w:p>
    <w:p>
      <w:pPr>
        <w:ind w:firstLine="422"/>
        <w:spacing w:line="360" w:lineRule="auto"/>
        <w:rPr>
          <w:rFonts w:ascii="宋体" w:hAnsi="宋体" w:cs="宋体"/>
          <w:b/>
          <w:bCs/>
        </w:rPr>
      </w:pPr>
      <w:r>
        <w:rPr>
          <w:rFonts w:hint="eastAsia" w:ascii="宋体" w:hAnsi="宋体" w:cs="宋体"/>
          <w:b/>
          <w:bCs/>
        </w:rPr>
        <w:t xml:space="preserve">11、投标文件构成</w:t>
      </w:r>
      <w:r/>
    </w:p>
    <w:p>
      <w:pPr>
        <w:ind w:firstLine="420"/>
        <w:spacing w:line="360" w:lineRule="auto"/>
        <w:rPr>
          <w:rFonts w:ascii="宋体" w:hAnsi="宋体" w:cs="宋体"/>
          <w:color w:val="000000"/>
        </w:rPr>
      </w:pPr>
      <w:r>
        <w:rPr>
          <w:rFonts w:hint="eastAsia" w:ascii="宋体" w:hAnsi="宋体" w:cs="宋体"/>
          <w:color w:val="000000"/>
        </w:rPr>
        <w:t xml:space="preserve">11.1投标人编写的投标文件应包括但不限于招标文件第六章投标文件格式内容。</w:t>
      </w:r>
      <w:r/>
    </w:p>
    <w:p>
      <w:pPr>
        <w:ind w:firstLine="420"/>
        <w:spacing w:line="360" w:lineRule="auto"/>
        <w:rPr>
          <w:rFonts w:ascii="宋体" w:hAnsi="宋体" w:cs="宋体"/>
          <w:color w:val="000000"/>
        </w:rPr>
      </w:pPr>
      <w:r>
        <w:rPr>
          <w:rFonts w:hint="eastAsia" w:ascii="宋体" w:hAnsi="宋体" w:cs="宋体"/>
          <w:color w:val="000000"/>
        </w:rPr>
        <w:t xml:space="preserve">11.2投标人应将投标文件按顺序整理成册，并编制投标文件资料目录。</w:t>
      </w:r>
      <w:r/>
    </w:p>
    <w:p>
      <w:pPr>
        <w:ind w:firstLine="420"/>
        <w:spacing w:line="360" w:lineRule="auto"/>
        <w:rPr>
          <w:rFonts w:ascii="宋体" w:hAnsi="宋体" w:cs="宋体"/>
        </w:rPr>
      </w:pPr>
      <w:r>
        <w:rPr>
          <w:rFonts w:hint="eastAsia" w:ascii="宋体" w:hAnsi="宋体" w:cs="宋体"/>
        </w:rPr>
        <w:t xml:space="preserve">11.3投标人如同时参与多个合同包（如有）招标，则应按合同包分别制作投标文件，否则将视为无效投标文件。</w:t>
      </w:r>
      <w:r/>
    </w:p>
    <w:p>
      <w:pPr>
        <w:ind w:firstLine="420"/>
        <w:spacing w:line="360" w:lineRule="auto"/>
        <w:rPr>
          <w:rFonts w:ascii="宋体" w:hAnsi="宋体" w:cs="宋体"/>
          <w:color w:val="000000"/>
        </w:rPr>
      </w:pPr>
      <w:r>
        <w:rPr>
          <w:rFonts w:hint="eastAsia" w:ascii="宋体" w:hAnsi="宋体" w:cs="宋体"/>
        </w:rPr>
        <w:t xml:space="preserve">11.4如标书制作工具中格式和内容与“江苏政府采购网”发布的招标文件不一致，以“江苏政府采购网”发布的招标文件为准。</w:t>
      </w:r>
      <w:r/>
    </w:p>
    <w:p>
      <w:pPr>
        <w:ind w:firstLine="422"/>
        <w:spacing w:line="360" w:lineRule="auto"/>
        <w:rPr>
          <w:rFonts w:ascii="宋体" w:hAnsi="宋体" w:cs="宋体"/>
        </w:rPr>
      </w:pPr>
      <w:r>
        <w:rPr>
          <w:rFonts w:hint="eastAsia" w:ascii="宋体" w:hAnsi="宋体" w:cs="宋体"/>
          <w:b/>
          <w:bCs/>
        </w:rPr>
        <w:t xml:space="preserve">12、证明投标人资格及符合招标文件规定的文件</w:t>
      </w:r>
      <w:r/>
    </w:p>
    <w:p>
      <w:pPr>
        <w:ind w:firstLine="420"/>
        <w:spacing w:line="360" w:lineRule="auto"/>
        <w:rPr>
          <w:rFonts w:ascii="宋体" w:hAnsi="宋体" w:cs="宋体"/>
          <w:color w:val="000000"/>
        </w:rPr>
      </w:pPr>
      <w:r>
        <w:rPr>
          <w:rFonts w:hint="eastAsia" w:ascii="宋体" w:hAnsi="宋体" w:cs="宋体"/>
          <w:color w:val="000000"/>
        </w:rPr>
        <w:t xml:space="preserve">12.1</w:t>
      </w:r>
      <w:bookmarkStart w:id="33" w:name="_Hlt26668999"/>
      <w:r/>
      <w:bookmarkEnd w:id="33"/>
      <w:r>
        <w:rPr>
          <w:rFonts w:hint="eastAsia" w:ascii="宋体" w:hAnsi="宋体" w:cs="宋体"/>
          <w:color w:val="000000"/>
        </w:rPr>
        <w:t xml:space="preserve">投标人应按要求提交资格证明文件及符合招标文件规定的文件。</w:t>
      </w:r>
      <w:r/>
    </w:p>
    <w:p>
      <w:pPr>
        <w:ind w:firstLine="420"/>
        <w:spacing w:line="360" w:lineRule="auto"/>
        <w:rPr>
          <w:rFonts w:ascii="宋体" w:hAnsi="宋体" w:cs="宋体"/>
          <w:color w:val="000000"/>
        </w:rPr>
      </w:pPr>
      <w:r>
        <w:rPr>
          <w:rFonts w:hint="eastAsia" w:ascii="宋体" w:hAnsi="宋体" w:cs="宋体"/>
          <w:color w:val="000000"/>
        </w:rPr>
        <w:t xml:space="preserve">12.2投标人应提交证明其有资格参加投标和中标后有能力独立履行合同的文件资料。</w:t>
      </w:r>
      <w:r/>
    </w:p>
    <w:p>
      <w:pPr>
        <w:ind w:firstLine="420"/>
        <w:spacing w:line="360" w:lineRule="auto"/>
        <w:rPr>
          <w:rFonts w:ascii="宋体" w:hAnsi="宋体" w:cs="宋体"/>
          <w:color w:val="000000"/>
        </w:rPr>
      </w:pPr>
      <w:r>
        <w:rPr>
          <w:rFonts w:hint="eastAsia" w:ascii="宋体" w:hAnsi="宋体" w:cs="宋体"/>
          <w:color w:val="000000"/>
        </w:rPr>
        <w:t xml:space="preserve">12.3投标人除必须具有履行合同所需提供的服务的能力外，还必须具备相应的财务、技术方面的能力。</w:t>
      </w:r>
      <w:r/>
    </w:p>
    <w:p>
      <w:pPr>
        <w:ind w:firstLine="420"/>
        <w:spacing w:line="360" w:lineRule="auto"/>
        <w:rPr>
          <w:rFonts w:ascii="宋体" w:hAnsi="宋体" w:cs="宋体"/>
          <w:color w:val="000000"/>
        </w:rPr>
      </w:pPr>
      <w:r>
        <w:rPr>
          <w:rFonts w:hint="eastAsia" w:ascii="宋体" w:hAnsi="宋体" w:cs="宋体"/>
          <w:color w:val="000000"/>
        </w:rPr>
        <w:t xml:space="preserve">12.4</w:t>
      </w:r>
      <w:bookmarkStart w:id="34" w:name="_Hlk205470687"/>
      <w:r>
        <w:rPr>
          <w:rFonts w:hint="eastAsia" w:ascii="宋体" w:hAnsi="宋体" w:cs="宋体"/>
          <w:color w:val="000000"/>
        </w:rPr>
        <w:t xml:space="preserve">投标人应提交根据合同要求提供能证明服务质量合格且应满足项目服务需求以及符合招标文件规定的证明文件。</w:t>
      </w:r>
      <w:bookmarkEnd w:id="34"/>
      <w:r/>
      <w:r/>
    </w:p>
    <w:p>
      <w:pPr>
        <w:ind w:firstLine="420"/>
        <w:spacing w:line="360" w:lineRule="auto"/>
        <w:rPr>
          <w:rFonts w:ascii="宋体" w:hAnsi="宋体" w:cs="宋体"/>
          <w:color w:val="000000"/>
        </w:rPr>
      </w:pPr>
      <w:r>
        <w:rPr>
          <w:rFonts w:hint="eastAsia" w:ascii="宋体" w:hAnsi="宋体" w:cs="宋体"/>
          <w:color w:val="000000"/>
        </w:rPr>
        <w:t xml:space="preserve">12.5证明投标人所提供货物、服务与招标文件的要求相一致的文件可以是手册、图纸、文字资料和数据</w:t>
      </w:r>
      <w:r>
        <w:rPr>
          <w:rFonts w:hint="eastAsia" w:ascii="宋体" w:hAnsi="宋体" w:cs="宋体"/>
          <w:bCs/>
          <w:color w:val="000000"/>
        </w:rPr>
        <w:t xml:space="preserve">。</w:t>
      </w:r>
      <w:r/>
    </w:p>
    <w:p>
      <w:pPr>
        <w:ind w:firstLine="422"/>
        <w:spacing w:line="360" w:lineRule="auto"/>
        <w:rPr>
          <w:rFonts w:ascii="宋体" w:hAnsi="宋体" w:cs="宋体"/>
          <w:b/>
          <w:bCs/>
        </w:rPr>
      </w:pPr>
      <w:r>
        <w:rPr>
          <w:rFonts w:hint="eastAsia" w:ascii="宋体" w:hAnsi="宋体" w:cs="宋体"/>
          <w:b/>
          <w:bCs/>
        </w:rPr>
        <w:t xml:space="preserve">13、投标报价明细表</w:t>
      </w:r>
      <w:r/>
    </w:p>
    <w:p>
      <w:pPr>
        <w:ind w:firstLine="420"/>
        <w:spacing w:line="360" w:lineRule="auto"/>
        <w:rPr>
          <w:rFonts w:ascii="宋体" w:hAnsi="宋体" w:cs="宋体"/>
          <w:bCs/>
          <w:color w:val="000000"/>
        </w:rPr>
      </w:pPr>
      <w:r>
        <w:rPr>
          <w:rFonts w:hint="eastAsia" w:ascii="宋体" w:hAnsi="宋体" w:cs="宋体"/>
          <w:bCs/>
          <w:color w:val="000000"/>
        </w:rPr>
        <w:t xml:space="preserve">13.1</w:t>
      </w:r>
      <w:bookmarkStart w:id="35" w:name="_Hlk205458238"/>
      <w:r>
        <w:rPr>
          <w:rFonts w:hint="eastAsia" w:ascii="宋体" w:hAnsi="宋体" w:cs="宋体"/>
          <w:color w:val="000000"/>
        </w:rPr>
        <w:t xml:space="preserve">投标人应按照招标文件规定格式填报</w:t>
      </w:r>
      <w:r>
        <w:rPr>
          <w:rFonts w:hint="eastAsia" w:ascii="宋体" w:hAnsi="宋体" w:cs="宋体"/>
        </w:rPr>
        <w:t xml:space="preserve">投标报价明细表</w:t>
      </w:r>
      <w:r>
        <w:rPr>
          <w:rFonts w:hint="eastAsia" w:ascii="宋体" w:hAnsi="宋体" w:cs="宋体"/>
          <w:color w:val="000000"/>
        </w:rPr>
        <w:t xml:space="preserve">，在表中标明所提供的服务分项、分类别的报价。每项服务只允许有一个报价，任何有选择的报价将不予接受。</w:t>
      </w:r>
      <w:bookmarkEnd w:id="35"/>
      <w:r/>
      <w:r/>
    </w:p>
    <w:p>
      <w:pPr>
        <w:ind w:firstLine="420"/>
        <w:spacing w:line="360" w:lineRule="auto"/>
        <w:rPr>
          <w:rFonts w:ascii="宋体" w:hAnsi="宋体" w:cs="宋体"/>
          <w:color w:val="000000"/>
        </w:rPr>
      </w:pPr>
      <w:r>
        <w:rPr>
          <w:rFonts w:hint="eastAsia" w:ascii="宋体" w:hAnsi="宋体" w:cs="宋体"/>
          <w:bCs/>
          <w:color w:val="000000"/>
        </w:rPr>
        <w:t xml:space="preserve">13.2</w:t>
      </w:r>
      <w:r>
        <w:rPr>
          <w:rFonts w:hint="eastAsia" w:ascii="宋体" w:hAnsi="宋体" w:cs="宋体"/>
          <w:color w:val="000000"/>
        </w:rPr>
        <w:t xml:space="preserve">标的物</w:t>
      </w:r>
      <w:r/>
    </w:p>
    <w:p>
      <w:pPr>
        <w:ind w:firstLine="420"/>
        <w:spacing w:line="360" w:lineRule="auto"/>
        <w:rPr>
          <w:rFonts w:ascii="宋体" w:hAnsi="宋体" w:cs="宋体"/>
          <w:color w:val="000000"/>
        </w:rPr>
      </w:pPr>
      <w:r/>
      <w:bookmarkStart w:id="36" w:name="_Hlk205470652"/>
      <w:r>
        <w:rPr>
          <w:rFonts w:hint="eastAsia" w:ascii="宋体" w:hAnsi="宋体" w:cs="宋体"/>
          <w:bCs/>
          <w:color w:val="000000"/>
        </w:rPr>
        <w:t xml:space="preserve">招标人需求的服务及有关辅助服务等</w:t>
      </w:r>
      <w:r>
        <w:rPr>
          <w:rFonts w:hint="eastAsia" w:ascii="宋体" w:hAnsi="宋体" w:cs="宋体"/>
          <w:color w:val="000000"/>
        </w:rPr>
        <w:t xml:space="preserve">。</w:t>
      </w:r>
      <w:bookmarkEnd w:id="36"/>
      <w:r/>
      <w:r/>
    </w:p>
    <w:p>
      <w:pPr>
        <w:ind w:firstLine="420"/>
        <w:spacing w:line="360" w:lineRule="auto"/>
        <w:rPr>
          <w:rFonts w:ascii="宋体" w:hAnsi="宋体" w:cs="宋体"/>
          <w:bCs/>
          <w:color w:val="000000"/>
        </w:rPr>
      </w:pPr>
      <w:r>
        <w:rPr>
          <w:rFonts w:hint="eastAsia" w:ascii="宋体" w:hAnsi="宋体" w:cs="宋体"/>
          <w:color w:val="000000"/>
        </w:rPr>
        <w:t xml:space="preserve">13.3</w:t>
      </w:r>
      <w:r>
        <w:rPr>
          <w:rFonts w:hint="eastAsia" w:ascii="宋体" w:hAnsi="宋体" w:cs="宋体"/>
          <w:bCs/>
          <w:color w:val="000000"/>
        </w:rPr>
        <w:t xml:space="preserve">有关费用处理 </w:t>
      </w:r>
      <w:r/>
    </w:p>
    <w:p>
      <w:pPr>
        <w:ind w:firstLine="420"/>
        <w:spacing w:line="360" w:lineRule="auto"/>
        <w:rPr>
          <w:rFonts w:ascii="宋体" w:hAnsi="宋体" w:cs="宋体"/>
          <w:bCs/>
          <w:color w:val="000000"/>
        </w:rPr>
      </w:pPr>
      <w:r/>
      <w:bookmarkStart w:id="37" w:name="_Hlk205470876"/>
      <w:r>
        <w:rPr>
          <w:rFonts w:hint="eastAsia" w:ascii="宋体" w:hAnsi="宋体" w:cs="宋体"/>
          <w:color w:val="000000"/>
        </w:rPr>
        <w:t xml:space="preserve">投标报价采用总承包方式，投标人的报价应包括所投服务产生的一切费用，包括但不限于人工费、材料费、运输费、培训费、运行维护费用、税金、保险费及其他有关的为完成本项目发生的所有费用，招标文件中另有规定的除外。</w:t>
      </w:r>
      <w:bookmarkEnd w:id="37"/>
      <w:r/>
      <w:r/>
    </w:p>
    <w:p>
      <w:pPr>
        <w:ind w:firstLine="420"/>
        <w:spacing w:line="360" w:lineRule="auto"/>
        <w:rPr>
          <w:rFonts w:ascii="宋体" w:hAnsi="宋体" w:cs="宋体"/>
          <w:bCs/>
          <w:color w:val="000000"/>
        </w:rPr>
      </w:pPr>
      <w:r>
        <w:rPr>
          <w:rFonts w:hint="eastAsia" w:ascii="宋体" w:hAnsi="宋体" w:cs="宋体"/>
          <w:color w:val="000000"/>
        </w:rPr>
        <w:t xml:space="preserve">13.4</w:t>
      </w:r>
      <w:r>
        <w:rPr>
          <w:rFonts w:hint="eastAsia" w:ascii="宋体" w:hAnsi="宋体" w:cs="宋体"/>
          <w:bCs/>
          <w:color w:val="000000"/>
        </w:rPr>
        <w:t xml:space="preserve">其它费用处理</w:t>
      </w:r>
      <w:r/>
    </w:p>
    <w:p>
      <w:pPr>
        <w:ind w:firstLine="420"/>
        <w:spacing w:line="360" w:lineRule="auto"/>
        <w:rPr>
          <w:rFonts w:ascii="宋体" w:hAnsi="宋体" w:cs="宋体"/>
          <w:bCs/>
          <w:color w:val="000000"/>
        </w:rPr>
      </w:pPr>
      <w:r>
        <w:rPr>
          <w:rFonts w:hint="eastAsia" w:ascii="宋体" w:hAnsi="宋体" w:cs="宋体"/>
          <w:bCs/>
          <w:color w:val="000000"/>
        </w:rPr>
        <w:t xml:space="preserve">招标文件未列明，而投标人认为必需的费用也需列入报价。</w:t>
      </w:r>
      <w:r/>
    </w:p>
    <w:p>
      <w:pPr>
        <w:ind w:firstLine="420"/>
        <w:spacing w:line="360" w:lineRule="auto"/>
        <w:rPr>
          <w:rFonts w:ascii="宋体" w:hAnsi="宋体" w:cs="宋体"/>
          <w:bCs/>
          <w:color w:val="000000"/>
        </w:rPr>
      </w:pPr>
      <w:r>
        <w:rPr>
          <w:rFonts w:hint="eastAsia" w:ascii="宋体" w:hAnsi="宋体" w:cs="宋体"/>
          <w:color w:val="000000"/>
        </w:rPr>
        <w:t xml:space="preserve">13.5</w:t>
      </w:r>
      <w:r>
        <w:rPr>
          <w:rFonts w:hint="eastAsia" w:ascii="宋体" w:hAnsi="宋体" w:cs="宋体"/>
          <w:bCs/>
          <w:color w:val="000000"/>
        </w:rPr>
        <w:t xml:space="preserve">投标货币</w:t>
      </w:r>
      <w:r/>
    </w:p>
    <w:p>
      <w:pPr>
        <w:ind w:firstLine="420"/>
        <w:spacing w:line="360" w:lineRule="auto"/>
        <w:rPr>
          <w:rFonts w:ascii="宋体" w:hAnsi="宋体" w:cs="宋体"/>
          <w:bCs/>
          <w:color w:val="000000"/>
        </w:rPr>
      </w:pPr>
      <w:r>
        <w:rPr>
          <w:rFonts w:hint="eastAsia" w:ascii="宋体" w:hAnsi="宋体" w:cs="宋体"/>
          <w:bCs/>
          <w:color w:val="000000"/>
        </w:rPr>
        <w:t xml:space="preserve">投标文件中的货物单价和总价无特殊规定的采用人民币报价，以元为单位标注。</w:t>
      </w:r>
      <w:r>
        <w:rPr>
          <w:rFonts w:hint="eastAsia" w:ascii="宋体" w:hAnsi="宋体" w:cs="宋体"/>
          <w:color w:val="000000"/>
        </w:rPr>
        <w:t xml:space="preserve">招标文件中另有规定的按规定执行。</w:t>
      </w:r>
      <w:r/>
    </w:p>
    <w:p>
      <w:pPr>
        <w:ind w:firstLine="420"/>
        <w:spacing w:line="360" w:lineRule="auto"/>
        <w:rPr>
          <w:rFonts w:ascii="宋体" w:hAnsi="宋体" w:cs="宋体"/>
          <w:color w:val="000000"/>
        </w:rPr>
      </w:pPr>
      <w:r>
        <w:rPr>
          <w:rFonts w:hint="eastAsia" w:ascii="宋体" w:hAnsi="宋体" w:cs="宋体"/>
          <w:color w:val="000000"/>
        </w:rPr>
        <w:t xml:space="preserve">13.6</w:t>
      </w:r>
      <w:r>
        <w:rPr>
          <w:rFonts w:hint="eastAsia" w:ascii="宋体" w:hAnsi="宋体" w:cs="宋体"/>
        </w:rPr>
        <w:t xml:space="preserve">投标报价明细表</w:t>
      </w:r>
      <w:r>
        <w:rPr>
          <w:rFonts w:hint="eastAsia" w:ascii="宋体" w:hAnsi="宋体" w:cs="宋体"/>
          <w:bCs/>
          <w:color w:val="000000"/>
        </w:rPr>
        <w:t xml:space="preserve">上的价格应按下列方式分开填写</w:t>
      </w:r>
      <w:r>
        <w:rPr>
          <w:rFonts w:hint="eastAsia" w:ascii="宋体" w:hAnsi="宋体" w:cs="宋体"/>
          <w:color w:val="000000"/>
        </w:rPr>
        <w:t xml:space="preserve">：</w:t>
      </w:r>
      <w:r/>
    </w:p>
    <w:p>
      <w:pPr>
        <w:ind w:firstLine="420"/>
        <w:spacing w:line="360" w:lineRule="auto"/>
        <w:rPr>
          <w:rFonts w:ascii="宋体" w:hAnsi="宋体" w:cs="宋体"/>
          <w:bCs/>
          <w:color w:val="000000"/>
        </w:rPr>
      </w:pPr>
      <w:r>
        <w:rPr>
          <w:rFonts w:hint="eastAsia" w:ascii="宋体" w:hAnsi="宋体" w:cs="宋体"/>
          <w:bCs/>
          <w:color w:val="000000"/>
        </w:rPr>
        <w:t xml:space="preserve">13.6.1</w:t>
      </w:r>
      <w:bookmarkStart w:id="38" w:name="_Hlk205470904"/>
      <w:r>
        <w:rPr>
          <w:rFonts w:hint="eastAsia" w:ascii="宋体" w:hAnsi="宋体" w:cs="宋体"/>
          <w:color w:val="000000"/>
        </w:rPr>
        <w:t xml:space="preserve">项目总价：包括</w:t>
      </w:r>
      <w:r>
        <w:rPr>
          <w:rFonts w:hint="eastAsia" w:ascii="宋体" w:hAnsi="宋体" w:cs="宋体"/>
          <w:bCs/>
          <w:color w:val="000000"/>
        </w:rPr>
        <w:t xml:space="preserve">买方需求的服务价格</w:t>
      </w:r>
      <w:r>
        <w:rPr>
          <w:rFonts w:hint="eastAsia" w:ascii="宋体" w:hAnsi="宋体" w:cs="宋体"/>
          <w:color w:val="000000"/>
        </w:rPr>
        <w:t xml:space="preserve">、</w:t>
      </w:r>
      <w:r>
        <w:rPr>
          <w:rFonts w:hint="eastAsia" w:ascii="宋体" w:hAnsi="宋体" w:cs="宋体"/>
          <w:bCs/>
          <w:color w:val="000000"/>
        </w:rPr>
        <w:t xml:space="preserve">质量保证费用、培训费用及其他服务费用，项目在指定地点、环境服务所需费用和所有</w:t>
      </w:r>
      <w:r>
        <w:rPr>
          <w:rFonts w:hint="eastAsia" w:ascii="宋体" w:hAnsi="宋体" w:cs="宋体"/>
          <w:color w:val="000000"/>
        </w:rPr>
        <w:t xml:space="preserve">相关税金费用</w:t>
      </w:r>
      <w:r>
        <w:rPr>
          <w:rFonts w:hint="eastAsia" w:ascii="宋体" w:hAnsi="宋体" w:cs="宋体"/>
          <w:bCs/>
          <w:color w:val="000000"/>
        </w:rPr>
        <w:t xml:space="preserve">及为完成整个项目所产生的其它所有费用。</w:t>
      </w:r>
      <w:bookmarkEnd w:id="38"/>
      <w:r/>
      <w:r/>
    </w:p>
    <w:p>
      <w:pPr>
        <w:ind w:firstLine="420"/>
        <w:spacing w:line="360" w:lineRule="auto"/>
        <w:rPr>
          <w:rFonts w:ascii="宋体" w:hAnsi="宋体" w:cs="宋体"/>
          <w:bCs/>
          <w:color w:val="000000"/>
        </w:rPr>
      </w:pPr>
      <w:r>
        <w:rPr>
          <w:rFonts w:hint="eastAsia" w:ascii="宋体" w:hAnsi="宋体" w:cs="宋体"/>
          <w:color w:val="000000"/>
        </w:rPr>
        <w:t xml:space="preserve">13.6.2</w:t>
      </w:r>
      <w:r>
        <w:rPr>
          <w:rFonts w:hint="eastAsia" w:ascii="宋体" w:hAnsi="宋体" w:cs="宋体"/>
          <w:bCs/>
          <w:color w:val="000000"/>
        </w:rPr>
        <w:t xml:space="preserve">项目单价按</w:t>
      </w:r>
      <w:r>
        <w:rPr>
          <w:rFonts w:hint="eastAsia" w:ascii="宋体" w:hAnsi="宋体" w:cs="宋体"/>
        </w:rPr>
        <w:t xml:space="preserve">投标报价明细表</w:t>
      </w:r>
      <w:r>
        <w:rPr>
          <w:rFonts w:hint="eastAsia" w:ascii="宋体" w:hAnsi="宋体" w:cs="宋体"/>
          <w:bCs/>
          <w:color w:val="000000"/>
        </w:rPr>
        <w:t xml:space="preserve">中要求填报。</w:t>
      </w:r>
      <w:r/>
    </w:p>
    <w:p>
      <w:pPr>
        <w:ind w:firstLine="422"/>
        <w:spacing w:line="360" w:lineRule="auto"/>
        <w:rPr>
          <w:rFonts w:ascii="宋体" w:hAnsi="宋体" w:cs="宋体"/>
          <w:b/>
          <w:bCs/>
          <w:color w:val="ff0000"/>
        </w:rPr>
      </w:pPr>
      <w:r>
        <w:rPr>
          <w:rFonts w:hint="eastAsia" w:ascii="宋体" w:hAnsi="宋体" w:cs="宋体"/>
          <w:b/>
          <w:bCs/>
        </w:rPr>
        <w:t xml:space="preserve">14、技术响应及偏离表、商务条款响应及偏离表及项目需求响应及偏离表</w:t>
      </w:r>
      <w:r/>
    </w:p>
    <w:p>
      <w:pPr>
        <w:ind w:firstLine="420"/>
        <w:spacing w:line="360" w:lineRule="auto"/>
        <w:rPr>
          <w:rFonts w:ascii="宋体" w:hAnsi="宋体" w:cs="宋体"/>
          <w:color w:val="000000"/>
          <w:lang w:val="zh-CN"/>
        </w:rPr>
      </w:pPr>
      <w:r>
        <w:rPr>
          <w:rFonts w:hint="eastAsia" w:ascii="宋体" w:hAnsi="宋体" w:cs="宋体"/>
          <w:bCs/>
          <w:color w:val="000000"/>
          <w:lang w:val="zh-CN"/>
        </w:rPr>
        <w:t xml:space="preserve">14.1</w:t>
      </w:r>
      <w:r>
        <w:rPr>
          <w:rFonts w:hint="eastAsia" w:ascii="宋体" w:hAnsi="宋体" w:cs="宋体"/>
          <w:color w:val="000000"/>
          <w:lang w:val="zh-CN"/>
        </w:rPr>
        <w:t xml:space="preserve">对招标文件中的技术与商务条款、</w:t>
      </w:r>
      <w:r>
        <w:rPr>
          <w:rFonts w:hint="eastAsia" w:ascii="宋体" w:hAnsi="宋体" w:cs="宋体"/>
          <w:color w:val="000000"/>
        </w:rPr>
        <w:t xml:space="preserve">项目需求条款</w:t>
      </w:r>
      <w:r>
        <w:rPr>
          <w:rFonts w:hint="eastAsia" w:ascii="宋体" w:hAnsi="宋体" w:cs="宋体"/>
          <w:color w:val="000000"/>
          <w:lang w:val="zh-CN"/>
        </w:rPr>
        <w:t xml:space="preserve">要求逐项作出响应</w:t>
      </w:r>
      <w:r>
        <w:rPr>
          <w:rFonts w:hint="eastAsia" w:ascii="宋体" w:hAnsi="宋体" w:cs="宋体"/>
          <w:lang w:val="zh-CN"/>
        </w:rPr>
        <w:t xml:space="preserve">或偏离，如偏离说明原因。</w:t>
      </w:r>
      <w:r/>
    </w:p>
    <w:p>
      <w:pPr>
        <w:ind w:firstLine="422"/>
        <w:spacing w:line="360" w:lineRule="auto"/>
        <w:rPr>
          <w:rFonts w:ascii="宋体" w:hAnsi="宋体" w:cs="宋体"/>
          <w:b/>
          <w:bCs/>
          <w:lang w:val="zh-CN"/>
        </w:rPr>
      </w:pPr>
      <w:r>
        <w:rPr>
          <w:rFonts w:hint="eastAsia" w:ascii="宋体" w:hAnsi="宋体" w:cs="宋体"/>
          <w:b/>
          <w:bCs/>
        </w:rPr>
        <w:t xml:space="preserve">15、服务承诺</w:t>
      </w:r>
      <w:r/>
    </w:p>
    <w:p>
      <w:pPr>
        <w:ind w:firstLine="420"/>
        <w:spacing w:line="360" w:lineRule="auto"/>
        <w:tabs>
          <w:tab w:val="left" w:pos="1035" w:leader="none"/>
        </w:tabs>
        <w:rPr>
          <w:rFonts w:ascii="宋体" w:hAnsi="宋体" w:cs="宋体"/>
          <w:color w:val="000000"/>
          <w:lang w:val="zh-CN"/>
        </w:rPr>
      </w:pPr>
      <w:r>
        <w:rPr>
          <w:rFonts w:hint="eastAsia" w:ascii="宋体" w:hAnsi="宋体" w:cs="宋体"/>
          <w:bCs/>
          <w:color w:val="000000"/>
        </w:rPr>
        <w:t xml:space="preserve">15.1</w:t>
      </w:r>
      <w:r>
        <w:rPr>
          <w:rFonts w:hint="eastAsia" w:ascii="宋体" w:hAnsi="宋体" w:cs="宋体"/>
          <w:color w:val="000000"/>
        </w:rPr>
        <w:t xml:space="preserve">投标人的服务承诺应按不低于招标文件中商务要求的标准。</w:t>
      </w:r>
      <w:r/>
    </w:p>
    <w:p>
      <w:pPr>
        <w:ind w:firstLine="422"/>
        <w:spacing w:line="360" w:lineRule="auto"/>
        <w:rPr>
          <w:rFonts w:ascii="宋体" w:hAnsi="宋体" w:cs="宋体"/>
          <w:b/>
          <w:bCs/>
        </w:rPr>
      </w:pPr>
      <w:r>
        <w:rPr>
          <w:rFonts w:hint="eastAsia" w:ascii="宋体" w:hAnsi="宋体" w:cs="宋体"/>
          <w:b/>
          <w:bCs/>
        </w:rPr>
        <w:t xml:space="preserve">16、投标书和开标一览表</w:t>
      </w:r>
      <w:r/>
    </w:p>
    <w:p>
      <w:pPr>
        <w:ind w:firstLine="420"/>
        <w:spacing w:line="360" w:lineRule="auto"/>
        <w:rPr>
          <w:rFonts w:ascii="宋体" w:hAnsi="宋体" w:cs="宋体"/>
          <w:color w:val="000000"/>
        </w:rPr>
      </w:pPr>
      <w:r>
        <w:rPr>
          <w:rFonts w:hint="eastAsia" w:ascii="宋体" w:hAnsi="宋体" w:cs="宋体"/>
          <w:bCs/>
          <w:color w:val="000000"/>
        </w:rPr>
        <w:t xml:space="preserve">16.1</w:t>
      </w:r>
      <w:r>
        <w:rPr>
          <w:rFonts w:hint="eastAsia" w:ascii="宋体" w:hAnsi="宋体" w:cs="宋体"/>
          <w:color w:val="000000"/>
        </w:rPr>
        <w:t xml:space="preserve">投标人应按照招标文件中提供的格式完整、正确</w:t>
      </w:r>
      <w:bookmarkStart w:id="39" w:name="_Hlk205470996"/>
      <w:r>
        <w:rPr>
          <w:rFonts w:hint="eastAsia" w:ascii="宋体" w:hAnsi="宋体" w:cs="宋体"/>
          <w:color w:val="000000"/>
        </w:rPr>
        <w:t xml:space="preserve">地</w:t>
      </w:r>
      <w:bookmarkEnd w:id="39"/>
      <w:r>
        <w:rPr>
          <w:rFonts w:hint="eastAsia" w:ascii="宋体" w:hAnsi="宋体" w:cs="宋体"/>
          <w:color w:val="000000"/>
        </w:rPr>
        <w:t xml:space="preserve">填写投标书、开标一览表。</w:t>
      </w:r>
      <w:r/>
    </w:p>
    <w:p>
      <w:pPr>
        <w:ind w:firstLine="420"/>
        <w:spacing w:line="360" w:lineRule="auto"/>
        <w:rPr>
          <w:rFonts w:ascii="宋体" w:hAnsi="宋体" w:cs="宋体"/>
          <w:color w:val="000000"/>
        </w:rPr>
      </w:pPr>
      <w:r>
        <w:rPr>
          <w:rFonts w:hint="eastAsia" w:ascii="宋体" w:hAnsi="宋体" w:cs="宋体"/>
          <w:bCs/>
          <w:color w:val="000000"/>
        </w:rPr>
        <w:t xml:space="preserve">16.2开标一览表中的价格应与投标文件中</w:t>
      </w:r>
      <w:r>
        <w:rPr>
          <w:rFonts w:hint="eastAsia" w:ascii="宋体" w:hAnsi="宋体" w:cs="宋体"/>
        </w:rPr>
        <w:t xml:space="preserve">报价明细表</w:t>
      </w:r>
      <w:r>
        <w:rPr>
          <w:rFonts w:hint="eastAsia" w:ascii="宋体" w:hAnsi="宋体" w:cs="宋体"/>
          <w:bCs/>
          <w:color w:val="000000"/>
        </w:rPr>
        <w:t xml:space="preserve">中的价格一致，如不一致，</w:t>
      </w:r>
      <w:r>
        <w:rPr>
          <w:rFonts w:hint="eastAsia" w:ascii="宋体" w:hAnsi="宋体" w:cs="宋体"/>
          <w:color w:val="000000"/>
        </w:rPr>
        <w:t xml:space="preserve">不作为无效投标处理</w:t>
      </w:r>
      <w:r>
        <w:rPr>
          <w:rFonts w:hint="eastAsia" w:ascii="宋体" w:hAnsi="宋体" w:cs="宋体"/>
          <w:bCs/>
          <w:color w:val="000000"/>
        </w:rPr>
        <w:t xml:space="preserve">，但评标时按开标一览表中价格为准</w:t>
      </w:r>
      <w:r>
        <w:rPr>
          <w:rFonts w:hint="eastAsia" w:ascii="宋体" w:hAnsi="宋体" w:cs="宋体"/>
          <w:color w:val="000000"/>
        </w:rPr>
        <w:t xml:space="preserve">。</w:t>
      </w:r>
      <w:r/>
    </w:p>
    <w:p>
      <w:pPr>
        <w:ind w:firstLine="420"/>
        <w:spacing w:line="360" w:lineRule="auto"/>
        <w:rPr>
          <w:rFonts w:ascii="宋体" w:hAnsi="宋体" w:cs="宋体"/>
          <w:bCs/>
        </w:rPr>
      </w:pPr>
      <w:r>
        <w:rPr>
          <w:rFonts w:hint="eastAsia" w:ascii="宋体" w:hAnsi="宋体" w:cs="宋体"/>
          <w:bCs/>
        </w:rPr>
        <w:t xml:space="preserve">16.3开标一览表必须加盖投标人公章（复印件无效），如投标人组成联合体参加投标，则联合体各方均须加盖公章，否则视为无效投标。</w:t>
      </w:r>
      <w:r/>
    </w:p>
    <w:p>
      <w:pPr>
        <w:ind w:firstLine="422"/>
        <w:spacing w:line="360" w:lineRule="auto"/>
        <w:rPr>
          <w:rFonts w:ascii="宋体" w:hAnsi="宋体" w:cs="宋体"/>
          <w:b/>
          <w:bCs/>
        </w:rPr>
      </w:pPr>
      <w:r>
        <w:rPr>
          <w:rFonts w:hint="eastAsia" w:ascii="宋体" w:hAnsi="宋体" w:cs="宋体"/>
          <w:b/>
          <w:bCs/>
        </w:rPr>
        <w:t xml:space="preserve">17、投标有效期</w:t>
      </w:r>
      <w:r/>
    </w:p>
    <w:p>
      <w:pPr>
        <w:ind w:firstLine="420"/>
        <w:spacing w:line="360" w:lineRule="auto"/>
        <w:rPr>
          <w:rFonts w:ascii="宋体" w:hAnsi="宋体" w:cs="宋体"/>
          <w:bCs/>
          <w:color w:val="000000"/>
        </w:rPr>
      </w:pPr>
      <w:r>
        <w:rPr>
          <w:rFonts w:hint="eastAsia" w:ascii="宋体" w:hAnsi="宋体" w:cs="宋体"/>
          <w:color w:val="000000"/>
        </w:rPr>
        <w:t xml:space="preserve">17.1</w:t>
      </w:r>
      <w:r>
        <w:rPr>
          <w:rFonts w:hint="eastAsia" w:ascii="宋体" w:hAnsi="宋体" w:cs="宋体"/>
          <w:bCs/>
          <w:color w:val="000000"/>
        </w:rPr>
        <w:t xml:space="preserve">投标有效期：同投标人须知前附表投标有效期。投标有效期比规定短的将被视为非响应性投标而予以拒绝。</w:t>
      </w:r>
      <w:r/>
    </w:p>
    <w:p>
      <w:pPr>
        <w:ind w:firstLine="420"/>
        <w:spacing w:line="360" w:lineRule="auto"/>
        <w:rPr>
          <w:rFonts w:ascii="宋体" w:hAnsi="宋体" w:cs="宋体"/>
          <w:bCs/>
          <w:color w:val="000000"/>
        </w:rPr>
      </w:pPr>
      <w:r>
        <w:rPr>
          <w:rFonts w:hint="eastAsia" w:ascii="宋体" w:hAnsi="宋体" w:cs="宋体"/>
          <w:color w:val="000000"/>
        </w:rPr>
        <w:t xml:space="preserve">17.2</w:t>
      </w:r>
      <w:r>
        <w:rPr>
          <w:rFonts w:hint="eastAsia" w:ascii="宋体" w:hAnsi="宋体" w:cs="宋体"/>
          <w:bCs/>
          <w:color w:val="000000"/>
        </w:rPr>
        <w:t xml:space="preserve">在特殊情况下，招标代理机构于原投标有效期满之前，可向投标人提出延长投标有效期的要求。这种要求与答复均应采用书面形式。投标人可以拒绝代理机构的这一要求而放弃投标</w:t>
      </w:r>
      <w:r>
        <w:rPr>
          <w:rFonts w:hint="eastAsia" w:ascii="宋体" w:hAnsi="宋体" w:cs="宋体"/>
          <w:color w:val="000000"/>
        </w:rPr>
        <w:t xml:space="preserve">。</w:t>
      </w:r>
      <w:r>
        <w:rPr>
          <w:rFonts w:hint="eastAsia" w:ascii="宋体" w:hAnsi="宋体" w:cs="宋体"/>
          <w:bCs/>
          <w:color w:val="000000"/>
        </w:rPr>
        <w:t xml:space="preserve">同意延长投标有效期的投标人既不能要求也不允许修改其投标文件。</w:t>
      </w:r>
      <w:r/>
    </w:p>
    <w:p>
      <w:pPr>
        <w:ind w:firstLine="422"/>
        <w:spacing w:line="360" w:lineRule="auto"/>
        <w:rPr>
          <w:rFonts w:ascii="宋体" w:hAnsi="宋体" w:cs="宋体"/>
          <w:b/>
          <w:bCs/>
        </w:rPr>
      </w:pPr>
      <w:r>
        <w:rPr>
          <w:rFonts w:hint="eastAsia" w:ascii="宋体" w:hAnsi="宋体" w:cs="宋体"/>
          <w:b/>
          <w:bCs/>
        </w:rPr>
        <w:t xml:space="preserve">18、投标文件份数和签署</w:t>
      </w:r>
      <w:r/>
    </w:p>
    <w:p>
      <w:pPr>
        <w:ind w:firstLine="420"/>
        <w:spacing w:line="360" w:lineRule="auto"/>
        <w:rPr>
          <w:rFonts w:ascii="宋体" w:hAnsi="宋体" w:cs="宋体"/>
          <w:bCs/>
          <w:color w:val="000000"/>
        </w:rPr>
      </w:pPr>
      <w:r>
        <w:rPr>
          <w:rFonts w:hint="eastAsia" w:ascii="宋体" w:hAnsi="宋体" w:cs="宋体"/>
          <w:color w:val="000000"/>
        </w:rPr>
        <w:t xml:space="preserve">18.</w:t>
      </w:r>
      <w:r>
        <w:rPr>
          <w:rFonts w:ascii="宋体" w:hAnsi="宋体" w:cs="宋体"/>
          <w:color w:val="000000"/>
        </w:rPr>
        <w:t xml:space="preserve">1</w:t>
      </w:r>
      <w:r>
        <w:rPr>
          <w:rFonts w:hint="eastAsia" w:ascii="宋体" w:hAnsi="宋体" w:cs="宋体"/>
          <w:bCs/>
          <w:color w:val="000000"/>
        </w:rPr>
        <w:t xml:space="preserve">除投标人对错处做必要修改外，投标文件不得行间插字、涂改或增删。如有修改错漏处，必须由</w:t>
      </w:r>
      <w:bookmarkStart w:id="40" w:name="_Hlk205471180"/>
      <w:r>
        <w:rPr>
          <w:rFonts w:hint="eastAsia" w:ascii="宋体" w:hAnsi="宋体" w:cs="宋体"/>
          <w:bCs/>
          <w:color w:val="000000"/>
        </w:rPr>
        <w:t xml:space="preserve">投标文件</w:t>
      </w:r>
      <w:r>
        <w:rPr>
          <w:rFonts w:hint="eastAsia" w:ascii="宋体" w:hAnsi="宋体" w:cs="宋体"/>
        </w:rPr>
        <w:t xml:space="preserve">授权代表签字且加盖</w:t>
      </w:r>
      <w:r>
        <w:rPr>
          <w:rFonts w:hint="eastAsia" w:ascii="宋体" w:hAnsi="宋体" w:cs="宋体"/>
          <w:bCs/>
          <w:color w:val="000000"/>
        </w:rPr>
        <w:t xml:space="preserve">投标</w:t>
      </w:r>
      <w:r>
        <w:rPr>
          <w:rFonts w:hint="eastAsia" w:ascii="宋体" w:hAnsi="宋体" w:cs="宋体"/>
        </w:rPr>
        <w:t xml:space="preserve">人公章</w:t>
      </w:r>
      <w:bookmarkEnd w:id="40"/>
      <w:r>
        <w:rPr>
          <w:rFonts w:hint="eastAsia" w:ascii="宋体" w:hAnsi="宋体" w:cs="宋体"/>
          <w:bCs/>
          <w:color w:val="000000"/>
        </w:rPr>
        <w:t xml:space="preserve">。</w:t>
      </w:r>
      <w:r/>
    </w:p>
    <w:p>
      <w:pPr>
        <w:ind w:firstLine="422"/>
        <w:spacing w:line="360" w:lineRule="auto"/>
        <w:rPr>
          <w:rFonts w:ascii="宋体" w:hAnsi="宋体" w:cs="宋体"/>
          <w:color w:val="000000"/>
        </w:rPr>
      </w:pPr>
      <w:r>
        <w:rPr>
          <w:rStyle w:val="1135"/>
          <w:rFonts w:hint="eastAsia" w:ascii="宋体" w:hAnsi="宋体" w:cs="宋体"/>
          <w:b/>
          <w:bCs/>
        </w:rPr>
        <w:t xml:space="preserve">19、投标保证金</w:t>
      </w:r>
      <w:r>
        <w:rPr>
          <w:rStyle w:val="1135"/>
          <w:rFonts w:hint="eastAsia" w:ascii="宋体" w:hAnsi="宋体" w:cs="宋体"/>
        </w:rPr>
        <w:t xml:space="preserve">（如有）：</w:t>
      </w:r>
      <w:r>
        <w:rPr>
          <w:rFonts w:hint="eastAsia" w:ascii="宋体" w:hAnsi="宋体" w:cs="宋体"/>
          <w:color w:val="000000"/>
        </w:rPr>
        <w:t xml:space="preserve">无。</w:t>
      </w:r>
      <w:r/>
    </w:p>
    <w:p>
      <w:pPr>
        <w:ind w:firstLine="422"/>
        <w:spacing w:line="360" w:lineRule="auto"/>
        <w:rPr>
          <w:rFonts w:ascii="宋体" w:hAnsi="宋体" w:cs="宋体"/>
          <w:b/>
          <w:bCs/>
          <w:color w:val="000000"/>
        </w:rPr>
        <w:outlineLvl w:val="1"/>
      </w:pPr>
      <w:r>
        <w:rPr>
          <w:rFonts w:hint="eastAsia" w:ascii="宋体" w:hAnsi="宋体" w:cs="宋体"/>
          <w:b/>
          <w:bCs/>
          <w:color w:val="000000"/>
        </w:rPr>
        <w:t xml:space="preserve">四、投标文件的递交</w:t>
      </w:r>
      <w:r/>
    </w:p>
    <w:p>
      <w:pPr>
        <w:ind w:firstLine="422"/>
        <w:spacing w:line="360" w:lineRule="auto"/>
        <w:rPr>
          <w:rStyle w:val="1135"/>
          <w:rFonts w:ascii="宋体" w:hAnsi="宋体" w:cs="宋体"/>
          <w:b/>
          <w:bCs/>
        </w:rPr>
      </w:pPr>
      <w:r>
        <w:rPr>
          <w:rStyle w:val="1135"/>
          <w:rFonts w:hint="eastAsia" w:ascii="宋体" w:hAnsi="宋体" w:cs="宋体"/>
          <w:b/>
          <w:bCs/>
        </w:rPr>
        <w:t xml:space="preserve">20、投标文件的编制要求和签署要求</w:t>
      </w:r>
      <w:r/>
    </w:p>
    <w:p>
      <w:pPr>
        <w:ind w:firstLine="420"/>
        <w:spacing w:line="360" w:lineRule="auto"/>
        <w:rPr>
          <w:rStyle w:val="1135"/>
          <w:rFonts w:ascii="宋体" w:hAnsi="宋体" w:cs="宋体"/>
          <w:color w:val="000000"/>
        </w:rPr>
      </w:pPr>
      <w:r>
        <w:rPr>
          <w:rStyle w:val="1135"/>
          <w:rFonts w:hint="eastAsia" w:ascii="宋体" w:hAnsi="宋体" w:cs="宋体"/>
          <w:color w:val="000000"/>
        </w:rPr>
        <w:t xml:space="preserve">20.1投标人应由其法定代表人或法定代表人授权代表按照《操作手册》在规定的网上投标时间，凭 CA 证书登陆“苏采云”系统在线编制投标文件（电子数据），并在投标截止时间之前上传投标文件。</w:t>
      </w:r>
      <w:r/>
    </w:p>
    <w:p>
      <w:pPr>
        <w:ind w:firstLine="420"/>
        <w:spacing w:line="360" w:lineRule="auto"/>
        <w:rPr>
          <w:rStyle w:val="1135"/>
          <w:rFonts w:ascii="宋体" w:hAnsi="宋体" w:cs="宋体"/>
          <w:color w:val="000000"/>
        </w:rPr>
      </w:pPr>
      <w:r>
        <w:rPr>
          <w:rStyle w:val="1135"/>
          <w:rFonts w:hint="eastAsia" w:ascii="宋体" w:hAnsi="宋体" w:cs="宋体"/>
          <w:color w:val="000000"/>
        </w:rPr>
        <w:t xml:space="preserve">20.2投标人应充分考虑网络环境、网络带宽等因素可能对投标产生的影响，如因投标人自身原因造成的电子投标文件上传不成功的，按照做无效投标处理。</w:t>
      </w:r>
      <w:r/>
    </w:p>
    <w:p>
      <w:pPr>
        <w:ind w:firstLine="420"/>
        <w:spacing w:line="360" w:lineRule="auto"/>
        <w:rPr>
          <w:rStyle w:val="1135"/>
          <w:rFonts w:ascii="宋体" w:hAnsi="宋体" w:cs="宋体"/>
          <w:color w:val="000000"/>
        </w:rPr>
      </w:pPr>
      <w:r>
        <w:rPr>
          <w:rStyle w:val="1135"/>
          <w:rFonts w:hint="eastAsia" w:ascii="宋体" w:hAnsi="宋体" w:cs="宋体"/>
          <w:color w:val="000000"/>
        </w:rPr>
        <w:t xml:space="preserve">20.3投标人应对 CA 证书妥善保管，如被他人盗用投标，因此带来的结果均由投标人自行承担。</w:t>
      </w:r>
      <w:r/>
    </w:p>
    <w:p>
      <w:pPr>
        <w:ind w:firstLine="420"/>
        <w:spacing w:line="360" w:lineRule="auto"/>
        <w:rPr>
          <w:rStyle w:val="1135"/>
          <w:rFonts w:ascii="宋体" w:hAnsi="宋体" w:cs="宋体"/>
          <w:color w:val="000000"/>
        </w:rPr>
      </w:pPr>
      <w:r>
        <w:rPr>
          <w:rStyle w:val="1135"/>
          <w:rFonts w:hint="eastAsia" w:ascii="宋体" w:hAnsi="宋体" w:cs="宋体"/>
          <w:color w:val="000000"/>
        </w:rPr>
        <w:t xml:space="preserve">20.4投标人应当对招标文件提出的要求和条件作出实质性响应，并在电子投标系统逐条应答。</w:t>
      </w:r>
      <w:r/>
    </w:p>
    <w:p>
      <w:pPr>
        <w:ind w:firstLine="420"/>
        <w:spacing w:line="360" w:lineRule="auto"/>
        <w:rPr>
          <w:rStyle w:val="1135"/>
          <w:rFonts w:ascii="宋体" w:hAnsi="宋体" w:cs="宋体"/>
          <w:bCs/>
          <w:color w:val="000000"/>
        </w:rPr>
      </w:pPr>
      <w:r>
        <w:rPr>
          <w:rStyle w:val="1135"/>
          <w:rFonts w:hint="eastAsia" w:ascii="宋体" w:hAnsi="宋体" w:cs="宋体"/>
          <w:color w:val="000000"/>
        </w:rPr>
        <w:t xml:space="preserve">20.5投标人应对要求提供的资格证明文件（如资质证书、资格证书）、技术资料（如白皮书、彩页、手册、检测报告等）扫描上传至投标系统。</w:t>
      </w:r>
      <w:r/>
    </w:p>
    <w:p>
      <w:pPr>
        <w:ind w:firstLine="422"/>
        <w:spacing w:line="360" w:lineRule="auto"/>
        <w:rPr>
          <w:rStyle w:val="1135"/>
          <w:rFonts w:ascii="宋体" w:hAnsi="宋体" w:cs="宋体"/>
          <w:b/>
          <w:bCs/>
        </w:rPr>
      </w:pPr>
      <w:r>
        <w:rPr>
          <w:rStyle w:val="1135"/>
          <w:rFonts w:hint="eastAsia" w:ascii="宋体" w:hAnsi="宋体" w:cs="宋体"/>
          <w:b/>
          <w:bCs/>
        </w:rPr>
        <w:t xml:space="preserve">21、投标截止日期</w:t>
      </w:r>
      <w:r/>
    </w:p>
    <w:p>
      <w:pPr>
        <w:ind w:firstLine="420"/>
        <w:spacing w:line="360" w:lineRule="auto"/>
        <w:rPr>
          <w:rStyle w:val="1135"/>
          <w:rFonts w:ascii="宋体" w:hAnsi="宋体" w:cs="宋体"/>
          <w:bCs/>
        </w:rPr>
      </w:pPr>
      <w:r>
        <w:rPr>
          <w:rStyle w:val="1135"/>
          <w:rFonts w:hint="eastAsia" w:ascii="宋体" w:hAnsi="宋体" w:cs="宋体"/>
        </w:rPr>
        <w:t xml:space="preserve">21.1</w:t>
      </w:r>
      <w:r>
        <w:rPr>
          <w:rStyle w:val="1135"/>
          <w:rFonts w:ascii="宋体" w:hAnsi="宋体" w:cs="宋体"/>
        </w:rPr>
        <w:t xml:space="preserve"> </w:t>
      </w:r>
      <w:r>
        <w:rPr>
          <w:rStyle w:val="1135"/>
          <w:rFonts w:hint="eastAsia" w:ascii="宋体" w:hAnsi="宋体" w:cs="宋体"/>
        </w:rPr>
        <w:t xml:space="preserve">投标人上传电子投标文件的时间不得迟于招标公告中规定的投标截止时间</w:t>
      </w:r>
      <w:r>
        <w:rPr>
          <w:rStyle w:val="1135"/>
          <w:rFonts w:hint="eastAsia" w:ascii="宋体" w:hAnsi="宋体" w:cs="宋体"/>
          <w:bCs/>
        </w:rPr>
        <w:t xml:space="preserve">。</w:t>
      </w:r>
      <w:r/>
    </w:p>
    <w:p>
      <w:pPr>
        <w:ind w:firstLine="420"/>
        <w:spacing w:line="360" w:lineRule="auto"/>
        <w:rPr>
          <w:rStyle w:val="1135"/>
          <w:rFonts w:ascii="宋体" w:hAnsi="宋体" w:cs="宋体"/>
          <w:bCs/>
          <w:color w:val="000000"/>
        </w:rPr>
      </w:pPr>
      <w:r>
        <w:rPr>
          <w:rStyle w:val="1135"/>
          <w:rFonts w:hint="eastAsia" w:ascii="宋体" w:hAnsi="宋体" w:cs="宋体"/>
        </w:rPr>
        <w:t xml:space="preserve">21.2招标</w:t>
      </w:r>
      <w:r>
        <w:rPr>
          <w:rStyle w:val="1135"/>
          <w:rFonts w:hint="eastAsia" w:ascii="宋体" w:hAnsi="宋体" w:cs="宋体"/>
          <w:bCs/>
        </w:rPr>
        <w:t xml:space="preserve">代理机构有权通过修改招标文件酌情延长投标截止日期，在此情况下，投标人的所有权利和义务以及投标人受制的截止日期均应以延长后新的截止日期为准。</w:t>
      </w:r>
      <w:r/>
    </w:p>
    <w:p>
      <w:pPr>
        <w:ind w:firstLine="422"/>
        <w:spacing w:line="360" w:lineRule="auto"/>
        <w:rPr>
          <w:rStyle w:val="1135"/>
          <w:rFonts w:ascii="宋体" w:hAnsi="宋体" w:cs="宋体"/>
          <w:b/>
          <w:bCs/>
        </w:rPr>
      </w:pPr>
      <w:r>
        <w:rPr>
          <w:rStyle w:val="1135"/>
          <w:rFonts w:hint="eastAsia" w:ascii="宋体" w:hAnsi="宋体" w:cs="宋体"/>
          <w:b/>
          <w:bCs/>
        </w:rPr>
        <w:t xml:space="preserve">22、如发生下列情况之一，投标人的投标将被拒绝：</w:t>
      </w:r>
      <w:r/>
    </w:p>
    <w:p>
      <w:pPr>
        <w:ind w:firstLine="420"/>
        <w:spacing w:line="360" w:lineRule="auto"/>
        <w:rPr>
          <w:rStyle w:val="1135"/>
          <w:rFonts w:ascii="宋体" w:hAnsi="宋体" w:cs="宋体"/>
          <w:color w:val="000000"/>
        </w:rPr>
      </w:pPr>
      <w:r>
        <w:rPr>
          <w:rStyle w:val="1135"/>
          <w:rFonts w:hint="eastAsia" w:ascii="宋体" w:hAnsi="宋体" w:cs="宋体"/>
          <w:color w:val="000000"/>
        </w:rPr>
        <w:t xml:space="preserve">22.1未按规定获取招标文件的。</w:t>
      </w:r>
      <w:r/>
    </w:p>
    <w:p>
      <w:pPr>
        <w:ind w:firstLine="420"/>
        <w:spacing w:line="360" w:lineRule="auto"/>
        <w:rPr>
          <w:rStyle w:val="1135"/>
          <w:rFonts w:ascii="宋体" w:hAnsi="宋体" w:cs="宋体"/>
          <w:color w:val="000000"/>
        </w:rPr>
      </w:pPr>
      <w:r>
        <w:rPr>
          <w:rStyle w:val="1135"/>
          <w:rFonts w:hint="eastAsia" w:ascii="宋体" w:hAnsi="宋体" w:cs="宋体"/>
          <w:color w:val="000000"/>
        </w:rPr>
        <w:t xml:space="preserve">22.2投标人名称与报名时不一致的。</w:t>
      </w:r>
      <w:r/>
    </w:p>
    <w:p>
      <w:pPr>
        <w:ind w:firstLine="420"/>
        <w:spacing w:line="360" w:lineRule="auto"/>
        <w:rPr>
          <w:rStyle w:val="1135"/>
          <w:rFonts w:ascii="宋体" w:hAnsi="宋体" w:cs="宋体"/>
          <w:color w:val="000000"/>
        </w:rPr>
      </w:pPr>
      <w:r>
        <w:rPr>
          <w:rStyle w:val="1135"/>
          <w:rFonts w:hint="eastAsia" w:ascii="宋体" w:hAnsi="宋体" w:cs="宋体"/>
          <w:color w:val="000000"/>
        </w:rPr>
        <w:t xml:space="preserve">22.3未在投标截止时间前递交的投标文件。</w:t>
      </w:r>
      <w:r/>
    </w:p>
    <w:p>
      <w:pPr>
        <w:ind w:firstLine="422"/>
        <w:spacing w:line="360" w:lineRule="auto"/>
        <w:rPr>
          <w:rStyle w:val="1135"/>
          <w:rFonts w:ascii="宋体" w:hAnsi="宋体" w:cs="宋体"/>
          <w:b/>
          <w:bCs/>
        </w:rPr>
      </w:pPr>
      <w:r>
        <w:rPr>
          <w:rStyle w:val="1135"/>
          <w:rFonts w:hint="eastAsia" w:ascii="宋体" w:hAnsi="宋体" w:cs="宋体"/>
          <w:b/>
          <w:bCs/>
        </w:rPr>
        <w:t xml:space="preserve">23、投标文件的修改和撤回</w:t>
      </w:r>
      <w:r/>
    </w:p>
    <w:p>
      <w:pPr>
        <w:ind w:firstLine="420"/>
        <w:spacing w:line="360" w:lineRule="auto"/>
        <w:rPr>
          <w:rStyle w:val="1135"/>
          <w:rFonts w:ascii="宋体" w:hAnsi="宋体" w:cs="宋体"/>
          <w:color w:val="000000"/>
        </w:rPr>
      </w:pPr>
      <w:r>
        <w:rPr>
          <w:rStyle w:val="1135"/>
          <w:rFonts w:hint="eastAsia" w:ascii="宋体" w:hAnsi="宋体" w:cs="宋体"/>
          <w:color w:val="000000"/>
        </w:rPr>
        <w:t xml:space="preserve">23.1投标文件的撤回</w:t>
      </w:r>
      <w:r/>
    </w:p>
    <w:p>
      <w:pPr>
        <w:ind w:firstLine="420"/>
        <w:spacing w:line="360" w:lineRule="auto"/>
        <w:rPr>
          <w:rStyle w:val="1135"/>
          <w:rFonts w:ascii="宋体" w:hAnsi="宋体" w:cs="宋体"/>
          <w:color w:val="000000"/>
        </w:rPr>
      </w:pPr>
      <w:r>
        <w:rPr>
          <w:rStyle w:val="1135"/>
          <w:rFonts w:hint="eastAsia" w:ascii="宋体" w:hAnsi="宋体" w:cs="宋体"/>
          <w:color w:val="000000"/>
        </w:rPr>
        <w:t xml:space="preserve">23.1.1投标人可在投标截止时间前撤回其电子投标文件，具体操作方法见《操作手册》。</w:t>
      </w:r>
      <w:r/>
    </w:p>
    <w:p>
      <w:pPr>
        <w:ind w:firstLine="420"/>
        <w:spacing w:line="360" w:lineRule="auto"/>
        <w:rPr>
          <w:rStyle w:val="1135"/>
          <w:rFonts w:ascii="宋体" w:hAnsi="宋体" w:cs="宋体"/>
          <w:color w:val="000000"/>
        </w:rPr>
      </w:pPr>
      <w:r>
        <w:rPr>
          <w:rStyle w:val="1135"/>
          <w:rFonts w:hint="eastAsia" w:ascii="宋体" w:hAnsi="宋体" w:cs="宋体"/>
          <w:color w:val="000000"/>
        </w:rPr>
        <w:t xml:space="preserve">23.1.2投标人撤回电子投标文件，则认为其不再参与本项目投标活动。</w:t>
      </w:r>
      <w:r/>
    </w:p>
    <w:p>
      <w:pPr>
        <w:ind w:firstLine="420"/>
        <w:spacing w:line="360" w:lineRule="auto"/>
        <w:rPr>
          <w:rStyle w:val="1135"/>
          <w:rFonts w:ascii="宋体" w:hAnsi="宋体" w:cs="宋体"/>
          <w:color w:val="000000"/>
        </w:rPr>
      </w:pPr>
      <w:r>
        <w:rPr>
          <w:rStyle w:val="1135"/>
          <w:rFonts w:hint="eastAsia" w:ascii="宋体" w:hAnsi="宋体" w:cs="宋体"/>
          <w:color w:val="000000"/>
        </w:rPr>
        <w:t xml:space="preserve">23.2投标文件的修改</w:t>
      </w:r>
      <w:r/>
    </w:p>
    <w:p>
      <w:pPr>
        <w:ind w:firstLine="420"/>
        <w:spacing w:line="360" w:lineRule="auto"/>
        <w:rPr>
          <w:rStyle w:val="1135"/>
          <w:rFonts w:ascii="宋体" w:hAnsi="宋体" w:cs="宋体"/>
          <w:color w:val="000000"/>
        </w:rPr>
      </w:pPr>
      <w:r>
        <w:rPr>
          <w:rStyle w:val="1135"/>
          <w:rFonts w:hint="eastAsia" w:ascii="宋体" w:hAnsi="宋体" w:cs="宋体"/>
          <w:color w:val="000000"/>
        </w:rPr>
        <w:t xml:space="preserve">23.2.1投标人可在投标截止时间前对其电子投标文件进行修改，具体操作方法见《操作手册》。</w:t>
      </w:r>
      <w:r/>
    </w:p>
    <w:p>
      <w:pPr>
        <w:ind w:firstLine="420"/>
        <w:spacing w:line="360" w:lineRule="auto"/>
        <w:rPr>
          <w:rStyle w:val="1135"/>
          <w:rFonts w:ascii="宋体" w:hAnsi="宋体" w:cs="宋体"/>
          <w:color w:val="000000"/>
        </w:rPr>
      </w:pPr>
      <w:r>
        <w:rPr>
          <w:rStyle w:val="1135"/>
          <w:rFonts w:hint="eastAsia" w:ascii="宋体" w:hAnsi="宋体" w:cs="宋体"/>
          <w:color w:val="000000"/>
        </w:rPr>
        <w:t xml:space="preserve">23.2.2在投标截止时间之后，投标人不得对其电子投标文件作任何修改</w:t>
      </w:r>
      <w:r/>
    </w:p>
    <w:p>
      <w:pPr>
        <w:ind w:firstLine="420"/>
        <w:spacing w:line="360" w:lineRule="auto"/>
        <w:rPr>
          <w:rStyle w:val="1135"/>
          <w:rFonts w:ascii="宋体" w:hAnsi="宋体" w:cs="宋体"/>
          <w:color w:val="000000"/>
        </w:rPr>
      </w:pPr>
      <w:r>
        <w:rPr>
          <w:rStyle w:val="1135"/>
          <w:rFonts w:hint="eastAsia" w:ascii="宋体" w:hAnsi="宋体" w:cs="宋体"/>
          <w:color w:val="000000"/>
        </w:rPr>
        <w:t xml:space="preserve">23.3在投标截止时间之后，投标人不得对其投标文件作任何修改。</w:t>
      </w:r>
      <w:r/>
    </w:p>
    <w:p>
      <w:pPr>
        <w:ind w:firstLine="420"/>
        <w:spacing w:line="360" w:lineRule="auto"/>
        <w:rPr>
          <w:rStyle w:val="1135"/>
          <w:rFonts w:ascii="宋体" w:hAnsi="宋体" w:cs="宋体"/>
          <w:bCs/>
          <w:color w:val="000000"/>
        </w:rPr>
      </w:pPr>
      <w:r>
        <w:rPr>
          <w:rStyle w:val="1135"/>
          <w:rFonts w:hint="eastAsia" w:ascii="宋体" w:hAnsi="宋体" w:cs="宋体"/>
          <w:color w:val="000000"/>
        </w:rPr>
        <w:t xml:space="preserve">23.4在投标截止时间至招标文件中规定的投标有效期满之间的这段时间内，投标人不得撤回其投标。</w:t>
      </w:r>
      <w:r/>
    </w:p>
    <w:p>
      <w:pPr>
        <w:ind w:firstLine="422"/>
        <w:spacing w:line="360" w:lineRule="auto"/>
        <w:rPr>
          <w:rFonts w:ascii="宋体" w:hAnsi="宋体" w:cs="宋体"/>
          <w:b/>
          <w:bCs/>
          <w:color w:val="000000"/>
        </w:rPr>
        <w:outlineLvl w:val="1"/>
      </w:pPr>
      <w:r>
        <w:rPr>
          <w:rFonts w:hint="eastAsia" w:ascii="宋体" w:hAnsi="宋体" w:cs="宋体"/>
          <w:b/>
          <w:bCs/>
          <w:color w:val="000000"/>
        </w:rPr>
        <w:t xml:space="preserve">五、开标与评标</w:t>
      </w:r>
      <w:r/>
    </w:p>
    <w:p>
      <w:pPr>
        <w:ind w:firstLine="422"/>
        <w:spacing w:line="360" w:lineRule="auto"/>
        <w:rPr>
          <w:rStyle w:val="1135"/>
          <w:rFonts w:ascii="宋体" w:hAnsi="宋体" w:cs="宋体"/>
          <w:b/>
          <w:bCs/>
        </w:rPr>
      </w:pPr>
      <w:r>
        <w:rPr>
          <w:rStyle w:val="1135"/>
          <w:rFonts w:hint="eastAsia" w:ascii="宋体" w:hAnsi="宋体" w:cs="宋体"/>
          <w:b/>
          <w:bCs/>
        </w:rPr>
        <w:t xml:space="preserve">24、开标</w:t>
      </w:r>
      <w:r/>
    </w:p>
    <w:p>
      <w:pPr>
        <w:ind w:firstLine="420"/>
        <w:spacing w:line="360" w:lineRule="auto"/>
        <w:rPr>
          <w:rStyle w:val="1135"/>
          <w:rFonts w:ascii="宋体" w:hAnsi="宋体" w:cs="宋体"/>
          <w:color w:val="000000"/>
        </w:rPr>
      </w:pPr>
      <w:r>
        <w:rPr>
          <w:rStyle w:val="1135"/>
          <w:rFonts w:hint="eastAsia" w:ascii="宋体" w:hAnsi="宋体" w:cs="宋体"/>
          <w:color w:val="000000"/>
        </w:rPr>
        <w:t xml:space="preserve">24.1招标代理机构将在招标公告中规定的时间和地点组织公开开标。投标人按照《操作手册》规定参加开标活动，并在苏采云系统规定的时间内对投标文件进行解密。苏采云系统公布各投标人名称和投标价格。</w:t>
      </w:r>
      <w:r/>
    </w:p>
    <w:p>
      <w:pPr>
        <w:ind w:firstLine="420"/>
        <w:spacing w:line="360" w:lineRule="auto"/>
        <w:rPr>
          <w:rStyle w:val="1135"/>
          <w:rFonts w:ascii="宋体" w:hAnsi="宋体" w:cs="宋体"/>
          <w:color w:val="000000"/>
        </w:rPr>
      </w:pPr>
      <w:r>
        <w:rPr>
          <w:rStyle w:val="1135"/>
          <w:rFonts w:hint="eastAsia" w:ascii="宋体" w:hAnsi="宋体" w:cs="宋体"/>
          <w:color w:val="000000"/>
        </w:rPr>
        <w:t xml:space="preserve">24.2投标人在开标过程中涉及到的投标文件解密、开标结果确认等工作，应按照《操作手册》规定执行。</w:t>
      </w:r>
      <w:r/>
    </w:p>
    <w:p>
      <w:pPr>
        <w:ind w:firstLine="420"/>
        <w:spacing w:line="360" w:lineRule="auto"/>
        <w:rPr>
          <w:rStyle w:val="1135"/>
          <w:rFonts w:ascii="宋体" w:hAnsi="宋体" w:cs="宋体"/>
          <w:color w:val="000000"/>
        </w:rPr>
      </w:pPr>
      <w:r>
        <w:rPr>
          <w:rStyle w:val="1135"/>
          <w:rFonts w:hint="eastAsia" w:ascii="宋体" w:hAnsi="宋体" w:cs="宋体"/>
          <w:color w:val="000000"/>
        </w:rPr>
        <w:t xml:space="preserve">24.3投标人如果对开标过程和开标结果有疑义，应当根据《操作手册》规定提出，苏采云系统中《开标记录表》公布后5分钟内未提出的，视同认可开标结果。</w:t>
      </w:r>
      <w:r/>
    </w:p>
    <w:p>
      <w:pPr>
        <w:ind w:firstLine="420"/>
        <w:spacing w:line="360" w:lineRule="auto"/>
        <w:rPr>
          <w:rStyle w:val="1135"/>
          <w:rFonts w:ascii="宋体" w:hAnsi="宋体" w:cs="宋体"/>
          <w:color w:val="000000"/>
        </w:rPr>
      </w:pPr>
      <w:r>
        <w:rPr>
          <w:rStyle w:val="1135"/>
          <w:rFonts w:hint="eastAsia" w:ascii="宋体" w:hAnsi="宋体" w:cs="宋体"/>
          <w:color w:val="000000"/>
        </w:rPr>
        <w:t xml:space="preserve">24.4合格投标人不足3家的，不得开标。</w:t>
      </w:r>
      <w:r/>
    </w:p>
    <w:p>
      <w:pPr>
        <w:ind w:firstLine="422"/>
        <w:spacing w:line="360" w:lineRule="auto"/>
        <w:rPr>
          <w:rStyle w:val="1135"/>
          <w:rFonts w:ascii="宋体" w:hAnsi="宋体" w:cs="宋体"/>
          <w:b/>
          <w:bCs/>
        </w:rPr>
      </w:pPr>
      <w:r>
        <w:rPr>
          <w:rStyle w:val="1135"/>
          <w:rFonts w:hint="eastAsia" w:ascii="宋体" w:hAnsi="宋体" w:cs="宋体"/>
          <w:b/>
          <w:bCs/>
        </w:rPr>
        <w:t xml:space="preserve">25、资格审查</w:t>
      </w:r>
      <w:r/>
    </w:p>
    <w:p>
      <w:pPr>
        <w:ind w:firstLine="420"/>
        <w:spacing w:line="360" w:lineRule="auto"/>
        <w:rPr>
          <w:rStyle w:val="1135"/>
          <w:rFonts w:ascii="宋体" w:hAnsi="宋体" w:cs="宋体"/>
          <w:bCs/>
          <w:color w:val="000000"/>
        </w:rPr>
      </w:pPr>
      <w:r>
        <w:rPr>
          <w:rStyle w:val="1135"/>
          <w:rFonts w:hint="eastAsia" w:ascii="宋体" w:hAnsi="宋体" w:cs="宋体"/>
          <w:color w:val="000000"/>
        </w:rPr>
        <w:t xml:space="preserve">25.1</w:t>
      </w:r>
      <w:r>
        <w:rPr>
          <w:rStyle w:val="1135"/>
          <w:rFonts w:hint="eastAsia" w:ascii="宋体" w:hAnsi="宋体" w:cs="宋体"/>
          <w:bCs/>
          <w:color w:val="000000"/>
        </w:rPr>
        <w:t xml:space="preserve">依据法律法规和招标文件的约定，开标结束后，由招标人或招标代理机构对投标文件中的资格证明文件进行审查。资格审查的结论，招标人以书面形式向评标委员会进行反馈。未通过资格审查的投标人，由招标人或招标代理机构告知未通过资格审查的原因。</w:t>
      </w:r>
      <w:r/>
    </w:p>
    <w:p>
      <w:pPr>
        <w:ind w:firstLine="420"/>
        <w:spacing w:line="360" w:lineRule="auto"/>
        <w:rPr>
          <w:rStyle w:val="1135"/>
          <w:rFonts w:ascii="宋体" w:hAnsi="宋体" w:cs="宋体"/>
          <w:bCs/>
          <w:color w:val="000000"/>
        </w:rPr>
      </w:pPr>
      <w:r>
        <w:rPr>
          <w:rStyle w:val="1135"/>
          <w:rFonts w:hint="eastAsia" w:ascii="宋体" w:hAnsi="宋体" w:cs="宋体"/>
          <w:bCs/>
          <w:color w:val="000000"/>
        </w:rPr>
        <w:t xml:space="preserve">招标人或招标代理机构在进行资格性审查的同时，将对投标人资格要求相关内容进行查询，以确定投标人是否具备投标资格。查询结果将以网页打印的形式留存并归档。</w:t>
      </w:r>
      <w:r/>
    </w:p>
    <w:p>
      <w:pPr>
        <w:ind w:firstLine="420"/>
        <w:spacing w:line="360" w:lineRule="auto"/>
        <w:rPr>
          <w:rStyle w:val="1135"/>
          <w:rFonts w:ascii="宋体" w:hAnsi="宋体" w:cs="宋体"/>
          <w:bCs/>
          <w:color w:val="000000"/>
        </w:rPr>
      </w:pPr>
      <w:r>
        <w:rPr>
          <w:rStyle w:val="1135"/>
          <w:rFonts w:hint="eastAsia" w:ascii="宋体" w:hAnsi="宋体" w:cs="宋体"/>
          <w:color w:val="000000"/>
        </w:rPr>
        <w:t xml:space="preserve">25.2联合体要求</w:t>
      </w:r>
      <w:r/>
    </w:p>
    <w:p>
      <w:pPr>
        <w:ind w:firstLine="420"/>
        <w:spacing w:line="360" w:lineRule="auto"/>
        <w:rPr>
          <w:rStyle w:val="1135"/>
          <w:rFonts w:ascii="宋体" w:hAnsi="宋体" w:cs="宋体"/>
          <w:color w:val="000000"/>
        </w:rPr>
      </w:pPr>
      <w:r>
        <w:rPr>
          <w:rStyle w:val="1135"/>
          <w:rFonts w:hint="eastAsia" w:ascii="宋体" w:hAnsi="宋体" w:cs="宋体"/>
          <w:color w:val="000000"/>
        </w:rPr>
        <w:t xml:space="preserve">本项目不接受联合体投标，中标后不允许转包、分包。</w:t>
      </w:r>
      <w:r/>
    </w:p>
    <w:p>
      <w:pPr>
        <w:ind w:firstLine="420"/>
        <w:spacing w:line="360" w:lineRule="auto"/>
        <w:rPr>
          <w:rStyle w:val="1135"/>
          <w:rFonts w:ascii="宋体" w:hAnsi="宋体" w:cs="宋体"/>
          <w:color w:val="000000"/>
        </w:rPr>
      </w:pPr>
      <w:r>
        <w:rPr>
          <w:rStyle w:val="1135"/>
          <w:rFonts w:hint="eastAsia" w:ascii="宋体" w:hAnsi="宋体" w:cs="宋体"/>
          <w:color w:val="000000"/>
        </w:rPr>
        <w:t xml:space="preserve">25.3合格投标人不足3家的，不得开标。</w:t>
      </w:r>
      <w:r/>
    </w:p>
    <w:p>
      <w:pPr>
        <w:ind w:firstLine="422"/>
        <w:spacing w:line="360" w:lineRule="auto"/>
        <w:rPr>
          <w:rStyle w:val="1135"/>
          <w:rFonts w:ascii="宋体" w:hAnsi="宋体" w:cs="宋体"/>
          <w:b/>
          <w:bCs/>
        </w:rPr>
      </w:pPr>
      <w:r>
        <w:rPr>
          <w:rStyle w:val="1135"/>
          <w:rFonts w:hint="eastAsia" w:ascii="宋体" w:hAnsi="宋体" w:cs="宋体"/>
          <w:b/>
          <w:bCs/>
        </w:rPr>
        <w:t xml:space="preserve">26、评标委员会</w:t>
      </w:r>
      <w:r/>
    </w:p>
    <w:p>
      <w:pPr>
        <w:ind w:firstLine="420"/>
        <w:spacing w:line="360" w:lineRule="auto"/>
        <w:rPr>
          <w:rStyle w:val="1135"/>
          <w:rFonts w:ascii="宋体" w:hAnsi="宋体" w:cs="宋体"/>
          <w:b/>
          <w:color w:val="000000"/>
        </w:rPr>
      </w:pPr>
      <w:r>
        <w:rPr>
          <w:rStyle w:val="1135"/>
          <w:rFonts w:hint="eastAsia" w:ascii="宋体" w:hAnsi="宋体" w:cs="宋体"/>
          <w:color w:val="000000"/>
        </w:rPr>
        <w:t xml:space="preserve">26.1资格审查通过后，招标</w:t>
      </w:r>
      <w:r>
        <w:rPr>
          <w:rStyle w:val="1135"/>
          <w:rFonts w:hint="eastAsia" w:ascii="宋体" w:hAnsi="宋体" w:cs="宋体"/>
          <w:bCs/>
          <w:color w:val="000000"/>
        </w:rPr>
        <w:t xml:space="preserve">代理机构</w:t>
      </w:r>
      <w:r>
        <w:rPr>
          <w:rStyle w:val="1135"/>
          <w:rFonts w:hint="eastAsia" w:ascii="宋体" w:hAnsi="宋体" w:cs="宋体"/>
          <w:color w:val="000000"/>
        </w:rPr>
        <w:t xml:space="preserve">将组织评标委员会（以下简称评委会）进行评标。</w:t>
      </w:r>
      <w:r/>
    </w:p>
    <w:p>
      <w:pPr>
        <w:ind w:firstLine="420"/>
        <w:spacing w:line="360" w:lineRule="auto"/>
        <w:rPr>
          <w:rStyle w:val="1135"/>
          <w:rFonts w:ascii="宋体" w:hAnsi="宋体" w:cs="宋体"/>
          <w:color w:val="000000"/>
        </w:rPr>
      </w:pPr>
      <w:r>
        <w:rPr>
          <w:rStyle w:val="1135"/>
          <w:rFonts w:hint="eastAsia" w:ascii="宋体" w:hAnsi="宋体" w:cs="宋体"/>
          <w:color w:val="000000"/>
        </w:rPr>
        <w:t xml:space="preserve">26.2评委会由招标人代表和有关技术、经济等方面的专家组成，且人员构成符合政府采购有关规定。</w:t>
      </w:r>
      <w:r/>
    </w:p>
    <w:p>
      <w:pPr>
        <w:ind w:firstLine="420"/>
        <w:spacing w:line="360" w:lineRule="auto"/>
        <w:rPr>
          <w:rStyle w:val="1135"/>
          <w:rFonts w:ascii="宋体" w:hAnsi="宋体" w:cs="宋体"/>
          <w:color w:val="000000"/>
        </w:rPr>
      </w:pPr>
      <w:r>
        <w:rPr>
          <w:rStyle w:val="1135"/>
          <w:rFonts w:hint="eastAsia" w:ascii="宋体" w:hAnsi="宋体" w:cs="宋体"/>
          <w:color w:val="000000"/>
        </w:rPr>
        <w:t xml:space="preserve">26.3评委会独立工作，负责</w:t>
      </w:r>
      <w:bookmarkStart w:id="41" w:name="_Hlk205471653"/>
      <w:r>
        <w:rPr>
          <w:rStyle w:val="1135"/>
          <w:rFonts w:hint="eastAsia" w:ascii="宋体" w:hAnsi="宋体" w:cs="宋体"/>
          <w:color w:val="000000"/>
        </w:rPr>
        <w:t xml:space="preserve">评审</w:t>
      </w:r>
      <w:bookmarkEnd w:id="41"/>
      <w:r>
        <w:rPr>
          <w:rStyle w:val="1135"/>
          <w:rFonts w:hint="eastAsia" w:ascii="宋体" w:hAnsi="宋体" w:cs="宋体"/>
          <w:color w:val="000000"/>
        </w:rPr>
        <w:t xml:space="preserve">所有投标文件并确定中标候选人。</w:t>
      </w:r>
      <w:r/>
    </w:p>
    <w:p>
      <w:pPr>
        <w:ind w:firstLine="422"/>
        <w:spacing w:line="360" w:lineRule="auto"/>
        <w:rPr>
          <w:rStyle w:val="1135"/>
          <w:rFonts w:ascii="宋体" w:hAnsi="宋体" w:cs="宋体"/>
          <w:b/>
          <w:bCs/>
        </w:rPr>
      </w:pPr>
      <w:r>
        <w:rPr>
          <w:rStyle w:val="1135"/>
          <w:rFonts w:hint="eastAsia" w:ascii="宋体" w:hAnsi="宋体" w:cs="宋体"/>
          <w:b/>
          <w:bCs/>
        </w:rPr>
        <w:t xml:space="preserve">27、评标过程的保密与公正</w:t>
      </w:r>
      <w:r/>
    </w:p>
    <w:p>
      <w:pPr>
        <w:ind w:firstLine="420"/>
        <w:spacing w:line="360" w:lineRule="auto"/>
        <w:rPr>
          <w:rStyle w:val="1135"/>
          <w:rFonts w:ascii="宋体" w:hAnsi="宋体" w:cs="宋体"/>
          <w:bCs/>
          <w:color w:val="000000"/>
        </w:rPr>
      </w:pPr>
      <w:r>
        <w:rPr>
          <w:rStyle w:val="1135"/>
          <w:rFonts w:hint="eastAsia" w:ascii="宋体" w:hAnsi="宋体" w:cs="宋体"/>
          <w:color w:val="000000"/>
        </w:rPr>
        <w:t xml:space="preserve">27.1</w:t>
      </w:r>
      <w:r>
        <w:rPr>
          <w:rStyle w:val="1135"/>
          <w:rFonts w:hint="eastAsia" w:ascii="宋体" w:hAnsi="宋体" w:cs="宋体"/>
          <w:bCs/>
          <w:color w:val="000000"/>
        </w:rPr>
        <w:t xml:space="preserve">开标后，直至签订合同之日止，凡是与审查、澄清、评价和比较投标的有关资料以及授标建议等，招标人、评委会、招标代理机构均不得向投标人或与评标无关的其他人员透露。</w:t>
      </w:r>
      <w:r/>
    </w:p>
    <w:p>
      <w:pPr>
        <w:ind w:firstLine="420"/>
        <w:spacing w:line="360" w:lineRule="auto"/>
        <w:rPr>
          <w:rStyle w:val="1135"/>
          <w:rFonts w:ascii="宋体" w:hAnsi="宋体" w:cs="宋体"/>
          <w:color w:val="000000"/>
        </w:rPr>
      </w:pPr>
      <w:r>
        <w:rPr>
          <w:rStyle w:val="1135"/>
          <w:rFonts w:hint="eastAsia" w:ascii="宋体" w:hAnsi="宋体" w:cs="宋体"/>
          <w:color w:val="000000"/>
        </w:rPr>
        <w:t xml:space="preserve">27.2在评标过程中，投标人不得以任何行为影响评标过程，否则其投标文件将被作为无效投标文件。</w:t>
      </w:r>
      <w:r/>
    </w:p>
    <w:p>
      <w:pPr>
        <w:ind w:firstLine="420"/>
        <w:spacing w:line="360" w:lineRule="auto"/>
        <w:rPr>
          <w:rStyle w:val="1135"/>
          <w:rFonts w:ascii="宋体" w:hAnsi="宋体" w:cs="宋体"/>
          <w:color w:val="000000"/>
        </w:rPr>
      </w:pPr>
      <w:r>
        <w:rPr>
          <w:rStyle w:val="1135"/>
          <w:rFonts w:hint="eastAsia" w:ascii="宋体" w:hAnsi="宋体" w:cs="宋体"/>
          <w:color w:val="000000"/>
        </w:rPr>
        <w:t xml:space="preserve">27.3在评标期间，招标</w:t>
      </w:r>
      <w:r>
        <w:rPr>
          <w:rStyle w:val="1135"/>
          <w:rFonts w:hint="eastAsia" w:ascii="宋体" w:hAnsi="宋体" w:cs="宋体"/>
          <w:bCs/>
          <w:color w:val="000000"/>
        </w:rPr>
        <w:t xml:space="preserve">代理机构</w:t>
      </w:r>
      <w:r>
        <w:rPr>
          <w:rStyle w:val="1135"/>
          <w:rFonts w:hint="eastAsia" w:ascii="宋体" w:hAnsi="宋体" w:cs="宋体"/>
          <w:color w:val="000000"/>
        </w:rPr>
        <w:t xml:space="preserve">将设专门人员与投标人联系。</w:t>
      </w:r>
      <w:r/>
    </w:p>
    <w:p>
      <w:pPr>
        <w:ind w:firstLine="420"/>
        <w:spacing w:line="360" w:lineRule="auto"/>
        <w:rPr>
          <w:rStyle w:val="1135"/>
          <w:rFonts w:ascii="宋体" w:hAnsi="宋体" w:cs="宋体"/>
          <w:color w:val="000000"/>
        </w:rPr>
      </w:pPr>
      <w:r>
        <w:rPr>
          <w:rStyle w:val="1135"/>
          <w:rFonts w:hint="eastAsia" w:ascii="宋体" w:hAnsi="宋体" w:cs="宋体"/>
          <w:color w:val="000000"/>
        </w:rPr>
        <w:t xml:space="preserve">27.4采用综合评分法的项目，未中标的投标人如需了解自己的评标得分及排序情况，可向招标人或招标代理机构提出申请。</w:t>
      </w:r>
      <w:r/>
    </w:p>
    <w:p>
      <w:pPr>
        <w:ind w:firstLine="422"/>
        <w:spacing w:line="360" w:lineRule="auto"/>
        <w:rPr>
          <w:rStyle w:val="1135"/>
          <w:rFonts w:ascii="宋体" w:hAnsi="宋体" w:cs="宋体"/>
          <w:b/>
          <w:bCs/>
        </w:rPr>
      </w:pPr>
      <w:r>
        <w:rPr>
          <w:rStyle w:val="1135"/>
          <w:rFonts w:hint="eastAsia" w:ascii="宋体" w:hAnsi="宋体" w:cs="宋体"/>
          <w:b/>
          <w:bCs/>
        </w:rPr>
        <w:t xml:space="preserve">28、投标的澄清</w:t>
      </w:r>
      <w:r/>
    </w:p>
    <w:p>
      <w:pPr>
        <w:ind w:firstLine="420"/>
        <w:spacing w:line="360" w:lineRule="auto"/>
        <w:rPr>
          <w:rStyle w:val="1135"/>
          <w:rFonts w:ascii="宋体" w:hAnsi="宋体" w:cs="宋体"/>
          <w:color w:val="000000"/>
        </w:rPr>
      </w:pPr>
      <w:r>
        <w:rPr>
          <w:rStyle w:val="1135"/>
          <w:rFonts w:hint="eastAsia" w:ascii="宋体" w:hAnsi="宋体" w:cs="宋体"/>
          <w:color w:val="000000"/>
        </w:rPr>
        <w:t xml:space="preserve">28.1在评标期间，评标委员会有权要求投标人对投标文件中含义不明确、对同类问题表述不一致或者有明显文字和计算错误等内容作必要的澄清、说明或者补正。需要投标人进行澄清、说明和补正的，评委会将通过苏采云系统向投标人发出“澄清要求函”，接到“澄清要求函”的投标人应当按照要求在苏采云系统中提交“澄清响应函”并加盖CA电子公章。澄清、说明和补正的内容作为投标文件的补充部分。如果投标人出现同类问题，评标委员会应当给予投标人均等的澄清机会，但并非对每个投标人都作澄清要求。</w:t>
      </w:r>
      <w:r/>
    </w:p>
    <w:p>
      <w:pPr>
        <w:ind w:firstLine="420"/>
        <w:spacing w:line="360" w:lineRule="auto"/>
        <w:rPr>
          <w:rStyle w:val="1135"/>
          <w:rFonts w:ascii="宋体" w:hAnsi="宋体" w:cs="宋体"/>
          <w:color w:val="000000"/>
        </w:rPr>
      </w:pPr>
      <w:r>
        <w:rPr>
          <w:rStyle w:val="1135"/>
          <w:rFonts w:hint="eastAsia" w:ascii="宋体" w:hAnsi="宋体" w:cs="宋体"/>
          <w:color w:val="000000"/>
        </w:rPr>
        <w:t xml:space="preserve">28.2评标委员会应当通过“苏采云”系统要求投标人作出澄清、说明或者补正，并规定回复时间。投标人回复应当采用通过“苏采云”系统（使用“CA数字证书”,加盖电子签章）形式，将作为投标文件内容的一部分。具体操作方式见《操作手册》。</w:t>
      </w:r>
      <w:r/>
    </w:p>
    <w:p>
      <w:pPr>
        <w:ind w:firstLine="420"/>
        <w:spacing w:line="360" w:lineRule="auto"/>
        <w:rPr>
          <w:rStyle w:val="1135"/>
          <w:rFonts w:ascii="宋体" w:hAnsi="宋体" w:cs="宋体"/>
          <w:color w:val="000000"/>
        </w:rPr>
      </w:pPr>
      <w:r>
        <w:rPr>
          <w:rStyle w:val="1135"/>
          <w:rFonts w:hint="eastAsia" w:ascii="宋体" w:hAnsi="宋体" w:cs="宋体"/>
          <w:color w:val="000000"/>
        </w:rPr>
        <w:t xml:space="preserve">28.3投标人澄清、说明或者补正不得超出投标文件的范围或者改变投标文件的实质性内容。接到评委会澄清要求的投标人如未按规定做出澄清，其风险由投标人自行承担。</w:t>
      </w:r>
      <w:r/>
    </w:p>
    <w:p>
      <w:pPr>
        <w:ind w:firstLine="422"/>
        <w:spacing w:line="360" w:lineRule="auto"/>
        <w:rPr>
          <w:rStyle w:val="1135"/>
          <w:rFonts w:ascii="宋体" w:hAnsi="宋体" w:cs="宋体"/>
          <w:b/>
          <w:bCs/>
        </w:rPr>
      </w:pPr>
      <w:r>
        <w:rPr>
          <w:rStyle w:val="1135"/>
          <w:rFonts w:hint="eastAsia" w:ascii="宋体" w:hAnsi="宋体" w:cs="宋体"/>
          <w:b/>
          <w:bCs/>
        </w:rPr>
        <w:t xml:space="preserve">29、对投标文件的评审</w:t>
      </w:r>
      <w:r/>
    </w:p>
    <w:p>
      <w:pPr>
        <w:ind w:firstLine="420"/>
        <w:spacing w:line="360" w:lineRule="auto"/>
        <w:rPr>
          <w:rStyle w:val="1135"/>
          <w:rFonts w:ascii="宋体" w:hAnsi="宋体" w:cs="宋体"/>
          <w:bCs/>
          <w:color w:val="000000"/>
        </w:rPr>
      </w:pPr>
      <w:r>
        <w:rPr>
          <w:rStyle w:val="1135"/>
          <w:rFonts w:hint="eastAsia" w:ascii="宋体" w:hAnsi="宋体" w:cs="宋体"/>
          <w:color w:val="000000"/>
        </w:rPr>
        <w:t xml:space="preserve">29.1</w:t>
      </w:r>
      <w:r>
        <w:rPr>
          <w:rStyle w:val="1135"/>
          <w:rFonts w:hint="eastAsia" w:ascii="宋体" w:hAnsi="宋体" w:cs="宋体"/>
          <w:bCs/>
          <w:color w:val="000000"/>
        </w:rPr>
        <w:t xml:space="preserve">符合性检查：依据招标文件的规定，从投标文件的有效性、完整性和对招标文件的响应程度进行审查，以确定是否对招标文件的实质性要求作出响应。</w:t>
      </w:r>
      <w:r/>
    </w:p>
    <w:p>
      <w:pPr>
        <w:ind w:firstLine="420"/>
        <w:spacing w:line="360" w:lineRule="auto"/>
        <w:rPr>
          <w:rStyle w:val="1135"/>
          <w:rFonts w:ascii="宋体" w:hAnsi="宋体" w:cs="宋体"/>
          <w:color w:val="000000"/>
        </w:rPr>
      </w:pPr>
      <w:r>
        <w:rPr>
          <w:rStyle w:val="1135"/>
          <w:rFonts w:hint="eastAsia" w:ascii="宋体" w:hAnsi="宋体" w:cs="宋体"/>
          <w:color w:val="000000"/>
        </w:rPr>
        <w:t xml:space="preserve">29.2在详细评审之前，评委会将首先审查每份投标文件是否实质性响应了招标文件的要求。实质性响应的投标应该是与招标文件要求的全部条款、条件和规格相符，没有重大偏离或保留的投标。</w:t>
      </w:r>
      <w:r/>
    </w:p>
    <w:p>
      <w:pPr>
        <w:ind w:firstLine="420"/>
        <w:spacing w:line="360" w:lineRule="auto"/>
        <w:rPr>
          <w:rStyle w:val="1135"/>
          <w:rFonts w:ascii="宋体" w:hAnsi="宋体" w:cs="宋体"/>
          <w:bCs/>
          <w:color w:val="000000"/>
        </w:rPr>
      </w:pPr>
      <w:r>
        <w:rPr>
          <w:rStyle w:val="1135"/>
          <w:rFonts w:hint="eastAsia" w:ascii="宋体" w:hAnsi="宋体" w:cs="宋体"/>
          <w:color w:val="000000"/>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是否属于重大偏离由评委会按照少数服从多数的原则作出结论。</w:t>
      </w:r>
      <w:r>
        <w:rPr>
          <w:rStyle w:val="1135"/>
          <w:rFonts w:hint="eastAsia" w:ascii="宋体" w:hAnsi="宋体" w:cs="宋体"/>
          <w:bCs/>
          <w:color w:val="000000"/>
        </w:rPr>
        <w:t xml:space="preserve">评委会</w:t>
      </w:r>
      <w:r>
        <w:rPr>
          <w:rStyle w:val="1135"/>
          <w:rFonts w:hint="eastAsia" w:ascii="宋体" w:hAnsi="宋体" w:cs="宋体"/>
          <w:color w:val="000000"/>
        </w:rPr>
        <w:t xml:space="preserve">认定</w:t>
      </w:r>
      <w:r>
        <w:rPr>
          <w:rStyle w:val="1135"/>
          <w:rFonts w:hint="eastAsia" w:ascii="宋体" w:hAnsi="宋体" w:cs="宋体"/>
          <w:bCs/>
          <w:color w:val="000000"/>
        </w:rPr>
        <w:t xml:space="preserve">投标文件的响应性只根据投标文件本身的内容，而不寻求外部的证据。</w:t>
      </w:r>
      <w:r/>
    </w:p>
    <w:p>
      <w:pPr>
        <w:ind w:firstLine="420"/>
        <w:spacing w:line="360" w:lineRule="auto"/>
        <w:rPr>
          <w:rStyle w:val="1135"/>
          <w:rFonts w:ascii="宋体" w:hAnsi="宋体" w:cs="宋体"/>
          <w:bCs/>
          <w:color w:val="000000"/>
        </w:rPr>
      </w:pPr>
      <w:r>
        <w:rPr>
          <w:rStyle w:val="1135"/>
          <w:rFonts w:hint="eastAsia" w:ascii="宋体" w:hAnsi="宋体" w:cs="宋体"/>
          <w:color w:val="000000"/>
        </w:rPr>
        <w:t xml:space="preserve">29.3</w:t>
      </w:r>
      <w:r>
        <w:rPr>
          <w:rStyle w:val="1135"/>
          <w:rFonts w:hint="eastAsia" w:ascii="宋体" w:hAnsi="宋体" w:cs="宋体"/>
          <w:bCs/>
          <w:color w:val="000000"/>
        </w:rPr>
        <w:t xml:space="preserve">如果投标文件实质上没有响应招标文件的要求，评委会将按无效投标处理，投标人不得通过修改或撤销不合要求的偏离或保留而使其投标成为实质性响应的投标。</w:t>
      </w:r>
      <w:r/>
    </w:p>
    <w:p>
      <w:pPr>
        <w:ind w:firstLine="420"/>
        <w:spacing w:line="360" w:lineRule="auto"/>
        <w:rPr>
          <w:rStyle w:val="1135"/>
          <w:rFonts w:ascii="宋体" w:hAnsi="宋体" w:cs="宋体"/>
          <w:bCs/>
          <w:color w:val="000000"/>
        </w:rPr>
      </w:pPr>
      <w:r>
        <w:rPr>
          <w:rStyle w:val="1135"/>
          <w:rFonts w:hint="eastAsia" w:ascii="宋体" w:hAnsi="宋体" w:cs="宋体"/>
          <w:color w:val="000000"/>
        </w:rPr>
        <w:t xml:space="preserve">29.4</w:t>
      </w:r>
      <w:r>
        <w:rPr>
          <w:rStyle w:val="1135"/>
          <w:rFonts w:hint="eastAsia" w:ascii="宋体" w:hAnsi="宋体" w:cs="宋体"/>
          <w:bCs/>
          <w:color w:val="000000"/>
        </w:rPr>
        <w:t xml:space="preserve">评委会将对确定为实质性响应的投标进行进一步审核，看其是否有计算上或累加上的算术错误，修正错误的原则如下：</w:t>
      </w:r>
      <w:r/>
    </w:p>
    <w:p>
      <w:pPr>
        <w:ind w:firstLine="420"/>
        <w:spacing w:line="360" w:lineRule="auto"/>
        <w:rPr>
          <w:rStyle w:val="1135"/>
          <w:rFonts w:ascii="宋体" w:hAnsi="宋体" w:cs="宋体"/>
          <w:bCs/>
          <w:color w:val="000000"/>
        </w:rPr>
      </w:pPr>
      <w:r>
        <w:rPr>
          <w:rStyle w:val="1135"/>
          <w:rFonts w:hint="eastAsia" w:ascii="宋体" w:hAnsi="宋体" w:cs="宋体"/>
          <w:bCs/>
          <w:color w:val="000000"/>
        </w:rPr>
        <w:t xml:space="preserve">29.4.1投标文件中开标一览表内容与投标文件中相应内容不一致的，以开标一览表为准。</w:t>
      </w:r>
      <w:r/>
    </w:p>
    <w:p>
      <w:pPr>
        <w:ind w:firstLine="420"/>
        <w:spacing w:line="360" w:lineRule="auto"/>
        <w:rPr>
          <w:rStyle w:val="1135"/>
          <w:rFonts w:ascii="宋体" w:hAnsi="宋体" w:cs="宋体"/>
          <w:bCs/>
          <w:color w:val="000000"/>
        </w:rPr>
      </w:pPr>
      <w:r>
        <w:rPr>
          <w:rStyle w:val="1135"/>
          <w:rFonts w:hint="eastAsia" w:ascii="宋体" w:hAnsi="宋体" w:cs="宋体"/>
          <w:bCs/>
          <w:color w:val="000000"/>
        </w:rPr>
        <w:t xml:space="preserve">29.4.2大写金额和小写金额不一致的，以大写金额为准。</w:t>
      </w:r>
      <w:r/>
    </w:p>
    <w:p>
      <w:pPr>
        <w:ind w:firstLine="420"/>
        <w:spacing w:line="360" w:lineRule="auto"/>
        <w:rPr>
          <w:rStyle w:val="1135"/>
          <w:rFonts w:ascii="宋体" w:hAnsi="宋体" w:cs="宋体"/>
          <w:bCs/>
          <w:color w:val="000000"/>
        </w:rPr>
      </w:pPr>
      <w:r>
        <w:rPr>
          <w:rStyle w:val="1135"/>
          <w:rFonts w:hint="eastAsia" w:ascii="宋体" w:hAnsi="宋体" w:cs="宋体"/>
          <w:bCs/>
          <w:color w:val="000000"/>
        </w:rPr>
        <w:t xml:space="preserve">29.4.3单价金额小数点或者百分比有明显错位的，以开标一览表的总价为准，并修改单价。</w:t>
      </w:r>
      <w:r/>
    </w:p>
    <w:p>
      <w:pPr>
        <w:ind w:firstLine="420"/>
        <w:spacing w:line="360" w:lineRule="auto"/>
        <w:rPr>
          <w:rStyle w:val="1135"/>
          <w:rFonts w:ascii="宋体" w:hAnsi="宋体" w:cs="宋体"/>
          <w:bCs/>
          <w:color w:val="000000"/>
        </w:rPr>
      </w:pPr>
      <w:r>
        <w:rPr>
          <w:rStyle w:val="1135"/>
          <w:rFonts w:hint="eastAsia" w:ascii="宋体" w:hAnsi="宋体" w:cs="宋体"/>
          <w:bCs/>
          <w:color w:val="000000"/>
        </w:rPr>
        <w:t xml:space="preserve">29.4.4总价金额与按单价汇总金额不一致的，以单价金额计算结果为准。</w:t>
      </w:r>
      <w:r/>
    </w:p>
    <w:p>
      <w:pPr>
        <w:ind w:firstLine="420"/>
        <w:spacing w:line="360" w:lineRule="auto"/>
        <w:rPr>
          <w:rStyle w:val="1135"/>
          <w:rFonts w:ascii="宋体" w:hAnsi="宋体" w:cs="宋体"/>
          <w:bCs/>
          <w:color w:val="000000"/>
        </w:rPr>
      </w:pPr>
      <w:r>
        <w:rPr>
          <w:rStyle w:val="1135"/>
          <w:rFonts w:hint="eastAsia" w:ascii="宋体" w:hAnsi="宋体" w:cs="宋体"/>
          <w:bCs/>
          <w:color w:val="000000"/>
        </w:rPr>
        <w:t xml:space="preserve">同时出现两种以上错误的，按照前款规定的顺序修正。</w:t>
      </w:r>
      <w:r/>
    </w:p>
    <w:p>
      <w:pPr>
        <w:ind w:firstLine="420"/>
        <w:spacing w:line="360" w:lineRule="auto"/>
        <w:rPr>
          <w:rStyle w:val="1135"/>
          <w:rFonts w:ascii="宋体" w:hAnsi="宋体" w:cs="宋体"/>
          <w:bCs/>
          <w:color w:val="000000"/>
        </w:rPr>
      </w:pPr>
      <w:r>
        <w:rPr>
          <w:rStyle w:val="1135"/>
          <w:rFonts w:hint="eastAsia" w:ascii="宋体" w:hAnsi="宋体" w:cs="宋体"/>
          <w:color w:val="000000"/>
        </w:rPr>
        <w:t xml:space="preserve">29.5</w:t>
      </w:r>
      <w:r>
        <w:rPr>
          <w:rStyle w:val="1135"/>
          <w:rFonts w:hint="eastAsia" w:ascii="宋体" w:hAnsi="宋体" w:cs="宋体"/>
          <w:bCs/>
          <w:color w:val="000000"/>
        </w:rPr>
        <w:t xml:space="preserve">评委会将按上述修正错误的方法调整投标文件中的投标报价，调整后的价格应对投标人具有约束力。如果投标人不接受修正后的价格，则其投标将被拒绝。</w:t>
      </w:r>
      <w:r/>
    </w:p>
    <w:p>
      <w:pPr>
        <w:ind w:firstLine="420"/>
        <w:spacing w:line="360" w:lineRule="auto"/>
        <w:rPr>
          <w:rStyle w:val="1135"/>
          <w:rFonts w:ascii="宋体" w:hAnsi="宋体" w:cs="宋体"/>
          <w:bCs/>
          <w:color w:val="000000"/>
        </w:rPr>
      </w:pPr>
      <w:r>
        <w:rPr>
          <w:rStyle w:val="1135"/>
          <w:rFonts w:hint="eastAsia" w:ascii="宋体" w:hAnsi="宋体" w:cs="宋体"/>
          <w:color w:val="000000"/>
        </w:rPr>
        <w:t xml:space="preserve">29.6</w:t>
      </w:r>
      <w:r>
        <w:rPr>
          <w:rStyle w:val="1135"/>
          <w:rFonts w:hint="eastAsia" w:ascii="宋体" w:hAnsi="宋体" w:cs="宋体"/>
          <w:bCs/>
          <w:color w:val="000000"/>
        </w:rPr>
        <w:t xml:space="preserve">评委会将允许修正投标文件中不构成重大偏离的、微小的、非正规的、不一致的或不规则的地方，但这些修改不能影响任何投标人相应的名次排列。</w:t>
      </w:r>
      <w:r/>
    </w:p>
    <w:p>
      <w:pPr>
        <w:ind w:firstLine="420"/>
        <w:spacing w:line="360" w:lineRule="auto"/>
        <w:rPr>
          <w:rStyle w:val="1135"/>
          <w:rFonts w:ascii="宋体" w:hAnsi="宋体" w:cs="宋体"/>
          <w:bCs/>
          <w:color w:val="000000"/>
        </w:rPr>
      </w:pPr>
      <w:r/>
      <w:bookmarkStart w:id="42" w:name="_Hlk205471925"/>
      <w:r>
        <w:rPr>
          <w:rStyle w:val="1135"/>
          <w:rFonts w:hint="eastAsia" w:ascii="宋体" w:hAnsi="宋体" w:cs="宋体"/>
          <w:bCs/>
          <w:color w:val="000000"/>
        </w:rPr>
        <w:t xml:space="preserve">2</w:t>
      </w:r>
      <w:r>
        <w:rPr>
          <w:rStyle w:val="1135"/>
          <w:rFonts w:ascii="宋体" w:hAnsi="宋体" w:cs="宋体"/>
          <w:bCs/>
          <w:color w:val="000000"/>
        </w:rPr>
        <w:t xml:space="preserve">9.7 </w:t>
      </w:r>
      <w:r>
        <w:rPr>
          <w:rStyle w:val="1135"/>
          <w:rFonts w:hint="eastAsia" w:ascii="宋体" w:hAnsi="宋体" w:cs="宋体"/>
          <w:bCs/>
          <w:color w:val="000000"/>
        </w:rPr>
        <w:t xml:space="preserve">评标委员会启动异常低价投标审查的情形和要求：</w:t>
      </w:r>
      <w:r/>
    </w:p>
    <w:p>
      <w:pPr>
        <w:ind w:firstLine="420"/>
        <w:spacing w:line="360" w:lineRule="auto"/>
        <w:rPr>
          <w:rStyle w:val="1135"/>
          <w:rFonts w:ascii="宋体" w:hAnsi="宋体" w:cs="宋体"/>
          <w:bCs/>
          <w:color w:val="000000"/>
        </w:rPr>
      </w:pPr>
      <w:r>
        <w:rPr>
          <w:rStyle w:val="1135"/>
          <w:rFonts w:hint="eastAsia" w:ascii="宋体" w:hAnsi="宋体" w:cs="宋体"/>
          <w:bCs/>
          <w:color w:val="000000"/>
        </w:rPr>
        <w:t xml:space="preserve">2</w:t>
      </w:r>
      <w:r>
        <w:rPr>
          <w:rStyle w:val="1135"/>
          <w:rFonts w:ascii="宋体" w:hAnsi="宋体" w:cs="宋体"/>
          <w:bCs/>
          <w:color w:val="000000"/>
        </w:rPr>
        <w:t xml:space="preserve">9.7.1</w:t>
      </w:r>
      <w:r>
        <w:rPr>
          <w:rStyle w:val="1135"/>
          <w:rFonts w:hint="eastAsia" w:ascii="宋体" w:hAnsi="宋体" w:cs="宋体"/>
          <w:bCs/>
          <w:color w:val="000000"/>
        </w:rPr>
        <w:t xml:space="preserve">评标过程中出现下列情形之一的，评标委员会应当启动异常低价投标审查程序：</w:t>
      </w:r>
      <w:bookmarkEnd w:id="42"/>
      <w:r/>
      <w:r/>
    </w:p>
    <w:p>
      <w:pPr>
        <w:ind w:firstLine="420"/>
        <w:spacing w:line="360" w:lineRule="auto"/>
        <w:rPr>
          <w:rStyle w:val="1135"/>
          <w:rFonts w:ascii="宋体" w:hAnsi="宋体" w:cs="宋体"/>
          <w:bCs/>
          <w:color w:val="000000"/>
        </w:rPr>
      </w:pPr>
      <w:r>
        <w:rPr>
          <w:rStyle w:val="1135"/>
          <w:rFonts w:hint="eastAsia" w:ascii="宋体" w:hAnsi="宋体" w:cs="宋体"/>
          <w:bCs/>
          <w:color w:val="000000"/>
        </w:rPr>
        <w:t xml:space="preserve">2</w:t>
      </w:r>
      <w:r>
        <w:rPr>
          <w:rStyle w:val="1135"/>
          <w:rFonts w:ascii="宋体" w:hAnsi="宋体" w:cs="宋体"/>
          <w:bCs/>
          <w:color w:val="000000"/>
        </w:rPr>
        <w:t xml:space="preserve">9.7.1.1</w:t>
      </w:r>
      <w:r>
        <w:rPr>
          <w:rStyle w:val="1135"/>
          <w:rFonts w:hint="eastAsia" w:ascii="宋体" w:hAnsi="宋体" w:cs="宋体"/>
          <w:bCs/>
          <w:color w:val="000000"/>
        </w:rPr>
        <w:t xml:space="preserve">投标报价低于全部通过符合性审查投标人投标报价平均值50%的，即投标报价&lt;全部通过符合性审查投标人投标报价平均值×50%。</w:t>
      </w:r>
      <w:r/>
    </w:p>
    <w:p>
      <w:pPr>
        <w:ind w:firstLine="420"/>
        <w:spacing w:line="360" w:lineRule="auto"/>
        <w:rPr>
          <w:rStyle w:val="1135"/>
          <w:rFonts w:ascii="宋体" w:hAnsi="宋体" w:cs="宋体"/>
          <w:bCs/>
          <w:color w:val="000000"/>
        </w:rPr>
      </w:pPr>
      <w:r>
        <w:rPr>
          <w:rStyle w:val="1135"/>
          <w:rFonts w:hint="eastAsia" w:ascii="宋体" w:hAnsi="宋体" w:cs="宋体"/>
          <w:bCs/>
          <w:color w:val="000000"/>
        </w:rPr>
        <w:t xml:space="preserve">2</w:t>
      </w:r>
      <w:r>
        <w:rPr>
          <w:rStyle w:val="1135"/>
          <w:rFonts w:ascii="宋体" w:hAnsi="宋体" w:cs="宋体"/>
          <w:bCs/>
          <w:color w:val="000000"/>
        </w:rPr>
        <w:t xml:space="preserve">9.7.1.2</w:t>
      </w:r>
      <w:r>
        <w:rPr>
          <w:rStyle w:val="1135"/>
          <w:rFonts w:hint="eastAsia" w:ascii="宋体" w:hAnsi="宋体" w:cs="宋体"/>
          <w:bCs/>
          <w:color w:val="000000"/>
        </w:rPr>
        <w:t xml:space="preserve">投标报价低于通过符合性审查的次低报价投标人投标报价50%的，即投标报价&lt;通过符合性审查的次低报价投标人投标报价×50%。</w:t>
      </w:r>
      <w:r/>
    </w:p>
    <w:p>
      <w:pPr>
        <w:ind w:firstLine="420"/>
        <w:spacing w:line="360" w:lineRule="auto"/>
        <w:rPr>
          <w:rStyle w:val="1135"/>
          <w:rFonts w:ascii="宋体" w:hAnsi="宋体" w:cs="宋体"/>
          <w:bCs/>
          <w:color w:val="000000"/>
        </w:rPr>
      </w:pPr>
      <w:r>
        <w:rPr>
          <w:rStyle w:val="1135"/>
          <w:rFonts w:hint="eastAsia" w:ascii="宋体" w:hAnsi="宋体" w:cs="宋体"/>
          <w:bCs/>
          <w:color w:val="000000"/>
        </w:rPr>
        <w:t xml:space="preserve">2</w:t>
      </w:r>
      <w:r>
        <w:rPr>
          <w:rStyle w:val="1135"/>
          <w:rFonts w:ascii="宋体" w:hAnsi="宋体" w:cs="宋体"/>
          <w:bCs/>
          <w:color w:val="000000"/>
        </w:rPr>
        <w:t xml:space="preserve">9.7.1.3</w:t>
      </w:r>
      <w:r>
        <w:rPr>
          <w:rStyle w:val="1135"/>
          <w:rFonts w:hint="eastAsia" w:ascii="宋体" w:hAnsi="宋体" w:cs="宋体"/>
          <w:bCs/>
          <w:color w:val="000000"/>
        </w:rPr>
        <w:t xml:space="preserve">投标报价低于采购项目最高限价45%的，即投标报价&lt;采购项目最高限价×45%。</w:t>
      </w:r>
      <w:r/>
    </w:p>
    <w:p>
      <w:pPr>
        <w:ind w:firstLine="420"/>
        <w:spacing w:line="360" w:lineRule="auto"/>
        <w:rPr>
          <w:rStyle w:val="1135"/>
          <w:rFonts w:ascii="宋体" w:hAnsi="宋体" w:cs="宋体"/>
          <w:bCs/>
          <w:color w:val="000000"/>
        </w:rPr>
      </w:pPr>
      <w:r>
        <w:rPr>
          <w:rStyle w:val="1135"/>
          <w:rFonts w:hint="eastAsia" w:ascii="宋体" w:hAnsi="宋体" w:cs="宋体"/>
          <w:bCs/>
          <w:color w:val="000000"/>
        </w:rPr>
        <w:t xml:space="preserve">2</w:t>
      </w:r>
      <w:r>
        <w:rPr>
          <w:rStyle w:val="1135"/>
          <w:rFonts w:ascii="宋体" w:hAnsi="宋体" w:cs="宋体"/>
          <w:bCs/>
          <w:color w:val="000000"/>
        </w:rPr>
        <w:t xml:space="preserve">9.7.1.</w:t>
      </w:r>
      <w:r>
        <w:rPr>
          <w:rStyle w:val="1135"/>
          <w:rFonts w:hint="eastAsia" w:ascii="宋体" w:hAnsi="宋体" w:cs="宋体"/>
          <w:bCs/>
          <w:color w:val="000000"/>
        </w:rPr>
        <w:t xml:space="preserve">4评标委员会基于专业判断，认为投标人报价过低，有可能影响产品质量或者不能诚信履约的其他情形。</w:t>
      </w:r>
      <w:r/>
    </w:p>
    <w:p>
      <w:pPr>
        <w:ind w:firstLine="420"/>
        <w:spacing w:line="360" w:lineRule="auto"/>
        <w:rPr>
          <w:rStyle w:val="1135"/>
          <w:rFonts w:ascii="宋体" w:hAnsi="宋体" w:cs="宋体"/>
          <w:bCs/>
          <w:color w:val="000000"/>
        </w:rPr>
      </w:pPr>
      <w:r>
        <w:rPr>
          <w:rStyle w:val="1135"/>
          <w:rFonts w:hint="eastAsia" w:ascii="宋体" w:hAnsi="宋体" w:cs="宋体"/>
          <w:bCs/>
          <w:color w:val="000000"/>
        </w:rPr>
        <w:t xml:space="preserve">2</w:t>
      </w:r>
      <w:r>
        <w:rPr>
          <w:rStyle w:val="1135"/>
          <w:rFonts w:ascii="宋体" w:hAnsi="宋体" w:cs="宋体"/>
          <w:bCs/>
          <w:color w:val="000000"/>
        </w:rPr>
        <w:t xml:space="preserve">9.7.2 </w:t>
      </w:r>
      <w:r>
        <w:rPr>
          <w:rStyle w:val="1135"/>
          <w:rFonts w:hint="eastAsia" w:ascii="宋体" w:hAnsi="宋体" w:cs="宋体"/>
          <w:bCs/>
          <w:color w:val="000000"/>
        </w:rPr>
        <w:t xml:space="preserve">评标委员会启动异常低价投标审查后，属于前述第1项至第4项情形的，应当要求相关投标人在评标现场合理的时间内对投标价格作出解释，提供项目具体成本测算等与报价合理性相关的书面说明及必要的证明材料，包括但不限于原材料成本、人工成本、制造费用等，给予相关投标人的合理时间一般不少于30分钟。其中，属于第3项情形，投标人已随投标文件一并提交相关书面说明及必要的证明材料的，在评标现场可不再重复提交。</w:t>
      </w:r>
      <w:r/>
    </w:p>
    <w:p>
      <w:pPr>
        <w:ind w:firstLine="420"/>
        <w:spacing w:line="360" w:lineRule="auto"/>
        <w:rPr>
          <w:rStyle w:val="1135"/>
          <w:rFonts w:ascii="宋体" w:hAnsi="宋体" w:cs="宋体"/>
          <w:bCs/>
          <w:color w:val="000000"/>
        </w:rPr>
      </w:pPr>
      <w:r>
        <w:rPr>
          <w:rStyle w:val="1135"/>
          <w:rFonts w:hint="eastAsia" w:ascii="宋体" w:hAnsi="宋体" w:cs="宋体"/>
          <w:bCs/>
          <w:color w:val="000000"/>
        </w:rPr>
        <w:t xml:space="preserve">评标委员会依据专业经验，参考同类项目中标价格、类似产品市场价格水平、行业人工费用标准、国家有关部门指导行业协会发布的行业平均成本等情况，对报价合理性进行判断。投标人不能提供书面说明、证明材料，或者提供的书面说明、证明材料不能证明其报价合理性的，评标委员会应当将其作为无效投标处理。</w:t>
      </w:r>
      <w:r/>
    </w:p>
    <w:p>
      <w:pPr>
        <w:ind w:firstLine="422"/>
        <w:spacing w:line="360" w:lineRule="auto"/>
        <w:rPr>
          <w:rStyle w:val="1135"/>
          <w:rFonts w:ascii="宋体" w:hAnsi="宋体" w:cs="宋体"/>
          <w:b/>
          <w:color w:val="000000"/>
        </w:rPr>
      </w:pPr>
      <w:r>
        <w:rPr>
          <w:rStyle w:val="1135"/>
          <w:rFonts w:hint="eastAsia" w:ascii="宋体" w:hAnsi="宋体" w:cs="宋体"/>
          <w:b/>
          <w:color w:val="000000"/>
        </w:rPr>
        <w:t xml:space="preserve">30、无效投标条款和废标条款</w:t>
      </w:r>
      <w:r/>
    </w:p>
    <w:p>
      <w:pPr>
        <w:ind w:firstLine="420"/>
        <w:spacing w:line="360" w:lineRule="auto"/>
        <w:rPr>
          <w:rStyle w:val="1135"/>
          <w:rFonts w:ascii="宋体" w:hAnsi="宋体" w:cs="宋体"/>
          <w:color w:val="000000"/>
        </w:rPr>
      </w:pPr>
      <w:r>
        <w:rPr>
          <w:rStyle w:val="1135"/>
          <w:rFonts w:hint="eastAsia" w:ascii="宋体" w:hAnsi="宋体" w:cs="宋体"/>
          <w:color w:val="000000"/>
        </w:rPr>
        <w:t xml:space="preserve">30.1无效投标条款</w:t>
      </w:r>
      <w:r/>
    </w:p>
    <w:p>
      <w:pPr>
        <w:ind w:firstLine="420"/>
        <w:spacing w:line="360" w:lineRule="auto"/>
        <w:rPr>
          <w:rStyle w:val="1135"/>
          <w:rFonts w:ascii="宋体" w:hAnsi="宋体" w:cs="宋体"/>
        </w:rPr>
      </w:pPr>
      <w:r>
        <w:rPr>
          <w:rStyle w:val="1135"/>
          <w:rFonts w:hint="eastAsia" w:ascii="宋体" w:hAnsi="宋体" w:cs="宋体"/>
        </w:rPr>
        <w:t xml:space="preserve">30.1.1 投标人在苏采云系统规定的时间内未成功解密电子投标文件。</w:t>
      </w:r>
      <w:r/>
    </w:p>
    <w:p>
      <w:pPr>
        <w:ind w:firstLine="420"/>
        <w:spacing w:line="360" w:lineRule="auto"/>
        <w:rPr>
          <w:rStyle w:val="1135"/>
          <w:rFonts w:ascii="宋体" w:hAnsi="宋体" w:cs="宋体"/>
        </w:rPr>
      </w:pPr>
      <w:r>
        <w:rPr>
          <w:rStyle w:val="1135"/>
          <w:rFonts w:hint="eastAsia" w:ascii="宋体" w:hAnsi="宋体" w:cs="宋体"/>
        </w:rPr>
        <w:t xml:space="preserve">30.1.2 投标人未按照招标文件要求上传电子投标文件。</w:t>
      </w:r>
      <w:r/>
    </w:p>
    <w:p>
      <w:pPr>
        <w:ind w:firstLine="420"/>
        <w:spacing w:line="360" w:lineRule="auto"/>
        <w:rPr>
          <w:rStyle w:val="1135"/>
          <w:rFonts w:ascii="宋体" w:hAnsi="宋体" w:cs="宋体"/>
        </w:rPr>
      </w:pPr>
      <w:r>
        <w:rPr>
          <w:rStyle w:val="1135"/>
          <w:rFonts w:hint="eastAsia" w:ascii="宋体" w:hAnsi="宋体" w:cs="宋体"/>
        </w:rPr>
        <w:t xml:space="preserve">30.1.3 投标人不具备招标文件中规定资格要求的。</w:t>
      </w:r>
      <w:r/>
    </w:p>
    <w:p>
      <w:pPr>
        <w:ind w:firstLine="420"/>
        <w:spacing w:line="360" w:lineRule="auto"/>
        <w:rPr>
          <w:rStyle w:val="1135"/>
          <w:rFonts w:ascii="宋体" w:hAnsi="宋体" w:cs="宋体"/>
        </w:rPr>
      </w:pPr>
      <w:r>
        <w:rPr>
          <w:rStyle w:val="1135"/>
          <w:rFonts w:hint="eastAsia" w:ascii="宋体" w:hAnsi="宋体" w:cs="宋体"/>
        </w:rPr>
        <w:t xml:space="preserve">30.1.4 投标人的报价超过了采购预算或最高限价的。</w:t>
      </w:r>
      <w:r/>
    </w:p>
    <w:p>
      <w:pPr>
        <w:ind w:firstLine="420"/>
        <w:spacing w:line="360" w:lineRule="auto"/>
        <w:rPr>
          <w:rStyle w:val="1135"/>
          <w:rFonts w:ascii="宋体" w:hAnsi="宋体" w:cs="宋体"/>
        </w:rPr>
      </w:pPr>
      <w:r>
        <w:rPr>
          <w:rStyle w:val="1135"/>
          <w:rFonts w:hint="eastAsia" w:ascii="宋体" w:hAnsi="宋体" w:cs="宋体"/>
        </w:rPr>
        <w:t xml:space="preserve">30.1.5 明显不符合招标文件规定的项目需求以及商务条款要求的。</w:t>
      </w:r>
      <w:r/>
    </w:p>
    <w:p>
      <w:pPr>
        <w:ind w:firstLine="420"/>
        <w:spacing w:line="360" w:lineRule="auto"/>
        <w:rPr>
          <w:rStyle w:val="1135"/>
          <w:rFonts w:ascii="宋体" w:hAnsi="宋体" w:cs="宋体"/>
        </w:rPr>
      </w:pPr>
      <w:r>
        <w:rPr>
          <w:rStyle w:val="1135"/>
          <w:rFonts w:hint="eastAsia" w:ascii="宋体" w:hAnsi="宋体" w:cs="宋体"/>
        </w:rPr>
        <w:t xml:space="preserve">30.1.6 不满足招标文件中“★”号条款的或招标文件规定的其他实质性要求的。</w:t>
      </w:r>
      <w:r/>
    </w:p>
    <w:p>
      <w:pPr>
        <w:ind w:firstLine="420"/>
        <w:spacing w:line="360" w:lineRule="auto"/>
        <w:rPr>
          <w:rStyle w:val="1135"/>
          <w:rFonts w:ascii="宋体" w:hAnsi="宋体" w:cs="宋体"/>
        </w:rPr>
      </w:pPr>
      <w:r>
        <w:rPr>
          <w:rStyle w:val="1135"/>
          <w:rFonts w:hint="eastAsia" w:ascii="宋体" w:hAnsi="宋体" w:cs="宋体"/>
        </w:rPr>
        <w:t xml:space="preserve">30.1.7 投标有效期少于招标文件规定有效期的投标文件。</w:t>
      </w:r>
      <w:r/>
    </w:p>
    <w:p>
      <w:pPr>
        <w:ind w:firstLine="420"/>
        <w:spacing w:line="360" w:lineRule="auto"/>
        <w:rPr>
          <w:rStyle w:val="1135"/>
          <w:rFonts w:ascii="宋体" w:hAnsi="宋体" w:cs="宋体"/>
        </w:rPr>
      </w:pPr>
      <w:r>
        <w:rPr>
          <w:rStyle w:val="1135"/>
          <w:rFonts w:hint="eastAsia" w:ascii="宋体" w:hAnsi="宋体" w:cs="宋体"/>
        </w:rPr>
        <w:t xml:space="preserve">30.1.8 投标文件含有招标人不能接受的附加条件的。</w:t>
      </w:r>
      <w:r/>
    </w:p>
    <w:p>
      <w:pPr>
        <w:ind w:firstLine="420"/>
        <w:spacing w:line="360" w:lineRule="auto"/>
        <w:rPr>
          <w:rStyle w:val="1135"/>
          <w:rFonts w:ascii="宋体" w:hAnsi="宋体" w:cs="宋体"/>
        </w:rPr>
      </w:pPr>
      <w:r>
        <w:rPr>
          <w:rStyle w:val="1135"/>
          <w:rFonts w:hint="eastAsia" w:ascii="宋体" w:hAnsi="宋体" w:cs="宋体"/>
        </w:rPr>
        <w:t xml:space="preserve">30.1.9未通过符合性检查的。</w:t>
      </w:r>
      <w:r/>
    </w:p>
    <w:p>
      <w:pPr>
        <w:ind w:firstLine="420"/>
        <w:spacing w:line="360" w:lineRule="auto"/>
        <w:rPr>
          <w:rStyle w:val="1135"/>
          <w:rFonts w:ascii="宋体" w:hAnsi="宋体" w:cs="宋体"/>
        </w:rPr>
      </w:pPr>
      <w:r>
        <w:rPr>
          <w:rStyle w:val="1135"/>
          <w:rFonts w:hint="eastAsia" w:ascii="宋体" w:hAnsi="宋体" w:cs="宋体"/>
        </w:rPr>
        <w:t xml:space="preserve">30.1.10评标委员会认为投标人的报价明显低于其他通过符合性审查投标人的报价，有可能影响产品质量或者不能诚信履约的，应当通过“苏采云”系统要求其在合理的时间内提供相关说明，必要时提交相关证明材料；投标人不能证明其报价合理性的，评标委员会应当将其作为无效投标处理。</w:t>
      </w:r>
      <w:r/>
    </w:p>
    <w:p>
      <w:pPr>
        <w:ind w:firstLine="420"/>
        <w:spacing w:line="360" w:lineRule="auto"/>
        <w:rPr>
          <w:rStyle w:val="1135"/>
          <w:rFonts w:ascii="宋体" w:hAnsi="宋体" w:cs="宋体"/>
          <w:color w:val="000000"/>
        </w:rPr>
      </w:pPr>
      <w:r>
        <w:rPr>
          <w:rStyle w:val="1135"/>
          <w:rFonts w:hint="eastAsia" w:ascii="宋体" w:hAnsi="宋体" w:cs="宋体"/>
        </w:rPr>
        <w:t xml:space="preserve">30.1.11其他法律、法规及本招标文件规定的属无效投标的情形。</w:t>
      </w:r>
      <w:r/>
    </w:p>
    <w:p>
      <w:pPr>
        <w:ind w:firstLine="420"/>
        <w:spacing w:line="360" w:lineRule="auto"/>
        <w:rPr>
          <w:rStyle w:val="1135"/>
          <w:rFonts w:ascii="宋体" w:hAnsi="宋体" w:cs="宋体"/>
          <w:color w:val="000000"/>
        </w:rPr>
      </w:pPr>
      <w:r>
        <w:rPr>
          <w:rStyle w:val="1135"/>
          <w:rFonts w:hint="eastAsia" w:ascii="宋体" w:hAnsi="宋体" w:cs="宋体"/>
          <w:color w:val="000000"/>
        </w:rPr>
        <w:t xml:space="preserve">30.2 废标条款</w:t>
      </w:r>
      <w:r/>
    </w:p>
    <w:p>
      <w:pPr>
        <w:ind w:firstLine="420"/>
        <w:spacing w:line="360" w:lineRule="auto"/>
        <w:rPr>
          <w:rStyle w:val="1135"/>
          <w:rFonts w:ascii="宋体" w:hAnsi="宋体" w:cs="宋体"/>
          <w:color w:val="000000"/>
        </w:rPr>
      </w:pPr>
      <w:r>
        <w:rPr>
          <w:rStyle w:val="1135"/>
          <w:rFonts w:hint="eastAsia" w:ascii="宋体" w:hAnsi="宋体" w:cs="宋体"/>
          <w:color w:val="000000"/>
        </w:rPr>
        <w:t xml:space="preserve">30.2.1 符合专业条件的投标人或者对招标文件作实质响应的投标人不足三家的。</w:t>
      </w:r>
      <w:r/>
    </w:p>
    <w:p>
      <w:pPr>
        <w:ind w:firstLine="420"/>
        <w:spacing w:line="360" w:lineRule="auto"/>
        <w:rPr>
          <w:rStyle w:val="1135"/>
          <w:rFonts w:ascii="宋体" w:hAnsi="宋体" w:cs="宋体"/>
          <w:color w:val="000000"/>
        </w:rPr>
      </w:pPr>
      <w:r>
        <w:rPr>
          <w:rStyle w:val="1135"/>
          <w:rFonts w:hint="eastAsia" w:ascii="宋体" w:hAnsi="宋体" w:cs="宋体"/>
          <w:color w:val="000000"/>
        </w:rPr>
        <w:t xml:space="preserve">30.2.2 出现影响招标公正的违法、违规行为的。</w:t>
      </w:r>
      <w:r/>
    </w:p>
    <w:p>
      <w:pPr>
        <w:ind w:firstLine="420"/>
        <w:spacing w:line="360" w:lineRule="auto"/>
        <w:rPr>
          <w:rStyle w:val="1135"/>
          <w:rFonts w:ascii="宋体" w:hAnsi="宋体" w:cs="宋体"/>
          <w:color w:val="000000"/>
        </w:rPr>
      </w:pPr>
      <w:r>
        <w:rPr>
          <w:rStyle w:val="1135"/>
          <w:rFonts w:hint="eastAsia" w:ascii="宋体" w:hAnsi="宋体" w:cs="宋体"/>
          <w:color w:val="000000"/>
        </w:rPr>
        <w:t xml:space="preserve">30.2.3 投标人的报价均超过了预算金额，招标人不能支付的。</w:t>
      </w:r>
      <w:r/>
    </w:p>
    <w:p>
      <w:pPr>
        <w:ind w:firstLine="420"/>
        <w:spacing w:line="360" w:lineRule="auto"/>
        <w:rPr>
          <w:rStyle w:val="1135"/>
          <w:rFonts w:ascii="宋体" w:hAnsi="宋体" w:cs="宋体"/>
          <w:color w:val="000000"/>
        </w:rPr>
      </w:pPr>
      <w:r>
        <w:rPr>
          <w:rStyle w:val="1135"/>
          <w:rFonts w:hint="eastAsia" w:ascii="宋体" w:hAnsi="宋体" w:cs="宋体"/>
          <w:color w:val="000000"/>
        </w:rPr>
        <w:t xml:space="preserve">30.2.4 因重大变故，招标任务取消的。</w:t>
      </w:r>
      <w:r/>
    </w:p>
    <w:p>
      <w:pPr>
        <w:ind w:firstLine="420"/>
        <w:spacing w:line="360" w:lineRule="auto"/>
        <w:rPr>
          <w:rStyle w:val="1135"/>
          <w:rFonts w:ascii="宋体" w:hAnsi="宋体" w:cs="宋体"/>
          <w:color w:val="000000"/>
        </w:rPr>
      </w:pPr>
      <w:r>
        <w:rPr>
          <w:rStyle w:val="1135"/>
          <w:rFonts w:hint="eastAsia" w:ascii="宋体" w:hAnsi="宋体" w:cs="宋体"/>
          <w:color w:val="000000"/>
        </w:rPr>
        <w:t xml:space="preserve">30.2.5评标委员会认定招标文件存在歧义、重大缺陷导致评标工作无法进行的。</w:t>
      </w:r>
      <w:r/>
    </w:p>
    <w:p>
      <w:pPr>
        <w:ind w:firstLine="420"/>
        <w:spacing w:line="360" w:lineRule="auto"/>
        <w:rPr>
          <w:rStyle w:val="1135"/>
          <w:rFonts w:ascii="宋体" w:hAnsi="宋体" w:cs="宋体"/>
          <w:color w:val="000000"/>
        </w:rPr>
      </w:pPr>
      <w:r>
        <w:rPr>
          <w:rStyle w:val="1135"/>
          <w:rFonts w:hint="eastAsia" w:ascii="宋体" w:hAnsi="宋体" w:cs="宋体"/>
          <w:color w:val="000000"/>
        </w:rPr>
        <w:t xml:space="preserve">30.2.6多家投标人提供相同品牌产品投标，按一家投标人计算，计算后投标人少于三家的。</w:t>
      </w:r>
      <w:r/>
    </w:p>
    <w:p>
      <w:pPr>
        <w:ind w:firstLine="420"/>
        <w:spacing w:line="360" w:lineRule="auto"/>
        <w:rPr>
          <w:rStyle w:val="1135"/>
          <w:rFonts w:ascii="宋体" w:hAnsi="宋体" w:cs="宋体"/>
          <w:color w:val="000000"/>
        </w:rPr>
      </w:pPr>
      <w:r>
        <w:rPr>
          <w:rStyle w:val="1135"/>
          <w:rFonts w:hint="eastAsia" w:ascii="宋体" w:hAnsi="宋体" w:cs="宋体"/>
          <w:color w:val="000000"/>
        </w:rPr>
        <w:t xml:space="preserve">30.3 投标截止时间结束后参加投标的投标人不足三家的处理：</w:t>
      </w:r>
      <w:r/>
    </w:p>
    <w:p>
      <w:pPr>
        <w:ind w:firstLine="420"/>
        <w:spacing w:line="360" w:lineRule="auto"/>
        <w:rPr>
          <w:rStyle w:val="1135"/>
          <w:rFonts w:ascii="宋体" w:hAnsi="宋体" w:cs="宋体"/>
          <w:color w:val="000000"/>
        </w:rPr>
      </w:pPr>
      <w:r>
        <w:rPr>
          <w:rStyle w:val="1135"/>
          <w:rFonts w:hint="eastAsia" w:ascii="宋体" w:hAnsi="宋体" w:cs="宋体"/>
          <w:color w:val="000000"/>
        </w:rPr>
        <w:t xml:space="preserve">30.3.1 如出现投标截止时间结束后参加投标的投标人或者在评标期间对招标文件做出实质响应的投标人不足三家的情况，按照财政部第八十七号令第四十三条的规定执行。</w:t>
      </w:r>
      <w:r/>
    </w:p>
    <w:p>
      <w:pPr>
        <w:ind w:firstLine="422"/>
        <w:spacing w:line="360" w:lineRule="auto"/>
        <w:rPr>
          <w:rFonts w:ascii="宋体" w:hAnsi="宋体" w:cs="宋体"/>
          <w:b/>
          <w:bCs/>
          <w:color w:val="000000"/>
        </w:rPr>
        <w:outlineLvl w:val="1"/>
      </w:pPr>
      <w:r>
        <w:rPr>
          <w:rFonts w:hint="eastAsia" w:ascii="宋体" w:hAnsi="宋体" w:cs="宋体"/>
          <w:b/>
          <w:bCs/>
          <w:color w:val="000000"/>
        </w:rPr>
        <w:t xml:space="preserve">六、定标</w:t>
      </w:r>
      <w:r/>
    </w:p>
    <w:p>
      <w:pPr>
        <w:ind w:firstLine="422"/>
        <w:spacing w:line="360" w:lineRule="auto"/>
        <w:rPr>
          <w:rStyle w:val="1135"/>
          <w:rFonts w:ascii="宋体" w:hAnsi="宋体" w:cs="宋体"/>
          <w:b/>
          <w:bCs/>
        </w:rPr>
      </w:pPr>
      <w:r>
        <w:rPr>
          <w:rStyle w:val="1135"/>
          <w:rFonts w:hint="eastAsia" w:ascii="宋体" w:hAnsi="宋体" w:cs="宋体"/>
          <w:b/>
          <w:bCs/>
        </w:rPr>
        <w:t xml:space="preserve">31、确定中标单位</w:t>
      </w:r>
      <w:r/>
    </w:p>
    <w:p>
      <w:pPr>
        <w:ind w:firstLine="420"/>
        <w:spacing w:line="360" w:lineRule="auto"/>
        <w:rPr>
          <w:rStyle w:val="1135"/>
          <w:rFonts w:ascii="宋体" w:hAnsi="宋体" w:cs="宋体"/>
          <w:bCs/>
          <w:color w:val="000000"/>
        </w:rPr>
      </w:pPr>
      <w:r>
        <w:rPr>
          <w:rStyle w:val="1135"/>
          <w:rFonts w:hint="eastAsia" w:ascii="宋体" w:hAnsi="宋体" w:cs="宋体"/>
          <w:bCs/>
          <w:color w:val="000000"/>
        </w:rPr>
        <w:t xml:space="preserve">31.1评委会根据本招标文件规定评标方法与评标标准向招标人推荐中标候选人。</w:t>
      </w:r>
      <w:r/>
    </w:p>
    <w:p>
      <w:pPr>
        <w:ind w:firstLine="420"/>
        <w:spacing w:line="360" w:lineRule="auto"/>
        <w:rPr>
          <w:rStyle w:val="1135"/>
          <w:rFonts w:ascii="宋体" w:hAnsi="宋体" w:cs="宋体"/>
          <w:bCs/>
          <w:color w:val="000000"/>
        </w:rPr>
      </w:pPr>
      <w:r>
        <w:rPr>
          <w:rStyle w:val="1135"/>
          <w:rFonts w:hint="eastAsia" w:ascii="宋体" w:hAnsi="宋体" w:cs="宋体"/>
          <w:bCs/>
          <w:color w:val="000000"/>
        </w:rPr>
        <w:t xml:space="preserve">31.2招标人应根据评委会推荐的中标候选人确定中标人。</w:t>
      </w:r>
      <w:r/>
    </w:p>
    <w:p>
      <w:pPr>
        <w:ind w:firstLine="420"/>
        <w:spacing w:line="360" w:lineRule="auto"/>
        <w:rPr>
          <w:rStyle w:val="1135"/>
          <w:rFonts w:ascii="宋体" w:hAnsi="宋体" w:cs="宋体"/>
          <w:bCs/>
          <w:color w:val="000000"/>
        </w:rPr>
      </w:pPr>
      <w:r>
        <w:rPr>
          <w:rStyle w:val="1135"/>
          <w:rFonts w:hint="eastAsia" w:ascii="宋体" w:hAnsi="宋体" w:cs="宋体"/>
          <w:bCs/>
          <w:color w:val="000000"/>
        </w:rPr>
        <w:t xml:space="preserve">31.3代理机构将在</w:t>
      </w:r>
      <w:r>
        <w:rPr>
          <w:rFonts w:hint="eastAsia" w:ascii="宋体" w:hAnsi="宋体" w:cs="宋体"/>
        </w:rPr>
        <w:t xml:space="preserve">本项目招标公告发布媒介上</w:t>
      </w:r>
      <w:r>
        <w:rPr>
          <w:rStyle w:val="1135"/>
          <w:rFonts w:hint="eastAsia" w:ascii="宋体" w:hAnsi="宋体" w:cs="宋体"/>
          <w:bCs/>
          <w:color w:val="000000"/>
        </w:rPr>
        <w:t xml:space="preserve">发布中标公告，中标公告期限为1个工作日。</w:t>
      </w:r>
      <w:r/>
    </w:p>
    <w:p>
      <w:pPr>
        <w:ind w:firstLine="420"/>
        <w:spacing w:line="360" w:lineRule="auto"/>
        <w:rPr>
          <w:rStyle w:val="1135"/>
          <w:rFonts w:ascii="宋体" w:hAnsi="宋体" w:cs="宋体"/>
          <w:bCs/>
          <w:color w:val="000000"/>
        </w:rPr>
      </w:pPr>
      <w:r>
        <w:rPr>
          <w:rStyle w:val="1135"/>
          <w:rFonts w:hint="eastAsia" w:ascii="宋体" w:hAnsi="宋体" w:cs="宋体"/>
          <w:bCs/>
          <w:color w:val="000000"/>
        </w:rPr>
        <w:t xml:space="preserve">31.4若有充分证据证明，中标人出现下列情况之一的，一经查实，将被取消中标资格：</w:t>
      </w:r>
      <w:r/>
    </w:p>
    <w:p>
      <w:pPr>
        <w:ind w:firstLine="420"/>
        <w:spacing w:line="360" w:lineRule="auto"/>
        <w:rPr>
          <w:rStyle w:val="1135"/>
          <w:rFonts w:ascii="宋体" w:hAnsi="宋体" w:cs="宋体"/>
          <w:bCs/>
          <w:color w:val="000000"/>
        </w:rPr>
      </w:pPr>
      <w:r>
        <w:rPr>
          <w:rStyle w:val="1135"/>
          <w:rFonts w:hint="eastAsia" w:ascii="宋体" w:hAnsi="宋体" w:cs="宋体"/>
          <w:bCs/>
          <w:color w:val="000000"/>
        </w:rPr>
        <w:t xml:space="preserve">31.4.1提供虚假材料谋取中标的。</w:t>
      </w:r>
      <w:r/>
    </w:p>
    <w:p>
      <w:pPr>
        <w:ind w:firstLine="420"/>
        <w:spacing w:line="360" w:lineRule="auto"/>
        <w:rPr>
          <w:rStyle w:val="1135"/>
          <w:rFonts w:ascii="宋体" w:hAnsi="宋体" w:cs="宋体"/>
          <w:bCs/>
          <w:color w:val="000000"/>
        </w:rPr>
      </w:pPr>
      <w:r>
        <w:rPr>
          <w:rStyle w:val="1135"/>
          <w:rFonts w:hint="eastAsia" w:ascii="宋体" w:hAnsi="宋体" w:cs="宋体"/>
          <w:bCs/>
          <w:color w:val="000000"/>
        </w:rPr>
        <w:t xml:space="preserve">31.4.2向招标人、招标代理机构行贿或者提供其他不正当利益的。</w:t>
      </w:r>
      <w:r/>
    </w:p>
    <w:p>
      <w:pPr>
        <w:ind w:firstLine="420"/>
        <w:spacing w:line="360" w:lineRule="auto"/>
        <w:rPr>
          <w:rStyle w:val="1135"/>
          <w:rFonts w:ascii="宋体" w:hAnsi="宋体" w:cs="宋体"/>
          <w:bCs/>
          <w:color w:val="000000"/>
        </w:rPr>
      </w:pPr>
      <w:r>
        <w:rPr>
          <w:rStyle w:val="1135"/>
          <w:rFonts w:hint="eastAsia" w:ascii="宋体" w:hAnsi="宋体" w:cs="宋体"/>
          <w:bCs/>
          <w:color w:val="000000"/>
        </w:rPr>
        <w:t xml:space="preserve">31.4.3恶意竞争，投标总报价明显低于其自身合理成本且又无法提供证明的。</w:t>
      </w:r>
      <w:r/>
    </w:p>
    <w:p>
      <w:pPr>
        <w:ind w:firstLine="420"/>
        <w:spacing w:line="360" w:lineRule="auto"/>
        <w:rPr>
          <w:rStyle w:val="1135"/>
          <w:rFonts w:ascii="宋体" w:hAnsi="宋体" w:cs="宋体"/>
          <w:bCs/>
          <w:color w:val="000000"/>
        </w:rPr>
      </w:pPr>
      <w:r>
        <w:rPr>
          <w:rStyle w:val="1135"/>
          <w:rFonts w:hint="eastAsia" w:ascii="宋体" w:hAnsi="宋体" w:cs="宋体"/>
          <w:bCs/>
          <w:color w:val="000000"/>
        </w:rPr>
        <w:t xml:space="preserve">31.4.4属于本文件规定的无效条件，但在评标过程中又未被评委会发现的。</w:t>
      </w:r>
      <w:r/>
    </w:p>
    <w:p>
      <w:pPr>
        <w:ind w:firstLine="420"/>
        <w:spacing w:line="360" w:lineRule="auto"/>
        <w:rPr>
          <w:rStyle w:val="1135"/>
          <w:rFonts w:ascii="宋体" w:hAnsi="宋体" w:cs="宋体"/>
          <w:bCs/>
          <w:color w:val="000000"/>
        </w:rPr>
      </w:pPr>
      <w:r>
        <w:rPr>
          <w:rStyle w:val="1135"/>
          <w:rFonts w:hint="eastAsia" w:ascii="宋体" w:hAnsi="宋体" w:cs="宋体"/>
          <w:bCs/>
          <w:color w:val="000000"/>
        </w:rPr>
        <w:t xml:space="preserve">31.4.5与招标人或者其他投标人恶意串通的。</w:t>
      </w:r>
      <w:r/>
    </w:p>
    <w:p>
      <w:pPr>
        <w:ind w:firstLine="420"/>
        <w:spacing w:line="360" w:lineRule="auto"/>
        <w:rPr>
          <w:rStyle w:val="1135"/>
          <w:rFonts w:ascii="宋体" w:hAnsi="宋体" w:cs="宋体"/>
          <w:bCs/>
          <w:color w:val="000000"/>
        </w:rPr>
      </w:pPr>
      <w:r>
        <w:rPr>
          <w:rStyle w:val="1135"/>
          <w:rFonts w:hint="eastAsia" w:ascii="宋体" w:hAnsi="宋体" w:cs="宋体"/>
          <w:bCs/>
          <w:color w:val="000000"/>
        </w:rPr>
        <w:t xml:space="preserve">31.4.6采取不正当手段诋毁、排挤其他投标人的。</w:t>
      </w:r>
      <w:r/>
    </w:p>
    <w:p>
      <w:pPr>
        <w:ind w:firstLine="420"/>
        <w:spacing w:line="360" w:lineRule="auto"/>
        <w:rPr>
          <w:rStyle w:val="1135"/>
          <w:rFonts w:ascii="宋体" w:hAnsi="宋体" w:cs="宋体"/>
          <w:bCs/>
          <w:color w:val="000000"/>
        </w:rPr>
      </w:pPr>
      <w:r>
        <w:rPr>
          <w:rStyle w:val="1135"/>
          <w:rFonts w:hint="eastAsia" w:ascii="宋体" w:hAnsi="宋体" w:cs="宋体"/>
          <w:bCs/>
          <w:color w:val="000000"/>
        </w:rPr>
        <w:t xml:space="preserve">31.4.7</w:t>
      </w:r>
      <w:r>
        <w:rPr>
          <w:rStyle w:val="1135"/>
          <w:rFonts w:hint="eastAsia" w:ascii="宋体" w:hAnsi="宋体" w:cs="宋体"/>
          <w:bCs/>
        </w:rPr>
        <w:t xml:space="preserve">其他</w:t>
      </w:r>
      <w:r>
        <w:rPr>
          <w:rStyle w:val="1135"/>
          <w:rFonts w:hint="eastAsia" w:ascii="宋体" w:hAnsi="宋体" w:cs="宋体"/>
          <w:bCs/>
          <w:color w:val="000000"/>
        </w:rPr>
        <w:t xml:space="preserve">不符合法律、法规规定的。</w:t>
      </w:r>
      <w:r/>
    </w:p>
    <w:p>
      <w:pPr>
        <w:ind w:firstLine="420"/>
        <w:spacing w:line="360" w:lineRule="auto"/>
        <w:rPr>
          <w:rStyle w:val="1135"/>
          <w:rFonts w:ascii="宋体" w:hAnsi="宋体" w:cs="宋体"/>
          <w:bCs/>
          <w:color w:val="000000"/>
        </w:rPr>
      </w:pPr>
      <w:r>
        <w:rPr>
          <w:rStyle w:val="1135"/>
          <w:rFonts w:hint="eastAsia" w:ascii="宋体" w:hAnsi="宋体" w:cs="宋体"/>
          <w:bCs/>
          <w:color w:val="000000"/>
        </w:rPr>
        <w:t xml:space="preserve">31.5 有下列情形之一的，视为投标人串通投标，投标无效：</w:t>
      </w:r>
      <w:r/>
    </w:p>
    <w:p>
      <w:pPr>
        <w:ind w:firstLine="420"/>
        <w:spacing w:line="360" w:lineRule="auto"/>
        <w:rPr>
          <w:rStyle w:val="1135"/>
          <w:rFonts w:ascii="宋体" w:hAnsi="宋体" w:cs="宋体"/>
          <w:bCs/>
          <w:color w:val="000000"/>
        </w:rPr>
      </w:pPr>
      <w:r>
        <w:rPr>
          <w:rStyle w:val="1135"/>
          <w:rFonts w:hint="eastAsia" w:ascii="宋体" w:hAnsi="宋体" w:cs="宋体"/>
          <w:bCs/>
          <w:color w:val="000000"/>
        </w:rPr>
        <w:t xml:space="preserve">31.5.1 不同投标人的投标文件由同一单位或者个人编制。</w:t>
      </w:r>
      <w:r/>
    </w:p>
    <w:p>
      <w:pPr>
        <w:ind w:firstLine="420"/>
        <w:spacing w:line="360" w:lineRule="auto"/>
        <w:rPr>
          <w:rStyle w:val="1135"/>
          <w:rFonts w:ascii="宋体" w:hAnsi="宋体" w:cs="宋体"/>
          <w:bCs/>
          <w:color w:val="000000"/>
        </w:rPr>
      </w:pPr>
      <w:r>
        <w:rPr>
          <w:rStyle w:val="1135"/>
          <w:rFonts w:hint="eastAsia" w:ascii="宋体" w:hAnsi="宋体" w:cs="宋体"/>
          <w:bCs/>
          <w:color w:val="000000"/>
        </w:rPr>
        <w:t xml:space="preserve">31.5.2 不同投标人委托同一单位或者个人办理投标事宜。</w:t>
      </w:r>
      <w:r/>
    </w:p>
    <w:p>
      <w:pPr>
        <w:ind w:firstLine="420"/>
        <w:spacing w:line="360" w:lineRule="auto"/>
        <w:rPr>
          <w:rStyle w:val="1135"/>
          <w:rFonts w:ascii="宋体" w:hAnsi="宋体" w:cs="宋体"/>
          <w:bCs/>
          <w:color w:val="000000"/>
        </w:rPr>
      </w:pPr>
      <w:r>
        <w:rPr>
          <w:rStyle w:val="1135"/>
          <w:rFonts w:hint="eastAsia" w:ascii="宋体" w:hAnsi="宋体" w:cs="宋体"/>
          <w:bCs/>
          <w:color w:val="000000"/>
        </w:rPr>
        <w:t xml:space="preserve">31.5.3 不同投标人的投标文件载明的项目管理成员或者联系人员为同一人。</w:t>
      </w:r>
      <w:r/>
    </w:p>
    <w:p>
      <w:pPr>
        <w:ind w:firstLine="420"/>
        <w:spacing w:line="360" w:lineRule="auto"/>
        <w:rPr>
          <w:rStyle w:val="1135"/>
          <w:rFonts w:ascii="宋体" w:hAnsi="宋体" w:cs="宋体"/>
          <w:bCs/>
          <w:color w:val="000000"/>
        </w:rPr>
      </w:pPr>
      <w:r>
        <w:rPr>
          <w:rStyle w:val="1135"/>
          <w:rFonts w:hint="eastAsia" w:ascii="宋体" w:hAnsi="宋体" w:cs="宋体"/>
          <w:bCs/>
          <w:color w:val="000000"/>
        </w:rPr>
        <w:t xml:space="preserve">31.5.4 不同投标人的投标文件异常一致或者投标报价呈规律性差异。</w:t>
      </w:r>
      <w:r/>
    </w:p>
    <w:p>
      <w:pPr>
        <w:ind w:firstLine="420"/>
        <w:spacing w:line="360" w:lineRule="auto"/>
        <w:rPr>
          <w:rStyle w:val="1135"/>
          <w:rFonts w:ascii="宋体" w:hAnsi="宋体" w:cs="宋体"/>
          <w:bCs/>
          <w:color w:val="000000"/>
        </w:rPr>
      </w:pPr>
      <w:r>
        <w:rPr>
          <w:rStyle w:val="1135"/>
          <w:rFonts w:hint="eastAsia" w:ascii="宋体" w:hAnsi="宋体" w:cs="宋体"/>
          <w:bCs/>
          <w:color w:val="000000"/>
        </w:rPr>
        <w:t xml:space="preserve">31.5.5 不同投标人的投标文件相互混装。</w:t>
      </w:r>
      <w:r/>
    </w:p>
    <w:p>
      <w:pPr>
        <w:ind w:firstLine="422"/>
        <w:spacing w:line="360" w:lineRule="auto"/>
        <w:rPr>
          <w:rStyle w:val="1135"/>
          <w:rFonts w:ascii="宋体" w:hAnsi="宋体" w:cs="宋体"/>
          <w:b/>
          <w:bCs/>
        </w:rPr>
      </w:pPr>
      <w:r>
        <w:rPr>
          <w:rStyle w:val="1135"/>
          <w:rFonts w:hint="eastAsia" w:ascii="宋体" w:hAnsi="宋体" w:cs="宋体"/>
          <w:b/>
          <w:bCs/>
        </w:rPr>
        <w:t xml:space="preserve">32、质疑处理</w:t>
      </w:r>
      <w:r>
        <w:rPr>
          <w:rStyle w:val="1135"/>
          <w:rFonts w:hint="eastAsia" w:ascii="宋体" w:hAnsi="宋体" w:cs="宋体"/>
          <w:b/>
          <w:bCs/>
        </w:rPr>
        <w:tab/>
      </w:r>
      <w:r/>
    </w:p>
    <w:p>
      <w:pPr>
        <w:ind w:firstLine="420"/>
        <w:spacing w:line="360" w:lineRule="auto"/>
        <w:rPr>
          <w:rStyle w:val="1135"/>
          <w:rFonts w:ascii="宋体" w:hAnsi="宋体" w:cs="宋体"/>
          <w:bCs/>
          <w:color w:val="000000"/>
        </w:rPr>
      </w:pPr>
      <w:r>
        <w:rPr>
          <w:rStyle w:val="1135"/>
          <w:rFonts w:hint="eastAsia" w:ascii="宋体" w:hAnsi="宋体" w:cs="宋体"/>
          <w:bCs/>
          <w:color w:val="000000"/>
        </w:rPr>
        <w:t xml:space="preserve">32.1参加投</w:t>
      </w:r>
      <w:r>
        <w:rPr>
          <w:rStyle w:val="1135"/>
          <w:rFonts w:hint="eastAsia" w:ascii="宋体" w:hAnsi="宋体" w:cs="宋体"/>
          <w:bCs/>
        </w:rPr>
        <w:t xml:space="preserve">标活动的投</w:t>
      </w:r>
      <w:r>
        <w:rPr>
          <w:rStyle w:val="1135"/>
          <w:rFonts w:hint="eastAsia" w:ascii="宋体" w:hAnsi="宋体" w:cs="宋体"/>
          <w:bCs/>
          <w:color w:val="000000"/>
        </w:rPr>
        <w:t xml:space="preserve">标人认为招标文件、招标过程和中标结果使自己的权益受到损害的，可以在知道或应知其权益受到损害之日起七个工作日内，以书面形式向招标代理机构或招标人提出质疑。上述应知其权益受到损害之日，是指：</w:t>
      </w:r>
      <w:r/>
    </w:p>
    <w:p>
      <w:pPr>
        <w:ind w:firstLine="420"/>
        <w:spacing w:line="360" w:lineRule="auto"/>
        <w:rPr>
          <w:rStyle w:val="1135"/>
          <w:rFonts w:ascii="宋体" w:hAnsi="宋体" w:cs="宋体"/>
          <w:bCs/>
          <w:color w:val="000000"/>
        </w:rPr>
      </w:pPr>
      <w:r>
        <w:rPr>
          <w:rStyle w:val="1135"/>
          <w:rFonts w:hint="eastAsia" w:ascii="宋体" w:hAnsi="宋体" w:cs="宋体"/>
          <w:bCs/>
          <w:color w:val="000000"/>
        </w:rPr>
        <w:t xml:space="preserve">32.1.1对可以质疑的招标文件提出质疑的，为收到招标文件之日或者招标文件公告期限届满之日。</w:t>
      </w:r>
      <w:r/>
    </w:p>
    <w:p>
      <w:pPr>
        <w:ind w:firstLine="420"/>
        <w:spacing w:line="360" w:lineRule="auto"/>
        <w:rPr>
          <w:rStyle w:val="1135"/>
          <w:rFonts w:ascii="宋体" w:hAnsi="宋体" w:cs="宋体"/>
          <w:bCs/>
          <w:color w:val="000000"/>
        </w:rPr>
      </w:pPr>
      <w:r>
        <w:rPr>
          <w:rStyle w:val="1135"/>
          <w:rFonts w:hint="eastAsia" w:ascii="宋体" w:hAnsi="宋体" w:cs="宋体"/>
          <w:bCs/>
          <w:color w:val="000000"/>
        </w:rPr>
        <w:t xml:space="preserve">32.1.2对招标过程提出质疑的，为各招标程序环节结束之日。</w:t>
      </w:r>
      <w:r/>
    </w:p>
    <w:p>
      <w:pPr>
        <w:ind w:firstLine="420"/>
        <w:spacing w:line="360" w:lineRule="auto"/>
        <w:rPr>
          <w:rStyle w:val="1135"/>
          <w:rFonts w:ascii="宋体" w:hAnsi="宋体" w:cs="宋体"/>
          <w:bCs/>
          <w:color w:val="000000"/>
        </w:rPr>
      </w:pPr>
      <w:r>
        <w:rPr>
          <w:rStyle w:val="1135"/>
          <w:rFonts w:hint="eastAsia" w:ascii="宋体" w:hAnsi="宋体" w:cs="宋体"/>
          <w:bCs/>
          <w:color w:val="000000"/>
        </w:rPr>
        <w:t xml:space="preserve">32.1.3对中标结果提出质疑的，为中标结果公告期限届满之日。</w:t>
      </w:r>
      <w:r/>
    </w:p>
    <w:p>
      <w:pPr>
        <w:ind w:firstLine="420"/>
        <w:spacing w:line="360" w:lineRule="auto"/>
        <w:rPr>
          <w:rStyle w:val="1135"/>
          <w:rFonts w:ascii="宋体" w:hAnsi="宋体" w:cs="宋体"/>
          <w:bCs/>
          <w:color w:val="000000"/>
        </w:rPr>
      </w:pPr>
      <w:r>
        <w:rPr>
          <w:rStyle w:val="1135"/>
          <w:rFonts w:hint="eastAsia" w:ascii="宋体" w:hAnsi="宋体" w:cs="宋体"/>
          <w:bCs/>
          <w:color w:val="000000"/>
        </w:rPr>
        <w:t xml:space="preserve">32.2质疑按照《中华人民共和国政府采购法》、《中华人民共和国政府采购法实施条例》及《江苏省政府采购投标人监督管理暂行办法》的相关规定提交，未按上述要求提交的质疑函（含传真、电子邮件等）代理机构有权不予受理。</w:t>
      </w:r>
      <w:r/>
    </w:p>
    <w:p>
      <w:pPr>
        <w:ind w:firstLine="420"/>
        <w:spacing w:line="360" w:lineRule="auto"/>
        <w:rPr>
          <w:rStyle w:val="1135"/>
          <w:rFonts w:ascii="宋体" w:hAnsi="宋体" w:cs="宋体"/>
          <w:bCs/>
        </w:rPr>
      </w:pPr>
      <w:r>
        <w:rPr>
          <w:rStyle w:val="1135"/>
          <w:rFonts w:hint="eastAsia" w:ascii="宋体" w:hAnsi="宋体" w:cs="宋体"/>
          <w:bCs/>
        </w:rPr>
        <w:t xml:space="preserve">投标人应当在法定质疑期内一次性提出针对同一招标程序环节的质疑。投标人如在法定期限内对同一</w:t>
      </w:r>
      <w:r>
        <w:rPr>
          <w:rStyle w:val="1135"/>
          <w:rFonts w:hint="eastAsia" w:ascii="宋体" w:hAnsi="宋体" w:cs="宋体"/>
          <w:bCs/>
          <w:color w:val="000000"/>
        </w:rPr>
        <w:t xml:space="preserve">招标</w:t>
      </w:r>
      <w:r>
        <w:rPr>
          <w:rStyle w:val="1135"/>
          <w:rFonts w:hint="eastAsia" w:ascii="宋体" w:hAnsi="宋体" w:cs="宋体"/>
          <w:bCs/>
        </w:rPr>
        <w:t xml:space="preserve">程序环节提出多次质疑的，招标代理机构将只对投标人第一次质疑作出答复。</w:t>
      </w:r>
      <w:r/>
    </w:p>
    <w:p>
      <w:pPr>
        <w:ind w:firstLine="420"/>
        <w:spacing w:line="360" w:lineRule="auto"/>
        <w:rPr>
          <w:rStyle w:val="1135"/>
          <w:rFonts w:ascii="宋体" w:hAnsi="宋体" w:cs="宋体"/>
          <w:bCs/>
          <w:color w:val="000000"/>
        </w:rPr>
      </w:pPr>
      <w:r>
        <w:rPr>
          <w:rStyle w:val="1135"/>
          <w:rFonts w:hint="eastAsia" w:ascii="宋体" w:hAnsi="宋体" w:cs="宋体"/>
          <w:bCs/>
          <w:color w:val="000000"/>
        </w:rPr>
        <w:t xml:space="preserve">32.3未参加投标活动的投标人或在投标活动中自身权益未受到损害的投标人所提出的质疑不予受理。</w:t>
      </w:r>
      <w:r/>
    </w:p>
    <w:p>
      <w:pPr>
        <w:ind w:firstLine="420"/>
        <w:spacing w:line="360" w:lineRule="auto"/>
        <w:rPr>
          <w:rStyle w:val="1135"/>
          <w:rFonts w:ascii="宋体" w:hAnsi="宋体" w:cs="宋体"/>
          <w:bCs/>
          <w:color w:val="000000"/>
        </w:rPr>
      </w:pPr>
      <w:r>
        <w:rPr>
          <w:rStyle w:val="1135"/>
          <w:rFonts w:hint="eastAsia" w:ascii="宋体" w:hAnsi="宋体" w:cs="宋体"/>
          <w:bCs/>
          <w:color w:val="000000"/>
        </w:rPr>
        <w:t xml:space="preserve">32.4质疑函应当包括下列内容：</w:t>
      </w:r>
      <w:r/>
    </w:p>
    <w:p>
      <w:pPr>
        <w:ind w:firstLine="420"/>
        <w:spacing w:line="360" w:lineRule="auto"/>
        <w:rPr>
          <w:rStyle w:val="1135"/>
          <w:rFonts w:ascii="宋体" w:hAnsi="宋体" w:cs="宋体"/>
          <w:bCs/>
          <w:color w:val="000000"/>
        </w:rPr>
      </w:pPr>
      <w:r>
        <w:rPr>
          <w:rStyle w:val="1135"/>
          <w:rFonts w:hint="eastAsia" w:ascii="宋体" w:hAnsi="宋体" w:cs="宋体"/>
          <w:bCs/>
          <w:color w:val="000000"/>
        </w:rPr>
        <w:t xml:space="preserve">32.4.1质疑投标人的名称、地址、邮编、联系人、联系电话。</w:t>
      </w:r>
      <w:r/>
    </w:p>
    <w:p>
      <w:pPr>
        <w:ind w:firstLine="420"/>
        <w:spacing w:line="360" w:lineRule="auto"/>
        <w:rPr>
          <w:rStyle w:val="1135"/>
          <w:rFonts w:ascii="宋体" w:hAnsi="宋体" w:cs="宋体"/>
          <w:bCs/>
          <w:color w:val="000000"/>
        </w:rPr>
      </w:pPr>
      <w:r>
        <w:rPr>
          <w:rStyle w:val="1135"/>
          <w:rFonts w:hint="eastAsia" w:ascii="宋体" w:hAnsi="宋体" w:cs="宋体"/>
          <w:bCs/>
          <w:color w:val="000000"/>
        </w:rPr>
        <w:t xml:space="preserve">32.4.2具体的质疑事项及明确的请求。</w:t>
      </w:r>
      <w:r/>
    </w:p>
    <w:p>
      <w:pPr>
        <w:ind w:firstLine="420"/>
        <w:spacing w:line="360" w:lineRule="auto"/>
        <w:rPr>
          <w:rStyle w:val="1135"/>
          <w:rFonts w:ascii="宋体" w:hAnsi="宋体" w:cs="宋体"/>
          <w:bCs/>
          <w:color w:val="000000"/>
        </w:rPr>
      </w:pPr>
      <w:r>
        <w:rPr>
          <w:rStyle w:val="1135"/>
          <w:rFonts w:hint="eastAsia" w:ascii="宋体" w:hAnsi="宋体" w:cs="宋体"/>
          <w:bCs/>
          <w:color w:val="000000"/>
        </w:rPr>
        <w:t xml:space="preserve">32.4.3认为自己合法权益受到损害或可能受到损害的相关证据材料。</w:t>
      </w:r>
      <w:r/>
    </w:p>
    <w:p>
      <w:pPr>
        <w:ind w:firstLine="420"/>
        <w:spacing w:line="360" w:lineRule="auto"/>
        <w:rPr>
          <w:rStyle w:val="1135"/>
          <w:rFonts w:ascii="宋体" w:hAnsi="宋体" w:cs="宋体"/>
          <w:bCs/>
          <w:color w:val="000000"/>
        </w:rPr>
      </w:pPr>
      <w:r>
        <w:rPr>
          <w:rStyle w:val="1135"/>
          <w:rFonts w:hint="eastAsia" w:ascii="宋体" w:hAnsi="宋体" w:cs="宋体"/>
          <w:bCs/>
          <w:color w:val="000000"/>
        </w:rPr>
        <w:t xml:space="preserve">32.4.4提起质疑的日期。</w:t>
      </w:r>
      <w:r/>
    </w:p>
    <w:p>
      <w:pPr>
        <w:ind w:firstLine="420"/>
        <w:spacing w:line="360" w:lineRule="auto"/>
        <w:rPr>
          <w:rStyle w:val="1135"/>
          <w:rFonts w:ascii="宋体" w:hAnsi="宋体" w:cs="宋体"/>
          <w:bCs/>
          <w:color w:val="000000"/>
        </w:rPr>
      </w:pPr>
      <w:r>
        <w:rPr>
          <w:rStyle w:val="1135"/>
          <w:rFonts w:hint="eastAsia" w:ascii="宋体" w:hAnsi="宋体" w:cs="宋体"/>
          <w:bCs/>
          <w:color w:val="000000"/>
        </w:rPr>
        <w:t xml:space="preserve">32.4.5质疑函应当署名：质疑人为自然人的，应当由本人签字并附有效身份证明；质疑人为法人或其他组织的，应当由法定代表人签字并加盖单位公章；质疑人为联合体的，则联合体各方法定代表人均须签字并加盖单位公章。未按要求签字和盖章的为无效质疑，代理机构将不予受理。质疑人委托代理质疑的，应当向代理机构提交授权委托书，并载明委托代理的具体权限和事项。</w:t>
      </w:r>
      <w:r/>
    </w:p>
    <w:p>
      <w:pPr>
        <w:ind w:firstLine="420"/>
        <w:spacing w:line="360" w:lineRule="auto"/>
        <w:rPr>
          <w:rStyle w:val="1135"/>
          <w:rFonts w:ascii="宋体" w:hAnsi="宋体" w:cs="宋体"/>
          <w:bCs/>
          <w:color w:val="000000"/>
        </w:rPr>
      </w:pPr>
      <w:r>
        <w:rPr>
          <w:rStyle w:val="1135"/>
          <w:rFonts w:hint="eastAsia" w:ascii="宋体" w:hAnsi="宋体" w:cs="宋体"/>
          <w:bCs/>
          <w:color w:val="000000"/>
        </w:rPr>
        <w:t xml:space="preserve">32.5代理机构收到质疑函后，将对质疑的形式和内容进行审查，如质疑函内容、格式不符合规定，代理机构将告知质疑人进行补正。</w:t>
      </w:r>
      <w:r/>
    </w:p>
    <w:p>
      <w:pPr>
        <w:ind w:firstLine="420"/>
        <w:spacing w:line="360" w:lineRule="auto"/>
        <w:rPr>
          <w:rStyle w:val="1135"/>
          <w:rFonts w:ascii="宋体" w:hAnsi="宋体" w:cs="宋体"/>
          <w:bCs/>
          <w:color w:val="000000"/>
        </w:rPr>
      </w:pPr>
      <w:r>
        <w:rPr>
          <w:rStyle w:val="1135"/>
          <w:rFonts w:hint="eastAsia" w:ascii="宋体" w:hAnsi="宋体" w:cs="宋体"/>
          <w:bCs/>
          <w:color w:val="000000"/>
        </w:rPr>
        <w:t xml:space="preserve">32.6质疑人应当在法定质疑期限内进行补正并重新提交质疑函，拒不补正或者在法定期限内未重新提交质疑函的，为无效质疑，代理机构将不予受理。</w:t>
      </w:r>
      <w:r/>
    </w:p>
    <w:p>
      <w:pPr>
        <w:ind w:firstLine="420"/>
        <w:spacing w:line="360" w:lineRule="auto"/>
        <w:rPr>
          <w:rStyle w:val="1135"/>
          <w:rFonts w:ascii="宋体" w:hAnsi="宋体" w:cs="宋体"/>
          <w:bCs/>
          <w:color w:val="000000"/>
        </w:rPr>
      </w:pPr>
      <w:r>
        <w:rPr>
          <w:rStyle w:val="1135"/>
          <w:rFonts w:hint="eastAsia" w:ascii="宋体" w:hAnsi="宋体" w:cs="宋体"/>
          <w:bCs/>
          <w:color w:val="000000"/>
        </w:rPr>
        <w:t xml:space="preserve">32.7对于内容、格式符合规定的质疑函，代理机构应当在收到投标人的书面质疑后七个工作日内作出答复，并以书面形式通知质疑投标人和其他有关投标人，但答复的内容不得涉及商业秘密。</w:t>
      </w:r>
      <w:r/>
    </w:p>
    <w:p>
      <w:pPr>
        <w:ind w:firstLine="420"/>
        <w:spacing w:line="360" w:lineRule="auto"/>
        <w:rPr>
          <w:rStyle w:val="1135"/>
          <w:rFonts w:ascii="宋体" w:hAnsi="宋体" w:cs="宋体"/>
          <w:bCs/>
          <w:color w:val="000000"/>
        </w:rPr>
      </w:pPr>
      <w:r>
        <w:rPr>
          <w:rStyle w:val="1135"/>
          <w:rFonts w:hint="eastAsia" w:ascii="宋体" w:hAnsi="宋体" w:cs="宋体"/>
          <w:bCs/>
          <w:color w:val="000000"/>
        </w:rPr>
        <w:t xml:space="preserve">32.8投标人提出书面质疑必须有理、有据，不得恶意质疑或提交虚假质疑。否则，一经查实，代理机构有权依据政府采购的有关规定，报请政府采购监管部门对该投标人进行相应的行政处罚。</w:t>
      </w:r>
      <w:r/>
    </w:p>
    <w:p>
      <w:pPr>
        <w:ind w:firstLine="422"/>
        <w:spacing w:line="360" w:lineRule="auto"/>
        <w:rPr>
          <w:rStyle w:val="1135"/>
          <w:rFonts w:ascii="宋体" w:hAnsi="宋体" w:cs="宋体"/>
          <w:b/>
          <w:color w:val="000000"/>
        </w:rPr>
      </w:pPr>
      <w:r>
        <w:rPr>
          <w:rStyle w:val="1135"/>
          <w:rFonts w:hint="eastAsia" w:ascii="宋体" w:hAnsi="宋体" w:cs="宋体"/>
          <w:b/>
          <w:color w:val="000000"/>
        </w:rPr>
        <w:t xml:space="preserve">33、中标通知书</w:t>
      </w:r>
      <w:r/>
    </w:p>
    <w:p>
      <w:pPr>
        <w:ind w:firstLine="420"/>
        <w:spacing w:line="360" w:lineRule="auto"/>
        <w:rPr>
          <w:rStyle w:val="1135"/>
          <w:rFonts w:ascii="宋体" w:hAnsi="宋体" w:cs="宋体"/>
          <w:bCs/>
        </w:rPr>
      </w:pPr>
      <w:r>
        <w:rPr>
          <w:rStyle w:val="1135"/>
          <w:rFonts w:hint="eastAsia" w:ascii="宋体" w:hAnsi="宋体" w:cs="宋体"/>
          <w:bCs/>
          <w:color w:val="000000"/>
        </w:rPr>
        <w:t xml:space="preserve">33.l</w:t>
      </w:r>
      <w:r>
        <w:rPr>
          <w:rStyle w:val="1135"/>
          <w:rFonts w:hint="eastAsia" w:ascii="宋体" w:hAnsi="宋体" w:cs="宋体"/>
          <w:bCs/>
        </w:rPr>
        <w:t xml:space="preserve">中标结果公布后，招标代理机构将以书面形式发出中标通知书、未中标通知书。中标通知书、未中标通知书一经发出即发生法律效力。</w:t>
      </w:r>
      <w:r/>
    </w:p>
    <w:p>
      <w:pPr>
        <w:ind w:firstLine="420"/>
        <w:spacing w:line="360" w:lineRule="auto"/>
        <w:rPr>
          <w:rStyle w:val="1135"/>
          <w:rFonts w:ascii="宋体" w:hAnsi="宋体" w:cs="宋体"/>
          <w:bCs/>
          <w:color w:val="000000"/>
        </w:rPr>
      </w:pPr>
      <w:r>
        <w:rPr>
          <w:rStyle w:val="1135"/>
          <w:rFonts w:hint="eastAsia" w:ascii="宋体" w:hAnsi="宋体" w:cs="宋体"/>
          <w:bCs/>
          <w:color w:val="000000"/>
        </w:rPr>
        <w:t xml:space="preserve">33.2中标通知书将是合同的一个组成部分。对招标人和中标人均具有法律效力。中标通知书发出后，招标人改变中标结果的，或者中标人放弃中标项目的，应当依法承担法律责任。</w:t>
      </w:r>
      <w:r/>
    </w:p>
    <w:p>
      <w:pPr>
        <w:ind w:firstLine="422"/>
        <w:spacing w:line="360" w:lineRule="auto"/>
        <w:rPr>
          <w:rFonts w:ascii="宋体" w:hAnsi="宋体" w:cs="宋体"/>
          <w:b/>
          <w:bCs/>
          <w:color w:val="000000"/>
        </w:rPr>
        <w:outlineLvl w:val="1"/>
      </w:pPr>
      <w:r>
        <w:rPr>
          <w:rFonts w:hint="eastAsia" w:ascii="宋体" w:hAnsi="宋体" w:cs="宋体"/>
          <w:b/>
          <w:bCs/>
          <w:color w:val="000000"/>
        </w:rPr>
        <w:t xml:space="preserve">七、合同签订相关事项</w:t>
      </w:r>
      <w:r/>
    </w:p>
    <w:p>
      <w:pPr>
        <w:ind w:firstLine="422"/>
        <w:spacing w:line="360" w:lineRule="auto"/>
        <w:rPr>
          <w:rStyle w:val="1135"/>
          <w:rFonts w:ascii="宋体" w:hAnsi="宋体" w:cs="宋体"/>
          <w:b/>
          <w:color w:val="000000"/>
        </w:rPr>
      </w:pPr>
      <w:r>
        <w:rPr>
          <w:rStyle w:val="1135"/>
          <w:rFonts w:hint="eastAsia" w:ascii="宋体" w:hAnsi="宋体" w:cs="宋体"/>
          <w:b/>
          <w:color w:val="000000"/>
        </w:rPr>
        <w:t xml:space="preserve">34、签订合同</w:t>
      </w:r>
      <w:r/>
    </w:p>
    <w:p>
      <w:pPr>
        <w:ind w:firstLine="420"/>
        <w:spacing w:line="360" w:lineRule="auto"/>
        <w:rPr>
          <w:rStyle w:val="1135"/>
          <w:rFonts w:ascii="宋体" w:hAnsi="宋体" w:cs="宋体"/>
          <w:bCs/>
          <w:color w:val="000000"/>
        </w:rPr>
      </w:pPr>
      <w:r>
        <w:rPr>
          <w:rStyle w:val="1135"/>
          <w:rFonts w:hint="eastAsia" w:ascii="宋体" w:hAnsi="宋体" w:cs="宋体"/>
          <w:bCs/>
          <w:color w:val="000000"/>
        </w:rPr>
        <w:t xml:space="preserve">34.l 中标人应按照发出中标通知书的时间，及招标文件确定的事项与招标人签订政府采购合同</w:t>
      </w:r>
      <w:r>
        <w:rPr>
          <w:rStyle w:val="1135"/>
          <w:rFonts w:hint="eastAsia" w:ascii="宋体" w:hAnsi="宋体" w:cs="宋体"/>
          <w:bCs/>
        </w:rPr>
        <w:t xml:space="preserve">，且不得迟于中标通知书发出之日起三十日，由此</w:t>
      </w:r>
      <w:r>
        <w:rPr>
          <w:rStyle w:val="1135"/>
          <w:rFonts w:hint="eastAsia" w:ascii="宋体" w:hAnsi="宋体" w:cs="宋体"/>
          <w:bCs/>
          <w:color w:val="000000"/>
        </w:rPr>
        <w:t xml:space="preserve">给招标人造成损失的，中标人还应承担赔偿责任。</w:t>
      </w:r>
      <w:r/>
    </w:p>
    <w:p>
      <w:pPr>
        <w:ind w:firstLine="420"/>
        <w:spacing w:line="360" w:lineRule="auto"/>
        <w:rPr>
          <w:rStyle w:val="1135"/>
          <w:rFonts w:ascii="宋体" w:hAnsi="宋体" w:cs="宋体"/>
          <w:bCs/>
          <w:color w:val="000000"/>
        </w:rPr>
      </w:pPr>
      <w:r>
        <w:rPr>
          <w:rStyle w:val="1135"/>
          <w:rFonts w:hint="eastAsia" w:ascii="宋体" w:hAnsi="宋体" w:cs="宋体"/>
          <w:bCs/>
          <w:color w:val="000000"/>
        </w:rPr>
        <w:t xml:space="preserve">34.2 招标文件、中标人的投标文件及招标过程中有关澄清、承诺文件均应作为合同附件，</w:t>
      </w:r>
      <w:r>
        <w:rPr>
          <w:rFonts w:hint="eastAsia" w:ascii="宋体" w:hAnsi="宋体" w:cs="宋体"/>
          <w:bCs/>
        </w:rPr>
        <w:t xml:space="preserve">本招标文件所附合同条款对中标人有约束力，根据项目需要招标人可在与中标人签署合同时对原合同稍作修订</w:t>
      </w:r>
      <w:r>
        <w:rPr>
          <w:rFonts w:hint="eastAsia" w:ascii="宋体" w:hAnsi="宋体" w:cs="宋体"/>
          <w:b/>
          <w:bCs/>
        </w:rPr>
        <w:t xml:space="preserve">。</w:t>
      </w:r>
      <w:r/>
    </w:p>
    <w:p>
      <w:pPr>
        <w:ind w:firstLine="420"/>
        <w:spacing w:line="360" w:lineRule="auto"/>
        <w:rPr>
          <w:rStyle w:val="1135"/>
          <w:rFonts w:ascii="宋体" w:hAnsi="宋体" w:cs="宋体"/>
        </w:rPr>
      </w:pPr>
      <w:r>
        <w:rPr>
          <w:rStyle w:val="1135"/>
          <w:rFonts w:hint="eastAsia" w:ascii="宋体" w:hAnsi="宋体" w:cs="宋体"/>
          <w:bCs/>
          <w:color w:val="000000"/>
        </w:rPr>
        <w:t xml:space="preserve">34.3 签订合同后，中标人不得将</w:t>
      </w:r>
      <w:bookmarkStart w:id="43" w:name="_Hlk205472809"/>
      <w:r>
        <w:rPr>
          <w:rStyle w:val="1135"/>
          <w:rFonts w:hint="eastAsia" w:ascii="宋体" w:hAnsi="宋体" w:cs="宋体"/>
          <w:bCs/>
          <w:color w:val="000000"/>
        </w:rPr>
        <w:t xml:space="preserve">服务项目</w:t>
      </w:r>
      <w:bookmarkEnd w:id="43"/>
      <w:r>
        <w:rPr>
          <w:rStyle w:val="1135"/>
          <w:rFonts w:hint="eastAsia" w:ascii="宋体" w:hAnsi="宋体" w:cs="宋体"/>
          <w:bCs/>
          <w:color w:val="000000"/>
        </w:rPr>
        <w:t xml:space="preserve">进行转包。未经招标人同意，中标人也不得采用分包的形式履行合同，否则招标人有权终止合同，中标人的履约保证</w:t>
      </w:r>
      <w:r>
        <w:rPr>
          <w:rStyle w:val="1135"/>
          <w:rFonts w:hint="eastAsia" w:ascii="宋体" w:hAnsi="宋体" w:cs="宋体"/>
          <w:bCs/>
        </w:rPr>
        <w:t xml:space="preserve">金（如有）将</w:t>
      </w:r>
      <w:r>
        <w:rPr>
          <w:rStyle w:val="1135"/>
          <w:rFonts w:hint="eastAsia" w:ascii="宋体" w:hAnsi="宋体" w:cs="宋体"/>
          <w:bCs/>
          <w:color w:val="000000"/>
        </w:rPr>
        <w:t xml:space="preserve">不予退还。转包或分包造成招标人损失的，中标人应承担相应赔偿责任。</w:t>
      </w:r>
      <w:r/>
    </w:p>
    <w:p>
      <w:pPr>
        <w:ind w:firstLine="422"/>
        <w:spacing w:line="360" w:lineRule="auto"/>
        <w:rPr>
          <w:rStyle w:val="1135"/>
          <w:rFonts w:ascii="宋体" w:hAnsi="宋体" w:cs="宋体"/>
          <w:bCs/>
          <w:color w:val="000000"/>
        </w:rPr>
      </w:pPr>
      <w:r>
        <w:rPr>
          <w:rStyle w:val="1135"/>
          <w:rFonts w:hint="eastAsia" w:ascii="宋体" w:hAnsi="宋体" w:cs="宋体"/>
          <w:b/>
          <w:color w:val="000000"/>
        </w:rPr>
        <w:t xml:space="preserve">35、货物和服务的追加、减少和添购</w:t>
      </w:r>
      <w:r/>
    </w:p>
    <w:p>
      <w:pPr>
        <w:ind w:firstLine="420"/>
        <w:spacing w:line="360" w:lineRule="auto"/>
        <w:rPr>
          <w:rStyle w:val="1135"/>
          <w:rFonts w:ascii="宋体" w:hAnsi="宋体" w:cs="宋体"/>
          <w:bCs/>
          <w:color w:val="000000"/>
        </w:rPr>
      </w:pPr>
      <w:r>
        <w:rPr>
          <w:rStyle w:val="1135"/>
          <w:rFonts w:hint="eastAsia" w:ascii="宋体" w:hAnsi="宋体" w:cs="宋体"/>
          <w:bCs/>
          <w:color w:val="000000"/>
        </w:rPr>
        <w:t xml:space="preserve">35.1 政府采购合同履行中，招标人需追加与合同标的相同的货物和服务的，在不改变合同其他条款的前提下，可以与中标人协商签订补充合同，但所有补充合同的采购金额不超过原合同金额10%。</w:t>
      </w:r>
      <w:r/>
    </w:p>
    <w:p>
      <w:pPr>
        <w:ind w:firstLine="420"/>
        <w:spacing w:line="360" w:lineRule="auto"/>
        <w:rPr>
          <w:rStyle w:val="1135"/>
          <w:rFonts w:ascii="宋体" w:hAnsi="宋体" w:cs="宋体"/>
          <w:bCs/>
          <w:color w:val="000000"/>
        </w:rPr>
      </w:pPr>
      <w:r>
        <w:rPr>
          <w:rStyle w:val="1135"/>
          <w:rFonts w:hint="eastAsia" w:ascii="宋体" w:hAnsi="宋体" w:cs="宋体"/>
          <w:bCs/>
          <w:color w:val="000000"/>
        </w:rPr>
        <w:t xml:space="preserve">35.2 采购结束后，招标人若由于各种客观原因，必须对采购项目所牵涉的货物和服务进行适当的减少时，在双方协商一致的前提下，可以按照招标采购时的价格水平做相应的调减，并据此签订补充合同。</w:t>
      </w:r>
      <w:r/>
    </w:p>
    <w:p>
      <w:pPr>
        <w:ind w:firstLine="422"/>
        <w:spacing w:line="360" w:lineRule="auto"/>
        <w:rPr>
          <w:rStyle w:val="1135"/>
          <w:rFonts w:ascii="宋体" w:hAnsi="宋体" w:cs="宋体"/>
          <w:bCs/>
          <w:color w:val="000000"/>
        </w:rPr>
      </w:pPr>
      <w:r>
        <w:rPr>
          <w:rStyle w:val="1135"/>
          <w:rFonts w:hint="eastAsia" w:ascii="宋体" w:hAnsi="宋体" w:cs="宋体"/>
          <w:b/>
          <w:color w:val="000000"/>
        </w:rPr>
        <w:t xml:space="preserve">36、履约保证金：无</w:t>
      </w:r>
      <w:r/>
    </w:p>
    <w:p>
      <w:pPr>
        <w:ind w:firstLine="422"/>
        <w:spacing w:line="360" w:lineRule="auto"/>
        <w:rPr>
          <w:rFonts w:ascii="宋体" w:hAnsi="宋体" w:cs="宋体"/>
          <w:b/>
          <w:bCs/>
          <w:color w:val="000000"/>
        </w:rPr>
        <w:outlineLvl w:val="1"/>
      </w:pPr>
      <w:r>
        <w:rPr>
          <w:rFonts w:hint="eastAsia" w:ascii="宋体" w:hAnsi="宋体" w:cs="宋体"/>
          <w:b/>
          <w:bCs/>
          <w:color w:val="000000"/>
        </w:rPr>
        <w:t xml:space="preserve">八、招标代理服务费</w:t>
      </w:r>
      <w:r/>
    </w:p>
    <w:p>
      <w:pPr>
        <w:ind w:firstLine="420"/>
        <w:spacing w:line="360" w:lineRule="auto"/>
        <w:rPr>
          <w:rStyle w:val="1135"/>
          <w:rFonts w:ascii="宋体" w:hAnsi="宋体" w:cs="宋体"/>
          <w:bCs/>
          <w:color w:val="000000"/>
        </w:rPr>
      </w:pPr>
      <w:r>
        <w:rPr>
          <w:rStyle w:val="1135"/>
          <w:rFonts w:hint="eastAsia" w:ascii="宋体" w:hAnsi="宋体" w:cs="宋体"/>
          <w:bCs/>
          <w:color w:val="000000"/>
        </w:rPr>
        <w:t xml:space="preserve">3</w:t>
      </w:r>
      <w:r>
        <w:rPr>
          <w:rStyle w:val="1135"/>
          <w:rFonts w:ascii="宋体" w:hAnsi="宋体" w:cs="宋体"/>
          <w:bCs/>
          <w:color w:val="000000"/>
        </w:rPr>
        <w:t xml:space="preserve">7</w:t>
      </w:r>
      <w:r>
        <w:rPr>
          <w:rStyle w:val="1135"/>
          <w:rFonts w:hint="eastAsia" w:ascii="宋体" w:hAnsi="宋体" w:cs="宋体"/>
          <w:bCs/>
          <w:color w:val="000000"/>
        </w:rPr>
        <w:t xml:space="preserve">、投标人在报价时应自行综合考虑将代理服务费全额包含在投标总价中，招标人不再另行支付。</w:t>
      </w:r>
      <w:r/>
    </w:p>
    <w:p>
      <w:pPr>
        <w:ind w:firstLine="420"/>
        <w:spacing w:line="360" w:lineRule="auto"/>
        <w:rPr>
          <w:rStyle w:val="1135"/>
          <w:rFonts w:ascii="宋体" w:hAnsi="宋体" w:cs="宋体"/>
          <w:bCs/>
          <w:color w:val="000000"/>
        </w:rPr>
      </w:pPr>
      <w:r>
        <w:rPr>
          <w:rStyle w:val="1135"/>
          <w:rFonts w:hint="eastAsia" w:ascii="宋体" w:hAnsi="宋体" w:cs="宋体"/>
          <w:bCs/>
          <w:color w:val="000000"/>
        </w:rPr>
        <w:t xml:space="preserve">3</w:t>
      </w:r>
      <w:r>
        <w:rPr>
          <w:rStyle w:val="1135"/>
          <w:rFonts w:ascii="宋体" w:hAnsi="宋体" w:cs="宋体"/>
          <w:bCs/>
          <w:color w:val="000000"/>
        </w:rPr>
        <w:t xml:space="preserve">8</w:t>
      </w:r>
      <w:r>
        <w:rPr>
          <w:rStyle w:val="1135"/>
          <w:rFonts w:hint="eastAsia" w:ascii="宋体" w:hAnsi="宋体" w:cs="宋体"/>
          <w:bCs/>
          <w:color w:val="000000"/>
        </w:rPr>
        <w:t xml:space="preserve">、招标代理服务费：中标人在领取中标通知书前按照国家发展和改革委员会下发的计价格[2002]1980号文件规定收费标准的60%一次性足额向招标代理机构缴纳招标代理服务费用；单个项目按照以上标准计算低于4000元时按4000元计算。</w:t>
      </w:r>
      <w:r/>
    </w:p>
    <w:p>
      <w:pPr>
        <w:ind w:firstLine="420"/>
        <w:spacing w:line="360" w:lineRule="auto"/>
        <w:rPr>
          <w:rStyle w:val="1135"/>
          <w:rFonts w:ascii="宋体" w:hAnsi="宋体" w:cs="宋体"/>
          <w:bCs/>
          <w:color w:val="000000"/>
        </w:rPr>
      </w:pPr>
      <w:r>
        <w:rPr>
          <w:rStyle w:val="1135"/>
          <w:rFonts w:hint="eastAsia" w:ascii="宋体" w:hAnsi="宋体" w:cs="宋体"/>
          <w:bCs/>
          <w:color w:val="000000"/>
        </w:rPr>
        <w:t xml:space="preserve">服务费缴纳账号信息：</w:t>
      </w:r>
      <w:r/>
    </w:p>
    <w:p>
      <w:pPr>
        <w:pStyle w:val="1164"/>
        <w:ind w:firstLine="422"/>
        <w:spacing w:after="0" w:line="360" w:lineRule="auto"/>
        <w:rPr>
          <w:rFonts w:ascii="宋体" w:hAnsi="宋体" w:cs="宋体"/>
          <w:sz w:val="21"/>
          <w:szCs w:val="21"/>
        </w:rPr>
      </w:pPr>
      <w:r>
        <w:rPr>
          <w:rFonts w:hint="eastAsia" w:ascii="宋体" w:hAnsi="宋体" w:cs="宋体"/>
          <w:b/>
          <w:bCs/>
          <w:sz w:val="21"/>
          <w:szCs w:val="21"/>
        </w:rPr>
        <w:t xml:space="preserve">账 </w:t>
      </w:r>
      <w:r>
        <w:rPr>
          <w:rFonts w:ascii="宋体" w:hAnsi="宋体" w:cs="宋体"/>
          <w:b/>
          <w:bCs/>
          <w:sz w:val="21"/>
          <w:szCs w:val="21"/>
        </w:rPr>
        <w:t xml:space="preserve"> </w:t>
      </w:r>
      <w:r>
        <w:rPr>
          <w:rFonts w:hint="eastAsia" w:ascii="宋体" w:hAnsi="宋体" w:cs="宋体"/>
          <w:b/>
          <w:bCs/>
          <w:sz w:val="21"/>
          <w:szCs w:val="21"/>
        </w:rPr>
        <w:t xml:space="preserve">号</w:t>
      </w:r>
      <w:r/>
    </w:p>
    <w:p>
      <w:pPr>
        <w:pStyle w:val="1164"/>
        <w:spacing w:after="0" w:line="360" w:lineRule="auto"/>
        <w:rPr>
          <w:rFonts w:ascii="宋体" w:hAnsi="宋体" w:cs="宋体"/>
          <w:sz w:val="21"/>
          <w:szCs w:val="21"/>
        </w:rPr>
      </w:pPr>
      <w:r>
        <w:rPr>
          <w:rFonts w:hint="eastAsia" w:ascii="宋体" w:hAnsi="宋体" w:cs="宋体"/>
          <w:sz w:val="21"/>
          <w:szCs w:val="21"/>
        </w:rPr>
        <w:t xml:space="preserve">开户名：江苏苏豪长城股份有限公司</w:t>
      </w:r>
      <w:r/>
    </w:p>
    <w:p>
      <w:pPr>
        <w:pStyle w:val="1164"/>
        <w:spacing w:after="0" w:line="360" w:lineRule="auto"/>
        <w:rPr>
          <w:rFonts w:ascii="宋体" w:hAnsi="宋体" w:cs="宋体"/>
          <w:sz w:val="21"/>
          <w:szCs w:val="21"/>
        </w:rPr>
      </w:pPr>
      <w:r>
        <w:rPr>
          <w:rFonts w:hint="eastAsia" w:ascii="宋体" w:hAnsi="宋体" w:cs="宋体"/>
          <w:sz w:val="21"/>
          <w:szCs w:val="21"/>
        </w:rPr>
        <w:t xml:space="preserve">开户行：江苏银行南京新街口支行</w:t>
      </w:r>
      <w:r/>
    </w:p>
    <w:p>
      <w:pPr>
        <w:ind w:firstLine="420"/>
        <w:spacing w:line="360" w:lineRule="auto"/>
        <w:rPr>
          <w:rFonts w:ascii="宋体" w:hAnsi="宋体" w:cs="宋体"/>
        </w:rPr>
      </w:pPr>
      <w:r>
        <w:rPr>
          <w:rFonts w:hint="eastAsia" w:ascii="宋体" w:hAnsi="宋体" w:cs="宋体"/>
        </w:rPr>
        <w:t xml:space="preserve">账  号：3114 0188 0000 69661</w:t>
      </w:r>
      <w:r/>
    </w:p>
    <w:p>
      <w:pPr>
        <w:ind w:firstLine="420"/>
        <w:spacing w:line="360" w:lineRule="auto"/>
        <w:rPr>
          <w:rFonts w:ascii="宋体" w:hAnsi="宋体" w:cs="宋体"/>
        </w:rPr>
      </w:pPr>
      <w:r>
        <w:rPr>
          <w:rFonts w:ascii="宋体" w:hAnsi="宋体" w:cs="宋体"/>
        </w:rPr>
      </w:r>
      <w:r/>
    </w:p>
    <w:p>
      <w:pPr>
        <w:ind w:firstLine="420"/>
        <w:spacing w:line="360" w:lineRule="auto"/>
        <w:rPr>
          <w:rFonts w:ascii="宋体" w:hAnsi="宋体" w:cs="宋体"/>
        </w:rPr>
      </w:pPr>
      <w:r>
        <w:rPr>
          <w:rFonts w:hint="eastAsia" w:ascii="宋体" w:hAnsi="宋体" w:cs="宋体"/>
        </w:rPr>
        <w:br w:type="page" w:clear="all"/>
      </w:r>
      <w:bookmarkEnd w:id="29"/>
      <w:r/>
      <w:bookmarkEnd w:id="30"/>
      <w:r/>
      <w:bookmarkEnd w:id="31"/>
      <w:r/>
      <w:bookmarkEnd w:id="32"/>
      <w:r/>
      <w:bookmarkStart w:id="44" w:name="_Toc20823314"/>
      <w:r/>
      <w:bookmarkStart w:id="45" w:name="_Toc479757207"/>
      <w:r/>
      <w:bookmarkStart w:id="46" w:name="_Toc120614221"/>
      <w:r/>
      <w:bookmarkStart w:id="47" w:name="_Toc513029242"/>
      <w:r/>
      <w:bookmarkStart w:id="48" w:name="_Toc16938558"/>
      <w:r/>
      <w:r/>
    </w:p>
    <w:p>
      <w:pPr>
        <w:pStyle w:val="1062"/>
        <w:spacing w:line="360" w:lineRule="auto"/>
        <w:rPr>
          <w:rFonts w:ascii="宋体" w:hAnsi="宋体" w:eastAsia="宋体" w:cs="宋体"/>
        </w:rPr>
      </w:pPr>
      <w:r/>
      <w:bookmarkStart w:id="49" w:name="_Toc21944"/>
      <w:r/>
      <w:bookmarkStart w:id="50" w:name="_Toc28032"/>
      <w:r>
        <w:rPr>
          <w:rFonts w:hint="eastAsia" w:ascii="宋体" w:hAnsi="宋体" w:eastAsia="宋体" w:cs="宋体"/>
          <w:b/>
          <w:bCs/>
          <w:lang w:val="zh-CN"/>
        </w:rPr>
        <w:t xml:space="preserve">第三章  合同条款及</w:t>
      </w:r>
      <w:bookmarkEnd w:id="44"/>
      <w:r/>
      <w:bookmarkEnd w:id="45"/>
      <w:r/>
      <w:bookmarkEnd w:id="46"/>
      <w:r/>
      <w:bookmarkEnd w:id="47"/>
      <w:r/>
      <w:bookmarkEnd w:id="48"/>
      <w:r>
        <w:rPr>
          <w:rFonts w:hint="eastAsia" w:ascii="宋体" w:hAnsi="宋体" w:eastAsia="宋体" w:cs="宋体"/>
          <w:b/>
          <w:bCs/>
          <w:lang w:val="zh-CN"/>
        </w:rPr>
        <w:t xml:space="preserve">格式</w:t>
      </w:r>
      <w:bookmarkEnd w:id="49"/>
      <w:r/>
      <w:bookmarkEnd w:id="50"/>
      <w:r/>
      <w:r/>
    </w:p>
    <w:p>
      <w:pPr>
        <w:ind w:firstLine="420"/>
        <w:jc w:val="center"/>
        <w:spacing w:line="360" w:lineRule="auto"/>
        <w:rPr>
          <w:lang w:val="zh-CN"/>
        </w:rPr>
      </w:pPr>
      <w:r/>
      <w:bookmarkStart w:id="51" w:name="_Toc513029243"/>
      <w:r/>
      <w:bookmarkStart w:id="52" w:name="_Toc16938559"/>
      <w:r/>
      <w:bookmarkStart w:id="53" w:name="_Toc20823315"/>
      <w:r>
        <w:rPr>
          <w:rFonts w:hint="eastAsia" w:ascii="宋体" w:hAnsi="宋体" w:cs="宋体"/>
          <w:bCs/>
          <w:color w:val="000000"/>
        </w:rPr>
        <w:t xml:space="preserve">以下为中标后签定本项目合同的通用条款，中标人不得提出实质性的修改，关于专用条款将由招标人与中标人结合本项目具体情况协商后签订。</w:t>
      </w:r>
      <w:bookmarkEnd w:id="51"/>
      <w:r/>
      <w:bookmarkEnd w:id="52"/>
      <w:r/>
      <w:bookmarkEnd w:id="53"/>
      <w:r/>
      <w:bookmarkStart w:id="54" w:name="_Hlt16619369"/>
      <w:r/>
      <w:bookmarkEnd w:id="54"/>
      <w:r/>
      <w:bookmarkStart w:id="55" w:name="_Toc16938590"/>
      <w:r/>
      <w:bookmarkStart w:id="56" w:name="_Toc20823346"/>
      <w:r/>
      <w:bookmarkStart w:id="57" w:name="_Toc120614244"/>
      <w:r/>
      <w:bookmarkStart w:id="58" w:name="_Toc479757211"/>
      <w:r/>
      <w:bookmarkStart w:id="59" w:name="_Toc462564139"/>
      <w:r/>
      <w:r/>
    </w:p>
    <w:p>
      <w:pPr>
        <w:pStyle w:val="1088"/>
        <w:ind w:firstLine="643"/>
        <w:jc w:val="center"/>
        <w:spacing w:line="720" w:lineRule="auto"/>
        <w:rPr>
          <w:rFonts w:hint="eastAsia" w:ascii="宋体" w:hAnsi="宋体" w:eastAsia="宋体" w:cs="宋体"/>
          <w:color w:val="000000" w:themeColor="text1"/>
          <w:sz w:val="21"/>
          <w:szCs w:val="21"/>
          <w:highlight w:val="none"/>
          <w14:textFill>
            <w14:solidFill>
              <w14:schemeClr w14:val="tx1"/>
            </w14:solidFill>
          </w14:textFill>
        </w:rPr>
        <w:outlineLvl w:val="9"/>
      </w:pPr>
      <w:r/>
      <w:bookmarkStart w:id="60" w:name="_Toc27564"/>
      <w:r>
        <w:rPr>
          <w:rFonts w:hint="eastAsia" w:ascii="宋体" w:hAnsi="宋体" w:eastAsia="宋体" w:cs="宋体"/>
          <w:b/>
          <w:color w:val="000000" w:themeColor="text1"/>
          <w:sz w:val="24"/>
          <w:szCs w:val="24"/>
          <w:highlight w:val="none"/>
          <w14:textFill>
            <w14:solidFill>
              <w14:schemeClr w14:val="tx1"/>
            </w14:solidFill>
          </w14:textFill>
        </w:rPr>
        <w:t xml:space="preserve">南京师范大学服务采购合同</w:t>
      </w:r>
      <w:r/>
    </w:p>
    <w:p>
      <w:pPr>
        <w:pStyle w:val="1088"/>
        <w:jc w:val="both"/>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合同编号：</w:t>
      </w:r>
      <w:r/>
    </w:p>
    <w:p>
      <w:pPr>
        <w:pStyle w:val="1088"/>
        <w:jc w:val="left"/>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项目名称：                               </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南师大项目采购编号：</w:t>
      </w:r>
      <w:r/>
    </w:p>
    <w:p>
      <w:pPr>
        <w:pStyle w:val="1088"/>
        <w:jc w:val="left"/>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甲方：（买方）南京师范大学</w:t>
      </w:r>
      <w:r/>
    </w:p>
    <w:p>
      <w:pPr>
        <w:pStyle w:val="1088"/>
        <w:jc w:val="left"/>
        <w:spacing w:line="360" w:lineRule="auto"/>
        <w:rPr>
          <w:rFonts w:hint="eastAsia" w:ascii="宋体" w:hAnsi="宋体" w:eastAsia="宋体" w:cs="宋体"/>
          <w:color w:val="000000" w:themeColor="text1"/>
          <w:sz w:val="21"/>
          <w:szCs w:val="21"/>
          <w:highlight w:val="none"/>
          <w:u w:val="single"/>
          <w:lang w:val="en-US"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乙方：（卖方）</w:t>
      </w:r>
      <w:r>
        <w:rPr>
          <w:rFonts w:hint="eastAsia" w:ascii="宋体" w:hAnsi="宋体" w:eastAsia="宋体" w:cs="宋体"/>
          <w:color w:val="000000" w:themeColor="text1"/>
          <w:sz w:val="21"/>
          <w:szCs w:val="21"/>
          <w:highlight w:val="none"/>
          <w:u w:val="single"/>
          <w:lang w:val="en-US" w:eastAsia="zh-CN"/>
          <w14:textFill>
            <w14:solidFill>
              <w14:schemeClr w14:val="tx1"/>
            </w14:solidFill>
          </w14:textFill>
        </w:rPr>
        <w:t xml:space="preserve">            </w:t>
      </w:r>
      <w:r/>
    </w:p>
    <w:p>
      <w:pPr>
        <w:pStyle w:val="1088"/>
        <w:ind w:firstLine="420"/>
        <w:jc w:val="left"/>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甲、乙双方根据南京师范大学</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项目的采购结果，签署本合同。</w:t>
      </w:r>
      <w:r/>
    </w:p>
    <w:p>
      <w:pPr>
        <w:pStyle w:val="1088"/>
        <w:ind w:firstLine="482"/>
        <w:jc w:val="left"/>
        <w:spacing w:line="360" w:lineRule="auto"/>
        <w:rPr>
          <w:rFonts w:hint="eastAsia" w:ascii="宋体" w:hAnsi="宋体" w:eastAsia="宋体" w:cs="宋体"/>
          <w:b/>
          <w:color w:val="000000" w:themeColor="text1"/>
          <w:sz w:val="21"/>
          <w:szCs w:val="21"/>
          <w:highlight w:val="none"/>
          <w14:textFill>
            <w14:solidFill>
              <w14:schemeClr w14:val="tx1"/>
            </w14:solidFill>
          </w14:textFill>
        </w:rPr>
        <w:outlineLvl w:val="9"/>
      </w:pPr>
      <w:r>
        <w:rPr>
          <w:rFonts w:hint="eastAsia" w:ascii="宋体" w:hAnsi="宋体" w:eastAsia="宋体" w:cs="宋体"/>
          <w:b/>
          <w:color w:val="000000" w:themeColor="text1"/>
          <w:sz w:val="21"/>
          <w:szCs w:val="21"/>
          <w:highlight w:val="none"/>
          <w14:textFill>
            <w14:solidFill>
              <w14:schemeClr w14:val="tx1"/>
            </w14:solidFill>
          </w14:textFill>
        </w:rPr>
        <w:t xml:space="preserve">一、采购标的</w:t>
      </w:r>
      <w:r/>
    </w:p>
    <w:tbl>
      <w:tblPr>
        <w:tblStyle w:val="1072"/>
        <w:tblW w:w="499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846"/>
        <w:gridCol w:w="2204"/>
        <w:gridCol w:w="1941"/>
        <w:gridCol w:w="1943"/>
      </w:tblGrid>
      <w:tr>
        <w:trPr>
          <w:jc w:val="center"/>
        </w:trPr>
        <w:tc>
          <w:tcPr>
            <w:tcW w:w="1592" w:type="pct"/>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标  的  名  称</w:t>
            </w:r>
            <w:r/>
          </w:p>
        </w:tc>
        <w:tc>
          <w:tcPr>
            <w:tcW w:w="1233" w:type="pct"/>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品   牌</w:t>
            </w:r>
            <w:r/>
          </w:p>
        </w:tc>
        <w:tc>
          <w:tcPr>
            <w:tcW w:w="1086" w:type="pct"/>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厂   家</w:t>
            </w:r>
            <w:r/>
          </w:p>
        </w:tc>
        <w:tc>
          <w:tcPr>
            <w:tcW w:w="1087" w:type="pct"/>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产  地</w:t>
            </w:r>
            <w:r/>
          </w:p>
        </w:tc>
      </w:tr>
      <w:tr>
        <w:trPr>
          <w:jc w:val="center"/>
          <w:trHeight w:val="333"/>
        </w:trPr>
        <w:tc>
          <w:tcPr>
            <w:tcW w:w="1592" w:type="pct"/>
            <w:vAlign w:val="center"/>
            <w:textDirection w:val="lrTb"/>
            <w:noWrap w:val="false"/>
          </w:tcPr>
          <w:p>
            <w:pPr>
              <w:ind w:firstLine="48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233" w:type="pct"/>
            <w:vAlign w:val="center"/>
            <w:textDirection w:val="lrTb"/>
            <w:noWrap w:val="false"/>
          </w:tcPr>
          <w:p>
            <w:pPr>
              <w:ind w:firstLine="48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086" w:type="pct"/>
            <w:vAlign w:val="center"/>
            <w:textDirection w:val="lrTb"/>
            <w:noWrap w:val="false"/>
          </w:tcPr>
          <w:p>
            <w:pPr>
              <w:ind w:firstLine="48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087" w:type="pct"/>
            <w:vAlign w:val="center"/>
            <w:textDirection w:val="lrTb"/>
            <w:noWrap w:val="false"/>
          </w:tcPr>
          <w:p>
            <w:pPr>
              <w:ind w:firstLine="48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bl>
    <w:p>
      <w:pPr>
        <w:pStyle w:val="1088"/>
        <w:ind w:firstLine="48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bl>
      <w:tblPr>
        <w:tblStyle w:val="1072"/>
        <w:tblW w:w="499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832"/>
        <w:gridCol w:w="2154"/>
        <w:gridCol w:w="1974"/>
        <w:gridCol w:w="1974"/>
      </w:tblGrid>
      <w:tr>
        <w:trPr>
          <w:jc w:val="center"/>
        </w:trPr>
        <w:tc>
          <w:tcPr>
            <w:tcW w:w="1585" w:type="pct"/>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型 号 规 格</w:t>
            </w:r>
            <w:r/>
          </w:p>
        </w:tc>
        <w:tc>
          <w:tcPr>
            <w:tcW w:w="1205" w:type="pct"/>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数  量</w:t>
            </w:r>
            <w:r/>
          </w:p>
        </w:tc>
        <w:tc>
          <w:tcPr>
            <w:tcW w:w="1104" w:type="pct"/>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单  价</w:t>
            </w:r>
            <w:r/>
          </w:p>
        </w:tc>
        <w:tc>
          <w:tcPr>
            <w:tcW w:w="1104" w:type="pct"/>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总   价</w:t>
            </w:r>
            <w:r/>
          </w:p>
        </w:tc>
      </w:tr>
      <w:tr>
        <w:trPr>
          <w:jc w:val="center"/>
          <w:trHeight w:val="309"/>
        </w:trPr>
        <w:tc>
          <w:tcPr>
            <w:tcW w:w="1585" w:type="pct"/>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205" w:type="pct"/>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104" w:type="pct"/>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c>
          <w:tcPr>
            <w:tcW w:w="1104" w:type="pct"/>
            <w:vAlign w:val="center"/>
            <w:textDirection w:val="lrTb"/>
            <w:noWrap w:val="false"/>
          </w:tcPr>
          <w:p>
            <w:pPr>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r>
            <w:r/>
          </w:p>
        </w:tc>
      </w:tr>
    </w:tbl>
    <w:p>
      <w:pPr>
        <w:pStyle w:val="1088"/>
        <w:ind w:firstLine="422"/>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本项目不得转包；确需分包的，须为非主体性、非关键性工作，且需经甲方书面同意或在投标文件中载明，否则甲方视同乙方违约并由乙方承担全责，乙方就采购项目和分包项目向甲方负责，分包供应商就分包项目承担责任。</w:t>
      </w:r>
      <w:r/>
    </w:p>
    <w:p>
      <w:pPr>
        <w:pStyle w:val="1088"/>
        <w:ind w:firstLine="482"/>
        <w:spacing w:line="360" w:lineRule="auto"/>
        <w:rPr>
          <w:rFonts w:hint="eastAsia" w:ascii="宋体" w:hAnsi="宋体" w:eastAsia="宋体" w:cs="宋体"/>
          <w:b/>
          <w:color w:val="000000" w:themeColor="text1"/>
          <w:sz w:val="21"/>
          <w:szCs w:val="21"/>
          <w:highlight w:val="none"/>
          <w14:textFill>
            <w14:solidFill>
              <w14:schemeClr w14:val="tx1"/>
            </w14:solidFill>
          </w14:textFill>
        </w:rPr>
        <w:outlineLvl w:val="9"/>
      </w:pPr>
      <w:r>
        <w:rPr>
          <w:rFonts w:hint="eastAsia" w:ascii="宋体" w:hAnsi="宋体" w:eastAsia="宋体" w:cs="宋体"/>
          <w:b/>
          <w:color w:val="000000" w:themeColor="text1"/>
          <w:sz w:val="21"/>
          <w:szCs w:val="21"/>
          <w:highlight w:val="none"/>
          <w14:textFill>
            <w14:solidFill>
              <w14:schemeClr w14:val="tx1"/>
            </w14:solidFill>
          </w14:textFill>
        </w:rPr>
        <w:t xml:space="preserve">二、合同金额</w:t>
      </w:r>
      <w:r/>
    </w:p>
    <w:p>
      <w:pPr>
        <w:pStyle w:val="1088"/>
        <w:ind w:firstLine="48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本合同总金额为（大写）：____________元整（￥_______元）人民币。</w:t>
      </w:r>
      <w:r/>
    </w:p>
    <w:p>
      <w:pPr>
        <w:pStyle w:val="1104"/>
        <w:ind w:firstLine="48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本合同价款包含所有乙方提供合同约定服务的报酬及乙方提供合同中服务所支出的必要的税、及上下力资费、运输费、安装费用等，甲方在上述合同价款之外不再向乙方支付其他任何费用。乙方提供  （  ） 增值税专用发票/ （  ） 增值税普通发票。</w:t>
      </w:r>
      <w:r/>
    </w:p>
    <w:p>
      <w:pPr>
        <w:pStyle w:val="1104"/>
        <w:ind w:firstLine="48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乙方应先行向甲方开具与所付进度款金额等额的合规税务增值税专用发票，由甲方审核确认无误后再支付合同价款，否则甲方有权拒绝或迟延支付应付款项，且不影响乙方履行本合同项下的义务。</w:t>
      </w:r>
      <w:r/>
    </w:p>
    <w:p>
      <w:pPr>
        <w:pStyle w:val="1088"/>
        <w:ind w:firstLine="482"/>
        <w:spacing w:line="360" w:lineRule="auto"/>
        <w:rPr>
          <w:rFonts w:hint="eastAsia" w:ascii="宋体" w:hAnsi="宋体" w:eastAsia="宋体" w:cs="宋体"/>
          <w:b/>
          <w:color w:val="000000" w:themeColor="text1"/>
          <w:sz w:val="21"/>
          <w:szCs w:val="21"/>
          <w:highlight w:val="none"/>
          <w14:textFill>
            <w14:solidFill>
              <w14:schemeClr w14:val="tx1"/>
            </w14:solidFill>
          </w14:textFill>
        </w:rPr>
        <w:outlineLvl w:val="9"/>
      </w:pPr>
      <w:r>
        <w:rPr>
          <w:rFonts w:hint="eastAsia" w:ascii="宋体" w:hAnsi="宋体" w:eastAsia="宋体" w:cs="宋体"/>
          <w:b/>
          <w:color w:val="000000" w:themeColor="text1"/>
          <w:sz w:val="21"/>
          <w:szCs w:val="21"/>
          <w:highlight w:val="none"/>
          <w14:textFill>
            <w14:solidFill>
              <w14:schemeClr w14:val="tx1"/>
            </w14:solidFill>
          </w14:textFill>
        </w:rPr>
        <w:t xml:space="preserve">三、技术资料及保密</w:t>
      </w:r>
      <w:r/>
    </w:p>
    <w:p>
      <w:pPr>
        <w:pStyle w:val="1104"/>
        <w:ind w:firstLine="48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3.1乙方应按采购文件规定的时间向甲方提供有关技术资料。</w:t>
      </w:r>
      <w:r/>
    </w:p>
    <w:p>
      <w:pPr>
        <w:pStyle w:val="1104"/>
        <w:ind w:firstLine="48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3.2 没有甲方事先书面同意，乙方不得将由甲方提供的有关合同或任何合同条文、规格、计划、图纸、样品或资料提供给与履行本合同无关的任何其他人。接触本合同的任何人员，均应注意保密。乙方应对上述人员的保密行为进行有效的监督管理，因上述人员的行为泄露保密信息，由乙方及泄密人员承担无限连带责任。</w:t>
      </w:r>
      <w:r/>
    </w:p>
    <w:p>
      <w:pPr>
        <w:pStyle w:val="1088"/>
        <w:ind w:firstLine="482"/>
        <w:spacing w:line="360" w:lineRule="auto"/>
        <w:rPr>
          <w:rFonts w:hint="eastAsia" w:ascii="宋体" w:hAnsi="宋体" w:eastAsia="宋体" w:cs="宋体"/>
          <w:b/>
          <w:color w:val="000000" w:themeColor="text1"/>
          <w:sz w:val="21"/>
          <w:szCs w:val="21"/>
          <w:highlight w:val="none"/>
          <w14:textFill>
            <w14:solidFill>
              <w14:schemeClr w14:val="tx1"/>
            </w14:solidFill>
          </w14:textFill>
        </w:rPr>
        <w:outlineLvl w:val="9"/>
      </w:pPr>
      <w:r>
        <w:rPr>
          <w:rFonts w:hint="eastAsia" w:ascii="宋体" w:hAnsi="宋体" w:eastAsia="宋体" w:cs="宋体"/>
          <w:b/>
          <w:color w:val="000000" w:themeColor="text1"/>
          <w:sz w:val="21"/>
          <w:szCs w:val="21"/>
          <w:highlight w:val="none"/>
          <w14:textFill>
            <w14:solidFill>
              <w14:schemeClr w14:val="tx1"/>
            </w14:solidFill>
          </w14:textFill>
        </w:rPr>
        <w:t xml:space="preserve">四、产权</w:t>
      </w:r>
      <w:r/>
    </w:p>
    <w:p>
      <w:pPr>
        <w:pStyle w:val="1104"/>
        <w:ind w:firstLine="480"/>
        <w:spacing w:line="360" w:lineRule="auto"/>
        <w:rPr>
          <w:rFonts w:hint="eastAsia" w:ascii="宋体" w:hAnsi="宋体" w:eastAsia="宋体" w:cs="宋体"/>
          <w:color w:val="000000" w:themeColor="text1"/>
          <w:sz w:val="21"/>
          <w:szCs w:val="21"/>
          <w:highlight w:val="none"/>
          <w:u w:val="singl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乙方保证所交付标的无任何抵押、查封等产权瑕疵。乙方应保证甲方在使用、接受本合同中服务（或其任何一部分）时不得侵犯第三方的专利权、版权、商标权和工业设计权等知识产权。出现侵权行为的，由乙方负全部责任，并赔偿因此给甲方造成的一切损失（包括但不限于因此产生的诉讼费、律师费、保全费、差旅费等）。</w:t>
      </w:r>
      <w:r/>
    </w:p>
    <w:p>
      <w:pPr>
        <w:pStyle w:val="1088"/>
        <w:ind w:firstLine="482"/>
        <w:spacing w:line="360" w:lineRule="auto"/>
        <w:rPr>
          <w:rFonts w:hint="eastAsia" w:ascii="宋体" w:hAnsi="宋体" w:eastAsia="宋体" w:cs="宋体"/>
          <w:b/>
          <w:color w:val="000000" w:themeColor="text1"/>
          <w:sz w:val="21"/>
          <w:szCs w:val="21"/>
          <w:highlight w:val="none"/>
          <w14:textFill>
            <w14:solidFill>
              <w14:schemeClr w14:val="tx1"/>
            </w14:solidFill>
          </w14:textFill>
        </w:rPr>
        <w:outlineLvl w:val="9"/>
      </w:pPr>
      <w:r>
        <w:rPr>
          <w:rFonts w:hint="eastAsia" w:ascii="宋体" w:hAnsi="宋体" w:eastAsia="宋体" w:cs="宋体"/>
          <w:b/>
          <w:color w:val="000000" w:themeColor="text1"/>
          <w:sz w:val="21"/>
          <w:szCs w:val="21"/>
          <w:highlight w:val="none"/>
          <w14:textFill>
            <w14:solidFill>
              <w14:schemeClr w14:val="tx1"/>
            </w14:solidFill>
          </w14:textFill>
        </w:rPr>
        <w:t xml:space="preserve">五、交付及免保</w:t>
      </w:r>
      <w:r/>
    </w:p>
    <w:p>
      <w:pPr>
        <w:pStyle w:val="1088"/>
        <w:ind w:firstLine="48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5.1交付期：</w:t>
      </w:r>
      <w:r>
        <w:rPr>
          <w:rFonts w:hint="eastAsia" w:ascii="宋体" w:hAnsi="宋体" w:eastAsia="宋体" w:cs="宋体"/>
          <w:color w:val="000000" w:themeColor="text1"/>
          <w:sz w:val="21"/>
          <w:szCs w:val="21"/>
          <w:highlight w:val="none"/>
          <w14:textFill>
            <w14:solidFill>
              <w14:schemeClr w14:val="tx1"/>
            </w14:solidFill>
          </w14:textFill>
        </w:rPr>
        <w:t xml:space="preserve">_____。   </w:t>
      </w:r>
      <w:r/>
    </w:p>
    <w:p>
      <w:pPr>
        <w:pStyle w:val="1088"/>
        <w:ind w:firstLine="480"/>
        <w:spacing w:line="36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 xml:space="preserve">5.2乙方免费、安全送达甲方指定地点</w:t>
      </w:r>
      <w:r>
        <w:rPr>
          <w:rFonts w:hint="eastAsia" w:ascii="宋体" w:hAnsi="宋体" w:eastAsia="宋体" w:cs="宋体"/>
          <w:bCs/>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bCs/>
          <w:color w:val="000000" w:themeColor="text1"/>
          <w:sz w:val="21"/>
          <w:szCs w:val="21"/>
          <w:highlight w:val="none"/>
          <w14:textFill>
            <w14:solidFill>
              <w14:schemeClr w14:val="tx1"/>
            </w14:solidFill>
          </w14:textFill>
        </w:rPr>
        <w:t xml:space="preserve">校区。</w:t>
      </w:r>
      <w:r/>
    </w:p>
    <w:p>
      <w:pPr>
        <w:pStyle w:val="1088"/>
        <w:ind w:firstLine="480"/>
        <w:spacing w:line="360" w:lineRule="auto"/>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5.3免费质保期：</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年</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月</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日至</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年</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月</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日。（具体自项目验收合格之日起计）</w:t>
      </w:r>
      <w:r/>
    </w:p>
    <w:p>
      <w:pPr>
        <w:pStyle w:val="1088"/>
        <w:ind w:firstLine="482"/>
        <w:spacing w:line="360" w:lineRule="auto"/>
        <w:rPr>
          <w:rFonts w:hint="eastAsia" w:ascii="宋体" w:hAnsi="宋体" w:eastAsia="宋体" w:cs="宋体"/>
          <w:b/>
          <w:color w:val="000000" w:themeColor="text1"/>
          <w:sz w:val="21"/>
          <w:szCs w:val="21"/>
          <w:highlight w:val="none"/>
          <w14:textFill>
            <w14:solidFill>
              <w14:schemeClr w14:val="tx1"/>
            </w14:solidFill>
          </w14:textFill>
        </w:rPr>
        <w:outlineLvl w:val="9"/>
      </w:pPr>
      <w:r>
        <w:rPr>
          <w:rFonts w:hint="eastAsia" w:ascii="宋体" w:hAnsi="宋体" w:eastAsia="宋体" w:cs="宋体"/>
          <w:b/>
          <w:color w:val="000000" w:themeColor="text1"/>
          <w:sz w:val="21"/>
          <w:szCs w:val="21"/>
          <w:highlight w:val="none"/>
          <w14:textFill>
            <w14:solidFill>
              <w14:schemeClr w14:val="tx1"/>
            </w14:solidFill>
          </w14:textFill>
        </w:rPr>
        <w:t xml:space="preserve">六、合同款支付</w:t>
      </w:r>
      <w:r/>
    </w:p>
    <w:p>
      <w:pPr>
        <w:ind w:firstLine="480"/>
        <w:spacing w:line="360" w:lineRule="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6.1在服务验收合格、收到乙方合法全额票据后</w:t>
      </w:r>
      <w:r>
        <w:rPr>
          <w:rFonts w:hint="eastAsia" w:ascii="宋体" w:hAnsi="宋体" w:cs="宋体"/>
          <w:color w:val="000000" w:themeColor="text1"/>
          <w:sz w:val="21"/>
          <w:szCs w:val="21"/>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个工作日内支付</w:t>
      </w:r>
      <w:r>
        <w:rPr>
          <w:rFonts w:hint="eastAsia" w:ascii="宋体" w:hAnsi="宋体" w:cs="宋体"/>
          <w:color w:val="000000" w:themeColor="text1"/>
          <w:sz w:val="21"/>
          <w:szCs w:val="21"/>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的合同款，质保期满后无重大问题的，支付</w:t>
      </w:r>
      <w:r>
        <w:rPr>
          <w:rFonts w:hint="eastAsia" w:ascii="宋体" w:hAnsi="宋体" w:cs="宋体"/>
          <w:color w:val="000000" w:themeColor="text1"/>
          <w:sz w:val="21"/>
          <w:szCs w:val="21"/>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尾款</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p>
    <w:p>
      <w:pPr>
        <w:ind w:firstLine="48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6.</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1"/>
          <w:szCs w:val="21"/>
          <w:highlight w:val="none"/>
          <w14:textFill>
            <w14:solidFill>
              <w14:schemeClr w14:val="tx1"/>
            </w14:solidFill>
          </w14:textFill>
        </w:rPr>
        <w:t xml:space="preserve">乙方交纳合同金额</w:t>
      </w:r>
      <w:r>
        <w:rPr>
          <w:rFonts w:hint="eastAsia" w:ascii="宋体" w:hAnsi="宋体" w:eastAsia="宋体" w:cs="宋体"/>
          <w:color w:val="000000" w:themeColor="text1"/>
          <w:sz w:val="21"/>
          <w:szCs w:val="21"/>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的履约保证金（乙方因自身原因未能完全履行合同的，履约保证金不予退回），验收合格后且乙方提供合法票据的30个工作日内，无息退还；</w:t>
      </w:r>
      <w:r/>
    </w:p>
    <w:p>
      <w:pPr>
        <w:ind w:firstLine="48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履约保证金账户信息:</w:t>
      </w:r>
      <w:r/>
    </w:p>
    <w:p>
      <w:pPr>
        <w:ind w:firstLine="480"/>
        <w:spacing w:line="360" w:lineRule="auto"/>
        <w:rPr>
          <w:rFonts w:hint="eastAsia" w:ascii="宋体" w:hAnsi="宋体" w:eastAsia="宋体" w:cs="宋体"/>
          <w:color w:val="000000" w:themeColor="text1"/>
          <w:sz w:val="21"/>
          <w:szCs w:val="21"/>
          <w:highlight w:val="none"/>
          <w:u w:val="single"/>
          <w14:textFill>
            <w14:solidFill>
              <w14:schemeClr w14:val="tx1"/>
            </w14:solidFill>
          </w14:textFill>
        </w:rPr>
      </w:pPr>
      <w:r>
        <w:rPr>
          <w:rFonts w:hint="eastAsia" w:ascii="宋体" w:hAnsi="宋体" w:eastAsia="宋体" w:cs="宋体"/>
          <w:color w:val="000000" w:themeColor="text1"/>
          <w:sz w:val="21"/>
          <w:szCs w:val="21"/>
          <w:highlight w:val="none"/>
          <w:u w:val="single"/>
          <w14:textFill>
            <w14:solidFill>
              <w14:schemeClr w14:val="tx1"/>
            </w14:solidFill>
          </w14:textFill>
        </w:rPr>
        <w:t xml:space="preserve">名称:南京师范大学</w:t>
      </w:r>
      <w:r>
        <w:rPr>
          <w:rFonts w:hint="eastAsia" w:ascii="宋体" w:hAnsi="宋体" w:eastAsia="宋体" w:cs="宋体"/>
          <w:color w:val="000000" w:themeColor="text1"/>
          <w:sz w:val="21"/>
          <w:szCs w:val="21"/>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u w:val="non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u w:val="single"/>
          <w14:textFill>
            <w14:solidFill>
              <w14:schemeClr w14:val="tx1"/>
            </w14:solidFill>
          </w14:textFill>
        </w:rPr>
        <w:t xml:space="preserve">纳税人识别号:123200004660067976</w:t>
      </w:r>
      <w:r/>
    </w:p>
    <w:p>
      <w:pPr>
        <w:ind w:firstLine="480"/>
        <w:spacing w:line="360" w:lineRule="auto"/>
        <w:rPr>
          <w:rFonts w:hint="eastAsia" w:ascii="宋体" w:hAnsi="宋体" w:eastAsia="宋体" w:cs="宋体"/>
          <w:color w:val="000000" w:themeColor="text1"/>
          <w:sz w:val="21"/>
          <w:szCs w:val="21"/>
          <w:highlight w:val="none"/>
          <w:u w:val="single"/>
          <w14:textFill>
            <w14:solidFill>
              <w14:schemeClr w14:val="tx1"/>
            </w14:solidFill>
          </w14:textFill>
        </w:rPr>
      </w:pPr>
      <w:r>
        <w:rPr>
          <w:rFonts w:hint="eastAsia" w:ascii="宋体" w:hAnsi="宋体" w:eastAsia="宋体" w:cs="宋体"/>
          <w:color w:val="000000" w:themeColor="text1"/>
          <w:sz w:val="21"/>
          <w:szCs w:val="21"/>
          <w:highlight w:val="none"/>
          <w:u w:val="single"/>
          <w14:textFill>
            <w14:solidFill>
              <w14:schemeClr w14:val="tx1"/>
            </w14:solidFill>
          </w14:textFill>
        </w:rPr>
        <w:t xml:space="preserve">地址:江苏省南京市文苑路1号</w:t>
      </w:r>
      <w:r>
        <w:rPr>
          <w:rFonts w:hint="eastAsia" w:ascii="宋体" w:hAnsi="宋体" w:eastAsia="宋体" w:cs="宋体"/>
          <w:color w:val="000000" w:themeColor="text1"/>
          <w:sz w:val="21"/>
          <w:szCs w:val="21"/>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u w:val="non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u w:val="single"/>
          <w14:textFill>
            <w14:solidFill>
              <w14:schemeClr w14:val="tx1"/>
            </w14:solidFill>
          </w14:textFill>
        </w:rPr>
        <w:t xml:space="preserve">电话:025-83598180</w:t>
      </w:r>
      <w:r/>
    </w:p>
    <w:p>
      <w:pPr>
        <w:ind w:firstLine="480"/>
        <w:spacing w:line="360" w:lineRule="auto"/>
        <w:rPr>
          <w:rFonts w:hint="eastAsia" w:ascii="宋体" w:hAnsi="宋体" w:eastAsia="宋体" w:cs="宋体"/>
          <w:color w:val="000000" w:themeColor="text1"/>
          <w:sz w:val="21"/>
          <w:szCs w:val="21"/>
          <w:highlight w:val="none"/>
          <w:u w:val="single"/>
          <w14:textFill>
            <w14:solidFill>
              <w14:schemeClr w14:val="tx1"/>
            </w14:solidFill>
          </w14:textFill>
        </w:rPr>
      </w:pPr>
      <w:r>
        <w:rPr>
          <w:rFonts w:hint="eastAsia" w:ascii="宋体" w:hAnsi="宋体" w:eastAsia="宋体" w:cs="宋体"/>
          <w:color w:val="000000" w:themeColor="text1"/>
          <w:sz w:val="21"/>
          <w:szCs w:val="21"/>
          <w:highlight w:val="none"/>
          <w:u w:val="single"/>
          <w14:textFill>
            <w14:solidFill>
              <w14:schemeClr w14:val="tx1"/>
            </w14:solidFill>
          </w14:textFill>
        </w:rPr>
        <w:t xml:space="preserve">开户行:交通银行南京广州路支行</w:t>
      </w:r>
      <w:r>
        <w:rPr>
          <w:rFonts w:hint="eastAsia" w:ascii="宋体" w:hAnsi="宋体" w:eastAsia="宋体" w:cs="宋体"/>
          <w:color w:val="000000" w:themeColor="text1"/>
          <w:sz w:val="21"/>
          <w:szCs w:val="21"/>
          <w:highlight w:val="none"/>
          <w:u w:val="non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u w:val="single"/>
          <w14:textFill>
            <w14:solidFill>
              <w14:schemeClr w14:val="tx1"/>
            </w14:solidFill>
          </w14:textFill>
        </w:rPr>
        <w:t xml:space="preserve">账号:320006607010149040493</w:t>
      </w:r>
      <w:r/>
    </w:p>
    <w:p>
      <w:pPr>
        <w:ind w:firstLine="480"/>
        <w:spacing w:line="360" w:lineRule="auto"/>
        <w:rPr>
          <w:rFonts w:hint="eastAsia" w:ascii="宋体" w:hAnsi="宋体" w:eastAsia="宋体" w:cs="宋体"/>
          <w:color w:val="000000" w:themeColor="text1"/>
          <w:sz w:val="21"/>
          <w:szCs w:val="21"/>
          <w:highlight w:val="none"/>
          <w:u w:val="single"/>
          <w14:textFill>
            <w14:solidFill>
              <w14:schemeClr w14:val="tx1"/>
            </w14:solidFill>
          </w14:textFill>
        </w:rPr>
      </w:pPr>
      <w:r>
        <w:rPr>
          <w:rFonts w:hint="eastAsia" w:ascii="宋体" w:hAnsi="宋体" w:eastAsia="宋体" w:cs="宋体"/>
          <w:color w:val="000000" w:themeColor="text1"/>
          <w:sz w:val="21"/>
          <w:szCs w:val="21"/>
          <w:highlight w:val="none"/>
          <w:u w:val="single"/>
          <w14:textFill>
            <w14:solidFill>
              <w14:schemeClr w14:val="tx1"/>
            </w14:solidFill>
          </w14:textFill>
        </w:rPr>
        <w:t xml:space="preserve">联行号:301301000476</w:t>
      </w:r>
      <w:r/>
    </w:p>
    <w:p>
      <w:pPr>
        <w:pStyle w:val="1104"/>
        <w:ind w:firstLine="480"/>
        <w:spacing w:line="360" w:lineRule="auto"/>
        <w:rPr>
          <w:rFonts w:hint="default" w:ascii="宋体" w:hAnsi="宋体" w:eastAsia="宋体" w:cs="宋体"/>
          <w:color w:val="000000" w:themeColor="text1"/>
          <w:sz w:val="21"/>
          <w:szCs w:val="21"/>
          <w:highlight w:val="none"/>
          <w:u w:val="single"/>
          <w:lang w:val="en-US" w:eastAsia="zh-CN"/>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6.</w:t>
      </w:r>
      <w:r>
        <w:rPr>
          <w:rFonts w:hint="eastAsia" w:eastAsia="宋体" w:cs="宋体"/>
          <w:color w:val="000000" w:themeColor="text1"/>
          <w:sz w:val="21"/>
          <w:szCs w:val="21"/>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1"/>
          <w:szCs w:val="21"/>
          <w:highlight w:val="none"/>
          <w14:textFill>
            <w14:solidFill>
              <w14:schemeClr w14:val="tx1"/>
            </w14:solidFill>
          </w14:textFill>
        </w:rPr>
        <w:t xml:space="preserve">其他具体支付条件：</w:t>
      </w:r>
      <w:r>
        <w:rPr>
          <w:rFonts w:hint="eastAsia" w:eastAsia="宋体" w:cs="宋体"/>
          <w:color w:val="000000" w:themeColor="text1"/>
          <w:sz w:val="21"/>
          <w:szCs w:val="21"/>
          <w:highlight w:val="none"/>
          <w:u w:val="single"/>
          <w:lang w:val="en-US" w:eastAsia="zh-CN"/>
          <w14:textFill>
            <w14:solidFill>
              <w14:schemeClr w14:val="tx1"/>
            </w14:solidFill>
          </w14:textFill>
        </w:rPr>
        <w:t xml:space="preserve">                             </w:t>
      </w:r>
      <w:r/>
    </w:p>
    <w:p>
      <w:pPr>
        <w:ind w:firstLine="482"/>
        <w:spacing w:line="360" w:lineRule="auto"/>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b/>
          <w:color w:val="000000" w:themeColor="text1"/>
          <w:sz w:val="21"/>
          <w:szCs w:val="21"/>
          <w:highlight w:val="none"/>
          <w14:textFill>
            <w14:solidFill>
              <w14:schemeClr w14:val="tx1"/>
            </w14:solidFill>
          </w14:textFill>
        </w:rPr>
        <w:t xml:space="preserve">七、质量保证及售后服务承诺</w:t>
      </w:r>
      <w:r/>
    </w:p>
    <w:p>
      <w:pPr>
        <w:pStyle w:val="1088"/>
        <w:ind w:firstLine="48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7.1乙方应按采购文件规定和响应文件承诺的性能、技术要求、质量标准等向甲方提供服务。</w:t>
      </w:r>
      <w:r/>
    </w:p>
    <w:p>
      <w:pPr>
        <w:pStyle w:val="1088"/>
        <w:ind w:left="420" w:firstLine="56"/>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7.2乙方提供的服务在免费质保期内出现质量问题，根据实际情况，经双方协商，可按以下</w:t>
      </w:r>
      <w:r/>
    </w:p>
    <w:p>
      <w:pPr>
        <w:pStyle w:val="1088"/>
        <w:ind w:left="420" w:firstLine="56"/>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第</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种办法处理（处理办法可按服务特性另行约定）：</w:t>
      </w:r>
      <w:r/>
    </w:p>
    <w:p>
      <w:pPr>
        <w:pStyle w:val="1088"/>
        <w:ind w:firstLine="480"/>
        <w:spacing w:line="360" w:lineRule="auto"/>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（1）更    换：由乙方承担所发生的全部费用。</w:t>
      </w:r>
      <w:r/>
    </w:p>
    <w:p>
      <w:pPr>
        <w:pStyle w:val="1088"/>
        <w:ind w:firstLine="48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（2）合同终止：合同终止，并退还甲方支付的合同款，同时应承担由此产生的所有费用，甲方不承担发生任何费用。</w:t>
      </w:r>
      <w:r/>
    </w:p>
    <w:p>
      <w:pPr>
        <w:pStyle w:val="1088"/>
        <w:ind w:firstLine="48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（3）其他处理办法：</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w:t>
      </w:r>
      <w:r/>
    </w:p>
    <w:p>
      <w:pPr>
        <w:pStyle w:val="1088"/>
        <w:ind w:firstLine="48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7.3在使用过程中发生质量问题，乙方在接到甲方通知后</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小时内到达现场。</w:t>
      </w:r>
      <w:r/>
    </w:p>
    <w:p>
      <w:pPr>
        <w:pStyle w:val="1088"/>
        <w:ind w:firstLine="48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7.4在免费质保期内，乙方应对服务出现的质量及安全问题负责解决并承担一切费用。</w:t>
      </w:r>
      <w:r/>
    </w:p>
    <w:p>
      <w:pPr>
        <w:pStyle w:val="1088"/>
        <w:ind w:firstLine="480"/>
        <w:spacing w:line="360" w:lineRule="auto"/>
        <w:rPr>
          <w:rFonts w:hint="eastAsia" w:ascii="宋体" w:hAnsi="宋体" w:eastAsia="宋体" w:cs="宋体"/>
          <w:color w:val="000000" w:themeColor="text1"/>
          <w:sz w:val="21"/>
          <w:szCs w:val="21"/>
          <w:highlight w:val="none"/>
          <w:u w:val="single"/>
          <w:lang w:val="en-US"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7.5供应商响应的承诺（7.1—7.4中与本条承诺不一致的，以本条为准）</w:t>
      </w:r>
      <w:r>
        <w:rPr>
          <w:rFonts w:hint="eastAsia" w:ascii="宋体" w:hAnsi="宋体" w:eastAsia="宋体" w:cs="宋体"/>
          <w:color w:val="000000" w:themeColor="text1"/>
          <w:sz w:val="21"/>
          <w:szCs w:val="21"/>
          <w:highlight w:val="none"/>
          <w:u w:val="single"/>
          <w:lang w:val="en-US" w:eastAsia="zh-CN"/>
          <w14:textFill>
            <w14:solidFill>
              <w14:schemeClr w14:val="tx1"/>
            </w14:solidFill>
          </w14:textFill>
        </w:rPr>
        <w:t xml:space="preserve">        </w:t>
      </w:r>
      <w:r/>
    </w:p>
    <w:p>
      <w:pPr>
        <w:pStyle w:val="1088"/>
        <w:ind w:firstLine="480"/>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八、合同内容的交付</w:t>
      </w:r>
      <w:r/>
    </w:p>
    <w:p>
      <w:pPr>
        <w:pStyle w:val="1088"/>
        <w:ind w:firstLine="48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8.1提交使用说明书、质量检验证明书等资料。</w:t>
      </w:r>
      <w:r/>
    </w:p>
    <w:p>
      <w:pPr>
        <w:pStyle w:val="1088"/>
        <w:ind w:firstLine="48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8.2乙方在合同标的交付甲方48小时（工作日）前通知甲方准备接收。</w:t>
      </w:r>
      <w:r/>
    </w:p>
    <w:p>
      <w:pPr>
        <w:pStyle w:val="1088"/>
        <w:ind w:firstLine="48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8.3合同标的验收合格视为交付，交付前发生的风险均由乙方负责。 </w:t>
      </w:r>
      <w:r/>
    </w:p>
    <w:p>
      <w:pPr>
        <w:pStyle w:val="1088"/>
        <w:ind w:firstLine="482"/>
        <w:spacing w:line="360" w:lineRule="auto"/>
        <w:rPr>
          <w:rFonts w:hint="eastAsia" w:ascii="宋体" w:hAnsi="宋体" w:eastAsia="宋体" w:cs="宋体"/>
          <w:b/>
          <w:color w:val="000000" w:themeColor="text1"/>
          <w:sz w:val="21"/>
          <w:szCs w:val="21"/>
          <w:highlight w:val="none"/>
          <w14:textFill>
            <w14:solidFill>
              <w14:schemeClr w14:val="tx1"/>
            </w14:solidFill>
          </w14:textFill>
        </w:rPr>
        <w:outlineLvl w:val="9"/>
      </w:pPr>
      <w:r>
        <w:rPr>
          <w:rFonts w:hint="eastAsia" w:ascii="宋体" w:hAnsi="宋体" w:eastAsia="宋体" w:cs="宋体"/>
          <w:b/>
          <w:color w:val="000000" w:themeColor="text1"/>
          <w:sz w:val="21"/>
          <w:szCs w:val="21"/>
          <w:highlight w:val="none"/>
          <w14:textFill>
            <w14:solidFill>
              <w14:schemeClr w14:val="tx1"/>
            </w14:solidFill>
          </w14:textFill>
        </w:rPr>
        <w:t xml:space="preserve">九、验收</w:t>
      </w:r>
      <w:r/>
    </w:p>
    <w:p>
      <w:pPr>
        <w:ind w:firstLine="480"/>
        <w:spacing w:line="360" w:lineRule="auto"/>
        <w:tabs>
          <w:tab w:val="center" w:pos="4422" w:leader="none"/>
          <w:tab w:val="left" w:pos="6959" w:leader="none"/>
        </w:tabs>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9.1甲方对乙方提交的服务，依据采购文件上的项目需求、乙方响应文件及国家有关标准及学校有关文件规定进行验收。</w:t>
      </w:r>
      <w:r/>
    </w:p>
    <w:p>
      <w:pPr>
        <w:ind w:firstLine="480"/>
        <w:spacing w:line="360" w:lineRule="auto"/>
        <w:tabs>
          <w:tab w:val="center" w:pos="4422" w:leader="none"/>
          <w:tab w:val="left" w:pos="6959" w:leader="none"/>
        </w:tabs>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9.2乙方交付前应对服务作出全面检查和对验收文件进行整理，并列出清单，作为甲方验收依据。</w:t>
      </w:r>
      <w:r/>
    </w:p>
    <w:p>
      <w:pPr>
        <w:ind w:firstLine="480"/>
        <w:spacing w:line="360" w:lineRule="auto"/>
        <w:tabs>
          <w:tab w:val="center" w:pos="4422" w:leader="none"/>
          <w:tab w:val="left" w:pos="6959" w:leader="none"/>
        </w:tabs>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9.3甲方对乙方提供的服务在使用前，乙方需负责培训甲方的使用操作人员，并协助甲方一起试用，直到符合技术规范后，甲方才实施验收。</w:t>
      </w:r>
      <w:r/>
    </w:p>
    <w:p>
      <w:pPr>
        <w:ind w:firstLine="480"/>
        <w:spacing w:line="360" w:lineRule="auto"/>
        <w:tabs>
          <w:tab w:val="center" w:pos="4422" w:leader="none"/>
          <w:tab w:val="left" w:pos="6959" w:leader="none"/>
        </w:tabs>
        <w:rPr>
          <w:rFonts w:hint="eastAsia" w:ascii="宋体" w:hAnsi="宋体" w:eastAsia="宋体" w:cs="宋体"/>
          <w:color w:val="000000" w:themeColor="text1"/>
          <w:sz w:val="21"/>
          <w:szCs w:val="21"/>
          <w:highlight w:val="none"/>
          <w14:textFill>
            <w14:solidFill>
              <w14:schemeClr w14:val="tx1"/>
            </w14:solidFill>
          </w14:textFill>
        </w:rPr>
        <w:outlineLvl w:val="9"/>
      </w:pPr>
      <w:r>
        <w:rPr>
          <w:rFonts w:hint="eastAsia" w:ascii="宋体" w:hAnsi="宋体" w:eastAsia="宋体" w:cs="宋体"/>
          <w:color w:val="000000" w:themeColor="text1"/>
          <w:sz w:val="21"/>
          <w:szCs w:val="21"/>
          <w:highlight w:val="none"/>
          <w14:textFill>
            <w14:solidFill>
              <w14:schemeClr w14:val="tx1"/>
            </w14:solidFill>
          </w14:textFill>
        </w:rPr>
        <w:t xml:space="preserve">9.4需对技术复杂的服务进行第三方检测时，如检测合格，费用由甲方承担，如检测不合格（部分不合格）时，乙方承担所有的检测、验收等相关费用。</w:t>
      </w:r>
      <w:r/>
    </w:p>
    <w:p>
      <w:pPr>
        <w:ind w:firstLine="482"/>
        <w:spacing w:line="360" w:lineRule="auto"/>
        <w:tabs>
          <w:tab w:val="center" w:pos="4422" w:leader="none"/>
          <w:tab w:val="left" w:pos="6959" w:leader="none"/>
        </w:tabs>
        <w:rPr>
          <w:rFonts w:hint="eastAsia" w:ascii="宋体" w:hAnsi="宋体" w:eastAsia="宋体" w:cs="宋体"/>
          <w:b/>
          <w:color w:val="000000" w:themeColor="text1"/>
          <w:sz w:val="21"/>
          <w:szCs w:val="21"/>
          <w:highlight w:val="none"/>
          <w14:textFill>
            <w14:solidFill>
              <w14:schemeClr w14:val="tx1"/>
            </w14:solidFill>
          </w14:textFill>
        </w:rPr>
        <w:outlineLvl w:val="9"/>
      </w:pPr>
      <w:r>
        <w:rPr>
          <w:rFonts w:hint="eastAsia" w:ascii="宋体" w:hAnsi="宋体" w:eastAsia="宋体" w:cs="宋体"/>
          <w:b/>
          <w:color w:val="000000" w:themeColor="text1"/>
          <w:sz w:val="21"/>
          <w:szCs w:val="21"/>
          <w:highlight w:val="none"/>
          <w14:textFill>
            <w14:solidFill>
              <w14:schemeClr w14:val="tx1"/>
            </w14:solidFill>
          </w14:textFill>
        </w:rPr>
        <w:t xml:space="preserve">9.5验收涉及宣传甲方或甲方所属（含挂靠）各单位的图、音视频、文字等形式资料前，需提交甲方宣传部审核、初验，通过后方可实施项目验收。</w:t>
      </w:r>
      <w:r/>
    </w:p>
    <w:p>
      <w:pPr>
        <w:pStyle w:val="1088"/>
        <w:ind w:firstLine="48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9.6验收时乙方相关人员必须到场，验收完毕后出具验收结果报告。</w:t>
      </w:r>
      <w:r/>
    </w:p>
    <w:p>
      <w:pPr>
        <w:pStyle w:val="1088"/>
        <w:ind w:firstLine="48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9.7其他验收要求：</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p>
    <w:p>
      <w:pPr>
        <w:pStyle w:val="1088"/>
        <w:ind w:firstLine="482"/>
        <w:spacing w:line="360" w:lineRule="auto"/>
        <w:rPr>
          <w:rFonts w:hint="eastAsia" w:ascii="宋体" w:hAnsi="宋体" w:eastAsia="宋体" w:cs="宋体"/>
          <w:b/>
          <w:color w:val="000000" w:themeColor="text1"/>
          <w:sz w:val="21"/>
          <w:szCs w:val="21"/>
          <w:highlight w:val="none"/>
          <w14:textFill>
            <w14:solidFill>
              <w14:schemeClr w14:val="tx1"/>
            </w14:solidFill>
          </w14:textFill>
        </w:rPr>
        <w:outlineLvl w:val="9"/>
      </w:pPr>
      <w:r>
        <w:rPr>
          <w:rFonts w:hint="eastAsia" w:ascii="宋体" w:hAnsi="宋体" w:eastAsia="宋体" w:cs="宋体"/>
          <w:b/>
          <w:color w:val="000000" w:themeColor="text1"/>
          <w:sz w:val="21"/>
          <w:szCs w:val="21"/>
          <w:highlight w:val="none"/>
          <w14:textFill>
            <w14:solidFill>
              <w14:schemeClr w14:val="tx1"/>
            </w14:solidFill>
          </w14:textFill>
        </w:rPr>
        <w:t xml:space="preserve">十、违约责任</w:t>
      </w:r>
      <w:r/>
    </w:p>
    <w:p>
      <w:pPr>
        <w:pStyle w:val="1088"/>
        <w:ind w:firstLine="48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10.1 甲方无正当理由拒收的，向乙方支付拒收服务款百分之一的违约金。</w:t>
      </w:r>
      <w:r/>
    </w:p>
    <w:p>
      <w:pPr>
        <w:pStyle w:val="1088"/>
        <w:ind w:firstLine="48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10.2 甲方无故逾期验收和办理合同款支付手续的（节假日除外）, 按逾期付款总额的每日万分之一向乙方支付违约金。</w:t>
      </w:r>
      <w:r/>
    </w:p>
    <w:p>
      <w:pPr>
        <w:pStyle w:val="1088"/>
        <w:ind w:firstLine="48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10.3乙方无故逾期（节假日除外）交付服务的, 按逾期付款总额的每日万分之一向甲方支付违约金。</w:t>
      </w:r>
      <w:r/>
    </w:p>
    <w:p>
      <w:pPr>
        <w:pStyle w:val="1088"/>
        <w:ind w:firstLine="48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10.4乙方交付的服务有质量或产权瑕疵等问题时，愿意更换/整改的，按逾期交付处理；乙方拒绝更换/整改的，甲方可解除合同，没收履约保证金并追回全部已付款项，由此造成的损失由乙方全责承担。</w:t>
      </w:r>
      <w:r/>
    </w:p>
    <w:p>
      <w:pPr>
        <w:pStyle w:val="1088"/>
        <w:ind w:firstLine="48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10.5出现但不限于下列情形之一的，即视为乙方违约：</w:t>
      </w:r>
      <w:r/>
    </w:p>
    <w:p>
      <w:pPr>
        <w:pStyle w:val="1088"/>
        <w:ind w:firstLine="48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①未按合同约定时间交付的；②交付的标的不符合合同要求的；③交付后经验收不合格的；④违反有关采购规定的；⑤因乙方原因导致甲方不能取得所有权的。</w:t>
      </w:r>
      <w:r/>
    </w:p>
    <w:p>
      <w:pPr>
        <w:pStyle w:val="1088"/>
        <w:ind w:firstLine="48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10.6乙方违约的，甲方有权没收乙方交纳的履约保证金、停止支付剩余应付款，并采取包括但不限于下列一种或数种措施维护权益：</w:t>
      </w:r>
      <w:r/>
    </w:p>
    <w:p>
      <w:pPr>
        <w:pStyle w:val="1088"/>
        <w:ind w:firstLine="48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①拒收因乙方违约所交付的服务，终止合同，并向乙方索赔，另行组织采购；</w:t>
      </w:r>
      <w:r/>
    </w:p>
    <w:p>
      <w:pPr>
        <w:pStyle w:val="1088"/>
        <w:ind w:firstLine="48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②没收乙方交纳的履约保证金；</w:t>
      </w:r>
      <w:r/>
    </w:p>
    <w:p>
      <w:pPr>
        <w:pStyle w:val="1088"/>
        <w:ind w:firstLine="48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③将乙方录入学校不良行为供应商名录，视情节轻重决定是否上报江苏省财政厅，涉嫌犯罪的，移送司法机关处理。</w:t>
      </w:r>
      <w:r/>
    </w:p>
    <w:p>
      <w:pPr>
        <w:pStyle w:val="1088"/>
        <w:ind w:firstLine="48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④向乙方索赔，索赔通知发出后三十天内，乙方未按照甲方要求赔偿或答复的，视为乙方接受甲方索赔，甲方可按下列标准从应付款中扣除违约赔偿费，赔偿费按如下方式计算：延迟交付期自索赔通知发出之日起计算；每延迟交付服务一周的，赔偿应付款总额的百分之一，不足一周按一周计算，应付款不足以补偿索赔费用，甲方有权向乙方提出不足部分的补偿。</w:t>
      </w:r>
      <w:r/>
    </w:p>
    <w:p>
      <w:pPr>
        <w:pStyle w:val="1088"/>
        <w:ind w:firstLine="48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10.7 任何一方违反本合同约定，除承担违约金外，还承担守约方向违约方追责所支付的一切费用，包括但不限于律师费、诉讼费、保全费、公告费、鉴定费、交通费、食宿费、保函费等。</w:t>
      </w:r>
      <w:r/>
    </w:p>
    <w:p>
      <w:pPr>
        <w:pStyle w:val="1088"/>
        <w:ind w:firstLine="480"/>
        <w:spacing w:line="360" w:lineRule="auto"/>
        <w:rPr>
          <w:rFonts w:hint="default" w:ascii="宋体" w:hAnsi="宋体" w:eastAsia="宋体" w:cs="宋体"/>
          <w:color w:val="000000" w:themeColor="text1"/>
          <w:sz w:val="21"/>
          <w:szCs w:val="21"/>
          <w:highlight w:val="none"/>
          <w:u w:val="single"/>
          <w:lang w:val="en-US"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10.</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1"/>
          <w:szCs w:val="21"/>
          <w:highlight w:val="none"/>
          <w14:textFill>
            <w14:solidFill>
              <w14:schemeClr w14:val="tx1"/>
            </w14:solidFill>
          </w14:textFill>
        </w:rPr>
        <w:t xml:space="preserve">供应商响应的违约责任（10.1—10.7中与本条承诺不一致的，以本条为准）</w:t>
      </w:r>
      <w:r>
        <w:rPr>
          <w:rFonts w:hint="eastAsia" w:ascii="宋体" w:hAnsi="宋体" w:eastAsia="宋体" w:cs="宋体"/>
          <w:color w:val="000000" w:themeColor="text1"/>
          <w:sz w:val="21"/>
          <w:szCs w:val="21"/>
          <w:highlight w:val="none"/>
          <w:u w:val="single"/>
          <w:lang w:val="en-US" w:eastAsia="zh-CN"/>
          <w14:textFill>
            <w14:solidFill>
              <w14:schemeClr w14:val="tx1"/>
            </w14:solidFill>
          </w14:textFill>
        </w:rPr>
        <w:t xml:space="preserve">       </w:t>
      </w:r>
      <w:r/>
    </w:p>
    <w:p>
      <w:pPr>
        <w:pStyle w:val="1088"/>
        <w:ind w:firstLine="482"/>
        <w:spacing w:line="360" w:lineRule="auto"/>
        <w:rPr>
          <w:rFonts w:hint="eastAsia" w:ascii="宋体" w:hAnsi="宋体" w:eastAsia="宋体" w:cs="宋体"/>
          <w:b/>
          <w:color w:val="000000" w:themeColor="text1"/>
          <w:sz w:val="21"/>
          <w:szCs w:val="21"/>
          <w:highlight w:val="none"/>
          <w14:textFill>
            <w14:solidFill>
              <w14:schemeClr w14:val="tx1"/>
            </w14:solidFill>
          </w14:textFill>
        </w:rPr>
        <w:outlineLvl w:val="9"/>
      </w:pPr>
      <w:r>
        <w:rPr>
          <w:rFonts w:hint="eastAsia" w:ascii="宋体" w:hAnsi="宋体" w:eastAsia="宋体" w:cs="宋体"/>
          <w:b/>
          <w:color w:val="000000" w:themeColor="text1"/>
          <w:sz w:val="21"/>
          <w:szCs w:val="21"/>
          <w:highlight w:val="none"/>
          <w14:textFill>
            <w14:solidFill>
              <w14:schemeClr w14:val="tx1"/>
            </w14:solidFill>
          </w14:textFill>
        </w:rPr>
        <w:t xml:space="preserve">十一、不可抗力事件处理</w:t>
      </w:r>
      <w:r/>
    </w:p>
    <w:p>
      <w:pPr>
        <w:pStyle w:val="1088"/>
        <w:ind w:firstLine="48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11.1  本合同不可抗力事件及影响按《民法典》等相关法律法规相关规定执行和处理。</w:t>
      </w:r>
      <w:r/>
    </w:p>
    <w:p>
      <w:pPr>
        <w:pStyle w:val="1088"/>
        <w:ind w:firstLine="48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11.2 在合同有效期内，任何一方因不可抗力事件导致不能履行合同，则合同履行期延长，其延长期与不可抗力影响期相同。</w:t>
      </w:r>
      <w:r/>
    </w:p>
    <w:p>
      <w:pPr>
        <w:pStyle w:val="1088"/>
        <w:ind w:firstLine="48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11.3 不可抗力事件发生后，应立即通知对方，并寄送有关权威机构出具的证明。</w:t>
      </w:r>
      <w:r/>
    </w:p>
    <w:p>
      <w:pPr>
        <w:pStyle w:val="1088"/>
        <w:ind w:firstLine="48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11.4 不可抗力事件延续120天以上，双方应通过友好协商，确定是否继续履行合同。</w:t>
      </w:r>
      <w:r/>
    </w:p>
    <w:p>
      <w:pPr>
        <w:pStyle w:val="1088"/>
        <w:ind w:firstLine="482"/>
        <w:spacing w:line="360" w:lineRule="auto"/>
        <w:rPr>
          <w:rFonts w:hint="eastAsia" w:ascii="宋体" w:hAnsi="宋体" w:eastAsia="宋体" w:cs="宋体"/>
          <w:b/>
          <w:color w:val="000000" w:themeColor="text1"/>
          <w:sz w:val="21"/>
          <w:szCs w:val="21"/>
          <w:highlight w:val="none"/>
          <w14:textFill>
            <w14:solidFill>
              <w14:schemeClr w14:val="tx1"/>
            </w14:solidFill>
          </w14:textFill>
        </w:rPr>
        <w:outlineLvl w:val="9"/>
      </w:pPr>
      <w:r>
        <w:rPr>
          <w:rFonts w:hint="eastAsia" w:ascii="宋体" w:hAnsi="宋体" w:eastAsia="宋体" w:cs="宋体"/>
          <w:b/>
          <w:color w:val="000000" w:themeColor="text1"/>
          <w:sz w:val="21"/>
          <w:szCs w:val="21"/>
          <w:highlight w:val="none"/>
          <w14:textFill>
            <w14:solidFill>
              <w14:schemeClr w14:val="tx1"/>
            </w14:solidFill>
          </w14:textFill>
        </w:rPr>
        <w:t xml:space="preserve">十二、诉讼</w:t>
      </w:r>
      <w:r/>
    </w:p>
    <w:p>
      <w:pPr>
        <w:pStyle w:val="1104"/>
        <w:ind w:firstLine="48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双方在执行合同中所发生的一切争议，应通过协商解决。如协商不成，可向甲方所在地法院起诉。</w:t>
      </w:r>
      <w:r/>
    </w:p>
    <w:p>
      <w:pPr>
        <w:pStyle w:val="1088"/>
        <w:ind w:firstLine="482"/>
        <w:jc w:val="left"/>
        <w:spacing w:line="360" w:lineRule="auto"/>
        <w:rPr>
          <w:rFonts w:hint="eastAsia" w:ascii="宋体" w:hAnsi="宋体" w:eastAsia="宋体" w:cs="宋体"/>
          <w:b/>
          <w:color w:val="000000" w:themeColor="text1"/>
          <w:sz w:val="21"/>
          <w:szCs w:val="21"/>
          <w:highlight w:val="none"/>
          <w14:textFill>
            <w14:solidFill>
              <w14:schemeClr w14:val="tx1"/>
            </w14:solidFill>
          </w14:textFill>
        </w:rPr>
        <w:outlineLvl w:val="9"/>
      </w:pPr>
      <w:r>
        <w:rPr>
          <w:rFonts w:hint="eastAsia" w:ascii="宋体" w:hAnsi="宋体" w:eastAsia="宋体" w:cs="宋体"/>
          <w:b/>
          <w:color w:val="000000" w:themeColor="text1"/>
          <w:sz w:val="21"/>
          <w:szCs w:val="21"/>
          <w:highlight w:val="none"/>
          <w14:textFill>
            <w14:solidFill>
              <w14:schemeClr w14:val="tx1"/>
            </w14:solidFill>
          </w14:textFill>
        </w:rPr>
        <w:t xml:space="preserve">十三、合同生效及其它</w:t>
      </w:r>
      <w:r/>
    </w:p>
    <w:p>
      <w:pPr>
        <w:pStyle w:val="1088"/>
        <w:ind w:firstLine="480"/>
        <w:jc w:val="left"/>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13.1 合同经双方法定代表人或授权委托代表人签字并加盖公章后生效。</w:t>
      </w:r>
      <w:r/>
    </w:p>
    <w:p>
      <w:pPr>
        <w:pStyle w:val="1088"/>
        <w:ind w:firstLine="480"/>
        <w:jc w:val="left"/>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13.2本合同未尽事宜，遵照与合同相关的现行法律规定执行。</w:t>
      </w:r>
      <w:r/>
    </w:p>
    <w:p>
      <w:pPr>
        <w:pStyle w:val="1088"/>
        <w:ind w:firstLine="480"/>
        <w:jc w:val="left"/>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13.3 本合同正本一式六份，具有同等法律效力，甲方执四份、乙方执二份。</w:t>
      </w:r>
      <w:r/>
    </w:p>
    <w:p>
      <w:pPr>
        <w:pStyle w:val="1088"/>
        <w:ind w:firstLine="482"/>
        <w:jc w:val="left"/>
        <w:spacing w:line="360" w:lineRule="auto"/>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附件一：技术参数或规格型号；</w:t>
      </w:r>
      <w:r>
        <w:rPr>
          <w:rFonts w:hint="eastAsia" w:ascii="宋体" w:hAnsi="宋体" w:eastAsia="宋体" w:cs="宋体"/>
          <w:b/>
          <w:color w:val="000000" w:themeColor="text1"/>
          <w:sz w:val="21"/>
          <w:szCs w:val="21"/>
          <w:highlight w:val="none"/>
          <w:lang w:val="en-US" w:eastAsia="zh-CN"/>
          <w14:textFill>
            <w14:solidFill>
              <w14:schemeClr w14:val="tx1"/>
            </w14:solidFill>
          </w14:textFill>
        </w:rPr>
        <w:t xml:space="preserve"> </w:t>
      </w:r>
      <w:r>
        <w:rPr>
          <w:rFonts w:hint="eastAsia" w:ascii="宋体" w:hAnsi="宋体" w:eastAsia="宋体" w:cs="宋体"/>
          <w:b/>
          <w:color w:val="000000" w:themeColor="text1"/>
          <w:sz w:val="21"/>
          <w:szCs w:val="21"/>
          <w:highlight w:val="none"/>
          <w14:textFill>
            <w14:solidFill>
              <w14:schemeClr w14:val="tx1"/>
            </w14:solidFill>
          </w14:textFill>
        </w:rPr>
        <w:t xml:space="preserve">附件二：售后服务承诺。</w:t>
      </w:r>
      <w:r/>
    </w:p>
    <w:p>
      <w:pPr>
        <w:pStyle w:val="1088"/>
        <w:ind w:firstLine="48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甲方：                                   乙方： </w:t>
      </w:r>
      <w:r/>
    </w:p>
    <w:p>
      <w:pPr>
        <w:pStyle w:val="1088"/>
        <w:ind w:firstLine="48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地址：                                   地址： </w:t>
      </w:r>
      <w:r/>
    </w:p>
    <w:p>
      <w:pPr>
        <w:pStyle w:val="1088"/>
        <w:ind w:firstLine="48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法定代表人或授权代表：                   法定代表人或授权代表：</w:t>
      </w:r>
      <w:r/>
    </w:p>
    <w:p>
      <w:pPr>
        <w:pStyle w:val="1088"/>
        <w:ind w:firstLine="48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联系电话：                               联系电话：</w:t>
      </w:r>
      <w:r/>
    </w:p>
    <w:p>
      <w:pPr>
        <w:pStyle w:val="1088"/>
        <w:ind w:firstLine="48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统一社会信用代码：                       统一社会信用代码：</w:t>
      </w:r>
      <w:r/>
    </w:p>
    <w:p>
      <w:pPr>
        <w:pStyle w:val="1088"/>
        <w:ind w:firstLine="48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开户银行：                               开户银行：</w:t>
      </w:r>
      <w:r/>
    </w:p>
    <w:p>
      <w:pPr>
        <w:pStyle w:val="1088"/>
        <w:ind w:firstLine="48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户名：                                   户名：</w:t>
      </w:r>
      <w:r/>
    </w:p>
    <w:p>
      <w:pPr>
        <w:pStyle w:val="1088"/>
        <w:ind w:firstLine="48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账号：                                   账号：</w:t>
      </w:r>
      <w:r/>
    </w:p>
    <w:p>
      <w:pPr>
        <w:pStyle w:val="1088"/>
        <w:ind w:firstLine="480"/>
        <w:spacing w:line="360" w:lineRule="auto"/>
        <w:rPr>
          <w:rFonts w:ascii="宋体" w:hAnsi="宋体" w:cs="宋体"/>
          <w:b/>
          <w:bCs/>
          <w:lang w:val="zh-CN"/>
        </w:rPr>
      </w:pPr>
      <w:r>
        <w:rPr>
          <w:rFonts w:hint="eastAsia" w:ascii="宋体" w:hAnsi="宋体" w:eastAsia="宋体" w:cs="宋体"/>
          <w:color w:val="000000" w:themeColor="text1"/>
          <w:sz w:val="21"/>
          <w:szCs w:val="21"/>
          <w:highlight w:val="none"/>
          <w14:textFill>
            <w14:solidFill>
              <w14:schemeClr w14:val="tx1"/>
            </w14:solidFill>
          </w14:textFill>
        </w:rPr>
        <w:t xml:space="preserve">日期：                                   日期：</w:t>
      </w:r>
      <w:r/>
    </w:p>
    <w:p>
      <w:pPr>
        <w:shd w:val="nil" w:color="auto"/>
        <w:rPr>
          <w:rFonts w:ascii="宋体" w:hAnsi="宋体" w:eastAsia="宋体" w:cs="宋体"/>
        </w:rPr>
      </w:pPr>
      <w:r>
        <w:rPr>
          <w:highlight w:val="none"/>
        </w:rPr>
        <w:br w:type="page" w:clear="all"/>
      </w:r>
      <w:r>
        <w:rPr>
          <w:highlight w:val="none"/>
        </w:rPr>
      </w:r>
      <w:r/>
    </w:p>
    <w:p>
      <w:pPr>
        <w:pStyle w:val="1062"/>
        <w:spacing w:line="360" w:lineRule="auto"/>
        <w:rPr>
          <w:highlight w:val="none"/>
        </w:rPr>
      </w:pPr>
      <w:r/>
      <w:bookmarkStart w:id="61" w:name="_Toc17262"/>
      <w:r>
        <w:rPr>
          <w:rFonts w:hint="eastAsia" w:ascii="宋体" w:hAnsi="宋体" w:eastAsia="宋体" w:cs="宋体"/>
          <w:b/>
          <w:bCs/>
          <w:lang w:val="zh-CN"/>
        </w:rPr>
        <w:t xml:space="preserve">第四章  项目需求</w:t>
      </w:r>
      <w:bookmarkEnd w:id="55"/>
      <w:r/>
      <w:bookmarkEnd w:id="56"/>
      <w:r/>
      <w:bookmarkEnd w:id="57"/>
      <w:r/>
      <w:bookmarkEnd w:id="60"/>
      <w:r/>
      <w:bookmarkEnd w:id="61"/>
      <w:r/>
      <w:bookmarkStart w:id="62" w:name="_Toc49090575"/>
      <w:r/>
      <w:bookmarkStart w:id="63" w:name="_Toc26554093"/>
      <w:r/>
      <w:r/>
    </w:p>
    <w:p>
      <w:pPr>
        <w:jc w:val="left"/>
        <w:spacing w:line="360" w:lineRule="auto"/>
        <w:rPr>
          <w:rFonts w:hint="eastAsia" w:ascii="宋体" w:hAnsi="宋体" w:eastAsia="宋体" w:cs="宋体"/>
          <w:b/>
          <w:bCs/>
          <w:lang w:val="en-US" w:eastAsia="zh-CN"/>
        </w:rPr>
        <w:outlineLvl w:val="1"/>
      </w:pPr>
      <w:r/>
      <w:bookmarkStart w:id="64" w:name="_Toc9417301"/>
      <w:r/>
      <w:bookmarkStart w:id="65" w:name="_Toc120614281"/>
      <w:r>
        <w:rPr>
          <w:rFonts w:hint="eastAsia" w:ascii="宋体" w:hAnsi="宋体" w:cs="宋体"/>
          <w:b/>
          <w:bCs/>
          <w:lang w:val="en-US" w:eastAsia="zh-CN"/>
        </w:rPr>
        <w:t xml:space="preserve">一</w:t>
      </w:r>
      <w:r>
        <w:rPr>
          <w:rFonts w:hint="eastAsia" w:ascii="宋体" w:hAnsi="宋体" w:cs="宋体"/>
          <w:b/>
          <w:bCs/>
        </w:rPr>
        <w:t xml:space="preserve">、项目</w:t>
      </w:r>
      <w:r>
        <w:rPr>
          <w:rFonts w:hint="eastAsia" w:ascii="宋体" w:hAnsi="宋体" w:cs="宋体"/>
          <w:b/>
          <w:bCs/>
          <w:lang w:val="en-US" w:eastAsia="zh-CN"/>
        </w:rPr>
        <w:t xml:space="preserve">概况</w:t>
      </w:r>
      <w:r/>
    </w:p>
    <w:p>
      <w:pPr>
        <w:ind w:firstLine="420"/>
        <w:spacing w:line="360" w:lineRule="auto"/>
        <w:rPr>
          <w:rFonts w:hint="eastAsia" w:ascii="宋体" w:hAnsi="宋体" w:cs="宋体"/>
          <w:lang w:val="en-US" w:eastAsia="zh-CN"/>
        </w:rPr>
      </w:pPr>
      <w:r>
        <w:rPr>
          <w:rFonts w:hint="eastAsia" w:ascii="宋体" w:hAnsi="宋体" w:cs="宋体"/>
          <w:highlight w:val="none"/>
          <w:lang w:val="en-US" w:eastAsia="zh-CN"/>
        </w:rPr>
        <w:t xml:space="preserve">本项目拟招标一家投标人为招标人提供会计核算业务服务，</w:t>
      </w:r>
      <w:r>
        <w:rPr>
          <w:rFonts w:hint="eastAsia" w:ascii="宋体" w:hAnsi="宋体" w:cs="宋体"/>
          <w:lang w:val="en-US" w:eastAsia="zh-CN"/>
        </w:rPr>
        <w:t xml:space="preserve">会计核算业务服务的内容主要是依据《会计法》、《政府会计制度》、《会计基础工作规范》等国家相关财经法律法规及南京师范大学各项财务制度，完成学校各类经费收支原始单据审核及凭证制单等工作。</w:t>
      </w:r>
      <w:r/>
    </w:p>
    <w:p>
      <w:pPr>
        <w:pStyle w:val="1073"/>
        <w:ind w:firstLine="0"/>
        <w:rPr>
          <w:rFonts w:hAnsi="宋体"/>
          <w:bCs/>
          <w:sz w:val="21"/>
          <w:szCs w:val="21"/>
        </w:rPr>
      </w:pPr>
      <w:r>
        <w:rPr>
          <w:rFonts w:hAnsi="宋体"/>
          <w:bCs/>
          <w:sz w:val="21"/>
          <w:szCs w:val="21"/>
        </w:rPr>
      </w:r>
      <w:r/>
    </w:p>
    <w:p>
      <w:pPr>
        <w:jc w:val="left"/>
        <w:spacing w:line="360" w:lineRule="auto"/>
        <w:rPr>
          <w:rFonts w:hint="default" w:ascii="宋体" w:hAnsi="宋体" w:eastAsia="宋体" w:cs="宋体"/>
          <w:b/>
          <w:bCs/>
          <w:lang w:val="en-US" w:eastAsia="zh-CN"/>
        </w:rPr>
        <w:outlineLvl w:val="1"/>
      </w:pPr>
      <w:r/>
      <w:bookmarkStart w:id="66" w:name="_Toc156293246"/>
      <w:r>
        <w:rPr>
          <w:rFonts w:hint="eastAsia" w:ascii="宋体" w:hAnsi="宋体" w:cs="宋体"/>
          <w:b/>
          <w:bCs/>
          <w:lang w:val="en-US" w:eastAsia="zh-CN"/>
        </w:rPr>
        <w:t xml:space="preserve">二</w:t>
      </w:r>
      <w:r>
        <w:rPr>
          <w:rFonts w:hint="eastAsia" w:ascii="宋体" w:hAnsi="宋体" w:cs="宋体"/>
          <w:b/>
          <w:bCs/>
        </w:rPr>
        <w:t xml:space="preserve">、</w:t>
      </w:r>
      <w:bookmarkEnd w:id="66"/>
      <w:r>
        <w:rPr>
          <w:rFonts w:hint="eastAsia" w:ascii="宋体" w:hAnsi="宋体" w:cs="宋体"/>
          <w:b/>
          <w:bCs/>
          <w:lang w:val="en-US" w:eastAsia="zh-CN"/>
        </w:rPr>
        <w:t xml:space="preserve">人员要求</w:t>
      </w:r>
      <w:r/>
    </w:p>
    <w:p>
      <w:pPr>
        <w:ind w:firstLine="420"/>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1、要求投入的服务人员必须驻点开展会计核算服务工作，配备1名项目负责人，驻点服务人员（不含项目负责人）日均不少于3人（含1名驻点服务组长）且保持相对稳定。</w:t>
      </w:r>
      <w:r/>
    </w:p>
    <w:p>
      <w:pPr>
        <w:ind w:firstLine="420"/>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2、 服务人员必须具有会计、金融、财务管理等相关财经类专业本科及以上学历，具备会计从业资格，熟悉会计法、政府会计制度等法律法规，能严格执行会计基础工作规范。</w:t>
      </w:r>
      <w:r/>
    </w:p>
    <w:p>
      <w:pPr>
        <w:ind w:firstLine="420"/>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3、项目组成员须为投标人的正式职工，须提供社保机构出具的近三个月投标人为其缴纳的养老保险金缴纳清单证明材料复印件（须加盖社保中心章或社保中心参保缴费证明电子专用章）。</w:t>
      </w:r>
      <w:r/>
    </w:p>
    <w:p>
      <w:pPr>
        <w:ind w:firstLine="420"/>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4、项目负责人须为投标人的正式职工，对项目有深刻理解，具备较强沟通能力和较高的职业化程度，须提供社保机构出具的近三个月投标人为其缴纳的养老保险金缴纳清单证明材料复印件（须加盖社保中心章或社保中心参保缴费证明电子专用章）。</w:t>
      </w:r>
      <w:r/>
    </w:p>
    <w:p>
      <w:pPr>
        <w:ind w:firstLine="420"/>
        <w:spacing w:line="360" w:lineRule="auto"/>
        <w:rPr>
          <w:rFonts w:hint="eastAsia" w:ascii="宋体" w:hAnsi="宋体" w:cs="宋体"/>
          <w:color w:val="ff0000"/>
          <w:lang w:val="en-US" w:eastAsia="zh-CN"/>
        </w:rPr>
      </w:pPr>
      <w:r>
        <w:rPr>
          <w:rFonts w:hint="eastAsia" w:ascii="宋体" w:hAnsi="宋体" w:cs="宋体"/>
          <w:color w:val="auto"/>
          <w:highlight w:val="none"/>
          <w:lang w:val="en-US" w:eastAsia="zh-CN"/>
        </w:rPr>
        <w:t xml:space="preserve">5、项目负责人负责本项目的整体运行实施的管理工作，须定期巡查（无须驻点），</w:t>
      </w:r>
      <w:r>
        <w:rPr>
          <w:rFonts w:hint="eastAsia" w:ascii="宋体" w:hAnsi="宋体" w:cs="宋体"/>
          <w:color w:val="auto"/>
          <w:lang w:val="en-US" w:eastAsia="zh-CN"/>
        </w:rPr>
        <w:t xml:space="preserve">发现问题须及时与招标人沟通协调。</w:t>
      </w:r>
      <w:r/>
    </w:p>
    <w:p>
      <w:pPr>
        <w:ind w:firstLine="420"/>
        <w:spacing w:line="360" w:lineRule="auto"/>
        <w:rPr>
          <w:rFonts w:hint="eastAsia" w:ascii="宋体" w:hAnsi="宋体" w:cs="宋体"/>
          <w:color w:val="auto"/>
          <w:lang w:val="en-US" w:eastAsia="zh-CN"/>
        </w:rPr>
      </w:pPr>
      <w:r>
        <w:rPr>
          <w:rFonts w:hint="eastAsia" w:ascii="宋体" w:hAnsi="宋体" w:cs="宋体"/>
          <w:color w:val="auto"/>
          <w:lang w:val="en-US" w:eastAsia="zh-CN"/>
        </w:rPr>
        <w:t xml:space="preserve">★6、服务人员须根据国家相关财经法规及学校财务制度进行票据审核和凭证制单。</w:t>
      </w:r>
      <w:r/>
    </w:p>
    <w:p>
      <w:pPr>
        <w:ind w:firstLine="420"/>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★7、非甲方原因，服务人员人日均制单量应不低于90单。（投标人须提供承诺函并加盖公章，格式自拟）</w:t>
      </w:r>
      <w:r/>
    </w:p>
    <w:p>
      <w:pPr>
        <w:ind w:firstLine="420"/>
        <w:spacing w:line="360" w:lineRule="auto"/>
        <w:rPr>
          <w:rFonts w:hint="eastAsia" w:ascii="宋体" w:hAnsi="宋体" w:cs="宋体"/>
          <w:color w:val="ff0000"/>
          <w:highlight w:val="none"/>
          <w:lang w:val="en-US" w:eastAsia="zh-CN"/>
        </w:rPr>
      </w:pPr>
      <w:r>
        <w:rPr>
          <w:rFonts w:hint="eastAsia" w:ascii="宋体" w:hAnsi="宋体" w:cs="宋体"/>
          <w:color w:val="auto"/>
          <w:highlight w:val="none"/>
          <w:lang w:val="en-US" w:eastAsia="zh-CN"/>
        </w:rPr>
        <w:t xml:space="preserve">★8、严格保障核算业务质量，驻点服务人员日均完成凭证制单量可容忍一般差错率控制在3%以内（全年出错数量/全年工作总量*100%）。（投标人须提供承诺函并加盖公章，格式自拟）</w:t>
      </w:r>
      <w:r/>
    </w:p>
    <w:p>
      <w:pPr>
        <w:ind w:firstLine="420"/>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9、服务人员须遵守南京师范大学劳动纪律。</w:t>
      </w:r>
      <w:r/>
    </w:p>
    <w:p>
      <w:pPr>
        <w:ind w:firstLine="420"/>
        <w:spacing w:line="360" w:lineRule="auto"/>
        <w:rPr>
          <w:rFonts w:hint="eastAsia" w:ascii="宋体" w:hAnsi="宋体" w:cs="宋体"/>
          <w:color w:val="auto"/>
          <w:lang w:val="en-US" w:eastAsia="zh-CN"/>
        </w:rPr>
      </w:pPr>
      <w:r>
        <w:rPr>
          <w:rFonts w:hint="eastAsia" w:ascii="宋体" w:hAnsi="宋体" w:cs="宋体"/>
          <w:color w:val="auto"/>
          <w:lang w:val="en-US" w:eastAsia="zh-CN"/>
        </w:rPr>
        <w:t xml:space="preserve">10、服务人员作应当遵循的会计人员职业道德，投标人须建立防止和杜绝会计人员在工作中出现不道德行为的有效措施及制度。</w:t>
      </w:r>
      <w:r/>
    </w:p>
    <w:p>
      <w:pPr>
        <w:ind w:firstLine="420"/>
        <w:spacing w:line="360" w:lineRule="auto"/>
        <w:rPr>
          <w:rFonts w:hint="eastAsia" w:ascii="宋体" w:hAnsi="宋体" w:cs="宋体"/>
          <w:color w:val="auto"/>
          <w:lang w:val="en-US" w:eastAsia="zh-CN"/>
        </w:rPr>
      </w:pPr>
      <w:r>
        <w:rPr>
          <w:rFonts w:hint="eastAsia" w:ascii="宋体" w:hAnsi="宋体" w:cs="宋体"/>
          <w:color w:val="auto"/>
          <w:lang w:val="en-US" w:eastAsia="zh-CN"/>
        </w:rPr>
        <w:t xml:space="preserve">11、投标人须提供针对本项目的储备服务人员（储备服务人员须为投标人的正式职工），在驻点服务人员出现突发情况、凭证量出现紧急任务的时候，能够随时替换或者增派人员，在规定时间内完成相应的工作，储备人员的资历不得低于拟派驻点服务人员。</w:t>
      </w:r>
      <w:r/>
    </w:p>
    <w:p>
      <w:pPr>
        <w:ind w:firstLine="420"/>
        <w:spacing w:line="360" w:lineRule="auto"/>
        <w:rPr>
          <w:rFonts w:hint="eastAsia" w:ascii="宋体" w:hAnsi="宋体" w:cs="宋体"/>
          <w:color w:val="auto"/>
          <w:lang w:val="en-US" w:eastAsia="zh-CN"/>
        </w:rPr>
      </w:pPr>
      <w:r>
        <w:rPr>
          <w:rFonts w:hint="eastAsia" w:ascii="宋体" w:hAnsi="宋体" w:cs="宋体"/>
          <w:color w:val="auto"/>
          <w:lang w:val="en-US" w:eastAsia="zh-CN"/>
        </w:rPr>
        <w:t xml:space="preserve">12、招标人</w:t>
      </w:r>
      <w:r>
        <w:rPr>
          <w:rFonts w:hint="eastAsia" w:ascii="宋体" w:hAnsi="宋体" w:cs="宋体"/>
          <w:color w:val="auto"/>
          <w:highlight w:val="none"/>
          <w:lang w:val="en-US" w:eastAsia="zh-CN"/>
        </w:rPr>
        <w:t xml:space="preserve">不定期</w:t>
      </w:r>
      <w:r>
        <w:rPr>
          <w:rFonts w:hint="eastAsia" w:ascii="宋体" w:hAnsi="宋体" w:cs="宋体"/>
          <w:color w:val="auto"/>
          <w:lang w:val="en-US" w:eastAsia="zh-CN"/>
        </w:rPr>
        <w:t xml:space="preserve">对驻点服务人员进行业务考核，业务考核不合格的驻点服务人员中标人须按招标人要求及时更换，替换的人员的资历不得低于原驻点服务人员。</w:t>
      </w:r>
      <w:r/>
    </w:p>
    <w:p>
      <w:pPr>
        <w:pStyle w:val="1073"/>
        <w:ind w:firstLine="0"/>
        <w:rPr>
          <w:rFonts w:hAnsi="宋体"/>
          <w:bCs/>
          <w:sz w:val="21"/>
          <w:szCs w:val="21"/>
        </w:rPr>
      </w:pPr>
      <w:r>
        <w:rPr>
          <w:rFonts w:hAnsi="宋体"/>
          <w:bCs/>
          <w:sz w:val="21"/>
          <w:szCs w:val="21"/>
        </w:rPr>
      </w:r>
      <w:r/>
    </w:p>
    <w:p>
      <w:pPr>
        <w:jc w:val="left"/>
        <w:spacing w:line="360" w:lineRule="auto"/>
        <w:rPr>
          <w:rFonts w:ascii="宋体" w:hAnsi="宋体" w:cs="宋体"/>
          <w:b/>
          <w:bCs/>
          <w:highlight w:val="none"/>
        </w:rPr>
        <w:outlineLvl w:val="1"/>
      </w:pPr>
      <w:r>
        <w:rPr>
          <w:rFonts w:hint="eastAsia" w:ascii="宋体" w:hAnsi="宋体" w:cs="宋体"/>
          <w:b/>
          <w:bCs/>
          <w:highlight w:val="none"/>
          <w:lang w:val="en-US" w:eastAsia="zh-CN"/>
        </w:rPr>
        <w:t xml:space="preserve">三</w:t>
      </w:r>
      <w:r>
        <w:rPr>
          <w:rFonts w:hint="eastAsia" w:ascii="宋体" w:hAnsi="宋体" w:cs="宋体"/>
          <w:b/>
          <w:bCs/>
          <w:highlight w:val="none"/>
        </w:rPr>
        <w:t xml:space="preserve">、服务要求</w:t>
      </w:r>
      <w:r/>
    </w:p>
    <w:p>
      <w:pPr>
        <w:ind w:firstLine="420"/>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1、培训要求</w:t>
      </w:r>
      <w:r/>
    </w:p>
    <w:p>
      <w:pPr>
        <w:ind w:firstLine="420"/>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（1）投标人负责对派出服务人员进行岗前的业务培训，达到一定的上岗标准后予以上岗。</w:t>
      </w:r>
      <w:r/>
    </w:p>
    <w:p>
      <w:pPr>
        <w:ind w:firstLine="420"/>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（2）派出服务人员必须参加招标人开展的人员业务培训并考核合格。</w:t>
      </w:r>
      <w:r/>
    </w:p>
    <w:p>
      <w:pPr>
        <w:ind w:firstLine="420"/>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2、保密要求：未经招标人同意不得向第三方泄露涉及招标人的财务资料、人员资料和商业秘密， 否则，中标人将承担相应的法律和赔偿责任。</w:t>
      </w:r>
      <w:r/>
    </w:p>
    <w:p>
      <w:pPr>
        <w:ind w:firstLine="420"/>
        <w:spacing w:line="360" w:lineRule="auto"/>
        <w:rPr>
          <w:rFonts w:hint="eastAsia" w:ascii="宋体" w:hAnsi="宋体" w:cs="宋体"/>
          <w:color w:val="ff0000"/>
          <w:highlight w:val="none"/>
          <w:lang w:val="en-US" w:eastAsia="zh-CN"/>
        </w:rPr>
      </w:pPr>
      <w:r>
        <w:rPr>
          <w:rFonts w:hint="eastAsia" w:ascii="宋体" w:hAnsi="宋体" w:cs="宋体"/>
          <w:color w:val="auto"/>
          <w:highlight w:val="none"/>
          <w:lang w:val="en-US" w:eastAsia="zh-CN"/>
        </w:rPr>
        <w:t xml:space="preserve">3、投标人须具有良好的服务信誉和健全的财务会计制度。</w:t>
      </w:r>
      <w:r/>
    </w:p>
    <w:p>
      <w:pPr>
        <w:ind w:firstLine="420"/>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4、中标人应积极响应招标人的工作安排，不服从工作安排的, 招标人可提前终止合同履行。</w:t>
      </w:r>
      <w:r/>
    </w:p>
    <w:p>
      <w:pPr>
        <w:ind w:firstLine="420"/>
        <w:spacing w:line="360" w:lineRule="auto"/>
        <w:rPr>
          <w:rFonts w:hint="eastAsia" w:ascii="宋体" w:hAnsi="宋体" w:cs="宋体"/>
          <w:color w:val="auto"/>
          <w:lang w:val="en-US" w:eastAsia="zh-CN"/>
        </w:rPr>
      </w:pPr>
      <w:r>
        <w:rPr>
          <w:rFonts w:hint="eastAsia" w:ascii="宋体" w:hAnsi="宋体" w:cs="宋体"/>
          <w:color w:val="auto"/>
          <w:highlight w:val="none"/>
          <w:lang w:val="en-US" w:eastAsia="zh-CN"/>
        </w:rPr>
        <w:t xml:space="preserve">5、中标人负责承担派出服务人员的工资、劳保、相关福利，婚、丧、病、事等请假代班发生的</w:t>
      </w:r>
      <w:r>
        <w:rPr>
          <w:rFonts w:hint="eastAsia" w:ascii="宋体" w:hAnsi="宋体" w:cs="宋体"/>
          <w:color w:val="auto"/>
          <w:lang w:val="en-US" w:eastAsia="zh-CN"/>
        </w:rPr>
        <w:t xml:space="preserve">费用以及聘用期间所发生的人身意外伤亡、伤害事故的所有费用和全部责任；地方政府政策性调整最低工资标准及社会统筹缴纳标准，均由中标人自行承担，与招标人无关。</w:t>
      </w:r>
      <w:r/>
    </w:p>
    <w:p>
      <w:pPr>
        <w:ind w:firstLine="420"/>
        <w:spacing w:line="360" w:lineRule="auto"/>
        <w:rPr>
          <w:rFonts w:hint="eastAsia" w:ascii="宋体" w:hAnsi="宋体" w:cs="宋体"/>
          <w:color w:val="auto"/>
          <w:lang w:val="en-US" w:eastAsia="zh-CN"/>
        </w:rPr>
      </w:pPr>
      <w:r>
        <w:rPr>
          <w:rFonts w:hint="eastAsia" w:ascii="宋体" w:hAnsi="宋体" w:cs="宋体"/>
          <w:color w:val="auto"/>
          <w:lang w:val="en-US" w:eastAsia="zh-CN"/>
        </w:rPr>
        <w:t xml:space="preserve">6、中标人必须严格遵守国家有关法律法规和行业规章制度及招标人有关规定，规范履行职责，并接受招标人的不定期考核。</w:t>
      </w:r>
      <w:r/>
    </w:p>
    <w:p>
      <w:pPr>
        <w:ind w:firstLine="420"/>
        <w:spacing w:line="360" w:lineRule="auto"/>
        <w:rPr>
          <w:rFonts w:hint="eastAsia" w:ascii="宋体" w:hAnsi="宋体" w:cs="宋体"/>
          <w:color w:val="auto"/>
          <w:lang w:val="en-US" w:eastAsia="zh-CN"/>
        </w:rPr>
      </w:pPr>
      <w:r>
        <w:rPr>
          <w:rFonts w:hint="eastAsia" w:ascii="宋体" w:hAnsi="宋体" w:cs="宋体"/>
          <w:color w:val="auto"/>
          <w:lang w:val="en-US" w:eastAsia="zh-CN"/>
        </w:rPr>
        <w:t xml:space="preserve">7、中标人与派出人员发生劳动纠纷时，不应影响招标人的财务服务委托业务，如出现严重影响招标人委托服务工作的，由中标人承担所有损失责任。</w:t>
      </w:r>
      <w:r/>
    </w:p>
    <w:p>
      <w:pPr>
        <w:ind w:firstLine="420"/>
        <w:spacing w:line="360" w:lineRule="auto"/>
        <w:rPr>
          <w:rFonts w:hint="eastAsia" w:ascii="宋体" w:hAnsi="宋体" w:cs="宋体"/>
          <w:color w:val="auto"/>
          <w:lang w:val="en-US" w:eastAsia="zh-CN"/>
        </w:rPr>
      </w:pPr>
      <w:r>
        <w:rPr>
          <w:rFonts w:hint="eastAsia" w:ascii="宋体" w:hAnsi="宋体" w:cs="宋体"/>
          <w:color w:val="auto"/>
          <w:lang w:val="en-US" w:eastAsia="zh-CN"/>
        </w:rPr>
        <w:t xml:space="preserve">8、中标人派出人员从招标人领取的工作工具、设备和其他物品， 由招标人负责登记管理，在员工离职时，由中标人项目负责人负责协助收回交还招标人。中标人造成招标人设施、设备丢失、损坏的，应按照实际损失金额给予招标人赔偿，中标人不予赔偿的，招标人在服务费结算款中扣除。</w:t>
      </w:r>
      <w:r/>
    </w:p>
    <w:p>
      <w:pPr>
        <w:ind w:firstLine="420"/>
        <w:spacing w:line="360" w:lineRule="auto"/>
        <w:rPr>
          <w:rFonts w:hint="eastAsia" w:ascii="宋体" w:hAnsi="宋体" w:eastAsia="宋体" w:cs="宋体"/>
          <w:color w:val="ff0000"/>
          <w:lang w:val="en-US" w:eastAsia="zh-CN"/>
        </w:rPr>
      </w:pPr>
      <w:r>
        <w:rPr>
          <w:rFonts w:hint="eastAsia" w:ascii="宋体" w:hAnsi="宋体" w:eastAsia="宋体" w:cs="宋体"/>
          <w:color w:val="ff0000"/>
          <w:lang w:val="en-US" w:eastAsia="zh-CN"/>
        </w:rPr>
      </w:r>
      <w:bookmarkEnd w:id="64"/>
      <w:r/>
      <w:r/>
    </w:p>
    <w:p>
      <w:pPr>
        <w:jc w:val="left"/>
        <w:spacing w:line="360" w:lineRule="auto"/>
        <w:rPr>
          <w:rFonts w:ascii="宋体" w:hAnsi="宋体" w:cs="宋体"/>
          <w:b/>
          <w:bCs/>
          <w:color w:val="auto"/>
        </w:rPr>
        <w:outlineLvl w:val="1"/>
      </w:pPr>
      <w:r>
        <w:rPr>
          <w:rFonts w:hint="eastAsia" w:ascii="宋体" w:hAnsi="宋体" w:cs="宋体"/>
          <w:b/>
          <w:bCs/>
          <w:color w:val="auto"/>
          <w:lang w:val="en-US" w:eastAsia="zh-CN"/>
        </w:rPr>
        <w:t xml:space="preserve">四</w:t>
      </w:r>
      <w:r>
        <w:rPr>
          <w:rFonts w:hint="eastAsia" w:ascii="宋体" w:hAnsi="宋体" w:cs="宋体"/>
          <w:b/>
          <w:bCs/>
          <w:color w:val="auto"/>
        </w:rPr>
        <w:t xml:space="preserve">、商务要求</w:t>
      </w:r>
      <w:r/>
    </w:p>
    <w:p>
      <w:pPr>
        <w:ind w:firstLine="420"/>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1、服务期限：</w:t>
      </w:r>
      <w:r>
        <w:rPr>
          <w:rFonts w:hint="eastAsia" w:ascii="宋体" w:hAnsi="宋体" w:cs="宋体"/>
          <w:bCs/>
          <w:color w:val="auto"/>
          <w:highlight w:val="none"/>
          <w:lang w:val="en-US" w:eastAsia="zh-CN"/>
        </w:rPr>
        <w:t xml:space="preserve">本项目服务期三年，合同一年一签。合同期满，</w:t>
      </w:r>
      <w:r>
        <w:rPr>
          <w:rFonts w:hint="eastAsia" w:ascii="宋体" w:hAnsi="宋体" w:cs="宋体"/>
          <w:bCs/>
          <w:color w:val="auto"/>
          <w:highlight w:val="none"/>
        </w:rPr>
        <w:t xml:space="preserve">经招标人对合同约定的制单量及差错率</w:t>
      </w:r>
      <w:r>
        <w:rPr>
          <w:rFonts w:hint="eastAsia" w:ascii="宋体" w:hAnsi="宋体" w:cs="宋体"/>
          <w:bCs/>
          <w:color w:val="auto"/>
          <w:highlight w:val="none"/>
          <w:lang w:val="en-US" w:eastAsia="zh-CN"/>
        </w:rPr>
        <w:t xml:space="preserve">等</w:t>
      </w:r>
      <w:r>
        <w:rPr>
          <w:rFonts w:hint="eastAsia" w:ascii="宋体" w:hAnsi="宋体" w:cs="宋体"/>
          <w:bCs/>
          <w:color w:val="auto"/>
          <w:highlight w:val="none"/>
        </w:rPr>
        <w:t xml:space="preserve">进行考核，验收合格后</w:t>
      </w:r>
      <w:r>
        <w:rPr>
          <w:rFonts w:hint="eastAsia" w:ascii="宋体" w:hAnsi="宋体" w:cs="宋体"/>
          <w:bCs/>
          <w:color w:val="auto"/>
          <w:highlight w:val="none"/>
          <w:lang w:eastAsia="zh-CN"/>
        </w:rPr>
        <w:t xml:space="preserve">，</w:t>
      </w:r>
      <w:r>
        <w:rPr>
          <w:rFonts w:hint="eastAsia" w:ascii="宋体" w:hAnsi="宋体" w:cs="宋体"/>
          <w:bCs/>
          <w:color w:val="auto"/>
          <w:highlight w:val="none"/>
          <w:lang w:val="en-US" w:eastAsia="zh-CN"/>
        </w:rPr>
        <w:t xml:space="preserve">方可签订下一年合同</w:t>
      </w:r>
      <w:r>
        <w:rPr>
          <w:rFonts w:hint="eastAsia" w:ascii="宋体" w:hAnsi="宋体" w:eastAsia="宋体" w:cs="宋体"/>
          <w:color w:val="auto"/>
          <w:highlight w:val="none"/>
          <w:lang w:val="en-US" w:eastAsia="zh-CN"/>
        </w:rPr>
        <w:t xml:space="preserve">。</w:t>
      </w:r>
      <w:r/>
    </w:p>
    <w:p>
      <w:pPr>
        <w:ind w:firstLine="420"/>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2、付款方式：</w:t>
      </w:r>
      <w:r>
        <w:rPr>
          <w:rFonts w:hint="eastAsia" w:ascii="宋体" w:hAnsi="宋体" w:cs="宋体"/>
          <w:bCs/>
          <w:color w:val="auto"/>
          <w:highlight w:val="none"/>
        </w:rPr>
        <w:t xml:space="preserve">合同签订后支付</w:t>
      </w:r>
      <w:r>
        <w:rPr>
          <w:rFonts w:hint="eastAsia" w:ascii="宋体" w:hAnsi="宋体" w:cs="宋体"/>
          <w:bCs/>
          <w:color w:val="auto"/>
          <w:highlight w:val="none"/>
          <w:lang w:val="en-US" w:eastAsia="zh-CN"/>
        </w:rPr>
        <w:t xml:space="preserve">一年</w:t>
      </w:r>
      <w:r>
        <w:rPr>
          <w:rFonts w:hint="eastAsia" w:ascii="宋体" w:hAnsi="宋体" w:cs="宋体"/>
          <w:bCs/>
          <w:color w:val="auto"/>
          <w:highlight w:val="none"/>
        </w:rPr>
        <w:t xml:space="preserve">合同总价的50%；</w:t>
      </w:r>
      <w:r>
        <w:rPr>
          <w:rFonts w:hint="eastAsia" w:ascii="宋体" w:hAnsi="宋体" w:cs="宋体"/>
          <w:bCs/>
          <w:color w:val="auto"/>
          <w:highlight w:val="none"/>
          <w:lang w:val="en-US" w:eastAsia="zh-CN"/>
        </w:rPr>
        <w:t xml:space="preserve">一年</w:t>
      </w:r>
      <w:r>
        <w:rPr>
          <w:rFonts w:hint="eastAsia" w:ascii="宋体" w:hAnsi="宋体" w:cs="宋体"/>
          <w:bCs/>
          <w:color w:val="auto"/>
          <w:highlight w:val="none"/>
        </w:rPr>
        <w:t xml:space="preserve">服务期满，经招标人对合同约定的制单量及差错率</w:t>
      </w:r>
      <w:r>
        <w:rPr>
          <w:rFonts w:hint="eastAsia" w:ascii="宋体" w:hAnsi="宋体" w:cs="宋体"/>
          <w:bCs/>
          <w:color w:val="auto"/>
          <w:highlight w:val="none"/>
          <w:lang w:val="en-US" w:eastAsia="zh-CN"/>
        </w:rPr>
        <w:t xml:space="preserve">等</w:t>
      </w:r>
      <w:r>
        <w:rPr>
          <w:rFonts w:hint="eastAsia" w:ascii="宋体" w:hAnsi="宋体" w:cs="宋体"/>
          <w:bCs/>
          <w:color w:val="auto"/>
          <w:highlight w:val="none"/>
        </w:rPr>
        <w:t xml:space="preserve">进行考核，验收合格后，支付剩余</w:t>
      </w:r>
      <w:r>
        <w:rPr>
          <w:rFonts w:hint="eastAsia" w:ascii="宋体" w:hAnsi="宋体" w:cs="宋体"/>
          <w:bCs/>
          <w:color w:val="auto"/>
          <w:highlight w:val="none"/>
          <w:lang w:val="en-US" w:eastAsia="zh-CN"/>
        </w:rPr>
        <w:t xml:space="preserve">一年</w:t>
      </w:r>
      <w:r>
        <w:rPr>
          <w:rFonts w:hint="eastAsia" w:ascii="宋体" w:hAnsi="宋体" w:cs="宋体"/>
          <w:bCs/>
          <w:color w:val="auto"/>
          <w:highlight w:val="none"/>
        </w:rPr>
        <w:t xml:space="preserve">合同总价的50%</w:t>
      </w:r>
      <w:r>
        <w:rPr>
          <w:rFonts w:hint="eastAsia" w:ascii="宋体" w:hAnsi="宋体" w:eastAsia="宋体" w:cs="宋体"/>
          <w:color w:val="auto"/>
          <w:highlight w:val="none"/>
          <w:lang w:val="en-US" w:eastAsia="zh-CN"/>
        </w:rPr>
        <w:t xml:space="preserve">。</w:t>
      </w:r>
      <w:r/>
    </w:p>
    <w:p>
      <w:pPr>
        <w:ind w:firstLine="420"/>
        <w:spacing w:line="360" w:lineRule="auto"/>
        <w:rPr>
          <w:rFonts w:hint="eastAsia" w:eastAsia="宋体"/>
          <w:b w:val="0"/>
          <w:bCs w:val="0"/>
          <w:color w:val="ff0000"/>
          <w:highlight w:val="none"/>
          <w:lang w:eastAsia="zh-CN"/>
        </w:rPr>
      </w:pPr>
      <w:r>
        <w:rPr>
          <w:rFonts w:hint="eastAsia" w:ascii="宋体" w:hAnsi="宋体" w:cs="宋体"/>
          <w:b w:val="0"/>
          <w:bCs w:val="0"/>
          <w:color w:val="auto"/>
          <w:highlight w:val="none"/>
        </w:rPr>
        <w:t xml:space="preserve">3、报价要求</w:t>
      </w:r>
      <w:r>
        <w:rPr>
          <w:rFonts w:hint="eastAsia" w:ascii="宋体" w:hAnsi="宋体" w:cs="宋体"/>
          <w:b w:val="0"/>
          <w:bCs w:val="0"/>
          <w:color w:val="auto"/>
          <w:highlight w:val="none"/>
          <w:lang w:eastAsia="zh-CN"/>
        </w:rPr>
        <w:t xml:space="preserve">：</w:t>
      </w:r>
      <w:r>
        <w:rPr>
          <w:rFonts w:hint="eastAsia" w:ascii="宋体" w:hAnsi="宋体" w:cs="宋体"/>
          <w:b w:val="0"/>
          <w:bCs w:val="0"/>
          <w:color w:val="auto"/>
          <w:highlight w:val="none"/>
          <w:lang w:val="en-US" w:eastAsia="zh-CN"/>
        </w:rPr>
        <w:t xml:space="preserve">投标人应在投标文件中</w:t>
      </w:r>
      <w:r>
        <w:rPr>
          <w:rFonts w:hint="eastAsia" w:eastAsia="宋体"/>
          <w:b w:val="0"/>
          <w:bCs w:val="0"/>
          <w:color w:val="auto"/>
          <w:highlight w:val="none"/>
          <w:lang w:eastAsia="zh-CN"/>
        </w:rPr>
        <w:t xml:space="preserve">提供本项目的服务总报价和费用明细，</w:t>
      </w:r>
      <w:r>
        <w:rPr>
          <w:rFonts w:hint="eastAsia" w:eastAsia="宋体"/>
          <w:b w:val="0"/>
          <w:bCs w:val="0"/>
          <w:color w:val="auto"/>
          <w:highlight w:val="none"/>
          <w:lang w:val="en-US" w:eastAsia="zh-CN"/>
        </w:rPr>
        <w:t xml:space="preserve">投标</w:t>
      </w:r>
      <w:r>
        <w:rPr>
          <w:rFonts w:hint="eastAsia" w:eastAsia="宋体"/>
          <w:b w:val="0"/>
          <w:bCs w:val="0"/>
          <w:color w:val="auto"/>
          <w:highlight w:val="none"/>
          <w:lang w:eastAsia="zh-CN"/>
        </w:rPr>
        <w:t xml:space="preserve">报价须包含本项目所有内容产生的所有费用，</w:t>
      </w:r>
      <w:r>
        <w:rPr>
          <w:rFonts w:hint="eastAsia" w:eastAsia="宋体"/>
          <w:b w:val="0"/>
          <w:bCs w:val="0"/>
          <w:color w:val="auto"/>
          <w:highlight w:val="none"/>
          <w:lang w:val="en-US" w:eastAsia="zh-CN"/>
        </w:rPr>
        <w:t xml:space="preserve">招标</w:t>
      </w:r>
      <w:r>
        <w:rPr>
          <w:rFonts w:eastAsia="宋体"/>
          <w:b w:val="0"/>
          <w:bCs w:val="0"/>
          <w:color w:val="auto"/>
          <w:highlight w:val="none"/>
          <w:lang w:eastAsia="zh-CN"/>
        </w:rPr>
        <w:t xml:space="preserve">人后期不予增加任何费用，</w:t>
      </w:r>
      <w:r>
        <w:rPr>
          <w:rFonts w:hint="eastAsia" w:eastAsia="宋体"/>
          <w:b w:val="0"/>
          <w:bCs w:val="0"/>
          <w:color w:val="auto"/>
          <w:highlight w:val="none"/>
          <w:lang w:val="en-US" w:eastAsia="zh-CN"/>
        </w:rPr>
        <w:t xml:space="preserve">投标人</w:t>
      </w:r>
      <w:r>
        <w:rPr>
          <w:rFonts w:eastAsia="宋体"/>
          <w:b w:val="0"/>
          <w:bCs w:val="0"/>
          <w:color w:val="auto"/>
          <w:highlight w:val="none"/>
          <w:lang w:eastAsia="zh-CN"/>
        </w:rPr>
        <w:t xml:space="preserve">须自行考虑各项风险</w:t>
      </w:r>
      <w:r>
        <w:rPr>
          <w:rFonts w:hint="eastAsia" w:eastAsia="宋体"/>
          <w:b w:val="0"/>
          <w:bCs w:val="0"/>
          <w:color w:val="auto"/>
          <w:highlight w:val="none"/>
          <w:lang w:eastAsia="zh-CN"/>
        </w:rPr>
        <w:t xml:space="preserve">。</w:t>
      </w:r>
      <w:r/>
    </w:p>
    <w:p>
      <w:pPr>
        <w:ind w:firstLine="420"/>
        <w:spacing w:line="360" w:lineRule="auto"/>
        <w:rPr>
          <w:rFonts w:hint="eastAsia" w:eastAsia="宋体"/>
          <w:b w:val="0"/>
          <w:bCs w:val="0"/>
          <w:color w:val="ff0000"/>
          <w:highlight w:val="none"/>
          <w:lang w:eastAsia="zh-CN"/>
        </w:rPr>
      </w:pPr>
      <w:r>
        <w:rPr>
          <w:rFonts w:hint="eastAsia" w:eastAsia="宋体"/>
          <w:b w:val="0"/>
          <w:bCs w:val="0"/>
          <w:color w:val="ff0000"/>
          <w:highlight w:val="none"/>
          <w:lang w:eastAsia="zh-CN"/>
        </w:rPr>
      </w:r>
      <w:r/>
    </w:p>
    <w:p>
      <w:pPr>
        <w:jc w:val="left"/>
        <w:spacing w:line="360" w:lineRule="auto"/>
        <w:rPr>
          <w:rFonts w:hint="default" w:ascii="宋体" w:hAnsi="宋体" w:eastAsia="宋体" w:cs="宋体"/>
          <w:b/>
          <w:bCs/>
          <w:highlight w:val="none"/>
          <w:lang w:val="en-US" w:eastAsia="zh-CN"/>
        </w:rPr>
        <w:outlineLvl w:val="1"/>
      </w:pPr>
      <w:r>
        <w:rPr>
          <w:rFonts w:hint="eastAsia" w:ascii="宋体" w:hAnsi="宋体" w:cs="宋体"/>
          <w:b/>
          <w:bCs/>
          <w:highlight w:val="none"/>
          <w:lang w:val="en-US" w:eastAsia="zh-CN"/>
        </w:rPr>
        <w:t xml:space="preserve">五</w:t>
      </w:r>
      <w:r>
        <w:rPr>
          <w:rFonts w:hint="eastAsia" w:ascii="宋体" w:hAnsi="宋体" w:cs="宋体"/>
          <w:b/>
          <w:bCs/>
          <w:highlight w:val="none"/>
        </w:rPr>
        <w:t xml:space="preserve">、</w:t>
      </w:r>
      <w:r>
        <w:rPr>
          <w:rFonts w:hint="eastAsia" w:ascii="宋体" w:hAnsi="宋体" w:cs="宋体"/>
          <w:b/>
          <w:bCs/>
          <w:highlight w:val="none"/>
          <w:lang w:val="en-US" w:eastAsia="zh-CN"/>
        </w:rPr>
        <w:t xml:space="preserve">履约验收</w:t>
      </w:r>
      <w:r/>
    </w:p>
    <w:p>
      <w:pPr>
        <w:ind w:firstLine="420"/>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1、验收方式及程序：按招标人要求的验收流程及措施对项目进行履约验收。</w:t>
      </w:r>
      <w:r/>
    </w:p>
    <w:p>
      <w:pPr>
        <w:ind w:firstLine="420"/>
        <w:spacing w:line="360" w:lineRule="auto"/>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2、验收内容（包括每项技术和商务要求）：满足技术指标和商务要求。</w:t>
      </w:r>
      <w:r/>
    </w:p>
    <w:p>
      <w:pPr>
        <w:ind w:firstLine="420"/>
        <w:spacing w:line="360" w:lineRule="auto"/>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（1）非甲方原因，服务人员人日均制单量应不低于90单。</w:t>
      </w:r>
      <w:r/>
    </w:p>
    <w:p>
      <w:pPr>
        <w:ind w:firstLine="420"/>
        <w:spacing w:line="360" w:lineRule="auto"/>
        <w:rPr>
          <w:rFonts w:hint="default" w:ascii="宋体" w:hAnsi="宋体" w:eastAsia="宋体" w:cs="宋体"/>
          <w:color w:val="auto"/>
          <w:lang w:val="en-US" w:eastAsia="zh-CN"/>
        </w:rPr>
      </w:pPr>
      <w:r>
        <w:rPr>
          <w:rFonts w:hint="eastAsia" w:ascii="宋体" w:hAnsi="宋体" w:eastAsia="宋体" w:cs="宋体"/>
          <w:color w:val="auto"/>
          <w:lang w:val="en-US" w:eastAsia="zh-CN"/>
        </w:rPr>
        <w:t xml:space="preserve">（2）严格保障核算业务质量，驻点服务人员日均完成凭证制单量可容忍一般差错率控制在3%以内（全年出错数量/全年工作总量*100%）。</w:t>
      </w:r>
      <w:r/>
    </w:p>
    <w:p>
      <w:pPr>
        <w:ind w:firstLine="420"/>
        <w:spacing w:line="360" w:lineRule="auto"/>
        <w:rPr>
          <w:rFonts w:hint="default" w:ascii="宋体" w:hAnsi="宋体" w:cs="宋体"/>
          <w:b w:val="0"/>
          <w:bCs w:val="0"/>
          <w:color w:val="ff0000"/>
          <w:highlight w:val="yellow"/>
          <w:lang w:val="en-US" w:eastAsia="zh-CN"/>
        </w:rPr>
      </w:pPr>
      <w:r>
        <w:rPr>
          <w:rFonts w:hint="default" w:ascii="宋体" w:hAnsi="宋体" w:cs="宋体"/>
          <w:b w:val="0"/>
          <w:bCs w:val="0"/>
          <w:color w:val="ff0000"/>
          <w:highlight w:val="yellow"/>
          <w:lang w:val="en-US" w:eastAsia="zh-CN"/>
        </w:rPr>
      </w:r>
      <w:r/>
    </w:p>
    <w:p>
      <w:pPr>
        <w:jc w:val="left"/>
        <w:spacing w:line="360" w:lineRule="auto"/>
        <w:rPr>
          <w:rFonts w:hint="eastAsia" w:ascii="宋体" w:hAnsi="宋体" w:eastAsia="宋体" w:cs="宋体"/>
          <w:b/>
          <w:bCs/>
          <w:highlight w:val="none"/>
          <w:lang w:val="en-US" w:eastAsia="zh-CN"/>
        </w:rPr>
        <w:outlineLvl w:val="1"/>
      </w:pPr>
      <w:r>
        <w:rPr>
          <w:rFonts w:hint="eastAsia" w:ascii="宋体" w:hAnsi="宋体" w:eastAsia="宋体" w:cs="宋体"/>
          <w:b/>
          <w:bCs/>
          <w:highlight w:val="none"/>
          <w:lang w:val="en-US" w:eastAsia="zh-CN"/>
        </w:rPr>
        <w:t xml:space="preserve">六、违约及赔偿</w:t>
      </w:r>
      <w:r/>
    </w:p>
    <w:p>
      <w:pPr>
        <w:ind w:firstLine="420"/>
        <w:spacing w:line="360" w:lineRule="auto"/>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1、非甲方原因，服务人员人日均制单量应不低于90单，每降低10单扣减合同款的1%（人日均80-89单扣1%，70-79单扣2%，以此类推），人日均制单量低于60单甲方可要求换人。</w:t>
      </w:r>
      <w:r/>
    </w:p>
    <w:p>
      <w:pPr>
        <w:ind w:firstLine="420"/>
        <w:spacing w:line="360" w:lineRule="auto"/>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2、严格保障核算业务质量，驻点服务人员日均完成凭证制单量可容忍一般差错率控制在3%以内（全年出错数量/全年工作总量*100%），可容忍一般差错率超过3%，每上升1%扣减合同款的1%，可容忍一般差错率超过5%招标人可要求换人。</w:t>
      </w:r>
      <w:r/>
    </w:p>
    <w:p>
      <w:pPr>
        <w:ind w:firstLine="420"/>
        <w:spacing w:line="360" w:lineRule="auto"/>
        <w:rPr>
          <w:rFonts w:hint="default" w:ascii="宋体" w:hAnsi="宋体" w:eastAsia="宋体" w:cs="宋体"/>
          <w:color w:val="auto"/>
          <w:lang w:val="en-US" w:eastAsia="zh-CN"/>
        </w:rPr>
      </w:pPr>
      <w:r>
        <w:rPr>
          <w:rFonts w:hint="default" w:ascii="宋体" w:hAnsi="宋体" w:eastAsia="宋体" w:cs="宋体"/>
          <w:color w:val="auto"/>
          <w:lang w:val="en-US" w:eastAsia="zh-CN"/>
        </w:rPr>
      </w:r>
      <w:r/>
    </w:p>
    <w:p>
      <w:pPr>
        <w:jc w:val="left"/>
        <w:spacing w:line="360" w:lineRule="auto"/>
        <w:rPr>
          <w:rFonts w:hint="eastAsia" w:ascii="宋体" w:hAnsi="宋体" w:eastAsia="宋体" w:cs="宋体"/>
          <w:b/>
          <w:bCs/>
          <w:highlight w:val="none"/>
          <w:lang w:val="en-US" w:eastAsia="zh-CN"/>
        </w:rPr>
        <w:outlineLvl w:val="1"/>
      </w:pPr>
      <w:r>
        <w:rPr>
          <w:rFonts w:hint="eastAsia" w:ascii="宋体" w:hAnsi="宋体" w:eastAsia="宋体" w:cs="宋体"/>
          <w:b/>
          <w:bCs/>
          <w:highlight w:val="none"/>
          <w:lang w:val="en-US" w:eastAsia="zh-CN"/>
        </w:rPr>
        <w:t xml:space="preserve">七、说明</w:t>
      </w:r>
      <w:r/>
    </w:p>
    <w:p>
      <w:pPr>
        <w:ind w:firstLine="422"/>
        <w:spacing w:line="360" w:lineRule="auto"/>
        <w:rPr>
          <w:rFonts w:hint="eastAsia" w:ascii="宋体" w:hAnsi="宋体" w:eastAsia="宋体" w:cs="宋体"/>
          <w:b/>
          <w:bCs/>
          <w:color w:val="auto"/>
          <w:lang w:val="en-US" w:eastAsia="zh-CN"/>
        </w:rPr>
      </w:pPr>
      <w:r>
        <w:rPr>
          <w:rFonts w:hint="eastAsia" w:ascii="宋体" w:hAnsi="宋体" w:eastAsia="宋体" w:cs="宋体"/>
          <w:b/>
          <w:bCs/>
          <w:color w:val="auto"/>
          <w:lang w:val="en-US" w:eastAsia="zh-CN"/>
        </w:rPr>
        <w:t xml:space="preserve">1、针对上述采购需求在偏离表（见附件）中逐条表述及承诺；</w:t>
      </w:r>
      <w:r/>
    </w:p>
    <w:p>
      <w:pPr>
        <w:ind w:firstLine="422"/>
        <w:spacing w:line="360" w:lineRule="auto"/>
        <w:rPr>
          <w:rFonts w:hint="eastAsia" w:ascii="宋体" w:hAnsi="宋体" w:eastAsia="宋体" w:cs="宋体"/>
          <w:b/>
          <w:bCs/>
          <w:color w:val="auto"/>
          <w:lang w:val="en-US" w:eastAsia="zh-CN"/>
        </w:rPr>
      </w:pPr>
      <w:r>
        <w:rPr>
          <w:rFonts w:hint="eastAsia" w:ascii="宋体" w:hAnsi="宋体" w:eastAsia="宋体" w:cs="宋体"/>
          <w:b/>
          <w:bCs/>
          <w:color w:val="auto"/>
          <w:lang w:val="en-US" w:eastAsia="zh-CN"/>
        </w:rPr>
        <w:t xml:space="preserve">2、如无特别说明，每个项目只允许有一个报价，任何有选择的报价将不予接受。</w:t>
      </w:r>
      <w:r/>
    </w:p>
    <w:p>
      <w:pPr>
        <w:ind w:firstLine="422"/>
        <w:spacing w:line="360" w:lineRule="auto"/>
        <w:rPr>
          <w:rFonts w:hint="eastAsia" w:ascii="宋体" w:hAnsi="宋体" w:eastAsia="宋体" w:cs="宋体"/>
          <w:b/>
          <w:bCs/>
          <w:color w:val="auto"/>
          <w:lang w:val="en-US" w:eastAsia="zh-CN"/>
        </w:rPr>
      </w:pPr>
      <w:r>
        <w:rPr>
          <w:rFonts w:hint="eastAsia" w:ascii="宋体" w:hAnsi="宋体" w:eastAsia="宋体" w:cs="宋体"/>
          <w:b/>
          <w:bCs/>
          <w:color w:val="auto"/>
          <w:lang w:val="en-US" w:eastAsia="zh-CN"/>
        </w:rPr>
        <w:t xml:space="preserve">3、本章打“★”内容为实质性要求，不允许负偏离，否则视为无效。</w:t>
      </w:r>
      <w:r/>
    </w:p>
    <w:p>
      <w:pPr>
        <w:ind w:firstLine="420"/>
        <w:spacing w:line="360" w:lineRule="auto"/>
        <w:rPr>
          <w:rFonts w:hint="eastAsia" w:ascii="宋体" w:hAnsi="宋体" w:eastAsia="宋体" w:cs="宋体"/>
          <w:color w:val="auto"/>
          <w:lang w:val="en-US" w:eastAsia="zh-CN"/>
        </w:rPr>
      </w:pPr>
      <w:r>
        <w:rPr>
          <w:rFonts w:hint="eastAsia" w:ascii="宋体" w:hAnsi="宋体" w:eastAsia="宋体" w:cs="宋体"/>
          <w:color w:val="auto"/>
          <w:lang w:val="en-US" w:eastAsia="zh-CN"/>
        </w:rPr>
      </w:r>
      <w:r/>
    </w:p>
    <w:p>
      <w:pPr>
        <w:pStyle w:val="1073"/>
        <w:ind w:firstLine="422"/>
        <w:rPr>
          <w:rFonts w:hAnsi="宋体" w:cs="宋体"/>
          <w:b/>
          <w:bCs/>
          <w:color w:val="auto"/>
        </w:rPr>
      </w:pPr>
      <w:r>
        <w:rPr>
          <w:rFonts w:hAnsi="宋体" w:cs="宋体"/>
          <w:b/>
          <w:bCs/>
          <w:color w:val="auto"/>
        </w:rPr>
      </w:r>
      <w:r/>
    </w:p>
    <w:p>
      <w:pPr>
        <w:ind w:firstLine="422"/>
        <w:jc w:val="left"/>
        <w:spacing w:line="360" w:lineRule="auto"/>
        <w:rPr>
          <w:rFonts w:ascii="宋体" w:hAnsi="宋体" w:cs="宋体"/>
          <w:b/>
          <w:bCs/>
          <w:color w:val="ff0000"/>
        </w:rPr>
      </w:pPr>
      <w:r>
        <w:rPr>
          <w:rFonts w:ascii="宋体" w:hAnsi="宋体" w:cs="宋体"/>
          <w:b/>
          <w:bCs/>
          <w:color w:val="ff0000"/>
        </w:rPr>
      </w:r>
      <w:r/>
    </w:p>
    <w:p>
      <w:pPr>
        <w:jc w:val="left"/>
        <w:spacing w:line="360" w:lineRule="auto"/>
        <w:rPr>
          <w:rFonts w:ascii="宋体" w:hAnsi="宋体" w:cs="宋体"/>
        </w:rPr>
      </w:pPr>
      <w:r>
        <w:rPr>
          <w:rFonts w:hint="eastAsia" w:ascii="宋体" w:hAnsi="宋体" w:cs="宋体"/>
          <w:color w:val="ff0000"/>
        </w:rPr>
        <w:t xml:space="preserve"> </w:t>
      </w:r>
      <w:r>
        <w:rPr>
          <w:rFonts w:hint="eastAsia" w:ascii="宋体" w:hAnsi="宋体" w:cs="宋体"/>
          <w:sz w:val="24"/>
          <w:szCs w:val="24"/>
        </w:rPr>
        <w:br w:type="page" w:clear="all"/>
      </w:r>
      <w:r/>
    </w:p>
    <w:p>
      <w:pPr>
        <w:pStyle w:val="1062"/>
        <w:spacing w:line="360" w:lineRule="auto"/>
        <w:rPr>
          <w:rFonts w:ascii="宋体" w:hAnsi="宋体" w:eastAsia="宋体" w:cs="宋体"/>
          <w:b/>
          <w:bCs/>
          <w:lang w:val="zh-CN"/>
        </w:rPr>
      </w:pPr>
      <w:r/>
      <w:bookmarkStart w:id="67" w:name="_Toc9862"/>
      <w:r/>
      <w:bookmarkStart w:id="68" w:name="_Toc10708"/>
      <w:r>
        <w:rPr>
          <w:rFonts w:hint="eastAsia" w:ascii="宋体" w:hAnsi="宋体" w:eastAsia="宋体" w:cs="宋体"/>
          <w:b/>
          <w:bCs/>
          <w:lang w:val="zh-CN"/>
        </w:rPr>
        <w:t xml:space="preserve">第五章  评标方法和评标标准</w:t>
      </w:r>
      <w:bookmarkEnd w:id="67"/>
      <w:r/>
      <w:bookmarkEnd w:id="68"/>
      <w:r/>
      <w:r/>
    </w:p>
    <w:p>
      <w:pPr>
        <w:ind w:firstLine="422"/>
        <w:spacing w:line="360" w:lineRule="auto"/>
        <w:rPr>
          <w:rFonts w:ascii="宋体" w:hAnsi="宋体" w:cs="宋体"/>
          <w:b/>
          <w:bCs/>
        </w:rPr>
        <w:outlineLvl w:val="1"/>
      </w:pPr>
      <w:r>
        <w:rPr>
          <w:rFonts w:hint="eastAsia" w:ascii="宋体" w:hAnsi="宋体" w:cs="宋体"/>
          <w:b/>
        </w:rPr>
        <w:t xml:space="preserve">一、评标方法</w:t>
      </w:r>
      <w:r/>
    </w:p>
    <w:p>
      <w:pPr>
        <w:ind w:firstLine="420"/>
        <w:spacing w:line="360" w:lineRule="auto"/>
        <w:rPr>
          <w:rFonts w:ascii="宋体" w:hAnsi="宋体" w:cs="宋体"/>
        </w:rPr>
      </w:pPr>
      <w:r>
        <w:rPr>
          <w:rFonts w:hint="eastAsia" w:ascii="宋体" w:hAnsi="宋体" w:cs="宋体"/>
        </w:rPr>
        <w:t xml:space="preserve">本项目采用</w:t>
      </w:r>
      <w:r>
        <w:rPr>
          <w:rFonts w:hint="eastAsia" w:ascii="宋体" w:hAnsi="宋体" w:cs="宋体"/>
          <w:u w:val="single"/>
        </w:rPr>
        <w:t xml:space="preserve"> </w:t>
      </w:r>
      <w:r>
        <w:rPr>
          <w:rFonts w:hint="eastAsia" w:ascii="宋体" w:hAnsi="宋体" w:cs="宋体"/>
          <w:b/>
          <w:bCs/>
          <w:u w:val="single"/>
        </w:rPr>
        <w:t xml:space="preserve">综合评分法</w:t>
      </w:r>
      <w:r>
        <w:rPr>
          <w:rFonts w:hint="eastAsia" w:ascii="宋体" w:hAnsi="宋体" w:cs="宋体"/>
          <w:u w:val="single"/>
        </w:rPr>
        <w:t xml:space="preserve"> </w:t>
      </w:r>
      <w:r>
        <w:rPr>
          <w:rFonts w:hint="eastAsia" w:ascii="宋体" w:hAnsi="宋体" w:cs="宋体"/>
        </w:rPr>
        <w:t xml:space="preserve">。评标结果按评标后得分由高到低顺序排列。得分相同的，按投标报价由低到高顺序排列。得分且投标报价相同的并列。投标文件满足招标文件全部实质性要求，且按照评标因素的量化指标评标得分最高的排名第一的中标候选人为中标人。若出现排名第一的中标候选人放弃中标或不能按招标文件规定签订合同等原因取消中标资格，则按排名顺序依次确定排名其后的中标候选人为中标人或重新招标。本项目选取1名中标人。</w:t>
      </w:r>
      <w:r/>
    </w:p>
    <w:p>
      <w:pPr>
        <w:ind w:firstLine="422"/>
        <w:spacing w:line="360" w:lineRule="auto"/>
        <w:rPr>
          <w:rFonts w:ascii="宋体" w:hAnsi="宋体" w:cs="宋体"/>
          <w:b/>
          <w:highlight w:val="none"/>
        </w:rPr>
      </w:pPr>
      <w:r>
        <w:rPr>
          <w:rFonts w:hint="eastAsia" w:ascii="宋体" w:hAnsi="宋体" w:cs="宋体"/>
          <w:b/>
          <w:highlight w:val="none"/>
        </w:rPr>
        <w:t xml:space="preserve">政府采购政策功能落实</w:t>
      </w:r>
      <w:r/>
    </w:p>
    <w:p>
      <w:pPr>
        <w:ind w:firstLine="420"/>
        <w:spacing w:line="360" w:lineRule="auto"/>
        <w:rPr>
          <w:rFonts w:ascii="宋体" w:hAnsi="宋体" w:cs="宋体"/>
        </w:rPr>
      </w:pPr>
      <w:r>
        <w:rPr>
          <w:rFonts w:hint="eastAsia" w:ascii="宋体" w:hAnsi="宋体" w:cs="宋体"/>
        </w:rPr>
        <w:t xml:space="preserve">1、小微型企业价格扣除</w:t>
      </w:r>
      <w:r/>
    </w:p>
    <w:p>
      <w:pPr>
        <w:ind w:firstLine="420"/>
        <w:spacing w:line="360" w:lineRule="auto"/>
        <w:rPr>
          <w:rFonts w:ascii="宋体" w:hAnsi="宋体" w:cs="宋体"/>
        </w:rPr>
      </w:pPr>
      <w:r>
        <w:rPr>
          <w:rFonts w:hint="eastAsia" w:ascii="宋体" w:hAnsi="宋体" w:cs="宋体"/>
        </w:rPr>
        <w:t xml:space="preserve">（1）本项目对小型和微型企业产品给予10%的扣除价格，用扣除后的价格参与评标。</w:t>
      </w:r>
      <w:r/>
    </w:p>
    <w:p>
      <w:pPr>
        <w:ind w:firstLine="420"/>
        <w:spacing w:line="360" w:lineRule="auto"/>
        <w:rPr>
          <w:rFonts w:ascii="宋体" w:hAnsi="宋体" w:cs="宋体"/>
        </w:rPr>
      </w:pPr>
      <w:r>
        <w:rPr>
          <w:rFonts w:hint="eastAsia" w:ascii="宋体" w:hAnsi="宋体" w:cs="宋体"/>
        </w:rPr>
        <w:t xml:space="preserve">（2）投标人需按照招标文件的要求提供相应的《企业声明函》。</w:t>
      </w:r>
      <w:r/>
    </w:p>
    <w:p>
      <w:pPr>
        <w:ind w:firstLine="420"/>
        <w:spacing w:line="360" w:lineRule="auto"/>
        <w:rPr>
          <w:rFonts w:ascii="宋体" w:hAnsi="宋体" w:cs="宋体"/>
        </w:rPr>
      </w:pPr>
      <w:r>
        <w:rPr>
          <w:rFonts w:hint="eastAsia" w:ascii="宋体" w:hAnsi="宋体" w:cs="宋体"/>
        </w:rPr>
        <w:t xml:space="preserve">（3）企业标准请按照《关于印发中小企业划型标准规定的通知》（工信部联企业[2011]300号）文件规定自行填写。</w:t>
      </w:r>
      <w:r/>
    </w:p>
    <w:p>
      <w:pPr>
        <w:ind w:firstLine="420"/>
        <w:spacing w:line="360" w:lineRule="auto"/>
        <w:rPr>
          <w:rFonts w:ascii="宋体" w:hAnsi="宋体" w:cs="宋体"/>
        </w:rPr>
      </w:pPr>
      <w:r>
        <w:rPr>
          <w:rFonts w:hint="eastAsia" w:ascii="宋体" w:hAnsi="宋体" w:cs="宋体"/>
        </w:rPr>
        <w:t xml:space="preserve">2、残疾人福利单位价格扣除</w:t>
      </w:r>
      <w:r/>
    </w:p>
    <w:p>
      <w:pPr>
        <w:ind w:firstLine="420"/>
        <w:spacing w:line="360" w:lineRule="auto"/>
        <w:rPr>
          <w:rFonts w:ascii="宋体" w:hAnsi="宋体" w:cs="宋体"/>
        </w:rPr>
      </w:pPr>
      <w:r>
        <w:rPr>
          <w:rFonts w:hint="eastAsia" w:ascii="宋体" w:hAnsi="宋体" w:cs="宋体"/>
        </w:rPr>
        <w:t xml:space="preserve">（1）本项目对残疾人福利性单位视同小型、微型企业，给予10%的价格扣除，用扣除后的价格参与评标。</w:t>
      </w:r>
      <w:r/>
    </w:p>
    <w:p>
      <w:pPr>
        <w:ind w:firstLine="420"/>
        <w:spacing w:line="360" w:lineRule="auto"/>
        <w:rPr>
          <w:rFonts w:ascii="宋体" w:hAnsi="宋体" w:cs="宋体"/>
        </w:rPr>
      </w:pPr>
      <w:r>
        <w:rPr>
          <w:rFonts w:hint="eastAsia" w:ascii="宋体" w:hAnsi="宋体" w:cs="宋体"/>
        </w:rPr>
        <w:t xml:space="preserve">（2）残疾人福利单位需按照招标文件的要求提供《残疾人福利性单位声明函》。</w:t>
      </w:r>
      <w:r/>
    </w:p>
    <w:p>
      <w:pPr>
        <w:ind w:firstLine="420"/>
        <w:spacing w:line="360" w:lineRule="auto"/>
        <w:rPr>
          <w:rFonts w:ascii="宋体" w:hAnsi="宋体" w:cs="宋体"/>
        </w:rPr>
      </w:pPr>
      <w:r>
        <w:rPr>
          <w:rFonts w:hint="eastAsia" w:ascii="宋体" w:hAnsi="宋体" w:cs="宋体"/>
        </w:rPr>
        <w:t xml:space="preserve">（3）残疾人福利单位标准请按照《关于促进残疾人就业政府采购政策的通知》（财库〔2017〕141号）。</w:t>
      </w:r>
      <w:r/>
    </w:p>
    <w:p>
      <w:pPr>
        <w:ind w:firstLine="420"/>
        <w:spacing w:line="360" w:lineRule="auto"/>
        <w:rPr>
          <w:rFonts w:ascii="宋体" w:hAnsi="宋体" w:cs="宋体"/>
        </w:rPr>
      </w:pPr>
      <w:r>
        <w:rPr>
          <w:rFonts w:hint="eastAsia" w:ascii="宋体" w:hAnsi="宋体" w:cs="宋体"/>
        </w:rPr>
        <w:t xml:space="preserve">3、监狱和戒毒企业价格扣除</w:t>
      </w:r>
      <w:r/>
    </w:p>
    <w:p>
      <w:pPr>
        <w:ind w:firstLine="367"/>
        <w:spacing w:line="360" w:lineRule="auto"/>
        <w:rPr>
          <w:rFonts w:ascii="宋体" w:hAnsi="宋体" w:cs="宋体"/>
        </w:rPr>
      </w:pPr>
      <w:r>
        <w:rPr>
          <w:rFonts w:hint="eastAsia" w:ascii="宋体" w:hAnsi="宋体" w:cs="宋体"/>
        </w:rPr>
        <w:t xml:space="preserve">（1）本项目对监狱和戒毒企业（简称监狱企业）视同小型、微型企业，给予10%的价格扣除，用扣除后的价格参与评标。</w:t>
      </w:r>
      <w:r/>
    </w:p>
    <w:p>
      <w:pPr>
        <w:ind w:firstLine="367"/>
        <w:spacing w:line="360" w:lineRule="auto"/>
        <w:rPr>
          <w:rFonts w:ascii="宋体" w:hAnsi="宋体" w:cs="宋体"/>
        </w:rPr>
      </w:pPr>
      <w:r>
        <w:rPr>
          <w:rFonts w:hint="eastAsia" w:ascii="宋体" w:hAnsi="宋体" w:cs="宋体"/>
        </w:rPr>
        <w:t xml:space="preserve">（2）监狱企业参加政府采购活动时，需提供由省级以上监狱管理局、戒毒管理局(含新疆生产建设兵团)出具的属于监狱企业的证明文件。投标人如不提供上述证明文件，价格将不做相应扣除。</w:t>
      </w:r>
      <w:r/>
    </w:p>
    <w:p>
      <w:pPr>
        <w:ind w:firstLine="367"/>
        <w:spacing w:line="360" w:lineRule="auto"/>
        <w:rPr>
          <w:rFonts w:ascii="宋体" w:hAnsi="宋体" w:cs="宋体"/>
        </w:rPr>
      </w:pPr>
      <w:r>
        <w:rPr>
          <w:rFonts w:hint="eastAsia" w:ascii="宋体" w:hAnsi="宋体" w:cs="宋体"/>
        </w:rPr>
        <w:t xml:space="preserve">（3）监狱企业标准请按照《关于政府采购支持监狱企业发展有关问题的通知》（财库[2014]68号）。</w:t>
      </w:r>
      <w:r/>
    </w:p>
    <w:p>
      <w:pPr>
        <w:ind w:firstLine="472"/>
        <w:spacing w:line="360" w:lineRule="auto"/>
        <w:rPr>
          <w:rFonts w:ascii="宋体" w:hAnsi="宋体" w:cs="宋体"/>
        </w:rPr>
      </w:pPr>
      <w:r>
        <w:rPr>
          <w:rFonts w:hint="eastAsia" w:ascii="宋体" w:hAnsi="宋体" w:cs="宋体"/>
        </w:rPr>
        <w:t xml:space="preserve">4、残疾人福利单位、监狱企业属于小型、微型企业的，不重复享受政策。</w:t>
      </w:r>
      <w:r/>
    </w:p>
    <w:p>
      <w:pPr>
        <w:ind w:firstLine="472"/>
        <w:spacing w:line="360" w:lineRule="auto"/>
        <w:rPr>
          <w:rFonts w:ascii="宋体" w:hAnsi="宋体" w:cs="宋体"/>
        </w:rPr>
      </w:pPr>
      <w:r>
        <w:rPr>
          <w:rFonts w:ascii="宋体" w:hAnsi="宋体" w:cs="宋体"/>
        </w:rPr>
        <w:t xml:space="preserve">5</w:t>
      </w:r>
      <w:r>
        <w:rPr>
          <w:rFonts w:hint="eastAsia" w:ascii="宋体" w:hAnsi="宋体" w:cs="宋体"/>
        </w:rPr>
        <w:t xml:space="preserve">、对本国产品的支持政策</w:t>
      </w:r>
      <w:r/>
    </w:p>
    <w:p>
      <w:pPr>
        <w:ind w:firstLine="472"/>
        <w:spacing w:line="360" w:lineRule="auto"/>
        <w:rPr>
          <w:rFonts w:ascii="宋体" w:hAnsi="宋体" w:cs="宋体"/>
        </w:rPr>
      </w:pPr>
      <w:r>
        <w:rPr>
          <w:rFonts w:hint="eastAsia" w:ascii="宋体" w:hAnsi="宋体" w:cs="宋体"/>
        </w:rPr>
        <w:t xml:space="preserve">（1）政府采购活动中既有本国产品又有非本国产品参与竞争的，依法对本国产品给予价格评审优惠，对本国产品的报价给予20%的价格扣除，用扣除后的价格参与评审。</w:t>
      </w:r>
      <w:r/>
    </w:p>
    <w:p>
      <w:pPr>
        <w:ind w:firstLine="472"/>
        <w:spacing w:line="360" w:lineRule="auto"/>
        <w:rPr>
          <w:rFonts w:ascii="宋体" w:hAnsi="宋体" w:cs="宋体"/>
        </w:rPr>
      </w:pPr>
      <w:r>
        <w:rPr>
          <w:rFonts w:hint="eastAsia" w:ascii="宋体" w:hAnsi="宋体" w:cs="宋体"/>
        </w:rPr>
        <w:t xml:space="preserve">当采购项目或者采购包中含有多种产品，投标人为该采购项目或者采购包提供的符合本国产品标准的产品成本之和占该投标人提供的全部产品成本之和的比例达到80%以上时，依法对该投标人提供的全部产品给予价格评审优惠，即对该投标人提供的全部产品的总报价给予20%的价格扣除，用扣除后的价格参与评审。</w:t>
      </w:r>
      <w:r/>
    </w:p>
    <w:p>
      <w:pPr>
        <w:ind w:firstLine="472"/>
        <w:spacing w:line="360" w:lineRule="auto"/>
        <w:rPr>
          <w:rFonts w:ascii="宋体" w:hAnsi="宋体" w:cs="宋体"/>
        </w:rPr>
      </w:pPr>
      <w:r>
        <w:rPr>
          <w:rFonts w:hint="eastAsia" w:ascii="宋体" w:hAnsi="宋体" w:cs="宋体"/>
        </w:rPr>
        <w:t xml:space="preserve">（2）投标人需按照招标文件的要求提供相应的《关于符合本国产品标准的声明函》或财政部会同有关部门规定的有关证明文件。</w:t>
      </w:r>
      <w:r/>
    </w:p>
    <w:p>
      <w:pPr>
        <w:ind w:firstLine="369"/>
        <w:spacing w:line="360" w:lineRule="auto"/>
        <w:rPr>
          <w:rFonts w:ascii="宋体" w:hAnsi="宋体" w:cs="宋体"/>
          <w:b/>
        </w:rPr>
        <w:outlineLvl w:val="1"/>
      </w:pPr>
      <w:r>
        <w:rPr>
          <w:rFonts w:hint="eastAsia" w:ascii="宋体" w:hAnsi="宋体" w:cs="宋体"/>
          <w:b/>
        </w:rPr>
        <w:t xml:space="preserve">二、评标标准</w:t>
      </w:r>
      <w:r/>
    </w:p>
    <w:p>
      <w:pPr>
        <w:ind w:firstLine="367"/>
        <w:jc w:val="left"/>
        <w:spacing w:line="360" w:lineRule="auto"/>
        <w:rPr>
          <w:rFonts w:ascii="宋体" w:hAnsi="宋体" w:cs="宋体"/>
          <w:bCs/>
        </w:rPr>
      </w:pPr>
      <w:r>
        <w:rPr>
          <w:rFonts w:hint="eastAsia" w:ascii="宋体" w:hAnsi="宋体" w:cs="宋体"/>
        </w:rPr>
        <w:t xml:space="preserve">（一）评标委员会将以招标文件为评</w:t>
      </w:r>
      <w:r>
        <w:rPr>
          <w:rFonts w:hint="eastAsia" w:ascii="宋体" w:hAnsi="宋体" w:cs="宋体"/>
          <w:bCs/>
        </w:rPr>
        <w:t xml:space="preserve">标依据，对投标人的投标报价、技术文件及商务文件等方面按百分制打分。</w:t>
      </w:r>
      <w:r/>
    </w:p>
    <w:p>
      <w:pPr>
        <w:ind w:firstLine="367"/>
        <w:spacing w:line="360" w:lineRule="auto"/>
        <w:tabs>
          <w:tab w:val="left" w:pos="900" w:leader="none"/>
        </w:tabs>
        <w:rPr>
          <w:rFonts w:ascii="宋体" w:hAnsi="宋体" w:cs="宋体"/>
          <w:bCs/>
        </w:rPr>
      </w:pPr>
      <w:r>
        <w:rPr>
          <w:rFonts w:hint="eastAsia" w:ascii="宋体" w:hAnsi="宋体" w:cs="宋体"/>
          <w:bCs/>
        </w:rPr>
        <w:t xml:space="preserve">（二）中标标准：评标委员会将根据总得分高低排列各投标人次序（评标得分相同的，按照报价由低到高的顺序推荐。评标得分且报价相同的，</w:t>
      </w:r>
      <w:r>
        <w:rPr>
          <w:rFonts w:hint="eastAsia" w:ascii="宋体" w:hAnsi="宋体" w:cs="宋体"/>
        </w:rPr>
        <w:t xml:space="preserve">按照评标因素的量化指标评标得分由高到低的</w:t>
      </w:r>
      <w:r>
        <w:rPr>
          <w:rFonts w:hint="eastAsia" w:ascii="宋体" w:hAnsi="宋体" w:cs="宋体"/>
          <w:bCs/>
        </w:rPr>
        <w:t xml:space="preserve">顺序推荐），并依照次序确定中标人。</w:t>
      </w:r>
      <w:r/>
    </w:p>
    <w:p>
      <w:pPr>
        <w:ind w:firstLine="369"/>
        <w:spacing w:line="360" w:lineRule="auto"/>
        <w:rPr>
          <w:rFonts w:ascii="宋体" w:hAnsi="宋体" w:cs="宋体"/>
          <w:b/>
        </w:rPr>
      </w:pPr>
      <w:r>
        <w:rPr>
          <w:rFonts w:hint="eastAsia" w:ascii="宋体" w:hAnsi="宋体" w:cs="宋体"/>
          <w:b/>
        </w:rPr>
        <w:t xml:space="preserve">（三）计分标准：按四舍五入取至小数点后二位。</w:t>
      </w:r>
      <w:r/>
    </w:p>
    <w:p>
      <w:pPr>
        <w:ind w:firstLine="369"/>
        <w:spacing w:line="360" w:lineRule="auto"/>
        <w:rPr>
          <w:rFonts w:ascii="宋体" w:hAnsi="宋体" w:cs="宋体"/>
          <w:b/>
        </w:rPr>
      </w:pPr>
      <w:r>
        <w:rPr>
          <w:rFonts w:hint="eastAsia" w:ascii="宋体" w:hAnsi="宋体" w:cs="宋体"/>
          <w:b/>
        </w:rPr>
        <w:t xml:space="preserve">（四）本项目评分总分值为100分。</w:t>
      </w:r>
      <w:bookmarkEnd w:id="58"/>
      <w:r/>
      <w:bookmarkEnd w:id="59"/>
      <w:r/>
      <w:bookmarkEnd w:id="62"/>
      <w:r/>
      <w:bookmarkEnd w:id="63"/>
      <w:r/>
      <w:bookmarkEnd w:id="65"/>
      <w:r/>
      <w:r/>
    </w:p>
    <w:p>
      <w:pPr>
        <w:ind w:firstLine="367"/>
        <w:spacing w:line="360" w:lineRule="auto"/>
        <w:tabs>
          <w:tab w:val="left" w:pos="900" w:leader="none"/>
        </w:tabs>
        <w:rPr>
          <w:rFonts w:ascii="宋体" w:hAnsi="宋体" w:cs="宋体"/>
          <w:bCs/>
        </w:rPr>
      </w:pPr>
      <w:r>
        <w:rPr>
          <w:rFonts w:hint="eastAsia" w:ascii="宋体" w:hAnsi="宋体" w:cs="宋体"/>
          <w:bCs/>
        </w:rPr>
        <w:t xml:space="preserve">具体评分细则如下：</w:t>
      </w:r>
      <w:r/>
    </w:p>
    <w:p>
      <w:pPr>
        <w:ind w:firstLine="422"/>
        <w:jc w:val="center"/>
        <w:spacing w:line="360" w:lineRule="auto"/>
        <w:tabs>
          <w:tab w:val="left" w:pos="900" w:leader="none"/>
        </w:tabs>
        <w:rPr>
          <w:rFonts w:ascii="宋体" w:hAnsi="宋体" w:cs="宋体"/>
          <w:b/>
          <w:sz w:val="24"/>
          <w:szCs w:val="24"/>
        </w:rPr>
        <w:outlineLvl w:val="2"/>
      </w:pPr>
      <w:r/>
      <w:bookmarkStart w:id="69" w:name="_Toc31966"/>
      <w:r/>
      <w:bookmarkStart w:id="70" w:name="_Toc20241699"/>
      <w:r/>
      <w:bookmarkStart w:id="71" w:name="_Toc4695304"/>
      <w:r>
        <w:rPr>
          <w:rFonts w:hint="eastAsia" w:ascii="宋体" w:hAnsi="宋体" w:cs="宋体"/>
          <w:b/>
          <w:sz w:val="24"/>
          <w:szCs w:val="24"/>
        </w:rPr>
        <w:t xml:space="preserve">评分</w:t>
      </w:r>
      <w:bookmarkEnd w:id="69"/>
      <w:r/>
      <w:bookmarkEnd w:id="70"/>
      <w:r/>
      <w:bookmarkEnd w:id="71"/>
      <w:r>
        <w:rPr>
          <w:rFonts w:hint="eastAsia" w:ascii="宋体" w:hAnsi="宋体" w:cs="宋体"/>
          <w:b/>
          <w:sz w:val="24"/>
          <w:szCs w:val="24"/>
        </w:rPr>
        <w:t xml:space="preserve">细则</w:t>
      </w:r>
      <w:r/>
    </w:p>
    <w:p>
      <w:pPr>
        <w:jc w:val="center"/>
        <w:spacing w:line="360" w:lineRule="auto"/>
        <w:tabs>
          <w:tab w:val="left" w:pos="900" w:leader="none"/>
        </w:tabs>
        <w:rPr>
          <w:rFonts w:ascii="宋体" w:hAnsi="宋体" w:cs="宋体"/>
          <w:b/>
          <w:highlight w:val="none"/>
        </w:rPr>
      </w:pPr>
      <w:r>
        <w:rPr>
          <w:rFonts w:hint="eastAsia" w:ascii="宋体" w:hAnsi="宋体" w:cs="宋体"/>
          <w:b/>
          <w:highlight w:val="none"/>
        </w:rPr>
        <w:t xml:space="preserve">一、价格标评分（</w:t>
      </w:r>
      <w:r>
        <w:rPr>
          <w:rFonts w:hint="eastAsia" w:ascii="宋体" w:hAnsi="宋体" w:cs="宋体"/>
          <w:b/>
          <w:highlight w:val="none"/>
          <w:lang w:val="en-US" w:eastAsia="zh-CN"/>
        </w:rPr>
        <w:t xml:space="preserve">30</w:t>
      </w:r>
      <w:r>
        <w:rPr>
          <w:rFonts w:hint="eastAsia" w:ascii="宋体" w:hAnsi="宋体" w:cs="宋体"/>
          <w:b/>
          <w:highlight w:val="none"/>
        </w:rPr>
        <w:t xml:space="preserve">分）</w:t>
      </w:r>
      <w:r/>
    </w:p>
    <w:tbl>
      <w:tblPr>
        <w:tblStyle w:val="1072"/>
        <w:tblW w:w="8749" w:type="dxa"/>
        <w:tblInd w:w="92"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666"/>
        <w:gridCol w:w="1243"/>
        <w:gridCol w:w="813"/>
        <w:gridCol w:w="6027"/>
      </w:tblGrid>
      <w:tr>
        <w:trPr>
          <w:trHeight w:val="359"/>
        </w:trPr>
        <w:tc>
          <w:tcPr>
            <w:tcW w:w="666"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序号</w:t>
            </w:r>
            <w:r/>
          </w:p>
        </w:tc>
        <w:tc>
          <w:tcPr>
            <w:tcW w:w="1243"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评标因素</w:t>
            </w:r>
            <w:r/>
          </w:p>
        </w:tc>
        <w:tc>
          <w:tcPr>
            <w:tcW w:w="813"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分值</w:t>
            </w:r>
            <w:r/>
          </w:p>
        </w:tc>
        <w:tc>
          <w:tcPr>
            <w:tcW w:w="6027"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评分说明</w:t>
            </w:r>
            <w:r/>
          </w:p>
        </w:tc>
      </w:tr>
      <w:tr>
        <w:trPr>
          <w:trHeight w:val="1589"/>
        </w:trPr>
        <w:tc>
          <w:tcPr>
            <w:tcW w:w="666"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w:t>
            </w:r>
            <w:r/>
          </w:p>
        </w:tc>
        <w:tc>
          <w:tcPr>
            <w:tcW w:w="1243"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价格部分</w:t>
            </w:r>
            <w:r/>
          </w:p>
        </w:tc>
        <w:tc>
          <w:tcPr>
            <w:tcW w:w="813" w:type="dxa"/>
            <w:vAlign w:val="center"/>
            <w:textDirection w:val="lrTb"/>
            <w:noWrap w:val="false"/>
          </w:tcPr>
          <w:p>
            <w:pPr>
              <w:jc w:val="center"/>
              <w:spacing w:line="360" w:lineRule="auto"/>
              <w:rPr>
                <w:rFonts w:ascii="宋体" w:hAnsi="宋体" w:cs="宋体"/>
                <w:highlight w:val="none"/>
              </w:rPr>
            </w:pPr>
            <w:r>
              <w:rPr>
                <w:rFonts w:hint="eastAsia" w:ascii="宋体" w:hAnsi="宋体" w:cs="宋体"/>
                <w:highlight w:val="none"/>
                <w:lang w:val="en-US" w:eastAsia="zh-CN"/>
              </w:rPr>
              <w:t xml:space="preserve">30</w:t>
            </w:r>
            <w:r>
              <w:rPr>
                <w:rFonts w:hint="eastAsia" w:ascii="宋体" w:hAnsi="宋体" w:cs="宋体"/>
                <w:highlight w:val="none"/>
              </w:rPr>
              <w:t xml:space="preserve">分</w:t>
            </w:r>
            <w:r/>
          </w:p>
        </w:tc>
        <w:tc>
          <w:tcPr>
            <w:tcW w:w="6027" w:type="dxa"/>
            <w:vAlign w:val="center"/>
            <w:textDirection w:val="lrTb"/>
            <w:noWrap w:val="false"/>
          </w:tcPr>
          <w:p>
            <w:pPr>
              <w:spacing w:line="360" w:lineRule="auto"/>
              <w:tabs>
                <w:tab w:val="left" w:pos="855" w:leader="none"/>
                <w:tab w:val="left" w:pos="1440" w:leader="none"/>
              </w:tabs>
              <w:rPr>
                <w:rFonts w:ascii="宋体" w:hAnsi="宋体" w:cs="宋体"/>
                <w:spacing w:val="-8"/>
                <w:highlight w:val="none"/>
              </w:rPr>
            </w:pPr>
            <w:r>
              <w:rPr>
                <w:rFonts w:hint="eastAsia" w:ascii="宋体" w:hAnsi="宋体" w:cs="宋体"/>
                <w:spacing w:val="-8"/>
                <w:highlight w:val="none"/>
              </w:rPr>
              <w:t xml:space="preserve">1、综合评分法中的价格分统一采用低价优先法计算，即满足招标文件要求且评标报价最低的为基准价，其价格分为满分</w:t>
            </w:r>
            <w:r>
              <w:rPr>
                <w:rFonts w:hint="eastAsia" w:ascii="宋体" w:hAnsi="宋体" w:cs="宋体"/>
                <w:spacing w:val="-8"/>
                <w:highlight w:val="none"/>
                <w:lang w:val="en-US" w:eastAsia="zh-CN"/>
              </w:rPr>
              <w:t xml:space="preserve">30</w:t>
            </w:r>
            <w:r>
              <w:rPr>
                <w:rFonts w:hint="eastAsia" w:ascii="宋体" w:hAnsi="宋体" w:cs="宋体"/>
                <w:spacing w:val="-8"/>
                <w:highlight w:val="none"/>
              </w:rPr>
              <w:t xml:space="preserve">分。</w:t>
            </w:r>
            <w:r/>
          </w:p>
          <w:p>
            <w:pPr>
              <w:spacing w:line="360" w:lineRule="auto"/>
              <w:tabs>
                <w:tab w:val="left" w:pos="855" w:leader="none"/>
                <w:tab w:val="left" w:pos="1440" w:leader="none"/>
              </w:tabs>
              <w:rPr>
                <w:rFonts w:ascii="宋体" w:hAnsi="宋体" w:cs="宋体"/>
                <w:spacing w:val="-8"/>
                <w:highlight w:val="none"/>
              </w:rPr>
            </w:pPr>
            <w:r>
              <w:rPr>
                <w:rFonts w:hint="eastAsia" w:ascii="宋体" w:hAnsi="宋体" w:cs="宋体"/>
                <w:spacing w:val="-8"/>
                <w:highlight w:val="none"/>
              </w:rPr>
              <w:t xml:space="preserve">2、其他投标人的投标报价得分计算公式如下：</w:t>
            </w:r>
            <w:r/>
          </w:p>
          <w:p>
            <w:pPr>
              <w:spacing w:line="360" w:lineRule="auto"/>
              <w:tabs>
                <w:tab w:val="left" w:pos="855" w:leader="none"/>
                <w:tab w:val="left" w:pos="1440" w:leader="none"/>
              </w:tabs>
              <w:rPr>
                <w:rFonts w:ascii="宋体" w:hAnsi="宋体" w:cs="宋体"/>
                <w:spacing w:val="-8"/>
                <w:highlight w:val="none"/>
              </w:rPr>
            </w:pPr>
            <w:r>
              <w:rPr>
                <w:rFonts w:hint="eastAsia" w:ascii="宋体" w:hAnsi="宋体" w:cs="宋体"/>
                <w:spacing w:val="-8"/>
                <w:highlight w:val="none"/>
              </w:rPr>
              <w:t xml:space="preserve">投标报价得分=(评标基准价／投标报价)×价格权值×100。</w:t>
            </w:r>
            <w:r/>
          </w:p>
        </w:tc>
      </w:tr>
    </w:tbl>
    <w:p>
      <w:pPr>
        <w:numPr>
          <w:ilvl w:val="0"/>
          <w:numId w:val="2"/>
        </w:numPr>
        <w:jc w:val="center"/>
        <w:spacing w:line="360" w:lineRule="auto"/>
        <w:tabs>
          <w:tab w:val="left" w:pos="900" w:leader="none"/>
        </w:tabs>
        <w:rPr>
          <w:rFonts w:ascii="宋体" w:hAnsi="宋体" w:cs="宋体"/>
          <w:b/>
        </w:rPr>
      </w:pPr>
      <w:r>
        <w:rPr>
          <w:rFonts w:hint="eastAsia" w:ascii="宋体" w:hAnsi="宋体" w:cs="宋体"/>
          <w:b/>
        </w:rPr>
        <w:t xml:space="preserve">技术商务标评分表</w:t>
      </w:r>
      <w:r>
        <w:rPr>
          <w:rFonts w:hint="eastAsia" w:ascii="宋体" w:hAnsi="宋体" w:cs="宋体"/>
          <w:b/>
          <w:highlight w:val="none"/>
        </w:rPr>
        <w:t xml:space="preserve">（</w:t>
      </w:r>
      <w:r>
        <w:rPr>
          <w:rFonts w:hint="eastAsia" w:ascii="宋体" w:hAnsi="宋体" w:cs="宋体"/>
          <w:b/>
          <w:highlight w:val="none"/>
          <w:lang w:val="en-US" w:eastAsia="zh-CN"/>
        </w:rPr>
        <w:t xml:space="preserve">70</w:t>
      </w:r>
      <w:r>
        <w:rPr>
          <w:rFonts w:hint="eastAsia" w:ascii="宋体" w:hAnsi="宋体" w:cs="宋体"/>
          <w:b/>
          <w:highlight w:val="none"/>
        </w:rPr>
        <w:t xml:space="preserve">分</w:t>
      </w:r>
      <w:r>
        <w:rPr>
          <w:rFonts w:hint="eastAsia" w:ascii="宋体" w:hAnsi="宋体" w:cs="宋体"/>
          <w:b/>
        </w:rPr>
        <w:t xml:space="preserve">）</w:t>
      </w:r>
      <w:r/>
    </w:p>
    <w:tbl>
      <w:tblPr>
        <w:tblStyle w:val="1072"/>
        <w:tblW w:w="875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688"/>
        <w:gridCol w:w="1239"/>
        <w:gridCol w:w="700"/>
        <w:gridCol w:w="6128"/>
      </w:tblGrid>
      <w:tr>
        <w:trPr>
          <w:jc w:val="center"/>
          <w:trHeight w:val="567"/>
        </w:trPr>
        <w:tc>
          <w:tcPr>
            <w:tcW w:w="688" w:type="dxa"/>
            <w:vAlign w:val="center"/>
            <w:textDirection w:val="lrTb"/>
            <w:noWrap w:val="false"/>
          </w:tcPr>
          <w:p>
            <w:pPr>
              <w:jc w:val="center"/>
              <w:spacing w:line="360" w:lineRule="auto"/>
              <w:rPr>
                <w:rFonts w:ascii="宋体" w:hAnsi="宋体" w:cs="宋体"/>
              </w:rPr>
            </w:pPr>
            <w:r/>
            <w:bookmarkStart w:id="72" w:name="_Hlk106727412"/>
            <w:r>
              <w:rPr>
                <w:rFonts w:hint="eastAsia" w:ascii="宋体" w:hAnsi="宋体" w:cs="宋体"/>
              </w:rPr>
              <w:t xml:space="preserve">序号</w:t>
            </w:r>
            <w:r/>
          </w:p>
        </w:tc>
        <w:tc>
          <w:tcPr>
            <w:tcW w:w="1239"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评审因素</w:t>
            </w:r>
            <w:r/>
          </w:p>
        </w:tc>
        <w:tc>
          <w:tcPr>
            <w:tcW w:w="700"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分值</w:t>
            </w:r>
            <w:r/>
          </w:p>
        </w:tc>
        <w:tc>
          <w:tcPr>
            <w:tcW w:w="6128"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评分标准说明</w:t>
            </w:r>
            <w:r/>
          </w:p>
        </w:tc>
      </w:tr>
      <w:tr>
        <w:trPr>
          <w:jc w:val="center"/>
          <w:trHeight w:val="2176"/>
        </w:trPr>
        <w:tc>
          <w:tcPr>
            <w:tcW w:w="688"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w:t>
            </w:r>
            <w:r/>
          </w:p>
        </w:tc>
        <w:tc>
          <w:tcPr>
            <w:tcW w:w="1239" w:type="dxa"/>
            <w:vAlign w:val="center"/>
            <w:textDirection w:val="lrTb"/>
            <w:noWrap w:val="false"/>
          </w:tcPr>
          <w:p>
            <w:pPr>
              <w:ind w:right="-87"/>
              <w:jc w:val="center"/>
              <w:spacing w:line="360" w:lineRule="auto"/>
            </w:pPr>
            <w:r>
              <w:rPr>
                <w:rFonts w:hint="eastAsia"/>
              </w:rPr>
              <w:t xml:space="preserve">类似业绩</w:t>
            </w:r>
            <w:r/>
          </w:p>
        </w:tc>
        <w:tc>
          <w:tcPr>
            <w:tcW w:w="700" w:type="dxa"/>
            <w:vAlign w:val="center"/>
            <w:textDirection w:val="lrTb"/>
            <w:noWrap w:val="false"/>
          </w:tcPr>
          <w:p>
            <w:pPr>
              <w:jc w:val="center"/>
              <w:spacing w:line="360" w:lineRule="auto"/>
              <w:widowControl/>
              <w:rPr>
                <w:rFonts w:hint="default" w:ascii="宋体" w:hAnsi="宋体" w:eastAsia="宋体" w:cs="宋体"/>
                <w:highlight w:val="none"/>
                <w:lang w:val="en-US" w:eastAsia="zh-CN"/>
              </w:rPr>
            </w:pPr>
            <w:r>
              <w:rPr>
                <w:rFonts w:hint="eastAsia" w:ascii="宋体" w:hAnsi="宋体" w:cs="宋体"/>
                <w:highlight w:val="none"/>
                <w:lang w:val="en-US" w:eastAsia="zh-CN"/>
              </w:rPr>
              <w:t xml:space="preserve">15</w:t>
            </w:r>
            <w:r/>
          </w:p>
        </w:tc>
        <w:tc>
          <w:tcPr>
            <w:tcW w:w="6128" w:type="dxa"/>
            <w:vAlign w:val="center"/>
            <w:textDirection w:val="lrTb"/>
            <w:noWrap w:val="false"/>
          </w:tcPr>
          <w:p>
            <w:pPr>
              <w:spacing w:line="360" w:lineRule="auto"/>
              <w:rPr>
                <w:rFonts w:hint="eastAsia" w:ascii="宋体" w:hAnsi="宋体" w:eastAsia="宋体" w:cs="宋体"/>
                <w:highlight w:val="none"/>
                <w:lang w:eastAsia="zh-CN"/>
              </w:rPr>
            </w:pPr>
            <w:r>
              <w:rPr>
                <w:rFonts w:hint="eastAsia" w:ascii="宋体" w:hAnsi="宋体" w:cs="宋体"/>
                <w:highlight w:val="none"/>
              </w:rPr>
              <w:t xml:space="preserve">近三年</w:t>
            </w:r>
            <w:r>
              <w:rPr>
                <w:rFonts w:hint="eastAsia" w:ascii="宋体" w:hAnsi="宋体" w:cs="宋体"/>
                <w:highlight w:val="none"/>
                <w:lang w:val="en-US" w:eastAsia="zh-CN"/>
              </w:rPr>
              <w:t xml:space="preserve">【</w:t>
            </w:r>
            <w:r>
              <w:rPr>
                <w:rFonts w:hint="eastAsia" w:ascii="宋体" w:hAnsi="宋体" w:cs="宋体"/>
                <w:highlight w:val="none"/>
              </w:rPr>
              <w:t xml:space="preserve">202</w:t>
            </w:r>
            <w:r>
              <w:rPr>
                <w:rFonts w:hint="eastAsia" w:ascii="宋体" w:hAnsi="宋体" w:cs="宋体"/>
                <w:highlight w:val="none"/>
                <w:lang w:val="en-US" w:eastAsia="zh-CN"/>
              </w:rPr>
              <w:t xml:space="preserve">3</w:t>
            </w:r>
            <w:r>
              <w:rPr>
                <w:rFonts w:hint="eastAsia" w:ascii="宋体" w:hAnsi="宋体" w:cs="宋体"/>
                <w:highlight w:val="none"/>
              </w:rPr>
              <w:t xml:space="preserve">年1月至今</w:t>
            </w:r>
            <w:r>
              <w:rPr>
                <w:rFonts w:hint="eastAsia" w:ascii="宋体" w:hAnsi="宋体" w:cs="宋体"/>
                <w:highlight w:val="none"/>
                <w:lang w:val="en-US" w:eastAsia="zh-CN"/>
              </w:rPr>
              <w:t xml:space="preserve">】</w:t>
            </w:r>
            <w:r>
              <w:rPr>
                <w:rFonts w:hint="eastAsia" w:ascii="宋体" w:hAnsi="宋体" w:cs="宋体"/>
                <w:highlight w:val="none"/>
              </w:rPr>
              <w:t xml:space="preserve">投标人曾参与过类似会计核算业务服务</w:t>
            </w:r>
            <w:r>
              <w:rPr>
                <w:rFonts w:hint="eastAsia" w:ascii="宋体" w:hAnsi="宋体" w:cs="宋体"/>
                <w:highlight w:val="none"/>
                <w:lang w:val="en-US" w:eastAsia="zh-CN"/>
              </w:rPr>
              <w:t xml:space="preserve">项目</w:t>
            </w:r>
            <w:r>
              <w:rPr>
                <w:rFonts w:hint="eastAsia" w:ascii="宋体" w:hAnsi="宋体" w:cs="宋体"/>
                <w:highlight w:val="none"/>
              </w:rPr>
              <w:t xml:space="preserve">的业绩情况，须提供合同复印件</w:t>
            </w:r>
            <w:r>
              <w:rPr>
                <w:rFonts w:hint="eastAsia" w:ascii="宋体" w:hAnsi="宋体" w:cs="宋体"/>
                <w:highlight w:val="none"/>
                <w:lang w:val="en-US" w:eastAsia="zh-CN"/>
              </w:rPr>
              <w:t xml:space="preserve">和对应业绩任意一笔银行回单</w:t>
            </w:r>
            <w:r>
              <w:rPr>
                <w:rFonts w:hint="eastAsia" w:ascii="宋体" w:hAnsi="宋体" w:cs="宋体"/>
                <w:b/>
                <w:bCs/>
                <w:highlight w:val="none"/>
              </w:rPr>
              <w:t xml:space="preserve">（所提供的合同必须提供合同双方签署页及合同签署双方的完整信息，合同必须能体现服务内容，并加盖投标人公章）</w:t>
            </w:r>
            <w:r>
              <w:rPr>
                <w:rFonts w:hint="eastAsia" w:ascii="宋体" w:hAnsi="宋体" w:cs="宋体"/>
                <w:highlight w:val="none"/>
              </w:rPr>
              <w:t xml:space="preserve">，每提供一个有效合同得</w:t>
            </w:r>
            <w:r>
              <w:rPr>
                <w:rFonts w:hint="eastAsia" w:ascii="宋体" w:hAnsi="宋体" w:cs="宋体"/>
                <w:highlight w:val="none"/>
                <w:lang w:val="en-US" w:eastAsia="zh-CN"/>
              </w:rPr>
              <w:t xml:space="preserve">1.5</w:t>
            </w:r>
            <w:r>
              <w:rPr>
                <w:rFonts w:hint="eastAsia" w:ascii="宋体" w:hAnsi="宋体" w:cs="宋体"/>
                <w:highlight w:val="none"/>
              </w:rPr>
              <w:t xml:space="preserve">分，最多得</w:t>
            </w:r>
            <w:r>
              <w:rPr>
                <w:rFonts w:hint="eastAsia" w:ascii="宋体" w:hAnsi="宋体" w:cs="宋体"/>
                <w:highlight w:val="none"/>
                <w:lang w:val="en-US" w:eastAsia="zh-CN"/>
              </w:rPr>
              <w:t xml:space="preserve">15</w:t>
            </w:r>
            <w:r>
              <w:rPr>
                <w:rFonts w:hint="eastAsia" w:ascii="宋体" w:hAnsi="宋体" w:cs="宋体"/>
                <w:highlight w:val="none"/>
              </w:rPr>
              <w:t xml:space="preserve">分，未提供不得分。</w:t>
            </w:r>
            <w:r>
              <w:rPr>
                <w:rFonts w:hint="eastAsia" w:ascii="宋体" w:hAnsi="宋体" w:cs="宋体"/>
                <w:highlight w:val="none"/>
                <w:lang w:val="en-US" w:eastAsia="zh-CN"/>
              </w:rPr>
              <w:t xml:space="preserve">注：</w:t>
            </w:r>
            <w:r>
              <w:rPr>
                <w:rFonts w:hint="eastAsia" w:ascii="宋体" w:hAnsi="宋体" w:cs="宋体"/>
                <w:highlight w:val="none"/>
              </w:rPr>
              <w:t xml:space="preserve">同一用户单位不重复计分</w:t>
            </w:r>
            <w:r>
              <w:rPr>
                <w:rFonts w:hint="eastAsia" w:ascii="宋体" w:hAnsi="宋体" w:cs="宋体"/>
                <w:highlight w:val="none"/>
                <w:lang w:eastAsia="zh-CN"/>
              </w:rPr>
              <w:t xml:space="preserve">。</w:t>
            </w:r>
            <w:r/>
          </w:p>
        </w:tc>
      </w:tr>
      <w:tr>
        <w:trPr>
          <w:jc w:val="center"/>
          <w:trHeight w:val="1708"/>
        </w:trPr>
        <w:tc>
          <w:tcPr>
            <w:tcW w:w="688" w:type="dxa"/>
            <w:vAlign w:val="center"/>
            <w:textDirection w:val="lrTb"/>
            <w:noWrap w:val="false"/>
          </w:tcPr>
          <w:p>
            <w:pPr>
              <w:jc w:val="center"/>
              <w:spacing w:line="360" w:lineRule="auto"/>
              <w:rPr>
                <w:rFonts w:hint="default" w:ascii="宋体" w:hAnsi="宋体" w:eastAsia="宋体" w:cs="宋体"/>
                <w:lang w:val="en-US" w:eastAsia="zh-CN"/>
              </w:rPr>
            </w:pPr>
            <w:r>
              <w:rPr>
                <w:rFonts w:hint="eastAsia" w:ascii="宋体" w:hAnsi="宋体" w:cs="宋体"/>
                <w:lang w:val="en-US" w:eastAsia="zh-CN"/>
              </w:rPr>
              <w:t xml:space="preserve">2</w:t>
            </w:r>
            <w:r/>
          </w:p>
        </w:tc>
        <w:tc>
          <w:tcPr>
            <w:tcW w:w="1239" w:type="dxa"/>
            <w:vAlign w:val="center"/>
            <w:textDirection w:val="lrTb"/>
            <w:noWrap w:val="false"/>
          </w:tcPr>
          <w:p>
            <w:pPr>
              <w:ind w:right="-87"/>
              <w:jc w:val="center"/>
              <w:spacing w:line="360" w:lineRule="auto"/>
              <w:rPr>
                <w:rFonts w:hint="eastAsia"/>
              </w:rPr>
            </w:pPr>
            <w:r>
              <w:rPr>
                <w:rFonts w:hint="eastAsia"/>
              </w:rPr>
              <w:t xml:space="preserve">服务评价</w:t>
            </w:r>
            <w:r/>
          </w:p>
        </w:tc>
        <w:tc>
          <w:tcPr>
            <w:tcW w:w="700" w:type="dxa"/>
            <w:vAlign w:val="center"/>
            <w:textDirection w:val="lrTb"/>
            <w:noWrap w:val="false"/>
          </w:tcPr>
          <w:p>
            <w:pPr>
              <w:jc w:val="center"/>
              <w:spacing w:line="360" w:lineRule="auto"/>
              <w:widowControl/>
              <w:rPr>
                <w:rFonts w:hint="eastAsia" w:ascii="宋体" w:hAnsi="宋体" w:eastAsia="宋体" w:cs="宋体"/>
                <w:highlight w:val="none"/>
                <w:lang w:val="en-US" w:eastAsia="zh-CN"/>
              </w:rPr>
            </w:pPr>
            <w:r>
              <w:rPr>
                <w:rFonts w:hint="eastAsia" w:ascii="宋体" w:hAnsi="宋体" w:cs="宋体"/>
                <w:highlight w:val="none"/>
                <w:lang w:val="en-US" w:eastAsia="zh-CN"/>
              </w:rPr>
              <w:t xml:space="preserve">8</w:t>
            </w:r>
            <w:r/>
          </w:p>
        </w:tc>
        <w:tc>
          <w:tcPr>
            <w:tcW w:w="6128" w:type="dxa"/>
            <w:vAlign w:val="center"/>
            <w:textDirection w:val="lrTb"/>
            <w:noWrap w:val="false"/>
          </w:tcPr>
          <w:p>
            <w:pPr>
              <w:spacing w:line="360" w:lineRule="auto"/>
              <w:rPr>
                <w:rFonts w:hint="eastAsia" w:ascii="宋体" w:hAnsi="宋体" w:cs="宋体"/>
                <w:highlight w:val="none"/>
              </w:rPr>
            </w:pPr>
            <w:r>
              <w:rPr>
                <w:rFonts w:hint="eastAsia" w:ascii="宋体" w:hAnsi="宋体" w:cs="宋体"/>
                <w:highlight w:val="none"/>
                <w:lang w:val="en-US" w:eastAsia="zh-CN"/>
              </w:rPr>
              <w:t xml:space="preserve">针对上述第1项提供的有效业绩，投标人能够</w:t>
            </w:r>
            <w:r>
              <w:rPr>
                <w:rFonts w:hint="eastAsia" w:ascii="宋体" w:hAnsi="宋体" w:cs="宋体"/>
                <w:highlight w:val="none"/>
              </w:rPr>
              <w:t xml:space="preserve">提供质量评价表或验收报告或其他证明服务质量的评价材料（须有用户单位盖章或使用部门盖章）。评价材料中每有一份正面评价（满意或优秀或相同含义）的得 1 分，</w:t>
            </w:r>
            <w:r>
              <w:rPr>
                <w:rFonts w:hint="eastAsia" w:ascii="宋体" w:hAnsi="宋体" w:cs="宋体"/>
                <w:color w:val="auto"/>
                <w:highlight w:val="none"/>
              </w:rPr>
              <w:t xml:space="preserve">最高得</w:t>
            </w:r>
            <w:r>
              <w:rPr>
                <w:rFonts w:hint="eastAsia" w:ascii="宋体" w:hAnsi="宋体" w:cs="宋体"/>
                <w:color w:val="auto"/>
                <w:highlight w:val="none"/>
                <w:lang w:val="en-US" w:eastAsia="zh-CN"/>
              </w:rPr>
              <w:t xml:space="preserve">8</w:t>
            </w:r>
            <w:r>
              <w:rPr>
                <w:rFonts w:hint="eastAsia" w:ascii="宋体" w:hAnsi="宋体" w:cs="宋体"/>
                <w:color w:val="auto"/>
                <w:highlight w:val="none"/>
              </w:rPr>
              <w:t xml:space="preserve">分。</w:t>
            </w:r>
            <w:r/>
          </w:p>
        </w:tc>
      </w:tr>
      <w:tr>
        <w:trPr>
          <w:jc w:val="center"/>
          <w:trHeight w:val="2140"/>
        </w:trPr>
        <w:tc>
          <w:tcPr>
            <w:tcW w:w="688" w:type="dxa"/>
            <w:vAlign w:val="center"/>
            <w:vMerge w:val="restart"/>
            <w:textDirection w:val="lrTb"/>
            <w:noWrap w:val="false"/>
          </w:tcPr>
          <w:p>
            <w:pPr>
              <w:jc w:val="center"/>
              <w:spacing w:line="360" w:lineRule="auto"/>
              <w:rPr>
                <w:rFonts w:hint="default" w:ascii="宋体" w:hAnsi="宋体" w:cs="宋体"/>
                <w:lang w:val="en-US" w:eastAsia="zh-CN"/>
              </w:rPr>
            </w:pPr>
            <w:r>
              <w:rPr>
                <w:rFonts w:hint="eastAsia" w:ascii="宋体" w:hAnsi="宋体" w:cs="宋体"/>
                <w:lang w:val="en-US" w:eastAsia="zh-CN"/>
              </w:rPr>
              <w:t xml:space="preserve">3</w:t>
            </w:r>
            <w:r/>
          </w:p>
        </w:tc>
        <w:tc>
          <w:tcPr>
            <w:tcW w:w="1239" w:type="dxa"/>
            <w:vAlign w:val="center"/>
            <w:vMerge w:val="restart"/>
            <w:textDirection w:val="lrTb"/>
            <w:noWrap w:val="false"/>
          </w:tcPr>
          <w:p>
            <w:pPr>
              <w:ind w:right="-87"/>
              <w:jc w:val="center"/>
              <w:spacing w:line="360" w:lineRule="auto"/>
              <w:rPr>
                <w:rFonts w:hint="default" w:eastAsia="宋体"/>
                <w:lang w:val="en-US" w:eastAsia="zh-CN"/>
              </w:rPr>
            </w:pPr>
            <w:r>
              <w:rPr>
                <w:rFonts w:hint="eastAsia"/>
                <w:lang w:val="en-US" w:eastAsia="zh-CN"/>
              </w:rPr>
              <w:t xml:space="preserve">人员团队</w:t>
            </w:r>
            <w:r>
              <w:rPr>
                <w:rFonts w:hint="eastAsia"/>
                <w:lang w:eastAsia="zh-CN"/>
              </w:rPr>
              <w:t xml:space="preserve">（</w:t>
            </w:r>
            <w:r>
              <w:rPr>
                <w:rFonts w:hint="eastAsia"/>
                <w:lang w:val="en-US" w:eastAsia="zh-CN"/>
              </w:rPr>
              <w:t xml:space="preserve">17分）</w:t>
            </w:r>
            <w:r/>
          </w:p>
        </w:tc>
        <w:tc>
          <w:tcPr>
            <w:tcW w:w="700" w:type="dxa"/>
            <w:vAlign w:val="center"/>
            <w:textDirection w:val="lrTb"/>
            <w:noWrap w:val="false"/>
          </w:tcPr>
          <w:p>
            <w:pPr>
              <w:jc w:val="center"/>
              <w:spacing w:line="360" w:lineRule="auto"/>
              <w:widowControl/>
              <w:rPr>
                <w:rFonts w:hint="default" w:ascii="宋体" w:hAnsi="宋体" w:cs="宋体"/>
                <w:highlight w:val="none"/>
                <w:lang w:val="en-US" w:eastAsia="zh-CN"/>
              </w:rPr>
            </w:pPr>
            <w:r>
              <w:rPr>
                <w:rFonts w:hint="eastAsia" w:ascii="宋体" w:hAnsi="宋体" w:cs="宋体"/>
                <w:highlight w:val="none"/>
                <w:lang w:val="en-US" w:eastAsia="zh-CN"/>
              </w:rPr>
              <w:t xml:space="preserve">8</w:t>
            </w:r>
            <w:r/>
          </w:p>
        </w:tc>
        <w:tc>
          <w:tcPr>
            <w:tcW w:w="6128" w:type="dxa"/>
            <w:vAlign w:val="center"/>
            <w:textDirection w:val="lrTb"/>
            <w:noWrap w:val="false"/>
          </w:tcPr>
          <w:p>
            <w:pPr>
              <w:spacing w:line="360" w:lineRule="auto"/>
              <w:rPr>
                <w:rFonts w:hint="eastAsia" w:ascii="宋体" w:hAnsi="宋体" w:cs="宋体"/>
                <w:color w:val="ff0000"/>
                <w:highlight w:val="none"/>
              </w:rPr>
            </w:pPr>
            <w:r>
              <w:rPr>
                <w:rFonts w:hint="eastAsia" w:ascii="宋体" w:hAnsi="宋体" w:cs="宋体"/>
                <w:b/>
                <w:bCs/>
                <w:highlight w:val="none"/>
                <w:lang w:val="en-US" w:eastAsia="zh-CN"/>
              </w:rPr>
              <w:t xml:space="preserve">项目负责人：</w:t>
            </w:r>
            <w:r>
              <w:rPr>
                <w:rFonts w:hint="eastAsia" w:ascii="宋体" w:hAnsi="宋体" w:cs="宋体"/>
                <w:highlight w:val="none"/>
                <w:lang w:val="en-US" w:eastAsia="zh-CN"/>
              </w:rPr>
              <w:t xml:space="preserve">具有类似会计核算工作经验10年（含）及以上的得8分，7（含）至 10（不含）年的得5分，5（含）至 7（不含）年的得 3 分，3（含）至 5（不含）年的得 1分，3年以下的不得分。注：</w:t>
            </w:r>
            <w:r>
              <w:rPr>
                <w:rFonts w:hint="eastAsia" w:ascii="宋体" w:hAnsi="宋体" w:cs="宋体"/>
                <w:color w:val="auto"/>
                <w:highlight w:val="none"/>
                <w:lang w:val="en-US" w:eastAsia="zh-CN"/>
              </w:rPr>
              <w:t xml:space="preserve">提供</w:t>
            </w:r>
            <w:r>
              <w:rPr>
                <w:rFonts w:hint="eastAsia" w:ascii="宋体" w:hAnsi="宋体" w:cs="宋体"/>
                <w:highlight w:val="none"/>
                <w:lang w:val="en-US" w:eastAsia="zh-CN"/>
              </w:rPr>
              <w:t xml:space="preserve">缴纳的社保证明或</w:t>
            </w:r>
            <w:r>
              <w:rPr>
                <w:rFonts w:hint="eastAsia" w:ascii="宋体" w:hAnsi="宋体" w:cs="宋体"/>
                <w:color w:val="auto"/>
                <w:highlight w:val="none"/>
                <w:lang w:val="en-US" w:eastAsia="zh-CN"/>
              </w:rPr>
              <w:t xml:space="preserve">能证明工作经验的材料（</w:t>
            </w:r>
            <w:r>
              <w:rPr>
                <w:rFonts w:hint="eastAsia" w:ascii="宋体" w:hAnsi="宋体" w:cs="宋体"/>
                <w:highlight w:val="none"/>
              </w:rPr>
              <w:t xml:space="preserve">须有用户单位盖章或使用部门盖章</w:t>
            </w:r>
            <w:r>
              <w:rPr>
                <w:rFonts w:hint="eastAsia" w:ascii="宋体" w:hAnsi="宋体" w:cs="宋体"/>
                <w:highlight w:val="none"/>
                <w:lang w:eastAsia="zh-CN"/>
              </w:rPr>
              <w:t xml:space="preserve">）</w:t>
            </w:r>
            <w:r/>
          </w:p>
        </w:tc>
      </w:tr>
      <w:tr>
        <w:trPr>
          <w:jc w:val="center"/>
          <w:trHeight w:val="268"/>
        </w:trPr>
        <w:tc>
          <w:tcPr>
            <w:tcW w:w="688" w:type="dxa"/>
            <w:vAlign w:val="center"/>
            <w:vMerge w:val="continue"/>
            <w:textDirection w:val="lrTb"/>
            <w:noWrap w:val="false"/>
          </w:tcPr>
          <w:p>
            <w:pPr>
              <w:jc w:val="center"/>
              <w:spacing w:line="360" w:lineRule="auto"/>
              <w:rPr>
                <w:rFonts w:hint="default" w:ascii="宋体" w:hAnsi="宋体" w:cs="宋体"/>
                <w:lang w:val="en-US" w:eastAsia="zh-CN"/>
              </w:rPr>
            </w:pPr>
            <w:r>
              <w:rPr>
                <w:rFonts w:hint="default" w:ascii="宋体" w:hAnsi="宋体" w:cs="宋体"/>
                <w:lang w:val="en-US" w:eastAsia="zh-CN"/>
              </w:rPr>
            </w:r>
            <w:r/>
          </w:p>
        </w:tc>
        <w:tc>
          <w:tcPr>
            <w:tcW w:w="1239" w:type="dxa"/>
            <w:vAlign w:val="center"/>
            <w:vMerge w:val="continue"/>
            <w:textDirection w:val="lrTb"/>
            <w:noWrap w:val="false"/>
          </w:tcPr>
          <w:p>
            <w:pPr>
              <w:ind w:right="-87"/>
              <w:jc w:val="center"/>
              <w:spacing w:line="360" w:lineRule="auto"/>
              <w:rPr>
                <w:rFonts w:hint="eastAsia"/>
              </w:rPr>
            </w:pPr>
            <w:r>
              <w:rPr>
                <w:rFonts w:hint="eastAsia"/>
              </w:rPr>
            </w:r>
            <w:r/>
          </w:p>
        </w:tc>
        <w:tc>
          <w:tcPr>
            <w:tcW w:w="700" w:type="dxa"/>
            <w:vAlign w:val="center"/>
            <w:textDirection w:val="lrTb"/>
            <w:noWrap w:val="false"/>
          </w:tcPr>
          <w:p>
            <w:pPr>
              <w:jc w:val="center"/>
              <w:spacing w:line="360" w:lineRule="auto"/>
              <w:widowControl/>
              <w:rPr>
                <w:rFonts w:hint="default" w:ascii="宋体" w:hAnsi="宋体" w:cs="宋体"/>
                <w:highlight w:val="none"/>
                <w:lang w:val="en-US" w:eastAsia="zh-CN"/>
              </w:rPr>
            </w:pPr>
            <w:r>
              <w:rPr>
                <w:rFonts w:hint="eastAsia" w:ascii="宋体" w:hAnsi="宋体" w:cs="宋体"/>
                <w:highlight w:val="none"/>
                <w:lang w:val="en-US" w:eastAsia="zh-CN"/>
              </w:rPr>
              <w:t xml:space="preserve">3</w:t>
            </w:r>
            <w:r/>
          </w:p>
        </w:tc>
        <w:tc>
          <w:tcPr>
            <w:tcW w:w="6128" w:type="dxa"/>
            <w:vAlign w:val="center"/>
            <w:textDirection w:val="lrTb"/>
            <w:noWrap w:val="false"/>
          </w:tcPr>
          <w:p>
            <w:pPr>
              <w:spacing w:line="360" w:lineRule="auto"/>
              <w:rPr>
                <w:rFonts w:hint="default" w:ascii="宋体" w:hAnsi="宋体" w:eastAsia="宋体" w:cs="宋体"/>
                <w:highlight w:val="none"/>
                <w:lang w:val="en-US" w:eastAsia="zh-CN"/>
              </w:rPr>
            </w:pPr>
            <w:r>
              <w:rPr>
                <w:rFonts w:hint="eastAsia" w:ascii="宋体" w:hAnsi="宋体" w:cs="宋体"/>
                <w:b/>
                <w:bCs/>
                <w:highlight w:val="none"/>
                <w:lang w:val="en-US" w:eastAsia="zh-CN"/>
              </w:rPr>
              <w:t xml:space="preserve">组长：</w:t>
            </w:r>
            <w:r>
              <w:rPr>
                <w:rFonts w:hint="eastAsia" w:ascii="宋体" w:hAnsi="宋体" w:cs="宋体"/>
                <w:b w:val="0"/>
                <w:bCs w:val="0"/>
                <w:highlight w:val="none"/>
                <w:lang w:val="en-US" w:eastAsia="zh-CN"/>
              </w:rPr>
              <w:t xml:space="preserve">具有类似会计核算工作经验5年及以上的得3分。</w:t>
            </w:r>
            <w:r>
              <w:rPr>
                <w:rFonts w:hint="eastAsia" w:ascii="宋体" w:hAnsi="宋体" w:cs="宋体"/>
                <w:highlight w:val="none"/>
                <w:lang w:val="en-US" w:eastAsia="zh-CN"/>
              </w:rPr>
              <w:t xml:space="preserve">注：</w:t>
            </w:r>
            <w:r>
              <w:rPr>
                <w:rFonts w:hint="eastAsia" w:ascii="宋体" w:hAnsi="宋体" w:cs="宋体"/>
                <w:color w:val="auto"/>
                <w:highlight w:val="none"/>
                <w:lang w:val="en-US" w:eastAsia="zh-CN"/>
              </w:rPr>
              <w:t xml:space="preserve">提供</w:t>
            </w:r>
            <w:r>
              <w:rPr>
                <w:rFonts w:hint="eastAsia" w:ascii="宋体" w:hAnsi="宋体" w:cs="宋体"/>
                <w:highlight w:val="none"/>
                <w:lang w:val="en-US" w:eastAsia="zh-CN"/>
              </w:rPr>
              <w:t xml:space="preserve">缴纳的社保证明或</w:t>
            </w:r>
            <w:r>
              <w:rPr>
                <w:rFonts w:hint="eastAsia" w:ascii="宋体" w:hAnsi="宋体" w:cs="宋体"/>
                <w:color w:val="auto"/>
                <w:highlight w:val="none"/>
                <w:lang w:val="en-US" w:eastAsia="zh-CN"/>
              </w:rPr>
              <w:t xml:space="preserve">能证明工作经验的材料（</w:t>
            </w:r>
            <w:r>
              <w:rPr>
                <w:rFonts w:hint="eastAsia" w:ascii="宋体" w:hAnsi="宋体" w:cs="宋体"/>
                <w:highlight w:val="none"/>
              </w:rPr>
              <w:t xml:space="preserve">须有用户单位盖章或使用部门盖章</w:t>
            </w:r>
            <w:r>
              <w:rPr>
                <w:rFonts w:hint="eastAsia" w:ascii="宋体" w:hAnsi="宋体" w:cs="宋体"/>
                <w:highlight w:val="none"/>
                <w:lang w:eastAsia="zh-CN"/>
              </w:rPr>
              <w:t xml:space="preserve">）</w:t>
            </w:r>
            <w:r/>
          </w:p>
        </w:tc>
      </w:tr>
      <w:tr>
        <w:trPr>
          <w:jc w:val="center"/>
          <w:trHeight w:val="1744"/>
        </w:trPr>
        <w:tc>
          <w:tcPr>
            <w:tcW w:w="688" w:type="dxa"/>
            <w:vAlign w:val="center"/>
            <w:vMerge w:val="continue"/>
            <w:textDirection w:val="lrTb"/>
            <w:noWrap w:val="false"/>
          </w:tcPr>
          <w:p>
            <w:pPr>
              <w:jc w:val="center"/>
              <w:spacing w:line="360" w:lineRule="auto"/>
              <w:rPr>
                <w:rFonts w:hint="eastAsia" w:ascii="宋体" w:hAnsi="宋体" w:cs="宋体"/>
                <w:lang w:val="en-US" w:eastAsia="zh-CN"/>
              </w:rPr>
            </w:pPr>
            <w:r>
              <w:rPr>
                <w:rFonts w:hint="eastAsia" w:ascii="宋体" w:hAnsi="宋体" w:cs="宋体"/>
                <w:lang w:val="en-US" w:eastAsia="zh-CN"/>
              </w:rPr>
            </w:r>
            <w:r/>
          </w:p>
        </w:tc>
        <w:tc>
          <w:tcPr>
            <w:tcW w:w="1239" w:type="dxa"/>
            <w:vAlign w:val="center"/>
            <w:vMerge w:val="continue"/>
            <w:textDirection w:val="lrTb"/>
            <w:noWrap w:val="false"/>
          </w:tcPr>
          <w:p>
            <w:pPr>
              <w:ind w:right="-87"/>
              <w:jc w:val="center"/>
              <w:spacing w:line="360" w:lineRule="auto"/>
              <w:rPr>
                <w:rFonts w:hint="eastAsia"/>
              </w:rPr>
            </w:pPr>
            <w:r>
              <w:rPr>
                <w:rFonts w:hint="eastAsia"/>
              </w:rPr>
            </w:r>
            <w:r/>
          </w:p>
        </w:tc>
        <w:tc>
          <w:tcPr>
            <w:tcW w:w="700" w:type="dxa"/>
            <w:vAlign w:val="center"/>
            <w:textDirection w:val="lrTb"/>
            <w:noWrap w:val="false"/>
          </w:tcPr>
          <w:p>
            <w:pPr>
              <w:jc w:val="center"/>
              <w:spacing w:line="360" w:lineRule="auto"/>
              <w:widowControl/>
              <w:rPr>
                <w:rFonts w:hint="default" w:ascii="宋体" w:hAnsi="宋体" w:cs="宋体"/>
                <w:highlight w:val="none"/>
                <w:lang w:val="en-US" w:eastAsia="zh-CN"/>
              </w:rPr>
            </w:pPr>
            <w:r>
              <w:rPr>
                <w:rFonts w:hint="eastAsia" w:ascii="宋体" w:hAnsi="宋体" w:cs="宋体"/>
                <w:highlight w:val="none"/>
                <w:lang w:val="en-US" w:eastAsia="zh-CN"/>
              </w:rPr>
              <w:t xml:space="preserve">6</w:t>
            </w:r>
            <w:r/>
          </w:p>
        </w:tc>
        <w:tc>
          <w:tcPr>
            <w:tcW w:w="6128" w:type="dxa"/>
            <w:vAlign w:val="center"/>
            <w:textDirection w:val="lrTb"/>
            <w:noWrap w:val="false"/>
          </w:tcPr>
          <w:p>
            <w:pPr>
              <w:spacing w:line="360" w:lineRule="auto"/>
              <w:rPr>
                <w:rFonts w:hint="eastAsia" w:ascii="宋体" w:hAnsi="宋体" w:cs="宋体"/>
                <w:highlight w:val="none"/>
                <w:lang w:eastAsia="zh-CN"/>
              </w:rPr>
            </w:pPr>
            <w:r>
              <w:rPr>
                <w:rFonts w:hint="eastAsia" w:ascii="宋体" w:hAnsi="宋体" w:cs="宋体"/>
                <w:b/>
                <w:bCs/>
                <w:highlight w:val="none"/>
              </w:rPr>
              <w:t xml:space="preserve">团队成员</w:t>
            </w:r>
            <w:r>
              <w:rPr>
                <w:rFonts w:hint="eastAsia" w:ascii="宋体" w:hAnsi="宋体" w:cs="宋体"/>
                <w:highlight w:val="none"/>
              </w:rPr>
              <w:t xml:space="preserve">（不含</w:t>
            </w:r>
            <w:r>
              <w:rPr>
                <w:rFonts w:hint="eastAsia" w:ascii="宋体" w:hAnsi="宋体" w:cs="宋体"/>
                <w:highlight w:val="none"/>
                <w:lang w:val="en-US" w:eastAsia="zh-CN"/>
              </w:rPr>
              <w:t xml:space="preserve">项目</w:t>
            </w:r>
            <w:r>
              <w:rPr>
                <w:rFonts w:hint="eastAsia" w:ascii="宋体" w:hAnsi="宋体" w:cs="宋体"/>
                <w:highlight w:val="none"/>
              </w:rPr>
              <w:t xml:space="preserve">负责人</w:t>
            </w:r>
            <w:r>
              <w:rPr>
                <w:rFonts w:hint="eastAsia" w:ascii="宋体" w:hAnsi="宋体" w:cs="宋体"/>
                <w:highlight w:val="none"/>
                <w:lang w:val="en-US" w:eastAsia="zh-CN"/>
              </w:rPr>
              <w:t xml:space="preserve">和组长</w:t>
            </w:r>
            <w:r>
              <w:rPr>
                <w:rFonts w:hint="eastAsia" w:ascii="宋体" w:hAnsi="宋体" w:cs="宋体"/>
                <w:highlight w:val="none"/>
              </w:rPr>
              <w:t xml:space="preserve">）</w:t>
            </w:r>
            <w:r>
              <w:rPr>
                <w:rFonts w:hint="eastAsia" w:ascii="宋体" w:hAnsi="宋体" w:cs="宋体"/>
                <w:highlight w:val="none"/>
                <w:lang w:eastAsia="zh-CN"/>
              </w:rPr>
              <w:t xml:space="preserve">：</w:t>
            </w:r>
            <w:r/>
          </w:p>
          <w:p>
            <w:pPr>
              <w:spacing w:line="360" w:lineRule="auto"/>
              <w:rPr>
                <w:rFonts w:hint="eastAsia" w:ascii="宋体" w:hAnsi="宋体" w:cs="宋体"/>
                <w:highlight w:val="none"/>
                <w:lang w:eastAsia="zh-CN"/>
              </w:rPr>
            </w:pPr>
            <w:r>
              <w:rPr>
                <w:rFonts w:hint="eastAsia" w:ascii="宋体" w:hAnsi="宋体" w:cs="宋体"/>
                <w:highlight w:val="none"/>
                <w:lang w:val="en-US" w:eastAsia="zh-CN"/>
              </w:rPr>
              <w:t xml:space="preserve">①驻场服务人员中，</w:t>
            </w:r>
            <w:r>
              <w:rPr>
                <w:rFonts w:hint="eastAsia" w:ascii="宋体" w:hAnsi="宋体" w:cs="宋体"/>
                <w:highlight w:val="none"/>
                <w:lang w:eastAsia="zh-CN"/>
              </w:rPr>
              <w:t xml:space="preserve">每有一人具有类似会计核算工作经验</w:t>
            </w:r>
            <w:r>
              <w:rPr>
                <w:rFonts w:hint="eastAsia" w:ascii="宋体" w:hAnsi="宋体" w:cs="宋体"/>
                <w:highlight w:val="none"/>
                <w:lang w:val="en-US" w:eastAsia="zh-CN"/>
              </w:rPr>
              <w:t xml:space="preserve">3</w:t>
            </w:r>
            <w:r>
              <w:rPr>
                <w:rFonts w:hint="eastAsia" w:ascii="宋体" w:hAnsi="宋体" w:cs="宋体"/>
                <w:highlight w:val="none"/>
                <w:lang w:eastAsia="zh-CN"/>
              </w:rPr>
              <w:t xml:space="preserve">年及以上的，得 1 分，最高得</w:t>
            </w:r>
            <w:r>
              <w:rPr>
                <w:rFonts w:hint="eastAsia" w:ascii="宋体" w:hAnsi="宋体" w:cs="宋体"/>
                <w:highlight w:val="none"/>
                <w:lang w:val="en-US" w:eastAsia="zh-CN"/>
              </w:rPr>
              <w:t xml:space="preserve">2</w:t>
            </w:r>
            <w:r>
              <w:rPr>
                <w:rFonts w:hint="eastAsia" w:ascii="宋体" w:hAnsi="宋体" w:cs="宋体"/>
                <w:highlight w:val="none"/>
                <w:lang w:eastAsia="zh-CN"/>
              </w:rPr>
              <w:t xml:space="preserve">分。</w:t>
            </w:r>
            <w:r>
              <w:rPr>
                <w:rFonts w:hint="eastAsia" w:ascii="宋体" w:hAnsi="宋体" w:cs="宋体"/>
                <w:highlight w:val="none"/>
                <w:lang w:val="en-US" w:eastAsia="zh-CN"/>
              </w:rPr>
              <w:t xml:space="preserve">注：</w:t>
            </w:r>
            <w:r>
              <w:rPr>
                <w:rFonts w:hint="eastAsia" w:ascii="宋体" w:hAnsi="宋体" w:cs="宋体"/>
                <w:color w:val="auto"/>
                <w:highlight w:val="none"/>
                <w:lang w:val="en-US" w:eastAsia="zh-CN"/>
              </w:rPr>
              <w:t xml:space="preserve">提供</w:t>
            </w:r>
            <w:r>
              <w:rPr>
                <w:rFonts w:hint="eastAsia" w:ascii="宋体" w:hAnsi="宋体" w:cs="宋体"/>
                <w:highlight w:val="none"/>
                <w:lang w:val="en-US" w:eastAsia="zh-CN"/>
              </w:rPr>
              <w:t xml:space="preserve">缴纳的社保证明或</w:t>
            </w:r>
            <w:r>
              <w:rPr>
                <w:rFonts w:hint="eastAsia" w:ascii="宋体" w:hAnsi="宋体" w:cs="宋体"/>
                <w:color w:val="auto"/>
                <w:highlight w:val="none"/>
                <w:lang w:val="en-US" w:eastAsia="zh-CN"/>
              </w:rPr>
              <w:t xml:space="preserve">能证明工作经验的材料（</w:t>
            </w:r>
            <w:r>
              <w:rPr>
                <w:rFonts w:hint="eastAsia" w:ascii="宋体" w:hAnsi="宋体" w:cs="宋体"/>
                <w:highlight w:val="none"/>
              </w:rPr>
              <w:t xml:space="preserve">须有用户单位盖章或使用部门盖章</w:t>
            </w:r>
            <w:r>
              <w:rPr>
                <w:rFonts w:hint="eastAsia" w:ascii="宋体" w:hAnsi="宋体" w:cs="宋体"/>
                <w:highlight w:val="none"/>
                <w:lang w:eastAsia="zh-CN"/>
              </w:rPr>
              <w:t xml:space="preserve">）</w:t>
            </w:r>
            <w:r/>
          </w:p>
          <w:p>
            <w:pPr>
              <w:spacing w:line="360" w:lineRule="auto"/>
              <w:rPr>
                <w:rFonts w:hint="eastAsia" w:ascii="宋体" w:hAnsi="宋体" w:eastAsia="宋体" w:cs="宋体"/>
                <w:highlight w:val="none"/>
                <w:lang w:val="en-US" w:eastAsia="zh-CN"/>
              </w:rPr>
            </w:pPr>
            <w:r>
              <w:rPr>
                <w:rFonts w:hint="eastAsia" w:ascii="宋体" w:hAnsi="宋体" w:cs="宋体"/>
                <w:highlight w:val="none"/>
                <w:lang w:val="en-US" w:eastAsia="zh-CN"/>
              </w:rPr>
              <w:t xml:space="preserve">②</w:t>
            </w:r>
            <w:r>
              <w:rPr>
                <w:rFonts w:hint="eastAsia" w:ascii="宋体" w:hAnsi="宋体" w:cs="宋体"/>
                <w:highlight w:val="none"/>
                <w:lang w:eastAsia="zh-CN"/>
              </w:rPr>
              <w:t xml:space="preserve">其余储备服务人员，每有一人具有类似会计核算工作经验</w:t>
            </w:r>
            <w:r>
              <w:rPr>
                <w:rFonts w:hint="eastAsia" w:ascii="宋体" w:hAnsi="宋体" w:cs="宋体"/>
                <w:highlight w:val="none"/>
                <w:lang w:val="en-US" w:eastAsia="zh-CN"/>
              </w:rPr>
              <w:t xml:space="preserve">3</w:t>
            </w:r>
            <w:r>
              <w:rPr>
                <w:rFonts w:hint="eastAsia" w:ascii="宋体" w:hAnsi="宋体" w:cs="宋体"/>
                <w:highlight w:val="none"/>
                <w:lang w:eastAsia="zh-CN"/>
              </w:rPr>
              <w:t xml:space="preserve">年及以上的，得 1分，最高得</w:t>
            </w:r>
            <w:r>
              <w:rPr>
                <w:rFonts w:hint="eastAsia" w:ascii="宋体" w:hAnsi="宋体" w:cs="宋体"/>
                <w:highlight w:val="none"/>
                <w:lang w:val="en-US" w:eastAsia="zh-CN"/>
              </w:rPr>
              <w:t xml:space="preserve">4</w:t>
            </w:r>
            <w:r>
              <w:rPr>
                <w:rFonts w:hint="eastAsia" w:ascii="宋体" w:hAnsi="宋体" w:cs="宋体"/>
                <w:highlight w:val="none"/>
                <w:lang w:eastAsia="zh-CN"/>
              </w:rPr>
              <w:t xml:space="preserve">分。</w:t>
            </w:r>
            <w:r>
              <w:rPr>
                <w:rFonts w:hint="eastAsia" w:ascii="宋体" w:hAnsi="宋体" w:cs="宋体"/>
                <w:highlight w:val="none"/>
                <w:lang w:val="en-US" w:eastAsia="zh-CN"/>
              </w:rPr>
              <w:t xml:space="preserve">注：</w:t>
            </w:r>
            <w:r>
              <w:rPr>
                <w:rFonts w:hint="eastAsia" w:ascii="宋体" w:hAnsi="宋体" w:cs="宋体"/>
                <w:color w:val="auto"/>
                <w:highlight w:val="none"/>
                <w:lang w:val="en-US" w:eastAsia="zh-CN"/>
              </w:rPr>
              <w:t xml:space="preserve">提供</w:t>
            </w:r>
            <w:r>
              <w:rPr>
                <w:rFonts w:hint="eastAsia" w:ascii="宋体" w:hAnsi="宋体" w:cs="宋体"/>
                <w:highlight w:val="none"/>
                <w:lang w:val="en-US" w:eastAsia="zh-CN"/>
              </w:rPr>
              <w:t xml:space="preserve">缴纳的社保证明或</w:t>
            </w:r>
            <w:r>
              <w:rPr>
                <w:rFonts w:hint="eastAsia" w:ascii="宋体" w:hAnsi="宋体" w:cs="宋体"/>
                <w:color w:val="auto"/>
                <w:highlight w:val="none"/>
                <w:lang w:val="en-US" w:eastAsia="zh-CN"/>
              </w:rPr>
              <w:t xml:space="preserve">能证明工作经验的材料（</w:t>
            </w:r>
            <w:r>
              <w:rPr>
                <w:rFonts w:hint="eastAsia" w:ascii="宋体" w:hAnsi="宋体" w:cs="宋体"/>
                <w:highlight w:val="none"/>
              </w:rPr>
              <w:t xml:space="preserve">须有用户单位盖章或使用部门盖章</w:t>
            </w:r>
            <w:r>
              <w:rPr>
                <w:rFonts w:hint="eastAsia" w:ascii="宋体" w:hAnsi="宋体" w:cs="宋体"/>
                <w:highlight w:val="none"/>
                <w:lang w:eastAsia="zh-CN"/>
              </w:rPr>
              <w:t xml:space="preserve">）</w:t>
            </w:r>
            <w:r/>
          </w:p>
        </w:tc>
      </w:tr>
      <w:tr>
        <w:trPr>
          <w:jc w:val="center"/>
          <w:trHeight w:val="2537"/>
        </w:trPr>
        <w:tc>
          <w:tcPr>
            <w:tcW w:w="688" w:type="dxa"/>
            <w:vAlign w:val="center"/>
            <w:textDirection w:val="lrTb"/>
            <w:noWrap w:val="false"/>
          </w:tcPr>
          <w:p>
            <w:pPr>
              <w:jc w:val="center"/>
              <w:spacing w:line="360" w:lineRule="auto"/>
              <w:rPr>
                <w:rFonts w:hint="default" w:ascii="宋体" w:hAnsi="宋体" w:cs="宋体"/>
                <w:lang w:val="en-US" w:eastAsia="zh-CN"/>
              </w:rPr>
            </w:pPr>
            <w:r>
              <w:rPr>
                <w:rFonts w:hint="eastAsia" w:ascii="宋体" w:hAnsi="宋体" w:cs="宋体"/>
                <w:lang w:val="en-US" w:eastAsia="zh-CN"/>
              </w:rPr>
              <w:t xml:space="preserve">4</w:t>
            </w:r>
            <w:r/>
          </w:p>
        </w:tc>
        <w:tc>
          <w:tcPr>
            <w:tcW w:w="1239" w:type="dxa"/>
            <w:vAlign w:val="center"/>
            <w:textDirection w:val="lrTb"/>
            <w:noWrap w:val="false"/>
          </w:tcPr>
          <w:p>
            <w:pPr>
              <w:ind w:right="-87"/>
              <w:jc w:val="center"/>
              <w:spacing w:line="360" w:lineRule="auto"/>
              <w:rPr>
                <w:rFonts w:hint="default" w:eastAsia="宋体"/>
                <w:lang w:val="en-US" w:eastAsia="zh-CN"/>
              </w:rPr>
            </w:pPr>
            <w:r>
              <w:rPr>
                <w:rFonts w:hint="eastAsia"/>
                <w:lang w:val="en-US" w:eastAsia="zh-CN"/>
              </w:rPr>
              <w:t xml:space="preserve">服务承诺</w:t>
            </w:r>
            <w:r/>
          </w:p>
        </w:tc>
        <w:tc>
          <w:tcPr>
            <w:tcW w:w="700" w:type="dxa"/>
            <w:vAlign w:val="center"/>
            <w:textDirection w:val="lrTb"/>
            <w:noWrap w:val="false"/>
          </w:tcPr>
          <w:p>
            <w:pPr>
              <w:jc w:val="center"/>
              <w:spacing w:line="360" w:lineRule="auto"/>
              <w:widowControl/>
              <w:rPr>
                <w:rFonts w:hint="default" w:ascii="宋体" w:hAnsi="宋体" w:cs="宋体"/>
                <w:highlight w:val="none"/>
                <w:lang w:val="en-US" w:eastAsia="zh-CN"/>
              </w:rPr>
            </w:pPr>
            <w:r>
              <w:rPr>
                <w:rFonts w:hint="eastAsia" w:ascii="宋体" w:hAnsi="宋体" w:cs="宋体"/>
                <w:highlight w:val="none"/>
                <w:lang w:val="en-US" w:eastAsia="zh-CN"/>
              </w:rPr>
              <w:t xml:space="preserve">4</w:t>
            </w:r>
            <w:r/>
          </w:p>
        </w:tc>
        <w:tc>
          <w:tcPr>
            <w:tcW w:w="6128" w:type="dxa"/>
            <w:vAlign w:val="center"/>
            <w:textDirection w:val="lrTb"/>
            <w:noWrap w:val="false"/>
          </w:tcPr>
          <w:p>
            <w:pPr>
              <w:spacing w:line="360" w:lineRule="auto"/>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①投标人承诺服务人员制单量，非甲方原因，在每日基础制单量90单基础上，每人每日每增加10单得</w:t>
            </w:r>
            <w:r>
              <w:rPr>
                <w:rFonts w:hint="eastAsia" w:ascii="宋体" w:hAnsi="宋体" w:cs="宋体"/>
                <w:highlight w:val="none"/>
                <w:lang w:val="en-US" w:eastAsia="zh-CN"/>
              </w:rPr>
              <w:t xml:space="preserve">0.5</w:t>
            </w:r>
            <w:r>
              <w:rPr>
                <w:rFonts w:hint="eastAsia" w:ascii="宋体" w:hAnsi="宋体" w:eastAsia="宋体" w:cs="宋体"/>
                <w:highlight w:val="none"/>
                <w:lang w:val="en-US" w:eastAsia="zh-CN"/>
              </w:rPr>
              <w:t xml:space="preserve">分，最高得</w:t>
            </w:r>
            <w:r>
              <w:rPr>
                <w:rFonts w:hint="eastAsia" w:ascii="宋体" w:hAnsi="宋体" w:cs="宋体"/>
                <w:highlight w:val="none"/>
                <w:lang w:val="en-US" w:eastAsia="zh-CN"/>
              </w:rPr>
              <w:t xml:space="preserve">2</w:t>
            </w:r>
            <w:r>
              <w:rPr>
                <w:rFonts w:hint="eastAsia" w:ascii="宋体" w:hAnsi="宋体" w:eastAsia="宋体" w:cs="宋体"/>
                <w:highlight w:val="none"/>
                <w:lang w:val="en-US" w:eastAsia="zh-CN"/>
              </w:rPr>
              <w:t xml:space="preserve">分。注：提供承诺函并加盖公章。</w:t>
            </w:r>
            <w:r/>
          </w:p>
          <w:p>
            <w:pPr>
              <w:spacing w:line="360" w:lineRule="auto"/>
              <w:rPr>
                <w:rFonts w:hint="eastAsia" w:ascii="宋体" w:hAnsi="宋体" w:cs="宋体"/>
                <w:highlight w:val="none"/>
              </w:rPr>
            </w:pPr>
            <w:r>
              <w:rPr>
                <w:rFonts w:hint="eastAsia" w:ascii="宋体" w:hAnsi="宋体" w:eastAsia="宋体" w:cs="宋体"/>
                <w:highlight w:val="none"/>
                <w:lang w:val="en-US" w:eastAsia="zh-CN"/>
              </w:rPr>
              <w:t xml:space="preserve">②在保证服务人员日均完成凭证制单量90单且可容忍差错率控制在3%以内的前提下，承诺进一步降低差错率，每降低0.25%得</w:t>
            </w:r>
            <w:r>
              <w:rPr>
                <w:rFonts w:hint="eastAsia" w:ascii="宋体" w:hAnsi="宋体" w:cs="宋体"/>
                <w:highlight w:val="none"/>
                <w:lang w:val="en-US" w:eastAsia="zh-CN"/>
              </w:rPr>
              <w:t xml:space="preserve">0.5</w:t>
            </w:r>
            <w:r>
              <w:rPr>
                <w:rFonts w:hint="eastAsia" w:ascii="宋体" w:hAnsi="宋体" w:eastAsia="宋体" w:cs="宋体"/>
                <w:highlight w:val="none"/>
                <w:lang w:val="en-US" w:eastAsia="zh-CN"/>
              </w:rPr>
              <w:t xml:space="preserve">分，最多得</w:t>
            </w:r>
            <w:r>
              <w:rPr>
                <w:rFonts w:hint="eastAsia" w:ascii="宋体" w:hAnsi="宋体" w:cs="宋体"/>
                <w:highlight w:val="none"/>
                <w:lang w:val="en-US" w:eastAsia="zh-CN"/>
              </w:rPr>
              <w:t xml:space="preserve">2</w:t>
            </w:r>
            <w:r>
              <w:rPr>
                <w:rFonts w:hint="eastAsia" w:ascii="宋体" w:hAnsi="宋体" w:eastAsia="宋体" w:cs="宋体"/>
                <w:highlight w:val="none"/>
                <w:lang w:val="en-US" w:eastAsia="zh-CN"/>
              </w:rPr>
              <w:t xml:space="preserve">分。注：提供承诺函并加盖公章。</w:t>
            </w:r>
            <w:r/>
          </w:p>
        </w:tc>
      </w:tr>
      <w:tr>
        <w:trPr>
          <w:jc w:val="center"/>
          <w:trHeight w:val="1551"/>
        </w:trPr>
        <w:tc>
          <w:tcPr>
            <w:tcW w:w="688" w:type="dxa"/>
            <w:vAlign w:val="center"/>
            <w:textDirection w:val="lrTb"/>
            <w:noWrap w:val="false"/>
          </w:tcPr>
          <w:p>
            <w:pPr>
              <w:jc w:val="center"/>
              <w:spacing w:line="360" w:lineRule="auto"/>
              <w:rPr>
                <w:rFonts w:hint="default" w:ascii="宋体" w:hAnsi="宋体" w:cs="宋体"/>
                <w:lang w:val="en-US" w:eastAsia="zh-CN"/>
              </w:rPr>
            </w:pPr>
            <w:r>
              <w:rPr>
                <w:rFonts w:hint="eastAsia" w:ascii="宋体" w:hAnsi="宋体" w:cs="宋体"/>
                <w:lang w:val="en-US" w:eastAsia="zh-CN"/>
              </w:rPr>
              <w:t xml:space="preserve">5</w:t>
            </w:r>
            <w:r/>
          </w:p>
        </w:tc>
        <w:tc>
          <w:tcPr>
            <w:tcW w:w="1239" w:type="dxa"/>
            <w:vAlign w:val="center"/>
            <w:textDirection w:val="lrTb"/>
            <w:noWrap w:val="false"/>
          </w:tcPr>
          <w:p>
            <w:pPr>
              <w:ind w:right="-87"/>
              <w:jc w:val="center"/>
              <w:spacing w:line="360" w:lineRule="auto"/>
              <w:rPr>
                <w:rFonts w:hint="default" w:eastAsia="宋体"/>
                <w:lang w:val="en-US" w:eastAsia="zh-CN"/>
              </w:rPr>
            </w:pPr>
            <w:r>
              <w:rPr>
                <w:rFonts w:hint="eastAsia"/>
                <w:lang w:val="en-US" w:eastAsia="zh-CN"/>
              </w:rPr>
              <w:t xml:space="preserve">增值服务</w:t>
            </w:r>
            <w:r/>
          </w:p>
        </w:tc>
        <w:tc>
          <w:tcPr>
            <w:tcW w:w="700" w:type="dxa"/>
            <w:vAlign w:val="center"/>
            <w:textDirection w:val="lrTb"/>
            <w:noWrap w:val="false"/>
          </w:tcPr>
          <w:p>
            <w:pPr>
              <w:jc w:val="center"/>
              <w:spacing w:line="360" w:lineRule="auto"/>
              <w:widowControl/>
              <w:rPr>
                <w:rFonts w:hint="default" w:ascii="宋体" w:hAnsi="宋体" w:cs="宋体"/>
                <w:color w:val="auto"/>
                <w:highlight w:val="none"/>
                <w:lang w:val="en-US" w:eastAsia="zh-CN"/>
              </w:rPr>
            </w:pPr>
            <w:r>
              <w:rPr>
                <w:rFonts w:hint="eastAsia" w:ascii="宋体" w:hAnsi="宋体" w:cs="宋体"/>
                <w:color w:val="auto"/>
                <w:highlight w:val="none"/>
                <w:lang w:val="en-US" w:eastAsia="zh-CN"/>
              </w:rPr>
              <w:t xml:space="preserve">2</w:t>
            </w:r>
            <w:r/>
          </w:p>
        </w:tc>
        <w:tc>
          <w:tcPr>
            <w:tcW w:w="6128" w:type="dxa"/>
            <w:vAlign w:val="center"/>
            <w:textDirection w:val="lrTb"/>
            <w:noWrap w:val="false"/>
          </w:tcPr>
          <w:p>
            <w:pPr>
              <w:spacing w:line="36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①在完成会计核算业务服务的基础上，投标人提供增值服务方案。经评委认定对本项目有帮助的增值服务方案有一项得</w:t>
            </w:r>
            <w:r>
              <w:rPr>
                <w:rFonts w:hint="eastAsia" w:ascii="宋体" w:hAnsi="宋体" w:cs="宋体"/>
                <w:color w:val="auto"/>
                <w:highlight w:val="none"/>
                <w:lang w:val="en-US" w:eastAsia="zh-CN"/>
              </w:rPr>
              <w:t xml:space="preserve">1</w:t>
            </w:r>
            <w:r>
              <w:rPr>
                <w:rFonts w:hint="eastAsia" w:ascii="宋体" w:hAnsi="宋体" w:eastAsia="宋体" w:cs="宋体"/>
                <w:color w:val="auto"/>
                <w:highlight w:val="none"/>
                <w:lang w:val="en-US" w:eastAsia="zh-CN"/>
              </w:rPr>
              <w:t xml:space="preserve">分。</w:t>
            </w:r>
            <w:r/>
          </w:p>
          <w:p>
            <w:pPr>
              <w:spacing w:line="360" w:lineRule="auto"/>
              <w:rPr>
                <w:rFonts w:hint="eastAsia" w:ascii="宋体" w:hAnsi="宋体" w:cs="宋体"/>
                <w:color w:val="auto"/>
                <w:highlight w:val="none"/>
              </w:rPr>
            </w:pPr>
            <w:r>
              <w:rPr>
                <w:rFonts w:hint="eastAsia" w:ascii="宋体" w:hAnsi="宋体" w:eastAsia="宋体" w:cs="宋体"/>
                <w:color w:val="auto"/>
                <w:highlight w:val="none"/>
                <w:lang w:val="en-US" w:eastAsia="zh-CN"/>
              </w:rPr>
              <w:t xml:space="preserve">②</w:t>
            </w:r>
            <w:r>
              <w:rPr>
                <w:rFonts w:hint="eastAsia" w:ascii="宋体" w:hAnsi="宋体" w:cs="宋体"/>
                <w:color w:val="auto"/>
                <w:highlight w:val="none"/>
                <w:lang w:val="en-US" w:eastAsia="zh-CN"/>
              </w:rPr>
              <w:t xml:space="preserve">投标人承诺能提供</w:t>
            </w:r>
            <w:r>
              <w:rPr>
                <w:rFonts w:hint="eastAsia" w:ascii="宋体" w:hAnsi="宋体" w:eastAsia="宋体" w:cs="宋体"/>
                <w:color w:val="auto"/>
                <w:highlight w:val="none"/>
                <w:lang w:val="en-US" w:eastAsia="zh-CN"/>
              </w:rPr>
              <w:t xml:space="preserve">相关</w:t>
            </w:r>
            <w:r>
              <w:rPr>
                <w:rFonts w:hint="eastAsia" w:ascii="宋体" w:hAnsi="宋体" w:cs="宋体"/>
                <w:color w:val="auto"/>
                <w:highlight w:val="none"/>
                <w:lang w:val="en-US" w:eastAsia="zh-CN"/>
              </w:rPr>
              <w:t xml:space="preserve">业务</w:t>
            </w:r>
            <w:r>
              <w:rPr>
                <w:rFonts w:hint="eastAsia" w:ascii="宋体" w:hAnsi="宋体" w:eastAsia="宋体" w:cs="宋体"/>
                <w:color w:val="auto"/>
                <w:highlight w:val="none"/>
                <w:lang w:val="en-US" w:eastAsia="zh-CN"/>
              </w:rPr>
              <w:t xml:space="preserve">咨询服务得</w:t>
            </w:r>
            <w:r>
              <w:rPr>
                <w:rFonts w:hint="eastAsia" w:ascii="宋体" w:hAnsi="宋体" w:cs="宋体"/>
                <w:color w:val="auto"/>
                <w:highlight w:val="none"/>
                <w:lang w:val="en-US" w:eastAsia="zh-CN"/>
              </w:rPr>
              <w:t xml:space="preserve">1</w:t>
            </w:r>
            <w:r>
              <w:rPr>
                <w:rFonts w:hint="eastAsia" w:ascii="宋体" w:hAnsi="宋体" w:eastAsia="宋体" w:cs="宋体"/>
                <w:color w:val="auto"/>
                <w:highlight w:val="none"/>
                <w:lang w:val="en-US" w:eastAsia="zh-CN"/>
              </w:rPr>
              <w:t xml:space="preserve">分，提供承诺函并加盖公章。</w:t>
            </w:r>
            <w:r/>
          </w:p>
        </w:tc>
      </w:tr>
      <w:tr>
        <w:trPr>
          <w:jc w:val="center"/>
          <w:trHeight w:val="3208"/>
        </w:trPr>
        <w:tc>
          <w:tcPr>
            <w:tcW w:w="688" w:type="dxa"/>
            <w:vAlign w:val="center"/>
            <w:textDirection w:val="lrTb"/>
            <w:noWrap w:val="false"/>
          </w:tcPr>
          <w:p>
            <w:pPr>
              <w:jc w:val="center"/>
              <w:spacing w:line="360" w:lineRule="auto"/>
              <w:rPr>
                <w:rFonts w:hint="default" w:ascii="宋体" w:hAnsi="宋体" w:cs="宋体"/>
                <w:lang w:val="en-US" w:eastAsia="zh-CN"/>
              </w:rPr>
            </w:pPr>
            <w:r>
              <w:rPr>
                <w:rFonts w:hint="eastAsia" w:ascii="宋体" w:hAnsi="宋体" w:cs="宋体"/>
                <w:lang w:val="en-US" w:eastAsia="zh-CN"/>
              </w:rPr>
              <w:t xml:space="preserve">6</w:t>
            </w:r>
            <w:r/>
          </w:p>
        </w:tc>
        <w:tc>
          <w:tcPr>
            <w:tcW w:w="1239" w:type="dxa"/>
            <w:vAlign w:val="center"/>
            <w:textDirection w:val="lrTb"/>
            <w:noWrap w:val="false"/>
          </w:tcPr>
          <w:p>
            <w:pPr>
              <w:ind w:right="-87"/>
              <w:jc w:val="center"/>
              <w:spacing w:line="360" w:lineRule="auto"/>
              <w:rPr>
                <w:rFonts w:hint="eastAsia"/>
                <w:lang w:val="en-US" w:eastAsia="zh-CN"/>
              </w:rPr>
            </w:pPr>
            <w:r>
              <w:rPr>
                <w:rFonts w:hint="eastAsia"/>
                <w:lang w:val="en-US" w:eastAsia="zh-CN"/>
              </w:rPr>
              <w:t xml:space="preserve">管理机构与管理制度</w:t>
            </w:r>
            <w:r/>
          </w:p>
        </w:tc>
        <w:tc>
          <w:tcPr>
            <w:tcW w:w="700" w:type="dxa"/>
            <w:vAlign w:val="center"/>
            <w:textDirection w:val="lrTb"/>
            <w:noWrap w:val="false"/>
          </w:tcPr>
          <w:p>
            <w:pPr>
              <w:jc w:val="center"/>
              <w:spacing w:line="360" w:lineRule="auto"/>
              <w:widowControl/>
              <w:rPr>
                <w:rFonts w:hint="default" w:ascii="宋体" w:hAnsi="宋体" w:cs="宋体"/>
                <w:lang w:val="en-US" w:eastAsia="zh-CN"/>
              </w:rPr>
            </w:pPr>
            <w:r>
              <w:rPr>
                <w:rFonts w:hint="eastAsia" w:ascii="宋体" w:hAnsi="宋体" w:cs="宋体"/>
                <w:lang w:val="en-US" w:eastAsia="zh-CN"/>
              </w:rPr>
              <w:t xml:space="preserve">3</w:t>
            </w:r>
            <w:r/>
          </w:p>
        </w:tc>
        <w:tc>
          <w:tcPr>
            <w:tcW w:w="6128" w:type="dxa"/>
            <w:vAlign w:val="center"/>
            <w:textDirection w:val="lrTb"/>
            <w:noWrap w:val="false"/>
          </w:tcPr>
          <w:p>
            <w:pPr>
              <w:spacing w:line="360" w:lineRule="auto"/>
              <w:rPr>
                <w:rFonts w:hint="eastAsia" w:ascii="宋体" w:hAnsi="宋体" w:cs="宋体"/>
                <w:lang w:val="en-US" w:eastAsia="zh-CN"/>
              </w:rPr>
            </w:pPr>
            <w:r>
              <w:rPr>
                <w:rFonts w:hint="eastAsia" w:ascii="宋体" w:hAnsi="宋体" w:cs="宋体"/>
                <w:lang w:val="en-US" w:eastAsia="zh-CN"/>
              </w:rPr>
              <w:t xml:space="preserve">根据各投标人提供的针对本项目的管理机构设置、管理职责，各项工作流程，各类规章制度和针对服务所做的规划等进行综合评审：管理机构设置合理、工作流程及各类规章制度完整可行、针对性强的得3分；</w:t>
            </w:r>
            <w:r/>
          </w:p>
          <w:p>
            <w:pPr>
              <w:spacing w:line="360" w:lineRule="auto"/>
              <w:rPr>
                <w:rFonts w:hint="eastAsia" w:ascii="宋体" w:hAnsi="宋体" w:cs="宋体"/>
                <w:lang w:val="en-US" w:eastAsia="zh-CN"/>
              </w:rPr>
            </w:pPr>
            <w:r>
              <w:rPr>
                <w:rFonts w:hint="eastAsia" w:ascii="宋体" w:hAnsi="宋体" w:cs="宋体"/>
                <w:lang w:val="en-US" w:eastAsia="zh-CN"/>
              </w:rPr>
              <w:t xml:space="preserve">管理机构设置有瑕疵、工作流程及各类规章制度基本可行、有针对性的得2分；</w:t>
            </w:r>
            <w:r/>
          </w:p>
          <w:p>
            <w:pPr>
              <w:spacing w:line="360" w:lineRule="auto"/>
              <w:rPr>
                <w:rFonts w:hint="eastAsia" w:ascii="宋体" w:hAnsi="宋体" w:cs="宋体"/>
                <w:lang w:val="en-US" w:eastAsia="zh-CN"/>
              </w:rPr>
            </w:pPr>
            <w:r>
              <w:rPr>
                <w:rFonts w:hint="eastAsia" w:ascii="宋体" w:hAnsi="宋体" w:cs="宋体"/>
                <w:lang w:val="en-US" w:eastAsia="zh-CN"/>
              </w:rPr>
              <w:t xml:space="preserve">管理机构设置不合理、工作流程及各类规章制度不可行、无针对性的得1分；未提供的不得分。</w:t>
            </w:r>
            <w:r/>
          </w:p>
        </w:tc>
      </w:tr>
      <w:tr>
        <w:trPr>
          <w:jc w:val="center"/>
          <w:trHeight w:val="268"/>
        </w:trPr>
        <w:tc>
          <w:tcPr>
            <w:tcW w:w="688" w:type="dxa"/>
            <w:vAlign w:val="center"/>
            <w:vMerge w:val="restart"/>
            <w:textDirection w:val="lrTb"/>
            <w:noWrap w:val="false"/>
          </w:tcPr>
          <w:p>
            <w:pPr>
              <w:jc w:val="center"/>
              <w:spacing w:line="360" w:lineRule="auto"/>
              <w:rPr>
                <w:rFonts w:hint="default" w:ascii="宋体" w:hAnsi="宋体" w:cs="宋体"/>
                <w:lang w:val="en-US" w:eastAsia="zh-CN"/>
              </w:rPr>
            </w:pPr>
            <w:r>
              <w:rPr>
                <w:rFonts w:hint="eastAsia" w:ascii="宋体" w:hAnsi="宋体" w:cs="宋体"/>
                <w:lang w:val="en-US" w:eastAsia="zh-CN"/>
              </w:rPr>
              <w:t xml:space="preserve">7</w:t>
            </w:r>
            <w:r/>
          </w:p>
        </w:tc>
        <w:tc>
          <w:tcPr>
            <w:tcW w:w="1239" w:type="dxa"/>
            <w:vAlign w:val="center"/>
            <w:vMerge w:val="restart"/>
            <w:textDirection w:val="lrTb"/>
            <w:noWrap w:val="false"/>
          </w:tcPr>
          <w:p>
            <w:pPr>
              <w:ind w:right="-87"/>
              <w:jc w:val="center"/>
              <w:spacing w:line="360" w:lineRule="auto"/>
              <w:rPr>
                <w:rFonts w:hint="default" w:eastAsia="宋体"/>
                <w:lang w:val="en-US" w:eastAsia="zh-CN"/>
              </w:rPr>
            </w:pPr>
            <w:r>
              <w:rPr>
                <w:rFonts w:hint="eastAsia"/>
                <w:lang w:val="en-US" w:eastAsia="zh-CN"/>
              </w:rPr>
              <w:t xml:space="preserve">项目实施方案（21分）</w:t>
            </w:r>
            <w:r/>
          </w:p>
        </w:tc>
        <w:tc>
          <w:tcPr>
            <w:tcW w:w="700" w:type="dxa"/>
            <w:vAlign w:val="center"/>
            <w:textDirection w:val="lrTb"/>
            <w:noWrap w:val="false"/>
          </w:tcPr>
          <w:p>
            <w:pPr>
              <w:jc w:val="center"/>
              <w:spacing w:line="360" w:lineRule="auto"/>
              <w:widowControl/>
              <w:rPr>
                <w:rFonts w:hint="default" w:ascii="宋体" w:hAnsi="宋体" w:cs="宋体"/>
                <w:lang w:val="en-US" w:eastAsia="zh-CN"/>
              </w:rPr>
            </w:pPr>
            <w:r>
              <w:rPr>
                <w:rFonts w:hint="eastAsia" w:ascii="宋体" w:hAnsi="宋体" w:cs="宋体"/>
                <w:lang w:val="en-US" w:eastAsia="zh-CN"/>
              </w:rPr>
              <w:t xml:space="preserve">6</w:t>
            </w:r>
            <w:r/>
          </w:p>
        </w:tc>
        <w:tc>
          <w:tcPr>
            <w:tcW w:w="6128" w:type="dxa"/>
            <w:vAlign w:val="center"/>
            <w:textDirection w:val="lrTb"/>
            <w:noWrap w:val="false"/>
          </w:tcPr>
          <w:p>
            <w:pPr>
              <w:spacing w:line="360" w:lineRule="auto"/>
              <w:rPr>
                <w:rFonts w:hint="eastAsia" w:ascii="宋体" w:hAnsi="宋体" w:eastAsia="宋体" w:cs="宋体"/>
                <w:lang w:val="en-US" w:eastAsia="zh-CN"/>
              </w:rPr>
            </w:pPr>
            <w:r>
              <w:rPr>
                <w:rFonts w:hint="eastAsia" w:ascii="宋体" w:hAnsi="宋体" w:eastAsia="宋体" w:cs="宋体"/>
                <w:b/>
                <w:bCs/>
                <w:lang w:val="en-US" w:eastAsia="zh-CN"/>
              </w:rPr>
              <w:t xml:space="preserve">服务方案：</w:t>
            </w:r>
            <w:r>
              <w:rPr>
                <w:rFonts w:hint="eastAsia" w:ascii="宋体" w:hAnsi="宋体" w:eastAsia="宋体" w:cs="宋体"/>
                <w:lang w:val="en-US" w:eastAsia="zh-CN"/>
              </w:rPr>
              <w:t xml:space="preserve">根据各投标人提供的项目服务方案（包括服务定位、具体实施方案、会计核算工作方式方法、人员岗前培训计划、服务质量自查方案等）进行综合评分： </w:t>
            </w:r>
            <w:r/>
          </w:p>
          <w:p>
            <w:pPr>
              <w:spacing w:line="360" w:lineRule="auto"/>
              <w:rPr>
                <w:rFonts w:hint="eastAsia" w:ascii="宋体" w:hAnsi="宋体" w:eastAsia="宋体" w:cs="宋体"/>
                <w:lang w:val="en-US" w:eastAsia="zh-CN"/>
              </w:rPr>
            </w:pPr>
            <w:r>
              <w:rPr>
                <w:rFonts w:hint="eastAsia" w:ascii="宋体" w:hAnsi="宋体" w:eastAsia="宋体" w:cs="宋体"/>
                <w:lang w:val="en-US" w:eastAsia="zh-CN"/>
              </w:rPr>
              <w:t xml:space="preserve">服务方案详细完善有针对性，工作方法科学合理，服务质量自查方案切实可行的得</w:t>
            </w:r>
            <w:r>
              <w:rPr>
                <w:rFonts w:hint="eastAsia" w:ascii="宋体" w:hAnsi="宋体" w:cs="宋体"/>
                <w:lang w:val="en-US" w:eastAsia="zh-CN"/>
              </w:rPr>
              <w:t xml:space="preserve">6</w:t>
            </w:r>
            <w:r>
              <w:rPr>
                <w:rFonts w:hint="eastAsia" w:ascii="宋体" w:hAnsi="宋体" w:eastAsia="宋体" w:cs="宋体"/>
                <w:lang w:val="en-US" w:eastAsia="zh-CN"/>
              </w:rPr>
              <w:t xml:space="preserve">分；</w:t>
            </w:r>
            <w:r/>
          </w:p>
          <w:p>
            <w:pPr>
              <w:spacing w:line="360" w:lineRule="auto"/>
              <w:rPr>
                <w:rFonts w:hint="eastAsia" w:ascii="宋体" w:hAnsi="宋体" w:eastAsia="宋体" w:cs="宋体"/>
                <w:lang w:val="en-US" w:eastAsia="zh-CN"/>
              </w:rPr>
            </w:pPr>
            <w:r>
              <w:rPr>
                <w:rFonts w:hint="eastAsia" w:ascii="宋体" w:hAnsi="宋体" w:eastAsia="宋体" w:cs="宋体"/>
                <w:lang w:val="en-US" w:eastAsia="zh-CN"/>
              </w:rPr>
              <w:t xml:space="preserve">服务方案尚可，工作方法基本合理、服务质量自查方案切实可行的得</w:t>
            </w:r>
            <w:r>
              <w:rPr>
                <w:rFonts w:hint="eastAsia" w:ascii="宋体" w:hAnsi="宋体" w:cs="宋体"/>
                <w:lang w:val="en-US" w:eastAsia="zh-CN"/>
              </w:rPr>
              <w:t xml:space="preserve">4</w:t>
            </w:r>
            <w:r>
              <w:rPr>
                <w:rFonts w:hint="eastAsia" w:ascii="宋体" w:hAnsi="宋体" w:eastAsia="宋体" w:cs="宋体"/>
                <w:lang w:val="en-US" w:eastAsia="zh-CN"/>
              </w:rPr>
              <w:t xml:space="preserve">分；</w:t>
            </w:r>
            <w:r/>
          </w:p>
          <w:p>
            <w:pPr>
              <w:spacing w:line="360" w:lineRule="auto"/>
              <w:rPr>
                <w:rFonts w:hint="eastAsia" w:ascii="宋体" w:hAnsi="宋体" w:eastAsia="宋体" w:cs="宋体"/>
                <w:lang w:val="en-US" w:eastAsia="zh-CN"/>
              </w:rPr>
            </w:pPr>
            <w:r>
              <w:rPr>
                <w:rFonts w:hint="eastAsia" w:ascii="宋体" w:hAnsi="宋体" w:eastAsia="宋体" w:cs="宋体"/>
                <w:lang w:val="en-US" w:eastAsia="zh-CN"/>
              </w:rPr>
              <w:t xml:space="preserve">服务方案略有瑕疵，工作方法的合理性和服务质量自查方案的可行性略有欠缺的得</w:t>
            </w:r>
            <w:r>
              <w:rPr>
                <w:rFonts w:hint="eastAsia" w:ascii="宋体" w:hAnsi="宋体" w:cs="宋体"/>
                <w:lang w:val="en-US" w:eastAsia="zh-CN"/>
              </w:rPr>
              <w:t xml:space="preserve">2</w:t>
            </w:r>
            <w:r>
              <w:rPr>
                <w:rFonts w:hint="eastAsia" w:ascii="宋体" w:hAnsi="宋体" w:eastAsia="宋体" w:cs="宋体"/>
                <w:lang w:val="en-US" w:eastAsia="zh-CN"/>
              </w:rPr>
              <w:t xml:space="preserve">分；</w:t>
            </w:r>
            <w:r/>
          </w:p>
          <w:p>
            <w:pPr>
              <w:spacing w:line="360" w:lineRule="auto"/>
              <w:rPr>
                <w:rFonts w:hint="eastAsia" w:ascii="宋体" w:hAnsi="宋体" w:cs="宋体"/>
              </w:rPr>
            </w:pPr>
            <w:r>
              <w:rPr>
                <w:rFonts w:hint="eastAsia" w:ascii="宋体" w:hAnsi="宋体" w:eastAsia="宋体" w:cs="宋体"/>
                <w:lang w:val="en-US" w:eastAsia="zh-CN"/>
              </w:rPr>
              <w:t xml:space="preserve">服务方案粗略笼统，工作方法缺乏合理性，服务质量自查方案难以落实的得1分；未提供相关内容不得分。</w:t>
            </w:r>
            <w:r/>
          </w:p>
        </w:tc>
      </w:tr>
      <w:tr>
        <w:trPr>
          <w:jc w:val="center"/>
          <w:trHeight w:val="268"/>
        </w:trPr>
        <w:tc>
          <w:tcPr>
            <w:tcW w:w="688" w:type="dxa"/>
            <w:vAlign w:val="center"/>
            <w:vMerge w:val="continue"/>
            <w:textDirection w:val="lrTb"/>
            <w:noWrap w:val="false"/>
          </w:tcPr>
          <w:p>
            <w:pPr>
              <w:jc w:val="center"/>
              <w:spacing w:line="360" w:lineRule="auto"/>
              <w:rPr>
                <w:rFonts w:hint="eastAsia" w:ascii="宋体" w:hAnsi="宋体" w:cs="宋体"/>
                <w:lang w:val="en-US" w:eastAsia="zh-CN"/>
              </w:rPr>
            </w:pPr>
            <w:r>
              <w:rPr>
                <w:rFonts w:hint="eastAsia" w:ascii="宋体" w:hAnsi="宋体" w:cs="宋体"/>
                <w:lang w:val="en-US" w:eastAsia="zh-CN"/>
              </w:rPr>
            </w:r>
            <w:r/>
          </w:p>
        </w:tc>
        <w:tc>
          <w:tcPr>
            <w:tcW w:w="1239" w:type="dxa"/>
            <w:vAlign w:val="center"/>
            <w:vMerge w:val="continue"/>
            <w:textDirection w:val="lrTb"/>
            <w:noWrap w:val="false"/>
          </w:tcPr>
          <w:p>
            <w:pPr>
              <w:ind w:right="-87"/>
              <w:jc w:val="center"/>
              <w:spacing w:line="360" w:lineRule="auto"/>
              <w:rPr>
                <w:rFonts w:hint="eastAsia"/>
              </w:rPr>
            </w:pPr>
            <w:r>
              <w:rPr>
                <w:rFonts w:hint="eastAsia"/>
              </w:rPr>
            </w:r>
            <w:r/>
          </w:p>
        </w:tc>
        <w:tc>
          <w:tcPr>
            <w:tcW w:w="700" w:type="dxa"/>
            <w:vAlign w:val="center"/>
            <w:textDirection w:val="lrTb"/>
            <w:noWrap w:val="false"/>
          </w:tcPr>
          <w:p>
            <w:pPr>
              <w:jc w:val="center"/>
              <w:spacing w:line="360" w:lineRule="auto"/>
              <w:widowControl/>
              <w:rPr>
                <w:rFonts w:hint="default" w:ascii="宋体" w:hAnsi="宋体" w:cs="宋体"/>
                <w:lang w:val="en-US" w:eastAsia="zh-CN"/>
              </w:rPr>
            </w:pPr>
            <w:r>
              <w:rPr>
                <w:rFonts w:hint="eastAsia" w:ascii="宋体" w:hAnsi="宋体" w:cs="宋体"/>
                <w:lang w:val="en-US" w:eastAsia="zh-CN"/>
              </w:rPr>
              <w:t xml:space="preserve">6</w:t>
            </w:r>
            <w:r/>
          </w:p>
        </w:tc>
        <w:tc>
          <w:tcPr>
            <w:tcW w:w="6128" w:type="dxa"/>
            <w:vAlign w:val="center"/>
            <w:textDirection w:val="lrTb"/>
            <w:noWrap w:val="false"/>
          </w:tcPr>
          <w:p>
            <w:pPr>
              <w:spacing w:line="360" w:lineRule="auto"/>
              <w:rPr>
                <w:rFonts w:hint="eastAsia" w:ascii="宋体" w:hAnsi="宋体" w:cs="宋体"/>
              </w:rPr>
            </w:pPr>
            <w:r>
              <w:rPr>
                <w:rFonts w:hint="eastAsia" w:ascii="宋体" w:hAnsi="宋体" w:cs="宋体"/>
                <w:b/>
                <w:bCs/>
              </w:rPr>
              <w:t xml:space="preserve">难点、要点分析：</w:t>
            </w:r>
            <w:r>
              <w:rPr>
                <w:rFonts w:hint="eastAsia" w:ascii="宋体" w:hAnsi="宋体" w:cs="宋体"/>
              </w:rPr>
              <w:t xml:space="preserve">根据投标人提供的针对本项目的难点、要点分析及管理目标进行综合评分：</w:t>
            </w:r>
            <w:r/>
          </w:p>
          <w:p>
            <w:pPr>
              <w:spacing w:line="360" w:lineRule="auto"/>
              <w:rPr>
                <w:rFonts w:hint="eastAsia" w:ascii="宋体" w:hAnsi="宋体" w:cs="宋体"/>
              </w:rPr>
            </w:pPr>
            <w:r>
              <w:rPr>
                <w:rFonts w:hint="eastAsia" w:ascii="宋体" w:hAnsi="宋体" w:cs="宋体"/>
              </w:rPr>
              <w:t xml:space="preserve">对项目难点、要点分析透彻，采取的相关措施合理可行、具有针对性，管理目标明确的得</w:t>
            </w:r>
            <w:r>
              <w:rPr>
                <w:rFonts w:hint="eastAsia" w:ascii="宋体" w:hAnsi="宋体" w:cs="宋体"/>
                <w:lang w:val="en-US" w:eastAsia="zh-CN"/>
              </w:rPr>
              <w:t xml:space="preserve">6</w:t>
            </w:r>
            <w:r>
              <w:rPr>
                <w:rFonts w:hint="eastAsia" w:ascii="宋体" w:hAnsi="宋体" w:cs="宋体"/>
              </w:rPr>
              <w:t xml:space="preserve">分；</w:t>
            </w:r>
            <w:r/>
          </w:p>
          <w:p>
            <w:pPr>
              <w:spacing w:line="360" w:lineRule="auto"/>
              <w:rPr>
                <w:rFonts w:hint="eastAsia" w:ascii="宋体" w:hAnsi="宋体" w:cs="宋体"/>
              </w:rPr>
            </w:pPr>
            <w:r>
              <w:rPr>
                <w:rFonts w:hint="eastAsia" w:ascii="宋体" w:hAnsi="宋体" w:cs="宋体"/>
              </w:rPr>
              <w:t xml:space="preserve">对项目难点、要点分析尚可，采取的相关措施基本可行、有针对性，管理目标明确的得</w:t>
            </w:r>
            <w:r>
              <w:rPr>
                <w:rFonts w:hint="eastAsia" w:ascii="宋体" w:hAnsi="宋体" w:cs="宋体"/>
                <w:lang w:val="en-US" w:eastAsia="zh-CN"/>
              </w:rPr>
              <w:t xml:space="preserve">4</w:t>
            </w:r>
            <w:r>
              <w:rPr>
                <w:rFonts w:hint="eastAsia" w:ascii="宋体" w:hAnsi="宋体" w:cs="宋体"/>
              </w:rPr>
              <w:t xml:space="preserve">分；</w:t>
            </w:r>
            <w:r/>
          </w:p>
          <w:p>
            <w:pPr>
              <w:spacing w:line="360" w:lineRule="auto"/>
              <w:rPr>
                <w:rFonts w:hint="eastAsia" w:ascii="宋体" w:hAnsi="宋体" w:cs="宋体"/>
              </w:rPr>
            </w:pPr>
            <w:r>
              <w:rPr>
                <w:rFonts w:hint="eastAsia" w:ascii="宋体" w:hAnsi="宋体" w:cs="宋体"/>
              </w:rPr>
              <w:t xml:space="preserve">对项目难点、要点分析缺乏深度，采取的相关措施可行性和针对性有瑕疵，管理目录模糊的得</w:t>
            </w:r>
            <w:r>
              <w:rPr>
                <w:rFonts w:hint="eastAsia" w:ascii="宋体" w:hAnsi="宋体" w:cs="宋体"/>
                <w:lang w:val="en-US" w:eastAsia="zh-CN"/>
              </w:rPr>
              <w:t xml:space="preserve">2</w:t>
            </w:r>
            <w:r>
              <w:rPr>
                <w:rFonts w:hint="eastAsia" w:ascii="宋体" w:hAnsi="宋体" w:cs="宋体"/>
              </w:rPr>
              <w:t xml:space="preserve">分；</w:t>
            </w:r>
            <w:r/>
          </w:p>
          <w:p>
            <w:pPr>
              <w:spacing w:line="360" w:lineRule="auto"/>
              <w:rPr>
                <w:rFonts w:hint="eastAsia" w:ascii="宋体" w:hAnsi="宋体" w:cs="宋体"/>
              </w:rPr>
            </w:pPr>
            <w:r>
              <w:rPr>
                <w:rFonts w:hint="eastAsia" w:ascii="宋体" w:hAnsi="宋体" w:cs="宋体"/>
              </w:rPr>
              <w:t xml:space="preserve">对项目难点、要点分析笼统，采取的相关措施没有可行性和针对性，缺乏管理目标的得1分；未提供相关内容不得分。</w:t>
            </w:r>
            <w:r/>
          </w:p>
        </w:tc>
      </w:tr>
      <w:tr>
        <w:trPr>
          <w:jc w:val="center"/>
          <w:trHeight w:val="268"/>
        </w:trPr>
        <w:tc>
          <w:tcPr>
            <w:tcW w:w="688" w:type="dxa"/>
            <w:vAlign w:val="center"/>
            <w:vMerge w:val="continue"/>
            <w:textDirection w:val="lrTb"/>
            <w:noWrap w:val="false"/>
          </w:tcPr>
          <w:p>
            <w:pPr>
              <w:jc w:val="center"/>
              <w:spacing w:line="360" w:lineRule="auto"/>
              <w:rPr>
                <w:rFonts w:hint="eastAsia" w:ascii="宋体" w:hAnsi="宋体" w:cs="宋体"/>
                <w:lang w:val="en-US" w:eastAsia="zh-CN"/>
              </w:rPr>
            </w:pPr>
            <w:r>
              <w:rPr>
                <w:rFonts w:hint="eastAsia" w:ascii="宋体" w:hAnsi="宋体" w:cs="宋体"/>
                <w:lang w:val="en-US" w:eastAsia="zh-CN"/>
              </w:rPr>
            </w:r>
            <w:r/>
          </w:p>
        </w:tc>
        <w:tc>
          <w:tcPr>
            <w:tcW w:w="1239" w:type="dxa"/>
            <w:vAlign w:val="center"/>
            <w:vMerge w:val="continue"/>
            <w:textDirection w:val="lrTb"/>
            <w:noWrap w:val="false"/>
          </w:tcPr>
          <w:p>
            <w:pPr>
              <w:ind w:right="-87"/>
              <w:jc w:val="center"/>
              <w:spacing w:line="360" w:lineRule="auto"/>
              <w:rPr>
                <w:rFonts w:hint="eastAsia"/>
              </w:rPr>
            </w:pPr>
            <w:r>
              <w:rPr>
                <w:rFonts w:hint="eastAsia"/>
              </w:rPr>
            </w:r>
            <w:r/>
          </w:p>
        </w:tc>
        <w:tc>
          <w:tcPr>
            <w:tcW w:w="700" w:type="dxa"/>
            <w:vAlign w:val="center"/>
            <w:textDirection w:val="lrTb"/>
            <w:noWrap w:val="false"/>
          </w:tcPr>
          <w:p>
            <w:pPr>
              <w:jc w:val="center"/>
              <w:spacing w:line="360" w:lineRule="auto"/>
              <w:widowControl/>
              <w:rPr>
                <w:rFonts w:hint="default" w:ascii="宋体" w:hAnsi="宋体" w:cs="宋体"/>
                <w:lang w:val="en-US" w:eastAsia="zh-CN"/>
              </w:rPr>
            </w:pPr>
            <w:r>
              <w:rPr>
                <w:rFonts w:hint="eastAsia" w:ascii="宋体" w:hAnsi="宋体" w:cs="宋体"/>
                <w:lang w:val="en-US" w:eastAsia="zh-CN"/>
              </w:rPr>
              <w:t xml:space="preserve">6</w:t>
            </w:r>
            <w:r/>
          </w:p>
        </w:tc>
        <w:tc>
          <w:tcPr>
            <w:tcW w:w="6128" w:type="dxa"/>
            <w:vAlign w:val="center"/>
            <w:textDirection w:val="lrTb"/>
            <w:noWrap w:val="false"/>
          </w:tcPr>
          <w:p>
            <w:pPr>
              <w:spacing w:line="360" w:lineRule="auto"/>
              <w:rPr>
                <w:rFonts w:hint="eastAsia" w:ascii="宋体" w:hAnsi="宋体" w:cs="宋体"/>
              </w:rPr>
            </w:pPr>
            <w:r>
              <w:rPr>
                <w:rFonts w:hint="eastAsia" w:ascii="宋体" w:hAnsi="宋体" w:cs="宋体"/>
                <w:b/>
                <w:bCs/>
              </w:rPr>
              <w:t xml:space="preserve">质量保障措施</w:t>
            </w:r>
            <w:r>
              <w:rPr>
                <w:rFonts w:hint="eastAsia" w:ascii="宋体" w:hAnsi="宋体" w:cs="宋体"/>
                <w:b/>
                <w:bCs/>
                <w:lang w:eastAsia="zh-CN"/>
              </w:rPr>
              <w:t xml:space="preserve">：</w:t>
            </w:r>
            <w:r>
              <w:rPr>
                <w:rFonts w:hint="eastAsia" w:ascii="宋体" w:hAnsi="宋体" w:cs="宋体"/>
              </w:rPr>
              <w:t xml:space="preserve">根据各</w:t>
            </w:r>
            <w:r>
              <w:rPr>
                <w:rFonts w:hint="eastAsia" w:ascii="宋体" w:hAnsi="宋体" w:cs="宋体"/>
                <w:lang w:val="en-US" w:eastAsia="zh-CN"/>
              </w:rPr>
              <w:t xml:space="preserve">投标人</w:t>
            </w:r>
            <w:r>
              <w:rPr>
                <w:rFonts w:hint="eastAsia" w:ascii="宋体" w:hAnsi="宋体" w:cs="宋体"/>
              </w:rPr>
              <w:t xml:space="preserve">提供的针对本项目的服务质量保障措施（包括但不限于差错率控制方案及措施、拟派人员稳定性保障措施</w:t>
            </w:r>
            <w:r>
              <w:rPr>
                <w:rFonts w:hint="eastAsia" w:ascii="宋体" w:hAnsi="宋体" w:cs="宋体"/>
                <w:lang w:eastAsia="zh-CN"/>
              </w:rPr>
              <w:t xml:space="preserve">、</w:t>
            </w:r>
            <w:r>
              <w:rPr>
                <w:rFonts w:hint="eastAsia" w:ascii="宋体" w:hAnsi="宋体" w:cs="宋体"/>
                <w:lang w:val="en-US" w:eastAsia="zh-CN"/>
              </w:rPr>
              <w:t xml:space="preserve">人员替补措施</w:t>
            </w:r>
            <w:r>
              <w:rPr>
                <w:rFonts w:hint="eastAsia" w:ascii="宋体" w:hAnsi="宋体" w:cs="宋体"/>
              </w:rPr>
              <w:t xml:space="preserve">等）进行综合评分：</w:t>
            </w:r>
            <w:r/>
          </w:p>
          <w:p>
            <w:pPr>
              <w:spacing w:line="360" w:lineRule="auto"/>
              <w:rPr>
                <w:rFonts w:hint="eastAsia" w:ascii="宋体" w:hAnsi="宋体" w:cs="宋体"/>
              </w:rPr>
            </w:pPr>
            <w:r>
              <w:rPr>
                <w:rFonts w:hint="eastAsia" w:ascii="宋体" w:hAnsi="宋体" w:cs="宋体"/>
              </w:rPr>
              <w:t xml:space="preserve">服务质量控制措施完善具体、切实可行的得</w:t>
            </w:r>
            <w:r>
              <w:rPr>
                <w:rFonts w:hint="eastAsia" w:ascii="宋体" w:hAnsi="宋体" w:cs="宋体"/>
                <w:lang w:val="en-US" w:eastAsia="zh-CN"/>
              </w:rPr>
              <w:t xml:space="preserve">6</w:t>
            </w:r>
            <w:r>
              <w:rPr>
                <w:rFonts w:hint="eastAsia" w:ascii="宋体" w:hAnsi="宋体" w:cs="宋体"/>
              </w:rPr>
              <w:t xml:space="preserve">分；</w:t>
            </w:r>
            <w:r/>
          </w:p>
          <w:p>
            <w:pPr>
              <w:spacing w:line="360" w:lineRule="auto"/>
              <w:rPr>
                <w:rFonts w:hint="eastAsia" w:ascii="宋体" w:hAnsi="宋体" w:cs="宋体"/>
              </w:rPr>
            </w:pPr>
            <w:r>
              <w:rPr>
                <w:rFonts w:hint="eastAsia" w:ascii="宋体" w:hAnsi="宋体" w:cs="宋体"/>
              </w:rPr>
              <w:t xml:space="preserve">服务质量控制措施尚可的得</w:t>
            </w:r>
            <w:r>
              <w:rPr>
                <w:rFonts w:hint="eastAsia" w:ascii="宋体" w:hAnsi="宋体" w:cs="宋体"/>
                <w:lang w:val="en-US" w:eastAsia="zh-CN"/>
              </w:rPr>
              <w:t xml:space="preserve">4</w:t>
            </w:r>
            <w:r>
              <w:rPr>
                <w:rFonts w:hint="eastAsia" w:ascii="宋体" w:hAnsi="宋体" w:cs="宋体"/>
              </w:rPr>
              <w:t xml:space="preserve">分；</w:t>
            </w:r>
            <w:r/>
          </w:p>
          <w:p>
            <w:pPr>
              <w:spacing w:line="360" w:lineRule="auto"/>
              <w:rPr>
                <w:rFonts w:hint="eastAsia" w:ascii="宋体" w:hAnsi="宋体" w:cs="宋体"/>
              </w:rPr>
            </w:pPr>
            <w:r>
              <w:rPr>
                <w:rFonts w:hint="eastAsia" w:ascii="宋体" w:hAnsi="宋体" w:cs="宋体"/>
              </w:rPr>
              <w:t xml:space="preserve">服务质量控制措施有瑕疵的得</w:t>
            </w:r>
            <w:r>
              <w:rPr>
                <w:rFonts w:hint="eastAsia" w:ascii="宋体" w:hAnsi="宋体" w:cs="宋体"/>
                <w:lang w:val="en-US" w:eastAsia="zh-CN"/>
              </w:rPr>
              <w:t xml:space="preserve">2</w:t>
            </w:r>
            <w:r>
              <w:rPr>
                <w:rFonts w:hint="eastAsia" w:ascii="宋体" w:hAnsi="宋体" w:cs="宋体"/>
              </w:rPr>
              <w:t xml:space="preserve">分；</w:t>
            </w:r>
            <w:r/>
          </w:p>
          <w:p>
            <w:pPr>
              <w:spacing w:line="360" w:lineRule="auto"/>
              <w:rPr>
                <w:rFonts w:hint="eastAsia" w:ascii="宋体" w:hAnsi="宋体" w:cs="宋体"/>
              </w:rPr>
            </w:pPr>
            <w:r>
              <w:rPr>
                <w:rFonts w:hint="eastAsia" w:ascii="宋体" w:hAnsi="宋体" w:cs="宋体"/>
              </w:rPr>
              <w:t xml:space="preserve">服务质量控制措施笼统、表述不清的得1分；</w:t>
            </w:r>
            <w:r/>
          </w:p>
          <w:p>
            <w:pPr>
              <w:spacing w:line="360" w:lineRule="auto"/>
              <w:rPr>
                <w:rFonts w:hint="eastAsia" w:ascii="宋体" w:hAnsi="宋体" w:cs="宋体"/>
              </w:rPr>
            </w:pPr>
            <w:r>
              <w:rPr>
                <w:rFonts w:hint="eastAsia" w:ascii="宋体" w:hAnsi="宋体" w:cs="宋体"/>
              </w:rPr>
              <w:t xml:space="preserve">未提供的得0分。</w:t>
            </w:r>
            <w:r/>
          </w:p>
        </w:tc>
      </w:tr>
      <w:tr>
        <w:trPr>
          <w:jc w:val="center"/>
          <w:trHeight w:val="268"/>
        </w:trPr>
        <w:tc>
          <w:tcPr>
            <w:tcW w:w="688" w:type="dxa"/>
            <w:vAlign w:val="center"/>
            <w:vMerge w:val="continue"/>
            <w:textDirection w:val="lrTb"/>
            <w:noWrap w:val="false"/>
          </w:tcPr>
          <w:p>
            <w:pPr>
              <w:jc w:val="center"/>
              <w:spacing w:line="360" w:lineRule="auto"/>
              <w:rPr>
                <w:rFonts w:hint="eastAsia" w:ascii="宋体" w:hAnsi="宋体" w:cs="宋体"/>
                <w:lang w:val="en-US" w:eastAsia="zh-CN"/>
              </w:rPr>
            </w:pPr>
            <w:r>
              <w:rPr>
                <w:rFonts w:hint="eastAsia" w:ascii="宋体" w:hAnsi="宋体" w:cs="宋体"/>
                <w:lang w:val="en-US" w:eastAsia="zh-CN"/>
              </w:rPr>
            </w:r>
            <w:r/>
          </w:p>
        </w:tc>
        <w:tc>
          <w:tcPr>
            <w:tcW w:w="1239" w:type="dxa"/>
            <w:vAlign w:val="center"/>
            <w:vMerge w:val="continue"/>
            <w:textDirection w:val="lrTb"/>
            <w:noWrap w:val="false"/>
          </w:tcPr>
          <w:p>
            <w:pPr>
              <w:ind w:right="-87"/>
              <w:jc w:val="center"/>
              <w:spacing w:line="360" w:lineRule="auto"/>
              <w:rPr>
                <w:rFonts w:hint="eastAsia"/>
              </w:rPr>
            </w:pPr>
            <w:r>
              <w:rPr>
                <w:rFonts w:hint="eastAsia"/>
              </w:rPr>
            </w:r>
            <w:r/>
          </w:p>
        </w:tc>
        <w:tc>
          <w:tcPr>
            <w:tcW w:w="700" w:type="dxa"/>
            <w:vAlign w:val="center"/>
            <w:textDirection w:val="lrTb"/>
            <w:noWrap w:val="false"/>
          </w:tcPr>
          <w:p>
            <w:pPr>
              <w:jc w:val="center"/>
              <w:spacing w:line="360" w:lineRule="auto"/>
              <w:widowControl/>
              <w:rPr>
                <w:rFonts w:hint="default" w:ascii="宋体" w:hAnsi="宋体" w:cs="宋体"/>
                <w:lang w:val="en-US" w:eastAsia="zh-CN"/>
              </w:rPr>
            </w:pPr>
            <w:r>
              <w:rPr>
                <w:rFonts w:hint="eastAsia" w:ascii="宋体" w:hAnsi="宋体" w:cs="宋体"/>
                <w:lang w:val="en-US" w:eastAsia="zh-CN"/>
              </w:rPr>
              <w:t xml:space="preserve">3</w:t>
            </w:r>
            <w:r/>
          </w:p>
        </w:tc>
        <w:tc>
          <w:tcPr>
            <w:tcW w:w="6128" w:type="dxa"/>
            <w:vAlign w:val="center"/>
            <w:textDirection w:val="lrTb"/>
            <w:noWrap w:val="false"/>
          </w:tcPr>
          <w:p>
            <w:pPr>
              <w:spacing w:line="360" w:lineRule="auto"/>
              <w:rPr>
                <w:rFonts w:hint="eastAsia" w:ascii="宋体" w:hAnsi="宋体" w:cs="宋体"/>
              </w:rPr>
            </w:pPr>
            <w:r>
              <w:rPr>
                <w:rFonts w:hint="eastAsia" w:ascii="宋体" w:hAnsi="宋体" w:cs="宋体"/>
                <w:b/>
                <w:bCs/>
                <w:sz w:val="21"/>
                <w:szCs w:val="21"/>
                <w:lang w:val="zh-CN"/>
              </w:rPr>
              <w:t xml:space="preserve">培训服务：</w:t>
            </w:r>
            <w:r>
              <w:rPr>
                <w:rFonts w:hint="eastAsia" w:ascii="宋体" w:hAnsi="宋体" w:cs="宋体"/>
                <w:sz w:val="21"/>
                <w:szCs w:val="21"/>
              </w:rPr>
              <w:t xml:space="preserve">根据</w:t>
            </w:r>
            <w:r>
              <w:rPr>
                <w:rFonts w:hint="eastAsia" w:ascii="宋体" w:hAnsi="宋体" w:cs="宋体"/>
                <w:sz w:val="21"/>
                <w:szCs w:val="21"/>
                <w:lang w:val="en-US" w:eastAsia="zh-CN"/>
              </w:rPr>
              <w:t xml:space="preserve">投标人</w:t>
            </w:r>
            <w:r>
              <w:rPr>
                <w:rFonts w:hint="eastAsia" w:ascii="宋体" w:hAnsi="宋体" w:cs="宋体"/>
                <w:sz w:val="21"/>
                <w:szCs w:val="21"/>
              </w:rPr>
              <w:t xml:space="preserve">提供的针对本项目的培训服务方案进行综</w:t>
            </w:r>
            <w:r>
              <w:rPr>
                <w:rFonts w:hint="eastAsia" w:ascii="宋体" w:hAnsi="宋体" w:cs="宋体"/>
              </w:rPr>
              <w:t xml:space="preserve">合评审；</w:t>
            </w:r>
            <w:r/>
          </w:p>
          <w:p>
            <w:pPr>
              <w:spacing w:line="360" w:lineRule="auto"/>
              <w:rPr>
                <w:rFonts w:hint="eastAsia" w:ascii="宋体" w:hAnsi="宋体" w:cs="宋体"/>
              </w:rPr>
            </w:pPr>
            <w:r>
              <w:rPr>
                <w:rFonts w:hint="eastAsia" w:ascii="宋体" w:hAnsi="宋体" w:cs="宋体"/>
              </w:rPr>
              <w:t xml:space="preserve">培训服务方案合理可行的得3分；</w:t>
            </w:r>
            <w:r/>
          </w:p>
          <w:p>
            <w:pPr>
              <w:spacing w:line="360" w:lineRule="auto"/>
              <w:rPr>
                <w:rFonts w:hint="eastAsia" w:ascii="宋体" w:hAnsi="宋体" w:cs="宋体"/>
              </w:rPr>
            </w:pPr>
            <w:r>
              <w:rPr>
                <w:rFonts w:hint="eastAsia" w:ascii="宋体" w:hAnsi="宋体" w:cs="宋体"/>
              </w:rPr>
              <w:t xml:space="preserve">培训服务方案一般，基本满足需求的得2分；</w:t>
            </w:r>
            <w:r/>
          </w:p>
          <w:p>
            <w:pPr>
              <w:spacing w:line="360" w:lineRule="auto"/>
              <w:rPr>
                <w:rFonts w:hint="eastAsia" w:ascii="宋体" w:hAnsi="宋体" w:cs="宋体"/>
              </w:rPr>
            </w:pPr>
            <w:r>
              <w:rPr>
                <w:rFonts w:hint="eastAsia" w:ascii="宋体" w:hAnsi="宋体" w:cs="宋体"/>
              </w:rPr>
              <w:t xml:space="preserve">培训方案欠缺合理性，难以满足需要的得1分；</w:t>
            </w:r>
            <w:r/>
          </w:p>
          <w:p>
            <w:pPr>
              <w:spacing w:line="360" w:lineRule="auto"/>
              <w:rPr>
                <w:rFonts w:hint="eastAsia" w:ascii="宋体" w:hAnsi="宋体" w:cs="宋体"/>
              </w:rPr>
            </w:pPr>
            <w:r>
              <w:rPr>
                <w:rFonts w:hint="eastAsia" w:ascii="宋体" w:hAnsi="宋体" w:cs="宋体"/>
              </w:rPr>
              <w:t xml:space="preserve">未提供的本项不得分。</w:t>
            </w:r>
            <w:r/>
          </w:p>
        </w:tc>
      </w:tr>
      <w:tr>
        <w:trPr>
          <w:jc w:val="center"/>
          <w:trHeight w:val="567"/>
        </w:trPr>
        <w:tc>
          <w:tcPr>
            <w:gridSpan w:val="3"/>
            <w:tcW w:w="2627"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合计</w:t>
            </w:r>
            <w:r/>
          </w:p>
        </w:tc>
        <w:tc>
          <w:tcPr>
            <w:tcW w:w="6128" w:type="dxa"/>
            <w:vAlign w:val="center"/>
            <w:textDirection w:val="lrTb"/>
            <w:noWrap w:val="false"/>
          </w:tcPr>
          <w:p>
            <w:pPr>
              <w:jc w:val="center"/>
              <w:spacing w:line="360" w:lineRule="auto"/>
              <w:rPr>
                <w:rFonts w:ascii="宋体" w:hAnsi="宋体" w:cs="宋体"/>
              </w:rPr>
            </w:pPr>
            <w:r>
              <w:rPr>
                <w:rFonts w:hint="eastAsia" w:ascii="宋体" w:hAnsi="宋体" w:cs="宋体"/>
                <w:lang w:val="en-US" w:eastAsia="zh-CN"/>
              </w:rPr>
              <w:t xml:space="preserve">70</w:t>
            </w:r>
            <w:r>
              <w:rPr>
                <w:rFonts w:hint="eastAsia" w:ascii="宋体" w:hAnsi="宋体" w:cs="宋体"/>
              </w:rPr>
              <w:t xml:space="preserve">分</w:t>
            </w:r>
            <w:r/>
          </w:p>
        </w:tc>
      </w:tr>
    </w:tbl>
    <w:p>
      <w:pPr>
        <w:spacing w:line="360" w:lineRule="auto"/>
        <w:rPr>
          <w:rFonts w:ascii="宋体" w:hAnsi="宋体" w:cs="宋体"/>
        </w:rPr>
      </w:pPr>
      <w:r>
        <w:rPr>
          <w:rFonts w:ascii="宋体" w:hAnsi="宋体" w:cs="宋体"/>
        </w:rPr>
      </w:r>
      <w:r/>
    </w:p>
    <w:p>
      <w:pPr>
        <w:spacing w:line="360" w:lineRule="auto"/>
        <w:rPr>
          <w:rFonts w:ascii="宋体" w:hAnsi="宋体" w:cs="宋体"/>
        </w:rPr>
      </w:pPr>
      <w:r>
        <w:rPr>
          <w:rFonts w:hint="eastAsia" w:ascii="宋体" w:hAnsi="宋体" w:cs="宋体"/>
        </w:rPr>
        <w:t xml:space="preserve">注：招标人与中标人在签订合同时,有权要求中标人提供其投标文件中承诺响应的证明材料原件进行真实性核实，如中标人无法提供,或无法核实真实性的,则视为虚假响应,报财政部门按照政府采购相关规定处理。</w:t>
      </w:r>
      <w:bookmarkEnd w:id="72"/>
      <w:r/>
      <w:r/>
    </w:p>
    <w:p>
      <w:pPr>
        <w:spacing w:line="360" w:lineRule="auto"/>
        <w:rPr>
          <w:rFonts w:ascii="宋体" w:hAnsi="宋体" w:cs="宋体"/>
        </w:rPr>
      </w:pPr>
      <w:r>
        <w:rPr>
          <w:rFonts w:hint="eastAsia" w:ascii="宋体" w:hAnsi="宋体" w:cs="宋体"/>
        </w:rPr>
        <w:br w:type="page" w:clear="all"/>
      </w:r>
      <w:r/>
    </w:p>
    <w:p>
      <w:pPr>
        <w:pStyle w:val="1062"/>
        <w:spacing w:line="360" w:lineRule="auto"/>
        <w:rPr>
          <w:rFonts w:ascii="宋体" w:hAnsi="宋体" w:eastAsia="宋体" w:cs="宋体"/>
          <w:b/>
          <w:bCs/>
          <w:lang w:val="zh-CN"/>
        </w:rPr>
      </w:pPr>
      <w:r/>
      <w:bookmarkStart w:id="73" w:name="_Toc17597"/>
      <w:r/>
      <w:bookmarkStart w:id="74" w:name="_Toc9739"/>
      <w:r>
        <w:rPr>
          <w:rFonts w:hint="eastAsia" w:ascii="宋体" w:hAnsi="宋体" w:eastAsia="宋体" w:cs="宋体"/>
          <w:b/>
          <w:bCs/>
          <w:lang w:val="zh-CN"/>
        </w:rPr>
        <w:t xml:space="preserve">第六章  投标文件格式</w:t>
      </w:r>
      <w:bookmarkEnd w:id="73"/>
      <w:r/>
      <w:bookmarkEnd w:id="74"/>
      <w:r/>
      <w:r/>
    </w:p>
    <w:p>
      <w:pPr>
        <w:jc w:val="center"/>
        <w:spacing w:line="360" w:lineRule="auto"/>
        <w:rPr>
          <w:rFonts w:ascii="宋体" w:hAnsi="宋体" w:cs="宋体"/>
          <w:b/>
          <w:color w:val="000000"/>
          <w:sz w:val="72"/>
        </w:rPr>
      </w:pPr>
      <w:r/>
      <w:bookmarkStart w:id="75" w:name="_Hlt26671244"/>
      <w:r/>
      <w:bookmarkEnd w:id="75"/>
      <w:r/>
      <w:bookmarkStart w:id="76" w:name="_Hlt26955039"/>
      <w:r/>
      <w:bookmarkEnd w:id="76"/>
      <w:r/>
      <w:bookmarkStart w:id="77" w:name="_Toc49090576"/>
      <w:r/>
      <w:bookmarkStart w:id="78" w:name="_Toc120614282"/>
      <w:r/>
      <w:bookmarkStart w:id="79" w:name="_Toc26554094"/>
      <w:r/>
      <w:r/>
    </w:p>
    <w:p>
      <w:pPr>
        <w:jc w:val="center"/>
        <w:spacing w:line="360" w:lineRule="auto"/>
        <w:widowControl/>
        <w:rPr>
          <w:rFonts w:ascii="宋体" w:hAnsi="宋体" w:cs="宋体"/>
          <w:b/>
          <w:sz w:val="72"/>
          <w:szCs w:val="72"/>
        </w:rPr>
        <w:outlineLvl w:val="1"/>
      </w:pPr>
      <w:r>
        <w:rPr>
          <w:rFonts w:hint="eastAsia" w:ascii="宋体" w:hAnsi="宋体" w:cs="宋体"/>
          <w:b/>
          <w:sz w:val="72"/>
          <w:szCs w:val="72"/>
        </w:rPr>
        <w:t xml:space="preserve">投标文件</w:t>
      </w:r>
      <w:r/>
    </w:p>
    <w:p>
      <w:pPr>
        <w:jc w:val="center"/>
        <w:spacing w:line="360" w:lineRule="auto"/>
        <w:rPr>
          <w:rFonts w:ascii="宋体" w:hAnsi="宋体" w:cs="宋体"/>
          <w:bCs/>
          <w:color w:val="000000"/>
          <w:sz w:val="36"/>
          <w:szCs w:val="36"/>
        </w:rPr>
      </w:pPr>
      <w:r>
        <w:rPr>
          <w:rFonts w:hint="eastAsia" w:ascii="宋体" w:hAnsi="宋体" w:cs="宋体"/>
          <w:bCs/>
          <w:color w:val="000000"/>
          <w:sz w:val="36"/>
          <w:szCs w:val="36"/>
        </w:rPr>
        <w:t xml:space="preserve">（正或副本）</w:t>
      </w:r>
      <w:r/>
    </w:p>
    <w:p>
      <w:pPr>
        <w:jc w:val="center"/>
        <w:spacing w:line="360" w:lineRule="auto"/>
        <w:rPr>
          <w:rFonts w:ascii="宋体" w:hAnsi="宋体" w:cs="宋体"/>
          <w:b/>
          <w:color w:val="000000"/>
          <w:sz w:val="72"/>
        </w:rPr>
      </w:pPr>
      <w:r>
        <w:rPr>
          <w:rFonts w:ascii="宋体" w:hAnsi="宋体" w:cs="宋体"/>
          <w:b/>
          <w:color w:val="000000"/>
          <w:sz w:val="72"/>
        </w:rPr>
      </w:r>
      <w:r/>
    </w:p>
    <w:p>
      <w:pPr>
        <w:jc w:val="center"/>
        <w:spacing w:line="360" w:lineRule="auto"/>
        <w:rPr>
          <w:rFonts w:ascii="宋体" w:hAnsi="宋体" w:cs="宋体"/>
          <w:b/>
          <w:color w:val="000000"/>
          <w:sz w:val="36"/>
        </w:rPr>
      </w:pPr>
      <w:r>
        <w:rPr>
          <w:rFonts w:ascii="宋体" w:hAnsi="宋体" w:cs="宋体"/>
          <w:b/>
          <w:color w:val="000000"/>
          <w:sz w:val="36"/>
        </w:rPr>
      </w:r>
      <w:r/>
    </w:p>
    <w:p>
      <w:pPr>
        <w:jc w:val="center"/>
        <w:spacing w:line="360" w:lineRule="auto"/>
        <w:rPr>
          <w:rFonts w:ascii="宋体" w:hAnsi="宋体" w:cs="宋体"/>
          <w:b/>
          <w:color w:val="000000"/>
          <w:sz w:val="36"/>
        </w:rPr>
      </w:pPr>
      <w:r>
        <w:rPr>
          <w:rFonts w:ascii="宋体" w:hAnsi="宋体" w:cs="宋体"/>
          <w:b/>
          <w:color w:val="000000"/>
          <w:sz w:val="36"/>
        </w:rPr>
      </w:r>
      <w:r/>
    </w:p>
    <w:p>
      <w:pPr>
        <w:jc w:val="center"/>
        <w:spacing w:line="360" w:lineRule="auto"/>
        <w:rPr>
          <w:rFonts w:ascii="宋体" w:hAnsi="宋体" w:cs="宋体"/>
          <w:b/>
          <w:color w:val="000000"/>
          <w:sz w:val="36"/>
        </w:rPr>
      </w:pPr>
      <w:r>
        <w:rPr>
          <w:rFonts w:ascii="宋体" w:hAnsi="宋体" w:cs="宋体"/>
          <w:b/>
          <w:color w:val="000000"/>
          <w:sz w:val="36"/>
        </w:rPr>
      </w:r>
      <w:r/>
    </w:p>
    <w:p>
      <w:pPr>
        <w:ind w:firstLine="1620"/>
        <w:spacing w:line="360" w:lineRule="auto"/>
        <w:rPr>
          <w:rFonts w:ascii="宋体" w:hAnsi="宋体" w:cs="宋体"/>
          <w:bCs/>
          <w:color w:val="000000"/>
          <w:sz w:val="36"/>
        </w:rPr>
      </w:pPr>
      <w:r>
        <w:rPr>
          <w:rFonts w:hint="eastAsia" w:ascii="宋体" w:hAnsi="宋体" w:cs="宋体"/>
          <w:bCs/>
          <w:color w:val="000000"/>
          <w:sz w:val="36"/>
        </w:rPr>
        <w:t xml:space="preserve">项 目 名 称：</w:t>
      </w:r>
      <w:r>
        <w:rPr>
          <w:rFonts w:hint="eastAsia" w:ascii="宋体" w:hAnsi="宋体" w:cs="宋体"/>
          <w:bCs/>
          <w:color w:val="000000"/>
          <w:sz w:val="36"/>
          <w:u w:val="single"/>
        </w:rPr>
        <w:t xml:space="preserve">                   </w:t>
      </w:r>
      <w:r/>
    </w:p>
    <w:p>
      <w:pPr>
        <w:ind w:firstLine="1620"/>
        <w:spacing w:line="360" w:lineRule="auto"/>
        <w:rPr>
          <w:rFonts w:ascii="宋体" w:hAnsi="宋体" w:cs="宋体"/>
          <w:bCs/>
          <w:color w:val="000000"/>
          <w:sz w:val="36"/>
          <w:u w:val="single"/>
        </w:rPr>
      </w:pPr>
      <w:r>
        <w:rPr>
          <w:rFonts w:hint="eastAsia" w:ascii="宋体" w:hAnsi="宋体" w:cs="宋体"/>
          <w:bCs/>
          <w:color w:val="000000"/>
          <w:sz w:val="36"/>
        </w:rPr>
        <w:t xml:space="preserve">招 标 编 号：</w:t>
      </w:r>
      <w:r>
        <w:rPr>
          <w:rFonts w:hint="eastAsia" w:ascii="宋体" w:hAnsi="宋体" w:cs="宋体"/>
          <w:bCs/>
          <w:color w:val="000000"/>
          <w:sz w:val="36"/>
          <w:u w:val="single"/>
        </w:rPr>
        <w:t xml:space="preserve">                   </w:t>
      </w:r>
      <w:r/>
    </w:p>
    <w:p>
      <w:pPr>
        <w:ind w:firstLine="1620"/>
        <w:spacing w:line="360" w:lineRule="auto"/>
        <w:rPr>
          <w:rFonts w:ascii="宋体" w:hAnsi="宋体" w:cs="宋体"/>
          <w:bCs/>
          <w:color w:val="000000"/>
          <w:sz w:val="36"/>
          <w:u w:val="single"/>
        </w:rPr>
      </w:pPr>
      <w:r>
        <w:rPr>
          <w:rFonts w:hint="eastAsia" w:ascii="宋体" w:hAnsi="宋体" w:cs="宋体"/>
          <w:bCs/>
          <w:color w:val="000000"/>
          <w:sz w:val="36"/>
        </w:rPr>
        <w:t xml:space="preserve">投标人名称 ：</w:t>
      </w:r>
      <w:r>
        <w:rPr>
          <w:rFonts w:ascii="宋体" w:hAnsi="宋体" w:cs="宋体"/>
          <w:b/>
          <w:bCs/>
          <w:color w:val="000000"/>
          <w:sz w:val="36"/>
          <w:szCs w:val="36"/>
          <w:u w:val="single"/>
        </w:rPr>
        <w:t xml:space="preserve">（加盖CA电子公章）</w:t>
      </w:r>
      <w:r/>
    </w:p>
    <w:p>
      <w:pPr>
        <w:ind w:firstLine="1620"/>
        <w:spacing w:line="360" w:lineRule="auto"/>
      </w:pPr>
      <w:r>
        <w:rPr>
          <w:rFonts w:hint="eastAsia" w:ascii="宋体" w:hAnsi="宋体" w:cs="宋体"/>
          <w:bCs/>
          <w:color w:val="000000"/>
          <w:sz w:val="36"/>
        </w:rPr>
        <w:t xml:space="preserve">投标人地址 ：</w:t>
      </w:r>
      <w:r>
        <w:rPr>
          <w:rFonts w:hint="eastAsia" w:ascii="宋体" w:hAnsi="宋体" w:cs="宋体"/>
          <w:bCs/>
          <w:color w:val="000000"/>
          <w:sz w:val="36"/>
          <w:u w:val="single"/>
        </w:rPr>
        <w:t xml:space="preserve">                   </w:t>
      </w:r>
      <w:r/>
    </w:p>
    <w:p>
      <w:pPr>
        <w:ind w:firstLine="1620"/>
        <w:spacing w:line="360" w:lineRule="auto"/>
        <w:rPr>
          <w:rFonts w:ascii="宋体" w:hAnsi="宋体" w:cs="宋体"/>
          <w:bCs/>
          <w:color w:val="000000"/>
          <w:sz w:val="36"/>
        </w:rPr>
      </w:pPr>
      <w:r>
        <w:rPr>
          <w:rFonts w:hint="eastAsia" w:ascii="宋体" w:hAnsi="宋体" w:cs="宋体"/>
          <w:bCs/>
          <w:color w:val="000000"/>
          <w:sz w:val="36"/>
        </w:rPr>
        <w:t xml:space="preserve">日      期 ：</w:t>
      </w:r>
      <w:r>
        <w:rPr>
          <w:rFonts w:hint="eastAsia" w:ascii="宋体" w:hAnsi="宋体" w:cs="宋体"/>
          <w:bCs/>
          <w:color w:val="000000"/>
          <w:sz w:val="36"/>
          <w:u w:val="single"/>
        </w:rPr>
        <w:t xml:space="preserve">                   </w:t>
      </w:r>
      <w:r/>
    </w:p>
    <w:p>
      <w:pPr>
        <w:jc w:val="center"/>
        <w:spacing w:line="360" w:lineRule="auto"/>
        <w:rPr>
          <w:rFonts w:ascii="宋体" w:hAnsi="宋体" w:cs="宋体"/>
          <w:b/>
          <w:bCs/>
          <w:color w:val="000000"/>
          <w:sz w:val="32"/>
          <w:szCs w:val="32"/>
        </w:rPr>
      </w:pPr>
      <w:r>
        <w:rPr>
          <w:rFonts w:ascii="宋体" w:hAnsi="宋体" w:cs="宋体"/>
          <w:b/>
          <w:bCs/>
          <w:color w:val="000000"/>
          <w:sz w:val="32"/>
          <w:szCs w:val="32"/>
        </w:rPr>
      </w:r>
      <w:r/>
    </w:p>
    <w:p>
      <w:pPr>
        <w:ind w:firstLine="480"/>
        <w:spacing w:line="360" w:lineRule="auto"/>
        <w:rPr>
          <w:rFonts w:ascii="宋体" w:hAnsi="宋体" w:cs="宋体"/>
          <w:color w:val="000000"/>
          <w:sz w:val="24"/>
        </w:rPr>
      </w:pPr>
      <w:r>
        <w:rPr>
          <w:rFonts w:ascii="宋体" w:hAnsi="宋体" w:cs="宋体"/>
          <w:color w:val="000000"/>
          <w:sz w:val="24"/>
        </w:rPr>
      </w:r>
      <w:r/>
    </w:p>
    <w:p>
      <w:pPr>
        <w:ind w:firstLine="480"/>
        <w:spacing w:line="360" w:lineRule="auto"/>
        <w:rPr>
          <w:rFonts w:ascii="宋体" w:hAnsi="宋体" w:cs="宋体"/>
          <w:color w:val="000000"/>
          <w:sz w:val="24"/>
        </w:rPr>
      </w:pPr>
      <w:r>
        <w:rPr>
          <w:rFonts w:ascii="宋体" w:hAnsi="宋体" w:cs="宋体"/>
          <w:color w:val="000000"/>
          <w:sz w:val="24"/>
        </w:rPr>
      </w:r>
      <w:r/>
    </w:p>
    <w:p>
      <w:pPr>
        <w:spacing w:line="360" w:lineRule="auto"/>
        <w:rPr>
          <w:rFonts w:ascii="宋体" w:hAnsi="宋体" w:cs="宋体"/>
        </w:rPr>
      </w:pPr>
      <w:r>
        <w:rPr>
          <w:rFonts w:hint="eastAsia" w:ascii="宋体" w:hAnsi="宋体" w:cs="宋体"/>
        </w:rPr>
        <w:br w:type="page" w:clear="all"/>
      </w:r>
      <w:bookmarkEnd w:id="77"/>
      <w:r/>
      <w:bookmarkEnd w:id="78"/>
      <w:r/>
      <w:bookmarkEnd w:id="79"/>
      <w:r/>
      <w:bookmarkStart w:id="80" w:name="_Toc498020244"/>
      <w:r/>
      <w:bookmarkStart w:id="81" w:name="_Toc20972"/>
      <w:r/>
      <w:bookmarkStart w:id="82" w:name="_Toc4695306"/>
      <w:r/>
      <w:bookmarkStart w:id="83" w:name="_Toc20241702"/>
      <w:r/>
      <w:r/>
    </w:p>
    <w:p>
      <w:pPr>
        <w:jc w:val="center"/>
        <w:spacing w:line="360" w:lineRule="auto"/>
        <w:rPr>
          <w:rFonts w:ascii="宋体" w:hAnsi="宋体" w:cs="宋体"/>
          <w:b/>
          <w:bCs/>
        </w:rPr>
        <w:outlineLvl w:val="1"/>
      </w:pPr>
      <w:r>
        <w:rPr>
          <w:rFonts w:hint="eastAsia" w:ascii="宋体" w:hAnsi="宋体" w:cs="宋体"/>
          <w:b/>
          <w:bCs/>
        </w:rPr>
        <w:t xml:space="preserve">附件1  投标书（格式）</w:t>
      </w:r>
      <w:bookmarkEnd w:id="80"/>
      <w:r/>
      <w:bookmarkEnd w:id="81"/>
      <w:r/>
      <w:bookmarkEnd w:id="82"/>
      <w:r/>
      <w:bookmarkEnd w:id="83"/>
      <w:r/>
      <w:r/>
    </w:p>
    <w:p>
      <w:pPr>
        <w:pStyle w:val="1088"/>
        <w:spacing w:line="360" w:lineRule="auto"/>
        <w:rPr>
          <w:rFonts w:hAnsi="宋体" w:cs="宋体"/>
          <w:bCs/>
        </w:rPr>
      </w:pPr>
      <w:r/>
      <w:bookmarkStart w:id="84" w:name="_Hlk205473364"/>
      <w:r>
        <w:rPr>
          <w:rFonts w:hint="eastAsia" w:hAnsi="宋体" w:cs="宋体"/>
          <w:bCs/>
        </w:rPr>
        <w:t xml:space="preserve">致</w:t>
      </w:r>
      <w:r>
        <w:rPr>
          <w:rFonts w:hint="eastAsia" w:hAnsi="宋体" w:cs="宋体"/>
          <w:bCs/>
          <w:u w:val="single"/>
        </w:rPr>
        <w:t xml:space="preserve">   （招标人）                </w:t>
      </w:r>
      <w:r>
        <w:rPr>
          <w:rFonts w:hint="eastAsia" w:hAnsi="宋体" w:cs="宋体"/>
          <w:bCs/>
        </w:rPr>
        <w:t xml:space="preserve">： </w:t>
      </w:r>
      <w:r/>
    </w:p>
    <w:p>
      <w:pPr>
        <w:pStyle w:val="1088"/>
        <w:spacing w:line="360" w:lineRule="auto"/>
        <w:rPr>
          <w:rFonts w:hAnsi="宋体" w:cs="宋体"/>
          <w:bCs/>
        </w:rPr>
      </w:pPr>
      <w:r>
        <w:rPr>
          <w:rFonts w:hint="eastAsia" w:hAnsi="宋体" w:cs="宋体"/>
          <w:bCs/>
        </w:rPr>
        <w:t xml:space="preserve">根据贵方为</w:t>
      </w:r>
      <w:r>
        <w:rPr>
          <w:rFonts w:hint="eastAsia" w:hAnsi="宋体" w:cs="宋体"/>
          <w:bCs/>
          <w:u w:val="single"/>
        </w:rPr>
        <w:t xml:space="preserve">                           </w:t>
      </w:r>
      <w:r>
        <w:rPr>
          <w:rFonts w:hint="eastAsia" w:hAnsi="宋体" w:cs="宋体"/>
          <w:bCs/>
        </w:rPr>
        <w:t xml:space="preserve">项目（项目编号）的投标邀请，签字代表＿＿＿＿＿＿＿＿＿＿＿＿＿＿＿＿（全名职务）经正式授权并代表投标人＿＿＿＿＿＿＿＿＿＿＿＿＿＿＿（投标人名称、地址）提交投标文件正本＿＿份、副本一式＿＿份和其他附件＿＿份。</w:t>
      </w:r>
      <w:r/>
    </w:p>
    <w:p>
      <w:pPr>
        <w:pStyle w:val="1088"/>
        <w:spacing w:line="360" w:lineRule="auto"/>
        <w:rPr>
          <w:rFonts w:hAnsi="宋体" w:cs="宋体"/>
          <w:b/>
        </w:rPr>
      </w:pPr>
      <w:r>
        <w:rPr>
          <w:rFonts w:hint="eastAsia" w:hAnsi="宋体" w:cs="宋体"/>
          <w:bCs/>
        </w:rPr>
        <w:t xml:space="preserve">授权代表宣布如下：</w:t>
      </w:r>
      <w:r/>
    </w:p>
    <w:p>
      <w:pPr>
        <w:pStyle w:val="1088"/>
        <w:ind w:left="496" w:hanging="495"/>
        <w:spacing w:line="360" w:lineRule="auto"/>
        <w:rPr>
          <w:rFonts w:hAnsi="宋体" w:cs="宋体"/>
          <w:bCs/>
        </w:rPr>
      </w:pPr>
      <w:r>
        <w:rPr>
          <w:rFonts w:hint="eastAsia" w:hAnsi="宋体" w:cs="宋体"/>
          <w:bCs/>
        </w:rPr>
        <w:t xml:space="preserve">（1）我方针对本次项目的投标报价为</w:t>
      </w:r>
      <w:r>
        <w:rPr>
          <w:rFonts w:hint="eastAsia" w:hAnsi="宋体" w:cs="宋体"/>
          <w:bCs/>
          <w:u w:val="single"/>
        </w:rPr>
        <w:t xml:space="preserve">                   </w:t>
      </w:r>
      <w:r>
        <w:rPr>
          <w:rFonts w:hint="eastAsia" w:hAnsi="宋体" w:cs="宋体"/>
          <w:bCs/>
        </w:rPr>
        <w:t xml:space="preserve">（注明币种，并用文字和数字表示的投标总价）。</w:t>
      </w:r>
      <w:r/>
    </w:p>
    <w:p>
      <w:pPr>
        <w:pStyle w:val="1088"/>
        <w:ind w:left="496" w:hanging="495"/>
        <w:spacing w:line="360" w:lineRule="auto"/>
        <w:rPr>
          <w:rFonts w:hAnsi="宋体" w:cs="宋体"/>
          <w:bCs/>
        </w:rPr>
      </w:pPr>
      <w:r>
        <w:rPr>
          <w:rFonts w:hint="eastAsia" w:hAnsi="宋体" w:cs="宋体"/>
          <w:bCs/>
        </w:rPr>
        <w:t xml:space="preserve">（2）我方将按招标文件的规定履行合同责任和义务。</w:t>
      </w:r>
      <w:r/>
    </w:p>
    <w:p>
      <w:pPr>
        <w:pStyle w:val="1088"/>
        <w:ind w:left="496" w:hanging="495"/>
        <w:spacing w:line="360" w:lineRule="auto"/>
        <w:rPr>
          <w:rFonts w:hAnsi="宋体" w:cs="宋体"/>
          <w:bCs/>
        </w:rPr>
      </w:pPr>
      <w:r>
        <w:rPr>
          <w:rFonts w:hint="eastAsia" w:hAnsi="宋体" w:cs="宋体"/>
          <w:bCs/>
        </w:rPr>
        <w:t xml:space="preserve">（3）</w:t>
      </w:r>
      <w:r>
        <w:rPr>
          <w:rFonts w:hint="eastAsia" w:hAnsi="宋体" w:cs="宋体"/>
        </w:rPr>
        <w:t xml:space="preserve">我方已详细研究了全部招标文件，包括招标文件的澄清和修改文件（如果有的话）、参考资料及有关附件，我们已完全理解并接受招标文件的各项规定和要求，对招标文件的合理性、合法性不再有异议</w:t>
      </w:r>
      <w:r>
        <w:rPr>
          <w:rFonts w:hint="eastAsia" w:hAnsi="宋体" w:cs="宋体"/>
          <w:bCs/>
        </w:rPr>
        <w:t xml:space="preserve">。</w:t>
      </w:r>
      <w:r/>
    </w:p>
    <w:p>
      <w:pPr>
        <w:pStyle w:val="1088"/>
        <w:spacing w:line="360" w:lineRule="auto"/>
        <w:rPr>
          <w:rFonts w:hAnsi="宋体" w:cs="宋体"/>
          <w:bCs/>
        </w:rPr>
      </w:pPr>
      <w:r>
        <w:rPr>
          <w:rFonts w:hint="eastAsia" w:hAnsi="宋体" w:cs="宋体"/>
          <w:bCs/>
        </w:rPr>
        <w:t xml:space="preserve">（4）投标有效期为递交投标文件截止之日起</w:t>
      </w:r>
      <w:r>
        <w:rPr>
          <w:rFonts w:hint="eastAsia" w:hAnsi="宋体" w:cs="宋体"/>
          <w:bCs/>
          <w:u w:val="single"/>
        </w:rPr>
        <w:t xml:space="preserve">90</w:t>
      </w:r>
      <w:r>
        <w:rPr>
          <w:rFonts w:hint="eastAsia" w:hAnsi="宋体" w:cs="宋体"/>
          <w:bCs/>
        </w:rPr>
        <w:t xml:space="preserve">个日历日。</w:t>
      </w:r>
      <w:r/>
    </w:p>
    <w:p>
      <w:pPr>
        <w:pStyle w:val="1088"/>
        <w:ind w:left="496" w:hanging="495"/>
        <w:spacing w:line="360" w:lineRule="auto"/>
        <w:rPr>
          <w:rFonts w:hAnsi="宋体" w:cs="宋体"/>
          <w:bCs/>
        </w:rPr>
      </w:pPr>
      <w:r>
        <w:rPr>
          <w:rFonts w:hint="eastAsia" w:hAnsi="宋体" w:cs="宋体"/>
          <w:bCs/>
        </w:rPr>
        <w:t xml:space="preserve">（5）我方同意提供按照贵方可能要求的与投标有关的一切数据或资料，完全理解贵方不一定要接受最低价的投标或收到的任何投标。</w:t>
      </w:r>
      <w:r/>
    </w:p>
    <w:p>
      <w:pPr>
        <w:pStyle w:val="1088"/>
        <w:ind w:left="496" w:hanging="495"/>
        <w:spacing w:line="360" w:lineRule="auto"/>
        <w:rPr>
          <w:rFonts w:hAnsi="宋体" w:cs="宋体"/>
          <w:bCs/>
        </w:rPr>
      </w:pPr>
      <w:r>
        <w:rPr>
          <w:rFonts w:hint="eastAsia" w:hAnsi="宋体" w:cs="宋体"/>
          <w:bCs/>
        </w:rPr>
        <w:t xml:space="preserve">（6）我公司承诺已自查，在参加本项目政府采购活动中未违反《中华人民共和国政府采购法实施条例》第十八条 “单位负责人为同一人或者存在直接控股、管理关系的不同投标人，不得参加同一合同项下的政府采购活动。”。</w:t>
      </w:r>
      <w:r/>
    </w:p>
    <w:p>
      <w:pPr>
        <w:pStyle w:val="1088"/>
        <w:spacing w:line="360" w:lineRule="auto"/>
        <w:rPr>
          <w:rFonts w:hAnsi="宋体" w:cs="宋体"/>
          <w:bCs/>
        </w:rPr>
      </w:pPr>
      <w:r>
        <w:rPr>
          <w:rFonts w:hint="eastAsia" w:hAnsi="宋体" w:cs="宋体"/>
          <w:bCs/>
        </w:rPr>
        <w:t xml:space="preserve">（7）与本投标有关的一切正式往来通讯请寄：</w:t>
      </w:r>
      <w:r/>
    </w:p>
    <w:p>
      <w:pPr>
        <w:pStyle w:val="1088"/>
        <w:spacing w:line="360" w:lineRule="auto"/>
        <w:rPr>
          <w:rFonts w:hAnsi="宋体" w:cs="宋体"/>
          <w:bCs/>
        </w:rPr>
      </w:pPr>
      <w:r>
        <w:rPr>
          <w:rFonts w:hint="eastAsia" w:hAnsi="宋体" w:cs="宋体"/>
          <w:bCs/>
        </w:rPr>
        <w:t xml:space="preserve">    地址：＿＿＿＿＿＿＿＿＿＿＿    邮编：＿＿＿＿＿＿＿＿＿＿＿＿＿</w:t>
      </w:r>
      <w:r/>
    </w:p>
    <w:p>
      <w:pPr>
        <w:pStyle w:val="1088"/>
        <w:spacing w:line="360" w:lineRule="auto"/>
        <w:rPr>
          <w:rFonts w:hAnsi="宋体" w:cs="宋体"/>
          <w:bCs/>
        </w:rPr>
      </w:pPr>
      <w:r>
        <w:rPr>
          <w:rFonts w:hint="eastAsia" w:hAnsi="宋体" w:cs="宋体"/>
          <w:bCs/>
        </w:rPr>
        <w:t xml:space="preserve">    电话：＿＿＿＿＿＿＿＿＿＿＿    传真：＿＿＿＿＿＿＿＿＿＿＿＿＿</w:t>
      </w:r>
      <w:r/>
    </w:p>
    <w:p>
      <w:pPr>
        <w:pStyle w:val="1088"/>
        <w:spacing w:line="360" w:lineRule="auto"/>
        <w:rPr>
          <w:rFonts w:hAnsi="宋体" w:cs="宋体"/>
          <w:bCs/>
        </w:rPr>
      </w:pPr>
      <w:r>
        <w:rPr>
          <w:rFonts w:hint="eastAsia" w:hAnsi="宋体" w:cs="宋体"/>
          <w:bCs/>
        </w:rPr>
        <w:t xml:space="preserve">    投标人授权代表姓名、职务＿＿＿＿＿＿＿＿＿＿＿＿＿＿＿</w:t>
      </w:r>
      <w:r/>
    </w:p>
    <w:p>
      <w:pPr>
        <w:pStyle w:val="1088"/>
        <w:spacing w:line="360" w:lineRule="auto"/>
        <w:rPr>
          <w:rFonts w:hAnsi="宋体" w:cs="宋体"/>
          <w:bCs/>
        </w:rPr>
      </w:pPr>
      <w:r>
        <w:rPr>
          <w:rFonts w:hint="eastAsia" w:hAnsi="宋体" w:cs="宋体"/>
          <w:bCs/>
        </w:rPr>
        <w:t xml:space="preserve">    投标人名称：＿＿＿＿＿＿＿＿＿＿＿＿＿＿＿＿＿＿＿＿＿＿＿＿＿＿</w:t>
      </w:r>
      <w:r/>
    </w:p>
    <w:p>
      <w:pPr>
        <w:pStyle w:val="1088"/>
        <w:ind w:firstLine="630"/>
        <w:spacing w:line="360" w:lineRule="auto"/>
        <w:rPr>
          <w:rFonts w:hAnsi="宋体" w:cs="宋体"/>
          <w:bCs/>
        </w:rPr>
      </w:pPr>
      <w:r>
        <w:rPr>
          <w:rFonts w:hint="eastAsia" w:hAnsi="宋体" w:cs="宋体"/>
          <w:bCs/>
        </w:rPr>
        <w:t xml:space="preserve">（公章）：＿＿＿＿＿＿＿＿＿＿＿＿＿＿</w:t>
      </w:r>
      <w:r/>
    </w:p>
    <w:p>
      <w:pPr>
        <w:pStyle w:val="1088"/>
        <w:ind w:firstLine="630"/>
        <w:spacing w:line="360" w:lineRule="auto"/>
        <w:rPr>
          <w:rFonts w:hAnsi="宋体" w:cs="宋体"/>
          <w:bCs/>
        </w:rPr>
      </w:pPr>
      <w:r>
        <w:rPr>
          <w:rFonts w:hint="eastAsia" w:hAnsi="宋体" w:cs="宋体"/>
          <w:bCs/>
        </w:rPr>
        <w:t xml:space="preserve">（法定代表人签字或盖章）：＿＿＿＿＿＿＿＿＿＿＿＿＿</w:t>
      </w:r>
      <w:r/>
    </w:p>
    <w:p>
      <w:pPr>
        <w:pStyle w:val="1088"/>
        <w:spacing w:line="360" w:lineRule="auto"/>
        <w:rPr>
          <w:rFonts w:hAnsi="宋体" w:cs="宋体"/>
          <w:u w:val="single"/>
        </w:rPr>
      </w:pPr>
      <w:r>
        <w:rPr>
          <w:rFonts w:hint="eastAsia" w:hAnsi="宋体" w:cs="宋体"/>
          <w:bCs/>
        </w:rPr>
        <w:t xml:space="preserve">   被授权人签字</w:t>
      </w:r>
      <w:r>
        <w:rPr>
          <w:rFonts w:hint="eastAsia" w:hAnsi="宋体" w:cs="宋体"/>
        </w:rPr>
        <w:t xml:space="preserve">：</w:t>
      </w:r>
      <w:r>
        <w:rPr>
          <w:rFonts w:hint="eastAsia" w:hAnsi="宋体" w:cs="宋体"/>
          <w:u w:val="single"/>
        </w:rPr>
        <w:t xml:space="preserve">                       </w:t>
      </w:r>
      <w:r/>
    </w:p>
    <w:p>
      <w:pPr>
        <w:pStyle w:val="1088"/>
        <w:ind w:firstLine="630"/>
        <w:spacing w:line="360" w:lineRule="auto"/>
        <w:rPr>
          <w:rFonts w:hAnsi="宋体" w:cs="宋体"/>
          <w:bCs/>
        </w:rPr>
      </w:pPr>
      <w:r>
        <w:rPr>
          <w:rFonts w:hint="eastAsia" w:hAnsi="宋体" w:cs="宋体"/>
          <w:bCs/>
        </w:rPr>
        <w:t xml:space="preserve">日期：</w:t>
      </w:r>
      <w:r>
        <w:rPr>
          <w:rFonts w:hint="eastAsia" w:hAnsi="宋体" w:cs="宋体"/>
          <w:bCs/>
          <w:u w:val="single"/>
        </w:rPr>
        <w:t xml:space="preserve">     </w:t>
      </w:r>
      <w:r>
        <w:rPr>
          <w:rFonts w:hint="eastAsia" w:hAnsi="宋体" w:cs="宋体"/>
          <w:bCs/>
        </w:rPr>
        <w:t xml:space="preserve">年</w:t>
      </w:r>
      <w:r>
        <w:rPr>
          <w:rFonts w:hint="eastAsia" w:hAnsi="宋体" w:cs="宋体"/>
          <w:bCs/>
          <w:u w:val="single"/>
        </w:rPr>
        <w:t xml:space="preserve">    </w:t>
      </w:r>
      <w:r>
        <w:rPr>
          <w:rFonts w:hint="eastAsia" w:hAnsi="宋体" w:cs="宋体"/>
          <w:bCs/>
        </w:rPr>
        <w:t xml:space="preserve">月</w:t>
      </w:r>
      <w:r>
        <w:rPr>
          <w:rFonts w:hint="eastAsia" w:hAnsi="宋体" w:cs="宋体"/>
          <w:bCs/>
          <w:u w:val="single"/>
        </w:rPr>
        <w:t xml:space="preserve">    </w:t>
      </w:r>
      <w:r>
        <w:rPr>
          <w:rFonts w:hint="eastAsia" w:hAnsi="宋体" w:cs="宋体"/>
          <w:bCs/>
        </w:rPr>
        <w:t xml:space="preserve">日</w:t>
      </w:r>
      <w:bookmarkEnd w:id="84"/>
      <w:r/>
      <w:r/>
    </w:p>
    <w:p>
      <w:pPr>
        <w:pStyle w:val="1105"/>
        <w:spacing w:before="0" w:beforeAutospacing="0" w:after="0" w:afterAutospacing="0" w:line="360" w:lineRule="auto"/>
        <w:rPr>
          <w:bCs/>
          <w:sz w:val="21"/>
          <w:szCs w:val="21"/>
        </w:rPr>
        <w:sectPr>
          <w:footnotePr/>
          <w:endnotePr/>
          <w:type w:val="nextPage"/>
          <w:pgSz w:w="11906" w:h="16838" w:orient="portrait"/>
          <w:pgMar w:top="1247" w:right="1474" w:bottom="1247" w:left="1474" w:header="851" w:footer="992" w:gutter="0"/>
          <w:cols w:num="1" w:sep="0" w:space="720" w:equalWidth="1"/>
          <w:docGrid w:linePitch="360"/>
        </w:sectPr>
      </w:pPr>
      <w:r>
        <w:rPr>
          <w:bCs/>
          <w:sz w:val="21"/>
          <w:szCs w:val="21"/>
        </w:rPr>
      </w:r>
      <w:r/>
    </w:p>
    <w:p>
      <w:pPr>
        <w:jc w:val="center"/>
        <w:spacing w:line="360" w:lineRule="auto"/>
        <w:rPr>
          <w:rFonts w:ascii="宋体" w:hAnsi="宋体" w:cs="宋体"/>
          <w:b/>
          <w:bCs/>
        </w:rPr>
        <w:outlineLvl w:val="1"/>
      </w:pPr>
      <w:r/>
      <w:bookmarkStart w:id="85" w:name="_Toc4695307"/>
      <w:r/>
      <w:bookmarkStart w:id="86" w:name="_Toc498020245"/>
      <w:r/>
      <w:bookmarkStart w:id="87" w:name="_Toc18485"/>
      <w:r/>
      <w:bookmarkStart w:id="88" w:name="_Toc20241703"/>
      <w:r>
        <w:rPr>
          <w:rFonts w:hint="eastAsia" w:ascii="宋体" w:hAnsi="宋体" w:cs="宋体"/>
          <w:b/>
          <w:bCs/>
        </w:rPr>
        <w:t xml:space="preserve">附件2  法定代表人等资格证明书（格式）</w:t>
      </w:r>
      <w:bookmarkEnd w:id="85"/>
      <w:r/>
      <w:bookmarkEnd w:id="86"/>
      <w:r/>
      <w:bookmarkEnd w:id="87"/>
      <w:r/>
      <w:bookmarkEnd w:id="88"/>
      <w:r/>
      <w:r/>
    </w:p>
    <w:p>
      <w:pPr>
        <w:pStyle w:val="1105"/>
        <w:ind w:firstLine="420"/>
        <w:spacing w:before="0" w:beforeAutospacing="0" w:after="0" w:afterAutospacing="0" w:line="360" w:lineRule="auto"/>
        <w:rPr>
          <w:sz w:val="21"/>
          <w:szCs w:val="21"/>
        </w:rPr>
      </w:pPr>
      <w:r>
        <w:rPr>
          <w:rFonts w:hint="eastAsia"/>
          <w:bCs/>
          <w:sz w:val="21"/>
          <w:szCs w:val="21"/>
        </w:rPr>
        <w:t xml:space="preserve">致</w:t>
      </w:r>
      <w:r>
        <w:rPr>
          <w:rFonts w:hint="eastAsia"/>
          <w:bCs/>
          <w:sz w:val="21"/>
          <w:szCs w:val="21"/>
          <w:u w:val="single"/>
        </w:rPr>
        <w:t xml:space="preserve">  （招标人）          </w:t>
      </w:r>
      <w:r>
        <w:rPr>
          <w:rFonts w:hint="eastAsia"/>
          <w:bCs/>
          <w:sz w:val="21"/>
          <w:szCs w:val="21"/>
        </w:rPr>
        <w:t xml:space="preserve"> </w:t>
      </w:r>
      <w:r>
        <w:rPr>
          <w:rFonts w:hint="eastAsia"/>
          <w:sz w:val="21"/>
          <w:szCs w:val="21"/>
        </w:rPr>
        <w:t xml:space="preserve">：</w:t>
      </w:r>
      <w:r/>
    </w:p>
    <w:p>
      <w:pPr>
        <w:pStyle w:val="1105"/>
        <w:ind w:firstLine="420"/>
        <w:spacing w:before="0" w:beforeAutospacing="0" w:after="0" w:afterAutospacing="0" w:line="360" w:lineRule="auto"/>
        <w:rPr>
          <w:sz w:val="21"/>
          <w:szCs w:val="21"/>
        </w:rPr>
      </w:pPr>
      <w:r>
        <w:rPr>
          <w:rFonts w:hint="eastAsia"/>
          <w:sz w:val="21"/>
          <w:szCs w:val="21"/>
        </w:rPr>
        <w:t xml:space="preserve">兹证明</w:t>
      </w:r>
      <w:r>
        <w:rPr>
          <w:rFonts w:hint="eastAsia"/>
          <w:sz w:val="21"/>
          <w:szCs w:val="21"/>
          <w:u w:val="single"/>
        </w:rPr>
        <w:t xml:space="preserve">            </w:t>
      </w:r>
      <w:r>
        <w:rPr>
          <w:rFonts w:hint="eastAsia"/>
          <w:sz w:val="21"/>
          <w:szCs w:val="21"/>
        </w:rPr>
        <w:t xml:space="preserve">（姓名），性别</w:t>
      </w:r>
      <w:r>
        <w:rPr>
          <w:rFonts w:hint="eastAsia"/>
          <w:sz w:val="21"/>
          <w:szCs w:val="21"/>
          <w:u w:val="single"/>
        </w:rPr>
        <w:t xml:space="preserve">      </w:t>
      </w:r>
      <w:r>
        <w:rPr>
          <w:rFonts w:hint="eastAsia"/>
          <w:sz w:val="21"/>
          <w:szCs w:val="21"/>
        </w:rPr>
        <w:t xml:space="preserve">年龄</w:t>
      </w:r>
      <w:r>
        <w:rPr>
          <w:rFonts w:hint="eastAsia"/>
          <w:sz w:val="21"/>
          <w:szCs w:val="21"/>
          <w:u w:val="single"/>
        </w:rPr>
        <w:t xml:space="preserve">      </w:t>
      </w:r>
      <w:r>
        <w:rPr>
          <w:rFonts w:hint="eastAsia"/>
          <w:sz w:val="21"/>
          <w:szCs w:val="21"/>
        </w:rPr>
        <w:t xml:space="preserve">身份证号码</w:t>
      </w:r>
      <w:r>
        <w:rPr>
          <w:rFonts w:hint="eastAsia"/>
          <w:sz w:val="21"/>
          <w:szCs w:val="21"/>
          <w:u w:val="single"/>
        </w:rPr>
        <w:t xml:space="preserve">          </w:t>
      </w:r>
      <w:r>
        <w:rPr>
          <w:rFonts w:hint="eastAsia"/>
          <w:sz w:val="21"/>
          <w:szCs w:val="21"/>
        </w:rPr>
        <w:t xml:space="preserve">现任我单位 </w:t>
      </w:r>
      <w:r>
        <w:rPr>
          <w:rFonts w:hint="eastAsia"/>
          <w:sz w:val="21"/>
          <w:szCs w:val="21"/>
          <w:u w:val="single"/>
        </w:rPr>
        <w:t xml:space="preserve">        </w:t>
      </w:r>
      <w:r>
        <w:rPr>
          <w:rFonts w:hint="eastAsia"/>
          <w:sz w:val="21"/>
          <w:szCs w:val="21"/>
        </w:rPr>
        <w:t xml:space="preserve">职务，系本公司法定代表人（负责人）。</w:t>
      </w:r>
      <w:r/>
    </w:p>
    <w:p>
      <w:pPr>
        <w:pStyle w:val="1105"/>
        <w:ind w:firstLine="420"/>
        <w:spacing w:before="0" w:beforeAutospacing="0" w:after="0" w:afterAutospacing="0" w:line="360" w:lineRule="auto"/>
        <w:rPr>
          <w:sz w:val="21"/>
          <w:szCs w:val="21"/>
        </w:rPr>
      </w:pPr>
      <w:r>
        <w:rPr>
          <w:rFonts w:hint="eastAsia"/>
          <w:sz w:val="21"/>
          <w:szCs w:val="21"/>
        </w:rPr>
        <w:t xml:space="preserve">附：</w:t>
      </w:r>
      <w:r/>
    </w:p>
    <w:p>
      <w:pPr>
        <w:pStyle w:val="1105"/>
        <w:ind w:firstLine="420"/>
        <w:spacing w:before="0" w:beforeAutospacing="0" w:after="0" w:afterAutospacing="0" w:line="360" w:lineRule="auto"/>
        <w:rPr>
          <w:sz w:val="21"/>
          <w:szCs w:val="21"/>
        </w:rPr>
      </w:pPr>
      <w:r/>
      <w:bookmarkStart w:id="89" w:name="_Hlk507779904"/>
      <w:r>
        <w:rPr>
          <w:rFonts w:hint="eastAsia"/>
          <w:sz w:val="21"/>
          <w:szCs w:val="21"/>
        </w:rPr>
        <w:t xml:space="preserve">统一社会信用代码</w:t>
      </w:r>
      <w:bookmarkEnd w:id="89"/>
      <w:r>
        <w:rPr>
          <w:rFonts w:hint="eastAsia"/>
          <w:sz w:val="21"/>
          <w:szCs w:val="21"/>
        </w:rPr>
        <w:t xml:space="preserve">：                单位类型：</w:t>
      </w:r>
      <w:r/>
    </w:p>
    <w:p>
      <w:pPr>
        <w:pStyle w:val="1105"/>
        <w:ind w:firstLine="420"/>
        <w:spacing w:before="0" w:beforeAutospacing="0" w:after="0" w:afterAutospacing="0" w:line="360" w:lineRule="auto"/>
        <w:rPr>
          <w:sz w:val="21"/>
          <w:szCs w:val="21"/>
        </w:rPr>
      </w:pPr>
      <w:r>
        <w:rPr>
          <w:rFonts w:hint="eastAsia"/>
          <w:sz w:val="21"/>
          <w:szCs w:val="21"/>
        </w:rPr>
        <w:t xml:space="preserve">经营范围：</w:t>
      </w:r>
      <w:r/>
    </w:p>
    <w:p>
      <w:pPr>
        <w:pStyle w:val="1105"/>
        <w:ind w:firstLine="420"/>
        <w:spacing w:before="0" w:beforeAutospacing="0" w:after="0" w:afterAutospacing="0" w:line="360" w:lineRule="auto"/>
        <w:rPr>
          <w:sz w:val="21"/>
          <w:szCs w:val="21"/>
        </w:rPr>
      </w:pPr>
      <w:r>
        <w:rPr>
          <w:sz w:val="21"/>
          <w:szCs w:val="21"/>
        </w:rPr>
      </w:r>
      <w:r/>
    </w:p>
    <w:p>
      <w:pPr>
        <w:pStyle w:val="1105"/>
        <w:ind w:firstLine="420"/>
        <w:spacing w:before="0" w:beforeAutospacing="0" w:after="0" w:afterAutospacing="0" w:line="360" w:lineRule="auto"/>
        <w:rPr>
          <w:sz w:val="21"/>
          <w:szCs w:val="21"/>
        </w:rPr>
      </w:pPr>
      <w:r>
        <w:rPr>
          <w:sz w:val="21"/>
          <w:szCs w:val="21"/>
        </w:rPr>
      </w:r>
      <w:r/>
    </w:p>
    <w:p>
      <w:pPr>
        <w:pStyle w:val="1105"/>
        <w:ind w:firstLine="420"/>
        <w:spacing w:before="0" w:beforeAutospacing="0" w:after="0" w:afterAutospacing="0" w:line="360" w:lineRule="auto"/>
        <w:rPr>
          <w:sz w:val="21"/>
          <w:szCs w:val="21"/>
        </w:rPr>
      </w:pPr>
      <w:r>
        <w:rPr>
          <w:rFonts w:hint="eastAsia"/>
          <w:sz w:val="21"/>
          <w:szCs w:val="21"/>
        </w:rPr>
        <w:t xml:space="preserve">                                             投标人名称：（盖章）</w:t>
      </w:r>
      <w:r/>
    </w:p>
    <w:p>
      <w:pPr>
        <w:pStyle w:val="1105"/>
        <w:ind w:firstLine="420"/>
        <w:spacing w:beforeAutospacing="0" w:afterAutospacing="0" w:line="360" w:lineRule="auto"/>
        <w:rPr>
          <w:sz w:val="21"/>
          <w:szCs w:val="21"/>
        </w:rPr>
      </w:pPr>
      <w:r>
        <w:rPr>
          <w:rFonts w:hint="eastAsia"/>
          <w:sz w:val="21"/>
          <w:szCs w:val="21"/>
        </w:rPr>
        <w:t xml:space="preserve">                                             日期：       年    月   日</w:t>
      </w:r>
      <w:r/>
    </w:p>
    <w:tbl>
      <w:tblPr>
        <w:tblStyle w:val="1072"/>
        <w:tblW w:w="0" w:type="auto"/>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5040"/>
      </w:tblGrid>
      <w:tr>
        <w:trPr>
          <w:trHeight w:val="2729"/>
        </w:trPr>
        <w:tc>
          <w:tcPr>
            <w:tcW w:w="5040" w:type="dxa"/>
            <w:textDirection w:val="lrTb"/>
            <w:noWrap w:val="false"/>
          </w:tcPr>
          <w:p>
            <w:pPr>
              <w:ind w:firstLine="210"/>
              <w:jc w:val="left"/>
              <w:spacing w:line="360" w:lineRule="auto"/>
              <w:rPr>
                <w:rFonts w:ascii="宋体" w:hAnsi="宋体" w:cs="宋体"/>
              </w:rPr>
            </w:pPr>
            <w:r>
              <w:rPr>
                <w:rFonts w:hint="eastAsia" w:ascii="宋体" w:hAnsi="宋体" w:cs="宋体"/>
              </w:rPr>
              <w:t xml:space="preserve">粘贴法定代表人（身份证复印件，正反面）</w:t>
            </w:r>
            <w:r/>
          </w:p>
        </w:tc>
      </w:tr>
    </w:tbl>
    <w:p>
      <w:pPr>
        <w:spacing w:line="360" w:lineRule="auto"/>
        <w:rPr>
          <w:rFonts w:ascii="宋体" w:hAnsi="宋体" w:cs="宋体"/>
        </w:rPr>
      </w:pPr>
      <w:r>
        <w:rPr>
          <w:rFonts w:hint="eastAsia" w:ascii="宋体" w:hAnsi="宋体" w:cs="宋体"/>
        </w:rPr>
        <w:br w:type="page" w:clear="all"/>
      </w:r>
      <w:bookmarkStart w:id="90" w:name="_Toc4695308"/>
      <w:r/>
      <w:bookmarkStart w:id="91" w:name="_Toc26391"/>
      <w:r/>
      <w:bookmarkStart w:id="92" w:name="_Toc498020246"/>
      <w:r/>
      <w:bookmarkStart w:id="93" w:name="_Toc20241704"/>
      <w:r/>
      <w:r/>
    </w:p>
    <w:p>
      <w:pPr>
        <w:jc w:val="center"/>
        <w:spacing w:line="360" w:lineRule="auto"/>
        <w:rPr>
          <w:rFonts w:ascii="宋体" w:hAnsi="宋体" w:cs="宋体"/>
          <w:b/>
          <w:bCs/>
        </w:rPr>
        <w:outlineLvl w:val="1"/>
      </w:pPr>
      <w:r>
        <w:rPr>
          <w:rFonts w:hint="eastAsia" w:ascii="宋体" w:hAnsi="宋体" w:cs="宋体"/>
          <w:b/>
          <w:bCs/>
        </w:rPr>
        <w:t xml:space="preserve">附件3  授权委托书（格式）</w:t>
      </w:r>
      <w:bookmarkEnd w:id="90"/>
      <w:r/>
      <w:bookmarkEnd w:id="91"/>
      <w:r/>
      <w:bookmarkEnd w:id="92"/>
      <w:r/>
      <w:bookmarkEnd w:id="93"/>
      <w:r/>
      <w:r/>
    </w:p>
    <w:p>
      <w:pPr>
        <w:pStyle w:val="1105"/>
        <w:ind w:firstLine="420"/>
        <w:spacing w:line="360" w:lineRule="auto"/>
        <w:rPr>
          <w:sz w:val="21"/>
          <w:szCs w:val="21"/>
        </w:rPr>
      </w:pPr>
      <w:r/>
      <w:bookmarkStart w:id="94" w:name="_Hlk205473407"/>
      <w:r>
        <w:rPr>
          <w:rFonts w:hint="eastAsia"/>
          <w:bCs/>
          <w:sz w:val="21"/>
          <w:szCs w:val="21"/>
        </w:rPr>
        <w:t xml:space="preserve">致</w:t>
      </w:r>
      <w:r>
        <w:rPr>
          <w:rFonts w:hint="eastAsia"/>
          <w:bCs/>
          <w:sz w:val="21"/>
          <w:szCs w:val="21"/>
          <w:u w:val="single"/>
        </w:rPr>
        <w:t xml:space="preserve">    （招标人）          </w:t>
      </w:r>
      <w:r>
        <w:rPr>
          <w:rFonts w:hint="eastAsia"/>
          <w:bCs/>
          <w:sz w:val="21"/>
          <w:szCs w:val="21"/>
        </w:rPr>
        <w:t xml:space="preserve"> </w:t>
      </w:r>
      <w:r>
        <w:rPr>
          <w:rFonts w:hint="eastAsia"/>
          <w:sz w:val="21"/>
          <w:szCs w:val="21"/>
        </w:rPr>
        <w:t xml:space="preserve">：</w:t>
      </w:r>
      <w:r/>
    </w:p>
    <w:p>
      <w:pPr>
        <w:pStyle w:val="1105"/>
        <w:ind w:firstLine="420"/>
        <w:spacing w:line="360" w:lineRule="auto"/>
        <w:rPr>
          <w:bCs/>
          <w:sz w:val="21"/>
          <w:szCs w:val="21"/>
        </w:rPr>
      </w:pPr>
      <w:r>
        <w:rPr>
          <w:rFonts w:hint="eastAsia"/>
          <w:bCs/>
          <w:sz w:val="21"/>
          <w:szCs w:val="21"/>
        </w:rPr>
        <w:t xml:space="preserve">兹委托＿＿＿＿＿＿＿＿＿（姓名）授权代表我公司参与＿＿＿＿＿＿＿</w:t>
      </w:r>
      <w:r>
        <w:rPr>
          <w:rFonts w:hint="eastAsia"/>
          <w:bCs/>
          <w:sz w:val="21"/>
          <w:szCs w:val="21"/>
          <w:u w:val="single"/>
        </w:rPr>
        <w:t xml:space="preserve">（项目名称、项目编号）</w:t>
      </w:r>
      <w:r>
        <w:rPr>
          <w:rFonts w:hint="eastAsia"/>
          <w:bCs/>
          <w:sz w:val="21"/>
          <w:szCs w:val="21"/>
        </w:rPr>
        <w:t xml:space="preserve">的投标活动，受委托人由此所出具并签订的一切有关文件，我公司均予承认。</w:t>
      </w:r>
      <w:r/>
    </w:p>
    <w:p>
      <w:pPr>
        <w:pStyle w:val="1105"/>
        <w:ind w:firstLine="420"/>
        <w:spacing w:line="360" w:lineRule="auto"/>
        <w:rPr>
          <w:bCs/>
          <w:sz w:val="21"/>
          <w:szCs w:val="21"/>
        </w:rPr>
      </w:pPr>
      <w:r>
        <w:rPr>
          <w:bCs/>
          <w:sz w:val="21"/>
          <w:szCs w:val="21"/>
        </w:rPr>
      </w:r>
      <w:r/>
    </w:p>
    <w:p>
      <w:pPr>
        <w:pStyle w:val="1105"/>
        <w:ind w:firstLine="420"/>
        <w:spacing w:line="360" w:lineRule="auto"/>
        <w:rPr>
          <w:bCs/>
          <w:sz w:val="21"/>
          <w:szCs w:val="21"/>
        </w:rPr>
      </w:pPr>
      <w:r>
        <w:rPr>
          <w:rFonts w:hint="eastAsia"/>
          <w:bCs/>
          <w:sz w:val="21"/>
          <w:szCs w:val="21"/>
        </w:rPr>
        <w:t xml:space="preserve">受委托人性别：＿＿＿＿年龄：＿＿＿＿＿＿＿＿</w:t>
      </w:r>
      <w:r/>
    </w:p>
    <w:p>
      <w:pPr>
        <w:pStyle w:val="1105"/>
        <w:ind w:firstLine="420"/>
        <w:spacing w:line="360" w:lineRule="auto"/>
        <w:rPr>
          <w:bCs/>
          <w:sz w:val="21"/>
          <w:szCs w:val="21"/>
        </w:rPr>
      </w:pPr>
      <w:r>
        <w:rPr>
          <w:rFonts w:hint="eastAsia"/>
          <w:bCs/>
          <w:sz w:val="21"/>
          <w:szCs w:val="21"/>
        </w:rPr>
        <w:t xml:space="preserve">工作部门：＿＿＿＿＿＿＿＿＿职务：＿＿＿＿联系电话：＿＿＿＿＿＿</w:t>
      </w:r>
      <w:r/>
    </w:p>
    <w:p>
      <w:pPr>
        <w:pStyle w:val="1105"/>
        <w:ind w:firstLine="420"/>
        <w:spacing w:line="360" w:lineRule="auto"/>
        <w:rPr>
          <w:bCs/>
          <w:sz w:val="21"/>
          <w:szCs w:val="21"/>
        </w:rPr>
      </w:pPr>
      <w:r>
        <w:rPr>
          <w:rFonts w:hint="eastAsia"/>
          <w:bCs/>
          <w:sz w:val="21"/>
          <w:szCs w:val="21"/>
        </w:rPr>
        <w:t xml:space="preserve">身份证号码：＿＿＿＿＿＿＿＿＿＿＿</w:t>
      </w:r>
      <w:r/>
    </w:p>
    <w:p>
      <w:pPr>
        <w:pStyle w:val="1105"/>
        <w:ind w:firstLine="420"/>
        <w:spacing w:line="360" w:lineRule="auto"/>
        <w:rPr>
          <w:bCs/>
          <w:sz w:val="21"/>
          <w:szCs w:val="21"/>
        </w:rPr>
      </w:pPr>
      <w:r>
        <w:rPr>
          <w:rFonts w:hint="eastAsia"/>
          <w:sz w:val="21"/>
          <w:szCs w:val="21"/>
        </w:rPr>
        <w:t xml:space="preserve">本授权书有效期：______年_____月_____日至______年______月______日</w:t>
      </w:r>
      <w:r/>
    </w:p>
    <w:p>
      <w:pPr>
        <w:ind w:right="-87" w:firstLine="420"/>
        <w:jc w:val="right"/>
        <w:spacing w:line="360" w:lineRule="auto"/>
        <w:tabs>
          <w:tab w:val="left" w:pos="0" w:leader="none"/>
        </w:tabs>
        <w:rPr>
          <w:rFonts w:ascii="宋体" w:hAnsi="宋体" w:cs="宋体"/>
          <w:bCs/>
        </w:rPr>
      </w:pPr>
      <w:r>
        <w:rPr>
          <w:rFonts w:hint="eastAsia" w:ascii="宋体" w:hAnsi="宋体" w:cs="宋体"/>
          <w:bCs/>
        </w:rPr>
        <w:t xml:space="preserve">    授权公司：＿＿＿＿＿＿＿＿＿（盖  章）</w:t>
      </w:r>
      <w:r/>
    </w:p>
    <w:p>
      <w:pPr>
        <w:ind w:right="-87" w:firstLine="420"/>
        <w:jc w:val="right"/>
        <w:spacing w:line="360" w:lineRule="auto"/>
        <w:tabs>
          <w:tab w:val="left" w:pos="0" w:leader="none"/>
        </w:tabs>
        <w:rPr>
          <w:rFonts w:ascii="宋体" w:hAnsi="宋体" w:cs="宋体"/>
          <w:bCs/>
        </w:rPr>
      </w:pPr>
      <w:r>
        <w:rPr>
          <w:rFonts w:hint="eastAsia" w:ascii="宋体" w:hAnsi="宋体" w:cs="宋体"/>
          <w:bCs/>
        </w:rPr>
        <w:t xml:space="preserve">                    法定代表人：＿＿＿＿＿＿＿＿（签字或盖章）</w:t>
      </w:r>
      <w:r/>
    </w:p>
    <w:p>
      <w:pPr>
        <w:ind w:right="-87" w:firstLine="420"/>
        <w:jc w:val="right"/>
        <w:spacing w:line="360" w:lineRule="auto"/>
        <w:tabs>
          <w:tab w:val="left" w:pos="0" w:leader="none"/>
        </w:tabs>
        <w:rPr>
          <w:rFonts w:ascii="宋体" w:hAnsi="宋体" w:cs="宋体"/>
          <w:bCs/>
        </w:rPr>
      </w:pPr>
      <w:r>
        <w:rPr>
          <w:rFonts w:hint="eastAsia" w:ascii="宋体" w:hAnsi="宋体" w:cs="宋体"/>
          <w:bCs/>
        </w:rPr>
        <w:t xml:space="preserve">被授权人：＿＿＿＿＿＿＿＿（签字）</w:t>
      </w:r>
      <w:bookmarkEnd w:id="94"/>
      <w:r/>
      <w:r/>
    </w:p>
    <w:p>
      <w:pPr>
        <w:pStyle w:val="1105"/>
        <w:spacing w:line="360" w:lineRule="auto"/>
        <w:rPr>
          <w:bCs/>
          <w:sz w:val="21"/>
          <w:szCs w:val="21"/>
        </w:rPr>
      </w:pPr>
      <w:r>
        <w:rPr>
          <w:rFonts w:hint="eastAsia"/>
          <w:bCs/>
          <w:sz w:val="21"/>
          <w:szCs w:val="21"/>
        </w:rPr>
        <w:t xml:space="preserve">                                        </w:t>
      </w:r>
      <w:r/>
    </w:p>
    <w:tbl>
      <w:tblPr>
        <w:tblStyle w:val="1072"/>
        <w:tblW w:w="0" w:type="auto"/>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5040"/>
      </w:tblGrid>
      <w:tr>
        <w:trPr>
          <w:trHeight w:val="2729"/>
        </w:trPr>
        <w:tc>
          <w:tcPr>
            <w:tcW w:w="5040" w:type="dxa"/>
            <w:textDirection w:val="lrTb"/>
            <w:noWrap w:val="false"/>
          </w:tcPr>
          <w:p>
            <w:pPr>
              <w:ind w:firstLine="210"/>
              <w:jc w:val="left"/>
              <w:spacing w:line="360" w:lineRule="auto"/>
              <w:rPr>
                <w:rFonts w:ascii="宋体" w:hAnsi="宋体" w:cs="宋体"/>
              </w:rPr>
            </w:pPr>
            <w:r>
              <w:rPr>
                <w:rFonts w:hint="eastAsia" w:ascii="宋体" w:hAnsi="宋体" w:cs="宋体"/>
              </w:rPr>
              <w:t xml:space="preserve">粘贴被授权人（身份证复印件，正反面）</w:t>
            </w:r>
            <w:r/>
          </w:p>
          <w:p>
            <w:pPr>
              <w:ind w:firstLine="210"/>
              <w:jc w:val="left"/>
              <w:spacing w:line="360" w:lineRule="auto"/>
              <w:rPr>
                <w:rFonts w:ascii="宋体" w:hAnsi="宋体" w:cs="宋体"/>
              </w:rPr>
            </w:pPr>
            <w:r>
              <w:rPr>
                <w:rFonts w:ascii="宋体" w:hAnsi="宋体" w:cs="宋体"/>
              </w:rPr>
            </w:r>
            <w:r/>
          </w:p>
          <w:p>
            <w:pPr>
              <w:ind w:firstLine="210"/>
              <w:jc w:val="left"/>
              <w:spacing w:line="360" w:lineRule="auto"/>
              <w:rPr>
                <w:rFonts w:ascii="宋体" w:hAnsi="宋体" w:cs="宋体"/>
              </w:rPr>
            </w:pPr>
            <w:r>
              <w:rPr>
                <w:rFonts w:ascii="宋体" w:hAnsi="宋体" w:cs="宋体"/>
              </w:rPr>
            </w:r>
            <w:r/>
          </w:p>
          <w:p>
            <w:pPr>
              <w:ind w:firstLine="210"/>
              <w:jc w:val="left"/>
              <w:spacing w:line="360" w:lineRule="auto"/>
              <w:rPr>
                <w:rFonts w:ascii="宋体" w:hAnsi="宋体" w:cs="宋体"/>
              </w:rPr>
            </w:pPr>
            <w:r>
              <w:rPr>
                <w:rFonts w:ascii="宋体" w:hAnsi="宋体" w:cs="宋体"/>
              </w:rPr>
            </w:r>
            <w:r/>
          </w:p>
        </w:tc>
      </w:tr>
    </w:tbl>
    <w:p>
      <w:pPr>
        <w:pStyle w:val="1105"/>
        <w:jc w:val="both"/>
        <w:spacing w:line="360" w:lineRule="auto"/>
        <w:rPr>
          <w:b/>
          <w:bCs/>
          <w:sz w:val="21"/>
          <w:szCs w:val="21"/>
        </w:rPr>
      </w:pPr>
      <w:r>
        <w:rPr>
          <w:b/>
          <w:bCs/>
          <w:sz w:val="21"/>
          <w:szCs w:val="21"/>
        </w:rPr>
      </w:r>
      <w:r/>
    </w:p>
    <w:p>
      <w:pPr>
        <w:spacing w:line="360" w:lineRule="auto"/>
        <w:rPr>
          <w:rFonts w:ascii="宋体" w:hAnsi="宋体" w:cs="宋体"/>
        </w:rPr>
      </w:pPr>
      <w:r>
        <w:rPr>
          <w:rFonts w:hint="eastAsia" w:ascii="宋体" w:hAnsi="宋体" w:cs="宋体"/>
        </w:rPr>
        <w:br w:type="page" w:clear="all"/>
      </w:r>
      <w:bookmarkStart w:id="95" w:name="_Toc498020247"/>
      <w:r/>
      <w:bookmarkStart w:id="96" w:name="_Toc4695309"/>
      <w:r/>
      <w:bookmarkStart w:id="97" w:name="_Toc1263"/>
      <w:r/>
      <w:bookmarkStart w:id="98" w:name="_Toc20241705"/>
      <w:r/>
      <w:bookmarkEnd w:id="95"/>
      <w:r/>
      <w:bookmarkEnd w:id="96"/>
      <w:r/>
      <w:bookmarkEnd w:id="97"/>
      <w:r/>
      <w:bookmarkEnd w:id="98"/>
      <w:r/>
      <w:r/>
    </w:p>
    <w:p>
      <w:pPr>
        <w:jc w:val="center"/>
        <w:spacing w:line="360" w:lineRule="auto"/>
        <w:rPr>
          <w:rFonts w:ascii="宋体" w:hAnsi="宋体" w:cs="宋体"/>
          <w:b/>
          <w:bCs/>
        </w:rPr>
        <w:outlineLvl w:val="1"/>
      </w:pPr>
      <w:r/>
      <w:bookmarkStart w:id="99" w:name="_Toc498020248"/>
      <w:r/>
      <w:bookmarkStart w:id="100" w:name="_Toc20241706"/>
      <w:r/>
      <w:bookmarkStart w:id="101" w:name="_Toc31972"/>
      <w:r/>
      <w:bookmarkStart w:id="102" w:name="_Toc4695310"/>
      <w:r>
        <w:rPr>
          <w:rFonts w:hint="eastAsia" w:ascii="宋体" w:hAnsi="宋体" w:cs="宋体"/>
          <w:b/>
          <w:bCs/>
        </w:rPr>
        <w:t xml:space="preserve">附件4  开标一览表（格式）</w:t>
      </w:r>
      <w:r/>
    </w:p>
    <w:p>
      <w:pPr>
        <w:pStyle w:val="1105"/>
        <w:spacing w:before="0" w:beforeAutospacing="0" w:after="0" w:afterAutospacing="0" w:line="360" w:lineRule="auto"/>
        <w:rPr>
          <w:bCs/>
          <w:sz w:val="21"/>
          <w:szCs w:val="21"/>
        </w:rPr>
      </w:pPr>
      <w:r>
        <w:rPr>
          <w:rFonts w:hint="eastAsia"/>
          <w:bCs/>
          <w:sz w:val="21"/>
          <w:szCs w:val="21"/>
        </w:rPr>
        <w:t xml:space="preserve">项目名称：</w:t>
      </w:r>
      <w:r>
        <w:rPr>
          <w:rFonts w:hint="eastAsia"/>
          <w:bCs/>
          <w:sz w:val="21"/>
          <w:szCs w:val="21"/>
          <w:u w:val="single"/>
        </w:rPr>
        <w:t xml:space="preserve">                        </w:t>
      </w:r>
      <w:r/>
    </w:p>
    <w:p>
      <w:pPr>
        <w:pStyle w:val="1105"/>
        <w:spacing w:before="0" w:beforeAutospacing="0" w:after="0" w:afterAutospacing="0" w:line="360" w:lineRule="auto"/>
        <w:rPr>
          <w:bCs/>
          <w:sz w:val="21"/>
          <w:szCs w:val="21"/>
        </w:rPr>
      </w:pPr>
      <w:r>
        <w:rPr>
          <w:rFonts w:hint="eastAsia"/>
          <w:bCs/>
          <w:sz w:val="21"/>
          <w:szCs w:val="21"/>
        </w:rPr>
        <w:t xml:space="preserve">项目编号：</w:t>
      </w:r>
      <w:r>
        <w:rPr>
          <w:rFonts w:hint="eastAsia"/>
          <w:bCs/>
          <w:sz w:val="21"/>
          <w:szCs w:val="21"/>
          <w:u w:val="single"/>
        </w:rPr>
        <w:t xml:space="preserve">                        </w:t>
      </w:r>
      <w:r>
        <w:rPr>
          <w:rFonts w:hint="eastAsia"/>
          <w:bCs/>
          <w:sz w:val="21"/>
          <w:szCs w:val="21"/>
        </w:rPr>
        <w:t xml:space="preserve">           </w:t>
      </w:r>
      <w:r/>
    </w:p>
    <w:p>
      <w:pPr>
        <w:pStyle w:val="1105"/>
        <w:jc w:val="right"/>
        <w:spacing w:before="0" w:beforeAutospacing="0" w:after="0" w:afterAutospacing="0" w:line="360" w:lineRule="auto"/>
        <w:rPr>
          <w:bCs/>
          <w:sz w:val="21"/>
          <w:szCs w:val="21"/>
        </w:rPr>
      </w:pPr>
      <w:r>
        <w:rPr>
          <w:rFonts w:hint="eastAsia"/>
          <w:bCs/>
          <w:sz w:val="21"/>
          <w:szCs w:val="21"/>
        </w:rPr>
        <w:t xml:space="preserve">货币单位：元（人民币）</w:t>
      </w:r>
      <w:r/>
    </w:p>
    <w:tbl>
      <w:tblPr>
        <w:tblStyle w:val="1072"/>
        <w:tblW w:w="8372" w:type="dxa"/>
        <w:tblInd w:w="5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09"/>
        <w:gridCol w:w="1134"/>
        <w:gridCol w:w="4829"/>
      </w:tblGrid>
      <w:tr>
        <w:trPr>
          <w:trHeight w:val="726"/>
        </w:trPr>
        <w:tc>
          <w:tcPr>
            <w:tcBorders>
              <w:top w:val="single" w:color="auto" w:sz="4" w:space="0"/>
              <w:left w:val="single" w:color="auto" w:sz="4" w:space="0"/>
              <w:bottom w:val="single" w:color="auto" w:sz="4" w:space="0"/>
              <w:right w:val="single" w:color="auto" w:sz="4" w:space="0"/>
            </w:tcBorders>
            <w:tcW w:w="2409" w:type="dxa"/>
            <w:vAlign w:val="center"/>
            <w:textDirection w:val="lrTb"/>
            <w:noWrap w:val="false"/>
          </w:tcPr>
          <w:p>
            <w:pPr>
              <w:pStyle w:val="1105"/>
              <w:jc w:val="center"/>
              <w:rPr>
                <w:rFonts w:asciiTheme="minorEastAsia" w:hAnsiTheme="minorEastAsia" w:eastAsiaTheme="minorEastAsia" w:cstheme="minorEastAsia"/>
                <w:bCs/>
                <w:sz w:val="21"/>
                <w:szCs w:val="21"/>
              </w:rPr>
            </w:pPr>
            <w:r>
              <w:rPr>
                <w:rFonts w:hint="eastAsia" w:asciiTheme="minorEastAsia" w:hAnsiTheme="minorEastAsia" w:eastAsiaTheme="minorEastAsia" w:cstheme="minorEastAsia"/>
                <w:bCs/>
                <w:sz w:val="21"/>
                <w:szCs w:val="21"/>
              </w:rPr>
              <w:t xml:space="preserve">项目名称、项目编号</w:t>
            </w:r>
            <w:r/>
          </w:p>
        </w:tc>
        <w:tc>
          <w:tcPr>
            <w:gridSpan w:val="2"/>
            <w:tcBorders>
              <w:top w:val="single" w:color="auto" w:sz="4" w:space="0"/>
              <w:left w:val="single" w:color="auto" w:sz="4" w:space="0"/>
              <w:bottom w:val="single" w:color="auto" w:sz="4" w:space="0"/>
              <w:right w:val="single" w:color="auto" w:sz="4" w:space="0"/>
            </w:tcBorders>
            <w:tcW w:w="5963" w:type="dxa"/>
            <w:vAlign w:val="center"/>
            <w:textDirection w:val="lrTb"/>
            <w:noWrap w:val="false"/>
          </w:tcPr>
          <w:p>
            <w:pPr>
              <w:pStyle w:val="1105"/>
              <w:ind w:firstLine="420"/>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r>
      <w:tr>
        <w:trPr>
          <w:cantSplit/>
          <w:trHeight w:val="837"/>
        </w:trPr>
        <w:tc>
          <w:tcPr>
            <w:tcW w:w="2409" w:type="dxa"/>
            <w:vAlign w:val="center"/>
            <w:vMerge w:val="restart"/>
            <w:textDirection w:val="lrTb"/>
            <w:noWrap w:val="false"/>
          </w:tcPr>
          <w:p>
            <w:pPr>
              <w:jc w:val="center"/>
              <w:tabs>
                <w:tab w:val="left" w:pos="12285" w:leader="none"/>
              </w:tabs>
              <w:rPr>
                <w:rFonts w:asciiTheme="minorEastAsia" w:hAnsiTheme="minorEastAsia" w:eastAsiaTheme="minorEastAsia" w:cstheme="minorEastAsia"/>
                <w:bCs/>
              </w:rPr>
            </w:pPr>
            <w:r>
              <w:rPr>
                <w:rFonts w:hint="eastAsia" w:asciiTheme="minorEastAsia" w:hAnsiTheme="minorEastAsia" w:eastAsiaTheme="minorEastAsia" w:cstheme="minorEastAsia"/>
                <w:bCs/>
              </w:rPr>
              <w:t xml:space="preserve">总报价</w:t>
            </w:r>
            <w:r/>
          </w:p>
          <w:p>
            <w:pPr>
              <w:jc w:val="center"/>
              <w:tabs>
                <w:tab w:val="left" w:pos="12285" w:leader="none"/>
              </w:tabs>
              <w:rPr>
                <w:rFonts w:asciiTheme="minorEastAsia" w:hAnsiTheme="minorEastAsia" w:eastAsiaTheme="minorEastAsia" w:cstheme="minorEastAsia"/>
                <w:bCs/>
              </w:rPr>
            </w:pPr>
            <w:r>
              <w:rPr>
                <w:rFonts w:hint="eastAsia" w:asciiTheme="minorEastAsia" w:hAnsiTheme="minorEastAsia" w:eastAsiaTheme="minorEastAsia" w:cstheme="minorEastAsia"/>
                <w:bCs/>
              </w:rPr>
              <w:t xml:space="preserve">（包含所有费用）</w:t>
            </w:r>
            <w:r/>
          </w:p>
        </w:tc>
        <w:tc>
          <w:tcPr>
            <w:tcW w:w="1134" w:type="dxa"/>
            <w:vAlign w:val="center"/>
            <w:textDirection w:val="lrTb"/>
            <w:noWrap w:val="false"/>
          </w:tcPr>
          <w:p>
            <w:pPr>
              <w:jc w:val="center"/>
              <w:tabs>
                <w:tab w:val="left" w:pos="12285" w:leader="none"/>
              </w:tabs>
              <w:rPr>
                <w:rFonts w:asciiTheme="minorEastAsia" w:hAnsiTheme="minorEastAsia" w:eastAsiaTheme="minorEastAsia" w:cstheme="minorEastAsia"/>
                <w:bCs/>
              </w:rPr>
            </w:pPr>
            <w:r>
              <w:rPr>
                <w:rFonts w:hint="eastAsia" w:asciiTheme="minorEastAsia" w:hAnsiTheme="minorEastAsia" w:eastAsiaTheme="minorEastAsia" w:cstheme="minorEastAsia"/>
                <w:bCs/>
              </w:rPr>
              <w:t xml:space="preserve">小写</w:t>
            </w:r>
            <w:r/>
          </w:p>
        </w:tc>
        <w:tc>
          <w:tcPr>
            <w:tcW w:w="4829" w:type="dxa"/>
            <w:vAlign w:val="center"/>
            <w:textDirection w:val="lrTb"/>
            <w:noWrap w:val="false"/>
          </w:tcPr>
          <w:p>
            <w:pPr>
              <w:ind w:firstLine="2730"/>
              <w:tabs>
                <w:tab w:val="left" w:pos="12285" w:leader="none"/>
              </w:tabs>
              <w:rPr>
                <w:rFonts w:asciiTheme="minorEastAsia" w:hAnsiTheme="minorEastAsia" w:eastAsiaTheme="minorEastAsia" w:cstheme="minorEastAsia"/>
                <w:bCs/>
              </w:rPr>
            </w:pPr>
            <w:r>
              <w:rPr>
                <w:rFonts w:hint="eastAsia" w:ascii="宋体" w:hAnsi="宋体" w:cs="宋体"/>
                <w:color w:val="auto"/>
                <w:highlight w:val="none"/>
              </w:rPr>
              <w:t xml:space="preserve">元</w:t>
            </w:r>
            <w:r>
              <w:rPr>
                <w:rFonts w:hint="eastAsia" w:ascii="宋体" w:hAnsi="宋体" w:cs="宋体"/>
                <w:color w:val="auto"/>
                <w:highlight w:val="none"/>
                <w:lang w:val="en-US" w:eastAsia="zh-CN"/>
              </w:rPr>
              <w:t xml:space="preserve">/</w:t>
            </w:r>
            <w:r>
              <w:rPr>
                <w:rFonts w:hint="eastAsia" w:ascii="宋体" w:hAnsi="宋体" w:cs="宋体"/>
                <w:highlight w:val="none"/>
                <w:lang w:val="en-US" w:eastAsia="zh-CN"/>
              </w:rPr>
              <w:t xml:space="preserve">三年</w:t>
            </w:r>
            <w:r/>
          </w:p>
        </w:tc>
      </w:tr>
      <w:tr>
        <w:trPr>
          <w:cantSplit/>
          <w:trHeight w:val="837"/>
        </w:trPr>
        <w:tc>
          <w:tcPr>
            <w:tcW w:w="2409" w:type="dxa"/>
            <w:vAlign w:val="center"/>
            <w:vMerge w:val="continue"/>
            <w:textDirection w:val="lrTb"/>
            <w:noWrap w:val="false"/>
          </w:tcPr>
          <w:p>
            <w:pPr>
              <w:ind w:firstLine="420"/>
              <w:jc w:val="center"/>
              <w:tabs>
                <w:tab w:val="left" w:pos="12285" w:leader="none"/>
              </w:tabs>
              <w:rPr>
                <w:rFonts w:asciiTheme="minorEastAsia" w:hAnsiTheme="minorEastAsia" w:eastAsiaTheme="minorEastAsia" w:cstheme="minorEastAsia"/>
                <w:bCs/>
              </w:rPr>
            </w:pPr>
            <w:r>
              <w:rPr>
                <w:rFonts w:asciiTheme="minorEastAsia" w:hAnsiTheme="minorEastAsia" w:eastAsiaTheme="minorEastAsia" w:cstheme="minorEastAsia"/>
                <w:bCs/>
              </w:rPr>
            </w:r>
            <w:r/>
          </w:p>
        </w:tc>
        <w:tc>
          <w:tcPr>
            <w:tcW w:w="1134" w:type="dxa"/>
            <w:vAlign w:val="center"/>
            <w:textDirection w:val="lrTb"/>
            <w:noWrap w:val="false"/>
          </w:tcPr>
          <w:p>
            <w:pPr>
              <w:jc w:val="center"/>
              <w:tabs>
                <w:tab w:val="left" w:pos="12285" w:leader="none"/>
              </w:tabs>
              <w:rPr>
                <w:rFonts w:asciiTheme="minorEastAsia" w:hAnsiTheme="minorEastAsia" w:eastAsiaTheme="minorEastAsia" w:cstheme="minorEastAsia"/>
                <w:bCs/>
              </w:rPr>
            </w:pPr>
            <w:r>
              <w:rPr>
                <w:rFonts w:hint="eastAsia" w:asciiTheme="minorEastAsia" w:hAnsiTheme="minorEastAsia" w:eastAsiaTheme="minorEastAsia" w:cstheme="minorEastAsia"/>
                <w:bCs/>
              </w:rPr>
              <w:t xml:space="preserve">大写</w:t>
            </w:r>
            <w:r/>
          </w:p>
        </w:tc>
        <w:tc>
          <w:tcPr>
            <w:tcW w:w="4829" w:type="dxa"/>
            <w:vAlign w:val="center"/>
            <w:textDirection w:val="lrTb"/>
            <w:noWrap w:val="false"/>
          </w:tcPr>
          <w:p>
            <w:pPr>
              <w:ind w:firstLine="2730"/>
              <w:tabs>
                <w:tab w:val="left" w:pos="12285" w:leader="none"/>
              </w:tabs>
              <w:rPr>
                <w:rFonts w:asciiTheme="minorEastAsia" w:hAnsiTheme="minorEastAsia" w:eastAsiaTheme="minorEastAsia" w:cstheme="minorEastAsia"/>
                <w:bCs/>
              </w:rPr>
            </w:pPr>
            <w:r>
              <w:rPr>
                <w:rFonts w:hint="eastAsia" w:ascii="宋体" w:hAnsi="宋体" w:cs="宋体"/>
                <w:color w:val="auto"/>
                <w:highlight w:val="none"/>
              </w:rPr>
              <w:t xml:space="preserve">元</w:t>
            </w:r>
            <w:r>
              <w:rPr>
                <w:rFonts w:hint="eastAsia" w:ascii="宋体" w:hAnsi="宋体" w:cs="宋体"/>
                <w:color w:val="auto"/>
                <w:highlight w:val="none"/>
                <w:lang w:val="en-US" w:eastAsia="zh-CN"/>
              </w:rPr>
              <w:t xml:space="preserve">/</w:t>
            </w:r>
            <w:r>
              <w:rPr>
                <w:rFonts w:hint="eastAsia" w:ascii="宋体" w:hAnsi="宋体" w:cs="宋体"/>
                <w:highlight w:val="none"/>
                <w:lang w:val="en-US" w:eastAsia="zh-CN"/>
              </w:rPr>
              <w:t xml:space="preserve">三年</w:t>
            </w:r>
            <w:r/>
          </w:p>
        </w:tc>
      </w:tr>
      <w:tr>
        <w:trPr>
          <w:cantSplit/>
          <w:trHeight w:val="723"/>
        </w:trPr>
        <w:tc>
          <w:tcPr>
            <w:tcW w:w="2409" w:type="dxa"/>
            <w:vAlign w:val="center"/>
            <w:textDirection w:val="lrTb"/>
            <w:noWrap w:val="false"/>
          </w:tcPr>
          <w:p>
            <w:pPr>
              <w:jc w:val="center"/>
              <w:tabs>
                <w:tab w:val="left" w:pos="12285" w:leader="none"/>
              </w:tabs>
              <w:rPr>
                <w:rFonts w:hint="eastAsia" w:ascii="宋体" w:hAnsi="宋体" w:cs="宋体"/>
              </w:rPr>
            </w:pPr>
            <w:r>
              <w:rPr>
                <w:rFonts w:hint="eastAsia" w:ascii="宋体" w:hAnsi="宋体" w:cs="宋体"/>
              </w:rPr>
              <w:t xml:space="preserve">服务期限</w:t>
            </w:r>
            <w:r/>
          </w:p>
        </w:tc>
        <w:tc>
          <w:tcPr>
            <w:gridSpan w:val="2"/>
            <w:tcW w:w="5963" w:type="dxa"/>
            <w:vAlign w:val="center"/>
            <w:textDirection w:val="lrTb"/>
            <w:noWrap w:val="false"/>
          </w:tcPr>
          <w:p>
            <w:pPr>
              <w:jc w:val="center"/>
              <w:tabs>
                <w:tab w:val="left" w:pos="12285" w:leader="none"/>
              </w:tabs>
              <w:rPr>
                <w:rFonts w:hint="eastAsia" w:ascii="宋体" w:hAnsi="宋体" w:cs="宋体"/>
              </w:rPr>
            </w:pPr>
            <w:r>
              <w:rPr>
                <w:rFonts w:hint="eastAsia" w:ascii="宋体" w:hAnsi="宋体" w:cs="宋体"/>
              </w:rPr>
              <w:t xml:space="preserve">本项目服务期三年，合同一年一签。合同期满，经招标人对合同约定的制单量及差错率等进行考核，验收合格后，方可签订下一年合同。</w:t>
            </w:r>
            <w:r/>
          </w:p>
        </w:tc>
      </w:tr>
    </w:tbl>
    <w:p>
      <w:pPr>
        <w:pStyle w:val="1105"/>
        <w:spacing w:before="0" w:beforeAutospacing="0" w:after="0" w:afterAutospacing="0" w:line="360" w:lineRule="auto"/>
        <w:rPr>
          <w:bCs/>
          <w:sz w:val="21"/>
          <w:szCs w:val="21"/>
        </w:rPr>
      </w:pPr>
      <w:r>
        <w:rPr>
          <w:bCs/>
          <w:sz w:val="21"/>
          <w:szCs w:val="21"/>
        </w:rPr>
      </w:r>
      <w:r/>
    </w:p>
    <w:p>
      <w:pPr>
        <w:pStyle w:val="1105"/>
        <w:spacing w:before="0" w:beforeAutospacing="0" w:after="0" w:afterAutospacing="0" w:line="360" w:lineRule="auto"/>
        <w:rPr>
          <w:bCs/>
          <w:sz w:val="21"/>
          <w:szCs w:val="21"/>
        </w:rPr>
      </w:pPr>
      <w:r>
        <w:rPr>
          <w:bCs/>
          <w:sz w:val="21"/>
          <w:szCs w:val="21"/>
        </w:rPr>
      </w:r>
      <w:r/>
    </w:p>
    <w:p>
      <w:pPr>
        <w:pStyle w:val="1105"/>
        <w:spacing w:before="0" w:beforeAutospacing="0" w:after="0" w:afterAutospacing="0" w:line="360" w:lineRule="auto"/>
        <w:rPr>
          <w:bCs/>
          <w:sz w:val="21"/>
          <w:szCs w:val="21"/>
        </w:rPr>
      </w:pPr>
      <w:r>
        <w:rPr>
          <w:rFonts w:hint="eastAsia"/>
          <w:bCs/>
          <w:sz w:val="21"/>
          <w:szCs w:val="21"/>
        </w:rPr>
        <w:t xml:space="preserve">注：</w:t>
      </w:r>
      <w:r/>
    </w:p>
    <w:p>
      <w:pPr>
        <w:pStyle w:val="1105"/>
        <w:spacing w:before="0" w:beforeAutospacing="0" w:after="0" w:afterAutospacing="0" w:line="360" w:lineRule="auto"/>
        <w:rPr>
          <w:bCs/>
          <w:sz w:val="21"/>
          <w:szCs w:val="21"/>
        </w:rPr>
      </w:pPr>
      <w:r>
        <w:rPr>
          <w:rFonts w:hint="eastAsia"/>
          <w:bCs/>
          <w:sz w:val="21"/>
          <w:szCs w:val="21"/>
        </w:rPr>
        <w:t xml:space="preserve">1、以上报价包含本项目产生的所有费用（含税），精确到小数点后两位。</w:t>
      </w:r>
      <w:r/>
    </w:p>
    <w:p>
      <w:pPr>
        <w:pStyle w:val="1105"/>
        <w:spacing w:before="0" w:beforeAutospacing="0" w:after="0" w:afterAutospacing="0" w:line="360" w:lineRule="auto"/>
        <w:rPr>
          <w:bCs/>
          <w:sz w:val="21"/>
          <w:szCs w:val="21"/>
        </w:rPr>
      </w:pPr>
      <w:r>
        <w:rPr>
          <w:rFonts w:hint="eastAsia"/>
          <w:bCs/>
          <w:sz w:val="21"/>
          <w:szCs w:val="21"/>
        </w:rPr>
        <w:t xml:space="preserve">2、此表投标报价须与附件5投标报价明细表合计总价一致。</w:t>
      </w:r>
      <w:r/>
    </w:p>
    <w:p>
      <w:pPr>
        <w:pStyle w:val="1105"/>
        <w:spacing w:before="0" w:beforeAutospacing="0" w:after="0" w:afterAutospacing="0" w:line="360" w:lineRule="auto"/>
        <w:rPr>
          <w:bCs/>
          <w:sz w:val="21"/>
          <w:szCs w:val="21"/>
        </w:rPr>
      </w:pPr>
      <w:r>
        <w:rPr>
          <w:rFonts w:hint="eastAsia"/>
          <w:bCs/>
          <w:sz w:val="21"/>
          <w:szCs w:val="21"/>
        </w:rPr>
        <w:t xml:space="preserve">3、合同履行期限须符合招标文件及招标公告相关要求，否则视为无效响应。</w:t>
      </w:r>
      <w:r/>
    </w:p>
    <w:p>
      <w:pPr>
        <w:pStyle w:val="1105"/>
        <w:spacing w:before="0" w:beforeAutospacing="0" w:after="0" w:afterAutospacing="0" w:line="360" w:lineRule="auto"/>
        <w:rPr>
          <w:bCs/>
          <w:sz w:val="21"/>
          <w:szCs w:val="21"/>
        </w:rPr>
      </w:pPr>
      <w:r>
        <w:rPr>
          <w:bCs/>
          <w:sz w:val="21"/>
          <w:szCs w:val="21"/>
        </w:rPr>
      </w:r>
      <w:r/>
    </w:p>
    <w:p>
      <w:pPr>
        <w:pStyle w:val="1105"/>
        <w:spacing w:before="0" w:beforeAutospacing="0" w:after="0" w:afterAutospacing="0" w:line="360" w:lineRule="auto"/>
        <w:rPr>
          <w:bCs/>
          <w:sz w:val="21"/>
          <w:szCs w:val="21"/>
        </w:rPr>
      </w:pPr>
      <w:r>
        <w:rPr>
          <w:bCs/>
          <w:sz w:val="21"/>
          <w:szCs w:val="21"/>
        </w:rPr>
      </w:r>
      <w:r/>
    </w:p>
    <w:p>
      <w:pPr>
        <w:pStyle w:val="1105"/>
        <w:spacing w:before="0" w:beforeAutospacing="0" w:after="0" w:afterAutospacing="0" w:line="360" w:lineRule="auto"/>
        <w:rPr>
          <w:bCs/>
          <w:sz w:val="21"/>
          <w:szCs w:val="21"/>
        </w:rPr>
      </w:pPr>
      <w:r>
        <w:rPr>
          <w:bCs/>
          <w:sz w:val="21"/>
          <w:szCs w:val="21"/>
        </w:rPr>
      </w:r>
      <w:r/>
    </w:p>
    <w:p>
      <w:pPr>
        <w:pStyle w:val="1105"/>
        <w:spacing w:before="0" w:beforeAutospacing="0" w:after="0" w:afterAutospacing="0" w:line="360" w:lineRule="auto"/>
        <w:rPr>
          <w:bCs/>
          <w:sz w:val="21"/>
          <w:szCs w:val="21"/>
        </w:rPr>
      </w:pPr>
      <w:r>
        <w:rPr>
          <w:bCs/>
          <w:sz w:val="21"/>
          <w:szCs w:val="21"/>
        </w:rPr>
      </w:r>
      <w:r/>
    </w:p>
    <w:p>
      <w:pPr>
        <w:pStyle w:val="1105"/>
        <w:ind w:firstLine="210"/>
        <w:jc w:val="right"/>
        <w:spacing w:before="0" w:beforeAutospacing="0" w:after="0" w:afterAutospacing="0" w:line="360" w:lineRule="auto"/>
        <w:rPr>
          <w:bCs/>
          <w:sz w:val="21"/>
          <w:szCs w:val="21"/>
        </w:rPr>
      </w:pPr>
      <w:r>
        <w:rPr>
          <w:rFonts w:hint="eastAsia"/>
          <w:bCs/>
          <w:sz w:val="21"/>
          <w:szCs w:val="21"/>
        </w:rPr>
        <w:t xml:space="preserve">投标人：（盖章）</w:t>
      </w:r>
      <w:r/>
    </w:p>
    <w:p>
      <w:pPr>
        <w:pStyle w:val="1105"/>
        <w:ind w:firstLine="210"/>
        <w:jc w:val="right"/>
        <w:spacing w:before="0" w:beforeAutospacing="0" w:after="0" w:afterAutospacing="0" w:line="360" w:lineRule="auto"/>
        <w:rPr>
          <w:bCs/>
          <w:sz w:val="21"/>
          <w:szCs w:val="21"/>
        </w:rPr>
      </w:pPr>
      <w:r>
        <w:rPr>
          <w:rFonts w:hint="eastAsia"/>
          <w:bCs/>
          <w:sz w:val="21"/>
          <w:szCs w:val="21"/>
        </w:rPr>
        <w:t xml:space="preserve">法定代表人或其授权委托人：（签字或盖章）</w:t>
      </w:r>
      <w:r/>
    </w:p>
    <w:p>
      <w:pPr>
        <w:pStyle w:val="1105"/>
        <w:ind w:firstLine="210"/>
        <w:jc w:val="right"/>
        <w:spacing w:before="0" w:beforeAutospacing="0" w:after="0" w:afterAutospacing="0" w:line="360" w:lineRule="auto"/>
        <w:rPr>
          <w:bCs/>
          <w:sz w:val="21"/>
          <w:szCs w:val="21"/>
        </w:rPr>
      </w:pPr>
      <w:r>
        <w:rPr>
          <w:rFonts w:hint="eastAsia"/>
          <w:bCs/>
          <w:sz w:val="21"/>
          <w:szCs w:val="21"/>
        </w:rPr>
        <w:t xml:space="preserve">日期：     年   月  日</w:t>
      </w:r>
      <w:r/>
    </w:p>
    <w:p>
      <w:pPr>
        <w:pStyle w:val="1105"/>
        <w:ind w:firstLine="210"/>
        <w:spacing w:before="0" w:beforeAutospacing="0" w:after="0" w:afterAutospacing="0" w:line="360" w:lineRule="auto"/>
        <w:rPr>
          <w:bCs/>
          <w:sz w:val="21"/>
          <w:szCs w:val="21"/>
        </w:rPr>
        <w:sectPr>
          <w:footnotePr/>
          <w:endnotePr/>
          <w:type w:val="nextPage"/>
          <w:pgSz w:w="11906" w:h="16838" w:orient="portrait"/>
          <w:pgMar w:top="1247" w:right="1416" w:bottom="1247" w:left="1474" w:header="851" w:footer="992" w:gutter="0"/>
          <w:cols w:num="1" w:sep="0" w:space="720" w:equalWidth="1"/>
          <w:docGrid w:linePitch="360"/>
        </w:sectPr>
      </w:pPr>
      <w:r>
        <w:rPr>
          <w:bCs/>
          <w:sz w:val="21"/>
          <w:szCs w:val="21"/>
        </w:rPr>
      </w:r>
      <w:r/>
    </w:p>
    <w:p>
      <w:pPr>
        <w:jc w:val="center"/>
        <w:spacing w:line="360" w:lineRule="auto"/>
        <w:rPr>
          <w:rFonts w:ascii="宋体" w:hAnsi="宋体" w:cs="宋体"/>
          <w:b/>
          <w:bCs/>
        </w:rPr>
        <w:outlineLvl w:val="1"/>
      </w:pPr>
      <w:r>
        <w:rPr>
          <w:rFonts w:hint="eastAsia" w:ascii="宋体" w:hAnsi="宋体" w:cs="宋体"/>
          <w:b/>
          <w:bCs/>
        </w:rPr>
        <w:t xml:space="preserve">附件5  投标报价明细表</w:t>
      </w:r>
      <w:bookmarkEnd w:id="99"/>
      <w:r/>
      <w:bookmarkEnd w:id="100"/>
      <w:r/>
      <w:bookmarkEnd w:id="101"/>
      <w:r/>
      <w:bookmarkEnd w:id="102"/>
      <w:r>
        <w:rPr>
          <w:rFonts w:hint="eastAsia" w:ascii="宋体" w:hAnsi="宋体" w:cs="宋体"/>
          <w:b/>
          <w:bCs/>
        </w:rPr>
        <w:t xml:space="preserve">（格式可自拟）</w:t>
      </w:r>
      <w:r/>
    </w:p>
    <w:p>
      <w:pPr>
        <w:pStyle w:val="1105"/>
        <w:spacing w:before="0" w:beforeAutospacing="0" w:after="0" w:afterAutospacing="0" w:line="360" w:lineRule="auto"/>
        <w:rPr>
          <w:bCs/>
          <w:sz w:val="21"/>
          <w:szCs w:val="21"/>
        </w:rPr>
      </w:pPr>
      <w:r>
        <w:rPr>
          <w:rFonts w:hint="eastAsia"/>
          <w:bCs/>
          <w:sz w:val="21"/>
          <w:szCs w:val="21"/>
        </w:rPr>
        <w:t xml:space="preserve">项目名称：</w:t>
      </w:r>
      <w:r>
        <w:rPr>
          <w:rFonts w:hint="eastAsia"/>
          <w:bCs/>
          <w:sz w:val="21"/>
          <w:szCs w:val="21"/>
          <w:u w:val="single"/>
        </w:rPr>
        <w:t xml:space="preserve">                    </w:t>
      </w:r>
      <w:r>
        <w:rPr>
          <w:rFonts w:hint="eastAsia"/>
          <w:bCs/>
          <w:sz w:val="21"/>
          <w:szCs w:val="21"/>
        </w:rPr>
        <w:t xml:space="preserve">                                   </w:t>
      </w:r>
      <w:r/>
    </w:p>
    <w:p>
      <w:pPr>
        <w:pStyle w:val="1105"/>
        <w:spacing w:before="0" w:beforeAutospacing="0" w:after="0" w:afterAutospacing="0" w:line="360" w:lineRule="auto"/>
        <w:rPr>
          <w:bCs/>
          <w:sz w:val="21"/>
          <w:szCs w:val="21"/>
        </w:rPr>
      </w:pPr>
      <w:r>
        <w:rPr>
          <w:rFonts w:hint="eastAsia"/>
          <w:bCs/>
          <w:sz w:val="21"/>
          <w:szCs w:val="21"/>
        </w:rPr>
        <w:t xml:space="preserve">项目编号：</w:t>
      </w:r>
      <w:r>
        <w:rPr>
          <w:rFonts w:hint="eastAsia"/>
          <w:bCs/>
          <w:sz w:val="21"/>
          <w:szCs w:val="21"/>
          <w:u w:val="single"/>
        </w:rPr>
        <w:t xml:space="preserve">                    </w:t>
      </w:r>
      <w:r>
        <w:rPr>
          <w:rFonts w:hint="eastAsia"/>
          <w:bCs/>
          <w:sz w:val="21"/>
          <w:szCs w:val="21"/>
        </w:rPr>
        <w:t xml:space="preserve"> </w:t>
      </w:r>
      <w:r/>
    </w:p>
    <w:p>
      <w:pPr>
        <w:pStyle w:val="1105"/>
        <w:spacing w:before="0" w:beforeAutospacing="0" w:after="0" w:afterAutospacing="0" w:line="360" w:lineRule="auto"/>
        <w:rPr>
          <w:sz w:val="21"/>
          <w:szCs w:val="21"/>
        </w:rPr>
      </w:pPr>
      <w:r>
        <w:rPr>
          <w:rFonts w:hint="eastAsia"/>
          <w:bCs/>
          <w:sz w:val="21"/>
          <w:szCs w:val="21"/>
        </w:rPr>
        <w:t xml:space="preserve">                                                          货币单位：元 （人民币）</w:t>
      </w:r>
      <w:r/>
    </w:p>
    <w:tbl>
      <w:tblPr>
        <w:tblStyle w:val="111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jc w:val="center"/>
          <w:trHeight w:val="5536"/>
        </w:trPr>
        <w:tc>
          <w:tcPr>
            <w:tcW w:w="8946" w:type="dxa"/>
            <w:vAlign w:val="center"/>
            <w:textDirection w:val="lrTb"/>
            <w:noWrap w:val="false"/>
          </w:tcPr>
          <w:p>
            <w:pPr>
              <w:ind w:firstLine="482"/>
              <w:jc w:val="center"/>
              <w:rPr>
                <w:rFonts w:ascii="宋体" w:hAnsi="宋体"/>
                <w:b/>
                <w:bCs/>
              </w:rPr>
            </w:pPr>
            <w:r>
              <w:rPr>
                <w:rFonts w:ascii="宋体" w:hAnsi="宋体"/>
                <w:b/>
                <w:bCs/>
              </w:rPr>
            </w:r>
            <w:r/>
          </w:p>
        </w:tc>
      </w:tr>
    </w:tbl>
    <w:p>
      <w:pPr>
        <w:spacing w:line="360" w:lineRule="auto"/>
        <w:rPr>
          <w:rFonts w:ascii="宋体" w:hAnsi="宋体" w:cs="宋体"/>
        </w:rPr>
      </w:pPr>
      <w:r>
        <w:rPr>
          <w:rFonts w:ascii="宋体" w:hAnsi="宋体" w:cs="宋体"/>
        </w:rPr>
      </w:r>
      <w:r/>
    </w:p>
    <w:p>
      <w:pPr>
        <w:spacing w:line="360" w:lineRule="auto"/>
        <w:rPr>
          <w:rFonts w:ascii="宋体" w:hAnsi="宋体" w:cs="宋体"/>
        </w:rPr>
      </w:pPr>
      <w:r>
        <w:rPr>
          <w:rFonts w:hint="eastAsia" w:ascii="宋体" w:hAnsi="宋体" w:cs="宋体"/>
        </w:rPr>
        <w:t xml:space="preserve">说明：</w:t>
      </w:r>
      <w:r/>
    </w:p>
    <w:p>
      <w:pPr>
        <w:spacing w:line="360" w:lineRule="auto"/>
        <w:rPr>
          <w:rFonts w:ascii="宋体" w:hAnsi="宋体" w:cs="宋体"/>
        </w:rPr>
      </w:pPr>
      <w:r>
        <w:rPr>
          <w:rFonts w:hint="eastAsia" w:ascii="宋体" w:hAnsi="宋体" w:cs="宋体"/>
        </w:rPr>
        <w:t xml:space="preserve">（1）所有价格均系用人民币表示，单位为元，精确到小数点后两位。</w:t>
      </w:r>
      <w:r/>
    </w:p>
    <w:p>
      <w:pPr>
        <w:spacing w:line="360" w:lineRule="auto"/>
        <w:rPr>
          <w:rFonts w:ascii="宋体" w:hAnsi="宋体" w:cs="宋体"/>
        </w:rPr>
      </w:pPr>
      <w:r>
        <w:rPr>
          <w:rFonts w:hint="eastAsia" w:ascii="宋体" w:hAnsi="宋体" w:cs="宋体"/>
        </w:rPr>
        <w:t xml:space="preserve">（2）该表中包含投标人认为完成本项目所需的所有费用,各项费用须列出明细清单。</w:t>
      </w:r>
      <w:r/>
    </w:p>
    <w:p>
      <w:pPr>
        <w:ind w:firstLine="525"/>
        <w:jc w:val="right"/>
        <w:spacing w:line="360" w:lineRule="auto"/>
        <w:rPr>
          <w:rFonts w:ascii="宋体" w:hAnsi="宋体" w:cs="宋体"/>
        </w:rPr>
      </w:pPr>
      <w:r>
        <w:rPr>
          <w:rFonts w:hint="eastAsia" w:ascii="宋体" w:hAnsi="宋体" w:cs="宋体"/>
        </w:rPr>
        <w:t xml:space="preserve">投标人名称（盖章）</w:t>
      </w:r>
      <w:r>
        <w:rPr>
          <w:rFonts w:hint="eastAsia" w:ascii="宋体" w:hAnsi="宋体" w:cs="宋体"/>
          <w:u w:val="single"/>
        </w:rPr>
        <w:t xml:space="preserve">                      </w:t>
      </w:r>
      <w:r>
        <w:rPr>
          <w:rFonts w:hint="eastAsia" w:ascii="宋体" w:hAnsi="宋体" w:cs="宋体"/>
        </w:rPr>
        <w:t xml:space="preserve">   </w:t>
      </w:r>
      <w:r/>
    </w:p>
    <w:p>
      <w:pPr>
        <w:ind w:firstLine="525"/>
        <w:jc w:val="right"/>
        <w:spacing w:line="360" w:lineRule="auto"/>
        <w:rPr>
          <w:rFonts w:ascii="宋体" w:hAnsi="宋体" w:cs="宋体"/>
        </w:rPr>
      </w:pPr>
      <w:r>
        <w:rPr>
          <w:rFonts w:hint="eastAsia" w:ascii="宋体" w:hAnsi="宋体" w:cs="宋体"/>
        </w:rPr>
        <w:t xml:space="preserve">法定代表人或其授权委托人：</w:t>
      </w:r>
      <w:r>
        <w:rPr>
          <w:rFonts w:hint="eastAsia" w:ascii="宋体" w:hAnsi="宋体" w:cs="宋体"/>
          <w:u w:val="single"/>
        </w:rPr>
        <w:t xml:space="preserve"> （签字或盖章）</w:t>
      </w:r>
      <w:r/>
    </w:p>
    <w:p>
      <w:pPr>
        <w:ind w:firstLine="525"/>
        <w:jc w:val="right"/>
        <w:spacing w:line="360" w:lineRule="auto"/>
        <w:rPr>
          <w:rFonts w:ascii="宋体" w:hAnsi="宋体" w:cs="宋体"/>
        </w:rPr>
      </w:pPr>
      <w:r>
        <w:rPr>
          <w:rFonts w:hint="eastAsia" w:ascii="宋体" w:hAnsi="宋体" w:cs="宋体"/>
        </w:rPr>
        <w:t xml:space="preserve">日期</w:t>
      </w:r>
      <w:r>
        <w:rPr>
          <w:rFonts w:hint="eastAsia" w:ascii="宋体" w:hAnsi="宋体" w:cs="宋体"/>
          <w:u w:val="single"/>
        </w:rPr>
        <w:t xml:space="preserve">      </w:t>
      </w:r>
      <w:r>
        <w:rPr>
          <w:rFonts w:hint="eastAsia" w:ascii="宋体" w:hAnsi="宋体" w:cs="宋体"/>
        </w:rPr>
        <w:t xml:space="preserve">年</w:t>
      </w:r>
      <w:r>
        <w:rPr>
          <w:rFonts w:hint="eastAsia" w:ascii="宋体" w:hAnsi="宋体" w:cs="宋体"/>
          <w:u w:val="single"/>
        </w:rPr>
        <w:t xml:space="preserve">      </w:t>
      </w:r>
      <w:r>
        <w:rPr>
          <w:rFonts w:hint="eastAsia" w:ascii="宋体" w:hAnsi="宋体" w:cs="宋体"/>
        </w:rPr>
        <w:t xml:space="preserve">月</w:t>
      </w:r>
      <w:r>
        <w:rPr>
          <w:rFonts w:hint="eastAsia" w:ascii="宋体" w:hAnsi="宋体" w:cs="宋体"/>
          <w:u w:val="single"/>
        </w:rPr>
        <w:t xml:space="preserve">      </w:t>
      </w:r>
      <w:r>
        <w:rPr>
          <w:rFonts w:hint="eastAsia" w:ascii="宋体" w:hAnsi="宋体" w:cs="宋体"/>
        </w:rPr>
        <w:t xml:space="preserve">日</w:t>
      </w:r>
      <w:r/>
    </w:p>
    <w:p>
      <w:pPr>
        <w:spacing w:line="360" w:lineRule="auto"/>
        <w:rPr>
          <w:rFonts w:ascii="宋体" w:hAnsi="宋体" w:cs="宋体"/>
          <w:b/>
          <w:bCs/>
        </w:rPr>
      </w:pPr>
      <w:r>
        <w:rPr>
          <w:rFonts w:ascii="宋体" w:hAnsi="宋体" w:cs="宋体"/>
          <w:b/>
          <w:bCs/>
        </w:rPr>
      </w:r>
      <w:r/>
    </w:p>
    <w:p>
      <w:pPr>
        <w:spacing w:line="360" w:lineRule="auto"/>
        <w:rPr>
          <w:rFonts w:ascii="宋体" w:hAnsi="宋体" w:cs="宋体"/>
          <w:b/>
          <w:bCs/>
        </w:rPr>
      </w:pPr>
      <w:r>
        <w:rPr>
          <w:rFonts w:hint="eastAsia" w:ascii="宋体" w:hAnsi="宋体" w:cs="宋体"/>
        </w:rPr>
        <w:br w:type="page" w:clear="all"/>
      </w:r>
      <w:bookmarkStart w:id="103" w:name="_Toc4695311"/>
      <w:r/>
      <w:bookmarkStart w:id="104" w:name="_Toc7613"/>
      <w:r/>
      <w:bookmarkStart w:id="105" w:name="_Toc498020249"/>
      <w:r/>
      <w:bookmarkStart w:id="106" w:name="_Toc20241707"/>
      <w:r/>
      <w:r/>
    </w:p>
    <w:p>
      <w:pPr>
        <w:jc w:val="center"/>
        <w:spacing w:line="360" w:lineRule="auto"/>
        <w:rPr>
          <w:rFonts w:ascii="宋体" w:hAnsi="宋体" w:cs="宋体"/>
          <w:b/>
          <w:bCs/>
        </w:rPr>
        <w:outlineLvl w:val="1"/>
      </w:pPr>
      <w:r>
        <w:rPr>
          <w:rFonts w:hint="eastAsia" w:ascii="宋体" w:hAnsi="宋体" w:cs="宋体"/>
          <w:b/>
          <w:bCs/>
        </w:rPr>
        <w:t xml:space="preserve">附件6  偏离表（格式）</w:t>
      </w:r>
      <w:bookmarkEnd w:id="103"/>
      <w:r/>
      <w:bookmarkEnd w:id="104"/>
      <w:r/>
      <w:bookmarkEnd w:id="105"/>
      <w:r/>
      <w:bookmarkEnd w:id="106"/>
      <w:r/>
      <w:r/>
    </w:p>
    <w:p>
      <w:pPr>
        <w:spacing w:line="360" w:lineRule="auto"/>
        <w:rPr>
          <w:rFonts w:ascii="宋体" w:hAnsi="宋体" w:cs="宋体"/>
        </w:rPr>
      </w:pPr>
      <w:r>
        <w:rPr>
          <w:rFonts w:hint="eastAsia" w:ascii="宋体" w:hAnsi="宋体" w:cs="宋体"/>
        </w:rPr>
        <w:t xml:space="preserve">项目名称：</w:t>
      </w:r>
      <w:r>
        <w:rPr>
          <w:rFonts w:hint="eastAsia" w:ascii="宋体" w:hAnsi="宋体" w:cs="宋体"/>
          <w:u w:val="single"/>
        </w:rPr>
        <w:t xml:space="preserve">                     </w:t>
      </w:r>
      <w:r/>
    </w:p>
    <w:p>
      <w:pPr>
        <w:spacing w:line="360" w:lineRule="auto"/>
        <w:rPr>
          <w:rFonts w:ascii="宋体" w:hAnsi="宋体" w:cs="宋体"/>
          <w:u w:val="single"/>
        </w:rPr>
      </w:pPr>
      <w:r>
        <w:rPr>
          <w:rFonts w:hint="eastAsia" w:ascii="宋体" w:hAnsi="宋体" w:cs="宋体"/>
        </w:rPr>
        <w:t xml:space="preserve">项目编号：</w:t>
      </w:r>
      <w:r>
        <w:rPr>
          <w:rFonts w:hint="eastAsia" w:ascii="宋体" w:hAnsi="宋体" w:cs="宋体"/>
          <w:u w:val="single"/>
        </w:rPr>
        <w:t xml:space="preserve">                     </w:t>
      </w:r>
      <w:r/>
    </w:p>
    <w:tbl>
      <w:tblPr>
        <w:tblStyle w:val="1072"/>
        <w:tblW w:w="9119" w:type="dxa"/>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049"/>
        <w:gridCol w:w="2659"/>
        <w:gridCol w:w="2801"/>
        <w:gridCol w:w="1605"/>
        <w:gridCol w:w="1005"/>
      </w:tblGrid>
      <w:tr>
        <w:trPr>
          <w:cantSplit/>
          <w:trHeight w:val="800"/>
        </w:trPr>
        <w:tc>
          <w:tcPr>
            <w:tcBorders>
              <w:right w:val="single" w:color="auto" w:sz="4" w:space="0"/>
            </w:tcBorders>
            <w:tcW w:w="1049" w:type="dxa"/>
            <w:vAlign w:val="center"/>
            <w:textDirection w:val="lrTb"/>
            <w:noWrap w:val="false"/>
          </w:tcPr>
          <w:p>
            <w:pPr>
              <w:jc w:val="center"/>
              <w:spacing w:line="360" w:lineRule="auto"/>
              <w:rPr>
                <w:rFonts w:ascii="宋体" w:hAnsi="宋体" w:cs="宋体"/>
                <w:b/>
              </w:rPr>
            </w:pPr>
            <w:r>
              <w:rPr>
                <w:rFonts w:hint="eastAsia" w:ascii="宋体" w:hAnsi="宋体" w:cs="宋体"/>
                <w:b/>
              </w:rPr>
              <w:t xml:space="preserve">序号</w:t>
            </w:r>
            <w:r/>
          </w:p>
        </w:tc>
        <w:tc>
          <w:tcPr>
            <w:tcBorders>
              <w:left w:val="single" w:color="auto" w:sz="4" w:space="0"/>
            </w:tcBorders>
            <w:tcW w:w="2659" w:type="dxa"/>
            <w:vAlign w:val="center"/>
            <w:textDirection w:val="lrTb"/>
            <w:noWrap w:val="false"/>
          </w:tcPr>
          <w:p>
            <w:pPr>
              <w:jc w:val="center"/>
              <w:spacing w:line="360" w:lineRule="auto"/>
              <w:rPr>
                <w:rFonts w:ascii="宋体" w:hAnsi="宋体" w:cs="宋体"/>
                <w:b/>
              </w:rPr>
            </w:pPr>
            <w:r>
              <w:rPr>
                <w:rFonts w:hint="eastAsia" w:ascii="宋体" w:hAnsi="宋体" w:cs="宋体"/>
                <w:b/>
              </w:rPr>
              <w:t xml:space="preserve">招标文件的相关内容</w:t>
            </w:r>
            <w:r/>
          </w:p>
        </w:tc>
        <w:tc>
          <w:tcPr>
            <w:tcW w:w="2801" w:type="dxa"/>
            <w:vAlign w:val="center"/>
            <w:textDirection w:val="lrTb"/>
            <w:noWrap w:val="false"/>
          </w:tcPr>
          <w:p>
            <w:pPr>
              <w:jc w:val="center"/>
              <w:spacing w:line="360" w:lineRule="auto"/>
              <w:rPr>
                <w:rFonts w:ascii="宋体" w:hAnsi="宋体" w:cs="宋体"/>
                <w:b/>
              </w:rPr>
            </w:pPr>
            <w:r>
              <w:rPr>
                <w:rFonts w:hint="eastAsia" w:ascii="宋体" w:hAnsi="宋体" w:cs="宋体"/>
                <w:b/>
              </w:rPr>
              <w:t xml:space="preserve">投标文件的响应</w:t>
            </w:r>
            <w:r/>
          </w:p>
        </w:tc>
        <w:tc>
          <w:tcPr>
            <w:tcW w:w="1605" w:type="dxa"/>
            <w:vAlign w:val="center"/>
            <w:textDirection w:val="lrTb"/>
            <w:noWrap w:val="false"/>
          </w:tcPr>
          <w:p>
            <w:pPr>
              <w:jc w:val="center"/>
              <w:spacing w:line="360" w:lineRule="auto"/>
              <w:rPr>
                <w:rFonts w:ascii="宋体" w:hAnsi="宋体" w:cs="宋体"/>
                <w:b/>
              </w:rPr>
            </w:pPr>
            <w:r>
              <w:rPr>
                <w:rFonts w:hint="eastAsia" w:ascii="宋体" w:hAnsi="宋体" w:cs="宋体"/>
                <w:b/>
              </w:rPr>
              <w:t xml:space="preserve">偏离说明</w:t>
            </w:r>
            <w:r/>
          </w:p>
        </w:tc>
        <w:tc>
          <w:tcPr>
            <w:tcW w:w="1005" w:type="dxa"/>
            <w:vAlign w:val="center"/>
            <w:textDirection w:val="lrTb"/>
            <w:noWrap w:val="false"/>
          </w:tcPr>
          <w:p>
            <w:pPr>
              <w:jc w:val="center"/>
              <w:spacing w:line="360" w:lineRule="auto"/>
              <w:rPr>
                <w:rFonts w:ascii="宋体" w:hAnsi="宋体" w:cs="宋体"/>
                <w:b/>
              </w:rPr>
            </w:pPr>
            <w:r>
              <w:rPr>
                <w:rFonts w:hint="eastAsia" w:ascii="宋体" w:hAnsi="宋体" w:cs="宋体"/>
                <w:b/>
              </w:rPr>
              <w:t xml:space="preserve">页码</w:t>
            </w:r>
            <w:r/>
          </w:p>
        </w:tc>
      </w:tr>
      <w:tr>
        <w:trPr>
          <w:cantSplit/>
          <w:trHeight w:val="800"/>
        </w:trPr>
        <w:tc>
          <w:tcPr>
            <w:tcBorders>
              <w:right w:val="single" w:color="auto" w:sz="4" w:space="0"/>
            </w:tcBorders>
            <w:tcW w:w="1049"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w:t>
            </w:r>
            <w:r/>
          </w:p>
        </w:tc>
        <w:tc>
          <w:tcPr>
            <w:tcBorders>
              <w:left w:val="single" w:color="auto" w:sz="4" w:space="0"/>
            </w:tcBorders>
            <w:tcW w:w="2659" w:type="dxa"/>
            <w:vAlign w:val="center"/>
            <w:textDirection w:val="lrTb"/>
            <w:noWrap w:val="false"/>
          </w:tcPr>
          <w:p>
            <w:pPr>
              <w:jc w:val="center"/>
              <w:spacing w:line="360" w:lineRule="auto"/>
              <w:rPr>
                <w:rFonts w:ascii="宋体" w:hAnsi="宋体" w:cs="宋体"/>
              </w:rPr>
            </w:pPr>
            <w:r>
              <w:rPr>
                <w:rFonts w:ascii="宋体" w:hAnsi="宋体" w:cs="宋体"/>
              </w:rPr>
            </w:r>
            <w:r/>
          </w:p>
        </w:tc>
        <w:tc>
          <w:tcPr>
            <w:tcW w:w="2801" w:type="dxa"/>
            <w:vAlign w:val="center"/>
            <w:textDirection w:val="lrTb"/>
            <w:noWrap w:val="false"/>
          </w:tcPr>
          <w:p>
            <w:pPr>
              <w:jc w:val="center"/>
              <w:spacing w:line="360" w:lineRule="auto"/>
              <w:rPr>
                <w:rFonts w:ascii="宋体" w:hAnsi="宋体" w:cs="宋体"/>
              </w:rPr>
            </w:pPr>
            <w:r>
              <w:rPr>
                <w:rFonts w:ascii="宋体" w:hAnsi="宋体" w:cs="宋体"/>
              </w:rPr>
            </w:r>
            <w:r/>
          </w:p>
        </w:tc>
        <w:tc>
          <w:tcPr>
            <w:tcW w:w="1605" w:type="dxa"/>
            <w:vAlign w:val="center"/>
            <w:textDirection w:val="lrTb"/>
            <w:noWrap w:val="false"/>
          </w:tcPr>
          <w:p>
            <w:pPr>
              <w:jc w:val="center"/>
              <w:spacing w:line="360" w:lineRule="auto"/>
              <w:rPr>
                <w:rFonts w:ascii="宋体" w:hAnsi="宋体" w:cs="宋体"/>
              </w:rPr>
            </w:pPr>
            <w:r>
              <w:rPr>
                <w:rFonts w:ascii="宋体" w:hAnsi="宋体" w:cs="宋体"/>
              </w:rPr>
            </w:r>
            <w:r/>
          </w:p>
        </w:tc>
        <w:tc>
          <w:tcPr>
            <w:tcW w:w="1005" w:type="dxa"/>
            <w:vAlign w:val="center"/>
            <w:textDirection w:val="lrTb"/>
            <w:noWrap w:val="false"/>
          </w:tcPr>
          <w:p>
            <w:pPr>
              <w:jc w:val="center"/>
              <w:spacing w:line="360" w:lineRule="auto"/>
              <w:rPr>
                <w:rFonts w:ascii="宋体" w:hAnsi="宋体" w:cs="宋体"/>
              </w:rPr>
            </w:pPr>
            <w:r>
              <w:rPr>
                <w:rFonts w:ascii="宋体" w:hAnsi="宋体" w:cs="宋体"/>
              </w:rPr>
            </w:r>
            <w:r/>
          </w:p>
        </w:tc>
      </w:tr>
      <w:tr>
        <w:trPr>
          <w:cantSplit/>
          <w:trHeight w:val="800"/>
        </w:trPr>
        <w:tc>
          <w:tcPr>
            <w:tcW w:w="1049"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2</w:t>
            </w:r>
            <w:r/>
          </w:p>
        </w:tc>
        <w:tc>
          <w:tcPr>
            <w:tcW w:w="2659" w:type="dxa"/>
            <w:vAlign w:val="center"/>
            <w:textDirection w:val="lrTb"/>
            <w:noWrap w:val="false"/>
          </w:tcPr>
          <w:p>
            <w:pPr>
              <w:jc w:val="center"/>
              <w:spacing w:line="360" w:lineRule="auto"/>
              <w:rPr>
                <w:rFonts w:ascii="宋体" w:hAnsi="宋体" w:cs="宋体"/>
              </w:rPr>
            </w:pPr>
            <w:r>
              <w:rPr>
                <w:rFonts w:ascii="宋体" w:hAnsi="宋体" w:cs="宋体"/>
              </w:rPr>
            </w:r>
            <w:r/>
          </w:p>
        </w:tc>
        <w:tc>
          <w:tcPr>
            <w:tcW w:w="2801" w:type="dxa"/>
            <w:vAlign w:val="center"/>
            <w:textDirection w:val="lrTb"/>
            <w:noWrap w:val="false"/>
          </w:tcPr>
          <w:p>
            <w:pPr>
              <w:jc w:val="center"/>
              <w:spacing w:line="360" w:lineRule="auto"/>
              <w:rPr>
                <w:rFonts w:ascii="宋体" w:hAnsi="宋体" w:cs="宋体"/>
              </w:rPr>
            </w:pPr>
            <w:r>
              <w:rPr>
                <w:rFonts w:ascii="宋体" w:hAnsi="宋体" w:cs="宋体"/>
              </w:rPr>
            </w:r>
            <w:r/>
          </w:p>
        </w:tc>
        <w:tc>
          <w:tcPr>
            <w:tcW w:w="1605" w:type="dxa"/>
            <w:vAlign w:val="center"/>
            <w:textDirection w:val="lrTb"/>
            <w:noWrap w:val="false"/>
          </w:tcPr>
          <w:p>
            <w:pPr>
              <w:jc w:val="center"/>
              <w:spacing w:line="360" w:lineRule="auto"/>
              <w:rPr>
                <w:rFonts w:ascii="宋体" w:hAnsi="宋体" w:cs="宋体"/>
              </w:rPr>
            </w:pPr>
            <w:r>
              <w:rPr>
                <w:rFonts w:ascii="宋体" w:hAnsi="宋体" w:cs="宋体"/>
              </w:rPr>
            </w:r>
            <w:r/>
          </w:p>
        </w:tc>
        <w:tc>
          <w:tcPr>
            <w:tcW w:w="1005" w:type="dxa"/>
            <w:vAlign w:val="center"/>
            <w:textDirection w:val="lrTb"/>
            <w:noWrap w:val="false"/>
          </w:tcPr>
          <w:p>
            <w:pPr>
              <w:jc w:val="center"/>
              <w:spacing w:line="360" w:lineRule="auto"/>
              <w:rPr>
                <w:rFonts w:ascii="宋体" w:hAnsi="宋体" w:cs="宋体"/>
              </w:rPr>
            </w:pPr>
            <w:r>
              <w:rPr>
                <w:rFonts w:ascii="宋体" w:hAnsi="宋体" w:cs="宋体"/>
              </w:rPr>
            </w:r>
            <w:r/>
          </w:p>
        </w:tc>
      </w:tr>
      <w:tr>
        <w:trPr>
          <w:cantSplit/>
          <w:trHeight w:val="800"/>
        </w:trPr>
        <w:tc>
          <w:tcPr>
            <w:tcW w:w="1049"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3</w:t>
            </w:r>
            <w:r/>
          </w:p>
        </w:tc>
        <w:tc>
          <w:tcPr>
            <w:tcW w:w="2659" w:type="dxa"/>
            <w:vAlign w:val="center"/>
            <w:textDirection w:val="lrTb"/>
            <w:noWrap w:val="false"/>
          </w:tcPr>
          <w:p>
            <w:pPr>
              <w:jc w:val="center"/>
              <w:spacing w:line="360" w:lineRule="auto"/>
              <w:rPr>
                <w:rFonts w:ascii="宋体" w:hAnsi="宋体" w:cs="宋体"/>
              </w:rPr>
            </w:pPr>
            <w:r>
              <w:rPr>
                <w:rFonts w:ascii="宋体" w:hAnsi="宋体" w:cs="宋体"/>
              </w:rPr>
            </w:r>
            <w:r/>
          </w:p>
        </w:tc>
        <w:tc>
          <w:tcPr>
            <w:tcW w:w="2801" w:type="dxa"/>
            <w:vAlign w:val="center"/>
            <w:textDirection w:val="lrTb"/>
            <w:noWrap w:val="false"/>
          </w:tcPr>
          <w:p>
            <w:pPr>
              <w:jc w:val="center"/>
              <w:spacing w:line="360" w:lineRule="auto"/>
              <w:rPr>
                <w:rFonts w:ascii="宋体" w:hAnsi="宋体" w:cs="宋体"/>
              </w:rPr>
            </w:pPr>
            <w:r>
              <w:rPr>
                <w:rFonts w:ascii="宋体" w:hAnsi="宋体" w:cs="宋体"/>
              </w:rPr>
            </w:r>
            <w:r/>
          </w:p>
        </w:tc>
        <w:tc>
          <w:tcPr>
            <w:tcW w:w="1605" w:type="dxa"/>
            <w:vAlign w:val="center"/>
            <w:textDirection w:val="lrTb"/>
            <w:noWrap w:val="false"/>
          </w:tcPr>
          <w:p>
            <w:pPr>
              <w:jc w:val="center"/>
              <w:spacing w:line="360" w:lineRule="auto"/>
              <w:rPr>
                <w:rFonts w:ascii="宋体" w:hAnsi="宋体" w:cs="宋体"/>
              </w:rPr>
            </w:pPr>
            <w:r>
              <w:rPr>
                <w:rFonts w:ascii="宋体" w:hAnsi="宋体" w:cs="宋体"/>
              </w:rPr>
            </w:r>
            <w:r/>
          </w:p>
        </w:tc>
        <w:tc>
          <w:tcPr>
            <w:tcW w:w="1005" w:type="dxa"/>
            <w:vAlign w:val="center"/>
            <w:textDirection w:val="lrTb"/>
            <w:noWrap w:val="false"/>
          </w:tcPr>
          <w:p>
            <w:pPr>
              <w:jc w:val="center"/>
              <w:spacing w:line="360" w:lineRule="auto"/>
              <w:rPr>
                <w:rFonts w:ascii="宋体" w:hAnsi="宋体" w:cs="宋体"/>
              </w:rPr>
            </w:pPr>
            <w:r>
              <w:rPr>
                <w:rFonts w:ascii="宋体" w:hAnsi="宋体" w:cs="宋体"/>
              </w:rPr>
            </w:r>
            <w:r/>
          </w:p>
        </w:tc>
      </w:tr>
      <w:tr>
        <w:trPr>
          <w:cantSplit/>
          <w:trHeight w:val="800"/>
        </w:trPr>
        <w:tc>
          <w:tcPr>
            <w:tcW w:w="1049"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4</w:t>
            </w:r>
            <w:r/>
          </w:p>
        </w:tc>
        <w:tc>
          <w:tcPr>
            <w:tcW w:w="2659"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   </w:t>
            </w:r>
            <w:r/>
          </w:p>
        </w:tc>
        <w:tc>
          <w:tcPr>
            <w:tcW w:w="2801" w:type="dxa"/>
            <w:vAlign w:val="center"/>
            <w:textDirection w:val="lrTb"/>
            <w:noWrap w:val="false"/>
          </w:tcPr>
          <w:p>
            <w:pPr>
              <w:jc w:val="center"/>
              <w:spacing w:line="360" w:lineRule="auto"/>
              <w:rPr>
                <w:rFonts w:ascii="宋体" w:hAnsi="宋体" w:cs="宋体"/>
              </w:rPr>
            </w:pPr>
            <w:r>
              <w:rPr>
                <w:rFonts w:ascii="宋体" w:hAnsi="宋体" w:cs="宋体"/>
              </w:rPr>
            </w:r>
            <w:r/>
          </w:p>
        </w:tc>
        <w:tc>
          <w:tcPr>
            <w:tcW w:w="1605" w:type="dxa"/>
            <w:vAlign w:val="center"/>
            <w:textDirection w:val="lrTb"/>
            <w:noWrap w:val="false"/>
          </w:tcPr>
          <w:p>
            <w:pPr>
              <w:jc w:val="center"/>
              <w:spacing w:line="360" w:lineRule="auto"/>
              <w:rPr>
                <w:rFonts w:ascii="宋体" w:hAnsi="宋体" w:cs="宋体"/>
              </w:rPr>
            </w:pPr>
            <w:r>
              <w:rPr>
                <w:rFonts w:ascii="宋体" w:hAnsi="宋体" w:cs="宋体"/>
              </w:rPr>
            </w:r>
            <w:r/>
          </w:p>
        </w:tc>
        <w:tc>
          <w:tcPr>
            <w:tcW w:w="1005" w:type="dxa"/>
            <w:vAlign w:val="center"/>
            <w:textDirection w:val="lrTb"/>
            <w:noWrap w:val="false"/>
          </w:tcPr>
          <w:p>
            <w:pPr>
              <w:jc w:val="center"/>
              <w:spacing w:line="360" w:lineRule="auto"/>
              <w:rPr>
                <w:rFonts w:ascii="宋体" w:hAnsi="宋体" w:cs="宋体"/>
              </w:rPr>
            </w:pPr>
            <w:r>
              <w:rPr>
                <w:rFonts w:ascii="宋体" w:hAnsi="宋体" w:cs="宋体"/>
              </w:rPr>
            </w:r>
            <w:r/>
          </w:p>
        </w:tc>
      </w:tr>
      <w:tr>
        <w:trPr>
          <w:cantSplit/>
          <w:trHeight w:val="800"/>
        </w:trPr>
        <w:tc>
          <w:tcPr>
            <w:tcW w:w="1049"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5</w:t>
            </w:r>
            <w:r/>
          </w:p>
        </w:tc>
        <w:tc>
          <w:tcPr>
            <w:tcW w:w="2659" w:type="dxa"/>
            <w:vAlign w:val="center"/>
            <w:textDirection w:val="lrTb"/>
            <w:noWrap w:val="false"/>
          </w:tcPr>
          <w:p>
            <w:pPr>
              <w:jc w:val="center"/>
              <w:spacing w:line="360" w:lineRule="auto"/>
              <w:rPr>
                <w:rFonts w:ascii="宋体" w:hAnsi="宋体" w:cs="宋体"/>
              </w:rPr>
            </w:pPr>
            <w:r>
              <w:rPr>
                <w:rFonts w:ascii="宋体" w:hAnsi="宋体" w:cs="宋体"/>
              </w:rPr>
            </w:r>
            <w:r/>
          </w:p>
        </w:tc>
        <w:tc>
          <w:tcPr>
            <w:tcW w:w="2801" w:type="dxa"/>
            <w:vAlign w:val="center"/>
            <w:textDirection w:val="lrTb"/>
            <w:noWrap w:val="false"/>
          </w:tcPr>
          <w:p>
            <w:pPr>
              <w:jc w:val="center"/>
              <w:spacing w:line="360" w:lineRule="auto"/>
              <w:rPr>
                <w:rFonts w:ascii="宋体" w:hAnsi="宋体" w:cs="宋体"/>
              </w:rPr>
            </w:pPr>
            <w:r>
              <w:rPr>
                <w:rFonts w:ascii="宋体" w:hAnsi="宋体" w:cs="宋体"/>
              </w:rPr>
            </w:r>
            <w:r/>
          </w:p>
        </w:tc>
        <w:tc>
          <w:tcPr>
            <w:tcW w:w="1605" w:type="dxa"/>
            <w:vAlign w:val="center"/>
            <w:textDirection w:val="lrTb"/>
            <w:noWrap w:val="false"/>
          </w:tcPr>
          <w:p>
            <w:pPr>
              <w:jc w:val="center"/>
              <w:spacing w:line="360" w:lineRule="auto"/>
              <w:rPr>
                <w:rFonts w:ascii="宋体" w:hAnsi="宋体" w:cs="宋体"/>
              </w:rPr>
            </w:pPr>
            <w:r>
              <w:rPr>
                <w:rFonts w:ascii="宋体" w:hAnsi="宋体" w:cs="宋体"/>
              </w:rPr>
            </w:r>
            <w:r/>
          </w:p>
        </w:tc>
        <w:tc>
          <w:tcPr>
            <w:tcW w:w="1005" w:type="dxa"/>
            <w:vAlign w:val="center"/>
            <w:textDirection w:val="lrTb"/>
            <w:noWrap w:val="false"/>
          </w:tcPr>
          <w:p>
            <w:pPr>
              <w:jc w:val="center"/>
              <w:spacing w:line="360" w:lineRule="auto"/>
              <w:rPr>
                <w:rFonts w:ascii="宋体" w:hAnsi="宋体" w:cs="宋体"/>
              </w:rPr>
            </w:pPr>
            <w:r>
              <w:rPr>
                <w:rFonts w:ascii="宋体" w:hAnsi="宋体" w:cs="宋体"/>
              </w:rPr>
            </w:r>
            <w:r/>
          </w:p>
        </w:tc>
      </w:tr>
    </w:tbl>
    <w:p>
      <w:pPr>
        <w:spacing w:line="360" w:lineRule="auto"/>
        <w:rPr>
          <w:rFonts w:ascii="宋体" w:hAnsi="宋体" w:cs="宋体"/>
        </w:rPr>
      </w:pPr>
      <w:r>
        <w:rPr>
          <w:rFonts w:hint="eastAsia" w:ascii="宋体" w:hAnsi="宋体" w:cs="宋体"/>
        </w:rPr>
        <w:t xml:space="preserve">注：</w:t>
      </w:r>
      <w:r/>
    </w:p>
    <w:p>
      <w:pPr>
        <w:spacing w:line="360" w:lineRule="auto"/>
        <w:rPr>
          <w:rFonts w:ascii="宋体" w:hAnsi="宋体" w:cs="宋体"/>
        </w:rPr>
      </w:pPr>
      <w:r>
        <w:rPr>
          <w:rFonts w:hint="eastAsia" w:ascii="宋体" w:hAnsi="宋体" w:cs="宋体"/>
        </w:rPr>
        <w:t xml:space="preserve">1.投标人须针对招标文件的商务条款、技术条款及项目需求内容逐条响应。</w:t>
      </w:r>
      <w:r/>
    </w:p>
    <w:p>
      <w:pPr>
        <w:spacing w:line="360" w:lineRule="auto"/>
        <w:rPr>
          <w:rFonts w:ascii="宋体" w:hAnsi="宋体" w:cs="宋体"/>
        </w:rPr>
      </w:pPr>
      <w:r>
        <w:rPr>
          <w:rFonts w:hint="eastAsia" w:ascii="宋体" w:hAnsi="宋体" w:cs="宋体"/>
        </w:rPr>
        <w:t xml:space="preserve">2.如果投标文件的响应对招标文件有偏离，请在此表中清楚地列明，并加以说明。</w:t>
      </w:r>
      <w:r/>
    </w:p>
    <w:p>
      <w:pPr>
        <w:spacing w:line="360" w:lineRule="auto"/>
        <w:rPr>
          <w:rFonts w:ascii="宋体" w:hAnsi="宋体" w:cs="宋体"/>
        </w:rPr>
      </w:pPr>
      <w:r>
        <w:rPr>
          <w:rFonts w:hint="eastAsia" w:ascii="宋体" w:hAnsi="宋体" w:cs="宋体"/>
        </w:rPr>
        <w:t xml:space="preserve">3.如果表格叙述不下，可另附页说明，但要便于招标人查阅。</w:t>
      </w:r>
      <w:r/>
    </w:p>
    <w:p>
      <w:pPr>
        <w:pStyle w:val="1088"/>
        <w:ind w:firstLine="449"/>
        <w:spacing w:line="360" w:lineRule="auto"/>
        <w:rPr>
          <w:rFonts w:hAnsi="宋体" w:cs="宋体"/>
          <w:b/>
          <w:bCs/>
        </w:rPr>
      </w:pPr>
      <w:r>
        <w:rPr>
          <w:rFonts w:hAnsi="宋体" w:cs="宋体"/>
          <w:b/>
          <w:bCs/>
        </w:rPr>
      </w:r>
      <w:r/>
    </w:p>
    <w:p>
      <w:pPr>
        <w:spacing w:line="360" w:lineRule="auto"/>
        <w:rPr>
          <w:rFonts w:ascii="宋体" w:hAnsi="宋体" w:cs="宋体"/>
          <w:bCs/>
        </w:rPr>
      </w:pPr>
      <w:r>
        <w:rPr>
          <w:rFonts w:ascii="宋体" w:hAnsi="宋体" w:cs="宋体"/>
          <w:bCs/>
        </w:rPr>
      </w:r>
      <w:r/>
    </w:p>
    <w:p>
      <w:pPr>
        <w:spacing w:line="360" w:lineRule="auto"/>
        <w:rPr>
          <w:rFonts w:ascii="宋体" w:hAnsi="宋体" w:cs="宋体"/>
          <w:bCs/>
        </w:rPr>
      </w:pPr>
      <w:r>
        <w:rPr>
          <w:rFonts w:ascii="宋体" w:hAnsi="宋体" w:cs="宋体"/>
          <w:bCs/>
        </w:rPr>
      </w:r>
      <w:r/>
    </w:p>
    <w:p>
      <w:pPr>
        <w:spacing w:line="360" w:lineRule="auto"/>
        <w:rPr>
          <w:rFonts w:ascii="宋体" w:hAnsi="宋体" w:cs="宋体"/>
          <w:bCs/>
        </w:rPr>
      </w:pPr>
      <w:r>
        <w:rPr>
          <w:rFonts w:ascii="宋体" w:hAnsi="宋体" w:cs="宋体"/>
          <w:bCs/>
        </w:rPr>
      </w:r>
      <w:r/>
    </w:p>
    <w:p>
      <w:pPr>
        <w:spacing w:line="360" w:lineRule="auto"/>
        <w:rPr>
          <w:rFonts w:ascii="宋体" w:hAnsi="宋体" w:cs="宋体"/>
          <w:bCs/>
        </w:rPr>
      </w:pPr>
      <w:r>
        <w:rPr>
          <w:rFonts w:ascii="宋体" w:hAnsi="宋体" w:cs="宋体"/>
          <w:bCs/>
        </w:rPr>
      </w:r>
      <w:r/>
    </w:p>
    <w:p>
      <w:pPr>
        <w:spacing w:line="360" w:lineRule="auto"/>
        <w:rPr>
          <w:rFonts w:ascii="宋体" w:hAnsi="宋体"/>
          <w:b/>
        </w:rPr>
        <w:sectPr>
          <w:footnotePr/>
          <w:endnotePr/>
          <w:type w:val="nextPage"/>
          <w:pgSz w:w="11906" w:h="16838" w:orient="portrait"/>
          <w:pgMar w:top="1247" w:right="1416" w:bottom="1474" w:left="1247" w:header="851" w:footer="992" w:gutter="0"/>
          <w:cols w:num="1" w:sep="0" w:space="720" w:equalWidth="1"/>
          <w:docGrid w:linePitch="360"/>
        </w:sectPr>
      </w:pPr>
      <w:r>
        <w:rPr>
          <w:rFonts w:hint="eastAsia" w:ascii="宋体" w:hAnsi="宋体" w:cs="宋体"/>
          <w:bCs/>
        </w:rPr>
        <w:br w:type="page" w:clear="all"/>
      </w:r>
      <w:bookmarkStart w:id="107" w:name="_Toc20241719"/>
      <w:r/>
      <w:bookmarkStart w:id="108" w:name="_Toc4695323"/>
      <w:r/>
      <w:bookmarkStart w:id="109" w:name="_Toc13953"/>
      <w:r/>
      <w:bookmarkEnd w:id="107"/>
      <w:r/>
      <w:bookmarkEnd w:id="108"/>
      <w:r/>
      <w:bookmarkEnd w:id="109"/>
      <w:r/>
      <w:r/>
    </w:p>
    <w:p>
      <w:pPr>
        <w:jc w:val="center"/>
        <w:spacing w:line="360" w:lineRule="auto"/>
        <w:rPr>
          <w:rFonts w:ascii="宋体" w:hAnsi="宋体" w:cs="宋体"/>
          <w:b/>
          <w:bCs/>
        </w:rPr>
        <w:outlineLvl w:val="1"/>
      </w:pPr>
      <w:r/>
      <w:bookmarkStart w:id="110" w:name="_Toc20241721"/>
      <w:r/>
      <w:bookmarkStart w:id="111" w:name="_Toc32168"/>
      <w:r/>
      <w:bookmarkStart w:id="112" w:name="_Toc4695325"/>
      <w:r>
        <w:rPr>
          <w:rFonts w:hint="eastAsia" w:ascii="宋体" w:hAnsi="宋体" w:cs="宋体"/>
          <w:b/>
          <w:bCs/>
        </w:rPr>
        <w:t xml:space="preserve">附件7  服务内容（格式可自拟）</w:t>
      </w:r>
      <w:r/>
    </w:p>
    <w:p>
      <w:pPr>
        <w:pStyle w:val="1117"/>
        <w:jc w:val="left"/>
        <w:spacing w:before="48"/>
        <w:rPr>
          <w:rFonts w:ascii="宋体" w:cs="宋体"/>
          <w:b/>
          <w:bCs/>
          <w:sz w:val="21"/>
          <w:szCs w:val="21"/>
        </w:rPr>
      </w:pPr>
      <w:r>
        <w:rPr>
          <w:rFonts w:ascii="宋体" w:cs="宋体"/>
          <w:b/>
          <w:bCs/>
          <w:sz w:val="21"/>
          <w:szCs w:val="21"/>
        </w:rPr>
      </w:r>
      <w:r/>
    </w:p>
    <w:p>
      <w:pPr>
        <w:pStyle w:val="1117"/>
        <w:jc w:val="left"/>
        <w:spacing w:before="48"/>
        <w:rPr>
          <w:rFonts w:ascii="宋体" w:cs="宋体"/>
          <w:b/>
          <w:bCs/>
          <w:sz w:val="21"/>
          <w:szCs w:val="21"/>
        </w:rPr>
      </w:pPr>
      <w:r>
        <w:rPr>
          <w:rFonts w:hint="eastAsia" w:ascii="宋体" w:cs="宋体"/>
          <w:b/>
          <w:bCs/>
          <w:sz w:val="21"/>
          <w:szCs w:val="21"/>
        </w:rPr>
        <w:t xml:space="preserve">根据招标人对项目的要求、评标标准的要求及项目本身的特点编写：</w:t>
      </w:r>
      <w:r/>
    </w:p>
    <w:p>
      <w:pPr>
        <w:spacing w:line="360" w:lineRule="auto"/>
        <w:rPr>
          <w:rFonts w:ascii="宋体" w:hAnsi="宋体"/>
        </w:rPr>
      </w:pPr>
      <w:r>
        <w:rPr>
          <w:rFonts w:hint="eastAsia" w:ascii="宋体" w:hAnsi="宋体"/>
        </w:rPr>
        <w:t xml:space="preserve">1. 评分标准1.1</w:t>
      </w:r>
      <w:r/>
    </w:p>
    <w:p>
      <w:pPr>
        <w:numPr>
          <w:ilvl w:val="0"/>
          <w:numId w:val="3"/>
        </w:numPr>
        <w:spacing w:line="360" w:lineRule="auto"/>
        <w:rPr>
          <w:rFonts w:ascii="宋体" w:hAnsi="宋体"/>
        </w:rPr>
      </w:pPr>
      <w:r>
        <w:rPr>
          <w:rFonts w:hint="eastAsia" w:ascii="宋体" w:hAnsi="宋体"/>
        </w:rPr>
        <w:t xml:space="preserve">评分标准2.1</w:t>
      </w:r>
      <w:r/>
    </w:p>
    <w:p>
      <w:pPr>
        <w:numPr>
          <w:ilvl w:val="0"/>
          <w:numId w:val="3"/>
        </w:numPr>
        <w:spacing w:line="360" w:lineRule="auto"/>
        <w:rPr>
          <w:rFonts w:ascii="宋体" w:hAnsi="宋体"/>
        </w:rPr>
      </w:pPr>
      <w:r>
        <w:rPr>
          <w:rFonts w:hint="eastAsia" w:ascii="宋体" w:hAnsi="宋体"/>
        </w:rPr>
        <w:t xml:space="preserve">评分标准</w:t>
      </w:r>
      <w:r>
        <w:rPr>
          <w:rFonts w:ascii="宋体" w:hAnsi="宋体"/>
        </w:rPr>
        <w:t xml:space="preserve">…</w:t>
      </w:r>
      <w:r/>
    </w:p>
    <w:p>
      <w:pPr>
        <w:numPr>
          <w:ilvl w:val="0"/>
          <w:numId w:val="3"/>
        </w:numPr>
        <w:spacing w:line="360" w:lineRule="auto"/>
      </w:pPr>
      <w:r>
        <w:rPr>
          <w:rFonts w:ascii="宋体" w:hAnsi="宋体"/>
        </w:rPr>
        <w:t xml:space="preserve">…</w:t>
      </w:r>
      <w:r/>
    </w:p>
    <w:p>
      <w:pPr>
        <w:numPr>
          <w:ilvl w:val="0"/>
          <w:numId w:val="3"/>
        </w:numPr>
        <w:spacing w:line="360" w:lineRule="auto"/>
      </w:pPr>
      <w:r>
        <w:rPr>
          <w:rFonts w:hint="eastAsia"/>
        </w:rPr>
        <w:t xml:space="preserve">投标人认为有必要说明的其他事项。</w:t>
      </w:r>
      <w:r/>
    </w:p>
    <w:p>
      <w:pPr>
        <w:pStyle w:val="1162"/>
        <w:ind w:left="0"/>
        <w:jc w:val="both"/>
        <w:spacing w:line="360" w:lineRule="auto"/>
        <w:widowControl w:val="off"/>
        <w:rPr>
          <w:rFonts w:ascii="宋体" w:hAnsi="宋体" w:cs="宋体"/>
          <w:sz w:val="21"/>
          <w:szCs w:val="21"/>
          <w:lang w:eastAsia="zh-CN" w:bidi="ar-SA"/>
        </w:rPr>
      </w:pPr>
      <w:r>
        <w:rPr>
          <w:rFonts w:hint="eastAsia" w:ascii="宋体" w:hAnsi="宋体" w:cs="宋体"/>
          <w:sz w:val="21"/>
          <w:szCs w:val="21"/>
          <w:lang w:eastAsia="zh-CN" w:bidi="ar-SA"/>
        </w:rPr>
        <w:t xml:space="preserve">注：以上内容，投标人应结合本招标文件第五章评标方法和评标标准的要求详细描述并提供相关证明文件。</w:t>
      </w:r>
      <w:r/>
    </w:p>
    <w:p>
      <w:pPr>
        <w:ind w:firstLine="420"/>
        <w:spacing w:line="360" w:lineRule="auto"/>
        <w:rPr>
          <w:rFonts w:ascii="宋体" w:hAnsi="宋体"/>
        </w:rPr>
        <w:sectPr>
          <w:footnotePr/>
          <w:endnotePr/>
          <w:type w:val="nextPage"/>
          <w:pgSz w:w="11906" w:h="16838" w:orient="portrait"/>
          <w:pgMar w:top="1247" w:right="1247" w:bottom="1474" w:left="1247" w:header="851" w:footer="992" w:gutter="0"/>
          <w:cols w:num="1" w:sep="0" w:space="720" w:equalWidth="1"/>
          <w:docGrid w:linePitch="360"/>
        </w:sectPr>
      </w:pPr>
      <w:r>
        <w:rPr>
          <w:rFonts w:ascii="宋体" w:hAnsi="宋体"/>
        </w:rPr>
      </w:r>
      <w:r/>
    </w:p>
    <w:p>
      <w:pPr>
        <w:ind w:firstLine="422"/>
        <w:jc w:val="center"/>
        <w:rPr>
          <w:rFonts w:ascii="宋体" w:hAnsi="宋体"/>
          <w:b/>
        </w:rPr>
        <w:outlineLvl w:val="1"/>
      </w:pPr>
      <w:r/>
      <w:bookmarkStart w:id="113" w:name="_Toc2346"/>
      <w:r/>
      <w:bookmarkStart w:id="114" w:name="_Toc507427182"/>
      <w:r/>
      <w:bookmarkStart w:id="115" w:name="_Toc516072036"/>
      <w:r/>
      <w:bookmarkStart w:id="116" w:name="_Toc516072007"/>
      <w:r/>
      <w:bookmarkStart w:id="117" w:name="_Toc516075565"/>
      <w:r>
        <w:rPr>
          <w:rFonts w:hint="eastAsia" w:ascii="宋体" w:hAnsi="宋体"/>
          <w:b/>
        </w:rPr>
        <w:t xml:space="preserve">附件7-</w:t>
      </w:r>
      <w:r>
        <w:rPr>
          <w:rFonts w:ascii="宋体" w:hAnsi="宋体"/>
          <w:b/>
        </w:rPr>
        <w:t xml:space="preserve">1</w:t>
      </w:r>
      <w:r>
        <w:rPr>
          <w:rFonts w:hint="eastAsia" w:ascii="宋体" w:hAnsi="宋体"/>
          <w:b/>
        </w:rPr>
        <w:t xml:space="preserve">  拟投入本项目的项目主要负责人情况表（格式可</w:t>
      </w:r>
      <w:r>
        <w:rPr>
          <w:rFonts w:ascii="宋体" w:hAnsi="宋体"/>
          <w:b/>
        </w:rPr>
        <w:t xml:space="preserve">自拟</w:t>
      </w:r>
      <w:r>
        <w:rPr>
          <w:rFonts w:hint="eastAsia" w:ascii="宋体" w:hAnsi="宋体"/>
          <w:b/>
        </w:rPr>
        <w:t xml:space="preserve">）</w:t>
      </w:r>
      <w:bookmarkEnd w:id="113"/>
      <w:r/>
      <w:bookmarkEnd w:id="114"/>
      <w:r/>
      <w:bookmarkEnd w:id="115"/>
      <w:r/>
      <w:bookmarkEnd w:id="116"/>
      <w:r/>
      <w:bookmarkEnd w:id="117"/>
      <w:r/>
      <w:r/>
    </w:p>
    <w:p>
      <w:pPr>
        <w:rPr>
          <w:rFonts w:ascii="宋体" w:hAnsi="宋体"/>
          <w:u w:val="single"/>
        </w:rPr>
      </w:pPr>
      <w:r>
        <w:rPr>
          <w:rFonts w:hint="eastAsia" w:ascii="宋体" w:hAnsi="宋体"/>
        </w:rPr>
        <w:t xml:space="preserve">项目名称：</w:t>
      </w:r>
      <w:r>
        <w:rPr>
          <w:rFonts w:hint="eastAsia" w:ascii="宋体" w:hAnsi="宋体"/>
          <w:u w:val="single"/>
        </w:rPr>
        <w:t xml:space="preserve">                      </w:t>
      </w:r>
      <w:r/>
    </w:p>
    <w:p>
      <w:pPr>
        <w:rPr>
          <w:rFonts w:ascii="宋体" w:hAnsi="宋体"/>
          <w:u w:val="single"/>
        </w:rPr>
      </w:pPr>
      <w:r>
        <w:rPr>
          <w:rFonts w:hint="eastAsia" w:ascii="宋体" w:hAnsi="宋体"/>
        </w:rPr>
        <w:t xml:space="preserve">项目编号：</w:t>
      </w:r>
      <w:r>
        <w:rPr>
          <w:rFonts w:hint="eastAsia" w:ascii="宋体" w:hAnsi="宋体"/>
          <w:u w:val="single"/>
        </w:rPr>
        <w:t xml:space="preserve">                      </w:t>
      </w:r>
      <w:r/>
    </w:p>
    <w:p>
      <w:pPr>
        <w:rPr>
          <w:rFonts w:ascii="宋体" w:hAnsi="宋体"/>
        </w:rPr>
      </w:pPr>
      <w:r>
        <w:rPr>
          <w:rFonts w:hint="eastAsia" w:ascii="宋体" w:hAnsi="宋体"/>
        </w:rPr>
        <w:t xml:space="preserve">  </w:t>
      </w:r>
      <w:r/>
    </w:p>
    <w:tbl>
      <w:tblPr>
        <w:tblStyle w:val="1072"/>
        <w:tblW w:w="916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72"/>
        <w:gridCol w:w="1078"/>
        <w:gridCol w:w="2276"/>
        <w:gridCol w:w="958"/>
        <w:gridCol w:w="2276"/>
        <w:gridCol w:w="1208"/>
      </w:tblGrid>
      <w:tr>
        <w:trPr>
          <w:cantSplit/>
          <w:jc w:val="center"/>
          <w:trHeight w:val="423"/>
        </w:trPr>
        <w:tc>
          <w:tcPr>
            <w:gridSpan w:val="6"/>
            <w:tcBorders>
              <w:top w:val="single" w:color="auto" w:sz="4" w:space="0"/>
              <w:left w:val="single" w:color="auto" w:sz="4" w:space="0"/>
              <w:bottom w:val="single" w:color="auto" w:sz="4" w:space="0"/>
              <w:right w:val="single" w:color="auto" w:sz="4" w:space="0"/>
            </w:tcBorders>
            <w:tcW w:w="9168" w:type="dxa"/>
            <w:vAlign w:val="center"/>
            <w:textDirection w:val="lrTb"/>
            <w:noWrap w:val="false"/>
          </w:tcPr>
          <w:p>
            <w:pPr>
              <w:pStyle w:val="1183"/>
              <w:jc w:val="left"/>
              <w:spacing w:before="0" w:after="0" w:line="360" w:lineRule="auto"/>
              <w:rPr>
                <w:rFonts w:ascii="宋体" w:hAnsi="宋体" w:eastAsia="宋体"/>
                <w:sz w:val="21"/>
                <w:szCs w:val="21"/>
              </w:rPr>
            </w:pPr>
            <w:r>
              <w:rPr>
                <w:rFonts w:hint="eastAsia" w:ascii="宋体" w:hAnsi="宋体" w:eastAsia="宋体"/>
                <w:sz w:val="21"/>
                <w:szCs w:val="21"/>
              </w:rPr>
              <w:t xml:space="preserve">1.一般情况</w:t>
            </w:r>
            <w:r/>
          </w:p>
        </w:tc>
      </w:tr>
      <w:tr>
        <w:trPr>
          <w:jc w:val="center"/>
          <w:trHeight w:val="544"/>
        </w:trPr>
        <w:tc>
          <w:tcPr>
            <w:tcBorders>
              <w:top w:val="single" w:color="auto" w:sz="4" w:space="0"/>
              <w:left w:val="single" w:color="auto" w:sz="4" w:space="0"/>
              <w:bottom w:val="single" w:color="auto" w:sz="4" w:space="0"/>
              <w:right w:val="single" w:color="auto" w:sz="4" w:space="0"/>
            </w:tcBorders>
            <w:tcW w:w="1372" w:type="dxa"/>
            <w:vAlign w:val="center"/>
            <w:textDirection w:val="lrTb"/>
            <w:noWrap w:val="false"/>
          </w:tcPr>
          <w:p>
            <w:pPr>
              <w:pStyle w:val="1183"/>
              <w:spacing w:before="0" w:after="0" w:line="360" w:lineRule="auto"/>
              <w:rPr>
                <w:rFonts w:ascii="宋体" w:hAnsi="宋体" w:eastAsia="宋体"/>
                <w:sz w:val="21"/>
                <w:szCs w:val="21"/>
              </w:rPr>
            </w:pPr>
            <w:r>
              <w:rPr>
                <w:rFonts w:hint="eastAsia" w:ascii="宋体" w:hAnsi="宋体" w:eastAsia="宋体"/>
                <w:sz w:val="21"/>
                <w:szCs w:val="21"/>
              </w:rPr>
              <w:t xml:space="preserve">姓名</w:t>
            </w:r>
            <w:r/>
          </w:p>
        </w:tc>
        <w:tc>
          <w:tcPr>
            <w:tcBorders>
              <w:top w:val="single" w:color="auto" w:sz="4" w:space="0"/>
              <w:left w:val="single" w:color="auto" w:sz="4" w:space="0"/>
              <w:bottom w:val="single" w:color="auto" w:sz="4" w:space="0"/>
              <w:right w:val="single" w:color="auto" w:sz="4" w:space="0"/>
            </w:tcBorders>
            <w:tcW w:w="1078" w:type="dxa"/>
            <w:textDirection w:val="lrTb"/>
            <w:noWrap w:val="false"/>
          </w:tcPr>
          <w:p>
            <w:pPr>
              <w:pStyle w:val="1183"/>
              <w:spacing w:before="0" w:after="0" w:line="360" w:lineRule="auto"/>
              <w:rPr>
                <w:rFonts w:ascii="宋体" w:hAnsi="宋体" w:eastAsia="宋体"/>
                <w:sz w:val="21"/>
                <w:szCs w:val="21"/>
              </w:rPr>
            </w:pPr>
            <w:r>
              <w:rPr>
                <w:rFonts w:ascii="宋体" w:hAnsi="宋体" w:eastAsia="宋体"/>
                <w:sz w:val="21"/>
                <w:szCs w:val="21"/>
              </w:rPr>
            </w:r>
            <w:r/>
          </w:p>
        </w:tc>
        <w:tc>
          <w:tcPr>
            <w:tcBorders>
              <w:top w:val="single" w:color="auto" w:sz="4" w:space="0"/>
              <w:left w:val="single" w:color="auto" w:sz="4" w:space="0"/>
              <w:bottom w:val="single" w:color="auto" w:sz="4" w:space="0"/>
              <w:right w:val="single" w:color="auto" w:sz="4" w:space="0"/>
            </w:tcBorders>
            <w:tcW w:w="2276" w:type="dxa"/>
            <w:vAlign w:val="center"/>
            <w:textDirection w:val="lrTb"/>
            <w:noWrap w:val="false"/>
          </w:tcPr>
          <w:p>
            <w:pPr>
              <w:pStyle w:val="1183"/>
              <w:spacing w:before="0" w:after="0" w:line="360" w:lineRule="auto"/>
              <w:rPr>
                <w:rFonts w:ascii="宋体" w:hAnsi="宋体" w:eastAsia="宋体"/>
                <w:sz w:val="21"/>
                <w:szCs w:val="21"/>
              </w:rPr>
            </w:pPr>
            <w:r>
              <w:rPr>
                <w:rFonts w:hint="eastAsia" w:ascii="宋体" w:hAnsi="宋体" w:eastAsia="宋体"/>
                <w:sz w:val="21"/>
                <w:szCs w:val="21"/>
              </w:rPr>
              <w:t xml:space="preserve">年龄</w:t>
            </w:r>
            <w:r/>
          </w:p>
        </w:tc>
        <w:tc>
          <w:tcPr>
            <w:tcBorders>
              <w:top w:val="single" w:color="auto" w:sz="4" w:space="0"/>
              <w:left w:val="single" w:color="auto" w:sz="4" w:space="0"/>
              <w:bottom w:val="single" w:color="auto" w:sz="4" w:space="0"/>
              <w:right w:val="single" w:color="auto" w:sz="4" w:space="0"/>
            </w:tcBorders>
            <w:tcW w:w="958" w:type="dxa"/>
            <w:vAlign w:val="center"/>
            <w:textDirection w:val="lrTb"/>
            <w:noWrap w:val="false"/>
          </w:tcPr>
          <w:p>
            <w:pPr>
              <w:pStyle w:val="1183"/>
              <w:spacing w:before="0" w:after="0" w:line="360" w:lineRule="auto"/>
              <w:rPr>
                <w:rFonts w:ascii="宋体" w:hAnsi="宋体" w:eastAsia="宋体"/>
                <w:sz w:val="21"/>
                <w:szCs w:val="21"/>
              </w:rPr>
            </w:pPr>
            <w:r>
              <w:rPr>
                <w:rFonts w:ascii="宋体" w:hAnsi="宋体" w:eastAsia="宋体"/>
                <w:sz w:val="21"/>
                <w:szCs w:val="21"/>
              </w:rPr>
            </w:r>
            <w:r/>
          </w:p>
        </w:tc>
        <w:tc>
          <w:tcPr>
            <w:tcBorders>
              <w:top w:val="single" w:color="auto" w:sz="4" w:space="0"/>
              <w:left w:val="single" w:color="auto" w:sz="4" w:space="0"/>
              <w:bottom w:val="single" w:color="auto" w:sz="4" w:space="0"/>
              <w:right w:val="single" w:color="auto" w:sz="4" w:space="0"/>
            </w:tcBorders>
            <w:tcW w:w="2276" w:type="dxa"/>
            <w:vAlign w:val="center"/>
            <w:textDirection w:val="lrTb"/>
            <w:noWrap w:val="false"/>
          </w:tcPr>
          <w:p>
            <w:pPr>
              <w:pStyle w:val="1183"/>
              <w:spacing w:before="0" w:after="0" w:line="360" w:lineRule="auto"/>
              <w:rPr>
                <w:rFonts w:ascii="宋体" w:hAnsi="宋体" w:eastAsia="宋体"/>
                <w:sz w:val="21"/>
                <w:szCs w:val="21"/>
              </w:rPr>
            </w:pPr>
            <w:r>
              <w:rPr>
                <w:rFonts w:hint="eastAsia" w:ascii="宋体" w:hAnsi="宋体" w:eastAsia="宋体"/>
                <w:sz w:val="21"/>
                <w:szCs w:val="21"/>
              </w:rPr>
              <w:t xml:space="preserve">技术职务</w:t>
            </w:r>
            <w:r/>
          </w:p>
        </w:tc>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ind w:firstLine="500"/>
              <w:jc w:val="center"/>
              <w:spacing w:before="120"/>
              <w:rPr>
                <w:rFonts w:ascii="宋体" w:hAnsi="宋体"/>
                <w:spacing w:val="20"/>
              </w:rPr>
            </w:pPr>
            <w:r>
              <w:rPr>
                <w:rFonts w:ascii="宋体" w:hAnsi="宋体"/>
                <w:spacing w:val="20"/>
              </w:rPr>
            </w:r>
            <w:r/>
          </w:p>
        </w:tc>
      </w:tr>
      <w:tr>
        <w:trPr>
          <w:jc w:val="center"/>
          <w:trHeight w:val="529"/>
        </w:trPr>
        <w:tc>
          <w:tcPr>
            <w:tcBorders>
              <w:top w:val="single" w:color="auto" w:sz="4" w:space="0"/>
              <w:left w:val="single" w:color="auto" w:sz="4" w:space="0"/>
              <w:bottom w:val="single" w:color="auto" w:sz="4" w:space="0"/>
              <w:right w:val="single" w:color="auto" w:sz="4" w:space="0"/>
            </w:tcBorders>
            <w:tcW w:w="1372" w:type="dxa"/>
            <w:vAlign w:val="center"/>
            <w:textDirection w:val="lrTb"/>
            <w:noWrap w:val="false"/>
          </w:tcPr>
          <w:p>
            <w:pPr>
              <w:pStyle w:val="1183"/>
              <w:spacing w:before="0" w:after="0" w:line="360" w:lineRule="auto"/>
              <w:rPr>
                <w:rFonts w:ascii="宋体" w:hAnsi="宋体" w:eastAsia="宋体"/>
                <w:sz w:val="21"/>
                <w:szCs w:val="21"/>
              </w:rPr>
            </w:pPr>
            <w:r>
              <w:rPr>
                <w:rFonts w:hint="eastAsia" w:ascii="宋体" w:hAnsi="宋体" w:eastAsia="宋体"/>
                <w:sz w:val="21"/>
                <w:szCs w:val="21"/>
              </w:rPr>
              <w:t xml:space="preserve">职务</w:t>
            </w:r>
            <w:r/>
          </w:p>
        </w:tc>
        <w:tc>
          <w:tcPr>
            <w:tcBorders>
              <w:top w:val="single" w:color="auto" w:sz="4" w:space="0"/>
              <w:left w:val="single" w:color="auto" w:sz="4" w:space="0"/>
              <w:bottom w:val="single" w:color="auto" w:sz="4" w:space="0"/>
              <w:right w:val="single" w:color="auto" w:sz="4" w:space="0"/>
            </w:tcBorders>
            <w:tcW w:w="1078" w:type="dxa"/>
            <w:textDirection w:val="lrTb"/>
            <w:noWrap w:val="false"/>
          </w:tcPr>
          <w:p>
            <w:pPr>
              <w:pStyle w:val="1183"/>
              <w:spacing w:before="0" w:after="0" w:line="360" w:lineRule="auto"/>
              <w:rPr>
                <w:rFonts w:ascii="宋体" w:hAnsi="宋体" w:eastAsia="宋体"/>
                <w:sz w:val="21"/>
                <w:szCs w:val="21"/>
              </w:rPr>
            </w:pPr>
            <w:r>
              <w:rPr>
                <w:rFonts w:ascii="宋体" w:hAnsi="宋体" w:eastAsia="宋体"/>
                <w:sz w:val="21"/>
                <w:szCs w:val="21"/>
              </w:rPr>
            </w:r>
            <w:r/>
          </w:p>
        </w:tc>
        <w:tc>
          <w:tcPr>
            <w:tcBorders>
              <w:top w:val="single" w:color="auto" w:sz="4" w:space="0"/>
              <w:left w:val="single" w:color="auto" w:sz="4" w:space="0"/>
              <w:bottom w:val="single" w:color="auto" w:sz="4" w:space="0"/>
              <w:right w:val="single" w:color="auto" w:sz="4" w:space="0"/>
            </w:tcBorders>
            <w:tcW w:w="2276" w:type="dxa"/>
            <w:vAlign w:val="center"/>
            <w:textDirection w:val="lrTb"/>
            <w:noWrap w:val="false"/>
          </w:tcPr>
          <w:p>
            <w:pPr>
              <w:pStyle w:val="1183"/>
              <w:spacing w:before="0" w:after="0" w:line="360" w:lineRule="auto"/>
              <w:rPr>
                <w:rFonts w:ascii="宋体" w:hAnsi="宋体" w:eastAsia="宋体"/>
                <w:sz w:val="21"/>
                <w:szCs w:val="21"/>
              </w:rPr>
            </w:pPr>
            <w:r>
              <w:rPr>
                <w:rFonts w:hint="eastAsia" w:ascii="宋体" w:hAnsi="宋体" w:eastAsia="宋体"/>
                <w:sz w:val="21"/>
                <w:szCs w:val="21"/>
              </w:rPr>
              <w:t xml:space="preserve">本合同中拟任职务</w:t>
            </w:r>
            <w:r/>
          </w:p>
        </w:tc>
        <w:tc>
          <w:tcPr>
            <w:tcBorders>
              <w:top w:val="single" w:color="auto" w:sz="4" w:space="0"/>
              <w:left w:val="single" w:color="auto" w:sz="4" w:space="0"/>
              <w:bottom w:val="single" w:color="auto" w:sz="4" w:space="0"/>
              <w:right w:val="single" w:color="auto" w:sz="4" w:space="0"/>
            </w:tcBorders>
            <w:tcW w:w="958" w:type="dxa"/>
            <w:vAlign w:val="center"/>
            <w:textDirection w:val="lrTb"/>
            <w:noWrap w:val="false"/>
          </w:tcPr>
          <w:p>
            <w:pPr>
              <w:pStyle w:val="1183"/>
              <w:spacing w:before="0" w:after="0" w:line="360" w:lineRule="auto"/>
              <w:rPr>
                <w:rFonts w:ascii="宋体" w:hAnsi="宋体" w:eastAsia="宋体"/>
                <w:sz w:val="21"/>
                <w:szCs w:val="21"/>
              </w:rPr>
            </w:pPr>
            <w:r>
              <w:rPr>
                <w:rFonts w:ascii="宋体" w:hAnsi="宋体" w:eastAsia="宋体"/>
                <w:sz w:val="21"/>
                <w:szCs w:val="21"/>
              </w:rPr>
            </w:r>
            <w:r/>
          </w:p>
        </w:tc>
        <w:tc>
          <w:tcPr>
            <w:tcBorders>
              <w:top w:val="single" w:color="auto" w:sz="4" w:space="0"/>
              <w:left w:val="single" w:color="auto" w:sz="4" w:space="0"/>
              <w:bottom w:val="single" w:color="auto" w:sz="4" w:space="0"/>
              <w:right w:val="single" w:color="auto" w:sz="4" w:space="0"/>
            </w:tcBorders>
            <w:tcW w:w="2276" w:type="dxa"/>
            <w:vAlign w:val="center"/>
            <w:textDirection w:val="lrTb"/>
            <w:noWrap w:val="false"/>
          </w:tcPr>
          <w:p>
            <w:pPr>
              <w:pStyle w:val="1183"/>
              <w:spacing w:before="0" w:after="0" w:line="360" w:lineRule="auto"/>
              <w:rPr>
                <w:rFonts w:ascii="宋体" w:hAnsi="宋体" w:eastAsia="宋体"/>
                <w:sz w:val="21"/>
                <w:szCs w:val="21"/>
              </w:rPr>
            </w:pPr>
            <w:r>
              <w:rPr>
                <w:rFonts w:hint="eastAsia" w:ascii="宋体" w:hAnsi="宋体" w:eastAsia="宋体"/>
                <w:sz w:val="21"/>
                <w:szCs w:val="21"/>
              </w:rPr>
              <w:t xml:space="preserve">为申请人服务地点</w:t>
            </w:r>
            <w:r/>
          </w:p>
        </w:tc>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ind w:firstLine="500"/>
              <w:jc w:val="center"/>
              <w:spacing w:before="120"/>
              <w:rPr>
                <w:rFonts w:ascii="宋体" w:hAnsi="宋体"/>
                <w:spacing w:val="20"/>
              </w:rPr>
            </w:pPr>
            <w:r>
              <w:rPr>
                <w:rFonts w:ascii="宋体" w:hAnsi="宋体"/>
                <w:spacing w:val="20"/>
              </w:rPr>
            </w:r>
            <w:r/>
          </w:p>
        </w:tc>
      </w:tr>
      <w:tr>
        <w:trPr>
          <w:cantSplit/>
          <w:jc w:val="center"/>
          <w:trHeight w:val="423"/>
        </w:trPr>
        <w:tc>
          <w:tcPr>
            <w:tcBorders>
              <w:top w:val="single" w:color="auto" w:sz="4" w:space="0"/>
              <w:left w:val="single" w:color="auto" w:sz="4" w:space="0"/>
              <w:bottom w:val="single" w:color="auto" w:sz="4" w:space="0"/>
              <w:right w:val="single" w:color="auto" w:sz="4" w:space="0"/>
            </w:tcBorders>
            <w:tcW w:w="1372" w:type="dxa"/>
            <w:vAlign w:val="center"/>
            <w:textDirection w:val="lrTb"/>
            <w:noWrap w:val="false"/>
          </w:tcPr>
          <w:p>
            <w:pPr>
              <w:pStyle w:val="1183"/>
              <w:spacing w:before="0" w:after="0" w:line="360" w:lineRule="auto"/>
              <w:rPr>
                <w:rFonts w:ascii="宋体" w:hAnsi="宋体" w:eastAsia="宋体"/>
                <w:sz w:val="21"/>
                <w:szCs w:val="21"/>
              </w:rPr>
            </w:pPr>
            <w:r>
              <w:rPr>
                <w:rFonts w:hint="eastAsia" w:ascii="宋体" w:hAnsi="宋体" w:eastAsia="宋体"/>
                <w:sz w:val="21"/>
                <w:szCs w:val="21"/>
              </w:rPr>
              <w:t xml:space="preserve">学历</w:t>
            </w:r>
            <w:r/>
          </w:p>
        </w:tc>
        <w:tc>
          <w:tcPr>
            <w:gridSpan w:val="5"/>
            <w:tcBorders>
              <w:top w:val="single" w:color="auto" w:sz="4" w:space="0"/>
              <w:left w:val="single" w:color="auto" w:sz="4" w:space="0"/>
              <w:bottom w:val="single" w:color="auto" w:sz="4" w:space="0"/>
              <w:right w:val="single" w:color="auto" w:sz="4" w:space="0"/>
            </w:tcBorders>
            <w:tcW w:w="7796" w:type="dxa"/>
            <w:vAlign w:val="center"/>
            <w:textDirection w:val="lrTb"/>
            <w:noWrap w:val="false"/>
          </w:tcPr>
          <w:p>
            <w:pPr>
              <w:pStyle w:val="1183"/>
              <w:spacing w:before="0" w:after="0" w:line="360" w:lineRule="auto"/>
              <w:rPr>
                <w:rFonts w:ascii="宋体" w:hAnsi="宋体" w:eastAsia="宋体"/>
                <w:sz w:val="21"/>
                <w:szCs w:val="21"/>
              </w:rPr>
            </w:pPr>
            <w:r>
              <w:rPr>
                <w:rFonts w:ascii="宋体" w:hAnsi="宋体" w:eastAsia="宋体"/>
                <w:sz w:val="21"/>
                <w:szCs w:val="21"/>
              </w:rPr>
            </w:r>
            <w:r/>
          </w:p>
        </w:tc>
      </w:tr>
      <w:tr>
        <w:trPr>
          <w:cantSplit/>
          <w:jc w:val="center"/>
          <w:trHeight w:val="544"/>
        </w:trPr>
        <w:tc>
          <w:tcPr>
            <w:gridSpan w:val="2"/>
            <w:tcBorders>
              <w:top w:val="single" w:color="auto" w:sz="4" w:space="0"/>
              <w:left w:val="single" w:color="auto" w:sz="4" w:space="0"/>
              <w:bottom w:val="single" w:color="auto" w:sz="4" w:space="0"/>
              <w:right w:val="single" w:color="auto" w:sz="4" w:space="0"/>
            </w:tcBorders>
            <w:tcW w:w="2450" w:type="dxa"/>
            <w:vAlign w:val="center"/>
            <w:textDirection w:val="lrTb"/>
            <w:noWrap w:val="false"/>
          </w:tcPr>
          <w:p>
            <w:pPr>
              <w:pStyle w:val="1183"/>
              <w:spacing w:before="0" w:after="0" w:line="360" w:lineRule="auto"/>
              <w:rPr>
                <w:rFonts w:ascii="宋体" w:hAnsi="宋体" w:eastAsia="宋体"/>
                <w:sz w:val="21"/>
                <w:szCs w:val="21"/>
              </w:rPr>
            </w:pPr>
            <w:r>
              <w:rPr>
                <w:rFonts w:hint="eastAsia" w:ascii="宋体" w:hAnsi="宋体" w:eastAsia="宋体"/>
                <w:sz w:val="21"/>
                <w:szCs w:val="21"/>
              </w:rPr>
              <w:t xml:space="preserve">相关职业/执业资格</w:t>
            </w:r>
            <w:r/>
          </w:p>
        </w:tc>
        <w:tc>
          <w:tcPr>
            <w:tcBorders>
              <w:top w:val="single" w:color="auto" w:sz="4" w:space="0"/>
              <w:left w:val="single" w:color="auto" w:sz="4" w:space="0"/>
              <w:bottom w:val="single" w:color="auto" w:sz="4" w:space="0"/>
              <w:right w:val="single" w:color="auto" w:sz="4" w:space="0"/>
            </w:tcBorders>
            <w:tcW w:w="2276" w:type="dxa"/>
            <w:vAlign w:val="center"/>
            <w:textDirection w:val="lrTb"/>
            <w:noWrap w:val="false"/>
          </w:tcPr>
          <w:p>
            <w:pPr>
              <w:pStyle w:val="1183"/>
              <w:spacing w:before="0" w:after="0" w:line="360" w:lineRule="auto"/>
              <w:rPr>
                <w:rFonts w:ascii="宋体" w:hAnsi="宋体" w:eastAsia="宋体"/>
                <w:sz w:val="21"/>
                <w:szCs w:val="21"/>
              </w:rPr>
            </w:pPr>
            <w:r>
              <w:rPr>
                <w:rFonts w:ascii="宋体" w:hAnsi="宋体" w:eastAsia="宋体"/>
                <w:sz w:val="21"/>
                <w:szCs w:val="21"/>
              </w:rPr>
            </w:r>
            <w:r/>
          </w:p>
        </w:tc>
        <w:tc>
          <w:tcPr>
            <w:gridSpan w:val="2"/>
            <w:tcBorders>
              <w:top w:val="single" w:color="auto" w:sz="4" w:space="0"/>
              <w:left w:val="single" w:color="auto" w:sz="4" w:space="0"/>
              <w:bottom w:val="single" w:color="auto" w:sz="4" w:space="0"/>
              <w:right w:val="single" w:color="auto" w:sz="4" w:space="0"/>
            </w:tcBorders>
            <w:tcW w:w="3234" w:type="dxa"/>
            <w:vAlign w:val="center"/>
            <w:textDirection w:val="lrTb"/>
            <w:noWrap w:val="false"/>
          </w:tcPr>
          <w:p>
            <w:pPr>
              <w:pStyle w:val="1183"/>
              <w:spacing w:before="0" w:after="0" w:line="360" w:lineRule="auto"/>
              <w:rPr>
                <w:rFonts w:ascii="宋体" w:hAnsi="宋体" w:eastAsia="宋体"/>
                <w:sz w:val="21"/>
                <w:szCs w:val="21"/>
              </w:rPr>
            </w:pPr>
            <w:r>
              <w:rPr>
                <w:rFonts w:hint="eastAsia" w:ascii="宋体" w:hAnsi="宋体" w:eastAsia="宋体"/>
                <w:sz w:val="21"/>
                <w:szCs w:val="21"/>
              </w:rPr>
              <w:t xml:space="preserve">取得职业/执业资格时间</w:t>
            </w:r>
            <w:r/>
          </w:p>
        </w:tc>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ind w:firstLine="500"/>
              <w:jc w:val="center"/>
              <w:spacing w:before="120"/>
              <w:rPr>
                <w:rFonts w:ascii="宋体" w:hAnsi="宋体"/>
                <w:spacing w:val="20"/>
              </w:rPr>
            </w:pPr>
            <w:r>
              <w:rPr>
                <w:rFonts w:ascii="宋体" w:hAnsi="宋体"/>
                <w:spacing w:val="20"/>
              </w:rPr>
            </w:r>
            <w:r/>
          </w:p>
        </w:tc>
      </w:tr>
      <w:tr>
        <w:trPr>
          <w:cantSplit/>
          <w:jc w:val="center"/>
          <w:trHeight w:val="423"/>
        </w:trPr>
        <w:tc>
          <w:tcPr>
            <w:gridSpan w:val="6"/>
            <w:tcBorders>
              <w:top w:val="single" w:color="auto" w:sz="4" w:space="0"/>
              <w:left w:val="single" w:color="auto" w:sz="4" w:space="0"/>
              <w:bottom w:val="single" w:color="auto" w:sz="4" w:space="0"/>
              <w:right w:val="single" w:color="auto" w:sz="4" w:space="0"/>
            </w:tcBorders>
            <w:tcW w:w="9168" w:type="dxa"/>
            <w:vAlign w:val="center"/>
            <w:textDirection w:val="lrTb"/>
            <w:noWrap w:val="false"/>
          </w:tcPr>
          <w:p>
            <w:pPr>
              <w:pStyle w:val="1183"/>
              <w:jc w:val="left"/>
              <w:spacing w:before="0" w:after="0" w:line="360" w:lineRule="auto"/>
              <w:rPr>
                <w:rFonts w:ascii="宋体" w:hAnsi="宋体" w:eastAsia="宋体"/>
                <w:sz w:val="21"/>
                <w:szCs w:val="21"/>
              </w:rPr>
            </w:pPr>
            <w:r>
              <w:rPr>
                <w:rFonts w:hint="eastAsia" w:ascii="宋体" w:hAnsi="宋体" w:eastAsia="宋体"/>
                <w:sz w:val="21"/>
                <w:szCs w:val="21"/>
              </w:rPr>
              <w:t xml:space="preserve">2.经历</w:t>
            </w:r>
            <w:r/>
          </w:p>
        </w:tc>
      </w:tr>
      <w:tr>
        <w:trPr>
          <w:cantSplit/>
          <w:jc w:val="center"/>
          <w:trHeight w:val="862"/>
        </w:trPr>
        <w:tc>
          <w:tcPr>
            <w:tcBorders>
              <w:top w:val="single" w:color="auto" w:sz="4" w:space="0"/>
              <w:left w:val="single" w:color="auto" w:sz="4" w:space="0"/>
              <w:bottom w:val="single" w:color="auto" w:sz="4" w:space="0"/>
              <w:right w:val="single" w:color="auto" w:sz="4" w:space="0"/>
            </w:tcBorders>
            <w:tcW w:w="1372" w:type="dxa"/>
            <w:vAlign w:val="center"/>
            <w:textDirection w:val="lrTb"/>
            <w:noWrap w:val="false"/>
          </w:tcPr>
          <w:p>
            <w:pPr>
              <w:pStyle w:val="1183"/>
              <w:spacing w:before="0" w:after="0" w:line="360" w:lineRule="auto"/>
              <w:rPr>
                <w:rFonts w:ascii="宋体" w:hAnsi="宋体" w:eastAsia="宋体"/>
                <w:sz w:val="21"/>
                <w:szCs w:val="21"/>
              </w:rPr>
            </w:pPr>
            <w:r>
              <w:rPr>
                <w:rFonts w:hint="eastAsia" w:ascii="宋体" w:hAnsi="宋体" w:eastAsia="宋体"/>
                <w:sz w:val="21"/>
                <w:szCs w:val="21"/>
              </w:rPr>
              <w:t xml:space="preserve">年份</w:t>
            </w:r>
            <w:r/>
          </w:p>
        </w:tc>
        <w:tc>
          <w:tcPr>
            <w:gridSpan w:val="2"/>
            <w:tcBorders>
              <w:top w:val="single" w:color="auto" w:sz="4" w:space="0"/>
              <w:left w:val="single" w:color="auto" w:sz="4" w:space="0"/>
              <w:bottom w:val="single" w:color="auto" w:sz="4" w:space="0"/>
              <w:right w:val="single" w:color="auto" w:sz="4" w:space="0"/>
            </w:tcBorders>
            <w:tcW w:w="3354" w:type="dxa"/>
            <w:vAlign w:val="center"/>
            <w:textDirection w:val="lrTb"/>
            <w:noWrap w:val="false"/>
          </w:tcPr>
          <w:p>
            <w:pPr>
              <w:pStyle w:val="1183"/>
              <w:spacing w:before="0" w:after="0" w:line="360" w:lineRule="auto"/>
              <w:rPr>
                <w:rFonts w:ascii="宋体" w:hAnsi="宋体" w:eastAsia="宋体"/>
                <w:sz w:val="21"/>
                <w:szCs w:val="21"/>
              </w:rPr>
            </w:pPr>
            <w:r>
              <w:rPr>
                <w:rFonts w:hint="eastAsia" w:ascii="宋体" w:hAnsi="宋体" w:eastAsia="宋体"/>
                <w:sz w:val="21"/>
                <w:szCs w:val="21"/>
              </w:rPr>
              <w:t xml:space="preserve">负责过的主要项目</w:t>
            </w:r>
            <w:r/>
          </w:p>
          <w:p>
            <w:pPr>
              <w:pStyle w:val="1183"/>
              <w:spacing w:before="0" w:after="0" w:line="360" w:lineRule="auto"/>
              <w:rPr>
                <w:rFonts w:ascii="宋体" w:hAnsi="宋体" w:eastAsia="宋体"/>
                <w:sz w:val="21"/>
                <w:szCs w:val="21"/>
              </w:rPr>
            </w:pPr>
            <w:r>
              <w:rPr>
                <w:rFonts w:hint="eastAsia" w:ascii="宋体" w:hAnsi="宋体" w:eastAsia="宋体"/>
                <w:sz w:val="21"/>
                <w:szCs w:val="21"/>
              </w:rPr>
              <w:t xml:space="preserve">（类型金额）</w:t>
            </w:r>
            <w:r/>
          </w:p>
        </w:tc>
        <w:tc>
          <w:tcPr>
            <w:gridSpan w:val="2"/>
            <w:tcBorders>
              <w:top w:val="single" w:color="auto" w:sz="4" w:space="0"/>
              <w:left w:val="single" w:color="auto" w:sz="4" w:space="0"/>
              <w:bottom w:val="single" w:color="auto" w:sz="4" w:space="0"/>
              <w:right w:val="single" w:color="auto" w:sz="4" w:space="0"/>
            </w:tcBorders>
            <w:tcW w:w="3234" w:type="dxa"/>
            <w:vAlign w:val="center"/>
            <w:textDirection w:val="lrTb"/>
            <w:noWrap w:val="false"/>
          </w:tcPr>
          <w:p>
            <w:pPr>
              <w:pStyle w:val="1183"/>
              <w:spacing w:before="0" w:after="0" w:line="360" w:lineRule="auto"/>
              <w:rPr>
                <w:rFonts w:ascii="宋体" w:hAnsi="宋体" w:eastAsia="宋体"/>
                <w:sz w:val="21"/>
                <w:szCs w:val="21"/>
              </w:rPr>
            </w:pPr>
            <w:r>
              <w:rPr>
                <w:rFonts w:hint="eastAsia" w:ascii="宋体" w:hAnsi="宋体" w:eastAsia="宋体"/>
                <w:sz w:val="21"/>
                <w:szCs w:val="21"/>
              </w:rPr>
              <w:t xml:space="preserve">该项目中任职</w:t>
            </w:r>
            <w:r/>
          </w:p>
        </w:tc>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pStyle w:val="1183"/>
              <w:spacing w:before="0" w:after="0" w:line="360" w:lineRule="auto"/>
              <w:rPr>
                <w:rFonts w:ascii="宋体" w:hAnsi="宋体" w:eastAsia="宋体"/>
                <w:spacing w:val="20"/>
                <w:sz w:val="21"/>
                <w:szCs w:val="21"/>
              </w:rPr>
            </w:pPr>
            <w:r>
              <w:rPr>
                <w:rFonts w:hint="eastAsia" w:ascii="宋体" w:hAnsi="宋体" w:eastAsia="宋体"/>
                <w:sz w:val="21"/>
                <w:szCs w:val="21"/>
              </w:rPr>
              <w:t xml:space="preserve">备注</w:t>
            </w:r>
            <w:r/>
          </w:p>
        </w:tc>
      </w:tr>
      <w:tr>
        <w:trPr>
          <w:cantSplit/>
          <w:jc w:val="center"/>
          <w:trHeight w:val="3698"/>
        </w:trPr>
        <w:tc>
          <w:tcPr>
            <w:tcBorders>
              <w:top w:val="single" w:color="auto" w:sz="4" w:space="0"/>
              <w:left w:val="single" w:color="auto" w:sz="4" w:space="0"/>
              <w:bottom w:val="single" w:color="auto" w:sz="4" w:space="0"/>
              <w:right w:val="single" w:color="auto" w:sz="4" w:space="0"/>
            </w:tcBorders>
            <w:tcW w:w="1372" w:type="dxa"/>
            <w:textDirection w:val="lrTb"/>
            <w:noWrap w:val="false"/>
          </w:tcPr>
          <w:p>
            <w:pPr>
              <w:pStyle w:val="1183"/>
              <w:spacing w:before="0" w:after="0" w:line="360" w:lineRule="auto"/>
              <w:rPr>
                <w:rFonts w:ascii="宋体" w:hAnsi="宋体" w:eastAsia="宋体"/>
                <w:sz w:val="21"/>
                <w:szCs w:val="21"/>
              </w:rPr>
            </w:pPr>
            <w:r>
              <w:rPr>
                <w:rFonts w:ascii="宋体" w:hAnsi="宋体" w:eastAsia="宋体"/>
                <w:sz w:val="21"/>
                <w:szCs w:val="21"/>
              </w:rPr>
            </w:r>
            <w:r/>
          </w:p>
          <w:p>
            <w:pPr>
              <w:pStyle w:val="1183"/>
              <w:spacing w:before="0" w:after="0" w:line="360" w:lineRule="auto"/>
              <w:rPr>
                <w:rFonts w:ascii="宋体" w:hAnsi="宋体" w:eastAsia="宋体"/>
                <w:sz w:val="21"/>
                <w:szCs w:val="21"/>
              </w:rPr>
            </w:pPr>
            <w:r>
              <w:rPr>
                <w:rFonts w:ascii="宋体" w:hAnsi="宋体" w:eastAsia="宋体"/>
                <w:sz w:val="21"/>
                <w:szCs w:val="21"/>
              </w:rPr>
            </w:r>
            <w:r/>
          </w:p>
          <w:p>
            <w:pPr>
              <w:pStyle w:val="1183"/>
              <w:spacing w:before="0" w:after="0" w:line="360" w:lineRule="auto"/>
              <w:rPr>
                <w:rFonts w:ascii="宋体" w:hAnsi="宋体" w:eastAsia="宋体"/>
                <w:sz w:val="21"/>
                <w:szCs w:val="21"/>
              </w:rPr>
            </w:pPr>
            <w:r>
              <w:rPr>
                <w:rFonts w:ascii="宋体" w:hAnsi="宋体" w:eastAsia="宋体"/>
                <w:sz w:val="21"/>
                <w:szCs w:val="21"/>
              </w:rPr>
            </w:r>
            <w:r/>
          </w:p>
          <w:p>
            <w:pPr>
              <w:pStyle w:val="1183"/>
              <w:spacing w:before="0" w:after="0" w:line="360" w:lineRule="auto"/>
              <w:rPr>
                <w:rFonts w:ascii="宋体" w:hAnsi="宋体" w:eastAsia="宋体"/>
                <w:sz w:val="21"/>
                <w:szCs w:val="21"/>
              </w:rPr>
            </w:pPr>
            <w:r>
              <w:rPr>
                <w:rFonts w:ascii="宋体" w:hAnsi="宋体" w:eastAsia="宋体"/>
                <w:sz w:val="21"/>
                <w:szCs w:val="21"/>
              </w:rPr>
            </w:r>
            <w:r/>
          </w:p>
          <w:p>
            <w:pPr>
              <w:pStyle w:val="1183"/>
              <w:spacing w:before="0" w:after="0" w:line="360" w:lineRule="auto"/>
              <w:rPr>
                <w:rFonts w:ascii="宋体" w:hAnsi="宋体" w:eastAsia="宋体"/>
                <w:sz w:val="21"/>
                <w:szCs w:val="21"/>
              </w:rPr>
            </w:pPr>
            <w:r>
              <w:rPr>
                <w:rFonts w:ascii="宋体" w:hAnsi="宋体" w:eastAsia="宋体"/>
                <w:sz w:val="21"/>
                <w:szCs w:val="21"/>
              </w:rPr>
            </w:r>
            <w:r/>
          </w:p>
          <w:p>
            <w:pPr>
              <w:pStyle w:val="1183"/>
              <w:spacing w:before="0" w:after="0" w:line="360" w:lineRule="auto"/>
              <w:rPr>
                <w:rFonts w:ascii="宋体" w:hAnsi="宋体" w:eastAsia="宋体"/>
                <w:sz w:val="21"/>
                <w:szCs w:val="21"/>
              </w:rPr>
            </w:pPr>
            <w:r>
              <w:rPr>
                <w:rFonts w:ascii="宋体" w:hAnsi="宋体" w:eastAsia="宋体"/>
                <w:sz w:val="21"/>
                <w:szCs w:val="21"/>
              </w:rPr>
            </w:r>
            <w:r/>
          </w:p>
          <w:p>
            <w:pPr>
              <w:pStyle w:val="1183"/>
              <w:spacing w:before="0" w:after="0" w:line="360" w:lineRule="auto"/>
              <w:rPr>
                <w:rFonts w:ascii="宋体" w:hAnsi="宋体" w:eastAsia="宋体"/>
                <w:sz w:val="21"/>
                <w:szCs w:val="21"/>
              </w:rPr>
            </w:pPr>
            <w:r>
              <w:rPr>
                <w:rFonts w:ascii="宋体" w:hAnsi="宋体" w:eastAsia="宋体"/>
                <w:sz w:val="21"/>
                <w:szCs w:val="21"/>
              </w:rPr>
            </w:r>
            <w:r/>
          </w:p>
          <w:p>
            <w:pPr>
              <w:pStyle w:val="1183"/>
              <w:spacing w:before="0" w:after="0" w:line="360" w:lineRule="auto"/>
              <w:rPr>
                <w:rFonts w:ascii="宋体" w:hAnsi="宋体" w:eastAsia="宋体"/>
                <w:sz w:val="21"/>
                <w:szCs w:val="21"/>
              </w:rPr>
            </w:pPr>
            <w:r>
              <w:rPr>
                <w:rFonts w:ascii="宋体" w:hAnsi="宋体" w:eastAsia="宋体"/>
                <w:sz w:val="21"/>
                <w:szCs w:val="21"/>
              </w:rPr>
            </w:r>
            <w:r/>
          </w:p>
          <w:p>
            <w:pPr>
              <w:pStyle w:val="1183"/>
              <w:spacing w:before="0" w:after="0" w:line="360" w:lineRule="auto"/>
              <w:rPr>
                <w:rFonts w:ascii="宋体" w:hAnsi="宋体" w:eastAsia="宋体"/>
                <w:sz w:val="21"/>
                <w:szCs w:val="21"/>
              </w:rPr>
            </w:pPr>
            <w:r>
              <w:rPr>
                <w:rFonts w:ascii="宋体" w:hAnsi="宋体" w:eastAsia="宋体"/>
                <w:sz w:val="21"/>
                <w:szCs w:val="21"/>
              </w:rPr>
            </w:r>
            <w:r/>
          </w:p>
        </w:tc>
        <w:tc>
          <w:tcPr>
            <w:gridSpan w:val="2"/>
            <w:tcBorders>
              <w:top w:val="single" w:color="auto" w:sz="4" w:space="0"/>
              <w:left w:val="single" w:color="auto" w:sz="4" w:space="0"/>
              <w:bottom w:val="single" w:color="auto" w:sz="4" w:space="0"/>
              <w:right w:val="single" w:color="auto" w:sz="4" w:space="0"/>
            </w:tcBorders>
            <w:tcW w:w="3354" w:type="dxa"/>
            <w:vAlign w:val="center"/>
            <w:textDirection w:val="lrTb"/>
            <w:noWrap w:val="false"/>
          </w:tcPr>
          <w:p>
            <w:pPr>
              <w:pStyle w:val="1183"/>
              <w:spacing w:before="0" w:after="0" w:line="360" w:lineRule="auto"/>
              <w:rPr>
                <w:rFonts w:ascii="宋体" w:hAnsi="宋体" w:eastAsia="宋体"/>
                <w:sz w:val="21"/>
                <w:szCs w:val="21"/>
              </w:rPr>
            </w:pPr>
            <w:r>
              <w:rPr>
                <w:rFonts w:ascii="宋体" w:hAnsi="宋体" w:eastAsia="宋体"/>
                <w:sz w:val="21"/>
                <w:szCs w:val="21"/>
              </w:rPr>
            </w:r>
            <w:r/>
          </w:p>
        </w:tc>
        <w:tc>
          <w:tcPr>
            <w:gridSpan w:val="2"/>
            <w:tcBorders>
              <w:top w:val="single" w:color="auto" w:sz="4" w:space="0"/>
              <w:left w:val="single" w:color="auto" w:sz="4" w:space="0"/>
              <w:bottom w:val="single" w:color="auto" w:sz="4" w:space="0"/>
              <w:right w:val="single" w:color="auto" w:sz="4" w:space="0"/>
            </w:tcBorders>
            <w:tcW w:w="3234" w:type="dxa"/>
            <w:vAlign w:val="center"/>
            <w:textDirection w:val="lrTb"/>
            <w:noWrap w:val="false"/>
          </w:tcPr>
          <w:p>
            <w:pPr>
              <w:pStyle w:val="1183"/>
              <w:jc w:val="both"/>
              <w:spacing w:before="0" w:after="0" w:line="360" w:lineRule="auto"/>
              <w:rPr>
                <w:rFonts w:ascii="宋体" w:hAnsi="宋体" w:eastAsia="宋体"/>
                <w:sz w:val="21"/>
                <w:szCs w:val="21"/>
              </w:rPr>
            </w:pPr>
            <w:r>
              <w:rPr>
                <w:rFonts w:ascii="宋体" w:hAnsi="宋体" w:eastAsia="宋体"/>
                <w:sz w:val="21"/>
                <w:szCs w:val="21"/>
              </w:rPr>
            </w:r>
            <w:r/>
          </w:p>
        </w:tc>
        <w:tc>
          <w:tcPr>
            <w:tcBorders>
              <w:top w:val="single" w:color="auto" w:sz="4" w:space="0"/>
              <w:left w:val="single" w:color="auto" w:sz="4" w:space="0"/>
              <w:bottom w:val="single" w:color="auto" w:sz="4" w:space="0"/>
              <w:right w:val="single" w:color="auto" w:sz="4" w:space="0"/>
            </w:tcBorders>
            <w:tcW w:w="1208" w:type="dxa"/>
            <w:vAlign w:val="center"/>
            <w:textDirection w:val="lrTb"/>
            <w:noWrap w:val="false"/>
          </w:tcPr>
          <w:p>
            <w:pPr>
              <w:ind w:firstLine="500"/>
              <w:jc w:val="center"/>
              <w:spacing w:before="120"/>
              <w:rPr>
                <w:rFonts w:ascii="宋体" w:hAnsi="宋体"/>
                <w:spacing w:val="20"/>
              </w:rPr>
            </w:pPr>
            <w:r>
              <w:rPr>
                <w:rFonts w:ascii="宋体" w:hAnsi="宋体"/>
                <w:spacing w:val="20"/>
              </w:rPr>
            </w:r>
            <w:r/>
          </w:p>
        </w:tc>
      </w:tr>
    </w:tbl>
    <w:p>
      <w:pPr>
        <w:spacing w:line="500" w:lineRule="exact"/>
        <w:rPr>
          <w:rFonts w:ascii="宋体" w:hAnsi="宋体"/>
        </w:rPr>
      </w:pPr>
      <w:r>
        <w:rPr>
          <w:rFonts w:hint="eastAsia" w:ascii="宋体" w:hAnsi="宋体"/>
        </w:rPr>
        <w:t xml:space="preserve">注：</w:t>
      </w:r>
      <w:r/>
    </w:p>
    <w:p>
      <w:pPr>
        <w:ind w:firstLine="420"/>
        <w:spacing w:line="500" w:lineRule="exact"/>
        <w:rPr>
          <w:rFonts w:ascii="宋体" w:hAnsi="宋体"/>
        </w:rPr>
      </w:pPr>
      <w:r>
        <w:rPr>
          <w:rFonts w:hint="eastAsia" w:ascii="宋体" w:hAnsi="宋体"/>
        </w:rPr>
        <w:t xml:space="preserve">1.须提供相关证明材料。</w:t>
      </w:r>
      <w:r/>
    </w:p>
    <w:p>
      <w:pPr>
        <w:ind w:firstLine="420"/>
        <w:spacing w:line="500" w:lineRule="exact"/>
        <w:rPr>
          <w:rFonts w:ascii="宋体" w:hAnsi="宋体"/>
        </w:rPr>
      </w:pPr>
      <w:r>
        <w:rPr>
          <w:rFonts w:hint="eastAsia" w:ascii="宋体" w:hAnsi="宋体"/>
        </w:rPr>
        <w:t xml:space="preserve">2.项目负责人一旦确定，中标后原则上不再变更，若变更，须征得招标人同意。</w:t>
      </w:r>
      <w:r/>
    </w:p>
    <w:p>
      <w:r>
        <w:rPr>
          <w:rFonts w:hint="eastAsia"/>
        </w:rPr>
        <w:br w:type="page" w:clear="all"/>
      </w:r>
      <w:r/>
    </w:p>
    <w:p>
      <w:pPr>
        <w:ind w:firstLine="422"/>
        <w:jc w:val="center"/>
        <w:rPr>
          <w:rFonts w:ascii="宋体" w:hAnsi="宋体"/>
          <w:b/>
        </w:rPr>
        <w:outlineLvl w:val="1"/>
      </w:pPr>
      <w:r/>
      <w:bookmarkStart w:id="118" w:name="_Toc516072037"/>
      <w:r/>
      <w:bookmarkStart w:id="119" w:name="_Toc15022"/>
      <w:r/>
      <w:bookmarkStart w:id="120" w:name="_Toc507427183"/>
      <w:r/>
      <w:bookmarkStart w:id="121" w:name="_Toc516075566"/>
      <w:r/>
      <w:bookmarkStart w:id="122" w:name="_Toc516072008"/>
      <w:r>
        <w:rPr>
          <w:rFonts w:hint="eastAsia" w:ascii="宋体" w:hAnsi="宋体"/>
          <w:b/>
        </w:rPr>
        <w:t xml:space="preserve">附件7-</w:t>
      </w:r>
      <w:r>
        <w:rPr>
          <w:rFonts w:ascii="宋体" w:hAnsi="宋体"/>
          <w:b/>
        </w:rPr>
        <w:t xml:space="preserve">2</w:t>
      </w:r>
      <w:r>
        <w:rPr>
          <w:rFonts w:hint="eastAsia" w:ascii="宋体" w:hAnsi="宋体"/>
          <w:b/>
        </w:rPr>
        <w:t xml:space="preserve">  拟投入本项目人员一览表（格式）</w:t>
      </w:r>
      <w:bookmarkEnd w:id="118"/>
      <w:r/>
      <w:bookmarkEnd w:id="119"/>
      <w:r/>
      <w:bookmarkEnd w:id="120"/>
      <w:r/>
      <w:bookmarkEnd w:id="121"/>
      <w:r/>
      <w:bookmarkEnd w:id="122"/>
      <w:r/>
      <w:r/>
    </w:p>
    <w:p>
      <w:pPr>
        <w:rPr>
          <w:rFonts w:ascii="宋体" w:hAnsi="宋体"/>
        </w:rPr>
      </w:pPr>
      <w:r>
        <w:rPr>
          <w:rFonts w:hint="eastAsia" w:ascii="宋体" w:hAnsi="宋体"/>
        </w:rPr>
        <w:t xml:space="preserve">项目名称：</w:t>
      </w:r>
      <w:r>
        <w:rPr>
          <w:rFonts w:hint="eastAsia" w:ascii="宋体" w:hAnsi="宋体"/>
          <w:u w:val="single"/>
        </w:rPr>
        <w:t xml:space="preserve">                </w:t>
      </w:r>
      <w:r>
        <w:rPr>
          <w:rFonts w:ascii="宋体" w:hAnsi="宋体"/>
          <w:u w:val="single"/>
        </w:rPr>
        <w:t xml:space="preserve">     </w:t>
      </w:r>
      <w:r/>
    </w:p>
    <w:p>
      <w:pPr>
        <w:rPr>
          <w:rFonts w:ascii="宋体" w:hAnsi="宋体"/>
          <w:b/>
        </w:rPr>
      </w:pPr>
      <w:r>
        <w:rPr>
          <w:rFonts w:hint="eastAsia" w:ascii="宋体" w:hAnsi="宋体"/>
        </w:rPr>
        <w:t xml:space="preserve">项目编号：</w:t>
      </w:r>
      <w:r>
        <w:rPr>
          <w:rFonts w:hint="eastAsia" w:ascii="宋体" w:hAnsi="宋体"/>
          <w:u w:val="single"/>
        </w:rPr>
        <w:t xml:space="preserve">                     </w:t>
      </w:r>
      <w:r/>
    </w:p>
    <w:tbl>
      <w:tblPr>
        <w:tblStyle w:val="1072"/>
        <w:tblW w:w="92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0"/>
        <w:gridCol w:w="851"/>
        <w:gridCol w:w="850"/>
        <w:gridCol w:w="972"/>
        <w:gridCol w:w="1297"/>
        <w:gridCol w:w="1563"/>
        <w:gridCol w:w="1679"/>
        <w:gridCol w:w="1147"/>
      </w:tblGrid>
      <w:tr>
        <w:trPr>
          <w:jc w:val="center"/>
          <w:trHeight w:val="633"/>
        </w:trPr>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0" w:lineRule="atLeast"/>
              <w:rPr>
                <w:rFonts w:ascii="宋体" w:hAnsi="宋体"/>
              </w:rPr>
            </w:pPr>
            <w:r>
              <w:rPr>
                <w:rFonts w:hint="eastAsia" w:ascii="宋体" w:hAnsi="宋体"/>
              </w:rPr>
              <w:t xml:space="preserve">序号</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0" w:lineRule="atLeast"/>
              <w:rPr>
                <w:rFonts w:ascii="宋体" w:hAnsi="宋体"/>
              </w:rPr>
            </w:pPr>
            <w:r>
              <w:rPr>
                <w:rFonts w:hint="eastAsia" w:ascii="宋体" w:hAnsi="宋体"/>
              </w:rPr>
              <w:t xml:space="preserve">姓</w:t>
            </w:r>
            <w:r>
              <w:rPr>
                <w:rFonts w:ascii="宋体" w:hAnsi="宋体"/>
              </w:rPr>
              <w:t xml:space="preserve"> </w:t>
            </w:r>
            <w:r>
              <w:rPr>
                <w:rFonts w:hint="eastAsia" w:ascii="宋体" w:hAnsi="宋体"/>
              </w:rPr>
              <w:t xml:space="preserve">名</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0" w:lineRule="atLeast"/>
              <w:rPr>
                <w:rFonts w:ascii="宋体" w:hAnsi="宋体"/>
              </w:rPr>
            </w:pPr>
            <w:r>
              <w:rPr>
                <w:rFonts w:hint="eastAsia" w:ascii="宋体" w:hAnsi="宋体"/>
              </w:rPr>
              <w:t xml:space="preserve">学历</w:t>
            </w:r>
            <w:r/>
          </w:p>
          <w:p>
            <w:pPr>
              <w:jc w:val="center"/>
              <w:spacing w:line="0" w:lineRule="atLeast"/>
              <w:rPr>
                <w:rFonts w:ascii="宋体" w:hAnsi="宋体"/>
              </w:rPr>
            </w:pPr>
            <w:r>
              <w:rPr>
                <w:rFonts w:hint="eastAsia" w:ascii="宋体" w:hAnsi="宋体"/>
              </w:rPr>
              <w:t xml:space="preserve">学位</w:t>
            </w:r>
            <w:r/>
          </w:p>
        </w:tc>
        <w:tc>
          <w:tcPr>
            <w:tcBorders>
              <w:top w:val="single" w:color="auto" w:sz="4" w:space="0"/>
              <w:left w:val="single" w:color="auto" w:sz="4" w:space="0"/>
              <w:bottom w:val="single" w:color="auto" w:sz="4" w:space="0"/>
              <w:right w:val="single" w:color="auto" w:sz="4" w:space="0"/>
            </w:tcBorders>
            <w:tcW w:w="972" w:type="dxa"/>
            <w:vAlign w:val="center"/>
            <w:textDirection w:val="lrTb"/>
            <w:noWrap w:val="false"/>
          </w:tcPr>
          <w:p>
            <w:pPr>
              <w:jc w:val="center"/>
              <w:spacing w:line="0" w:lineRule="atLeast"/>
              <w:rPr>
                <w:rFonts w:ascii="宋体" w:hAnsi="宋体"/>
              </w:rPr>
            </w:pPr>
            <w:r>
              <w:rPr>
                <w:rFonts w:hint="eastAsia" w:ascii="宋体" w:hAnsi="宋体"/>
              </w:rPr>
              <w:t xml:space="preserve">技术职称</w:t>
            </w:r>
            <w:r/>
          </w:p>
        </w:tc>
        <w:tc>
          <w:tcPr>
            <w:tcBorders>
              <w:top w:val="single" w:color="auto" w:sz="4" w:space="0"/>
              <w:left w:val="single" w:color="auto" w:sz="4" w:space="0"/>
              <w:bottom w:val="single" w:color="auto" w:sz="4" w:space="0"/>
              <w:right w:val="single" w:color="auto" w:sz="4" w:space="0"/>
            </w:tcBorders>
            <w:tcW w:w="1297" w:type="dxa"/>
            <w:vAlign w:val="center"/>
            <w:textDirection w:val="lrTb"/>
            <w:noWrap w:val="false"/>
          </w:tcPr>
          <w:p>
            <w:pPr>
              <w:jc w:val="center"/>
              <w:spacing w:line="0" w:lineRule="atLeast"/>
              <w:rPr>
                <w:rFonts w:ascii="宋体" w:hAnsi="宋体"/>
              </w:rPr>
            </w:pPr>
            <w:r>
              <w:rPr>
                <w:rFonts w:hint="eastAsia" w:ascii="宋体" w:hAnsi="宋体"/>
              </w:rPr>
              <w:t xml:space="preserve">持证</w:t>
            </w:r>
            <w:r>
              <w:rPr>
                <w:rFonts w:ascii="宋体" w:hAnsi="宋体"/>
              </w:rPr>
              <w:t xml:space="preserve">情况</w:t>
            </w:r>
            <w:r/>
          </w:p>
        </w:tc>
        <w:tc>
          <w:tcPr>
            <w:tcBorders>
              <w:top w:val="single" w:color="auto" w:sz="4" w:space="0"/>
              <w:left w:val="single" w:color="auto" w:sz="4" w:space="0"/>
              <w:bottom w:val="single" w:color="auto" w:sz="4" w:space="0"/>
              <w:right w:val="single" w:color="auto" w:sz="4" w:space="0"/>
            </w:tcBorders>
            <w:tcW w:w="1563" w:type="dxa"/>
            <w:vAlign w:val="center"/>
            <w:textDirection w:val="lrTb"/>
            <w:noWrap w:val="false"/>
          </w:tcPr>
          <w:p>
            <w:pPr>
              <w:jc w:val="center"/>
              <w:spacing w:line="0" w:lineRule="atLeast"/>
              <w:rPr>
                <w:rFonts w:ascii="宋体" w:hAnsi="宋体"/>
              </w:rPr>
            </w:pPr>
            <w:r>
              <w:rPr>
                <w:rFonts w:hint="eastAsia" w:ascii="宋体" w:hAnsi="宋体"/>
              </w:rPr>
              <w:t xml:space="preserve">本项目中担任职务</w:t>
            </w:r>
            <w:r/>
          </w:p>
        </w:tc>
        <w:tc>
          <w:tcPr>
            <w:tcBorders>
              <w:top w:val="single" w:color="auto" w:sz="4" w:space="0"/>
              <w:left w:val="single" w:color="auto" w:sz="4" w:space="0"/>
              <w:bottom w:val="single" w:color="auto" w:sz="4" w:space="0"/>
              <w:right w:val="single" w:color="auto" w:sz="4" w:space="0"/>
            </w:tcBorders>
            <w:tcW w:w="1679" w:type="dxa"/>
            <w:vAlign w:val="center"/>
            <w:textDirection w:val="lrTb"/>
            <w:noWrap w:val="false"/>
          </w:tcPr>
          <w:p>
            <w:pPr>
              <w:jc w:val="center"/>
              <w:spacing w:line="0" w:lineRule="atLeast"/>
              <w:rPr>
                <w:rFonts w:ascii="宋体" w:hAnsi="宋体"/>
              </w:rPr>
            </w:pPr>
            <w:r>
              <w:rPr>
                <w:rFonts w:hint="eastAsia" w:ascii="宋体" w:hAnsi="宋体"/>
              </w:rPr>
              <w:t xml:space="preserve">类似项目</w:t>
            </w:r>
            <w:r/>
          </w:p>
          <w:p>
            <w:pPr>
              <w:jc w:val="center"/>
              <w:spacing w:line="0" w:lineRule="atLeast"/>
              <w:rPr>
                <w:rFonts w:ascii="宋体" w:hAnsi="宋体"/>
              </w:rPr>
            </w:pPr>
            <w:r>
              <w:rPr>
                <w:rFonts w:hint="eastAsia" w:ascii="宋体" w:hAnsi="宋体"/>
              </w:rPr>
              <w:t xml:space="preserve">经验</w:t>
            </w:r>
            <w:r/>
          </w:p>
        </w:tc>
        <w:tc>
          <w:tcPr>
            <w:tcBorders>
              <w:top w:val="single" w:color="auto" w:sz="4" w:space="0"/>
              <w:left w:val="single" w:color="auto" w:sz="4" w:space="0"/>
              <w:bottom w:val="single" w:color="auto" w:sz="4" w:space="0"/>
              <w:right w:val="single" w:color="auto" w:sz="4" w:space="0"/>
            </w:tcBorders>
            <w:tcW w:w="1147" w:type="dxa"/>
            <w:vAlign w:val="center"/>
            <w:textDirection w:val="lrTb"/>
            <w:noWrap w:val="false"/>
          </w:tcPr>
          <w:p>
            <w:pPr>
              <w:jc w:val="center"/>
              <w:spacing w:line="0" w:lineRule="atLeast"/>
              <w:rPr>
                <w:rFonts w:ascii="宋体" w:hAnsi="宋体"/>
              </w:rPr>
            </w:pPr>
            <w:r>
              <w:rPr>
                <w:rFonts w:hint="eastAsia" w:ascii="宋体" w:hAnsi="宋体"/>
              </w:rPr>
              <w:t xml:space="preserve">备注</w:t>
            </w:r>
            <w:r/>
          </w:p>
        </w:tc>
      </w:tr>
      <w:tr>
        <w:trPr>
          <w:jc w:val="center"/>
          <w:trHeight w:val="604"/>
        </w:trPr>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rPr>
            </w:pPr>
            <w:r>
              <w:rPr>
                <w:rFonts w:ascii="宋体" w:hAnsi="宋体"/>
              </w:rPr>
              <w:t xml:space="preserve">1</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560" w:lineRule="atLeast"/>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0" w:lineRule="atLeast"/>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972" w:type="dxa"/>
            <w:vAlign w:val="center"/>
            <w:textDirection w:val="lrTb"/>
            <w:noWrap w:val="false"/>
          </w:tcPr>
          <w:p>
            <w:pPr>
              <w:jc w:val="center"/>
              <w:spacing w:line="560" w:lineRule="atLeast"/>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297" w:type="dxa"/>
            <w:vAlign w:val="center"/>
            <w:textDirection w:val="lrTb"/>
            <w:noWrap w:val="false"/>
          </w:tcPr>
          <w:p>
            <w:pPr>
              <w:jc w:val="center"/>
              <w:spacing w:line="560" w:lineRule="atLeast"/>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563" w:type="dxa"/>
            <w:vAlign w:val="center"/>
            <w:textDirection w:val="lrTb"/>
            <w:noWrap w:val="false"/>
          </w:tcPr>
          <w:p>
            <w:pPr>
              <w:jc w:val="center"/>
              <w:spacing w:line="560" w:lineRule="atLeast"/>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679" w:type="dxa"/>
            <w:vAlign w:val="center"/>
            <w:textDirection w:val="lrTb"/>
            <w:noWrap w:val="false"/>
          </w:tcPr>
          <w:p>
            <w:pPr>
              <w:jc w:val="center"/>
              <w:spacing w:line="560" w:lineRule="atLeast"/>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147" w:type="dxa"/>
            <w:vAlign w:val="center"/>
            <w:textDirection w:val="lrTb"/>
            <w:noWrap w:val="false"/>
          </w:tcPr>
          <w:p>
            <w:pPr>
              <w:jc w:val="center"/>
              <w:spacing w:line="560" w:lineRule="atLeast"/>
              <w:rPr>
                <w:rFonts w:ascii="宋体" w:hAnsi="宋体"/>
              </w:rPr>
            </w:pPr>
            <w:r>
              <w:rPr>
                <w:rFonts w:ascii="宋体" w:hAnsi="宋体"/>
              </w:rPr>
            </w:r>
            <w:r/>
          </w:p>
        </w:tc>
      </w:tr>
      <w:tr>
        <w:trPr>
          <w:jc w:val="center"/>
          <w:trHeight w:val="617"/>
        </w:trPr>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rPr>
            </w:pPr>
            <w:r>
              <w:rPr>
                <w:rFonts w:ascii="宋体" w:hAnsi="宋体"/>
              </w:rPr>
              <w:t xml:space="preserve">2</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560" w:lineRule="atLeast"/>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0" w:lineRule="atLeast"/>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972" w:type="dxa"/>
            <w:vAlign w:val="center"/>
            <w:textDirection w:val="lrTb"/>
            <w:noWrap w:val="false"/>
          </w:tcPr>
          <w:p>
            <w:pPr>
              <w:jc w:val="center"/>
              <w:spacing w:line="560" w:lineRule="atLeast"/>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297" w:type="dxa"/>
            <w:vAlign w:val="center"/>
            <w:textDirection w:val="lrTb"/>
            <w:noWrap w:val="false"/>
          </w:tcPr>
          <w:p>
            <w:pPr>
              <w:jc w:val="center"/>
              <w:spacing w:line="560" w:lineRule="atLeast"/>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563" w:type="dxa"/>
            <w:vAlign w:val="center"/>
            <w:textDirection w:val="lrTb"/>
            <w:noWrap w:val="false"/>
          </w:tcPr>
          <w:p>
            <w:pPr>
              <w:jc w:val="center"/>
              <w:spacing w:line="560" w:lineRule="atLeast"/>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679" w:type="dxa"/>
            <w:vAlign w:val="center"/>
            <w:textDirection w:val="lrTb"/>
            <w:noWrap w:val="false"/>
          </w:tcPr>
          <w:p>
            <w:pPr>
              <w:jc w:val="center"/>
              <w:spacing w:line="560" w:lineRule="atLeast"/>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147" w:type="dxa"/>
            <w:vAlign w:val="center"/>
            <w:textDirection w:val="lrTb"/>
            <w:noWrap w:val="false"/>
          </w:tcPr>
          <w:p>
            <w:pPr>
              <w:jc w:val="center"/>
              <w:spacing w:line="560" w:lineRule="atLeast"/>
              <w:rPr>
                <w:rFonts w:ascii="宋体" w:hAnsi="宋体"/>
              </w:rPr>
            </w:pPr>
            <w:r>
              <w:rPr>
                <w:rFonts w:ascii="宋体" w:hAnsi="宋体"/>
              </w:rPr>
            </w:r>
            <w:r/>
          </w:p>
        </w:tc>
      </w:tr>
      <w:tr>
        <w:trPr>
          <w:jc w:val="center"/>
          <w:trHeight w:val="604"/>
        </w:trPr>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rPr>
            </w:pPr>
            <w:r>
              <w:rPr>
                <w:rFonts w:hint="eastAsia" w:ascii="宋体" w:hAnsi="宋体"/>
              </w:rPr>
              <w:t xml:space="preserve">3</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560" w:lineRule="atLeast"/>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0" w:lineRule="atLeast"/>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972" w:type="dxa"/>
            <w:vAlign w:val="center"/>
            <w:textDirection w:val="lrTb"/>
            <w:noWrap w:val="false"/>
          </w:tcPr>
          <w:p>
            <w:pPr>
              <w:jc w:val="center"/>
              <w:spacing w:line="560" w:lineRule="atLeast"/>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297" w:type="dxa"/>
            <w:vAlign w:val="center"/>
            <w:textDirection w:val="lrTb"/>
            <w:noWrap w:val="false"/>
          </w:tcPr>
          <w:p>
            <w:pPr>
              <w:jc w:val="center"/>
              <w:spacing w:line="560" w:lineRule="atLeast"/>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563" w:type="dxa"/>
            <w:vAlign w:val="center"/>
            <w:textDirection w:val="lrTb"/>
            <w:noWrap w:val="false"/>
          </w:tcPr>
          <w:p>
            <w:pPr>
              <w:jc w:val="center"/>
              <w:spacing w:line="560" w:lineRule="atLeast"/>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679" w:type="dxa"/>
            <w:vAlign w:val="center"/>
            <w:textDirection w:val="lrTb"/>
            <w:noWrap w:val="false"/>
          </w:tcPr>
          <w:p>
            <w:pPr>
              <w:jc w:val="center"/>
              <w:spacing w:line="560" w:lineRule="atLeast"/>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147" w:type="dxa"/>
            <w:vAlign w:val="center"/>
            <w:textDirection w:val="lrTb"/>
            <w:noWrap w:val="false"/>
          </w:tcPr>
          <w:p>
            <w:pPr>
              <w:jc w:val="center"/>
              <w:spacing w:line="560" w:lineRule="atLeast"/>
              <w:rPr>
                <w:rFonts w:ascii="宋体" w:hAnsi="宋体"/>
              </w:rPr>
            </w:pPr>
            <w:r>
              <w:rPr>
                <w:rFonts w:ascii="宋体" w:hAnsi="宋体"/>
              </w:rPr>
            </w:r>
            <w:r/>
          </w:p>
        </w:tc>
      </w:tr>
      <w:tr>
        <w:trPr>
          <w:jc w:val="center"/>
          <w:trHeight w:val="617"/>
        </w:trPr>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rPr>
            </w:pPr>
            <w:r>
              <w:rPr>
                <w:rFonts w:hint="eastAsia" w:ascii="宋体" w:hAnsi="宋体"/>
              </w:rPr>
              <w:t xml:space="preserve">4</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560" w:lineRule="atLeast"/>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0" w:lineRule="atLeast"/>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972" w:type="dxa"/>
            <w:vAlign w:val="center"/>
            <w:textDirection w:val="lrTb"/>
            <w:noWrap w:val="false"/>
          </w:tcPr>
          <w:p>
            <w:pPr>
              <w:jc w:val="center"/>
              <w:spacing w:line="560" w:lineRule="atLeast"/>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297" w:type="dxa"/>
            <w:vAlign w:val="center"/>
            <w:textDirection w:val="lrTb"/>
            <w:noWrap w:val="false"/>
          </w:tcPr>
          <w:p>
            <w:pPr>
              <w:jc w:val="center"/>
              <w:spacing w:line="560" w:lineRule="atLeast"/>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563" w:type="dxa"/>
            <w:vAlign w:val="center"/>
            <w:textDirection w:val="lrTb"/>
            <w:noWrap w:val="false"/>
          </w:tcPr>
          <w:p>
            <w:pPr>
              <w:jc w:val="center"/>
              <w:spacing w:line="560" w:lineRule="atLeast"/>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679" w:type="dxa"/>
            <w:vAlign w:val="center"/>
            <w:textDirection w:val="lrTb"/>
            <w:noWrap w:val="false"/>
          </w:tcPr>
          <w:p>
            <w:pPr>
              <w:jc w:val="center"/>
              <w:spacing w:line="560" w:lineRule="atLeast"/>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147" w:type="dxa"/>
            <w:vAlign w:val="center"/>
            <w:textDirection w:val="lrTb"/>
            <w:noWrap w:val="false"/>
          </w:tcPr>
          <w:p>
            <w:pPr>
              <w:jc w:val="center"/>
              <w:spacing w:line="560" w:lineRule="atLeast"/>
              <w:rPr>
                <w:rFonts w:ascii="宋体" w:hAnsi="宋体"/>
              </w:rPr>
            </w:pPr>
            <w:r>
              <w:rPr>
                <w:rFonts w:ascii="宋体" w:hAnsi="宋体"/>
              </w:rPr>
            </w:r>
            <w:r/>
          </w:p>
        </w:tc>
      </w:tr>
      <w:tr>
        <w:trPr>
          <w:jc w:val="center"/>
          <w:trHeight w:val="604"/>
        </w:trPr>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560" w:lineRule="atLeast"/>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0" w:lineRule="atLeast"/>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972" w:type="dxa"/>
            <w:vAlign w:val="center"/>
            <w:textDirection w:val="lrTb"/>
            <w:noWrap w:val="false"/>
          </w:tcPr>
          <w:p>
            <w:pPr>
              <w:jc w:val="center"/>
              <w:spacing w:line="560" w:lineRule="atLeast"/>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297" w:type="dxa"/>
            <w:vAlign w:val="center"/>
            <w:textDirection w:val="lrTb"/>
            <w:noWrap w:val="false"/>
          </w:tcPr>
          <w:p>
            <w:pPr>
              <w:jc w:val="center"/>
              <w:spacing w:line="560" w:lineRule="atLeast"/>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563" w:type="dxa"/>
            <w:vAlign w:val="center"/>
            <w:textDirection w:val="lrTb"/>
            <w:noWrap w:val="false"/>
          </w:tcPr>
          <w:p>
            <w:pPr>
              <w:jc w:val="center"/>
              <w:spacing w:line="560" w:lineRule="atLeast"/>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679" w:type="dxa"/>
            <w:vAlign w:val="center"/>
            <w:textDirection w:val="lrTb"/>
            <w:noWrap w:val="false"/>
          </w:tcPr>
          <w:p>
            <w:pPr>
              <w:jc w:val="center"/>
              <w:spacing w:line="560" w:lineRule="atLeast"/>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147" w:type="dxa"/>
            <w:vAlign w:val="center"/>
            <w:textDirection w:val="lrTb"/>
            <w:noWrap w:val="false"/>
          </w:tcPr>
          <w:p>
            <w:pPr>
              <w:jc w:val="center"/>
              <w:spacing w:line="560" w:lineRule="atLeast"/>
              <w:rPr>
                <w:rFonts w:ascii="宋体" w:hAnsi="宋体"/>
              </w:rPr>
            </w:pPr>
            <w:r>
              <w:rPr>
                <w:rFonts w:ascii="宋体" w:hAnsi="宋体"/>
              </w:rPr>
            </w:r>
            <w:r/>
          </w:p>
        </w:tc>
      </w:tr>
      <w:tr>
        <w:trPr>
          <w:jc w:val="center"/>
          <w:trHeight w:val="617"/>
        </w:trPr>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560" w:lineRule="atLeast"/>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0" w:lineRule="atLeast"/>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972" w:type="dxa"/>
            <w:vAlign w:val="center"/>
            <w:textDirection w:val="lrTb"/>
            <w:noWrap w:val="false"/>
          </w:tcPr>
          <w:p>
            <w:pPr>
              <w:jc w:val="center"/>
              <w:spacing w:line="560" w:lineRule="atLeast"/>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297" w:type="dxa"/>
            <w:vAlign w:val="center"/>
            <w:textDirection w:val="lrTb"/>
            <w:noWrap w:val="false"/>
          </w:tcPr>
          <w:p>
            <w:pPr>
              <w:jc w:val="center"/>
              <w:spacing w:line="560" w:lineRule="atLeast"/>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563" w:type="dxa"/>
            <w:vAlign w:val="center"/>
            <w:textDirection w:val="lrTb"/>
            <w:noWrap w:val="false"/>
          </w:tcPr>
          <w:p>
            <w:pPr>
              <w:jc w:val="center"/>
              <w:spacing w:line="560" w:lineRule="atLeast"/>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679" w:type="dxa"/>
            <w:vAlign w:val="center"/>
            <w:textDirection w:val="lrTb"/>
            <w:noWrap w:val="false"/>
          </w:tcPr>
          <w:p>
            <w:pPr>
              <w:jc w:val="center"/>
              <w:spacing w:line="560" w:lineRule="atLeast"/>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147" w:type="dxa"/>
            <w:vAlign w:val="center"/>
            <w:textDirection w:val="lrTb"/>
            <w:noWrap w:val="false"/>
          </w:tcPr>
          <w:p>
            <w:pPr>
              <w:jc w:val="center"/>
              <w:spacing w:line="560" w:lineRule="atLeast"/>
              <w:rPr>
                <w:rFonts w:ascii="宋体" w:hAnsi="宋体"/>
              </w:rPr>
            </w:pPr>
            <w:r>
              <w:rPr>
                <w:rFonts w:ascii="宋体" w:hAnsi="宋体"/>
              </w:rPr>
            </w:r>
            <w:r/>
          </w:p>
        </w:tc>
      </w:tr>
      <w:tr>
        <w:trPr>
          <w:jc w:val="center"/>
          <w:trHeight w:val="617"/>
        </w:trPr>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560" w:lineRule="atLeast"/>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0" w:lineRule="atLeast"/>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972" w:type="dxa"/>
            <w:vAlign w:val="center"/>
            <w:textDirection w:val="lrTb"/>
            <w:noWrap w:val="false"/>
          </w:tcPr>
          <w:p>
            <w:pPr>
              <w:jc w:val="center"/>
              <w:spacing w:line="560" w:lineRule="atLeast"/>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297" w:type="dxa"/>
            <w:vAlign w:val="center"/>
            <w:textDirection w:val="lrTb"/>
            <w:noWrap w:val="false"/>
          </w:tcPr>
          <w:p>
            <w:pPr>
              <w:jc w:val="center"/>
              <w:spacing w:line="560" w:lineRule="atLeast"/>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563" w:type="dxa"/>
            <w:vAlign w:val="center"/>
            <w:textDirection w:val="lrTb"/>
            <w:noWrap w:val="false"/>
          </w:tcPr>
          <w:p>
            <w:pPr>
              <w:jc w:val="center"/>
              <w:spacing w:line="560" w:lineRule="atLeast"/>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679" w:type="dxa"/>
            <w:vAlign w:val="center"/>
            <w:textDirection w:val="lrTb"/>
            <w:noWrap w:val="false"/>
          </w:tcPr>
          <w:p>
            <w:pPr>
              <w:jc w:val="center"/>
              <w:spacing w:line="560" w:lineRule="atLeast"/>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147" w:type="dxa"/>
            <w:vAlign w:val="center"/>
            <w:textDirection w:val="lrTb"/>
            <w:noWrap w:val="false"/>
          </w:tcPr>
          <w:p>
            <w:pPr>
              <w:jc w:val="center"/>
              <w:spacing w:line="560" w:lineRule="atLeast"/>
              <w:rPr>
                <w:rFonts w:ascii="宋体" w:hAnsi="宋体"/>
              </w:rPr>
            </w:pPr>
            <w:r>
              <w:rPr>
                <w:rFonts w:ascii="宋体" w:hAnsi="宋体"/>
              </w:rPr>
            </w:r>
            <w:r/>
          </w:p>
        </w:tc>
      </w:tr>
      <w:tr>
        <w:trPr>
          <w:jc w:val="center"/>
          <w:trHeight w:val="604"/>
        </w:trPr>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rFonts w:ascii="宋体" w:hAnsi="宋体"/>
              </w:rPr>
            </w:pPr>
            <w:r>
              <w:rPr>
                <w:rFonts w:hint="eastAsia" w:ascii="宋体" w:hAnsi="宋体"/>
              </w:rPr>
              <w:t xml:space="preserve">…</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560" w:lineRule="atLeast"/>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0" w:lineRule="atLeast"/>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972" w:type="dxa"/>
            <w:vAlign w:val="center"/>
            <w:textDirection w:val="lrTb"/>
            <w:noWrap w:val="false"/>
          </w:tcPr>
          <w:p>
            <w:pPr>
              <w:jc w:val="center"/>
              <w:spacing w:line="560" w:lineRule="atLeast"/>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297" w:type="dxa"/>
            <w:vAlign w:val="center"/>
            <w:textDirection w:val="lrTb"/>
            <w:noWrap w:val="false"/>
          </w:tcPr>
          <w:p>
            <w:pPr>
              <w:jc w:val="center"/>
              <w:spacing w:line="560" w:lineRule="atLeast"/>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563" w:type="dxa"/>
            <w:vAlign w:val="center"/>
            <w:textDirection w:val="lrTb"/>
            <w:noWrap w:val="false"/>
          </w:tcPr>
          <w:p>
            <w:pPr>
              <w:jc w:val="center"/>
              <w:spacing w:line="560" w:lineRule="atLeast"/>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679" w:type="dxa"/>
            <w:vAlign w:val="center"/>
            <w:textDirection w:val="lrTb"/>
            <w:noWrap w:val="false"/>
          </w:tcPr>
          <w:p>
            <w:pPr>
              <w:jc w:val="center"/>
              <w:spacing w:line="560" w:lineRule="atLeast"/>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147" w:type="dxa"/>
            <w:vAlign w:val="center"/>
            <w:textDirection w:val="lrTb"/>
            <w:noWrap w:val="false"/>
          </w:tcPr>
          <w:p>
            <w:pPr>
              <w:jc w:val="center"/>
              <w:spacing w:line="560" w:lineRule="atLeast"/>
              <w:rPr>
                <w:rFonts w:ascii="宋体" w:hAnsi="宋体"/>
              </w:rPr>
            </w:pPr>
            <w:r>
              <w:rPr>
                <w:rFonts w:ascii="宋体" w:hAnsi="宋体"/>
              </w:rPr>
            </w:r>
            <w:r/>
          </w:p>
        </w:tc>
      </w:tr>
    </w:tbl>
    <w:p>
      <w:pPr>
        <w:spacing w:line="500" w:lineRule="exact"/>
        <w:rPr>
          <w:rFonts w:ascii="宋体" w:hAnsi="宋体"/>
        </w:rPr>
      </w:pPr>
      <w:r>
        <w:rPr>
          <w:rFonts w:hint="eastAsia" w:ascii="宋体" w:hAnsi="宋体"/>
        </w:rPr>
        <w:t xml:space="preserve">注：</w:t>
      </w:r>
      <w:r/>
    </w:p>
    <w:p>
      <w:pPr>
        <w:ind w:firstLine="420"/>
        <w:spacing w:line="500" w:lineRule="exact"/>
        <w:rPr>
          <w:rFonts w:ascii="宋体" w:hAnsi="宋体"/>
        </w:rPr>
      </w:pPr>
      <w:r>
        <w:rPr>
          <w:rFonts w:hint="eastAsia" w:ascii="宋体" w:hAnsi="宋体"/>
        </w:rPr>
        <w:t xml:space="preserve">1.须提供相关证明材料。</w:t>
      </w:r>
      <w:r/>
    </w:p>
    <w:p>
      <w:pPr>
        <w:ind w:firstLine="420"/>
        <w:spacing w:line="500" w:lineRule="exact"/>
        <w:rPr>
          <w:rFonts w:ascii="宋体" w:hAnsi="宋体"/>
        </w:rPr>
      </w:pPr>
      <w:r>
        <w:rPr>
          <w:rFonts w:hint="eastAsia" w:ascii="宋体" w:hAnsi="宋体"/>
        </w:rPr>
        <w:t xml:space="preserve">2.项目人员一旦确定，中标后原则上不再变更，若变更，须征得招标人同意。</w:t>
      </w:r>
      <w:r/>
    </w:p>
    <w:p>
      <w:pPr>
        <w:ind w:firstLine="422"/>
        <w:jc w:val="center"/>
      </w:pPr>
      <w:r>
        <w:rPr>
          <w:rFonts w:hint="eastAsia"/>
        </w:rPr>
        <w:br w:type="page" w:clear="all"/>
      </w:r>
      <w:bookmarkStart w:id="123" w:name="_Toc516075567"/>
      <w:r/>
      <w:bookmarkStart w:id="124" w:name="_Toc516072009"/>
      <w:r/>
      <w:bookmarkStart w:id="125" w:name="_Toc516072038"/>
      <w:r/>
      <w:bookmarkStart w:id="126" w:name="_Toc15867"/>
      <w:r/>
      <w:bookmarkStart w:id="127" w:name="_Toc507427184"/>
      <w:r/>
      <w:r/>
    </w:p>
    <w:p>
      <w:pPr>
        <w:ind w:firstLine="422"/>
        <w:jc w:val="center"/>
        <w:rPr>
          <w:rFonts w:ascii="宋体" w:hAnsi="宋体"/>
          <w:b/>
        </w:rPr>
        <w:outlineLvl w:val="1"/>
      </w:pPr>
      <w:r>
        <w:rPr>
          <w:rFonts w:hint="eastAsia" w:ascii="宋体" w:hAnsi="宋体"/>
          <w:b/>
        </w:rPr>
        <w:t xml:space="preserve">附件7-3 近三年（202</w:t>
      </w:r>
      <w:r>
        <w:rPr>
          <w:rFonts w:ascii="宋体" w:hAnsi="宋体"/>
          <w:b/>
        </w:rPr>
        <w:t xml:space="preserve">3</w:t>
      </w:r>
      <w:r>
        <w:rPr>
          <w:rFonts w:hint="eastAsia" w:ascii="宋体" w:hAnsi="宋体"/>
          <w:b/>
        </w:rPr>
        <w:t xml:space="preserve">年01月至今）类似项目业绩（格式）</w:t>
      </w:r>
      <w:bookmarkEnd w:id="123"/>
      <w:r/>
      <w:bookmarkEnd w:id="124"/>
      <w:r/>
      <w:bookmarkEnd w:id="125"/>
      <w:r/>
      <w:bookmarkEnd w:id="126"/>
      <w:r/>
      <w:bookmarkEnd w:id="127"/>
      <w:r/>
      <w:r/>
    </w:p>
    <w:p>
      <w:pPr>
        <w:rPr>
          <w:rFonts w:ascii="宋体" w:hAnsi="宋体"/>
        </w:rPr>
      </w:pPr>
      <w:r>
        <w:rPr>
          <w:rFonts w:hint="eastAsia" w:ascii="宋体" w:hAnsi="宋体"/>
        </w:rPr>
        <w:t xml:space="preserve">项目名称：</w:t>
      </w:r>
      <w:r>
        <w:rPr>
          <w:rFonts w:hint="eastAsia" w:ascii="宋体" w:hAnsi="宋体"/>
          <w:u w:val="single"/>
        </w:rPr>
        <w:t xml:space="preserve">                </w:t>
      </w:r>
      <w:r>
        <w:rPr>
          <w:rFonts w:ascii="宋体" w:hAnsi="宋体"/>
          <w:u w:val="single"/>
        </w:rPr>
        <w:t xml:space="preserve">     </w:t>
      </w:r>
      <w:r/>
    </w:p>
    <w:p>
      <w:pPr>
        <w:rPr>
          <w:rFonts w:ascii="宋体" w:hAnsi="宋体"/>
          <w:b/>
        </w:rPr>
      </w:pPr>
      <w:r>
        <w:rPr>
          <w:rFonts w:hint="eastAsia" w:ascii="宋体" w:hAnsi="宋体"/>
        </w:rPr>
        <w:t xml:space="preserve">项目编号：</w:t>
      </w:r>
      <w:r>
        <w:rPr>
          <w:rFonts w:hint="eastAsia" w:ascii="宋体" w:hAnsi="宋体"/>
          <w:u w:val="single"/>
        </w:rPr>
        <w:t xml:space="preserve">                     </w:t>
      </w:r>
      <w:r/>
    </w:p>
    <w:tbl>
      <w:tblPr>
        <w:tblStyle w:val="1072"/>
        <w:tblW w:w="918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1975"/>
        <w:gridCol w:w="1328"/>
        <w:gridCol w:w="1333"/>
        <w:gridCol w:w="1404"/>
        <w:gridCol w:w="1341"/>
        <w:gridCol w:w="987"/>
      </w:tblGrid>
      <w:tr>
        <w:trPr>
          <w:jc w:val="center"/>
          <w:trHeight w:val="1202"/>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spacing w:line="320" w:lineRule="exact"/>
              <w:rPr>
                <w:rFonts w:ascii="宋体" w:hAnsi="宋体"/>
              </w:rPr>
            </w:pPr>
            <w:r>
              <w:rPr>
                <w:rFonts w:hint="eastAsia" w:ascii="宋体" w:hAnsi="宋体"/>
              </w:rPr>
              <w:t xml:space="preserve">序号</w:t>
            </w:r>
            <w:r/>
          </w:p>
        </w:tc>
        <w:tc>
          <w:tcPr>
            <w:tcBorders>
              <w:top w:val="single" w:color="auto" w:sz="4" w:space="0"/>
              <w:left w:val="single" w:color="auto" w:sz="4" w:space="0"/>
              <w:bottom w:val="single" w:color="auto" w:sz="4" w:space="0"/>
              <w:right w:val="single" w:color="auto" w:sz="4" w:space="0"/>
            </w:tcBorders>
            <w:tcW w:w="1975" w:type="dxa"/>
            <w:vAlign w:val="center"/>
            <w:textDirection w:val="lrTb"/>
            <w:noWrap w:val="false"/>
          </w:tcPr>
          <w:p>
            <w:pPr>
              <w:jc w:val="center"/>
              <w:spacing w:line="320" w:lineRule="exact"/>
              <w:rPr>
                <w:rFonts w:ascii="宋体" w:hAnsi="宋体"/>
              </w:rPr>
            </w:pPr>
            <w:r>
              <w:rPr>
                <w:rFonts w:hint="eastAsia" w:ascii="宋体" w:hAnsi="宋体"/>
              </w:rPr>
              <w:t xml:space="preserve">项目名称</w:t>
            </w:r>
            <w:r/>
          </w:p>
        </w:tc>
        <w:tc>
          <w:tcPr>
            <w:tcBorders>
              <w:top w:val="single" w:color="auto" w:sz="4" w:space="0"/>
              <w:left w:val="single" w:color="auto" w:sz="4" w:space="0"/>
              <w:bottom w:val="single" w:color="auto" w:sz="4" w:space="0"/>
              <w:right w:val="single" w:color="auto" w:sz="4" w:space="0"/>
            </w:tcBorders>
            <w:tcW w:w="1328" w:type="dxa"/>
            <w:vAlign w:val="center"/>
            <w:textDirection w:val="lrTb"/>
            <w:noWrap w:val="false"/>
          </w:tcPr>
          <w:p>
            <w:pPr>
              <w:jc w:val="center"/>
              <w:spacing w:line="320" w:lineRule="exact"/>
              <w:rPr>
                <w:rFonts w:ascii="宋体" w:hAnsi="宋体"/>
              </w:rPr>
            </w:pPr>
            <w:r>
              <w:rPr>
                <w:rFonts w:hint="eastAsia" w:ascii="宋体" w:hAnsi="宋体"/>
              </w:rPr>
              <w:t xml:space="preserve">委托单位</w:t>
            </w:r>
            <w:r/>
          </w:p>
        </w:tc>
        <w:tc>
          <w:tcPr>
            <w:tcBorders>
              <w:top w:val="single" w:color="auto" w:sz="4" w:space="0"/>
              <w:left w:val="single" w:color="auto" w:sz="4" w:space="0"/>
              <w:bottom w:val="single" w:color="auto" w:sz="4" w:space="0"/>
              <w:right w:val="single" w:color="auto" w:sz="4" w:space="0"/>
            </w:tcBorders>
            <w:tcW w:w="1333" w:type="dxa"/>
            <w:vAlign w:val="center"/>
            <w:textDirection w:val="lrTb"/>
            <w:noWrap w:val="false"/>
          </w:tcPr>
          <w:p>
            <w:pPr>
              <w:jc w:val="center"/>
              <w:spacing w:line="320" w:lineRule="exact"/>
              <w:rPr>
                <w:rFonts w:ascii="宋体" w:hAnsi="宋体"/>
              </w:rPr>
            </w:pPr>
            <w:r>
              <w:rPr>
                <w:rFonts w:hint="eastAsia" w:ascii="宋体" w:hAnsi="宋体"/>
              </w:rPr>
              <w:t xml:space="preserve">委托时间</w:t>
            </w:r>
            <w:r/>
          </w:p>
        </w:tc>
        <w:tc>
          <w:tcPr>
            <w:tcBorders>
              <w:top w:val="single" w:color="auto" w:sz="4" w:space="0"/>
              <w:left w:val="single" w:color="auto" w:sz="4" w:space="0"/>
              <w:bottom w:val="single" w:color="auto" w:sz="4" w:space="0"/>
              <w:right w:val="single" w:color="auto" w:sz="4" w:space="0"/>
            </w:tcBorders>
            <w:tcW w:w="1404" w:type="dxa"/>
            <w:vAlign w:val="center"/>
            <w:textDirection w:val="lrTb"/>
            <w:noWrap w:val="false"/>
          </w:tcPr>
          <w:p>
            <w:pPr>
              <w:jc w:val="center"/>
              <w:spacing w:line="320" w:lineRule="exact"/>
              <w:rPr>
                <w:rFonts w:ascii="宋体" w:hAnsi="宋体"/>
              </w:rPr>
            </w:pPr>
            <w:r>
              <w:rPr>
                <w:rFonts w:hint="eastAsia" w:ascii="宋体" w:hAnsi="宋体"/>
              </w:rPr>
              <w:t xml:space="preserve">项目服务地点</w:t>
            </w:r>
            <w:r/>
          </w:p>
        </w:tc>
        <w:tc>
          <w:tcPr>
            <w:tcBorders>
              <w:top w:val="single" w:color="auto" w:sz="4" w:space="0"/>
              <w:left w:val="single" w:color="auto" w:sz="4" w:space="0"/>
              <w:bottom w:val="single" w:color="auto" w:sz="4" w:space="0"/>
              <w:right w:val="single" w:color="auto" w:sz="4" w:space="0"/>
            </w:tcBorders>
            <w:tcW w:w="1341" w:type="dxa"/>
            <w:vAlign w:val="center"/>
            <w:textDirection w:val="lrTb"/>
            <w:noWrap w:val="false"/>
          </w:tcPr>
          <w:p>
            <w:pPr>
              <w:jc w:val="center"/>
              <w:spacing w:line="320" w:lineRule="exact"/>
              <w:rPr>
                <w:rFonts w:ascii="宋体" w:hAnsi="宋体"/>
              </w:rPr>
            </w:pPr>
            <w:r>
              <w:rPr>
                <w:rFonts w:hint="eastAsia" w:ascii="宋体" w:hAnsi="宋体"/>
              </w:rPr>
              <w:t xml:space="preserve">合同金额</w:t>
            </w:r>
            <w:r/>
          </w:p>
        </w:tc>
        <w:tc>
          <w:tcPr>
            <w:tcBorders>
              <w:top w:val="single" w:color="auto" w:sz="4" w:space="0"/>
              <w:left w:val="single" w:color="auto" w:sz="4" w:space="0"/>
              <w:bottom w:val="single" w:color="auto" w:sz="4" w:space="0"/>
              <w:right w:val="single" w:color="auto" w:sz="4" w:space="0"/>
            </w:tcBorders>
            <w:tcW w:w="987" w:type="dxa"/>
            <w:vAlign w:val="center"/>
            <w:textDirection w:val="lrTb"/>
            <w:noWrap w:val="false"/>
          </w:tcPr>
          <w:p>
            <w:pPr>
              <w:jc w:val="center"/>
              <w:spacing w:line="320" w:lineRule="exact"/>
              <w:rPr>
                <w:rFonts w:ascii="宋体" w:hAnsi="宋体"/>
              </w:rPr>
            </w:pPr>
            <w:r>
              <w:rPr>
                <w:rFonts w:hint="eastAsia" w:ascii="宋体" w:hAnsi="宋体"/>
              </w:rPr>
              <w:t xml:space="preserve">备注</w:t>
            </w:r>
            <w:r/>
          </w:p>
        </w:tc>
      </w:tr>
      <w:tr>
        <w:trPr>
          <w:jc w:val="center"/>
          <w:trHeight w:val="524"/>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rPr>
            </w:pPr>
            <w:r>
              <w:rPr>
                <w:rFonts w:hint="eastAsia" w:ascii="宋体" w:hAnsi="宋体"/>
              </w:rPr>
              <w:t xml:space="preserve">1</w:t>
            </w:r>
            <w:r/>
          </w:p>
        </w:tc>
        <w:tc>
          <w:tcPr>
            <w:tcBorders>
              <w:top w:val="single" w:color="auto" w:sz="4" w:space="0"/>
              <w:left w:val="single" w:color="auto" w:sz="4" w:space="0"/>
              <w:bottom w:val="single" w:color="auto" w:sz="4" w:space="0"/>
              <w:right w:val="single" w:color="auto" w:sz="4" w:space="0"/>
            </w:tcBorders>
            <w:tcW w:w="1975" w:type="dxa"/>
            <w:textDirection w:val="lrTb"/>
            <w:noWrap w:val="false"/>
          </w:tcPr>
          <w:p>
            <w:pPr>
              <w:ind w:firstLine="420"/>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328" w:type="dxa"/>
            <w:textDirection w:val="lrTb"/>
            <w:noWrap w:val="false"/>
          </w:tcPr>
          <w:p>
            <w:pPr>
              <w:ind w:firstLine="420"/>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333" w:type="dxa"/>
            <w:textDirection w:val="lrTb"/>
            <w:noWrap w:val="false"/>
          </w:tcPr>
          <w:p>
            <w:pPr>
              <w:ind w:firstLine="420"/>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404" w:type="dxa"/>
            <w:textDirection w:val="lrTb"/>
            <w:noWrap w:val="false"/>
          </w:tcPr>
          <w:p>
            <w:pPr>
              <w:ind w:firstLine="420"/>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341" w:type="dxa"/>
            <w:textDirection w:val="lrTb"/>
            <w:noWrap w:val="false"/>
          </w:tcPr>
          <w:p>
            <w:pPr>
              <w:ind w:firstLine="420"/>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987" w:type="dxa"/>
            <w:textDirection w:val="lrTb"/>
            <w:noWrap w:val="false"/>
          </w:tcPr>
          <w:p>
            <w:pPr>
              <w:ind w:firstLine="420"/>
              <w:rPr>
                <w:rFonts w:ascii="宋体" w:hAnsi="宋体"/>
              </w:rPr>
            </w:pPr>
            <w:r>
              <w:rPr>
                <w:rFonts w:ascii="宋体" w:hAnsi="宋体"/>
              </w:rPr>
            </w:r>
            <w:r/>
          </w:p>
        </w:tc>
      </w:tr>
      <w:tr>
        <w:trPr>
          <w:jc w:val="center"/>
          <w:trHeight w:val="512"/>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rPr>
            </w:pPr>
            <w:r>
              <w:rPr>
                <w:rFonts w:hint="eastAsia" w:ascii="宋体" w:hAnsi="宋体"/>
              </w:rPr>
              <w:t xml:space="preserve">2</w:t>
            </w:r>
            <w:r/>
          </w:p>
        </w:tc>
        <w:tc>
          <w:tcPr>
            <w:tcBorders>
              <w:top w:val="single" w:color="auto" w:sz="4" w:space="0"/>
              <w:left w:val="single" w:color="auto" w:sz="4" w:space="0"/>
              <w:bottom w:val="single" w:color="auto" w:sz="4" w:space="0"/>
              <w:right w:val="single" w:color="auto" w:sz="4" w:space="0"/>
            </w:tcBorders>
            <w:tcW w:w="1975" w:type="dxa"/>
            <w:textDirection w:val="lrTb"/>
            <w:noWrap w:val="false"/>
          </w:tcPr>
          <w:p>
            <w:pPr>
              <w:ind w:firstLine="420"/>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328" w:type="dxa"/>
            <w:textDirection w:val="lrTb"/>
            <w:noWrap w:val="false"/>
          </w:tcPr>
          <w:p>
            <w:pPr>
              <w:ind w:firstLine="420"/>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333" w:type="dxa"/>
            <w:textDirection w:val="lrTb"/>
            <w:noWrap w:val="false"/>
          </w:tcPr>
          <w:p>
            <w:pPr>
              <w:ind w:firstLine="420"/>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404" w:type="dxa"/>
            <w:textDirection w:val="lrTb"/>
            <w:noWrap w:val="false"/>
          </w:tcPr>
          <w:p>
            <w:pPr>
              <w:ind w:firstLine="420"/>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341" w:type="dxa"/>
            <w:textDirection w:val="lrTb"/>
            <w:noWrap w:val="false"/>
          </w:tcPr>
          <w:p>
            <w:pPr>
              <w:ind w:firstLine="420"/>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987" w:type="dxa"/>
            <w:textDirection w:val="lrTb"/>
            <w:noWrap w:val="false"/>
          </w:tcPr>
          <w:p>
            <w:pPr>
              <w:ind w:firstLine="420"/>
              <w:rPr>
                <w:rFonts w:ascii="宋体" w:hAnsi="宋体"/>
              </w:rPr>
            </w:pPr>
            <w:r>
              <w:rPr>
                <w:rFonts w:ascii="宋体" w:hAnsi="宋体"/>
              </w:rPr>
            </w:r>
            <w:r/>
          </w:p>
        </w:tc>
      </w:tr>
      <w:tr>
        <w:trPr>
          <w:jc w:val="center"/>
          <w:trHeight w:val="524"/>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rPr>
            </w:pPr>
            <w:r>
              <w:rPr>
                <w:rFonts w:hint="eastAsia" w:ascii="宋体" w:hAnsi="宋体"/>
              </w:rPr>
              <w:t xml:space="preserve">3</w:t>
            </w:r>
            <w:r/>
          </w:p>
        </w:tc>
        <w:tc>
          <w:tcPr>
            <w:tcBorders>
              <w:top w:val="single" w:color="auto" w:sz="4" w:space="0"/>
              <w:left w:val="single" w:color="auto" w:sz="4" w:space="0"/>
              <w:bottom w:val="single" w:color="auto" w:sz="4" w:space="0"/>
              <w:right w:val="single" w:color="auto" w:sz="4" w:space="0"/>
            </w:tcBorders>
            <w:tcW w:w="1975" w:type="dxa"/>
            <w:textDirection w:val="lrTb"/>
            <w:noWrap w:val="false"/>
          </w:tcPr>
          <w:p>
            <w:pPr>
              <w:ind w:firstLine="420"/>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328" w:type="dxa"/>
            <w:textDirection w:val="lrTb"/>
            <w:noWrap w:val="false"/>
          </w:tcPr>
          <w:p>
            <w:pPr>
              <w:ind w:firstLine="420"/>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333" w:type="dxa"/>
            <w:textDirection w:val="lrTb"/>
            <w:noWrap w:val="false"/>
          </w:tcPr>
          <w:p>
            <w:pPr>
              <w:ind w:firstLine="420"/>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404" w:type="dxa"/>
            <w:textDirection w:val="lrTb"/>
            <w:noWrap w:val="false"/>
          </w:tcPr>
          <w:p>
            <w:pPr>
              <w:ind w:firstLine="420"/>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341" w:type="dxa"/>
            <w:textDirection w:val="lrTb"/>
            <w:noWrap w:val="false"/>
          </w:tcPr>
          <w:p>
            <w:pPr>
              <w:ind w:firstLine="420"/>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987" w:type="dxa"/>
            <w:textDirection w:val="lrTb"/>
            <w:noWrap w:val="false"/>
          </w:tcPr>
          <w:p>
            <w:pPr>
              <w:ind w:firstLine="420"/>
              <w:rPr>
                <w:rFonts w:ascii="宋体" w:hAnsi="宋体"/>
              </w:rPr>
            </w:pPr>
            <w:r>
              <w:rPr>
                <w:rFonts w:ascii="宋体" w:hAnsi="宋体"/>
              </w:rPr>
            </w:r>
            <w:r/>
          </w:p>
        </w:tc>
      </w:tr>
      <w:tr>
        <w:trPr>
          <w:jc w:val="center"/>
          <w:trHeight w:val="524"/>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rPr>
            </w:pPr>
            <w:r>
              <w:rPr>
                <w:rFonts w:hint="eastAsia" w:ascii="宋体" w:hAnsi="宋体"/>
              </w:rPr>
              <w:t xml:space="preserve">4</w:t>
            </w:r>
            <w:r/>
          </w:p>
        </w:tc>
        <w:tc>
          <w:tcPr>
            <w:tcBorders>
              <w:top w:val="single" w:color="auto" w:sz="4" w:space="0"/>
              <w:left w:val="single" w:color="auto" w:sz="4" w:space="0"/>
              <w:bottom w:val="single" w:color="auto" w:sz="4" w:space="0"/>
              <w:right w:val="single" w:color="auto" w:sz="4" w:space="0"/>
            </w:tcBorders>
            <w:tcW w:w="1975" w:type="dxa"/>
            <w:textDirection w:val="lrTb"/>
            <w:noWrap w:val="false"/>
          </w:tcPr>
          <w:p>
            <w:pPr>
              <w:ind w:firstLine="420"/>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328" w:type="dxa"/>
            <w:textDirection w:val="lrTb"/>
            <w:noWrap w:val="false"/>
          </w:tcPr>
          <w:p>
            <w:pPr>
              <w:ind w:firstLine="420"/>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333" w:type="dxa"/>
            <w:textDirection w:val="lrTb"/>
            <w:noWrap w:val="false"/>
          </w:tcPr>
          <w:p>
            <w:pPr>
              <w:ind w:firstLine="420"/>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404" w:type="dxa"/>
            <w:textDirection w:val="lrTb"/>
            <w:noWrap w:val="false"/>
          </w:tcPr>
          <w:p>
            <w:pPr>
              <w:ind w:firstLine="420"/>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341" w:type="dxa"/>
            <w:textDirection w:val="lrTb"/>
            <w:noWrap w:val="false"/>
          </w:tcPr>
          <w:p>
            <w:pPr>
              <w:ind w:firstLine="420"/>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987" w:type="dxa"/>
            <w:textDirection w:val="lrTb"/>
            <w:noWrap w:val="false"/>
          </w:tcPr>
          <w:p>
            <w:pPr>
              <w:ind w:firstLine="420"/>
              <w:rPr>
                <w:rFonts w:ascii="宋体" w:hAnsi="宋体"/>
              </w:rPr>
            </w:pPr>
            <w:r>
              <w:rPr>
                <w:rFonts w:ascii="宋体" w:hAnsi="宋体"/>
              </w:rPr>
            </w:r>
            <w:r/>
          </w:p>
        </w:tc>
      </w:tr>
      <w:tr>
        <w:trPr>
          <w:jc w:val="center"/>
          <w:trHeight w:val="524"/>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rPr>
            </w:pPr>
            <w:r>
              <w:rPr>
                <w:rFonts w:hint="eastAsia" w:ascii="宋体" w:hAnsi="宋体"/>
              </w:rPr>
              <w:t xml:space="preserve">5</w:t>
            </w:r>
            <w:r/>
          </w:p>
        </w:tc>
        <w:tc>
          <w:tcPr>
            <w:tcBorders>
              <w:top w:val="single" w:color="auto" w:sz="4" w:space="0"/>
              <w:left w:val="single" w:color="auto" w:sz="4" w:space="0"/>
              <w:bottom w:val="single" w:color="auto" w:sz="4" w:space="0"/>
              <w:right w:val="single" w:color="auto" w:sz="4" w:space="0"/>
            </w:tcBorders>
            <w:tcW w:w="1975" w:type="dxa"/>
            <w:textDirection w:val="lrTb"/>
            <w:noWrap w:val="false"/>
          </w:tcPr>
          <w:p>
            <w:pPr>
              <w:ind w:firstLine="420"/>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328" w:type="dxa"/>
            <w:textDirection w:val="lrTb"/>
            <w:noWrap w:val="false"/>
          </w:tcPr>
          <w:p>
            <w:pPr>
              <w:ind w:firstLine="420"/>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333" w:type="dxa"/>
            <w:textDirection w:val="lrTb"/>
            <w:noWrap w:val="false"/>
          </w:tcPr>
          <w:p>
            <w:pPr>
              <w:ind w:firstLine="420"/>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404" w:type="dxa"/>
            <w:textDirection w:val="lrTb"/>
            <w:noWrap w:val="false"/>
          </w:tcPr>
          <w:p>
            <w:pPr>
              <w:ind w:firstLine="420"/>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341" w:type="dxa"/>
            <w:textDirection w:val="lrTb"/>
            <w:noWrap w:val="false"/>
          </w:tcPr>
          <w:p>
            <w:pPr>
              <w:ind w:firstLine="420"/>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987" w:type="dxa"/>
            <w:textDirection w:val="lrTb"/>
            <w:noWrap w:val="false"/>
          </w:tcPr>
          <w:p>
            <w:pPr>
              <w:ind w:firstLine="420"/>
              <w:rPr>
                <w:rFonts w:ascii="宋体" w:hAnsi="宋体"/>
              </w:rPr>
            </w:pPr>
            <w:r>
              <w:rPr>
                <w:rFonts w:ascii="宋体" w:hAnsi="宋体"/>
              </w:rPr>
            </w:r>
            <w:r/>
          </w:p>
        </w:tc>
      </w:tr>
      <w:tr>
        <w:trPr>
          <w:jc w:val="center"/>
          <w:trHeight w:val="524"/>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975" w:type="dxa"/>
            <w:textDirection w:val="lrTb"/>
            <w:noWrap w:val="false"/>
          </w:tcPr>
          <w:p>
            <w:pPr>
              <w:ind w:firstLine="420"/>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328" w:type="dxa"/>
            <w:textDirection w:val="lrTb"/>
            <w:noWrap w:val="false"/>
          </w:tcPr>
          <w:p>
            <w:pPr>
              <w:ind w:firstLine="420"/>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333" w:type="dxa"/>
            <w:textDirection w:val="lrTb"/>
            <w:noWrap w:val="false"/>
          </w:tcPr>
          <w:p>
            <w:pPr>
              <w:ind w:firstLine="420"/>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404" w:type="dxa"/>
            <w:textDirection w:val="lrTb"/>
            <w:noWrap w:val="false"/>
          </w:tcPr>
          <w:p>
            <w:pPr>
              <w:ind w:firstLine="420"/>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341" w:type="dxa"/>
            <w:textDirection w:val="lrTb"/>
            <w:noWrap w:val="false"/>
          </w:tcPr>
          <w:p>
            <w:pPr>
              <w:ind w:firstLine="420"/>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987" w:type="dxa"/>
            <w:textDirection w:val="lrTb"/>
            <w:noWrap w:val="false"/>
          </w:tcPr>
          <w:p>
            <w:pPr>
              <w:ind w:firstLine="420"/>
              <w:rPr>
                <w:rFonts w:ascii="宋体" w:hAnsi="宋体"/>
              </w:rPr>
            </w:pPr>
            <w:r>
              <w:rPr>
                <w:rFonts w:ascii="宋体" w:hAnsi="宋体"/>
              </w:rPr>
            </w:r>
            <w:r/>
          </w:p>
        </w:tc>
      </w:tr>
      <w:tr>
        <w:trPr>
          <w:jc w:val="center"/>
          <w:trHeight w:val="524"/>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rPr>
                <w:rFonts w:ascii="宋体" w:hAnsi="宋体"/>
              </w:rPr>
            </w:pPr>
            <w:r>
              <w:rPr>
                <w:rFonts w:hint="eastAsia" w:ascii="宋体" w:hAnsi="宋体"/>
              </w:rPr>
              <w:t xml:space="preserve">……</w:t>
            </w:r>
            <w:r/>
          </w:p>
        </w:tc>
        <w:tc>
          <w:tcPr>
            <w:tcBorders>
              <w:top w:val="single" w:color="auto" w:sz="4" w:space="0"/>
              <w:left w:val="single" w:color="auto" w:sz="4" w:space="0"/>
              <w:bottom w:val="single" w:color="auto" w:sz="4" w:space="0"/>
              <w:right w:val="single" w:color="auto" w:sz="4" w:space="0"/>
            </w:tcBorders>
            <w:tcW w:w="1975" w:type="dxa"/>
            <w:textDirection w:val="lrTb"/>
            <w:noWrap w:val="false"/>
          </w:tcPr>
          <w:p>
            <w:pPr>
              <w:ind w:firstLine="420"/>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328" w:type="dxa"/>
            <w:textDirection w:val="lrTb"/>
            <w:noWrap w:val="false"/>
          </w:tcPr>
          <w:p>
            <w:pPr>
              <w:ind w:firstLine="420"/>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333" w:type="dxa"/>
            <w:textDirection w:val="lrTb"/>
            <w:noWrap w:val="false"/>
          </w:tcPr>
          <w:p>
            <w:pPr>
              <w:ind w:firstLine="420"/>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404" w:type="dxa"/>
            <w:textDirection w:val="lrTb"/>
            <w:noWrap w:val="false"/>
          </w:tcPr>
          <w:p>
            <w:pPr>
              <w:ind w:firstLine="420"/>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1341" w:type="dxa"/>
            <w:textDirection w:val="lrTb"/>
            <w:noWrap w:val="false"/>
          </w:tcPr>
          <w:p>
            <w:pPr>
              <w:ind w:firstLine="420"/>
              <w:rPr>
                <w:rFonts w:ascii="宋体" w:hAnsi="宋体"/>
              </w:rPr>
            </w:pPr>
            <w:r>
              <w:rPr>
                <w:rFonts w:ascii="宋体" w:hAnsi="宋体"/>
              </w:rPr>
            </w:r>
            <w:r/>
          </w:p>
        </w:tc>
        <w:tc>
          <w:tcPr>
            <w:tcBorders>
              <w:top w:val="single" w:color="auto" w:sz="4" w:space="0"/>
              <w:left w:val="single" w:color="auto" w:sz="4" w:space="0"/>
              <w:bottom w:val="single" w:color="auto" w:sz="4" w:space="0"/>
              <w:right w:val="single" w:color="auto" w:sz="4" w:space="0"/>
            </w:tcBorders>
            <w:tcW w:w="987" w:type="dxa"/>
            <w:textDirection w:val="lrTb"/>
            <w:noWrap w:val="false"/>
          </w:tcPr>
          <w:p>
            <w:pPr>
              <w:ind w:firstLine="420"/>
              <w:rPr>
                <w:rFonts w:ascii="宋体" w:hAnsi="宋体"/>
              </w:rPr>
            </w:pPr>
            <w:r>
              <w:rPr>
                <w:rFonts w:ascii="宋体" w:hAnsi="宋体"/>
              </w:rPr>
            </w:r>
            <w:r/>
          </w:p>
        </w:tc>
      </w:tr>
    </w:tbl>
    <w:p>
      <w:pPr>
        <w:spacing w:line="500" w:lineRule="exact"/>
        <w:rPr>
          <w:rFonts w:ascii="宋体" w:hAnsi="宋体"/>
          <w:bCs/>
        </w:rPr>
      </w:pPr>
      <w:r>
        <w:rPr>
          <w:rFonts w:hint="eastAsia" w:ascii="宋体" w:hAnsi="宋体"/>
          <w:bCs/>
        </w:rPr>
        <w:t xml:space="preserve">注：</w:t>
      </w:r>
      <w:r/>
    </w:p>
    <w:p>
      <w:pPr>
        <w:spacing w:line="500" w:lineRule="exact"/>
        <w:rPr>
          <w:rFonts w:ascii="宋体" w:hAnsi="宋体"/>
          <w:bCs/>
        </w:rPr>
      </w:pPr>
      <w:r>
        <w:rPr>
          <w:rFonts w:hint="eastAsia" w:ascii="宋体" w:hAnsi="宋体"/>
          <w:bCs/>
        </w:rPr>
        <w:t xml:space="preserve">1、须提供合同复印件（所提供的合同必须提供合同双方签署页及合同签署双方的完整信息）。</w:t>
      </w:r>
      <w:r/>
    </w:p>
    <w:p>
      <w:pPr>
        <w:ind w:right="33"/>
        <w:spacing w:before="120"/>
        <w:rPr>
          <w:rFonts w:ascii="宋体" w:hAnsi="宋体"/>
          <w:bCs/>
        </w:rPr>
      </w:pPr>
      <w:r>
        <w:rPr>
          <w:rFonts w:hint="eastAsia" w:ascii="宋体" w:hAnsi="宋体"/>
          <w:bCs/>
        </w:rPr>
        <w:t xml:space="preserve">2、业绩时间以签订时间为准。</w:t>
      </w:r>
      <w:r/>
    </w:p>
    <w:p>
      <w:r/>
      <w:r/>
    </w:p>
    <w:p>
      <w:r>
        <w:rPr>
          <w:rFonts w:hint="eastAsia"/>
        </w:rPr>
        <w:br w:type="page" w:clear="all"/>
      </w:r>
      <w:r/>
    </w:p>
    <w:p>
      <w:pPr>
        <w:jc w:val="center"/>
        <w:spacing w:line="360" w:lineRule="auto"/>
        <w:rPr>
          <w:rFonts w:ascii="宋体" w:hAnsi="宋体" w:cs="宋体"/>
          <w:b/>
          <w:bCs/>
        </w:rPr>
        <w:outlineLvl w:val="1"/>
      </w:pPr>
      <w:r>
        <w:rPr>
          <w:rFonts w:hint="eastAsia" w:ascii="宋体" w:hAnsi="宋体" w:cs="宋体"/>
          <w:b/>
          <w:bCs/>
        </w:rPr>
        <w:t xml:space="preserve">附件8 资格证明文件</w:t>
      </w:r>
      <w:bookmarkEnd w:id="110"/>
      <w:r/>
      <w:bookmarkEnd w:id="111"/>
      <w:r/>
      <w:r/>
    </w:p>
    <w:p>
      <w:pPr>
        <w:ind w:left="15" w:firstLine="420"/>
        <w:spacing w:line="360" w:lineRule="auto"/>
        <w:rPr>
          <w:rFonts w:ascii="宋体" w:hAnsi="宋体" w:cs="宋体"/>
        </w:rPr>
      </w:pPr>
      <w:r>
        <w:rPr>
          <w:rFonts w:hint="eastAsia" w:ascii="宋体" w:hAnsi="宋体" w:cs="宋体"/>
        </w:rPr>
        <w:t xml:space="preserve">1.满足《中华人民共和国政府采购法》第二十二条规定：</w:t>
      </w:r>
      <w:r/>
    </w:p>
    <w:p>
      <w:pPr>
        <w:ind w:left="15" w:firstLine="420"/>
        <w:spacing w:line="360" w:lineRule="auto"/>
        <w:rPr>
          <w:rFonts w:ascii="宋体" w:hAnsi="宋体" w:cs="宋体"/>
        </w:rPr>
      </w:pPr>
      <w:r>
        <w:rPr>
          <w:rFonts w:hint="eastAsia" w:ascii="宋体" w:hAnsi="宋体" w:cs="宋体"/>
        </w:rPr>
        <w:t xml:space="preserve">（一）具有独立承担民事责任的能力；</w:t>
      </w:r>
      <w:r/>
    </w:p>
    <w:p>
      <w:pPr>
        <w:ind w:left="15" w:firstLine="420"/>
        <w:spacing w:line="360" w:lineRule="auto"/>
        <w:rPr>
          <w:rFonts w:ascii="宋体" w:hAnsi="宋体" w:cs="宋体"/>
        </w:rPr>
      </w:pPr>
      <w:r>
        <w:rPr>
          <w:rFonts w:hint="eastAsia" w:ascii="宋体" w:hAnsi="宋体" w:cs="宋体"/>
        </w:rPr>
        <w:t xml:space="preserve">（二）具有良好的商业信誉和健全的财务会计制度；</w:t>
      </w:r>
      <w:r/>
    </w:p>
    <w:p>
      <w:pPr>
        <w:ind w:left="15" w:firstLine="420"/>
        <w:spacing w:line="360" w:lineRule="auto"/>
        <w:rPr>
          <w:rFonts w:ascii="宋体" w:hAnsi="宋体" w:cs="宋体"/>
        </w:rPr>
      </w:pPr>
      <w:r>
        <w:rPr>
          <w:rFonts w:hint="eastAsia" w:ascii="宋体" w:hAnsi="宋体" w:cs="宋体"/>
        </w:rPr>
        <w:t xml:space="preserve">（三）具有履行合同所必需的设备和专业技术能力；</w:t>
      </w:r>
      <w:r/>
    </w:p>
    <w:p>
      <w:pPr>
        <w:ind w:left="15" w:firstLine="420"/>
        <w:spacing w:line="360" w:lineRule="auto"/>
        <w:rPr>
          <w:rFonts w:ascii="宋体" w:hAnsi="宋体" w:cs="宋体"/>
        </w:rPr>
      </w:pPr>
      <w:r>
        <w:rPr>
          <w:rFonts w:hint="eastAsia" w:ascii="宋体" w:hAnsi="宋体" w:cs="宋体"/>
        </w:rPr>
        <w:t xml:space="preserve">（四）有依法缴纳税收和社会保障资金的良好记录；</w:t>
      </w:r>
      <w:r/>
    </w:p>
    <w:p>
      <w:pPr>
        <w:ind w:left="15" w:firstLine="420"/>
        <w:spacing w:line="360" w:lineRule="auto"/>
        <w:rPr>
          <w:rFonts w:ascii="宋体" w:hAnsi="宋体" w:cs="宋体"/>
        </w:rPr>
      </w:pPr>
      <w:r>
        <w:rPr>
          <w:rFonts w:hint="eastAsia" w:ascii="宋体" w:hAnsi="宋体" w:cs="宋体"/>
        </w:rPr>
        <w:t xml:space="preserve">（五）参加政府采购活动前三年内，在经营活动中没有重大违法记录；</w:t>
      </w:r>
      <w:r/>
    </w:p>
    <w:p>
      <w:pPr>
        <w:ind w:left="15" w:firstLine="420"/>
        <w:spacing w:line="360" w:lineRule="auto"/>
        <w:rPr>
          <w:rFonts w:ascii="宋体" w:hAnsi="宋体" w:cs="宋体"/>
        </w:rPr>
      </w:pPr>
      <w:r>
        <w:rPr>
          <w:rFonts w:hint="eastAsia" w:ascii="宋体" w:hAnsi="宋体" w:cs="宋体"/>
        </w:rPr>
        <w:t xml:space="preserve">（六）法律、行政法规规定的其他条件。</w:t>
      </w:r>
      <w:r/>
    </w:p>
    <w:p>
      <w:pPr>
        <w:ind w:left="15" w:firstLine="420"/>
        <w:spacing w:line="360" w:lineRule="auto"/>
        <w:rPr>
          <w:rFonts w:ascii="宋体" w:hAnsi="宋体" w:cs="宋体"/>
        </w:rPr>
      </w:pPr>
      <w:r>
        <w:rPr>
          <w:rFonts w:hint="eastAsia" w:ascii="宋体" w:hAnsi="宋体" w:cs="宋体"/>
        </w:rPr>
        <w:t xml:space="preserve">2.落实政府采购政策需满足的资格要求：无。</w:t>
      </w:r>
      <w:r/>
    </w:p>
    <w:p>
      <w:pPr>
        <w:ind w:left="15" w:firstLine="420"/>
        <w:spacing w:line="360" w:lineRule="auto"/>
        <w:rPr>
          <w:rFonts w:ascii="宋体" w:hAnsi="宋体" w:cs="宋体"/>
        </w:rPr>
      </w:pPr>
      <w:r>
        <w:rPr>
          <w:rFonts w:hint="eastAsia" w:ascii="宋体" w:hAnsi="宋体" w:cs="宋体"/>
        </w:rPr>
        <w:t xml:space="preserve">3.本项目的特定资格要求：</w:t>
      </w:r>
      <w:r/>
    </w:p>
    <w:p>
      <w:pPr>
        <w:ind w:left="15" w:firstLine="420"/>
        <w:spacing w:line="360" w:lineRule="auto"/>
        <w:rPr>
          <w:rFonts w:ascii="宋体" w:hAnsi="宋体" w:cs="宋体"/>
        </w:rPr>
      </w:pPr>
      <w:r>
        <w:rPr>
          <w:rFonts w:hint="eastAsia" w:ascii="宋体" w:hAnsi="宋体" w:cs="宋体"/>
        </w:rPr>
        <w:t xml:space="preserve">1）拒绝下述投标人参加本次招标活动的情形：</w:t>
      </w:r>
      <w:r/>
    </w:p>
    <w:p>
      <w:pPr>
        <w:ind w:left="15" w:firstLine="420"/>
        <w:spacing w:line="360" w:lineRule="auto"/>
        <w:rPr>
          <w:rFonts w:ascii="宋体" w:hAnsi="宋体" w:cs="宋体"/>
        </w:rPr>
      </w:pPr>
      <w:r>
        <w:rPr>
          <w:rFonts w:hint="eastAsia" w:ascii="宋体" w:hAnsi="宋体" w:cs="宋体"/>
        </w:rPr>
        <w:t xml:space="preserve">①单位负责人为同一人或者存在直接控股、管理关系的不同投标人，不得参加同一合同项下的政府采购活动；</w:t>
      </w:r>
      <w:r/>
    </w:p>
    <w:p>
      <w:pPr>
        <w:ind w:left="15" w:firstLine="420"/>
        <w:spacing w:line="360" w:lineRule="auto"/>
        <w:rPr>
          <w:rFonts w:ascii="宋体" w:hAnsi="宋体" w:cs="宋体"/>
        </w:rPr>
      </w:pPr>
      <w:r>
        <w:rPr>
          <w:rFonts w:hint="eastAsia" w:ascii="宋体" w:hAnsi="宋体" w:cs="宋体"/>
        </w:rPr>
        <w:t xml:space="preserve">②为采购项目提供整体设计、规范编制或者项目管理、监理、检测等服务的投标人，不得再参加该采购项目的其他采购活动。</w:t>
      </w:r>
      <w:r/>
    </w:p>
    <w:p>
      <w:pPr>
        <w:ind w:left="15" w:firstLine="420"/>
        <w:spacing w:line="360" w:lineRule="auto"/>
        <w:rPr>
          <w:rFonts w:ascii="宋体" w:hAnsi="宋体" w:cs="宋体"/>
        </w:rPr>
      </w:pPr>
      <w:r>
        <w:rPr>
          <w:rFonts w:hint="eastAsia" w:ascii="宋体" w:hAnsi="宋体" w:cs="宋体"/>
        </w:rPr>
        <w:t xml:space="preserve">2）至投标截止时间查询，未被列入“信用中国”（www.creditchina.gov.cn）失信被执行人名单、重大税收违法案件当事人名单和“中国政府采购网”（www.ccgp.gov.cn）政府采购严重违法失信行为记录名单（此项内容招标代理机构将对参与开标会的投标单位进行信息查询，确认投标单位至投标文件递交截止时间，参加政府采购活动前三年内是否被列入失信被执行人名单、重大税收违法案件当事人名单、政府采购严重违法失信行为记录名单等）。</w:t>
      </w:r>
      <w:r/>
    </w:p>
    <w:p>
      <w:pPr>
        <w:ind w:firstLine="420"/>
        <w:spacing w:line="360" w:lineRule="auto"/>
        <w:rPr>
          <w:rFonts w:ascii="宋体" w:hAnsi="宋体" w:cs="宋体"/>
        </w:rPr>
      </w:pPr>
      <w:r>
        <w:rPr>
          <w:rFonts w:hint="eastAsia" w:ascii="宋体" w:hAnsi="宋体" w:cs="宋体"/>
        </w:rPr>
        <w:t xml:space="preserve">4、本项目不接受联合体投标，中标后不允许转包、分包。</w:t>
      </w:r>
      <w:r/>
    </w:p>
    <w:p>
      <w:pPr>
        <w:ind w:firstLine="420"/>
        <w:spacing w:line="360" w:lineRule="auto"/>
        <w:rPr>
          <w:rFonts w:ascii="宋体" w:hAnsi="宋体" w:cs="宋体"/>
        </w:rPr>
      </w:pPr>
      <w:r>
        <w:rPr>
          <w:rFonts w:hint="eastAsia" w:ascii="宋体" w:hAnsi="宋体" w:cs="宋体"/>
        </w:rPr>
        <w:t xml:space="preserve">5、根据本招标文件还需提供的其他证明文件。</w:t>
      </w:r>
      <w:r/>
    </w:p>
    <w:p>
      <w:pPr>
        <w:ind w:firstLine="420"/>
        <w:spacing w:line="360" w:lineRule="auto"/>
        <w:rPr>
          <w:rFonts w:ascii="宋体" w:hAnsi="宋体" w:cs="宋体"/>
        </w:rPr>
        <w:sectPr>
          <w:footnotePr/>
          <w:endnotePr/>
          <w:type w:val="nextPage"/>
          <w:pgSz w:w="11906" w:h="16838" w:orient="portrait"/>
          <w:pgMar w:top="1418" w:right="1588" w:bottom="1418" w:left="1588" w:header="851" w:footer="992" w:gutter="0"/>
          <w:cols w:num="1" w:sep="0" w:space="720" w:equalWidth="1"/>
          <w:docGrid w:linePitch="360"/>
        </w:sectPr>
      </w:pPr>
      <w:r>
        <w:rPr>
          <w:rFonts w:hint="eastAsia" w:ascii="宋体" w:hAnsi="宋体" w:cs="宋体"/>
        </w:rPr>
        <w:t xml:space="preserve">注：以上均须复印件加盖公章。</w:t>
      </w:r>
      <w:bookmarkEnd w:id="112"/>
      <w:r/>
      <w:r/>
    </w:p>
    <w:p>
      <w:pPr>
        <w:jc w:val="center"/>
        <w:spacing w:line="360" w:lineRule="auto"/>
        <w:rPr>
          <w:rFonts w:ascii="宋体" w:hAnsi="宋体" w:cs="宋体"/>
          <w:b/>
          <w:bCs/>
        </w:rPr>
        <w:outlineLvl w:val="1"/>
      </w:pPr>
      <w:r/>
      <w:bookmarkStart w:id="128" w:name="_Toc20241723"/>
      <w:r/>
      <w:bookmarkStart w:id="129" w:name="_Toc25171"/>
      <w:r>
        <w:rPr>
          <w:rFonts w:hint="eastAsia" w:ascii="宋体" w:hAnsi="宋体" w:cs="宋体"/>
          <w:b/>
          <w:bCs/>
        </w:rPr>
        <w:t xml:space="preserve">附件8-1 投标人资格声明函（格式）</w:t>
      </w:r>
      <w:bookmarkEnd w:id="128"/>
      <w:r/>
      <w:bookmarkEnd w:id="129"/>
      <w:r/>
      <w:r/>
    </w:p>
    <w:p>
      <w:pPr>
        <w:ind w:firstLine="420"/>
        <w:spacing w:line="360" w:lineRule="auto"/>
        <w:rPr>
          <w:rFonts w:ascii="宋体" w:hAnsi="宋体" w:cs="宋体"/>
          <w:u w:val="single"/>
        </w:rPr>
      </w:pPr>
      <w:r>
        <w:rPr>
          <w:rFonts w:hint="eastAsia" w:ascii="宋体" w:hAnsi="宋体" w:cs="宋体"/>
        </w:rPr>
        <w:t xml:space="preserve">致：</w:t>
      </w:r>
      <w:r>
        <w:rPr>
          <w:rFonts w:hint="eastAsia" w:ascii="宋体" w:hAnsi="宋体" w:cs="宋体"/>
          <w:u w:val="single"/>
        </w:rPr>
        <w:t xml:space="preserve">    （招标人）             </w:t>
      </w:r>
      <w:r/>
    </w:p>
    <w:p>
      <w:pPr>
        <w:ind w:firstLine="420"/>
        <w:spacing w:line="360" w:lineRule="auto"/>
        <w:rPr>
          <w:rFonts w:ascii="宋体" w:hAnsi="宋体" w:cs="宋体"/>
        </w:rPr>
      </w:pPr>
      <w:r>
        <w:rPr>
          <w:rFonts w:hint="eastAsia" w:ascii="宋体" w:hAnsi="宋体" w:cs="宋体"/>
        </w:rPr>
        <w:t xml:space="preserve">关于贵方</w:t>
      </w:r>
      <w:r>
        <w:rPr>
          <w:rFonts w:hint="eastAsia" w:ascii="宋体" w:hAnsi="宋体" w:cs="宋体"/>
          <w:u w:val="single"/>
        </w:rPr>
        <w:t xml:space="preserve">       </w:t>
      </w:r>
      <w:r>
        <w:rPr>
          <w:rFonts w:hint="eastAsia" w:ascii="宋体" w:hAnsi="宋体" w:cs="宋体"/>
        </w:rPr>
        <w:t xml:space="preserve">年</w:t>
      </w:r>
      <w:r>
        <w:rPr>
          <w:rFonts w:hint="eastAsia" w:ascii="宋体" w:hAnsi="宋体" w:cs="宋体"/>
          <w:u w:val="single"/>
        </w:rPr>
        <w:t xml:space="preserve">   </w:t>
      </w:r>
      <w:r>
        <w:rPr>
          <w:rFonts w:hint="eastAsia" w:ascii="宋体" w:hAnsi="宋体" w:cs="宋体"/>
        </w:rPr>
        <w:t xml:space="preserve">月</w:t>
      </w:r>
      <w:r>
        <w:rPr>
          <w:rFonts w:hint="eastAsia" w:ascii="宋体" w:hAnsi="宋体" w:cs="宋体"/>
          <w:u w:val="single"/>
        </w:rPr>
        <w:t xml:space="preserve">   </w:t>
      </w:r>
      <w:r>
        <w:rPr>
          <w:rFonts w:hint="eastAsia" w:ascii="宋体" w:hAnsi="宋体" w:cs="宋体"/>
        </w:rPr>
        <w:t xml:space="preserve">日</w:t>
      </w:r>
      <w:r>
        <w:rPr>
          <w:rFonts w:hint="eastAsia" w:ascii="宋体" w:hAnsi="宋体" w:cs="宋体"/>
          <w:u w:val="single"/>
        </w:rPr>
        <w:t xml:space="preserve">                          项目（项目编号：      ）</w:t>
      </w:r>
      <w:r>
        <w:rPr>
          <w:rFonts w:hint="eastAsia" w:ascii="宋体" w:hAnsi="宋体" w:cs="宋体"/>
        </w:rPr>
        <w:t xml:space="preserve">的投标邀请，本签字人愿意参加投标，并证明提交的下列文件和说明是准确和真实的。</w:t>
      </w:r>
      <w:r/>
    </w:p>
    <w:p>
      <w:pPr>
        <w:ind w:left="15" w:firstLine="420"/>
        <w:spacing w:line="360" w:lineRule="auto"/>
        <w:rPr>
          <w:rFonts w:ascii="宋体" w:hAnsi="宋体" w:cs="宋体"/>
        </w:rPr>
      </w:pPr>
      <w:r/>
      <w:bookmarkStart w:id="130" w:name="_Hlk205473753"/>
      <w:r>
        <w:rPr>
          <w:rFonts w:hint="eastAsia" w:ascii="宋体" w:hAnsi="宋体" w:cs="宋体"/>
        </w:rPr>
        <w:t xml:space="preserve">1.满足《中华人民共和国政府采购法》第二十二条规定：</w:t>
      </w:r>
      <w:r/>
    </w:p>
    <w:p>
      <w:pPr>
        <w:ind w:left="15" w:firstLine="420"/>
        <w:spacing w:line="360" w:lineRule="auto"/>
        <w:rPr>
          <w:rFonts w:ascii="宋体" w:hAnsi="宋体" w:cs="宋体"/>
        </w:rPr>
      </w:pPr>
      <w:r>
        <w:rPr>
          <w:rFonts w:hint="eastAsia" w:ascii="宋体" w:hAnsi="宋体" w:cs="宋体"/>
        </w:rPr>
        <w:t xml:space="preserve">（一）具有独立承担民事责任的能力；</w:t>
      </w:r>
      <w:r/>
    </w:p>
    <w:p>
      <w:pPr>
        <w:ind w:left="15" w:firstLine="420"/>
        <w:spacing w:line="360" w:lineRule="auto"/>
        <w:rPr>
          <w:rFonts w:ascii="宋体" w:hAnsi="宋体" w:cs="宋体"/>
        </w:rPr>
      </w:pPr>
      <w:r>
        <w:rPr>
          <w:rFonts w:hint="eastAsia" w:ascii="宋体" w:hAnsi="宋体" w:cs="宋体"/>
        </w:rPr>
        <w:t xml:space="preserve">（二）具有良好的商业信誉和健全的财务会计制度；</w:t>
      </w:r>
      <w:r/>
    </w:p>
    <w:p>
      <w:pPr>
        <w:ind w:left="15" w:firstLine="420"/>
        <w:spacing w:line="360" w:lineRule="auto"/>
        <w:rPr>
          <w:rFonts w:ascii="宋体" w:hAnsi="宋体" w:cs="宋体"/>
        </w:rPr>
      </w:pPr>
      <w:r>
        <w:rPr>
          <w:rFonts w:hint="eastAsia" w:ascii="宋体" w:hAnsi="宋体" w:cs="宋体"/>
        </w:rPr>
        <w:t xml:space="preserve">（三）具有履行合同所必需的设备和专业技术能力；</w:t>
      </w:r>
      <w:r/>
    </w:p>
    <w:p>
      <w:pPr>
        <w:ind w:left="15" w:firstLine="420"/>
        <w:spacing w:line="360" w:lineRule="auto"/>
        <w:rPr>
          <w:rFonts w:ascii="宋体" w:hAnsi="宋体" w:cs="宋体"/>
        </w:rPr>
      </w:pPr>
      <w:r>
        <w:rPr>
          <w:rFonts w:hint="eastAsia" w:ascii="宋体" w:hAnsi="宋体" w:cs="宋体"/>
        </w:rPr>
        <w:t xml:space="preserve">（四）有依法缴纳税收和社会保障资金的良好记录；</w:t>
      </w:r>
      <w:r/>
    </w:p>
    <w:p>
      <w:pPr>
        <w:ind w:left="15" w:firstLine="420"/>
        <w:spacing w:line="360" w:lineRule="auto"/>
        <w:rPr>
          <w:rFonts w:ascii="宋体" w:hAnsi="宋体" w:cs="宋体"/>
        </w:rPr>
      </w:pPr>
      <w:r>
        <w:rPr>
          <w:rFonts w:hint="eastAsia" w:ascii="宋体" w:hAnsi="宋体" w:cs="宋体"/>
        </w:rPr>
        <w:t xml:space="preserve">（五）参加政府采购活动前三年内，在经营活动中没有重大违法记录；</w:t>
      </w:r>
      <w:r/>
    </w:p>
    <w:p>
      <w:pPr>
        <w:ind w:left="15" w:firstLine="420"/>
        <w:spacing w:line="360" w:lineRule="auto"/>
        <w:rPr>
          <w:rFonts w:ascii="宋体" w:hAnsi="宋体" w:cs="宋体"/>
        </w:rPr>
      </w:pPr>
      <w:r>
        <w:rPr>
          <w:rFonts w:hint="eastAsia" w:ascii="宋体" w:hAnsi="宋体" w:cs="宋体"/>
        </w:rPr>
        <w:t xml:space="preserve">（六）法律、行政法规规定的其他条件。</w:t>
      </w:r>
      <w:r/>
    </w:p>
    <w:p>
      <w:pPr>
        <w:ind w:left="15" w:firstLine="420"/>
        <w:spacing w:line="360" w:lineRule="auto"/>
        <w:rPr>
          <w:rFonts w:ascii="宋体" w:hAnsi="宋体" w:cs="宋体"/>
        </w:rPr>
      </w:pPr>
      <w:r>
        <w:rPr>
          <w:rFonts w:hint="eastAsia" w:ascii="宋体" w:hAnsi="宋体" w:cs="宋体"/>
        </w:rPr>
        <w:t xml:space="preserve">2.落实政府采购政策需满足的资格要求：无。</w:t>
      </w:r>
      <w:r/>
    </w:p>
    <w:p>
      <w:pPr>
        <w:ind w:left="15" w:firstLine="420"/>
        <w:spacing w:line="360" w:lineRule="auto"/>
        <w:rPr>
          <w:rFonts w:ascii="宋体" w:hAnsi="宋体" w:cs="宋体"/>
        </w:rPr>
      </w:pPr>
      <w:r>
        <w:rPr>
          <w:rFonts w:hint="eastAsia" w:ascii="宋体" w:hAnsi="宋体" w:cs="宋体"/>
        </w:rPr>
        <w:t xml:space="preserve">3.本项目的特定资格要求：</w:t>
      </w:r>
      <w:r/>
    </w:p>
    <w:p>
      <w:pPr>
        <w:ind w:left="15" w:firstLine="420"/>
        <w:spacing w:line="360" w:lineRule="auto"/>
        <w:rPr>
          <w:rFonts w:ascii="宋体" w:hAnsi="宋体" w:cs="宋体"/>
        </w:rPr>
      </w:pPr>
      <w:r>
        <w:rPr>
          <w:rFonts w:hint="eastAsia" w:ascii="宋体" w:hAnsi="宋体" w:cs="宋体"/>
        </w:rPr>
        <w:t xml:space="preserve">1）拒绝下述投标人参加本次招标活动的情形：</w:t>
      </w:r>
      <w:r/>
    </w:p>
    <w:p>
      <w:pPr>
        <w:ind w:left="15" w:firstLine="420"/>
        <w:spacing w:line="360" w:lineRule="auto"/>
        <w:rPr>
          <w:rFonts w:ascii="宋体" w:hAnsi="宋体" w:cs="宋体"/>
        </w:rPr>
      </w:pPr>
      <w:r>
        <w:rPr>
          <w:rFonts w:hint="eastAsia" w:ascii="宋体" w:hAnsi="宋体" w:cs="宋体"/>
        </w:rPr>
        <w:t xml:space="preserve">①单位负责人为同一人或者存在直接控股、管理关系的不同投标人，不得参加同一合同项下的政府采购活动；</w:t>
      </w:r>
      <w:r/>
    </w:p>
    <w:p>
      <w:pPr>
        <w:ind w:left="15" w:firstLine="420"/>
        <w:spacing w:line="360" w:lineRule="auto"/>
        <w:rPr>
          <w:rFonts w:ascii="宋体" w:hAnsi="宋体" w:cs="宋体"/>
        </w:rPr>
      </w:pPr>
      <w:r>
        <w:rPr>
          <w:rFonts w:hint="eastAsia" w:ascii="宋体" w:hAnsi="宋体" w:cs="宋体"/>
        </w:rPr>
        <w:t xml:space="preserve">②为采购项目提供整体设计、规范编制或者项目管理、监理、检测等服务的投标人，不得再参加该采购项目的其他采购活动。</w:t>
      </w:r>
      <w:r/>
    </w:p>
    <w:p>
      <w:pPr>
        <w:ind w:left="15" w:firstLine="420"/>
        <w:spacing w:line="360" w:lineRule="auto"/>
        <w:rPr>
          <w:rFonts w:ascii="宋体" w:hAnsi="宋体" w:cs="宋体"/>
        </w:rPr>
      </w:pPr>
      <w:r>
        <w:rPr>
          <w:rFonts w:hint="eastAsia" w:ascii="宋体" w:hAnsi="宋体" w:cs="宋体"/>
        </w:rPr>
        <w:t xml:space="preserve">2）至投标截止时间查询，未被列入“信用中国”（www.creditchina.gov.cn）失信被执行人名单、重大税收违法案件当事人名单和“中国政府采购网”（www.ccgp.gov.cn）政府采购严重违法失信行为记录名单（此项内容招标代理机构将对参与开标会的投标单位进行信息查询，确认投标单位至投标文件递交截止时间，参加政府采购活动前三年内是否被列入失信被执行人名单、重大税收违法案件当事人名单、政府采购严重违法失信行为记录名单等）。</w:t>
      </w:r>
      <w:bookmarkEnd w:id="130"/>
      <w:r/>
      <w:r/>
    </w:p>
    <w:p>
      <w:pPr>
        <w:ind w:firstLine="420"/>
        <w:spacing w:line="360" w:lineRule="auto"/>
        <w:rPr>
          <w:rFonts w:ascii="宋体" w:hAnsi="宋体" w:cs="宋体"/>
        </w:rPr>
      </w:pPr>
      <w:r>
        <w:rPr>
          <w:rFonts w:hint="eastAsia" w:ascii="宋体" w:hAnsi="宋体" w:cs="宋体"/>
        </w:rPr>
        <w:t xml:space="preserve">4、本项目不接受联合体投标，中标后不允许转包、分包。</w:t>
      </w:r>
      <w:r/>
    </w:p>
    <w:p>
      <w:pPr>
        <w:ind w:firstLine="420"/>
        <w:spacing w:line="360" w:lineRule="auto"/>
        <w:rPr>
          <w:rFonts w:ascii="宋体" w:hAnsi="宋体" w:cs="宋体"/>
        </w:rPr>
      </w:pPr>
      <w:r>
        <w:rPr>
          <w:rFonts w:hint="eastAsia" w:ascii="宋体" w:hAnsi="宋体" w:cs="宋体"/>
        </w:rPr>
        <w:t xml:space="preserve">5、根据本招标文件还需提供的其他证明文件。</w:t>
      </w:r>
      <w:r/>
    </w:p>
    <w:p>
      <w:pPr>
        <w:ind w:firstLine="420"/>
        <w:spacing w:line="360" w:lineRule="auto"/>
        <w:rPr>
          <w:rFonts w:ascii="宋体" w:hAnsi="宋体" w:cs="宋体"/>
        </w:rPr>
      </w:pPr>
      <w:r>
        <w:rPr>
          <w:rFonts w:hint="eastAsia" w:ascii="宋体" w:hAnsi="宋体" w:cs="宋体"/>
        </w:rPr>
        <w:t xml:space="preserve">注：以上均须复印件加盖公章。</w:t>
      </w:r>
      <w:r/>
    </w:p>
    <w:p>
      <w:pPr>
        <w:ind w:firstLine="424"/>
        <w:spacing w:line="360" w:lineRule="auto"/>
        <w:rPr>
          <w:rFonts w:ascii="宋体" w:hAnsi="宋体" w:cs="宋体"/>
        </w:rPr>
      </w:pPr>
      <w:r>
        <w:rPr>
          <w:rFonts w:hint="eastAsia" w:ascii="宋体" w:hAnsi="宋体" w:cs="宋体"/>
        </w:rPr>
        <w:t xml:space="preserve">本签字人确认投标文件中关于资格的一切说明都是真实的、准确的。</w:t>
      </w:r>
      <w:r/>
    </w:p>
    <w:p>
      <w:pPr>
        <w:ind w:firstLine="424"/>
        <w:spacing w:line="360" w:lineRule="auto"/>
        <w:rPr>
          <w:rFonts w:ascii="宋体" w:hAnsi="宋体" w:cs="宋体"/>
          <w:u w:val="single"/>
        </w:rPr>
      </w:pPr>
      <w:r>
        <w:rPr>
          <w:rFonts w:hint="eastAsia" w:ascii="宋体" w:hAnsi="宋体" w:cs="宋体"/>
        </w:rPr>
        <w:t xml:space="preserve">投标人名称</w:t>
      </w:r>
      <w:r>
        <w:rPr>
          <w:rFonts w:hint="eastAsia" w:ascii="宋体" w:hAnsi="宋体" w:cs="宋体"/>
          <w:bCs/>
        </w:rPr>
        <w:t xml:space="preserve">（盖章）</w:t>
      </w:r>
      <w:r>
        <w:rPr>
          <w:rFonts w:hint="eastAsia" w:ascii="宋体" w:hAnsi="宋体" w:cs="宋体"/>
        </w:rPr>
        <w:t xml:space="preserve">：</w:t>
      </w:r>
      <w:r>
        <w:rPr>
          <w:rFonts w:hint="eastAsia" w:ascii="宋体" w:hAnsi="宋体" w:cs="宋体"/>
          <w:u w:val="single"/>
        </w:rPr>
        <w:t xml:space="preserve">                           </w:t>
      </w:r>
      <w:r/>
    </w:p>
    <w:p>
      <w:pPr>
        <w:ind w:firstLine="424"/>
        <w:spacing w:line="360" w:lineRule="auto"/>
        <w:rPr>
          <w:rFonts w:ascii="宋体" w:hAnsi="宋体" w:cs="宋体"/>
          <w:u w:val="single"/>
        </w:rPr>
      </w:pPr>
      <w:r>
        <w:rPr>
          <w:rFonts w:hint="eastAsia" w:ascii="宋体" w:hAnsi="宋体" w:cs="宋体"/>
        </w:rPr>
        <w:t xml:space="preserve">投标人地址：</w:t>
      </w:r>
      <w:r>
        <w:rPr>
          <w:rFonts w:hint="eastAsia" w:ascii="宋体" w:hAnsi="宋体" w:cs="宋体"/>
          <w:u w:val="single"/>
        </w:rPr>
        <w:t xml:space="preserve">                                   </w:t>
      </w:r>
      <w:r/>
    </w:p>
    <w:p>
      <w:pPr>
        <w:ind w:firstLine="424"/>
        <w:spacing w:line="360" w:lineRule="auto"/>
        <w:rPr>
          <w:rFonts w:ascii="宋体" w:hAnsi="宋体" w:cs="宋体"/>
          <w:u w:val="single"/>
        </w:rPr>
      </w:pPr>
      <w:r>
        <w:rPr>
          <w:rFonts w:hint="eastAsia" w:ascii="宋体" w:hAnsi="宋体" w:cs="宋体"/>
        </w:rPr>
        <w:t xml:space="preserve">本资格声明函授权代表</w:t>
      </w:r>
      <w:r>
        <w:rPr>
          <w:rFonts w:hint="eastAsia" w:ascii="宋体" w:hAnsi="宋体" w:cs="宋体"/>
          <w:bCs/>
        </w:rPr>
        <w:t xml:space="preserve">（签字）</w:t>
      </w:r>
      <w:r>
        <w:rPr>
          <w:rFonts w:hint="eastAsia" w:ascii="宋体" w:hAnsi="宋体" w:cs="宋体"/>
        </w:rPr>
        <w:t xml:space="preserve">：</w:t>
      </w:r>
      <w:r>
        <w:rPr>
          <w:rFonts w:hint="eastAsia" w:ascii="宋体" w:hAnsi="宋体" w:cs="宋体"/>
          <w:u w:val="single"/>
        </w:rPr>
        <w:t xml:space="preserve">                 </w:t>
      </w:r>
      <w:r/>
    </w:p>
    <w:p>
      <w:pPr>
        <w:ind w:firstLine="424"/>
        <w:spacing w:line="360" w:lineRule="auto"/>
        <w:rPr>
          <w:rFonts w:ascii="宋体" w:hAnsi="宋体" w:cs="宋体"/>
          <w:u w:val="single"/>
        </w:rPr>
      </w:pPr>
      <w:r>
        <w:rPr>
          <w:rFonts w:hint="eastAsia" w:ascii="宋体" w:hAnsi="宋体" w:cs="宋体"/>
        </w:rPr>
        <w:t xml:space="preserve">传真：</w:t>
      </w:r>
      <w:r>
        <w:rPr>
          <w:rFonts w:hint="eastAsia" w:ascii="宋体" w:hAnsi="宋体" w:cs="宋体"/>
          <w:u w:val="single"/>
        </w:rPr>
        <w:t xml:space="preserve">              </w:t>
      </w:r>
      <w:r>
        <w:rPr>
          <w:rFonts w:hint="eastAsia" w:ascii="宋体" w:hAnsi="宋体" w:cs="宋体"/>
        </w:rPr>
        <w:t xml:space="preserve">   邮编： </w:t>
      </w:r>
      <w:r>
        <w:rPr>
          <w:rFonts w:hint="eastAsia" w:ascii="宋体" w:hAnsi="宋体" w:cs="宋体"/>
          <w:u w:val="single"/>
        </w:rPr>
        <w:t xml:space="preserve">                </w:t>
      </w:r>
      <w:r/>
    </w:p>
    <w:p>
      <w:pPr>
        <w:ind w:firstLine="480"/>
        <w:spacing w:line="360" w:lineRule="auto"/>
        <w:rPr>
          <w:rFonts w:ascii="宋体" w:hAnsi="宋体" w:cs="宋体"/>
        </w:rPr>
      </w:pPr>
      <w:r>
        <w:rPr>
          <w:rFonts w:hint="eastAsia" w:ascii="宋体" w:hAnsi="宋体" w:cs="宋体"/>
        </w:rPr>
        <w:br w:type="page" w:clear="all"/>
      </w:r>
      <w:r/>
    </w:p>
    <w:p>
      <w:pPr>
        <w:pStyle w:val="1063"/>
        <w:spacing w:line="360" w:lineRule="auto"/>
        <w:rPr>
          <w:rFonts w:ascii="宋体" w:hAnsi="宋体" w:eastAsia="宋体" w:cs="宋体"/>
          <w:sz w:val="21"/>
          <w:szCs w:val="21"/>
        </w:rPr>
      </w:pPr>
      <w:r/>
      <w:bookmarkStart w:id="131" w:name="_Toc20241724"/>
      <w:r/>
      <w:bookmarkStart w:id="132" w:name="_Toc4695326"/>
      <w:r/>
      <w:bookmarkStart w:id="133" w:name="_Toc28957"/>
      <w:r>
        <w:rPr>
          <w:rFonts w:hint="eastAsia" w:ascii="宋体" w:hAnsi="宋体" w:eastAsia="宋体" w:cs="宋体"/>
          <w:sz w:val="21"/>
          <w:szCs w:val="21"/>
        </w:rPr>
        <w:t xml:space="preserve">附件8-2 具有独立承担民事责任的能力</w:t>
      </w:r>
      <w:r/>
    </w:p>
    <w:p>
      <w:pPr>
        <w:jc w:val="center"/>
        <w:spacing w:line="360" w:lineRule="auto"/>
        <w:rPr>
          <w:rFonts w:ascii="宋体" w:hAnsi="宋体" w:cs="宋体"/>
          <w:b/>
          <w:bCs/>
        </w:rPr>
      </w:pPr>
      <w:r>
        <w:rPr>
          <w:rFonts w:hint="eastAsia" w:ascii="宋体" w:hAnsi="宋体" w:cs="宋体"/>
        </w:rPr>
        <w:t xml:space="preserve">(提供法人或者其他组织的营业执照，自然人的身份证明)</w:t>
      </w:r>
      <w:r>
        <w:rPr>
          <w:rFonts w:hint="eastAsia" w:ascii="宋体" w:hAnsi="宋体" w:cs="宋体"/>
          <w:b/>
          <w:bCs/>
        </w:rPr>
        <w:t xml:space="preserve"> </w:t>
      </w:r>
      <w:r/>
    </w:p>
    <w:p>
      <w:pPr>
        <w:rPr>
          <w:rFonts w:ascii="宋体" w:hAnsi="宋体" w:cs="宋体"/>
          <w:b/>
          <w:bCs/>
        </w:rPr>
      </w:pPr>
      <w:r>
        <w:rPr>
          <w:rFonts w:hint="eastAsia" w:ascii="宋体" w:hAnsi="宋体" w:cs="宋体"/>
          <w:b/>
          <w:bCs/>
        </w:rPr>
        <w:br w:type="page" w:clear="all"/>
      </w:r>
      <w:r/>
    </w:p>
    <w:p>
      <w:pPr>
        <w:spacing w:line="460" w:lineRule="exact"/>
        <w:rPr>
          <w:rFonts w:ascii="宋体" w:hAnsi="宋体" w:cs="宋体"/>
          <w:b/>
          <w:bCs/>
        </w:rPr>
        <w:sectPr>
          <w:footnotePr/>
          <w:endnotePr/>
          <w:type w:val="nextPage"/>
          <w:pgSz w:w="11906" w:h="16838" w:orient="portrait"/>
          <w:pgMar w:top="1418" w:right="1588" w:bottom="1418" w:left="1588" w:header="851" w:footer="992" w:gutter="0"/>
          <w:cols w:num="1" w:sep="0" w:space="720" w:equalWidth="1"/>
          <w:docGrid w:linePitch="360"/>
        </w:sectPr>
      </w:pPr>
      <w:r>
        <w:rPr>
          <w:rFonts w:ascii="宋体" w:hAnsi="宋体" w:cs="宋体"/>
          <w:b/>
          <w:bCs/>
        </w:rPr>
      </w:r>
      <w:r/>
    </w:p>
    <w:p>
      <w:pPr>
        <w:jc w:val="center"/>
        <w:spacing w:line="360" w:lineRule="auto"/>
        <w:rPr>
          <w:rFonts w:ascii="宋体" w:hAnsi="宋体" w:cs="宋体"/>
          <w:b/>
          <w:bCs/>
        </w:rPr>
        <w:outlineLvl w:val="1"/>
      </w:pPr>
      <w:r>
        <w:rPr>
          <w:rFonts w:hint="eastAsia" w:ascii="宋体" w:hAnsi="宋体" w:cs="宋体"/>
          <w:b/>
          <w:bCs/>
        </w:rPr>
        <w:t xml:space="preserve">附件8-3  投标人依法缴纳税收的证明材料</w:t>
      </w:r>
      <w:bookmarkEnd w:id="131"/>
      <w:r/>
      <w:bookmarkEnd w:id="132"/>
      <w:r/>
      <w:bookmarkEnd w:id="133"/>
      <w:r/>
      <w:r/>
    </w:p>
    <w:p>
      <w:pPr>
        <w:jc w:val="center"/>
        <w:spacing w:line="360" w:lineRule="auto"/>
        <w:rPr>
          <w:rFonts w:ascii="宋体" w:hAnsi="宋体" w:cs="宋体"/>
        </w:rPr>
      </w:pPr>
      <w:r>
        <w:rPr>
          <w:rFonts w:hint="eastAsia" w:ascii="宋体" w:hAnsi="宋体" w:cs="宋体"/>
        </w:rPr>
        <w:t xml:space="preserve">（提供投标截止日前6个月内任意一期缴纳增值税或企业所得税的凭据复印件并加盖投标人公章，投标人依法享受缓缴、免缴税收的提供相关证明材料，不得提供税务部门发出的缴款通知书作为缴纳凭证。）</w:t>
      </w:r>
      <w:r/>
    </w:p>
    <w:tbl>
      <w:tblPr>
        <w:tblStyle w:val="1072"/>
        <w:tblW w:w="0" w:type="auto"/>
        <w:tblInd w:w="2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20"/>
      </w:tblGrid>
      <w:tr>
        <w:trPr>
          <w:trHeight w:val="10996"/>
        </w:trPr>
        <w:tc>
          <w:tcPr>
            <w:tcBorders>
              <w:top w:val="single" w:color="auto" w:sz="4" w:space="0"/>
              <w:left w:val="single" w:color="auto" w:sz="4" w:space="0"/>
              <w:bottom w:val="single" w:color="auto" w:sz="4" w:space="0"/>
              <w:right w:val="single" w:color="auto" w:sz="4" w:space="0"/>
            </w:tcBorders>
            <w:tcW w:w="7720" w:type="dxa"/>
            <w:vAlign w:val="center"/>
            <w:textDirection w:val="lrTb"/>
            <w:noWrap w:val="false"/>
          </w:tcPr>
          <w:p>
            <w:pPr>
              <w:jc w:val="center"/>
              <w:spacing w:line="360" w:lineRule="auto"/>
              <w:widowControl/>
              <w:rPr>
                <w:rFonts w:ascii="宋体" w:hAnsi="宋体" w:cs="宋体"/>
                <w:b/>
              </w:rPr>
            </w:pPr>
            <w:r>
              <w:rPr>
                <w:rFonts w:hint="eastAsia" w:ascii="宋体" w:hAnsi="宋体" w:cs="宋体"/>
              </w:rPr>
              <w:t xml:space="preserve">证明材料</w:t>
            </w:r>
            <w:r/>
          </w:p>
        </w:tc>
      </w:tr>
    </w:tbl>
    <w:p>
      <w:pPr>
        <w:spacing w:line="360" w:lineRule="auto"/>
        <w:rPr>
          <w:rFonts w:ascii="宋体" w:hAnsi="宋体" w:cs="宋体"/>
          <w:b/>
          <w:bCs/>
        </w:rPr>
      </w:pPr>
      <w:r/>
      <w:bookmarkStart w:id="134" w:name="_Toc3273"/>
      <w:r/>
      <w:bookmarkStart w:id="135" w:name="_Toc20241725"/>
      <w:r>
        <w:rPr>
          <w:rFonts w:hint="eastAsia" w:ascii="宋体" w:hAnsi="宋体" w:cs="宋体"/>
          <w:b/>
          <w:bCs/>
        </w:rPr>
        <w:br w:type="page" w:clear="all"/>
      </w:r>
      <w:r/>
    </w:p>
    <w:p>
      <w:pPr>
        <w:jc w:val="center"/>
        <w:spacing w:line="360" w:lineRule="auto"/>
        <w:rPr>
          <w:rFonts w:ascii="宋体" w:hAnsi="宋体" w:cs="宋体"/>
          <w:b/>
          <w:bCs/>
        </w:rPr>
        <w:outlineLvl w:val="1"/>
      </w:pPr>
      <w:r>
        <w:rPr>
          <w:rFonts w:hint="eastAsia" w:ascii="宋体" w:hAnsi="宋体" w:cs="宋体"/>
          <w:b/>
          <w:bCs/>
        </w:rPr>
        <w:t xml:space="preserve">附件8-4 投标人依法缴纳社会保障资金的证明材料</w:t>
      </w:r>
      <w:bookmarkEnd w:id="134"/>
      <w:r/>
      <w:bookmarkEnd w:id="135"/>
      <w:r/>
      <w:r/>
    </w:p>
    <w:p>
      <w:pPr>
        <w:jc w:val="center"/>
        <w:spacing w:line="360" w:lineRule="auto"/>
        <w:rPr>
          <w:rFonts w:ascii="宋体" w:hAnsi="宋体" w:cs="宋体"/>
          <w:b/>
        </w:rPr>
      </w:pPr>
      <w:r>
        <w:rPr>
          <w:rFonts w:hint="eastAsia" w:ascii="宋体" w:hAnsi="宋体" w:cs="宋体"/>
        </w:rPr>
        <w:t xml:space="preserve">（提供投标截止日前6个月内任意一期缴纳社会保险的凭据复印件并加盖投标人公章。投标人依法享受缓缴、免缴社会保障资金的提供相关证明材料。不得提供社保部门发出的缴款通知书作为缴纳凭证。）</w:t>
      </w:r>
      <w:r/>
    </w:p>
    <w:tbl>
      <w:tblPr>
        <w:tblStyle w:val="1072"/>
        <w:tblW w:w="0" w:type="auto"/>
        <w:tblInd w:w="2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600"/>
      </w:tblGrid>
      <w:tr>
        <w:trPr>
          <w:trHeight w:val="11330"/>
        </w:trPr>
        <w:tc>
          <w:tcPr>
            <w:tcBorders>
              <w:top w:val="single" w:color="auto" w:sz="4" w:space="0"/>
              <w:left w:val="single" w:color="auto" w:sz="4" w:space="0"/>
              <w:bottom w:val="single" w:color="auto" w:sz="4" w:space="0"/>
              <w:right w:val="single" w:color="auto" w:sz="4" w:space="0"/>
            </w:tcBorders>
            <w:tcW w:w="8600" w:type="dxa"/>
            <w:vAlign w:val="center"/>
            <w:textDirection w:val="lrTb"/>
            <w:noWrap w:val="false"/>
          </w:tcPr>
          <w:p>
            <w:pPr>
              <w:jc w:val="center"/>
              <w:spacing w:line="360" w:lineRule="auto"/>
              <w:widowControl/>
              <w:rPr>
                <w:rFonts w:ascii="宋体" w:hAnsi="宋体" w:cs="宋体"/>
                <w:b/>
              </w:rPr>
            </w:pPr>
            <w:r>
              <w:rPr>
                <w:rFonts w:hint="eastAsia" w:ascii="宋体" w:hAnsi="宋体" w:cs="宋体"/>
              </w:rPr>
              <w:t xml:space="preserve">证明材料</w:t>
            </w:r>
            <w:r/>
          </w:p>
        </w:tc>
      </w:tr>
    </w:tbl>
    <w:p>
      <w:pPr>
        <w:spacing w:line="360" w:lineRule="auto"/>
        <w:rPr>
          <w:rFonts w:ascii="宋体" w:hAnsi="宋体" w:cs="宋体"/>
          <w:b/>
        </w:rPr>
      </w:pPr>
      <w:r>
        <w:rPr>
          <w:rFonts w:ascii="宋体" w:hAnsi="宋体" w:cs="宋体"/>
          <w:b/>
        </w:rPr>
      </w:r>
      <w:r/>
    </w:p>
    <w:p>
      <w:pPr>
        <w:jc w:val="center"/>
        <w:spacing w:line="360" w:lineRule="auto"/>
        <w:rPr>
          <w:rFonts w:ascii="宋体" w:hAnsi="宋体" w:cs="宋体"/>
          <w:b/>
        </w:rPr>
        <w:sectPr>
          <w:footnotePr/>
          <w:endnotePr/>
          <w:type w:val="nextPage"/>
          <w:pgSz w:w="11906" w:h="16838" w:orient="portrait"/>
          <w:pgMar w:top="1418" w:right="1588" w:bottom="1418" w:left="1588" w:header="851" w:footer="992" w:gutter="0"/>
          <w:cols w:num="1" w:sep="0" w:space="720" w:equalWidth="1"/>
          <w:docGrid w:linePitch="360"/>
        </w:sectPr>
        <w:outlineLvl w:val="2"/>
      </w:pPr>
      <w:r/>
      <w:bookmarkStart w:id="136" w:name="_Toc4695327"/>
      <w:r/>
      <w:bookmarkStart w:id="137" w:name="_Toc20241726"/>
      <w:r/>
      <w:bookmarkStart w:id="138" w:name="_Toc9816"/>
      <w:r/>
      <w:r/>
    </w:p>
    <w:p>
      <w:pPr>
        <w:jc w:val="center"/>
        <w:spacing w:line="360" w:lineRule="auto"/>
        <w:rPr>
          <w:rFonts w:ascii="宋体" w:hAnsi="宋体" w:cs="宋体"/>
          <w:b/>
          <w:bCs/>
        </w:rPr>
        <w:outlineLvl w:val="1"/>
      </w:pPr>
      <w:r>
        <w:rPr>
          <w:rFonts w:hint="eastAsia" w:ascii="宋体" w:hAnsi="宋体" w:cs="宋体"/>
          <w:b/>
          <w:bCs/>
        </w:rPr>
        <w:t xml:space="preserve">附件8-5 </w:t>
      </w:r>
      <w:bookmarkEnd w:id="136"/>
      <w:r/>
      <w:bookmarkEnd w:id="137"/>
      <w:r/>
      <w:bookmarkEnd w:id="138"/>
      <w:r>
        <w:rPr>
          <w:rFonts w:hint="eastAsia" w:ascii="宋体" w:hAnsi="宋体" w:cs="宋体"/>
          <w:b/>
          <w:bCs/>
        </w:rPr>
        <w:t xml:space="preserve">具有良好的商业信誉和健全的财务会计制度</w:t>
      </w:r>
      <w:r/>
    </w:p>
    <w:p>
      <w:pPr>
        <w:jc w:val="center"/>
        <w:spacing w:line="360" w:lineRule="auto"/>
        <w:rPr>
          <w:rFonts w:ascii="宋体" w:hAnsi="宋体" w:cs="宋体"/>
        </w:rPr>
      </w:pPr>
      <w:r>
        <w:rPr>
          <w:rFonts w:hint="eastAsia" w:ascii="宋体" w:hAnsi="宋体" w:cs="宋体"/>
        </w:rPr>
        <w:t xml:space="preserve">【提供上一年度经审计的财务报告，或投标截止日前6个月内任意一期的财务报表（至少包含资产负债表、利润表/损益表），或投标截止时间前6个月内银行出具的资信证明，或财政部门认可的政府采购专业担保机构出具的投标担保函并加盖投标人公章】 (法人或者其他组织成立未满一年的可以不提供)</w:t>
      </w:r>
      <w:r/>
    </w:p>
    <w:tbl>
      <w:tblPr>
        <w:tblStyle w:val="1072"/>
        <w:tblpPr w:horzAnchor="page" w:tblpX="1634" w:vertAnchor="text" w:tblpY="302"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180"/>
      </w:tblGrid>
      <w:tr>
        <w:trPr>
          <w:trHeight w:val="8843"/>
        </w:trPr>
        <w:tc>
          <w:tcPr>
            <w:tcBorders>
              <w:top w:val="single" w:color="auto" w:sz="4" w:space="0"/>
              <w:left w:val="single" w:color="auto" w:sz="4" w:space="0"/>
              <w:bottom w:val="single" w:color="auto" w:sz="4" w:space="0"/>
              <w:right w:val="single" w:color="auto" w:sz="4" w:space="0"/>
            </w:tcBorders>
            <w:tcW w:w="9180" w:type="dxa"/>
            <w:vAlign w:val="center"/>
            <w:textDirection w:val="lrTb"/>
            <w:noWrap w:val="false"/>
          </w:tcPr>
          <w:p>
            <w:pPr>
              <w:jc w:val="center"/>
              <w:spacing w:line="360" w:lineRule="auto"/>
              <w:widowControl/>
              <w:rPr>
                <w:rFonts w:ascii="宋体" w:hAnsi="宋体" w:cs="宋体"/>
                <w:b/>
              </w:rPr>
            </w:pPr>
            <w:r>
              <w:rPr>
                <w:rFonts w:hint="eastAsia" w:ascii="宋体" w:hAnsi="宋体" w:cs="宋体"/>
              </w:rPr>
              <w:t xml:space="preserve">证明材料</w:t>
            </w:r>
            <w:r/>
          </w:p>
        </w:tc>
      </w:tr>
    </w:tbl>
    <w:p>
      <w:pPr>
        <w:spacing w:line="360" w:lineRule="auto"/>
        <w:rPr>
          <w:rFonts w:ascii="宋体" w:hAnsi="宋体" w:cs="宋体"/>
        </w:rPr>
      </w:pPr>
      <w:r/>
      <w:bookmarkStart w:id="139" w:name="_Toc1504"/>
      <w:r/>
      <w:bookmarkStart w:id="140" w:name="_Toc4695328"/>
      <w:r/>
      <w:bookmarkStart w:id="141" w:name="_Toc20241727"/>
      <w:r/>
      <w:r/>
    </w:p>
    <w:p>
      <w:pPr>
        <w:rPr>
          <w:rFonts w:ascii="宋体" w:hAnsi="宋体" w:cs="宋体"/>
          <w:b/>
          <w:bCs/>
        </w:rPr>
      </w:pPr>
      <w:r>
        <w:rPr>
          <w:rFonts w:ascii="宋体" w:hAnsi="宋体" w:cs="宋体"/>
          <w:b/>
          <w:bCs/>
        </w:rPr>
      </w:r>
      <w:r/>
    </w:p>
    <w:p>
      <w:pPr>
        <w:rPr>
          <w:rFonts w:ascii="宋体" w:hAnsi="宋体" w:cs="宋体"/>
          <w:b/>
          <w:bCs/>
        </w:rPr>
      </w:pPr>
      <w:r>
        <w:rPr>
          <w:rFonts w:hint="eastAsia" w:ascii="宋体" w:hAnsi="宋体" w:cs="宋体"/>
          <w:b/>
          <w:bCs/>
        </w:rPr>
        <w:br w:type="page" w:clear="all"/>
      </w:r>
      <w:r/>
    </w:p>
    <w:p>
      <w:pPr>
        <w:jc w:val="center"/>
        <w:spacing w:line="360" w:lineRule="auto"/>
        <w:rPr>
          <w:rFonts w:ascii="宋体" w:hAnsi="宋体" w:cs="宋体"/>
        </w:rPr>
        <w:outlineLvl w:val="1"/>
      </w:pPr>
      <w:r>
        <w:rPr>
          <w:rFonts w:hint="eastAsia" w:ascii="宋体" w:hAnsi="宋体" w:cs="宋体"/>
          <w:b/>
          <w:bCs/>
        </w:rPr>
        <w:t xml:space="preserve">附件8-6 参加政府采购活动前3年内在经营活动中没有重大违法记录的书面声明（格式）</w:t>
      </w:r>
      <w:bookmarkEnd w:id="139"/>
      <w:r/>
      <w:bookmarkEnd w:id="140"/>
      <w:r/>
      <w:bookmarkEnd w:id="141"/>
      <w:r/>
      <w:r/>
    </w:p>
    <w:p>
      <w:pPr>
        <w:ind w:firstLine="420"/>
        <w:spacing w:line="360" w:lineRule="auto"/>
        <w:rPr>
          <w:rFonts w:ascii="宋体" w:hAnsi="宋体" w:cs="宋体"/>
          <w:u w:val="single"/>
        </w:rPr>
      </w:pPr>
      <w:r/>
      <w:bookmarkStart w:id="142" w:name="_Hlk205474499"/>
      <w:r>
        <w:rPr>
          <w:rFonts w:hint="eastAsia" w:ascii="宋体" w:hAnsi="宋体" w:cs="宋体"/>
        </w:rPr>
        <w:t xml:space="preserve">致：</w:t>
      </w:r>
      <w:r>
        <w:rPr>
          <w:rFonts w:hint="eastAsia" w:ascii="宋体" w:hAnsi="宋体" w:cs="宋体"/>
          <w:u w:val="single"/>
        </w:rPr>
        <w:t xml:space="preserve">    （招标人）             </w:t>
      </w:r>
      <w:r/>
    </w:p>
    <w:p>
      <w:pPr>
        <w:ind w:firstLine="420"/>
        <w:spacing w:line="360" w:lineRule="auto"/>
        <w:rPr>
          <w:rFonts w:ascii="宋体" w:hAnsi="宋体" w:cs="宋体"/>
        </w:rPr>
      </w:pPr>
      <w:r>
        <w:rPr>
          <w:rFonts w:hint="eastAsia" w:ascii="宋体" w:hAnsi="宋体" w:cs="宋体"/>
        </w:rPr>
        <w:t xml:space="preserve">我公司承诺在参加本项目政府采购活动前三年内，在经营活动中没有重大违法记录，遵守国家其他有关的法律、法规和管理办法。</w:t>
      </w:r>
      <w:r/>
    </w:p>
    <w:p>
      <w:pPr>
        <w:ind w:firstLine="444"/>
        <w:spacing w:line="360" w:lineRule="auto"/>
        <w:rPr>
          <w:rFonts w:ascii="宋体" w:hAnsi="宋体" w:cs="宋体"/>
          <w:spacing w:val="6"/>
        </w:rPr>
      </w:pPr>
      <w:r>
        <w:rPr>
          <w:rFonts w:hint="eastAsia" w:ascii="宋体" w:hAnsi="宋体" w:cs="宋体"/>
          <w:spacing w:val="6"/>
        </w:rPr>
        <w:t xml:space="preserve">特此声明。</w:t>
      </w:r>
      <w:r/>
    </w:p>
    <w:p>
      <w:pPr>
        <w:ind w:firstLine="444"/>
        <w:spacing w:line="360" w:lineRule="auto"/>
        <w:rPr>
          <w:rFonts w:ascii="宋体" w:hAnsi="宋体" w:cs="宋体"/>
          <w:spacing w:val="6"/>
        </w:rPr>
      </w:pPr>
      <w:r>
        <w:rPr>
          <w:rFonts w:hint="eastAsia" w:ascii="宋体" w:hAnsi="宋体" w:cs="宋体"/>
          <w:spacing w:val="6"/>
        </w:rPr>
        <w:t xml:space="preserve">（注：重大违法记录是指投标人因违法经营受到刑事处罚或者责令停产停业、吊销许可证或者执照、较大数额罚款等行政处罚。其中较大数额罚款标准以投标人注册所在地处罚标准计算，如江苏省为贰万元以上（或者等值物品价值）。</w:t>
      </w:r>
      <w:r/>
    </w:p>
    <w:p>
      <w:pPr>
        <w:ind w:firstLine="444"/>
        <w:spacing w:line="360" w:lineRule="auto"/>
        <w:rPr>
          <w:rFonts w:ascii="宋体" w:hAnsi="宋体" w:cs="宋体"/>
          <w:spacing w:val="6"/>
        </w:rPr>
      </w:pPr>
      <w:r>
        <w:rPr>
          <w:rFonts w:hint="eastAsia" w:ascii="宋体" w:hAnsi="宋体" w:cs="宋体"/>
          <w:spacing w:val="6"/>
        </w:rPr>
        <w:t xml:space="preserve">投标人在参加政府采购活动前3年内因违法经营被禁止在一定期限内参加政府采购活动，期限届满的，可以参加政府采购活动。）</w:t>
      </w:r>
      <w:bookmarkEnd w:id="142"/>
      <w:r/>
      <w:r/>
    </w:p>
    <w:p>
      <w:pPr>
        <w:ind w:firstLine="420"/>
        <w:jc w:val="right"/>
        <w:spacing w:line="360" w:lineRule="auto"/>
        <w:rPr>
          <w:rFonts w:ascii="宋体" w:hAnsi="宋体" w:cs="宋体"/>
          <w:u w:val="single"/>
        </w:rPr>
      </w:pPr>
      <w:r>
        <w:rPr>
          <w:rFonts w:hint="eastAsia" w:ascii="宋体" w:hAnsi="宋体" w:cs="宋体"/>
        </w:rPr>
        <w:t xml:space="preserve">投标人（公章）：</w:t>
      </w:r>
      <w:r>
        <w:rPr>
          <w:rFonts w:hint="eastAsia" w:ascii="宋体" w:hAnsi="宋体" w:cs="宋体"/>
          <w:u w:val="single"/>
        </w:rPr>
        <w:t xml:space="preserve">                             </w:t>
      </w:r>
      <w:r/>
    </w:p>
    <w:p>
      <w:pPr>
        <w:ind w:firstLine="420"/>
        <w:jc w:val="right"/>
        <w:spacing w:line="360" w:lineRule="auto"/>
        <w:rPr>
          <w:rFonts w:ascii="宋体" w:hAnsi="宋体" w:cs="宋体"/>
          <w:u w:val="single"/>
        </w:rPr>
      </w:pPr>
      <w:r>
        <w:rPr>
          <w:rFonts w:hint="eastAsia" w:ascii="宋体" w:hAnsi="宋体" w:cs="宋体"/>
        </w:rPr>
        <w:t xml:space="preserve">法定代表人或其授权委托人：</w:t>
      </w:r>
      <w:r>
        <w:rPr>
          <w:rFonts w:hint="eastAsia" w:ascii="宋体" w:hAnsi="宋体" w:cs="宋体"/>
          <w:u w:val="single"/>
        </w:rPr>
        <w:t xml:space="preserve">                      </w:t>
      </w:r>
      <w:r/>
    </w:p>
    <w:p>
      <w:pPr>
        <w:ind w:firstLine="420"/>
        <w:jc w:val="right"/>
        <w:spacing w:line="360" w:lineRule="auto"/>
        <w:rPr>
          <w:rFonts w:ascii="宋体" w:hAnsi="宋体" w:cs="宋体"/>
        </w:rPr>
      </w:pPr>
      <w:r>
        <w:rPr>
          <w:rFonts w:hint="eastAsia" w:ascii="宋体" w:hAnsi="宋体" w:cs="宋体"/>
        </w:rPr>
        <w:t xml:space="preserve">日期：</w:t>
      </w:r>
      <w:r>
        <w:rPr>
          <w:rFonts w:hint="eastAsia" w:ascii="宋体" w:hAnsi="宋体" w:cs="宋体"/>
          <w:u w:val="single"/>
        </w:rPr>
        <w:t xml:space="preserve">      </w:t>
      </w:r>
      <w:r>
        <w:rPr>
          <w:rFonts w:hint="eastAsia" w:ascii="宋体" w:hAnsi="宋体" w:cs="宋体"/>
        </w:rPr>
        <w:t xml:space="preserve">年</w:t>
      </w:r>
      <w:r>
        <w:rPr>
          <w:rFonts w:hint="eastAsia" w:ascii="宋体" w:hAnsi="宋体" w:cs="宋体"/>
          <w:u w:val="single"/>
        </w:rPr>
        <w:t xml:space="preserve">      </w:t>
      </w:r>
      <w:r>
        <w:rPr>
          <w:rFonts w:hint="eastAsia" w:ascii="宋体" w:hAnsi="宋体" w:cs="宋体"/>
        </w:rPr>
        <w:t xml:space="preserve">月</w:t>
      </w:r>
      <w:r>
        <w:rPr>
          <w:rFonts w:hint="eastAsia" w:ascii="宋体" w:hAnsi="宋体" w:cs="宋体"/>
          <w:u w:val="single"/>
        </w:rPr>
        <w:t xml:space="preserve">      </w:t>
      </w:r>
      <w:r>
        <w:rPr>
          <w:rFonts w:hint="eastAsia" w:ascii="宋体" w:hAnsi="宋体" w:cs="宋体"/>
        </w:rPr>
        <w:t xml:space="preserve">日</w:t>
      </w:r>
      <w:r/>
    </w:p>
    <w:p>
      <w:pPr>
        <w:spacing w:line="360" w:lineRule="auto"/>
        <w:rPr>
          <w:rFonts w:ascii="宋体" w:hAnsi="宋体" w:cs="宋体"/>
        </w:rPr>
      </w:pPr>
      <w:r>
        <w:rPr>
          <w:rFonts w:hint="eastAsia" w:ascii="宋体" w:hAnsi="宋体" w:cs="宋体"/>
        </w:rPr>
        <w:br w:type="page" w:clear="all"/>
      </w:r>
      <w:r/>
    </w:p>
    <w:p>
      <w:pPr>
        <w:pStyle w:val="1063"/>
        <w:spacing w:line="360" w:lineRule="auto"/>
        <w:rPr>
          <w:rFonts w:ascii="宋体" w:hAnsi="宋体" w:cs="宋体"/>
          <w:sz w:val="21"/>
          <w:szCs w:val="21"/>
        </w:rPr>
      </w:pPr>
      <w:r>
        <w:rPr>
          <w:rFonts w:hint="eastAsia" w:ascii="宋体" w:hAnsi="宋体" w:eastAsia="宋体" w:cs="宋体"/>
          <w:sz w:val="21"/>
          <w:szCs w:val="21"/>
        </w:rPr>
        <w:t xml:space="preserve">附件8-7 具有履行合同所必需的设备和专业技术能力</w:t>
      </w:r>
      <w:r/>
    </w:p>
    <w:p>
      <w:pPr>
        <w:jc w:val="center"/>
        <w:spacing w:line="360" w:lineRule="auto"/>
        <w:rPr>
          <w:rFonts w:ascii="宋体" w:hAnsi="宋体" w:cs="宋体"/>
          <w:b/>
        </w:rPr>
      </w:pPr>
      <w:r>
        <w:rPr>
          <w:rFonts w:hint="eastAsia" w:ascii="宋体" w:hAnsi="宋体" w:cs="宋体"/>
        </w:rPr>
        <w:t xml:space="preserve">(根据项目需求提供履行合同所必需的设备和专业技术能力的声明及证明材料)</w:t>
      </w:r>
      <w:r/>
    </w:p>
    <w:p>
      <w:pPr>
        <w:jc w:val="center"/>
        <w:spacing w:line="360" w:lineRule="auto"/>
        <w:rPr>
          <w:rFonts w:ascii="宋体" w:hAnsi="宋体" w:cs="宋体"/>
          <w:b/>
          <w:bCs/>
        </w:rPr>
      </w:pPr>
      <w:r>
        <w:rPr>
          <w:rFonts w:hint="eastAsia" w:ascii="宋体" w:hAnsi="宋体" w:cs="宋体"/>
          <w:b/>
          <w:bCs/>
        </w:rPr>
        <w:t xml:space="preserve">具有履行合同所必需的设备和专业技术能力</w:t>
      </w:r>
      <w:r/>
    </w:p>
    <w:p>
      <w:pPr>
        <w:ind w:firstLine="420"/>
        <w:spacing w:line="360" w:lineRule="auto"/>
        <w:rPr>
          <w:rFonts w:ascii="宋体" w:hAnsi="宋体" w:cs="宋体"/>
        </w:rPr>
      </w:pPr>
      <w:r>
        <w:rPr>
          <w:rFonts w:hint="eastAsia" w:ascii="宋体" w:hAnsi="宋体" w:cs="宋体"/>
        </w:rPr>
        <w:t xml:space="preserve">我单位</w:t>
      </w:r>
      <w:r>
        <w:rPr>
          <w:rFonts w:hint="eastAsia" w:ascii="宋体" w:hAnsi="宋体" w:cs="宋体"/>
          <w:u w:val="single"/>
        </w:rPr>
        <w:t xml:space="preserve">                    </w:t>
      </w:r>
      <w:r>
        <w:rPr>
          <w:rFonts w:hint="eastAsia" w:ascii="宋体" w:hAnsi="宋体" w:cs="宋体"/>
        </w:rPr>
        <w:t xml:space="preserve">（投标人名称）郑重声明：</w:t>
      </w:r>
      <w:r/>
    </w:p>
    <w:p>
      <w:pPr>
        <w:ind w:firstLine="420"/>
        <w:spacing w:line="360" w:lineRule="auto"/>
        <w:rPr>
          <w:rFonts w:ascii="宋体" w:hAnsi="宋体" w:cs="宋体"/>
        </w:rPr>
      </w:pPr>
      <w:r>
        <w:rPr>
          <w:rFonts w:hint="eastAsia" w:ascii="宋体" w:hAnsi="宋体" w:cs="宋体"/>
        </w:rPr>
        <w:t xml:space="preserve">我单位具有履行</w:t>
      </w:r>
      <w:r>
        <w:rPr>
          <w:rFonts w:hint="eastAsia" w:ascii="宋体" w:hAnsi="宋体" w:cs="宋体"/>
          <w:u w:val="single"/>
        </w:rPr>
        <w:t xml:space="preserve">（项目名称）（项目编号）</w:t>
      </w:r>
      <w:r>
        <w:rPr>
          <w:rFonts w:hint="eastAsia" w:ascii="宋体" w:hAnsi="宋体" w:cs="宋体"/>
        </w:rPr>
        <w:t xml:space="preserve">合同所必需的设备（具体设备明细见下表）或专业技术能力。 </w:t>
      </w:r>
      <w:r/>
    </w:p>
    <w:p>
      <w:pPr>
        <w:spacing w:line="360" w:lineRule="auto"/>
        <w:rPr>
          <w:rFonts w:ascii="宋体" w:hAnsi="宋体" w:cs="宋体"/>
        </w:rPr>
      </w:pPr>
      <w:r>
        <w:rPr>
          <w:rFonts w:ascii="宋体" w:hAnsi="宋体" w:cs="宋体"/>
        </w:rPr>
      </w:r>
      <w:r/>
    </w:p>
    <w:p>
      <w:pPr>
        <w:spacing w:line="360" w:lineRule="auto"/>
        <w:rPr>
          <w:rFonts w:ascii="宋体" w:hAnsi="宋体" w:cs="宋体"/>
          <w:u w:val="single"/>
        </w:rPr>
      </w:pPr>
      <w:r>
        <w:rPr>
          <w:rFonts w:hint="eastAsia" w:ascii="宋体" w:hAnsi="宋体" w:cs="宋体"/>
        </w:rPr>
        <w:t xml:space="preserve">投标人（公章）：</w:t>
      </w:r>
      <w:r>
        <w:rPr>
          <w:rFonts w:hint="eastAsia" w:ascii="宋体" w:hAnsi="宋体" w:cs="宋体"/>
          <w:u w:val="single"/>
        </w:rPr>
        <w:t xml:space="preserve">                             </w:t>
      </w:r>
      <w:r/>
    </w:p>
    <w:p>
      <w:pPr>
        <w:spacing w:line="360" w:lineRule="auto"/>
        <w:rPr>
          <w:rFonts w:ascii="宋体" w:hAnsi="宋体" w:cs="宋体"/>
          <w:u w:val="single"/>
        </w:rPr>
      </w:pPr>
      <w:r>
        <w:rPr>
          <w:rFonts w:hint="eastAsia" w:ascii="宋体" w:hAnsi="宋体" w:cs="宋体"/>
        </w:rPr>
        <w:t xml:space="preserve">法定代表人或其授权委托人：</w:t>
      </w:r>
      <w:r>
        <w:rPr>
          <w:rFonts w:hint="eastAsia" w:ascii="宋体" w:hAnsi="宋体" w:cs="宋体"/>
          <w:u w:val="single"/>
        </w:rPr>
        <w:t xml:space="preserve">                      </w:t>
      </w:r>
      <w:r/>
    </w:p>
    <w:p>
      <w:pPr>
        <w:spacing w:line="360" w:lineRule="auto"/>
        <w:rPr>
          <w:rFonts w:ascii="宋体" w:hAnsi="宋体" w:cs="宋体"/>
        </w:rPr>
      </w:pPr>
      <w:r>
        <w:rPr>
          <w:rFonts w:hint="eastAsia" w:ascii="宋体" w:hAnsi="宋体" w:cs="宋体"/>
        </w:rPr>
        <w:t xml:space="preserve">日期：</w:t>
      </w:r>
      <w:r>
        <w:rPr>
          <w:rFonts w:hint="eastAsia" w:ascii="宋体" w:hAnsi="宋体" w:cs="宋体"/>
          <w:u w:val="single"/>
        </w:rPr>
        <w:t xml:space="preserve">      </w:t>
      </w:r>
      <w:r>
        <w:rPr>
          <w:rFonts w:hint="eastAsia" w:ascii="宋体" w:hAnsi="宋体" w:cs="宋体"/>
        </w:rPr>
        <w:t xml:space="preserve">年</w:t>
      </w:r>
      <w:r>
        <w:rPr>
          <w:rFonts w:hint="eastAsia" w:ascii="宋体" w:hAnsi="宋体" w:cs="宋体"/>
          <w:u w:val="single"/>
        </w:rPr>
        <w:t xml:space="preserve">      </w:t>
      </w:r>
      <w:r>
        <w:rPr>
          <w:rFonts w:hint="eastAsia" w:ascii="宋体" w:hAnsi="宋体" w:cs="宋体"/>
        </w:rPr>
        <w:t xml:space="preserve">月</w:t>
      </w:r>
      <w:r>
        <w:rPr>
          <w:rFonts w:hint="eastAsia" w:ascii="宋体" w:hAnsi="宋体" w:cs="宋体"/>
          <w:u w:val="single"/>
        </w:rPr>
        <w:t xml:space="preserve">      </w:t>
      </w:r>
      <w:r>
        <w:rPr>
          <w:rFonts w:hint="eastAsia" w:ascii="宋体" w:hAnsi="宋体" w:cs="宋体"/>
        </w:rPr>
        <w:t xml:space="preserve">日</w:t>
      </w:r>
      <w:r/>
    </w:p>
    <w:p>
      <w:pPr>
        <w:rPr>
          <w:rFonts w:ascii="宋体" w:hAnsi="宋体" w:cs="宋体"/>
          <w:b/>
          <w:bCs/>
        </w:rPr>
      </w:pPr>
      <w:r>
        <w:rPr>
          <w:rFonts w:ascii="宋体" w:hAnsi="宋体" w:cs="宋体"/>
          <w:b/>
          <w:bCs/>
        </w:rPr>
      </w:r>
      <w:r/>
    </w:p>
    <w:p>
      <w:pPr>
        <w:rPr>
          <w:rFonts w:ascii="宋体" w:hAnsi="宋体" w:cs="宋体"/>
          <w:b/>
          <w:bCs/>
        </w:rPr>
      </w:pPr>
      <w:r>
        <w:rPr>
          <w:rFonts w:hint="eastAsia" w:ascii="宋体" w:hAnsi="宋体" w:cs="宋体"/>
          <w:b/>
          <w:bCs/>
        </w:rPr>
        <w:br w:type="page" w:clear="all"/>
      </w:r>
      <w:r/>
    </w:p>
    <w:p>
      <w:pPr>
        <w:jc w:val="center"/>
        <w:spacing w:line="360" w:lineRule="auto"/>
        <w:rPr>
          <w:rFonts w:ascii="宋体" w:hAnsi="宋体" w:cs="宋体"/>
          <w:b/>
          <w:bCs/>
        </w:rPr>
        <w:outlineLvl w:val="1"/>
      </w:pPr>
      <w:r>
        <w:rPr>
          <w:rFonts w:hint="eastAsia" w:ascii="宋体" w:hAnsi="宋体" w:cs="宋体"/>
          <w:b/>
          <w:bCs/>
        </w:rPr>
        <w:t xml:space="preserve">附件9 企业声明函（格式）</w:t>
      </w:r>
      <w:r/>
    </w:p>
    <w:p>
      <w:pPr>
        <w:jc w:val="center"/>
        <w:spacing w:before="100" w:beforeAutospacing="1" w:after="100" w:afterAutospacing="1" w:line="360" w:lineRule="auto"/>
        <w:widowControl/>
        <w:rPr>
          <w:rFonts w:ascii="宋体" w:hAnsi="宋体" w:cs="宋体"/>
        </w:rPr>
      </w:pPr>
      <w:r/>
      <w:bookmarkStart w:id="143" w:name="_Toc18598"/>
      <w:r/>
      <w:bookmarkStart w:id="144" w:name="_Toc20241729"/>
      <w:r/>
      <w:bookmarkStart w:id="145" w:name="_Toc4695330"/>
      <w:r>
        <w:rPr>
          <w:rStyle w:val="1124"/>
          <w:rFonts w:hint="eastAsia" w:ascii="宋体" w:hAnsi="宋体" w:eastAsia="宋体" w:cs="宋体"/>
          <w:sz w:val="21"/>
          <w:szCs w:val="21"/>
        </w:rPr>
        <w:t xml:space="preserve">中小企业声明函</w:t>
      </w:r>
      <w:r/>
    </w:p>
    <w:p>
      <w:pPr>
        <w:pStyle w:val="1080"/>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本公司郑重声明，根据《政府采购促进中小企业发展管理办法》（财库﹝2020﹞46 号）及《关于进一步加大政府采购支持中小企业力度的通知》 (财库( 2022 19·号)的规定，本公司（联合体）参加</w:t>
      </w:r>
      <w:r>
        <w:rPr>
          <w:rFonts w:hint="eastAsia" w:ascii="宋体" w:hAnsi="宋体" w:eastAsia="宋体" w:cs="宋体"/>
          <w:sz w:val="21"/>
          <w:szCs w:val="21"/>
          <w:u w:val="single"/>
        </w:rPr>
        <w:t xml:space="preserve">  [招标人单位名称]  </w:t>
      </w:r>
      <w:r>
        <w:rPr>
          <w:rFonts w:hint="eastAsia" w:ascii="宋体" w:hAnsi="宋体" w:eastAsia="宋体" w:cs="宋体"/>
          <w:sz w:val="21"/>
          <w:szCs w:val="21"/>
        </w:rPr>
        <w:t xml:space="preserve">的</w:t>
      </w:r>
      <w:r>
        <w:rPr>
          <w:rFonts w:hint="eastAsia" w:ascii="宋体" w:hAnsi="宋体" w:eastAsia="宋体" w:cs="宋体"/>
          <w:sz w:val="21"/>
          <w:szCs w:val="21"/>
          <w:u w:val="single"/>
        </w:rPr>
        <w:t xml:space="preserve">  [项目名称]  采购</w:t>
      </w:r>
      <w:r>
        <w:rPr>
          <w:rFonts w:hint="eastAsia" w:ascii="宋体" w:hAnsi="宋体" w:eastAsia="宋体" w:cs="宋体"/>
          <w:sz w:val="21"/>
          <w:szCs w:val="21"/>
        </w:rPr>
        <w:t xml:space="preserve">活动，提供的服务全部由符合政策要求的中小企业承接。根据《工业和信息化部、国家统计局、国家发展和改革委员会、财政部关于印发中小企业划型标准规定的通知》(工信部联企业[2011]300号)的规定，相关企业的具体情况如下： </w:t>
      </w:r>
      <w:r/>
    </w:p>
    <w:p>
      <w:pPr>
        <w:pStyle w:val="1162"/>
        <w:ind w:left="0" w:firstLine="420"/>
        <w:spacing w:line="360" w:lineRule="auto"/>
        <w:tabs>
          <w:tab w:val="left" w:pos="1184" w:leader="none"/>
          <w:tab w:val="left" w:pos="1384" w:leader="none"/>
          <w:tab w:val="left" w:pos="4562" w:leader="none"/>
          <w:tab w:val="left" w:pos="6803" w:leader="none"/>
        </w:tabs>
        <w:rPr>
          <w:rFonts w:ascii="宋体" w:hAnsi="宋体" w:cs="宋体"/>
          <w:sz w:val="21"/>
          <w:szCs w:val="21"/>
          <w:lang w:eastAsia="zh-CN"/>
        </w:rPr>
      </w:pPr>
      <w:r>
        <w:rPr>
          <w:rFonts w:hint="eastAsia" w:ascii="宋体" w:hAnsi="宋体" w:cs="宋体"/>
          <w:sz w:val="21"/>
          <w:szCs w:val="21"/>
          <w:lang w:eastAsia="zh-CN"/>
        </w:rPr>
        <w:t xml:space="preserve">1、</w:t>
      </w:r>
      <w:r>
        <w:rPr>
          <w:rFonts w:hint="eastAsia" w:ascii="宋体" w:hAnsi="宋体" w:cs="宋体"/>
          <w:sz w:val="21"/>
          <w:szCs w:val="21"/>
          <w:u w:val="single"/>
          <w:lang w:eastAsia="zh-CN"/>
        </w:rPr>
        <w:t xml:space="preserve">    [标的名称]    </w:t>
      </w:r>
      <w:r>
        <w:rPr>
          <w:rFonts w:hint="eastAsia" w:ascii="宋体" w:hAnsi="宋体" w:cs="宋体"/>
          <w:sz w:val="21"/>
          <w:szCs w:val="21"/>
          <w:lang w:eastAsia="zh-CN"/>
        </w:rPr>
        <w:t xml:space="preserve"> ，属于</w:t>
      </w:r>
      <w:r>
        <w:rPr>
          <w:rFonts w:hint="eastAsia" w:ascii="宋体" w:hAnsi="宋体" w:cs="宋体"/>
          <w:sz w:val="21"/>
          <w:szCs w:val="21"/>
          <w:u w:val="single"/>
          <w:lang w:eastAsia="zh-CN"/>
        </w:rPr>
        <w:t xml:space="preserve"> [招标文件中明确的所属行业] </w:t>
      </w:r>
      <w:r>
        <w:rPr>
          <w:rFonts w:hint="eastAsia" w:ascii="宋体" w:hAnsi="宋体" w:cs="宋体"/>
          <w:sz w:val="21"/>
          <w:szCs w:val="21"/>
          <w:lang w:eastAsia="zh-CN"/>
        </w:rPr>
        <w:t xml:space="preserve">行业；承接企业为</w:t>
      </w:r>
      <w:r>
        <w:rPr>
          <w:rFonts w:hint="eastAsia" w:ascii="宋体" w:hAnsi="宋体" w:cs="宋体"/>
          <w:sz w:val="21"/>
          <w:szCs w:val="21"/>
          <w:u w:val="single"/>
          <w:lang w:eastAsia="zh-CN"/>
        </w:rPr>
        <w:t xml:space="preserve"> [企业名称] </w:t>
      </w:r>
      <w:r>
        <w:rPr>
          <w:rFonts w:hint="eastAsia" w:ascii="宋体" w:hAnsi="宋体" w:cs="宋体"/>
          <w:sz w:val="21"/>
          <w:szCs w:val="21"/>
          <w:lang w:eastAsia="zh-CN"/>
        </w:rPr>
        <w:t xml:space="preserve">，从业人员</w:t>
      </w:r>
      <w:r>
        <w:rPr>
          <w:rFonts w:hint="eastAsia" w:ascii="宋体" w:hAnsi="宋体" w:cs="宋体"/>
          <w:sz w:val="21"/>
          <w:szCs w:val="21"/>
          <w:u w:val="single"/>
          <w:lang w:eastAsia="zh-CN"/>
        </w:rPr>
        <w:t xml:space="preserve">      </w:t>
      </w:r>
      <w:r>
        <w:rPr>
          <w:rFonts w:hint="eastAsia" w:ascii="宋体" w:hAnsi="宋体" w:cs="宋体"/>
          <w:sz w:val="21"/>
          <w:szCs w:val="21"/>
          <w:lang w:eastAsia="zh-CN"/>
        </w:rPr>
        <w:t xml:space="preserve">人，营业收入为</w:t>
      </w:r>
      <w:r>
        <w:rPr>
          <w:rFonts w:hint="eastAsia" w:ascii="宋体" w:hAnsi="宋体" w:cs="宋体"/>
          <w:sz w:val="21"/>
          <w:szCs w:val="21"/>
          <w:u w:val="single"/>
          <w:lang w:eastAsia="zh-CN"/>
        </w:rPr>
        <w:t xml:space="preserve">      </w:t>
      </w:r>
      <w:r>
        <w:rPr>
          <w:rFonts w:hint="eastAsia" w:ascii="宋体" w:hAnsi="宋体" w:cs="宋体"/>
          <w:sz w:val="21"/>
          <w:szCs w:val="21"/>
          <w:lang w:eastAsia="zh-CN"/>
        </w:rPr>
        <w:t xml:space="preserve">万元，资产总额为</w:t>
      </w:r>
      <w:r>
        <w:rPr>
          <w:rFonts w:hint="eastAsia" w:ascii="宋体" w:hAnsi="宋体" w:cs="宋体"/>
          <w:sz w:val="21"/>
          <w:szCs w:val="21"/>
          <w:u w:val="single"/>
          <w:lang w:eastAsia="zh-CN"/>
        </w:rPr>
        <w:t xml:space="preserve">       </w:t>
      </w:r>
      <w:r>
        <w:rPr>
          <w:rFonts w:hint="eastAsia" w:ascii="宋体" w:hAnsi="宋体" w:cs="宋体"/>
          <w:sz w:val="21"/>
          <w:szCs w:val="21"/>
          <w:lang w:eastAsia="zh-CN"/>
        </w:rPr>
        <w:t xml:space="preserve">万元，属于</w:t>
      </w:r>
      <w:r>
        <w:rPr>
          <w:rFonts w:hint="eastAsia" w:ascii="宋体" w:hAnsi="宋体" w:cs="宋体"/>
          <w:sz w:val="21"/>
          <w:szCs w:val="21"/>
          <w:u w:val="single"/>
          <w:lang w:eastAsia="zh-CN"/>
        </w:rPr>
        <w:t xml:space="preserve"> </w:t>
      </w:r>
      <w:r>
        <w:rPr>
          <w:rFonts w:ascii="Wingdings 2" w:hAnsi="Wingdings 2" w:eastAsia="Wingdings 2" w:cs="Wingdings 2"/>
          <w:sz w:val="21"/>
          <w:szCs w:val="21"/>
          <w:u w:val="single"/>
        </w:rPr>
        <w:t xml:space="preserve">*</w:t>
      </w:r>
      <w:r>
        <w:rPr>
          <w:rFonts w:hint="eastAsia" w:ascii="宋体" w:hAnsi="宋体" w:cs="宋体"/>
          <w:sz w:val="21"/>
          <w:szCs w:val="21"/>
          <w:u w:val="single"/>
          <w:lang w:eastAsia="zh-CN"/>
        </w:rPr>
        <w:t xml:space="preserve">中型企业  </w:t>
      </w:r>
      <w:r>
        <w:rPr>
          <w:rFonts w:ascii="Wingdings 2" w:hAnsi="Wingdings 2" w:eastAsia="Wingdings 2" w:cs="Wingdings 2"/>
          <w:sz w:val="21"/>
          <w:szCs w:val="21"/>
          <w:u w:val="single"/>
        </w:rPr>
        <w:t xml:space="preserve">*</w:t>
      </w:r>
      <w:r>
        <w:rPr>
          <w:rFonts w:hint="eastAsia" w:ascii="宋体" w:hAnsi="宋体" w:cs="宋体"/>
          <w:sz w:val="21"/>
          <w:szCs w:val="21"/>
          <w:u w:val="single"/>
          <w:lang w:eastAsia="zh-CN"/>
        </w:rPr>
        <w:t xml:space="preserve">小型企业    </w:t>
      </w:r>
      <w:r>
        <w:rPr>
          <w:rFonts w:ascii="Wingdings 2" w:hAnsi="Wingdings 2" w:eastAsia="Wingdings 2" w:cs="Wingdings 2"/>
          <w:sz w:val="21"/>
          <w:szCs w:val="21"/>
          <w:u w:val="single"/>
        </w:rPr>
        <w:t xml:space="preserve">*</w:t>
      </w:r>
      <w:r>
        <w:rPr>
          <w:rFonts w:hint="eastAsia" w:ascii="宋体" w:hAnsi="宋体" w:cs="宋体"/>
          <w:sz w:val="21"/>
          <w:szCs w:val="21"/>
          <w:u w:val="single"/>
          <w:lang w:eastAsia="zh-CN"/>
        </w:rPr>
        <w:t xml:space="preserve">微型企业  </w:t>
      </w:r>
      <w:r>
        <w:rPr>
          <w:rFonts w:hint="eastAsia" w:ascii="宋体" w:hAnsi="宋体" w:cs="宋体"/>
          <w:sz w:val="21"/>
          <w:szCs w:val="21"/>
          <w:lang w:eastAsia="zh-CN"/>
        </w:rPr>
        <w:t xml:space="preserve">；</w:t>
      </w:r>
      <w:r/>
    </w:p>
    <w:p>
      <w:pPr>
        <w:pStyle w:val="1162"/>
        <w:ind w:left="0" w:firstLine="420"/>
        <w:spacing w:line="360" w:lineRule="auto"/>
        <w:tabs>
          <w:tab w:val="left" w:pos="1184" w:leader="none"/>
          <w:tab w:val="left" w:pos="1384" w:leader="none"/>
          <w:tab w:val="left" w:pos="4562" w:leader="none"/>
          <w:tab w:val="left" w:pos="6803" w:leader="none"/>
        </w:tabs>
        <w:rPr>
          <w:rFonts w:ascii="宋体" w:hAnsi="宋体" w:cs="宋体"/>
          <w:sz w:val="21"/>
          <w:szCs w:val="21"/>
          <w:lang w:eastAsia="zh-CN"/>
        </w:rPr>
      </w:pPr>
      <w:r>
        <w:rPr>
          <w:rFonts w:hint="eastAsia" w:ascii="宋体" w:hAnsi="宋体" w:cs="宋体"/>
          <w:sz w:val="21"/>
          <w:szCs w:val="21"/>
          <w:lang w:eastAsia="zh-CN"/>
        </w:rPr>
        <w:t xml:space="preserve">2、</w:t>
      </w:r>
      <w:r>
        <w:rPr>
          <w:rFonts w:hint="eastAsia" w:ascii="宋体" w:hAnsi="宋体" w:cs="宋体"/>
          <w:sz w:val="21"/>
          <w:szCs w:val="21"/>
          <w:u w:val="single"/>
          <w:lang w:eastAsia="zh-CN"/>
        </w:rPr>
        <w:t xml:space="preserve">    [标的名称]    </w:t>
      </w:r>
      <w:r>
        <w:rPr>
          <w:rFonts w:hint="eastAsia" w:ascii="宋体" w:hAnsi="宋体" w:cs="宋体"/>
          <w:sz w:val="21"/>
          <w:szCs w:val="21"/>
          <w:lang w:eastAsia="zh-CN"/>
        </w:rPr>
        <w:t xml:space="preserve"> ，属于</w:t>
      </w:r>
      <w:r>
        <w:rPr>
          <w:rFonts w:hint="eastAsia" w:ascii="宋体" w:hAnsi="宋体" w:cs="宋体"/>
          <w:sz w:val="21"/>
          <w:szCs w:val="21"/>
          <w:u w:val="single"/>
          <w:lang w:eastAsia="zh-CN"/>
        </w:rPr>
        <w:t xml:space="preserve"> [招标文件中明确的所属行业] </w:t>
      </w:r>
      <w:r>
        <w:rPr>
          <w:rFonts w:hint="eastAsia" w:ascii="宋体" w:hAnsi="宋体" w:cs="宋体"/>
          <w:sz w:val="21"/>
          <w:szCs w:val="21"/>
          <w:lang w:eastAsia="zh-CN"/>
        </w:rPr>
        <w:t xml:space="preserve">行业；承接企业为</w:t>
      </w:r>
      <w:r>
        <w:rPr>
          <w:rFonts w:hint="eastAsia" w:ascii="宋体" w:hAnsi="宋体" w:cs="宋体"/>
          <w:sz w:val="21"/>
          <w:szCs w:val="21"/>
          <w:u w:val="single"/>
          <w:lang w:eastAsia="zh-CN"/>
        </w:rPr>
        <w:t xml:space="preserve"> [企业名称] </w:t>
      </w:r>
      <w:r>
        <w:rPr>
          <w:rFonts w:hint="eastAsia" w:ascii="宋体" w:hAnsi="宋体" w:cs="宋体"/>
          <w:sz w:val="21"/>
          <w:szCs w:val="21"/>
          <w:lang w:eastAsia="zh-CN"/>
        </w:rPr>
        <w:t xml:space="preserve">，从业人员</w:t>
      </w:r>
      <w:r>
        <w:rPr>
          <w:rFonts w:hint="eastAsia" w:ascii="宋体" w:hAnsi="宋体" w:cs="宋体"/>
          <w:sz w:val="21"/>
          <w:szCs w:val="21"/>
          <w:u w:val="single"/>
          <w:lang w:eastAsia="zh-CN"/>
        </w:rPr>
        <w:t xml:space="preserve">      </w:t>
      </w:r>
      <w:r>
        <w:rPr>
          <w:rFonts w:hint="eastAsia" w:ascii="宋体" w:hAnsi="宋体" w:cs="宋体"/>
          <w:sz w:val="21"/>
          <w:szCs w:val="21"/>
          <w:lang w:eastAsia="zh-CN"/>
        </w:rPr>
        <w:t xml:space="preserve">人，营业收入为</w:t>
      </w:r>
      <w:r>
        <w:rPr>
          <w:rFonts w:hint="eastAsia" w:ascii="宋体" w:hAnsi="宋体" w:cs="宋体"/>
          <w:sz w:val="21"/>
          <w:szCs w:val="21"/>
          <w:u w:val="single"/>
          <w:lang w:eastAsia="zh-CN"/>
        </w:rPr>
        <w:t xml:space="preserve">      </w:t>
      </w:r>
      <w:r>
        <w:rPr>
          <w:rFonts w:hint="eastAsia" w:ascii="宋体" w:hAnsi="宋体" w:cs="宋体"/>
          <w:sz w:val="21"/>
          <w:szCs w:val="21"/>
          <w:lang w:eastAsia="zh-CN"/>
        </w:rPr>
        <w:t xml:space="preserve">万元，资产总额为</w:t>
      </w:r>
      <w:r>
        <w:rPr>
          <w:rFonts w:hint="eastAsia" w:ascii="宋体" w:hAnsi="宋体" w:cs="宋体"/>
          <w:sz w:val="21"/>
          <w:szCs w:val="21"/>
          <w:u w:val="single"/>
          <w:lang w:eastAsia="zh-CN"/>
        </w:rPr>
        <w:t xml:space="preserve">       </w:t>
      </w:r>
      <w:r>
        <w:rPr>
          <w:rFonts w:hint="eastAsia" w:ascii="宋体" w:hAnsi="宋体" w:cs="宋体"/>
          <w:sz w:val="21"/>
          <w:szCs w:val="21"/>
          <w:lang w:eastAsia="zh-CN"/>
        </w:rPr>
        <w:t xml:space="preserve">万元，属于</w:t>
      </w:r>
      <w:r>
        <w:rPr>
          <w:rFonts w:hint="eastAsia" w:ascii="宋体" w:hAnsi="宋体" w:cs="宋体"/>
          <w:sz w:val="21"/>
          <w:szCs w:val="21"/>
          <w:u w:val="single"/>
          <w:lang w:eastAsia="zh-CN"/>
        </w:rPr>
        <w:t xml:space="preserve"> </w:t>
      </w:r>
      <w:r>
        <w:rPr>
          <w:rFonts w:ascii="Wingdings 2" w:hAnsi="Wingdings 2" w:eastAsia="Wingdings 2" w:cs="Wingdings 2"/>
          <w:sz w:val="21"/>
          <w:szCs w:val="21"/>
          <w:u w:val="single"/>
        </w:rPr>
        <w:t xml:space="preserve">*</w:t>
      </w:r>
      <w:r>
        <w:rPr>
          <w:rFonts w:hint="eastAsia" w:ascii="宋体" w:hAnsi="宋体" w:cs="宋体"/>
          <w:sz w:val="21"/>
          <w:szCs w:val="21"/>
          <w:u w:val="single"/>
          <w:lang w:eastAsia="zh-CN"/>
        </w:rPr>
        <w:t xml:space="preserve">中型企业   </w:t>
      </w:r>
      <w:r>
        <w:rPr>
          <w:rFonts w:ascii="Wingdings 2" w:hAnsi="Wingdings 2" w:eastAsia="Wingdings 2" w:cs="Wingdings 2"/>
          <w:sz w:val="21"/>
          <w:szCs w:val="21"/>
          <w:u w:val="single"/>
        </w:rPr>
        <w:t xml:space="preserve">*</w:t>
      </w:r>
      <w:r>
        <w:rPr>
          <w:rFonts w:hint="eastAsia" w:ascii="宋体" w:hAnsi="宋体" w:cs="宋体"/>
          <w:sz w:val="21"/>
          <w:szCs w:val="21"/>
          <w:u w:val="single"/>
          <w:lang w:eastAsia="zh-CN"/>
        </w:rPr>
        <w:t xml:space="preserve">小型企业    </w:t>
      </w:r>
      <w:r>
        <w:rPr>
          <w:rFonts w:ascii="Wingdings 2" w:hAnsi="Wingdings 2" w:eastAsia="Wingdings 2" w:cs="Wingdings 2"/>
          <w:sz w:val="21"/>
          <w:szCs w:val="21"/>
          <w:u w:val="single"/>
        </w:rPr>
        <w:t xml:space="preserve">*</w:t>
      </w:r>
      <w:r>
        <w:rPr>
          <w:rFonts w:hint="eastAsia" w:ascii="宋体" w:hAnsi="宋体" w:cs="宋体"/>
          <w:sz w:val="21"/>
          <w:szCs w:val="21"/>
          <w:u w:val="single"/>
          <w:lang w:eastAsia="zh-CN"/>
        </w:rPr>
        <w:t xml:space="preserve">微型企业  </w:t>
      </w:r>
      <w:r>
        <w:rPr>
          <w:rFonts w:hint="eastAsia" w:ascii="宋体" w:hAnsi="宋体" w:cs="宋体"/>
          <w:sz w:val="21"/>
          <w:szCs w:val="21"/>
          <w:lang w:eastAsia="zh-CN"/>
        </w:rPr>
        <w:t xml:space="preserve">；</w:t>
      </w:r>
      <w:r/>
    </w:p>
    <w:p>
      <w:pPr>
        <w:pStyle w:val="1080"/>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w:t>
      </w:r>
      <w:r/>
    </w:p>
    <w:p>
      <w:pPr>
        <w:pStyle w:val="1080"/>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以上企业，不属于大企业的分支机构，不存在控股股东为大企业的情形，也不存在与大企业的负责人为同一人的情形。</w:t>
      </w:r>
      <w:r/>
    </w:p>
    <w:p>
      <w:pPr>
        <w:pStyle w:val="1080"/>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如组成联合体或者接受分包合同的中小企业与联合体内的其他企业，分包企业之间不存在直接控制、管理关系。</w:t>
      </w:r>
      <w:r/>
    </w:p>
    <w:p>
      <w:pPr>
        <w:pStyle w:val="1080"/>
        <w:ind w:firstLine="420"/>
        <w:spacing w:line="360" w:lineRule="auto"/>
        <w:rPr>
          <w:rFonts w:ascii="宋体" w:hAnsi="宋体" w:eastAsia="宋体" w:cs="宋体"/>
          <w:sz w:val="21"/>
          <w:szCs w:val="21"/>
        </w:rPr>
      </w:pPr>
      <w:r>
        <w:rPr>
          <w:rFonts w:hint="eastAsia" w:ascii="宋体" w:hAnsi="宋体" w:eastAsia="宋体" w:cs="宋体"/>
          <w:sz w:val="21"/>
          <w:szCs w:val="21"/>
        </w:rPr>
        <w:t xml:space="preserve">本企业对上述声明内容的真实性负责。如有虚假，将依法承担相应责任。</w:t>
      </w:r>
      <w:r/>
    </w:p>
    <w:p>
      <w:pPr>
        <w:pStyle w:val="1080"/>
        <w:ind w:firstLine="420"/>
        <w:rPr>
          <w:rFonts w:ascii="宋体" w:hAnsi="宋体" w:eastAsia="宋体" w:cs="宋体"/>
          <w:sz w:val="21"/>
          <w:szCs w:val="21"/>
        </w:rPr>
      </w:pPr>
      <w:r>
        <w:rPr>
          <w:rFonts w:ascii="宋体" w:hAnsi="宋体" w:eastAsia="宋体" w:cs="宋体"/>
          <w:sz w:val="21"/>
          <w:szCs w:val="21"/>
        </w:rPr>
      </w:r>
      <w:r/>
    </w:p>
    <w:p>
      <w:pPr>
        <w:spacing w:line="300" w:lineRule="auto"/>
        <w:rPr>
          <w:rFonts w:ascii="宋体" w:hAnsi="宋体" w:cs="宋体"/>
          <w:b/>
          <w:bCs/>
        </w:rPr>
      </w:pPr>
      <w:r>
        <w:rPr>
          <w:rFonts w:hint="eastAsia" w:ascii="宋体" w:hAnsi="宋体" w:cs="宋体"/>
          <w:b/>
          <w:bCs/>
        </w:rPr>
        <w:t xml:space="preserve">备注：</w:t>
      </w:r>
      <w:r/>
    </w:p>
    <w:p>
      <w:pPr>
        <w:pStyle w:val="1080"/>
        <w:spacing w:line="300" w:lineRule="auto"/>
        <w:rPr>
          <w:rFonts w:ascii="宋体" w:hAnsi="宋体" w:eastAsia="宋体" w:cs="宋体"/>
          <w:sz w:val="21"/>
          <w:szCs w:val="21"/>
        </w:rPr>
      </w:pPr>
      <w:r>
        <w:rPr>
          <w:rFonts w:hint="eastAsia" w:ascii="宋体" w:hAnsi="宋体" w:eastAsia="宋体" w:cs="宋体"/>
          <w:sz w:val="21"/>
          <w:szCs w:val="21"/>
        </w:rPr>
        <w:t xml:space="preserve">(1)从业人员、营业收入、资产总额填报上一年度数据，无上一年度数据的新成立企业可不填报。</w:t>
      </w:r>
      <w:r/>
    </w:p>
    <w:p>
      <w:pPr>
        <w:pStyle w:val="1080"/>
        <w:spacing w:line="300" w:lineRule="auto"/>
        <w:rPr>
          <w:rFonts w:ascii="宋体" w:hAnsi="宋体" w:eastAsia="宋体" w:cs="宋体"/>
          <w:sz w:val="21"/>
          <w:szCs w:val="21"/>
        </w:rPr>
      </w:pPr>
      <w:r>
        <w:rPr>
          <w:rFonts w:hint="eastAsia" w:ascii="宋体" w:hAnsi="宋体" w:eastAsia="宋体" w:cs="宋体"/>
          <w:sz w:val="21"/>
          <w:szCs w:val="21"/>
        </w:rPr>
        <w:t xml:space="preserve">(2)上述“相关企业”含联合体中的中小企业、签订分包意向协议的中小企业。</w:t>
      </w:r>
      <w:r/>
    </w:p>
    <w:p>
      <w:pPr>
        <w:pStyle w:val="1080"/>
        <w:spacing w:line="300" w:lineRule="auto"/>
        <w:rPr>
          <w:rFonts w:ascii="宋体" w:hAnsi="宋体" w:eastAsia="宋体" w:cs="宋体"/>
          <w:sz w:val="21"/>
          <w:szCs w:val="21"/>
        </w:rPr>
      </w:pPr>
      <w:r>
        <w:rPr>
          <w:rFonts w:hint="eastAsia" w:ascii="宋体" w:hAnsi="宋体" w:eastAsia="宋体" w:cs="宋体"/>
          <w:sz w:val="21"/>
          <w:szCs w:val="21"/>
        </w:rPr>
        <w:t xml:space="preserve">(3)投标人如未按要求提供此声明函，报价将不做相应扣除；中标供应商如享受本项目小微企业扶持政策的，其《中小企业声明函》将随本项目的中标结果同时公告，接受社会监督。 </w:t>
      </w:r>
      <w:r/>
    </w:p>
    <w:p>
      <w:pPr>
        <w:pStyle w:val="1080"/>
        <w:spacing w:line="300" w:lineRule="auto"/>
        <w:rPr>
          <w:rFonts w:ascii="宋体" w:hAnsi="宋体" w:eastAsia="宋体" w:cs="宋体"/>
          <w:sz w:val="21"/>
          <w:szCs w:val="21"/>
        </w:rPr>
      </w:pPr>
      <w:r>
        <w:rPr>
          <w:rFonts w:ascii="宋体" w:hAnsi="宋体" w:eastAsia="宋体" w:cs="宋体"/>
          <w:sz w:val="21"/>
          <w:szCs w:val="21"/>
        </w:rPr>
      </w:r>
      <w:r/>
    </w:p>
    <w:p>
      <w:pPr>
        <w:ind w:left="5250"/>
        <w:jc w:val="left"/>
        <w:spacing w:line="360" w:lineRule="auto"/>
        <w:rPr>
          <w:rFonts w:ascii="宋体" w:hAnsi="宋体" w:cs="宋体"/>
        </w:rPr>
      </w:pPr>
      <w:r>
        <w:rPr>
          <w:rFonts w:hint="eastAsia" w:ascii="宋体" w:hAnsi="宋体" w:cs="宋体"/>
        </w:rPr>
        <w:t xml:space="preserve">投标人名称（盖章）：</w:t>
      </w:r>
      <w:r/>
    </w:p>
    <w:p>
      <w:pPr>
        <w:ind w:left="5250"/>
        <w:jc w:val="left"/>
        <w:spacing w:line="360" w:lineRule="auto"/>
        <w:rPr>
          <w:rFonts w:ascii="宋体" w:hAnsi="宋体" w:cs="宋体"/>
        </w:rPr>
      </w:pPr>
      <w:r>
        <w:rPr>
          <w:rFonts w:hint="eastAsia" w:ascii="宋体" w:hAnsi="宋体" w:cs="宋体"/>
        </w:rPr>
        <w:t xml:space="preserve">日  期：</w:t>
      </w:r>
      <w:r/>
    </w:p>
    <w:p>
      <w:pPr>
        <w:spacing w:line="360" w:lineRule="auto"/>
        <w:rPr>
          <w:rFonts w:ascii="宋体" w:hAnsi="宋体" w:cs="宋体"/>
        </w:rPr>
      </w:pPr>
      <w:r>
        <w:rPr>
          <w:rFonts w:ascii="宋体" w:hAnsi="宋体" w:cs="宋体"/>
        </w:rPr>
      </w:r>
      <w:r/>
    </w:p>
    <w:p>
      <w:pPr>
        <w:rPr>
          <w:rFonts w:ascii="宋体" w:hAnsi="宋体" w:cs="宋体"/>
          <w:b/>
          <w:bCs/>
        </w:rPr>
      </w:pPr>
      <w:r>
        <w:rPr>
          <w:rFonts w:hint="eastAsia" w:ascii="宋体" w:hAnsi="宋体" w:cs="宋体"/>
          <w:b/>
          <w:bCs/>
        </w:rPr>
        <w:br w:type="page" w:clear="all"/>
      </w:r>
      <w:r/>
    </w:p>
    <w:p>
      <w:pPr>
        <w:jc w:val="center"/>
        <w:spacing w:line="360" w:lineRule="auto"/>
        <w:rPr>
          <w:rFonts w:ascii="宋体" w:hAnsi="宋体" w:cs="宋体"/>
          <w:b/>
          <w:bCs/>
        </w:rPr>
        <w:outlineLvl w:val="1"/>
      </w:pPr>
      <w:r>
        <w:rPr>
          <w:rFonts w:hint="eastAsia" w:ascii="宋体" w:hAnsi="宋体" w:cs="宋体"/>
          <w:b/>
          <w:bCs/>
        </w:rPr>
        <w:t xml:space="preserve">附件10 残疾人福利性单位声明函（格式）（如有请提供）</w:t>
      </w:r>
      <w:bookmarkEnd w:id="143"/>
      <w:r/>
      <w:bookmarkEnd w:id="144"/>
      <w:r/>
      <w:bookmarkEnd w:id="145"/>
      <w:r/>
      <w:r/>
    </w:p>
    <w:p>
      <w:pPr>
        <w:ind w:firstLine="444"/>
        <w:spacing w:line="360" w:lineRule="auto"/>
        <w:rPr>
          <w:rFonts w:ascii="宋体" w:hAnsi="宋体" w:cs="宋体"/>
          <w:spacing w:val="6"/>
        </w:rPr>
      </w:pPr>
      <w:r>
        <w:rPr>
          <w:rFonts w:hint="eastAsia" w:ascii="宋体" w:hAnsi="宋体" w:cs="宋体"/>
          <w:spacing w:val="6"/>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141号）的规定，本单位为符合条件的残疾人福利性单位，且本单位参加______单位的______项目采购活动由本单位提供服务）。</w:t>
      </w:r>
      <w:r/>
    </w:p>
    <w:p>
      <w:pPr>
        <w:ind w:firstLine="444"/>
        <w:spacing w:line="360" w:lineRule="auto"/>
        <w:rPr>
          <w:rFonts w:ascii="宋体" w:hAnsi="宋体" w:cs="宋体"/>
        </w:rPr>
      </w:pPr>
      <w:r>
        <w:rPr>
          <w:rFonts w:hint="eastAsia" w:ascii="宋体" w:hAnsi="宋体" w:cs="宋体"/>
          <w:spacing w:val="6"/>
        </w:rPr>
        <w:t xml:space="preserve">本单位对上述声明的真实性负责。如有虚假，将依法承担相应责任。</w:t>
      </w:r>
      <w:r/>
    </w:p>
    <w:p>
      <w:pPr>
        <w:pStyle w:val="1105"/>
        <w:ind w:left="598"/>
        <w:jc w:val="right"/>
        <w:spacing w:before="0" w:beforeAutospacing="0" w:after="0" w:afterAutospacing="0" w:line="360" w:lineRule="auto"/>
        <w:rPr>
          <w:sz w:val="21"/>
          <w:szCs w:val="21"/>
        </w:rPr>
      </w:pPr>
      <w:r>
        <w:rPr>
          <w:rFonts w:hint="eastAsia"/>
          <w:sz w:val="21"/>
          <w:szCs w:val="21"/>
        </w:rPr>
        <w:t xml:space="preserve">投标人名称（盖章）：</w:t>
      </w:r>
      <w:r/>
    </w:p>
    <w:p>
      <w:pPr>
        <w:pStyle w:val="1105"/>
        <w:ind w:left="598"/>
        <w:jc w:val="right"/>
        <w:spacing w:before="0" w:beforeAutospacing="0" w:after="0" w:afterAutospacing="0" w:line="360" w:lineRule="auto"/>
        <w:rPr>
          <w:sz w:val="21"/>
          <w:szCs w:val="21"/>
        </w:rPr>
      </w:pPr>
      <w:r>
        <w:rPr>
          <w:rFonts w:hint="eastAsia"/>
          <w:sz w:val="21"/>
          <w:szCs w:val="21"/>
        </w:rPr>
        <w:t xml:space="preserve">日期：</w:t>
      </w:r>
      <w:r>
        <w:rPr>
          <w:rFonts w:hint="eastAsia"/>
          <w:sz w:val="21"/>
          <w:szCs w:val="21"/>
          <w:u w:val="single"/>
        </w:rPr>
        <w:t xml:space="preserve">      </w:t>
      </w:r>
      <w:r>
        <w:rPr>
          <w:rFonts w:hint="eastAsia"/>
          <w:sz w:val="21"/>
          <w:szCs w:val="21"/>
        </w:rPr>
        <w:t xml:space="preserve">年</w:t>
      </w:r>
      <w:r>
        <w:rPr>
          <w:rFonts w:hint="eastAsia"/>
          <w:sz w:val="21"/>
          <w:szCs w:val="21"/>
          <w:u w:val="single"/>
        </w:rPr>
        <w:t xml:space="preserve">      </w:t>
      </w:r>
      <w:r>
        <w:rPr>
          <w:rFonts w:hint="eastAsia"/>
          <w:sz w:val="21"/>
          <w:szCs w:val="21"/>
        </w:rPr>
        <w:t xml:space="preserve">月</w:t>
      </w:r>
      <w:r>
        <w:rPr>
          <w:rFonts w:hint="eastAsia"/>
          <w:sz w:val="21"/>
          <w:szCs w:val="21"/>
          <w:u w:val="single"/>
        </w:rPr>
        <w:t xml:space="preserve">      </w:t>
      </w:r>
      <w:r>
        <w:rPr>
          <w:rFonts w:hint="eastAsia"/>
          <w:sz w:val="21"/>
          <w:szCs w:val="21"/>
        </w:rPr>
        <w:t xml:space="preserve">日</w:t>
      </w:r>
      <w:r/>
    </w:p>
    <w:p>
      <w:pPr>
        <w:spacing w:line="360" w:lineRule="auto"/>
        <w:rPr>
          <w:rFonts w:ascii="宋体" w:hAnsi="宋体" w:cs="宋体"/>
        </w:rPr>
      </w:pPr>
      <w:r>
        <w:rPr>
          <w:rFonts w:hint="eastAsia" w:ascii="宋体" w:hAnsi="宋体" w:cs="宋体"/>
        </w:rPr>
        <w:t xml:space="preserve"> </w:t>
      </w:r>
      <w:r/>
    </w:p>
    <w:p>
      <w:pPr>
        <w:spacing w:line="360" w:lineRule="auto"/>
        <w:rPr>
          <w:rFonts w:ascii="宋体" w:hAnsi="宋体" w:cs="宋体"/>
        </w:rPr>
      </w:pPr>
      <w:r>
        <w:rPr>
          <w:rFonts w:ascii="宋体" w:hAnsi="宋体" w:cs="宋体"/>
        </w:rPr>
      </w:r>
      <w:r/>
    </w:p>
    <w:p>
      <w:pPr>
        <w:spacing w:line="360" w:lineRule="auto"/>
        <w:rPr>
          <w:rFonts w:ascii="宋体" w:hAnsi="宋体" w:cs="宋体"/>
        </w:rPr>
      </w:pPr>
      <w:r>
        <w:rPr>
          <w:rFonts w:ascii="宋体" w:hAnsi="宋体" w:cs="宋体"/>
        </w:rPr>
      </w:r>
      <w:r/>
    </w:p>
    <w:p>
      <w:pPr>
        <w:jc w:val="center"/>
        <w:spacing w:line="360" w:lineRule="auto"/>
        <w:rPr>
          <w:rFonts w:hint="eastAsia" w:ascii="宋体" w:hAnsi="宋体" w:eastAsia="宋体" w:cs="宋体"/>
          <w:b/>
          <w:bCs/>
        </w:rPr>
        <w:outlineLvl w:val="1"/>
      </w:pPr>
      <w:r>
        <w:rPr>
          <w:rFonts w:hint="eastAsia" w:ascii="宋体" w:hAnsi="宋体" w:eastAsia="宋体" w:cs="宋体"/>
          <w:b/>
          <w:bCs/>
        </w:rPr>
        <w:t xml:space="preserve">附件1</w:t>
      </w:r>
      <w:bookmarkStart w:id="146" w:name="_Toc4695331"/>
      <w:r/>
      <w:bookmarkStart w:id="147" w:name="_Toc19679"/>
      <w:r/>
      <w:bookmarkStart w:id="148" w:name="_Toc20241731"/>
      <w:r>
        <w:rPr>
          <w:rFonts w:hint="eastAsia" w:ascii="宋体" w:hAnsi="宋体" w:eastAsia="宋体" w:cs="宋体"/>
          <w:b/>
          <w:bCs/>
        </w:rPr>
        <w:t xml:space="preserve">1属于监狱企业的证明文件（如有请提供）</w:t>
      </w:r>
      <w:r/>
    </w:p>
    <w:p>
      <w:pPr>
        <w:ind w:firstLine="420"/>
        <w:spacing w:line="360" w:lineRule="auto"/>
        <w:rPr>
          <w:rFonts w:ascii="宋体" w:hAnsi="宋体" w:cs="宋体"/>
        </w:rPr>
      </w:pPr>
      <w:r>
        <w:rPr>
          <w:rFonts w:hint="eastAsia" w:ascii="宋体" w:hAnsi="宋体" w:cs="宋体"/>
        </w:rPr>
        <w:t xml:space="preserve">提供由省级以上监狱管理局、戒毒管理局(含新疆生产建设兵团)出具的属于监狱企业的证明文件</w:t>
      </w:r>
      <w:r/>
    </w:p>
    <w:p>
      <w:pPr>
        <w:jc w:val="left"/>
        <w:widowControl/>
        <w:rPr>
          <w:rFonts w:ascii="宋体" w:hAnsi="宋体" w:cs="宋体"/>
        </w:rPr>
      </w:pPr>
      <w:r>
        <w:rPr>
          <w:rFonts w:ascii="宋体" w:hAnsi="宋体" w:cs="宋体"/>
        </w:rPr>
        <w:br w:type="page" w:clear="all"/>
      </w:r>
      <w:r/>
    </w:p>
    <w:p>
      <w:pPr>
        <w:jc w:val="center"/>
        <w:spacing w:line="360" w:lineRule="auto"/>
        <w:rPr>
          <w:rFonts w:ascii="宋体" w:hAnsi="宋体" w:cs="宋体"/>
          <w:b/>
          <w:bCs/>
        </w:rPr>
        <w:outlineLvl w:val="1"/>
      </w:pPr>
      <w:r>
        <w:rPr>
          <w:rFonts w:hint="eastAsia" w:ascii="宋体" w:hAnsi="宋体" w:cs="宋体"/>
          <w:b/>
          <w:bCs/>
        </w:rPr>
        <w:t xml:space="preserve">附件1</w:t>
      </w:r>
      <w:r>
        <w:rPr>
          <w:rFonts w:ascii="宋体" w:hAnsi="宋体" w:cs="宋体"/>
          <w:b/>
          <w:bCs/>
        </w:rPr>
        <w:t xml:space="preserve">2</w:t>
      </w:r>
      <w:r>
        <w:rPr>
          <w:rFonts w:hint="eastAsia" w:ascii="宋体" w:hAnsi="宋体" w:cs="宋体"/>
          <w:b/>
          <w:bCs/>
        </w:rPr>
        <w:t xml:space="preserve"> 关于符合本国产品标准的声明函</w:t>
      </w:r>
      <w:r>
        <w:rPr>
          <w:rFonts w:hint="eastAsia" w:ascii="宋体" w:hAnsi="宋体" w:cs="宋体"/>
        </w:rPr>
        <w:t xml:space="preserve">（</w:t>
      </w:r>
      <w:r>
        <w:rPr>
          <w:rFonts w:hint="eastAsia"/>
          <w:color w:val="333333"/>
          <w:shd w:val="clear" w:color="auto" w:fill="ffffff"/>
        </w:rPr>
        <w:t xml:space="preserve">或财政部会同有关部门规定的有关证明文件</w:t>
      </w:r>
      <w:r>
        <w:rPr>
          <w:rFonts w:hint="eastAsia" w:ascii="宋体" w:hAnsi="宋体" w:cs="宋体"/>
        </w:rPr>
        <w:t xml:space="preserve">）</w:t>
      </w:r>
      <w:r/>
    </w:p>
    <w:p>
      <w:pPr>
        <w:jc w:val="center"/>
        <w:spacing w:line="360" w:lineRule="auto"/>
        <w:rPr>
          <w:rFonts w:ascii="宋体" w:hAnsi="宋体" w:cs="宋体"/>
          <w:b/>
          <w:bCs/>
        </w:rPr>
      </w:pPr>
      <w:r>
        <w:rPr>
          <w:rFonts w:ascii="宋体" w:hAnsi="宋体" w:cs="宋体"/>
          <w:b/>
          <w:bCs/>
        </w:rPr>
      </w:r>
      <w:r/>
    </w:p>
    <w:p>
      <w:pPr>
        <w:jc w:val="center"/>
        <w:spacing w:line="360" w:lineRule="auto"/>
        <w:rPr>
          <w:rFonts w:ascii="宋体" w:hAnsi="宋体" w:cs="宋体"/>
          <w:sz w:val="22"/>
          <w:szCs w:val="22"/>
        </w:rPr>
      </w:pPr>
      <w:r>
        <w:rPr>
          <w:rFonts w:hint="eastAsia" w:ascii="宋体" w:hAnsi="宋体" w:cs="宋体"/>
          <w:b/>
          <w:bCs/>
          <w:sz w:val="22"/>
          <w:szCs w:val="22"/>
        </w:rPr>
        <w:t xml:space="preserve">关于符合本国产品标准的声明函</w:t>
      </w:r>
      <w:r/>
    </w:p>
    <w:p>
      <w:pPr>
        <w:spacing w:line="360" w:lineRule="auto"/>
        <w:rPr>
          <w:rFonts w:ascii="宋体" w:hAnsi="宋体" w:cs="宋体"/>
        </w:rPr>
      </w:pPr>
      <w:r>
        <w:rPr>
          <w:rFonts w:hint="eastAsia" w:ascii="宋体" w:hAnsi="宋体" w:cs="宋体"/>
        </w:rPr>
        <w:t xml:space="preserve">本公司（单位）郑重声明，根据《国务院办公厅关于在政府采购中实施本国产品标准及相关政策的通知》（国办发〔2025〕34号）的规定，本公司（单位）提供的以下产品属于本国产品。具体情况如下：</w:t>
      </w:r>
      <w:r/>
    </w:p>
    <w:p>
      <w:pPr>
        <w:spacing w:line="360" w:lineRule="auto"/>
        <w:rPr>
          <w:rFonts w:ascii="宋体" w:hAnsi="宋体" w:cs="宋体"/>
        </w:rPr>
      </w:pPr>
      <w:r>
        <w:rPr>
          <w:rFonts w:ascii="宋体" w:hAnsi="宋体" w:cs="宋体"/>
        </w:rPr>
      </w:r>
      <w:r/>
    </w:p>
    <w:p>
      <w:pPr>
        <w:spacing w:line="360" w:lineRule="auto"/>
        <w:rPr>
          <w:rFonts w:ascii="宋体" w:hAnsi="宋体" w:cs="宋体"/>
        </w:rPr>
      </w:pPr>
      <w:r>
        <w:rPr>
          <w:rFonts w:hint="eastAsia" w:ascii="宋体" w:hAnsi="宋体" w:cs="宋体"/>
        </w:rPr>
        <w:t xml:space="preserve">1.</w:t>
      </w:r>
      <w:r>
        <w:rPr>
          <w:rFonts w:hint="eastAsia" w:ascii="宋体" w:hAnsi="宋体" w:cs="宋体"/>
          <w:i/>
          <w:iCs/>
        </w:rPr>
        <w:t xml:space="preserve">（产品名称1）1，生产厂为（厂名）2，厂址为（生产厂址）。（产品名称1）的中国境内生产的组件成本占比≥（规定比例）3。（产品名称1）的（关键组件）4在中国境内生产。（产品名称1）的（关键工序）5在中国境内完成。</w:t>
      </w:r>
      <w:r/>
    </w:p>
    <w:p>
      <w:pPr>
        <w:spacing w:line="360" w:lineRule="auto"/>
        <w:rPr>
          <w:rFonts w:ascii="宋体" w:hAnsi="宋体" w:cs="宋体"/>
        </w:rPr>
      </w:pPr>
      <w:r>
        <w:rPr>
          <w:rFonts w:ascii="宋体" w:hAnsi="宋体" w:cs="宋体"/>
        </w:rPr>
      </w:r>
      <w:r/>
    </w:p>
    <w:p>
      <w:pPr>
        <w:spacing w:line="360" w:lineRule="auto"/>
        <w:rPr>
          <w:rFonts w:ascii="宋体" w:hAnsi="宋体" w:cs="宋体"/>
        </w:rPr>
      </w:pPr>
      <w:r>
        <w:rPr>
          <w:rFonts w:hint="eastAsia" w:ascii="宋体" w:hAnsi="宋体" w:cs="宋体"/>
        </w:rPr>
        <w:t xml:space="preserve">2.</w:t>
      </w:r>
      <w:r>
        <w:rPr>
          <w:rFonts w:hint="eastAsia" w:ascii="宋体" w:hAnsi="宋体" w:cs="宋体"/>
          <w:i/>
          <w:iCs/>
        </w:rPr>
        <w:t xml:space="preserve">（产品名称2），生产厂为（厂名），厂址为（生产厂址）。（产品名称2）的中国境内生产的组件成本占比≥（规定比例）。（产品名称2）的（关键组件）在中国境内生产。（产品名称2）的（关键工序）在中国境内完成。</w:t>
      </w:r>
      <w:r/>
    </w:p>
    <w:p>
      <w:pPr>
        <w:spacing w:line="360" w:lineRule="auto"/>
        <w:rPr>
          <w:rFonts w:ascii="宋体" w:hAnsi="宋体" w:cs="宋体"/>
        </w:rPr>
      </w:pPr>
      <w:r>
        <w:rPr>
          <w:rFonts w:ascii="宋体" w:hAnsi="宋体" w:cs="宋体"/>
        </w:rPr>
      </w:r>
      <w:r/>
    </w:p>
    <w:p>
      <w:pPr>
        <w:spacing w:line="360" w:lineRule="auto"/>
        <w:rPr>
          <w:rFonts w:ascii="宋体" w:hAnsi="宋体" w:cs="宋体"/>
        </w:rPr>
      </w:pPr>
      <w:r>
        <w:rPr>
          <w:rFonts w:hint="eastAsia" w:ascii="宋体" w:hAnsi="宋体" w:cs="宋体"/>
        </w:rPr>
        <w:t xml:space="preserve">……</w:t>
      </w:r>
      <w:r/>
    </w:p>
    <w:p>
      <w:pPr>
        <w:spacing w:line="360" w:lineRule="auto"/>
        <w:rPr>
          <w:rFonts w:ascii="宋体" w:hAnsi="宋体" w:cs="宋体"/>
        </w:rPr>
      </w:pPr>
      <w:r>
        <w:rPr>
          <w:rFonts w:ascii="宋体" w:hAnsi="宋体" w:cs="宋体"/>
        </w:rPr>
      </w:r>
      <w:r/>
    </w:p>
    <w:p>
      <w:pPr>
        <w:spacing w:line="360" w:lineRule="auto"/>
        <w:rPr>
          <w:rFonts w:ascii="宋体" w:hAnsi="宋体" w:cs="宋体"/>
        </w:rPr>
      </w:pPr>
      <w:r>
        <w:rPr>
          <w:rFonts w:hint="eastAsia" w:ascii="宋体" w:hAnsi="宋体" w:cs="宋体"/>
        </w:rPr>
        <w:t xml:space="preserve">本公司（单位）对上述声明内容的真实性负责。如有虚假，愿承担相应法律责任。</w:t>
      </w:r>
      <w:r/>
    </w:p>
    <w:p>
      <w:pPr>
        <w:spacing w:line="360" w:lineRule="auto"/>
        <w:rPr>
          <w:rFonts w:ascii="宋体" w:hAnsi="宋体" w:cs="宋体"/>
        </w:rPr>
      </w:pPr>
      <w:r>
        <w:rPr>
          <w:rFonts w:ascii="宋体" w:hAnsi="宋体" w:cs="宋体"/>
        </w:rPr>
      </w:r>
      <w:r/>
    </w:p>
    <w:p>
      <w:pPr>
        <w:spacing w:line="360" w:lineRule="auto"/>
        <w:rPr>
          <w:rFonts w:ascii="宋体" w:hAnsi="宋体" w:cs="宋体"/>
        </w:rPr>
      </w:pPr>
      <w:r>
        <w:rPr>
          <w:rFonts w:ascii="宋体" w:hAnsi="宋体" w:cs="宋体"/>
        </w:rPr>
      </w:r>
      <w:r/>
    </w:p>
    <w:p>
      <w:pPr>
        <w:ind w:right="840" w:firstLine="4830"/>
        <w:spacing w:line="360" w:lineRule="auto"/>
        <w:rPr>
          <w:rFonts w:ascii="宋体" w:hAnsi="宋体" w:cs="宋体"/>
        </w:rPr>
      </w:pPr>
      <w:r>
        <w:rPr>
          <w:rFonts w:hint="eastAsia" w:ascii="宋体" w:hAnsi="宋体" w:cs="宋体"/>
        </w:rPr>
        <w:t xml:space="preserve">公司（单位）名称（盖章）：</w:t>
      </w:r>
      <w:r>
        <w:rPr>
          <w:rFonts w:ascii="宋体" w:hAnsi="宋体" w:cs="宋体"/>
        </w:rPr>
        <w:t xml:space="preserve">      </w:t>
      </w:r>
      <w:r/>
    </w:p>
    <w:p>
      <w:pPr>
        <w:jc w:val="right"/>
        <w:spacing w:line="360" w:lineRule="auto"/>
        <w:rPr>
          <w:rFonts w:ascii="宋体" w:hAnsi="宋体" w:cs="宋体"/>
        </w:rPr>
      </w:pPr>
      <w:r>
        <w:rPr>
          <w:rFonts w:ascii="宋体" w:hAnsi="宋体" w:cs="宋体"/>
        </w:rPr>
      </w:r>
      <w:r/>
    </w:p>
    <w:p>
      <w:pPr>
        <w:ind w:right="840"/>
        <w:jc w:val="center"/>
        <w:spacing w:line="360" w:lineRule="auto"/>
        <w:rPr>
          <w:rFonts w:ascii="宋体" w:hAnsi="宋体" w:cs="宋体"/>
        </w:rPr>
      </w:pPr>
      <w:r>
        <w:rPr>
          <w:rFonts w:hint="eastAsia" w:ascii="宋体" w:hAnsi="宋体" w:cs="宋体"/>
        </w:rPr>
        <w:t xml:space="preserve"> </w:t>
      </w:r>
      <w:r>
        <w:rPr>
          <w:rFonts w:ascii="宋体" w:hAnsi="宋体" w:cs="宋体"/>
        </w:rPr>
        <w:t xml:space="preserve">                                   </w:t>
      </w:r>
      <w:r>
        <w:rPr>
          <w:rFonts w:hint="eastAsia" w:ascii="宋体" w:hAnsi="宋体" w:cs="宋体"/>
        </w:rPr>
        <w:t xml:space="preserve">日期：　　　　　年　　月　日</w:t>
      </w:r>
      <w:r>
        <w:rPr>
          <w:rFonts w:ascii="宋体" w:hAnsi="宋体" w:cs="宋体"/>
        </w:rPr>
        <w:t xml:space="preserve">    </w:t>
      </w:r>
      <w:r/>
    </w:p>
    <w:p>
      <w:pPr>
        <w:jc w:val="left"/>
        <w:widowControl/>
        <w:rPr>
          <w:rFonts w:ascii="宋体" w:hAnsi="宋体" w:cs="宋体"/>
        </w:rPr>
      </w:pPr>
      <w:r>
        <w:rPr>
          <w:rFonts w:ascii="宋体" w:hAnsi="宋体" w:cs="宋体"/>
        </w:rPr>
      </w:r>
      <w:r/>
    </w:p>
    <w:p>
      <w:pPr>
        <w:jc w:val="left"/>
        <w:widowControl/>
        <w:rPr>
          <w:rFonts w:ascii="宋体" w:hAnsi="宋体" w:cs="宋体"/>
        </w:rPr>
      </w:pPr>
      <w:r>
        <w:rPr>
          <w:rFonts w:ascii="宋体" w:hAnsi="宋体" w:cs="宋体"/>
        </w:rPr>
      </w:r>
      <w:r/>
    </w:p>
    <w:p>
      <w:pPr>
        <w:jc w:val="left"/>
        <w:widowControl/>
        <w:rPr>
          <w:rFonts w:ascii="宋体" w:hAnsi="宋体" w:cs="宋体"/>
        </w:rPr>
      </w:pPr>
      <w:r>
        <w:rPr>
          <w:rFonts w:ascii="宋体" w:hAnsi="宋体" w:cs="宋体"/>
        </w:rPr>
      </w:r>
      <w:r/>
    </w:p>
    <w:p>
      <w:pPr>
        <w:spacing w:line="360" w:lineRule="auto"/>
        <w:rPr>
          <w:rFonts w:ascii="宋体" w:hAnsi="宋体" w:cs="宋体"/>
        </w:rPr>
      </w:pPr>
      <w:r>
        <w:rPr>
          <w:rFonts w:hint="eastAsia" w:ascii="宋体" w:hAnsi="宋体" w:cs="宋体"/>
        </w:rPr>
        <w:t xml:space="preserve">注：</w:t>
      </w:r>
      <w:r/>
    </w:p>
    <w:p>
      <w:pPr>
        <w:spacing w:line="360" w:lineRule="auto"/>
        <w:rPr>
          <w:rFonts w:ascii="宋体" w:hAnsi="宋体" w:cs="宋体"/>
        </w:rPr>
      </w:pPr>
      <w:r>
        <w:rPr>
          <w:rFonts w:hint="eastAsia" w:ascii="宋体" w:hAnsi="宋体" w:cs="宋体"/>
        </w:rPr>
        <w:t xml:space="preserve">1.产品如有型号，请在“产品名称”栏一并填写。</w:t>
      </w:r>
      <w:r/>
    </w:p>
    <w:p>
      <w:pPr>
        <w:spacing w:line="360" w:lineRule="auto"/>
        <w:rPr>
          <w:rFonts w:ascii="宋体" w:hAnsi="宋体" w:cs="宋体"/>
        </w:rPr>
      </w:pPr>
      <w:r>
        <w:rPr>
          <w:rFonts w:hint="eastAsia" w:ascii="宋体" w:hAnsi="宋体" w:cs="宋体"/>
        </w:rPr>
        <w:t xml:space="preserve">2.生产厂名与厂址应与生产厂营业执照载明的相关信息保持一致。</w:t>
      </w:r>
      <w:r/>
    </w:p>
    <w:p>
      <w:pPr>
        <w:spacing w:line="360" w:lineRule="auto"/>
        <w:rPr>
          <w:rFonts w:ascii="宋体" w:hAnsi="宋体" w:cs="宋体"/>
        </w:rPr>
      </w:pPr>
      <w:r>
        <w:rPr>
          <w:rFonts w:hint="eastAsia" w:ascii="宋体" w:hAnsi="宋体" w:cs="宋体"/>
        </w:rPr>
        <w:t xml:space="preserve">3.该产品的中国境内生产的组件成本占比相关要求实施前，“规定比例”栏可不填，下同。</w:t>
      </w:r>
      <w:r/>
    </w:p>
    <w:p>
      <w:pPr>
        <w:spacing w:line="360" w:lineRule="auto"/>
        <w:rPr>
          <w:rFonts w:ascii="宋体" w:hAnsi="宋体" w:cs="宋体"/>
        </w:rPr>
      </w:pPr>
      <w:r>
        <w:rPr>
          <w:rFonts w:hint="eastAsia" w:ascii="宋体" w:hAnsi="宋体" w:cs="宋体"/>
        </w:rPr>
        <w:t xml:space="preserve">4.该产品的关键组件要求实施前，“关键组件”栏可不填，下同。</w:t>
      </w:r>
      <w:r/>
    </w:p>
    <w:p>
      <w:pPr>
        <w:spacing w:line="360" w:lineRule="auto"/>
        <w:rPr>
          <w:rFonts w:ascii="宋体" w:hAnsi="宋体" w:cs="宋体"/>
        </w:rPr>
      </w:pPr>
      <w:r>
        <w:rPr>
          <w:rFonts w:hint="eastAsia" w:ascii="宋体" w:hAnsi="宋体" w:cs="宋体"/>
        </w:rPr>
        <w:t xml:space="preserve">5.该产品的关键工序要求实施前，“关键工序”栏可不填，下同。</w:t>
      </w:r>
      <w:r/>
    </w:p>
    <w:p>
      <w:pPr>
        <w:spacing w:line="360" w:lineRule="auto"/>
        <w:rPr>
          <w:rFonts w:ascii="宋体" w:hAnsi="宋体" w:cs="宋体"/>
        </w:rPr>
      </w:pPr>
      <w:r>
        <w:rPr>
          <w:rFonts w:ascii="宋体" w:hAnsi="宋体" w:cs="宋体"/>
        </w:rPr>
      </w:r>
      <w:r/>
    </w:p>
    <w:p>
      <w:pPr>
        <w:spacing w:line="360" w:lineRule="auto"/>
        <w:rPr>
          <w:rFonts w:ascii="宋体" w:hAnsi="宋体" w:cs="宋体"/>
        </w:rPr>
      </w:pPr>
      <w:r>
        <w:rPr>
          <w:rFonts w:hint="eastAsia" w:ascii="宋体" w:hAnsi="宋体" w:cs="宋体"/>
        </w:rPr>
        <w:br w:type="page" w:clear="all"/>
      </w:r>
      <w:bookmarkEnd w:id="146"/>
      <w:r/>
      <w:bookmarkEnd w:id="147"/>
      <w:r/>
      <w:bookmarkEnd w:id="148"/>
      <w:r/>
      <w:r/>
    </w:p>
    <w:p>
      <w:pPr>
        <w:jc w:val="center"/>
        <w:spacing w:line="360" w:lineRule="auto"/>
        <w:rPr>
          <w:rFonts w:ascii="宋体" w:hAnsi="宋体" w:cs="宋体"/>
          <w:b/>
          <w:bCs/>
        </w:rPr>
      </w:pPr>
      <w:r/>
      <w:bookmarkStart w:id="149" w:name="_Toc11994"/>
      <w:r/>
      <w:bookmarkStart w:id="150" w:name="_Toc31841"/>
      <w:r/>
      <w:bookmarkStart w:id="151" w:name="_Toc4695333"/>
      <w:r/>
      <w:bookmarkStart w:id="152" w:name="_Toc20241733"/>
      <w:r>
        <w:rPr>
          <w:rFonts w:hint="eastAsia" w:ascii="宋体" w:hAnsi="宋体" w:cs="宋体"/>
          <w:b/>
          <w:bCs/>
        </w:rPr>
        <w:t xml:space="preserve">中标服务费承诺书</w:t>
      </w:r>
      <w:r/>
    </w:p>
    <w:p>
      <w:pPr>
        <w:ind w:firstLine="422"/>
        <w:spacing w:line="360" w:lineRule="auto"/>
        <w:rPr>
          <w:rFonts w:ascii="宋体" w:hAnsi="宋体" w:cs="宋体"/>
          <w:b/>
          <w:bCs/>
        </w:rPr>
      </w:pPr>
      <w:r>
        <w:rPr>
          <w:rFonts w:hint="eastAsia" w:ascii="宋体" w:hAnsi="宋体" w:cs="宋体"/>
          <w:b/>
          <w:bCs/>
          <w:u w:val="single"/>
        </w:rPr>
        <w:t xml:space="preserve">江苏苏豪长城股份有限公司</w:t>
      </w:r>
      <w:r>
        <w:rPr>
          <w:rFonts w:hint="eastAsia" w:ascii="宋体" w:hAnsi="宋体" w:cs="宋体"/>
          <w:b/>
          <w:bCs/>
        </w:rPr>
        <w:t xml:space="preserve">（代理公司名称）：</w:t>
      </w:r>
      <w:r/>
    </w:p>
    <w:p>
      <w:pPr>
        <w:ind w:firstLine="420"/>
        <w:spacing w:line="360" w:lineRule="auto"/>
        <w:rPr>
          <w:rFonts w:ascii="宋体" w:hAnsi="宋体" w:cs="宋体"/>
        </w:rPr>
      </w:pPr>
      <w:r>
        <w:rPr>
          <w:rFonts w:hint="eastAsia" w:ascii="宋体" w:hAnsi="宋体" w:cs="宋体"/>
        </w:rPr>
        <w:t xml:space="preserve">若我公司中标，我公司同意按招标文件规定的服务费收取标准向贵公司支付</w:t>
      </w:r>
      <w:r>
        <w:rPr>
          <w:rFonts w:hint="eastAsia" w:ascii="宋体" w:hAnsi="宋体" w:cs="宋体"/>
          <w:bCs/>
        </w:rPr>
        <w:t xml:space="preserve">本项目</w:t>
      </w:r>
      <w:r>
        <w:rPr>
          <w:rFonts w:hint="eastAsia" w:ascii="宋体" w:hAnsi="宋体" w:cs="宋体"/>
        </w:rPr>
        <w:t xml:space="preserve">中标服务费。</w:t>
      </w:r>
      <w:r/>
    </w:p>
    <w:p>
      <w:pPr>
        <w:pStyle w:val="1103"/>
        <w:ind w:firstLine="360"/>
        <w:spacing w:line="360" w:lineRule="auto"/>
        <w:widowControl w:val="off"/>
        <w:rPr>
          <w:rFonts w:ascii="宋体" w:hAnsi="宋体" w:eastAsia="宋体" w:cs="宋体"/>
          <w:b/>
          <w:bCs/>
          <w:sz w:val="21"/>
          <w:szCs w:val="21"/>
        </w:rPr>
      </w:pPr>
      <w:r>
        <w:rPr>
          <w:rFonts w:hint="eastAsia" w:ascii="宋体" w:hAnsi="宋体" w:eastAsia="宋体" w:cs="宋体"/>
          <w:b/>
          <w:bCs/>
          <w:sz w:val="21"/>
          <w:szCs w:val="21"/>
        </w:rPr>
        <w:t xml:space="preserve">中标服务费发票信息见下表：</w:t>
      </w:r>
      <w:r/>
    </w:p>
    <w:tbl>
      <w:tblPr>
        <w:tblStyle w:val="107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394"/>
        <w:gridCol w:w="6128"/>
      </w:tblGrid>
      <w:tr>
        <w:trPr>
          <w:jc w:val="center"/>
          <w:trHeight w:val="569"/>
        </w:trPr>
        <w:tc>
          <w:tcPr>
            <w:tcW w:w="2394"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公司名称：</w:t>
            </w:r>
            <w:r/>
          </w:p>
        </w:tc>
        <w:tc>
          <w:tcPr>
            <w:tcW w:w="6128" w:type="dxa"/>
            <w:vAlign w:val="center"/>
            <w:textDirection w:val="lrTb"/>
            <w:noWrap w:val="false"/>
          </w:tcPr>
          <w:p>
            <w:pPr>
              <w:jc w:val="center"/>
              <w:spacing w:line="360" w:lineRule="auto"/>
              <w:rPr>
                <w:rFonts w:ascii="宋体" w:hAnsi="宋体" w:cs="宋体"/>
              </w:rPr>
            </w:pPr>
            <w:r>
              <w:rPr>
                <w:rFonts w:ascii="宋体" w:hAnsi="宋体" w:cs="宋体"/>
              </w:rPr>
            </w:r>
            <w:r/>
          </w:p>
        </w:tc>
      </w:tr>
      <w:tr>
        <w:trPr>
          <w:jc w:val="center"/>
        </w:trPr>
        <w:tc>
          <w:tcPr>
            <w:tcW w:w="2394"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纳税人识别号：</w:t>
            </w:r>
            <w:r/>
          </w:p>
        </w:tc>
        <w:tc>
          <w:tcPr>
            <w:tcW w:w="6128" w:type="dxa"/>
            <w:vAlign w:val="center"/>
            <w:textDirection w:val="lrTb"/>
            <w:noWrap w:val="false"/>
          </w:tcPr>
          <w:p>
            <w:pPr>
              <w:jc w:val="center"/>
              <w:spacing w:line="360" w:lineRule="auto"/>
              <w:rPr>
                <w:rFonts w:ascii="宋体" w:hAnsi="宋体" w:cs="宋体"/>
              </w:rPr>
            </w:pPr>
            <w:r>
              <w:rPr>
                <w:rFonts w:ascii="宋体" w:hAnsi="宋体" w:cs="宋体"/>
              </w:rPr>
            </w:r>
            <w:r/>
          </w:p>
        </w:tc>
      </w:tr>
      <w:tr>
        <w:trPr>
          <w:jc w:val="center"/>
        </w:trPr>
        <w:tc>
          <w:tcPr>
            <w:tcW w:w="2394"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地址：</w:t>
            </w:r>
            <w:r/>
          </w:p>
        </w:tc>
        <w:tc>
          <w:tcPr>
            <w:tcW w:w="6128" w:type="dxa"/>
            <w:vAlign w:val="center"/>
            <w:textDirection w:val="lrTb"/>
            <w:noWrap w:val="false"/>
          </w:tcPr>
          <w:p>
            <w:pPr>
              <w:jc w:val="center"/>
              <w:spacing w:line="360" w:lineRule="auto"/>
              <w:rPr>
                <w:rFonts w:ascii="宋体" w:hAnsi="宋体" w:cs="宋体"/>
              </w:rPr>
            </w:pPr>
            <w:r>
              <w:rPr>
                <w:rFonts w:ascii="宋体" w:hAnsi="宋体" w:cs="宋体"/>
              </w:rPr>
            </w:r>
            <w:r/>
          </w:p>
        </w:tc>
      </w:tr>
      <w:tr>
        <w:trPr>
          <w:jc w:val="center"/>
        </w:trPr>
        <w:tc>
          <w:tcPr>
            <w:tcW w:w="2394"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电话：</w:t>
            </w:r>
            <w:r/>
          </w:p>
        </w:tc>
        <w:tc>
          <w:tcPr>
            <w:tcW w:w="6128" w:type="dxa"/>
            <w:vAlign w:val="center"/>
            <w:textDirection w:val="lrTb"/>
            <w:noWrap w:val="false"/>
          </w:tcPr>
          <w:p>
            <w:pPr>
              <w:jc w:val="center"/>
              <w:spacing w:line="360" w:lineRule="auto"/>
              <w:rPr>
                <w:rFonts w:ascii="宋体" w:hAnsi="宋体" w:cs="宋体"/>
              </w:rPr>
            </w:pPr>
            <w:r>
              <w:rPr>
                <w:rFonts w:ascii="宋体" w:hAnsi="宋体" w:cs="宋体"/>
              </w:rPr>
            </w:r>
            <w:r/>
          </w:p>
        </w:tc>
      </w:tr>
      <w:tr>
        <w:trPr>
          <w:jc w:val="center"/>
        </w:trPr>
        <w:tc>
          <w:tcPr>
            <w:tcW w:w="2394"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账号：</w:t>
            </w:r>
            <w:r/>
          </w:p>
        </w:tc>
        <w:tc>
          <w:tcPr>
            <w:tcW w:w="6128" w:type="dxa"/>
            <w:vAlign w:val="center"/>
            <w:textDirection w:val="lrTb"/>
            <w:noWrap w:val="false"/>
          </w:tcPr>
          <w:p>
            <w:pPr>
              <w:jc w:val="center"/>
              <w:spacing w:line="360" w:lineRule="auto"/>
              <w:rPr>
                <w:rFonts w:ascii="宋体" w:hAnsi="宋体" w:cs="宋体"/>
              </w:rPr>
            </w:pPr>
            <w:r>
              <w:rPr>
                <w:rFonts w:ascii="宋体" w:hAnsi="宋体" w:cs="宋体"/>
              </w:rPr>
            </w:r>
            <w:r/>
          </w:p>
        </w:tc>
      </w:tr>
      <w:tr>
        <w:trPr>
          <w:jc w:val="center"/>
        </w:trPr>
        <w:tc>
          <w:tcPr>
            <w:tcW w:w="2394"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开户行：</w:t>
            </w:r>
            <w:r/>
          </w:p>
        </w:tc>
        <w:tc>
          <w:tcPr>
            <w:tcW w:w="6128" w:type="dxa"/>
            <w:vAlign w:val="center"/>
            <w:textDirection w:val="lrTb"/>
            <w:noWrap w:val="false"/>
          </w:tcPr>
          <w:p>
            <w:pPr>
              <w:jc w:val="center"/>
              <w:spacing w:line="360" w:lineRule="auto"/>
              <w:rPr>
                <w:rFonts w:ascii="宋体" w:hAnsi="宋体" w:cs="宋体"/>
              </w:rPr>
            </w:pPr>
            <w:r>
              <w:rPr>
                <w:rFonts w:ascii="宋体" w:hAnsi="宋体" w:cs="宋体"/>
              </w:rPr>
            </w:r>
            <w:r/>
          </w:p>
        </w:tc>
      </w:tr>
      <w:tr>
        <w:trPr>
          <w:jc w:val="center"/>
        </w:trPr>
        <w:tc>
          <w:tcPr>
            <w:tcW w:w="2394"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发票邮寄地址：</w:t>
            </w:r>
            <w:r/>
          </w:p>
        </w:tc>
        <w:tc>
          <w:tcPr>
            <w:tcW w:w="6128" w:type="dxa"/>
            <w:vAlign w:val="center"/>
            <w:textDirection w:val="lrTb"/>
            <w:noWrap w:val="false"/>
          </w:tcPr>
          <w:p>
            <w:pPr>
              <w:jc w:val="center"/>
              <w:spacing w:line="360" w:lineRule="auto"/>
              <w:rPr>
                <w:rFonts w:ascii="宋体" w:hAnsi="宋体" w:cs="宋体"/>
              </w:rPr>
            </w:pPr>
            <w:r>
              <w:rPr>
                <w:rFonts w:ascii="宋体" w:hAnsi="宋体" w:cs="宋体"/>
              </w:rPr>
            </w:r>
            <w:r/>
          </w:p>
        </w:tc>
      </w:tr>
      <w:tr>
        <w:trPr>
          <w:jc w:val="center"/>
        </w:trPr>
        <w:tc>
          <w:tcPr>
            <w:tcW w:w="2394"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联系人：</w:t>
            </w:r>
            <w:r/>
          </w:p>
        </w:tc>
        <w:tc>
          <w:tcPr>
            <w:tcW w:w="6128" w:type="dxa"/>
            <w:vAlign w:val="center"/>
            <w:textDirection w:val="lrTb"/>
            <w:noWrap w:val="false"/>
          </w:tcPr>
          <w:p>
            <w:pPr>
              <w:jc w:val="center"/>
              <w:spacing w:line="360" w:lineRule="auto"/>
              <w:rPr>
                <w:rFonts w:ascii="宋体" w:hAnsi="宋体" w:cs="宋体"/>
              </w:rPr>
            </w:pPr>
            <w:r>
              <w:rPr>
                <w:rFonts w:ascii="宋体" w:hAnsi="宋体" w:cs="宋体"/>
              </w:rPr>
            </w:r>
            <w:r/>
          </w:p>
        </w:tc>
      </w:tr>
      <w:tr>
        <w:trPr>
          <w:jc w:val="center"/>
        </w:trPr>
        <w:tc>
          <w:tcPr>
            <w:tcW w:w="2394"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电话（手机）：</w:t>
            </w:r>
            <w:r/>
          </w:p>
        </w:tc>
        <w:tc>
          <w:tcPr>
            <w:tcW w:w="6128" w:type="dxa"/>
            <w:vAlign w:val="center"/>
            <w:textDirection w:val="lrTb"/>
            <w:noWrap w:val="false"/>
          </w:tcPr>
          <w:p>
            <w:pPr>
              <w:jc w:val="center"/>
              <w:spacing w:line="360" w:lineRule="auto"/>
              <w:rPr>
                <w:rFonts w:ascii="宋体" w:hAnsi="宋体" w:cs="宋体"/>
              </w:rPr>
            </w:pPr>
            <w:r>
              <w:rPr>
                <w:rFonts w:ascii="宋体" w:hAnsi="宋体" w:cs="宋体"/>
              </w:rPr>
            </w:r>
            <w:r/>
          </w:p>
        </w:tc>
      </w:tr>
    </w:tbl>
    <w:p>
      <w:pPr>
        <w:pStyle w:val="1103"/>
        <w:ind w:firstLine="360"/>
        <w:spacing w:line="360" w:lineRule="auto"/>
        <w:widowControl w:val="off"/>
        <w:rPr>
          <w:rFonts w:ascii="宋体" w:hAnsi="宋体" w:eastAsia="宋体" w:cs="宋体"/>
          <w:sz w:val="21"/>
          <w:szCs w:val="21"/>
        </w:rPr>
      </w:pPr>
      <w:r>
        <w:rPr>
          <w:rFonts w:ascii="宋体" w:hAnsi="宋体" w:eastAsia="宋体" w:cs="宋体"/>
          <w:sz w:val="21"/>
          <w:szCs w:val="21"/>
        </w:rPr>
      </w:r>
      <w:r/>
    </w:p>
    <w:p>
      <w:pPr>
        <w:ind w:right="2" w:firstLine="420"/>
        <w:jc w:val="left"/>
        <w:spacing w:line="360" w:lineRule="auto"/>
        <w:rPr>
          <w:rFonts w:ascii="宋体" w:hAnsi="宋体" w:cs="宋体"/>
        </w:rPr>
      </w:pPr>
      <w:r>
        <w:rPr>
          <w:rFonts w:hint="eastAsia" w:ascii="宋体" w:hAnsi="宋体" w:cs="宋体"/>
        </w:rPr>
        <w:t xml:space="preserve">投标人名称（公章）：</w:t>
      </w:r>
      <w:r/>
    </w:p>
    <w:p>
      <w:pPr>
        <w:ind w:right="2" w:firstLine="420"/>
        <w:jc w:val="left"/>
        <w:spacing w:line="360" w:lineRule="auto"/>
        <w:rPr>
          <w:rFonts w:ascii="宋体" w:hAnsi="宋体" w:cs="宋体"/>
        </w:rPr>
      </w:pPr>
      <w:r>
        <w:rPr>
          <w:rFonts w:hint="eastAsia" w:ascii="宋体" w:hAnsi="宋体" w:cs="宋体"/>
        </w:rPr>
        <w:t xml:space="preserve">授权代理人（签字）：</w:t>
      </w:r>
      <w:r/>
    </w:p>
    <w:p>
      <w:pPr>
        <w:ind w:right="2" w:firstLine="420"/>
        <w:jc w:val="left"/>
        <w:spacing w:line="360" w:lineRule="auto"/>
        <w:rPr>
          <w:rFonts w:ascii="宋体" w:hAnsi="宋体" w:cs="宋体"/>
        </w:rPr>
      </w:pPr>
      <w:r>
        <w:rPr>
          <w:rFonts w:hint="eastAsia" w:ascii="宋体" w:hAnsi="宋体" w:cs="宋体"/>
        </w:rPr>
        <w:t xml:space="preserve">日期：</w:t>
      </w:r>
      <w:r/>
    </w:p>
    <w:p>
      <w:pPr>
        <w:spacing w:line="360" w:lineRule="auto"/>
        <w:rPr>
          <w:rFonts w:ascii="宋体" w:hAnsi="宋体" w:cs="宋体"/>
        </w:rPr>
      </w:pPr>
      <w:r>
        <w:rPr>
          <w:rFonts w:ascii="宋体" w:hAnsi="宋体" w:cs="宋体"/>
        </w:rPr>
      </w:r>
      <w:r/>
    </w:p>
    <w:p>
      <w:pPr>
        <w:spacing w:line="360" w:lineRule="auto"/>
        <w:widowControl/>
        <w:rPr>
          <w:rFonts w:ascii="宋体" w:hAnsi="宋体" w:cs="宋体"/>
          <w:b/>
        </w:rPr>
        <w:sectPr>
          <w:footerReference w:type="default" r:id="rId15"/>
          <w:footerReference w:type="first" r:id="rId16"/>
          <w:footnotePr/>
          <w:endnotePr/>
          <w:type w:val="nextPage"/>
          <w:pgSz w:w="11906" w:h="16838" w:orient="portrait"/>
          <w:pgMar w:top="1134" w:right="1134" w:bottom="1134" w:left="1134" w:header="794" w:footer="907" w:gutter="0"/>
          <w:cols w:num="1" w:sep="0" w:space="720" w:equalWidth="1"/>
          <w:docGrid w:linePitch="360"/>
          <w:titlePg/>
        </w:sectPr>
      </w:pPr>
      <w:r>
        <w:rPr>
          <w:rFonts w:hint="eastAsia" w:ascii="宋体" w:hAnsi="宋体" w:cs="宋体"/>
          <w:b/>
        </w:rPr>
        <w:br w:type="page" w:clear="all"/>
      </w:r>
      <w:bookmarkEnd w:id="149"/>
      <w:r/>
      <w:bookmarkEnd w:id="150"/>
      <w:r/>
      <w:bookmarkEnd w:id="151"/>
      <w:r/>
      <w:bookmarkEnd w:id="152"/>
      <w:r/>
      <w:r/>
    </w:p>
    <w:p>
      <w:pPr>
        <w:jc w:val="center"/>
        <w:spacing w:line="360" w:lineRule="auto"/>
        <w:rPr>
          <w:rFonts w:ascii="宋体" w:hAnsi="宋体" w:cs="宋体"/>
          <w:b/>
        </w:rPr>
        <w:outlineLvl w:val="1"/>
      </w:pPr>
      <w:r>
        <w:rPr>
          <w:rFonts w:hint="eastAsia" w:ascii="宋体" w:hAnsi="宋体" w:cs="宋体"/>
          <w:b/>
          <w:bCs/>
        </w:rPr>
        <w:t xml:space="preserve">投标文件索引目录表</w:t>
      </w:r>
      <w:r/>
    </w:p>
    <w:p>
      <w:pPr>
        <w:ind w:right="-693"/>
        <w:spacing w:line="360" w:lineRule="auto"/>
        <w:rPr>
          <w:rFonts w:ascii="宋体" w:hAnsi="宋体" w:cs="宋体"/>
        </w:rPr>
      </w:pPr>
      <w:r>
        <w:rPr>
          <w:rFonts w:hint="eastAsia" w:ascii="宋体" w:hAnsi="宋体" w:cs="宋体"/>
        </w:rPr>
        <w:t xml:space="preserve">项目名称：</w:t>
      </w:r>
      <w:r>
        <w:rPr>
          <w:rFonts w:hint="eastAsia" w:ascii="宋体" w:hAnsi="宋体" w:cs="宋体"/>
          <w:u w:val="single"/>
        </w:rPr>
        <w:t xml:space="preserve">                           </w:t>
      </w:r>
      <w:r/>
    </w:p>
    <w:p>
      <w:pPr>
        <w:spacing w:line="360" w:lineRule="auto"/>
        <w:rPr>
          <w:rFonts w:ascii="宋体" w:hAnsi="宋体" w:cs="宋体"/>
          <w:u w:val="single"/>
        </w:rPr>
      </w:pPr>
      <w:r>
        <w:rPr>
          <w:rFonts w:hint="eastAsia" w:ascii="宋体" w:hAnsi="宋体" w:cs="宋体"/>
        </w:rPr>
        <w:t xml:space="preserve">项目编号：</w:t>
      </w:r>
      <w:r>
        <w:rPr>
          <w:rFonts w:hint="eastAsia" w:ascii="宋体" w:hAnsi="宋体" w:cs="宋体"/>
          <w:u w:val="single"/>
        </w:rPr>
        <w:t xml:space="preserve">                           </w:t>
      </w:r>
      <w:r/>
    </w:p>
    <w:tbl>
      <w:tblPr>
        <w:tblStyle w:val="1072"/>
        <w:tblW w:w="957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77"/>
        <w:gridCol w:w="570"/>
        <w:gridCol w:w="5624"/>
        <w:gridCol w:w="570"/>
        <w:gridCol w:w="570"/>
        <w:gridCol w:w="570"/>
        <w:gridCol w:w="596"/>
      </w:tblGrid>
      <w:tr>
        <w:trPr>
          <w:cantSplit/>
          <w:jc w:val="center"/>
          <w:trHeight w:val="389"/>
        </w:trPr>
        <w:tc>
          <w:tcPr>
            <w:tcW w:w="1077" w:type="dxa"/>
            <w:vAlign w:val="center"/>
            <w:vMerge w:val="restart"/>
            <w:textDirection w:val="lrTb"/>
            <w:noWrap w:val="false"/>
          </w:tcPr>
          <w:p>
            <w:pPr>
              <w:ind w:left="-88" w:right="-94"/>
              <w:jc w:val="center"/>
              <w:spacing w:line="360" w:lineRule="auto"/>
              <w:rPr>
                <w:rFonts w:ascii="宋体" w:hAnsi="宋体" w:cs="宋体"/>
                <w:b/>
              </w:rPr>
            </w:pPr>
            <w:r/>
            <w:bookmarkStart w:id="153" w:name="_Hlk501789992"/>
            <w:r>
              <w:rPr>
                <w:rFonts w:hint="eastAsia" w:ascii="宋体" w:hAnsi="宋体" w:cs="宋体"/>
                <w:b/>
              </w:rPr>
              <w:t xml:space="preserve">文件类型</w:t>
            </w:r>
            <w:r/>
          </w:p>
        </w:tc>
        <w:tc>
          <w:tcPr>
            <w:tcW w:w="570" w:type="dxa"/>
            <w:vAlign w:val="center"/>
            <w:vMerge w:val="restart"/>
            <w:textDirection w:val="lrTb"/>
            <w:noWrap w:val="false"/>
          </w:tcPr>
          <w:p>
            <w:pPr>
              <w:ind w:left="-88" w:right="-94"/>
              <w:jc w:val="center"/>
              <w:spacing w:line="360" w:lineRule="auto"/>
              <w:rPr>
                <w:rFonts w:ascii="宋体" w:hAnsi="宋体" w:cs="宋体"/>
                <w:b/>
              </w:rPr>
            </w:pPr>
            <w:r>
              <w:rPr>
                <w:rFonts w:hint="eastAsia" w:ascii="宋体" w:hAnsi="宋体" w:cs="宋体"/>
                <w:b/>
              </w:rPr>
              <w:t xml:space="preserve">序号</w:t>
            </w:r>
            <w:r/>
          </w:p>
        </w:tc>
        <w:tc>
          <w:tcPr>
            <w:tcW w:w="5624" w:type="dxa"/>
            <w:vAlign w:val="center"/>
            <w:vMerge w:val="restart"/>
            <w:textDirection w:val="lrTb"/>
            <w:noWrap w:val="false"/>
          </w:tcPr>
          <w:p>
            <w:pPr>
              <w:ind w:left="-88" w:right="-94"/>
              <w:jc w:val="center"/>
              <w:spacing w:line="360" w:lineRule="auto"/>
              <w:rPr>
                <w:rFonts w:ascii="宋体" w:hAnsi="宋体" w:cs="宋体"/>
                <w:b/>
              </w:rPr>
            </w:pPr>
            <w:r>
              <w:rPr>
                <w:rFonts w:hint="eastAsia" w:ascii="宋体" w:hAnsi="宋体" w:cs="宋体"/>
                <w:b/>
              </w:rPr>
              <w:t xml:space="preserve">文    件    名    称</w:t>
            </w:r>
            <w:r/>
          </w:p>
        </w:tc>
        <w:tc>
          <w:tcPr>
            <w:gridSpan w:val="2"/>
            <w:tcW w:w="1140" w:type="dxa"/>
            <w:vAlign w:val="center"/>
            <w:textDirection w:val="lrTb"/>
            <w:noWrap w:val="false"/>
          </w:tcPr>
          <w:p>
            <w:pPr>
              <w:ind w:left="-88" w:right="-94"/>
              <w:jc w:val="center"/>
              <w:spacing w:line="360" w:lineRule="auto"/>
              <w:rPr>
                <w:rFonts w:ascii="宋体" w:hAnsi="宋体" w:cs="宋体"/>
                <w:b/>
              </w:rPr>
            </w:pPr>
            <w:r>
              <w:rPr>
                <w:rFonts w:hint="eastAsia" w:ascii="宋体" w:hAnsi="宋体" w:cs="宋体"/>
                <w:b/>
              </w:rPr>
              <w:t xml:space="preserve">提交情况</w:t>
            </w:r>
            <w:r/>
          </w:p>
        </w:tc>
        <w:tc>
          <w:tcPr>
            <w:tcW w:w="570" w:type="dxa"/>
            <w:vAlign w:val="center"/>
            <w:vMerge w:val="restart"/>
            <w:textDirection w:val="lrTb"/>
            <w:noWrap w:val="false"/>
          </w:tcPr>
          <w:p>
            <w:pPr>
              <w:ind w:left="-88" w:right="-94"/>
              <w:jc w:val="center"/>
              <w:spacing w:line="360" w:lineRule="auto"/>
              <w:rPr>
                <w:rFonts w:ascii="宋体" w:hAnsi="宋体" w:cs="宋体"/>
                <w:b/>
              </w:rPr>
            </w:pPr>
            <w:r>
              <w:rPr>
                <w:rFonts w:hint="eastAsia" w:ascii="宋体" w:hAnsi="宋体" w:cs="宋体"/>
                <w:b/>
              </w:rPr>
              <w:t xml:space="preserve">页码范围</w:t>
            </w:r>
            <w:r/>
          </w:p>
        </w:tc>
        <w:tc>
          <w:tcPr>
            <w:tcW w:w="596" w:type="dxa"/>
            <w:vAlign w:val="center"/>
            <w:vMerge w:val="restart"/>
            <w:textDirection w:val="lrTb"/>
            <w:noWrap w:val="false"/>
          </w:tcPr>
          <w:p>
            <w:pPr>
              <w:ind w:left="-88" w:right="-94"/>
              <w:jc w:val="center"/>
              <w:spacing w:line="360" w:lineRule="auto"/>
              <w:rPr>
                <w:rFonts w:ascii="宋体" w:hAnsi="宋体" w:cs="宋体"/>
                <w:b/>
              </w:rPr>
            </w:pPr>
            <w:r>
              <w:rPr>
                <w:rFonts w:hint="eastAsia" w:ascii="宋体" w:hAnsi="宋体" w:cs="宋体"/>
                <w:b/>
              </w:rPr>
              <w:t xml:space="preserve">备注</w:t>
            </w:r>
            <w:r/>
          </w:p>
        </w:tc>
      </w:tr>
      <w:tr>
        <w:trPr>
          <w:cantSplit/>
          <w:jc w:val="center"/>
          <w:trHeight w:val="372"/>
        </w:trPr>
        <w:tc>
          <w:tcPr>
            <w:tcW w:w="1077" w:type="dxa"/>
            <w:vAlign w:val="center"/>
            <w:vMerge w:val="continue"/>
            <w:textDirection w:val="lrTb"/>
            <w:noWrap w:val="false"/>
          </w:tcPr>
          <w:p>
            <w:pPr>
              <w:jc w:val="left"/>
              <w:spacing w:line="360" w:lineRule="auto"/>
              <w:widowControl/>
              <w:rPr>
                <w:rFonts w:ascii="宋体" w:hAnsi="宋体" w:cs="宋体"/>
                <w:b/>
              </w:rPr>
            </w:pPr>
            <w:r>
              <w:rPr>
                <w:rFonts w:ascii="宋体" w:hAnsi="宋体" w:cs="宋体"/>
                <w:b/>
              </w:rPr>
            </w:r>
            <w:r/>
          </w:p>
        </w:tc>
        <w:tc>
          <w:tcPr>
            <w:tcW w:w="570" w:type="dxa"/>
            <w:vAlign w:val="center"/>
            <w:vMerge w:val="continue"/>
            <w:textDirection w:val="lrTb"/>
            <w:noWrap w:val="false"/>
          </w:tcPr>
          <w:p>
            <w:pPr>
              <w:jc w:val="left"/>
              <w:spacing w:line="360" w:lineRule="auto"/>
              <w:widowControl/>
              <w:rPr>
                <w:rFonts w:ascii="宋体" w:hAnsi="宋体" w:cs="宋体"/>
                <w:b/>
              </w:rPr>
            </w:pPr>
            <w:r>
              <w:rPr>
                <w:rFonts w:ascii="宋体" w:hAnsi="宋体" w:cs="宋体"/>
                <w:b/>
              </w:rPr>
            </w:r>
            <w:r/>
          </w:p>
        </w:tc>
        <w:tc>
          <w:tcPr>
            <w:tcW w:w="5624" w:type="dxa"/>
            <w:vAlign w:val="center"/>
            <w:vMerge w:val="continue"/>
            <w:textDirection w:val="lrTb"/>
            <w:noWrap w:val="false"/>
          </w:tcPr>
          <w:p>
            <w:pPr>
              <w:jc w:val="left"/>
              <w:spacing w:line="360" w:lineRule="auto"/>
              <w:widowControl/>
              <w:rPr>
                <w:rFonts w:ascii="宋体" w:hAnsi="宋体" w:cs="宋体"/>
                <w:b/>
              </w:rPr>
            </w:pPr>
            <w:r>
              <w:rPr>
                <w:rFonts w:ascii="宋体" w:hAnsi="宋体" w:cs="宋体"/>
                <w:b/>
              </w:rPr>
            </w:r>
            <w:r/>
          </w:p>
        </w:tc>
        <w:tc>
          <w:tcPr>
            <w:tcW w:w="570" w:type="dxa"/>
            <w:vAlign w:val="center"/>
            <w:textDirection w:val="lrTb"/>
            <w:noWrap w:val="false"/>
          </w:tcPr>
          <w:p>
            <w:pPr>
              <w:jc w:val="center"/>
              <w:spacing w:line="360" w:lineRule="auto"/>
              <w:rPr>
                <w:rFonts w:ascii="宋体" w:hAnsi="宋体" w:cs="宋体"/>
                <w:b/>
              </w:rPr>
            </w:pPr>
            <w:r>
              <w:rPr>
                <w:rFonts w:hint="eastAsia" w:ascii="宋体" w:hAnsi="宋体" w:cs="宋体"/>
                <w:b/>
              </w:rPr>
              <w:t xml:space="preserve">有</w:t>
            </w:r>
            <w:r/>
          </w:p>
        </w:tc>
        <w:tc>
          <w:tcPr>
            <w:tcW w:w="570" w:type="dxa"/>
            <w:vAlign w:val="center"/>
            <w:textDirection w:val="lrTb"/>
            <w:noWrap w:val="false"/>
          </w:tcPr>
          <w:p>
            <w:pPr>
              <w:jc w:val="center"/>
              <w:spacing w:line="360" w:lineRule="auto"/>
              <w:rPr>
                <w:rFonts w:ascii="宋体" w:hAnsi="宋体" w:cs="宋体"/>
                <w:b/>
              </w:rPr>
            </w:pPr>
            <w:r>
              <w:rPr>
                <w:rFonts w:hint="eastAsia" w:ascii="宋体" w:hAnsi="宋体" w:cs="宋体"/>
                <w:b/>
              </w:rPr>
              <w:t xml:space="preserve">无</w:t>
            </w:r>
            <w:r/>
          </w:p>
        </w:tc>
        <w:tc>
          <w:tcPr>
            <w:tcW w:w="570" w:type="dxa"/>
            <w:vAlign w:val="center"/>
            <w:vMerge w:val="continue"/>
            <w:textDirection w:val="lrTb"/>
            <w:noWrap w:val="false"/>
          </w:tcPr>
          <w:p>
            <w:pPr>
              <w:jc w:val="left"/>
              <w:spacing w:line="360" w:lineRule="auto"/>
              <w:widowControl/>
              <w:rPr>
                <w:rFonts w:ascii="宋体" w:hAnsi="宋体" w:cs="宋体"/>
                <w:b/>
              </w:rPr>
            </w:pPr>
            <w:r>
              <w:rPr>
                <w:rFonts w:ascii="宋体" w:hAnsi="宋体" w:cs="宋体"/>
                <w:b/>
              </w:rPr>
            </w:r>
            <w:r/>
          </w:p>
        </w:tc>
        <w:tc>
          <w:tcPr>
            <w:tcW w:w="596" w:type="dxa"/>
            <w:vAlign w:val="center"/>
            <w:textDirection w:val="lrTb"/>
            <w:noWrap w:val="false"/>
          </w:tcPr>
          <w:p>
            <w:pPr>
              <w:jc w:val="left"/>
              <w:spacing w:line="360" w:lineRule="auto"/>
              <w:widowControl/>
              <w:rPr>
                <w:rFonts w:ascii="宋体" w:hAnsi="宋体" w:cs="宋体"/>
                <w:b/>
              </w:rPr>
            </w:pPr>
            <w:r>
              <w:rPr>
                <w:rFonts w:ascii="宋体" w:hAnsi="宋体" w:cs="宋体"/>
                <w:b/>
              </w:rPr>
            </w:r>
            <w:r/>
          </w:p>
        </w:tc>
      </w:tr>
      <w:tr>
        <w:trPr>
          <w:cantSplit/>
          <w:jc w:val="center"/>
          <w:trHeight w:val="389"/>
        </w:trPr>
        <w:tc>
          <w:tcPr>
            <w:tcW w:w="1077" w:type="dxa"/>
            <w:vAlign w:val="center"/>
            <w:vMerge w:val="restart"/>
            <w:textDirection w:val="lrTb"/>
            <w:noWrap w:val="false"/>
          </w:tcPr>
          <w:p>
            <w:pPr>
              <w:jc w:val="center"/>
              <w:spacing w:line="360" w:lineRule="auto"/>
              <w:rPr>
                <w:rFonts w:ascii="宋体" w:hAnsi="宋体" w:cs="宋体"/>
              </w:rPr>
            </w:pPr>
            <w:r>
              <w:rPr>
                <w:rFonts w:hint="eastAsia" w:ascii="宋体" w:hAnsi="宋体" w:cs="宋体"/>
                <w:b/>
              </w:rPr>
              <w:t xml:space="preserve">报价文件</w:t>
            </w:r>
            <w:r/>
          </w:p>
        </w:tc>
        <w:tc>
          <w:tcPr>
            <w:tcW w:w="570" w:type="dxa"/>
            <w:vAlign w:val="center"/>
            <w:textDirection w:val="lrTb"/>
            <w:noWrap w:val="false"/>
          </w:tcPr>
          <w:p>
            <w:pPr>
              <w:jc w:val="center"/>
              <w:spacing w:line="360" w:lineRule="auto"/>
              <w:widowControl/>
              <w:rPr>
                <w:rFonts w:ascii="宋体" w:hAnsi="宋体" w:cs="宋体"/>
              </w:rPr>
            </w:pPr>
            <w:r>
              <w:rPr>
                <w:rFonts w:hint="eastAsia" w:ascii="宋体" w:hAnsi="宋体" w:cs="宋体"/>
                <w:color w:val="000000"/>
                <w:lang w:bidi="ar"/>
              </w:rPr>
              <w:t xml:space="preserve">1</w:t>
            </w:r>
            <w:r/>
          </w:p>
        </w:tc>
        <w:tc>
          <w:tcPr>
            <w:tcW w:w="5624" w:type="dxa"/>
            <w:vAlign w:val="center"/>
            <w:textDirection w:val="lrTb"/>
            <w:noWrap w:val="false"/>
          </w:tcPr>
          <w:p>
            <w:pPr>
              <w:jc w:val="left"/>
              <w:spacing w:line="360" w:lineRule="auto"/>
              <w:rPr>
                <w:rFonts w:ascii="宋体" w:hAnsi="宋体" w:cs="宋体"/>
              </w:rPr>
            </w:pPr>
            <w:r>
              <w:rPr>
                <w:rFonts w:hint="eastAsia" w:ascii="宋体" w:hAnsi="宋体" w:cs="宋体"/>
              </w:rPr>
              <w:t xml:space="preserve">开标一览表（格式见招标文件第六章 投标文件格式附件4）</w:t>
            </w:r>
            <w:r/>
          </w:p>
        </w:tc>
        <w:tc>
          <w:tcPr>
            <w:tcW w:w="570" w:type="dxa"/>
            <w:vAlign w:val="center"/>
            <w:textDirection w:val="lrTb"/>
            <w:noWrap w:val="false"/>
          </w:tcPr>
          <w:p>
            <w:pPr>
              <w:jc w:val="center"/>
              <w:spacing w:line="360" w:lineRule="auto"/>
              <w:rPr>
                <w:rFonts w:ascii="宋体" w:hAnsi="宋体" w:cs="宋体"/>
                <w:b/>
              </w:rPr>
            </w:pPr>
            <w:r>
              <w:rPr>
                <w:rFonts w:ascii="宋体" w:hAnsi="宋体" w:cs="宋体"/>
                <w:b/>
              </w:rPr>
            </w:r>
            <w:r/>
          </w:p>
        </w:tc>
        <w:tc>
          <w:tcPr>
            <w:tcW w:w="570" w:type="dxa"/>
            <w:vAlign w:val="center"/>
            <w:textDirection w:val="lrTb"/>
            <w:noWrap w:val="false"/>
          </w:tcPr>
          <w:p>
            <w:pPr>
              <w:jc w:val="center"/>
              <w:spacing w:line="360" w:lineRule="auto"/>
              <w:rPr>
                <w:rFonts w:ascii="宋体" w:hAnsi="宋体" w:cs="宋体"/>
                <w:b/>
              </w:rPr>
            </w:pPr>
            <w:r>
              <w:rPr>
                <w:rFonts w:ascii="宋体" w:hAnsi="宋体" w:cs="宋体"/>
                <w:b/>
              </w:rPr>
            </w:r>
            <w:r/>
          </w:p>
        </w:tc>
        <w:tc>
          <w:tcPr>
            <w:tcW w:w="570" w:type="dxa"/>
            <w:vAlign w:val="center"/>
            <w:textDirection w:val="lrTb"/>
            <w:noWrap w:val="false"/>
          </w:tcPr>
          <w:p>
            <w:pPr>
              <w:jc w:val="left"/>
              <w:spacing w:line="360" w:lineRule="auto"/>
              <w:widowControl/>
              <w:rPr>
                <w:rFonts w:ascii="宋体" w:hAnsi="宋体" w:cs="宋体"/>
                <w:b/>
              </w:rPr>
            </w:pPr>
            <w:r>
              <w:rPr>
                <w:rFonts w:ascii="宋体" w:hAnsi="宋体" w:cs="宋体"/>
                <w:b/>
              </w:rPr>
            </w:r>
            <w:r/>
          </w:p>
        </w:tc>
        <w:tc>
          <w:tcPr>
            <w:tcW w:w="596" w:type="dxa"/>
            <w:vAlign w:val="center"/>
            <w:textDirection w:val="lrTb"/>
            <w:noWrap w:val="false"/>
          </w:tcPr>
          <w:p>
            <w:pPr>
              <w:jc w:val="left"/>
              <w:spacing w:line="360" w:lineRule="auto"/>
              <w:widowControl/>
              <w:rPr>
                <w:rFonts w:ascii="宋体" w:hAnsi="宋体" w:cs="宋体"/>
                <w:b/>
              </w:rPr>
            </w:pPr>
            <w:r>
              <w:rPr>
                <w:rFonts w:ascii="宋体" w:hAnsi="宋体" w:cs="宋体"/>
                <w:b/>
              </w:rPr>
            </w:r>
            <w:r/>
          </w:p>
        </w:tc>
      </w:tr>
      <w:tr>
        <w:trPr>
          <w:cantSplit/>
          <w:jc w:val="center"/>
          <w:trHeight w:val="372"/>
        </w:trPr>
        <w:tc>
          <w:tcPr>
            <w:tcW w:w="1077" w:type="dxa"/>
            <w:vAlign w:val="center"/>
            <w:vMerge w:val="continue"/>
            <w:textDirection w:val="lrTb"/>
            <w:noWrap w:val="false"/>
          </w:tcPr>
          <w:p>
            <w:pPr>
              <w:jc w:val="left"/>
              <w:spacing w:line="360" w:lineRule="auto"/>
              <w:widowControl/>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widowControl/>
              <w:rPr>
                <w:rFonts w:ascii="宋体" w:hAnsi="宋体" w:cs="宋体"/>
              </w:rPr>
            </w:pPr>
            <w:r>
              <w:rPr>
                <w:rFonts w:hint="eastAsia" w:ascii="宋体" w:hAnsi="宋体" w:cs="宋体"/>
                <w:color w:val="000000"/>
                <w:lang w:bidi="ar"/>
              </w:rPr>
              <w:t xml:space="preserve">2</w:t>
            </w:r>
            <w:r/>
          </w:p>
        </w:tc>
        <w:tc>
          <w:tcPr>
            <w:tcW w:w="5624" w:type="dxa"/>
            <w:vAlign w:val="center"/>
            <w:textDirection w:val="lrTb"/>
            <w:noWrap w:val="false"/>
          </w:tcPr>
          <w:p>
            <w:pPr>
              <w:jc w:val="left"/>
              <w:spacing w:line="360" w:lineRule="auto"/>
              <w:rPr>
                <w:rFonts w:ascii="宋体" w:hAnsi="宋体" w:cs="宋体"/>
              </w:rPr>
            </w:pPr>
            <w:r>
              <w:rPr>
                <w:rFonts w:hint="eastAsia" w:ascii="宋体" w:hAnsi="宋体" w:cs="宋体"/>
              </w:rPr>
              <w:t xml:space="preserve">投标报价明细表（格式见招标文件第六章 投标文件格式附件5）</w:t>
            </w:r>
            <w:r/>
          </w:p>
        </w:tc>
        <w:tc>
          <w:tcPr>
            <w:tcW w:w="570" w:type="dxa"/>
            <w:vAlign w:val="center"/>
            <w:textDirection w:val="lrTb"/>
            <w:noWrap w:val="false"/>
          </w:tcPr>
          <w:p>
            <w:pPr>
              <w:jc w:val="left"/>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b/>
              </w:rPr>
            </w:pPr>
            <w:r>
              <w:rPr>
                <w:rFonts w:ascii="宋体" w:hAnsi="宋体" w:cs="宋体"/>
                <w:b/>
              </w:rPr>
            </w:r>
            <w:r/>
          </w:p>
        </w:tc>
        <w:tc>
          <w:tcPr>
            <w:tcW w:w="570" w:type="dxa"/>
            <w:vAlign w:val="center"/>
            <w:textDirection w:val="lrTb"/>
            <w:noWrap w:val="false"/>
          </w:tcPr>
          <w:p>
            <w:pPr>
              <w:jc w:val="left"/>
              <w:spacing w:line="360" w:lineRule="auto"/>
              <w:widowControl/>
              <w:rPr>
                <w:rFonts w:ascii="宋体" w:hAnsi="宋体" w:cs="宋体"/>
                <w:b/>
              </w:rPr>
            </w:pPr>
            <w:r>
              <w:rPr>
                <w:rFonts w:ascii="宋体" w:hAnsi="宋体" w:cs="宋体"/>
                <w:b/>
              </w:rPr>
            </w:r>
            <w:r/>
          </w:p>
        </w:tc>
        <w:tc>
          <w:tcPr>
            <w:tcW w:w="596" w:type="dxa"/>
            <w:vAlign w:val="center"/>
            <w:textDirection w:val="lrTb"/>
            <w:noWrap w:val="false"/>
          </w:tcPr>
          <w:p>
            <w:pPr>
              <w:jc w:val="left"/>
              <w:spacing w:line="360" w:lineRule="auto"/>
              <w:widowControl/>
              <w:rPr>
                <w:rFonts w:ascii="宋体" w:hAnsi="宋体" w:cs="宋体"/>
                <w:b/>
              </w:rPr>
            </w:pPr>
            <w:r>
              <w:rPr>
                <w:rFonts w:ascii="宋体" w:hAnsi="宋体" w:cs="宋体"/>
                <w:b/>
              </w:rPr>
            </w:r>
            <w:r/>
          </w:p>
        </w:tc>
      </w:tr>
      <w:tr>
        <w:trPr>
          <w:cantSplit/>
          <w:jc w:val="center"/>
          <w:trHeight w:val="372"/>
        </w:trPr>
        <w:tc>
          <w:tcPr>
            <w:tcW w:w="1077" w:type="dxa"/>
            <w:vAlign w:val="center"/>
            <w:vMerge w:val="restart"/>
            <w:textDirection w:val="lrTb"/>
            <w:noWrap w:val="false"/>
          </w:tcPr>
          <w:p>
            <w:pPr>
              <w:jc w:val="center"/>
              <w:spacing w:line="360" w:lineRule="auto"/>
              <w:rPr>
                <w:rFonts w:ascii="宋体" w:hAnsi="宋体" w:cs="宋体"/>
              </w:rPr>
            </w:pPr>
            <w:r>
              <w:rPr>
                <w:rFonts w:hint="eastAsia" w:ascii="宋体" w:hAnsi="宋体" w:cs="宋体"/>
                <w:b/>
              </w:rPr>
              <w:t xml:space="preserve">商务文件</w:t>
            </w:r>
            <w:r/>
          </w:p>
        </w:tc>
        <w:tc>
          <w:tcPr>
            <w:tcW w:w="570" w:type="dxa"/>
            <w:vAlign w:val="center"/>
            <w:textDirection w:val="lrTb"/>
            <w:noWrap w:val="false"/>
          </w:tcPr>
          <w:p>
            <w:pPr>
              <w:jc w:val="center"/>
              <w:spacing w:line="360" w:lineRule="auto"/>
              <w:widowControl/>
              <w:rPr>
                <w:rFonts w:ascii="宋体" w:hAnsi="宋体" w:cs="宋体"/>
              </w:rPr>
            </w:pPr>
            <w:r>
              <w:rPr>
                <w:rFonts w:hint="eastAsia" w:ascii="宋体" w:hAnsi="宋体" w:cs="宋体"/>
                <w:color w:val="000000"/>
                <w:lang w:bidi="ar"/>
              </w:rPr>
              <w:t xml:space="preserve">3</w:t>
            </w:r>
            <w:r/>
          </w:p>
        </w:tc>
        <w:tc>
          <w:tcPr>
            <w:tcW w:w="5624" w:type="dxa"/>
            <w:vAlign w:val="center"/>
            <w:textDirection w:val="lrTb"/>
            <w:noWrap w:val="false"/>
          </w:tcPr>
          <w:p>
            <w:pPr>
              <w:pStyle w:val="1088"/>
              <w:jc w:val="left"/>
              <w:spacing w:line="360" w:lineRule="auto"/>
              <w:rPr>
                <w:rFonts w:hAnsi="宋体" w:cs="宋体"/>
              </w:rPr>
            </w:pPr>
            <w:r>
              <w:rPr>
                <w:rFonts w:hint="eastAsia" w:hAnsi="宋体" w:cs="宋体"/>
              </w:rPr>
              <w:t xml:space="preserve">投</w:t>
            </w:r>
            <w:r>
              <w:rPr>
                <w:rFonts w:hint="eastAsia" w:hAnsi="宋体" w:cs="宋体"/>
                <w:bCs/>
              </w:rPr>
              <w:t xml:space="preserve">标书（格式见招标文件第六章 投标文件格式）</w:t>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96" w:type="dxa"/>
            <w:vAlign w:val="center"/>
            <w:textDirection w:val="lrTb"/>
            <w:noWrap w:val="false"/>
          </w:tcPr>
          <w:p>
            <w:pPr>
              <w:jc w:val="center"/>
              <w:spacing w:line="360" w:lineRule="auto"/>
              <w:rPr>
                <w:rFonts w:ascii="宋体" w:hAnsi="宋体" w:cs="宋体"/>
              </w:rPr>
            </w:pPr>
            <w:r>
              <w:rPr>
                <w:rFonts w:ascii="宋体" w:hAnsi="宋体" w:cs="宋体"/>
              </w:rPr>
            </w:r>
            <w:r/>
          </w:p>
        </w:tc>
      </w:tr>
      <w:tr>
        <w:trPr>
          <w:cantSplit/>
          <w:jc w:val="center"/>
          <w:trHeight w:val="726"/>
        </w:trPr>
        <w:tc>
          <w:tcPr>
            <w:tcW w:w="1077" w:type="dxa"/>
            <w:vAlign w:val="center"/>
            <w:vMerge w:val="continue"/>
            <w:textDirection w:val="lrTb"/>
            <w:noWrap w:val="false"/>
          </w:tcPr>
          <w:p>
            <w:pPr>
              <w:jc w:val="left"/>
              <w:spacing w:line="360" w:lineRule="auto"/>
              <w:widowControl/>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widowControl/>
              <w:rPr>
                <w:rFonts w:ascii="宋体" w:hAnsi="宋体" w:cs="宋体"/>
              </w:rPr>
            </w:pPr>
            <w:r>
              <w:rPr>
                <w:rFonts w:hint="eastAsia" w:ascii="宋体" w:hAnsi="宋体" w:cs="宋体"/>
                <w:color w:val="000000"/>
                <w:lang w:bidi="ar"/>
              </w:rPr>
              <w:t xml:space="preserve">4</w:t>
            </w:r>
            <w:r/>
          </w:p>
        </w:tc>
        <w:tc>
          <w:tcPr>
            <w:tcW w:w="5624" w:type="dxa"/>
            <w:vAlign w:val="center"/>
            <w:textDirection w:val="lrTb"/>
            <w:noWrap w:val="false"/>
          </w:tcPr>
          <w:p>
            <w:pPr>
              <w:pStyle w:val="1088"/>
              <w:jc w:val="left"/>
              <w:spacing w:line="360" w:lineRule="auto"/>
              <w:rPr>
                <w:rFonts w:hAnsi="宋体" w:cs="宋体"/>
                <w:bCs/>
              </w:rPr>
            </w:pPr>
            <w:r>
              <w:rPr>
                <w:rFonts w:hint="eastAsia" w:hAnsi="宋体" w:cs="宋体"/>
                <w:bCs/>
              </w:rPr>
              <w:t xml:space="preserve">法定代表人</w:t>
            </w:r>
            <w:r>
              <w:rPr>
                <w:rFonts w:hint="eastAsia" w:hAnsi="宋体" w:cs="宋体"/>
              </w:rPr>
              <w:t xml:space="preserve">等资格证明书（格式）（格式见招标文件第六章 投标文件格式）</w:t>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96" w:type="dxa"/>
            <w:vAlign w:val="center"/>
            <w:textDirection w:val="lrTb"/>
            <w:noWrap w:val="false"/>
          </w:tcPr>
          <w:p>
            <w:pPr>
              <w:jc w:val="center"/>
              <w:spacing w:line="360" w:lineRule="auto"/>
              <w:rPr>
                <w:rFonts w:ascii="宋体" w:hAnsi="宋体" w:cs="宋体"/>
              </w:rPr>
            </w:pPr>
            <w:r>
              <w:rPr>
                <w:rFonts w:ascii="宋体" w:hAnsi="宋体" w:cs="宋体"/>
              </w:rPr>
            </w:r>
            <w:r/>
          </w:p>
        </w:tc>
      </w:tr>
      <w:tr>
        <w:trPr>
          <w:cantSplit/>
          <w:jc w:val="center"/>
          <w:trHeight w:val="90"/>
        </w:trPr>
        <w:tc>
          <w:tcPr>
            <w:tcW w:w="1077" w:type="dxa"/>
            <w:vAlign w:val="center"/>
            <w:vMerge w:val="continue"/>
            <w:textDirection w:val="lrTb"/>
            <w:noWrap w:val="false"/>
          </w:tcPr>
          <w:p>
            <w:pPr>
              <w:jc w:val="left"/>
              <w:spacing w:line="360" w:lineRule="auto"/>
              <w:widowControl/>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widowControl/>
              <w:rPr>
                <w:rFonts w:ascii="宋体" w:hAnsi="宋体" w:cs="宋体"/>
              </w:rPr>
            </w:pPr>
            <w:r>
              <w:rPr>
                <w:rFonts w:hint="eastAsia" w:ascii="宋体" w:hAnsi="宋体" w:cs="宋体"/>
                <w:color w:val="000000"/>
                <w:lang w:bidi="ar"/>
              </w:rPr>
              <w:t xml:space="preserve">5</w:t>
            </w:r>
            <w:r/>
          </w:p>
        </w:tc>
        <w:tc>
          <w:tcPr>
            <w:tcW w:w="5624" w:type="dxa"/>
            <w:vAlign w:val="center"/>
            <w:textDirection w:val="lrTb"/>
            <w:noWrap w:val="false"/>
          </w:tcPr>
          <w:p>
            <w:pPr>
              <w:pStyle w:val="1088"/>
              <w:jc w:val="left"/>
              <w:spacing w:line="360" w:lineRule="auto"/>
              <w:rPr>
                <w:rFonts w:hAnsi="宋体" w:cs="宋体"/>
              </w:rPr>
            </w:pPr>
            <w:r>
              <w:rPr>
                <w:rFonts w:hint="eastAsia" w:hAnsi="宋体" w:cs="宋体"/>
              </w:rPr>
              <w:t xml:space="preserve">授权委托书（格式）（格式见招标文件第六章 投标文件格式）</w:t>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96" w:type="dxa"/>
            <w:vAlign w:val="center"/>
            <w:textDirection w:val="lrTb"/>
            <w:noWrap w:val="false"/>
          </w:tcPr>
          <w:p>
            <w:pPr>
              <w:jc w:val="center"/>
              <w:spacing w:line="360" w:lineRule="auto"/>
              <w:rPr>
                <w:rFonts w:ascii="宋体" w:hAnsi="宋体" w:cs="宋体"/>
              </w:rPr>
            </w:pPr>
            <w:r>
              <w:rPr>
                <w:rFonts w:ascii="宋体" w:hAnsi="宋体" w:cs="宋体"/>
              </w:rPr>
            </w:r>
            <w:r/>
          </w:p>
        </w:tc>
      </w:tr>
      <w:tr>
        <w:trPr>
          <w:cantSplit/>
          <w:jc w:val="center"/>
          <w:trHeight w:val="726"/>
        </w:trPr>
        <w:tc>
          <w:tcPr>
            <w:tcW w:w="1077" w:type="dxa"/>
            <w:vAlign w:val="center"/>
            <w:vMerge w:val="continue"/>
            <w:textDirection w:val="lrTb"/>
            <w:noWrap w:val="false"/>
          </w:tcPr>
          <w:p>
            <w:pPr>
              <w:jc w:val="left"/>
              <w:spacing w:line="360" w:lineRule="auto"/>
              <w:widowControl/>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widowControl/>
              <w:rPr>
                <w:rFonts w:ascii="宋体" w:hAnsi="宋体" w:cs="宋体"/>
              </w:rPr>
            </w:pPr>
            <w:r>
              <w:rPr>
                <w:rFonts w:hint="eastAsia" w:ascii="宋体" w:hAnsi="宋体" w:cs="宋体"/>
                <w:color w:val="000000"/>
                <w:lang w:bidi="ar"/>
              </w:rPr>
              <w:t xml:space="preserve">6</w:t>
            </w:r>
            <w:r/>
          </w:p>
        </w:tc>
        <w:tc>
          <w:tcPr>
            <w:tcW w:w="5624" w:type="dxa"/>
            <w:vAlign w:val="center"/>
            <w:textDirection w:val="lrTb"/>
            <w:noWrap w:val="false"/>
          </w:tcPr>
          <w:p>
            <w:pPr>
              <w:jc w:val="left"/>
              <w:spacing w:line="360" w:lineRule="auto"/>
              <w:rPr>
                <w:rFonts w:ascii="宋体" w:hAnsi="宋体" w:cs="宋体"/>
              </w:rPr>
            </w:pPr>
            <w:r>
              <w:rPr>
                <w:rFonts w:hint="eastAsia" w:ascii="宋体" w:hAnsi="宋体" w:cs="宋体"/>
              </w:rPr>
              <w:t xml:space="preserve">偏离表（格式）（格式见招标文件第六章 投标文件格式）</w:t>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96" w:type="dxa"/>
            <w:vAlign w:val="center"/>
            <w:textDirection w:val="lrTb"/>
            <w:noWrap w:val="false"/>
          </w:tcPr>
          <w:p>
            <w:pPr>
              <w:jc w:val="center"/>
              <w:spacing w:line="360" w:lineRule="auto"/>
              <w:rPr>
                <w:rFonts w:ascii="宋体" w:hAnsi="宋体" w:cs="宋体"/>
              </w:rPr>
            </w:pPr>
            <w:r>
              <w:rPr>
                <w:rFonts w:ascii="宋体" w:hAnsi="宋体" w:cs="宋体"/>
              </w:rPr>
            </w:r>
            <w:r/>
          </w:p>
        </w:tc>
      </w:tr>
      <w:tr>
        <w:trPr>
          <w:cantSplit/>
          <w:jc w:val="center"/>
          <w:trHeight w:val="538"/>
        </w:trPr>
        <w:tc>
          <w:tcPr>
            <w:tcW w:w="1077" w:type="dxa"/>
            <w:vAlign w:val="center"/>
            <w:vMerge w:val="continue"/>
            <w:textDirection w:val="lrTb"/>
            <w:noWrap w:val="false"/>
          </w:tcPr>
          <w:p>
            <w:pPr>
              <w:jc w:val="left"/>
              <w:spacing w:line="360" w:lineRule="auto"/>
              <w:widowControl/>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widowControl/>
              <w:rPr>
                <w:rFonts w:ascii="宋体" w:hAnsi="宋体" w:cs="宋体"/>
              </w:rPr>
            </w:pPr>
            <w:r>
              <w:rPr>
                <w:rFonts w:hint="eastAsia" w:ascii="宋体" w:hAnsi="宋体" w:cs="宋体"/>
                <w:color w:val="000000"/>
                <w:lang w:bidi="ar"/>
              </w:rPr>
              <w:t xml:space="preserve">7</w:t>
            </w:r>
            <w:r/>
          </w:p>
        </w:tc>
        <w:tc>
          <w:tcPr>
            <w:tcW w:w="5624" w:type="dxa"/>
            <w:vAlign w:val="center"/>
            <w:textDirection w:val="lrTb"/>
            <w:noWrap w:val="false"/>
          </w:tcPr>
          <w:p>
            <w:pPr>
              <w:jc w:val="left"/>
              <w:spacing w:line="360" w:lineRule="auto"/>
              <w:rPr>
                <w:rFonts w:ascii="宋体" w:hAnsi="宋体" w:cs="宋体"/>
              </w:rPr>
            </w:pPr>
            <w:r>
              <w:rPr>
                <w:rFonts w:hint="eastAsia" w:ascii="宋体" w:hAnsi="宋体" w:cs="宋体"/>
              </w:rPr>
              <w:t xml:space="preserve">服务内容（格式见招标文件第六章 投标文件格式）</w:t>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96" w:type="dxa"/>
            <w:vAlign w:val="center"/>
            <w:textDirection w:val="lrTb"/>
            <w:noWrap w:val="false"/>
          </w:tcPr>
          <w:p>
            <w:pPr>
              <w:jc w:val="center"/>
              <w:spacing w:line="360" w:lineRule="auto"/>
              <w:rPr>
                <w:rFonts w:ascii="宋体" w:hAnsi="宋体" w:cs="宋体"/>
              </w:rPr>
            </w:pPr>
            <w:r>
              <w:rPr>
                <w:rFonts w:ascii="宋体" w:hAnsi="宋体" w:cs="宋体"/>
              </w:rPr>
            </w:r>
            <w:r/>
          </w:p>
        </w:tc>
      </w:tr>
      <w:tr>
        <w:trPr>
          <w:cantSplit/>
          <w:jc w:val="center"/>
          <w:trHeight w:val="538"/>
        </w:trPr>
        <w:tc>
          <w:tcPr>
            <w:tcW w:w="1077" w:type="dxa"/>
            <w:vAlign w:val="center"/>
            <w:vMerge w:val="continue"/>
            <w:textDirection w:val="lrTb"/>
            <w:noWrap w:val="false"/>
          </w:tcPr>
          <w:p>
            <w:pPr>
              <w:jc w:val="left"/>
              <w:spacing w:line="360" w:lineRule="auto"/>
              <w:widowControl/>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widowControl/>
              <w:rPr>
                <w:rFonts w:ascii="宋体" w:hAnsi="宋体" w:cs="宋体"/>
                <w:color w:val="000000"/>
                <w:lang w:bidi="ar"/>
              </w:rPr>
            </w:pPr>
            <w:r>
              <w:rPr>
                <w:rFonts w:hint="eastAsia" w:ascii="宋体" w:hAnsi="宋体" w:cs="宋体"/>
                <w:color w:val="000000"/>
                <w:lang w:bidi="ar"/>
              </w:rPr>
              <w:t xml:space="preserve">8</w:t>
            </w:r>
            <w:r/>
          </w:p>
        </w:tc>
        <w:tc>
          <w:tcPr>
            <w:tcW w:w="5624" w:type="dxa"/>
            <w:vAlign w:val="center"/>
            <w:textDirection w:val="lrTb"/>
            <w:noWrap w:val="false"/>
          </w:tcPr>
          <w:p>
            <w:pPr>
              <w:jc w:val="left"/>
              <w:spacing w:line="360" w:lineRule="auto"/>
              <w:rPr>
                <w:rFonts w:ascii="宋体" w:hAnsi="宋体" w:cs="宋体"/>
              </w:rPr>
            </w:pPr>
            <w:r>
              <w:rPr>
                <w:rFonts w:hint="eastAsia" w:ascii="宋体" w:hAnsi="宋体" w:cs="宋体"/>
              </w:rPr>
              <w:t xml:space="preserve">拟投入本项目的项目主要负责人情况表（格式见招标文件第六章 投标文件格式）</w:t>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96" w:type="dxa"/>
            <w:vAlign w:val="center"/>
            <w:textDirection w:val="lrTb"/>
            <w:noWrap w:val="false"/>
          </w:tcPr>
          <w:p>
            <w:pPr>
              <w:jc w:val="center"/>
              <w:spacing w:line="360" w:lineRule="auto"/>
              <w:rPr>
                <w:rFonts w:ascii="宋体" w:hAnsi="宋体" w:cs="宋体"/>
              </w:rPr>
            </w:pPr>
            <w:r>
              <w:rPr>
                <w:rFonts w:ascii="宋体" w:hAnsi="宋体" w:cs="宋体"/>
              </w:rPr>
            </w:r>
            <w:r/>
          </w:p>
        </w:tc>
      </w:tr>
      <w:tr>
        <w:trPr>
          <w:cantSplit/>
          <w:jc w:val="center"/>
          <w:trHeight w:val="538"/>
        </w:trPr>
        <w:tc>
          <w:tcPr>
            <w:tcW w:w="1077" w:type="dxa"/>
            <w:vAlign w:val="center"/>
            <w:vMerge w:val="continue"/>
            <w:textDirection w:val="lrTb"/>
            <w:noWrap w:val="false"/>
          </w:tcPr>
          <w:p>
            <w:pPr>
              <w:jc w:val="left"/>
              <w:spacing w:line="360" w:lineRule="auto"/>
              <w:widowControl/>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widowControl/>
              <w:rPr>
                <w:rFonts w:ascii="宋体" w:hAnsi="宋体" w:cs="宋体"/>
                <w:color w:val="000000"/>
                <w:lang w:bidi="ar"/>
              </w:rPr>
            </w:pPr>
            <w:r>
              <w:rPr>
                <w:rFonts w:hint="eastAsia" w:ascii="宋体" w:hAnsi="宋体" w:cs="宋体"/>
                <w:color w:val="000000"/>
                <w:lang w:bidi="ar"/>
              </w:rPr>
              <w:t xml:space="preserve">9</w:t>
            </w:r>
            <w:r/>
          </w:p>
        </w:tc>
        <w:tc>
          <w:tcPr>
            <w:tcW w:w="5624" w:type="dxa"/>
            <w:vAlign w:val="center"/>
            <w:textDirection w:val="lrTb"/>
            <w:noWrap w:val="false"/>
          </w:tcPr>
          <w:p>
            <w:pPr>
              <w:jc w:val="left"/>
              <w:spacing w:line="360" w:lineRule="auto"/>
              <w:rPr>
                <w:rFonts w:ascii="宋体" w:hAnsi="宋体" w:cs="宋体"/>
              </w:rPr>
            </w:pPr>
            <w:r>
              <w:rPr>
                <w:rFonts w:hint="eastAsia" w:ascii="宋体" w:hAnsi="宋体" w:cs="宋体"/>
              </w:rPr>
              <w:t xml:space="preserve">拟投入本项目人员一览表（格式见招标文件第六章 投标文件格式）</w:t>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96" w:type="dxa"/>
            <w:vAlign w:val="center"/>
            <w:textDirection w:val="lrTb"/>
            <w:noWrap w:val="false"/>
          </w:tcPr>
          <w:p>
            <w:pPr>
              <w:jc w:val="center"/>
              <w:spacing w:line="360" w:lineRule="auto"/>
              <w:rPr>
                <w:rFonts w:ascii="宋体" w:hAnsi="宋体" w:cs="宋体"/>
              </w:rPr>
            </w:pPr>
            <w:r>
              <w:rPr>
                <w:rFonts w:ascii="宋体" w:hAnsi="宋体" w:cs="宋体"/>
              </w:rPr>
            </w:r>
            <w:r/>
          </w:p>
        </w:tc>
      </w:tr>
      <w:tr>
        <w:trPr>
          <w:cantSplit/>
          <w:jc w:val="center"/>
          <w:trHeight w:val="538"/>
        </w:trPr>
        <w:tc>
          <w:tcPr>
            <w:tcW w:w="1077" w:type="dxa"/>
            <w:vAlign w:val="center"/>
            <w:vMerge w:val="continue"/>
            <w:textDirection w:val="lrTb"/>
            <w:noWrap w:val="false"/>
          </w:tcPr>
          <w:p>
            <w:pPr>
              <w:jc w:val="left"/>
              <w:spacing w:line="360" w:lineRule="auto"/>
              <w:widowControl/>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widowControl/>
              <w:rPr>
                <w:rFonts w:ascii="宋体" w:hAnsi="宋体" w:cs="宋体"/>
                <w:color w:val="000000"/>
                <w:lang w:bidi="ar"/>
              </w:rPr>
            </w:pPr>
            <w:r>
              <w:rPr>
                <w:rFonts w:hint="eastAsia" w:ascii="宋体" w:hAnsi="宋体" w:cs="宋体"/>
                <w:color w:val="000000"/>
                <w:lang w:bidi="ar"/>
              </w:rPr>
              <w:t xml:space="preserve">10</w:t>
            </w:r>
            <w:r/>
          </w:p>
        </w:tc>
        <w:tc>
          <w:tcPr>
            <w:tcW w:w="5624" w:type="dxa"/>
            <w:vAlign w:val="center"/>
            <w:textDirection w:val="lrTb"/>
            <w:noWrap w:val="false"/>
          </w:tcPr>
          <w:p>
            <w:pPr>
              <w:jc w:val="left"/>
              <w:spacing w:line="360" w:lineRule="auto"/>
              <w:rPr>
                <w:rFonts w:ascii="宋体" w:hAnsi="宋体" w:cs="宋体"/>
              </w:rPr>
            </w:pPr>
            <w:r>
              <w:rPr>
                <w:rFonts w:hint="eastAsia" w:ascii="宋体" w:hAnsi="宋体" w:cs="宋体"/>
              </w:rPr>
              <w:t xml:space="preserve">近三年（202</w:t>
            </w:r>
            <w:r>
              <w:rPr>
                <w:rFonts w:ascii="宋体" w:hAnsi="宋体" w:cs="宋体"/>
              </w:rPr>
              <w:t xml:space="preserve">3</w:t>
            </w:r>
            <w:r>
              <w:rPr>
                <w:rFonts w:hint="eastAsia" w:ascii="宋体" w:hAnsi="宋体" w:cs="宋体"/>
              </w:rPr>
              <w:t xml:space="preserve">年01月至今）类似项目业绩（格式见招标文件第六章 投标文件格式）</w:t>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96" w:type="dxa"/>
            <w:vAlign w:val="center"/>
            <w:textDirection w:val="lrTb"/>
            <w:noWrap w:val="false"/>
          </w:tcPr>
          <w:p>
            <w:pPr>
              <w:jc w:val="center"/>
              <w:spacing w:line="360" w:lineRule="auto"/>
              <w:rPr>
                <w:rFonts w:ascii="宋体" w:hAnsi="宋体" w:cs="宋体"/>
              </w:rPr>
            </w:pPr>
            <w:r>
              <w:rPr>
                <w:rFonts w:ascii="宋体" w:hAnsi="宋体" w:cs="宋体"/>
              </w:rPr>
            </w:r>
            <w:r/>
          </w:p>
        </w:tc>
      </w:tr>
      <w:tr>
        <w:trPr>
          <w:cantSplit/>
          <w:jc w:val="center"/>
          <w:trHeight w:val="372"/>
        </w:trPr>
        <w:tc>
          <w:tcPr>
            <w:tcW w:w="1077" w:type="dxa"/>
            <w:vAlign w:val="center"/>
            <w:vMerge w:val="continue"/>
            <w:textDirection w:val="lrTb"/>
            <w:noWrap w:val="false"/>
          </w:tcPr>
          <w:p>
            <w:pPr>
              <w:jc w:val="left"/>
              <w:spacing w:line="360" w:lineRule="auto"/>
              <w:widowControl/>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widowControl/>
              <w:rPr>
                <w:rFonts w:ascii="宋体" w:hAnsi="宋体" w:cs="宋体"/>
              </w:rPr>
            </w:pPr>
            <w:r>
              <w:rPr>
                <w:rFonts w:hint="eastAsia" w:ascii="宋体" w:hAnsi="宋体" w:cs="宋体"/>
                <w:color w:val="000000"/>
                <w:lang w:bidi="ar"/>
              </w:rPr>
              <w:t xml:space="preserve">11</w:t>
            </w:r>
            <w:r/>
          </w:p>
        </w:tc>
        <w:tc>
          <w:tcPr>
            <w:tcW w:w="5624" w:type="dxa"/>
            <w:vAlign w:val="center"/>
            <w:textDirection w:val="lrTb"/>
            <w:noWrap w:val="false"/>
          </w:tcPr>
          <w:p>
            <w:pPr>
              <w:jc w:val="left"/>
              <w:spacing w:line="360" w:lineRule="auto"/>
              <w:rPr>
                <w:rFonts w:ascii="宋体" w:hAnsi="宋体" w:cs="宋体"/>
              </w:rPr>
            </w:pPr>
            <w:r>
              <w:rPr>
                <w:rFonts w:hint="eastAsia" w:ascii="宋体" w:hAnsi="宋体" w:cs="宋体"/>
              </w:rPr>
              <w:t xml:space="preserve">投标人资格声明函（格式见招标文件第六章 投标文件格式）</w:t>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96" w:type="dxa"/>
            <w:vAlign w:val="center"/>
            <w:textDirection w:val="lrTb"/>
            <w:noWrap w:val="false"/>
          </w:tcPr>
          <w:p>
            <w:pPr>
              <w:jc w:val="center"/>
              <w:spacing w:line="360" w:lineRule="auto"/>
              <w:rPr>
                <w:rFonts w:ascii="宋体" w:hAnsi="宋体" w:cs="宋体"/>
              </w:rPr>
            </w:pPr>
            <w:r>
              <w:rPr>
                <w:rFonts w:ascii="宋体" w:hAnsi="宋体" w:cs="宋体"/>
              </w:rPr>
            </w:r>
            <w:r/>
          </w:p>
        </w:tc>
      </w:tr>
      <w:tr>
        <w:trPr>
          <w:cantSplit/>
          <w:jc w:val="center"/>
          <w:trHeight w:val="372"/>
        </w:trPr>
        <w:tc>
          <w:tcPr>
            <w:tcW w:w="1077" w:type="dxa"/>
            <w:vAlign w:val="center"/>
            <w:vMerge w:val="continue"/>
            <w:textDirection w:val="lrTb"/>
            <w:noWrap w:val="false"/>
          </w:tcPr>
          <w:p>
            <w:pPr>
              <w:jc w:val="left"/>
              <w:spacing w:line="360" w:lineRule="auto"/>
              <w:widowControl/>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widowControl/>
              <w:rPr>
                <w:rFonts w:ascii="宋体" w:hAnsi="宋体" w:cs="宋体"/>
                <w:color w:val="000000"/>
                <w:lang w:bidi="ar"/>
              </w:rPr>
            </w:pPr>
            <w:r>
              <w:rPr>
                <w:rFonts w:hint="eastAsia" w:ascii="宋体" w:hAnsi="宋体" w:cs="宋体"/>
                <w:color w:val="000000"/>
                <w:lang w:bidi="ar"/>
              </w:rPr>
              <w:t xml:space="preserve">12</w:t>
            </w:r>
            <w:r/>
          </w:p>
        </w:tc>
        <w:tc>
          <w:tcPr>
            <w:tcW w:w="5624" w:type="dxa"/>
            <w:vAlign w:val="center"/>
            <w:textDirection w:val="lrTb"/>
            <w:noWrap w:val="false"/>
          </w:tcPr>
          <w:p>
            <w:pPr>
              <w:jc w:val="left"/>
              <w:spacing w:line="360" w:lineRule="auto"/>
              <w:rPr>
                <w:rFonts w:ascii="宋体" w:hAnsi="宋体" w:cs="宋体"/>
              </w:rPr>
            </w:pPr>
            <w:r>
              <w:rPr>
                <w:rFonts w:hint="eastAsia" w:ascii="宋体" w:hAnsi="宋体" w:cs="宋体"/>
              </w:rPr>
              <w:t xml:space="preserve">具有独立承担民事责任的能力（格式见招标文件第六章 投标文件格式）</w:t>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96" w:type="dxa"/>
            <w:vAlign w:val="center"/>
            <w:textDirection w:val="lrTb"/>
            <w:noWrap w:val="false"/>
          </w:tcPr>
          <w:p>
            <w:pPr>
              <w:jc w:val="center"/>
              <w:spacing w:line="360" w:lineRule="auto"/>
              <w:rPr>
                <w:rFonts w:ascii="宋体" w:hAnsi="宋体" w:cs="宋体"/>
              </w:rPr>
            </w:pPr>
            <w:r>
              <w:rPr>
                <w:rFonts w:ascii="宋体" w:hAnsi="宋体" w:cs="宋体"/>
              </w:rPr>
            </w:r>
            <w:r/>
          </w:p>
        </w:tc>
      </w:tr>
      <w:tr>
        <w:trPr>
          <w:cantSplit/>
          <w:jc w:val="center"/>
          <w:trHeight w:val="372"/>
        </w:trPr>
        <w:tc>
          <w:tcPr>
            <w:tcW w:w="1077" w:type="dxa"/>
            <w:vAlign w:val="center"/>
            <w:vMerge w:val="continue"/>
            <w:textDirection w:val="lrTb"/>
            <w:noWrap w:val="false"/>
          </w:tcPr>
          <w:p>
            <w:pPr>
              <w:jc w:val="left"/>
              <w:spacing w:line="360" w:lineRule="auto"/>
              <w:widowControl/>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widowControl/>
              <w:rPr>
                <w:rFonts w:ascii="宋体" w:hAnsi="宋体" w:cs="宋体"/>
                <w:color w:val="000000"/>
                <w:lang w:bidi="ar"/>
              </w:rPr>
            </w:pPr>
            <w:r>
              <w:rPr>
                <w:rFonts w:hint="eastAsia" w:ascii="宋体" w:hAnsi="宋体" w:cs="宋体"/>
                <w:color w:val="000000"/>
                <w:lang w:bidi="ar"/>
              </w:rPr>
              <w:t xml:space="preserve">13</w:t>
            </w:r>
            <w:r/>
          </w:p>
        </w:tc>
        <w:tc>
          <w:tcPr>
            <w:tcW w:w="5624" w:type="dxa"/>
            <w:vAlign w:val="center"/>
            <w:textDirection w:val="lrTb"/>
            <w:noWrap w:val="false"/>
          </w:tcPr>
          <w:p>
            <w:pPr>
              <w:jc w:val="left"/>
              <w:spacing w:line="360" w:lineRule="auto"/>
              <w:rPr>
                <w:rFonts w:ascii="宋体" w:hAnsi="宋体" w:cs="宋体"/>
              </w:rPr>
            </w:pPr>
            <w:r>
              <w:rPr>
                <w:rFonts w:hint="eastAsia" w:ascii="宋体" w:hAnsi="宋体" w:cs="宋体"/>
              </w:rPr>
              <w:t xml:space="preserve">依法缴纳税收的证明材料（格式见招标文件第六章 投标文件格式）</w:t>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96" w:type="dxa"/>
            <w:vAlign w:val="center"/>
            <w:textDirection w:val="lrTb"/>
            <w:noWrap w:val="false"/>
          </w:tcPr>
          <w:p>
            <w:pPr>
              <w:jc w:val="center"/>
              <w:spacing w:line="360" w:lineRule="auto"/>
              <w:rPr>
                <w:rFonts w:ascii="宋体" w:hAnsi="宋体" w:cs="宋体"/>
              </w:rPr>
            </w:pPr>
            <w:r>
              <w:rPr>
                <w:rFonts w:ascii="宋体" w:hAnsi="宋体" w:cs="宋体"/>
              </w:rPr>
            </w:r>
            <w:r/>
          </w:p>
        </w:tc>
      </w:tr>
      <w:tr>
        <w:trPr>
          <w:cantSplit/>
          <w:jc w:val="center"/>
          <w:trHeight w:val="372"/>
        </w:trPr>
        <w:tc>
          <w:tcPr>
            <w:tcW w:w="1077" w:type="dxa"/>
            <w:vAlign w:val="center"/>
            <w:vMerge w:val="continue"/>
            <w:textDirection w:val="lrTb"/>
            <w:noWrap w:val="false"/>
          </w:tcPr>
          <w:p>
            <w:pPr>
              <w:jc w:val="left"/>
              <w:spacing w:line="360" w:lineRule="auto"/>
              <w:widowControl/>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widowControl/>
              <w:rPr>
                <w:rFonts w:ascii="宋体" w:hAnsi="宋体" w:cs="宋体"/>
              </w:rPr>
            </w:pPr>
            <w:r>
              <w:rPr>
                <w:rFonts w:hint="eastAsia" w:ascii="宋体" w:hAnsi="宋体" w:cs="宋体"/>
                <w:color w:val="000000"/>
                <w:lang w:bidi="ar"/>
              </w:rPr>
              <w:t xml:space="preserve">14</w:t>
            </w:r>
            <w:r/>
          </w:p>
        </w:tc>
        <w:tc>
          <w:tcPr>
            <w:tcW w:w="5624" w:type="dxa"/>
            <w:vAlign w:val="center"/>
            <w:textDirection w:val="lrTb"/>
            <w:noWrap w:val="false"/>
          </w:tcPr>
          <w:p>
            <w:pPr>
              <w:jc w:val="left"/>
              <w:spacing w:line="360" w:lineRule="auto"/>
              <w:rPr>
                <w:rFonts w:ascii="宋体" w:hAnsi="宋体" w:cs="宋体"/>
              </w:rPr>
            </w:pPr>
            <w:r>
              <w:rPr>
                <w:rFonts w:hint="eastAsia" w:ascii="宋体" w:hAnsi="宋体" w:cs="宋体"/>
              </w:rPr>
              <w:t xml:space="preserve">依法缴纳社会保障资金的证明材料（格式见招标文件第六章 投标文件格式）</w:t>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96" w:type="dxa"/>
            <w:vAlign w:val="center"/>
            <w:textDirection w:val="lrTb"/>
            <w:noWrap w:val="false"/>
          </w:tcPr>
          <w:p>
            <w:pPr>
              <w:jc w:val="center"/>
              <w:spacing w:line="360" w:lineRule="auto"/>
              <w:rPr>
                <w:rFonts w:ascii="宋体" w:hAnsi="宋体" w:cs="宋体"/>
              </w:rPr>
            </w:pPr>
            <w:r>
              <w:rPr>
                <w:rFonts w:ascii="宋体" w:hAnsi="宋体" w:cs="宋体"/>
              </w:rPr>
            </w:r>
            <w:r/>
          </w:p>
        </w:tc>
      </w:tr>
      <w:tr>
        <w:trPr>
          <w:cantSplit/>
          <w:jc w:val="center"/>
          <w:trHeight w:val="372"/>
        </w:trPr>
        <w:tc>
          <w:tcPr>
            <w:tcW w:w="1077" w:type="dxa"/>
            <w:vAlign w:val="center"/>
            <w:vMerge w:val="continue"/>
            <w:textDirection w:val="lrTb"/>
            <w:noWrap w:val="false"/>
          </w:tcPr>
          <w:p>
            <w:pPr>
              <w:jc w:val="left"/>
              <w:spacing w:line="360" w:lineRule="auto"/>
              <w:widowControl/>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widowControl/>
              <w:rPr>
                <w:rFonts w:ascii="宋体" w:hAnsi="宋体" w:cs="宋体"/>
              </w:rPr>
            </w:pPr>
            <w:r>
              <w:rPr>
                <w:rFonts w:hint="eastAsia" w:ascii="宋体" w:hAnsi="宋体" w:cs="宋体"/>
                <w:color w:val="000000"/>
                <w:lang w:bidi="ar"/>
              </w:rPr>
              <w:t xml:space="preserve">15</w:t>
            </w:r>
            <w:r/>
          </w:p>
        </w:tc>
        <w:tc>
          <w:tcPr>
            <w:tcW w:w="5624" w:type="dxa"/>
            <w:vAlign w:val="center"/>
            <w:textDirection w:val="lrTb"/>
            <w:noWrap w:val="false"/>
          </w:tcPr>
          <w:p>
            <w:pPr>
              <w:jc w:val="left"/>
              <w:spacing w:line="360" w:lineRule="auto"/>
              <w:rPr>
                <w:rFonts w:ascii="宋体" w:hAnsi="宋体" w:cs="宋体"/>
              </w:rPr>
            </w:pPr>
            <w:r>
              <w:rPr>
                <w:rFonts w:hint="eastAsia" w:ascii="宋体" w:hAnsi="宋体" w:cs="宋体"/>
              </w:rPr>
              <w:t xml:space="preserve">具有良好的商业信誉和健全的财务会计制度（格式见招标文件第六章 投标文件格式）</w:t>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96" w:type="dxa"/>
            <w:vAlign w:val="center"/>
            <w:textDirection w:val="lrTb"/>
            <w:noWrap w:val="false"/>
          </w:tcPr>
          <w:p>
            <w:pPr>
              <w:jc w:val="center"/>
              <w:spacing w:line="360" w:lineRule="auto"/>
              <w:rPr>
                <w:rFonts w:ascii="宋体" w:hAnsi="宋体" w:cs="宋体"/>
              </w:rPr>
            </w:pPr>
            <w:r>
              <w:rPr>
                <w:rFonts w:ascii="宋体" w:hAnsi="宋体" w:cs="宋体"/>
              </w:rPr>
            </w:r>
            <w:r/>
          </w:p>
        </w:tc>
      </w:tr>
      <w:tr>
        <w:trPr>
          <w:cantSplit/>
          <w:jc w:val="center"/>
          <w:trHeight w:val="90"/>
        </w:trPr>
        <w:tc>
          <w:tcPr>
            <w:tcW w:w="1077" w:type="dxa"/>
            <w:vAlign w:val="center"/>
            <w:vMerge w:val="continue"/>
            <w:textDirection w:val="lrTb"/>
            <w:noWrap w:val="false"/>
          </w:tcPr>
          <w:p>
            <w:pPr>
              <w:jc w:val="left"/>
              <w:spacing w:line="360" w:lineRule="auto"/>
              <w:widowControl/>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widowControl/>
              <w:rPr>
                <w:rFonts w:ascii="宋体" w:hAnsi="宋体" w:cs="宋体"/>
                <w:color w:val="000000"/>
                <w:lang w:bidi="ar"/>
              </w:rPr>
            </w:pPr>
            <w:r>
              <w:rPr>
                <w:rFonts w:hint="eastAsia" w:ascii="宋体" w:hAnsi="宋体" w:cs="宋体"/>
                <w:color w:val="000000"/>
                <w:lang w:bidi="ar"/>
              </w:rPr>
              <w:t xml:space="preserve">16</w:t>
            </w:r>
            <w:r/>
          </w:p>
        </w:tc>
        <w:tc>
          <w:tcPr>
            <w:tcW w:w="5624" w:type="dxa"/>
            <w:vAlign w:val="center"/>
            <w:textDirection w:val="lrTb"/>
            <w:noWrap w:val="false"/>
          </w:tcPr>
          <w:p>
            <w:pPr>
              <w:jc w:val="left"/>
              <w:spacing w:line="360" w:lineRule="auto"/>
              <w:rPr>
                <w:rFonts w:ascii="宋体" w:hAnsi="宋体" w:cs="宋体"/>
              </w:rPr>
            </w:pPr>
            <w:r>
              <w:rPr>
                <w:rFonts w:hint="eastAsia" w:ascii="宋体" w:hAnsi="宋体" w:cs="宋体"/>
              </w:rPr>
              <w:t xml:space="preserve">参加政府采购活动前3年内在经营活动中没有重大违法记录的书面声明（格式）（格式见招标文件第六章 投标文件格式）</w:t>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96" w:type="dxa"/>
            <w:vAlign w:val="center"/>
            <w:textDirection w:val="lrTb"/>
            <w:noWrap w:val="false"/>
          </w:tcPr>
          <w:p>
            <w:pPr>
              <w:jc w:val="center"/>
              <w:spacing w:line="360" w:lineRule="auto"/>
              <w:rPr>
                <w:rFonts w:ascii="宋体" w:hAnsi="宋体" w:cs="宋体"/>
              </w:rPr>
            </w:pPr>
            <w:r>
              <w:rPr>
                <w:rFonts w:ascii="宋体" w:hAnsi="宋体" w:cs="宋体"/>
              </w:rPr>
            </w:r>
            <w:r/>
          </w:p>
        </w:tc>
      </w:tr>
      <w:tr>
        <w:trPr>
          <w:cantSplit/>
          <w:jc w:val="center"/>
          <w:trHeight w:val="90"/>
        </w:trPr>
        <w:tc>
          <w:tcPr>
            <w:tcW w:w="1077" w:type="dxa"/>
            <w:vAlign w:val="center"/>
            <w:vMerge w:val="continue"/>
            <w:textDirection w:val="lrTb"/>
            <w:noWrap w:val="false"/>
          </w:tcPr>
          <w:p>
            <w:pPr>
              <w:jc w:val="left"/>
              <w:spacing w:line="360" w:lineRule="auto"/>
              <w:widowControl/>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widowControl/>
              <w:rPr>
                <w:rFonts w:ascii="宋体" w:hAnsi="宋体" w:cs="宋体"/>
              </w:rPr>
            </w:pPr>
            <w:r>
              <w:rPr>
                <w:rFonts w:hint="eastAsia" w:ascii="宋体" w:hAnsi="宋体" w:cs="宋体"/>
                <w:color w:val="000000"/>
                <w:lang w:bidi="ar"/>
              </w:rPr>
              <w:t xml:space="preserve">17</w:t>
            </w:r>
            <w:r/>
          </w:p>
        </w:tc>
        <w:tc>
          <w:tcPr>
            <w:tcW w:w="5624" w:type="dxa"/>
            <w:vAlign w:val="center"/>
            <w:textDirection w:val="lrTb"/>
            <w:noWrap w:val="false"/>
          </w:tcPr>
          <w:p>
            <w:pPr>
              <w:jc w:val="left"/>
              <w:spacing w:line="360" w:lineRule="auto"/>
              <w:rPr>
                <w:rFonts w:ascii="宋体" w:hAnsi="宋体" w:cs="宋体"/>
              </w:rPr>
            </w:pPr>
            <w:r>
              <w:rPr>
                <w:rFonts w:hint="eastAsia" w:ascii="宋体" w:hAnsi="宋体" w:cs="宋体"/>
              </w:rPr>
              <w:t xml:space="preserve">具有履行合同所必需的设备和专业技术能力（格式见招标文件第六章 投标文件格式）</w:t>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96" w:type="dxa"/>
            <w:vAlign w:val="center"/>
            <w:textDirection w:val="lrTb"/>
            <w:noWrap w:val="false"/>
          </w:tcPr>
          <w:p>
            <w:pPr>
              <w:jc w:val="center"/>
              <w:spacing w:line="360" w:lineRule="auto"/>
              <w:rPr>
                <w:rFonts w:ascii="宋体" w:hAnsi="宋体" w:cs="宋体"/>
              </w:rPr>
            </w:pPr>
            <w:r>
              <w:rPr>
                <w:rFonts w:ascii="宋体" w:hAnsi="宋体" w:cs="宋体"/>
              </w:rPr>
            </w:r>
            <w:r/>
          </w:p>
        </w:tc>
      </w:tr>
      <w:tr>
        <w:trPr>
          <w:cantSplit/>
          <w:jc w:val="center"/>
          <w:trHeight w:val="90"/>
        </w:trPr>
        <w:tc>
          <w:tcPr>
            <w:tcW w:w="1077" w:type="dxa"/>
            <w:vAlign w:val="center"/>
            <w:vMerge w:val="continue"/>
            <w:textDirection w:val="lrTb"/>
            <w:noWrap w:val="false"/>
          </w:tcPr>
          <w:p>
            <w:pPr>
              <w:jc w:val="left"/>
              <w:spacing w:line="360" w:lineRule="auto"/>
              <w:widowControl/>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widowControl/>
              <w:rPr>
                <w:rFonts w:ascii="宋体" w:hAnsi="宋体" w:cs="宋体"/>
              </w:rPr>
            </w:pPr>
            <w:r>
              <w:rPr>
                <w:rFonts w:hint="eastAsia" w:ascii="宋体" w:hAnsi="宋体" w:cs="宋体"/>
                <w:color w:val="000000"/>
                <w:lang w:bidi="ar"/>
              </w:rPr>
              <w:t xml:space="preserve">18</w:t>
            </w:r>
            <w:r/>
          </w:p>
        </w:tc>
        <w:tc>
          <w:tcPr>
            <w:tcW w:w="5624" w:type="dxa"/>
            <w:vAlign w:val="center"/>
            <w:textDirection w:val="lrTb"/>
            <w:noWrap w:val="false"/>
          </w:tcPr>
          <w:p>
            <w:pPr>
              <w:jc w:val="left"/>
              <w:spacing w:line="360" w:lineRule="auto"/>
              <w:rPr>
                <w:rFonts w:ascii="宋体" w:hAnsi="宋体" w:cs="宋体"/>
              </w:rPr>
            </w:pPr>
            <w:r>
              <w:rPr>
                <w:rFonts w:hint="eastAsia" w:ascii="宋体" w:hAnsi="宋体" w:cs="宋体"/>
              </w:rPr>
              <w:t xml:space="preserve">企业声明函（格式）（格式见招标文件第六章 投标文件格式附件）</w:t>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96" w:type="dxa"/>
            <w:vAlign w:val="center"/>
            <w:textDirection w:val="lrTb"/>
            <w:noWrap w:val="false"/>
          </w:tcPr>
          <w:p>
            <w:pPr>
              <w:jc w:val="center"/>
              <w:spacing w:line="360" w:lineRule="auto"/>
              <w:rPr>
                <w:rFonts w:ascii="宋体" w:hAnsi="宋体" w:cs="宋体"/>
              </w:rPr>
            </w:pPr>
            <w:r>
              <w:rPr>
                <w:rFonts w:ascii="宋体" w:hAnsi="宋体" w:cs="宋体"/>
              </w:rPr>
            </w:r>
            <w:r/>
          </w:p>
        </w:tc>
      </w:tr>
      <w:tr>
        <w:trPr>
          <w:cantSplit/>
          <w:jc w:val="center"/>
          <w:trHeight w:val="90"/>
        </w:trPr>
        <w:tc>
          <w:tcPr>
            <w:tcW w:w="1077" w:type="dxa"/>
            <w:vAlign w:val="center"/>
            <w:vMerge w:val="continue"/>
            <w:textDirection w:val="lrTb"/>
            <w:noWrap w:val="false"/>
          </w:tcPr>
          <w:p>
            <w:pPr>
              <w:jc w:val="left"/>
              <w:spacing w:line="360" w:lineRule="auto"/>
              <w:widowControl/>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widowControl/>
              <w:rPr>
                <w:rFonts w:ascii="宋体" w:hAnsi="宋体" w:cs="宋体"/>
                <w:color w:val="000000"/>
                <w:lang w:bidi="ar"/>
              </w:rPr>
            </w:pPr>
            <w:r>
              <w:rPr>
                <w:rFonts w:hint="eastAsia" w:ascii="宋体" w:hAnsi="宋体" w:cs="宋体"/>
                <w:color w:val="000000"/>
                <w:lang w:bidi="ar"/>
              </w:rPr>
              <w:t xml:space="preserve">19</w:t>
            </w:r>
            <w:r/>
          </w:p>
        </w:tc>
        <w:tc>
          <w:tcPr>
            <w:tcW w:w="5624" w:type="dxa"/>
            <w:vAlign w:val="center"/>
            <w:textDirection w:val="lrTb"/>
            <w:noWrap w:val="false"/>
          </w:tcPr>
          <w:p>
            <w:pPr>
              <w:jc w:val="left"/>
              <w:spacing w:line="360" w:lineRule="auto"/>
              <w:rPr>
                <w:rFonts w:ascii="宋体" w:hAnsi="宋体" w:cs="宋体"/>
              </w:rPr>
            </w:pPr>
            <w:r>
              <w:rPr>
                <w:rFonts w:hint="eastAsia" w:ascii="宋体" w:hAnsi="宋体" w:cs="宋体"/>
              </w:rPr>
              <w:t xml:space="preserve">残疾人福利性单位声明函（格式）（如有请提供）（格式见招标文件第六章 投标文件格式）</w:t>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96" w:type="dxa"/>
            <w:vAlign w:val="center"/>
            <w:textDirection w:val="lrTb"/>
            <w:noWrap w:val="false"/>
          </w:tcPr>
          <w:p>
            <w:pPr>
              <w:jc w:val="center"/>
              <w:spacing w:line="360" w:lineRule="auto"/>
              <w:rPr>
                <w:rFonts w:ascii="宋体" w:hAnsi="宋体" w:cs="宋体"/>
              </w:rPr>
            </w:pPr>
            <w:r>
              <w:rPr>
                <w:rFonts w:ascii="宋体" w:hAnsi="宋体" w:cs="宋体"/>
              </w:rPr>
            </w:r>
            <w:r/>
          </w:p>
        </w:tc>
      </w:tr>
      <w:tr>
        <w:trPr>
          <w:cantSplit/>
          <w:jc w:val="center"/>
          <w:trHeight w:val="90"/>
        </w:trPr>
        <w:tc>
          <w:tcPr>
            <w:tcW w:w="1077" w:type="dxa"/>
            <w:vAlign w:val="center"/>
            <w:vMerge w:val="continue"/>
            <w:textDirection w:val="lrTb"/>
            <w:noWrap w:val="false"/>
          </w:tcPr>
          <w:p>
            <w:pPr>
              <w:jc w:val="left"/>
              <w:spacing w:line="360" w:lineRule="auto"/>
              <w:widowControl/>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widowControl/>
              <w:rPr>
                <w:rFonts w:ascii="宋体" w:hAnsi="宋体" w:cs="宋体"/>
                <w:color w:val="000000"/>
                <w:lang w:bidi="ar"/>
              </w:rPr>
            </w:pPr>
            <w:r>
              <w:rPr>
                <w:rFonts w:hint="eastAsia" w:ascii="宋体" w:hAnsi="宋体" w:cs="宋体"/>
                <w:color w:val="000000"/>
                <w:lang w:bidi="ar"/>
              </w:rPr>
              <w:t xml:space="preserve">20</w:t>
            </w:r>
            <w:r/>
          </w:p>
        </w:tc>
        <w:tc>
          <w:tcPr>
            <w:tcW w:w="5624" w:type="dxa"/>
            <w:vAlign w:val="center"/>
            <w:textDirection w:val="lrTb"/>
            <w:noWrap w:val="false"/>
          </w:tcPr>
          <w:p>
            <w:pPr>
              <w:jc w:val="left"/>
              <w:spacing w:line="360" w:lineRule="auto"/>
              <w:rPr>
                <w:rFonts w:ascii="宋体" w:hAnsi="宋体" w:cs="宋体"/>
              </w:rPr>
            </w:pPr>
            <w:r>
              <w:rPr>
                <w:rFonts w:hint="eastAsia" w:ascii="宋体" w:hAnsi="宋体" w:cs="宋体"/>
              </w:rPr>
              <w:t xml:space="preserve">属于监狱企业的证明文件（如有请提供）（格式见招标文件第六章 投标文件格式）</w:t>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96" w:type="dxa"/>
            <w:vAlign w:val="center"/>
            <w:textDirection w:val="lrTb"/>
            <w:noWrap w:val="false"/>
          </w:tcPr>
          <w:p>
            <w:pPr>
              <w:jc w:val="center"/>
              <w:spacing w:line="360" w:lineRule="auto"/>
              <w:rPr>
                <w:rFonts w:ascii="宋体" w:hAnsi="宋体" w:cs="宋体"/>
              </w:rPr>
            </w:pPr>
            <w:r>
              <w:rPr>
                <w:rFonts w:ascii="宋体" w:hAnsi="宋体" w:cs="宋体"/>
              </w:rPr>
            </w:r>
            <w:r/>
          </w:p>
        </w:tc>
      </w:tr>
      <w:tr>
        <w:trPr>
          <w:cantSplit/>
          <w:jc w:val="center"/>
          <w:trHeight w:val="90"/>
        </w:trPr>
        <w:tc>
          <w:tcPr>
            <w:tcW w:w="1077" w:type="dxa"/>
            <w:vAlign w:val="center"/>
            <w:vMerge w:val="continue"/>
            <w:textDirection w:val="lrTb"/>
            <w:noWrap w:val="false"/>
          </w:tcPr>
          <w:p>
            <w:pPr>
              <w:jc w:val="left"/>
              <w:spacing w:line="360" w:lineRule="auto"/>
              <w:widowControl/>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widowControl/>
              <w:rPr>
                <w:rFonts w:hint="eastAsia" w:ascii="宋体" w:hAnsi="宋体" w:cs="宋体"/>
                <w:color w:val="000000"/>
                <w:lang w:bidi="ar"/>
              </w:rPr>
            </w:pPr>
            <w:r>
              <w:rPr>
                <w:rFonts w:hint="eastAsia" w:ascii="宋体" w:hAnsi="宋体" w:cs="宋体"/>
                <w:color w:val="000000"/>
                <w:lang w:bidi="ar"/>
              </w:rPr>
              <w:t xml:space="preserve">2</w:t>
            </w:r>
            <w:r>
              <w:rPr>
                <w:rFonts w:ascii="宋体" w:hAnsi="宋体" w:cs="宋体"/>
                <w:color w:val="000000"/>
                <w:lang w:bidi="ar"/>
              </w:rPr>
              <w:t xml:space="preserve">1</w:t>
            </w:r>
            <w:r/>
          </w:p>
        </w:tc>
        <w:tc>
          <w:tcPr>
            <w:tcW w:w="5624" w:type="dxa"/>
            <w:vAlign w:val="center"/>
            <w:textDirection w:val="lrTb"/>
            <w:noWrap w:val="false"/>
          </w:tcPr>
          <w:p>
            <w:pPr>
              <w:jc w:val="left"/>
              <w:spacing w:line="360" w:lineRule="auto"/>
              <w:rPr>
                <w:rFonts w:hint="eastAsia" w:ascii="宋体" w:hAnsi="宋体" w:cs="宋体"/>
              </w:rPr>
            </w:pPr>
            <w:r>
              <w:rPr>
                <w:rFonts w:hint="eastAsia" w:ascii="宋体" w:hAnsi="宋体" w:cs="宋体"/>
              </w:rPr>
              <w:t xml:space="preserve">关于符合本国产品标准的声明函（或财政部会同有关部门规定的有关证明文件）（格式见招标文件第六章 投标文件格式）</w:t>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96" w:type="dxa"/>
            <w:vAlign w:val="center"/>
            <w:textDirection w:val="lrTb"/>
            <w:noWrap w:val="false"/>
          </w:tcPr>
          <w:p>
            <w:pPr>
              <w:jc w:val="center"/>
              <w:spacing w:line="360" w:lineRule="auto"/>
              <w:rPr>
                <w:rFonts w:ascii="宋体" w:hAnsi="宋体" w:cs="宋体"/>
              </w:rPr>
            </w:pPr>
            <w:r>
              <w:rPr>
                <w:rFonts w:ascii="宋体" w:hAnsi="宋体" w:cs="宋体"/>
              </w:rPr>
            </w:r>
            <w:r/>
          </w:p>
        </w:tc>
      </w:tr>
      <w:tr>
        <w:trPr>
          <w:cantSplit/>
          <w:jc w:val="center"/>
          <w:trHeight w:val="90"/>
        </w:trPr>
        <w:tc>
          <w:tcPr>
            <w:tcW w:w="1077" w:type="dxa"/>
            <w:vAlign w:val="center"/>
            <w:vMerge w:val="continue"/>
            <w:textDirection w:val="lrTb"/>
            <w:noWrap w:val="false"/>
          </w:tcPr>
          <w:p>
            <w:pPr>
              <w:jc w:val="left"/>
              <w:spacing w:line="360" w:lineRule="auto"/>
              <w:widowControl/>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widowControl/>
              <w:rPr>
                <w:rFonts w:ascii="宋体" w:hAnsi="宋体" w:cs="宋体"/>
                <w:color w:val="000000"/>
                <w:lang w:bidi="ar"/>
              </w:rPr>
            </w:pPr>
            <w:r>
              <w:rPr>
                <w:rFonts w:hint="eastAsia" w:ascii="宋体" w:hAnsi="宋体" w:cs="宋体"/>
                <w:color w:val="000000"/>
                <w:lang w:bidi="ar"/>
              </w:rPr>
              <w:t xml:space="preserve">2</w:t>
            </w:r>
            <w:r>
              <w:rPr>
                <w:rFonts w:ascii="宋体" w:hAnsi="宋体" w:cs="宋体"/>
                <w:color w:val="000000"/>
                <w:lang w:bidi="ar"/>
              </w:rPr>
              <w:t xml:space="preserve">2</w:t>
            </w:r>
            <w:r/>
          </w:p>
        </w:tc>
        <w:tc>
          <w:tcPr>
            <w:tcW w:w="5624" w:type="dxa"/>
            <w:vAlign w:val="center"/>
            <w:textDirection w:val="lrTb"/>
            <w:noWrap w:val="false"/>
          </w:tcPr>
          <w:p>
            <w:pPr>
              <w:jc w:val="left"/>
              <w:spacing w:line="360" w:lineRule="auto"/>
              <w:rPr>
                <w:rFonts w:ascii="宋体" w:hAnsi="宋体" w:cs="宋体"/>
              </w:rPr>
            </w:pPr>
            <w:r>
              <w:rPr>
                <w:rFonts w:hint="eastAsia" w:ascii="宋体" w:hAnsi="宋体" w:cs="宋体"/>
              </w:rPr>
              <w:t xml:space="preserve">中标服务费承诺书（格式见招标文件第六章 投标文件格式）</w:t>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96" w:type="dxa"/>
            <w:vAlign w:val="center"/>
            <w:textDirection w:val="lrTb"/>
            <w:noWrap w:val="false"/>
          </w:tcPr>
          <w:p>
            <w:pPr>
              <w:jc w:val="center"/>
              <w:spacing w:line="360" w:lineRule="auto"/>
              <w:rPr>
                <w:rFonts w:ascii="宋体" w:hAnsi="宋体" w:cs="宋体"/>
              </w:rPr>
            </w:pPr>
            <w:r>
              <w:rPr>
                <w:rFonts w:ascii="宋体" w:hAnsi="宋体" w:cs="宋体"/>
              </w:rPr>
            </w:r>
            <w:r/>
          </w:p>
        </w:tc>
      </w:tr>
      <w:tr>
        <w:trPr>
          <w:cantSplit/>
          <w:jc w:val="center"/>
          <w:trHeight w:val="372"/>
        </w:trPr>
        <w:tc>
          <w:tcPr>
            <w:tcW w:w="1077" w:type="dxa"/>
            <w:vAlign w:val="center"/>
            <w:vMerge w:val="restart"/>
            <w:textDirection w:val="lrTb"/>
            <w:noWrap w:val="false"/>
          </w:tcPr>
          <w:p>
            <w:pPr>
              <w:jc w:val="center"/>
              <w:spacing w:line="360" w:lineRule="auto"/>
              <w:rPr>
                <w:rFonts w:ascii="宋体" w:hAnsi="宋体" w:cs="宋体"/>
                <w:b/>
              </w:rPr>
            </w:pPr>
            <w:r>
              <w:rPr>
                <w:rFonts w:hint="eastAsia" w:ascii="宋体" w:hAnsi="宋体" w:cs="宋体"/>
                <w:b/>
              </w:rPr>
              <w:t xml:space="preserve">技术文件</w:t>
            </w:r>
            <w:r/>
          </w:p>
        </w:tc>
        <w:tc>
          <w:tcPr>
            <w:tcW w:w="570" w:type="dxa"/>
            <w:vAlign w:val="center"/>
            <w:vMerge w:val="restart"/>
            <w:textDirection w:val="lrTb"/>
            <w:noWrap w:val="false"/>
          </w:tcPr>
          <w:p>
            <w:pPr>
              <w:jc w:val="center"/>
              <w:spacing w:line="360" w:lineRule="auto"/>
              <w:widowControl/>
              <w:rPr>
                <w:rFonts w:ascii="宋体" w:hAnsi="宋体" w:cs="宋体"/>
              </w:rPr>
            </w:pPr>
            <w:r>
              <w:rPr>
                <w:rFonts w:hint="eastAsia" w:ascii="宋体" w:hAnsi="宋体" w:cs="宋体"/>
              </w:rPr>
              <w:t xml:space="preserve">2</w:t>
            </w:r>
            <w:r>
              <w:rPr>
                <w:rFonts w:ascii="宋体" w:hAnsi="宋体" w:cs="宋体"/>
              </w:rPr>
              <w:t xml:space="preserve">3</w:t>
            </w:r>
            <w:r/>
          </w:p>
        </w:tc>
        <w:tc>
          <w:tcPr>
            <w:tcW w:w="5624" w:type="dxa"/>
            <w:vAlign w:val="center"/>
            <w:vMerge w:val="restart"/>
            <w:textDirection w:val="lrTb"/>
            <w:noWrap w:val="false"/>
          </w:tcPr>
          <w:p>
            <w:pPr>
              <w:jc w:val="left"/>
              <w:spacing w:line="360" w:lineRule="auto"/>
              <w:rPr>
                <w:rFonts w:ascii="宋体" w:hAnsi="宋体" w:cs="宋体"/>
              </w:rPr>
            </w:pPr>
            <w:r>
              <w:rPr>
                <w:rFonts w:hint="eastAsia" w:ascii="宋体" w:hAnsi="宋体" w:cs="宋体"/>
              </w:rPr>
              <w:t xml:space="preserve">参照评分标准自行设定</w:t>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96" w:type="dxa"/>
            <w:vAlign w:val="center"/>
            <w:textDirection w:val="lrTb"/>
            <w:noWrap w:val="false"/>
          </w:tcPr>
          <w:p>
            <w:pPr>
              <w:jc w:val="center"/>
              <w:spacing w:line="360" w:lineRule="auto"/>
              <w:rPr>
                <w:rFonts w:ascii="宋体" w:hAnsi="宋体" w:cs="宋体"/>
              </w:rPr>
            </w:pPr>
            <w:r>
              <w:rPr>
                <w:rFonts w:ascii="宋体" w:hAnsi="宋体" w:cs="宋体"/>
              </w:rPr>
            </w:r>
            <w:r/>
          </w:p>
        </w:tc>
      </w:tr>
      <w:tr>
        <w:trPr>
          <w:cantSplit/>
          <w:jc w:val="center"/>
          <w:trHeight w:val="372"/>
        </w:trPr>
        <w:tc>
          <w:tcPr>
            <w:tcW w:w="1077" w:type="dxa"/>
            <w:vAlign w:val="center"/>
            <w:vMerge w:val="continue"/>
            <w:textDirection w:val="lrTb"/>
            <w:noWrap w:val="false"/>
          </w:tcPr>
          <w:p>
            <w:pPr>
              <w:jc w:val="center"/>
              <w:spacing w:line="360" w:lineRule="auto"/>
              <w:rPr>
                <w:rFonts w:ascii="宋体" w:hAnsi="宋体" w:cs="宋体"/>
                <w:b/>
              </w:rPr>
            </w:pPr>
            <w:r>
              <w:rPr>
                <w:rFonts w:ascii="宋体" w:hAnsi="宋体" w:cs="宋体"/>
                <w:b/>
              </w:rPr>
            </w:r>
            <w:r/>
          </w:p>
        </w:tc>
        <w:tc>
          <w:tcPr>
            <w:tcW w:w="570" w:type="dxa"/>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c>
          <w:tcPr>
            <w:tcW w:w="5624" w:type="dxa"/>
            <w:vAlign w:val="center"/>
            <w:vMerge w:val="continue"/>
            <w:textDirection w:val="lrTb"/>
            <w:noWrap w:val="false"/>
          </w:tcPr>
          <w:p>
            <w:pPr>
              <w:jc w:val="left"/>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96" w:type="dxa"/>
            <w:vAlign w:val="center"/>
            <w:textDirection w:val="lrTb"/>
            <w:noWrap w:val="false"/>
          </w:tcPr>
          <w:p>
            <w:pPr>
              <w:jc w:val="center"/>
              <w:spacing w:line="360" w:lineRule="auto"/>
              <w:rPr>
                <w:rFonts w:ascii="宋体" w:hAnsi="宋体" w:cs="宋体"/>
              </w:rPr>
            </w:pPr>
            <w:r>
              <w:rPr>
                <w:rFonts w:ascii="宋体" w:hAnsi="宋体" w:cs="宋体"/>
              </w:rPr>
            </w:r>
            <w:r/>
          </w:p>
        </w:tc>
      </w:tr>
      <w:tr>
        <w:trPr>
          <w:cantSplit/>
          <w:jc w:val="center"/>
          <w:trHeight w:val="372"/>
        </w:trPr>
        <w:tc>
          <w:tcPr>
            <w:tcW w:w="1077" w:type="dxa"/>
            <w:vAlign w:val="center"/>
            <w:vMerge w:val="continue"/>
            <w:textDirection w:val="lrTb"/>
            <w:noWrap w:val="false"/>
          </w:tcPr>
          <w:p>
            <w:pPr>
              <w:jc w:val="center"/>
              <w:spacing w:line="360" w:lineRule="auto"/>
              <w:rPr>
                <w:rFonts w:ascii="宋体" w:hAnsi="宋体" w:cs="宋体"/>
                <w:b/>
              </w:rPr>
            </w:pPr>
            <w:r>
              <w:rPr>
                <w:rFonts w:ascii="宋体" w:hAnsi="宋体" w:cs="宋体"/>
                <w:b/>
              </w:rPr>
            </w:r>
            <w:r/>
          </w:p>
        </w:tc>
        <w:tc>
          <w:tcPr>
            <w:tcW w:w="570" w:type="dxa"/>
            <w:vAlign w:val="center"/>
            <w:vMerge w:val="continue"/>
            <w:textDirection w:val="lrTb"/>
            <w:noWrap w:val="false"/>
          </w:tcPr>
          <w:p>
            <w:pPr>
              <w:jc w:val="center"/>
              <w:spacing w:line="360" w:lineRule="auto"/>
              <w:rPr>
                <w:rFonts w:ascii="宋体" w:hAnsi="宋体" w:cs="宋体"/>
              </w:rPr>
            </w:pPr>
            <w:r>
              <w:rPr>
                <w:rFonts w:ascii="宋体" w:hAnsi="宋体" w:cs="宋体"/>
              </w:rPr>
            </w:r>
            <w:r/>
          </w:p>
        </w:tc>
        <w:tc>
          <w:tcPr>
            <w:tcW w:w="5624" w:type="dxa"/>
            <w:vAlign w:val="center"/>
            <w:vMerge w:val="continue"/>
            <w:textDirection w:val="lrTb"/>
            <w:noWrap w:val="false"/>
          </w:tcPr>
          <w:p>
            <w:pPr>
              <w:jc w:val="left"/>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96" w:type="dxa"/>
            <w:vAlign w:val="center"/>
            <w:textDirection w:val="lrTb"/>
            <w:noWrap w:val="false"/>
          </w:tcPr>
          <w:p>
            <w:pPr>
              <w:jc w:val="center"/>
              <w:spacing w:line="360" w:lineRule="auto"/>
              <w:rPr>
                <w:rFonts w:ascii="宋体" w:hAnsi="宋体" w:cs="宋体"/>
              </w:rPr>
            </w:pPr>
            <w:r>
              <w:rPr>
                <w:rFonts w:ascii="宋体" w:hAnsi="宋体" w:cs="宋体"/>
              </w:rPr>
            </w:r>
            <w:r/>
          </w:p>
        </w:tc>
      </w:tr>
      <w:tr>
        <w:trPr>
          <w:cantSplit/>
          <w:jc w:val="center"/>
          <w:trHeight w:val="383"/>
        </w:trPr>
        <w:tc>
          <w:tcPr>
            <w:tcW w:w="1077" w:type="dxa"/>
            <w:vAlign w:val="center"/>
            <w:vMerge w:val="continue"/>
            <w:textDirection w:val="lrTb"/>
            <w:noWrap w:val="false"/>
          </w:tcPr>
          <w:p>
            <w:pPr>
              <w:jc w:val="center"/>
              <w:spacing w:line="360" w:lineRule="auto"/>
              <w:rPr>
                <w:rFonts w:ascii="宋体" w:hAnsi="宋体" w:cs="宋体"/>
                <w:b/>
              </w:rPr>
            </w:pPr>
            <w:r>
              <w:rPr>
                <w:rFonts w:ascii="宋体" w:hAnsi="宋体" w:cs="宋体"/>
                <w:b/>
              </w:rPr>
            </w:r>
            <w:r/>
          </w:p>
        </w:tc>
        <w:tc>
          <w:tcPr>
            <w:tcW w:w="570" w:type="dxa"/>
            <w:vAlign w:val="center"/>
            <w:vMerge w:val="continue"/>
            <w:textDirection w:val="lrTb"/>
            <w:noWrap w:val="false"/>
          </w:tcPr>
          <w:p>
            <w:pPr>
              <w:jc w:val="center"/>
              <w:spacing w:line="360" w:lineRule="auto"/>
              <w:widowControl/>
              <w:rPr>
                <w:rFonts w:ascii="宋体" w:hAnsi="宋体" w:cs="宋体"/>
              </w:rPr>
            </w:pPr>
            <w:r>
              <w:rPr>
                <w:rFonts w:ascii="宋体" w:hAnsi="宋体" w:cs="宋体"/>
              </w:rPr>
            </w:r>
            <w:r/>
          </w:p>
        </w:tc>
        <w:tc>
          <w:tcPr>
            <w:tcW w:w="5624" w:type="dxa"/>
            <w:vAlign w:val="center"/>
            <w:vMerge w:val="continue"/>
            <w:textDirection w:val="lrTb"/>
            <w:noWrap w:val="false"/>
          </w:tcPr>
          <w:p>
            <w:pPr>
              <w:jc w:val="left"/>
              <w:spacing w:line="360" w:lineRule="auto"/>
              <w:widowControl/>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70" w:type="dxa"/>
            <w:vAlign w:val="center"/>
            <w:textDirection w:val="lrTb"/>
            <w:noWrap w:val="false"/>
          </w:tcPr>
          <w:p>
            <w:pPr>
              <w:jc w:val="center"/>
              <w:spacing w:line="360" w:lineRule="auto"/>
              <w:rPr>
                <w:rFonts w:ascii="宋体" w:hAnsi="宋体" w:cs="宋体"/>
              </w:rPr>
            </w:pPr>
            <w:r>
              <w:rPr>
                <w:rFonts w:ascii="宋体" w:hAnsi="宋体" w:cs="宋体"/>
              </w:rPr>
            </w:r>
            <w:r/>
          </w:p>
        </w:tc>
        <w:tc>
          <w:tcPr>
            <w:tcW w:w="596" w:type="dxa"/>
            <w:vAlign w:val="center"/>
            <w:textDirection w:val="lrTb"/>
            <w:noWrap w:val="false"/>
          </w:tcPr>
          <w:p>
            <w:pPr>
              <w:jc w:val="center"/>
              <w:spacing w:line="360" w:lineRule="auto"/>
              <w:rPr>
                <w:rFonts w:ascii="宋体" w:hAnsi="宋体" w:cs="宋体"/>
              </w:rPr>
            </w:pPr>
            <w:r>
              <w:rPr>
                <w:rFonts w:ascii="宋体" w:hAnsi="宋体" w:cs="宋体"/>
              </w:rPr>
            </w:r>
            <w:bookmarkEnd w:id="153"/>
            <w:r/>
            <w:r/>
          </w:p>
        </w:tc>
      </w:tr>
    </w:tbl>
    <w:p>
      <w:pPr>
        <w:spacing w:line="360" w:lineRule="auto"/>
        <w:widowControl/>
        <w:rPr>
          <w:rFonts w:ascii="宋体" w:hAnsi="宋体" w:cs="宋体"/>
        </w:rPr>
      </w:pPr>
      <w:r>
        <w:rPr>
          <w:rFonts w:hint="eastAsia" w:ascii="宋体" w:hAnsi="宋体" w:cs="宋体"/>
        </w:rPr>
        <w:t xml:space="preserve">此表应放置投标文件第一页</w:t>
      </w:r>
      <w:r/>
    </w:p>
    <w:sectPr>
      <w:footerReference w:type="default" r:id="rId17"/>
      <w:footerReference w:type="first" r:id="rId18"/>
      <w:footnotePr/>
      <w:endnotePr/>
      <w:type w:val="nextPage"/>
      <w:pgSz w:w="11906" w:h="16838" w:orient="portrait"/>
      <w:pgMar w:top="1134" w:right="1134" w:bottom="1134" w:left="1134" w:header="794"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方正黑体_GBK">
    <w:panose1 w:val="020B0503020202020204"/>
  </w:font>
  <w:font w:name="Tahoma">
    <w:panose1 w:val="020B0604030504040204"/>
  </w:font>
  <w:font w:name="方正仿宋简体">
    <w:panose1 w:val="020B050302020202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ˎ̥">
    <w:panose1 w:val="020B0503020202020204"/>
  </w:font>
  <w:font w:name="楷体_GB2312">
    <w:panose1 w:val="02010609060101010101"/>
  </w:font>
  <w:font w:name="长城仿宋">
    <w:panose1 w:val="020B0503020202020204"/>
  </w:font>
  <w:font w:name="Arial Unicode MS">
    <w:panose1 w:val="020B0604020202020204"/>
  </w:font>
  <w:font w:name="Arial">
    <w:panose1 w:val="020B0604020202020204"/>
  </w:font>
  <w:font w:name="宋体">
    <w:panose1 w:val="02010600030101010101"/>
  </w:font>
  <w:font w:name="Wingdings 2">
    <w:panose1 w:val="05020102010507070707"/>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3"/>
      <w:jc w:val="center"/>
      <w:rPr>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3"/>
      <w:jc w:val="center"/>
      <w:tabs>
        <w:tab w:val="clear" w:pos="4153"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3"/>
      <w:jc w:val="center"/>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3031473</wp:posOffset>
              </wp:positionH>
              <wp:positionV relativeFrom="paragraph">
                <wp:posOffset>-12711</wp:posOffset>
              </wp:positionV>
              <wp:extent cx="152758" cy="131433"/>
              <wp:effectExtent l="6350" t="6350" r="6350" b="6350"/>
              <wp:wrapNone/>
              <wp:docPr id="3" name="文本框 1040"/>
              <wp:cNvGraphicFramePr/>
              <a:graphic xmlns:a="http://schemas.openxmlformats.org/drawingml/2006/main">
                <a:graphicData uri="http://schemas.microsoft.com/office/word/2010/wordprocessingShape">
                  <wps:wsp>
                    <wps:cNvPr id="0" name=""/>
                    <wps:cNvSpPr txBox="1"/>
                    <wps:spPr bwMode="auto">
                      <a:xfrm flipH="0" flipV="0">
                        <a:off x="0" y="0"/>
                        <a:ext cx="152757" cy="131433"/>
                      </a:xfrm>
                      <a:prstGeom prst="rect">
                        <a:avLst/>
                      </a:prstGeom>
                      <a:noFill/>
                      <a:ln>
                        <a:noFill/>
                      </a:ln>
                    </wps:spPr>
                    <wps:txbx>
                      <w:txbxContent>
                        <w:p>
                          <w:pPr>
                            <w:pStyle w:val="1093"/>
                          </w:pPr>
                          <w:r>
                            <w:fldChar w:fldCharType="begin"/>
                          </w:r>
                          <w:r>
                            <w:instrText xml:space="preserve"> PAGE  \* MERGEFORMAT </w:instrText>
                          </w:r>
                          <w:r>
                            <w:fldChar w:fldCharType="separate"/>
                          </w:r>
                          <w:r>
                            <w:t xml:space="preserve">23</w:t>
                          </w:r>
                          <w:r>
                            <w:fldChar w:fldCharType="end"/>
                          </w:r>
                          <w:r/>
                        </w:p>
                      </w:txbxContent>
                    </wps:txbx>
                    <wps:bodyPr vert="horz" wrap="square" lIns="0" tIns="0" rIns="0" bIns="0" anchor="t" anchorCtr="0">
                      <a:noAutofit/>
                    </wps:bodyPr>
                  </wps:wsp>
                </a:graphicData>
              </a:graphic>
            </wp:anchor>
          </w:drawing>
        </mc:Choice>
        <mc:Fallback>
          <w:pict>
            <v:shape id="shape 2" o:spid="_x0000_s2" o:spt="202" type="#_x0000_t202" style="position:absolute;z-index:251659264;o:allowoverlap:true;o:allowincell:true;mso-position-horizontal-relative:margin;margin-left:238.7pt;mso-position-horizontal:absolute;mso-position-vertical-relative:text;margin-top:-1.0pt;mso-position-vertical:absolute;width:12.0pt;height:10.3pt;mso-wrap-distance-left:9.0pt;mso-wrap-distance-top:0.0pt;mso-wrap-distance-right:9.0pt;mso-wrap-distance-bottom:0.0pt;v-text-anchor:top;visibility:visible;" filled="f" stroked="f">
              <v:textbox inset="0,0,0,0">
                <w:txbxContent>
                  <w:p>
                    <w:pPr>
                      <w:pStyle w:val="1093"/>
                    </w:pPr>
                    <w:r>
                      <w:fldChar w:fldCharType="begin"/>
                    </w:r>
                    <w:r>
                      <w:instrText xml:space="preserve"> PAGE  \* MERGEFORMAT </w:instrText>
                    </w:r>
                    <w:r>
                      <w:fldChar w:fldCharType="separate"/>
                    </w:r>
                    <w:r>
                      <w:t xml:space="preserve">23</w:t>
                    </w:r>
                    <w:r>
                      <w:fldChar w:fldCharType="end"/>
                    </w:r>
                    <w:r/>
                  </w:p>
                </w:txbxContent>
              </v:textbox>
            </v:shape>
          </w:pict>
        </mc:Fallback>
      </mc:AlternateContent>
    </w:r>
    <w:r>
      <w:rPr>
        <w:b/>
        <w:i/>
        <w:sz w:val="20"/>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3"/>
      <w:jc w:val="center"/>
      <w:tabs>
        <w:tab w:val="clear" w:pos="4153"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04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93"/>
                          </w:pPr>
                          <w:r>
                            <w:fldChar w:fldCharType="begin"/>
                          </w:r>
                          <w:r>
                            <w:instrText xml:space="preserve"> PAGE  \* MERGEFORMAT </w:instrText>
                          </w:r>
                          <w:r>
                            <w:fldChar w:fldCharType="separate"/>
                          </w:r>
                          <w:r>
                            <w:t xml:space="preserve">1</w:t>
                          </w:r>
                          <w:r>
                            <w:fldChar w:fldCharType="end"/>
                          </w:r>
                          <w:r/>
                        </w:p>
                      </w:txbxContent>
                    </wps:txbx>
                    <wps:bodyPr vert="horz" wrap="none" lIns="0" tIns="0" rIns="0" bIns="0" anchor="t" anchorCtr="0">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1093"/>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3"/>
      <w:jc w:val="center"/>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04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93"/>
                          </w:pPr>
                          <w:r>
                            <w:fldChar w:fldCharType="begin"/>
                          </w:r>
                          <w:r>
                            <w:instrText xml:space="preserve"> PAGE  \* MERGEFORMAT </w:instrText>
                          </w:r>
                          <w:r>
                            <w:fldChar w:fldCharType="separate"/>
                          </w:r>
                          <w:r>
                            <w:t xml:space="preserve">52</w:t>
                          </w:r>
                          <w:r>
                            <w:fldChar w:fldCharType="end"/>
                          </w:r>
                          <w:r/>
                        </w:p>
                      </w:txbxContent>
                    </wps:txbx>
                    <wps:bodyPr vert="horz" wrap="none" lIns="0" tIns="0" rIns="0" bIns="0" anchor="t" anchorCtr="0">
                      <a:spAutoFit/>
                    </wps:bodyPr>
                  </wps:wsp>
                </a:graphicData>
              </a:graphic>
            </wp:anchor>
          </w:drawing>
        </mc:Choice>
        <mc:Fallback>
          <w:pict>
            <v:shape id="shape 4" o:spid="_x0000_s4"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1093"/>
                    </w:pPr>
                    <w:r>
                      <w:fldChar w:fldCharType="begin"/>
                    </w:r>
                    <w:r>
                      <w:instrText xml:space="preserve"> PAGE  \* MERGEFORMAT </w:instrText>
                    </w:r>
                    <w:r>
                      <w:fldChar w:fldCharType="separate"/>
                    </w:r>
                    <w:r>
                      <w:t xml:space="preserve">52</w:t>
                    </w:r>
                    <w:r>
                      <w:fldChar w:fldCharType="end"/>
                    </w:r>
                    <w:r/>
                  </w:p>
                </w:txbxContent>
              </v:textbox>
            </v:shape>
          </w:pict>
        </mc:Fallback>
      </mc:AlternateContent>
    </w:r>
    <w:r>
      <w:rPr>
        <w:b/>
        <w:i/>
        <w:sz w:val="20"/>
      </w:rPr>
      <w:t xml:space="preserve"> </w: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3"/>
      <w:jc w:val="center"/>
      <w:tabs>
        <w:tab w:val="clear" w:pos="4153"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104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93"/>
                          </w:pPr>
                          <w:r>
                            <w:fldChar w:fldCharType="begin"/>
                          </w:r>
                          <w:r>
                            <w:instrText xml:space="preserve"> PAGE  \* MERGEFORMAT </w:instrText>
                          </w:r>
                          <w:r>
                            <w:fldChar w:fldCharType="separate"/>
                          </w:r>
                          <w:r>
                            <w:t xml:space="preserve">46</w:t>
                          </w:r>
                          <w:r>
                            <w:fldChar w:fldCharType="end"/>
                          </w:r>
                          <w:r/>
                        </w:p>
                      </w:txbxContent>
                    </wps:txbx>
                    <wps:bodyPr vert="horz" wrap="none" lIns="0" tIns="0" rIns="0" bIns="0" anchor="t" anchorCtr="0">
                      <a:spAutoFit/>
                    </wps:bodyPr>
                  </wps:wsp>
                </a:graphicData>
              </a:graphic>
            </wp:anchor>
          </w:drawing>
        </mc:Choice>
        <mc:Fallback>
          <w:pict>
            <v:shape id="shape 5" o:spid="_x0000_s5"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1093"/>
                    </w:pPr>
                    <w:r>
                      <w:fldChar w:fldCharType="begin"/>
                    </w:r>
                    <w:r>
                      <w:instrText xml:space="preserve"> PAGE  \* MERGEFORMAT </w:instrText>
                    </w:r>
                    <w:r>
                      <w:fldChar w:fldCharType="separate"/>
                    </w:r>
                    <w:r>
                      <w:t xml:space="preserve">46</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3"/>
      <w:jc w:val="center"/>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posOffset>2861310</wp:posOffset>
              </wp:positionH>
              <wp:positionV relativeFrom="paragraph">
                <wp:posOffset>-2540</wp:posOffset>
              </wp:positionV>
              <wp:extent cx="259715" cy="144780"/>
              <wp:effectExtent l="0" t="0" r="6985" b="7620"/>
              <wp:wrapNone/>
              <wp:docPr id="7" name="文本框 1042"/>
              <wp:cNvGraphicFramePr/>
              <a:graphic xmlns:a="http://schemas.openxmlformats.org/drawingml/2006/main">
                <a:graphicData uri="http://schemas.microsoft.com/office/word/2010/wordprocessingShape">
                  <wps:wsp>
                    <wps:cNvPr id="0" name=""/>
                    <wps:cNvSpPr txBox="1"/>
                    <wps:spPr bwMode="auto">
                      <a:xfrm>
                        <a:off x="0" y="0"/>
                        <a:ext cx="259715" cy="144780"/>
                      </a:xfrm>
                      <a:prstGeom prst="rect">
                        <a:avLst/>
                      </a:prstGeom>
                      <a:noFill/>
                      <a:ln>
                        <a:noFill/>
                      </a:ln>
                    </wps:spPr>
                    <wps:txbx>
                      <w:txbxContent>
                        <w:p>
                          <w:pPr>
                            <w:pStyle w:val="1093"/>
                          </w:pPr>
                          <w:r>
                            <w:fldChar w:fldCharType="begin"/>
                          </w:r>
                          <w:r>
                            <w:instrText xml:space="preserve"> PAGE  \* MERGEFORMAT </w:instrText>
                          </w:r>
                          <w:r>
                            <w:fldChar w:fldCharType="separate"/>
                          </w:r>
                          <w:r>
                            <w:t xml:space="preserve">54</w:t>
                          </w:r>
                          <w:r>
                            <w:fldChar w:fldCharType="end"/>
                          </w:r>
                          <w:r/>
                        </w:p>
                      </w:txbxContent>
                    </wps:txbx>
                    <wps:bodyPr vert="horz" wrap="square" lIns="0" tIns="0" rIns="0" bIns="0" anchor="t" anchorCtr="0">
                      <a:noAutofit/>
                    </wps:bodyPr>
                  </wps:wsp>
                </a:graphicData>
              </a:graphic>
            </wp:anchor>
          </w:drawing>
        </mc:Choice>
        <mc:Fallback>
          <w:pict>
            <v:shape id="shape 6" o:spid="_x0000_s6" o:spt="202" type="#_x0000_t202" style="position:absolute;z-index:251662336;o:allowoverlap:true;o:allowincell:true;mso-position-horizontal-relative:margin;margin-left:225.3pt;mso-position-horizontal:absolute;mso-position-vertical-relative:text;margin-top:-0.2pt;mso-position-vertical:absolute;width:20.4pt;height:11.4pt;mso-wrap-distance-left:9.0pt;mso-wrap-distance-top:0.0pt;mso-wrap-distance-right:9.0pt;mso-wrap-distance-bottom:0.0pt;v-text-anchor:top;visibility:visible;" filled="f" stroked="f">
              <v:textbox inset="0,0,0,0">
                <w:txbxContent>
                  <w:p>
                    <w:pPr>
                      <w:pStyle w:val="1093"/>
                    </w:pPr>
                    <w:r>
                      <w:fldChar w:fldCharType="begin"/>
                    </w:r>
                    <w:r>
                      <w:instrText xml:space="preserve"> PAGE  \* MERGEFORMAT </w:instrText>
                    </w:r>
                    <w:r>
                      <w:fldChar w:fldCharType="separate"/>
                    </w:r>
                    <w:r>
                      <w:t xml:space="preserve">54</w:t>
                    </w:r>
                    <w:r>
                      <w:fldChar w:fldCharType="end"/>
                    </w:r>
                    <w:r/>
                  </w:p>
                </w:txbxContent>
              </v:textbox>
            </v:shape>
          </w:pict>
        </mc:Fallback>
      </mc:AlternateContent>
    </w:r>
    <w:r>
      <w:rPr>
        <w:b/>
        <w:i/>
        <w:sz w:val="20"/>
      </w:rPr>
      <w:t xml:space="preserve"> </w: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3"/>
      <w:jc w:val="center"/>
      <w:tabs>
        <w:tab w:val="clear" w:pos="4153"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104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93"/>
                          </w:pPr>
                          <w:r>
                            <w:fldChar w:fldCharType="begin"/>
                          </w:r>
                          <w:r>
                            <w:instrText xml:space="preserve"> PAGE  \* MERGEFORMAT </w:instrText>
                          </w:r>
                          <w:r>
                            <w:fldChar w:fldCharType="separate"/>
                          </w:r>
                          <w:r>
                            <w:t xml:space="preserve">53</w:t>
                          </w:r>
                          <w:r>
                            <w:fldChar w:fldCharType="end"/>
                          </w:r>
                          <w:r/>
                        </w:p>
                      </w:txbxContent>
                    </wps:txbx>
                    <wps:bodyPr vert="horz" wrap="none" lIns="0" tIns="0" rIns="0" bIns="0" anchor="t" anchorCtr="0">
                      <a:spAutoFit/>
                    </wps:bodyPr>
                  </wps:wsp>
                </a:graphicData>
              </a:graphic>
            </wp:anchor>
          </w:drawing>
        </mc:Choice>
        <mc:Fallback>
          <w:pict>
            <v:shape id="shape 7" o:spid="_x0000_s7"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1093"/>
                    </w:pPr>
                    <w:r>
                      <w:fldChar w:fldCharType="begin"/>
                    </w:r>
                    <w:r>
                      <w:instrText xml:space="preserve"> PAGE  \* MERGEFORMAT </w:instrText>
                    </w:r>
                    <w:r>
                      <w:fldChar w:fldCharType="separate"/>
                    </w:r>
                    <w:r>
                      <w:t xml:space="preserve">53</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4"/>
      <w:ind w:right="-88"/>
      <w:jc w:val="both"/>
      <w:tabs>
        <w:tab w:val="left" w:pos="422" w:leader="none"/>
        <w:tab w:val="center" w:pos="4469" w:leader="none"/>
      </w:tabs>
      <w:pBdr>
        <w:bottom w:val="none" w:color="auto" w:sz="0" w:space="1"/>
      </w:pBdr>
    </w:pPr>
    <w:r>
      <mc:AlternateContent>
        <mc:Choice Requires="wpg">
          <w:drawing>
            <wp:inline xmlns:wp="http://schemas.openxmlformats.org/drawingml/2006/wordprocessingDrawing" distT="0" distB="0" distL="0" distR="0">
              <wp:extent cx="2850515" cy="466090"/>
              <wp:effectExtent l="0" t="0" r="14604"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2785676" name="图片 1"/>
                      <pic:cNvPicPr>
                        <a:picLocks noChangeAspect="1"/>
                      </pic:cNvPicPr>
                      <pic:nvPr/>
                    </pic:nvPicPr>
                    <pic:blipFill>
                      <a:blip r:embed="rId1"/>
                      <a:stretch/>
                    </pic:blipFill>
                    <pic:spPr bwMode="auto">
                      <a:xfrm>
                        <a:off x="0" y="0"/>
                        <a:ext cx="2850515" cy="46609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24.4pt;height:36.7pt;mso-wrap-distance-left:0.0pt;mso-wrap-distance-top:0.0pt;mso-wrap-distance-right:0.0pt;mso-wrap-distance-bottom:0.0pt;" stroked="false">
              <v:path textboxrect="0,0,0,0"/>
              <v:imagedata r:id="rId1" o:title=""/>
            </v:shape>
          </w:pict>
        </mc:Fallback>
      </mc:AlternateConten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4"/>
      <w:jc w:val="left"/>
      <w:pBdr>
        <w:bottom w:val="none" w:color="auto" w:sz="0" w:space="1"/>
      </w:pBdr>
    </w:pPr>
    <w:r>
      <mc:AlternateContent>
        <mc:Choice Requires="wpg">
          <w:drawing>
            <wp:inline xmlns:wp="http://schemas.openxmlformats.org/drawingml/2006/wordprocessingDrawing" distT="0" distB="0" distL="0" distR="0">
              <wp:extent cx="3040380" cy="497205"/>
              <wp:effectExtent l="0" t="0" r="7620" b="0"/>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8282633" name="图片 1"/>
                      <pic:cNvPicPr>
                        <a:picLocks noChangeAspect="1"/>
                      </pic:cNvPicPr>
                      <pic:nvPr/>
                    </pic:nvPicPr>
                    <pic:blipFill>
                      <a:blip r:embed="rId1"/>
                      <a:stretch/>
                    </pic:blipFill>
                    <pic:spPr bwMode="auto">
                      <a:xfrm>
                        <a:off x="0" y="0"/>
                        <a:ext cx="3067506" cy="501748"/>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39.4pt;height:39.1pt;mso-wrap-distance-left:0.0pt;mso-wrap-distance-top:0.0pt;mso-wrap-distance-right:0.0pt;mso-wrap-distance-bottom:0.0pt;" stroked="false">
              <v:path textboxrect="0,0,0,0"/>
              <v:imagedata r:id="rId1" o:title=""/>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rPr>
        <w:rFonts w:hint="default"/>
        <w:color w:val="auto"/>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mirrorMargins w:val="true"/>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909">
    <w:name w:val="Heading 1 Char"/>
    <w:basedOn w:val="1071"/>
    <w:link w:val="1062"/>
    <w:uiPriority w:val="9"/>
    <w:rPr>
      <w:rFonts w:ascii="Arial" w:hAnsi="Arial" w:eastAsia="Arial" w:cs="Arial"/>
      <w:sz w:val="40"/>
      <w:szCs w:val="40"/>
    </w:rPr>
  </w:style>
  <w:style w:type="character" w:styleId="910">
    <w:name w:val="Heading 2 Char"/>
    <w:basedOn w:val="1071"/>
    <w:link w:val="1063"/>
    <w:uiPriority w:val="9"/>
    <w:rPr>
      <w:rFonts w:ascii="Arial" w:hAnsi="Arial" w:eastAsia="Arial" w:cs="Arial"/>
      <w:sz w:val="34"/>
    </w:rPr>
  </w:style>
  <w:style w:type="character" w:styleId="911">
    <w:name w:val="Heading 3 Char"/>
    <w:basedOn w:val="1071"/>
    <w:link w:val="1160"/>
    <w:uiPriority w:val="9"/>
    <w:rPr>
      <w:rFonts w:ascii="Arial" w:hAnsi="Arial" w:eastAsia="Arial" w:cs="Arial"/>
      <w:sz w:val="30"/>
      <w:szCs w:val="30"/>
    </w:rPr>
  </w:style>
  <w:style w:type="character" w:styleId="912">
    <w:name w:val="Heading 4 Char"/>
    <w:basedOn w:val="1071"/>
    <w:link w:val="1065"/>
    <w:uiPriority w:val="9"/>
    <w:rPr>
      <w:rFonts w:ascii="Arial" w:hAnsi="Arial" w:eastAsia="Arial" w:cs="Arial"/>
      <w:b/>
      <w:bCs/>
      <w:sz w:val="26"/>
      <w:szCs w:val="26"/>
    </w:rPr>
  </w:style>
  <w:style w:type="character" w:styleId="913">
    <w:name w:val="Heading 5 Char"/>
    <w:basedOn w:val="1071"/>
    <w:link w:val="1066"/>
    <w:uiPriority w:val="9"/>
    <w:rPr>
      <w:rFonts w:ascii="Arial" w:hAnsi="Arial" w:eastAsia="Arial" w:cs="Arial"/>
      <w:b/>
      <w:bCs/>
      <w:sz w:val="24"/>
      <w:szCs w:val="24"/>
    </w:rPr>
  </w:style>
  <w:style w:type="character" w:styleId="914">
    <w:name w:val="Heading 6 Char"/>
    <w:basedOn w:val="1071"/>
    <w:link w:val="1067"/>
    <w:uiPriority w:val="9"/>
    <w:rPr>
      <w:rFonts w:ascii="Arial" w:hAnsi="Arial" w:eastAsia="Arial" w:cs="Arial"/>
      <w:b/>
      <w:bCs/>
      <w:sz w:val="22"/>
      <w:szCs w:val="22"/>
    </w:rPr>
  </w:style>
  <w:style w:type="character" w:styleId="915">
    <w:name w:val="Heading 7 Char"/>
    <w:basedOn w:val="1071"/>
    <w:link w:val="1068"/>
    <w:uiPriority w:val="9"/>
    <w:rPr>
      <w:rFonts w:ascii="Arial" w:hAnsi="Arial" w:eastAsia="Arial" w:cs="Arial"/>
      <w:b/>
      <w:bCs/>
      <w:i/>
      <w:iCs/>
      <w:sz w:val="22"/>
      <w:szCs w:val="22"/>
    </w:rPr>
  </w:style>
  <w:style w:type="character" w:styleId="916">
    <w:name w:val="Heading 8 Char"/>
    <w:basedOn w:val="1071"/>
    <w:link w:val="1069"/>
    <w:uiPriority w:val="9"/>
    <w:rPr>
      <w:rFonts w:ascii="Arial" w:hAnsi="Arial" w:eastAsia="Arial" w:cs="Arial"/>
      <w:i/>
      <w:iCs/>
      <w:sz w:val="22"/>
      <w:szCs w:val="22"/>
    </w:rPr>
  </w:style>
  <w:style w:type="character" w:styleId="917">
    <w:name w:val="Heading 9 Char"/>
    <w:basedOn w:val="1071"/>
    <w:link w:val="1070"/>
    <w:uiPriority w:val="9"/>
    <w:rPr>
      <w:rFonts w:ascii="Arial" w:hAnsi="Arial" w:eastAsia="Arial" w:cs="Arial"/>
      <w:i/>
      <w:iCs/>
      <w:sz w:val="21"/>
      <w:szCs w:val="21"/>
    </w:rPr>
  </w:style>
  <w:style w:type="character" w:styleId="918">
    <w:name w:val="Title Char"/>
    <w:basedOn w:val="1071"/>
    <w:link w:val="1107"/>
    <w:uiPriority w:val="10"/>
    <w:rPr>
      <w:sz w:val="48"/>
      <w:szCs w:val="48"/>
    </w:rPr>
  </w:style>
  <w:style w:type="paragraph" w:styleId="919">
    <w:name w:val="Subtitle"/>
    <w:basedOn w:val="1061"/>
    <w:next w:val="1061"/>
    <w:link w:val="920"/>
    <w:uiPriority w:val="11"/>
    <w:qFormat/>
    <w:pPr>
      <w:spacing w:before="200" w:after="200"/>
    </w:pPr>
    <w:rPr>
      <w:sz w:val="24"/>
      <w:szCs w:val="24"/>
    </w:rPr>
  </w:style>
  <w:style w:type="character" w:styleId="920">
    <w:name w:val="Subtitle Char"/>
    <w:basedOn w:val="1071"/>
    <w:link w:val="919"/>
    <w:uiPriority w:val="11"/>
    <w:rPr>
      <w:sz w:val="24"/>
      <w:szCs w:val="24"/>
    </w:rPr>
  </w:style>
  <w:style w:type="paragraph" w:styleId="921">
    <w:name w:val="Quote"/>
    <w:basedOn w:val="1061"/>
    <w:next w:val="1061"/>
    <w:link w:val="922"/>
    <w:uiPriority w:val="29"/>
    <w:qFormat/>
    <w:pPr>
      <w:ind w:left="720" w:right="720"/>
    </w:pPr>
    <w:rPr>
      <w:i/>
    </w:rPr>
  </w:style>
  <w:style w:type="character" w:styleId="922">
    <w:name w:val="Quote Char"/>
    <w:link w:val="921"/>
    <w:uiPriority w:val="29"/>
    <w:rPr>
      <w:i/>
    </w:rPr>
  </w:style>
  <w:style w:type="paragraph" w:styleId="923">
    <w:name w:val="Intense Quote"/>
    <w:basedOn w:val="1061"/>
    <w:next w:val="1061"/>
    <w:link w:val="92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24">
    <w:name w:val="Intense Quote Char"/>
    <w:link w:val="923"/>
    <w:uiPriority w:val="30"/>
    <w:rPr>
      <w:i/>
    </w:rPr>
  </w:style>
  <w:style w:type="character" w:styleId="925">
    <w:name w:val="Header Char"/>
    <w:basedOn w:val="1071"/>
    <w:link w:val="1094"/>
    <w:uiPriority w:val="99"/>
  </w:style>
  <w:style w:type="character" w:styleId="926">
    <w:name w:val="Footer Char"/>
    <w:basedOn w:val="1071"/>
    <w:link w:val="1093"/>
    <w:uiPriority w:val="99"/>
  </w:style>
  <w:style w:type="paragraph" w:styleId="927">
    <w:name w:val="Caption"/>
    <w:basedOn w:val="1061"/>
    <w:next w:val="1061"/>
    <w:uiPriority w:val="35"/>
    <w:semiHidden/>
    <w:unhideWhenUsed/>
    <w:qFormat/>
    <w:pPr>
      <w:spacing w:line="276" w:lineRule="auto"/>
    </w:pPr>
    <w:rPr>
      <w:b/>
      <w:bCs/>
      <w:color w:val="4f81bd" w:themeColor="accent1"/>
      <w:sz w:val="18"/>
      <w:szCs w:val="18"/>
    </w:rPr>
  </w:style>
  <w:style w:type="character" w:styleId="928">
    <w:name w:val="Caption Char"/>
    <w:basedOn w:val="927"/>
    <w:link w:val="1093"/>
    <w:uiPriority w:val="99"/>
  </w:style>
  <w:style w:type="table" w:styleId="929">
    <w:name w:val="Table Grid Light"/>
    <w:basedOn w:val="107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30">
    <w:name w:val="Plain Table 1"/>
    <w:basedOn w:val="107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31">
    <w:name w:val="Plain Table 2"/>
    <w:basedOn w:val="107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32">
    <w:name w:val="Plain Table 3"/>
    <w:basedOn w:val="107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33">
    <w:name w:val="Plain Table 4"/>
    <w:basedOn w:val="107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34">
    <w:name w:val="Plain Table 5"/>
    <w:basedOn w:val="107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35">
    <w:name w:val="Grid Table 1 Light"/>
    <w:basedOn w:val="107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36">
    <w:name w:val="Grid Table 1 Light - Accent 1"/>
    <w:basedOn w:val="107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37">
    <w:name w:val="Grid Table 1 Light - Accent 2"/>
    <w:basedOn w:val="107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38">
    <w:name w:val="Grid Table 1 Light - Accent 3"/>
    <w:basedOn w:val="107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39">
    <w:name w:val="Grid Table 1 Light - Accent 4"/>
    <w:basedOn w:val="107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40">
    <w:name w:val="Grid Table 1 Light - Accent 5"/>
    <w:basedOn w:val="107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41">
    <w:name w:val="Grid Table 1 Light - Accent 6"/>
    <w:basedOn w:val="107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42">
    <w:name w:val="Grid Table 2"/>
    <w:basedOn w:val="107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43">
    <w:name w:val="Grid Table 2 - Accent 1"/>
    <w:basedOn w:val="107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44">
    <w:name w:val="Grid Table 2 - Accent 2"/>
    <w:basedOn w:val="107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45">
    <w:name w:val="Grid Table 2 - Accent 3"/>
    <w:basedOn w:val="107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46">
    <w:name w:val="Grid Table 2 - Accent 4"/>
    <w:basedOn w:val="107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47">
    <w:name w:val="Grid Table 2 - Accent 5"/>
    <w:basedOn w:val="107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48">
    <w:name w:val="Grid Table 2 - Accent 6"/>
    <w:basedOn w:val="107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49">
    <w:name w:val="Grid Table 3"/>
    <w:basedOn w:val="107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0">
    <w:name w:val="Grid Table 3 - Accent 1"/>
    <w:basedOn w:val="107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1">
    <w:name w:val="Grid Table 3 - Accent 2"/>
    <w:basedOn w:val="107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2">
    <w:name w:val="Grid Table 3 - Accent 3"/>
    <w:basedOn w:val="107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3">
    <w:name w:val="Grid Table 3 - Accent 4"/>
    <w:basedOn w:val="107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4">
    <w:name w:val="Grid Table 3 - Accent 5"/>
    <w:basedOn w:val="107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5">
    <w:name w:val="Grid Table 3 - Accent 6"/>
    <w:basedOn w:val="107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6">
    <w:name w:val="Grid Table 4"/>
    <w:basedOn w:val="107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57">
    <w:name w:val="Grid Table 4 - Accent 1"/>
    <w:basedOn w:val="107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58">
    <w:name w:val="Grid Table 4 - Accent 2"/>
    <w:basedOn w:val="107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59">
    <w:name w:val="Grid Table 4 - Accent 3"/>
    <w:basedOn w:val="107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60">
    <w:name w:val="Grid Table 4 - Accent 4"/>
    <w:basedOn w:val="107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61">
    <w:name w:val="Grid Table 4 - Accent 5"/>
    <w:basedOn w:val="107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62">
    <w:name w:val="Grid Table 4 - Accent 6"/>
    <w:basedOn w:val="107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63">
    <w:name w:val="Grid Table 5 Dark"/>
    <w:basedOn w:val="107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64">
    <w:name w:val="Grid Table 5 Dark- Accent 1"/>
    <w:basedOn w:val="107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65">
    <w:name w:val="Grid Table 5 Dark - Accent 2"/>
    <w:basedOn w:val="107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66">
    <w:name w:val="Grid Table 5 Dark - Accent 3"/>
    <w:basedOn w:val="107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67">
    <w:name w:val="Grid Table 5 Dark- Accent 4"/>
    <w:basedOn w:val="107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68">
    <w:name w:val="Grid Table 5 Dark - Accent 5"/>
    <w:basedOn w:val="107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69">
    <w:name w:val="Grid Table 5 Dark - Accent 6"/>
    <w:basedOn w:val="107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70">
    <w:name w:val="Grid Table 6 Colorful"/>
    <w:basedOn w:val="107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71">
    <w:name w:val="Grid Table 6 Colorful - Accent 1"/>
    <w:basedOn w:val="107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72">
    <w:name w:val="Grid Table 6 Colorful - Accent 2"/>
    <w:basedOn w:val="107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73">
    <w:name w:val="Grid Table 6 Colorful - Accent 3"/>
    <w:basedOn w:val="107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74">
    <w:name w:val="Grid Table 6 Colorful - Accent 4"/>
    <w:basedOn w:val="107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75">
    <w:name w:val="Grid Table 6 Colorful - Accent 5"/>
    <w:basedOn w:val="107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76">
    <w:name w:val="Grid Table 6 Colorful - Accent 6"/>
    <w:basedOn w:val="107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77">
    <w:name w:val="Grid Table 7 Colorful"/>
    <w:basedOn w:val="107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78">
    <w:name w:val="Grid Table 7 Colorful - Accent 1"/>
    <w:basedOn w:val="107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79">
    <w:name w:val="Grid Table 7 Colorful - Accent 2"/>
    <w:basedOn w:val="107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80">
    <w:name w:val="Grid Table 7 Colorful - Accent 3"/>
    <w:basedOn w:val="107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81">
    <w:name w:val="Grid Table 7 Colorful - Accent 4"/>
    <w:basedOn w:val="107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82">
    <w:name w:val="Grid Table 7 Colorful - Accent 5"/>
    <w:basedOn w:val="107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83">
    <w:name w:val="Grid Table 7 Colorful - Accent 6"/>
    <w:basedOn w:val="107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84">
    <w:name w:val="List Table 1 Light"/>
    <w:basedOn w:val="107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85">
    <w:name w:val="List Table 1 Light - Accent 1"/>
    <w:basedOn w:val="1072"/>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86">
    <w:name w:val="List Table 1 Light - Accent 2"/>
    <w:basedOn w:val="107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87">
    <w:name w:val="List Table 1 Light - Accent 3"/>
    <w:basedOn w:val="1072"/>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88">
    <w:name w:val="List Table 1 Light - Accent 4"/>
    <w:basedOn w:val="1072"/>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89">
    <w:name w:val="List Table 1 Light - Accent 5"/>
    <w:basedOn w:val="1072"/>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90">
    <w:name w:val="List Table 1 Light - Accent 6"/>
    <w:basedOn w:val="1072"/>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91">
    <w:name w:val="List Table 2"/>
    <w:basedOn w:val="107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92">
    <w:name w:val="List Table 2 - Accent 1"/>
    <w:basedOn w:val="107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93">
    <w:name w:val="List Table 2 - Accent 2"/>
    <w:basedOn w:val="107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94">
    <w:name w:val="List Table 2 - Accent 3"/>
    <w:basedOn w:val="107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95">
    <w:name w:val="List Table 2 - Accent 4"/>
    <w:basedOn w:val="107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96">
    <w:name w:val="List Table 2 - Accent 5"/>
    <w:basedOn w:val="107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97">
    <w:name w:val="List Table 2 - Accent 6"/>
    <w:basedOn w:val="107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98">
    <w:name w:val="List Table 3"/>
    <w:basedOn w:val="107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99">
    <w:name w:val="List Table 3 - Accent 1"/>
    <w:basedOn w:val="107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00">
    <w:name w:val="List Table 3 - Accent 2"/>
    <w:basedOn w:val="107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001">
    <w:name w:val="List Table 3 - Accent 3"/>
    <w:basedOn w:val="107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002">
    <w:name w:val="List Table 3 - Accent 4"/>
    <w:basedOn w:val="107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003">
    <w:name w:val="List Table 3 - Accent 5"/>
    <w:basedOn w:val="107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004">
    <w:name w:val="List Table 3 - Accent 6"/>
    <w:basedOn w:val="107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005">
    <w:name w:val="List Table 4"/>
    <w:basedOn w:val="107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06">
    <w:name w:val="List Table 4 - Accent 1"/>
    <w:basedOn w:val="107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07">
    <w:name w:val="List Table 4 - Accent 2"/>
    <w:basedOn w:val="107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008">
    <w:name w:val="List Table 4 - Accent 3"/>
    <w:basedOn w:val="107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009">
    <w:name w:val="List Table 4 - Accent 4"/>
    <w:basedOn w:val="107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010">
    <w:name w:val="List Table 4 - Accent 5"/>
    <w:basedOn w:val="107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11">
    <w:name w:val="List Table 4 - Accent 6"/>
    <w:basedOn w:val="107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12">
    <w:name w:val="List Table 5 Dark"/>
    <w:basedOn w:val="107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3">
    <w:name w:val="List Table 5 Dark - Accent 1"/>
    <w:basedOn w:val="107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4">
    <w:name w:val="List Table 5 Dark - Accent 2"/>
    <w:basedOn w:val="107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5">
    <w:name w:val="List Table 5 Dark - Accent 3"/>
    <w:basedOn w:val="107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6">
    <w:name w:val="List Table 5 Dark - Accent 4"/>
    <w:basedOn w:val="107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7">
    <w:name w:val="List Table 5 Dark - Accent 5"/>
    <w:basedOn w:val="107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8">
    <w:name w:val="List Table 5 Dark - Accent 6"/>
    <w:basedOn w:val="107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9">
    <w:name w:val="List Table 6 Colorful"/>
    <w:basedOn w:val="107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20">
    <w:name w:val="List Table 6 Colorful - Accent 1"/>
    <w:basedOn w:val="107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21">
    <w:name w:val="List Table 6 Colorful - Accent 2"/>
    <w:basedOn w:val="107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22">
    <w:name w:val="List Table 6 Colorful - Accent 3"/>
    <w:basedOn w:val="107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23">
    <w:name w:val="List Table 6 Colorful - Accent 4"/>
    <w:basedOn w:val="107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24">
    <w:name w:val="List Table 6 Colorful - Accent 5"/>
    <w:basedOn w:val="107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25">
    <w:name w:val="List Table 6 Colorful - Accent 6"/>
    <w:basedOn w:val="107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26">
    <w:name w:val="List Table 7 Colorful"/>
    <w:basedOn w:val="107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27">
    <w:name w:val="List Table 7 Colorful - Accent 1"/>
    <w:basedOn w:val="107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28">
    <w:name w:val="List Table 7 Colorful - Accent 2"/>
    <w:basedOn w:val="107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29">
    <w:name w:val="List Table 7 Colorful - Accent 3"/>
    <w:basedOn w:val="107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30">
    <w:name w:val="List Table 7 Colorful - Accent 4"/>
    <w:basedOn w:val="107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31">
    <w:name w:val="List Table 7 Colorful - Accent 5"/>
    <w:basedOn w:val="107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32">
    <w:name w:val="List Table 7 Colorful - Accent 6"/>
    <w:basedOn w:val="107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33">
    <w:name w:val="Lined - Accent"/>
    <w:basedOn w:val="107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34">
    <w:name w:val="Lined - Accent 1"/>
    <w:basedOn w:val="107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35">
    <w:name w:val="Lined - Accent 2"/>
    <w:basedOn w:val="107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36">
    <w:name w:val="Lined - Accent 3"/>
    <w:basedOn w:val="107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37">
    <w:name w:val="Lined - Accent 4"/>
    <w:basedOn w:val="107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38">
    <w:name w:val="Lined - Accent 5"/>
    <w:basedOn w:val="107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39">
    <w:name w:val="Lined - Accent 6"/>
    <w:basedOn w:val="107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40">
    <w:name w:val="Bordered &amp; Lined - Accent"/>
    <w:basedOn w:val="107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41">
    <w:name w:val="Bordered &amp; Lined - Accent 1"/>
    <w:basedOn w:val="107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42">
    <w:name w:val="Bordered &amp; Lined - Accent 2"/>
    <w:basedOn w:val="107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43">
    <w:name w:val="Bordered &amp; Lined - Accent 3"/>
    <w:basedOn w:val="107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44">
    <w:name w:val="Bordered &amp; Lined - Accent 4"/>
    <w:basedOn w:val="107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45">
    <w:name w:val="Bordered &amp; Lined - Accent 5"/>
    <w:basedOn w:val="107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46">
    <w:name w:val="Bordered &amp; Lined - Accent 6"/>
    <w:basedOn w:val="107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47">
    <w:name w:val="Bordered"/>
    <w:basedOn w:val="107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48">
    <w:name w:val="Bordered - Accent 1"/>
    <w:basedOn w:val="107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49">
    <w:name w:val="Bordered - Accent 2"/>
    <w:basedOn w:val="107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50">
    <w:name w:val="Bordered - Accent 3"/>
    <w:basedOn w:val="107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51">
    <w:name w:val="Bordered - Accent 4"/>
    <w:basedOn w:val="107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52">
    <w:name w:val="Bordered - Accent 5"/>
    <w:basedOn w:val="107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53">
    <w:name w:val="Bordered - Accent 6"/>
    <w:basedOn w:val="107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054">
    <w:name w:val="footnote text"/>
    <w:basedOn w:val="1061"/>
    <w:link w:val="1055"/>
    <w:uiPriority w:val="99"/>
    <w:semiHidden/>
    <w:unhideWhenUsed/>
    <w:pPr>
      <w:spacing w:after="40" w:line="240" w:lineRule="auto"/>
    </w:pPr>
    <w:rPr>
      <w:sz w:val="18"/>
    </w:rPr>
  </w:style>
  <w:style w:type="character" w:styleId="1055">
    <w:name w:val="Footnote Text Char"/>
    <w:link w:val="1054"/>
    <w:uiPriority w:val="99"/>
    <w:rPr>
      <w:sz w:val="18"/>
    </w:rPr>
  </w:style>
  <w:style w:type="character" w:styleId="1056">
    <w:name w:val="footnote reference"/>
    <w:basedOn w:val="1071"/>
    <w:uiPriority w:val="99"/>
    <w:unhideWhenUsed/>
    <w:rPr>
      <w:vertAlign w:val="superscript"/>
    </w:rPr>
  </w:style>
  <w:style w:type="paragraph" w:styleId="1057">
    <w:name w:val="endnote text"/>
    <w:basedOn w:val="1061"/>
    <w:link w:val="1058"/>
    <w:uiPriority w:val="99"/>
    <w:semiHidden/>
    <w:unhideWhenUsed/>
    <w:pPr>
      <w:spacing w:after="0" w:line="240" w:lineRule="auto"/>
    </w:pPr>
    <w:rPr>
      <w:sz w:val="20"/>
    </w:rPr>
  </w:style>
  <w:style w:type="character" w:styleId="1058">
    <w:name w:val="Endnote Text Char"/>
    <w:link w:val="1057"/>
    <w:uiPriority w:val="99"/>
    <w:rPr>
      <w:sz w:val="20"/>
    </w:rPr>
  </w:style>
  <w:style w:type="character" w:styleId="1059">
    <w:name w:val="endnote reference"/>
    <w:basedOn w:val="1071"/>
    <w:uiPriority w:val="99"/>
    <w:semiHidden/>
    <w:unhideWhenUsed/>
    <w:rPr>
      <w:vertAlign w:val="superscript"/>
    </w:rPr>
  </w:style>
  <w:style w:type="paragraph" w:styleId="1060">
    <w:name w:val="TOC Heading"/>
    <w:uiPriority w:val="39"/>
    <w:unhideWhenUsed/>
  </w:style>
  <w:style w:type="paragraph" w:styleId="1061" w:default="1">
    <w:name w:val="Normal"/>
    <w:next w:val="1073"/>
    <w:uiPriority w:val="0"/>
    <w:qFormat/>
    <w:pPr>
      <w:jc w:val="both"/>
      <w:widowControl w:val="off"/>
    </w:pPr>
    <w:rPr>
      <w:rFonts w:ascii="Times New Roman" w:hAnsi="Times New Roman" w:eastAsia="宋体" w:cs="Times New Roman"/>
      <w:sz w:val="21"/>
      <w:szCs w:val="21"/>
      <w:lang w:val="en-US" w:eastAsia="zh-CN" w:bidi="ar-SA"/>
    </w:rPr>
  </w:style>
  <w:style w:type="paragraph" w:styleId="1062">
    <w:name w:val="Heading 1"/>
    <w:basedOn w:val="1061"/>
    <w:next w:val="1061"/>
    <w:link w:val="1123"/>
    <w:uiPriority w:val="0"/>
    <w:qFormat/>
    <w:pPr>
      <w:jc w:val="center"/>
      <w:keepNext/>
      <w:outlineLvl w:val="0"/>
    </w:pPr>
    <w:rPr>
      <w:rFonts w:ascii="楷体_GB2312" w:eastAsia="楷体_GB2312"/>
      <w:sz w:val="28"/>
      <w:szCs w:val="28"/>
    </w:rPr>
  </w:style>
  <w:style w:type="paragraph" w:styleId="1063">
    <w:name w:val="Heading 2"/>
    <w:basedOn w:val="1061"/>
    <w:next w:val="1061"/>
    <w:link w:val="1124"/>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1064">
    <w:name w:val="Heading 3"/>
    <w:basedOn w:val="1061"/>
    <w:next w:val="1061"/>
    <w:link w:val="1125"/>
    <w:uiPriority w:val="0"/>
    <w:qFormat/>
    <w:pPr>
      <w:keepLines/>
      <w:keepNext/>
      <w:spacing w:before="260" w:after="260" w:line="416" w:lineRule="auto"/>
      <w:outlineLvl w:val="2"/>
    </w:pPr>
    <w:rPr>
      <w:b/>
      <w:bCs/>
      <w:sz w:val="32"/>
      <w:szCs w:val="32"/>
    </w:rPr>
  </w:style>
  <w:style w:type="paragraph" w:styleId="1065">
    <w:name w:val="Heading 4"/>
    <w:basedOn w:val="1061"/>
    <w:next w:val="1074"/>
    <w:uiPriority w:val="0"/>
    <w:qFormat/>
    <w:pPr>
      <w:keepLines/>
      <w:keepNext/>
      <w:spacing w:before="280" w:after="290" w:line="376" w:lineRule="auto"/>
      <w:outlineLvl w:val="3"/>
    </w:pPr>
    <w:rPr>
      <w:rFonts w:ascii="Arial" w:hAnsi="Arial" w:eastAsia="黑体" w:cs="Arial"/>
      <w:b/>
      <w:bCs/>
      <w:sz w:val="28"/>
      <w:szCs w:val="28"/>
    </w:rPr>
  </w:style>
  <w:style w:type="paragraph" w:styleId="1066">
    <w:name w:val="Heading 5"/>
    <w:basedOn w:val="1061"/>
    <w:next w:val="1074"/>
    <w:uiPriority w:val="0"/>
    <w:qFormat/>
    <w:pPr>
      <w:keepNext/>
      <w:outlineLvl w:val="4"/>
    </w:pPr>
    <w:rPr>
      <w:rFonts w:ascii="宋体"/>
      <w:color w:val="000000"/>
      <w:sz w:val="28"/>
      <w:szCs w:val="28"/>
    </w:rPr>
  </w:style>
  <w:style w:type="paragraph" w:styleId="1067">
    <w:name w:val="Heading 6"/>
    <w:basedOn w:val="1061"/>
    <w:next w:val="1061"/>
    <w:uiPriority w:val="0"/>
    <w:qFormat/>
    <w:pPr>
      <w:keepLines/>
      <w:keepNext/>
      <w:spacing w:before="240" w:after="64" w:line="320" w:lineRule="auto"/>
      <w:outlineLvl w:val="5"/>
    </w:pPr>
    <w:rPr>
      <w:rFonts w:ascii="Arial" w:hAnsi="Arial" w:eastAsia="黑体"/>
      <w:b/>
      <w:bCs/>
      <w:sz w:val="24"/>
      <w:szCs w:val="24"/>
    </w:rPr>
  </w:style>
  <w:style w:type="paragraph" w:styleId="1068">
    <w:name w:val="Heading 7"/>
    <w:basedOn w:val="1061"/>
    <w:next w:val="1061"/>
    <w:uiPriority w:val="0"/>
    <w:qFormat/>
    <w:pPr>
      <w:keepLines/>
      <w:keepNext/>
      <w:spacing w:before="240" w:after="64" w:line="320" w:lineRule="auto"/>
      <w:outlineLvl w:val="6"/>
    </w:pPr>
    <w:rPr>
      <w:b/>
      <w:bCs/>
      <w:sz w:val="24"/>
      <w:szCs w:val="24"/>
    </w:rPr>
  </w:style>
  <w:style w:type="paragraph" w:styleId="1069">
    <w:name w:val="Heading 8"/>
    <w:basedOn w:val="1061"/>
    <w:next w:val="1061"/>
    <w:uiPriority w:val="0"/>
    <w:qFormat/>
    <w:pPr>
      <w:keepLines/>
      <w:keepNext/>
      <w:spacing w:before="240" w:after="64" w:line="320" w:lineRule="auto"/>
      <w:outlineLvl w:val="7"/>
    </w:pPr>
    <w:rPr>
      <w:rFonts w:ascii="Arial" w:hAnsi="Arial" w:eastAsia="黑体"/>
      <w:sz w:val="24"/>
      <w:szCs w:val="24"/>
    </w:rPr>
  </w:style>
  <w:style w:type="paragraph" w:styleId="1070">
    <w:name w:val="Heading 9"/>
    <w:basedOn w:val="1061"/>
    <w:next w:val="1061"/>
    <w:uiPriority w:val="0"/>
    <w:qFormat/>
    <w:pPr>
      <w:keepLines/>
      <w:keepNext/>
      <w:spacing w:before="240" w:after="64" w:line="320" w:lineRule="auto"/>
      <w:outlineLvl w:val="8"/>
    </w:pPr>
    <w:rPr>
      <w:rFonts w:ascii="Arial" w:hAnsi="Arial" w:eastAsia="黑体"/>
    </w:rPr>
  </w:style>
  <w:style w:type="character" w:styleId="1071" w:default="1">
    <w:name w:val="Default Paragraph Font"/>
    <w:uiPriority w:val="1"/>
    <w:semiHidden/>
    <w:unhideWhenUsed/>
    <w:qFormat/>
  </w:style>
  <w:style w:type="table" w:styleId="1072" w:default="1">
    <w:name w:val="Normal Table"/>
    <w:uiPriority w:val="99"/>
    <w:semiHidden/>
    <w:unhideWhenUsed/>
    <w:qFormat/>
    <w:tblPr>
      <w:tblCellMar>
        <w:left w:w="108" w:type="dxa"/>
        <w:top w:w="0" w:type="dxa"/>
        <w:right w:w="108" w:type="dxa"/>
        <w:bottom w:w="0" w:type="dxa"/>
      </w:tblCellMar>
    </w:tblPr>
  </w:style>
  <w:style w:type="paragraph" w:styleId="1073" w:customStyle="1">
    <w:name w:val="首行缩进"/>
    <w:basedOn w:val="1061"/>
    <w:uiPriority w:val="0"/>
    <w:qFormat/>
    <w:pPr>
      <w:ind w:firstLine="200"/>
      <w:jc w:val="left"/>
      <w:spacing w:line="360" w:lineRule="auto"/>
    </w:pPr>
    <w:rPr>
      <w:rFonts w:ascii="宋体"/>
      <w:sz w:val="24"/>
      <w:szCs w:val="24"/>
    </w:rPr>
  </w:style>
  <w:style w:type="paragraph" w:styleId="1074">
    <w:name w:val="Normal Indent"/>
    <w:basedOn w:val="1061"/>
    <w:link w:val="1126"/>
    <w:uiPriority w:val="0"/>
    <w:qFormat/>
    <w:pPr>
      <w:ind w:firstLine="420"/>
    </w:pPr>
  </w:style>
  <w:style w:type="paragraph" w:styleId="1075">
    <w:name w:val="List 3"/>
    <w:basedOn w:val="1061"/>
    <w:uiPriority w:val="0"/>
    <w:qFormat/>
    <w:pPr>
      <w:ind w:left="100" w:hanging="200"/>
    </w:pPr>
  </w:style>
  <w:style w:type="paragraph" w:styleId="1076">
    <w:name w:val="toc 7"/>
    <w:basedOn w:val="1061"/>
    <w:next w:val="1061"/>
    <w:uiPriority w:val="0"/>
    <w:semiHidden/>
    <w:qFormat/>
    <w:pPr>
      <w:ind w:left="1260"/>
      <w:jc w:val="left"/>
    </w:pPr>
  </w:style>
  <w:style w:type="paragraph" w:styleId="1077">
    <w:name w:val="Document Map"/>
    <w:basedOn w:val="1061"/>
    <w:link w:val="1122"/>
    <w:uiPriority w:val="0"/>
    <w:semiHidden/>
    <w:qFormat/>
    <w:pPr>
      <w:shd w:val="clear" w:color="auto" w:fill="000080"/>
    </w:pPr>
  </w:style>
  <w:style w:type="paragraph" w:styleId="1078">
    <w:name w:val="annotation text"/>
    <w:basedOn w:val="1061"/>
    <w:uiPriority w:val="0"/>
    <w:semiHidden/>
    <w:qFormat/>
    <w:pPr>
      <w:jc w:val="left"/>
    </w:pPr>
  </w:style>
  <w:style w:type="paragraph" w:styleId="1079">
    <w:name w:val="Body Text 3"/>
    <w:basedOn w:val="1061"/>
    <w:uiPriority w:val="0"/>
    <w:qFormat/>
    <w:rPr>
      <w:rFonts w:ascii="仿宋_GB2312" w:hAnsi="Arial" w:eastAsia="仿宋_GB2312"/>
      <w:sz w:val="32"/>
      <w:szCs w:val="32"/>
    </w:rPr>
  </w:style>
  <w:style w:type="paragraph" w:styleId="1080">
    <w:name w:val="Body Text"/>
    <w:basedOn w:val="1061"/>
    <w:uiPriority w:val="0"/>
    <w:qFormat/>
    <w:rPr>
      <w:rFonts w:ascii="楷体_GB2312" w:hAnsi="Arial" w:eastAsia="楷体_GB2312"/>
      <w:sz w:val="28"/>
      <w:szCs w:val="28"/>
    </w:rPr>
  </w:style>
  <w:style w:type="paragraph" w:styleId="1081">
    <w:name w:val="Body Text Indent"/>
    <w:basedOn w:val="1061"/>
    <w:next w:val="1082"/>
    <w:uiPriority w:val="0"/>
    <w:qFormat/>
    <w:pPr>
      <w:ind w:firstLine="645"/>
    </w:pPr>
    <w:rPr>
      <w:rFonts w:ascii="楷体_GB2312" w:eastAsia="楷体_GB2312"/>
      <w:sz w:val="32"/>
      <w:szCs w:val="32"/>
    </w:rPr>
  </w:style>
  <w:style w:type="paragraph" w:styleId="1082">
    <w:name w:val="envelope return"/>
    <w:basedOn w:val="1061"/>
    <w:uiPriority w:val="99"/>
    <w:unhideWhenUsed/>
    <w:qFormat/>
    <w:rPr>
      <w:rFonts w:ascii="Arial" w:hAnsi="Arial"/>
    </w:rPr>
  </w:style>
  <w:style w:type="paragraph" w:styleId="1083">
    <w:name w:val="List 2"/>
    <w:basedOn w:val="1061"/>
    <w:uiPriority w:val="0"/>
    <w:qFormat/>
    <w:pPr>
      <w:ind w:left="100" w:hanging="200"/>
    </w:pPr>
  </w:style>
  <w:style w:type="paragraph" w:styleId="1084">
    <w:name w:val="Block Text"/>
    <w:basedOn w:val="1061"/>
    <w:uiPriority w:val="0"/>
    <w:qFormat/>
    <w:pPr>
      <w:ind w:left="256" w:right="6" w:firstLine="624"/>
    </w:pPr>
    <w:rPr>
      <w:rFonts w:eastAsia="仿宋_GB2312"/>
      <w:sz w:val="28"/>
      <w:szCs w:val="20"/>
    </w:rPr>
  </w:style>
  <w:style w:type="paragraph" w:styleId="1085">
    <w:name w:val="index 4"/>
    <w:basedOn w:val="1061"/>
    <w:next w:val="1061"/>
    <w:uiPriority w:val="99"/>
    <w:unhideWhenUsed/>
    <w:qFormat/>
    <w:pPr>
      <w:ind w:left="600"/>
    </w:pPr>
  </w:style>
  <w:style w:type="paragraph" w:styleId="1086">
    <w:name w:val="toc 5"/>
    <w:basedOn w:val="1061"/>
    <w:next w:val="1061"/>
    <w:uiPriority w:val="0"/>
    <w:semiHidden/>
    <w:qFormat/>
    <w:pPr>
      <w:ind w:left="840"/>
      <w:jc w:val="left"/>
    </w:pPr>
  </w:style>
  <w:style w:type="paragraph" w:styleId="1087">
    <w:name w:val="toc 3"/>
    <w:basedOn w:val="1061"/>
    <w:next w:val="1061"/>
    <w:uiPriority w:val="0"/>
    <w:semiHidden/>
    <w:qFormat/>
    <w:pPr>
      <w:ind w:left="420"/>
      <w:jc w:val="left"/>
    </w:pPr>
    <w:rPr>
      <w:i/>
      <w:iCs/>
      <w:szCs w:val="24"/>
    </w:rPr>
  </w:style>
  <w:style w:type="paragraph" w:styleId="1088">
    <w:name w:val="Plain Text"/>
    <w:basedOn w:val="1061"/>
    <w:link w:val="1127"/>
    <w:uiPriority w:val="0"/>
    <w:qFormat/>
    <w:rPr>
      <w:rFonts w:ascii="宋体" w:hAnsi="Courier New"/>
    </w:rPr>
  </w:style>
  <w:style w:type="paragraph" w:styleId="1089">
    <w:name w:val="toc 8"/>
    <w:basedOn w:val="1061"/>
    <w:next w:val="1061"/>
    <w:uiPriority w:val="0"/>
    <w:semiHidden/>
    <w:qFormat/>
    <w:pPr>
      <w:ind w:left="1470"/>
      <w:jc w:val="left"/>
    </w:pPr>
  </w:style>
  <w:style w:type="paragraph" w:styleId="1090">
    <w:name w:val="Date"/>
    <w:basedOn w:val="1061"/>
    <w:next w:val="1061"/>
    <w:uiPriority w:val="0"/>
    <w:qFormat/>
    <w:rPr>
      <w:sz w:val="24"/>
      <w:szCs w:val="24"/>
    </w:rPr>
  </w:style>
  <w:style w:type="paragraph" w:styleId="1091">
    <w:name w:val="Body Text Indent 2"/>
    <w:basedOn w:val="1061"/>
    <w:uiPriority w:val="0"/>
    <w:qFormat/>
    <w:pPr>
      <w:ind w:left="630" w:firstLine="645"/>
    </w:pPr>
    <w:rPr>
      <w:rFonts w:ascii="Arial" w:hAnsi="Arial" w:eastAsia="仿宋_GB2312" w:cs="Arial"/>
      <w:sz w:val="32"/>
      <w:szCs w:val="32"/>
    </w:rPr>
  </w:style>
  <w:style w:type="paragraph" w:styleId="1092">
    <w:name w:val="Balloon Text"/>
    <w:basedOn w:val="1061"/>
    <w:uiPriority w:val="0"/>
    <w:semiHidden/>
    <w:qFormat/>
    <w:rPr>
      <w:sz w:val="18"/>
      <w:szCs w:val="18"/>
    </w:rPr>
  </w:style>
  <w:style w:type="paragraph" w:styleId="1093">
    <w:name w:val="Footer"/>
    <w:basedOn w:val="1061"/>
    <w:uiPriority w:val="0"/>
    <w:qFormat/>
    <w:pPr>
      <w:jc w:val="left"/>
      <w:tabs>
        <w:tab w:val="center" w:pos="4153" w:leader="none"/>
        <w:tab w:val="right" w:pos="8306" w:leader="none"/>
      </w:tabs>
    </w:pPr>
    <w:rPr>
      <w:sz w:val="18"/>
      <w:szCs w:val="18"/>
    </w:rPr>
  </w:style>
  <w:style w:type="paragraph" w:styleId="1094">
    <w:name w:val="Header"/>
    <w:basedOn w:val="1061"/>
    <w:uiPriority w:val="0"/>
    <w:qFormat/>
    <w:pPr>
      <w:jc w:val="center"/>
      <w:tabs>
        <w:tab w:val="center" w:pos="4153" w:leader="none"/>
        <w:tab w:val="right" w:pos="8306" w:leader="none"/>
      </w:tabs>
      <w:pBdr>
        <w:bottom w:val="single" w:color="auto" w:sz="6" w:space="1"/>
      </w:pBdr>
    </w:pPr>
    <w:rPr>
      <w:sz w:val="18"/>
      <w:szCs w:val="18"/>
    </w:rPr>
  </w:style>
  <w:style w:type="paragraph" w:styleId="1095">
    <w:name w:val="toc 1"/>
    <w:basedOn w:val="1061"/>
    <w:next w:val="1061"/>
    <w:uiPriority w:val="0"/>
    <w:semiHidden/>
    <w:qFormat/>
    <w:pPr>
      <w:jc w:val="left"/>
      <w:spacing w:before="120" w:after="120" w:line="400" w:lineRule="exact"/>
      <w:tabs>
        <w:tab w:val="right" w:pos="8720" w:leader="dot"/>
      </w:tabs>
    </w:pPr>
    <w:rPr>
      <w:rFonts w:ascii="宋体" w:hAnsi="宋体"/>
      <w:caps/>
      <w:sz w:val="24"/>
      <w:szCs w:val="24"/>
    </w:rPr>
  </w:style>
  <w:style w:type="paragraph" w:styleId="1096">
    <w:name w:val="toc 4"/>
    <w:basedOn w:val="1061"/>
    <w:next w:val="1061"/>
    <w:uiPriority w:val="0"/>
    <w:semiHidden/>
    <w:qFormat/>
    <w:pPr>
      <w:ind w:left="630"/>
      <w:jc w:val="left"/>
    </w:pPr>
  </w:style>
  <w:style w:type="paragraph" w:styleId="1097">
    <w:name w:val="List"/>
    <w:basedOn w:val="1061"/>
    <w:uiPriority w:val="0"/>
    <w:qFormat/>
    <w:pPr>
      <w:ind w:left="200" w:hanging="200"/>
    </w:pPr>
  </w:style>
  <w:style w:type="paragraph" w:styleId="1098">
    <w:name w:val="toc 6"/>
    <w:basedOn w:val="1061"/>
    <w:next w:val="1061"/>
    <w:uiPriority w:val="0"/>
    <w:semiHidden/>
    <w:qFormat/>
    <w:pPr>
      <w:ind w:left="1050"/>
      <w:jc w:val="left"/>
    </w:pPr>
  </w:style>
  <w:style w:type="paragraph" w:styleId="1099">
    <w:name w:val="Body Text Indent 3"/>
    <w:basedOn w:val="1061"/>
    <w:uiPriority w:val="0"/>
    <w:qFormat/>
    <w:pPr>
      <w:ind w:left="645" w:firstLine="645"/>
    </w:pPr>
    <w:rPr>
      <w:rFonts w:ascii="Arial" w:hAnsi="Arial" w:eastAsia="仿宋_GB2312" w:cs="Arial"/>
      <w:color w:val="ffff00"/>
      <w:sz w:val="32"/>
      <w:szCs w:val="32"/>
    </w:rPr>
  </w:style>
  <w:style w:type="paragraph" w:styleId="1100">
    <w:name w:val="table of figures"/>
    <w:basedOn w:val="1061"/>
    <w:next w:val="1061"/>
    <w:uiPriority w:val="0"/>
    <w:semiHidden/>
    <w:qFormat/>
    <w:pPr>
      <w:ind w:left="840" w:hanging="420"/>
    </w:pPr>
  </w:style>
  <w:style w:type="paragraph" w:styleId="1101">
    <w:name w:val="toc 2"/>
    <w:basedOn w:val="1061"/>
    <w:next w:val="1061"/>
    <w:uiPriority w:val="0"/>
    <w:semiHidden/>
    <w:qFormat/>
    <w:pPr>
      <w:ind w:left="210"/>
      <w:jc w:val="left"/>
    </w:pPr>
    <w:rPr>
      <w:smallCaps/>
      <w:szCs w:val="24"/>
    </w:rPr>
  </w:style>
  <w:style w:type="paragraph" w:styleId="1102">
    <w:name w:val="toc 9"/>
    <w:basedOn w:val="1061"/>
    <w:next w:val="1061"/>
    <w:uiPriority w:val="0"/>
    <w:semiHidden/>
    <w:qFormat/>
    <w:pPr>
      <w:ind w:left="1680"/>
      <w:jc w:val="left"/>
    </w:pPr>
  </w:style>
  <w:style w:type="paragraph" w:styleId="1103">
    <w:name w:val="Body Text 2"/>
    <w:basedOn w:val="1061"/>
    <w:uiPriority w:val="0"/>
    <w:qFormat/>
    <w:pPr>
      <w:jc w:val="center"/>
      <w:widowControl/>
    </w:pPr>
    <w:rPr>
      <w:rFonts w:ascii="楷体_GB2312" w:eastAsia="楷体_GB2312"/>
      <w:sz w:val="28"/>
      <w:szCs w:val="28"/>
    </w:rPr>
  </w:style>
  <w:style w:type="paragraph" w:styleId="1104">
    <w:name w:val="HTML Preformatted"/>
    <w:basedOn w:val="1061"/>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1105">
    <w:name w:val="Normal (Web)"/>
    <w:basedOn w:val="1061"/>
    <w:uiPriority w:val="0"/>
    <w:qFormat/>
    <w:pPr>
      <w:jc w:val="left"/>
      <w:spacing w:before="100" w:beforeAutospacing="1" w:after="100" w:afterAutospacing="1"/>
      <w:widowControl/>
    </w:pPr>
    <w:rPr>
      <w:rFonts w:ascii="宋体" w:hAnsi="宋体" w:cs="宋体"/>
      <w:sz w:val="24"/>
      <w:szCs w:val="24"/>
    </w:rPr>
  </w:style>
  <w:style w:type="paragraph" w:styleId="1106">
    <w:name w:val="index 1"/>
    <w:basedOn w:val="1061"/>
    <w:next w:val="1061"/>
    <w:uiPriority w:val="0"/>
    <w:semiHidden/>
    <w:qFormat/>
    <w:pPr>
      <w:spacing w:line="240" w:lineRule="atLeast"/>
    </w:pPr>
    <w:rPr>
      <w:b/>
      <w:bCs/>
    </w:rPr>
  </w:style>
  <w:style w:type="paragraph" w:styleId="1107">
    <w:name w:val="Title"/>
    <w:basedOn w:val="1061"/>
    <w:uiPriority w:val="0"/>
    <w:qFormat/>
    <w:pPr>
      <w:ind w:firstLine="200"/>
      <w:jc w:val="center"/>
      <w:spacing w:before="240" w:after="60" w:line="360" w:lineRule="auto"/>
      <w:outlineLvl w:val="0"/>
    </w:pPr>
    <w:rPr>
      <w:rFonts w:ascii="Arial" w:hAnsi="Arial"/>
      <w:b/>
      <w:bCs/>
      <w:sz w:val="32"/>
      <w:szCs w:val="32"/>
    </w:rPr>
  </w:style>
  <w:style w:type="paragraph" w:styleId="1108">
    <w:name w:val="annotation subject"/>
    <w:basedOn w:val="1078"/>
    <w:next w:val="1078"/>
    <w:uiPriority w:val="0"/>
    <w:semiHidden/>
    <w:qFormat/>
    <w:rPr>
      <w:b/>
      <w:bCs/>
    </w:rPr>
  </w:style>
  <w:style w:type="paragraph" w:styleId="1109">
    <w:name w:val="Body Text First Indent"/>
    <w:basedOn w:val="1061"/>
    <w:uiPriority w:val="0"/>
    <w:qFormat/>
    <w:pPr>
      <w:ind w:firstLine="200"/>
      <w:spacing w:line="360" w:lineRule="auto"/>
    </w:pPr>
    <w:rPr>
      <w:rFonts w:ascii="仿宋_GB2312" w:eastAsia="仿宋_GB2312"/>
      <w:sz w:val="30"/>
      <w:szCs w:val="30"/>
    </w:rPr>
  </w:style>
  <w:style w:type="paragraph" w:styleId="1110">
    <w:name w:val="Body Text First Indent 2"/>
    <w:basedOn w:val="1081"/>
    <w:link w:val="1128"/>
    <w:uiPriority w:val="0"/>
    <w:qFormat/>
    <w:pPr>
      <w:ind w:firstLine="420"/>
      <w:spacing w:line="360" w:lineRule="auto"/>
    </w:pPr>
    <w:rPr>
      <w:rFonts w:ascii="宋体" w:hAnsi="宋体" w:eastAsia="宋体"/>
      <w:sz w:val="21"/>
      <w:szCs w:val="20"/>
    </w:rPr>
  </w:style>
  <w:style w:type="table" w:styleId="1111">
    <w:name w:val="Table Grid"/>
    <w:basedOn w:val="1072"/>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112">
    <w:name w:val="Strong"/>
    <w:uiPriority w:val="0"/>
    <w:qFormat/>
    <w:rPr>
      <w:b/>
      <w:bCs/>
    </w:rPr>
  </w:style>
  <w:style w:type="character" w:styleId="1113">
    <w:name w:val="page number"/>
    <w:basedOn w:val="1071"/>
    <w:uiPriority w:val="0"/>
    <w:qFormat/>
  </w:style>
  <w:style w:type="character" w:styleId="1114">
    <w:name w:val="FollowedHyperlink"/>
    <w:basedOn w:val="1071"/>
    <w:uiPriority w:val="0"/>
    <w:qFormat/>
    <w:rPr>
      <w:color w:val="555555"/>
      <w:u w:val="none"/>
    </w:rPr>
  </w:style>
  <w:style w:type="character" w:styleId="1115">
    <w:name w:val="Hyperlink"/>
    <w:basedOn w:val="1071"/>
    <w:uiPriority w:val="0"/>
    <w:qFormat/>
    <w:rPr>
      <w:color w:val="555555"/>
      <w:u w:val="none"/>
    </w:rPr>
  </w:style>
  <w:style w:type="character" w:styleId="1116">
    <w:name w:val="annotation reference"/>
    <w:uiPriority w:val="0"/>
    <w:semiHidden/>
    <w:qFormat/>
    <w:rPr>
      <w:sz w:val="21"/>
      <w:szCs w:val="21"/>
    </w:rPr>
  </w:style>
  <w:style w:type="paragraph" w:styleId="1117" w:customStyle="1">
    <w:name w:val="正文（文本）"/>
    <w:uiPriority w:val="0"/>
    <w:qFormat/>
    <w:pPr>
      <w:jc w:val="center"/>
      <w:spacing w:line="360" w:lineRule="auto"/>
      <w:widowControl w:val="off"/>
    </w:pPr>
    <w:rPr>
      <w:rFonts w:ascii="Calibri" w:hAnsi="宋体" w:eastAsia="宋体" w:cs="Times New Roman"/>
      <w:sz w:val="28"/>
      <w:szCs w:val="28"/>
      <w:lang w:val="en-US" w:eastAsia="zh-CN" w:bidi="ar-SA"/>
    </w:rPr>
  </w:style>
  <w:style w:type="paragraph" w:styleId="1118" w:customStyle="1">
    <w:name w:val="文档正文"/>
    <w:basedOn w:val="1061"/>
    <w:uiPriority w:val="0"/>
    <w:qFormat/>
    <w:pPr>
      <w:ind w:firstLine="567"/>
    </w:pPr>
    <w:rPr>
      <w:rFonts w:ascii="长城仿宋" w:eastAsia="长城仿宋"/>
      <w:sz w:val="28"/>
    </w:rPr>
  </w:style>
  <w:style w:type="paragraph" w:styleId="1119" w:customStyle="1">
    <w:name w:val="一级条标题"/>
    <w:basedOn w:val="1120"/>
    <w:next w:val="1121"/>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120" w:customStyle="1">
    <w:name w:val="章标题"/>
    <w:next w:val="1061"/>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1121" w:customStyle="1">
    <w:name w:val="段"/>
    <w:next w:val="1061"/>
    <w:uiPriority w:val="0"/>
    <w:qFormat/>
    <w:pPr>
      <w:ind w:firstLine="420"/>
      <w:jc w:val="both"/>
      <w:tabs>
        <w:tab w:val="center" w:pos="4201" w:leader="none"/>
        <w:tab w:val="right" w:pos="9298" w:leader="dot"/>
      </w:tabs>
    </w:pPr>
    <w:rPr>
      <w:rFonts w:ascii="宋体" w:hAnsi="Times New Roman" w:eastAsia="宋体" w:cs="Times New Roman"/>
      <w:sz w:val="21"/>
      <w:lang w:val="en-US" w:eastAsia="zh-CN" w:bidi="ar-SA"/>
    </w:rPr>
  </w:style>
  <w:style w:type="character" w:styleId="1122" w:customStyle="1">
    <w:name w:val="文档结构图 字符"/>
    <w:link w:val="1077"/>
    <w:uiPriority w:val="0"/>
    <w:qFormat/>
    <w:rPr>
      <w:rFonts w:eastAsia="宋体"/>
      <w:sz w:val="21"/>
      <w:szCs w:val="21"/>
      <w:lang w:val="en-US" w:eastAsia="zh-CN" w:bidi="ar-SA"/>
    </w:rPr>
  </w:style>
  <w:style w:type="character" w:styleId="1123" w:customStyle="1">
    <w:name w:val="标题 1 字符"/>
    <w:link w:val="1062"/>
    <w:uiPriority w:val="9"/>
    <w:qFormat/>
    <w:rPr>
      <w:rFonts w:ascii="楷体_GB2312" w:eastAsia="楷体_GB2312"/>
      <w:sz w:val="28"/>
      <w:szCs w:val="28"/>
    </w:rPr>
  </w:style>
  <w:style w:type="character" w:styleId="1124" w:customStyle="1">
    <w:name w:val="标题 2 字符"/>
    <w:link w:val="1063"/>
    <w:uiPriority w:val="0"/>
    <w:qFormat/>
    <w:rPr>
      <w:rFonts w:ascii="Arial" w:hAnsi="Arial" w:eastAsia="幼圆" w:cs="Arial"/>
      <w:b/>
      <w:bCs/>
      <w:sz w:val="44"/>
      <w:szCs w:val="44"/>
    </w:rPr>
  </w:style>
  <w:style w:type="character" w:styleId="1125" w:customStyle="1">
    <w:name w:val="标题 3 字符"/>
    <w:link w:val="1064"/>
    <w:uiPriority w:val="0"/>
    <w:qFormat/>
    <w:rPr>
      <w:rFonts w:eastAsia="宋体"/>
      <w:b/>
      <w:bCs/>
      <w:sz w:val="32"/>
      <w:szCs w:val="32"/>
      <w:lang w:val="en-US" w:eastAsia="zh-CN" w:bidi="ar-SA"/>
    </w:rPr>
  </w:style>
  <w:style w:type="character" w:styleId="1126" w:customStyle="1">
    <w:name w:val="正文缩进 字符"/>
    <w:link w:val="1074"/>
    <w:uiPriority w:val="0"/>
    <w:qFormat/>
    <w:rPr>
      <w:sz w:val="21"/>
      <w:szCs w:val="21"/>
    </w:rPr>
  </w:style>
  <w:style w:type="character" w:styleId="1127" w:customStyle="1">
    <w:name w:val="纯文本 字符"/>
    <w:link w:val="1088"/>
    <w:uiPriority w:val="0"/>
    <w:qFormat/>
    <w:rPr>
      <w:rFonts w:ascii="宋体" w:hAnsi="Courier New" w:cs="Courier New"/>
      <w:sz w:val="21"/>
      <w:szCs w:val="21"/>
    </w:rPr>
  </w:style>
  <w:style w:type="character" w:styleId="1128" w:customStyle="1">
    <w:name w:val="正文文本首行缩进 2 字符"/>
    <w:link w:val="1110"/>
    <w:uiPriority w:val="0"/>
    <w:qFormat/>
    <w:rPr>
      <w:rFonts w:ascii="宋体" w:hAnsi="宋体"/>
      <w:sz w:val="21"/>
    </w:rPr>
  </w:style>
  <w:style w:type="paragraph" w:styleId="1129" w:customStyle="1">
    <w:name w:val="Default"/>
    <w:uiPriority w:val="0"/>
    <w:qFormat/>
    <w:pPr>
      <w:widowControl w:val="off"/>
    </w:pPr>
    <w:rPr>
      <w:rFonts w:ascii="宋体" w:hAnsi="Calibri" w:eastAsia="宋体" w:cs="宋体"/>
      <w:color w:val="000000"/>
      <w:sz w:val="24"/>
      <w:szCs w:val="24"/>
      <w:lang w:val="en-US" w:eastAsia="zh-CN" w:bidi="ar-SA"/>
    </w:rPr>
  </w:style>
  <w:style w:type="character" w:styleId="1130" w:customStyle="1">
    <w:name w:val="普通正文 Char"/>
    <w:link w:val="1131"/>
    <w:uiPriority w:val="0"/>
    <w:qFormat/>
    <w:rPr>
      <w:rFonts w:ascii="Arial" w:hAnsi="Arial"/>
      <w:sz w:val="24"/>
      <w:szCs w:val="24"/>
    </w:rPr>
  </w:style>
  <w:style w:type="paragraph" w:styleId="1131" w:customStyle="1">
    <w:name w:val="普通正文"/>
    <w:basedOn w:val="1061"/>
    <w:link w:val="1130"/>
    <w:uiPriority w:val="0"/>
    <w:qFormat/>
    <w:pPr>
      <w:ind w:firstLine="480"/>
      <w:jc w:val="left"/>
      <w:spacing w:before="120" w:after="120" w:line="360" w:lineRule="auto"/>
    </w:pPr>
    <w:rPr>
      <w:rFonts w:ascii="Arial" w:hAnsi="Arial"/>
      <w:sz w:val="24"/>
      <w:szCs w:val="24"/>
    </w:rPr>
  </w:style>
  <w:style w:type="character" w:styleId="1132" w:customStyle="1">
    <w:name w:val="列出段落 Char"/>
    <w:link w:val="1133"/>
    <w:uiPriority w:val="0"/>
    <w:qFormat/>
    <w:rPr>
      <w:rFonts w:ascii="Calibri" w:hAnsi="Calibri"/>
      <w:sz w:val="24"/>
      <w:szCs w:val="24"/>
      <w:lang w:eastAsia="en-US" w:bidi="en-US"/>
    </w:rPr>
  </w:style>
  <w:style w:type="paragraph" w:styleId="1133" w:customStyle="1">
    <w:name w:val="列出段落1"/>
    <w:basedOn w:val="1061"/>
    <w:link w:val="1132"/>
    <w:uiPriority w:val="0"/>
    <w:qFormat/>
    <w:pPr>
      <w:contextualSpacing/>
      <w:ind w:left="720"/>
      <w:jc w:val="left"/>
      <w:widowControl/>
    </w:pPr>
    <w:rPr>
      <w:rFonts w:ascii="Calibri" w:hAnsi="Calibri"/>
      <w:sz w:val="24"/>
      <w:szCs w:val="24"/>
      <w:lang w:eastAsia="en-US" w:bidi="en-US"/>
    </w:rPr>
  </w:style>
  <w:style w:type="character" w:styleId="1134" w:customStyle="1">
    <w:name w:val="apple-converted-space"/>
    <w:uiPriority w:val="99"/>
    <w:qFormat/>
  </w:style>
  <w:style w:type="character" w:styleId="1135" w:customStyle="1">
    <w:name w:val="NormalCharacter"/>
    <w:uiPriority w:val="0"/>
    <w:semiHidden/>
    <w:qFormat/>
  </w:style>
  <w:style w:type="character" w:styleId="1136" w:customStyle="1">
    <w:name w:val="Char Char Char Char Char"/>
    <w:link w:val="1137"/>
    <w:uiPriority w:val="0"/>
    <w:qFormat/>
    <w:rPr>
      <w:rFonts w:ascii="Tahoma" w:hAnsi="Tahoma" w:eastAsia="宋体"/>
      <w:sz w:val="24"/>
      <w:szCs w:val="24"/>
      <w:lang w:val="en-US" w:eastAsia="zh-CN" w:bidi="ar-SA"/>
    </w:rPr>
  </w:style>
  <w:style w:type="paragraph" w:styleId="1137" w:customStyle="1">
    <w:name w:val="Char Char Char Char"/>
    <w:basedOn w:val="1077"/>
    <w:link w:val="1136"/>
    <w:uiPriority w:val="0"/>
    <w:qFormat/>
    <w:pPr>
      <w:spacing w:line="360" w:lineRule="auto"/>
    </w:pPr>
    <w:rPr>
      <w:rFonts w:ascii="Tahoma" w:hAnsi="Tahoma"/>
      <w:sz w:val="24"/>
      <w:szCs w:val="24"/>
    </w:rPr>
  </w:style>
  <w:style w:type="character" w:styleId="1138" w:customStyle="1">
    <w:name w:val="font01"/>
    <w:uiPriority w:val="0"/>
    <w:qFormat/>
    <w:rPr>
      <w:rFonts w:hint="eastAsia" w:ascii="宋体" w:hAnsi="宋体" w:eastAsia="宋体" w:cs="宋体"/>
      <w:color w:val="000000"/>
      <w:sz w:val="21"/>
      <w:szCs w:val="21"/>
      <w:u w:val="none"/>
    </w:rPr>
  </w:style>
  <w:style w:type="character" w:styleId="1139" w:customStyle="1">
    <w:name w:val="二级目录 Char"/>
    <w:link w:val="1140"/>
    <w:uiPriority w:val="0"/>
    <w:qFormat/>
    <w:rPr>
      <w:b/>
      <w:sz w:val="30"/>
      <w:szCs w:val="28"/>
    </w:rPr>
  </w:style>
  <w:style w:type="paragraph" w:styleId="1140" w:customStyle="1">
    <w:name w:val="二级目录"/>
    <w:next w:val="1061"/>
    <w:link w:val="1139"/>
    <w:uiPriority w:val="0"/>
    <w:qFormat/>
    <w:pPr>
      <w:ind w:left="907" w:hanging="907"/>
      <w:tabs>
        <w:tab w:val="left" w:pos="907" w:leader="none"/>
        <w:tab w:val="left" w:pos="1145" w:leader="none"/>
      </w:tabs>
      <w:outlineLvl w:val="1"/>
    </w:pPr>
    <w:rPr>
      <w:rFonts w:ascii="Times New Roman" w:hAnsi="Times New Roman" w:eastAsia="宋体" w:cs="Times New Roman"/>
      <w:b/>
      <w:sz w:val="30"/>
      <w:szCs w:val="28"/>
      <w:lang w:val="en-US" w:eastAsia="zh-CN" w:bidi="ar-SA"/>
    </w:rPr>
  </w:style>
  <w:style w:type="character" w:styleId="1141" w:customStyle="1">
    <w:name w:val="font21"/>
    <w:uiPriority w:val="0"/>
    <w:qFormat/>
    <w:rPr>
      <w:rFonts w:hint="eastAsia" w:ascii="宋体" w:hAnsi="宋体" w:eastAsia="宋体"/>
      <w:color w:val="000000"/>
      <w:sz w:val="22"/>
      <w:szCs w:val="22"/>
      <w:u w:val="none"/>
    </w:rPr>
  </w:style>
  <w:style w:type="character" w:styleId="1142" w:customStyle="1">
    <w:name w:val="font5 Char"/>
    <w:uiPriority w:val="0"/>
    <w:qFormat/>
    <w:rPr>
      <w:rFonts w:ascii="宋体" w:hAnsi="宋体" w:eastAsia="宋体"/>
      <w:sz w:val="28"/>
      <w:szCs w:val="28"/>
      <w:lang w:val="en-US" w:eastAsia="zh-CN" w:bidi="ar-SA"/>
    </w:rPr>
  </w:style>
  <w:style w:type="paragraph" w:styleId="1143">
    <w:name w:val="No Spacing"/>
    <w:uiPriority w:val="0"/>
    <w:qFormat/>
    <w:pPr>
      <w:jc w:val="both"/>
      <w:widowControl w:val="off"/>
    </w:pPr>
    <w:rPr>
      <w:rFonts w:ascii="Calibri" w:hAnsi="Calibri" w:eastAsia="宋体" w:cs="Times New Roman"/>
      <w:sz w:val="21"/>
      <w:szCs w:val="22"/>
      <w:lang w:val="en-US" w:eastAsia="zh-CN" w:bidi="ar-SA"/>
    </w:rPr>
  </w:style>
  <w:style w:type="paragraph" w:styleId="1144" w:customStyle="1">
    <w:name w:val="table_1stline"/>
    <w:basedOn w:val="1061"/>
    <w:uiPriority w:val="0"/>
    <w:qFormat/>
    <w:pPr>
      <w:jc w:val="left"/>
      <w:spacing w:before="120"/>
      <w:widowControl/>
    </w:pPr>
    <w:rPr>
      <w:bCs/>
      <w:sz w:val="20"/>
      <w:szCs w:val="20"/>
      <w:lang w:val="de-DE" w:eastAsia="de-DE"/>
    </w:rPr>
  </w:style>
  <w:style w:type="paragraph" w:styleId="1145" w:customStyle="1">
    <w:name w:val="xl24"/>
    <w:basedOn w:val="1061"/>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1146" w:customStyle="1">
    <w:name w:val="Char Char Char Char Char Char Char Char Char Char"/>
    <w:basedOn w:val="1061"/>
    <w:uiPriority w:val="0"/>
    <w:qFormat/>
    <w:pPr>
      <w:spacing w:line="360" w:lineRule="auto"/>
    </w:pPr>
    <w:rPr>
      <w:sz w:val="24"/>
      <w:szCs w:val="20"/>
    </w:rPr>
  </w:style>
  <w:style w:type="paragraph" w:styleId="1147" w:customStyle="1">
    <w:name w:val="font6"/>
    <w:basedOn w:val="1061"/>
    <w:uiPriority w:val="0"/>
    <w:qFormat/>
    <w:pPr>
      <w:jc w:val="left"/>
      <w:spacing w:before="100" w:beforeAutospacing="1" w:after="100" w:afterAutospacing="1"/>
      <w:widowControl/>
    </w:pPr>
    <w:rPr>
      <w:rFonts w:hint="eastAsia" w:ascii="宋体" w:hAnsi="宋体"/>
      <w:sz w:val="28"/>
      <w:szCs w:val="28"/>
      <w:u w:val="single"/>
    </w:rPr>
  </w:style>
  <w:style w:type="paragraph" w:styleId="1148" w:customStyle="1">
    <w:name w:val="Char Char Char Char Char Char Char Char"/>
    <w:basedOn w:val="1061"/>
    <w:uiPriority w:val="0"/>
    <w:qFormat/>
    <w:pPr>
      <w:jc w:val="left"/>
      <w:spacing w:after="160" w:line="240" w:lineRule="exact"/>
      <w:widowControl/>
    </w:pPr>
    <w:rPr>
      <w:rFonts w:ascii="Verdana" w:hAnsi="Verdana"/>
      <w:sz w:val="20"/>
      <w:szCs w:val="20"/>
      <w:lang w:eastAsia="en-US"/>
    </w:rPr>
  </w:style>
  <w:style w:type="paragraph" w:styleId="1149" w:customStyle="1">
    <w:name w:val="正文1"/>
    <w:uiPriority w:val="99"/>
    <w:qFormat/>
    <w:pPr>
      <w:ind w:firstLine="200"/>
      <w:spacing w:before="120" w:after="120" w:line="180" w:lineRule="auto"/>
    </w:pPr>
    <w:rPr>
      <w:rFonts w:ascii="Calibri" w:hAnsi="Calibri" w:eastAsia="宋体" w:cs="Calibri"/>
      <w:sz w:val="21"/>
      <w:szCs w:val="21"/>
      <w:lang w:val="en-US" w:eastAsia="zh-CN" w:bidi="ar-SA"/>
    </w:rPr>
  </w:style>
  <w:style w:type="paragraph" w:styleId="1150" w:customStyle="1">
    <w:name w:val="样式1"/>
    <w:basedOn w:val="1061"/>
    <w:uiPriority w:val="0"/>
    <w:qFormat/>
    <w:pPr>
      <w:ind w:left="709" w:hanging="709"/>
      <w:tabs>
        <w:tab w:val="left" w:pos="709" w:leader="none"/>
      </w:tabs>
    </w:pPr>
    <w:rPr>
      <w:rFonts w:ascii="宋体" w:hAnsi="宋体"/>
    </w:rPr>
  </w:style>
  <w:style w:type="paragraph" w:styleId="1151" w:customStyle="1">
    <w:name w:val="列出段落2"/>
    <w:basedOn w:val="1061"/>
    <w:uiPriority w:val="34"/>
    <w:qFormat/>
    <w:pPr>
      <w:ind w:firstLine="420"/>
    </w:pPr>
    <w:rPr>
      <w:szCs w:val="24"/>
    </w:rPr>
  </w:style>
  <w:style w:type="paragraph" w:styleId="1152" w:customStyle="1">
    <w:name w:val="Char"/>
    <w:basedOn w:val="1077"/>
    <w:uiPriority w:val="0"/>
    <w:qFormat/>
    <w:rPr>
      <w:rFonts w:ascii="Tahoma" w:hAnsi="Tahoma"/>
      <w:sz w:val="24"/>
      <w:szCs w:val="24"/>
    </w:rPr>
  </w:style>
  <w:style w:type="paragraph" w:styleId="1153" w:customStyle="1">
    <w:name w:val="table_lines"/>
    <w:basedOn w:val="1061"/>
    <w:uiPriority w:val="0"/>
    <w:qFormat/>
    <w:pPr>
      <w:jc w:val="left"/>
      <w:widowControl/>
    </w:pPr>
    <w:rPr>
      <w:sz w:val="20"/>
      <w:szCs w:val="20"/>
      <w:lang w:val="de-DE" w:eastAsia="de-DE"/>
    </w:rPr>
  </w:style>
  <w:style w:type="paragraph" w:styleId="1154" w:customStyle="1">
    <w:name w:val="xl27"/>
    <w:basedOn w:val="1061"/>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1155" w:customStyle="1">
    <w:name w:val="NormalIndent"/>
    <w:basedOn w:val="1061"/>
    <w:uiPriority w:val="0"/>
    <w:qFormat/>
    <w:pPr>
      <w:ind w:firstLine="420"/>
    </w:pPr>
  </w:style>
  <w:style w:type="paragraph" w:styleId="1156" w:customStyle="1">
    <w:name w:val="Body Text(ch)"/>
    <w:basedOn w:val="1061"/>
    <w:next w:val="1080"/>
    <w:uiPriority w:val="0"/>
    <w:qFormat/>
    <w:pPr>
      <w:spacing w:after="120"/>
    </w:pPr>
    <w:rPr>
      <w:rFonts w:ascii="宋体" w:hAnsi="Arial"/>
      <w:bCs/>
      <w:iCs/>
      <w:szCs w:val="24"/>
    </w:rPr>
  </w:style>
  <w:style w:type="paragraph" w:styleId="1157" w:customStyle="1">
    <w:name w:val="font7"/>
    <w:basedOn w:val="1061"/>
    <w:uiPriority w:val="0"/>
    <w:qFormat/>
    <w:pPr>
      <w:jc w:val="left"/>
      <w:spacing w:before="100" w:beforeAutospacing="1" w:after="100" w:afterAutospacing="1"/>
      <w:widowControl/>
    </w:pPr>
    <w:rPr>
      <w:rFonts w:hint="eastAsia" w:ascii="宋体" w:hAnsi="宋体"/>
      <w:sz w:val="18"/>
      <w:szCs w:val="18"/>
    </w:rPr>
  </w:style>
  <w:style w:type="paragraph" w:styleId="1158" w:customStyle="1">
    <w:name w:val="[Normal]"/>
    <w:uiPriority w:val="0"/>
    <w:qFormat/>
    <w:rPr>
      <w:rFonts w:ascii="方正仿宋简体" w:hAnsi="方正仿宋简体" w:eastAsia="方正仿宋简体" w:cs="Courier New"/>
      <w:sz w:val="24"/>
      <w:szCs w:val="22"/>
      <w:lang w:val="zh-CN" w:eastAsia="zh-CN" w:bidi="ar-SA"/>
    </w:rPr>
  </w:style>
  <w:style w:type="paragraph" w:styleId="1159" w:customStyle="1">
    <w:name w:val="标题1"/>
    <w:basedOn w:val="1061"/>
    <w:next w:val="1061"/>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160" w:customStyle="1">
    <w:name w:val="Heading 3"/>
    <w:basedOn w:val="1061"/>
    <w:next w:val="1155"/>
    <w:uiPriority w:val="0"/>
    <w:qFormat/>
    <w:pPr>
      <w:keepLines/>
      <w:keepNext/>
      <w:spacing w:before="260" w:after="260" w:line="416" w:lineRule="auto"/>
    </w:pPr>
    <w:rPr>
      <w:sz w:val="32"/>
      <w:szCs w:val="32"/>
    </w:rPr>
  </w:style>
  <w:style w:type="paragraph" w:styleId="1161" w:customStyle="1">
    <w:name w:val="4"/>
    <w:basedOn w:val="1061"/>
    <w:next w:val="1099"/>
    <w:uiPriority w:val="99"/>
    <w:qFormat/>
    <w:pPr>
      <w:ind w:firstLine="420"/>
      <w:spacing w:line="360" w:lineRule="auto"/>
    </w:pPr>
    <w:rPr>
      <w:color w:val="ff0000"/>
      <w:sz w:val="24"/>
      <w:szCs w:val="24"/>
    </w:rPr>
  </w:style>
  <w:style w:type="paragraph" w:styleId="1162">
    <w:name w:val="List Paragraph"/>
    <w:basedOn w:val="1061"/>
    <w:uiPriority w:val="34"/>
    <w:qFormat/>
    <w:pPr>
      <w:contextualSpacing/>
      <w:ind w:left="720"/>
      <w:jc w:val="left"/>
      <w:widowControl/>
    </w:pPr>
    <w:rPr>
      <w:rFonts w:ascii="Calibri" w:hAnsi="Calibri"/>
      <w:sz w:val="24"/>
      <w:szCs w:val="24"/>
      <w:lang w:eastAsia="en-US" w:bidi="en-US"/>
    </w:rPr>
  </w:style>
  <w:style w:type="paragraph" w:styleId="1163" w:customStyle="1">
    <w:name w:val="Char Char Char Char1"/>
    <w:basedOn w:val="1077"/>
    <w:uiPriority w:val="0"/>
    <w:qFormat/>
    <w:pPr>
      <w:spacing w:line="360" w:lineRule="auto"/>
    </w:pPr>
    <w:rPr>
      <w:rFonts w:ascii="Tahoma" w:hAnsi="Tahoma"/>
      <w:sz w:val="24"/>
      <w:szCs w:val="24"/>
    </w:rPr>
  </w:style>
  <w:style w:type="paragraph" w:styleId="1164" w:customStyle="1">
    <w:name w:val="BodyText1I"/>
    <w:basedOn w:val="1165"/>
    <w:uiPriority w:val="0"/>
    <w:qFormat/>
    <w:pPr>
      <w:ind w:firstLine="420"/>
    </w:pPr>
  </w:style>
  <w:style w:type="paragraph" w:styleId="1165" w:customStyle="1">
    <w:name w:val="BodyText"/>
    <w:basedOn w:val="1061"/>
    <w:uiPriority w:val="0"/>
    <w:qFormat/>
    <w:pPr>
      <w:spacing w:after="120"/>
    </w:pPr>
    <w:rPr>
      <w:sz w:val="20"/>
      <w:szCs w:val="24"/>
    </w:rPr>
  </w:style>
  <w:style w:type="paragraph" w:styleId="1166" w:customStyle="1">
    <w:name w:val="图标"/>
    <w:basedOn w:val="1061"/>
    <w:next w:val="1061"/>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167" w:customStyle="1">
    <w:name w:val="普通 (Web)"/>
    <w:basedOn w:val="1061"/>
    <w:uiPriority w:val="0"/>
    <w:qFormat/>
    <w:pPr>
      <w:jc w:val="left"/>
      <w:spacing w:before="100" w:beforeAutospacing="1" w:after="100" w:afterAutospacing="1"/>
      <w:widowControl/>
    </w:pPr>
    <w:rPr>
      <w:rFonts w:ascii="宋体" w:hAnsi="宋体"/>
      <w:sz w:val="24"/>
      <w:szCs w:val="24"/>
    </w:rPr>
  </w:style>
  <w:style w:type="paragraph" w:styleId="1168" w:customStyle="1">
    <w:name w:val="xl29"/>
    <w:basedOn w:val="1061"/>
    <w:uiPriority w:val="0"/>
    <w:qFormat/>
    <w:pPr>
      <w:jc w:val="left"/>
      <w:spacing w:before="100" w:beforeAutospacing="1" w:after="100" w:afterAutospacing="1"/>
      <w:widowControl/>
      <w:pBdr>
        <w:left w:val="single" w:color="auto" w:sz="4" w:space="0"/>
        <w:bottom w:val="single" w:color="auto" w:sz="4" w:space="0"/>
      </w:pBdr>
    </w:pPr>
    <w:rPr>
      <w:rFonts w:ascii="宋体" w:hAnsi="宋体"/>
      <w:sz w:val="24"/>
      <w:szCs w:val="24"/>
    </w:rPr>
  </w:style>
  <w:style w:type="paragraph" w:styleId="1169" w:customStyle="1">
    <w:name w:val="附录1"/>
    <w:uiPriority w:val="0"/>
    <w:qFormat/>
    <w:pPr>
      <w:ind w:left="907" w:hanging="907"/>
      <w:spacing w:before="240" w:line="600" w:lineRule="atLeast"/>
      <w:tabs>
        <w:tab w:val="left" w:pos="907" w:leader="none"/>
      </w:tabs>
    </w:pPr>
    <w:rPr>
      <w:rFonts w:ascii="Times New Roman" w:hAnsi="Times New Roman" w:eastAsia="宋体" w:cs="Times New Roman"/>
      <w:b/>
      <w:i/>
      <w:sz w:val="28"/>
      <w:lang w:val="en-US" w:eastAsia="zh-CN" w:bidi="ar-SA"/>
    </w:rPr>
  </w:style>
  <w:style w:type="paragraph" w:styleId="1170" w:customStyle="1">
    <w:name w:val="xl25"/>
    <w:basedOn w:val="1061"/>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171" w:customStyle="1">
    <w:name w:val="Char1"/>
    <w:basedOn w:val="1061"/>
    <w:uiPriority w:val="0"/>
    <w:qFormat/>
    <w:pPr>
      <w:ind w:firstLine="200"/>
      <w:tabs>
        <w:tab w:val="left" w:pos="360" w:leader="none"/>
      </w:tabs>
    </w:pPr>
    <w:rPr>
      <w:sz w:val="28"/>
      <w:szCs w:val="30"/>
    </w:rPr>
  </w:style>
  <w:style w:type="paragraph" w:styleId="1172" w:customStyle="1">
    <w:name w:val="标题3"/>
    <w:basedOn w:val="1061"/>
    <w:next w:val="1061"/>
    <w:uiPriority w:val="0"/>
    <w:qFormat/>
    <w:pPr>
      <w:ind w:firstLine="624"/>
      <w:spacing w:line="590" w:lineRule="atLeast"/>
    </w:pPr>
    <w:rPr>
      <w:rFonts w:ascii="方正黑体_GBK" w:eastAsia="方正黑体_GBK"/>
      <w:sz w:val="32"/>
      <w:szCs w:val="32"/>
    </w:rPr>
  </w:style>
  <w:style w:type="paragraph" w:styleId="1173" w:customStyle="1">
    <w:name w:val="Char Char Char Char Char Char Char Char1"/>
    <w:basedOn w:val="1061"/>
    <w:uiPriority w:val="0"/>
    <w:qFormat/>
    <w:pPr>
      <w:jc w:val="left"/>
      <w:spacing w:after="160" w:line="240" w:lineRule="exact"/>
      <w:widowControl/>
    </w:pPr>
    <w:rPr>
      <w:rFonts w:ascii="Verdana" w:hAnsi="Verdana"/>
      <w:sz w:val="20"/>
      <w:szCs w:val="20"/>
      <w:lang w:eastAsia="en-US"/>
    </w:rPr>
  </w:style>
  <w:style w:type="paragraph" w:styleId="1174" w:customStyle="1">
    <w:name w:val="Other|1"/>
    <w:basedOn w:val="1061"/>
    <w:uiPriority w:val="0"/>
    <w:qFormat/>
    <w:pPr>
      <w:ind w:firstLine="400"/>
      <w:spacing w:after="140" w:line="331" w:lineRule="auto"/>
    </w:pPr>
    <w:rPr>
      <w:rFonts w:ascii="宋体" w:hAnsi="宋体" w:cs="宋体"/>
      <w:sz w:val="20"/>
      <w:szCs w:val="20"/>
      <w:lang w:val="zh-TW" w:eastAsia="zh-TW" w:bidi="zh-TW"/>
    </w:rPr>
  </w:style>
  <w:style w:type="paragraph" w:styleId="1175" w:customStyle="1">
    <w:name w:val="xl28"/>
    <w:basedOn w:val="1061"/>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sz w:val="24"/>
      <w:szCs w:val="24"/>
    </w:rPr>
  </w:style>
  <w:style w:type="paragraph" w:styleId="1176" w:customStyle="1">
    <w:name w:val="p17"/>
    <w:basedOn w:val="1061"/>
    <w:uiPriority w:val="0"/>
    <w:qFormat/>
    <w:pPr>
      <w:jc w:val="left"/>
      <w:spacing w:before="100" w:beforeAutospacing="1" w:after="100" w:afterAutospacing="1"/>
      <w:widowControl/>
    </w:pPr>
    <w:rPr>
      <w:rFonts w:ascii="宋体" w:hAnsi="宋体" w:cs="宋体"/>
      <w:sz w:val="24"/>
      <w:szCs w:val="24"/>
    </w:rPr>
  </w:style>
  <w:style w:type="paragraph" w:styleId="1177" w:customStyle="1">
    <w:name w:val="font5"/>
    <w:basedOn w:val="1061"/>
    <w:uiPriority w:val="0"/>
    <w:qFormat/>
    <w:pPr>
      <w:jc w:val="left"/>
      <w:spacing w:before="100" w:beforeAutospacing="1" w:after="100" w:afterAutospacing="1"/>
      <w:widowControl/>
    </w:pPr>
    <w:rPr>
      <w:rFonts w:hint="eastAsia" w:ascii="宋体" w:hAnsi="宋体"/>
      <w:sz w:val="28"/>
      <w:szCs w:val="28"/>
    </w:rPr>
  </w:style>
  <w:style w:type="paragraph" w:styleId="1178" w:customStyle="1">
    <w:name w:val="xl26"/>
    <w:basedOn w:val="106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1179" w:customStyle="1">
    <w:name w:val="xl30"/>
    <w:basedOn w:val="1061"/>
    <w:uiPriority w:val="0"/>
    <w:qFormat/>
    <w:pPr>
      <w:jc w:val="center"/>
      <w:spacing w:before="100" w:beforeAutospacing="1" w:after="100" w:afterAutospacing="1"/>
      <w:widowControl/>
    </w:pPr>
    <w:rPr>
      <w:rFonts w:ascii="宋体" w:hAnsi="宋体"/>
      <w:b/>
      <w:bCs/>
      <w:sz w:val="36"/>
      <w:szCs w:val="36"/>
    </w:rPr>
  </w:style>
  <w:style w:type="character" w:styleId="1180" w:customStyle="1">
    <w:name w:val="纯文本 Char1"/>
    <w:basedOn w:val="1071"/>
    <w:uiPriority w:val="0"/>
    <w:qFormat/>
    <w:rPr>
      <w:rFonts w:ascii="宋体" w:hAnsi="Courier New" w:eastAsia="宋体"/>
      <w:sz w:val="21"/>
      <w:lang w:val="en-US" w:eastAsia="zh-CN" w:bidi="ar-SA"/>
    </w:rPr>
  </w:style>
  <w:style w:type="paragraph" w:styleId="1181" w:customStyle="1">
    <w:name w:val="WPSOffice手动目录 1"/>
    <w:uiPriority w:val="0"/>
    <w:qFormat/>
    <w:rPr>
      <w:rFonts w:ascii="Times New Roman" w:hAnsi="Times New Roman" w:eastAsia="宋体" w:cs="Times New Roman"/>
      <w:lang w:val="en-US" w:eastAsia="zh-CN" w:bidi="ar-SA"/>
    </w:rPr>
  </w:style>
  <w:style w:type="character" w:styleId="1182" w:customStyle="1">
    <w:name w:val="black1"/>
    <w:uiPriority w:val="0"/>
    <w:qFormat/>
    <w:rPr>
      <w:rFonts w:hint="default" w:ascii="ˎ̥" w:hAnsi="ˎ̥"/>
      <w:color w:val="333333"/>
      <w:sz w:val="18"/>
      <w:szCs w:val="18"/>
      <w:u w:val="none"/>
    </w:rPr>
  </w:style>
  <w:style w:type="paragraph" w:styleId="1183" w:customStyle="1">
    <w:name w:val="flNote"/>
    <w:basedOn w:val="1061"/>
    <w:uiPriority w:val="0"/>
    <w:qFormat/>
    <w:pPr>
      <w:jc w:val="center"/>
      <w:spacing w:before="320" w:after="160" w:line="360" w:lineRule="atLeast"/>
    </w:pPr>
    <w:rPr>
      <w:rFonts w:ascii="Arial" w:eastAsia="黑体"/>
      <w:sz w:val="30"/>
      <w:szCs w:val="20"/>
    </w:rPr>
  </w:style>
  <w:style w:type="paragraph" w:styleId="1184" w:customStyle="1">
    <w:name w:val="列表段落1"/>
    <w:basedOn w:val="1061"/>
    <w:uiPriority w:val="99"/>
    <w:qFormat/>
    <w:pPr>
      <w:ind w:firstLine="420"/>
    </w:pPr>
    <w:rPr>
      <w:szCs w:val="20"/>
    </w:rPr>
  </w:style>
  <w:style w:type="paragraph" w:styleId="1185" w:customStyle="1">
    <w:name w:val="_Style 52"/>
    <w:basedOn w:val="1061"/>
    <w:next w:val="1162"/>
    <w:uiPriority w:val="0"/>
    <w:qFormat/>
    <w:pPr>
      <w:ind w:firstLine="420"/>
      <w:jc w:val="both"/>
      <w:spacing w:line="240" w:lineRule="auto"/>
    </w:pPr>
    <w:rPr>
      <w:rFonts w:ascii="Calibri" w:hAnsi="Calibri" w:cs="Times New Roman"/>
      <w:sz w:val="21"/>
      <w:szCs w:val="22"/>
    </w:rPr>
  </w:style>
  <w:style w:type="numbering" w:styleId="118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footer" Target="footer7.xml" /><Relationship Id="rId18" Type="http://schemas.openxmlformats.org/officeDocument/2006/relationships/footer" Target="footer8.xml" /><Relationship Id="rId19"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gututu</dc:creator>
  <cp:lastModifiedBy>苏豪长城招标</cp:lastModifiedBy>
  <cp:revision>35</cp:revision>
  <dcterms:created xsi:type="dcterms:W3CDTF">2025-02-19T08:38:00Z</dcterms:created>
  <dcterms:modified xsi:type="dcterms:W3CDTF">2026-07-27T07:30:25Z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8BE7F40B8597463C9649E0AF887ED9AF_13</vt:lpwstr>
  </property>
  <property fmtid="{D5CDD505-2E9C-101B-9397-08002B2CF9AE}" pid="4" name="KSOSaveFontToCloudKey">
    <vt:lpwstr>0_embed</vt:lpwstr>
  </property>
  <property fmtid="{D5CDD505-2E9C-101B-9397-08002B2CF9AE}" pid="5" name="KSOTemplateDocerSaveRecord">
    <vt:lpwstr>eyJoZGlkIjoiZmQ2NWIzNGIzMTVhYTRlZGFjNjg5Y2ViOWU0Mjk1ODgiLCJ1c2VySWQiOiI0Mzg2MTczMDgifQ==</vt:lpwstr>
  </property>
</Properties>
</file>