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rPr>
      </w:pPr>
      <w:r/>
      <w:bookmarkStart w:id="0" w:name="ReturnPositionBookmark_9090"/>
      <w:r/>
      <w:bookmarkEnd w:id="0"/>
      <w:r/>
      <w:r/>
    </w:p>
    <w:p>
      <w:pPr>
        <w:pStyle w:val="803"/>
      </w:pPr>
      <w:r/>
      <w:r/>
    </w:p>
    <w:p>
      <w:pPr>
        <w:rPr>
          <w:rFonts w:ascii="宋体" w:hAnsi="宋体"/>
          <w:b/>
          <w:bCs/>
          <w:sz w:val="24"/>
        </w:rPr>
      </w:pPr>
      <w:r>
        <w:rPr>
          <w:rFonts w:ascii="宋体" w:hAnsi="宋体"/>
          <w:b/>
          <w:bCs/>
          <w:sz w:val="24"/>
        </w:rPr>
      </w:r>
      <w:r/>
    </w:p>
    <w:p>
      <w:pPr>
        <w:ind w:right="-210"/>
        <w:rPr>
          <w:rFonts w:ascii="宋体" w:hAnsi="宋体"/>
        </w:rPr>
      </w:pPr>
      <w:r>
        <w:rPr>
          <w:rFonts w:ascii="宋体" w:hAnsi="宋体"/>
        </w:rPr>
      </w:r>
      <w:r/>
    </w:p>
    <w:p>
      <w:r/>
      <w:r/>
    </w:p>
    <w:p>
      <w:r/>
      <w:r/>
    </w:p>
    <w:p>
      <w:pPr>
        <w:jc w:val="center"/>
      </w:pPr>
      <w:r/>
      <w:r/>
    </w:p>
    <w:p>
      <w:r/>
      <w:r/>
    </w:p>
    <w:p>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rPr>
      </w:pPr>
      <w:r>
        <w:rPr>
          <w:rFonts w:hint="eastAsia" w:ascii="宋体" w:hAnsi="宋体" w:cs="宋体"/>
          <w:bCs/>
          <w:sz w:val="52"/>
          <w:szCs w:val="52"/>
        </w:rPr>
        <w:t xml:space="preserve">竞争性谈判采购文件</w:t>
      </w:r>
      <w:r/>
    </w:p>
    <w:p>
      <w:r/>
      <w:r/>
    </w:p>
    <w:p>
      <w:r/>
      <w:r/>
    </w:p>
    <w:p>
      <w:pPr>
        <w:ind w:right="-210"/>
        <w:rPr>
          <w:rFonts w:ascii="宋体" w:hAnsi="宋体"/>
        </w:rPr>
      </w:pPr>
      <w:r>
        <w:rPr>
          <w:rFonts w:ascii="宋体" w:hAnsi="宋体"/>
        </w:rPr>
      </w:r>
      <w:r/>
    </w:p>
    <w:p>
      <w:pPr>
        <w:ind w:right="-210"/>
        <w:rPr>
          <w:rFonts w:ascii="宋体" w:hAnsi="宋体"/>
        </w:rPr>
      </w:pPr>
      <w:r>
        <w:rPr>
          <w:rFonts w:ascii="宋体" w:hAnsi="宋体"/>
        </w:rPr>
      </w:r>
      <w:r/>
    </w:p>
    <w:tbl>
      <w:tblPr>
        <w:tblW w:w="0" w:type="auto"/>
        <w:jc w:val="center"/>
        <w:tblLayout w:type="fixed"/>
        <w:tblCellMar>
          <w:left w:w="10" w:type="dxa"/>
          <w:right w:w="10" w:type="dxa"/>
        </w:tblCellMar>
        <w:tblLook w:val="04A0" w:firstRow="1" w:lastRow="0" w:firstColumn="1" w:lastColumn="0" w:noHBand="0" w:noVBand="1"/>
      </w:tblPr>
      <w:tblGrid>
        <w:gridCol w:w="1896"/>
        <w:gridCol w:w="5466"/>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项目编号：</w:t>
            </w:r>
            <w:r/>
          </w:p>
        </w:tc>
        <w:tc>
          <w:tcPr>
            <w:tcBorders>
              <w:bottom w:val="single" w:color="auto" w:sz="4" w:space="0"/>
            </w:tcBorders>
            <w:tcMar>
              <w:left w:w="108" w:type="dxa"/>
              <w:top w:w="0" w:type="dxa"/>
              <w:right w:w="108" w:type="dxa"/>
              <w:bottom w:w="0" w:type="dxa"/>
            </w:tcMar>
            <w:tcW w:w="5466" w:type="dxa"/>
            <w:textDirection w:val="lrTb"/>
            <w:noWrap w:val="false"/>
          </w:tcPr>
          <w:p>
            <w:pPr>
              <w:jc w:val="left"/>
              <w:spacing w:line="600" w:lineRule="exact"/>
              <w:rPr>
                <w:rFonts w:ascii="宋体" w:hAnsi="宋体" w:cs="Arial"/>
                <w:sz w:val="32"/>
                <w:szCs w:val="32"/>
              </w:rPr>
            </w:pPr>
            <w:r>
              <w:rPr>
                <w:rFonts w:hint="eastAsia" w:ascii="宋体" w:hAnsi="宋体" w:cs="宋体"/>
                <w:sz w:val="32"/>
                <w:szCs w:val="32"/>
              </w:rPr>
              <w:t xml:space="preserve">JSZC-320583-RHZH-T2026-0046</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采 购 人：</w:t>
            </w:r>
            <w:r/>
          </w:p>
        </w:tc>
        <w:tc>
          <w:tcPr>
            <w:tcBorders>
              <w:top w:val="single" w:color="auto" w:sz="4" w:space="0"/>
              <w:bottom w:val="single" w:color="auto" w:sz="4" w:space="0"/>
            </w:tcBorders>
            <w:tcMar>
              <w:left w:w="108" w:type="dxa"/>
              <w:top w:w="0" w:type="dxa"/>
              <w:right w:w="108" w:type="dxa"/>
              <w:bottom w:w="0" w:type="dxa"/>
            </w:tcMar>
            <w:tcW w:w="5466" w:type="dxa"/>
            <w:textDirection w:val="lrTb"/>
            <w:noWrap w:val="false"/>
          </w:tcPr>
          <w:p>
            <w:pPr>
              <w:jc w:val="left"/>
              <w:spacing w:line="600" w:lineRule="exact"/>
              <w:rPr>
                <w:rFonts w:ascii="宋体" w:hAnsi="宋体" w:cs="Arial"/>
                <w:sz w:val="32"/>
                <w:szCs w:val="32"/>
              </w:rPr>
            </w:pPr>
            <w:r>
              <w:rPr>
                <w:rFonts w:hint="eastAsia" w:ascii="宋体" w:hAnsi="宋体" w:cs="Arial"/>
                <w:sz w:val="32"/>
                <w:szCs w:val="32"/>
              </w:rPr>
              <w:t xml:space="preserve">昆山市中医医院</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sz w:val="32"/>
                <w:szCs w:val="32"/>
              </w:rPr>
            </w:pPr>
            <w:r>
              <w:rPr>
                <w:rFonts w:hint="eastAsia" w:ascii="宋体" w:hAnsi="宋体" w:cs="Arial"/>
                <w:sz w:val="32"/>
                <w:szCs w:val="32"/>
              </w:rPr>
              <w:t xml:space="preserve">项目名称：</w:t>
            </w:r>
            <w:r/>
          </w:p>
        </w:tc>
        <w:tc>
          <w:tcPr>
            <w:tcBorders>
              <w:top w:val="single" w:color="auto" w:sz="4" w:space="0"/>
              <w:bottom w:val="single" w:color="auto" w:sz="4" w:space="0"/>
            </w:tcBorders>
            <w:tcMar>
              <w:left w:w="108" w:type="dxa"/>
              <w:top w:w="0" w:type="dxa"/>
              <w:right w:w="108" w:type="dxa"/>
              <w:bottom w:w="0" w:type="dxa"/>
            </w:tcMar>
            <w:tcW w:w="5466" w:type="dxa"/>
            <w:textDirection w:val="lrTb"/>
            <w:noWrap w:val="false"/>
          </w:tcPr>
          <w:p>
            <w:pPr>
              <w:spacing w:line="600" w:lineRule="exact"/>
              <w:rPr>
                <w:rFonts w:ascii="宋体" w:hAnsi="宋体" w:cs="Arial"/>
                <w:sz w:val="32"/>
                <w:szCs w:val="32"/>
              </w:rPr>
            </w:pPr>
            <w:r>
              <w:rPr>
                <w:rFonts w:hint="eastAsia" w:ascii="宋体" w:hAnsi="宋体" w:cs="Arial"/>
                <w:sz w:val="32"/>
                <w:szCs w:val="32"/>
              </w:rPr>
              <w:t xml:space="preserve">2026年度昆山西部医疗中心智能化系统维护项目</w:t>
            </w:r>
            <w:r/>
          </w:p>
        </w:tc>
      </w:tr>
    </w:tbl>
    <w:p>
      <w:pPr>
        <w:spacing w:line="600" w:lineRule="exact"/>
        <w:rPr>
          <w:rFonts w:ascii="宋体" w:hAnsi="宋体" w:cs="Arial"/>
        </w:rPr>
      </w:pPr>
      <w:r>
        <w:rPr>
          <w:rFonts w:ascii="宋体" w:hAnsi="宋体" w:cs="Arial"/>
        </w:rPr>
      </w:r>
      <w:r/>
    </w:p>
    <w:p>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cs="宋体"/>
        </w:rPr>
      </w:pPr>
      <w:r>
        <w:rPr>
          <w:rFonts w:ascii="宋体" w:hAnsi="宋体" w:cs="宋体"/>
        </w:rPr>
      </w:r>
      <w:r/>
    </w:p>
    <w:p>
      <w:pPr>
        <w:jc w:val="center"/>
        <w:rPr>
          <w:rFonts w:ascii="宋体" w:hAnsi="宋体" w:cs="Arial"/>
          <w:sz w:val="32"/>
          <w:szCs w:val="32"/>
        </w:rPr>
      </w:pPr>
      <w:r>
        <w:rPr>
          <w:rFonts w:hint="eastAsia" w:ascii="宋体" w:hAnsi="宋体" w:cs="Arial"/>
          <w:sz w:val="32"/>
          <w:szCs w:val="32"/>
        </w:rPr>
        <w:t xml:space="preserve">江苏仁合中惠工程咨询有限公司</w:t>
      </w:r>
      <w:r/>
    </w:p>
    <w:p>
      <w:pPr>
        <w:jc w:val="center"/>
        <w:rPr>
          <w:rFonts w:ascii="宋体" w:hAnsi="宋体" w:cs="Arial"/>
          <w:sz w:val="32"/>
          <w:szCs w:val="32"/>
        </w:rPr>
      </w:pPr>
      <w:r>
        <w:rPr>
          <w:rFonts w:ascii="宋体" w:hAnsi="宋体" w:cs="Arial"/>
          <w:sz w:val="32"/>
          <w:szCs w:val="32"/>
        </w:rPr>
        <w:t xml:space="preserve">二〇二</w:t>
      </w:r>
      <w:r>
        <w:rPr>
          <w:rFonts w:hint="eastAsia" w:ascii="宋体" w:hAnsi="宋体" w:cs="Arial"/>
          <w:sz w:val="32"/>
          <w:szCs w:val="32"/>
        </w:rPr>
        <w:t xml:space="preserve">六</w:t>
      </w:r>
      <w:r>
        <w:rPr>
          <w:rFonts w:ascii="宋体" w:hAnsi="宋体" w:cs="Arial"/>
          <w:sz w:val="32"/>
          <w:szCs w:val="32"/>
        </w:rPr>
        <w:t xml:space="preserve">年</w:t>
      </w:r>
      <w:r>
        <w:rPr>
          <w:rFonts w:hint="eastAsia" w:ascii="宋体" w:hAnsi="宋体" w:cs="Arial"/>
          <w:sz w:val="32"/>
          <w:szCs w:val="32"/>
        </w:rPr>
        <w:t xml:space="preserve">八月</w:t>
      </w:r>
      <w:r/>
    </w:p>
    <w:p>
      <w:pPr>
        <w:rPr>
          <w:rFonts w:ascii="宋体" w:hAnsi="宋体" w:cs="Arial"/>
          <w:sz w:val="32"/>
          <w:szCs w:val="32"/>
        </w:rPr>
      </w:pPr>
      <w:r>
        <w:rPr>
          <w:rFonts w:ascii="宋体" w:hAnsi="宋体" w:cs="Arial"/>
          <w:sz w:val="32"/>
          <w:szCs w:val="32"/>
        </w:rPr>
        <w:br w:type="page" w:clear="all"/>
      </w:r>
      <w:r/>
    </w:p>
    <w:p>
      <w:pPr>
        <w:jc w:val="center"/>
        <w:rPr>
          <w:rFonts w:ascii="宋体" w:hAnsi="宋体"/>
          <w:sz w:val="56"/>
          <w:szCs w:val="32"/>
        </w:rPr>
      </w:pPr>
      <w:r>
        <w:rPr>
          <w:rFonts w:ascii="宋体" w:hAnsi="宋体"/>
          <w:sz w:val="56"/>
          <w:szCs w:val="32"/>
          <w:lang w:val="zh-CN"/>
        </w:rPr>
        <w:t xml:space="preserve">目</w:t>
      </w:r>
      <w:r>
        <w:rPr>
          <w:rFonts w:hint="eastAsia" w:ascii="宋体" w:hAnsi="宋体"/>
          <w:sz w:val="56"/>
          <w:szCs w:val="32"/>
          <w:lang w:val="zh-CN"/>
        </w:rPr>
        <w:t xml:space="preserve"> </w:t>
      </w:r>
      <w:r>
        <w:rPr>
          <w:rFonts w:ascii="宋体" w:hAnsi="宋体"/>
          <w:sz w:val="56"/>
          <w:szCs w:val="32"/>
          <w:lang w:val="zh-CN"/>
        </w:rPr>
        <w:t xml:space="preserve"> 录</w:t>
      </w:r>
      <w:bookmarkStart w:id="1" w:name="_Toc477186796"/>
      <w:r/>
      <w:bookmarkStart w:id="2" w:name="_Toc8652597"/>
      <w:r/>
      <w:bookmarkStart w:id="3" w:name="_Toc8652801"/>
      <w:r/>
      <w:bookmarkStart w:id="4" w:name="_Toc477186549"/>
      <w:r/>
      <w:bookmarkStart w:id="5" w:name="_Toc7071"/>
      <w:r/>
      <w:r/>
    </w:p>
    <w:sdt>
      <w:sdtPr>
        <w15:appearance w15:val="boundingBox"/>
        <w:id w:val="147482788"/>
        <w:docPartObj>
          <w:docPartGallery w:val="Table of Contents"/>
          <w:docPartUnique w:val="true"/>
        </w:docPartObj>
        <w:rPr>
          <w:rFonts w:ascii="宋体" w:hAnsi="宋体"/>
        </w:rPr>
      </w:sdtPr>
      <w:sdtContent>
        <w:p>
          <w:pPr>
            <w:jc w:val="center"/>
          </w:pPr>
          <w:r/>
          <w:r/>
        </w:p>
        <w:p>
          <w:pPr>
            <w:pStyle w:val="815"/>
            <w:spacing w:line="360" w:lineRule="auto"/>
            <w:tabs>
              <w:tab w:val="right" w:pos="9604" w:leader="dot"/>
            </w:tabs>
            <w:rPr>
              <w:sz w:val="28"/>
              <w:szCs w:val="28"/>
            </w:rPr>
          </w:pPr>
          <w:r>
            <w:fldChar w:fldCharType="begin"/>
          </w:r>
          <w:r>
            <w:instrText xml:space="preserve">TOC \o "1-3" \h \u </w:instrText>
          </w:r>
          <w:r>
            <w:fldChar w:fldCharType="separate"/>
          </w:r>
          <w:hyperlink w:tooltip="#_Toc4685" w:anchor="_Toc4685" w:history="1">
            <w:r>
              <w:rPr>
                <w:rFonts w:hint="eastAsia" w:ascii="宋体" w:hAnsi="宋体" w:cs="宋体"/>
                <w:sz w:val="28"/>
                <w:szCs w:val="28"/>
              </w:rPr>
              <w:t xml:space="preserve">第一章 竞争性谈判邀请函</w:t>
            </w:r>
            <w:r>
              <w:rPr>
                <w:sz w:val="28"/>
                <w:szCs w:val="28"/>
              </w:rPr>
              <w:tab/>
            </w:r>
            <w:r>
              <w:rPr>
                <w:sz w:val="28"/>
                <w:szCs w:val="28"/>
              </w:rPr>
              <w:fldChar w:fldCharType="begin"/>
            </w:r>
            <w:r>
              <w:rPr>
                <w:sz w:val="28"/>
                <w:szCs w:val="28"/>
              </w:rPr>
              <w:instrText xml:space="preserve"> PAGEREF _Toc4685 \h </w:instrText>
            </w:r>
            <w:r>
              <w:rPr>
                <w:sz w:val="28"/>
                <w:szCs w:val="28"/>
              </w:rPr>
            </w:r>
            <w:r>
              <w:rPr>
                <w:sz w:val="28"/>
                <w:szCs w:val="28"/>
              </w:rPr>
              <w:fldChar w:fldCharType="separate"/>
            </w:r>
            <w:r>
              <w:rPr>
                <w:sz w:val="28"/>
                <w:szCs w:val="28"/>
              </w:rPr>
              <w:t xml:space="preserve">3</w:t>
            </w:r>
            <w:r>
              <w:rPr>
                <w:sz w:val="28"/>
                <w:szCs w:val="28"/>
              </w:rPr>
              <w:fldChar w:fldCharType="end"/>
            </w:r>
          </w:hyperlink>
          <w:r/>
          <w:r/>
        </w:p>
        <w:p>
          <w:pPr>
            <w:pStyle w:val="815"/>
            <w:spacing w:line="360" w:lineRule="auto"/>
            <w:tabs>
              <w:tab w:val="right" w:pos="9604" w:leader="dot"/>
            </w:tabs>
            <w:rPr>
              <w:sz w:val="28"/>
              <w:szCs w:val="28"/>
            </w:rPr>
          </w:pPr>
          <w:r/>
          <w:hyperlink w:tooltip="#_Toc25104" w:anchor="_Toc25104" w:history="1">
            <w:r>
              <w:rPr>
                <w:rFonts w:hint="eastAsia"/>
                <w:sz w:val="28"/>
                <w:szCs w:val="28"/>
              </w:rPr>
              <w:t xml:space="preserve">第二章</w:t>
            </w:r>
            <w:r>
              <w:rPr>
                <w:rFonts w:hint="eastAsia"/>
                <w:sz w:val="28"/>
                <w:szCs w:val="28"/>
              </w:rPr>
              <w:t xml:space="preserve"> </w:t>
            </w:r>
            <w:r>
              <w:rPr>
                <w:rFonts w:hint="eastAsia"/>
                <w:sz w:val="28"/>
                <w:szCs w:val="28"/>
              </w:rPr>
              <w:t xml:space="preserve">供应商须知</w:t>
            </w:r>
            <w:r>
              <w:rPr>
                <w:sz w:val="28"/>
                <w:szCs w:val="28"/>
              </w:rPr>
              <w:tab/>
            </w:r>
            <w:r>
              <w:rPr>
                <w:sz w:val="28"/>
                <w:szCs w:val="28"/>
              </w:rPr>
              <w:fldChar w:fldCharType="begin"/>
            </w:r>
            <w:r>
              <w:rPr>
                <w:sz w:val="28"/>
                <w:szCs w:val="28"/>
              </w:rPr>
              <w:instrText xml:space="preserve"> PAGEREF _Toc25104 \h </w:instrText>
            </w:r>
            <w:r>
              <w:rPr>
                <w:sz w:val="28"/>
                <w:szCs w:val="28"/>
              </w:rPr>
            </w:r>
            <w:r>
              <w:rPr>
                <w:sz w:val="28"/>
                <w:szCs w:val="28"/>
              </w:rPr>
              <w:fldChar w:fldCharType="separate"/>
            </w:r>
            <w:r>
              <w:rPr>
                <w:sz w:val="28"/>
                <w:szCs w:val="28"/>
              </w:rPr>
              <w:t xml:space="preserve">4</w:t>
            </w:r>
            <w:r>
              <w:rPr>
                <w:sz w:val="28"/>
                <w:szCs w:val="28"/>
              </w:rPr>
              <w:fldChar w:fldCharType="end"/>
            </w:r>
          </w:hyperlink>
          <w:r/>
          <w:r/>
        </w:p>
        <w:p>
          <w:pPr>
            <w:pStyle w:val="815"/>
            <w:spacing w:line="360" w:lineRule="auto"/>
            <w:tabs>
              <w:tab w:val="right" w:pos="9604" w:leader="dot"/>
            </w:tabs>
            <w:rPr>
              <w:sz w:val="28"/>
              <w:szCs w:val="28"/>
            </w:rPr>
          </w:pPr>
          <w:r/>
          <w:hyperlink w:tooltip="#_Toc30222" w:anchor="_Toc30222" w:history="1">
            <w:r>
              <w:rPr>
                <w:rFonts w:hint="eastAsia" w:ascii="宋体" w:hAnsi="宋体" w:cs="宋体"/>
                <w:sz w:val="28"/>
                <w:szCs w:val="28"/>
              </w:rPr>
              <w:t xml:space="preserve">第三章 采购需求</w:t>
            </w:r>
            <w:r>
              <w:rPr>
                <w:sz w:val="28"/>
                <w:szCs w:val="28"/>
              </w:rPr>
              <w:tab/>
            </w:r>
            <w:r>
              <w:rPr>
                <w:sz w:val="28"/>
                <w:szCs w:val="28"/>
              </w:rPr>
              <w:fldChar w:fldCharType="begin"/>
            </w:r>
            <w:r>
              <w:rPr>
                <w:sz w:val="28"/>
                <w:szCs w:val="28"/>
              </w:rPr>
              <w:instrText xml:space="preserve"> PAGEREF _Toc30222 \h </w:instrText>
            </w:r>
            <w:r>
              <w:rPr>
                <w:sz w:val="28"/>
                <w:szCs w:val="28"/>
              </w:rPr>
            </w:r>
            <w:r>
              <w:rPr>
                <w:sz w:val="28"/>
                <w:szCs w:val="28"/>
              </w:rPr>
              <w:fldChar w:fldCharType="separate"/>
            </w:r>
            <w:r>
              <w:rPr>
                <w:sz w:val="28"/>
                <w:szCs w:val="28"/>
              </w:rPr>
              <w:t xml:space="preserve">15</w:t>
            </w:r>
            <w:r>
              <w:rPr>
                <w:sz w:val="28"/>
                <w:szCs w:val="28"/>
              </w:rPr>
              <w:fldChar w:fldCharType="end"/>
            </w:r>
          </w:hyperlink>
          <w:r/>
          <w:r/>
        </w:p>
        <w:p>
          <w:pPr>
            <w:pStyle w:val="815"/>
            <w:spacing w:line="360" w:lineRule="auto"/>
            <w:tabs>
              <w:tab w:val="right" w:pos="9604" w:leader="dot"/>
            </w:tabs>
            <w:rPr>
              <w:sz w:val="28"/>
              <w:szCs w:val="28"/>
            </w:rPr>
          </w:pPr>
          <w:r/>
          <w:hyperlink w:tooltip="#_Toc31216" w:anchor="_Toc31216" w:history="1">
            <w:r>
              <w:rPr>
                <w:rFonts w:hint="eastAsia"/>
                <w:sz w:val="28"/>
                <w:szCs w:val="28"/>
              </w:rPr>
              <w:t xml:space="preserve">第四章</w:t>
            </w:r>
            <w:r>
              <w:rPr>
                <w:rFonts w:hint="eastAsia"/>
                <w:sz w:val="28"/>
                <w:szCs w:val="28"/>
              </w:rPr>
              <w:t xml:space="preserve"> </w:t>
            </w:r>
            <w:r>
              <w:rPr>
                <w:rFonts w:hint="eastAsia"/>
                <w:sz w:val="28"/>
                <w:szCs w:val="28"/>
              </w:rPr>
              <w:t xml:space="preserve">合同主要内容</w:t>
            </w:r>
            <w:r>
              <w:rPr>
                <w:sz w:val="28"/>
                <w:szCs w:val="28"/>
              </w:rPr>
              <w:tab/>
            </w:r>
            <w:r>
              <w:rPr>
                <w:sz w:val="28"/>
                <w:szCs w:val="28"/>
              </w:rPr>
              <w:fldChar w:fldCharType="begin"/>
            </w:r>
            <w:r>
              <w:rPr>
                <w:sz w:val="28"/>
                <w:szCs w:val="28"/>
              </w:rPr>
              <w:instrText xml:space="preserve"> PAGEREF _Toc31216 \h </w:instrText>
            </w:r>
            <w:r>
              <w:rPr>
                <w:sz w:val="28"/>
                <w:szCs w:val="28"/>
              </w:rPr>
            </w:r>
            <w:r>
              <w:rPr>
                <w:sz w:val="28"/>
                <w:szCs w:val="28"/>
              </w:rPr>
              <w:fldChar w:fldCharType="separate"/>
            </w:r>
            <w:r>
              <w:rPr>
                <w:sz w:val="28"/>
                <w:szCs w:val="28"/>
              </w:rPr>
              <w:t xml:space="preserve">17</w:t>
            </w:r>
            <w:r>
              <w:rPr>
                <w:sz w:val="28"/>
                <w:szCs w:val="28"/>
              </w:rPr>
              <w:fldChar w:fldCharType="end"/>
            </w:r>
          </w:hyperlink>
          <w:r/>
          <w:r/>
        </w:p>
        <w:p>
          <w:pPr>
            <w:pStyle w:val="815"/>
            <w:spacing w:line="360" w:lineRule="auto"/>
            <w:tabs>
              <w:tab w:val="right" w:pos="9604" w:leader="dot"/>
            </w:tabs>
            <w:rPr>
              <w:sz w:val="28"/>
              <w:szCs w:val="28"/>
            </w:rPr>
          </w:pPr>
          <w:r/>
          <w:hyperlink w:tooltip="#_Toc4518" w:anchor="_Toc4518" w:history="1">
            <w:r>
              <w:rPr>
                <w:rFonts w:hint="eastAsia"/>
                <w:sz w:val="28"/>
                <w:szCs w:val="28"/>
              </w:rPr>
              <w:t xml:space="preserve">第五章</w:t>
            </w:r>
            <w:r>
              <w:rPr>
                <w:rFonts w:hint="eastAsia"/>
                <w:sz w:val="28"/>
                <w:szCs w:val="28"/>
              </w:rPr>
              <w:t xml:space="preserve"> </w:t>
            </w:r>
            <w:r>
              <w:rPr>
                <w:rFonts w:hint="eastAsia"/>
                <w:sz w:val="28"/>
                <w:szCs w:val="28"/>
              </w:rPr>
              <w:t xml:space="preserve">评审程序</w:t>
            </w:r>
            <w:r>
              <w:rPr>
                <w:sz w:val="28"/>
                <w:szCs w:val="28"/>
              </w:rPr>
              <w:tab/>
            </w:r>
            <w:r>
              <w:rPr>
                <w:sz w:val="28"/>
                <w:szCs w:val="28"/>
              </w:rPr>
              <w:fldChar w:fldCharType="begin"/>
            </w:r>
            <w:r>
              <w:rPr>
                <w:sz w:val="28"/>
                <w:szCs w:val="28"/>
              </w:rPr>
              <w:instrText xml:space="preserve"> PAGEREF _Toc4518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815"/>
            <w:spacing w:line="360" w:lineRule="auto"/>
            <w:tabs>
              <w:tab w:val="right" w:pos="9604" w:leader="dot"/>
            </w:tabs>
            <w:rPr>
              <w:sz w:val="28"/>
              <w:szCs w:val="28"/>
            </w:rPr>
          </w:pPr>
          <w:r/>
          <w:hyperlink w:tooltip="#_Toc30625" w:anchor="_Toc30625" w:history="1">
            <w:r>
              <w:rPr>
                <w:rFonts w:hint="eastAsia"/>
                <w:sz w:val="28"/>
                <w:szCs w:val="28"/>
              </w:rPr>
              <w:t xml:space="preserve">第六章</w:t>
            </w:r>
            <w:r>
              <w:rPr>
                <w:rFonts w:hint="eastAsia"/>
                <w:sz w:val="28"/>
                <w:szCs w:val="28"/>
              </w:rPr>
              <w:t xml:space="preserve"> </w:t>
            </w:r>
            <w:r>
              <w:rPr>
                <w:rFonts w:hint="eastAsia"/>
                <w:sz w:val="28"/>
                <w:szCs w:val="28"/>
              </w:rPr>
              <w:t xml:space="preserve">评标方法</w:t>
            </w:r>
            <w:r>
              <w:rPr>
                <w:sz w:val="28"/>
                <w:szCs w:val="28"/>
              </w:rPr>
              <w:tab/>
            </w:r>
            <w:r>
              <w:rPr>
                <w:sz w:val="28"/>
                <w:szCs w:val="28"/>
              </w:rPr>
              <w:fldChar w:fldCharType="begin"/>
            </w:r>
            <w:r>
              <w:rPr>
                <w:sz w:val="28"/>
                <w:szCs w:val="28"/>
              </w:rPr>
              <w:instrText xml:space="preserve"> PAGEREF _Toc30625 \h </w:instrText>
            </w:r>
            <w:r>
              <w:rPr>
                <w:sz w:val="28"/>
                <w:szCs w:val="28"/>
              </w:rPr>
            </w:r>
            <w:r>
              <w:rPr>
                <w:sz w:val="28"/>
                <w:szCs w:val="28"/>
              </w:rPr>
              <w:fldChar w:fldCharType="separate"/>
            </w:r>
            <w:r>
              <w:rPr>
                <w:sz w:val="28"/>
                <w:szCs w:val="28"/>
              </w:rPr>
              <w:t xml:space="preserve">25</w:t>
            </w:r>
            <w:r>
              <w:rPr>
                <w:sz w:val="28"/>
                <w:szCs w:val="28"/>
              </w:rPr>
              <w:fldChar w:fldCharType="end"/>
            </w:r>
          </w:hyperlink>
          <w:r/>
          <w:r/>
        </w:p>
        <w:p>
          <w:pPr>
            <w:pStyle w:val="815"/>
            <w:spacing w:line="360" w:lineRule="auto"/>
            <w:tabs>
              <w:tab w:val="right" w:pos="9604" w:leader="dot"/>
            </w:tabs>
          </w:pPr>
          <w:r/>
          <w:hyperlink w:tooltip="#_Toc14539" w:anchor="_Toc14539" w:history="1">
            <w:r>
              <w:rPr>
                <w:rFonts w:hint="eastAsia"/>
                <w:sz w:val="28"/>
                <w:szCs w:val="28"/>
              </w:rPr>
              <w:t xml:space="preserve">第七章</w:t>
            </w:r>
            <w:r>
              <w:rPr>
                <w:rFonts w:hint="eastAsia"/>
                <w:sz w:val="28"/>
                <w:szCs w:val="28"/>
              </w:rPr>
              <w:t xml:space="preserve"> </w:t>
            </w:r>
            <w:r>
              <w:rPr>
                <w:rFonts w:hint="eastAsia"/>
                <w:sz w:val="28"/>
                <w:szCs w:val="28"/>
              </w:rPr>
              <w:t xml:space="preserve">响应文件格式</w:t>
            </w:r>
            <w:r>
              <w:rPr>
                <w:sz w:val="28"/>
                <w:szCs w:val="28"/>
              </w:rPr>
              <w:tab/>
            </w:r>
            <w:r>
              <w:rPr>
                <w:sz w:val="28"/>
                <w:szCs w:val="28"/>
              </w:rPr>
              <w:fldChar w:fldCharType="begin"/>
            </w:r>
            <w:r>
              <w:rPr>
                <w:sz w:val="28"/>
                <w:szCs w:val="28"/>
              </w:rPr>
              <w:instrText xml:space="preserve"> PAGEREF _Toc14539 \h </w:instrText>
            </w:r>
            <w:r>
              <w:rPr>
                <w:sz w:val="28"/>
                <w:szCs w:val="28"/>
              </w:rPr>
            </w:r>
            <w:r>
              <w:rPr>
                <w:sz w:val="28"/>
                <w:szCs w:val="28"/>
              </w:rPr>
              <w:fldChar w:fldCharType="separate"/>
            </w:r>
            <w:r>
              <w:rPr>
                <w:sz w:val="28"/>
                <w:szCs w:val="28"/>
              </w:rPr>
              <w:t xml:space="preserve">27</w:t>
            </w:r>
            <w:r>
              <w:rPr>
                <w:sz w:val="28"/>
                <w:szCs w:val="28"/>
              </w:rPr>
              <w:fldChar w:fldCharType="end"/>
            </w:r>
          </w:hyperlink>
          <w:r/>
          <w:r/>
        </w:p>
        <w:p>
          <w:r>
            <w:fldChar w:fldCharType="end"/>
          </w:r>
          <w:r/>
        </w:p>
        <w:p>
          <w:r/>
          <w:r/>
        </w:p>
      </w:sdtContent>
    </w:sdt>
    <w:p>
      <w:r/>
      <w:r/>
    </w:p>
    <w:p>
      <w:pPr>
        <w:rPr>
          <w:b/>
          <w:sz w:val="36"/>
          <w:szCs w:val="20"/>
        </w:rPr>
      </w:pPr>
      <w:r/>
      <w:bookmarkStart w:id="6" w:name="_Toc4685"/>
      <w:r>
        <w:rPr>
          <w:rFonts w:hint="eastAsia"/>
          <w:b/>
          <w:sz w:val="36"/>
          <w:szCs w:val="20"/>
        </w:rPr>
        <w:br w:type="page" w:clear="all"/>
      </w:r>
      <w:r/>
    </w:p>
    <w:p>
      <w:pPr>
        <w:jc w:val="center"/>
        <w:tabs>
          <w:tab w:val="left" w:pos="475" w:leader="none"/>
        </w:tabs>
        <w:outlineLvl w:val="0"/>
      </w:pPr>
      <w:r>
        <w:rPr>
          <w:rFonts w:hint="eastAsia"/>
          <w:b/>
          <w:sz w:val="36"/>
          <w:szCs w:val="20"/>
        </w:rPr>
        <w:t xml:space="preserve">第一章</w:t>
      </w:r>
      <w:r>
        <w:rPr>
          <w:rFonts w:hint="eastAsia"/>
          <w:b/>
          <w:sz w:val="36"/>
          <w:szCs w:val="20"/>
        </w:rPr>
        <w:t xml:space="preserve"> </w:t>
      </w:r>
      <w:r>
        <w:rPr>
          <w:rFonts w:hint="eastAsia"/>
          <w:b/>
          <w:sz w:val="36"/>
          <w:szCs w:val="20"/>
        </w:rPr>
        <w:t xml:space="preserve">竞争性谈判邀请</w:t>
      </w:r>
      <w:bookmarkEnd w:id="1"/>
      <w:r/>
      <w:bookmarkEnd w:id="2"/>
      <w:r/>
      <w:bookmarkEnd w:id="3"/>
      <w:r/>
      <w:bookmarkEnd w:id="4"/>
      <w:r>
        <w:rPr>
          <w:rFonts w:hint="eastAsia"/>
          <w:b/>
          <w:sz w:val="36"/>
          <w:szCs w:val="20"/>
        </w:rPr>
        <w:t xml:space="preserve">函</w:t>
      </w:r>
      <w:bookmarkEnd w:id="5"/>
      <w:r/>
      <w:bookmarkEnd w:id="6"/>
      <w:r/>
      <w:r/>
    </w:p>
    <w:p>
      <w:pPr>
        <w:ind w:firstLine="420"/>
        <w:spacing w:line="360" w:lineRule="auto"/>
        <w:rPr>
          <w:rFonts w:ascii="宋体" w:hAnsi="宋体" w:cs="宋体"/>
          <w:szCs w:val="21"/>
        </w:rPr>
      </w:pPr>
      <w:r/>
      <w:bookmarkStart w:id="7" w:name="_Toc477186550"/>
      <w:r/>
      <w:bookmarkStart w:id="8" w:name="_Toc477186797"/>
      <w:r/>
      <w:bookmarkStart w:id="9" w:name="_Toc8652802"/>
      <w:r/>
      <w:bookmarkStart w:id="10" w:name="_Toc8652598"/>
      <w:r>
        <w:rPr>
          <w:rFonts w:hint="eastAsia" w:ascii="宋体" w:hAnsi="宋体" w:cs="宋体"/>
          <w:szCs w:val="21"/>
        </w:rPr>
        <w:t xml:space="preserve">受昆山市中医医院委托，江苏仁合中惠工程咨询有限公司就2026年度昆山西部医疗中心智能化系统维护项目进行竞争性谈判，欢迎符合条件的供应商参与。</w:t>
      </w:r>
      <w:r/>
    </w:p>
    <w:p>
      <w:pPr>
        <w:numPr>
          <w:ilvl w:val="0"/>
          <w:numId w:val="1"/>
        </w:numPr>
        <w:spacing w:line="360" w:lineRule="auto"/>
        <w:shd w:val="clear" w:color="auto" w:fill="ffffff"/>
        <w:widowControl/>
        <w:rPr>
          <w:rFonts w:ascii="宋体" w:hAnsi="宋体" w:cs="宋体"/>
          <w:szCs w:val="21"/>
        </w:rPr>
      </w:pPr>
      <w:r>
        <w:rPr>
          <w:rFonts w:hint="eastAsia" w:ascii="宋体" w:hAnsi="宋体" w:cs="宋体"/>
          <w:szCs w:val="21"/>
        </w:rPr>
        <w:t xml:space="preserve">项目基本情况</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JSZC-320583-RHZH-T2026-0046</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2.项目名称：2026年度昆山西部医疗中心智能化系统维护项目</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3.预算金额：人民币</w:t>
      </w:r>
      <w:r>
        <w:rPr>
          <w:rFonts w:hint="eastAsia" w:ascii="宋体" w:hAnsi="宋体" w:cs="宋体"/>
          <w:szCs w:val="21"/>
        </w:rPr>
        <w:t xml:space="preserve">贰佰零贰万陆仟柒佰肆拾壹</w:t>
      </w:r>
      <w:r>
        <w:rPr>
          <w:rFonts w:hint="eastAsia" w:ascii="宋体" w:hAnsi="宋体" w:cs="宋体"/>
          <w:szCs w:val="21"/>
        </w:rPr>
        <w:t xml:space="preserve">元捌角陆分（¥</w:t>
      </w:r>
      <w:r>
        <w:rPr>
          <w:rFonts w:ascii="宋体" w:hAnsi="宋体" w:cs="宋体"/>
          <w:szCs w:val="21"/>
        </w:rPr>
        <w:t xml:space="preserve">2026741.86</w:t>
      </w:r>
      <w:r>
        <w:rPr>
          <w:rFonts w:hint="eastAsia" w:ascii="宋体" w:hAnsi="宋体" w:cs="宋体"/>
          <w:szCs w:val="21"/>
        </w:rPr>
        <w:t xml:space="preserve">）</w:t>
      </w:r>
      <w:r/>
    </w:p>
    <w:p>
      <w:pPr>
        <w:ind w:left="420"/>
        <w:spacing w:line="360" w:lineRule="auto"/>
        <w:rPr>
          <w:rFonts w:ascii="宋体" w:hAnsi="宋体" w:cs="宋体"/>
          <w:szCs w:val="21"/>
        </w:rPr>
      </w:pPr>
      <w:r/>
      <w:bookmarkStart w:id="11" w:name="OLE_LINK1"/>
      <w:r>
        <w:rPr>
          <w:rFonts w:hint="eastAsia" w:ascii="宋体" w:hAnsi="宋体" w:cs="宋体"/>
          <w:szCs w:val="21"/>
        </w:rPr>
        <w:t xml:space="preserve">4.</w:t>
      </w:r>
      <w:r>
        <w:rPr>
          <w:rFonts w:hint="eastAsia" w:ascii="宋体" w:hAnsi="宋体"/>
          <w:szCs w:val="21"/>
        </w:rPr>
        <w:t xml:space="preserve">最高限价（如有）：同预算</w:t>
      </w:r>
      <w:r/>
    </w:p>
    <w:p>
      <w:pPr>
        <w:ind w:left="420"/>
        <w:spacing w:line="360" w:lineRule="auto"/>
        <w:rPr>
          <w:rFonts w:ascii="宋体" w:hAnsi="宋体"/>
          <w:szCs w:val="21"/>
        </w:rPr>
      </w:pPr>
      <w:r>
        <w:rPr>
          <w:rFonts w:hint="eastAsia" w:ascii="宋体" w:hAnsi="宋体"/>
          <w:szCs w:val="21"/>
        </w:rPr>
        <w:t xml:space="preserve">5.采购需求：</w:t>
      </w:r>
      <w:r>
        <w:rPr>
          <w:rFonts w:hint="eastAsia" w:ascii="宋体" w:hAnsi="宋体" w:cs="宋体"/>
          <w:szCs w:val="21"/>
        </w:rPr>
        <w:t xml:space="preserve">2026年度昆山西部医疗中心智能化系统维护项目</w:t>
      </w:r>
      <w:r/>
    </w:p>
    <w:p>
      <w:pPr>
        <w:ind w:left="420"/>
        <w:spacing w:line="360" w:lineRule="auto"/>
        <w:rPr>
          <w:rFonts w:ascii="宋体" w:hAnsi="宋体" w:cs="宋体"/>
          <w:szCs w:val="21"/>
        </w:rPr>
      </w:pPr>
      <w:r>
        <w:rPr>
          <w:rFonts w:hint="eastAsia" w:ascii="宋体" w:hAnsi="宋体"/>
          <w:szCs w:val="21"/>
        </w:rPr>
        <w:t xml:space="preserve">6.</w:t>
      </w:r>
      <w:r>
        <w:rPr>
          <w:rFonts w:hint="eastAsia" w:ascii="宋体" w:hAnsi="宋体" w:cs="宋体"/>
          <w:szCs w:val="21"/>
        </w:rPr>
        <w:t xml:space="preserve">合同期限：</w:t>
      </w:r>
      <w:bookmarkEnd w:id="11"/>
      <w:r>
        <w:rPr>
          <w:rFonts w:hint="eastAsia" w:ascii="宋体" w:hAnsi="宋体" w:cs="宋体"/>
          <w:szCs w:val="21"/>
        </w:rPr>
        <w:t xml:space="preserve">一年</w:t>
      </w:r>
      <w:r/>
    </w:p>
    <w:p>
      <w:pPr>
        <w:ind w:left="420"/>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本项目（是/否）接受联合体</w:t>
      </w:r>
      <w:r>
        <w:rPr>
          <w:rFonts w:hint="eastAsia" w:ascii="宋体" w:hAnsi="宋体" w:cs="宋体"/>
          <w:szCs w:val="21"/>
        </w:rPr>
        <w:t xml:space="preserve">响应</w:t>
      </w:r>
      <w:r>
        <w:rPr>
          <w:rFonts w:ascii="宋体" w:hAnsi="宋体" w:cs="宋体"/>
          <w:szCs w:val="21"/>
        </w:rPr>
        <w:t xml:space="preserve">：不接受联合体</w:t>
      </w:r>
      <w:r/>
    </w:p>
    <w:p>
      <w:pPr>
        <w:numPr>
          <w:ilvl w:val="0"/>
          <w:numId w:val="1"/>
        </w:numPr>
        <w:spacing w:line="360" w:lineRule="auto"/>
        <w:rPr>
          <w:rFonts w:ascii="宋体" w:hAnsi="宋体" w:cs="宋体"/>
          <w:szCs w:val="21"/>
        </w:rPr>
      </w:pPr>
      <w:r>
        <w:rPr>
          <w:rFonts w:hint="eastAsia" w:ascii="宋体" w:hAnsi="宋体" w:cs="宋体"/>
          <w:szCs w:val="21"/>
        </w:rPr>
        <w:t xml:space="preserve">响应单位资格要求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2.落实政府采购政策需满足的资格要求：无</w:t>
      </w:r>
      <w:r/>
    </w:p>
    <w:p>
      <w:pPr>
        <w:ind w:firstLine="420"/>
        <w:jc w:val="left"/>
        <w:spacing w:line="360" w:lineRule="auto"/>
        <w:rPr>
          <w:rFonts w:ascii="宋体" w:hAnsi="宋体" w:cs="宋体"/>
          <w:color w:val="000000"/>
          <w:szCs w:val="21"/>
        </w:rPr>
      </w:pPr>
      <w:r>
        <w:rPr>
          <w:rFonts w:hint="eastAsia" w:ascii="宋体" w:hAnsi="宋体" w:cs="宋体"/>
          <w:szCs w:val="21"/>
        </w:rPr>
        <w:t xml:space="preserve">3.本项目的特定资格要求：</w:t>
      </w:r>
      <w:r>
        <w:rPr>
          <w:rFonts w:hint="eastAsia" w:ascii="宋体" w:hAnsi="宋体" w:cs="宋体"/>
          <w:color w:val="000000" w:themeColor="text1"/>
          <w:szCs w:val="21"/>
        </w:rPr>
        <w:t xml:space="preserve">未被“信用中国”网站（www.creditchina.gov.cn）列入</w:t>
      </w:r>
      <w:r>
        <w:rPr>
          <w:rFonts w:hint="eastAsia" w:ascii="宋体" w:hAnsi="宋体" w:cs="宋体"/>
          <w:szCs w:val="21"/>
        </w:rPr>
        <w:t xml:space="preserve">失信被执行人、重大税收违法失信主体名单、采购严重违法失信行为记录名单</w:t>
      </w:r>
      <w:r>
        <w:rPr>
          <w:rFonts w:hint="eastAsia" w:ascii="宋体" w:hAnsi="宋体" w:cs="宋体"/>
          <w:color w:val="000000"/>
          <w:szCs w:val="21"/>
        </w:rPr>
        <w:t xml:space="preserve">。</w:t>
      </w:r>
      <w:r/>
    </w:p>
    <w:p>
      <w:pPr>
        <w:numPr>
          <w:ilvl w:val="0"/>
          <w:numId w:val="1"/>
        </w:numPr>
        <w:spacing w:line="360" w:lineRule="auto"/>
        <w:rPr>
          <w:rFonts w:ascii="宋体" w:hAnsi="宋体" w:cs="宋体"/>
          <w:szCs w:val="21"/>
        </w:rPr>
      </w:pPr>
      <w:r>
        <w:rPr>
          <w:rFonts w:hint="eastAsia" w:ascii="宋体" w:hAnsi="宋体" w:cs="宋体"/>
          <w:szCs w:val="21"/>
        </w:rPr>
        <w:t xml:space="preserve">获取采购文件</w:t>
      </w:r>
      <w:r/>
    </w:p>
    <w:p>
      <w:pPr>
        <w:ind w:firstLine="420"/>
        <w:spacing w:line="360" w:lineRule="auto"/>
        <w:rPr>
          <w:rFonts w:ascii="宋体" w:hAnsi="宋体" w:cs="宋体"/>
          <w:szCs w:val="21"/>
        </w:rPr>
      </w:pPr>
      <w:r>
        <w:rPr>
          <w:rFonts w:hint="eastAsia" w:ascii="宋体" w:hAnsi="宋体" w:cs="宋体"/>
          <w:szCs w:val="21"/>
        </w:rPr>
        <w:t xml:space="preserve">1.获取采购文件时间：自公告上网之日起三个工作日</w:t>
      </w:r>
      <w:r/>
    </w:p>
    <w:p>
      <w:pPr>
        <w:ind w:firstLine="420"/>
        <w:spacing w:line="360" w:lineRule="auto"/>
        <w:rPr>
          <w:rFonts w:ascii="宋体" w:hAnsi="宋体" w:cs="宋体"/>
          <w:szCs w:val="21"/>
        </w:rPr>
      </w:pPr>
      <w:r>
        <w:rPr>
          <w:rFonts w:hint="eastAsia" w:ascii="宋体" w:hAnsi="宋体" w:cs="宋体"/>
          <w:szCs w:val="21"/>
        </w:rPr>
        <w:t xml:space="preserve">2.获取采购文件地点：“苏</w:t>
      </w:r>
      <w:r>
        <w:rPr>
          <w:rFonts w:hint="eastAsia" w:ascii="宋体" w:hAnsi="宋体" w:cs="宋体"/>
          <w:szCs w:val="21"/>
        </w:rPr>
        <w:t xml:space="preserve">采云</w:t>
      </w:r>
      <w:r>
        <w:rPr>
          <w:rFonts w:hint="eastAsia" w:ascii="宋体" w:hAnsi="宋体" w:cs="宋体"/>
          <w:szCs w:val="21"/>
        </w:rPr>
        <w:t xml:space="preserve">”系统</w:t>
      </w:r>
      <w:r/>
    </w:p>
    <w:p>
      <w:pPr>
        <w:ind w:firstLine="420"/>
        <w:spacing w:line="360" w:lineRule="auto"/>
        <w:rPr>
          <w:rFonts w:ascii="宋体" w:hAnsi="宋体" w:cs="宋体"/>
          <w:szCs w:val="21"/>
        </w:rPr>
      </w:pPr>
      <w:r>
        <w:rPr>
          <w:rFonts w:hint="eastAsia" w:ascii="宋体" w:hAnsi="宋体" w:cs="宋体"/>
          <w:szCs w:val="21"/>
        </w:rPr>
        <w:t xml:space="preserve">3.方式：</w:t>
      </w:r>
      <w:r>
        <w:rPr>
          <w:rFonts w:hint="eastAsia" w:ascii="宋体" w:hAnsi="宋体"/>
          <w:szCs w:val="21"/>
        </w:rPr>
        <w:t xml:space="preserve">在苏</w:t>
      </w:r>
      <w:r>
        <w:rPr>
          <w:rFonts w:hint="eastAsia" w:ascii="宋体" w:hAnsi="宋体"/>
          <w:szCs w:val="21"/>
        </w:rPr>
        <w:t xml:space="preserve">采云</w:t>
      </w:r>
      <w:r>
        <w:rPr>
          <w:rFonts w:hint="eastAsia" w:ascii="宋体" w:hAnsi="宋体"/>
          <w:szCs w:val="21"/>
        </w:rPr>
        <w:t xml:space="preserve">系统中报名后自行下载采购文件</w:t>
      </w:r>
      <w:r/>
    </w:p>
    <w:p>
      <w:pPr>
        <w:ind w:firstLine="420"/>
        <w:spacing w:line="360" w:lineRule="auto"/>
        <w:rPr>
          <w:rFonts w:ascii="宋体" w:hAnsi="宋体" w:cs="宋体"/>
          <w:szCs w:val="21"/>
        </w:rPr>
      </w:pPr>
      <w:r>
        <w:rPr>
          <w:rFonts w:hint="eastAsia" w:ascii="宋体" w:hAnsi="宋体" w:cs="宋体"/>
          <w:szCs w:val="21"/>
        </w:rPr>
        <w:t xml:space="preserve">4.采购文件售价：0元</w:t>
      </w:r>
      <w:r/>
    </w:p>
    <w:p>
      <w:pPr>
        <w:numPr>
          <w:ilvl w:val="0"/>
          <w:numId w:val="1"/>
        </w:numPr>
        <w:spacing w:line="360" w:lineRule="auto"/>
        <w:rPr>
          <w:rFonts w:ascii="宋体" w:hAnsi="宋体" w:cs="宋体"/>
          <w:szCs w:val="21"/>
        </w:rPr>
      </w:pPr>
      <w:r>
        <w:rPr>
          <w:rFonts w:hint="eastAsia" w:ascii="宋体" w:hAnsi="宋体" w:cs="宋体"/>
          <w:szCs w:val="21"/>
        </w:rPr>
        <w:t xml:space="preserve">提交响应文件截止时间、开标时间和地点</w:t>
      </w:r>
      <w:r/>
    </w:p>
    <w:p>
      <w:pPr>
        <w:ind w:firstLine="420"/>
        <w:spacing w:line="360" w:lineRule="auto"/>
        <w:rPr>
          <w:rFonts w:ascii="宋体" w:hAnsi="宋体" w:cs="宋体"/>
          <w:szCs w:val="21"/>
        </w:rPr>
      </w:pPr>
      <w:r>
        <w:rPr>
          <w:rFonts w:hint="eastAsia" w:ascii="宋体" w:hAnsi="宋体" w:cs="宋体"/>
          <w:szCs w:val="21"/>
        </w:rPr>
        <w:t xml:space="preserve">1.提交响应文件截止时间：2026年</w:t>
      </w:r>
      <w:r>
        <w:rPr>
          <w:rFonts w:hint="eastAsia" w:ascii="宋体" w:hAnsi="宋体" w:cs="宋体"/>
          <w:szCs w:val="21"/>
        </w:rPr>
        <w:t xml:space="preserve">09</w:t>
      </w:r>
      <w:r>
        <w:rPr>
          <w:rFonts w:hint="eastAsia" w:ascii="宋体" w:hAnsi="宋体" w:cs="宋体"/>
          <w:szCs w:val="21"/>
        </w:rPr>
        <w:t xml:space="preserve">月</w:t>
      </w:r>
      <w:r>
        <w:rPr>
          <w:rFonts w:hint="eastAsia" w:ascii="宋体" w:hAnsi="宋体" w:cs="宋体"/>
          <w:szCs w:val="21"/>
        </w:rPr>
        <w:t xml:space="preserve">0</w:t>
      </w:r>
      <w:r>
        <w:rPr>
          <w:rFonts w:hint="eastAsia" w:ascii="宋体" w:hAnsi="宋体" w:cs="宋体"/>
          <w:szCs w:val="21"/>
        </w:rPr>
        <w:t xml:space="preserve">9</w:t>
      </w:r>
      <w:r>
        <w:rPr>
          <w:rFonts w:hint="eastAsia" w:ascii="宋体" w:hAnsi="宋体" w:cs="宋体"/>
          <w:szCs w:val="21"/>
        </w:rPr>
        <w:t xml:space="preserve">日1</w:t>
      </w:r>
      <w:r>
        <w:rPr>
          <w:rFonts w:hint="eastAsia" w:ascii="宋体" w:hAnsi="宋体" w:cs="宋体"/>
          <w:szCs w:val="21"/>
        </w:rPr>
        <w:t xml:space="preserve">4</w:t>
      </w:r>
      <w:r>
        <w:rPr>
          <w:rFonts w:hint="eastAsia" w:ascii="宋体" w:hAnsi="宋体" w:cs="宋体"/>
          <w:szCs w:val="21"/>
        </w:rPr>
        <w:t xml:space="preserve">:30（北京时间）；</w:t>
      </w:r>
      <w:r/>
    </w:p>
    <w:p>
      <w:pPr>
        <w:ind w:firstLine="420"/>
        <w:spacing w:line="360" w:lineRule="auto"/>
        <w:rPr>
          <w:rFonts w:ascii="宋体" w:hAnsi="宋体" w:cs="宋体"/>
          <w:szCs w:val="21"/>
        </w:rPr>
      </w:pPr>
      <w:r>
        <w:rPr>
          <w:rFonts w:hint="eastAsia" w:ascii="宋体" w:hAnsi="宋体" w:cs="宋体"/>
          <w:szCs w:val="21"/>
        </w:rPr>
        <w:t xml:space="preserve">2.开标时间：2026年</w:t>
      </w:r>
      <w:r>
        <w:rPr>
          <w:rFonts w:hint="eastAsia" w:ascii="宋体" w:hAnsi="宋体" w:cs="宋体"/>
          <w:szCs w:val="21"/>
        </w:rPr>
        <w:t xml:space="preserve">09</w:t>
      </w:r>
      <w:r>
        <w:rPr>
          <w:rFonts w:hint="eastAsia" w:ascii="宋体" w:hAnsi="宋体" w:cs="宋体"/>
          <w:szCs w:val="21"/>
        </w:rPr>
        <w:t xml:space="preserve">月</w:t>
      </w:r>
      <w:r>
        <w:rPr>
          <w:rFonts w:hint="eastAsia" w:ascii="宋体" w:hAnsi="宋体" w:cs="宋体"/>
          <w:szCs w:val="21"/>
        </w:rPr>
        <w:t xml:space="preserve">0</w:t>
      </w:r>
      <w:r>
        <w:rPr>
          <w:rFonts w:hint="eastAsia" w:ascii="宋体" w:hAnsi="宋体" w:cs="宋体"/>
          <w:szCs w:val="21"/>
        </w:rPr>
        <w:t xml:space="preserve">9</w:t>
      </w:r>
      <w:r>
        <w:rPr>
          <w:rFonts w:hint="eastAsia" w:ascii="宋体" w:hAnsi="宋体" w:cs="宋体"/>
          <w:szCs w:val="21"/>
        </w:rPr>
        <w:t xml:space="preserve"> 日1</w:t>
      </w:r>
      <w:r>
        <w:rPr>
          <w:rFonts w:hint="eastAsia" w:ascii="宋体" w:hAnsi="宋体" w:cs="宋体"/>
          <w:szCs w:val="21"/>
        </w:rPr>
        <w:t xml:space="preserve">4</w:t>
      </w:r>
      <w:r>
        <w:rPr>
          <w:rFonts w:hint="eastAsia" w:ascii="宋体" w:hAnsi="宋体" w:cs="宋体"/>
          <w:szCs w:val="21"/>
        </w:rPr>
        <w:t xml:space="preserve">:30（北京时间）；</w:t>
      </w:r>
      <w:r/>
    </w:p>
    <w:p>
      <w:pPr>
        <w:ind w:firstLine="420"/>
        <w:spacing w:line="360" w:lineRule="auto"/>
        <w:rPr>
          <w:rFonts w:ascii="宋体" w:hAnsi="宋体" w:cs="宋体"/>
          <w:szCs w:val="21"/>
        </w:rPr>
      </w:pPr>
      <w:r>
        <w:rPr>
          <w:rFonts w:hint="eastAsia" w:ascii="宋体" w:hAnsi="宋体" w:cs="宋体"/>
          <w:szCs w:val="21"/>
        </w:rPr>
        <w:t xml:space="preserve">3.开标地点：“苏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spacing w:line="360" w:lineRule="auto"/>
        <w:rPr>
          <w:rFonts w:ascii="宋体" w:hAnsi="宋体" w:cs="宋体"/>
          <w:szCs w:val="21"/>
        </w:rPr>
      </w:pPr>
      <w:r>
        <w:rPr>
          <w:rFonts w:hint="eastAsia" w:ascii="宋体" w:hAnsi="宋体" w:cs="宋体"/>
          <w:szCs w:val="21"/>
        </w:rPr>
        <w:t xml:space="preserve">4.本项目采用电子招投标形式，请供应商按照《苏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”系统，否则视为放弃参加该采购项目。供应商应充分考虑网络环境、网络带宽等风险因素，如因供应商自身原因造成的电子响应文件上传不成功由供应商自行承担全部责任。</w:t>
      </w:r>
      <w:r/>
    </w:p>
    <w:p>
      <w:pPr>
        <w:ind w:firstLine="420"/>
        <w:spacing w:line="360" w:lineRule="auto"/>
        <w:rPr>
          <w:rFonts w:ascii="宋体" w:hAnsi="宋体" w:cs="宋体"/>
          <w:szCs w:val="21"/>
        </w:rPr>
      </w:pPr>
      <w:r>
        <w:rPr>
          <w:rFonts w:hint="eastAsia" w:ascii="宋体" w:hAnsi="宋体" w:cs="宋体"/>
          <w:szCs w:val="21"/>
        </w:rPr>
        <w:t xml:space="preserve">5.线上参加开标（开启）会方式：供应商登录“苏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响应。请供应商确保电脑、系统及其他设备（视频输入输出设备等）无误，且开标直至项目结束始终保持系统在线状态。具体详见《苏</w:t>
      </w:r>
      <w:r>
        <w:rPr>
          <w:rFonts w:hint="eastAsia" w:ascii="宋体" w:hAnsi="宋体" w:cs="宋体"/>
          <w:szCs w:val="21"/>
        </w:rPr>
        <w:t xml:space="preserve">采云</w:t>
      </w:r>
      <w:r>
        <w:rPr>
          <w:rFonts w:hint="eastAsia" w:ascii="宋体" w:hAnsi="宋体" w:cs="宋体"/>
          <w:szCs w:val="21"/>
        </w:rPr>
        <w:t xml:space="preserve">系统供应商操</w:t>
      </w:r>
      <w:r>
        <w:rPr>
          <w:rFonts w:hint="eastAsia" w:ascii="宋体" w:hAnsi="宋体" w:cs="宋体"/>
          <w:szCs w:val="21"/>
        </w:rPr>
        <w:t xml:space="preserve">作手册》。</w:t>
      </w:r>
      <w:r/>
    </w:p>
    <w:p>
      <w:pPr>
        <w:numPr>
          <w:ilvl w:val="0"/>
          <w:numId w:val="1"/>
        </w:numPr>
        <w:spacing w:line="360" w:lineRule="auto"/>
        <w:rPr>
          <w:rStyle w:val="989"/>
          <w:rFonts w:ascii="宋体" w:hAnsi="宋体" w:cs="宋体"/>
          <w:szCs w:val="21"/>
        </w:rPr>
      </w:pPr>
      <w:r>
        <w:rPr>
          <w:rStyle w:val="989"/>
          <w:rFonts w:hint="eastAsia" w:ascii="宋体" w:hAnsi="宋体" w:cs="宋体"/>
          <w:szCs w:val="21"/>
        </w:rPr>
        <w:t xml:space="preserve">联系事项：</w:t>
      </w:r>
      <w:r/>
    </w:p>
    <w:p>
      <w:pPr>
        <w:ind w:firstLine="420"/>
        <w:spacing w:line="360" w:lineRule="auto"/>
        <w:rPr>
          <w:rFonts w:ascii="宋体" w:hAnsi="宋体" w:cs="宋体"/>
          <w:szCs w:val="21"/>
        </w:rPr>
      </w:pPr>
      <w:r>
        <w:rPr>
          <w:rFonts w:hint="eastAsia" w:ascii="宋体" w:hAnsi="宋体" w:cs="宋体"/>
          <w:szCs w:val="21"/>
        </w:rPr>
        <w:t xml:space="preserve">1.采购人：昆山市中医医院</w:t>
      </w:r>
      <w:r/>
    </w:p>
    <w:p>
      <w:pPr>
        <w:ind w:firstLine="420"/>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昆山市祖冲</w:t>
      </w:r>
      <w:r>
        <w:rPr>
          <w:rFonts w:hint="eastAsia" w:ascii="宋体" w:hAnsi="宋体" w:cs="宋体"/>
          <w:szCs w:val="21"/>
        </w:rPr>
        <w:t xml:space="preserve">之南路338号</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何培根</w:t>
      </w:r>
      <w:r>
        <w:rPr>
          <w:rFonts w:hint="eastAsia" w:ascii="宋体" w:hAnsi="宋体" w:cs="宋体"/>
          <w:szCs w:val="21"/>
        </w:rPr>
        <w:t xml:space="preserve">                  联系电话：0512-</w:t>
      </w:r>
      <w:r>
        <w:rPr>
          <w:rFonts w:ascii="宋体" w:hAnsi="宋体" w:cs="宋体"/>
          <w:szCs w:val="21"/>
        </w:rPr>
        <w:t xml:space="preserve">50260328</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2.代理机构名称：</w:t>
      </w:r>
      <w:r>
        <w:rPr>
          <w:rStyle w:val="989"/>
          <w:rFonts w:hint="eastAsia" w:ascii="宋体" w:hAnsi="宋体" w:cs="宋体"/>
          <w:szCs w:val="21"/>
        </w:rPr>
        <w:t xml:space="preserve">江苏仁合中惠工程咨询有限公司</w:t>
      </w:r>
      <w:r/>
    </w:p>
    <w:p>
      <w:pPr>
        <w:ind w:firstLine="420"/>
        <w:spacing w:line="360" w:lineRule="auto"/>
        <w:rPr>
          <w:rFonts w:ascii="宋体" w:hAnsi="宋体" w:cs="宋体"/>
          <w:szCs w:val="21"/>
        </w:rPr>
      </w:pPr>
      <w:r>
        <w:rPr>
          <w:rFonts w:hint="eastAsia" w:ascii="宋体" w:hAnsi="宋体" w:cs="宋体"/>
          <w:szCs w:val="21"/>
        </w:rPr>
        <w:t xml:space="preserve">地址：</w:t>
      </w:r>
      <w:r>
        <w:rPr>
          <w:rStyle w:val="989"/>
          <w:rFonts w:hint="eastAsia" w:ascii="宋体" w:hAnsi="宋体" w:cs="宋体"/>
          <w:szCs w:val="21"/>
        </w:rPr>
        <w:t xml:space="preserve">昆山市登云</w:t>
      </w:r>
      <w:r>
        <w:rPr>
          <w:rStyle w:val="989"/>
          <w:rFonts w:hint="eastAsia" w:ascii="宋体" w:hAnsi="宋体" w:cs="宋体"/>
          <w:szCs w:val="21"/>
        </w:rPr>
        <w:t xml:space="preserve">路288号</w:t>
      </w:r>
      <w:r>
        <w:rPr>
          <w:rStyle w:val="989"/>
          <w:rFonts w:hint="eastAsia" w:ascii="宋体" w:hAnsi="宋体" w:cs="宋体"/>
          <w:szCs w:val="21"/>
        </w:rPr>
        <w:t xml:space="preserve">海创大厦</w:t>
      </w:r>
      <w:r>
        <w:rPr>
          <w:rStyle w:val="989"/>
          <w:rFonts w:hint="eastAsia" w:ascii="宋体" w:hAnsi="宋体" w:cs="宋体"/>
          <w:szCs w:val="21"/>
        </w:rPr>
        <w:t xml:space="preserve">C座10楼</w:t>
      </w:r>
      <w:r>
        <w:rPr>
          <w:rFonts w:hint="eastAsia" w:ascii="宋体" w:hAnsi="宋体" w:cs="宋体"/>
          <w:szCs w:val="21"/>
        </w:rPr>
        <w:t xml:space="preserve">    邮政编码：215300 </w:t>
      </w:r>
      <w:r/>
    </w:p>
    <w:p>
      <w:pPr>
        <w:ind w:firstLine="420"/>
        <w:spacing w:line="360" w:lineRule="auto"/>
        <w:rPr>
          <w:rStyle w:val="989"/>
          <w:rFonts w:ascii="宋体" w:hAnsi="宋体" w:cs="宋体"/>
          <w:szCs w:val="21"/>
        </w:rPr>
      </w:pPr>
      <w:r>
        <w:rPr>
          <w:rFonts w:hint="eastAsia" w:ascii="宋体" w:hAnsi="宋体" w:cs="宋体"/>
          <w:szCs w:val="21"/>
        </w:rPr>
        <w:t xml:space="preserve">联系人：钱磊              联系电话：</w:t>
      </w:r>
      <w:r>
        <w:rPr>
          <w:rStyle w:val="989"/>
          <w:rFonts w:hint="eastAsia" w:ascii="宋体" w:hAnsi="宋体" w:cs="宋体"/>
          <w:szCs w:val="21"/>
        </w:rPr>
        <w:t xml:space="preserve">0512-</w:t>
      </w:r>
      <w:r>
        <w:rPr>
          <w:rFonts w:hint="eastAsia" w:ascii="宋体" w:hAnsi="宋体" w:cs="宋体"/>
          <w:szCs w:val="21"/>
        </w:rPr>
        <w:t xml:space="preserve">36872966</w:t>
      </w:r>
      <w:r/>
    </w:p>
    <w:p>
      <w:pPr>
        <w:numPr>
          <w:ilvl w:val="0"/>
          <w:numId w:val="1"/>
        </w:numPr>
        <w:spacing w:line="360" w:lineRule="auto"/>
        <w:rPr>
          <w:rFonts w:ascii="宋体" w:hAnsi="宋体" w:cs="宋体"/>
          <w:szCs w:val="21"/>
        </w:rPr>
      </w:pPr>
      <w:r>
        <w:rPr>
          <w:rFonts w:hint="eastAsia" w:ascii="宋体" w:hAnsi="宋体" w:cs="宋体"/>
          <w:szCs w:val="21"/>
        </w:rPr>
        <w:t xml:space="preserve">本采购信息公告媒体：江苏政府采购网、苏州市政府采购网、苏州市公共资源交易平台等，与本次采购有关公告亦刊登在此媒体，敬请各供应商注意。</w:t>
      </w:r>
      <w:r/>
    </w:p>
    <w:p>
      <w:pPr>
        <w:numPr>
          <w:ilvl w:val="0"/>
          <w:numId w:val="1"/>
        </w:numPr>
        <w:spacing w:line="360" w:lineRule="auto"/>
        <w:rPr>
          <w:rFonts w:ascii="宋体" w:hAnsi="宋体" w:cs="宋体"/>
          <w:szCs w:val="21"/>
        </w:rPr>
      </w:pPr>
      <w:r>
        <w:rPr>
          <w:rFonts w:hint="eastAsia" w:ascii="宋体" w:hAnsi="宋体" w:cs="宋体"/>
          <w:szCs w:val="21"/>
        </w:rPr>
        <w:t xml:space="preserve">其他补充事宜</w:t>
      </w:r>
      <w:r/>
    </w:p>
    <w:p>
      <w:pPr>
        <w:ind w:firstLine="420"/>
        <w:spacing w:line="360" w:lineRule="auto"/>
        <w:shd w:val="clear" w:color="auto" w:fill="ffffff"/>
        <w:widowControl/>
        <w:rPr>
          <w:rFonts w:ascii="宋体" w:hAnsi="宋体"/>
          <w:szCs w:val="21"/>
        </w:rPr>
      </w:pPr>
      <w:r/>
      <w:bookmarkStart w:id="12" w:name="_Toc5393"/>
      <w:r/>
      <w:bookmarkStart w:id="13" w:name="_Toc25104"/>
      <w:r>
        <w:rPr>
          <w:rFonts w:hint="eastAsia" w:ascii="宋体" w:hAnsi="宋体"/>
          <w:szCs w:val="21"/>
        </w:rPr>
        <w:t xml:space="preserve">1.CA证书办理</w:t>
      </w:r>
      <w:r/>
    </w:p>
    <w:p>
      <w:pPr>
        <w:ind w:firstLine="420"/>
        <w:spacing w:line="360" w:lineRule="auto"/>
        <w:shd w:val="clear" w:color="auto" w:fill="ffffff"/>
        <w:widowControl/>
        <w:rPr>
          <w:rFonts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”系统下的政务CA证书全省通用。苏州现场办理地址：苏州市高新区邓蔚路105号狮山科技馆一楼服务大厅，咨询电话：</w:t>
      </w:r>
      <w:r>
        <w:rPr>
          <w:rFonts w:ascii="宋体" w:hAnsi="宋体"/>
          <w:szCs w:val="21"/>
        </w:rPr>
        <w:t xml:space="preserve">0512-65737699</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2.参与采购活动</w:t>
      </w:r>
      <w:r/>
    </w:p>
    <w:p>
      <w:pPr>
        <w:ind w:firstLine="420"/>
        <w:spacing w:line="360" w:lineRule="auto"/>
        <w:shd w:val="clear" w:color="auto" w:fill="ffffff"/>
        <w:widowControl/>
        <w:rPr>
          <w:rFonts w:ascii="宋体" w:hAnsi="宋体"/>
          <w:szCs w:val="21"/>
        </w:rPr>
      </w:pPr>
      <w:r>
        <w:rPr>
          <w:rFonts w:hint="eastAsia" w:ascii="宋体" w:hAnsi="宋体"/>
          <w:szCs w:val="21"/>
        </w:rPr>
        <w:t xml:space="preserve">供应商插入CA证书登录“苏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szCs w:val="21"/>
        </w:rPr>
      </w:pPr>
      <w:r>
        <w:rPr>
          <w:rFonts w:hint="eastAsia" w:ascii="宋体" w:hAnsi="宋体"/>
          <w:szCs w:val="21"/>
        </w:rPr>
        <w:t xml:space="preserve">3.电子投标准备</w:t>
      </w:r>
      <w:r/>
    </w:p>
    <w:p>
      <w:pPr>
        <w:ind w:firstLine="420"/>
        <w:jc w:val="left"/>
        <w:spacing w:line="360" w:lineRule="auto"/>
        <w:shd w:val="clear" w:color="auto" w:fill="ffffff"/>
        <w:widowControl/>
        <w:rPr>
          <w:rFonts w:ascii="宋体" w:hAnsi="宋体"/>
          <w:szCs w:val="21"/>
        </w:rPr>
      </w:pPr>
      <w:r/>
      <w:bookmarkStart w:id="14" w:name="_Hlk205540500"/>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”）并导入政府采购客户端工具后方可进行响应文件制作和提交（具体详见《苏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w:t>
      </w:r>
      <w:bookmarkEnd w:id="14"/>
      <w:r/>
      <w:r/>
    </w:p>
    <w:p>
      <w:pPr>
        <w:ind w:firstLine="420"/>
        <w:spacing w:line="360" w:lineRule="auto"/>
        <w:shd w:val="clear" w:color="auto" w:fill="ffffff"/>
        <w:widowControl/>
        <w:rPr>
          <w:rFonts w:ascii="宋体" w:hAnsi="宋体"/>
          <w:szCs w:val="21"/>
        </w:rPr>
      </w:pPr>
      <w:r>
        <w:rPr>
          <w:rFonts w:hint="eastAsia" w:ascii="宋体" w:hAnsi="宋体"/>
          <w:szCs w:val="21"/>
        </w:rPr>
        <w:t xml:space="preserve">在系统操作过程中如有疑问，请按以下方式联系：</w:t>
      </w:r>
      <w:r/>
    </w:p>
    <w:p>
      <w:pPr>
        <w:ind w:firstLine="420"/>
        <w:spacing w:line="360" w:lineRule="auto"/>
        <w:shd w:val="clear" w:color="auto" w:fill="ffffff"/>
        <w:widowControl/>
        <w:rPr>
          <w:rFonts w:ascii="宋体" w:hAnsi="宋体"/>
          <w:szCs w:val="21"/>
        </w:rPr>
      </w:pPr>
      <w:r>
        <w:rPr>
          <w:rFonts w:hint="eastAsia" w:ascii="宋体" w:hAnsi="宋体"/>
          <w:szCs w:val="21"/>
        </w:rPr>
        <w:t xml:space="preserve">注册咨询：18261002950；</w:t>
      </w:r>
      <w:r/>
    </w:p>
    <w:p>
      <w:pPr>
        <w:ind w:firstLine="420"/>
        <w:spacing w:line="360" w:lineRule="auto"/>
        <w:shd w:val="clear" w:color="auto" w:fill="ffffff"/>
        <w:widowControl/>
        <w:rPr>
          <w:rFonts w:ascii="宋体" w:hAnsi="宋体"/>
          <w:szCs w:val="21"/>
        </w:rPr>
      </w:pPr>
      <w:r>
        <w:rPr>
          <w:rFonts w:hint="eastAsia" w:ascii="宋体" w:hAnsi="宋体"/>
          <w:szCs w:val="21"/>
        </w:rPr>
        <w:t xml:space="preserve">CA技术咨询电话：400-608-6099；</w:t>
      </w:r>
      <w:r/>
    </w:p>
    <w:p>
      <w:pPr>
        <w:ind w:firstLine="420"/>
        <w:spacing w:line="360" w:lineRule="auto"/>
        <w:shd w:val="clear" w:color="auto" w:fill="ffffff"/>
        <w:widowControl/>
        <w:rPr>
          <w:rFonts w:ascii="宋体" w:hAnsi="宋体"/>
          <w:szCs w:val="21"/>
        </w:rPr>
      </w:pPr>
      <w:r>
        <w:rPr>
          <w:rFonts w:hint="eastAsia" w:ascii="宋体" w:hAnsi="宋体"/>
          <w:szCs w:val="21"/>
        </w:rPr>
        <w:t xml:space="preserve">签章使用问题：025-83633811、025-83633812、15380932027、15371015030；</w:t>
      </w:r>
      <w:r/>
    </w:p>
    <w:p>
      <w:pPr>
        <w:ind w:firstLine="420"/>
        <w:spacing w:line="360" w:lineRule="auto"/>
        <w:shd w:val="clear" w:color="auto" w:fill="ffffff"/>
        <w:widowControl/>
        <w:rPr>
          <w:rFonts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4.远程开标支持计算机端，响应单位可根据“《苏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系统供应商操作手册》（网址链接https://czju.suzhou.gov.cn/zfcg/html/content/20231220161910031.shtml）进行操作。</w:t>
      </w:r>
      <w:r/>
    </w:p>
    <w:p>
      <w:pPr>
        <w:ind w:firstLine="420"/>
        <w:jc w:val="left"/>
        <w:spacing w:line="360" w:lineRule="auto"/>
        <w:rPr>
          <w:rFonts w:ascii="宋体" w:hAnsi="宋体"/>
          <w:szCs w:val="21"/>
        </w:rPr>
      </w:pPr>
      <w:r>
        <w:rPr>
          <w:rFonts w:hint="eastAsia" w:ascii="宋体" w:hAnsi="宋体"/>
          <w:szCs w:val="21"/>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p>
    <w:p>
      <w:pPr>
        <w:ind w:firstLine="420"/>
        <w:jc w:val="left"/>
        <w:spacing w:line="360" w:lineRule="auto"/>
        <w:rPr>
          <w:rFonts w:ascii="宋体" w:hAnsi="宋体"/>
          <w:szCs w:val="21"/>
        </w:rPr>
      </w:pPr>
      <w:r>
        <w:rPr>
          <w:rFonts w:hint="eastAsia" w:ascii="宋体" w:hAnsi="宋体"/>
          <w:szCs w:val="21"/>
        </w:rPr>
        <w:t xml:space="preserve">6.本项目以电子响应文件的内容为准，不再收取纸质响应文件及相关原件等纸质材料。</w:t>
      </w:r>
      <w:r/>
    </w:p>
    <w:p>
      <w:pPr>
        <w:ind w:firstLine="420"/>
        <w:spacing w:line="360" w:lineRule="auto"/>
        <w:shd w:val="clear" w:color="auto" w:fill="ffffff"/>
        <w:widowControl/>
        <w:rPr>
          <w:rFonts w:ascii="宋体" w:hAnsi="宋体"/>
          <w:szCs w:val="21"/>
        </w:rPr>
      </w:pPr>
      <w:r>
        <w:rPr>
          <w:rFonts w:hint="eastAsia" w:ascii="宋体" w:hAnsi="宋体"/>
          <w:szCs w:val="21"/>
        </w:rPr>
        <w:t xml:space="preserve">7.昆山市财政局监督电话：0512-57310854。</w:t>
      </w:r>
      <w:r/>
    </w:p>
    <w:p>
      <w:pPr>
        <w:ind w:firstLine="420"/>
        <w:jc w:val="left"/>
        <w:spacing w:line="360" w:lineRule="auto"/>
        <w:rPr>
          <w:rFonts w:ascii="宋体" w:hAnsi="宋体"/>
          <w:szCs w:val="21"/>
        </w:rPr>
      </w:pPr>
      <w:r>
        <w:rPr>
          <w:rFonts w:hint="eastAsia" w:ascii="宋体" w:hAnsi="宋体"/>
          <w:szCs w:val="21"/>
        </w:rPr>
        <w:t xml:space="preserve">8.响应单位在参加政府采购活动时须遵守《昆山市政府采购供应商诚信管理办法》的相关规定。</w:t>
      </w:r>
      <w:r/>
    </w:p>
    <w:p>
      <w:pPr>
        <w:ind w:right="-252" w:firstLine="420"/>
        <w:spacing w:line="360" w:lineRule="auto"/>
        <w:rPr>
          <w:rFonts w:ascii="宋体" w:hAnsi="宋体"/>
          <w:szCs w:val="21"/>
        </w:rPr>
      </w:pPr>
      <w:r>
        <w:rPr>
          <w:rFonts w:hint="eastAsia" w:ascii="宋体" w:hAnsi="宋体"/>
          <w:szCs w:val="21"/>
        </w:rPr>
        <w:t xml:space="preserve">9.政府采购履约资金扶持政策：中标供应商可凭政府采购合同办理融资贷款，详情请见江苏政府采购网 “政采贷”专栏。</w:t>
      </w:r>
      <w:r/>
    </w:p>
    <w:p>
      <w:pPr>
        <w:rPr>
          <w:b/>
          <w:sz w:val="36"/>
          <w:szCs w:val="20"/>
        </w:rPr>
      </w:pPr>
      <w:r>
        <w:rPr>
          <w:b/>
          <w:sz w:val="36"/>
          <w:szCs w:val="20"/>
        </w:rPr>
      </w:r>
      <w:r/>
    </w:p>
    <w:p>
      <w:pPr>
        <w:rPr>
          <w:b/>
          <w:sz w:val="36"/>
          <w:szCs w:val="20"/>
        </w:rPr>
      </w:pPr>
      <w:r>
        <w:rPr>
          <w:rFonts w:hint="eastAsia"/>
          <w:b/>
          <w:sz w:val="36"/>
          <w:szCs w:val="20"/>
        </w:rPr>
        <w:br w:type="page" w:clear="all"/>
      </w:r>
      <w:r/>
    </w:p>
    <w:p>
      <w:pPr>
        <w:jc w:val="center"/>
        <w:tabs>
          <w:tab w:val="left" w:pos="475" w:leader="none"/>
        </w:tabs>
        <w:rPr>
          <w:b/>
          <w:sz w:val="36"/>
          <w:szCs w:val="20"/>
        </w:rPr>
        <w:outlineLvl w:val="0"/>
      </w:pPr>
      <w:r>
        <w:rPr>
          <w:rFonts w:hint="eastAsia"/>
          <w:b/>
          <w:sz w:val="36"/>
          <w:szCs w:val="20"/>
        </w:rPr>
        <w:t xml:space="preserve">第二章</w:t>
      </w:r>
      <w:r>
        <w:rPr>
          <w:rFonts w:hint="eastAsia"/>
          <w:b/>
          <w:sz w:val="36"/>
          <w:szCs w:val="20"/>
        </w:rPr>
        <w:t xml:space="preserve"> </w:t>
      </w:r>
      <w:r>
        <w:rPr>
          <w:rFonts w:hint="eastAsia"/>
          <w:b/>
          <w:sz w:val="36"/>
          <w:szCs w:val="20"/>
        </w:rPr>
        <w:t xml:space="preserve">供应商须知</w:t>
      </w:r>
      <w:bookmarkEnd w:id="7"/>
      <w:r/>
      <w:bookmarkEnd w:id="8"/>
      <w:r/>
      <w:bookmarkEnd w:id="9"/>
      <w:r/>
      <w:bookmarkEnd w:id="10"/>
      <w:r/>
      <w:bookmarkEnd w:id="12"/>
      <w:r/>
      <w:bookmarkEnd w:id="13"/>
      <w:r/>
      <w:r/>
    </w:p>
    <w:p>
      <w:pPr>
        <w:pStyle w:val="799"/>
        <w:ind w:firstLine="422"/>
        <w:spacing w:line="360" w:lineRule="auto"/>
        <w:rPr>
          <w:rFonts w:ascii="宋体" w:hAnsi="宋体" w:eastAsia="宋体"/>
          <w:b/>
          <w:sz w:val="21"/>
          <w:szCs w:val="21"/>
        </w:rPr>
      </w:pPr>
      <w:r/>
      <w:bookmarkStart w:id="15" w:name="_Toc8652803"/>
      <w:r/>
      <w:bookmarkStart w:id="16" w:name="_Toc477186551"/>
      <w:r/>
      <w:bookmarkStart w:id="17" w:name="_Toc9798"/>
      <w:r/>
      <w:bookmarkStart w:id="18" w:name="_Toc8652599"/>
      <w:r/>
      <w:bookmarkStart w:id="19" w:name="_Toc477186798"/>
      <w:r>
        <w:rPr>
          <w:rFonts w:hint="eastAsia" w:ascii="宋体" w:hAnsi="宋体" w:eastAsia="宋体"/>
          <w:b/>
          <w:sz w:val="21"/>
          <w:szCs w:val="21"/>
        </w:rPr>
        <w:t xml:space="preserve">一、采购说明</w:t>
      </w:r>
      <w:r/>
    </w:p>
    <w:p>
      <w:pPr>
        <w:pStyle w:val="799"/>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本谈判</w:t>
      </w:r>
      <w:r>
        <w:rPr>
          <w:rFonts w:hint="eastAsia" w:ascii="宋体" w:hAnsi="宋体" w:eastAsia="宋体"/>
          <w:sz w:val="21"/>
          <w:szCs w:val="21"/>
        </w:rPr>
        <w:t xml:space="preserve">文件仅适用于江苏仁合中惠工程咨询有限公司组织的采购活动。</w:t>
      </w:r>
      <w:r/>
    </w:p>
    <w:p>
      <w:pPr>
        <w:pStyle w:val="799"/>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本次采购活动及因本次采购活动产生的合同受中国法律制约和保护。</w:t>
      </w:r>
      <w:r/>
    </w:p>
    <w:p>
      <w:pPr>
        <w:pStyle w:val="799"/>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文件的解释权属于江苏仁合中惠工程咨询有限公司。</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szCs w:val="21"/>
        </w:rPr>
      </w:pPr>
      <w:r>
        <w:rPr>
          <w:rFonts w:hint="eastAsia" w:ascii="宋体" w:hAnsi="宋体"/>
          <w:b/>
          <w:szCs w:val="21"/>
        </w:rPr>
        <w:t xml:space="preserve">（一）响应文件计量单位和使用文字</w:t>
      </w:r>
      <w:r/>
    </w:p>
    <w:p>
      <w:pPr>
        <w:pStyle w:val="799"/>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w:t>
      </w:r>
      <w:r>
        <w:rPr>
          <w:rFonts w:hint="eastAsia" w:ascii="宋体" w:hAnsi="宋体" w:eastAsia="宋体"/>
          <w:sz w:val="21"/>
          <w:szCs w:val="21"/>
        </w:rPr>
        <w:t xml:space="preserve">除谈判</w:t>
      </w:r>
      <w:r>
        <w:rPr>
          <w:rFonts w:hint="eastAsia" w:ascii="宋体" w:hAnsi="宋体" w:eastAsia="宋体"/>
          <w:sz w:val="21"/>
          <w:szCs w:val="21"/>
        </w:rPr>
        <w:t xml:space="preserve">文件中有特殊要求外，应采用国家法定计量单位。</w:t>
      </w:r>
      <w:r/>
    </w:p>
    <w:p>
      <w:pPr>
        <w:ind w:firstLine="420"/>
        <w:spacing w:line="360" w:lineRule="auto"/>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szCs w:val="21"/>
        </w:rPr>
      </w:pPr>
      <w:r>
        <w:rPr>
          <w:rFonts w:hint="eastAsia" w:ascii="宋体" w:hAnsi="宋体"/>
          <w:b/>
          <w:szCs w:val="21"/>
        </w:rPr>
        <w:t xml:space="preserve">（二）响应文件编制说明</w:t>
      </w:r>
      <w:r/>
    </w:p>
    <w:p>
      <w:pPr>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w:t>
      </w:r>
      <w:r>
        <w:rPr>
          <w:rFonts w:ascii="宋体" w:hAnsi="宋体"/>
          <w:szCs w:val="21"/>
        </w:rPr>
        <w:t xml:space="preserve">，</w:t>
      </w:r>
      <w:r>
        <w:rPr>
          <w:rFonts w:hint="eastAsia" w:ascii="宋体" w:hAnsi="宋体"/>
          <w:szCs w:val="21"/>
        </w:rPr>
        <w:t xml:space="preserve">如果未按要求制作上传，将被认定为未实质性响应谈判文件要求。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（三）响应文件的有效期</w:t>
      </w:r>
      <w:r/>
    </w:p>
    <w:p>
      <w:pPr>
        <w:ind w:firstLine="420"/>
        <w:spacing w:line="360" w:lineRule="auto"/>
        <w:rPr>
          <w:rFonts w:ascii="宋体" w:hAnsi="宋体"/>
          <w:szCs w:val="21"/>
        </w:rPr>
      </w:pPr>
      <w:r>
        <w:rPr>
          <w:rFonts w:hint="eastAsia" w:ascii="宋体" w:hAnsi="宋体"/>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szCs w:val="21"/>
        </w:rPr>
      </w:pPr>
      <w:r>
        <w:rPr>
          <w:rFonts w:hint="eastAsia" w:ascii="宋体" w:hAnsi="宋体"/>
          <w:b/>
          <w:szCs w:val="21"/>
        </w:rPr>
        <w:t xml:space="preserve">（四）响应报价</w:t>
      </w:r>
      <w:r/>
    </w:p>
    <w:p>
      <w:pPr>
        <w:ind w:firstLine="420"/>
        <w:spacing w:line="360" w:lineRule="auto"/>
        <w:rPr>
          <w:rFonts w:ascii="宋体" w:hAnsi="宋体"/>
          <w:szCs w:val="21"/>
        </w:rPr>
      </w:pPr>
      <w:r>
        <w:rPr>
          <w:rFonts w:hint="eastAsia" w:ascii="宋体" w:hAnsi="宋体"/>
          <w:szCs w:val="21"/>
        </w:rPr>
        <w:t xml:space="preserve">1.</w:t>
      </w:r>
      <w:r>
        <w:rPr>
          <w:rFonts w:ascii="宋体" w:hAnsi="宋体"/>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szCs w:val="21"/>
        </w:rPr>
        <w:t xml:space="preserve">。除非因特殊原因并经双方协商同意，</w:t>
      </w:r>
      <w:r>
        <w:rPr>
          <w:rFonts w:hint="eastAsia" w:ascii="宋体" w:hAnsi="宋体"/>
          <w:szCs w:val="21"/>
        </w:rPr>
        <w:t xml:space="preserve">供应商</w:t>
      </w:r>
      <w:r>
        <w:rPr>
          <w:rFonts w:ascii="宋体" w:hAnsi="宋体"/>
          <w:szCs w:val="21"/>
        </w:rPr>
        <w:t xml:space="preserve">不得再要求追加任何费用。</w:t>
      </w:r>
      <w:r/>
    </w:p>
    <w:p>
      <w:pPr>
        <w:pStyle w:val="799"/>
        <w:spacing w:line="360" w:lineRule="auto"/>
        <w:rPr>
          <w:rFonts w:ascii="宋体" w:hAnsi="宋体" w:eastAsia="宋体"/>
          <w:sz w:val="21"/>
          <w:szCs w:val="21"/>
        </w:rPr>
      </w:pPr>
      <w:r>
        <w:rPr>
          <w:rFonts w:hint="eastAsia" w:ascii="宋体" w:hAnsi="宋体" w:eastAsia="宋体"/>
          <w:sz w:val="21"/>
          <w:szCs w:val="21"/>
        </w:rPr>
        <w:t xml:space="preserve">2.供应商应按《分项报价表》中的谈判项目计算单价和总价。《分项报价表》中的每一单项均应计算并填写单价和总价，并由法定代表人或被授权人签署。</w:t>
      </w:r>
      <w:r/>
    </w:p>
    <w:p>
      <w:pPr>
        <w:pStyle w:val="799"/>
        <w:spacing w:line="360" w:lineRule="auto"/>
        <w:rPr>
          <w:rFonts w:ascii="宋体" w:hAnsi="宋体" w:eastAsia="宋体"/>
          <w:sz w:val="21"/>
          <w:szCs w:val="21"/>
        </w:rPr>
      </w:pPr>
      <w:r>
        <w:rPr>
          <w:rFonts w:hint="eastAsia" w:ascii="宋体" w:hAnsi="宋体" w:eastAsia="宋体"/>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99"/>
        <w:spacing w:line="360" w:lineRule="auto"/>
        <w:rPr>
          <w:rFonts w:ascii="宋体" w:hAnsi="宋体" w:eastAsia="宋体"/>
          <w:sz w:val="21"/>
          <w:szCs w:val="21"/>
        </w:rPr>
      </w:pPr>
      <w:r>
        <w:rPr>
          <w:rFonts w:hint="eastAsia" w:ascii="宋体" w:hAnsi="宋体" w:eastAsia="宋体"/>
          <w:sz w:val="21"/>
          <w:szCs w:val="21"/>
        </w:rPr>
        <w:t xml:space="preserve">4.响应文件报价中的单价和总价全部采用人民币表示，除非另有规定。</w:t>
      </w:r>
      <w:r/>
    </w:p>
    <w:p>
      <w:pPr>
        <w:pStyle w:val="799"/>
        <w:ind w:firstLine="422"/>
        <w:spacing w:line="360" w:lineRule="auto"/>
        <w:rPr>
          <w:rFonts w:ascii="宋体" w:hAnsi="宋体" w:eastAsia="宋体"/>
          <w:sz w:val="21"/>
          <w:szCs w:val="21"/>
          <w:u w:val="single"/>
        </w:rPr>
      </w:pPr>
      <w:r>
        <w:rPr>
          <w:rFonts w:ascii="宋体" w:hAnsi="宋体" w:eastAsia="宋体"/>
          <w:b/>
          <w:sz w:val="21"/>
          <w:szCs w:val="21"/>
        </w:rPr>
        <w:t xml:space="preserve">5.</w:t>
      </w:r>
      <w:r>
        <w:rPr>
          <w:rFonts w:hint="eastAsia" w:ascii="宋体" w:hAnsi="宋体" w:eastAsia="宋体"/>
          <w:b/>
          <w:sz w:val="21"/>
          <w:szCs w:val="21"/>
        </w:rPr>
        <w:t xml:space="preserve">竞争性</w:t>
      </w:r>
      <w:r>
        <w:rPr>
          <w:rFonts w:ascii="宋体" w:hAnsi="宋体" w:eastAsia="宋体"/>
          <w:b/>
          <w:sz w:val="21"/>
          <w:szCs w:val="21"/>
        </w:rPr>
        <w:t xml:space="preserve">谈判采取二次报价的方式</w:t>
      </w:r>
      <w:r>
        <w:rPr>
          <w:rFonts w:ascii="宋体" w:hAnsi="宋体" w:eastAsia="宋体"/>
          <w:sz w:val="21"/>
          <w:szCs w:val="21"/>
        </w:rPr>
        <w:t xml:space="preserve">，即提交</w:t>
      </w:r>
      <w:r>
        <w:rPr>
          <w:rFonts w:hint="eastAsia" w:ascii="宋体" w:hAnsi="宋体" w:eastAsia="宋体"/>
          <w:sz w:val="21"/>
          <w:szCs w:val="21"/>
        </w:rPr>
        <w:t xml:space="preserve">响应</w:t>
      </w:r>
      <w:r>
        <w:rPr>
          <w:rFonts w:ascii="宋体" w:hAnsi="宋体" w:eastAsia="宋体"/>
          <w:sz w:val="21"/>
          <w:szCs w:val="21"/>
        </w:rPr>
        <w:t xml:space="preserve">文件中的报价为首次报价，谈判</w:t>
      </w:r>
      <w:r>
        <w:rPr>
          <w:rFonts w:hint="eastAsia" w:ascii="宋体" w:hAnsi="宋体" w:eastAsia="宋体"/>
          <w:sz w:val="21"/>
          <w:szCs w:val="21"/>
        </w:rPr>
        <w:t xml:space="preserve">结束后，所有继续参加谈判的供应商在10分钟内提交最后报价。</w:t>
      </w:r>
      <w:r/>
    </w:p>
    <w:p>
      <w:pPr>
        <w:pStyle w:val="799"/>
        <w:spacing w:line="360" w:lineRule="auto"/>
        <w:rPr>
          <w:rFonts w:ascii="宋体" w:hAnsi="宋体" w:eastAsia="宋体"/>
          <w:sz w:val="21"/>
          <w:szCs w:val="21"/>
          <w:u w:val="single"/>
        </w:rPr>
      </w:pPr>
      <w:r>
        <w:rPr>
          <w:rFonts w:ascii="宋体" w:hAnsi="宋体" w:eastAsia="宋体"/>
          <w:sz w:val="21"/>
          <w:szCs w:val="21"/>
        </w:rPr>
        <w:t xml:space="preserve">6</w:t>
      </w:r>
      <w:r>
        <w:rPr>
          <w:rFonts w:hint="eastAsia" w:ascii="宋体" w:hAnsi="宋体" w:eastAsia="宋体"/>
          <w:sz w:val="21"/>
          <w:szCs w:val="21"/>
        </w:rPr>
        <w:t xml:space="preserve">.竞争性</w:t>
      </w:r>
      <w:r>
        <w:rPr>
          <w:rFonts w:ascii="宋体" w:hAnsi="宋体" w:eastAsia="宋体"/>
          <w:sz w:val="21"/>
          <w:szCs w:val="21"/>
        </w:rPr>
        <w:t xml:space="preserve">谈判采取</w:t>
      </w:r>
      <w:r>
        <w:rPr>
          <w:rFonts w:hint="eastAsia" w:ascii="宋体" w:hAnsi="宋体" w:eastAsia="宋体"/>
          <w:sz w:val="21"/>
          <w:szCs w:val="21"/>
        </w:rPr>
        <w:t xml:space="preserve">最低评标价法</w:t>
      </w:r>
      <w:r>
        <w:rPr>
          <w:rFonts w:ascii="宋体" w:hAnsi="宋体" w:eastAsia="宋体"/>
          <w:sz w:val="21"/>
          <w:szCs w:val="21"/>
        </w:rPr>
        <w:t xml:space="preserve">，</w:t>
      </w:r>
      <w:r>
        <w:rPr>
          <w:rFonts w:hint="eastAsia" w:ascii="宋体" w:hAnsi="宋体" w:eastAsia="宋体"/>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szCs w:val="21"/>
        </w:rPr>
      </w:pPr>
      <w:r>
        <w:rPr>
          <w:rFonts w:hint="eastAsia" w:ascii="宋体" w:hAnsi="宋体"/>
          <w:b/>
          <w:szCs w:val="21"/>
        </w:rPr>
        <w:t xml:space="preserve">（五）响应文件的组成</w:t>
      </w:r>
      <w:r/>
    </w:p>
    <w:p>
      <w:pPr>
        <w:pStyle w:val="996"/>
        <w:numPr>
          <w:ilvl w:val="0"/>
          <w:numId w:val="2"/>
        </w:numPr>
        <w:ind w:firstLine="420"/>
        <w:rPr>
          <w:rFonts w:ascii="宋体" w:hAnsi="宋体"/>
          <w:b/>
          <w:sz w:val="21"/>
          <w:szCs w:val="21"/>
        </w:rPr>
      </w:pPr>
      <w:r>
        <w:rPr>
          <w:rFonts w:hint="eastAsia" w:ascii="宋体" w:hAnsi="宋体"/>
          <w:b/>
          <w:sz w:val="21"/>
          <w:szCs w:val="21"/>
        </w:rPr>
        <w:t xml:space="preserve">封面</w:t>
      </w:r>
      <w:r/>
    </w:p>
    <w:p>
      <w:pPr>
        <w:pStyle w:val="996"/>
        <w:numPr>
          <w:ilvl w:val="0"/>
          <w:numId w:val="2"/>
        </w:numPr>
        <w:ind w:firstLine="420"/>
        <w:rPr>
          <w:rFonts w:ascii="宋体" w:hAnsi="宋体"/>
          <w:b/>
          <w:sz w:val="21"/>
          <w:szCs w:val="21"/>
        </w:rPr>
      </w:pPr>
      <w:r>
        <w:rPr>
          <w:rFonts w:hint="eastAsia" w:ascii="宋体" w:hAnsi="宋体"/>
          <w:b/>
          <w:sz w:val="21"/>
          <w:szCs w:val="21"/>
        </w:rPr>
        <w:t xml:space="preserve">目录</w:t>
      </w:r>
      <w:r/>
    </w:p>
    <w:p>
      <w:pPr>
        <w:pStyle w:val="996"/>
        <w:numPr>
          <w:ilvl w:val="0"/>
          <w:numId w:val="2"/>
        </w:numPr>
        <w:ind w:firstLine="420"/>
        <w:rPr>
          <w:rFonts w:ascii="宋体" w:hAnsi="宋体"/>
          <w:b/>
          <w:sz w:val="21"/>
          <w:szCs w:val="21"/>
        </w:rPr>
      </w:pPr>
      <w:r>
        <w:rPr>
          <w:rFonts w:ascii="宋体" w:hAnsi="宋体"/>
          <w:b/>
          <w:sz w:val="21"/>
          <w:szCs w:val="21"/>
        </w:rPr>
        <w:t xml:space="preserve">开标一览表</w:t>
      </w:r>
      <w:r/>
    </w:p>
    <w:p>
      <w:pPr>
        <w:pStyle w:val="996"/>
        <w:numPr>
          <w:ilvl w:val="0"/>
          <w:numId w:val="2"/>
        </w:numPr>
        <w:ind w:firstLine="420"/>
        <w:rPr>
          <w:rFonts w:ascii="宋体" w:hAnsi="宋体"/>
          <w:b/>
          <w:szCs w:val="21"/>
        </w:rPr>
      </w:pPr>
      <w:r>
        <w:rPr>
          <w:rFonts w:ascii="宋体" w:hAnsi="宋体"/>
          <w:b/>
          <w:sz w:val="21"/>
          <w:szCs w:val="21"/>
        </w:rPr>
        <w:t xml:space="preserve">资格</w:t>
      </w:r>
      <w:r>
        <w:rPr>
          <w:rFonts w:hint="eastAsia" w:ascii="宋体" w:hAnsi="宋体"/>
          <w:b/>
          <w:sz w:val="21"/>
          <w:szCs w:val="21"/>
        </w:rPr>
        <w:t xml:space="preserve">审查文件</w:t>
      </w:r>
      <w:r/>
    </w:p>
    <w:p>
      <w:pPr>
        <w:ind w:firstLine="422"/>
        <w:spacing w:line="360" w:lineRule="auto"/>
        <w:rPr>
          <w:rFonts w:ascii="宋体" w:hAnsi="宋体"/>
          <w:szCs w:val="21"/>
        </w:rPr>
      </w:pPr>
      <w:r>
        <w:rPr>
          <w:rFonts w:ascii="宋体" w:hAnsi="宋体"/>
          <w:b/>
          <w:szCs w:val="21"/>
        </w:rPr>
        <w:t xml:space="preserve">供应商必须提交“4.1-4.</w:t>
      </w:r>
      <w:r>
        <w:rPr>
          <w:rFonts w:hint="eastAsia" w:ascii="宋体" w:hAnsi="宋体"/>
          <w:b/>
          <w:szCs w:val="21"/>
        </w:rPr>
        <w:t xml:space="preserve">3</w:t>
      </w:r>
      <w:r>
        <w:rPr>
          <w:rFonts w:ascii="宋体" w:hAnsi="宋体"/>
          <w:b/>
          <w:szCs w:val="21"/>
        </w:rPr>
        <w:t xml:space="preserve">”款规定的资料，否则将被认定为未实质性响应谈判文件要求</w:t>
      </w:r>
      <w:r>
        <w:rPr>
          <w:rFonts w:hint="eastAsia" w:ascii="宋体" w:hAnsi="宋体"/>
          <w:b/>
          <w:szCs w:val="21"/>
        </w:rPr>
        <w:t xml:space="preserve">或资格审查不合格</w:t>
      </w:r>
      <w:r>
        <w:rPr>
          <w:rFonts w:ascii="宋体" w:hAnsi="宋体"/>
          <w:b/>
          <w:szCs w:val="21"/>
        </w:rPr>
        <w:t xml:space="preserve">。</w:t>
      </w:r>
      <w:r/>
    </w:p>
    <w:p>
      <w:pPr>
        <w:ind w:firstLine="420"/>
        <w:spacing w:line="360" w:lineRule="auto"/>
        <w:rPr>
          <w:rFonts w:ascii="宋体" w:hAnsi="宋体"/>
          <w:szCs w:val="21"/>
        </w:rPr>
      </w:pPr>
      <w:r/>
      <w:bookmarkStart w:id="20" w:name="_Hlk160023334"/>
      <w:r>
        <w:rPr>
          <w:rFonts w:ascii="宋体" w:hAnsi="宋体"/>
          <w:szCs w:val="21"/>
        </w:rPr>
        <w:t xml:space="preserve">4.</w:t>
      </w:r>
      <w:r>
        <w:rPr>
          <w:rFonts w:hint="eastAsia" w:ascii="宋体" w:hAnsi="宋体"/>
          <w:szCs w:val="21"/>
        </w:rPr>
        <w:t xml:space="preserve">1</w:t>
      </w:r>
      <w:r>
        <w:rPr>
          <w:rFonts w:ascii="宋体" w:hAnsi="宋体"/>
          <w:szCs w:val="21"/>
        </w:rPr>
        <w:t xml:space="preserve">供应</w:t>
      </w:r>
      <w:r>
        <w:rPr>
          <w:rFonts w:ascii="宋体" w:hAnsi="宋体"/>
          <w:szCs w:val="21"/>
        </w:rPr>
        <w:t xml:space="preserve">商满足</w:t>
      </w:r>
      <w:r>
        <w:rPr>
          <w:rFonts w:ascii="宋体" w:hAnsi="宋体"/>
          <w:szCs w:val="21"/>
        </w:rPr>
        <w:t xml:space="preserve">《中华人民共和国政府采购法》第二十二条规定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.2具有良好的商业信誉和健全的财务会计制度（</w:t>
      </w:r>
      <w:r>
        <w:rPr>
          <w:rFonts w:hint="eastAsia" w:ascii="宋体" w:hAnsi="宋体"/>
          <w:szCs w:val="21"/>
        </w:rPr>
        <w:t xml:space="preserve">提供</w:t>
      </w:r>
      <w:r>
        <w:rPr>
          <w:rFonts w:ascii="宋体" w:hAnsi="宋体"/>
          <w:szCs w:val="21"/>
        </w:rPr>
        <w:t xml:space="preserve">承诺函或相应证明材料）；</w:t>
      </w:r>
      <w:r/>
    </w:p>
    <w:p>
      <w:pPr>
        <w:ind w:firstLine="420"/>
        <w:spacing w:line="360" w:lineRule="auto"/>
        <w:rPr>
          <w:rFonts w:ascii="宋体" w:hAnsi="宋体"/>
          <w:bCs/>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.3具有履行合同所必需的设备和专业技术能力（</w:t>
      </w:r>
      <w:r>
        <w:rPr>
          <w:rFonts w:hint="eastAsia" w:ascii="宋体" w:hAnsi="宋体"/>
          <w:szCs w:val="21"/>
        </w:rPr>
        <w:t xml:space="preserve">提供</w:t>
      </w:r>
      <w:r>
        <w:rPr>
          <w:rFonts w:ascii="宋体" w:hAnsi="宋体"/>
          <w:szCs w:val="21"/>
        </w:rPr>
        <w:t xml:space="preserve">承诺函或相应证明材料）；</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.4具有依法缴纳税收和社会保障资金的良好记录（</w:t>
      </w:r>
      <w:r>
        <w:rPr>
          <w:rFonts w:hint="eastAsia" w:ascii="宋体" w:hAnsi="宋体"/>
          <w:szCs w:val="21"/>
        </w:rPr>
        <w:t xml:space="preserve">提供</w:t>
      </w:r>
      <w:r>
        <w:rPr>
          <w:rFonts w:ascii="宋体" w:hAnsi="宋体"/>
          <w:szCs w:val="21"/>
        </w:rPr>
        <w:t xml:space="preserve">承诺函或相应证明材料）；</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.5参加政府采购活动前三年内，在经营活动中没有重大违法记录（</w:t>
      </w:r>
      <w:r>
        <w:rPr>
          <w:rFonts w:hint="eastAsia" w:ascii="宋体" w:hAnsi="宋体"/>
          <w:szCs w:val="21"/>
        </w:rPr>
        <w:t xml:space="preserve">提供</w:t>
      </w:r>
      <w:r>
        <w:rPr>
          <w:rFonts w:ascii="宋体" w:hAnsi="宋体"/>
          <w:szCs w:val="21"/>
        </w:rPr>
        <w:t xml:space="preserve">承诺函或相应证明材料）；</w:t>
      </w:r>
      <w:bookmarkEnd w:id="20"/>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6、法律、行政法规规定的其他条件</w:t>
      </w:r>
      <w:r>
        <w:rPr>
          <w:rFonts w:hint="eastAsia" w:ascii="宋体" w:hAnsi="宋体"/>
          <w:szCs w:val="21"/>
        </w:rPr>
        <w:t xml:space="preserve">（提供</w:t>
      </w:r>
      <w:r>
        <w:rPr>
          <w:rFonts w:ascii="宋体" w:hAnsi="宋体"/>
          <w:szCs w:val="21"/>
        </w:rPr>
        <w:t xml:space="preserve">承诺函</w:t>
      </w:r>
      <w:r>
        <w:rPr>
          <w:rFonts w:hint="eastAsia" w:ascii="宋体" w:hAnsi="宋体"/>
          <w:szCs w:val="21"/>
        </w:rPr>
        <w:t xml:space="preserve">）</w:t>
      </w:r>
      <w:r>
        <w:rPr>
          <w:rFonts w:hint="eastAsia" w:ascii="宋体" w:hAnsi="宋体"/>
          <w:szCs w:val="21"/>
        </w:rPr>
        <w:t xml:space="preserve">；</w:t>
      </w:r>
      <w:r/>
    </w:p>
    <w:p>
      <w:pPr>
        <w:ind w:firstLine="422"/>
        <w:spacing w:line="360" w:lineRule="auto"/>
        <w:rPr>
          <w:rFonts w:ascii="宋体" w:hAnsi="宋体"/>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2</w:t>
      </w:r>
      <w:r>
        <w:rPr>
          <w:rFonts w:ascii="宋体" w:hAnsi="宋体"/>
          <w:b/>
          <w:szCs w:val="21"/>
        </w:rPr>
        <w:t xml:space="preserve">供应</w:t>
      </w:r>
      <w:r>
        <w:rPr>
          <w:rFonts w:ascii="宋体" w:hAnsi="宋体"/>
          <w:b/>
          <w:szCs w:val="21"/>
        </w:rPr>
        <w:t xml:space="preserve">商符合</w:t>
      </w:r>
      <w:r>
        <w:rPr>
          <w:rFonts w:ascii="宋体" w:hAnsi="宋体"/>
          <w:b/>
          <w:szCs w:val="21"/>
        </w:rPr>
        <w:t xml:space="preserve">相关扶持政策的证明材料</w:t>
      </w:r>
      <w:r>
        <w:rPr>
          <w:rFonts w:hint="eastAsia" w:ascii="宋体" w:hAnsi="宋体"/>
          <w:b/>
          <w:szCs w:val="21"/>
        </w:rPr>
        <w:t xml:space="preserve">（如有落实政府采购政策需满足的资格条件，则必须按要求提供以下材料中的至少一份，否则将被认定为资格审查不合格）</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.1中小企业声明函（格式见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.2残疾人福利性单位声明函（格式</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.3监狱企业证明文件；</w:t>
      </w:r>
      <w:r/>
    </w:p>
    <w:p>
      <w:pPr>
        <w:ind w:firstLine="420"/>
        <w:jc w:val="left"/>
        <w:spacing w:line="360" w:lineRule="auto"/>
        <w:rPr>
          <w:rFonts w:ascii="宋体" w:hAnsi="宋体" w:cs="宋体"/>
          <w:b/>
          <w:bCs/>
          <w:color w:val="000000"/>
          <w:szCs w:val="21"/>
        </w:rPr>
      </w:pPr>
      <w:r>
        <w:rPr>
          <w:rFonts w:hint="eastAsia" w:ascii="宋体" w:hAnsi="宋体"/>
          <w:szCs w:val="21"/>
        </w:rPr>
        <w:t xml:space="preserve">4.3</w:t>
      </w:r>
      <w:r>
        <w:rPr>
          <w:rFonts w:hint="eastAsia" w:ascii="宋体" w:hAnsi="宋体" w:cs="宋体"/>
          <w:b/>
          <w:bCs/>
          <w:color w:val="000000"/>
          <w:szCs w:val="21"/>
        </w:rPr>
        <w:t xml:space="preserve">本项目的特定资格要求： </w:t>
      </w:r>
      <w:r/>
    </w:p>
    <w:p>
      <w:pPr>
        <w:ind w:firstLine="420"/>
        <w:jc w:val="left"/>
        <w:spacing w:line="360" w:lineRule="auto"/>
        <w:rPr>
          <w:rFonts w:ascii="宋体" w:hAnsi="宋体" w:cs="宋体"/>
          <w:b/>
          <w:bCs/>
          <w:color w:val="0000ff"/>
          <w:szCs w:val="21"/>
        </w:rPr>
      </w:pPr>
      <w:r>
        <w:rPr>
          <w:rFonts w:hint="eastAsia" w:ascii="宋体" w:hAnsi="宋体" w:cs="宋体"/>
          <w:b/>
          <w:bCs/>
          <w:color w:val="0000ff"/>
          <w:szCs w:val="21"/>
        </w:rPr>
        <w:t xml:space="preserve">4.3.1未被“信用中国”网站（www.creditchina.gov.cn）列入失信被执行人、重大税收违法失信主体名单、采购严重违法失信行为记录名单；（提供查询记录）</w:t>
      </w:r>
      <w:r/>
    </w:p>
    <w:p>
      <w:pPr>
        <w:ind w:firstLine="420"/>
        <w:jc w:val="left"/>
        <w:spacing w:line="360" w:lineRule="auto"/>
        <w:rPr>
          <w:rFonts w:ascii="宋体" w:hAnsi="宋体" w:cs="宋体"/>
          <w:b/>
          <w:bCs/>
          <w:color w:val="0000ff"/>
          <w:szCs w:val="21"/>
        </w:rPr>
      </w:pPr>
      <w:r>
        <w:rPr>
          <w:rFonts w:hint="eastAsia" w:ascii="宋体" w:hAnsi="宋体"/>
          <w:szCs w:val="21"/>
        </w:rPr>
        <w:t xml:space="preserve"> 4.3.2</w:t>
      </w:r>
      <w:r>
        <w:rPr>
          <w:rFonts w:hint="eastAsia" w:ascii="宋体" w:hAnsi="宋体" w:cs="宋体"/>
          <w:bCs/>
          <w:color w:val="000000"/>
          <w:szCs w:val="21"/>
        </w:rPr>
        <w:t xml:space="preserve">其他有关资格证明的文件；</w:t>
      </w:r>
      <w:r>
        <w:rPr>
          <w:rFonts w:hint="eastAsia" w:ascii="宋体" w:hAnsi="宋体" w:cs="宋体"/>
          <w:b/>
          <w:bCs/>
          <w:color w:val="0000ff"/>
          <w:szCs w:val="21"/>
        </w:rPr>
        <w:t xml:space="preserve">（如有要求则必须提供相应材料，否则将被认定为未实质性响应招标文件要求）</w:t>
      </w:r>
      <w:r/>
    </w:p>
    <w:p>
      <w:pPr>
        <w:pStyle w:val="996"/>
        <w:numPr>
          <w:ilvl w:val="0"/>
          <w:numId w:val="2"/>
        </w:numPr>
        <w:ind w:firstLine="420"/>
        <w:rPr>
          <w:rFonts w:ascii="宋体" w:hAnsi="宋体"/>
          <w:b/>
          <w:sz w:val="21"/>
          <w:szCs w:val="21"/>
        </w:rPr>
      </w:pPr>
      <w:r>
        <w:rPr>
          <w:rFonts w:hint="eastAsia" w:ascii="宋体" w:hAnsi="宋体"/>
          <w:b/>
          <w:sz w:val="21"/>
          <w:szCs w:val="21"/>
        </w:rPr>
        <w:t xml:space="preserve">符合性审查文件</w:t>
      </w:r>
      <w:r/>
    </w:p>
    <w:p>
      <w:pPr>
        <w:ind w:firstLine="422"/>
        <w:spacing w:line="360" w:lineRule="auto"/>
        <w:rPr>
          <w:rFonts w:ascii="宋体" w:hAnsi="宋体"/>
          <w:b/>
          <w:szCs w:val="21"/>
        </w:rPr>
      </w:pPr>
      <w:r>
        <w:rPr>
          <w:rFonts w:hint="eastAsia" w:ascii="宋体" w:hAnsi="宋体"/>
          <w:b/>
          <w:szCs w:val="21"/>
        </w:rPr>
        <w:t xml:space="preserve">供应商必须提交“5.1-</w:t>
      </w:r>
      <w:r>
        <w:rPr>
          <w:rFonts w:hint="eastAsia" w:ascii="宋体" w:hAnsi="宋体"/>
          <w:b/>
          <w:szCs w:val="21"/>
        </w:rPr>
        <w:t xml:space="preserve">5</w:t>
      </w:r>
      <w:r>
        <w:rPr>
          <w:rFonts w:hint="eastAsia" w:ascii="宋体" w:hAnsi="宋体"/>
          <w:b/>
          <w:szCs w:val="21"/>
        </w:rPr>
        <w:t xml:space="preserve">.1</w:t>
      </w:r>
      <w:r>
        <w:rPr>
          <w:rFonts w:hint="eastAsia" w:ascii="宋体" w:hAnsi="宋体"/>
          <w:b/>
          <w:szCs w:val="21"/>
        </w:rPr>
        <w:t xml:space="preserve">6</w:t>
      </w:r>
      <w:r>
        <w:rPr>
          <w:rFonts w:hint="eastAsia" w:ascii="宋体" w:hAnsi="宋体"/>
          <w:b/>
          <w:szCs w:val="21"/>
        </w:rPr>
        <w:t xml:space="preserve">”款规定的资料，否则将被认定为未实质性响应谈判文件要求或资格审查不合格。</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.1供应</w:t>
      </w:r>
      <w:r>
        <w:rPr>
          <w:rFonts w:ascii="宋体" w:hAnsi="宋体"/>
          <w:szCs w:val="21"/>
        </w:rPr>
        <w:t xml:space="preserve">商情况</w:t>
      </w:r>
      <w:r>
        <w:rPr>
          <w:rFonts w:ascii="宋体" w:hAnsi="宋体"/>
          <w:szCs w:val="21"/>
        </w:rPr>
        <w:t xml:space="preserve">表（格式见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.2</w:t>
      </w:r>
      <w:r>
        <w:rPr>
          <w:rFonts w:hint="eastAsia" w:ascii="宋体" w:hAnsi="宋体"/>
          <w:szCs w:val="21"/>
        </w:rPr>
        <w:t xml:space="preserve">谈判响应函</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3</w:t>
      </w:r>
      <w:r>
        <w:rPr>
          <w:rFonts w:ascii="Segoe UI" w:hAnsi="Segoe UI" w:eastAsia="Segoe UI" w:cs="Segoe UI"/>
          <w:szCs w:val="21"/>
          <w:shd w:val="clear" w:color="auto" w:fill="fafafa"/>
        </w:rPr>
        <w:t xml:space="preserve">法人身份证</w:t>
      </w:r>
      <w:r>
        <w:rPr>
          <w:rFonts w:hint="eastAsia" w:ascii="Segoe UI" w:hAnsi="Segoe UI" w:cs="Segoe UI"/>
          <w:szCs w:val="21"/>
          <w:shd w:val="clear" w:color="auto" w:fill="fafafa"/>
        </w:rPr>
        <w:t xml:space="preserve">及</w:t>
      </w:r>
      <w:r>
        <w:rPr>
          <w:rFonts w:ascii="宋体" w:hAnsi="宋体"/>
          <w:szCs w:val="21"/>
        </w:rPr>
        <w:t xml:space="preserve">法定代表人授权委托书（如有授权，必须提供</w:t>
      </w:r>
      <w:r>
        <w:rPr>
          <w:rFonts w:hint="eastAsia" w:ascii="宋体" w:hAnsi="宋体"/>
          <w:szCs w:val="21"/>
        </w:rPr>
        <w:t xml:space="preserve">授权委托书</w:t>
      </w:r>
      <w:r>
        <w:rPr>
          <w:rFonts w:ascii="宋体" w:hAnsi="宋体"/>
          <w:szCs w:val="21"/>
        </w:rPr>
        <w:t xml:space="preserve">，格式见第</w:t>
      </w:r>
      <w:r>
        <w:rPr>
          <w:rFonts w:hint="eastAsia" w:ascii="宋体" w:hAnsi="宋体"/>
          <w:szCs w:val="21"/>
        </w:rPr>
        <w:t xml:space="preserve">七</w:t>
      </w:r>
      <w:r>
        <w:rPr>
          <w:rFonts w:ascii="宋体" w:hAnsi="宋体"/>
          <w:szCs w:val="21"/>
        </w:rPr>
        <w:t xml:space="preserve">章）</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4分项报价</w:t>
      </w:r>
      <w:r>
        <w:rPr>
          <w:rFonts w:ascii="宋体" w:hAnsi="宋体"/>
          <w:szCs w:val="21"/>
        </w:rPr>
        <w:t xml:space="preserve">表</w:t>
      </w:r>
      <w:r>
        <w:rPr>
          <w:rFonts w:hint="eastAsia" w:ascii="宋体" w:hAnsi="宋体"/>
          <w:szCs w:val="21"/>
        </w:rPr>
        <w:t xml:space="preserve">；</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5.5响应承诺函；</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6技术偏离表</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7商务偏离表</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8项目</w:t>
      </w:r>
      <w:r>
        <w:rPr>
          <w:rFonts w:ascii="宋体" w:hAnsi="宋体"/>
          <w:szCs w:val="21"/>
        </w:rPr>
        <w:t xml:space="preserve">人员配置表</w:t>
      </w:r>
      <w:r>
        <w:rPr>
          <w:rFonts w:hint="eastAsia" w:ascii="宋体" w:hAnsi="宋体"/>
          <w:szCs w:val="21"/>
        </w:rPr>
        <w:t xml:space="preserve">；</w:t>
      </w:r>
      <w:r>
        <w:rPr>
          <w:rFonts w:ascii="宋体" w:hAnsi="宋体"/>
          <w:szCs w:val="21"/>
        </w:rPr>
        <w:t xml:space="preserve">（格式见</w:t>
      </w:r>
      <w:r>
        <w:rPr>
          <w:rFonts w:hint="eastAsia" w:ascii="宋体" w:hAnsi="宋体"/>
          <w:szCs w:val="21"/>
        </w:rPr>
        <w:t xml:space="preserve">第七章</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5.9</w:t>
      </w:r>
      <w:r>
        <w:rPr>
          <w:rFonts w:hint="eastAsia" w:ascii="宋体" w:hAnsi="宋体"/>
          <w:szCs w:val="21"/>
        </w:rPr>
        <w:t xml:space="preserve">响应供应商具有有效的信息系统建设和服务能力等级证书、信息安全管理体系认证、信息技术服务管理体系认证（提供有效的相关证书扫描件）</w:t>
      </w:r>
      <w:r/>
    </w:p>
    <w:p>
      <w:pPr>
        <w:ind w:firstLine="420"/>
        <w:spacing w:line="360" w:lineRule="auto"/>
        <w:rPr>
          <w:rFonts w:ascii="宋体" w:hAnsi="宋体"/>
          <w:szCs w:val="21"/>
        </w:rPr>
      </w:pPr>
      <w:r>
        <w:rPr>
          <w:rFonts w:hint="eastAsia" w:ascii="宋体" w:hAnsi="宋体"/>
          <w:szCs w:val="21"/>
        </w:rPr>
        <w:t xml:space="preserve">5.10</w:t>
      </w:r>
      <w:r>
        <w:rPr>
          <w:rFonts w:hint="eastAsia" w:ascii="宋体" w:hAnsi="宋体"/>
          <w:szCs w:val="21"/>
        </w:rPr>
        <w:t xml:space="preserve">响应供应商拟配备项目人员中具有IT服务项目经理、IT服务工程师、项目相关专业（智能化或电子信息相关专业）中级及以上技术职称证书（人员证书不重复计入：如项目人员中有一人多证的，只能计入对应的一种证书类型）（提供相关人员有效证书扫描件及本单位近</w:t>
      </w:r>
      <w:r>
        <w:rPr>
          <w:rFonts w:hint="eastAsia" w:ascii="宋体" w:hAnsi="宋体"/>
          <w:szCs w:val="21"/>
        </w:rPr>
        <w:t xml:space="preserve">期</w:t>
      </w:r>
      <w:r>
        <w:rPr>
          <w:rFonts w:hint="eastAsia" w:ascii="宋体" w:hAnsi="宋体"/>
          <w:szCs w:val="21"/>
        </w:rPr>
        <w:t xml:space="preserve">为其缴纳的</w:t>
      </w:r>
      <w:r>
        <w:rPr>
          <w:rFonts w:hint="eastAsia" w:ascii="宋体" w:hAnsi="宋体"/>
          <w:szCs w:val="21"/>
        </w:rPr>
        <w:t xml:space="preserve">社保证明</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5.11</w:t>
      </w:r>
      <w:r>
        <w:rPr>
          <w:rFonts w:ascii="宋体" w:hAnsi="宋体"/>
          <w:szCs w:val="21"/>
        </w:rPr>
        <w:t xml:space="preserve">响应</w:t>
      </w:r>
      <w:r>
        <w:rPr>
          <w:rFonts w:hint="eastAsia" w:ascii="宋体" w:hAnsi="宋体"/>
          <w:szCs w:val="21"/>
        </w:rPr>
        <w:t xml:space="preserve">供应商</w:t>
      </w:r>
      <w:r>
        <w:rPr>
          <w:rFonts w:ascii="宋体" w:hAnsi="宋体"/>
          <w:szCs w:val="21"/>
        </w:rPr>
        <w:t xml:space="preserve">承诺</w:t>
      </w:r>
      <w:r>
        <w:rPr>
          <w:rFonts w:hint="eastAsia" w:ascii="宋体" w:hAnsi="宋体"/>
          <w:szCs w:val="21"/>
        </w:rPr>
        <w:t xml:space="preserve">拟派至少3名专业技术人员（至少包括1名智能化系统工程师、1名网络工程师、1名软件工程师）提供项目履约期间的驻场维护服务（提供服务承诺函及本单位近</w:t>
      </w:r>
      <w:r>
        <w:rPr>
          <w:rFonts w:hint="eastAsia" w:ascii="宋体" w:hAnsi="宋体"/>
          <w:szCs w:val="21"/>
        </w:rPr>
        <w:t xml:space="preserve">期</w:t>
      </w:r>
      <w:r>
        <w:rPr>
          <w:rFonts w:hint="eastAsia" w:ascii="宋体" w:hAnsi="宋体"/>
          <w:szCs w:val="21"/>
        </w:rPr>
        <w:t xml:space="preserve">为其缴纳的</w:t>
      </w:r>
      <w:r>
        <w:rPr>
          <w:rFonts w:hint="eastAsia" w:ascii="宋体" w:hAnsi="宋体"/>
          <w:szCs w:val="21"/>
        </w:rPr>
        <w:t xml:space="preserve">社保证明</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5.12</w:t>
      </w:r>
      <w:r>
        <w:rPr>
          <w:rFonts w:hint="eastAsia" w:ascii="宋体" w:hAnsi="宋体"/>
          <w:szCs w:val="21"/>
        </w:rPr>
        <w:t xml:space="preserve">.</w:t>
      </w:r>
      <w:r>
        <w:rPr>
          <w:rFonts w:ascii="宋体" w:hAnsi="宋体"/>
          <w:szCs w:val="21"/>
        </w:rPr>
        <w:t xml:space="preserve">响应</w:t>
      </w:r>
      <w:r>
        <w:rPr>
          <w:rFonts w:hint="eastAsia" w:ascii="宋体" w:hAnsi="宋体"/>
          <w:szCs w:val="21"/>
        </w:rPr>
        <w:t xml:space="preserve">供应商</w:t>
      </w:r>
      <w:r>
        <w:rPr>
          <w:rFonts w:ascii="宋体" w:hAnsi="宋体"/>
          <w:szCs w:val="21"/>
        </w:rPr>
        <w:t xml:space="preserve">承诺</w:t>
      </w:r>
      <w:r>
        <w:rPr>
          <w:rFonts w:hint="eastAsia" w:ascii="宋体" w:hAnsi="宋体"/>
          <w:szCs w:val="21"/>
        </w:rPr>
        <w:t xml:space="preserve">在</w:t>
      </w:r>
      <w:r>
        <w:rPr>
          <w:rFonts w:ascii="宋体" w:hAnsi="宋体"/>
          <w:szCs w:val="21"/>
        </w:rPr>
        <w:t xml:space="preserve">项目</w:t>
      </w:r>
      <w:r>
        <w:rPr>
          <w:rFonts w:hint="eastAsia" w:ascii="宋体" w:hAnsi="宋体"/>
          <w:szCs w:val="21"/>
        </w:rPr>
        <w:t xml:space="preserve">涉及信息网络系统维护</w:t>
      </w:r>
      <w:r>
        <w:rPr>
          <w:rFonts w:ascii="宋体" w:hAnsi="宋体"/>
          <w:szCs w:val="21"/>
        </w:rPr>
        <w:t xml:space="preserve">期间能够</w:t>
      </w:r>
      <w:r>
        <w:rPr>
          <w:rFonts w:hint="eastAsia" w:ascii="宋体" w:hAnsi="宋体"/>
          <w:szCs w:val="21"/>
        </w:rPr>
        <w:t xml:space="preserve">协调有资质及服务能力的运营商</w:t>
      </w:r>
      <w:r>
        <w:rPr>
          <w:rFonts w:ascii="宋体" w:hAnsi="宋体"/>
          <w:szCs w:val="21"/>
        </w:rPr>
        <w:t xml:space="preserve">提供7天*12小时现场技术支持服务</w:t>
      </w:r>
      <w:r>
        <w:rPr>
          <w:rFonts w:hint="eastAsia" w:ascii="宋体" w:hAnsi="宋体"/>
          <w:szCs w:val="21"/>
        </w:rPr>
        <w:t xml:space="preserve">（提供服务承诺函）；</w:t>
      </w:r>
      <w:r/>
    </w:p>
    <w:p>
      <w:pPr>
        <w:ind w:firstLine="420"/>
        <w:spacing w:line="360" w:lineRule="auto"/>
        <w:rPr>
          <w:rFonts w:ascii="宋体" w:hAnsi="宋体"/>
          <w:szCs w:val="21"/>
        </w:rPr>
      </w:pPr>
      <w:r>
        <w:rPr>
          <w:rFonts w:hint="eastAsia" w:ascii="宋体" w:hAnsi="宋体"/>
          <w:szCs w:val="21"/>
        </w:rPr>
        <w:t xml:space="preserve">5.13</w:t>
      </w:r>
      <w:r>
        <w:rPr>
          <w:rFonts w:hint="eastAsia" w:ascii="宋体" w:hAnsi="宋体"/>
          <w:szCs w:val="21"/>
        </w:rPr>
        <w:t xml:space="preserve">响应供应商对本项目现状应有必要了解和充分认识，并提供符合项目实际（如涉及软件平台，需</w:t>
      </w:r>
      <w:r>
        <w:rPr>
          <w:rFonts w:hint="eastAsia" w:ascii="宋体" w:hAnsi="宋体"/>
          <w:szCs w:val="21"/>
        </w:rPr>
        <w:t xml:space="preserve">含软件</w:t>
      </w:r>
      <w:r>
        <w:rPr>
          <w:rFonts w:hint="eastAsia" w:ascii="宋体" w:hAnsi="宋体"/>
          <w:szCs w:val="21"/>
        </w:rPr>
        <w:t xml:space="preserve">平台情况）的现状分析说明（提供满足要求的现状分析说明）；</w:t>
      </w:r>
      <w:r/>
    </w:p>
    <w:p>
      <w:pPr>
        <w:ind w:firstLine="420"/>
        <w:spacing w:line="360" w:lineRule="auto"/>
        <w:rPr>
          <w:rFonts w:ascii="宋体" w:hAnsi="宋体"/>
          <w:szCs w:val="21"/>
        </w:rPr>
      </w:pPr>
      <w:r>
        <w:rPr>
          <w:rFonts w:hint="eastAsia" w:ascii="宋体" w:hAnsi="宋体"/>
          <w:szCs w:val="21"/>
        </w:rPr>
        <w:t xml:space="preserve">5.14</w:t>
      </w:r>
      <w:r>
        <w:rPr>
          <w:rFonts w:hint="eastAsia" w:ascii="宋体" w:hAnsi="宋体"/>
          <w:szCs w:val="21"/>
        </w:rPr>
        <w:t xml:space="preserve">响应供应商自2023年01月01日至今（以合同签订日期为准）承担过的类似项目业绩（提供有效合同首页、金额内容页、签字盖章页等合同关键页扫描件）。</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15</w:t>
      </w:r>
      <w:r>
        <w:rPr>
          <w:rFonts w:hint="eastAsia" w:ascii="宋体" w:hAnsi="宋体"/>
          <w:szCs w:val="21"/>
        </w:rPr>
        <w:t xml:space="preserve">参与远程开标信用承诺书；</w:t>
      </w:r>
      <w:r/>
    </w:p>
    <w:p>
      <w:pPr>
        <w:ind w:firstLine="420"/>
        <w:spacing w:line="360" w:lineRule="auto"/>
        <w:rPr>
          <w:rFonts w:ascii="宋体" w:hAnsi="宋体"/>
          <w:szCs w:val="21"/>
        </w:rPr>
      </w:pPr>
      <w:r>
        <w:rPr>
          <w:rFonts w:hint="eastAsia" w:ascii="宋体" w:hAnsi="宋体"/>
          <w:szCs w:val="21"/>
        </w:rPr>
        <w:t xml:space="preserve">5.1</w:t>
      </w:r>
      <w:r>
        <w:rPr>
          <w:rFonts w:hint="eastAsia" w:ascii="宋体" w:hAnsi="宋体"/>
          <w:szCs w:val="21"/>
        </w:rPr>
        <w:t xml:space="preserve">6</w:t>
      </w:r>
      <w:r>
        <w:rPr>
          <w:rFonts w:hint="eastAsia" w:ascii="宋体" w:hAnsi="宋体" w:cs="宋体"/>
          <w:bCs/>
          <w:color w:val="000000"/>
          <w:szCs w:val="21"/>
        </w:rPr>
        <w:t xml:space="preserve">其他有关符合性证明的文件。</w:t>
      </w:r>
      <w:r>
        <w:rPr>
          <w:rFonts w:hint="eastAsia" w:ascii="宋体" w:hAnsi="宋体" w:cs="宋体"/>
          <w:b/>
          <w:bCs/>
          <w:color w:val="0000ff"/>
          <w:szCs w:val="21"/>
        </w:rPr>
        <w:t xml:space="preserve">（如招标文件有要求则必须提供相应材料，否则将被认定为未实质性响应招标文件要求）</w:t>
      </w:r>
      <w:r>
        <w:rPr>
          <w:rFonts w:hint="eastAsia" w:ascii="宋体" w:hAnsi="宋体"/>
          <w:szCs w:val="21"/>
        </w:rPr>
        <w:t xml:space="preserve">；</w:t>
      </w:r>
      <w:r/>
    </w:p>
    <w:p>
      <w:pPr>
        <w:pStyle w:val="996"/>
        <w:numPr>
          <w:ilvl w:val="0"/>
          <w:numId w:val="2"/>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szCs w:val="21"/>
        </w:rPr>
      </w:pPr>
      <w:r>
        <w:rPr>
          <w:rFonts w:hint="eastAsia" w:ascii="宋体" w:hAnsi="宋体"/>
          <w:szCs w:val="21"/>
        </w:rPr>
        <w:t xml:space="preserve">若本次采购货物中包含有《节能产品政府采购品目清单》中规定的政府强制采购产品的，供应商须在响应文件中提供产品有效期内的认证证书扫描件等相关证明材料，否则将被认定为未实质性响应谈判文件要求。</w:t>
      </w:r>
      <w:r/>
    </w:p>
    <w:p>
      <w:pPr>
        <w:pStyle w:val="996"/>
        <w:numPr>
          <w:ilvl w:val="0"/>
          <w:numId w:val="2"/>
        </w:numPr>
        <w:ind w:firstLine="420"/>
        <w:rPr>
          <w:rFonts w:ascii="宋体" w:hAnsi="宋体"/>
          <w:b/>
          <w:szCs w:val="21"/>
        </w:rPr>
      </w:pPr>
      <w:r>
        <w:rPr>
          <w:rFonts w:hint="eastAsia" w:ascii="宋体" w:hAnsi="宋体"/>
          <w:b/>
          <w:bCs/>
          <w:sz w:val="21"/>
          <w:szCs w:val="21"/>
        </w:rPr>
        <w:t xml:space="preserve">注意</w:t>
      </w:r>
      <w:r>
        <w:rPr>
          <w:rFonts w:hint="eastAsia" w:ascii="宋体" w:hAnsi="宋体"/>
          <w:b/>
          <w:sz w:val="21"/>
          <w:szCs w:val="21"/>
        </w:rPr>
        <w:t xml:space="preserve">事项</w:t>
      </w:r>
      <w:r/>
    </w:p>
    <w:p>
      <w:pPr>
        <w:ind w:firstLine="422"/>
        <w:spacing w:line="360" w:lineRule="auto"/>
        <w:rPr>
          <w:rFonts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资格审查文件中要求必须提供的材料，供应商必须提供并加盖公章，否则将被认定为不符合资格审查要求。</w:t>
      </w:r>
      <w:r/>
    </w:p>
    <w:p>
      <w:pPr>
        <w:ind w:firstLine="422"/>
        <w:spacing w:line="360" w:lineRule="auto"/>
        <w:rPr>
          <w:rFonts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符合性审查文件要求必须提供的材料，供应商必须提供并加盖公章，否则将被认定为</w:t>
      </w:r>
      <w:r>
        <w:rPr>
          <w:rFonts w:ascii="宋体" w:hAnsi="宋体"/>
          <w:b/>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szCs w:val="21"/>
        </w:rPr>
      </w:pPr>
      <w:r>
        <w:rPr>
          <w:rFonts w:ascii="宋体" w:hAnsi="宋体"/>
          <w:szCs w:val="21"/>
        </w:rPr>
        <w:t xml:space="preserve">8.供应商根据谈判文件的规定和采购项目的实际情况，拟在中标后将中标项目的非主体、非关键性工作分包的，应当在</w:t>
      </w:r>
      <w:r>
        <w:rPr>
          <w:rFonts w:hint="eastAsia" w:ascii="宋体" w:hAnsi="宋体"/>
          <w:szCs w:val="21"/>
        </w:rPr>
        <w:t xml:space="preserve">响应文件</w:t>
      </w:r>
      <w:r>
        <w:rPr>
          <w:rFonts w:ascii="宋体" w:hAnsi="宋体"/>
          <w:szCs w:val="21"/>
        </w:rPr>
        <w:t xml:space="preserve">中载明分包承担主体，分包具备相应资质条件且不得再次分包。</w:t>
      </w:r>
      <w:r/>
    </w:p>
    <w:p>
      <w:pPr>
        <w:ind w:firstLine="422"/>
        <w:spacing w:line="360" w:lineRule="auto"/>
        <w:rPr>
          <w:rFonts w:ascii="宋体" w:hAnsi="宋体"/>
          <w:b/>
          <w:szCs w:val="21"/>
        </w:rPr>
      </w:pPr>
      <w:r>
        <w:rPr>
          <w:rFonts w:hint="eastAsia" w:ascii="宋体" w:hAnsi="宋体"/>
          <w:b/>
          <w:szCs w:val="21"/>
        </w:rPr>
        <w:t xml:space="preserve">三、谈判文件的澄清和修改</w:t>
      </w:r>
      <w:r/>
    </w:p>
    <w:p>
      <w:pPr>
        <w:pStyle w:val="799"/>
        <w:spacing w:line="360" w:lineRule="auto"/>
        <w:rPr>
          <w:rFonts w:ascii="宋体" w:hAnsi="宋体" w:eastAsia="宋体"/>
          <w:sz w:val="21"/>
          <w:szCs w:val="21"/>
        </w:rPr>
      </w:pPr>
      <w:r>
        <w:rPr>
          <w:rFonts w:hint="eastAsia" w:ascii="宋体" w:hAnsi="宋体" w:eastAsia="宋体"/>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szCs w:val="21"/>
        </w:rPr>
      </w:pPr>
      <w:r>
        <w:rPr>
          <w:rFonts w:hint="eastAsia" w:ascii="宋体" w:hAnsi="宋体"/>
          <w:b/>
          <w:szCs w:val="21"/>
        </w:rPr>
        <w:t xml:space="preserve">四、响应文件的提交、撤回和修改</w:t>
      </w:r>
      <w:r/>
    </w:p>
    <w:p>
      <w:pPr>
        <w:ind w:firstLine="420"/>
        <w:spacing w:line="360" w:lineRule="auto"/>
        <w:rPr>
          <w:rFonts w:ascii="宋体" w:hAnsi="宋体"/>
          <w:szCs w:val="21"/>
        </w:rPr>
      </w:pPr>
      <w:r>
        <w:rPr>
          <w:rFonts w:hint="eastAsia" w:ascii="宋体" w:hAnsi="宋体"/>
          <w:szCs w:val="21"/>
        </w:rPr>
        <w:t xml:space="preserve">1.响应文件应当在提交响应文件的截止时间</w:t>
      </w:r>
      <w:r>
        <w:rPr>
          <w:rFonts w:hint="eastAsia" w:ascii="宋体" w:hAnsi="宋体"/>
          <w:szCs w:val="21"/>
        </w:rPr>
        <w:t xml:space="preserve">前</w:t>
      </w:r>
      <w:r>
        <w:rPr>
          <w:rFonts w:hint="eastAsia" w:ascii="宋体" w:hAnsi="宋体" w:cs="宋体"/>
          <w:szCs w:val="21"/>
        </w:rPr>
        <w:t xml:space="preserve">制作</w:t>
      </w:r>
      <w:r>
        <w:rPr>
          <w:rFonts w:hint="eastAsia" w:ascii="宋体" w:hAnsi="宋体" w:cs="宋体"/>
          <w:szCs w:val="21"/>
        </w:rPr>
        <w:t xml:space="preserve">并上传电子响应文件</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2.在提交响应文件的截止时间前，供应商可以撤回或者修改响应文件，</w:t>
      </w:r>
      <w:bookmarkStart w:id="21" w:name="_Hlk155612446"/>
      <w:r>
        <w:rPr>
          <w:rFonts w:hint="eastAsia" w:ascii="宋体" w:hAnsi="宋体"/>
          <w:szCs w:val="21"/>
        </w:rPr>
        <w:t xml:space="preserve">具体操作方法见《苏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w:t>
      </w:r>
      <w:bookmarkEnd w:id="21"/>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响应单位通过“苏</w:t>
      </w:r>
      <w:r>
        <w:rPr>
          <w:rFonts w:hint="eastAsia" w:ascii="宋体" w:hAnsi="宋体"/>
          <w:szCs w:val="21"/>
        </w:rPr>
        <w:t xml:space="preserve">采云</w:t>
      </w:r>
      <w:r>
        <w:rPr>
          <w:rFonts w:hint="eastAsia" w:ascii="宋体" w:hAnsi="宋体"/>
          <w:szCs w:val="21"/>
        </w:rPr>
        <w:t xml:space="preserve">”系统不见面开标大厅在线参与开标活动。（具体操作详见《苏</w:t>
      </w:r>
      <w:r>
        <w:rPr>
          <w:rFonts w:hint="eastAsia" w:ascii="宋体" w:hAnsi="宋体"/>
          <w:szCs w:val="21"/>
        </w:rPr>
        <w:t xml:space="preserve">采云</w:t>
      </w:r>
      <w:r>
        <w:rPr>
          <w:rFonts w:hint="eastAsia" w:ascii="宋体" w:hAnsi="宋体"/>
          <w:szCs w:val="21"/>
        </w:rPr>
        <w:t xml:space="preserve">系统供应商操作手册》）。</w:t>
      </w:r>
      <w:r/>
    </w:p>
    <w:p>
      <w:pPr>
        <w:ind w:firstLine="422"/>
        <w:spacing w:line="360" w:lineRule="auto"/>
        <w:rPr>
          <w:rFonts w:ascii="宋体" w:hAnsi="宋体"/>
          <w:b/>
          <w:szCs w:val="21"/>
        </w:rPr>
      </w:pPr>
      <w:r>
        <w:rPr>
          <w:rFonts w:hint="eastAsia" w:ascii="宋体" w:hAnsi="宋体"/>
          <w:b/>
          <w:szCs w:val="21"/>
        </w:rPr>
        <w:t xml:space="preserve">五、质疑</w:t>
      </w:r>
      <w:r/>
    </w:p>
    <w:p>
      <w:pPr>
        <w:pStyle w:val="799"/>
        <w:spacing w:line="360" w:lineRule="auto"/>
        <w:rPr>
          <w:rFonts w:ascii="宋体" w:hAnsi="宋体" w:eastAsia="宋体"/>
          <w:sz w:val="21"/>
          <w:szCs w:val="21"/>
        </w:rPr>
      </w:pPr>
      <w:r>
        <w:rPr>
          <w:rFonts w:hint="eastAsia" w:ascii="宋体" w:hAnsi="宋体"/>
          <w:sz w:val="21"/>
          <w:szCs w:val="21"/>
        </w:rPr>
        <w:t xml:space="preserve">1.</w:t>
      </w:r>
      <w:r>
        <w:rPr>
          <w:rFonts w:hint="eastAsia" w:ascii="宋体" w:hAnsi="宋体" w:eastAsia="宋体"/>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sz w:val="21"/>
          <w:szCs w:val="21"/>
        </w:rPr>
        <w:t xml:space="preserve">http://www.szzyjy.com.cn:8086/kssfzx/034004/034004002/20190929/5beba8e5-100a-4262-89c0-d476cc460507.html</w:t>
      </w:r>
      <w:r>
        <w:rPr>
          <w:rFonts w:hint="eastAsia" w:ascii="宋体" w:hAnsi="宋体" w:eastAsia="宋体"/>
          <w:sz w:val="21"/>
          <w:szCs w:val="21"/>
        </w:rPr>
        <w:t xml:space="preserve">）。</w:t>
      </w:r>
      <w:r/>
    </w:p>
    <w:p>
      <w:pPr>
        <w:pStyle w:val="799"/>
        <w:spacing w:line="360" w:lineRule="auto"/>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99"/>
        <w:spacing w:line="360" w:lineRule="auto"/>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答复，并以书面形式通知质疑供应商和其他相关供应商。</w:t>
      </w:r>
      <w:r/>
    </w:p>
    <w:p>
      <w:pPr>
        <w:pStyle w:val="799"/>
        <w:spacing w:line="360"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质疑函应包括</w:t>
      </w:r>
      <w:r>
        <w:rPr>
          <w:rFonts w:hint="eastAsia" w:ascii="宋体" w:hAnsi="宋体" w:eastAsia="宋体"/>
          <w:sz w:val="21"/>
          <w:szCs w:val="21"/>
        </w:rPr>
        <w:t xml:space="preserve">以下主要内容，并按照</w:t>
      </w:r>
      <w:r>
        <w:rPr>
          <w:rFonts w:ascii="宋体" w:hAnsi="宋体" w:eastAsia="宋体"/>
          <w:sz w:val="21"/>
          <w:szCs w:val="21"/>
        </w:rPr>
        <w:t xml:space="preserve">“</w:t>
      </w:r>
      <w:r>
        <w:rPr>
          <w:rFonts w:hint="eastAsia" w:ascii="宋体" w:hAnsi="宋体" w:eastAsia="宋体"/>
          <w:sz w:val="21"/>
          <w:szCs w:val="21"/>
        </w:rPr>
        <w:t xml:space="preserve">谁主张、谁举证</w:t>
      </w:r>
      <w:r>
        <w:rPr>
          <w:rFonts w:ascii="宋体" w:hAnsi="宋体" w:eastAsia="宋体"/>
          <w:sz w:val="21"/>
          <w:szCs w:val="21"/>
        </w:rPr>
        <w:t xml:space="preserve">”</w:t>
      </w:r>
      <w:r>
        <w:rPr>
          <w:rFonts w:hint="eastAsia" w:ascii="宋体" w:hAnsi="宋体" w:eastAsia="宋体"/>
          <w:sz w:val="21"/>
          <w:szCs w:val="21"/>
        </w:rPr>
        <w:t xml:space="preserve">的原则，附上必要的证明材料。　　　　　　　</w:t>
      </w:r>
      <w:r/>
    </w:p>
    <w:p>
      <w:pPr>
        <w:pStyle w:val="799"/>
        <w:spacing w:line="360" w:lineRule="auto"/>
        <w:rPr>
          <w:rFonts w:ascii="宋体" w:hAnsi="宋体" w:eastAsia="宋体"/>
          <w:sz w:val="21"/>
          <w:szCs w:val="21"/>
        </w:rPr>
      </w:pPr>
      <w:r>
        <w:rPr>
          <w:rFonts w:hint="eastAsia" w:ascii="宋体" w:hAnsi="宋体" w:eastAsia="宋体"/>
          <w:sz w:val="21"/>
          <w:szCs w:val="21"/>
        </w:rPr>
        <w:t xml:space="preserve">2.1供应商的姓名或者名称、地址、邮编、联系人及联系电话；</w:t>
      </w:r>
      <w:r/>
    </w:p>
    <w:p>
      <w:pPr>
        <w:pStyle w:val="799"/>
        <w:spacing w:line="360" w:lineRule="auto"/>
        <w:rPr>
          <w:rFonts w:ascii="宋体" w:hAnsi="宋体" w:eastAsia="宋体"/>
          <w:sz w:val="21"/>
          <w:szCs w:val="21"/>
        </w:rPr>
      </w:pPr>
      <w:r>
        <w:rPr>
          <w:rFonts w:hint="eastAsia" w:ascii="宋体" w:hAnsi="宋体" w:eastAsia="宋体"/>
          <w:sz w:val="21"/>
          <w:szCs w:val="21"/>
        </w:rPr>
        <w:t xml:space="preserve">2.2质疑项目名称、编号；</w:t>
      </w:r>
      <w:r/>
    </w:p>
    <w:p>
      <w:pPr>
        <w:pStyle w:val="799"/>
        <w:spacing w:line="360" w:lineRule="auto"/>
        <w:rPr>
          <w:rFonts w:ascii="宋体" w:hAnsi="宋体" w:eastAsia="宋体"/>
          <w:sz w:val="21"/>
          <w:szCs w:val="21"/>
        </w:rPr>
      </w:pPr>
      <w:r>
        <w:rPr>
          <w:rFonts w:hint="eastAsia" w:ascii="宋体" w:hAnsi="宋体" w:eastAsia="宋体"/>
          <w:sz w:val="21"/>
          <w:szCs w:val="21"/>
        </w:rPr>
        <w:t xml:space="preserve">2.3具体、明确的质疑事项和与质疑事项相关的请求；</w:t>
      </w:r>
      <w:r/>
    </w:p>
    <w:p>
      <w:pPr>
        <w:pStyle w:val="799"/>
        <w:spacing w:line="360" w:lineRule="auto"/>
        <w:rPr>
          <w:rFonts w:ascii="宋体" w:hAnsi="宋体" w:eastAsia="宋体"/>
          <w:sz w:val="21"/>
          <w:szCs w:val="21"/>
        </w:rPr>
      </w:pPr>
      <w:r>
        <w:rPr>
          <w:rFonts w:hint="eastAsia" w:ascii="宋体" w:hAnsi="宋体" w:eastAsia="宋体"/>
          <w:sz w:val="21"/>
          <w:szCs w:val="21"/>
        </w:rPr>
        <w:t xml:space="preserve">2.4具体的事实依据及相关证据材料；</w:t>
      </w:r>
      <w:r/>
    </w:p>
    <w:p>
      <w:pPr>
        <w:pStyle w:val="799"/>
        <w:spacing w:line="360" w:lineRule="auto"/>
        <w:rPr>
          <w:rFonts w:ascii="宋体" w:hAnsi="宋体" w:eastAsia="宋体"/>
          <w:sz w:val="21"/>
          <w:szCs w:val="21"/>
        </w:rPr>
      </w:pPr>
      <w:r>
        <w:rPr>
          <w:rFonts w:hint="eastAsia" w:ascii="宋体" w:hAnsi="宋体" w:eastAsia="宋体"/>
          <w:sz w:val="21"/>
          <w:szCs w:val="21"/>
        </w:rPr>
        <w:t xml:space="preserve">2.5必要的法律依据；</w:t>
      </w:r>
      <w:r/>
    </w:p>
    <w:p>
      <w:pPr>
        <w:pStyle w:val="799"/>
        <w:spacing w:line="360" w:lineRule="auto"/>
        <w:rPr>
          <w:rFonts w:ascii="宋体" w:hAnsi="宋体" w:eastAsia="宋体"/>
          <w:sz w:val="21"/>
          <w:szCs w:val="21"/>
        </w:rPr>
      </w:pPr>
      <w:r>
        <w:rPr>
          <w:rFonts w:hint="eastAsia" w:ascii="宋体" w:hAnsi="宋体" w:eastAsia="宋体"/>
          <w:sz w:val="21"/>
          <w:szCs w:val="21"/>
        </w:rPr>
        <w:t xml:space="preserve">2.6提出质疑的日期；</w:t>
      </w:r>
      <w:r/>
    </w:p>
    <w:p>
      <w:pPr>
        <w:pStyle w:val="799"/>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.7</w:t>
      </w:r>
      <w:r>
        <w:rPr>
          <w:rFonts w:hint="eastAsia" w:ascii="宋体" w:hAnsi="宋体" w:eastAsia="宋体"/>
          <w:sz w:val="21"/>
          <w:szCs w:val="21"/>
        </w:rPr>
        <w:t xml:space="preserve">依法获取谈判文件的证明（《投标供应商确认函》）</w:t>
      </w:r>
      <w:r/>
    </w:p>
    <w:p>
      <w:pPr>
        <w:pStyle w:val="799"/>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8</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99"/>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9</w:t>
      </w:r>
      <w:r>
        <w:rPr>
          <w:rFonts w:hint="eastAsia" w:ascii="宋体" w:hAnsi="宋体" w:eastAsia="宋体"/>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w:t>
      </w:r>
      <w:r>
        <w:rPr>
          <w:rFonts w:hint="eastAsia" w:ascii="宋体" w:hAnsi="宋体" w:eastAsia="宋体"/>
          <w:sz w:val="21"/>
          <w:szCs w:val="21"/>
        </w:rPr>
        <w:t xml:space="preserve">法定代表人、主要负责人签字或者盖章，并加盖公章。</w:t>
      </w:r>
      <w:r/>
    </w:p>
    <w:p>
      <w:pPr>
        <w:pStyle w:val="799"/>
        <w:spacing w:line="360" w:lineRule="auto"/>
        <w:rPr>
          <w:rFonts w:ascii="宋体" w:hAnsi="宋体" w:eastAsia="宋体"/>
          <w:sz w:val="21"/>
          <w:szCs w:val="21"/>
        </w:rPr>
      </w:pPr>
      <w:r>
        <w:rPr>
          <w:rFonts w:hint="eastAsia" w:ascii="宋体" w:hAnsi="宋体" w:eastAsia="宋体"/>
          <w:sz w:val="21"/>
          <w:szCs w:val="21"/>
        </w:rPr>
        <w:t xml:space="preserve">代理人提出质疑，应当提交供应商签署的授权委托书。</w:t>
      </w:r>
      <w:r/>
    </w:p>
    <w:p>
      <w:pPr>
        <w:ind w:firstLine="420"/>
        <w:spacing w:line="360" w:lineRule="auto"/>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rPr>
      </w:pPr>
      <w:r>
        <w:rPr>
          <w:rFonts w:hint="eastAsia" w:ascii="宋体" w:hAnsi="宋体"/>
          <w:szCs w:val="21"/>
        </w:rPr>
        <w:t xml:space="preserve">4.</w:t>
      </w:r>
      <w:r>
        <w:rPr>
          <w:rFonts w:hint="eastAsia" w:ascii="宋体" w:hAnsi="宋体"/>
        </w:rPr>
        <w:t xml:space="preserve">供应商“依法获取采购文件”的方式为供应商进行系统自行下载采购文件，并打印、保留《投标供应商确认函》，质疑时与质疑函一并提交。</w:t>
      </w:r>
      <w:r/>
    </w:p>
    <w:p>
      <w:pPr>
        <w:ind w:firstLine="420"/>
        <w:spacing w:line="360" w:lineRule="auto"/>
        <w:rPr>
          <w:rFonts w:ascii="宋体" w:hAnsi="宋体" w:cs="宋体"/>
        </w:rPr>
      </w:pPr>
      <w:r>
        <w:rPr>
          <w:rFonts w:hint="eastAsia" w:ascii="宋体" w:hAnsi="宋体" w:cs="宋体"/>
          <w:b/>
          <w:bCs/>
        </w:rPr>
        <w:t xml:space="preserve">六、开标和评标</w:t>
      </w:r>
      <w:r/>
    </w:p>
    <w:p>
      <w:pPr>
        <w:ind w:firstLine="420"/>
        <w:spacing w:line="360" w:lineRule="auto"/>
        <w:rPr>
          <w:rFonts w:ascii="宋体" w:hAnsi="宋体" w:cs="宋体"/>
        </w:rPr>
      </w:pPr>
      <w:r>
        <w:rPr>
          <w:rFonts w:hint="eastAsia" w:ascii="宋体" w:hAnsi="宋体" w:cs="宋体"/>
        </w:rPr>
        <w:t xml:space="preserve">（一）开标</w:t>
      </w:r>
      <w:r/>
    </w:p>
    <w:p>
      <w:pPr>
        <w:ind w:firstLine="420"/>
        <w:spacing w:line="360" w:lineRule="auto"/>
        <w:rPr>
          <w:rFonts w:ascii="宋体" w:hAnsi="宋体" w:cs="宋体"/>
        </w:rPr>
      </w:pPr>
      <w:r>
        <w:rPr>
          <w:rFonts w:hint="eastAsia" w:ascii="宋体" w:hAnsi="宋体" w:cs="宋体"/>
        </w:rPr>
        <w:t xml:space="preserve">1.采购代理人按《竞争性谈判邀请函》规定的时间、地点进行开标。开标仪式根据委托人授权由采购代理人主持，买方代表及有关工作人员参加。</w:t>
      </w:r>
      <w:r/>
    </w:p>
    <w:p>
      <w:pPr>
        <w:ind w:firstLine="420"/>
        <w:spacing w:line="360" w:lineRule="auto"/>
        <w:rPr>
          <w:rFonts w:ascii="宋体" w:hAnsi="宋体" w:cs="宋体"/>
        </w:rPr>
      </w:pPr>
      <w:r>
        <w:rPr>
          <w:rFonts w:hint="eastAsia" w:ascii="宋体" w:hAnsi="宋体" w:cs="宋体"/>
        </w:rPr>
        <w:t xml:space="preserve">2.远程开标CA预解</w:t>
      </w:r>
      <w:r>
        <w:rPr>
          <w:rFonts w:hint="eastAsia" w:ascii="宋体" w:hAnsi="宋体" w:cs="宋体"/>
        </w:rPr>
        <w:t xml:space="preserve">密时间</w:t>
      </w:r>
      <w:r>
        <w:rPr>
          <w:rFonts w:hint="eastAsia" w:ascii="宋体" w:hAnsi="宋体" w:cs="宋体"/>
        </w:rPr>
        <w:t xml:space="preserve">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rPr>
          <w:rFonts w:ascii="宋体" w:hAnsi="宋体" w:cs="宋体"/>
        </w:rPr>
      </w:pPr>
      <w:r>
        <w:rPr>
          <w:rFonts w:hint="eastAsia" w:ascii="宋体" w:hAnsi="宋体" w:cs="宋体"/>
        </w:rPr>
        <w:t xml:space="preserve">3.谈判响应单位如不能完成网上投标操作的，请出示证据（若为谈判响应单位自行操作不当原因造成的，不予接受认可），否则为无效响应。</w:t>
      </w:r>
      <w:r/>
    </w:p>
    <w:p>
      <w:pPr>
        <w:ind w:firstLine="420"/>
        <w:spacing w:line="360" w:lineRule="auto"/>
        <w:rPr>
          <w:rFonts w:ascii="宋体" w:hAnsi="宋体" w:cs="宋体"/>
        </w:rPr>
      </w:pPr>
      <w:r>
        <w:rPr>
          <w:rFonts w:hint="eastAsia" w:ascii="宋体" w:hAnsi="宋体" w:cs="宋体"/>
        </w:rPr>
        <w:t xml:space="preserve">4.出现下列情形之一的，将终止竞争性谈判采购活动：</w:t>
      </w:r>
      <w:r/>
    </w:p>
    <w:p>
      <w:pPr>
        <w:ind w:firstLine="420"/>
        <w:spacing w:line="360" w:lineRule="auto"/>
        <w:rPr>
          <w:rFonts w:ascii="宋体" w:hAnsi="宋体" w:cs="宋体"/>
        </w:rPr>
      </w:pPr>
      <w:r>
        <w:rPr>
          <w:rFonts w:hint="eastAsia" w:ascii="宋体" w:hAnsi="宋体" w:cs="宋体"/>
        </w:rPr>
        <w:t xml:space="preserve">4.1因情况变化，不再符合规定的竞争性谈判采购方式适用情形的；</w:t>
      </w:r>
      <w:r/>
    </w:p>
    <w:p>
      <w:pPr>
        <w:ind w:firstLine="420"/>
        <w:spacing w:line="360" w:lineRule="auto"/>
        <w:rPr>
          <w:rFonts w:ascii="宋体" w:hAnsi="宋体" w:cs="宋体"/>
        </w:rPr>
      </w:pPr>
      <w:r>
        <w:rPr>
          <w:rFonts w:hint="eastAsia" w:ascii="宋体" w:hAnsi="宋体" w:cs="宋体"/>
        </w:rPr>
        <w:t xml:space="preserve">4.2出现影响采购公正的违法、违规行为的；</w:t>
      </w:r>
      <w:r/>
    </w:p>
    <w:p>
      <w:pPr>
        <w:ind w:firstLine="420"/>
        <w:spacing w:line="360" w:lineRule="auto"/>
        <w:rPr>
          <w:rFonts w:ascii="宋体" w:hAnsi="宋体" w:cs="宋体"/>
        </w:rPr>
      </w:pPr>
      <w:r>
        <w:rPr>
          <w:rFonts w:hint="eastAsia" w:ascii="宋体" w:hAnsi="宋体" w:cs="宋体"/>
        </w:rPr>
        <w:t xml:space="preserve">4.3在采购过程中符合竞争要求的供应商或者报价未超过采购预算的供应商不足3家的；</w:t>
      </w:r>
      <w:r/>
    </w:p>
    <w:p>
      <w:pPr>
        <w:ind w:firstLine="420"/>
        <w:spacing w:line="360" w:lineRule="auto"/>
        <w:rPr>
          <w:rFonts w:ascii="宋体" w:hAnsi="宋体" w:cs="宋体"/>
        </w:rPr>
      </w:pPr>
      <w:r>
        <w:rPr>
          <w:rFonts w:hint="eastAsia" w:ascii="宋体" w:hAnsi="宋体" w:cs="宋体"/>
        </w:rPr>
        <w:t xml:space="preserve">4.4开评标过程中，如遇到交易中心出现断电、断网或其他不可预见原因导致开评标终止，该项目将</w:t>
      </w:r>
      <w:r>
        <w:rPr>
          <w:rFonts w:hint="eastAsia" w:ascii="宋体" w:hAnsi="宋体" w:cs="宋体"/>
        </w:rPr>
        <w:t xml:space="preserve">做废</w:t>
      </w:r>
      <w:r>
        <w:rPr>
          <w:rFonts w:hint="eastAsia" w:ascii="宋体" w:hAnsi="宋体" w:cs="宋体"/>
        </w:rPr>
        <w:t xml:space="preserve">标处理。</w:t>
      </w:r>
      <w:r/>
    </w:p>
    <w:p>
      <w:pPr>
        <w:ind w:firstLine="420"/>
        <w:spacing w:line="360" w:lineRule="auto"/>
        <w:rPr>
          <w:rFonts w:ascii="宋体" w:hAnsi="宋体" w:cs="宋体"/>
        </w:rPr>
      </w:pPr>
      <w:r>
        <w:rPr>
          <w:rFonts w:hint="eastAsia" w:ascii="宋体" w:hAnsi="宋体" w:cs="宋体"/>
        </w:rPr>
        <w:t xml:space="preserve">4.5出现影响采购公正的违法、违规行为的；</w:t>
      </w:r>
      <w:r/>
    </w:p>
    <w:p>
      <w:pPr>
        <w:ind w:firstLine="420"/>
        <w:spacing w:line="360" w:lineRule="auto"/>
        <w:rPr>
          <w:rFonts w:ascii="宋体" w:hAnsi="宋体" w:cs="宋体"/>
        </w:rPr>
      </w:pPr>
      <w:r>
        <w:rPr>
          <w:rFonts w:hint="eastAsia" w:ascii="宋体" w:hAnsi="宋体" w:cs="宋体"/>
        </w:rPr>
        <w:t xml:space="preserve">4.6供应商的报价均超过了采购预算，采购方不能支付的；</w:t>
      </w:r>
      <w:r/>
    </w:p>
    <w:p>
      <w:pPr>
        <w:ind w:firstLine="420"/>
        <w:spacing w:line="360" w:lineRule="auto"/>
        <w:rPr>
          <w:rFonts w:ascii="宋体" w:hAnsi="宋体" w:cs="宋体"/>
        </w:rPr>
      </w:pPr>
      <w:r>
        <w:rPr>
          <w:rFonts w:hint="eastAsia" w:ascii="宋体" w:hAnsi="宋体" w:cs="宋体"/>
        </w:rPr>
        <w:t xml:space="preserve">4.7因重大变故，采购任务取消的。</w:t>
      </w:r>
      <w:r/>
    </w:p>
    <w:p>
      <w:pPr>
        <w:ind w:firstLine="420"/>
        <w:spacing w:line="360" w:lineRule="auto"/>
        <w:rPr>
          <w:rFonts w:ascii="宋体" w:hAnsi="宋体" w:cs="宋体"/>
        </w:rPr>
      </w:pPr>
      <w:r>
        <w:rPr>
          <w:rFonts w:hint="eastAsia" w:ascii="宋体" w:hAnsi="宋体" w:cs="宋体"/>
        </w:rPr>
        <w:t xml:space="preserve">5. </w:t>
      </w:r>
      <w:r>
        <w:rPr>
          <w:rFonts w:hint="eastAsia" w:ascii="宋体" w:hAnsi="宋体" w:cs="宋体"/>
        </w:rPr>
        <w:t xml:space="preserve">废标后</w:t>
      </w:r>
      <w:r>
        <w:rPr>
          <w:rFonts w:hint="eastAsia" w:ascii="宋体" w:hAnsi="宋体" w:cs="宋体"/>
        </w:rPr>
        <w:t xml:space="preserve">，采购人将把废标的理由通知所有供应商 。</w:t>
      </w:r>
      <w:r/>
    </w:p>
    <w:p>
      <w:pPr>
        <w:ind w:firstLine="420"/>
        <w:spacing w:line="360" w:lineRule="auto"/>
        <w:rPr>
          <w:rFonts w:ascii="宋体" w:hAnsi="宋体" w:cs="宋体"/>
        </w:rPr>
      </w:pPr>
      <w:r>
        <w:rPr>
          <w:rFonts w:hint="eastAsia" w:ascii="宋体" w:hAnsi="宋体" w:cs="宋体"/>
        </w:rPr>
        <w:t xml:space="preserve">6.异常低价投标审查</w:t>
      </w:r>
      <w:r/>
    </w:p>
    <w:p>
      <w:pPr>
        <w:ind w:firstLine="420"/>
        <w:spacing w:line="360" w:lineRule="auto"/>
        <w:rPr>
          <w:rFonts w:ascii="宋体" w:hAnsi="宋体" w:cs="宋体"/>
        </w:rPr>
      </w:pPr>
      <w:r>
        <w:rPr>
          <w:rFonts w:hint="eastAsia" w:ascii="宋体" w:hAnsi="宋体" w:cs="宋体"/>
        </w:rPr>
        <w:t xml:space="preserve">6.1 评标过程中出现下列情形之一的，评委会应当启动异常低价投标审查程序：</w:t>
      </w:r>
      <w:r/>
    </w:p>
    <w:p>
      <w:pPr>
        <w:ind w:firstLine="420"/>
        <w:spacing w:line="360" w:lineRule="auto"/>
        <w:rPr>
          <w:rFonts w:ascii="宋体" w:hAnsi="宋体" w:cs="宋体"/>
        </w:rPr>
      </w:pPr>
      <w:r>
        <w:rPr>
          <w:rFonts w:hint="eastAsia" w:ascii="宋体" w:hAnsi="宋体" w:cs="宋体"/>
        </w:rPr>
        <w:t xml:space="preserve">（1）投标报价低于全部通过符合性审查供应商投标报价平均值50%的，即投标报价＜全部通过符合性审查供应商投标报价平均值×50%；</w:t>
      </w:r>
      <w:r/>
    </w:p>
    <w:p>
      <w:pPr>
        <w:ind w:firstLine="420"/>
        <w:spacing w:line="360" w:lineRule="auto"/>
        <w:rPr>
          <w:rFonts w:ascii="宋体" w:hAnsi="宋体" w:cs="宋体"/>
        </w:rPr>
      </w:pPr>
      <w:r>
        <w:rPr>
          <w:rFonts w:hint="eastAsia" w:ascii="宋体" w:hAnsi="宋体" w:cs="宋体"/>
        </w:rPr>
        <w:t xml:space="preserve">（2）投标报价低于通过符合性审查的次低报价供应商投标报价50%的，即投标报价＜通过符合性审查的次低报价供应商投标报价×50%；</w:t>
      </w:r>
      <w:r/>
    </w:p>
    <w:p>
      <w:pPr>
        <w:ind w:firstLine="420"/>
        <w:spacing w:line="360" w:lineRule="auto"/>
        <w:rPr>
          <w:rFonts w:ascii="宋体" w:hAnsi="宋体" w:cs="宋体"/>
        </w:rPr>
      </w:pPr>
      <w:r>
        <w:rPr>
          <w:rFonts w:hint="eastAsia" w:ascii="宋体" w:hAnsi="宋体" w:cs="宋体"/>
        </w:rPr>
        <w:t xml:space="preserve">（3）投标报价低于采购项目最高限价45%的，即投标报价＜采购项目最高限价×45%；</w:t>
      </w:r>
      <w:r/>
    </w:p>
    <w:p>
      <w:pPr>
        <w:ind w:firstLine="420"/>
        <w:spacing w:line="360" w:lineRule="auto"/>
        <w:rPr>
          <w:rFonts w:ascii="宋体" w:hAnsi="宋体" w:cs="宋体"/>
        </w:rPr>
      </w:pPr>
      <w:r>
        <w:rPr>
          <w:rFonts w:hint="eastAsia" w:ascii="宋体" w:hAnsi="宋体" w:cs="宋体"/>
        </w:rPr>
        <w:t xml:space="preserve">（4）评委会基于专业判断，认为供应商报价过低，有可能影响产品质量或者不能诚信履约的其他情</w:t>
      </w:r>
      <w:r>
        <w:rPr>
          <w:rFonts w:hint="eastAsia" w:ascii="宋体" w:hAnsi="宋体" w:cs="宋体"/>
        </w:rPr>
        <w:t xml:space="preserve">形。</w:t>
      </w:r>
      <w:r/>
    </w:p>
    <w:p>
      <w:pPr>
        <w:ind w:firstLine="210"/>
        <w:jc w:val="left"/>
        <w:spacing w:line="360" w:lineRule="auto"/>
        <w:rPr>
          <w:rFonts w:ascii="宋体" w:hAnsi="宋体" w:cs="宋体"/>
          <w:b/>
          <w:bCs/>
          <w:color w:val="0000ff"/>
          <w:szCs w:val="21"/>
        </w:rPr>
      </w:pPr>
      <w:r>
        <w:rPr>
          <w:rFonts w:hint="eastAsia" w:ascii="宋体" w:hAnsi="宋体" w:cs="宋体"/>
        </w:rPr>
        <w:t xml:space="preserve">6.2</w:t>
      </w:r>
      <w:r>
        <w:rPr>
          <w:rFonts w:hint="eastAsia" w:ascii="宋体" w:hAnsi="宋体" w:cs="宋体"/>
          <w:b/>
          <w:bCs/>
          <w:color w:val="0000ff"/>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b/>
          <w:bCs/>
          <w:color w:val="0000ff"/>
          <w:szCs w:val="21"/>
        </w:rPr>
        <w:t xml:space="preserve">作出</w:t>
      </w:r>
      <w:r>
        <w:rPr>
          <w:rFonts w:hint="eastAsia" w:ascii="宋体" w:hAnsi="宋体" w:cs="宋体"/>
          <w:b/>
          <w:bCs/>
          <w:color w:val="0000ff"/>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10"/>
        <w:jc w:val="left"/>
        <w:spacing w:line="360" w:lineRule="auto"/>
        <w:rPr>
          <w:rFonts w:ascii="宋体" w:hAnsi="宋体" w:cs="宋体"/>
          <w:b/>
          <w:bCs/>
          <w:color w:val="0000ff"/>
          <w:szCs w:val="21"/>
        </w:rPr>
      </w:pPr>
      <w:r>
        <w:rPr>
          <w:rFonts w:hint="eastAsia" w:ascii="宋体" w:hAnsi="宋体" w:cs="宋体"/>
        </w:rPr>
        <w:t xml:space="preserve">6.3</w:t>
      </w:r>
      <w:r>
        <w:rPr>
          <w:rFonts w:hint="eastAsia" w:ascii="宋体" w:hAnsi="宋体" w:cs="宋体"/>
          <w:b/>
          <w:bCs/>
          <w:color w:val="0000ff"/>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11"/>
        <w:jc w:val="left"/>
        <w:spacing w:line="360" w:lineRule="auto"/>
        <w:rPr>
          <w:rFonts w:ascii="宋体" w:hAnsi="宋体" w:cs="宋体"/>
          <w:b/>
          <w:bCs/>
          <w:color w:val="0000ff"/>
          <w:szCs w:val="21"/>
        </w:rPr>
      </w:pPr>
      <w:r>
        <w:rPr>
          <w:rFonts w:hint="eastAsia" w:ascii="宋体" w:hAnsi="宋体" w:cs="宋体"/>
          <w:b/>
          <w:bCs/>
          <w:color w:val="0000ff"/>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s="宋体"/>
        </w:rPr>
      </w:pPr>
      <w:r>
        <w:rPr>
          <w:rFonts w:hint="eastAsia" w:ascii="宋体" w:hAnsi="宋体" w:cs="宋体"/>
        </w:rPr>
        <w:t xml:space="preserve">6.4如果响应文件实质上没有响应谈判文件的要求，谈判小组将予以拒绝，供应商不得通过修改或撤销不合要求的偏离或保留而使其成为实质性响应的文件。</w:t>
      </w:r>
      <w:r/>
    </w:p>
    <w:p>
      <w:pPr>
        <w:ind w:firstLine="420"/>
        <w:spacing w:line="360" w:lineRule="auto"/>
      </w:pPr>
      <w:r>
        <w:rPr>
          <w:rFonts w:hint="eastAsia" w:ascii="宋体" w:hAnsi="宋体" w:cs="宋体"/>
        </w:rPr>
        <w:t xml:space="preserve">6.4供应商在项目评审全过程中应保持通讯畅通，并安排专人与代理机构及谈判小组联系。</w:t>
      </w:r>
      <w:r/>
    </w:p>
    <w:p>
      <w:pPr>
        <w:ind w:firstLine="420"/>
        <w:spacing w:line="360" w:lineRule="auto"/>
        <w:rPr>
          <w:rFonts w:ascii="宋体" w:hAnsi="宋体" w:cs="宋体"/>
        </w:rPr>
      </w:pPr>
      <w:r>
        <w:rPr>
          <w:rFonts w:hint="eastAsia" w:ascii="宋体" w:hAnsi="宋体" w:cs="宋体"/>
        </w:rPr>
        <w:t xml:space="preserve">（二）谈判小组</w:t>
      </w:r>
      <w:r/>
    </w:p>
    <w:p>
      <w:pPr>
        <w:ind w:firstLine="420"/>
        <w:spacing w:line="360" w:lineRule="auto"/>
        <w:rPr>
          <w:rFonts w:ascii="宋体" w:hAnsi="宋体" w:cs="宋体"/>
        </w:rPr>
      </w:pPr>
      <w:r>
        <w:rPr>
          <w:rFonts w:hint="eastAsia" w:ascii="宋体" w:hAnsi="宋体" w:cs="宋体"/>
        </w:rPr>
        <w:t xml:space="preserve">1.谈判小组的评标工作由采购单位负责组织，具体评标事务由谈判小组负责，并独立履行法律、法规规定的职责。</w:t>
      </w:r>
      <w:r/>
    </w:p>
    <w:p>
      <w:pPr>
        <w:ind w:firstLine="420"/>
        <w:spacing w:line="360" w:lineRule="auto"/>
        <w:rPr>
          <w:rFonts w:ascii="宋体" w:hAnsi="宋体" w:cs="宋体"/>
        </w:rPr>
      </w:pPr>
      <w:r>
        <w:rPr>
          <w:rFonts w:hint="eastAsia" w:ascii="宋体" w:hAnsi="宋体" w:cs="宋体"/>
        </w:rPr>
        <w:t xml:space="preserve">2.谈判小组负责具体的评标事务，并独立履行以下职责：</w:t>
      </w:r>
      <w:r/>
    </w:p>
    <w:p>
      <w:pPr>
        <w:ind w:firstLine="420"/>
        <w:spacing w:line="360" w:lineRule="auto"/>
        <w:rPr>
          <w:rFonts w:ascii="宋体" w:hAnsi="宋体" w:cs="宋体"/>
        </w:rPr>
      </w:pPr>
      <w:r>
        <w:rPr>
          <w:rFonts w:hint="eastAsia" w:ascii="宋体" w:hAnsi="宋体" w:cs="宋体"/>
        </w:rPr>
        <w:t xml:space="preserve">2.1审查响应文件是否符合谈判文件的要求，并</w:t>
      </w:r>
      <w:r>
        <w:rPr>
          <w:rFonts w:hint="eastAsia" w:ascii="宋体" w:hAnsi="宋体" w:cs="宋体"/>
        </w:rPr>
        <w:t xml:space="preserve">作出</w:t>
      </w:r>
      <w:r>
        <w:rPr>
          <w:rFonts w:hint="eastAsia" w:ascii="宋体" w:hAnsi="宋体" w:cs="宋体"/>
        </w:rPr>
        <w:t xml:space="preserve">评价。</w:t>
      </w:r>
      <w:r/>
    </w:p>
    <w:p>
      <w:pPr>
        <w:ind w:firstLine="420"/>
        <w:spacing w:line="360" w:lineRule="auto"/>
        <w:rPr>
          <w:rFonts w:ascii="宋体" w:hAnsi="宋体" w:cs="宋体"/>
        </w:rPr>
      </w:pPr>
      <w:r>
        <w:rPr>
          <w:rFonts w:hint="eastAsia" w:ascii="宋体" w:hAnsi="宋体" w:cs="宋体"/>
        </w:rPr>
        <w:t xml:space="preserve">2.2可以要求供应商对响应文件有关事项</w:t>
      </w:r>
      <w:r>
        <w:rPr>
          <w:rFonts w:hint="eastAsia" w:ascii="宋体" w:hAnsi="宋体" w:cs="宋体"/>
        </w:rPr>
        <w:t xml:space="preserve">作出</w:t>
      </w:r>
      <w:r>
        <w:rPr>
          <w:rFonts w:hint="eastAsia" w:ascii="宋体" w:hAnsi="宋体" w:cs="宋体"/>
        </w:rPr>
        <w:t xml:space="preserve">解释或澄清。</w:t>
      </w:r>
      <w:r/>
    </w:p>
    <w:p>
      <w:pPr>
        <w:ind w:firstLine="420"/>
        <w:spacing w:line="360" w:lineRule="auto"/>
        <w:rPr>
          <w:rFonts w:ascii="宋体" w:hAnsi="宋体" w:cs="宋体"/>
        </w:rPr>
      </w:pPr>
      <w:r>
        <w:rPr>
          <w:rFonts w:hint="eastAsia" w:ascii="宋体" w:hAnsi="宋体" w:cs="宋体"/>
        </w:rPr>
        <w:t xml:space="preserve">2.3推荐成交候选供应商名单，或者受采购人委托按照事先确定的办法直接确定成交单位。</w:t>
      </w:r>
      <w:r/>
    </w:p>
    <w:p>
      <w:pPr>
        <w:ind w:firstLine="420"/>
        <w:spacing w:line="360" w:lineRule="auto"/>
        <w:rPr>
          <w:rFonts w:ascii="宋体" w:hAnsi="宋体" w:cs="宋体"/>
        </w:rPr>
      </w:pPr>
      <w:r>
        <w:rPr>
          <w:rFonts w:hint="eastAsia" w:ascii="宋体" w:hAnsi="宋体" w:cs="宋体"/>
        </w:rPr>
        <w:t xml:space="preserve">3.评标内容的保密</w:t>
      </w:r>
      <w:r/>
    </w:p>
    <w:p>
      <w:pPr>
        <w:ind w:firstLine="420"/>
        <w:spacing w:line="360" w:lineRule="auto"/>
        <w:rPr>
          <w:rFonts w:ascii="宋体" w:hAnsi="宋体" w:cs="宋体"/>
        </w:rPr>
      </w:pPr>
      <w:r>
        <w:rPr>
          <w:rFonts w:hint="eastAsia" w:ascii="宋体" w:hAnsi="宋体" w:cs="宋体"/>
        </w:rPr>
        <w:t xml:space="preserve">3.1开标后，直到宣布授予成交单位成交为止，凡属于审查、澄清、评价和比较投标的所有资料，有关授予成交的信息都不应向供应商或与评标无关的其他人泄露。</w:t>
      </w:r>
      <w:r/>
    </w:p>
    <w:p>
      <w:pPr>
        <w:ind w:firstLine="420"/>
        <w:spacing w:line="360" w:lineRule="auto"/>
        <w:rPr>
          <w:rFonts w:ascii="宋体" w:hAnsi="宋体" w:cs="宋体"/>
        </w:rPr>
      </w:pPr>
      <w:r>
        <w:rPr>
          <w:rFonts w:hint="eastAsia" w:ascii="宋体" w:hAnsi="宋体" w:cs="宋体"/>
        </w:rPr>
        <w:t xml:space="preserve">3.2在响应文件的审查、澄清、评价和比较以及授予成交的过程中，供应商对招标代理人和谈判小组成员施加影响的任何行为，都将取消其投标资格。</w:t>
      </w:r>
      <w:r/>
    </w:p>
    <w:p>
      <w:pPr>
        <w:ind w:firstLine="420"/>
        <w:spacing w:line="360" w:lineRule="auto"/>
        <w:rPr>
          <w:rFonts w:ascii="宋体" w:hAnsi="宋体" w:cs="宋体"/>
        </w:rPr>
      </w:pPr>
      <w:r>
        <w:rPr>
          <w:rFonts w:hint="eastAsia" w:ascii="宋体" w:hAnsi="宋体" w:cs="宋体"/>
        </w:rPr>
        <w:t xml:space="preserve">3.3在评标期间，招标代理人将通过指定联络人与供应商进行联系。</w:t>
      </w:r>
      <w:r/>
    </w:p>
    <w:p>
      <w:pPr>
        <w:ind w:firstLine="420"/>
        <w:spacing w:line="360" w:lineRule="auto"/>
        <w:rPr>
          <w:rFonts w:ascii="宋体" w:hAnsi="宋体" w:cs="宋体"/>
        </w:rPr>
      </w:pPr>
      <w:r>
        <w:rPr>
          <w:rFonts w:hint="eastAsia" w:ascii="宋体" w:hAnsi="宋体" w:cs="宋体"/>
        </w:rPr>
        <w:t xml:space="preserve">（三）对响应文件的审核</w:t>
      </w:r>
      <w:r/>
    </w:p>
    <w:p>
      <w:pPr>
        <w:ind w:firstLine="420"/>
        <w:spacing w:line="360" w:lineRule="auto"/>
        <w:rPr>
          <w:rFonts w:ascii="宋体" w:hAnsi="宋体" w:cs="宋体"/>
        </w:rPr>
      </w:pPr>
      <w:r>
        <w:rPr>
          <w:rFonts w:hint="eastAsia" w:ascii="宋体" w:hAnsi="宋体" w:cs="宋体"/>
        </w:rPr>
        <w:t xml:space="preserve">1.采购人或者采购代理人资格证明文件要求进行供应商资格审查，如缺少内容，视为无效投标；</w:t>
      </w:r>
      <w:r/>
    </w:p>
    <w:p>
      <w:pPr>
        <w:ind w:firstLine="420"/>
        <w:spacing w:line="360" w:lineRule="auto"/>
        <w:rPr>
          <w:rFonts w:ascii="宋体" w:hAnsi="宋体" w:cs="宋体"/>
        </w:rPr>
      </w:pPr>
      <w:r>
        <w:rPr>
          <w:rFonts w:hint="eastAsia" w:ascii="宋体" w:hAnsi="宋体" w:cs="宋体"/>
        </w:rPr>
        <w:t xml:space="preserve">2.对价格的计算错误按下述原则修正：</w:t>
      </w:r>
      <w:r/>
    </w:p>
    <w:p>
      <w:pPr>
        <w:ind w:firstLine="420"/>
        <w:spacing w:line="360" w:lineRule="auto"/>
        <w:rPr>
          <w:rFonts w:ascii="宋体" w:hAnsi="宋体" w:cs="宋体"/>
        </w:rPr>
      </w:pPr>
      <w:r>
        <w:rPr>
          <w:rFonts w:hint="eastAsia" w:ascii="宋体" w:hAnsi="宋体" w:cs="宋体"/>
        </w:rPr>
        <w:t xml:space="preserve">2.1开标一览表与投标分项报价表不一致金额不一致的，以开标一览表为准。</w:t>
      </w:r>
      <w:r/>
    </w:p>
    <w:p>
      <w:pPr>
        <w:ind w:firstLine="420"/>
        <w:spacing w:line="360" w:lineRule="auto"/>
        <w:rPr>
          <w:rFonts w:ascii="宋体" w:hAnsi="宋体" w:cs="宋体"/>
        </w:rPr>
      </w:pPr>
      <w:r>
        <w:rPr>
          <w:rFonts w:hint="eastAsia" w:ascii="宋体" w:hAnsi="宋体" w:cs="宋体"/>
        </w:rPr>
        <w:t xml:space="preserve">2.2如果单价乘数量不等于总价，应以单价为准修正总价。</w:t>
      </w:r>
      <w:r/>
    </w:p>
    <w:p>
      <w:pPr>
        <w:ind w:firstLine="420"/>
        <w:spacing w:line="360" w:lineRule="auto"/>
        <w:rPr>
          <w:rFonts w:ascii="宋体" w:hAnsi="宋体" w:cs="宋体"/>
        </w:rPr>
      </w:pPr>
      <w:r>
        <w:rPr>
          <w:rFonts w:hint="eastAsia" w:ascii="宋体" w:hAnsi="宋体" w:cs="宋体"/>
        </w:rPr>
        <w:t xml:space="preserve">2.3大写金额和小写金额不一致的，以大写金额为准。</w:t>
      </w:r>
      <w:r/>
    </w:p>
    <w:p>
      <w:pPr>
        <w:ind w:firstLine="420"/>
        <w:spacing w:line="360" w:lineRule="auto"/>
        <w:rPr>
          <w:rFonts w:ascii="宋体" w:hAnsi="宋体" w:cs="宋体"/>
        </w:rPr>
      </w:pPr>
      <w:r>
        <w:rPr>
          <w:rFonts w:hint="eastAsia" w:ascii="宋体" w:hAnsi="宋体" w:cs="宋体"/>
        </w:rPr>
        <w:t xml:space="preserve">2.4单价金额小数点有明显错位的，应以总价为准，并修改单价。</w:t>
      </w:r>
      <w:r/>
    </w:p>
    <w:p>
      <w:pPr>
        <w:ind w:firstLine="420"/>
        <w:spacing w:line="360" w:lineRule="auto"/>
        <w:rPr>
          <w:rFonts w:ascii="宋体" w:hAnsi="宋体" w:cs="宋体"/>
        </w:rPr>
      </w:pPr>
      <w:r>
        <w:rPr>
          <w:rFonts w:hint="eastAsia" w:ascii="宋体" w:hAnsi="宋体" w:cs="宋体"/>
        </w:rPr>
        <w:t xml:space="preserve">2.5如果以文字表示的数据与数字表示的有差别，应以文字为准修正数字。</w:t>
      </w:r>
      <w:r/>
    </w:p>
    <w:p>
      <w:pPr>
        <w:ind w:firstLine="420"/>
        <w:spacing w:line="360" w:lineRule="auto"/>
        <w:rPr>
          <w:rFonts w:ascii="宋体" w:hAnsi="宋体" w:cs="宋体"/>
        </w:rPr>
      </w:pPr>
      <w:r>
        <w:rPr>
          <w:rFonts w:hint="eastAsia" w:ascii="宋体" w:hAnsi="宋体" w:cs="宋体"/>
        </w:rPr>
        <w:t xml:space="preserve">2.6对不同文字文本响应文件的解释发生异议的，以中文文本为准。</w:t>
      </w:r>
      <w:r/>
    </w:p>
    <w:p>
      <w:pPr>
        <w:ind w:firstLine="420"/>
        <w:spacing w:line="360" w:lineRule="auto"/>
        <w:rPr>
          <w:rFonts w:ascii="宋体" w:hAnsi="宋体" w:cs="宋体"/>
        </w:rPr>
      </w:pPr>
      <w:r>
        <w:rPr>
          <w:rFonts w:hint="eastAsia" w:ascii="宋体" w:hAnsi="宋体" w:cs="宋体"/>
        </w:rPr>
        <w:t xml:space="preserve">2.7供应商不同意以上修正，则其投标为无效投标。</w:t>
      </w:r>
      <w:r/>
    </w:p>
    <w:p>
      <w:pPr>
        <w:ind w:firstLine="420"/>
        <w:spacing w:line="360" w:lineRule="auto"/>
        <w:rPr>
          <w:rFonts w:ascii="宋体" w:hAnsi="宋体" w:cs="宋体"/>
        </w:rPr>
      </w:pPr>
      <w:r>
        <w:rPr>
          <w:rFonts w:hint="eastAsia" w:ascii="宋体" w:hAnsi="宋体" w:cs="宋体"/>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rPr>
          <w:rFonts w:ascii="宋体" w:hAnsi="宋体" w:cs="宋体"/>
        </w:rPr>
      </w:pPr>
      <w:r>
        <w:rPr>
          <w:rFonts w:hint="eastAsia" w:ascii="宋体" w:hAnsi="宋体" w:cs="宋体"/>
        </w:rPr>
        <w:t xml:space="preserve">4.谈判小组对响应文件的判定，只依据投标内容本身，不依据开标后的任何外来证明。</w:t>
      </w:r>
      <w:r/>
    </w:p>
    <w:p>
      <w:pPr>
        <w:ind w:firstLine="420"/>
        <w:spacing w:line="360" w:lineRule="auto"/>
        <w:rPr>
          <w:rFonts w:ascii="宋体" w:hAnsi="宋体" w:cs="宋体"/>
        </w:rPr>
      </w:pPr>
      <w:r>
        <w:rPr>
          <w:rFonts w:hint="eastAsia" w:ascii="宋体" w:hAnsi="宋体" w:cs="宋体"/>
        </w:rPr>
        <w:t xml:space="preserve">5.下列响应文件为无效投标：</w:t>
      </w:r>
      <w:r/>
    </w:p>
    <w:p>
      <w:pPr>
        <w:ind w:firstLine="420"/>
        <w:spacing w:line="360" w:lineRule="auto"/>
        <w:rPr>
          <w:rFonts w:ascii="宋体" w:hAnsi="宋体" w:cs="宋体"/>
        </w:rPr>
      </w:pPr>
      <w:r>
        <w:rPr>
          <w:rFonts w:hint="eastAsia" w:ascii="宋体" w:hAnsi="宋体" w:cs="宋体"/>
        </w:rPr>
        <w:t xml:space="preserve">5.1与谈判文件有重大偏离。</w:t>
      </w:r>
      <w:r/>
    </w:p>
    <w:p>
      <w:pPr>
        <w:ind w:firstLine="420"/>
        <w:spacing w:line="360" w:lineRule="auto"/>
        <w:rPr>
          <w:rFonts w:ascii="宋体" w:hAnsi="宋体" w:cs="宋体"/>
        </w:rPr>
      </w:pPr>
      <w:r>
        <w:rPr>
          <w:rFonts w:hint="eastAsia" w:ascii="宋体" w:hAnsi="宋体" w:cs="宋体"/>
        </w:rPr>
        <w:t xml:space="preserve">5.2供应商的报价是选择性的。</w:t>
      </w:r>
      <w:r/>
    </w:p>
    <w:p>
      <w:pPr>
        <w:ind w:firstLine="420"/>
        <w:spacing w:line="360" w:lineRule="auto"/>
        <w:rPr>
          <w:rFonts w:ascii="宋体" w:hAnsi="宋体" w:cs="宋体"/>
        </w:rPr>
      </w:pPr>
      <w:r>
        <w:rPr>
          <w:rFonts w:hint="eastAsia" w:ascii="宋体" w:hAnsi="宋体" w:cs="宋体"/>
        </w:rPr>
        <w:t xml:space="preserve">5.3供应商的报价只报了部分内容。</w:t>
      </w:r>
      <w:r/>
    </w:p>
    <w:p>
      <w:pPr>
        <w:ind w:firstLine="420"/>
        <w:spacing w:line="360" w:lineRule="auto"/>
        <w:rPr>
          <w:rFonts w:ascii="宋体" w:hAnsi="宋体" w:cs="宋体"/>
        </w:rPr>
      </w:pPr>
      <w:r>
        <w:rPr>
          <w:rFonts w:hint="eastAsia" w:ascii="宋体" w:hAnsi="宋体" w:cs="宋体"/>
        </w:rPr>
        <w:t xml:space="preserve">5.4投标报价超过预算的。</w:t>
      </w:r>
      <w:r/>
    </w:p>
    <w:p>
      <w:pPr>
        <w:ind w:firstLine="420"/>
        <w:spacing w:line="360" w:lineRule="auto"/>
        <w:rPr>
          <w:rFonts w:ascii="宋体" w:hAnsi="宋体" w:cs="宋体"/>
        </w:rPr>
      </w:pPr>
      <w:r>
        <w:rPr>
          <w:rFonts w:hint="eastAsia" w:ascii="宋体" w:hAnsi="宋体" w:cs="宋体"/>
        </w:rPr>
        <w:t xml:space="preserve">5.5不具备谈判文件中规定的资格要求。</w:t>
      </w:r>
      <w:r/>
    </w:p>
    <w:p>
      <w:pPr>
        <w:ind w:firstLine="420"/>
        <w:spacing w:line="360" w:lineRule="auto"/>
        <w:rPr>
          <w:rFonts w:ascii="宋体" w:hAnsi="宋体" w:cs="宋体"/>
        </w:rPr>
      </w:pPr>
      <w:r>
        <w:rPr>
          <w:rFonts w:hint="eastAsia" w:ascii="宋体" w:hAnsi="宋体" w:cs="宋体"/>
        </w:rPr>
        <w:t xml:space="preserve">5.6不同供应商的响应文件由同一单位或者个人编制。</w:t>
      </w:r>
      <w:r/>
    </w:p>
    <w:p>
      <w:pPr>
        <w:ind w:firstLine="420"/>
        <w:spacing w:line="360" w:lineRule="auto"/>
        <w:rPr>
          <w:rFonts w:ascii="宋体" w:hAnsi="宋体" w:cs="宋体"/>
        </w:rPr>
      </w:pPr>
      <w:r>
        <w:rPr>
          <w:rFonts w:hint="eastAsia" w:ascii="宋体" w:hAnsi="宋体" w:cs="宋体"/>
        </w:rPr>
        <w:t xml:space="preserve">5.7不同供应商委托同一单位或者个人办理投标事宜。</w:t>
      </w:r>
      <w:r/>
    </w:p>
    <w:p>
      <w:pPr>
        <w:ind w:firstLine="420"/>
        <w:spacing w:line="360" w:lineRule="auto"/>
        <w:rPr>
          <w:rFonts w:ascii="宋体" w:hAnsi="宋体" w:cs="宋体"/>
        </w:rPr>
      </w:pPr>
      <w:r>
        <w:rPr>
          <w:rFonts w:hint="eastAsia" w:ascii="宋体" w:hAnsi="宋体" w:cs="宋体"/>
        </w:rPr>
        <w:t xml:space="preserve">5.8不同供应商的响应文件载明的项目管理成员为同一人。</w:t>
      </w:r>
      <w:r/>
    </w:p>
    <w:p>
      <w:pPr>
        <w:ind w:firstLine="420"/>
        <w:spacing w:line="360" w:lineRule="auto"/>
        <w:rPr>
          <w:rFonts w:ascii="宋体" w:hAnsi="宋体" w:cs="宋体"/>
        </w:rPr>
      </w:pPr>
      <w:r>
        <w:rPr>
          <w:rFonts w:hint="eastAsia" w:ascii="宋体" w:hAnsi="宋体" w:cs="宋体"/>
        </w:rPr>
        <w:t xml:space="preserve">5.9不同供应商的响应文件异常一致。</w:t>
      </w:r>
      <w:r/>
    </w:p>
    <w:p>
      <w:pPr>
        <w:ind w:firstLine="420"/>
        <w:spacing w:line="360" w:lineRule="auto"/>
        <w:rPr>
          <w:rFonts w:ascii="宋体" w:hAnsi="宋体" w:cs="宋体"/>
        </w:rPr>
      </w:pPr>
      <w:r>
        <w:rPr>
          <w:rFonts w:hint="eastAsia" w:ascii="宋体" w:hAnsi="宋体" w:cs="宋体"/>
        </w:rPr>
        <w:t xml:space="preserve">5.10不同供应商电子投标过程中特征码出现一致的。</w:t>
      </w:r>
      <w:r/>
    </w:p>
    <w:p>
      <w:pPr>
        <w:ind w:firstLine="420"/>
        <w:spacing w:line="360" w:lineRule="auto"/>
        <w:rPr>
          <w:rFonts w:ascii="宋体" w:hAnsi="宋体" w:cs="宋体"/>
        </w:rPr>
      </w:pPr>
      <w:r>
        <w:rPr>
          <w:rFonts w:hint="eastAsia" w:ascii="宋体" w:hAnsi="宋体" w:cs="宋体"/>
        </w:rPr>
        <w:t xml:space="preserve">5.11不同供应商的负责人为同一人或者存在控股、管理关系的。</w:t>
      </w:r>
      <w:r/>
    </w:p>
    <w:p>
      <w:pPr>
        <w:ind w:firstLine="420"/>
        <w:spacing w:line="360" w:lineRule="auto"/>
        <w:rPr>
          <w:rFonts w:ascii="宋体" w:hAnsi="宋体" w:cs="宋体"/>
        </w:rPr>
      </w:pPr>
      <w:r>
        <w:rPr>
          <w:rFonts w:hint="eastAsia" w:ascii="宋体" w:hAnsi="宋体" w:cs="宋体"/>
        </w:rPr>
        <w:t xml:space="preserve">5.12没有逐一说明投标产品名称、品牌、规格型号和技术参数，而是直接拷贝谈判文件技术要求的；</w:t>
      </w:r>
      <w:r/>
    </w:p>
    <w:p>
      <w:pPr>
        <w:ind w:firstLine="420"/>
        <w:spacing w:line="360" w:lineRule="auto"/>
        <w:rPr>
          <w:rFonts w:ascii="宋体" w:hAnsi="宋体" w:cs="宋体"/>
        </w:rPr>
      </w:pPr>
      <w:r>
        <w:rPr>
          <w:rFonts w:hint="eastAsia" w:ascii="宋体" w:hAnsi="宋体" w:cs="宋体"/>
        </w:rPr>
        <w:t xml:space="preserve">5.13不同供应商的委托代理人(或法定代表人、项目经理、项目总监、项目负责人等)在谈判文件发布日上月至投标截止日当月在同一单位缴纳社会保险的。</w:t>
      </w:r>
      <w:r/>
    </w:p>
    <w:p>
      <w:pPr>
        <w:ind w:firstLine="420"/>
        <w:spacing w:line="360" w:lineRule="auto"/>
        <w:rPr>
          <w:rFonts w:ascii="宋体" w:hAnsi="宋体" w:cs="宋体"/>
        </w:rPr>
      </w:pPr>
      <w:r>
        <w:rPr>
          <w:rFonts w:hint="eastAsia" w:ascii="宋体" w:hAnsi="宋体" w:cs="宋体"/>
        </w:rPr>
        <w:t xml:space="preserve">5.14服务承诺和付款条件未响应招标要求的；</w:t>
      </w:r>
      <w:r/>
    </w:p>
    <w:p>
      <w:pPr>
        <w:ind w:firstLine="420"/>
        <w:spacing w:line="360" w:lineRule="auto"/>
        <w:rPr>
          <w:rFonts w:ascii="宋体" w:hAnsi="宋体" w:cs="宋体"/>
        </w:rPr>
      </w:pPr>
      <w:r>
        <w:rPr>
          <w:rFonts w:hint="eastAsia" w:ascii="宋体" w:hAnsi="宋体" w:cs="宋体"/>
        </w:rPr>
        <w:t xml:space="preserve">5.15不符合法律、法规和谈判文件规定的其他实质性要求的。</w:t>
      </w:r>
      <w:r/>
    </w:p>
    <w:p>
      <w:pPr>
        <w:ind w:firstLine="420"/>
        <w:spacing w:line="360" w:lineRule="auto"/>
        <w:rPr>
          <w:rFonts w:ascii="宋体" w:hAnsi="宋体" w:cs="宋体"/>
        </w:rPr>
      </w:pPr>
      <w:r>
        <w:rPr>
          <w:rFonts w:hint="eastAsia" w:ascii="宋体" w:hAnsi="宋体" w:cs="宋体"/>
        </w:rPr>
        <w:t xml:space="preserve">5.16谈判小组认定的其它为无效投标的事项。</w:t>
      </w:r>
      <w:r/>
    </w:p>
    <w:p>
      <w:pPr>
        <w:ind w:firstLine="420"/>
        <w:spacing w:line="360" w:lineRule="auto"/>
        <w:rPr>
          <w:rFonts w:ascii="宋体" w:hAnsi="宋体" w:cs="宋体"/>
        </w:rPr>
      </w:pPr>
      <w:r>
        <w:rPr>
          <w:rFonts w:hint="eastAsia" w:ascii="宋体" w:hAnsi="宋体" w:cs="宋体"/>
        </w:rPr>
        <w:t xml:space="preserve">（四）响应文件的澄清</w:t>
      </w:r>
      <w:r/>
    </w:p>
    <w:p>
      <w:pPr>
        <w:ind w:firstLine="420"/>
        <w:spacing w:line="360" w:lineRule="auto"/>
        <w:rPr>
          <w:rFonts w:ascii="宋体" w:hAnsi="宋体" w:cs="宋体"/>
        </w:rPr>
      </w:pPr>
      <w:r>
        <w:rPr>
          <w:rFonts w:hint="eastAsia" w:ascii="宋体" w:hAnsi="宋体" w:cs="宋体"/>
        </w:rPr>
        <w:t xml:space="preserve">1.谈判小组在对响应文件的有效性、完整性和响应程度进行审查时，可以要求供应商对响应文件中含义不明确、同类问题表述不一致或者有明显文字和计算错误的内容等</w:t>
      </w:r>
      <w:r>
        <w:rPr>
          <w:rFonts w:hint="eastAsia" w:ascii="宋体" w:hAnsi="宋体" w:cs="宋体"/>
        </w:rPr>
        <w:t xml:space="preserve">作出</w:t>
      </w:r>
      <w:r>
        <w:rPr>
          <w:rFonts w:hint="eastAsia" w:ascii="宋体" w:hAnsi="宋体" w:cs="宋体"/>
        </w:rPr>
        <w:t xml:space="preserve">必要的澄清、说明或者更正。供应商的澄清、说明或者更正不得超出响应文件的范围或者改变响应文件的实质性内容。</w:t>
      </w:r>
      <w:r/>
    </w:p>
    <w:p>
      <w:pPr>
        <w:ind w:firstLine="420"/>
        <w:spacing w:line="360" w:lineRule="auto"/>
        <w:rPr>
          <w:rFonts w:ascii="宋体" w:hAnsi="宋体" w:cs="宋体"/>
        </w:rPr>
      </w:pPr>
      <w:r>
        <w:rPr>
          <w:rFonts w:hint="eastAsia" w:ascii="宋体" w:hAnsi="宋体" w:cs="宋体"/>
        </w:rPr>
        <w:t xml:space="preserve">2.必要时谈判小组可要求供应商澄清、说明或者更正响应文件以书面形式</w:t>
      </w:r>
      <w:r>
        <w:rPr>
          <w:rFonts w:hint="eastAsia" w:ascii="宋体" w:hAnsi="宋体" w:cs="宋体"/>
        </w:rPr>
        <w:t xml:space="preserve">作出</w:t>
      </w:r>
      <w:r>
        <w:rPr>
          <w:rFonts w:hint="eastAsia" w:ascii="宋体" w:hAnsi="宋体" w:cs="宋体"/>
        </w:rPr>
        <w:t xml:space="preserve">，并应当由法定代表人或其授权代表签字或者加盖公章。</w:t>
      </w:r>
      <w:r/>
    </w:p>
    <w:p>
      <w:pPr>
        <w:ind w:firstLine="420"/>
        <w:spacing w:line="360" w:lineRule="auto"/>
        <w:rPr>
          <w:rFonts w:ascii="宋体" w:hAnsi="宋体" w:cs="宋体"/>
        </w:rPr>
      </w:pPr>
      <w:r>
        <w:rPr>
          <w:rFonts w:hint="eastAsia" w:ascii="宋体" w:hAnsi="宋体" w:cs="宋体"/>
        </w:rPr>
        <w:t xml:space="preserve">（五）响应文件的评价</w:t>
      </w:r>
      <w:r/>
    </w:p>
    <w:p>
      <w:pPr>
        <w:ind w:firstLine="420"/>
        <w:spacing w:line="360" w:lineRule="auto"/>
        <w:rPr>
          <w:rFonts w:ascii="宋体" w:hAnsi="宋体" w:cs="宋体"/>
        </w:rPr>
      </w:pPr>
      <w:r>
        <w:rPr>
          <w:rFonts w:hint="eastAsia" w:ascii="宋体" w:hAnsi="宋体" w:cs="宋体"/>
        </w:rPr>
        <w:t xml:space="preserve">1.谈判小组对响应文件是否实质上响应谈判文件要求的响应文件进行评审。</w:t>
      </w:r>
      <w:r/>
    </w:p>
    <w:p>
      <w:pPr>
        <w:ind w:firstLine="420"/>
        <w:spacing w:line="360" w:lineRule="auto"/>
        <w:rPr>
          <w:rFonts w:ascii="宋体" w:hAnsi="宋体" w:cs="宋体"/>
        </w:rPr>
      </w:pPr>
      <w:r>
        <w:rPr>
          <w:rFonts w:hint="eastAsia" w:ascii="宋体" w:hAnsi="宋体" w:cs="宋体"/>
        </w:rPr>
        <w:t xml:space="preserve">2.评价和比较采用最低评标价法，谈判小组严格按照谈判文件的要求、条件，对供应商所作的实质性响应内容进行评审。</w:t>
      </w:r>
      <w:r/>
    </w:p>
    <w:p>
      <w:pPr>
        <w:ind w:firstLine="420"/>
        <w:spacing w:line="360" w:lineRule="auto"/>
        <w:rPr>
          <w:rFonts w:ascii="宋体" w:hAnsi="宋体" w:cs="宋体"/>
        </w:rPr>
      </w:pPr>
      <w:r>
        <w:rPr>
          <w:rFonts w:hint="eastAsia" w:ascii="宋体" w:hAnsi="宋体" w:cs="宋体"/>
          <w:b/>
          <w:bCs/>
        </w:rPr>
        <w:t xml:space="preserve">七、授予合同</w:t>
      </w:r>
      <w:r/>
    </w:p>
    <w:p>
      <w:pPr>
        <w:ind w:firstLine="420"/>
        <w:spacing w:line="360" w:lineRule="auto"/>
        <w:rPr>
          <w:rFonts w:ascii="宋体" w:hAnsi="宋体" w:cs="宋体"/>
        </w:rPr>
      </w:pPr>
      <w:r>
        <w:rPr>
          <w:rFonts w:hint="eastAsia" w:ascii="宋体" w:hAnsi="宋体" w:cs="宋体"/>
        </w:rPr>
        <w:t xml:space="preserve">（一）成交单位的确认</w:t>
      </w:r>
      <w:r/>
    </w:p>
    <w:p>
      <w:pPr>
        <w:ind w:firstLine="420"/>
        <w:spacing w:line="360" w:lineRule="auto"/>
        <w:rPr>
          <w:rFonts w:ascii="宋体" w:hAnsi="宋体" w:cs="宋体"/>
        </w:rPr>
      </w:pPr>
      <w:r>
        <w:rPr>
          <w:rFonts w:hint="eastAsia" w:ascii="宋体" w:hAnsi="宋体" w:cs="宋体"/>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spacing w:line="360" w:lineRule="auto"/>
        <w:rPr>
          <w:rFonts w:ascii="宋体" w:hAnsi="宋体" w:cs="宋体"/>
        </w:rPr>
      </w:pPr>
      <w:r>
        <w:rPr>
          <w:rFonts w:hint="eastAsia" w:ascii="宋体" w:hAnsi="宋体" w:cs="宋体"/>
        </w:rPr>
        <w:t xml:space="preserve">各供应商如对公示结果有异议，应在成交公告发布之日起七个工作日内，以书面形式向采购人提出质疑，同时该质疑应有供应</w:t>
      </w:r>
      <w:r>
        <w:rPr>
          <w:rFonts w:hint="eastAsia" w:ascii="宋体" w:hAnsi="宋体" w:cs="宋体"/>
        </w:rPr>
        <w:t xml:space="preserve">商法定</w:t>
      </w:r>
      <w:r>
        <w:rPr>
          <w:rFonts w:hint="eastAsia" w:ascii="宋体" w:hAnsi="宋体" w:cs="宋体"/>
        </w:rPr>
        <w:t xml:space="preserve">代表人或参加投标的授权委托人签署。采购人将在收到</w:t>
      </w:r>
      <w:r>
        <w:rPr>
          <w:rFonts w:hint="eastAsia" w:ascii="宋体" w:hAnsi="宋体" w:cs="宋体"/>
        </w:rPr>
        <w:t xml:space="preserve">经供应商法定</w:t>
      </w:r>
      <w:r>
        <w:rPr>
          <w:rFonts w:hint="eastAsia" w:ascii="宋体" w:hAnsi="宋体" w:cs="宋体"/>
        </w:rPr>
        <w:t xml:space="preserve">代表人或参加投标的授权委托人签署的书面质疑后七个工作日内，对质疑内容</w:t>
      </w:r>
      <w:r>
        <w:rPr>
          <w:rFonts w:hint="eastAsia" w:ascii="宋体" w:hAnsi="宋体" w:cs="宋体"/>
        </w:rPr>
        <w:t xml:space="preserve">作出</w:t>
      </w:r>
      <w:r>
        <w:rPr>
          <w:rFonts w:hint="eastAsia" w:ascii="宋体" w:hAnsi="宋体" w:cs="宋体"/>
        </w:rPr>
        <w:t xml:space="preserve">答复。如供应商在成交公告发布之日起七个工作日后向采购人提出质疑或质疑未经供应</w:t>
      </w:r>
      <w:r>
        <w:rPr>
          <w:rFonts w:hint="eastAsia" w:ascii="宋体" w:hAnsi="宋体" w:cs="宋体"/>
        </w:rPr>
        <w:t xml:space="preserve">商法定</w:t>
      </w:r>
      <w:r>
        <w:rPr>
          <w:rFonts w:hint="eastAsia" w:ascii="宋体" w:hAnsi="宋体" w:cs="宋体"/>
        </w:rPr>
        <w:t xml:space="preserve">代表人或参加投标的授权委托人签署，采购人有权对该质疑不予答复。</w:t>
      </w:r>
      <w:r/>
    </w:p>
    <w:p>
      <w:pPr>
        <w:ind w:firstLine="420"/>
        <w:spacing w:line="360" w:lineRule="auto"/>
        <w:rPr>
          <w:rFonts w:ascii="宋体" w:hAnsi="宋体" w:cs="宋体"/>
        </w:rPr>
      </w:pPr>
      <w:r>
        <w:rPr>
          <w:rFonts w:hint="eastAsia" w:ascii="宋体" w:hAnsi="宋体" w:cs="宋体"/>
        </w:rPr>
        <w:t xml:space="preserve">（二）合同授予标准</w:t>
      </w:r>
      <w:r/>
    </w:p>
    <w:p>
      <w:pPr>
        <w:ind w:firstLine="420"/>
        <w:spacing w:line="360" w:lineRule="auto"/>
        <w:rPr>
          <w:rFonts w:ascii="宋体" w:hAnsi="宋体" w:cs="宋体"/>
        </w:rPr>
      </w:pPr>
      <w:r>
        <w:rPr>
          <w:rFonts w:hint="eastAsia" w:ascii="宋体" w:hAnsi="宋体" w:cs="宋体"/>
        </w:rPr>
        <w:t xml:space="preserve">1.确定为成交的供应商必须具有实施本合同的能力和资源。</w:t>
      </w:r>
      <w:r/>
    </w:p>
    <w:p>
      <w:pPr>
        <w:ind w:firstLine="420"/>
        <w:spacing w:line="360" w:lineRule="auto"/>
        <w:rPr>
          <w:rFonts w:ascii="宋体" w:hAnsi="宋体" w:cs="宋体"/>
        </w:rPr>
      </w:pPr>
      <w:r>
        <w:rPr>
          <w:rFonts w:hint="eastAsia" w:ascii="宋体" w:hAnsi="宋体" w:cs="宋体"/>
        </w:rPr>
        <w:t xml:space="preserve">（三）成交通知书</w:t>
      </w:r>
      <w:r/>
    </w:p>
    <w:p>
      <w:pPr>
        <w:ind w:firstLine="420"/>
        <w:spacing w:line="360" w:lineRule="auto"/>
        <w:rPr>
          <w:rFonts w:ascii="宋体" w:hAnsi="宋体" w:cs="宋体"/>
        </w:rPr>
      </w:pPr>
      <w:r>
        <w:rPr>
          <w:rFonts w:hint="eastAsia" w:ascii="宋体" w:hAnsi="宋体" w:cs="宋体"/>
        </w:rPr>
        <w:t xml:space="preserve">1.成交通知书将成为合同的组成部分。</w:t>
      </w:r>
      <w:r/>
    </w:p>
    <w:p>
      <w:pPr>
        <w:ind w:firstLine="420"/>
        <w:spacing w:line="360" w:lineRule="auto"/>
        <w:rPr>
          <w:rFonts w:ascii="宋体" w:hAnsi="宋体" w:cs="宋体"/>
        </w:rPr>
      </w:pPr>
      <w:r>
        <w:rPr>
          <w:rFonts w:hint="eastAsia" w:ascii="宋体" w:hAnsi="宋体" w:cs="宋体"/>
        </w:rPr>
        <w:t xml:space="preserve">（四）合同的签订</w:t>
      </w:r>
      <w:r/>
    </w:p>
    <w:p>
      <w:pPr>
        <w:ind w:firstLine="420"/>
        <w:spacing w:line="360" w:lineRule="auto"/>
        <w:rPr>
          <w:rFonts w:ascii="宋体" w:hAnsi="宋体" w:cs="宋体"/>
        </w:rPr>
      </w:pPr>
      <w:r>
        <w:rPr>
          <w:rFonts w:hint="eastAsia" w:ascii="宋体" w:hAnsi="宋体" w:cs="宋体"/>
        </w:rPr>
        <w:t xml:space="preserve">1.成交单位应按成交通知书中规定的期限，与甲方签订合同。</w:t>
      </w:r>
      <w:r/>
    </w:p>
    <w:p>
      <w:pPr>
        <w:ind w:firstLine="420"/>
        <w:spacing w:line="360" w:lineRule="auto"/>
        <w:rPr>
          <w:rFonts w:ascii="宋体" w:hAnsi="宋体" w:cs="宋体"/>
        </w:rPr>
      </w:pPr>
      <w:r>
        <w:rPr>
          <w:rFonts w:hint="eastAsia" w:ascii="宋体" w:hAnsi="宋体" w:cs="宋体"/>
        </w:rPr>
        <w:t xml:space="preserve">2.签订合同及合同条款应以谈判文件和成交单位的响应文件为依据，所签订的合同不得对谈判文件和成交供应商响应文件作实质性修改。</w:t>
      </w:r>
      <w:r/>
    </w:p>
    <w:p>
      <w:pPr>
        <w:ind w:firstLine="420"/>
        <w:spacing w:line="360" w:lineRule="auto"/>
        <w:rPr>
          <w:rFonts w:ascii="宋体" w:hAnsi="宋体" w:cs="宋体"/>
        </w:rPr>
      </w:pPr>
      <w:r>
        <w:rPr>
          <w:rFonts w:hint="eastAsia" w:ascii="宋体" w:hAnsi="宋体" w:cs="宋体"/>
        </w:rPr>
        <w:t xml:space="preserve">3.采购人不得向成交供应商提出任何不合理的要求作为签订合同的条件，不得与成交供应商私下订立背离合同实质性内容的协议。</w:t>
      </w:r>
      <w:r/>
    </w:p>
    <w:p>
      <w:pPr>
        <w:ind w:firstLine="420"/>
        <w:spacing w:line="360" w:lineRule="auto"/>
        <w:rPr>
          <w:rFonts w:ascii="宋体" w:hAnsi="宋体" w:cs="宋体"/>
        </w:rPr>
      </w:pPr>
      <w:r>
        <w:rPr>
          <w:rFonts w:hint="eastAsia" w:ascii="宋体" w:hAnsi="宋体" w:cs="宋体"/>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s="宋体"/>
        </w:rPr>
      </w:pPr>
      <w:r>
        <w:rPr>
          <w:rFonts w:hint="eastAsia" w:ascii="宋体" w:hAnsi="宋体" w:cs="宋体"/>
          <w:b/>
          <w:bCs/>
        </w:rPr>
        <w:t xml:space="preserve">八</w:t>
      </w:r>
      <w:r>
        <w:rPr>
          <w:rFonts w:hint="eastAsia" w:ascii="宋体" w:hAnsi="宋体" w:cs="宋体"/>
          <w:b/>
          <w:bCs/>
          <w:lang w:val="zh-CN"/>
        </w:rPr>
        <w:t xml:space="preserve">、</w:t>
      </w:r>
      <w:r>
        <w:rPr>
          <w:rFonts w:hint="eastAsia" w:ascii="宋体" w:hAnsi="宋体" w:cs="宋体"/>
          <w:b/>
          <w:bCs/>
        </w:rPr>
        <w:t xml:space="preserve">诚实信用</w:t>
      </w:r>
      <w:r/>
    </w:p>
    <w:p>
      <w:pPr>
        <w:ind w:firstLine="420"/>
        <w:spacing w:line="360" w:lineRule="auto"/>
        <w:rPr>
          <w:rFonts w:ascii="宋体" w:hAnsi="宋体" w:cs="宋体"/>
        </w:rPr>
      </w:pPr>
      <w:r>
        <w:rPr>
          <w:rFonts w:hint="eastAsia" w:ascii="宋体" w:hAnsi="宋体" w:cs="宋体"/>
        </w:rPr>
        <w:t xml:space="preserve">（一）诚实信用</w:t>
      </w:r>
      <w:r/>
    </w:p>
    <w:p>
      <w:pPr>
        <w:ind w:firstLine="420"/>
        <w:spacing w:line="360" w:lineRule="auto"/>
        <w:rPr>
          <w:rFonts w:ascii="宋体" w:hAnsi="宋体" w:cs="宋体"/>
        </w:rPr>
      </w:pPr>
      <w:r>
        <w:rPr>
          <w:rFonts w:hint="eastAsia" w:ascii="宋体" w:hAnsi="宋体" w:cs="宋体"/>
        </w:rPr>
        <w:t xml:space="preserve">1.供应商之间不得相互串通投标报价，不得妨碍其他供应商的公平竞争，不得损害采购人和其他供应商的合法权益。</w:t>
      </w:r>
      <w:r/>
    </w:p>
    <w:p>
      <w:pPr>
        <w:ind w:firstLine="420"/>
        <w:spacing w:line="360" w:lineRule="auto"/>
        <w:rPr>
          <w:rFonts w:ascii="宋体" w:hAnsi="宋体" w:cs="宋体"/>
        </w:rPr>
      </w:pPr>
      <w:r>
        <w:rPr>
          <w:rFonts w:hint="eastAsia" w:ascii="宋体" w:hAnsi="宋体" w:cs="宋体"/>
        </w:rPr>
        <w:t xml:space="preserve">2.供应商不得虚假承诺，否则，按照提供虚假材料谋取中标处理。</w:t>
      </w:r>
      <w:r/>
    </w:p>
    <w:p>
      <w:pPr>
        <w:ind w:firstLine="420"/>
        <w:spacing w:line="360" w:lineRule="auto"/>
        <w:rPr>
          <w:rFonts w:ascii="宋体" w:hAnsi="宋体" w:cs="宋体"/>
        </w:rPr>
      </w:pPr>
      <w:r>
        <w:rPr>
          <w:rFonts w:hint="eastAsia" w:ascii="宋体" w:hAnsi="宋体" w:cs="宋体"/>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spacing w:line="360" w:lineRule="auto"/>
        <w:rPr>
          <w:rFonts w:ascii="宋体" w:hAnsi="宋体" w:cs="宋体"/>
        </w:rPr>
      </w:pPr>
      <w:r>
        <w:rPr>
          <w:rFonts w:hint="eastAsia" w:ascii="宋体" w:hAnsi="宋体" w:cs="宋体"/>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宋体" w:hAnsi="宋体" w:cs="宋体"/>
        </w:rPr>
      </w:pPr>
      <w:r>
        <w:rPr>
          <w:rFonts w:hint="eastAsia" w:ascii="宋体" w:hAnsi="宋体" w:cs="宋体"/>
        </w:rPr>
        <w:t xml:space="preserve">为加强对政府采购供应商的监督管理，进一步规范供应</w:t>
      </w:r>
      <w:r>
        <w:rPr>
          <w:rFonts w:hint="eastAsia" w:ascii="宋体" w:hAnsi="宋体" w:cs="宋体"/>
        </w:rPr>
        <w:t xml:space="preserve">商政府</w:t>
      </w:r>
      <w:r>
        <w:rPr>
          <w:rFonts w:hint="eastAsia" w:ascii="宋体" w:hAnsi="宋体" w:cs="宋体"/>
        </w:rPr>
        <w:t xml:space="preserve">采购行为，促进供应</w:t>
      </w:r>
      <w:r>
        <w:rPr>
          <w:rFonts w:hint="eastAsia" w:ascii="宋体" w:hAnsi="宋体" w:cs="宋体"/>
        </w:rPr>
        <w:t xml:space="preserve">商依法</w:t>
      </w:r>
      <w:r>
        <w:rPr>
          <w:rFonts w:hint="eastAsia" w:ascii="宋体" w:hAnsi="宋体" w:cs="宋体"/>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0"/>
        <w:spacing w:line="360" w:lineRule="auto"/>
        <w:rPr>
          <w:rFonts w:ascii="宋体" w:hAnsi="宋体" w:cs="宋体"/>
        </w:rPr>
      </w:pPr>
      <w:r>
        <w:rPr>
          <w:rFonts w:hint="eastAsia" w:ascii="宋体" w:hAnsi="宋体" w:cs="宋体"/>
          <w:b/>
          <w:bCs/>
        </w:rPr>
        <w:t xml:space="preserve">九、其他事项</w:t>
      </w:r>
      <w:r/>
    </w:p>
    <w:p>
      <w:pPr>
        <w:ind w:firstLine="420"/>
        <w:spacing w:line="360" w:lineRule="auto"/>
        <w:rPr>
          <w:rFonts w:ascii="宋体" w:hAnsi="宋体" w:cs="宋体"/>
        </w:rPr>
      </w:pPr>
      <w:r>
        <w:rPr>
          <w:rFonts w:hint="eastAsia" w:ascii="宋体" w:hAnsi="宋体" w:cs="宋体"/>
        </w:rPr>
        <w:t xml:space="preserve">（一）成交服务费</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b/>
          <w:bCs/>
        </w:rPr>
        <w:t xml:space="preserve">本项目预算已包含</w:t>
      </w:r>
      <w:r>
        <w:rPr>
          <w:rFonts w:hint="eastAsia" w:ascii="宋体" w:hAnsi="宋体"/>
          <w:b/>
          <w:bCs/>
          <w:szCs w:val="21"/>
        </w:rPr>
        <w:t xml:space="preserve">项目代理服务费</w:t>
      </w:r>
      <w:r>
        <w:rPr>
          <w:rFonts w:hint="eastAsia" w:ascii="宋体" w:hAnsi="宋体"/>
          <w:b/>
          <w:bCs/>
          <w:szCs w:val="21"/>
        </w:rPr>
        <w:t xml:space="preserve">26294</w:t>
      </w:r>
      <w:r>
        <w:rPr>
          <w:rFonts w:hint="eastAsia" w:ascii="宋体" w:hAnsi="宋体"/>
          <w:b/>
          <w:bCs/>
          <w:szCs w:val="21"/>
        </w:rPr>
        <w:t xml:space="preserve">元，该费用须实质性响应且不可竞争，</w:t>
      </w:r>
      <w:r>
        <w:rPr>
          <w:rFonts w:hint="eastAsia" w:ascii="宋体" w:hAnsi="宋体"/>
          <w:b/>
          <w:bCs/>
          <w:szCs w:val="21"/>
        </w:rPr>
        <w:t xml:space="preserve">由成交</w:t>
      </w:r>
      <w:r>
        <w:rPr>
          <w:rFonts w:hint="eastAsia" w:ascii="宋体" w:hAnsi="宋体"/>
          <w:b/>
          <w:bCs/>
          <w:szCs w:val="21"/>
        </w:rPr>
        <w:t xml:space="preserve">单位在领取成交通知书时支付</w:t>
      </w:r>
      <w:r>
        <w:rPr>
          <w:rFonts w:hint="eastAsia" w:ascii="宋体" w:hAnsi="宋体" w:cs="宋体"/>
          <w:b/>
          <w:bCs/>
        </w:rPr>
        <w:t xml:space="preserve">。</w:t>
      </w:r>
      <w:r/>
    </w:p>
    <w:p>
      <w:pPr>
        <w:ind w:firstLine="420"/>
        <w:jc w:val="left"/>
        <w:spacing w:line="360" w:lineRule="auto"/>
        <w:rPr>
          <w:rFonts w:ascii="宋体" w:hAnsi="宋体"/>
          <w:szCs w:val="21"/>
        </w:rPr>
      </w:pPr>
      <w:r>
        <w:rPr>
          <w:rFonts w:hint="eastAsia" w:ascii="宋体" w:hAnsi="宋体" w:cs="宋体"/>
        </w:rPr>
        <w:t xml:space="preserve">2.收费标准：按差额定率累进法计算收费: 按预算金额100万元以下，收取1.5%；100-500万元，收取1.1%；500-1000万元，收取0.8%；1000-5000万元，收取0.5%；5000-10000万元，收取0.25%；10000-100000万元，收取0.05%，最低不少于3000元；</w:t>
      </w:r>
      <w:r>
        <w:rPr>
          <w:rFonts w:hint="eastAsia" w:ascii="宋体" w:hAnsi="宋体"/>
          <w:szCs w:val="21"/>
        </w:rPr>
        <w:t xml:space="preserve">请供应商在投标时充分考虑这一因素。</w:t>
      </w:r>
      <w:r/>
    </w:p>
    <w:p>
      <w:pPr>
        <w:ind w:firstLine="420"/>
        <w:jc w:val="left"/>
        <w:spacing w:line="360" w:lineRule="auto"/>
        <w:rPr>
          <w:rFonts w:ascii="宋体" w:hAnsi="宋体"/>
          <w:szCs w:val="21"/>
        </w:rPr>
      </w:pPr>
      <w:r>
        <w:rPr>
          <w:rFonts w:hint="eastAsia" w:ascii="宋体" w:hAnsi="宋体"/>
          <w:szCs w:val="21"/>
        </w:rPr>
        <w:t xml:space="preserve">3.收费依据：详见江苏仁合中惠工程咨询有限公司于苏州市政府采购网所公示备案的收费公告信息表。</w:t>
      </w:r>
      <w:r/>
    </w:p>
    <w:p>
      <w:pPr>
        <w:ind w:firstLine="420"/>
        <w:spacing w:line="360" w:lineRule="auto"/>
        <w:rPr>
          <w:rFonts w:ascii="宋体" w:hAnsi="宋体" w:cs="宋体"/>
        </w:rPr>
      </w:pPr>
      <w:r>
        <w:rPr>
          <w:rFonts w:hint="eastAsia" w:ascii="宋体" w:hAnsi="宋体" w:cs="宋体"/>
        </w:rPr>
        <w:t xml:space="preserve">（二）监督</w:t>
      </w:r>
      <w:r/>
    </w:p>
    <w:p>
      <w:pPr>
        <w:ind w:firstLine="420"/>
        <w:spacing w:line="360" w:lineRule="auto"/>
        <w:rPr>
          <w:rFonts w:ascii="宋体" w:hAnsi="宋体" w:cs="宋体"/>
        </w:rPr>
      </w:pPr>
      <w:r>
        <w:rPr>
          <w:rFonts w:hint="eastAsia" w:ascii="宋体" w:hAnsi="宋体" w:cs="宋体"/>
        </w:rPr>
        <w:t xml:space="preserve">1.政府有关监督部门将对招投标全过程进行监督。</w:t>
      </w:r>
      <w:r/>
    </w:p>
    <w:p>
      <w:pPr>
        <w:ind w:firstLine="420"/>
        <w:spacing w:line="360" w:lineRule="auto"/>
        <w:rPr>
          <w:rFonts w:ascii="宋体" w:hAnsi="宋体" w:cs="宋体"/>
        </w:rPr>
      </w:pPr>
      <w:r>
        <w:rPr>
          <w:rFonts w:hint="eastAsia" w:ascii="宋体" w:hAnsi="宋体" w:cs="宋体"/>
        </w:rPr>
        <w:t xml:space="preserve">（三）未尽事宜</w:t>
      </w:r>
      <w:r/>
    </w:p>
    <w:p>
      <w:pPr>
        <w:ind w:firstLine="420"/>
        <w:spacing w:line="360" w:lineRule="auto"/>
        <w:rPr>
          <w:rFonts w:ascii="宋体" w:hAnsi="宋体" w:cs="宋体"/>
        </w:rPr>
      </w:pPr>
      <w:r>
        <w:rPr>
          <w:rFonts w:hint="eastAsia" w:ascii="宋体" w:hAnsi="宋体" w:cs="宋体"/>
        </w:rPr>
        <w:t xml:space="preserve">1.按《中华人民共和国政府采购法》及其他有关政府采购的法律法规的</w:t>
      </w:r>
      <w:r>
        <w:rPr>
          <w:rFonts w:hint="eastAsia" w:ascii="宋体" w:hAnsi="宋体" w:cs="宋体"/>
        </w:rPr>
        <w:t xml:space="preserve">的</w:t>
      </w:r>
      <w:r>
        <w:rPr>
          <w:rFonts w:hint="eastAsia" w:ascii="宋体" w:hAnsi="宋体" w:cs="宋体"/>
        </w:rPr>
        <w:t xml:space="preserve">规定执行。</w:t>
      </w:r>
      <w:r/>
    </w:p>
    <w:p>
      <w:pPr>
        <w:ind w:firstLine="420"/>
        <w:spacing w:line="360" w:lineRule="auto"/>
        <w:rPr>
          <w:rFonts w:ascii="宋体" w:hAnsi="宋体" w:cs="宋体"/>
        </w:rPr>
      </w:pPr>
      <w:r>
        <w:rPr>
          <w:rFonts w:hint="eastAsia" w:ascii="宋体" w:hAnsi="宋体" w:cs="宋体"/>
        </w:rPr>
        <w:t xml:space="preserve">2.成交后成交单位需提供与网上响应文件一致的书面响应文件贰套，用于项目归档。</w:t>
      </w:r>
      <w:bookmarkStart w:id="22" w:name="_Toc477186799"/>
      <w:r/>
      <w:bookmarkStart w:id="23" w:name="_Toc8652804"/>
      <w:r/>
      <w:bookmarkStart w:id="24" w:name="_Toc27448"/>
      <w:r/>
      <w:bookmarkStart w:id="25" w:name="_Toc477186552"/>
      <w:r/>
      <w:bookmarkStart w:id="26" w:name="_Toc8652608"/>
      <w:r/>
      <w:bookmarkStart w:id="27" w:name="_Toc30222"/>
      <w:r/>
      <w:bookmarkEnd w:id="15"/>
      <w:r/>
      <w:bookmarkEnd w:id="16"/>
      <w:r/>
      <w:bookmarkEnd w:id="17"/>
      <w:r/>
      <w:bookmarkEnd w:id="18"/>
      <w:r/>
      <w:bookmarkEnd w:id="19"/>
      <w:r/>
      <w:r/>
    </w:p>
    <w:p>
      <w:pPr>
        <w:rPr>
          <w:rStyle w:val="834"/>
          <w:rFonts w:ascii="宋体" w:hAnsi="宋体" w:cs="宋体"/>
        </w:rPr>
      </w:pPr>
      <w:r>
        <w:rPr>
          <w:rFonts w:ascii="宋体" w:hAnsi="宋体" w:cs="宋体"/>
        </w:rPr>
      </w:r>
      <w:r/>
    </w:p>
    <w:p>
      <w:pPr>
        <w:rPr>
          <w:rStyle w:val="834"/>
          <w:rFonts w:ascii="宋体" w:hAnsi="宋体" w:cs="宋体"/>
        </w:rPr>
      </w:pPr>
      <w:r>
        <w:rPr>
          <w:rStyle w:val="834"/>
          <w:rFonts w:hint="eastAsia" w:ascii="宋体" w:hAnsi="宋体" w:cs="宋体"/>
        </w:rPr>
        <w:br w:type="page" w:clear="all"/>
      </w:r>
      <w:r/>
    </w:p>
    <w:p>
      <w:pPr>
        <w:jc w:val="center"/>
        <w:spacing w:line="360" w:lineRule="auto"/>
        <w:rPr>
          <w:rStyle w:val="834"/>
          <w:rFonts w:eastAsia="楷体_GB2312"/>
        </w:rPr>
        <w:outlineLvl w:val="0"/>
      </w:pPr>
      <w:r>
        <w:rPr>
          <w:rStyle w:val="834"/>
          <w:rFonts w:hint="eastAsia" w:ascii="宋体" w:hAnsi="宋体" w:cs="宋体"/>
        </w:rPr>
        <w:t xml:space="preserve">第三章 </w:t>
      </w:r>
      <w:bookmarkEnd w:id="22"/>
      <w:r/>
      <w:bookmarkEnd w:id="23"/>
      <w:r/>
      <w:bookmarkEnd w:id="24"/>
      <w:r/>
      <w:bookmarkEnd w:id="25"/>
      <w:r/>
      <w:bookmarkEnd w:id="26"/>
      <w:r>
        <w:rPr>
          <w:rStyle w:val="834"/>
          <w:rFonts w:hint="eastAsia" w:ascii="宋体" w:hAnsi="宋体" w:cs="宋体"/>
        </w:rPr>
        <w:t xml:space="preserve">采购需求</w:t>
      </w:r>
      <w:bookmarkEnd w:id="27"/>
      <w:r/>
      <w:r/>
    </w:p>
    <w:p>
      <w:pPr>
        <w:ind w:firstLine="420"/>
        <w:spacing w:line="360" w:lineRule="auto"/>
        <w:rPr>
          <w:rFonts w:ascii="宋体" w:hAnsi="宋体" w:cs="宋体"/>
          <w:szCs w:val="21"/>
        </w:rPr>
      </w:pPr>
      <w:r/>
      <w:bookmarkStart w:id="28" w:name="_Toc7969"/>
      <w:r>
        <w:rPr>
          <w:rFonts w:hint="eastAsia" w:ascii="宋体" w:hAnsi="宋体" w:cs="宋体"/>
          <w:szCs w:val="21"/>
        </w:rPr>
        <w:t xml:space="preserve">受昆山市中医医院委托，江苏仁合中惠工程咨询有限公司就2026年度昆山西部医疗中心智能化系统维护项目进行竞争性谈判，欢迎符合条件的供应商参与。</w:t>
      </w:r>
      <w:r/>
    </w:p>
    <w:p>
      <w:pPr>
        <w:ind w:firstLine="420"/>
        <w:spacing w:line="360" w:lineRule="auto"/>
        <w:rPr>
          <w:rFonts w:ascii="宋体" w:hAnsi="宋体"/>
          <w:b/>
          <w:bCs/>
          <w:szCs w:val="21"/>
        </w:rPr>
      </w:pPr>
      <w:r>
        <w:rPr>
          <w:rFonts w:hint="eastAsia" w:ascii="宋体" w:hAnsi="宋体"/>
          <w:b/>
          <w:bCs/>
          <w:szCs w:val="21"/>
        </w:rPr>
        <w:t xml:space="preserve">一、项目编号：</w:t>
      </w:r>
      <w:r>
        <w:rPr>
          <w:rFonts w:ascii="宋体" w:hAnsi="宋体"/>
          <w:bCs/>
          <w:szCs w:val="21"/>
        </w:rPr>
        <w:t xml:space="preserve">JSZC-320583-RHZH-T2026-0046</w:t>
      </w:r>
      <w:r/>
    </w:p>
    <w:p>
      <w:pPr>
        <w:ind w:firstLine="420"/>
        <w:spacing w:line="360" w:lineRule="auto"/>
        <w:rPr>
          <w:rFonts w:ascii="宋体" w:hAnsi="宋体"/>
          <w:b/>
          <w:bCs/>
          <w:szCs w:val="21"/>
        </w:rPr>
      </w:pPr>
      <w:r>
        <w:rPr>
          <w:rFonts w:hint="eastAsia" w:ascii="宋体" w:hAnsi="宋体"/>
          <w:b/>
          <w:bCs/>
          <w:szCs w:val="21"/>
        </w:rPr>
        <w:t xml:space="preserve">二、项目名称：</w:t>
      </w:r>
      <w:r>
        <w:rPr>
          <w:rFonts w:hint="eastAsia" w:ascii="宋体" w:hAnsi="宋体" w:cs="宋体"/>
          <w:szCs w:val="21"/>
        </w:rPr>
        <w:t xml:space="preserve">2026年度昆山西部医疗中心智能化系统维护项目</w:t>
      </w:r>
      <w:r/>
    </w:p>
    <w:p>
      <w:pPr>
        <w:ind w:firstLine="420"/>
        <w:spacing w:line="360" w:lineRule="auto"/>
        <w:rPr>
          <w:rFonts w:ascii="宋体" w:hAnsi="宋体"/>
          <w:b/>
          <w:bCs/>
          <w:szCs w:val="21"/>
        </w:rPr>
      </w:pPr>
      <w:r>
        <w:rPr>
          <w:rFonts w:hint="eastAsia" w:ascii="宋体" w:hAnsi="宋体"/>
          <w:b/>
          <w:bCs/>
          <w:szCs w:val="21"/>
        </w:rPr>
        <w:t xml:space="preserve">三、项目概况：</w:t>
      </w:r>
      <w:r/>
    </w:p>
    <w:p>
      <w:pPr>
        <w:ind w:firstLine="420"/>
        <w:spacing w:line="360" w:lineRule="auto"/>
        <w:rPr>
          <w:rFonts w:ascii="宋体" w:hAnsi="宋体"/>
          <w:szCs w:val="21"/>
        </w:rPr>
      </w:pPr>
      <w:r>
        <w:rPr>
          <w:rFonts w:hint="eastAsia" w:ascii="宋体" w:hAnsi="宋体"/>
          <w:b/>
          <w:bCs/>
          <w:szCs w:val="21"/>
        </w:rPr>
        <w:t xml:space="preserve">清单和服务要求</w:t>
      </w:r>
      <w:r>
        <w:rPr>
          <w:rFonts w:ascii="宋体" w:hAnsi="宋体"/>
          <w:szCs w:val="21"/>
        </w:rPr>
        <w:t xml:space="preserve"> </w:t>
      </w:r>
      <w:r/>
    </w:p>
    <w:p>
      <w:pPr>
        <w:ind w:firstLine="420"/>
        <w:spacing w:line="360" w:lineRule="auto"/>
        <w:rPr>
          <w:rFonts w:ascii="宋体" w:hAnsi="宋体"/>
          <w:b/>
          <w:bCs/>
          <w:szCs w:val="21"/>
        </w:rPr>
      </w:pPr>
      <w:r>
        <w:rPr>
          <w:rFonts w:ascii="宋体" w:hAnsi="宋体"/>
          <w:b/>
          <w:bCs/>
          <w:szCs w:val="21"/>
        </w:rPr>
        <w:object w:dxaOrig="1531" w:dyaOrig="9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5pt;height:48.0pt;mso-wrap-distance-left:0.0pt;mso-wrap-distance-top:0.0pt;mso-wrap-distance-right:0.0pt;mso-wrap-distance-bottom:0.0pt;" filled="f" stroked="f">
            <v:path textboxrect="0,0,0,0"/>
            <v:imagedata r:id="rId14" o:title=""/>
          </v:shape>
          <o:OLEObject DrawAspect="Icon" r:id="rId15" ObjectID="_1525043" ProgID="Package" ShapeID="_x0000_i3" Type="Embed"/>
        </w:object>
      </w:r>
      <w:r/>
    </w:p>
    <w:p>
      <w:pPr>
        <w:ind w:firstLine="420"/>
        <w:spacing w:line="360" w:lineRule="auto"/>
        <w:rPr>
          <w:rFonts w:ascii="宋体" w:hAnsi="宋体"/>
          <w:b/>
          <w:bCs/>
          <w:szCs w:val="21"/>
        </w:rPr>
      </w:pPr>
      <w:r>
        <w:rPr>
          <w:rFonts w:hint="eastAsia" w:ascii="宋体" w:hAnsi="宋体"/>
          <w:b/>
          <w:bCs/>
          <w:szCs w:val="21"/>
        </w:rPr>
        <w:t xml:space="preserve">★1.响应供应商具有有效的信息系统建设和服务能力等级证书、信息安全管理体系认证、信息技术服务管理体系认证（提供有效的相关证书扫描件）；</w:t>
      </w:r>
      <w:r/>
    </w:p>
    <w:p>
      <w:pPr>
        <w:ind w:firstLine="420"/>
        <w:spacing w:line="360" w:lineRule="auto"/>
        <w:rPr>
          <w:rFonts w:ascii="宋体" w:hAnsi="宋体"/>
          <w:b/>
          <w:bCs/>
          <w:szCs w:val="21"/>
        </w:rPr>
      </w:pPr>
      <w:r>
        <w:rPr>
          <w:rFonts w:hint="eastAsia" w:ascii="宋体" w:hAnsi="宋体"/>
          <w:b/>
          <w:bCs/>
          <w:szCs w:val="21"/>
        </w:rPr>
        <w:t xml:space="preserve">★2.响应供应商拟配备项目人员中具有IT服务项目经理、IT服务工程师、项目相关专业（智能化或电子信息相关专业）中级及以上技术职称证书（人员证书不重复计入：如项目人员中有一人多证的，只能计入对应的一种证书类型）（提供相关人员有效证书扫描件及本单位近</w:t>
      </w:r>
      <w:r>
        <w:rPr>
          <w:rFonts w:hint="eastAsia" w:ascii="宋体" w:hAnsi="宋体"/>
          <w:b/>
          <w:bCs/>
          <w:szCs w:val="21"/>
        </w:rPr>
        <w:t xml:space="preserve">期</w:t>
      </w:r>
      <w:r>
        <w:rPr>
          <w:rFonts w:hint="eastAsia" w:ascii="宋体" w:hAnsi="宋体"/>
          <w:b/>
          <w:bCs/>
          <w:szCs w:val="21"/>
        </w:rPr>
        <w:t xml:space="preserve">为其缴纳的</w:t>
      </w:r>
      <w:r>
        <w:rPr>
          <w:rFonts w:hint="eastAsia" w:ascii="宋体" w:hAnsi="宋体"/>
          <w:b/>
          <w:bCs/>
          <w:szCs w:val="21"/>
        </w:rPr>
        <w:t xml:space="preserve">社保证明</w:t>
      </w:r>
      <w:r>
        <w:rPr>
          <w:rFonts w:hint="eastAsia" w:ascii="宋体" w:hAnsi="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★3.响应供应商承诺拟派至少3名专业技术人员（至少包括1名智能化系统工程师、1名网络工程师、1名软件工程师）提供项目履约期间的驻场维护服务（提供服务承诺函及本单位近</w:t>
      </w:r>
      <w:r>
        <w:rPr>
          <w:rFonts w:hint="eastAsia" w:ascii="宋体" w:hAnsi="宋体"/>
          <w:b/>
          <w:bCs/>
          <w:szCs w:val="21"/>
        </w:rPr>
        <w:t xml:space="preserve">期</w:t>
      </w:r>
      <w:r>
        <w:rPr>
          <w:rFonts w:hint="eastAsia" w:ascii="宋体" w:hAnsi="宋体"/>
          <w:b/>
          <w:bCs/>
          <w:szCs w:val="21"/>
        </w:rPr>
        <w:t xml:space="preserve">为其缴纳的</w:t>
      </w:r>
      <w:r>
        <w:rPr>
          <w:rFonts w:hint="eastAsia" w:ascii="宋体" w:hAnsi="宋体"/>
          <w:b/>
          <w:bCs/>
          <w:szCs w:val="21"/>
        </w:rPr>
        <w:t xml:space="preserve">社保证明</w:t>
      </w:r>
      <w:r>
        <w:rPr>
          <w:rFonts w:hint="eastAsia" w:ascii="宋体" w:hAnsi="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★4.响应供应商承诺在项目涉及信息网络系统维护期间能够协调有资质及服务能力的运营商提供7天*12</w:t>
      </w:r>
      <w:r>
        <w:rPr>
          <w:rFonts w:hint="eastAsia" w:ascii="宋体" w:hAnsi="宋体"/>
          <w:b/>
          <w:bCs/>
          <w:szCs w:val="21"/>
        </w:rPr>
        <w:t xml:space="preserve">小时现场技术支持服务（提供服务承诺函</w:t>
      </w:r>
      <w:r>
        <w:rPr>
          <w:rFonts w:hint="eastAsia" w:ascii="宋体" w:hAnsi="宋体"/>
          <w:b/>
          <w:bCs/>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★5.响应供应商对本项目现状应有必要了解和充分认识，并提供符合项目实际（如涉及软件平台，需</w:t>
      </w:r>
      <w:r>
        <w:rPr>
          <w:rFonts w:hint="eastAsia" w:ascii="宋体" w:hAnsi="宋体"/>
          <w:b/>
          <w:bCs/>
          <w:szCs w:val="21"/>
        </w:rPr>
        <w:t xml:space="preserve">含软件</w:t>
      </w:r>
      <w:r>
        <w:rPr>
          <w:rFonts w:hint="eastAsia" w:ascii="宋体" w:hAnsi="宋体"/>
          <w:b/>
          <w:bCs/>
          <w:szCs w:val="21"/>
        </w:rPr>
        <w:t xml:space="preserve">平台情况）的现状分析说明（提供满足要求的现状分析说明）；</w:t>
      </w:r>
      <w:r/>
    </w:p>
    <w:p>
      <w:pPr>
        <w:ind w:firstLine="420"/>
        <w:spacing w:line="360" w:lineRule="auto"/>
        <w:rPr>
          <w:rFonts w:ascii="宋体" w:hAnsi="宋体"/>
          <w:b/>
          <w:bCs/>
          <w:szCs w:val="21"/>
        </w:rPr>
      </w:pPr>
      <w:r>
        <w:rPr>
          <w:rFonts w:hint="eastAsia" w:ascii="宋体" w:hAnsi="宋体"/>
          <w:b/>
          <w:bCs/>
          <w:szCs w:val="21"/>
        </w:rPr>
        <w:t xml:space="preserve">★6.响应供应商自2023年01月01日至今（以合同签订日期为准）承担过的类似项目业绩（提供有效合</w:t>
      </w:r>
      <w:r>
        <w:rPr>
          <w:rFonts w:hint="eastAsia" w:ascii="宋体" w:hAnsi="宋体"/>
          <w:b/>
          <w:bCs/>
          <w:szCs w:val="21"/>
        </w:rPr>
        <w:t xml:space="preserve">同首页、金额内容页、签字盖章页等合同关键页扫描件</w:t>
      </w:r>
      <w:r>
        <w:rPr>
          <w:rFonts w:hint="eastAsia" w:ascii="宋体" w:hAnsi="宋体"/>
          <w:b/>
          <w:bCs/>
          <w:szCs w:val="21"/>
        </w:rPr>
        <w:t xml:space="preserve">）。</w:t>
      </w:r>
      <w:r/>
    </w:p>
    <w:p>
      <w:pPr>
        <w:spacing w:line="360" w:lineRule="auto"/>
        <w:rPr>
          <w:rFonts w:ascii="宋体" w:hAnsi="宋体"/>
          <w:b/>
          <w:bCs/>
          <w:szCs w:val="21"/>
        </w:rPr>
      </w:pPr>
      <w:r>
        <w:rPr>
          <w:rFonts w:hint="eastAsia" w:ascii="宋体" w:hAnsi="宋体"/>
          <w:b/>
          <w:bCs/>
          <w:szCs w:val="21"/>
        </w:rPr>
        <w:t xml:space="preserve">十、综合说明：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带★项为实质性响应项，供应商须在偏离表中如实填写响应情况，并按要求提供相应材料，否则视为无效响应。</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.采购文件提出的是最低限度的要求，并未对一切细节</w:t>
      </w:r>
      <w:r>
        <w:rPr>
          <w:rFonts w:hint="eastAsia" w:ascii="宋体" w:hAnsi="宋体"/>
          <w:szCs w:val="21"/>
        </w:rPr>
        <w:t xml:space="preserve">作出</w:t>
      </w:r>
      <w:r>
        <w:rPr>
          <w:rFonts w:hint="eastAsia" w:ascii="宋体" w:hAnsi="宋体"/>
          <w:szCs w:val="21"/>
        </w:rPr>
        <w:t xml:space="preserve">规定，响应单位所提供的相关货物或服务都应符合已颁布的现行的国家标准、行业标准和地方标准，并应达到或优于采购文件要求。</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成交人</w:t>
      </w:r>
      <w:r>
        <w:rPr>
          <w:rFonts w:hint="eastAsia" w:ascii="宋体" w:hAnsi="宋体"/>
          <w:szCs w:val="21"/>
        </w:rPr>
        <w:t xml:space="preserve">必须依法用工。</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.供应商需承担</w:t>
      </w:r>
      <w:r>
        <w:rPr>
          <w:rFonts w:hint="eastAsia" w:ascii="宋体" w:hAnsi="宋体"/>
          <w:szCs w:val="21"/>
        </w:rPr>
        <w:t xml:space="preserve">所聘人</w:t>
      </w:r>
      <w:r>
        <w:rPr>
          <w:rFonts w:hint="eastAsia" w:ascii="宋体" w:hAnsi="宋体"/>
          <w:szCs w:val="21"/>
        </w:rPr>
        <w:t xml:space="preserve">员的安全责任及相关费用。工作人员在岗履行职责期间（包括上下班途中），发生自身的人身伤害、伤亡，均由供应商负责处理并承担所有责任，采购单位不承担任何责任。供应商违反国家相关法规，与聘用人员发生纠纷，均由供应商负责调解与处理，采购单位不承担责任。</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.报价要求：响应报价包括完成该项服务所需的一切费用，包括完成本项目所需的人员（包括工资</w:t>
      </w:r>
      <w:r>
        <w:rPr>
          <w:rFonts w:hint="eastAsia" w:ascii="宋体" w:hAnsi="宋体"/>
          <w:szCs w:val="21"/>
        </w:rPr>
        <w:t xml:space="preserve">和补贴）、办公场所及设施、保险、劳保、耗材、管理、各种税费、利润、税金、政策性文件规定及合同包含的所有风险、责任等各项应有费用。</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.凡涉及采购文件的补充说明和修改，均以苏州市政府采购网、江苏政府采购网上所发布的公告为准。</w:t>
      </w:r>
      <w:bookmarkStart w:id="29" w:name="_Toc31216"/>
      <w:r/>
      <w:r/>
    </w:p>
    <w:p>
      <w:pPr>
        <w:rPr>
          <w:b/>
          <w:sz w:val="36"/>
          <w:szCs w:val="20"/>
        </w:rPr>
      </w:pPr>
      <w:r>
        <w:rPr>
          <w:b/>
          <w:sz w:val="36"/>
          <w:szCs w:val="20"/>
        </w:rPr>
      </w:r>
      <w:r/>
    </w:p>
    <w:p>
      <w:pPr>
        <w:rPr>
          <w:b/>
          <w:sz w:val="36"/>
          <w:szCs w:val="20"/>
        </w:rPr>
      </w:pPr>
      <w:r>
        <w:rPr>
          <w:rFonts w:hint="eastAsia"/>
          <w:b/>
          <w:sz w:val="36"/>
          <w:szCs w:val="20"/>
        </w:rPr>
        <w:br w:type="page" w:clear="all"/>
      </w:r>
      <w:r/>
    </w:p>
    <w:p>
      <w:pPr>
        <w:jc w:val="center"/>
        <w:tabs>
          <w:tab w:val="left" w:pos="475" w:leader="none"/>
        </w:tabs>
        <w:rPr>
          <w:b/>
          <w:sz w:val="36"/>
          <w:szCs w:val="20"/>
        </w:rPr>
        <w:outlineLvl w:val="0"/>
      </w:pPr>
      <w:r>
        <w:rPr>
          <w:rFonts w:hint="eastAsia"/>
          <w:b/>
          <w:sz w:val="36"/>
          <w:szCs w:val="20"/>
        </w:rPr>
        <w:t xml:space="preserve">第四章</w:t>
      </w:r>
      <w:r>
        <w:rPr>
          <w:rFonts w:hint="eastAsia"/>
          <w:b/>
          <w:sz w:val="36"/>
          <w:szCs w:val="20"/>
        </w:rPr>
        <w:t xml:space="preserve"> </w:t>
      </w:r>
      <w:r>
        <w:rPr>
          <w:rFonts w:hint="eastAsia"/>
          <w:b/>
          <w:sz w:val="36"/>
          <w:szCs w:val="20"/>
        </w:rPr>
        <w:t xml:space="preserve">合同主要内容</w:t>
      </w:r>
      <w:bookmarkEnd w:id="28"/>
      <w:r/>
      <w:bookmarkEnd w:id="29"/>
      <w:r/>
      <w:r/>
    </w:p>
    <w:p>
      <w:pPr>
        <w:spacing w:line="360" w:lineRule="auto"/>
        <w:rPr>
          <w:rFonts w:ascii="宋体" w:hAnsi="宋体"/>
          <w:szCs w:val="21"/>
        </w:rPr>
      </w:pPr>
      <w:r>
        <w:rPr>
          <w:rFonts w:hint="eastAsia" w:ascii="宋体" w:hAnsi="宋体"/>
          <w:szCs w:val="21"/>
        </w:rPr>
        <w:t xml:space="preserve">甲方：</w:t>
      </w:r>
      <w:r/>
    </w:p>
    <w:p>
      <w:pPr>
        <w:spacing w:line="360" w:lineRule="auto"/>
        <w:rPr>
          <w:rFonts w:ascii="宋体" w:hAnsi="宋体"/>
          <w:szCs w:val="21"/>
        </w:rPr>
      </w:pPr>
      <w:r>
        <w:rPr>
          <w:rFonts w:hint="eastAsia" w:ascii="宋体" w:hAnsi="宋体"/>
          <w:szCs w:val="21"/>
        </w:rPr>
        <w:t xml:space="preserve">地址：</w:t>
      </w:r>
      <w:r/>
    </w:p>
    <w:p>
      <w:pPr>
        <w:ind w:firstLine="435"/>
        <w:spacing w:line="260" w:lineRule="exact"/>
        <w:rPr>
          <w:sz w:val="18"/>
        </w:rPr>
      </w:pPr>
      <w:r>
        <w:rPr>
          <w:sz w:val="18"/>
        </w:rPr>
      </w:r>
      <w:r/>
    </w:p>
    <w:p>
      <w:pPr>
        <w:spacing w:line="360" w:lineRule="auto"/>
        <w:rPr>
          <w:rFonts w:ascii="宋体" w:hAnsi="宋体"/>
          <w:szCs w:val="21"/>
        </w:rPr>
      </w:pP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地址：</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本项目采用公开招标采购方式，依据中标结果，决定将采购合同授予乙方。为进一步明确采购人（甲方）和成交供应商（乙方）采购过程中的权利、义务和经济责任，根据《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》之规定及本项目招标文件、乙方的投标文件等相关资料，经甲乙双方充分协商，遵循平等、自愿、公平和诚实信用原则，特订立本合同，以资共同遵守。</w:t>
      </w:r>
      <w:r/>
    </w:p>
    <w:p>
      <w:pPr>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bCs/>
          <w:szCs w:val="21"/>
        </w:rPr>
      </w:pPr>
      <w:r>
        <w:rPr>
          <w:rFonts w:hint="eastAsia" w:ascii="宋体" w:hAnsi="宋体"/>
          <w:b/>
          <w:bCs/>
          <w:szCs w:val="21"/>
        </w:rPr>
        <w:t xml:space="preserve">第一条 合同标的</w:t>
      </w:r>
      <w:r/>
    </w:p>
    <w:p>
      <w:pPr>
        <w:ind w:firstLine="420"/>
        <w:spacing w:line="360" w:lineRule="auto"/>
        <w:rPr>
          <w:rFonts w:ascii="宋体" w:hAnsi="宋体"/>
          <w:szCs w:val="21"/>
        </w:rPr>
      </w:pPr>
      <w:r>
        <w:rPr>
          <w:rFonts w:hint="eastAsia" w:ascii="宋体" w:hAnsi="宋体"/>
          <w:szCs w:val="21"/>
        </w:rPr>
        <w:t xml:space="preserve">1.项目名称：</w:t>
      </w:r>
      <w:r/>
    </w:p>
    <w:p>
      <w:pPr>
        <w:ind w:firstLine="420"/>
        <w:spacing w:line="360" w:lineRule="auto"/>
        <w:rPr>
          <w:rFonts w:ascii="宋体" w:hAnsi="宋体"/>
          <w:szCs w:val="21"/>
        </w:rPr>
      </w:pPr>
      <w:r>
        <w:rPr>
          <w:rFonts w:hint="eastAsia" w:ascii="宋体" w:hAnsi="宋体"/>
          <w:szCs w:val="21"/>
        </w:rPr>
        <w:t xml:space="preserve">2.项目编号：</w:t>
      </w:r>
      <w:r/>
    </w:p>
    <w:p>
      <w:pPr>
        <w:ind w:firstLine="420"/>
        <w:spacing w:line="360" w:lineRule="auto"/>
        <w:rPr>
          <w:rFonts w:ascii="宋体" w:hAnsi="宋体"/>
          <w:szCs w:val="21"/>
        </w:rPr>
      </w:pPr>
      <w:r>
        <w:rPr>
          <w:rFonts w:hint="eastAsia" w:ascii="宋体" w:hAnsi="宋体"/>
          <w:szCs w:val="21"/>
        </w:rPr>
        <w:t xml:space="preserve">3.服务内容： </w:t>
      </w:r>
      <w:r/>
    </w:p>
    <w:p>
      <w:pPr>
        <w:ind w:firstLine="420"/>
        <w:spacing w:line="360" w:lineRule="auto"/>
        <w:rPr>
          <w:rFonts w:ascii="宋体" w:hAnsi="宋体"/>
          <w:szCs w:val="21"/>
        </w:rPr>
      </w:pPr>
      <w:r>
        <w:rPr>
          <w:rFonts w:ascii="宋体" w:hAnsi="宋体"/>
          <w:szCs w:val="21"/>
        </w:rPr>
        <w:t xml:space="preserve">在协议有效期</w:t>
      </w:r>
      <w:r>
        <w:rPr>
          <w:rFonts w:ascii="宋体" w:hAnsi="宋体"/>
          <w:szCs w:val="21"/>
        </w:rPr>
        <w:t xml:space="preserve">内一方</w:t>
      </w:r>
      <w:r>
        <w:rPr>
          <w:rFonts w:ascii="宋体" w:hAnsi="宋体"/>
          <w:szCs w:val="21"/>
        </w:rPr>
        <w:t xml:space="preserve">不得擅自变更或中止此项协议，如未经双方同意，擅自变更或中止此项的一方要负违约责任。此项协议需终止或续签，应在协议期内提前</w:t>
      </w:r>
      <w:r>
        <w:rPr>
          <w:rFonts w:hint="eastAsia" w:ascii="宋体" w:hAnsi="宋体"/>
          <w:szCs w:val="21"/>
        </w:rPr>
        <w:t xml:space="preserve">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highlight w:val="yellow"/>
        </w:rPr>
        <w:t xml:space="preserve">合同签订后壹年</w:t>
      </w:r>
      <w:r>
        <w:rPr>
          <w:rFonts w:hint="eastAsia" w:ascii="宋体" w:hAnsi="宋体"/>
          <w:szCs w:val="21"/>
        </w:rPr>
        <w:t xml:space="preserve">，合同履行期间内更换的设备自更换之日</w:t>
      </w:r>
      <w:r>
        <w:rPr>
          <w:rFonts w:hint="eastAsia" w:ascii="宋体" w:hAnsi="宋体"/>
          <w:szCs w:val="21"/>
        </w:rPr>
        <w:t xml:space="preserve">起提供</w:t>
      </w:r>
      <w:r>
        <w:rPr>
          <w:rFonts w:hint="eastAsia" w:ascii="宋体" w:hAnsi="宋体"/>
          <w:szCs w:val="21"/>
        </w:rPr>
        <w:t xml:space="preserve">三年质保服务。</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第二条 合同总价款</w:t>
      </w:r>
      <w:r/>
    </w:p>
    <w:p>
      <w:pPr>
        <w:ind w:firstLine="420"/>
        <w:spacing w:line="360" w:lineRule="auto"/>
        <w:rPr>
          <w:rFonts w:ascii="宋体" w:hAnsi="宋体"/>
          <w:szCs w:val="21"/>
        </w:rPr>
      </w:pPr>
      <w:r>
        <w:rPr>
          <w:rFonts w:hint="eastAsia" w:ascii="宋体" w:hAnsi="宋体"/>
          <w:szCs w:val="21"/>
        </w:rPr>
        <w:t xml:space="preserve">合同总价款：   万元，小写￥    元。</w:t>
      </w:r>
      <w:r/>
    </w:p>
    <w:p>
      <w:pPr>
        <w:ind w:firstLine="432"/>
        <w:spacing w:line="360" w:lineRule="auto"/>
        <w:rPr>
          <w:rFonts w:ascii="宋体" w:hAnsi="宋体"/>
          <w:szCs w:val="21"/>
        </w:rPr>
      </w:pPr>
      <w:r>
        <w:rPr>
          <w:rFonts w:hint="eastAsia" w:ascii="宋体" w:hAnsi="宋体"/>
          <w:szCs w:val="21"/>
        </w:rPr>
        <w:t xml:space="preserve">合同总价应包括完成该项目的全部内容所需的费用：完成本项工作所需的人工、材料、</w:t>
      </w:r>
      <w:r>
        <w:rPr>
          <w:rFonts w:hint="eastAsia" w:ascii="宋体" w:hAnsi="宋体"/>
          <w:szCs w:val="21"/>
        </w:rPr>
        <w:t xml:space="preserve">代理</w:t>
      </w:r>
      <w:r>
        <w:rPr>
          <w:rFonts w:hint="eastAsia" w:ascii="宋体" w:hAnsi="宋体"/>
          <w:szCs w:val="21"/>
        </w:rPr>
        <w:t xml:space="preserve">服务费、机械、管理、维护、保险、利润、税金、通讯器材、办公设备、巡检器材、政策性文件规定及合同包含的所有风险、责任</w:t>
      </w:r>
      <w:r>
        <w:rPr>
          <w:rFonts w:ascii="宋体" w:hAnsi="宋体"/>
          <w:szCs w:val="21"/>
        </w:rPr>
        <w:t xml:space="preserve">等各项应有费用。</w:t>
      </w:r>
      <w:r/>
    </w:p>
    <w:p>
      <w:pPr>
        <w:ind w:firstLine="432"/>
        <w:spacing w:line="360" w:lineRule="auto"/>
        <w:rPr>
          <w:rFonts w:ascii="宋体" w:hAnsi="宋体"/>
          <w:szCs w:val="21"/>
        </w:rPr>
      </w:pPr>
      <w:r>
        <w:rPr>
          <w:rFonts w:hint="eastAsia" w:ascii="宋体" w:hAnsi="宋体"/>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第三条 付款方式</w:t>
      </w:r>
      <w:r/>
    </w:p>
    <w:p>
      <w:pPr>
        <w:ind w:firstLine="420"/>
        <w:spacing w:line="360" w:lineRule="auto"/>
        <w:rPr>
          <w:rFonts w:ascii="宋体" w:hAnsi="宋体"/>
          <w:szCs w:val="21"/>
        </w:rPr>
      </w:pPr>
      <w:r>
        <w:rPr>
          <w:rFonts w:hint="eastAsia" w:ascii="宋体" w:hAnsi="宋体"/>
          <w:szCs w:val="21"/>
        </w:rPr>
        <w:t xml:space="preserve">1.合同</w:t>
      </w:r>
      <w:r>
        <w:rPr>
          <w:rFonts w:ascii="宋体" w:hAnsi="宋体"/>
          <w:szCs w:val="21"/>
        </w:rPr>
        <w:t xml:space="preserve">履行期限：</w:t>
      </w:r>
      <w:r>
        <w:rPr>
          <w:rFonts w:hint="eastAsia" w:ascii="宋体" w:hAnsi="宋体"/>
          <w:szCs w:val="21"/>
        </w:rPr>
        <w:t xml:space="preserve">合同签订后壹年。</w:t>
      </w:r>
      <w:r/>
    </w:p>
    <w:p>
      <w:pPr>
        <w:ind w:firstLine="420"/>
        <w:spacing w:line="360" w:lineRule="auto"/>
        <w:rPr>
          <w:rFonts w:ascii="宋体" w:hAnsi="宋体"/>
          <w:szCs w:val="21"/>
        </w:rPr>
      </w:pPr>
      <w:r>
        <w:rPr>
          <w:rFonts w:hint="eastAsia" w:ascii="宋体" w:hAnsi="宋体"/>
          <w:szCs w:val="21"/>
          <w:highlight w:val="yellow"/>
        </w:rPr>
        <w:t xml:space="preserve">2.付款方式：</w:t>
      </w:r>
      <w:bookmarkStart w:id="30" w:name="_Hlk146539930"/>
      <w:r>
        <w:rPr>
          <w:rFonts w:hint="eastAsia" w:ascii="宋体" w:hAnsi="宋体"/>
          <w:szCs w:val="21"/>
          <w:highlight w:val="yellow"/>
        </w:rPr>
        <w:t xml:space="preserve">合同签订后30工作日内支付合同金额的20%作为首付款；剩余合同金额采用季度分期付款方式。前三季度，每季度末支付合同金额的 20%；第 4 季度末，</w:t>
      </w:r>
      <w:r>
        <w:rPr>
          <w:rFonts w:hint="eastAsia" w:ascii="宋体" w:hAnsi="宋体"/>
          <w:szCs w:val="21"/>
          <w:highlight w:val="yellow"/>
        </w:rPr>
        <w:t xml:space="preserve">维保期满</w:t>
      </w:r>
      <w:r>
        <w:rPr>
          <w:rFonts w:hint="eastAsia" w:ascii="宋体" w:hAnsi="宋体"/>
          <w:szCs w:val="21"/>
          <w:highlight w:val="yellow"/>
        </w:rPr>
        <w:t xml:space="preserve">后根据考核结果支付剩余款项。</w:t>
      </w:r>
      <w:r/>
    </w:p>
    <w:p>
      <w:pPr>
        <w:ind w:firstLine="420"/>
        <w:spacing w:line="360" w:lineRule="auto"/>
        <w:rPr>
          <w:rFonts w:ascii="宋体" w:hAnsi="宋体"/>
          <w:szCs w:val="21"/>
        </w:rPr>
      </w:pPr>
      <w:r>
        <w:rPr>
          <w:rFonts w:hint="eastAsia" w:ascii="宋体" w:hAnsi="宋体"/>
          <w:szCs w:val="21"/>
          <w:highlight w:val="yellow"/>
        </w:rPr>
        <w:t xml:space="preserve">考核标准如下：</w:t>
      </w:r>
      <w:bookmarkEnd w:id="30"/>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服务质量考核共包含三个项目：故障处理及时性</w:t>
      </w:r>
      <w:bookmarkStart w:id="31" w:name="_Hlk93948103"/>
      <w:r/>
      <w:bookmarkStart w:id="32" w:name="_Hlk93948223"/>
      <w:r>
        <w:rPr>
          <w:rFonts w:hint="eastAsia" w:cs="仿宋" w:asciiTheme="minorEastAsia" w:hAnsiTheme="minorEastAsia" w:eastAsiaTheme="minorEastAsia"/>
          <w:szCs w:val="21"/>
        </w:rPr>
        <w:t xml:space="preserve">、</w:t>
      </w:r>
      <w:bookmarkEnd w:id="31"/>
      <w:r/>
      <w:bookmarkEnd w:id="32"/>
      <w:r>
        <w:rPr>
          <w:rFonts w:hint="eastAsia" w:cs="仿宋" w:asciiTheme="minorEastAsia" w:hAnsiTheme="minorEastAsia" w:eastAsiaTheme="minorEastAsia"/>
          <w:szCs w:val="21"/>
        </w:rPr>
        <w:t xml:space="preserve">返修合格性、服务满意度，具体计算方法如下：</w:t>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（1）故障处理及时性</w:t>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故障处理不及时定义：故障处理响应时间和最终解决时间未达到服务时限要求即算不及时。如一次故障处理中同时有电话响应、</w:t>
      </w:r>
      <w:r>
        <w:rPr>
          <w:rFonts w:hint="eastAsia" w:cs="仿宋" w:asciiTheme="minorEastAsia" w:hAnsiTheme="minorEastAsia" w:eastAsiaTheme="minorEastAsia"/>
          <w:szCs w:val="21"/>
        </w:rPr>
        <w:t xml:space="preserve">远程支持</w:t>
      </w:r>
      <w:r>
        <w:rPr>
          <w:rFonts w:hint="eastAsia" w:cs="仿宋" w:asciiTheme="minorEastAsia" w:hAnsiTheme="minorEastAsia" w:eastAsiaTheme="minorEastAsia"/>
          <w:szCs w:val="21"/>
        </w:rPr>
        <w:t xml:space="preserve">和现场支持，任一项服务不满足，该故障处理属不及时。</w:t>
      </w:r>
      <w:bookmarkStart w:id="33" w:name="_Hlk94279086"/>
      <w:r>
        <w:rPr>
          <w:rFonts w:hint="eastAsia" w:cs="仿宋" w:asciiTheme="minorEastAsia" w:hAnsiTheme="minorEastAsia" w:eastAsiaTheme="minorEastAsia"/>
          <w:szCs w:val="21"/>
        </w:rPr>
        <w:t xml:space="preserve">即扣分。</w:t>
      </w:r>
      <w:bookmarkEnd w:id="33"/>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（2）返修合格性</w:t>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每月出现两次以上返修，即视为返修不合格。即扣分。</w:t>
      </w:r>
      <w:r/>
    </w:p>
    <w:p>
      <w:pPr>
        <w:ind w:firstLine="420"/>
        <w:spacing w:line="600" w:lineRule="exact"/>
        <w:rPr>
          <w:rFonts w:cs="仿宋" w:asciiTheme="minorEastAsia" w:hAnsiTheme="minorEastAsia" w:eastAsiaTheme="minorEastAsia"/>
          <w:szCs w:val="21"/>
        </w:rPr>
      </w:pPr>
      <w:r/>
      <w:bookmarkStart w:id="34" w:name="_Hlk93948233"/>
      <w:r>
        <w:rPr>
          <w:rFonts w:hint="eastAsia" w:cs="仿宋" w:asciiTheme="minorEastAsia" w:hAnsiTheme="minorEastAsia" w:eastAsiaTheme="minorEastAsia"/>
          <w:szCs w:val="21"/>
        </w:rPr>
        <w:t xml:space="preserve">（3）服务满意度</w:t>
      </w:r>
      <w:bookmarkEnd w:id="34"/>
      <w:r/>
      <w:r/>
    </w:p>
    <w:p>
      <w:pPr>
        <w:ind w:firstLine="420"/>
        <w:spacing w:line="600" w:lineRule="exact"/>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由双方协商制定双方认可的服务满意度调查表，由中医医院进行填表调查，满意度满分为100分。</w:t>
      </w:r>
      <w:r/>
    </w:p>
    <w:p>
      <w:pPr>
        <w:ind w:firstLine="420"/>
        <w:spacing w:line="600" w:lineRule="exact"/>
        <w:rPr>
          <w:rFonts w:asciiTheme="minorEastAsia" w:hAnsiTheme="minorEastAsia" w:eastAsiaTheme="minorEastAsia"/>
          <w:szCs w:val="21"/>
        </w:rPr>
      </w:pPr>
      <w:r>
        <w:rPr>
          <w:rFonts w:hint="eastAsia" w:cs="仿宋" w:asciiTheme="minorEastAsia" w:hAnsiTheme="minorEastAsia" w:eastAsiaTheme="minorEastAsia"/>
          <w:szCs w:val="21"/>
        </w:rPr>
        <w:t xml:space="preserve">服务质量考核按月度服务保证控制进行评测，考核满分为100分。</w:t>
      </w:r>
      <w:r/>
    </w:p>
    <w:tbl>
      <w:tblPr>
        <w:tblpPr w:horzAnchor="page" w:tblpXSpec="center" w:vertAnchor="text" w:tblpY="363" w:leftFromText="180" w:topFromText="0" w:rightFromText="180" w:bottomFromText="0"/>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2"/>
        <w:gridCol w:w="2692"/>
        <w:gridCol w:w="1712"/>
        <w:gridCol w:w="2764"/>
        <w:gridCol w:w="1322"/>
      </w:tblGrid>
      <w:tr>
        <w:trPr>
          <w:jc w:val="center"/>
          <w:trHeight w:val="567"/>
        </w:trPr>
        <w:tc>
          <w:tcPr>
            <w:tcW w:w="832" w:type="dxa"/>
            <w:vAlign w:val="center"/>
            <w:textDirection w:val="lrTb"/>
            <w:noWrap w:val="false"/>
          </w:tcPr>
          <w:p>
            <w:pPr>
              <w:jc w:val="center"/>
              <w:rPr>
                <w:rFonts w:cs="仿宋" w:asciiTheme="minorEastAsia" w:hAnsiTheme="minorEastAsia" w:eastAsiaTheme="minorEastAsia"/>
                <w:b/>
                <w:szCs w:val="21"/>
              </w:rPr>
            </w:pPr>
            <w:r>
              <w:rPr>
                <w:rFonts w:hint="eastAsia" w:cs="仿宋" w:asciiTheme="minorEastAsia" w:hAnsiTheme="minorEastAsia" w:eastAsiaTheme="minorEastAsia"/>
                <w:b/>
                <w:szCs w:val="21"/>
              </w:rPr>
              <w:t xml:space="preserve">序号</w:t>
            </w:r>
            <w:r/>
          </w:p>
        </w:tc>
        <w:tc>
          <w:tcPr>
            <w:tcW w:w="2692" w:type="dxa"/>
            <w:vAlign w:val="center"/>
            <w:textDirection w:val="lrTb"/>
            <w:noWrap w:val="false"/>
          </w:tcPr>
          <w:p>
            <w:pPr>
              <w:jc w:val="center"/>
              <w:rPr>
                <w:rFonts w:cs="仿宋" w:asciiTheme="minorEastAsia" w:hAnsiTheme="minorEastAsia" w:eastAsiaTheme="minorEastAsia"/>
                <w:b/>
                <w:szCs w:val="21"/>
              </w:rPr>
            </w:pPr>
            <w:r>
              <w:rPr>
                <w:rFonts w:hint="eastAsia" w:cs="仿宋" w:asciiTheme="minorEastAsia" w:hAnsiTheme="minorEastAsia" w:eastAsiaTheme="minorEastAsia"/>
                <w:b/>
                <w:szCs w:val="21"/>
              </w:rPr>
              <w:t xml:space="preserve">考核项目</w:t>
            </w:r>
            <w:r/>
          </w:p>
        </w:tc>
        <w:tc>
          <w:tcPr>
            <w:gridSpan w:val="2"/>
            <w:tcW w:w="4476" w:type="dxa"/>
            <w:vAlign w:val="center"/>
            <w:textDirection w:val="lrTb"/>
            <w:noWrap w:val="false"/>
          </w:tcPr>
          <w:p>
            <w:pPr>
              <w:jc w:val="center"/>
              <w:rPr>
                <w:rFonts w:cs="仿宋" w:asciiTheme="minorEastAsia" w:hAnsiTheme="minorEastAsia" w:eastAsiaTheme="minorEastAsia"/>
                <w:b/>
                <w:szCs w:val="21"/>
              </w:rPr>
            </w:pPr>
            <w:r>
              <w:rPr>
                <w:rFonts w:hint="eastAsia" w:cs="仿宋" w:asciiTheme="minorEastAsia" w:hAnsiTheme="minorEastAsia" w:eastAsiaTheme="minorEastAsia"/>
                <w:b/>
                <w:szCs w:val="21"/>
              </w:rPr>
              <w:t xml:space="preserve">考核标准</w:t>
            </w:r>
            <w:r/>
          </w:p>
        </w:tc>
        <w:tc>
          <w:tcPr>
            <w:tcW w:w="1322" w:type="dxa"/>
            <w:vAlign w:val="center"/>
            <w:textDirection w:val="lrTb"/>
            <w:noWrap w:val="false"/>
          </w:tcPr>
          <w:p>
            <w:pPr>
              <w:jc w:val="center"/>
              <w:rPr>
                <w:rFonts w:cs="仿宋" w:asciiTheme="minorEastAsia" w:hAnsiTheme="minorEastAsia" w:eastAsiaTheme="minorEastAsia"/>
                <w:b/>
                <w:szCs w:val="21"/>
              </w:rPr>
            </w:pPr>
            <w:r>
              <w:rPr>
                <w:rFonts w:hint="eastAsia" w:cs="仿宋" w:asciiTheme="minorEastAsia" w:hAnsiTheme="minorEastAsia" w:eastAsiaTheme="minorEastAsia"/>
                <w:b/>
                <w:szCs w:val="21"/>
              </w:rPr>
              <w:t xml:space="preserve">得分</w:t>
            </w:r>
            <w:r/>
          </w:p>
        </w:tc>
      </w:tr>
      <w:tr>
        <w:trPr>
          <w:jc w:val="center"/>
          <w:trHeight w:val="567"/>
        </w:trPr>
        <w:tc>
          <w:tcPr>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1</w:t>
            </w:r>
            <w:r/>
          </w:p>
        </w:tc>
        <w:tc>
          <w:tcPr>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服务人员遵守中医医院管理规程（10分）</w:t>
            </w:r>
            <w:r/>
          </w:p>
        </w:tc>
        <w:tc>
          <w:tcPr>
            <w:gridSpan w:val="2"/>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维护人员按中医医院管理规程开展工作，违反一次扣2分，扣完为止</w:t>
            </w:r>
            <w:r/>
          </w:p>
        </w:tc>
        <w:tc>
          <w:tcPr>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2</w:t>
            </w:r>
            <w:r/>
          </w:p>
        </w:tc>
        <w:tc>
          <w:tcPr>
            <w:tcBorders>
              <w:bottom w:val="single" w:color="auto" w:sz="4" w:space="0"/>
            </w:tcBorders>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维修场所整洁（5分）</w:t>
            </w:r>
            <w:r/>
          </w:p>
        </w:tc>
        <w:tc>
          <w:tcPr>
            <w:gridSpan w:val="2"/>
            <w:tcBorders>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维修设备、工具排列整齐有序，现场出现设备放置零乱，报废设备配件随意摆放每次扣1分</w:t>
            </w:r>
            <w:r/>
          </w:p>
        </w:tc>
        <w:tc>
          <w:tcPr>
            <w:tcBorders>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3</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维修信息记录（5分）</w:t>
            </w:r>
            <w:r/>
          </w:p>
        </w:tc>
        <w:tc>
          <w:tcPr>
            <w:gridSpan w:val="2"/>
            <w:tcBorders>
              <w:top w:val="single" w:color="auto" w:sz="4" w:space="0"/>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详实准确，</w:t>
            </w:r>
            <w:r>
              <w:rPr>
                <w:rFonts w:hint="eastAsia" w:cs="仿宋" w:asciiTheme="minorEastAsia" w:hAnsiTheme="minorEastAsia" w:eastAsiaTheme="minorEastAsia"/>
                <w:bCs/>
                <w:szCs w:val="21"/>
              </w:rPr>
              <w:t xml:space="preserve">漏项每发现</w:t>
            </w:r>
            <w:r>
              <w:rPr>
                <w:rFonts w:hint="eastAsia" w:cs="仿宋" w:asciiTheme="minorEastAsia" w:hAnsiTheme="minorEastAsia" w:eastAsiaTheme="minorEastAsia"/>
                <w:bCs/>
                <w:szCs w:val="21"/>
              </w:rPr>
              <w:t xml:space="preserve">1处扣1分，扣完为止</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4</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服务响应及时性（35分）</w:t>
            </w:r>
            <w:r/>
          </w:p>
        </w:tc>
        <w:tc>
          <w:tcPr>
            <w:gridSpan w:val="2"/>
            <w:tcBorders>
              <w:top w:val="single" w:color="auto" w:sz="4" w:space="0"/>
              <w:bottom w:val="single" w:color="auto" w:sz="4" w:space="0"/>
            </w:tcBorders>
            <w:tcW w:w="4476"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5分钟响应，15分钟到达现场，30分钟解决问题。未按标准服务每次扣1分，扣完为止</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5</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服务质量及态度（35分）</w:t>
            </w:r>
            <w:r/>
          </w:p>
        </w:tc>
        <w:tc>
          <w:tcPr>
            <w:gridSpan w:val="2"/>
            <w:tcBorders>
              <w:top w:val="single" w:color="auto" w:sz="4" w:space="0"/>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同一故障重复维修两次或以上需上报中医医院，因反复维修导致投诉且不上报的，每次扣5分</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6</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月度服务报告（5分）</w:t>
            </w:r>
            <w:r/>
          </w:p>
        </w:tc>
        <w:tc>
          <w:tcPr>
            <w:gridSpan w:val="2"/>
            <w:tcBorders>
              <w:top w:val="single" w:color="auto" w:sz="4" w:space="0"/>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次月15日前提交上月月度报告。</w:t>
            </w:r>
            <w:r/>
          </w:p>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1、维修记录表2、设备巡检记录等</w:t>
            </w:r>
            <w:r/>
          </w:p>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如因服务商原因无法提供月度报告得，每次扣5分</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tcBorders>
              <w:top w:val="single" w:color="auto" w:sz="4" w:space="0"/>
              <w:bottom w:val="single" w:color="auto" w:sz="4" w:space="0"/>
            </w:tcBorders>
            <w:tcW w:w="832"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7</w:t>
            </w:r>
            <w:r/>
          </w:p>
        </w:tc>
        <w:tc>
          <w:tcPr>
            <w:tcBorders>
              <w:top w:val="single" w:color="auto" w:sz="4" w:space="0"/>
              <w:bottom w:val="single" w:color="auto" w:sz="4" w:space="0"/>
            </w:tcBorders>
            <w:tcW w:w="2692" w:type="dxa"/>
            <w:vAlign w:val="center"/>
            <w:textDirection w:val="lrTb"/>
            <w:noWrap w:val="false"/>
          </w:tcPr>
          <w:p>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工作调度（5分）</w:t>
            </w:r>
            <w:r/>
          </w:p>
        </w:tc>
        <w:tc>
          <w:tcPr>
            <w:gridSpan w:val="2"/>
            <w:tcBorders>
              <w:top w:val="single" w:color="auto" w:sz="4" w:space="0"/>
              <w:bottom w:val="single" w:color="auto" w:sz="4" w:space="0"/>
            </w:tcBorders>
            <w:tcW w:w="4476" w:type="dxa"/>
            <w:vAlign w:val="center"/>
            <w:textDirection w:val="lrTb"/>
            <w:noWrap w:val="false"/>
          </w:tcPr>
          <w:p>
            <w:pPr>
              <w:rPr>
                <w:rFonts w:cs="仿宋" w:asciiTheme="minorEastAsia" w:hAnsiTheme="minorEastAsia" w:eastAsiaTheme="minorEastAsia"/>
                <w:bCs/>
                <w:szCs w:val="21"/>
              </w:rPr>
            </w:pPr>
            <w:r>
              <w:rPr>
                <w:rFonts w:hint="eastAsia" w:cs="仿宋" w:asciiTheme="minorEastAsia" w:hAnsiTheme="minorEastAsia" w:eastAsiaTheme="minorEastAsia"/>
                <w:bCs/>
                <w:szCs w:val="21"/>
              </w:rPr>
              <w:t xml:space="preserve">不服从信息科工作调度及安排。每次扣分5分。</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gridSpan w:val="4"/>
            <w:tcBorders>
              <w:top w:val="single" w:color="auto" w:sz="4" w:space="0"/>
              <w:bottom w:val="single" w:color="auto" w:sz="4" w:space="0"/>
            </w:tcBorders>
            <w:tcW w:w="8000"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szCs w:val="21"/>
              </w:rPr>
              <w:t xml:space="preserve">考核项目分数</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gridSpan w:val="2"/>
            <w:tcBorders>
              <w:top w:val="single" w:color="auto" w:sz="4" w:space="0"/>
              <w:bottom w:val="single" w:color="auto" w:sz="4" w:space="0"/>
            </w:tcBorders>
            <w:tcW w:w="3524" w:type="dxa"/>
            <w:vAlign w:val="center"/>
            <w:textDirection w:val="lrTb"/>
            <w:noWrap w:val="false"/>
          </w:tcPr>
          <w:p>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服务整改意见</w:t>
            </w:r>
            <w:r/>
          </w:p>
        </w:tc>
        <w:tc>
          <w:tcPr>
            <w:gridSpan w:val="3"/>
            <w:tcBorders>
              <w:top w:val="single" w:color="auto" w:sz="4" w:space="0"/>
              <w:bottom w:val="single" w:color="auto" w:sz="4" w:space="0"/>
            </w:tcBorders>
            <w:tcW w:w="5798"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r>
        <w:trPr>
          <w:jc w:val="center"/>
          <w:trHeight w:val="567"/>
        </w:trPr>
        <w:tc>
          <w:tcPr>
            <w:gridSpan w:val="2"/>
            <w:tcBorders>
              <w:top w:val="single" w:color="auto" w:sz="4" w:space="0"/>
              <w:bottom w:val="single" w:color="auto" w:sz="4" w:space="0"/>
            </w:tcBorders>
            <w:tcW w:w="3524" w:type="dxa"/>
            <w:vAlign w:val="center"/>
            <w:textDirection w:val="lrTb"/>
            <w:noWrap w:val="false"/>
          </w:tcPr>
          <w:p>
            <w:pPr>
              <w:jc w:val="center"/>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考核人签字</w:t>
            </w:r>
            <w:r/>
          </w:p>
        </w:tc>
        <w:tc>
          <w:tcPr>
            <w:tcBorders>
              <w:top w:val="single" w:color="auto" w:sz="4" w:space="0"/>
              <w:bottom w:val="single" w:color="auto" w:sz="4" w:space="0"/>
            </w:tcBorders>
            <w:tcW w:w="171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c>
          <w:tcPr>
            <w:tcBorders>
              <w:top w:val="single" w:color="auto" w:sz="4" w:space="0"/>
              <w:bottom w:val="single" w:color="auto" w:sz="4" w:space="0"/>
            </w:tcBorders>
            <w:tcW w:w="2764" w:type="dxa"/>
            <w:vAlign w:val="center"/>
            <w:textDirection w:val="lrTb"/>
            <w:noWrap w:val="false"/>
          </w:tcPr>
          <w:p>
            <w:pPr>
              <w:jc w:val="center"/>
              <w:rPr>
                <w:rFonts w:cs="仿宋" w:asciiTheme="minorEastAsia" w:hAnsiTheme="minorEastAsia" w:eastAsiaTheme="minorEastAsia"/>
                <w:bCs/>
                <w:szCs w:val="21"/>
              </w:rPr>
            </w:pPr>
            <w:r>
              <w:rPr>
                <w:rFonts w:hint="eastAsia" w:cs="仿宋" w:asciiTheme="minorEastAsia" w:hAnsiTheme="minorEastAsia" w:eastAsiaTheme="minorEastAsia"/>
                <w:szCs w:val="21"/>
              </w:rPr>
              <w:t xml:space="preserve">服务工程师签字</w:t>
            </w:r>
            <w:r/>
          </w:p>
        </w:tc>
        <w:tc>
          <w:tcPr>
            <w:tcBorders>
              <w:top w:val="single" w:color="auto" w:sz="4" w:space="0"/>
              <w:bottom w:val="single" w:color="auto" w:sz="4" w:space="0"/>
            </w:tcBorders>
            <w:tcW w:w="1322" w:type="dxa"/>
            <w:vAlign w:val="center"/>
            <w:textDirection w:val="lrTb"/>
            <w:noWrap w:val="false"/>
          </w:tcPr>
          <w:p>
            <w:pPr>
              <w:jc w:val="center"/>
              <w:rPr>
                <w:rFonts w:cs="仿宋" w:asciiTheme="minorEastAsia" w:hAnsiTheme="minorEastAsia" w:eastAsiaTheme="minorEastAsia"/>
                <w:bCs/>
                <w:szCs w:val="21"/>
              </w:rPr>
            </w:pPr>
            <w:r>
              <w:rPr>
                <w:rFonts w:cs="仿宋" w:asciiTheme="minorEastAsia" w:hAnsiTheme="minorEastAsia" w:eastAsiaTheme="minorEastAsia"/>
                <w:bCs/>
                <w:szCs w:val="21"/>
              </w:rPr>
            </w:r>
            <w:r/>
          </w:p>
        </w:tc>
      </w:tr>
    </w:tbl>
    <w:p>
      <w:pPr>
        <w:ind w:firstLine="432"/>
        <w:spacing w:line="360" w:lineRule="auto"/>
        <w:rPr>
          <w:rFonts w:ascii="宋体" w:hAnsi="宋体"/>
          <w:szCs w:val="21"/>
        </w:rPr>
      </w:pPr>
      <w:r>
        <w:rPr>
          <w:rFonts w:ascii="宋体" w:hAnsi="宋体"/>
          <w:szCs w:val="21"/>
        </w:rPr>
      </w:r>
      <w:r/>
    </w:p>
    <w:p>
      <w:pPr>
        <w:ind w:firstLine="422"/>
        <w:spacing w:line="360" w:lineRule="auto"/>
        <w:rPr>
          <w:b/>
          <w:bCs/>
        </w:rPr>
      </w:pPr>
      <w:r>
        <w:rPr>
          <w:rFonts w:hint="eastAsia"/>
          <w:b/>
          <w:bCs/>
        </w:rPr>
        <w:t xml:space="preserve">第四条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rPr>
          <w:rFonts w:ascii="宋体" w:hAnsi="宋体"/>
        </w:rPr>
      </w:pPr>
      <w:r>
        <w:rPr>
          <w:rFonts w:hint="eastAsia" w:ascii="宋体" w:hAnsi="宋体"/>
        </w:rPr>
        <w:t xml:space="preserve">（一）甲方责任</w:t>
      </w:r>
      <w:r/>
    </w:p>
    <w:p>
      <w:pPr>
        <w:ind w:firstLine="420"/>
        <w:spacing w:line="360" w:lineRule="auto"/>
        <w:rPr>
          <w:rFonts w:ascii="宋体" w:hAnsi="宋体"/>
        </w:rPr>
      </w:pPr>
      <w:r>
        <w:rPr>
          <w:rFonts w:hint="eastAsia" w:ascii="宋体" w:hAnsi="宋体"/>
        </w:rPr>
        <w:t xml:space="preserve">为项目</w:t>
      </w:r>
      <w:r>
        <w:rPr>
          <w:rFonts w:ascii="宋体" w:hAnsi="宋体"/>
        </w:rPr>
        <w:t xml:space="preserve">实施提供必要的</w:t>
      </w:r>
      <w:r>
        <w:rPr>
          <w:rFonts w:hint="eastAsia" w:ascii="宋体" w:hAnsi="宋体"/>
        </w:rPr>
        <w:t xml:space="preserve">场地和便利</w:t>
      </w:r>
      <w:r>
        <w:rPr>
          <w:rFonts w:ascii="宋体" w:hAnsi="宋体"/>
        </w:rPr>
        <w:t xml:space="preserve">帮助，按时</w:t>
      </w:r>
      <w:r>
        <w:rPr>
          <w:rFonts w:hint="eastAsia" w:ascii="宋体" w:hAnsi="宋体"/>
        </w:rPr>
        <w:t xml:space="preserve">考核</w:t>
      </w:r>
      <w:r>
        <w:rPr>
          <w:rFonts w:ascii="宋体" w:hAnsi="宋体"/>
        </w:rPr>
        <w:t xml:space="preserve">，按时支付合同款项等</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（二）乙方责任</w:t>
      </w:r>
      <w:r/>
    </w:p>
    <w:p>
      <w:pPr>
        <w:ind w:firstLine="420"/>
        <w:spacing w:line="360" w:lineRule="auto"/>
        <w:rPr>
          <w:rFonts w:ascii="宋体" w:hAnsi="宋体"/>
        </w:rPr>
      </w:pPr>
      <w:r>
        <w:rPr>
          <w:rFonts w:hint="eastAsia" w:ascii="宋体" w:hAnsi="宋体"/>
        </w:rPr>
        <w:t xml:space="preserve">按招标文件</w:t>
      </w:r>
      <w:r>
        <w:rPr>
          <w:rFonts w:ascii="宋体" w:hAnsi="宋体"/>
        </w:rPr>
        <w:t xml:space="preserve">及投标文件要求</w:t>
      </w:r>
      <w:r>
        <w:rPr>
          <w:rFonts w:hint="eastAsia" w:ascii="宋体" w:hAnsi="宋体"/>
        </w:rPr>
        <w:t xml:space="preserve">完成服务内容、承诺</w:t>
      </w:r>
      <w:r>
        <w:rPr>
          <w:rFonts w:ascii="宋体" w:hAnsi="宋体"/>
        </w:rPr>
        <w:t xml:space="preserve">等。</w:t>
      </w:r>
      <w:r/>
    </w:p>
    <w:p>
      <w:pPr>
        <w:spacing w:line="360" w:lineRule="auto"/>
        <w:rPr>
          <w:b/>
          <w:bCs/>
        </w:rPr>
      </w:pPr>
      <w:r>
        <w:rPr>
          <w:b/>
          <w:bCs/>
        </w:rPr>
      </w:r>
      <w:r/>
    </w:p>
    <w:p>
      <w:pPr>
        <w:ind w:firstLine="422"/>
        <w:spacing w:line="360" w:lineRule="auto"/>
        <w:rPr>
          <w:b/>
          <w:bCs/>
        </w:rPr>
      </w:pPr>
      <w:r>
        <w:rPr>
          <w:rFonts w:hint="eastAsia"/>
          <w:b/>
          <w:bCs/>
        </w:rPr>
        <w:t xml:space="preserve">第五条</w:t>
      </w:r>
      <w:r>
        <w:rPr>
          <w:rFonts w:hint="eastAsia"/>
          <w:b/>
          <w:bCs/>
        </w:rPr>
        <w:t xml:space="preserve"> </w:t>
      </w:r>
      <w:r>
        <w:rPr>
          <w:rFonts w:hint="eastAsia"/>
          <w:b/>
          <w:bCs/>
        </w:rPr>
        <w:t xml:space="preserve">违约责任及索赔</w:t>
      </w:r>
      <w:r/>
    </w:p>
    <w:p>
      <w:pPr>
        <w:ind w:firstLine="420"/>
        <w:spacing w:line="360" w:lineRule="auto"/>
        <w:rPr>
          <w:rFonts w:ascii="宋体" w:hAnsi="宋体"/>
        </w:rPr>
      </w:pPr>
      <w:r>
        <w:rPr>
          <w:rFonts w:hint="eastAsia" w:ascii="宋体" w:hAnsi="宋体"/>
        </w:rPr>
        <w:t xml:space="preserve">1.甲乙双方任何一方违反合同，造成对方经济损失的，应给予对方经济赔偿。</w:t>
      </w:r>
      <w:r/>
    </w:p>
    <w:p>
      <w:pPr>
        <w:ind w:firstLine="420"/>
        <w:spacing w:line="360" w:lineRule="auto"/>
        <w:rPr>
          <w:rFonts w:ascii="宋体" w:hAnsi="宋体"/>
        </w:rPr>
      </w:pPr>
      <w:r>
        <w:rPr>
          <w:rFonts w:hint="eastAsia" w:ascii="宋体" w:hAnsi="宋体"/>
        </w:rPr>
        <w:t xml:space="preserve">2.如果乙方无正当理由拖延管理或不按合同提供服务，甲方可以加收违约损失赔偿。</w:t>
      </w:r>
      <w:r/>
    </w:p>
    <w:p>
      <w:pPr>
        <w:ind w:firstLine="420"/>
        <w:spacing w:line="360" w:lineRule="auto"/>
        <w:rPr>
          <w:rFonts w:ascii="宋体" w:hAnsi="宋体"/>
        </w:rPr>
      </w:pPr>
      <w:r>
        <w:rPr>
          <w:rFonts w:hint="eastAsia" w:ascii="宋体" w:hAnsi="宋体"/>
        </w:rPr>
        <w:t xml:space="preserve">3.乙方如给甲方造成的损失的，乙方应予以赔偿。</w:t>
      </w:r>
      <w:r/>
    </w:p>
    <w:p>
      <w:pPr>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rPr>
        <w:t xml:space="preserve"> </w:t>
      </w:r>
      <w:r>
        <w:rPr>
          <w:rFonts w:hint="eastAsia" w:ascii="宋体" w:hAnsi="宋体"/>
        </w:rPr>
        <w:t xml:space="preserve">乙方无正当理由迟延履行合同义务的，每迟延一日，应向甲方支付合同总价款万分之五的违约金；迟延超过十五日的，甲方有权解除合同，并要求乙方赔偿由此给甲方造成的全部损失。</w:t>
      </w:r>
      <w:r/>
    </w:p>
    <w:p>
      <w:pPr>
        <w:ind w:firstLine="420"/>
        <w:spacing w:line="360" w:lineRule="auto"/>
        <w:rPr>
          <w:rFonts w:ascii="宋体" w:hAnsi="宋体"/>
        </w:rPr>
      </w:pPr>
      <w:r>
        <w:rPr>
          <w:rFonts w:hint="eastAsia" w:ascii="宋体" w:hAnsi="宋体"/>
        </w:rPr>
        <w:t xml:space="preserve">5.乙方未能履行合同义务（除不可抗力因素外），不能完成合同约定的内容，甲方有权要求乙方给予甲方经济赔偿。</w:t>
      </w:r>
      <w:r/>
    </w:p>
    <w:p>
      <w:pPr>
        <w:ind w:firstLine="420"/>
        <w:spacing w:line="360" w:lineRule="auto"/>
        <w:tabs>
          <w:tab w:val="left" w:pos="999" w:leader="none"/>
        </w:tabs>
      </w:pPr>
      <w:r>
        <w:rPr>
          <w:rFonts w:ascii="宋体" w:hAnsi="宋体"/>
        </w:rPr>
        <w:t xml:space="preserve">6.</w:t>
      </w:r>
      <w:r>
        <w:rPr>
          <w:rFonts w:hint="eastAsia" w:ascii="宋体" w:hAnsi="宋体"/>
        </w:rPr>
        <w:t xml:space="preserve">如果甲方提出索赔通知后</w:t>
      </w:r>
      <w:r>
        <w:rPr>
          <w:rFonts w:ascii="宋体" w:hAnsi="宋体"/>
        </w:rPr>
        <w:t xml:space="preserve">15</w:t>
      </w:r>
      <w:r>
        <w:rPr>
          <w:rFonts w:hint="eastAsia" w:ascii="宋体" w:hAnsi="宋体"/>
        </w:rPr>
        <w:t xml:space="preserve">日内或甲方允许的更长时间内乙方未能予以答复，该索赔应视为已经被</w:t>
      </w:r>
      <w:r>
        <w:rPr>
          <w:rFonts w:hint="eastAsia"/>
        </w:rPr>
        <w:t xml:space="preserve">乙方接受。甲方将从未付款项中扣除索赔金额，</w:t>
      </w:r>
      <w:r>
        <w:rPr>
          <w:rFonts w:hint="eastAsia" w:ascii="宋体" w:hAnsi="宋体"/>
          <w:szCs w:val="21"/>
        </w:rPr>
        <w:t xml:space="preserve">并拥有对赔偿不足部分进一步索赔的权利</w:t>
      </w:r>
      <w:r>
        <w:rPr>
          <w:rFonts w:hint="eastAsia"/>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7.乙方负有对自己员工的安全责任，甲方不承担任何相关责任。</w:t>
      </w:r>
      <w:r/>
    </w:p>
    <w:p>
      <w:pPr>
        <w:ind w:firstLine="420"/>
        <w:spacing w:line="360" w:lineRule="auto"/>
        <w:rPr>
          <w:rFonts w:ascii="宋体" w:hAnsi="宋体"/>
        </w:rPr>
      </w:pPr>
      <w:r>
        <w:rPr>
          <w:rFonts w:ascii="宋体" w:hAnsi="宋体"/>
        </w:rPr>
        <w:t xml:space="preserve">8.</w:t>
      </w:r>
      <w:r>
        <w:rPr>
          <w:rFonts w:hint="eastAsia" w:ascii="宋体" w:hAnsi="宋体"/>
        </w:rPr>
        <w:t xml:space="preserve">因乙方原因解除、终止本合同的，则乙方向甲方支付违约金为本合同价款的20%。</w:t>
      </w:r>
      <w:r/>
    </w:p>
    <w:p>
      <w:pPr>
        <w:ind w:firstLine="420"/>
        <w:spacing w:line="360" w:lineRule="auto"/>
        <w:rPr>
          <w:rFonts w:ascii="宋体" w:hAnsi="宋体"/>
        </w:rPr>
      </w:pPr>
      <w:r>
        <w:rPr>
          <w:rFonts w:ascii="宋体" w:hAnsi="宋体"/>
        </w:rPr>
      </w:r>
      <w:r/>
    </w:p>
    <w:p>
      <w:pPr>
        <w:ind w:firstLine="422"/>
        <w:spacing w:line="360" w:lineRule="auto"/>
        <w:rPr>
          <w:rFonts w:ascii="宋体" w:hAnsi="宋体" w:cs="宋体"/>
          <w:sz w:val="24"/>
        </w:rPr>
      </w:pPr>
      <w:r>
        <w:rPr>
          <w:b/>
          <w:bCs/>
          <w:szCs w:val="21"/>
        </w:rPr>
        <w:t xml:space="preserve">第</w:t>
      </w:r>
      <w:r>
        <w:rPr>
          <w:rFonts w:hint="eastAsia"/>
          <w:b/>
          <w:bCs/>
          <w:szCs w:val="21"/>
        </w:rPr>
        <w:t xml:space="preserve">六</w:t>
      </w:r>
      <w:r>
        <w:rPr>
          <w:b/>
          <w:bCs/>
          <w:szCs w:val="21"/>
        </w:rPr>
        <w:t xml:space="preserve">条</w:t>
      </w:r>
      <w:r>
        <w:rPr>
          <w:b/>
          <w:bCs/>
          <w:szCs w:val="21"/>
        </w:rPr>
        <w:t xml:space="preserve"> </w:t>
      </w:r>
      <w:r>
        <w:rPr>
          <w:b/>
          <w:bCs/>
          <w:szCs w:val="21"/>
        </w:rPr>
        <w:t xml:space="preserve">转让与分包</w:t>
      </w:r>
      <w:r/>
    </w:p>
    <w:p>
      <w:pPr>
        <w:ind w:firstLine="420"/>
        <w:spacing w:line="360" w:lineRule="auto"/>
        <w:rPr>
          <w:rFonts w:ascii="宋体" w:hAnsi="宋体"/>
        </w:rPr>
      </w:pPr>
      <w:r>
        <w:rPr>
          <w:rFonts w:hint="eastAsia" w:ascii="宋体" w:hAnsi="宋体"/>
        </w:rPr>
        <w:t xml:space="preserve">除甲方事先书面同意外，乙方不得部分转让和分包或全部转让和分包其应履行的合同义务。</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cs="宋体"/>
          <w:sz w:val="24"/>
        </w:rPr>
      </w:pPr>
      <w:r>
        <w:rPr>
          <w:rFonts w:hint="eastAsia" w:ascii="宋体" w:hAnsi="宋体" w:cs="宋体"/>
          <w:b/>
          <w:bCs/>
          <w:szCs w:val="21"/>
        </w:rPr>
        <w:t xml:space="preserve">第七条 不可抗力</w:t>
      </w:r>
      <w:r/>
    </w:p>
    <w:p>
      <w:pPr>
        <w:ind w:firstLine="420"/>
        <w:spacing w:line="360" w:lineRule="auto"/>
        <w:tabs>
          <w:tab w:val="left" w:pos="999" w:leader="none"/>
        </w:tabs>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tabs>
          <w:tab w:val="left" w:pos="999" w:leader="none"/>
        </w:tabs>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left" w:pos="999" w:leader="none"/>
        </w:tabs>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cs="宋体"/>
          <w:sz w:val="24"/>
        </w:rPr>
      </w:pPr>
      <w:r>
        <w:rPr>
          <w:rFonts w:hint="eastAsia" w:ascii="宋体" w:hAnsi="宋体" w:cs="宋体"/>
          <w:b/>
          <w:bCs/>
          <w:szCs w:val="21"/>
        </w:rPr>
        <w:t xml:space="preserve">第八条 争端的解决</w:t>
      </w:r>
      <w:r/>
    </w:p>
    <w:p>
      <w:pPr>
        <w:ind w:firstLine="420"/>
        <w:spacing w:line="360" w:lineRule="auto"/>
        <w:rPr>
          <w:rFonts w:ascii="宋体" w:hAnsi="宋体"/>
        </w:rPr>
      </w:pPr>
      <w:r>
        <w:rPr>
          <w:rFonts w:hint="eastAsia" w:ascii="宋体" w:hAnsi="宋体"/>
        </w:rPr>
        <w:t xml:space="preserve">1.甲方和乙方应通过友好协商，解决在执行本合同过程中所发生的或与本合同有关的一切争端。</w:t>
      </w:r>
      <w:r/>
    </w:p>
    <w:p>
      <w:pPr>
        <w:ind w:firstLine="420"/>
        <w:spacing w:line="360" w:lineRule="auto"/>
        <w:rPr>
          <w:rFonts w:ascii="宋体" w:hAnsi="宋体"/>
        </w:rPr>
      </w:pPr>
      <w:r>
        <w:rPr>
          <w:rFonts w:hint="eastAsia" w:ascii="宋体" w:hAnsi="宋体"/>
        </w:rPr>
        <w:t xml:space="preserve">2.如果调解不成，双方中的任何一方可向甲方所在地人民法院提起诉讼。</w:t>
      </w:r>
      <w:r/>
    </w:p>
    <w:p>
      <w:pPr>
        <w:ind w:firstLine="420"/>
        <w:spacing w:line="360" w:lineRule="auto"/>
        <w:rPr>
          <w:rFonts w:ascii="宋体" w:hAnsi="宋体"/>
        </w:rPr>
      </w:pPr>
      <w:r>
        <w:rPr>
          <w:rFonts w:ascii="宋体" w:hAnsi="宋体"/>
        </w:rPr>
        <w:t xml:space="preserve">3</w:t>
      </w:r>
      <w:r>
        <w:rPr>
          <w:rFonts w:hint="eastAsia" w:ascii="宋体" w:hAnsi="宋体"/>
        </w:rPr>
        <w:t xml:space="preserve">.因合同部分履行引发诉讼的，在诉讼期间，除正在进行诉讼的部分外，本合同的其它部分应继续执行。</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cs="宋体"/>
          <w:sz w:val="24"/>
        </w:rPr>
      </w:pPr>
      <w:r>
        <w:rPr>
          <w:rFonts w:hint="eastAsia" w:ascii="宋体" w:hAnsi="宋体" w:cs="宋体"/>
          <w:b/>
          <w:bCs/>
          <w:szCs w:val="21"/>
        </w:rPr>
        <w:t xml:space="preserve">第九条 违约终止合同 </w:t>
      </w:r>
      <w:r/>
    </w:p>
    <w:p>
      <w:pPr>
        <w:ind w:firstLine="420"/>
        <w:spacing w:line="360" w:lineRule="auto"/>
        <w:rPr>
          <w:rFonts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rPr>
      </w:pPr>
      <w:r>
        <w:rPr>
          <w:rFonts w:hint="eastAsia" w:ascii="宋体" w:hAnsi="宋体"/>
        </w:rPr>
        <w:t xml:space="preserve">1.1 如果乙方未能在合同规定的限期或甲方同意延长的限期内提供部分或全部货物、服务。</w:t>
      </w:r>
      <w:r/>
    </w:p>
    <w:p>
      <w:pPr>
        <w:ind w:firstLine="420"/>
        <w:spacing w:line="360" w:lineRule="auto"/>
        <w:rPr>
          <w:rFonts w:ascii="宋体" w:hAnsi="宋体"/>
        </w:rPr>
      </w:pPr>
      <w:r>
        <w:rPr>
          <w:rFonts w:hint="eastAsia" w:ascii="宋体" w:hAnsi="宋体"/>
        </w:rPr>
        <w:t xml:space="preserve">1.2 如果乙方未能履行合同规定的其它任何义务。</w:t>
      </w:r>
      <w:r/>
    </w:p>
    <w:p>
      <w:pPr>
        <w:ind w:firstLine="420"/>
        <w:spacing w:line="360" w:lineRule="auto"/>
        <w:rPr>
          <w:rFonts w:ascii="宋体" w:hAnsi="宋体"/>
        </w:rPr>
      </w:pPr>
      <w:r>
        <w:rPr>
          <w:rFonts w:hint="eastAsia" w:ascii="宋体" w:hAnsi="宋体"/>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rPr>
      </w:pPr>
      <w:r>
        <w:rPr>
          <w:rFonts w:hint="eastAsia" w:ascii="宋体" w:hAnsi="宋体"/>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rPr>
      </w:pPr>
      <w:r>
        <w:rPr>
          <w:rFonts w:hint="eastAsia" w:ascii="宋体" w:hAnsi="宋体"/>
        </w:rPr>
        <w:t xml:space="preserve">3.如果甲方违约，应承担相应的违约责任。</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cs="宋体"/>
          <w:sz w:val="24"/>
        </w:rPr>
      </w:pPr>
      <w:r>
        <w:rPr>
          <w:rFonts w:hint="eastAsia" w:ascii="宋体" w:hAnsi="宋体" w:cs="宋体"/>
          <w:b/>
          <w:bCs/>
          <w:szCs w:val="21"/>
        </w:rPr>
        <w:t xml:space="preserve">第十条 合同生效</w:t>
      </w:r>
      <w:r/>
    </w:p>
    <w:p>
      <w:pPr>
        <w:ind w:firstLine="420"/>
        <w:spacing w:line="360" w:lineRule="auto"/>
        <w:rPr>
          <w:rFonts w:ascii="宋体" w:hAnsi="宋体"/>
        </w:rPr>
      </w:pPr>
      <w:r>
        <w:rPr>
          <w:rFonts w:hint="eastAsia" w:ascii="宋体" w:hAnsi="宋体"/>
        </w:rPr>
        <w:t xml:space="preserve">1.</w:t>
      </w:r>
      <w:r>
        <w:rPr>
          <w:rFonts w:ascii="Helvetica" w:hAnsi="Helvetica" w:eastAsia="Helvetica" w:cs="Helvetica"/>
          <w:color w:val="2f2e3f"/>
          <w:szCs w:val="21"/>
          <w:shd w:val="clear" w:color="auto" w:fill="f8f8fa"/>
        </w:rPr>
        <w:t xml:space="preserve"> </w:t>
      </w:r>
      <w:r>
        <w:rPr>
          <w:rFonts w:ascii="Helvetica" w:hAnsi="Helvetica" w:eastAsia="Helvetica" w:cs="Helvetica"/>
          <w:color w:val="2f2e3f"/>
          <w:szCs w:val="21"/>
          <w:shd w:val="clear" w:color="auto" w:fill="f8f8fa"/>
        </w:rPr>
        <w:t xml:space="preserve">本合同自甲乙双方法定代表人或授权代表签字并加盖公章之日起生效。</w:t>
      </w:r>
      <w:r/>
    </w:p>
    <w:p>
      <w:pPr>
        <w:ind w:firstLine="420"/>
        <w:spacing w:line="360" w:lineRule="auto"/>
        <w:rPr>
          <w:rFonts w:ascii="宋体" w:hAnsi="宋体"/>
        </w:rPr>
      </w:pPr>
      <w:r>
        <w:rPr>
          <w:rFonts w:hint="eastAsia" w:ascii="宋体" w:hAnsi="宋体"/>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rPr>
      </w:pPr>
      <w:r>
        <w:rPr>
          <w:rFonts w:hint="eastAsia" w:ascii="宋体" w:hAnsi="宋体"/>
        </w:rPr>
        <w:t xml:space="preserve">3.本合同壹式肆份，</w:t>
      </w:r>
      <w:r>
        <w:rPr>
          <w:rFonts w:hint="eastAsia" w:ascii="宋体" w:hAnsi="宋体"/>
          <w:szCs w:val="21"/>
        </w:rPr>
        <w:t xml:space="preserve">甲方执</w:t>
      </w:r>
      <w:r>
        <w:rPr>
          <w:rFonts w:hint="eastAsia" w:ascii="宋体" w:hAnsi="宋体"/>
          <w:szCs w:val="21"/>
          <w:u w:val="single"/>
        </w:rPr>
        <w:t xml:space="preserve">贰</w:t>
      </w:r>
      <w:r>
        <w:rPr>
          <w:rFonts w:hint="eastAsia" w:ascii="宋体" w:hAnsi="宋体"/>
          <w:szCs w:val="21"/>
        </w:rPr>
        <w:t xml:space="preserve">份、乙方和招标代理人各执</w:t>
      </w:r>
      <w:r>
        <w:rPr>
          <w:rFonts w:hint="eastAsia" w:ascii="宋体" w:hAnsi="宋体"/>
          <w:szCs w:val="21"/>
          <w:u w:val="single"/>
        </w:rPr>
        <w:t xml:space="preserve">壹</w:t>
      </w:r>
      <w:r>
        <w:rPr>
          <w:rFonts w:hint="eastAsia" w:ascii="宋体" w:hAnsi="宋体"/>
          <w:szCs w:val="21"/>
        </w:rPr>
        <w:t xml:space="preserve">份</w:t>
      </w:r>
      <w:r>
        <w:rPr>
          <w:rFonts w:hint="eastAsia" w:ascii="宋体" w:hAnsi="宋体"/>
        </w:rPr>
        <w:t xml:space="preserve">，各</w:t>
      </w:r>
      <w:r>
        <w:rPr>
          <w:rFonts w:hint="eastAsia" w:ascii="宋体" w:hAnsi="宋体"/>
        </w:rPr>
        <w:t xml:space="preserve">份具有</w:t>
      </w:r>
      <w:r>
        <w:rPr>
          <w:rFonts w:hint="eastAsia" w:ascii="宋体" w:hAnsi="宋体"/>
        </w:rPr>
        <w:t xml:space="preserve">同等法律效力。</w:t>
      </w:r>
      <w:r/>
    </w:p>
    <w:p>
      <w:pPr>
        <w:ind w:firstLine="420"/>
        <w:spacing w:line="360" w:lineRule="auto"/>
        <w:rPr>
          <w:rFonts w:ascii="宋体" w:hAnsi="宋体"/>
        </w:rPr>
      </w:pPr>
      <w:r>
        <w:rPr>
          <w:rFonts w:hint="eastAsia" w:ascii="宋体" w:hAnsi="宋体"/>
        </w:rPr>
        <w:t xml:space="preserve">4.本合同应按照中华人民共和国的现行法律进行解释。</w:t>
      </w:r>
      <w:r/>
    </w:p>
    <w:p>
      <w:pPr>
        <w:ind w:firstLine="420"/>
        <w:spacing w:line="360" w:lineRule="auto"/>
        <w:rPr>
          <w:rFonts w:ascii="宋体" w:hAnsi="宋体"/>
        </w:rPr>
      </w:pPr>
      <w:r>
        <w:rPr>
          <w:rFonts w:hint="eastAsia" w:ascii="宋体" w:hAnsi="宋体"/>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szCs w:val="21"/>
        </w:rPr>
      </w:pPr>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                    </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法定代表人（授权代表）：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法定代表人（授权代表）：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t xml:space="preserve">       </w:t>
      </w:r>
      <w:r>
        <w:rPr>
          <w:rFonts w:ascii="宋体" w:hAnsi="宋体"/>
          <w:szCs w:val="21"/>
        </w:rPr>
        <w:t xml:space="preserve">    </w:t>
      </w:r>
      <w:r>
        <w:rPr>
          <w:rFonts w:hint="eastAsia" w:ascii="宋体" w:hAnsi="宋体"/>
          <w:szCs w:val="21"/>
        </w:rPr>
        <w:t xml:space="preserve">                   开户行：</w:t>
      </w:r>
      <w:r/>
    </w:p>
    <w:p>
      <w:pPr>
        <w:spacing w:line="360" w:lineRule="auto"/>
        <w:rPr>
          <w:rFonts w:ascii="宋体" w:hAnsi="宋体"/>
          <w:szCs w:val="21"/>
        </w:rPr>
      </w:pPr>
      <w:r>
        <w:rPr>
          <w:rFonts w:hint="eastAsia" w:ascii="宋体" w:hAnsi="宋体"/>
          <w:szCs w:val="21"/>
        </w:rPr>
        <w:tab/>
      </w:r>
      <w:r>
        <w:rPr>
          <w:rFonts w:hint="eastAsia" w:ascii="宋体" w:hAnsi="宋体"/>
          <w:szCs w:val="21"/>
        </w:rPr>
        <w:tab/>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帐户</w:t>
      </w:r>
      <w:r>
        <w:rPr>
          <w:rFonts w:hint="eastAsia" w:ascii="宋体" w:hAnsi="宋体"/>
          <w:szCs w:val="21"/>
        </w:rPr>
        <w:t xml:space="preserve">：</w:t>
      </w:r>
      <w:r/>
    </w:p>
    <w:p>
      <w:pPr>
        <w:ind w:firstLine="422"/>
        <w:spacing w:line="360" w:lineRule="auto"/>
        <w:rPr>
          <w:rFonts w:ascii="宋体"/>
          <w:b/>
          <w:szCs w:val="21"/>
        </w:rPr>
      </w:pPr>
      <w:r>
        <w:rPr>
          <w:rFonts w:ascii="宋体"/>
          <w:b/>
          <w:szCs w:val="21"/>
        </w:rPr>
      </w:r>
      <w:r/>
    </w:p>
    <w:p>
      <w:pPr>
        <w:rPr>
          <w:szCs w:val="21"/>
        </w:rPr>
      </w:pPr>
      <w:r>
        <w:rPr>
          <w:szCs w:val="21"/>
        </w:rPr>
      </w:r>
      <w:r/>
    </w:p>
    <w:p>
      <w:pPr>
        <w:spacing w:line="360" w:lineRule="auto"/>
        <w:rPr>
          <w:rFonts w:ascii="宋体" w:hAnsi="宋体"/>
          <w:b/>
          <w:bCs/>
          <w:szCs w:val="21"/>
        </w:rPr>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pPr>
      <w:r>
        <w:rPr>
          <w:rFonts w:ascii="宋体" w:hAnsi="宋体"/>
          <w:b/>
          <w:bCs/>
          <w:szCs w:val="21"/>
        </w:rPr>
      </w:r>
      <w:r/>
    </w:p>
    <w:p>
      <w:r/>
      <w:bookmarkStart w:id="35" w:name="_Toc4518"/>
      <w:r/>
      <w:bookmarkStart w:id="36" w:name="_Toc30169"/>
      <w:r/>
      <w:r/>
    </w:p>
    <w:p>
      <w:pPr>
        <w:pStyle w:val="787"/>
      </w:pPr>
      <w:r>
        <w:rPr>
          <w:rFonts w:hint="eastAsia"/>
        </w:rPr>
        <w:t xml:space="preserve">第五章</w:t>
      </w:r>
      <w:r>
        <w:rPr>
          <w:rFonts w:hint="eastAsia"/>
        </w:rPr>
        <w:t xml:space="preserve"> </w:t>
      </w:r>
      <w:r>
        <w:rPr>
          <w:rFonts w:hint="eastAsia"/>
        </w:rPr>
        <w:t xml:space="preserve">评审程序</w:t>
      </w:r>
      <w:bookmarkEnd w:id="35"/>
      <w:r/>
      <w:r/>
    </w:p>
    <w:p>
      <w:pPr>
        <w:ind w:firstLine="420"/>
        <w:spacing w:line="360" w:lineRule="auto"/>
        <w:rPr>
          <w:rFonts w:ascii="宋体" w:hAnsi="宋体"/>
        </w:rPr>
      </w:pPr>
      <w:r>
        <w:rPr>
          <w:rFonts w:hint="eastAsia" w:ascii="宋体" w:hAnsi="宋体"/>
        </w:rPr>
        <w:t xml:space="preserve">1.采购代理机构按谈判文件规定的时间、地点主持谈判活动。响应单位应当按照《苏</w:t>
      </w:r>
      <w:r>
        <w:rPr>
          <w:rFonts w:hint="eastAsia" w:ascii="宋体" w:hAnsi="宋体"/>
        </w:rPr>
        <w:t xml:space="preserve">采云</w:t>
      </w:r>
      <w:r>
        <w:rPr>
          <w:rFonts w:hint="eastAsia" w:ascii="宋体" w:hAnsi="宋体"/>
        </w:rPr>
        <w:t xml:space="preserve">系统供应商操作手册》规定，参加开标活动和在“苏</w:t>
      </w:r>
      <w:r>
        <w:rPr>
          <w:rFonts w:hint="eastAsia" w:ascii="宋体" w:hAnsi="宋体"/>
        </w:rPr>
        <w:t xml:space="preserve">采云</w:t>
      </w:r>
      <w:r>
        <w:rPr>
          <w:rFonts w:hint="eastAsia" w:ascii="宋体" w:hAnsi="宋体"/>
        </w:rPr>
        <w:t xml:space="preserve">”系统规定的时间内对响应文件进行解密。评标委员会成员不得参加开标活动。</w:t>
      </w:r>
      <w:r/>
    </w:p>
    <w:p>
      <w:pPr>
        <w:ind w:firstLine="420"/>
        <w:spacing w:line="360" w:lineRule="auto"/>
        <w:rPr>
          <w:rFonts w:ascii="宋体" w:hAnsi="宋体"/>
        </w:rPr>
      </w:pPr>
      <w:r>
        <w:rPr>
          <w:rFonts w:hint="eastAsia" w:ascii="宋体" w:hAnsi="宋体"/>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rPr>
      </w:pPr>
      <w:r>
        <w:rPr>
          <w:rFonts w:hint="eastAsia" w:ascii="宋体" w:hAnsi="宋体"/>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rPr>
      </w:pPr>
      <w:r>
        <w:rPr>
          <w:rFonts w:hint="eastAsia" w:ascii="宋体" w:hAnsi="宋体"/>
        </w:rPr>
        <w:t xml:space="preserve">2.2符合性审查：依据谈判文件的规定，由谈判小组从响应文件的有效性、完整性和对谈判文件的响应程度进行审查，以确定是否对谈判文件的实质性要求</w:t>
      </w:r>
      <w:r>
        <w:rPr>
          <w:rFonts w:hint="eastAsia" w:ascii="宋体" w:hAnsi="宋体"/>
        </w:rPr>
        <w:t xml:space="preserve">作出</w:t>
      </w:r>
      <w:r>
        <w:rPr>
          <w:rFonts w:hint="eastAsia" w:ascii="宋体" w:hAnsi="宋体"/>
        </w:rPr>
        <w:t xml:space="preserve">响应。</w:t>
      </w:r>
      <w:r/>
    </w:p>
    <w:p>
      <w:pPr>
        <w:ind w:firstLine="420"/>
        <w:spacing w:line="360" w:lineRule="auto"/>
        <w:rPr>
          <w:rFonts w:ascii="宋体" w:hAnsi="宋体"/>
        </w:rPr>
      </w:pPr>
      <w:r>
        <w:rPr>
          <w:rFonts w:hint="eastAsia" w:ascii="宋体" w:hAnsi="宋体"/>
        </w:rPr>
        <w:t xml:space="preserve">2.3未通过资格审查或符合性审查的供应商，谈判小组将在苏</w:t>
      </w:r>
      <w:r>
        <w:rPr>
          <w:rFonts w:hint="eastAsia" w:ascii="宋体" w:hAnsi="宋体"/>
        </w:rPr>
        <w:t xml:space="preserve">采云</w:t>
      </w:r>
      <w:r>
        <w:rPr>
          <w:rFonts w:hint="eastAsia" w:ascii="宋体" w:hAnsi="宋体"/>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rPr>
      </w:pPr>
      <w:r>
        <w:rPr>
          <w:rFonts w:hint="eastAsia" w:ascii="宋体" w:hAnsi="宋体"/>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rPr>
        <w:t xml:space="preserve">响应性只根据</w:t>
      </w:r>
      <w:r>
        <w:rPr>
          <w:rFonts w:hint="eastAsia" w:ascii="宋体" w:hAnsi="宋体"/>
        </w:rPr>
        <w:t xml:space="preserve">响应文件本身的内容，而不寻求外部的证据。</w:t>
      </w:r>
      <w:r/>
    </w:p>
    <w:p>
      <w:pPr>
        <w:ind w:firstLine="420"/>
        <w:spacing w:line="360" w:lineRule="auto"/>
        <w:rPr>
          <w:rFonts w:ascii="宋体" w:hAnsi="宋体"/>
        </w:rPr>
      </w:pPr>
      <w:r>
        <w:rPr>
          <w:rFonts w:hint="eastAsia" w:ascii="宋体" w:hAnsi="宋体"/>
        </w:rPr>
        <w:t xml:space="preserve">2.5未实质性响应谈判文件的情形</w:t>
      </w:r>
      <w:r/>
    </w:p>
    <w:p>
      <w:pPr>
        <w:ind w:firstLine="420"/>
        <w:spacing w:line="360" w:lineRule="auto"/>
        <w:rPr>
          <w:rFonts w:ascii="宋体" w:hAnsi="宋体"/>
        </w:rPr>
      </w:pPr>
      <w:r>
        <w:rPr>
          <w:rFonts w:hint="eastAsia" w:ascii="宋体" w:hAnsi="宋体"/>
        </w:rPr>
        <w:t xml:space="preserve">2.5.1供应商在苏</w:t>
      </w:r>
      <w:r>
        <w:rPr>
          <w:rFonts w:hint="eastAsia" w:ascii="宋体" w:hAnsi="宋体"/>
        </w:rPr>
        <w:t xml:space="preserve">采云</w:t>
      </w:r>
      <w:r>
        <w:rPr>
          <w:rFonts w:hint="eastAsia" w:ascii="宋体" w:hAnsi="宋体"/>
        </w:rPr>
        <w:t xml:space="preserve">系统规定的时间内未成功解密电子响应文件的。</w:t>
      </w:r>
      <w:r/>
    </w:p>
    <w:p>
      <w:pPr>
        <w:ind w:firstLine="420"/>
        <w:spacing w:line="360" w:lineRule="auto"/>
        <w:rPr>
          <w:rFonts w:ascii="宋体" w:hAnsi="宋体"/>
        </w:rPr>
      </w:pPr>
      <w:r>
        <w:rPr>
          <w:rFonts w:hint="eastAsia" w:ascii="宋体" w:hAnsi="宋体"/>
        </w:rPr>
        <w:t xml:space="preserve">2.5.2供应商未按照谈判文件要求上传电子响应文件的。</w:t>
      </w:r>
      <w:r/>
    </w:p>
    <w:p>
      <w:pPr>
        <w:ind w:firstLine="420"/>
        <w:spacing w:line="360" w:lineRule="auto"/>
        <w:rPr>
          <w:rFonts w:ascii="宋体" w:hAnsi="宋体"/>
        </w:rPr>
      </w:pPr>
      <w:r>
        <w:rPr>
          <w:rFonts w:hint="eastAsia" w:ascii="宋体" w:hAnsi="宋体"/>
        </w:rPr>
        <w:t xml:space="preserve">2.5.3同</w:t>
      </w:r>
      <w:r>
        <w:rPr>
          <w:rFonts w:hint="eastAsia" w:ascii="宋体" w:hAnsi="宋体"/>
        </w:rPr>
        <w:t xml:space="preserve">一供应</w:t>
      </w:r>
      <w:r>
        <w:rPr>
          <w:rFonts w:hint="eastAsia" w:ascii="宋体" w:hAnsi="宋体"/>
        </w:rPr>
        <w:t xml:space="preserve">商提交两个（含两个）以上不同的响应文件或者最后报价的。</w:t>
      </w:r>
      <w:r/>
    </w:p>
    <w:p>
      <w:pPr>
        <w:ind w:firstLine="420"/>
        <w:spacing w:line="360" w:lineRule="auto"/>
        <w:rPr>
          <w:rFonts w:ascii="宋体" w:hAnsi="宋体"/>
        </w:rPr>
      </w:pPr>
      <w:r>
        <w:rPr>
          <w:rFonts w:hint="eastAsia" w:ascii="宋体" w:hAnsi="宋体"/>
        </w:rPr>
        <w:t xml:space="preserve">2.5.4供应商不具备谈判文件中规定资格要求的。</w:t>
      </w:r>
      <w:r/>
    </w:p>
    <w:p>
      <w:pPr>
        <w:ind w:firstLine="420"/>
        <w:spacing w:line="360" w:lineRule="auto"/>
        <w:rPr>
          <w:rFonts w:ascii="宋体" w:hAnsi="宋体"/>
        </w:rPr>
      </w:pPr>
      <w:r>
        <w:rPr>
          <w:rFonts w:hint="eastAsia" w:ascii="宋体" w:hAnsi="宋体"/>
        </w:rPr>
        <w:t xml:space="preserve">2.5.5供应商的最后报价超过了采购预算。</w:t>
      </w:r>
      <w:r/>
    </w:p>
    <w:p>
      <w:pPr>
        <w:ind w:firstLine="420"/>
        <w:spacing w:line="360" w:lineRule="auto"/>
        <w:rPr>
          <w:rFonts w:ascii="宋体" w:hAnsi="宋体"/>
        </w:rPr>
      </w:pPr>
      <w:r>
        <w:rPr>
          <w:rFonts w:hint="eastAsia" w:ascii="宋体" w:hAnsi="宋体"/>
        </w:rPr>
        <w:t xml:space="preserve">2.5.6不符合谈判文件中规定的实质性要求和条件的。</w:t>
      </w:r>
      <w:r/>
    </w:p>
    <w:p>
      <w:pPr>
        <w:ind w:firstLine="420"/>
        <w:spacing w:line="360" w:lineRule="auto"/>
        <w:rPr>
          <w:rFonts w:ascii="宋体" w:hAnsi="宋体"/>
        </w:rPr>
      </w:pPr>
      <w:r>
        <w:rPr>
          <w:rFonts w:hint="eastAsia" w:ascii="宋体" w:hAnsi="宋体"/>
        </w:rPr>
        <w:t xml:space="preserve">2.5.7供应商被“信用中国”网站（www.creditchina.gov.cn）列入失信被执行人或重大税收违法案件当事人名单或政府采购严重失信行为记录名单。或查询“信用中国”网站后发现供应</w:t>
      </w:r>
      <w:r>
        <w:rPr>
          <w:rFonts w:hint="eastAsia" w:ascii="宋体" w:hAnsi="宋体"/>
        </w:rPr>
        <w:t xml:space="preserve">商存在</w:t>
      </w:r>
      <w:r>
        <w:rPr>
          <w:rFonts w:hint="eastAsia" w:ascii="宋体" w:hAnsi="宋体"/>
        </w:rPr>
        <w:t xml:space="preserve">其他不符合《中华人民共和国政府采购法》第二十二条规定条件的信用记录。</w:t>
      </w:r>
      <w:r/>
    </w:p>
    <w:p>
      <w:pPr>
        <w:ind w:firstLine="420"/>
        <w:spacing w:line="360" w:lineRule="auto"/>
        <w:rPr>
          <w:rFonts w:ascii="宋体" w:hAnsi="宋体"/>
        </w:rPr>
      </w:pPr>
      <w:r>
        <w:rPr>
          <w:rFonts w:hint="eastAsia" w:ascii="宋体" w:hAnsi="宋体"/>
        </w:rPr>
        <w:t xml:space="preserve">2.5.8响应文件含有采购人不能接受的附加条件的。</w:t>
      </w:r>
      <w:r/>
    </w:p>
    <w:p>
      <w:pPr>
        <w:ind w:firstLine="420"/>
        <w:spacing w:line="360" w:lineRule="auto"/>
        <w:rPr>
          <w:rFonts w:ascii="宋体" w:hAnsi="宋体"/>
        </w:rPr>
      </w:pPr>
      <w:r>
        <w:rPr>
          <w:rFonts w:hint="eastAsia" w:ascii="宋体" w:hAnsi="宋体"/>
        </w:rPr>
        <w:t xml:space="preserve">2.5.9本项目采购产品被财政部、</w:t>
      </w:r>
      <w:r>
        <w:rPr>
          <w:rFonts w:hint="eastAsia" w:ascii="宋体" w:hAnsi="宋体"/>
        </w:rPr>
        <w:t xml:space="preserve">国家发改委</w:t>
      </w:r>
      <w:r>
        <w:rPr>
          <w:rFonts w:hint="eastAsia" w:ascii="宋体" w:hAnsi="宋体"/>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w:t>
      </w:r>
      <w:r>
        <w:rPr>
          <w:rFonts w:hint="eastAsia" w:ascii="宋体" w:hAnsi="宋体"/>
        </w:rPr>
        <w:t xml:space="preserve">证书图片）</w:t>
      </w:r>
      <w:r/>
    </w:p>
    <w:p>
      <w:pPr>
        <w:ind w:firstLine="420"/>
        <w:spacing w:line="360" w:lineRule="auto"/>
        <w:rPr>
          <w:rFonts w:ascii="宋体" w:hAnsi="宋体" w:cs="宋体"/>
        </w:rPr>
      </w:pPr>
      <w:r>
        <w:rPr>
          <w:rFonts w:hint="eastAsia" w:ascii="宋体" w:hAnsi="宋体" w:cs="宋体"/>
          <w:lang w:bidi="ar"/>
        </w:rPr>
        <w:t xml:space="preserve">2.5.10响应文件未按照谈判文件要求加盖公章的。</w:t>
      </w:r>
      <w:r/>
    </w:p>
    <w:p>
      <w:pPr>
        <w:ind w:firstLine="420"/>
        <w:spacing w:line="360" w:lineRule="auto"/>
        <w:rPr>
          <w:rFonts w:ascii="宋体" w:hAnsi="宋体" w:cs="宋体"/>
        </w:rPr>
      </w:pPr>
      <w:r>
        <w:rPr>
          <w:rFonts w:hint="eastAsia" w:ascii="宋体" w:hAnsi="宋体" w:cs="宋体"/>
          <w:lang w:bidi="ar"/>
        </w:rPr>
        <w:t xml:space="preserve">2.6未实质性响应谈判文件的响应文件按无效响应处理。</w:t>
      </w:r>
      <w:r/>
    </w:p>
    <w:p>
      <w:pPr>
        <w:ind w:firstLine="420"/>
        <w:spacing w:line="360" w:lineRule="auto"/>
        <w:rPr>
          <w:rFonts w:ascii="宋体" w:hAnsi="宋体" w:cs="宋体"/>
        </w:rPr>
      </w:pPr>
      <w:r>
        <w:rPr>
          <w:rFonts w:hint="eastAsia" w:ascii="宋体" w:hAnsi="宋体" w:cs="宋体"/>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rPr>
      </w:pPr>
      <w:r>
        <w:rPr>
          <w:rFonts w:hint="eastAsia" w:ascii="宋体" w:hAnsi="宋体" w:cs="宋体"/>
          <w:lang w:bidi="ar"/>
        </w:rPr>
        <w:t xml:space="preserve">2.8供应商在项目评审全过程中应保持通讯畅通，并安排专人与采购中心及谈判小组联系。</w:t>
      </w:r>
      <w:r/>
    </w:p>
    <w:p>
      <w:pPr>
        <w:ind w:firstLine="422"/>
        <w:spacing w:line="360" w:lineRule="auto"/>
        <w:rPr>
          <w:rFonts w:ascii="宋体" w:hAnsi="宋体" w:cs="宋体"/>
          <w:bCs/>
        </w:rPr>
      </w:pPr>
      <w:r>
        <w:rPr>
          <w:rFonts w:hint="eastAsia" w:ascii="宋体" w:hAnsi="宋体" w:cs="宋体"/>
          <w:bCs/>
          <w:lang w:bidi="ar"/>
        </w:rPr>
        <w:t xml:space="preserve">3.对于通过资格审查和符合性审查的供应商，谈判小组将集中与单一供应商分别进行谈判。谈判小组通过苏</w:t>
      </w:r>
      <w:r>
        <w:rPr>
          <w:rFonts w:hint="eastAsia" w:ascii="宋体" w:hAnsi="宋体" w:cs="宋体"/>
          <w:bCs/>
          <w:lang w:bidi="ar"/>
        </w:rPr>
        <w:t xml:space="preserve">采云</w:t>
      </w:r>
      <w:r>
        <w:rPr>
          <w:rFonts w:hint="eastAsia" w:ascii="宋体" w:hAnsi="宋体" w:cs="宋体"/>
          <w:bCs/>
          <w:lang w:bidi="ar"/>
        </w:rPr>
        <w:t xml:space="preserve">系统向供应商发布“谈判函”，供应商应当按照要求在苏</w:t>
      </w:r>
      <w:r>
        <w:rPr>
          <w:rFonts w:hint="eastAsia" w:ascii="宋体" w:hAnsi="宋体" w:cs="宋体"/>
          <w:bCs/>
          <w:lang w:bidi="ar"/>
        </w:rPr>
        <w:t xml:space="preserve">采云</w:t>
      </w:r>
      <w:r>
        <w:rPr>
          <w:rFonts w:hint="eastAsia" w:ascii="宋体" w:hAnsi="宋体" w:cs="宋体"/>
          <w:bCs/>
          <w:lang w:bidi="ar"/>
        </w:rPr>
        <w:t xml:space="preserve">系统提交“谈判响应函”并加盖CA电子公章。</w:t>
      </w:r>
      <w:r/>
    </w:p>
    <w:p>
      <w:pPr>
        <w:ind w:firstLine="422"/>
        <w:spacing w:line="360" w:lineRule="auto"/>
        <w:rPr>
          <w:rFonts w:ascii="宋体" w:hAnsi="宋体" w:cs="宋体"/>
          <w:bCs/>
        </w:rPr>
      </w:pPr>
      <w:r>
        <w:rPr>
          <w:rFonts w:hint="eastAsia" w:ascii="宋体" w:hAnsi="宋体" w:cs="宋体"/>
          <w:bCs/>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Cs/>
        </w:rPr>
      </w:pPr>
      <w:r>
        <w:rPr>
          <w:rFonts w:hint="eastAsia" w:ascii="宋体" w:hAnsi="宋体" w:cs="宋体"/>
          <w:bCs/>
          <w:lang w:bidi="ar"/>
        </w:rPr>
        <w:t xml:space="preserve">对谈判文件</w:t>
      </w:r>
      <w:r>
        <w:rPr>
          <w:rFonts w:hint="eastAsia" w:ascii="宋体" w:hAnsi="宋体" w:cs="宋体"/>
          <w:bCs/>
          <w:lang w:bidi="ar"/>
        </w:rPr>
        <w:t xml:space="preserve">作出</w:t>
      </w:r>
      <w:r>
        <w:rPr>
          <w:rFonts w:hint="eastAsia" w:ascii="宋体" w:hAnsi="宋体" w:cs="宋体"/>
          <w:bCs/>
          <w:lang w:bidi="ar"/>
        </w:rPr>
        <w:t xml:space="preserve">的实质性变动是谈判文件的有效组成部分，谈判小组将在苏</w:t>
      </w:r>
      <w:r>
        <w:rPr>
          <w:rFonts w:hint="eastAsia" w:ascii="宋体" w:hAnsi="宋体" w:cs="宋体"/>
          <w:bCs/>
          <w:lang w:bidi="ar"/>
        </w:rPr>
        <w:t xml:space="preserve">采云</w:t>
      </w:r>
      <w:r>
        <w:rPr>
          <w:rFonts w:hint="eastAsia" w:ascii="宋体" w:hAnsi="宋体" w:cs="宋体"/>
          <w:bCs/>
          <w:lang w:bidi="ar"/>
        </w:rPr>
        <w:t xml:space="preserve">系统中通知所有参加谈判的供应商。供应商应当在谈判小组指定的时间内按照谈判文件的变动情况和谈判小组的要求在苏</w:t>
      </w:r>
      <w:r>
        <w:rPr>
          <w:rFonts w:hint="eastAsia" w:ascii="宋体" w:hAnsi="宋体" w:cs="宋体"/>
          <w:bCs/>
          <w:lang w:bidi="ar"/>
        </w:rPr>
        <w:t xml:space="preserve">采云</w:t>
      </w:r>
      <w:r>
        <w:rPr>
          <w:rFonts w:hint="eastAsia" w:ascii="宋体" w:hAnsi="宋体" w:cs="宋体"/>
          <w:bCs/>
          <w:lang w:bidi="ar"/>
        </w:rPr>
        <w:t xml:space="preserve">系统中重新提交响应文件，并加盖CA电子公章。</w:t>
      </w:r>
      <w:r/>
    </w:p>
    <w:p>
      <w:pPr>
        <w:ind w:firstLine="422"/>
        <w:spacing w:line="360" w:lineRule="auto"/>
        <w:rPr>
          <w:rFonts w:ascii="宋体" w:hAnsi="宋体" w:cs="宋体"/>
          <w:bCs/>
        </w:rPr>
      </w:pPr>
      <w:r>
        <w:rPr>
          <w:rFonts w:hint="eastAsia" w:ascii="宋体" w:hAnsi="宋体" w:cs="宋体"/>
          <w:bCs/>
          <w:lang w:bidi="ar"/>
        </w:rPr>
        <w:t xml:space="preserve">4.谈判文件能够详细列明采购标的</w:t>
      </w:r>
      <w:r>
        <w:rPr>
          <w:rFonts w:hint="eastAsia" w:ascii="宋体" w:hAnsi="宋体" w:cs="宋体"/>
          <w:bCs/>
          <w:lang w:bidi="ar"/>
        </w:rPr>
        <w:t xml:space="preserve">的</w:t>
      </w:r>
      <w:r>
        <w:rPr>
          <w:rFonts w:hint="eastAsia" w:ascii="宋体" w:hAnsi="宋体" w:cs="宋体"/>
          <w:bCs/>
          <w:lang w:bidi="ar"/>
        </w:rPr>
        <w:t xml:space="preserve">技术、服务要求的，谈判结束后，谈判小组将在苏</w:t>
      </w:r>
      <w:r>
        <w:rPr>
          <w:rFonts w:hint="eastAsia" w:ascii="宋体" w:hAnsi="宋体" w:cs="宋体"/>
          <w:bCs/>
          <w:lang w:bidi="ar"/>
        </w:rPr>
        <w:t xml:space="preserve">采云</w:t>
      </w:r>
      <w:r>
        <w:rPr>
          <w:rFonts w:hint="eastAsia" w:ascii="宋体" w:hAnsi="宋体" w:cs="宋体"/>
          <w:bCs/>
          <w:lang w:bidi="ar"/>
        </w:rPr>
        <w:t xml:space="preserve">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Cs/>
        </w:rPr>
      </w:pPr>
      <w:r>
        <w:rPr>
          <w:rFonts w:hint="eastAsia" w:ascii="宋体" w:hAnsi="宋体" w:cs="宋体"/>
          <w:bCs/>
          <w:lang w:bidi="ar"/>
        </w:rPr>
        <w:t xml:space="preserve">谈判文件不能详细列明采购标的</w:t>
      </w:r>
      <w:r>
        <w:rPr>
          <w:rFonts w:hint="eastAsia" w:ascii="宋体" w:hAnsi="宋体" w:cs="宋体"/>
          <w:bCs/>
          <w:lang w:bidi="ar"/>
        </w:rPr>
        <w:t xml:space="preserve">的</w:t>
      </w:r>
      <w:r>
        <w:rPr>
          <w:rFonts w:hint="eastAsia" w:ascii="宋体" w:hAnsi="宋体" w:cs="宋体"/>
          <w:bCs/>
          <w:lang w:bidi="ar"/>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cs="宋体"/>
          <w:bCs/>
          <w:lang w:bidi="ar"/>
        </w:rPr>
        <w:t xml:space="preserve">采云</w:t>
      </w:r>
      <w:r>
        <w:rPr>
          <w:rFonts w:hint="eastAsia" w:ascii="宋体" w:hAnsi="宋体" w:cs="宋体"/>
          <w:bCs/>
          <w:lang w:bidi="ar"/>
        </w:rPr>
        <w:t xml:space="preserve">系统中向其发布“最后报价要求函”及最后报价格式表，要求其在规定时间内提交最后报价。</w:t>
      </w:r>
      <w:r>
        <w:rPr>
          <w:rFonts w:hint="eastAsia" w:ascii="宋体" w:hAnsi="宋体" w:cs="宋体"/>
          <w:b/>
          <w:lang w:bidi="ar"/>
        </w:rPr>
        <w:t xml:space="preserve">提交最后报价的规定时间为十分钟，超过规定的时间视为放弃提交最后报价</w:t>
      </w:r>
      <w:r>
        <w:rPr>
          <w:rFonts w:hint="eastAsia" w:ascii="宋体" w:hAnsi="宋体" w:cs="宋体"/>
          <w:bCs/>
          <w:lang w:bidi="ar"/>
        </w:rPr>
        <w:t xml:space="preserve">。</w:t>
      </w:r>
      <w:r/>
    </w:p>
    <w:p>
      <w:pPr>
        <w:ind w:firstLine="422"/>
        <w:spacing w:line="360" w:lineRule="auto"/>
        <w:rPr>
          <w:rFonts w:ascii="宋体" w:hAnsi="宋体" w:cs="宋体"/>
          <w:bCs/>
        </w:rPr>
      </w:pPr>
      <w:r>
        <w:rPr>
          <w:rFonts w:hint="eastAsia" w:ascii="宋体" w:hAnsi="宋体" w:cs="宋体"/>
          <w:bCs/>
          <w:lang w:bidi="ar"/>
        </w:rPr>
        <w:t xml:space="preserve">最后报价是供应商响应文件的有效组成部分。</w:t>
      </w:r>
      <w:r/>
    </w:p>
    <w:p>
      <w:pPr>
        <w:ind w:firstLine="422"/>
        <w:spacing w:line="360" w:lineRule="auto"/>
        <w:rPr>
          <w:rFonts w:ascii="宋体" w:hAnsi="宋体" w:cs="宋体"/>
          <w:bCs/>
        </w:rPr>
      </w:pPr>
      <w:r>
        <w:rPr>
          <w:rFonts w:hint="eastAsia" w:ascii="宋体" w:hAnsi="宋体" w:cs="宋体"/>
          <w:bCs/>
          <w:lang w:bidi="ar"/>
        </w:rPr>
        <w:t xml:space="preserve">5.供应商未在谈判小组规定的时间内在苏</w:t>
      </w:r>
      <w:r>
        <w:rPr>
          <w:rFonts w:hint="eastAsia" w:ascii="宋体" w:hAnsi="宋体" w:cs="宋体"/>
          <w:bCs/>
          <w:lang w:bidi="ar"/>
        </w:rPr>
        <w:t xml:space="preserve">采云</w:t>
      </w:r>
      <w:r>
        <w:rPr>
          <w:rFonts w:hint="eastAsia" w:ascii="宋体" w:hAnsi="宋体" w:cs="宋体"/>
          <w:bCs/>
          <w:lang w:bidi="ar"/>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s="宋体"/>
          <w:bCs/>
          <w:lang w:bidi="ar"/>
        </w:rPr>
        <w:t xml:space="preserve">采云</w:t>
      </w:r>
      <w:r>
        <w:rPr>
          <w:rFonts w:hint="eastAsia" w:ascii="宋体" w:hAnsi="宋体" w:cs="宋体"/>
          <w:bCs/>
          <w:lang w:bidi="ar"/>
        </w:rPr>
        <w:t xml:space="preserve">系统中提交“退出谈判函”并加盖CA电子公章。</w:t>
      </w:r>
      <w:r/>
    </w:p>
    <w:p>
      <w:pPr>
        <w:ind w:firstLine="420"/>
        <w:spacing w:line="360" w:lineRule="auto"/>
        <w:rPr>
          <w:rFonts w:ascii="宋体" w:hAnsi="宋体" w:cs="宋体"/>
        </w:rPr>
      </w:pPr>
      <w:r>
        <w:rPr>
          <w:rFonts w:hint="eastAsia" w:ascii="宋体" w:hAnsi="宋体" w:cs="宋体"/>
          <w:lang w:bidi="ar"/>
        </w:rPr>
        <w:t xml:space="preserve">6.谈判小组认为供应商的报价明显低于其他通过符合性审查的供应商的报价，有可能影响产品质量或者不能诚信履约的，应当要求其以书面形式</w:t>
      </w:r>
      <w:r>
        <w:rPr>
          <w:rFonts w:hint="eastAsia" w:ascii="宋体" w:hAnsi="宋体" w:cs="宋体"/>
          <w:lang w:bidi="ar"/>
        </w:rPr>
        <w:t xml:space="preserve">作出</w:t>
      </w:r>
      <w:r>
        <w:rPr>
          <w:rFonts w:hint="eastAsia" w:ascii="宋体" w:hAnsi="宋体" w:cs="宋体"/>
          <w:lang w:bidi="ar"/>
        </w:rPr>
        <w:t xml:space="preserve">相关说明，供应商不能证明其报价合理性的，谈判小组应当认定其响应无效。</w:t>
      </w:r>
      <w:r/>
    </w:p>
    <w:p>
      <w:pPr>
        <w:ind w:firstLine="420"/>
        <w:spacing w:line="360" w:lineRule="auto"/>
        <w:rPr>
          <w:rFonts w:ascii="宋体" w:hAnsi="宋体" w:cs="宋体"/>
        </w:rPr>
      </w:pPr>
      <w:r>
        <w:rPr>
          <w:rFonts w:hint="eastAsia" w:ascii="宋体" w:hAnsi="宋体" w:cs="宋体"/>
          <w:lang w:bidi="ar"/>
        </w:rPr>
        <w:t xml:space="preserve">7.谈判小组根据谈判成交原则确定成交供应商，并将结果通知所有参加谈判的未成交的供应商</w:t>
      </w:r>
      <w:r>
        <w:rPr>
          <w:rFonts w:hint="eastAsia" w:ascii="宋体" w:hAnsi="宋体" w:cs="宋体"/>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二、项目评审</w:t>
      </w:r>
      <w:r/>
    </w:p>
    <w:p>
      <w:pPr>
        <w:ind w:firstLine="422"/>
        <w:spacing w:line="360" w:lineRule="auto"/>
        <w:rPr>
          <w:rFonts w:ascii="宋体" w:hAnsi="宋体" w:cs="宋体"/>
          <w:b/>
          <w:szCs w:val="21"/>
        </w:rPr>
      </w:pPr>
      <w:r>
        <w:rPr>
          <w:rFonts w:hint="eastAsia" w:ascii="宋体" w:hAnsi="宋体" w:cs="宋体"/>
          <w:b/>
          <w:szCs w:val="21"/>
        </w:rPr>
        <w:t xml:space="preserve">（一）谈判小组</w:t>
      </w:r>
      <w:r/>
    </w:p>
    <w:p>
      <w:pPr>
        <w:ind w:firstLine="420"/>
        <w:spacing w:line="360" w:lineRule="auto"/>
        <w:rPr>
          <w:rFonts w:ascii="宋体" w:hAnsi="宋体" w:cs="宋体"/>
          <w:szCs w:val="21"/>
        </w:rPr>
      </w:pPr>
      <w:r>
        <w:rPr>
          <w:rFonts w:hint="eastAsia" w:ascii="宋体" w:hAnsi="宋体" w:cs="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szCs w:val="21"/>
        </w:rPr>
      </w:pPr>
      <w:r>
        <w:rPr>
          <w:rFonts w:hint="eastAsia" w:ascii="宋体" w:hAnsi="宋体" w:cs="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szCs w:val="21"/>
        </w:rPr>
      </w:pPr>
      <w:r>
        <w:rPr>
          <w:rFonts w:hint="eastAsia" w:ascii="宋体" w:hAnsi="宋体" w:cs="宋体"/>
          <w:szCs w:val="21"/>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szCs w:val="21"/>
        </w:rPr>
      </w:pPr>
      <w:r>
        <w:rPr>
          <w:rFonts w:hint="eastAsia" w:ascii="宋体" w:hAnsi="宋体" w:cs="宋体"/>
          <w:b/>
          <w:szCs w:val="21"/>
        </w:rPr>
        <w:t xml:space="preserve">（二）评审过程</w:t>
      </w:r>
      <w:r/>
    </w:p>
    <w:p>
      <w:pPr>
        <w:ind w:firstLine="420"/>
        <w:spacing w:line="360" w:lineRule="auto"/>
        <w:rPr>
          <w:rFonts w:ascii="宋体" w:hAnsi="宋体" w:cs="宋体"/>
          <w:szCs w:val="21"/>
        </w:rPr>
      </w:pPr>
      <w:r>
        <w:rPr>
          <w:rFonts w:hint="eastAsia" w:ascii="宋体" w:hAnsi="宋体" w:cs="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szCs w:val="21"/>
        </w:rPr>
      </w:pPr>
      <w:r>
        <w:rPr>
          <w:rFonts w:hint="eastAsia" w:ascii="宋体" w:hAnsi="宋体" w:cs="宋体"/>
          <w:szCs w:val="21"/>
        </w:rPr>
        <w:t xml:space="preserve">2.如评审需要，谈判小组所有成员应当集中与单一响应单位分别进行谈判，并给予所有参加谈判的响应单位平等的谈判机会。采购文件如有实质性变动的，对采购文件</w:t>
      </w:r>
      <w:r>
        <w:rPr>
          <w:rFonts w:hint="eastAsia" w:ascii="宋体" w:hAnsi="宋体" w:cs="宋体"/>
          <w:szCs w:val="21"/>
        </w:rPr>
        <w:t xml:space="preserve">作出</w:t>
      </w:r>
      <w:r>
        <w:rPr>
          <w:rFonts w:hint="eastAsia" w:ascii="宋体" w:hAnsi="宋体" w:cs="宋体"/>
          <w:szCs w:val="21"/>
        </w:rPr>
        <w:t xml:space="preserve">的实质性变动是采购文件的有效组成部分，将以书面形式同时通知所有参加谈判的供应商。</w:t>
      </w:r>
      <w:r/>
    </w:p>
    <w:p>
      <w:pPr>
        <w:ind w:firstLine="420"/>
        <w:spacing w:line="360" w:lineRule="auto"/>
        <w:rPr>
          <w:rFonts w:ascii="宋体" w:hAnsi="宋体" w:cs="宋体"/>
          <w:szCs w:val="21"/>
        </w:rPr>
      </w:pPr>
      <w:r>
        <w:rPr>
          <w:rFonts w:hint="eastAsia" w:ascii="宋体" w:hAnsi="宋体" w:cs="宋体"/>
          <w:szCs w:val="21"/>
        </w:rPr>
        <w:t xml:space="preserve">3.谈判小组在对响应文件的有效性、完整性和响应程度进行审查时，可以要求响应单位对响应文件中含义不明确、同类问题表述不一致或者有明显文字和计算错误的内容等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w:t>
      </w:r>
      <w:r>
        <w:rPr>
          <w:rFonts w:hint="eastAsia" w:ascii="宋体" w:hAnsi="宋体" w:cs="宋体"/>
          <w:szCs w:val="21"/>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szCs w:val="21"/>
        </w:rPr>
      </w:pPr>
      <w:r>
        <w:rPr>
          <w:rFonts w:hint="eastAsia" w:ascii="宋体" w:hAnsi="宋体" w:cs="宋体"/>
          <w:szCs w:val="21"/>
        </w:rPr>
        <w:t xml:space="preserve">需要供应商进行澄清、说明和更正的，谈判小组将通过苏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接到谈判小组澄清、说明和更正要求的供应商如未按规定做出澄清、说明和更正，其风险由供应商自行承担。</w:t>
      </w:r>
      <w:r/>
    </w:p>
    <w:p>
      <w:pPr>
        <w:ind w:firstLine="420"/>
        <w:spacing w:line="360" w:lineRule="auto"/>
        <w:rPr>
          <w:rFonts w:ascii="宋体" w:hAnsi="宋体" w:cs="宋体"/>
          <w:szCs w:val="21"/>
        </w:rPr>
      </w:pPr>
      <w:r>
        <w:rPr>
          <w:rFonts w:hint="eastAsia" w:ascii="宋体" w:hAnsi="宋体" w:cs="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szCs w:val="21"/>
        </w:rPr>
      </w:pPr>
      <w:r>
        <w:rPr>
          <w:rFonts w:hint="eastAsia" w:ascii="宋体" w:hAnsi="宋体" w:cs="宋体"/>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szCs w:val="21"/>
        </w:rPr>
      </w:pPr>
      <w:r>
        <w:rPr>
          <w:rFonts w:hint="eastAsia" w:ascii="宋体" w:hAnsi="宋体" w:cs="宋体"/>
          <w:b/>
          <w:szCs w:val="21"/>
        </w:rPr>
        <w:t xml:space="preserve">三、项目成交</w:t>
      </w:r>
      <w:r/>
    </w:p>
    <w:p>
      <w:pPr>
        <w:pStyle w:val="810"/>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（一）项目成交需同时满足以下条件：</w:t>
      </w:r>
      <w:r/>
    </w:p>
    <w:p>
      <w:pPr>
        <w:ind w:firstLine="420"/>
        <w:spacing w:line="360" w:lineRule="auto"/>
        <w:rPr>
          <w:rFonts w:ascii="宋体" w:hAnsi="宋体" w:cs="宋体"/>
          <w:szCs w:val="21"/>
        </w:rPr>
      </w:pPr>
      <w:r>
        <w:rPr>
          <w:rFonts w:hint="eastAsia" w:ascii="宋体" w:hAnsi="宋体" w:cs="宋体"/>
          <w:szCs w:val="21"/>
        </w:rPr>
        <w:t xml:space="preserve">1.满足谈判文件实质性要求的合格供应商不少于三家；</w:t>
      </w:r>
      <w:r/>
    </w:p>
    <w:p>
      <w:pPr>
        <w:ind w:firstLine="420"/>
        <w:spacing w:line="360" w:lineRule="auto"/>
        <w:rPr>
          <w:rFonts w:ascii="宋体" w:hAnsi="宋体" w:cs="宋体"/>
          <w:szCs w:val="21"/>
        </w:rPr>
      </w:pPr>
      <w:r>
        <w:rPr>
          <w:rFonts w:hint="eastAsia" w:ascii="宋体" w:hAnsi="宋体" w:cs="宋体"/>
          <w:szCs w:val="21"/>
        </w:rPr>
        <w:t xml:space="preserve">2.合格供应商的报价均未超过采购预算；</w:t>
      </w:r>
      <w:r/>
    </w:p>
    <w:p>
      <w:pPr>
        <w:ind w:firstLine="420"/>
        <w:spacing w:line="360" w:lineRule="auto"/>
        <w:rPr>
          <w:rFonts w:ascii="宋体" w:hAnsi="宋体" w:cs="宋体"/>
          <w:szCs w:val="21"/>
        </w:rPr>
      </w:pPr>
      <w:r>
        <w:rPr>
          <w:rFonts w:hint="eastAsia" w:ascii="宋体" w:hAnsi="宋体" w:cs="宋体"/>
          <w:szCs w:val="21"/>
        </w:rPr>
        <w:t xml:space="preserve">3.采购过程中未出现违法、违规行为；</w:t>
      </w:r>
      <w:r/>
    </w:p>
    <w:p>
      <w:pPr>
        <w:ind w:firstLine="420"/>
        <w:spacing w:line="360" w:lineRule="auto"/>
        <w:rPr>
          <w:rFonts w:ascii="宋体" w:hAnsi="宋体" w:cs="宋体"/>
          <w:szCs w:val="21"/>
        </w:rPr>
      </w:pPr>
      <w:r>
        <w:rPr>
          <w:rFonts w:hint="eastAsia" w:ascii="宋体" w:hAnsi="宋体" w:cs="宋体"/>
          <w:szCs w:val="21"/>
        </w:rPr>
        <w:t xml:space="preserve">4.按照谈判文件规定的评审办法确定成交供应商。</w:t>
      </w:r>
      <w:r/>
    </w:p>
    <w:p>
      <w:pPr>
        <w:pStyle w:val="810"/>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（二）重新评审</w:t>
      </w:r>
      <w:r/>
    </w:p>
    <w:p>
      <w:pPr>
        <w:pStyle w:val="810"/>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810"/>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采购人或者采购代理机构不得通过对样品进行检测、对供应商进行考察等方式改变评审结果。</w:t>
      </w:r>
      <w:r/>
    </w:p>
    <w:p>
      <w:pPr>
        <w:ind w:firstLine="420"/>
        <w:spacing w:line="360" w:lineRule="auto"/>
        <w:rPr>
          <w:rFonts w:ascii="宋体" w:hAnsi="宋体" w:cs="宋体"/>
          <w:szCs w:val="21"/>
        </w:rPr>
      </w:pPr>
      <w:r>
        <w:rPr>
          <w:rFonts w:hint="eastAsia" w:ascii="宋体" w:hAnsi="宋体" w:cs="宋体"/>
          <w:szCs w:val="21"/>
        </w:rPr>
        <w:t xml:space="preserve">（三）成交通知书及合同</w:t>
      </w:r>
      <w:r/>
    </w:p>
    <w:p>
      <w:pPr>
        <w:ind w:firstLine="420"/>
        <w:spacing w:line="360" w:lineRule="auto"/>
        <w:rPr>
          <w:rFonts w:ascii="宋体" w:hAnsi="宋体" w:cs="宋体"/>
          <w:szCs w:val="21"/>
        </w:rPr>
      </w:pPr>
      <w:r>
        <w:rPr>
          <w:rFonts w:hint="eastAsia" w:ascii="宋体" w:hAnsi="宋体" w:cs="宋体"/>
          <w:szCs w:val="21"/>
        </w:rPr>
        <w:t xml:space="preserve">1.采购代理机构按照法定流程发布成交公告，及时向成交供应商发送成交通知书。</w:t>
      </w:r>
      <w:r/>
    </w:p>
    <w:p>
      <w:pPr>
        <w:ind w:firstLine="420"/>
        <w:spacing w:line="360" w:lineRule="auto"/>
        <w:rPr>
          <w:rFonts w:ascii="宋体" w:hAnsi="宋体" w:cs="宋体"/>
          <w:szCs w:val="21"/>
        </w:rPr>
      </w:pPr>
      <w:r>
        <w:rPr>
          <w:rFonts w:hint="eastAsia" w:ascii="宋体" w:hAnsi="宋体" w:cs="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szCs w:val="21"/>
        </w:rPr>
      </w:pPr>
      <w:r>
        <w:rPr>
          <w:rFonts w:hint="eastAsia" w:ascii="宋体" w:hAnsi="宋体" w:cs="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szCs w:val="21"/>
        </w:rPr>
      </w:pPr>
      <w:r>
        <w:rPr>
          <w:rFonts w:hint="eastAsia" w:ascii="宋体" w:hAnsi="宋体" w:cs="宋体"/>
          <w:b/>
          <w:szCs w:val="21"/>
        </w:rPr>
        <w:t xml:space="preserve">四、响应无效</w:t>
      </w:r>
      <w:r/>
    </w:p>
    <w:p>
      <w:pPr>
        <w:ind w:firstLine="420"/>
        <w:spacing w:line="360" w:lineRule="auto"/>
        <w:rPr>
          <w:rFonts w:ascii="宋体" w:hAnsi="宋体" w:cs="宋体"/>
          <w:szCs w:val="21"/>
        </w:rPr>
      </w:pPr>
      <w:r>
        <w:rPr>
          <w:rFonts w:hint="eastAsia" w:ascii="宋体" w:hAnsi="宋体" w:cs="宋体"/>
          <w:szCs w:val="21"/>
          <w:lang w:val="zh-CN"/>
        </w:rPr>
        <w:t xml:space="preserve">1.出现下列情形之一的，将被认定为响应无效或无效文件：</w:t>
      </w:r>
      <w:r/>
    </w:p>
    <w:p>
      <w:pPr>
        <w:ind w:firstLine="420"/>
        <w:spacing w:line="360" w:lineRule="auto"/>
        <w:rPr>
          <w:rFonts w:ascii="宋体" w:hAnsi="宋体" w:cs="宋体"/>
          <w:szCs w:val="21"/>
        </w:rPr>
      </w:pPr>
      <w:r>
        <w:rPr>
          <w:rFonts w:hint="eastAsia" w:ascii="宋体" w:hAnsi="宋体" w:cs="宋体"/>
          <w:szCs w:val="21"/>
          <w:lang w:val="zh-CN"/>
        </w:rPr>
        <w:t xml:space="preserve">（1）响应报价超出预算的；</w:t>
      </w:r>
      <w:r/>
    </w:p>
    <w:p>
      <w:pPr>
        <w:ind w:firstLine="420"/>
        <w:spacing w:line="360" w:lineRule="auto"/>
        <w:rPr>
          <w:rFonts w:ascii="宋体" w:hAnsi="宋体" w:cs="宋体"/>
          <w:szCs w:val="21"/>
        </w:rPr>
      </w:pPr>
      <w:r>
        <w:rPr>
          <w:rFonts w:hint="eastAsia" w:ascii="宋体" w:hAnsi="宋体" w:cs="宋体"/>
          <w:szCs w:val="21"/>
          <w:lang w:val="zh-CN"/>
        </w:rPr>
        <w:t xml:space="preserve">（2）违反政府采购相关规定的；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）未实质性响应采购文件要求的；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）不符合法律、法规和采购文件规定的其他实质性要求的；</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特征码检查中，不同谈判响应单位在响应过程中所使用的电脑网卡信息一致的（如发现违法违规行为，将依法追究其法律责任）；</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）谈判小组认定的其他情形；</w:t>
      </w:r>
      <w:r/>
    </w:p>
    <w:p>
      <w:pPr>
        <w:ind w:firstLine="420"/>
        <w:spacing w:line="360" w:lineRule="auto"/>
        <w:rPr>
          <w:rFonts w:ascii="宋体" w:hAnsi="宋体" w:cs="宋体"/>
          <w:szCs w:val="21"/>
        </w:rPr>
      </w:pPr>
      <w:r>
        <w:rPr>
          <w:rFonts w:hint="eastAsia" w:ascii="宋体" w:hAnsi="宋体" w:cs="宋体"/>
          <w:szCs w:val="21"/>
          <w:lang w:val="zh-CN"/>
        </w:rPr>
        <w:t xml:space="preserve">2.被认定为响应无效或无效文件的，采购代理机构应当将理由告知相关供应商。</w:t>
      </w:r>
      <w:r/>
    </w:p>
    <w:p>
      <w:pPr>
        <w:ind w:firstLine="422"/>
        <w:spacing w:line="360" w:lineRule="auto"/>
        <w:rPr>
          <w:rFonts w:ascii="宋体" w:hAnsi="宋体" w:cs="宋体"/>
          <w:b/>
          <w:szCs w:val="21"/>
        </w:rPr>
      </w:pPr>
      <w:r>
        <w:rPr>
          <w:rFonts w:hint="eastAsia" w:ascii="宋体" w:hAnsi="宋体" w:cs="宋体"/>
          <w:b/>
          <w:szCs w:val="21"/>
        </w:rPr>
        <w:t xml:space="preserve">五、项目终止</w:t>
      </w:r>
      <w:r/>
    </w:p>
    <w:p>
      <w:pPr>
        <w:ind w:firstLine="420"/>
        <w:spacing w:line="360" w:lineRule="auto"/>
        <w:rPr>
          <w:rFonts w:ascii="宋体" w:hAnsi="宋体" w:cs="宋体"/>
          <w:szCs w:val="21"/>
        </w:rPr>
      </w:pPr>
      <w:r>
        <w:rPr>
          <w:rFonts w:hint="eastAsia" w:ascii="宋体" w:hAnsi="宋体" w:cs="宋体"/>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szCs w:val="21"/>
        </w:rPr>
      </w:pPr>
      <w:r>
        <w:rPr>
          <w:rFonts w:hint="eastAsia" w:ascii="宋体" w:hAnsi="宋体" w:cs="宋体"/>
          <w:szCs w:val="21"/>
        </w:rPr>
        <w:t xml:space="preserve">（1）因情况变化，不再符合规定的竞争性谈判采购方式适用情形的；</w:t>
      </w:r>
      <w:r/>
    </w:p>
    <w:p>
      <w:pPr>
        <w:ind w:firstLine="420"/>
        <w:spacing w:line="360" w:lineRule="auto"/>
        <w:rPr>
          <w:rFonts w:ascii="宋体" w:hAnsi="宋体" w:cs="宋体"/>
          <w:szCs w:val="21"/>
        </w:rPr>
      </w:pPr>
      <w:r>
        <w:rPr>
          <w:rFonts w:hint="eastAsia" w:ascii="宋体" w:hAnsi="宋体" w:cs="宋体"/>
          <w:szCs w:val="21"/>
        </w:rPr>
        <w:t xml:space="preserve">（2）出现影响采购公正的违法、违规行为的；</w:t>
      </w:r>
      <w:r/>
    </w:p>
    <w:p>
      <w:pPr>
        <w:ind w:firstLine="420"/>
        <w:spacing w:line="360" w:lineRule="auto"/>
        <w:rPr>
          <w:rFonts w:ascii="宋体" w:hAnsi="宋体" w:cs="宋体"/>
          <w:szCs w:val="21"/>
        </w:rPr>
      </w:pPr>
      <w:r>
        <w:rPr>
          <w:rFonts w:hint="eastAsia" w:ascii="宋体" w:hAnsi="宋体" w:cs="宋体"/>
          <w:szCs w:val="21"/>
        </w:rPr>
        <w:t xml:space="preserve">（3）在采购过程中符合竞争要求的供应商或者报价未超过采购预算的供应商不足三家的；</w:t>
      </w:r>
      <w:r/>
    </w:p>
    <w:p>
      <w:pPr>
        <w:ind w:firstLine="420"/>
        <w:spacing w:line="360" w:lineRule="auto"/>
        <w:rPr>
          <w:rFonts w:ascii="宋体" w:hAnsi="宋体" w:cs="宋体"/>
        </w:rPr>
      </w:pPr>
      <w:r>
        <w:rPr>
          <w:rFonts w:hint="eastAsia" w:ascii="宋体" w:hAnsi="宋体" w:cs="宋体"/>
        </w:rPr>
        <w:t xml:space="preserve">（4）谈判采购过程中，如遇到交易中心出现断电、断网或其他不可预见原因导致采购活动无法正常进行的。</w:t>
      </w:r>
      <w:r/>
    </w:p>
    <w:p>
      <w:pPr>
        <w:ind w:firstLine="420"/>
        <w:spacing w:line="360" w:lineRule="auto"/>
        <w:rPr>
          <w:rFonts w:ascii="宋体" w:hAnsi="宋体"/>
          <w:szCs w:val="21"/>
        </w:rPr>
      </w:pPr>
      <w:r>
        <w:rPr>
          <w:rFonts w:hint="eastAsia" w:ascii="宋体" w:hAnsi="宋体" w:cs="宋体"/>
          <w:szCs w:val="21"/>
        </w:rPr>
        <w:t xml:space="preserve">2.项目终止后，采购代理机构应当将项目终止的理由告知所有供应商</w:t>
      </w:r>
      <w:r>
        <w:rPr>
          <w:rFonts w:hint="eastAsia" w:ascii="宋体" w:hAnsi="宋体"/>
          <w:szCs w:val="21"/>
        </w:rPr>
        <w:t xml:space="preserve">。</w:t>
      </w:r>
      <w:r/>
    </w:p>
    <w:p>
      <w:r/>
      <w:bookmarkStart w:id="37" w:name="_Toc30625"/>
      <w:r/>
      <w:r/>
    </w:p>
    <w:p>
      <w:r>
        <w:rPr>
          <w:rFonts w:hint="eastAsia"/>
        </w:rPr>
        <w:br w:type="page" w:clear="all"/>
      </w:r>
      <w:r/>
    </w:p>
    <w:p>
      <w:pPr>
        <w:pStyle w:val="787"/>
      </w:pPr>
      <w:r>
        <w:rPr>
          <w:rFonts w:hint="eastAsia"/>
        </w:rPr>
        <w:t xml:space="preserve">第六章</w:t>
      </w:r>
      <w:r>
        <w:rPr>
          <w:rFonts w:hint="eastAsia"/>
        </w:rPr>
        <w:t xml:space="preserve"> </w:t>
      </w:r>
      <w:r>
        <w:rPr>
          <w:rFonts w:hint="eastAsia"/>
        </w:rPr>
        <w:t xml:space="preserve">评标方法</w:t>
      </w:r>
      <w:bookmarkEnd w:id="36"/>
      <w:r/>
      <w:bookmarkEnd w:id="37"/>
      <w:r/>
      <w:r/>
    </w:p>
    <w:p>
      <w:pPr>
        <w:ind w:firstLine="420"/>
        <w:spacing w:line="360" w:lineRule="auto"/>
        <w:rPr>
          <w:rFonts w:ascii="宋体" w:hAnsi="宋体"/>
          <w:b/>
          <w:szCs w:val="21"/>
        </w:rPr>
      </w:pPr>
      <w:r>
        <w:rPr>
          <w:rFonts w:hint="eastAsia"/>
          <w:szCs w:val="21"/>
        </w:rPr>
        <w:t xml:space="preserve">一、评审办法</w:t>
      </w:r>
      <w:r/>
    </w:p>
    <w:p>
      <w:pPr>
        <w:ind w:firstLine="420"/>
        <w:spacing w:line="360" w:lineRule="auto"/>
        <w:tabs>
          <w:tab w:val="left" w:pos="2870" w:leader="none"/>
        </w:tabs>
        <w:rPr>
          <w:rFonts w:ascii="宋体" w:hAnsi="宋体" w:cs="宋体"/>
        </w:rPr>
      </w:pPr>
      <w:r>
        <w:rPr>
          <w:rFonts w:hint="eastAsia" w:ascii="宋体" w:hAnsi="宋体" w:cs="宋体"/>
          <w:bCs/>
          <w:szCs w:val="21"/>
        </w:rPr>
        <w:t xml:space="preserve">1.</w:t>
      </w:r>
      <w:r>
        <w:rPr>
          <w:rFonts w:hint="eastAsia" w:ascii="宋体" w:hAnsi="宋体" w:cs="宋体"/>
          <w:szCs w:val="21"/>
        </w:rPr>
        <w:t xml:space="preserve">本次采购评审采用最低评标价法，即在符合采购需求、质量和服务相等的前提下，以提出最低报价（以第二次报价为准</w:t>
      </w:r>
      <w:r>
        <w:rPr>
          <w:rFonts w:hint="eastAsia" w:ascii="宋体" w:hAnsi="宋体" w:cs="宋体"/>
          <w:b/>
          <w:szCs w:val="21"/>
        </w:rPr>
        <w:t xml:space="preserve">，且最后报价时间为10分钟</w:t>
      </w:r>
      <w:r>
        <w:rPr>
          <w:rFonts w:hint="eastAsia" w:ascii="宋体" w:hAnsi="宋体" w:cs="宋体"/>
          <w:szCs w:val="21"/>
        </w:rPr>
        <w:t xml:space="preserve">）的供应商作为成交供应商。</w:t>
      </w:r>
      <w:r/>
    </w:p>
    <w:p>
      <w:pPr>
        <w:ind w:firstLine="420"/>
        <w:spacing w:line="360" w:lineRule="auto"/>
        <w:rPr>
          <w:rFonts w:ascii="宋体" w:hAnsi="宋体" w:cs="宋体"/>
          <w:szCs w:val="22"/>
        </w:rPr>
      </w:pPr>
      <w:r>
        <w:rPr>
          <w:rFonts w:hint="eastAsia" w:ascii="宋体" w:hAnsi="宋体" w:cs="宋体"/>
          <w:szCs w:val="21"/>
        </w:rPr>
        <w:t xml:space="preserve">2.</w:t>
      </w:r>
      <w:r>
        <w:rPr>
          <w:rFonts w:hint="eastAsia" w:ascii="宋体" w:hAnsi="宋体" w:cs="宋体"/>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s="宋体"/>
          <w:szCs w:val="21"/>
        </w:rPr>
      </w:pPr>
      <w:r>
        <w:rPr>
          <w:rFonts w:hint="eastAsia" w:ascii="宋体" w:hAnsi="宋体" w:cs="宋体"/>
          <w:szCs w:val="21"/>
        </w:rPr>
        <w:t xml:space="preserve">3.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s="宋体"/>
        </w:rPr>
      </w:pPr>
      <w:r>
        <w:rPr>
          <w:rFonts w:hint="eastAsia" w:ascii="宋体" w:hAnsi="宋体" w:cs="宋体"/>
        </w:rPr>
        <w:t xml:space="preserve">4.谈判小组认为供应商的报价明显低于其他通过符合性审查的供应商的报价，有可能影响产品质量或者不能诚信履约的，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rPr>
        <w:t xml:space="preserve">其以书面形式</w:t>
      </w:r>
      <w:r>
        <w:rPr>
          <w:rFonts w:hint="eastAsia" w:ascii="宋体" w:hAnsi="宋体" w:cs="宋体"/>
        </w:rPr>
        <w:t xml:space="preserve">作出</w:t>
      </w:r>
      <w:r>
        <w:rPr>
          <w:rFonts w:hint="eastAsia" w:ascii="宋体" w:hAnsi="宋体" w:cs="宋体"/>
        </w:rPr>
        <w:t xml:space="preserve">相关说明，供应商不能证明其报价合理性的，谈判小组应当认定其响应无效</w:t>
      </w:r>
      <w:r>
        <w:rPr>
          <w:rFonts w:hint="eastAsia" w:ascii="宋体" w:hAnsi="宋体" w:cs="宋体"/>
          <w:szCs w:val="21"/>
        </w:rPr>
        <w:t xml:space="preserve">取消该供应商的成交候选资格</w:t>
      </w:r>
      <w:r>
        <w:rPr>
          <w:rFonts w:hint="eastAsia" w:ascii="宋体" w:hAnsi="宋体" w:cs="宋体"/>
        </w:rPr>
        <w:t xml:space="preserve">。</w:t>
      </w:r>
      <w:r/>
    </w:p>
    <w:p>
      <w:pPr>
        <w:ind w:firstLine="420"/>
        <w:spacing w:line="360" w:lineRule="auto"/>
        <w:tabs>
          <w:tab w:val="left" w:pos="2870" w:leader="none"/>
        </w:tabs>
        <w:rPr>
          <w:rFonts w:ascii="宋体" w:hAnsi="宋体" w:cs="宋体"/>
          <w:szCs w:val="21"/>
        </w:rPr>
      </w:pPr>
      <w:r>
        <w:rPr>
          <w:rFonts w:hint="eastAsia" w:ascii="宋体" w:hAnsi="宋体" w:cs="宋体"/>
        </w:rPr>
        <w:t xml:space="preserve">5.</w:t>
      </w:r>
      <w:r>
        <w:rPr>
          <w:rFonts w:hint="eastAsia" w:ascii="宋体" w:hAnsi="宋体" w:cs="宋体"/>
          <w:szCs w:val="21"/>
        </w:rPr>
        <w:t xml:space="preserve">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ascii="宋体" w:hAnsi="宋体" w:cs="仿宋_GB2312"/>
          <w:szCs w:val="21"/>
        </w:rPr>
      </w:pPr>
      <w:r>
        <w:rPr>
          <w:rFonts w:hint="eastAsia" w:ascii="宋体" w:hAnsi="宋体" w:cs="宋体"/>
          <w:szCs w:val="21"/>
        </w:rPr>
        <w:t xml:space="preserve">本项目核心产品详见采购需求要求，核心产品提供相同品牌产品且通过资格审查、符合性审查的</w:t>
      </w:r>
      <w:r>
        <w:rPr>
          <w:rFonts w:hint="eastAsia" w:ascii="宋体" w:hAnsi="宋体" w:cs="宋体"/>
          <w:szCs w:val="21"/>
        </w:rPr>
        <w:t xml:space="preserve">不同响应</w:t>
      </w:r>
      <w:r>
        <w:rPr>
          <w:rFonts w:hint="eastAsia" w:ascii="宋体" w:hAnsi="宋体" w:cs="宋体"/>
          <w:szCs w:val="21"/>
        </w:rPr>
        <w:t xml:space="preserve">单位参加同一合同项下采购的，按一家响应单位计算。</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（一）中小微企业</w:t>
      </w:r>
      <w:r/>
    </w:p>
    <w:p>
      <w:pPr>
        <w:ind w:firstLine="420"/>
        <w:spacing w:line="360" w:lineRule="auto"/>
        <w:rPr>
          <w:rFonts w:hAnsi="宋体"/>
          <w:b/>
          <w:bCs/>
          <w:szCs w:val="21"/>
        </w:rPr>
      </w:pPr>
      <w:r>
        <w:rPr>
          <w:rFonts w:hint="eastAsia" w:hAnsi="宋体"/>
          <w:szCs w:val="21"/>
        </w:rPr>
        <w:t xml:space="preserve">根据《政府采购促进中小企业发展管理办法》（财库〔</w:t>
      </w:r>
      <w:r>
        <w:rPr>
          <w:rFonts w:hint="eastAsia" w:hAnsi="宋体"/>
          <w:szCs w:val="21"/>
        </w:rPr>
        <w:t xml:space="preserve">2020</w:t>
      </w:r>
      <w:r>
        <w:rPr>
          <w:rFonts w:hint="eastAsia" w:hAnsi="宋体"/>
          <w:szCs w:val="21"/>
        </w:rPr>
        <w:t xml:space="preserve">〕</w:t>
      </w:r>
      <w:r>
        <w:rPr>
          <w:rFonts w:hint="eastAsia" w:hAnsi="宋体"/>
          <w:szCs w:val="21"/>
        </w:rPr>
        <w:t xml:space="preserve">46</w:t>
      </w:r>
      <w:r>
        <w:rPr>
          <w:rFonts w:hint="eastAsia" w:hAnsi="宋体"/>
          <w:szCs w:val="21"/>
        </w:rPr>
        <w:t xml:space="preserve">号）、《苏州市政府采购促进中小企业发展实施意见》（</w:t>
      </w:r>
      <w:r>
        <w:rPr>
          <w:rFonts w:hint="eastAsia" w:hAnsi="宋体"/>
          <w:szCs w:val="21"/>
        </w:rPr>
        <w:t xml:space="preserve">苏财购〔</w:t>
      </w:r>
      <w:r>
        <w:rPr>
          <w:rFonts w:hint="eastAsia" w:hAnsi="宋体"/>
          <w:szCs w:val="21"/>
        </w:rPr>
        <w:t xml:space="preserve">2022</w:t>
      </w:r>
      <w:r>
        <w:rPr>
          <w:rFonts w:hint="eastAsia" w:hAnsi="宋体"/>
          <w:szCs w:val="21"/>
        </w:rPr>
        <w:t xml:space="preserve">〕</w:t>
      </w:r>
      <w:r>
        <w:rPr>
          <w:rFonts w:hint="eastAsia" w:hAnsi="宋体"/>
          <w:szCs w:val="21"/>
        </w:rPr>
        <w:t xml:space="preserve">16</w:t>
      </w:r>
      <w:r>
        <w:rPr>
          <w:rFonts w:hint="eastAsia" w:hAnsi="宋体"/>
          <w:szCs w:val="21"/>
        </w:rPr>
        <w:t xml:space="preserve">号）的相关规定。如投标人认定为中型、小型或微型企业，则需根据《中小企业划型标准规定》（工信部联企业〔</w:t>
      </w:r>
      <w:r>
        <w:rPr>
          <w:rFonts w:hint="eastAsia" w:hAnsi="宋体"/>
          <w:szCs w:val="21"/>
        </w:rPr>
        <w:t xml:space="preserve">2011</w:t>
      </w:r>
      <w:r>
        <w:rPr>
          <w:rFonts w:hint="eastAsia" w:hAnsi="宋体"/>
          <w:szCs w:val="21"/>
        </w:rPr>
        <w:t xml:space="preserve">〕</w:t>
      </w:r>
      <w:r>
        <w:rPr>
          <w:rFonts w:hint="eastAsia" w:hAnsi="宋体"/>
          <w:szCs w:val="21"/>
        </w:rPr>
        <w:t xml:space="preserve">300</w:t>
      </w:r>
      <w:r>
        <w:rPr>
          <w:rFonts w:hint="eastAsia" w:hAnsi="宋体"/>
          <w:szCs w:val="21"/>
        </w:rPr>
        <w:t xml:space="preserve">号）填报《中小企业声明函》。</w:t>
      </w:r>
      <w:r>
        <w:rPr>
          <w:rFonts w:hint="eastAsia" w:hAnsi="宋体"/>
          <w:b/>
          <w:bCs/>
          <w:szCs w:val="21"/>
        </w:rPr>
        <w:t xml:space="preserve">加盖公章后的《中小企业声明函》电子件放置于投标文件中提交。</w:t>
      </w:r>
      <w:r>
        <w:rPr>
          <w:rFonts w:hint="eastAsia" w:hAnsi="宋体"/>
          <w:b/>
          <w:bCs/>
          <w:szCs w:val="21"/>
        </w:rPr>
        <w:t xml:space="preserve">投标人所投项目均由小</w:t>
      </w:r>
      <w:r>
        <w:rPr>
          <w:rFonts w:hint="eastAsia" w:hAnsi="宋体"/>
          <w:b/>
          <w:bCs/>
          <w:szCs w:val="21"/>
        </w:rPr>
        <w:t xml:space="preserve">微企业</w:t>
      </w:r>
      <w:r>
        <w:rPr>
          <w:rFonts w:hint="eastAsia" w:hAnsi="宋体"/>
          <w:b/>
          <w:bCs/>
          <w:szCs w:val="21"/>
        </w:rPr>
        <w:t xml:space="preserve">提供，且提供《中小企业声明函》，享受评审中</w:t>
      </w:r>
      <w:r>
        <w:rPr>
          <w:rFonts w:hint="eastAsia" w:hAnsi="宋体"/>
          <w:b/>
          <w:bCs/>
          <w:szCs w:val="21"/>
        </w:rPr>
        <w:t xml:space="preserve">20%</w:t>
      </w:r>
      <w:r>
        <w:rPr>
          <w:rFonts w:hint="eastAsia" w:hAnsi="宋体"/>
          <w:b/>
          <w:bCs/>
          <w:szCs w:val="21"/>
        </w:rPr>
        <w:t xml:space="preserve">价格扣除政策。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如投标人为残疾人福利性单位，则视同小型企业，享受评审中2</w:t>
      </w:r>
      <w:r>
        <w:rPr>
          <w:rFonts w:ascii="宋体" w:hAnsi="宋体"/>
          <w:szCs w:val="21"/>
        </w:rPr>
        <w:t xml:space="preserve">0</w:t>
      </w:r>
      <w:r>
        <w:rPr>
          <w:rFonts w:hint="eastAsia" w:ascii="宋体" w:hAnsi="宋体"/>
          <w:szCs w:val="21"/>
        </w:rPr>
        <w:t xml:space="preserve">%价格扣除政策。残疾人福利性单位属于小型、微型企业的，不重复享受政策。</w:t>
      </w:r>
      <w:r>
        <w:rPr>
          <w:rFonts w:hint="eastAsia" w:ascii="宋体" w:hAnsi="宋体"/>
          <w:b/>
          <w:szCs w:val="21"/>
        </w:rPr>
        <w:t xml:space="preserve">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如投标人为监狱企业，应当提供由省级以上监狱管理局、戒毒管理局（含新疆生产建设兵团）出具的属于监狱企业的证明文件，则视同小型企业，享受评审中2</w:t>
      </w:r>
      <w:r>
        <w:rPr>
          <w:rFonts w:ascii="宋体" w:hAnsi="宋体"/>
          <w:szCs w:val="21"/>
        </w:rPr>
        <w:t xml:space="preserve">0</w:t>
      </w:r>
      <w:r>
        <w:rPr>
          <w:rFonts w:hint="eastAsia" w:ascii="宋体" w:hAnsi="宋体"/>
          <w:szCs w:val="21"/>
        </w:rPr>
        <w:t xml:space="preserve">%价格扣除政策。监狱企业属于小型、微型企业的，不重复享受政策。</w:t>
      </w:r>
      <w:r>
        <w:rPr>
          <w:rFonts w:hint="eastAsia" w:ascii="宋体" w:hAnsi="宋体"/>
          <w:b/>
          <w:szCs w:val="21"/>
        </w:rPr>
        <w:t xml:space="preserve">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rPr>
        <w:t xml:space="preserve">根据《关于调整优化节能产品、环境标志产品政府采购执行机制的通知》（财库〔</w:t>
      </w:r>
      <w:r>
        <w:rPr>
          <w:rFonts w:hint="eastAsia"/>
        </w:rPr>
        <w:t xml:space="preserve">2019</w:t>
      </w:r>
      <w:r>
        <w:rPr>
          <w:rFonts w:hint="eastAsia"/>
        </w:rPr>
        <w:t xml:space="preserve">〕</w:t>
      </w:r>
      <w:r>
        <w:rPr>
          <w:rFonts w:hint="eastAsia"/>
        </w:rPr>
        <w:t xml:space="preserve">9</w:t>
      </w:r>
      <w:r>
        <w:rPr>
          <w:rFonts w:hint="eastAsia"/>
        </w:rPr>
        <w:t xml:space="preserve">号）等相关文件的规定，</w:t>
      </w:r>
      <w:r>
        <w:rPr>
          <w:rFonts w:hint="eastAsia"/>
          <w:b/>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cs="宋体"/>
          <w:szCs w:val="21"/>
        </w:rPr>
      </w:pPr>
      <w:r>
        <w:rPr>
          <w:rFonts w:hint="eastAsia" w:ascii="宋体" w:hAnsi="宋体" w:cs="宋体"/>
          <w:szCs w:val="21"/>
        </w:rPr>
        <w:t xml:space="preserve">（六）</w:t>
      </w:r>
      <w:r>
        <w:rPr>
          <w:rFonts w:hint="eastAsia" w:ascii="宋体" w:hAnsi="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b/>
          <w:szCs w:val="21"/>
        </w:rPr>
        <w:t xml:space="preserve">对本国产品的报价给予20%的价格扣除</w:t>
      </w:r>
      <w:r>
        <w:rPr>
          <w:rFonts w:hint="eastAsia" w:ascii="宋体" w:hAnsi="宋体"/>
          <w:szCs w:val="21"/>
        </w:rPr>
        <w:t xml:space="preserve">，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211"/>
        <w:spacing w:line="360" w:lineRule="auto"/>
        <w:rPr>
          <w:b/>
          <w:szCs w:val="21"/>
        </w:rPr>
      </w:pPr>
      <w:r>
        <w:rPr>
          <w:rFonts w:hint="eastAsia"/>
          <w:b/>
          <w:szCs w:val="21"/>
        </w:rPr>
        <w:t xml:space="preserve">三</w:t>
      </w:r>
      <w:r>
        <w:rPr>
          <w:rFonts w:hint="eastAsia"/>
          <w:b/>
          <w:szCs w:val="21"/>
        </w:rPr>
        <w:t xml:space="preserve">、评审内容：</w:t>
      </w:r>
      <w:r/>
    </w:p>
    <w:tbl>
      <w:tblPr>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1895"/>
        <w:gridCol w:w="1336"/>
      </w:tblGrid>
      <w:tr>
        <w:trPr>
          <w:jc w:val="cente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38"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rPr>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szCs w:val="21"/>
              </w:rPr>
            </w:pPr>
            <w:r>
              <w:rPr>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szCs w:val="21"/>
              </w:rPr>
            </w:pPr>
            <w:r>
              <w:rPr>
                <w:rFonts w:hint="eastAsia" w:hAnsi="宋体"/>
                <w:szCs w:val="21"/>
              </w:rPr>
              <w:t xml:space="preserve">本次采购的产品（服务）数量、重要技术参数（功能）的符合性</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szCs w:val="21"/>
              </w:rPr>
            </w:pPr>
            <w:r>
              <w:rPr>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szCs w:val="21"/>
              </w:rPr>
            </w:pPr>
            <w:r>
              <w:rPr>
                <w:rFonts w:hint="eastAsia" w:hAnsi="宋体"/>
                <w:szCs w:val="21"/>
              </w:rPr>
              <w:t xml:space="preserve">服务时间、付款方式、质保期等承诺</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szCs w:val="21"/>
              </w:rPr>
            </w:pPr>
            <w:r>
              <w:rPr>
                <w:rFonts w:hint="eastAsia"/>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szCs w:val="21"/>
              </w:rPr>
            </w:pPr>
            <w:r>
              <w:rPr>
                <w:rFonts w:hint="eastAsia" w:hAnsi="宋体"/>
                <w:szCs w:val="21"/>
              </w:rPr>
              <w:t xml:space="preserve">谈判文件所要求的其他条款</w:t>
            </w:r>
            <w:bookmarkEnd w:id="38"/>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szCs w:val="21"/>
              </w:rPr>
            </w:pPr>
            <w:r>
              <w:rPr>
                <w:szCs w:val="21"/>
              </w:rPr>
            </w:r>
            <w:r/>
          </w:p>
        </w:tc>
      </w:tr>
    </w:tbl>
    <w:p>
      <w:r/>
      <w:bookmarkStart w:id="39" w:name="_Toc14539"/>
      <w:r/>
      <w:r/>
    </w:p>
    <w:p>
      <w:r>
        <w:rPr>
          <w:rFonts w:hint="eastAsia"/>
        </w:rPr>
        <w:br w:type="page" w:clear="all"/>
      </w:r>
      <w:r/>
    </w:p>
    <w:p>
      <w:pPr>
        <w:pStyle w:val="787"/>
      </w:pPr>
      <w:r>
        <w:rPr>
          <w:rFonts w:hint="eastAsia"/>
        </w:rPr>
        <w:t xml:space="preserve">第七章</w:t>
      </w:r>
      <w:r>
        <w:rPr>
          <w:rFonts w:hint="eastAsia"/>
        </w:rPr>
        <w:t xml:space="preserve"> </w:t>
      </w:r>
      <w:r>
        <w:rPr>
          <w:rFonts w:hint="eastAsia"/>
        </w:rPr>
        <w:t xml:space="preserve">响应文件格式</w:t>
      </w:r>
      <w:bookmarkStart w:id="40" w:name="gpcItem_SubmitDocStruct"/>
      <w:r/>
      <w:bookmarkEnd w:id="39"/>
      <w:r/>
      <w:bookmarkEnd w:id="40"/>
      <w:r/>
      <w:r/>
    </w:p>
    <w:p>
      <w:pPr>
        <w:pStyle w:val="799"/>
        <w:ind w:firstLine="0"/>
        <w:spacing w:line="360" w:lineRule="auto"/>
        <w:rPr>
          <w:rFonts w:ascii="宋体" w:hAnsi="宋体" w:eastAsia="宋体"/>
          <w:b/>
          <w:sz w:val="32"/>
          <w:szCs w:val="32"/>
        </w:rPr>
      </w:pPr>
      <w:r>
        <w:rPr>
          <w:rFonts w:ascii="宋体" w:hAnsi="宋体" w:eastAsia="宋体"/>
          <w:b/>
          <w:sz w:val="32"/>
          <w:szCs w:val="32"/>
        </w:rPr>
      </w:r>
      <w:r/>
    </w:p>
    <w:p>
      <w:pPr>
        <w:pStyle w:val="799"/>
        <w:ind w:firstLine="0"/>
        <w:spacing w:line="360" w:lineRule="auto"/>
        <w:rPr>
          <w:rFonts w:ascii="宋体" w:hAnsi="宋体" w:eastAsia="宋体"/>
          <w:b/>
          <w:sz w:val="21"/>
          <w:szCs w:val="21"/>
        </w:rPr>
      </w:pPr>
      <w:r>
        <w:rPr>
          <w:rFonts w:hint="eastAsia" w:ascii="宋体" w:hAnsi="宋体" w:eastAsia="宋体"/>
          <w:b/>
          <w:sz w:val="21"/>
          <w:szCs w:val="21"/>
        </w:rPr>
        <w:t xml:space="preserve">说明：对本章所有的响应文件格式</w:t>
      </w:r>
      <w:r>
        <w:rPr>
          <w:rFonts w:ascii="宋体" w:hAnsi="宋体" w:eastAsia="宋体"/>
          <w:b/>
          <w:sz w:val="21"/>
          <w:szCs w:val="21"/>
        </w:rPr>
        <w:t xml:space="preserve"> ，</w:t>
      </w:r>
      <w:r>
        <w:rPr>
          <w:rFonts w:hint="eastAsia" w:ascii="宋体" w:hAnsi="宋体" w:eastAsia="宋体"/>
          <w:b/>
          <w:sz w:val="21"/>
          <w:szCs w:val="21"/>
        </w:rPr>
        <w:t xml:space="preserve">供应商</w:t>
      </w:r>
      <w:r>
        <w:rPr>
          <w:rFonts w:ascii="宋体" w:hAnsi="宋体" w:eastAsia="宋体"/>
          <w:b/>
          <w:sz w:val="21"/>
          <w:szCs w:val="21"/>
        </w:rPr>
        <w:t xml:space="preserve">可根据自身情况进行补充和修改，但补充和修改不得造成与本格式内容有实质性的违背。</w:t>
      </w:r>
      <w:r/>
    </w:p>
    <w:p>
      <w:pPr>
        <w:jc w:val="left"/>
        <w:widowControl/>
      </w:pPr>
      <w:r>
        <w:br w:type="page" w:clear="all"/>
      </w:r>
      <w:r/>
    </w:p>
    <w:p>
      <w:pPr>
        <w:pStyle w:val="788"/>
        <w:spacing w:before="0" w:after="0"/>
        <w:rPr>
          <w:rFonts w:ascii="宋体" w:hAnsi="宋体" w:eastAsia="宋体" w:cs="宋体"/>
        </w:rPr>
      </w:pPr>
      <w:r/>
      <w:bookmarkStart w:id="41" w:name="_Toc82"/>
      <w:r/>
      <w:bookmarkStart w:id="42" w:name="_Toc27815"/>
      <w:r/>
      <w:bookmarkStart w:id="43" w:name="_Toc26729"/>
      <w:r/>
      <w:bookmarkStart w:id="44" w:name="_Ref26464"/>
      <w:r/>
      <w:bookmarkStart w:id="45" w:name="_Ref83808854"/>
      <w:r>
        <w:rPr>
          <w:rFonts w:hint="eastAsia" w:ascii="宋体" w:hAnsi="宋体" w:eastAsia="宋体" w:cs="宋体"/>
        </w:rPr>
        <w:t xml:space="preserve">一、供应</w:t>
      </w:r>
      <w:r>
        <w:rPr>
          <w:rFonts w:hint="eastAsia" w:ascii="宋体" w:hAnsi="宋体" w:eastAsia="宋体" w:cs="宋体"/>
        </w:rPr>
        <w:t xml:space="preserve">商情况</w:t>
      </w:r>
      <w:r>
        <w:rPr>
          <w:rFonts w:hint="eastAsia" w:ascii="宋体" w:hAnsi="宋体" w:eastAsia="宋体" w:cs="宋体"/>
        </w:rPr>
        <w:t xml:space="preserve">表</w:t>
      </w:r>
      <w:bookmarkEnd w:id="41"/>
      <w:r/>
      <w:bookmarkEnd w:id="42"/>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9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9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799"/>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99"/>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99"/>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9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b/>
          <w:bCs/>
        </w:rPr>
      </w:pPr>
      <w:r>
        <w:rPr>
          <w:b/>
          <w:bCs/>
        </w:rPr>
      </w:r>
      <w:r/>
    </w:p>
    <w:p>
      <w:pPr>
        <w:pStyle w:val="994"/>
        <w:spacing w:line="360" w:lineRule="auto"/>
        <w:rPr>
          <w:rFonts w:hint="default" w:hAnsi="宋体" w:eastAsia="宋体"/>
          <w:b/>
          <w:sz w:val="21"/>
          <w:szCs w:val="21"/>
        </w:rPr>
      </w:pPr>
      <w:r>
        <w:rPr>
          <w:rFonts w:hAnsi="宋体" w:eastAsia="宋体"/>
          <w:b/>
          <w:sz w:val="21"/>
          <w:szCs w:val="21"/>
        </w:rPr>
        <w:t xml:space="preserve">注：企业规模的企业划型标准请根据《中小企业划型标准规定》（工信部联企业〔2011〕300号）。</w:t>
      </w:r>
      <w:bookmarkEnd w:id="43"/>
      <w:r/>
      <w:bookmarkEnd w:id="44"/>
      <w:r/>
      <w:bookmarkEnd w:id="45"/>
      <w:r/>
      <w:r/>
    </w:p>
    <w:p>
      <w:r/>
      <w:r/>
    </w:p>
    <w:p>
      <w:pPr>
        <w:rPr>
          <w:rFonts w:ascii="宋体" w:hAnsi="宋体" w:cs="宋体"/>
        </w:rPr>
      </w:pPr>
      <w:r/>
      <w:bookmarkStart w:id="46" w:name="_Toc10303"/>
      <w:r/>
      <w:bookmarkStart w:id="47" w:name="_Toc14579"/>
      <w:r/>
      <w:bookmarkStart w:id="48" w:name="_Ref5350"/>
      <w:r/>
      <w:bookmarkStart w:id="49" w:name="_Toc9549"/>
      <w:r/>
      <w:bookmarkStart w:id="50" w:name="_Toc23759"/>
      <w:r/>
      <w:bookmarkStart w:id="51" w:name="_Ref5265"/>
      <w:r/>
      <w:bookmarkStart w:id="52" w:name="_Ref18221"/>
      <w:r>
        <w:rPr>
          <w:rFonts w:hint="eastAsia" w:ascii="宋体" w:hAnsi="宋体" w:cs="宋体"/>
        </w:rPr>
        <w:br w:type="page" w:clear="all"/>
      </w:r>
      <w:r/>
    </w:p>
    <w:p>
      <w:pPr>
        <w:pStyle w:val="788"/>
        <w:spacing w:before="0" w:after="0"/>
        <w:rPr>
          <w:rFonts w:ascii="宋体" w:hAnsi="宋体" w:eastAsia="宋体" w:cs="宋体"/>
        </w:rPr>
      </w:pPr>
      <w:r>
        <w:rPr>
          <w:rFonts w:hint="eastAsia" w:ascii="宋体" w:hAnsi="宋体" w:eastAsia="宋体" w:cs="宋体"/>
        </w:rPr>
        <w:t xml:space="preserve">二、谈判响应函</w:t>
      </w:r>
      <w:bookmarkEnd w:id="46"/>
      <w:r/>
      <w:bookmarkEnd w:id="47"/>
      <w:r/>
      <w:r/>
    </w:p>
    <w:p>
      <w:pPr>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spacing w:line="360" w:lineRule="exact"/>
        <w:rPr>
          <w:rFonts w:ascii="宋体" w:hAnsi="宋体"/>
        </w:rPr>
      </w:pPr>
      <w:r>
        <w:rPr>
          <w:rFonts w:hint="eastAsia" w:ascii="宋体" w:hAnsi="宋体"/>
        </w:rPr>
        <w:t xml:space="preserve">致：</w:t>
      </w:r>
      <w:r>
        <w:rPr>
          <w:rFonts w:hint="eastAsia" w:ascii="宋体" w:hAnsi="宋体"/>
          <w:u w:val="single"/>
        </w:rPr>
        <w:t xml:space="preserve">昆山市中医医院</w:t>
      </w:r>
      <w:r>
        <w:rPr>
          <w:rFonts w:hint="eastAsia" w:ascii="宋体" w:hAnsi="宋体"/>
        </w:rPr>
        <w:t xml:space="preserve">、</w:t>
      </w:r>
      <w:r>
        <w:rPr>
          <w:rFonts w:hint="eastAsia" w:ascii="宋体" w:hAnsi="宋体"/>
          <w:szCs w:val="21"/>
          <w:u w:val="single"/>
        </w:rPr>
        <w:t xml:space="preserve">江苏仁合中惠工程咨询有限公司</w:t>
      </w:r>
      <w:r>
        <w:rPr>
          <w:rFonts w:ascii="宋体" w:hAnsi="宋体"/>
          <w:szCs w:val="21"/>
        </w:rPr>
        <w:t xml:space="preserve">：</w:t>
      </w:r>
      <w:r/>
    </w:p>
    <w:p>
      <w:pPr>
        <w:ind w:firstLine="420"/>
        <w:jc w:val="left"/>
        <w:spacing w:line="360" w:lineRule="exact"/>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w:t>
      </w:r>
      <w:r>
        <w:rPr>
          <w:rFonts w:hint="eastAsia" w:ascii="宋体" w:hAnsi="宋体"/>
          <w:szCs w:val="21"/>
        </w:rPr>
        <w:t xml:space="preserve">采购文件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w:t>
      </w:r>
      <w:r>
        <w:rPr>
          <w:rFonts w:hint="eastAsia" w:ascii="宋体" w:hAnsi="宋体"/>
          <w:u w:val="single"/>
        </w:rPr>
        <w:t xml:space="preserve">（项目名称及项目编号）</w:t>
      </w:r>
      <w:r>
        <w:rPr>
          <w:rFonts w:ascii="宋体" w:hAnsi="宋体"/>
          <w:u w:val="single"/>
        </w:rPr>
        <w:t xml:space="preserve"> </w:t>
      </w:r>
      <w:r>
        <w:rPr>
          <w:rFonts w:hint="eastAsia" w:ascii="宋体" w:hAnsi="宋体"/>
        </w:rPr>
        <w:t xml:space="preserve">的采购活动，并做出如下承诺：</w:t>
      </w:r>
      <w:r/>
    </w:p>
    <w:p>
      <w:pPr>
        <w:ind w:firstLine="420"/>
        <w:jc w:val="left"/>
        <w:spacing w:line="360" w:lineRule="exact"/>
        <w:rPr>
          <w:rFonts w:ascii="宋体" w:hAnsi="宋体"/>
        </w:rPr>
      </w:pPr>
      <w:r>
        <w:rPr>
          <w:rFonts w:hint="eastAsia" w:ascii="宋体" w:hAnsi="宋体"/>
        </w:rPr>
        <w:t xml:space="preserve">1.我方已详细审查并确认全部采购文件（包括补充文件）、全部参考资料和有关附件；</w:t>
      </w:r>
      <w:r/>
    </w:p>
    <w:p>
      <w:pPr>
        <w:ind w:firstLine="420"/>
        <w:jc w:val="left"/>
        <w:spacing w:line="360" w:lineRule="exact"/>
        <w:rPr>
          <w:rFonts w:ascii="宋体" w:hAnsi="宋体"/>
        </w:rPr>
      </w:pPr>
      <w:r>
        <w:rPr>
          <w:rFonts w:hint="eastAsia" w:ascii="宋体" w:hAnsi="宋体"/>
        </w:rPr>
        <w:t xml:space="preserve">2.我方同意提供与响应有关的一切数据或资料，并保证所提供的响应文件及相关资料</w:t>
      </w:r>
      <w:r>
        <w:rPr>
          <w:rFonts w:hint="eastAsia" w:ascii="宋体" w:hAnsi="宋体"/>
        </w:rPr>
        <w:t xml:space="preserve">均真实</w:t>
      </w:r>
      <w:r>
        <w:rPr>
          <w:rFonts w:hint="eastAsia" w:ascii="宋体" w:hAnsi="宋体"/>
        </w:rPr>
        <w:t xml:space="preserve">有效，若有虚假，我方承担一切责任；</w:t>
      </w:r>
      <w:r/>
    </w:p>
    <w:p>
      <w:pPr>
        <w:ind w:firstLine="420"/>
        <w:jc w:val="left"/>
        <w:spacing w:line="360" w:lineRule="exact"/>
        <w:rPr>
          <w:rFonts w:ascii="宋体" w:hAnsi="宋体"/>
        </w:rPr>
      </w:pPr>
      <w:r>
        <w:rPr>
          <w:rFonts w:hint="eastAsia" w:ascii="宋体" w:hAnsi="宋体"/>
        </w:rPr>
        <w:t xml:space="preserve">3.我方将坚持全程参加开评标会议，积极响应招标人及代理机构的指令和操作要求，不擅离职守，始终保持通讯顺畅，因我方原因导致10分钟内无法与管理</w:t>
      </w:r>
      <w:r>
        <w:rPr>
          <w:rFonts w:hint="eastAsia" w:ascii="宋体" w:hAnsi="宋体"/>
        </w:rPr>
        <w:t xml:space="preserve">端建立</w:t>
      </w:r>
      <w:r>
        <w:rPr>
          <w:rFonts w:hint="eastAsia" w:ascii="宋体" w:hAnsi="宋体"/>
        </w:rPr>
        <w:t xml:space="preserve">起联系的，即视为放弃交互的权利，我方认可招标人任意处置决定，接受任何处理结果； </w:t>
      </w:r>
      <w:r/>
    </w:p>
    <w:p>
      <w:pPr>
        <w:ind w:firstLine="420"/>
        <w:jc w:val="left"/>
        <w:spacing w:line="360" w:lineRule="exact"/>
        <w:rPr>
          <w:rFonts w:ascii="宋体" w:hAnsi="宋体"/>
        </w:rPr>
      </w:pPr>
      <w:r>
        <w:rPr>
          <w:rFonts w:hint="eastAsia" w:ascii="宋体" w:hAnsi="宋体"/>
        </w:rPr>
        <w:t xml:space="preserve">4.我方愿意按照采购文件的要求，响应该项目的全部实质性内容； </w:t>
      </w:r>
      <w:r/>
    </w:p>
    <w:p>
      <w:pPr>
        <w:ind w:firstLine="420"/>
        <w:jc w:val="left"/>
        <w:spacing w:line="360" w:lineRule="exact"/>
        <w:rPr>
          <w:rFonts w:ascii="宋体" w:hAnsi="宋体"/>
        </w:rPr>
      </w:pPr>
      <w:r>
        <w:rPr>
          <w:rFonts w:hint="eastAsia" w:ascii="宋体" w:hAnsi="宋体"/>
        </w:rPr>
        <w:t xml:space="preserve">5.我方同意按招标人确定的评标办法及评分标准由评标专家进行评审，并对评标结果无任何异议；</w:t>
      </w:r>
      <w:r/>
    </w:p>
    <w:p>
      <w:pPr>
        <w:ind w:firstLine="420"/>
        <w:jc w:val="left"/>
        <w:spacing w:line="360" w:lineRule="exact"/>
        <w:rPr>
          <w:rFonts w:ascii="宋体" w:hAnsi="宋体"/>
        </w:rPr>
      </w:pPr>
      <w:r>
        <w:rPr>
          <w:rFonts w:hint="eastAsia" w:ascii="宋体" w:hAnsi="宋体"/>
        </w:rPr>
        <w:t xml:space="preserve">6.我方如果存在以下行为，我方无条件接受《中华人民共和国政府采购法》及相关法律法规规定的处罚：</w:t>
      </w:r>
      <w:r/>
    </w:p>
    <w:p>
      <w:pPr>
        <w:ind w:firstLine="420"/>
        <w:jc w:val="left"/>
        <w:spacing w:line="360" w:lineRule="exact"/>
        <w:rPr>
          <w:rFonts w:ascii="宋体" w:hAnsi="宋体"/>
        </w:rPr>
      </w:pPr>
      <w:r>
        <w:rPr>
          <w:rFonts w:hint="eastAsia" w:ascii="宋体" w:hAnsi="宋体"/>
        </w:rPr>
        <w:t xml:space="preserve">（1）提供虚假材料谋取中标、成交的；</w:t>
      </w:r>
      <w:r/>
    </w:p>
    <w:p>
      <w:pPr>
        <w:ind w:firstLine="420"/>
        <w:jc w:val="left"/>
        <w:spacing w:line="360" w:lineRule="exact"/>
        <w:rPr>
          <w:rFonts w:ascii="宋体" w:hAnsi="宋体"/>
        </w:rPr>
      </w:pPr>
      <w:r>
        <w:rPr>
          <w:rFonts w:hint="eastAsia" w:ascii="宋体" w:hAnsi="宋体"/>
        </w:rPr>
        <w:t xml:space="preserve">（2）采取不正当手段诋毁、排挤其他供应商的；</w:t>
      </w:r>
      <w:r/>
    </w:p>
    <w:p>
      <w:pPr>
        <w:ind w:firstLine="420"/>
        <w:jc w:val="left"/>
        <w:spacing w:line="360" w:lineRule="exact"/>
        <w:rPr>
          <w:rFonts w:ascii="宋体" w:hAnsi="宋体"/>
        </w:rPr>
      </w:pPr>
      <w:r>
        <w:rPr>
          <w:rFonts w:hint="eastAsia" w:ascii="宋体" w:hAnsi="宋体"/>
        </w:rPr>
        <w:t xml:space="preserve">（3）与招标人、其他供应商或者采购代理机构恶意串通的；</w:t>
      </w:r>
      <w:r/>
    </w:p>
    <w:p>
      <w:pPr>
        <w:ind w:firstLine="420"/>
        <w:jc w:val="left"/>
        <w:spacing w:line="360" w:lineRule="exact"/>
        <w:rPr>
          <w:rFonts w:ascii="宋体" w:hAnsi="宋体"/>
        </w:rPr>
      </w:pPr>
      <w:r>
        <w:rPr>
          <w:rFonts w:hint="eastAsia" w:ascii="宋体" w:hAnsi="宋体"/>
        </w:rPr>
        <w:t xml:space="preserve">（4）向招标人、采购代理机构行贿或者提供其他不正当利益的；</w:t>
      </w:r>
      <w:r/>
    </w:p>
    <w:p>
      <w:pPr>
        <w:ind w:firstLine="420"/>
        <w:jc w:val="left"/>
        <w:spacing w:line="360" w:lineRule="exact"/>
        <w:rPr>
          <w:rFonts w:ascii="宋体" w:hAnsi="宋体"/>
        </w:rPr>
      </w:pPr>
      <w:r>
        <w:rPr>
          <w:rFonts w:hint="eastAsia" w:ascii="宋体" w:hAnsi="宋体"/>
        </w:rPr>
        <w:t xml:space="preserve">（5）在招标采购过程中与招标人进行协商谈判的；</w:t>
      </w:r>
      <w:r/>
    </w:p>
    <w:p>
      <w:pPr>
        <w:ind w:firstLine="420"/>
        <w:jc w:val="left"/>
        <w:spacing w:line="360" w:lineRule="exact"/>
        <w:rPr>
          <w:rFonts w:ascii="宋体" w:hAnsi="宋体"/>
        </w:rPr>
      </w:pPr>
      <w:r>
        <w:rPr>
          <w:rFonts w:hint="eastAsia" w:ascii="宋体" w:hAnsi="宋体"/>
        </w:rPr>
        <w:t xml:space="preserve">（6）拒绝有关部门监督检查或者提供虚假情况的。</w:t>
      </w:r>
      <w:r/>
    </w:p>
    <w:p>
      <w:pPr>
        <w:ind w:firstLine="420"/>
        <w:jc w:val="left"/>
        <w:spacing w:line="360" w:lineRule="exact"/>
        <w:rPr>
          <w:rFonts w:ascii="宋体" w:hAnsi="宋体"/>
        </w:rPr>
      </w:pPr>
      <w:r>
        <w:rPr>
          <w:rFonts w:hint="eastAsia" w:ascii="宋体" w:hAnsi="宋体"/>
        </w:rPr>
        <w:t xml:space="preserve">7.我方知晓上述行为的法律后果，</w:t>
      </w:r>
      <w:r>
        <w:rPr>
          <w:rFonts w:hint="eastAsia" w:ascii="宋体" w:hAnsi="宋体"/>
        </w:rPr>
        <w:t xml:space="preserve">本承诺</w:t>
      </w:r>
      <w:r>
        <w:rPr>
          <w:rFonts w:hint="eastAsia" w:ascii="宋体" w:hAnsi="宋体"/>
        </w:rPr>
        <w:t xml:space="preserve">书作为招标人要求我方履行违约赔偿义务的依据；</w:t>
      </w:r>
      <w:r/>
    </w:p>
    <w:p>
      <w:pPr>
        <w:ind w:firstLine="420"/>
        <w:jc w:val="left"/>
        <w:spacing w:line="360" w:lineRule="exact"/>
        <w:rPr>
          <w:rFonts w:ascii="宋体" w:hAnsi="宋体"/>
        </w:rPr>
      </w:pPr>
      <w:r>
        <w:rPr>
          <w:rFonts w:hint="eastAsia" w:ascii="宋体" w:hAnsi="宋体"/>
        </w:rPr>
        <w:t xml:space="preserve">8.我方同意招标人关于违约责任的认定方式和对违约责任的处罚；在服务过程中，如我方违约，我方愿意承担相应违约责任。</w:t>
      </w:r>
      <w:r/>
    </w:p>
    <w:p>
      <w:pPr>
        <w:ind w:firstLine="420"/>
        <w:jc w:val="left"/>
        <w:spacing w:line="360" w:lineRule="exact"/>
        <w:rPr>
          <w:rFonts w:ascii="宋体" w:hAnsi="宋体"/>
        </w:rPr>
      </w:pPr>
      <w:r>
        <w:rPr>
          <w:rFonts w:hint="eastAsia" w:ascii="宋体" w:hAnsi="宋体"/>
        </w:rPr>
        <w:t xml:space="preserve">9.响应文件有效期：自开标日起90天。</w:t>
      </w:r>
      <w:r/>
    </w:p>
    <w:p>
      <w:pPr>
        <w:ind w:firstLine="420"/>
        <w:jc w:val="left"/>
        <w:spacing w:line="360" w:lineRule="exact"/>
        <w:rPr>
          <w:rFonts w:ascii="宋体" w:hAnsi="宋体"/>
        </w:rPr>
      </w:pPr>
      <w:r>
        <w:rPr>
          <w:rFonts w:hint="eastAsia" w:ascii="宋体" w:hAnsi="宋体"/>
        </w:rPr>
        <w:t xml:space="preserve">10.所有有关本次响应的函电，请按下列方法联系：</w:t>
      </w:r>
      <w:r/>
    </w:p>
    <w:p>
      <w:pPr>
        <w:ind w:firstLine="420"/>
        <w:jc w:val="left"/>
        <w:spacing w:line="360" w:lineRule="exact"/>
        <w:rPr>
          <w:rFonts w:hAnsi="宋体"/>
          <w:szCs w:val="21"/>
        </w:rPr>
      </w:pPr>
      <w:r>
        <w:rPr>
          <w:rFonts w:hint="eastAsia" w:hAnsi="宋体"/>
          <w:szCs w:val="21"/>
        </w:rPr>
        <w:t xml:space="preserve">联系人：</w:t>
      </w:r>
      <w:r/>
    </w:p>
    <w:p>
      <w:pPr>
        <w:ind w:firstLine="420"/>
        <w:jc w:val="left"/>
        <w:spacing w:line="360" w:lineRule="exact"/>
        <w:rPr>
          <w:rFonts w:hAnsi="宋体"/>
          <w:szCs w:val="21"/>
        </w:rPr>
      </w:pPr>
      <w:r>
        <w:rPr>
          <w:rFonts w:hint="eastAsia" w:hAnsi="宋体"/>
          <w:szCs w:val="21"/>
        </w:rPr>
        <w:t xml:space="preserve">联系电话：</w:t>
      </w:r>
      <w:r/>
    </w:p>
    <w:p>
      <w:pPr>
        <w:ind w:firstLine="420"/>
        <w:spacing w:line="360" w:lineRule="auto"/>
        <w:rPr>
          <w:rFonts w:ascii="宋体" w:hAnsi="宋体"/>
        </w:rPr>
      </w:pPr>
      <w:r>
        <w:rPr>
          <w:rFonts w:ascii="宋体" w:hAnsi="宋体"/>
        </w:rPr>
      </w:r>
      <w:r/>
    </w:p>
    <w:p>
      <w:pPr>
        <w:ind w:firstLine="420"/>
        <w:spacing w:line="360" w:lineRule="auto"/>
        <w:rPr>
          <w:rFonts w:ascii="宋体" w:hAnsi="宋体"/>
          <w:szCs w:val="21"/>
        </w:rPr>
      </w:pPr>
      <w:r>
        <w:rPr>
          <w:rFonts w:hint="eastAsia" w:ascii="宋体" w:hAnsi="宋体"/>
          <w:szCs w:val="21"/>
        </w:rPr>
        <w:t xml:space="preserve">供应商：（加盖公章）</w:t>
      </w:r>
      <w:r/>
    </w:p>
    <w:p>
      <w:pPr>
        <w:ind w:firstLine="420"/>
        <w:spacing w:line="360" w:lineRule="auto"/>
        <w:rPr>
          <w:rFonts w:ascii="宋体" w:hAnsi="宋体"/>
          <w:szCs w:val="21"/>
        </w:rPr>
      </w:pPr>
      <w:r>
        <w:rPr>
          <w:rFonts w:hint="eastAsia" w:ascii="宋体" w:hAnsi="宋体"/>
          <w:szCs w:val="21"/>
        </w:rPr>
        <w:t xml:space="preserve">法定代表人或授权委托人：（签字或盖章）</w:t>
      </w:r>
      <w:r/>
    </w:p>
    <w:p>
      <w:pPr>
        <w:ind w:firstLine="420"/>
        <w:spacing w:line="360" w:lineRule="auto"/>
        <w:rPr>
          <w:rFonts w:ascii="宋体" w:hAnsi="宋体"/>
          <w:szCs w:val="21"/>
        </w:rPr>
      </w:pPr>
      <w:r>
        <w:rPr>
          <w:rFonts w:hint="eastAsia" w:ascii="宋体" w:hAnsi="宋体"/>
          <w:szCs w:val="21"/>
        </w:rPr>
        <w:t xml:space="preserve">日期：   年  月  日</w:t>
      </w:r>
      <w:r/>
    </w:p>
    <w:p>
      <w:pPr>
        <w:ind w:firstLine="420"/>
        <w:spacing w:line="360" w:lineRule="auto"/>
        <w:rPr>
          <w:rFonts w:ascii="宋体" w:hAnsi="宋体"/>
          <w:szCs w:val="21"/>
        </w:rPr>
      </w:pPr>
      <w:r>
        <w:rPr>
          <w:rFonts w:ascii="宋体" w:hAnsi="宋体"/>
          <w:szCs w:val="21"/>
        </w:rPr>
      </w:r>
      <w:r/>
    </w:p>
    <w:p>
      <w:pPr>
        <w:rPr>
          <w:rFonts w:ascii="宋体" w:hAnsi="宋体" w:cs="宋体"/>
        </w:rPr>
      </w:pPr>
      <w:r>
        <w:br w:type="page" w:clear="all"/>
      </w:r>
      <w:r/>
    </w:p>
    <w:p>
      <w:pPr>
        <w:pStyle w:val="788"/>
      </w:pPr>
      <w:r/>
      <w:bookmarkStart w:id="53" w:name="_Toc1887"/>
      <w:r/>
      <w:bookmarkStart w:id="54" w:name="_Toc29344"/>
      <w:r>
        <w:rPr>
          <w:rFonts w:hint="eastAsia" w:ascii="宋体" w:hAnsi="宋体" w:eastAsia="宋体" w:cs="宋体"/>
        </w:rPr>
        <w:t xml:space="preserve">三、中小企业声明函</w:t>
      </w:r>
      <w:bookmarkEnd w:id="48"/>
      <w:r/>
      <w:bookmarkEnd w:id="49"/>
      <w:r/>
      <w:bookmarkEnd w:id="53"/>
      <w:r/>
      <w:bookmarkEnd w:id="54"/>
      <w:r/>
      <w:r/>
    </w:p>
    <w:p>
      <w:pPr>
        <w:pStyle w:val="994"/>
        <w:ind w:right="-210"/>
        <w:jc w:val="center"/>
        <w:spacing w:line="360" w:lineRule="auto"/>
        <w:rPr>
          <w:rFonts w:hint="default" w:hAnsi="宋体" w:eastAsia="宋体"/>
          <w:sz w:val="21"/>
          <w:szCs w:val="21"/>
        </w:rPr>
      </w:pPr>
      <w:r>
        <w:rPr>
          <w:rFonts w:hAnsi="宋体" w:eastAsia="宋体"/>
          <w:sz w:val="21"/>
          <w:szCs w:val="21"/>
        </w:rPr>
        <w:t xml:space="preserve">中小企业声明函</w:t>
      </w:r>
      <w:r/>
    </w:p>
    <w:p>
      <w:pPr>
        <w:pStyle w:val="994"/>
        <w:ind w:firstLine="420"/>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w:t>
      </w:r>
      <w:r>
        <w:rPr>
          <w:rFonts w:hint="default" w:hAnsi="宋体" w:eastAsia="宋体"/>
          <w:sz w:val="21"/>
          <w:szCs w:val="21"/>
        </w:rPr>
        <w:t xml:space="preserve">20</w:t>
      </w:r>
      <w:r>
        <w:rPr>
          <w:rFonts w:hAnsi="宋体" w:eastAsia="宋体"/>
          <w:sz w:val="21"/>
          <w:szCs w:val="21"/>
        </w:rPr>
        <w:t xml:space="preserve">]</w:t>
      </w:r>
      <w:r>
        <w:rPr>
          <w:rFonts w:hint="default" w:hAnsi="宋体" w:eastAsia="宋体"/>
          <w:sz w:val="21"/>
          <w:szCs w:val="21"/>
        </w:rPr>
        <w:t xml:space="preserve">46</w:t>
      </w:r>
      <w:r>
        <w:rPr>
          <w:rFonts w:hAnsi="宋体" w:eastAsia="宋体"/>
          <w:sz w:val="21"/>
          <w:szCs w:val="21"/>
        </w:rPr>
        <w:t xml:space="preserve">号）的规定，本公司参加</w:t>
      </w:r>
      <w:r>
        <w:rPr>
          <w:rFonts w:hAnsi="宋体" w:eastAsia="宋体"/>
          <w:sz w:val="21"/>
          <w:szCs w:val="21"/>
          <w:u w:val="single"/>
        </w:rPr>
        <w:t xml:space="preserve">（单位名称）</w:t>
      </w:r>
      <w:r>
        <w:rPr>
          <w:rFonts w:hAnsi="宋体" w:eastAsia="宋体"/>
          <w:sz w:val="21"/>
          <w:szCs w:val="21"/>
        </w:rPr>
        <w:t xml:space="preserve">的</w:t>
      </w:r>
      <w:r>
        <w:rPr>
          <w:rFonts w:hAnsi="宋体" w:eastAsia="宋体"/>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int="default" w:hAnsi="宋体" w:eastAsia="宋体"/>
          <w:sz w:val="21"/>
          <w:szCs w:val="21"/>
        </w:rPr>
        <w:t xml:space="preserve"> </w:t>
      </w:r>
      <w:r/>
    </w:p>
    <w:p>
      <w:pPr>
        <w:ind w:firstLine="420"/>
        <w:spacing w:line="360" w:lineRule="auto"/>
        <w:rPr>
          <w:rFonts w:ascii="宋体" w:hAnsi="宋体"/>
        </w:rPr>
      </w:pPr>
      <w:r>
        <w:rPr>
          <w:rFonts w:ascii="宋体" w:hAnsi="宋体"/>
          <w:szCs w:val="21"/>
        </w:rPr>
        <w:t xml:space="preserve">1.</w:t>
      </w:r>
      <w:r>
        <w:rPr>
          <w:rFonts w:ascii="宋体" w:hAnsi="宋体"/>
          <w:u w:val="single"/>
        </w:rPr>
        <w:t xml:space="preserve">（标的名称）</w:t>
      </w:r>
      <w:r>
        <w:rPr>
          <w:rFonts w:ascii="宋体" w:hAnsi="宋体"/>
        </w:rPr>
        <w:t xml:space="preserve">，属于</w:t>
      </w:r>
      <w:r>
        <w:rPr>
          <w:rFonts w:ascii="宋体" w:hAnsi="宋体"/>
          <w:u w:val="single"/>
        </w:rPr>
        <w:t xml:space="preserve">（</w:t>
      </w:r>
      <w:r>
        <w:rPr>
          <w:rFonts w:hint="eastAsia" w:ascii="宋体" w:hAnsi="宋体"/>
          <w:u w:val="single"/>
        </w:rPr>
        <w:t xml:space="preserve">软件和信息技术服务业</w:t>
      </w:r>
      <w:r>
        <w:rPr>
          <w:rFonts w:ascii="宋体" w:hAnsi="宋体"/>
          <w:u w:val="single"/>
        </w:rPr>
        <w:t xml:space="preserve">）</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szCs w:val="21"/>
        </w:rPr>
        <w:t xml:space="preserve">2.</w:t>
      </w:r>
      <w:r>
        <w:rPr>
          <w:rFonts w:ascii="宋体" w:hAnsi="宋体"/>
          <w:u w:val="single"/>
        </w:rPr>
        <w:t xml:space="preserve"> （标的名称）</w:t>
      </w:r>
      <w:r>
        <w:rPr>
          <w:rFonts w:ascii="宋体" w:hAnsi="宋体"/>
        </w:rPr>
        <w:t xml:space="preserve">，属于</w:t>
      </w:r>
      <w:r>
        <w:rPr>
          <w:rFonts w:ascii="宋体" w:hAnsi="宋体"/>
          <w:u w:val="single"/>
        </w:rPr>
        <w:t xml:space="preserve">（</w:t>
      </w:r>
      <w:r>
        <w:rPr>
          <w:rFonts w:hint="eastAsia" w:ascii="宋体" w:hAnsi="宋体"/>
          <w:u w:val="single"/>
        </w:rPr>
        <w:t xml:space="preserve">采购文件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hint="eastAsia" w:ascii="宋体" w:hAnsi="宋体"/>
        </w:rPr>
        <w:t xml:space="preserve">……</w:t>
      </w:r>
      <w:r/>
    </w:p>
    <w:p>
      <w:pPr>
        <w:pStyle w:val="994"/>
        <w:ind w:firstLine="420"/>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994"/>
        <w:ind w:firstLine="420"/>
        <w:spacing w:line="360" w:lineRule="auto"/>
        <w:rPr>
          <w:rFonts w:hint="default" w:hAnsi="宋体" w:eastAsia="宋体"/>
          <w:sz w:val="21"/>
          <w:szCs w:val="21"/>
        </w:rPr>
      </w:pPr>
      <w:r>
        <w:rPr>
          <w:rFonts w:hAnsi="宋体" w:eastAsia="宋体"/>
          <w:sz w:val="21"/>
          <w:szCs w:val="21"/>
        </w:rPr>
        <w:t xml:space="preserve">本企业对上述声明内容的真实性负责。如有虚假，将依法承担相应责任。</w:t>
      </w:r>
      <w:r/>
    </w:p>
    <w:p>
      <w:pPr>
        <w:pStyle w:val="992"/>
        <w:spacing w:line="360" w:lineRule="auto"/>
        <w:rPr>
          <w:rFonts w:hAnsi="宋体" w:eastAsia="宋体"/>
          <w:sz w:val="21"/>
          <w:szCs w:val="21"/>
        </w:rPr>
      </w:pPr>
      <w:r>
        <w:rPr>
          <w:rFonts w:hAnsi="宋体" w:eastAsia="宋体"/>
          <w:sz w:val="21"/>
          <w:szCs w:val="21"/>
        </w:rPr>
      </w:r>
      <w:r/>
    </w:p>
    <w:p>
      <w:pPr>
        <w:pStyle w:val="992"/>
        <w:ind w:left="210"/>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92"/>
        <w:ind w:left="210"/>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92"/>
        <w:ind w:left="210"/>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994"/>
        <w:ind w:firstLine="420"/>
        <w:spacing w:line="360" w:lineRule="auto"/>
        <w:rPr>
          <w:rFonts w:hint="default" w:hAnsi="宋体" w:eastAsia="宋体"/>
          <w:sz w:val="21"/>
          <w:szCs w:val="21"/>
        </w:rPr>
      </w:pPr>
      <w:r>
        <w:rPr>
          <w:rFonts w:hint="default" w:hAnsi="宋体" w:eastAsia="宋体"/>
          <w:sz w:val="21"/>
          <w:szCs w:val="21"/>
        </w:rPr>
      </w:r>
      <w:r/>
    </w:p>
    <w:p>
      <w:pPr>
        <w:pStyle w:val="994"/>
        <w:ind w:firstLine="420"/>
        <w:spacing w:line="360" w:lineRule="auto"/>
        <w:rPr>
          <w:rFonts w:hint="default" w:hAnsi="宋体" w:eastAsia="宋体"/>
          <w:sz w:val="21"/>
          <w:szCs w:val="21"/>
        </w:rPr>
      </w:pPr>
      <w:r>
        <w:rPr>
          <w:rFonts w:hint="default" w:hAnsi="宋体" w:eastAsia="宋体"/>
          <w:sz w:val="21"/>
          <w:szCs w:val="21"/>
        </w:rPr>
      </w:r>
      <w:r/>
    </w:p>
    <w:p>
      <w:pPr>
        <w:pStyle w:val="994"/>
        <w:ind w:firstLine="420"/>
        <w:spacing w:line="360" w:lineRule="auto"/>
        <w:rPr>
          <w:rFonts w:hint="default" w:hAnsi="宋体" w:eastAsia="宋体"/>
          <w:sz w:val="21"/>
          <w:szCs w:val="21"/>
        </w:rPr>
      </w:pPr>
      <w:r>
        <w:rPr>
          <w:rFonts w:hAnsi="宋体" w:eastAsia="宋体"/>
          <w:sz w:val="21"/>
          <w:szCs w:val="21"/>
        </w:rPr>
        <w:t xml:space="preserve">注：</w:t>
      </w:r>
      <w:r/>
    </w:p>
    <w:p>
      <w:pPr>
        <w:pStyle w:val="994"/>
        <w:ind w:firstLine="420"/>
        <w:spacing w:line="360" w:lineRule="auto"/>
        <w:rPr>
          <w:rFonts w:hint="default" w:hAnsi="宋体" w:eastAsia="宋体"/>
          <w:sz w:val="21"/>
          <w:szCs w:val="21"/>
        </w:rPr>
      </w:pPr>
      <w:r>
        <w:rPr>
          <w:rFonts w:hAnsi="宋体" w:eastAsia="宋体"/>
          <w:sz w:val="21"/>
          <w:szCs w:val="21"/>
        </w:rPr>
        <w:t xml:space="preserve">1</w:t>
      </w:r>
      <w:r>
        <w:rPr>
          <w:rFonts w:hint="default" w:hAnsi="宋体" w:eastAsia="宋体"/>
          <w:sz w:val="21"/>
          <w:szCs w:val="21"/>
        </w:rPr>
        <w:t xml:space="preserve">.</w:t>
      </w:r>
      <w:r>
        <w:rPr>
          <w:rFonts w:hAnsi="宋体" w:eastAsia="宋体"/>
          <w:sz w:val="21"/>
          <w:szCs w:val="21"/>
        </w:rPr>
        <w:t xml:space="preserve">从业人员、营业收入、资产总额填报上一年度数据，无上</w:t>
      </w:r>
      <w:r>
        <w:rPr>
          <w:rFonts w:hAnsi="宋体" w:eastAsia="宋体"/>
          <w:sz w:val="21"/>
          <w:szCs w:val="21"/>
        </w:rPr>
        <w:t xml:space="preserve">一</w:t>
      </w:r>
      <w:r>
        <w:rPr>
          <w:rFonts w:hAnsi="宋体" w:eastAsia="宋体"/>
          <w:sz w:val="21"/>
          <w:szCs w:val="21"/>
        </w:rPr>
        <w:t xml:space="preserve">年度数据的新成立企业可不填报。</w:t>
      </w:r>
      <w:r/>
    </w:p>
    <w:p>
      <w:pPr>
        <w:ind w:firstLine="420"/>
        <w:spacing w:line="360" w:lineRule="auto"/>
        <w:rPr>
          <w:rFonts w:ascii="宋体" w:hAnsi="宋体" w:cs="宋体"/>
          <w:szCs w:val="21"/>
        </w:rPr>
      </w:pPr>
      <w:r>
        <w:rPr>
          <w:rFonts w:hint="eastAsia" w:ascii="宋体" w:hAnsi="宋体" w:cs="宋体"/>
          <w:szCs w:val="21"/>
        </w:rPr>
        <w:t xml:space="preserve">2.本次采购项目所属行业为</w:t>
      </w:r>
      <w:r>
        <w:rPr>
          <w:rFonts w:hint="eastAsia" w:cs="宋体"/>
          <w:b/>
          <w:bCs/>
          <w:szCs w:val="21"/>
          <w:u w:val="single"/>
        </w:rPr>
        <w:t xml:space="preserve">软件和信息技术服务业</w:t>
      </w:r>
      <w:r>
        <w:rPr>
          <w:rFonts w:hint="eastAsia" w:ascii="宋体" w:hAnsi="宋体" w:cs="宋体"/>
          <w:szCs w:val="21"/>
        </w:rPr>
        <w:t xml:space="preserve">。中小</w:t>
      </w:r>
      <w:r>
        <w:rPr>
          <w:rFonts w:hint="eastAsia" w:ascii="宋体" w:hAnsi="宋体" w:cs="宋体"/>
          <w:szCs w:val="21"/>
        </w:rPr>
        <w:t xml:space="preserve">微企业</w:t>
      </w:r>
      <w:r>
        <w:rPr>
          <w:rFonts w:hint="eastAsia" w:ascii="宋体" w:hAnsi="宋体" w:cs="宋体"/>
          <w:szCs w:val="21"/>
        </w:rPr>
        <w:t xml:space="preserve">划型标准请根据《中小企业划型标准规定》（工信部联企业〔2011〕300号）。响应单位提供的</w:t>
      </w:r>
      <w:r>
        <w:rPr>
          <w:rFonts w:hint="eastAsia" w:ascii="宋体" w:hAnsi="宋体" w:cs="宋体"/>
          <w:szCs w:val="21"/>
        </w:rPr>
        <w:t xml:space="preserve">承诺函须按</w:t>
      </w:r>
      <w:r>
        <w:rPr>
          <w:rFonts w:hint="eastAsia" w:ascii="宋体" w:hAnsi="宋体" w:cs="宋体"/>
          <w:szCs w:val="21"/>
        </w:rPr>
        <w:t xml:space="preserve">本项目规定行业填写，否则其声明函不予认可。</w:t>
      </w:r>
      <w:r/>
    </w:p>
    <w:p>
      <w:pPr>
        <w:rPr>
          <w:rFonts w:hAnsi="宋体"/>
          <w:bCs/>
          <w:szCs w:val="21"/>
        </w:rPr>
      </w:pPr>
      <w:r>
        <w:rPr>
          <w:rFonts w:hAnsi="宋体"/>
          <w:bCs/>
          <w:szCs w:val="21"/>
        </w:rPr>
      </w:r>
      <w:r/>
    </w:p>
    <w:p>
      <w:pPr>
        <w:jc w:val="center"/>
      </w:pPr>
      <w:r>
        <w:t xml:space="preserve">中小企业划型标准规定</w:t>
      </w:r>
      <w:r/>
    </w:p>
    <w:p>
      <w:pPr>
        <w:ind w:firstLine="420"/>
        <w:spacing w:line="288" w:lineRule="auto"/>
      </w:pPr>
      <w:r>
        <w:t xml:space="preserve">一、根据《中华人民共和国中小企业促进法》和《国务院关于进一步促进中小企业发展的若干意见》（国发〔</w:t>
      </w:r>
      <w:r>
        <w:t xml:space="preserve">2009</w:t>
      </w:r>
      <w:r>
        <w:t xml:space="preserve">〕</w:t>
      </w:r>
      <w:r>
        <w:t xml:space="preserve">36</w:t>
      </w:r>
      <w:r>
        <w:t xml:space="preserve">号），制定本规定。</w:t>
      </w:r>
      <w:r/>
    </w:p>
    <w:p>
      <w:pPr>
        <w:ind w:firstLine="420"/>
        <w:spacing w:line="288" w:lineRule="auto"/>
      </w:pPr>
      <w:r>
        <w:t xml:space="preserve">二、中小企业划分为中型、小型、微型三种类型，具体标准根据企业从业人员、营业收入、资产总额等指标，结合行业特点制定。</w:t>
      </w:r>
      <w:r/>
    </w:p>
    <w:p>
      <w:pPr>
        <w:ind w:firstLine="420"/>
        <w:spacing w:line="288" w:lineRule="auto"/>
      </w:pPr>
      <w: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88" w:lineRule="auto"/>
      </w:pPr>
      <w:r>
        <w:t xml:space="preserve">四、各行业划型标准为：</w:t>
      </w:r>
      <w:r/>
    </w:p>
    <w:p>
      <w:pPr>
        <w:ind w:firstLine="420"/>
        <w:spacing w:line="288" w:lineRule="auto"/>
      </w:pPr>
      <w:r>
        <w:t xml:space="preserve">（一）农、林、牧、渔业。营业收入</w:t>
      </w:r>
      <w:r>
        <w:t xml:space="preserve">20000</w:t>
      </w:r>
      <w:r>
        <w:t xml:space="preserve">万元以下的为中小微型企业。其中，营业收入</w:t>
      </w:r>
      <w:r>
        <w:t xml:space="preserve">500</w:t>
      </w:r>
      <w:r>
        <w:t xml:space="preserve">万元及以上的为中型企业，营业收入</w:t>
      </w:r>
      <w:r>
        <w:t xml:space="preserve">50</w:t>
      </w:r>
      <w:r>
        <w:t xml:space="preserve">万元及以上的为小型企业，营业收入</w:t>
      </w:r>
      <w:r>
        <w:t xml:space="preserve">50</w:t>
      </w:r>
      <w:r>
        <w:t xml:space="preserve">万元以下的为微型企业。</w:t>
      </w:r>
      <w:r/>
    </w:p>
    <w:p>
      <w:pPr>
        <w:ind w:firstLine="420"/>
        <w:spacing w:line="288" w:lineRule="auto"/>
      </w:pPr>
      <w:r>
        <w:t xml:space="preserve">（二）工业。从业人员</w:t>
      </w:r>
      <w:r>
        <w:t xml:space="preserve">1000</w:t>
      </w:r>
      <w:r>
        <w:t xml:space="preserve">人以下或营业收入</w:t>
      </w:r>
      <w:r>
        <w:t xml:space="preserve">40000</w:t>
      </w:r>
      <w:r>
        <w:t xml:space="preserve">万元以下的为中小微型企业。其中，从业人员</w:t>
      </w:r>
      <w:r>
        <w:t xml:space="preserve">300</w:t>
      </w:r>
      <w:r>
        <w:t xml:space="preserve">人及以上，且营业收入</w:t>
      </w:r>
      <w:r>
        <w:t xml:space="preserve">2000</w:t>
      </w:r>
      <w:r>
        <w:t xml:space="preserve">万元及以上的为中型企业；从业人员</w:t>
      </w:r>
      <w:r>
        <w:t xml:space="preserve">20</w:t>
      </w:r>
      <w:r>
        <w:t xml:space="preserve">人及以上，且营业收入</w:t>
      </w:r>
      <w:r>
        <w:t xml:space="preserve">300</w:t>
      </w:r>
      <w:r>
        <w:t xml:space="preserve">万元及以上的为小型企业；从业人员</w:t>
      </w:r>
      <w:r>
        <w:t xml:space="preserve">20</w:t>
      </w:r>
      <w:r>
        <w:t xml:space="preserve">人以下或营业收入</w:t>
      </w:r>
      <w:r>
        <w:t xml:space="preserve">300</w:t>
      </w:r>
      <w:r>
        <w:t xml:space="preserve">万元以下的为微型企业。</w:t>
      </w:r>
      <w:r/>
    </w:p>
    <w:p>
      <w:pPr>
        <w:ind w:firstLine="420"/>
        <w:spacing w:line="288" w:lineRule="auto"/>
      </w:pPr>
      <w:r>
        <w:t xml:space="preserve">（三）建筑业。营业收入</w:t>
      </w:r>
      <w:r>
        <w:t xml:space="preserve">80000</w:t>
      </w:r>
      <w:r>
        <w:t xml:space="preserve">万元以下或资产总额</w:t>
      </w:r>
      <w:r>
        <w:t xml:space="preserve">80000</w:t>
      </w:r>
      <w:r>
        <w:t xml:space="preserve">万元以下的为中小微型企业。其中，营业收入</w:t>
      </w:r>
      <w:r>
        <w:t xml:space="preserve">6000</w:t>
      </w:r>
      <w:r>
        <w:t xml:space="preserve">万元及以上，且资产总额</w:t>
      </w:r>
      <w:r>
        <w:t xml:space="preserve">5000</w:t>
      </w:r>
      <w:r>
        <w:t xml:space="preserve">万元及以上的为中型企业；营业收入</w:t>
      </w:r>
      <w:r>
        <w:t xml:space="preserve">300</w:t>
      </w:r>
      <w:r>
        <w:t xml:space="preserve">万元及以上，且资产总额</w:t>
      </w:r>
      <w:r>
        <w:t xml:space="preserve">300</w:t>
      </w:r>
      <w:r>
        <w:t xml:space="preserve">万元及以上的为小型企业；营业收入</w:t>
      </w:r>
      <w:r>
        <w:t xml:space="preserve">300</w:t>
      </w:r>
      <w:r>
        <w:t xml:space="preserve">万元以下或资产总额</w:t>
      </w:r>
      <w:r>
        <w:t xml:space="preserve">300</w:t>
      </w:r>
      <w:r>
        <w:t xml:space="preserve">万元以下的为微型企业。</w:t>
      </w:r>
      <w:r/>
    </w:p>
    <w:p>
      <w:pPr>
        <w:ind w:firstLine="420"/>
        <w:spacing w:line="288" w:lineRule="auto"/>
      </w:pPr>
      <w:r>
        <w:t xml:space="preserve">（四）批发业。从业人员</w:t>
      </w:r>
      <w:r>
        <w:t xml:space="preserve">200</w:t>
      </w:r>
      <w:r>
        <w:t xml:space="preserve">人以下或营业收入</w:t>
      </w:r>
      <w:r>
        <w:t xml:space="preserve">40000</w:t>
      </w:r>
      <w:r>
        <w:t xml:space="preserve">万元以下的为中小微型企业。其中，从业人员</w:t>
      </w:r>
      <w:r>
        <w:t xml:space="preserve">20</w:t>
      </w:r>
      <w:r>
        <w:t xml:space="preserve">人及以上，且营业收入</w:t>
      </w:r>
      <w:r>
        <w:t xml:space="preserve">5000</w:t>
      </w:r>
      <w:r>
        <w:t xml:space="preserve">万元及以上的为中型企业；从业人员</w:t>
      </w:r>
      <w:r>
        <w:t xml:space="preserve">5</w:t>
      </w:r>
      <w:r>
        <w:t xml:space="preserve">人及以上，且营业收入</w:t>
      </w:r>
      <w:r>
        <w:t xml:space="preserve">1000</w:t>
      </w:r>
      <w:r>
        <w:t xml:space="preserve">万元及以上的为小型企业；从业人员</w:t>
      </w:r>
      <w:r>
        <w:t xml:space="preserve">5</w:t>
      </w:r>
      <w:r>
        <w:t xml:space="preserve">人以下或营业收入</w:t>
      </w:r>
      <w:r>
        <w:t xml:space="preserve">1000</w:t>
      </w:r>
      <w:r>
        <w:t xml:space="preserve">万元以下的为微型企业。</w:t>
      </w:r>
      <w:r/>
    </w:p>
    <w:p>
      <w:pPr>
        <w:ind w:firstLine="420"/>
        <w:spacing w:line="288" w:lineRule="auto"/>
      </w:pPr>
      <w:r>
        <w:t xml:space="preserve">（五）零售业。从业人员</w:t>
      </w:r>
      <w:r>
        <w:t xml:space="preserve">300</w:t>
      </w:r>
      <w:r>
        <w:t xml:space="preserve">人以下或营业收入</w:t>
      </w:r>
      <w:r>
        <w:t xml:space="preserve">20000</w:t>
      </w:r>
      <w:r>
        <w:t xml:space="preserve">万元以下的为中小微型企业。其中，从业人员</w:t>
      </w:r>
      <w:r>
        <w:t xml:space="preserve">50</w:t>
      </w:r>
      <w:r>
        <w:t xml:space="preserve">人及以上，且营业收入</w:t>
      </w:r>
      <w:r>
        <w:t xml:space="preserve">500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20"/>
        <w:spacing w:line="288" w:lineRule="auto"/>
      </w:pPr>
      <w:r>
        <w:t xml:space="preserve">（六）交通运输业。从业人员</w:t>
      </w:r>
      <w:r>
        <w:t xml:space="preserve">1000</w:t>
      </w:r>
      <w:r>
        <w:t xml:space="preserve">人以下或营业收入</w:t>
      </w:r>
      <w:r>
        <w:t xml:space="preserve">30000</w:t>
      </w:r>
      <w:r>
        <w:t xml:space="preserve">万元以下的为中小微型企业。其中，从业人员</w:t>
      </w:r>
      <w:r>
        <w:t xml:space="preserve">300</w:t>
      </w:r>
      <w:r>
        <w:t xml:space="preserve">人及以上，且营业收入</w:t>
      </w:r>
      <w:r>
        <w:t xml:space="preserve">3000</w:t>
      </w:r>
      <w:r>
        <w:t xml:space="preserve">万元及以上的为中型企业；从业人员</w:t>
      </w:r>
      <w:r>
        <w:t xml:space="preserve">20</w:t>
      </w:r>
      <w:r>
        <w:t xml:space="preserve">人及以上，且营业收入</w:t>
      </w:r>
      <w:r>
        <w:t xml:space="preserve">200</w:t>
      </w:r>
      <w:r>
        <w:t xml:space="preserve">万元及以上的为小型企业；从业人员</w:t>
      </w:r>
      <w:r>
        <w:t xml:space="preserve">20</w:t>
      </w:r>
      <w:r>
        <w:t xml:space="preserve">人以下或营业收入</w:t>
      </w:r>
      <w:r>
        <w:t xml:space="preserve">200</w:t>
      </w:r>
      <w:r>
        <w:t xml:space="preserve">万元以下的为微型企业。</w:t>
      </w:r>
      <w:r/>
    </w:p>
    <w:p>
      <w:pPr>
        <w:ind w:firstLine="420"/>
        <w:spacing w:line="288" w:lineRule="auto"/>
      </w:pPr>
      <w:r>
        <w:t xml:space="preserve">（七）仓储业。从业人员</w:t>
      </w:r>
      <w:r>
        <w:t xml:space="preserve">200</w:t>
      </w:r>
      <w:r>
        <w:t xml:space="preserve">人以下或营业收入</w:t>
      </w:r>
      <w:r>
        <w:t xml:space="preserve">30000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20</w:t>
      </w:r>
      <w:r>
        <w:t xml:space="preserve">人及以上，且营业收入</w:t>
      </w:r>
      <w:r>
        <w:t xml:space="preserve">100</w:t>
      </w:r>
      <w:r>
        <w:t xml:space="preserve">万元及以上的为小型企业；从业人员</w:t>
      </w:r>
      <w:r>
        <w:t xml:space="preserve">20</w:t>
      </w:r>
      <w:r>
        <w:t xml:space="preserve">人以下或营业收入</w:t>
      </w:r>
      <w:r>
        <w:t xml:space="preserve">100</w:t>
      </w:r>
      <w:r>
        <w:t xml:space="preserve">万元以下的为微型企业。</w:t>
      </w:r>
      <w:r/>
    </w:p>
    <w:p>
      <w:pPr>
        <w:ind w:firstLine="420"/>
        <w:spacing w:line="288" w:lineRule="auto"/>
      </w:pPr>
      <w:r>
        <w:t xml:space="preserve">（八）邮政业。从业人员</w:t>
      </w:r>
      <w:r>
        <w:t xml:space="preserve">1000</w:t>
      </w:r>
      <w:r>
        <w:t xml:space="preserve">人以下或营业收入</w:t>
      </w:r>
      <w:r>
        <w:t xml:space="preserve">30000</w:t>
      </w:r>
      <w:r>
        <w:t xml:space="preserve">万元以下的为中小微型企业。其中，从业人员</w:t>
      </w:r>
      <w:r>
        <w:t xml:space="preserve">300</w:t>
      </w:r>
      <w:r>
        <w:t xml:space="preserve">人及以上，且营业收入</w:t>
      </w:r>
      <w:r>
        <w:t xml:space="preserve">2000</w:t>
      </w:r>
      <w:r>
        <w:t xml:space="preserve">万元及以上的为中型企业；从业人员</w:t>
      </w:r>
      <w:r>
        <w:t xml:space="preserve">20</w:t>
      </w:r>
      <w:r>
        <w:t xml:space="preserve">人及以上，且营业收入</w:t>
      </w:r>
      <w:r>
        <w:t xml:space="preserve">100</w:t>
      </w:r>
      <w:r>
        <w:t xml:space="preserve">万元及以上的为小型企业；从业人员</w:t>
      </w:r>
      <w:r>
        <w:t xml:space="preserve">20</w:t>
      </w:r>
      <w:r>
        <w:t xml:space="preserve">人以下或营业收入</w:t>
      </w:r>
      <w:r>
        <w:t xml:space="preserve">100</w:t>
      </w:r>
      <w:r>
        <w:t xml:space="preserve">万元以下的为微型企业。</w:t>
      </w:r>
      <w:r/>
    </w:p>
    <w:p>
      <w:pPr>
        <w:ind w:firstLine="420"/>
        <w:spacing w:line="288" w:lineRule="auto"/>
      </w:pPr>
      <w:r>
        <w:t xml:space="preserve">（九）住宿业。从业人员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2000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20"/>
        <w:spacing w:line="288" w:lineRule="auto"/>
      </w:pPr>
      <w:r>
        <w:t xml:space="preserve">（十）餐饮业。从业人员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2000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20"/>
        <w:spacing w:line="288" w:lineRule="auto"/>
      </w:pPr>
      <w:r>
        <w:t xml:space="preserve">（十一）信息传输业。从业人员</w:t>
      </w:r>
      <w:r>
        <w:t xml:space="preserve">2000</w:t>
      </w:r>
      <w:r>
        <w:t xml:space="preserve">人以下或营业收入</w:t>
      </w:r>
      <w:r>
        <w:t xml:space="preserve">100000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10</w:t>
      </w:r>
      <w:r>
        <w:t xml:space="preserve">人及以上，且营业收入</w:t>
      </w:r>
      <w:r>
        <w:t xml:space="preserve">100</w:t>
      </w:r>
      <w:r>
        <w:t xml:space="preserve">万元及以上的为小型企业；从业人员</w:t>
      </w:r>
      <w:r>
        <w:t xml:space="preserve">10</w:t>
      </w:r>
      <w:r>
        <w:t xml:space="preserve">人以下或营业收入</w:t>
      </w:r>
      <w:r>
        <w:t xml:space="preserve">100</w:t>
      </w:r>
      <w:r>
        <w:t xml:space="preserve">万元以下的为微型企业。</w:t>
      </w:r>
      <w:r/>
    </w:p>
    <w:p>
      <w:pPr>
        <w:ind w:firstLine="420"/>
        <w:spacing w:line="288" w:lineRule="auto"/>
      </w:pPr>
      <w:r>
        <w:t xml:space="preserve">（十二）软件和信息技术服务业。从业人员</w:t>
      </w:r>
      <w:r>
        <w:t xml:space="preserve">300</w:t>
      </w:r>
      <w:r>
        <w:t xml:space="preserve">人以下或营业收入</w:t>
      </w:r>
      <w:r>
        <w:t xml:space="preserve">10000</w:t>
      </w:r>
      <w:r>
        <w:t xml:space="preserve">万元以下的为中小微型企业。其中，从业人员</w:t>
      </w:r>
      <w:r>
        <w:t xml:space="preserve">100</w:t>
      </w:r>
      <w:r>
        <w:t xml:space="preserve">人及以上，且营业收入</w:t>
      </w:r>
      <w:r>
        <w:t xml:space="preserve">1000</w:t>
      </w:r>
      <w:r>
        <w:t xml:space="preserve">万元及以上的为中型企业；从业人员</w:t>
      </w:r>
      <w:r>
        <w:t xml:space="preserve">10</w:t>
      </w:r>
      <w:r>
        <w:t xml:space="preserve">人及以上，且营业收入</w:t>
      </w:r>
      <w:r>
        <w:t xml:space="preserve">50</w:t>
      </w:r>
      <w:r>
        <w:t xml:space="preserve">万元及以上的为小型企业；从业人员</w:t>
      </w:r>
      <w:r>
        <w:t xml:space="preserve">10</w:t>
      </w:r>
      <w:r>
        <w:t xml:space="preserve">人以下或营业收入</w:t>
      </w:r>
      <w:r>
        <w:t xml:space="preserve">50</w:t>
      </w:r>
      <w:r>
        <w:t xml:space="preserve">万元以下的为微型企业。</w:t>
      </w:r>
      <w:r/>
    </w:p>
    <w:p>
      <w:pPr>
        <w:ind w:firstLine="420"/>
        <w:spacing w:line="288" w:lineRule="auto"/>
      </w:pPr>
      <w:r>
        <w:t xml:space="preserve">（十三）房地产开发经营。营业收入</w:t>
      </w:r>
      <w:r>
        <w:t xml:space="preserve">200000</w:t>
      </w:r>
      <w:r>
        <w:t xml:space="preserve">万元以下或资产总额</w:t>
      </w:r>
      <w:r>
        <w:t xml:space="preserve">10000</w:t>
      </w:r>
      <w:r>
        <w:t xml:space="preserve">万元以下的为中小微型企业。其中，营业收入</w:t>
      </w:r>
      <w:r>
        <w:t xml:space="preserve">1000</w:t>
      </w:r>
      <w:r>
        <w:t xml:space="preserve">万元及以上，且资产总额</w:t>
      </w:r>
      <w:r>
        <w:t xml:space="preserve">5000</w:t>
      </w:r>
      <w:r>
        <w:t xml:space="preserve">万元及以上的为中型企业；营业收入</w:t>
      </w:r>
      <w:r>
        <w:t xml:space="preserve">100</w:t>
      </w:r>
      <w:r>
        <w:t xml:space="preserve">万元及以上，且资产总额</w:t>
      </w:r>
      <w:r>
        <w:t xml:space="preserve">2000</w:t>
      </w:r>
      <w:r>
        <w:t xml:space="preserve">万元及以上的为小型企业；营业收入</w:t>
      </w:r>
      <w:r>
        <w:t xml:space="preserve">100</w:t>
      </w:r>
      <w:r>
        <w:t xml:space="preserve">万元以下或资产总额</w:t>
      </w:r>
      <w:r>
        <w:t xml:space="preserve">2000</w:t>
      </w:r>
      <w:r>
        <w:t xml:space="preserve">万元以下的为微型企业。</w:t>
      </w:r>
      <w:r/>
    </w:p>
    <w:p>
      <w:pPr>
        <w:ind w:firstLine="420"/>
        <w:spacing w:line="288" w:lineRule="auto"/>
      </w:pPr>
      <w:r>
        <w:t xml:space="preserve">（十四）物业管理。从业人员</w:t>
      </w:r>
      <w:r>
        <w:t xml:space="preserve">1000</w:t>
      </w:r>
      <w:r>
        <w:t xml:space="preserve">人以下或营业收入</w:t>
      </w:r>
      <w:r>
        <w:t xml:space="preserve">5000</w:t>
      </w:r>
      <w:r>
        <w:t xml:space="preserve">万元以下的为中小微型企业。其中，从业人员</w:t>
      </w:r>
      <w:r>
        <w:t xml:space="preserve">300</w:t>
      </w:r>
      <w:r>
        <w:t xml:space="preserve">人及以上，且营业收入</w:t>
      </w:r>
      <w:r>
        <w:t xml:space="preserve">1000</w:t>
      </w:r>
      <w:r>
        <w:t xml:space="preserve">万元及以上的为中型企业；从业人员</w:t>
      </w:r>
      <w:r>
        <w:t xml:space="preserve">100</w:t>
      </w:r>
      <w:r>
        <w:t xml:space="preserve">人及以上，且营业收入</w:t>
      </w:r>
      <w:r>
        <w:t xml:space="preserve">500</w:t>
      </w:r>
      <w:r>
        <w:t xml:space="preserve">万元及以上的为小型企业；从业人员</w:t>
      </w:r>
      <w:r>
        <w:t xml:space="preserve">100</w:t>
      </w:r>
      <w:r>
        <w:t xml:space="preserve">人以下或营业收入</w:t>
      </w:r>
      <w:r>
        <w:t xml:space="preserve">500</w:t>
      </w:r>
      <w:r>
        <w:t xml:space="preserve">万元以下的为微型企业。</w:t>
      </w:r>
      <w:r/>
    </w:p>
    <w:p>
      <w:pPr>
        <w:ind w:firstLine="420"/>
        <w:spacing w:line="288" w:lineRule="auto"/>
      </w:pPr>
      <w:r>
        <w:t xml:space="preserve">（十五）租赁和商务服务业。从业人员</w:t>
      </w:r>
      <w:r>
        <w:t xml:space="preserve">300</w:t>
      </w:r>
      <w:r>
        <w:t xml:space="preserve">人以下或资产总额</w:t>
      </w:r>
      <w:r>
        <w:t xml:space="preserve">120000</w:t>
      </w:r>
      <w:r>
        <w:t xml:space="preserve">万元以下的为中小微型企业。其中，从业人员</w:t>
      </w:r>
      <w:r>
        <w:t xml:space="preserve">100</w:t>
      </w:r>
      <w:r>
        <w:t xml:space="preserve">人及以上，且资产总额</w:t>
      </w:r>
      <w:r>
        <w:t xml:space="preserve">8000</w:t>
      </w:r>
      <w:r>
        <w:t xml:space="preserve">万元及以上的为中型企业；从业人员</w:t>
      </w:r>
      <w:r>
        <w:t xml:space="preserve">10</w:t>
      </w:r>
      <w:r>
        <w:t xml:space="preserve">人及以上，且资产总额</w:t>
      </w:r>
      <w:r>
        <w:t xml:space="preserve">100</w:t>
      </w:r>
      <w:r>
        <w:t xml:space="preserve">万元及以上的为小型企业；从业人员</w:t>
      </w:r>
      <w:r>
        <w:t xml:space="preserve">10</w:t>
      </w:r>
      <w:r>
        <w:t xml:space="preserve">人以下或资产总额</w:t>
      </w:r>
      <w:r>
        <w:t xml:space="preserve">100</w:t>
      </w:r>
      <w:r>
        <w:t xml:space="preserve">万元以下的为微型企业。</w:t>
      </w:r>
      <w:r/>
    </w:p>
    <w:p>
      <w:pPr>
        <w:ind w:firstLine="420"/>
        <w:spacing w:line="288" w:lineRule="auto"/>
      </w:pPr>
      <w:r>
        <w:t xml:space="preserve">（十六）其他未列明行业。从业人员</w:t>
      </w:r>
      <w:r>
        <w:t xml:space="preserve">300</w:t>
      </w:r>
      <w:r>
        <w:t xml:space="preserve">人以下的为中小微型企业。其中，从业人员</w:t>
      </w:r>
      <w:r>
        <w:t xml:space="preserve">100</w:t>
      </w:r>
      <w:r>
        <w:t xml:space="preserve">人及以上的为中型企业；从业人员</w:t>
      </w:r>
      <w:r>
        <w:t xml:space="preserve">10</w:t>
      </w:r>
      <w:r>
        <w:t xml:space="preserve">人及以上的为小型企业；从业人员</w:t>
      </w:r>
      <w:r>
        <w:t xml:space="preserve">10</w:t>
      </w:r>
      <w:r>
        <w:t xml:space="preserve">人以下的为微型企业。</w:t>
      </w:r>
      <w:r/>
    </w:p>
    <w:p>
      <w:pPr>
        <w:ind w:firstLine="420"/>
        <w:spacing w:line="288" w:lineRule="auto"/>
      </w:pPr>
      <w:r>
        <w:t xml:space="preserve">五、企业类型的划分以统计部门的统计数据为依据。</w:t>
      </w:r>
      <w:r/>
    </w:p>
    <w:p>
      <w:pPr>
        <w:ind w:firstLine="420"/>
        <w:spacing w:line="288" w:lineRule="auto"/>
      </w:pPr>
      <w:r>
        <w:t xml:space="preserve">六、本规定适用于在中华人民共和国境内依法设立的各类所有制和各种组织形式的企业。个体工商户和本规定以外的行业，参照本规定进行划型。</w:t>
      </w:r>
      <w:r/>
    </w:p>
    <w:p>
      <w:pPr>
        <w:ind w:firstLine="420"/>
        <w:spacing w:line="288" w:lineRule="auto"/>
      </w:pPr>
      <w: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88" w:lineRule="auto"/>
      </w:pPr>
      <w:r>
        <w:t xml:space="preserve">八、本规定由工业和信息化部、国家统计局会同有关部门根据《国民经济行业分类》修订情况和企业发展变化情况适时修订。</w:t>
      </w:r>
      <w:r/>
    </w:p>
    <w:p>
      <w:pPr>
        <w:ind w:firstLine="420"/>
        <w:spacing w:line="288" w:lineRule="auto"/>
      </w:pPr>
      <w:r>
        <w:t xml:space="preserve">九、本规定由工业和信息化部、国家统计局会同有关部门负责解释。</w:t>
      </w:r>
      <w:r/>
    </w:p>
    <w:p>
      <w:pPr>
        <w:ind w:firstLine="420"/>
        <w:spacing w:line="288" w:lineRule="auto"/>
      </w:pPr>
      <w:r>
        <w:t xml:space="preserve">十、本规定自发布之日起执行，原国家经贸委、原国家计委、财政部和国家统计局</w:t>
      </w:r>
      <w:r>
        <w:t xml:space="preserve">2003</w:t>
      </w:r>
      <w:r>
        <w:t xml:space="preserve">年颁布的《中小企业标准暂行规定》同时废止。</w:t>
      </w:r>
      <w:r/>
    </w:p>
    <w:p>
      <w:pPr>
        <w:pStyle w:val="993"/>
        <w:jc w:val="left"/>
        <w:spacing w:line="360" w:lineRule="auto"/>
        <w:rPr>
          <w:rFonts w:hAnsi="宋体" w:eastAsia="宋体"/>
          <w:sz w:val="21"/>
          <w:szCs w:val="21"/>
        </w:rPr>
      </w:pPr>
      <w:r>
        <w:rPr>
          <w:rFonts w:hAnsi="宋体" w:eastAsia="宋体"/>
          <w:sz w:val="21"/>
          <w:szCs w:val="21"/>
        </w:rPr>
      </w:r>
      <w:r/>
    </w:p>
    <w:p>
      <w:pPr>
        <w:rPr>
          <w:rFonts w:ascii="宋体" w:hAnsi="宋体" w:cs="宋体"/>
        </w:rPr>
      </w:pPr>
      <w:r/>
      <w:bookmarkStart w:id="55" w:name="_Ref5409"/>
      <w:r/>
      <w:bookmarkStart w:id="56" w:name="_Toc7353"/>
      <w:r/>
      <w:bookmarkStart w:id="57" w:name="_Toc23688"/>
      <w:r/>
      <w:bookmarkStart w:id="58" w:name="_Ref18561"/>
      <w:r/>
      <w:bookmarkStart w:id="59" w:name="_Toc10071"/>
      <w:r>
        <w:rPr>
          <w:rFonts w:hint="eastAsia" w:ascii="宋体" w:hAnsi="宋体" w:cs="宋体"/>
        </w:rPr>
        <w:br w:type="page" w:clear="all"/>
      </w:r>
      <w:r/>
    </w:p>
    <w:p>
      <w:pPr>
        <w:pStyle w:val="788"/>
        <w:rPr>
          <w:rFonts w:ascii="宋体" w:hAnsi="宋体" w:eastAsia="宋体" w:cs="宋体"/>
        </w:rPr>
      </w:pPr>
      <w:r>
        <w:rPr>
          <w:rFonts w:hint="eastAsia" w:ascii="宋体" w:hAnsi="宋体" w:eastAsia="宋体" w:cs="宋体"/>
        </w:rPr>
        <w:t xml:space="preserve">四、残疾人福利性单位声明函</w:t>
      </w:r>
      <w:bookmarkEnd w:id="55"/>
      <w:r/>
      <w:bookmarkEnd w:id="56"/>
      <w:r/>
      <w:bookmarkEnd w:id="57"/>
      <w:r/>
      <w:bookmarkEnd w:id="58"/>
      <w:r/>
      <w:bookmarkEnd w:id="59"/>
      <w:r/>
      <w:r/>
    </w:p>
    <w:p>
      <w:pPr>
        <w:pStyle w:val="993"/>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993"/>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rPr>
        <w:t xml:space="preserve">______</w:t>
      </w:r>
      <w:r>
        <w:rPr>
          <w:rFonts w:hint="eastAsia" w:hAnsi="宋体" w:eastAsia="宋体"/>
          <w:sz w:val="21"/>
          <w:szCs w:val="21"/>
        </w:rPr>
        <w:t xml:space="preserve">单位的</w:t>
      </w:r>
      <w:r>
        <w:rPr>
          <w:rFonts w:hint="eastAsia" w:hAnsi="宋体" w:eastAsia="宋体"/>
          <w:spacing w:val="6"/>
          <w:szCs w:val="21"/>
        </w:rPr>
        <w:t xml:space="preserve">______</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93"/>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993"/>
        <w:ind w:firstLine="425"/>
        <w:jc w:val="left"/>
        <w:spacing w:line="360" w:lineRule="auto"/>
        <w:rPr>
          <w:rFonts w:hAnsi="宋体" w:eastAsia="宋体"/>
          <w:sz w:val="21"/>
          <w:szCs w:val="21"/>
        </w:rPr>
      </w:pPr>
      <w:r>
        <w:rPr>
          <w:rFonts w:hAnsi="宋体" w:eastAsia="宋体"/>
          <w:sz w:val="21"/>
          <w:szCs w:val="21"/>
        </w:rPr>
      </w:r>
      <w:r/>
    </w:p>
    <w:p>
      <w:pPr>
        <w:pStyle w:val="992"/>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92"/>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92"/>
        <w:spacing w:line="360" w:lineRule="auto"/>
        <w:rPr>
          <w:rFonts w:hAnsi="宋体" w:eastAsia="宋体"/>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ascii="宋体" w:hAnsi="宋体" w:cs="宋体"/>
        </w:rPr>
      </w:pPr>
      <w:r>
        <w:rPr>
          <w:rFonts w:ascii="宋体" w:hAnsi="宋体" w:cs="宋体"/>
        </w:rPr>
      </w:r>
      <w:r/>
    </w:p>
    <w:p>
      <w:pPr>
        <w:rPr>
          <w:rFonts w:ascii="宋体" w:hAnsi="宋体" w:cs="宋体"/>
        </w:rPr>
      </w:pPr>
      <w:r/>
      <w:bookmarkStart w:id="60" w:name="_Toc24107"/>
      <w:r/>
      <w:bookmarkStart w:id="61" w:name="_Toc28194"/>
      <w:r/>
      <w:bookmarkStart w:id="62" w:name="_Ref26880"/>
      <w:r/>
      <w:bookmarkStart w:id="63" w:name="_Toc27560"/>
      <w:r>
        <w:rPr>
          <w:rFonts w:hint="eastAsia" w:ascii="宋体" w:hAnsi="宋体" w:cs="宋体"/>
        </w:rPr>
        <w:br w:type="page" w:clear="all"/>
      </w:r>
      <w:r/>
    </w:p>
    <w:p>
      <w:pPr>
        <w:pStyle w:val="788"/>
        <w:rPr>
          <w:rFonts w:ascii="宋体" w:hAnsi="宋体" w:eastAsia="宋体" w:cs="宋体"/>
        </w:rPr>
      </w:pPr>
      <w:r>
        <w:rPr>
          <w:rFonts w:hint="eastAsia" w:ascii="宋体" w:hAnsi="宋体" w:eastAsia="宋体" w:cs="宋体"/>
        </w:rPr>
        <w:t xml:space="preserve">五、</w:t>
      </w:r>
      <w:r>
        <w:rPr>
          <w:rFonts w:hint="eastAsia" w:ascii="宋体" w:hAnsi="宋体" w:eastAsia="宋体" w:cs="宋体"/>
          <w:lang w:val="zh-CN"/>
        </w:rPr>
        <w:t xml:space="preserve">监狱企业福利性单位声明函</w:t>
      </w:r>
      <w:bookmarkEnd w:id="60"/>
      <w:r/>
      <w:bookmarkEnd w:id="61"/>
      <w:r/>
      <w:bookmarkEnd w:id="62"/>
      <w:r/>
      <w:bookmarkEnd w:id="63"/>
      <w:r/>
      <w:r/>
    </w:p>
    <w:p>
      <w:pPr>
        <w:spacing w:line="360" w:lineRule="auto"/>
        <w:rPr>
          <w:rFonts w:ascii="宋体" w:hAnsi="宋体" w:cs="宋体"/>
        </w:rPr>
      </w:pPr>
      <w:r>
        <w:rPr>
          <w:rFonts w:hint="eastAsia" w:ascii="宋体" w:hAnsi="宋体" w:cs="宋体"/>
          <w:lang w:val="zh-CN"/>
        </w:rPr>
        <w:t xml:space="preserve">进一步明确政府采购支持监狱企业发展政策</w:t>
      </w:r>
      <w:r/>
    </w:p>
    <w:p>
      <w:pPr>
        <w:ind w:firstLine="420"/>
        <w:spacing w:line="360" w:lineRule="auto"/>
        <w:rPr>
          <w:rFonts w:ascii="宋体" w:hAnsi="宋体" w:cs="宋体"/>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rPr>
      </w:pPr>
      <w:r>
        <w:rPr>
          <w:rFonts w:hint="eastAsia" w:ascii="宋体" w:hAnsi="宋体" w:cs="宋体"/>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92"/>
        <w:spacing w:line="360" w:lineRule="auto"/>
        <w:rPr>
          <w:rFonts w:hAnsi="宋体" w:eastAsia="宋体"/>
          <w:sz w:val="21"/>
          <w:szCs w:val="21"/>
        </w:rPr>
      </w:pPr>
      <w:r>
        <w:rPr>
          <w:rFonts w:hAnsi="宋体" w:eastAsia="宋体"/>
          <w:sz w:val="21"/>
          <w:szCs w:val="21"/>
        </w:rPr>
      </w:r>
      <w:r/>
    </w:p>
    <w:p>
      <w:pPr>
        <w:pStyle w:val="992"/>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92"/>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92"/>
        <w:spacing w:line="360" w:lineRule="auto"/>
        <w:rPr>
          <w:rFonts w:hAnsi="宋体" w:eastAsia="宋体"/>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992"/>
        <w:spacing w:line="360" w:lineRule="auto"/>
        <w:rPr>
          <w:rFonts w:hAnsi="宋体" w:eastAsia="宋体"/>
          <w:sz w:val="21"/>
          <w:szCs w:val="21"/>
        </w:rPr>
      </w:pPr>
      <w:r>
        <w:rPr>
          <w:rFonts w:hAnsi="宋体" w:eastAsia="宋体"/>
          <w:sz w:val="21"/>
          <w:szCs w:val="21"/>
        </w:rPr>
      </w:r>
      <w:r/>
    </w:p>
    <w:p>
      <w:pPr>
        <w:rPr>
          <w:rFonts w:ascii="宋体" w:hAnsi="宋体" w:cs="宋体"/>
        </w:rPr>
      </w:pPr>
      <w:r/>
      <w:bookmarkStart w:id="64" w:name="_Toc8260"/>
      <w:r/>
      <w:bookmarkStart w:id="65" w:name="_Toc2117"/>
      <w:r>
        <w:rPr>
          <w:rFonts w:hint="eastAsia" w:ascii="宋体" w:hAnsi="宋体" w:cs="宋体"/>
        </w:rPr>
        <w:br w:type="page" w:clear="all"/>
      </w:r>
      <w:r/>
    </w:p>
    <w:p>
      <w:pPr>
        <w:pStyle w:val="788"/>
        <w:rPr>
          <w:rFonts w:ascii="宋体" w:hAnsi="宋体" w:eastAsia="宋体" w:cs="宋体"/>
        </w:rPr>
      </w:pPr>
      <w:r>
        <w:rPr>
          <w:rFonts w:hint="eastAsia" w:ascii="宋体" w:hAnsi="宋体" w:eastAsia="宋体" w:cs="宋体"/>
        </w:rPr>
        <w:t xml:space="preserve">六、法定代表人授权委托书</w:t>
      </w:r>
      <w:bookmarkEnd w:id="64"/>
      <w:r/>
      <w:bookmarkEnd w:id="65"/>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江苏仁合中惠工程咨询有限公司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u w:val="single"/>
        </w:rPr>
        <w:t xml:space="preserve">（法定代表人姓名）</w:t>
      </w:r>
      <w:r>
        <w:rPr>
          <w:rFonts w:hint="eastAsia" w:ascii="宋体" w:hAnsi="宋体"/>
          <w:szCs w:val="21"/>
        </w:rPr>
        <w:t xml:space="preserve">系</w:t>
      </w:r>
      <w:r>
        <w:rPr>
          <w:rFonts w:hint="eastAsia" w:ascii="宋体" w:hAnsi="宋体"/>
          <w:u w:val="single"/>
        </w:rPr>
        <w:t xml:space="preserve">（企业名称）</w:t>
      </w:r>
      <w:r>
        <w:rPr>
          <w:rFonts w:hint="eastAsia" w:ascii="宋体" w:hAnsi="宋体"/>
          <w:szCs w:val="21"/>
        </w:rPr>
        <w:t xml:space="preserve">的法定代表人，现授权委托</w:t>
      </w:r>
      <w:r>
        <w:rPr>
          <w:rFonts w:hint="eastAsia" w:ascii="宋体" w:hAnsi="宋体"/>
          <w:u w:val="single"/>
        </w:rPr>
        <w:t xml:space="preserve">（代理人姓名） </w:t>
      </w:r>
      <w:r>
        <w:rPr>
          <w:rFonts w:hint="eastAsia" w:ascii="宋体" w:hAnsi="宋体"/>
          <w:szCs w:val="21"/>
        </w:rPr>
        <w:t xml:space="preserve">代表我公司参加贵中心组织实施的项目编号为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号的采购活动。代理人在开标、澄清、签约等过程中所签署的一切文件和处理与这有关的一切事务，我均予以承认。</w:t>
      </w:r>
      <w:r/>
    </w:p>
    <w:p>
      <w:pPr>
        <w:spacing w:line="360" w:lineRule="auto"/>
        <w:rPr>
          <w:rFonts w:ascii="宋体" w:hAnsi="宋体"/>
          <w:szCs w:val="21"/>
        </w:rPr>
      </w:pPr>
      <w:r>
        <w:rPr>
          <w:rFonts w:hint="eastAsia" w:ascii="宋体" w:hAnsi="宋体"/>
          <w:szCs w:val="21"/>
        </w:rPr>
        <w:t xml:space="preserve">本授权委托书自响应开始至合同履行完毕止。</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代理人： </w:t>
      </w:r>
      <w:r>
        <w:rPr>
          <w:rFonts w:ascii="宋体" w:hAnsi="宋体"/>
          <w:szCs w:val="21"/>
        </w:rPr>
        <w:t xml:space="preserve">                            </w:t>
      </w: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rPr>
          <w:rFonts w:ascii="宋体" w:hAnsi="宋体"/>
          <w:szCs w:val="21"/>
        </w:rPr>
        <w:t xml:space="preserve"> </w:t>
      </w: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line="360" w:lineRule="auto"/>
        <w:rPr>
          <w:rFonts w:ascii="宋体" w:hAnsi="宋体"/>
        </w:rPr>
      </w:pPr>
      <w:r>
        <w:rPr>
          <w:rFonts w:hint="eastAsia" w:ascii="宋体" w:hAnsi="宋体"/>
        </w:rPr>
        <w:t xml:space="preserve">供应商：（加盖公章）</w:t>
      </w:r>
      <w:r/>
    </w:p>
    <w:p>
      <w:pPr>
        <w:jc w:val="left"/>
        <w:spacing w:line="360" w:lineRule="auto"/>
        <w:rPr>
          <w:rFonts w:ascii="宋体" w:hAnsi="宋体"/>
        </w:rPr>
      </w:pPr>
      <w:r>
        <w:rPr>
          <w:rFonts w:hint="eastAsia" w:ascii="宋体" w:hAnsi="宋体"/>
        </w:rPr>
        <w:t xml:space="preserve">法定代表人或授权委托人：（签字或盖章）</w:t>
      </w:r>
      <w:r/>
    </w:p>
    <w:p>
      <w:pPr>
        <w:jc w:val="left"/>
        <w:spacing w:line="360" w:lineRule="auto"/>
        <w:rPr>
          <w:rFonts w:ascii="宋体" w:hAnsi="宋体"/>
        </w:rPr>
      </w:pPr>
      <w:r>
        <w:rPr>
          <w:rFonts w:hint="eastAsia" w:ascii="宋体" w:hAnsi="宋体"/>
        </w:rPr>
        <w:t xml:space="preserve">日期：      年  月  日</w:t>
      </w:r>
      <w:r/>
    </w:p>
    <w:p>
      <w:pPr>
        <w:jc w:val="left"/>
        <w:spacing w:line="360" w:lineRule="auto"/>
        <w:rPr>
          <w:rFonts w:ascii="宋体" w:hAnsi="宋体"/>
        </w:rPr>
      </w:pPr>
      <w:r>
        <w:rPr>
          <w:rFonts w:ascii="宋体" w:hAnsi="宋体"/>
        </w:rPr>
      </w:r>
      <w:r/>
    </w:p>
    <w:p>
      <w:pPr>
        <w:rPr>
          <w:rFonts w:ascii="宋体" w:hAnsi="宋体" w:cs="宋体"/>
        </w:rPr>
      </w:pPr>
      <w:r/>
      <w:bookmarkStart w:id="66" w:name="_Toc17138"/>
      <w:r/>
      <w:bookmarkStart w:id="67" w:name="_Toc9686"/>
      <w:r>
        <w:rPr>
          <w:rFonts w:hint="eastAsia" w:ascii="宋体" w:hAnsi="宋体"/>
          <w:b/>
          <w:bCs/>
        </w:rPr>
        <w:t xml:space="preserve">（附法人及被授权人身份证）</w:t>
      </w:r>
      <w:r>
        <w:rPr>
          <w:rFonts w:hint="eastAsia" w:ascii="宋体" w:hAnsi="宋体" w:cs="宋体"/>
        </w:rPr>
        <w:br w:type="page" w:clear="all"/>
      </w:r>
      <w:r/>
    </w:p>
    <w:p>
      <w:pPr>
        <w:pStyle w:val="788"/>
        <w:rPr>
          <w:rFonts w:ascii="宋体" w:hAnsi="宋体" w:eastAsia="宋体" w:cs="宋体"/>
        </w:rPr>
      </w:pPr>
      <w:r>
        <w:rPr>
          <w:rFonts w:hint="eastAsia" w:ascii="宋体" w:hAnsi="宋体" w:eastAsia="宋体" w:cs="宋体"/>
        </w:rPr>
        <w:t xml:space="preserve">七、开标一览表</w:t>
      </w:r>
      <w:bookmarkEnd w:id="66"/>
      <w:r/>
      <w:bookmarkEnd w:id="67"/>
      <w:r/>
      <w:r/>
    </w:p>
    <w:p>
      <w:pPr>
        <w:ind w:firstLine="480"/>
        <w:rPr>
          <w:rFonts w:ascii="宋体" w:hAnsi="宋体"/>
          <w:szCs w:val="21"/>
        </w:rPr>
      </w:pPr>
      <w:r>
        <w:rPr>
          <w:rFonts w:hint="eastAsia" w:ascii="宋体" w:hAnsi="宋体"/>
          <w:szCs w:val="21"/>
        </w:rPr>
        <w:t xml:space="preserve">响应单位全称（加盖CA电子签章）：</w:t>
      </w:r>
      <w:r/>
    </w:p>
    <w:p>
      <w:pPr>
        <w:ind w:firstLine="480"/>
        <w:rPr>
          <w:szCs w:val="21"/>
        </w:rPr>
      </w:pPr>
      <w:r>
        <w:rPr>
          <w:rFonts w:hint="eastAsia" w:ascii="宋体" w:hAnsi="宋体"/>
          <w:szCs w:val="21"/>
        </w:rPr>
        <w:t xml:space="preserve">项目名称：</w:t>
      </w:r>
      <w:r/>
    </w:p>
    <w:p>
      <w:pPr>
        <w:ind w:firstLine="480"/>
        <w:rPr>
          <w:rFonts w:ascii="宋体" w:hAnsi="宋体"/>
          <w:szCs w:val="21"/>
        </w:rPr>
      </w:pPr>
      <w:r>
        <w:rPr>
          <w:rFonts w:hint="eastAsia" w:ascii="宋体" w:hAnsi="宋体"/>
          <w:szCs w:val="21"/>
        </w:rPr>
        <w:t xml:space="preserve">项目编号：</w:t>
      </w:r>
      <w:r/>
    </w:p>
    <w:p>
      <w:pPr>
        <w:ind w:firstLine="480"/>
        <w:rPr>
          <w:rFonts w:ascii="宋体" w:hAnsi="宋体"/>
          <w:szCs w:val="21"/>
        </w:rPr>
      </w:pPr>
      <w:r>
        <w:rPr>
          <w:rFonts w:hint="eastAsia" w:ascii="宋体" w:hAnsi="宋体"/>
          <w:szCs w:val="21"/>
        </w:rPr>
        <w:t xml:space="preserve">分包号：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ascii="宋体" w:hAnsi="宋体"/>
                <w:szCs w:val="21"/>
              </w:rPr>
            </w:pPr>
            <w:r>
              <w:rPr>
                <w:rFonts w:hint="eastAsia" w:ascii="宋体" w:hAnsi="宋体"/>
                <w:szCs w:val="21"/>
              </w:rPr>
              <w:t xml:space="preserve">响应总</w:t>
            </w:r>
            <w:r>
              <w:rPr>
                <w:rFonts w:hint="eastAsia" w:ascii="宋体" w:hAnsi="宋体"/>
                <w:szCs w:val="21"/>
              </w:rPr>
              <w:t xml:space="preserve">报价</w:t>
            </w:r>
            <w:r/>
          </w:p>
        </w:tc>
      </w:tr>
      <w:tr>
        <w:trPr>
          <w:cantSplit/>
          <w:jc w:val="center"/>
          <w:trHeight w:val="591"/>
        </w:trPr>
        <w:tc>
          <w:tcPr>
            <w:tcW w:w="8560" w:type="dxa"/>
            <w:vAlign w:val="center"/>
            <w:textDirection w:val="lrTb"/>
            <w:noWrap w:val="false"/>
          </w:tcPr>
          <w:p>
            <w:pPr>
              <w:pStyle w:val="1005"/>
              <w:ind w:firstLine="0"/>
              <w:spacing w:before="0" w:after="0" w:line="500" w:lineRule="exact"/>
              <w:rPr>
                <w:rFonts w:ascii="宋体" w:hAnsi="宋体"/>
                <w:sz w:val="21"/>
                <w:szCs w:val="21"/>
              </w:rPr>
            </w:pPr>
            <w:r>
              <w:rPr>
                <w:rFonts w:hint="eastAsia" w:ascii="宋体" w:hAnsi="宋体" w:cs="宋体"/>
                <w:sz w:val="21"/>
                <w:szCs w:val="21"/>
              </w:rPr>
              <w:t xml:space="preserve">小写：                             （大写：人民币 ）</w:t>
            </w:r>
            <w:r/>
          </w:p>
        </w:tc>
      </w:tr>
    </w:tbl>
    <w:p>
      <w:pPr>
        <w:pStyle w:val="993"/>
        <w:ind w:firstLine="210"/>
        <w:jc w:val="right"/>
        <w:spacing w:line="360" w:lineRule="auto"/>
        <w:rPr>
          <w:rFonts w:hAnsi="宋体" w:eastAsia="宋体"/>
          <w:sz w:val="21"/>
          <w:szCs w:val="21"/>
        </w:rPr>
      </w:pPr>
      <w:r>
        <w:rPr>
          <w:rFonts w:hAnsi="宋体" w:eastAsia="宋体"/>
          <w:sz w:val="21"/>
          <w:szCs w:val="21"/>
        </w:rPr>
      </w:r>
      <w:r/>
    </w:p>
    <w:p>
      <w:pPr>
        <w:pStyle w:val="993"/>
        <w:ind w:firstLine="210"/>
        <w:jc w:val="righ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993"/>
        <w:spacing w:line="360" w:lineRule="auto"/>
        <w:rPr>
          <w:rFonts w:hAnsi="宋体" w:eastAsia="宋体"/>
          <w:sz w:val="21"/>
          <w:szCs w:val="21"/>
        </w:rPr>
      </w:pPr>
      <w:r>
        <w:rPr>
          <w:rFonts w:hAnsi="宋体" w:eastAsia="宋体"/>
          <w:sz w:val="21"/>
          <w:szCs w:val="21"/>
        </w:rPr>
      </w:r>
      <w:r/>
    </w:p>
    <w:p>
      <w:pPr>
        <w:pStyle w:val="993"/>
        <w:spacing w:line="360" w:lineRule="auto"/>
        <w:rPr>
          <w:rFonts w:hAnsi="宋体" w:eastAsia="宋体"/>
          <w:sz w:val="21"/>
          <w:szCs w:val="21"/>
        </w:rPr>
      </w:pPr>
      <w:r>
        <w:rPr>
          <w:rFonts w:hAnsi="宋体" w:eastAsia="宋体"/>
          <w:sz w:val="21"/>
          <w:szCs w:val="21"/>
        </w:rPr>
      </w:r>
      <w:r/>
    </w:p>
    <w:p>
      <w:pPr>
        <w:pStyle w:val="993"/>
        <w:spacing w:line="360" w:lineRule="auto"/>
        <w:rPr>
          <w:rFonts w:hAnsi="宋体" w:eastAsia="宋体"/>
          <w:sz w:val="21"/>
          <w:szCs w:val="21"/>
        </w:rPr>
      </w:pPr>
      <w:r>
        <w:rPr>
          <w:rFonts w:hAnsi="宋体" w:eastAsia="宋体"/>
          <w:sz w:val="21"/>
          <w:szCs w:val="21"/>
        </w:rPr>
      </w:r>
      <w:r/>
    </w:p>
    <w:p>
      <w:pPr>
        <w:pStyle w:val="991"/>
        <w:rPr>
          <w:rFonts w:hAnsi="宋体" w:eastAsia="宋体"/>
          <w:bCs/>
          <w:sz w:val="21"/>
          <w:szCs w:val="21"/>
        </w:rPr>
      </w:pPr>
      <w:r>
        <w:rPr>
          <w:rFonts w:hAnsi="宋体" w:eastAsia="宋体"/>
          <w:bCs/>
          <w:sz w:val="21"/>
          <w:szCs w:val="21"/>
        </w:rPr>
      </w:r>
      <w:r/>
    </w:p>
    <w:p>
      <w:pPr>
        <w:spacing w:line="520" w:lineRule="exact"/>
        <w:rPr>
          <w:rFonts w:ascii="宋体" w:hAnsi="宋体"/>
          <w:b/>
          <w:szCs w:val="21"/>
        </w:rPr>
      </w:pPr>
      <w:r>
        <w:rPr>
          <w:rFonts w:hint="eastAsia" w:ascii="宋体" w:hAnsi="宋体"/>
          <w:b/>
          <w:szCs w:val="21"/>
        </w:rPr>
        <w:t xml:space="preserve">注：报价金额全部采取人民币表示，响应报价保留两位小数</w:t>
      </w:r>
      <w:r>
        <w:rPr>
          <w:rFonts w:ascii="宋体" w:hAnsi="宋体"/>
          <w:b/>
          <w:szCs w:val="21"/>
        </w:rPr>
        <w:t xml:space="preserve">。</w:t>
      </w:r>
      <w:r/>
    </w:p>
    <w:p>
      <w:pPr>
        <w:spacing w:line="520" w:lineRule="exact"/>
        <w:rPr>
          <w:rFonts w:ascii="宋体" w:hAnsi="宋体"/>
          <w:b/>
          <w:szCs w:val="21"/>
        </w:rPr>
      </w:pPr>
      <w:r>
        <w:rPr>
          <w:rFonts w:ascii="宋体" w:hAnsi="宋体"/>
          <w:b/>
          <w:szCs w:val="21"/>
        </w:rPr>
      </w:r>
      <w:r/>
    </w:p>
    <w:p>
      <w:pPr>
        <w:rPr>
          <w:rFonts w:ascii="宋体" w:hAnsi="宋体" w:cs="宋体"/>
        </w:rPr>
      </w:pPr>
      <w:r/>
      <w:bookmarkStart w:id="68" w:name="_Ref10346"/>
      <w:r/>
      <w:bookmarkStart w:id="69" w:name="_Toc17976"/>
      <w:r/>
      <w:bookmarkStart w:id="70" w:name="_Toc1012"/>
      <w:r/>
      <w:bookmarkStart w:id="71" w:name="_六、投标报价分析表"/>
      <w:r/>
      <w:bookmarkStart w:id="72" w:name="_Toc2518"/>
      <w:r>
        <w:rPr>
          <w:rFonts w:hint="eastAsia" w:ascii="宋体" w:hAnsi="宋体" w:cs="宋体"/>
        </w:rPr>
        <w:br w:type="page" w:clear="all"/>
      </w:r>
      <w:r/>
    </w:p>
    <w:p>
      <w:pPr>
        <w:pStyle w:val="788"/>
        <w:rPr>
          <w:rFonts w:ascii="宋体" w:hAnsi="宋体" w:eastAsia="宋体" w:cs="宋体"/>
        </w:rPr>
      </w:pPr>
      <w:r>
        <w:rPr>
          <w:rFonts w:hint="eastAsia" w:ascii="宋体" w:hAnsi="宋体" w:eastAsia="宋体" w:cs="宋体"/>
        </w:rPr>
        <w:t xml:space="preserve">八、分项报价表</w:t>
      </w:r>
      <w:bookmarkEnd w:id="68"/>
      <w:r>
        <w:rPr>
          <w:rFonts w:hint="eastAsia" w:ascii="黑体" w:hAnsi="黑体"/>
        </w:rPr>
        <w:t xml:space="preserve">（分包号：**）</w:t>
      </w:r>
      <w:bookmarkEnd w:id="69"/>
      <w:r/>
      <w:bookmarkEnd w:id="70"/>
      <w:r/>
      <w:bookmarkEnd w:id="71"/>
      <w:r/>
      <w:bookmarkEnd w:id="72"/>
      <w:r/>
      <w:r/>
    </w:p>
    <w:tbl>
      <w:tblPr>
        <w:tblW w:w="10221" w:type="dxa"/>
        <w:tblInd w:w="93" w:type="dxa"/>
        <w:tblLook w:val="04A0" w:firstRow="1" w:lastRow="0" w:firstColumn="1" w:lastColumn="0" w:noHBand="0" w:noVBand="1"/>
      </w:tblPr>
      <w:tblGrid>
        <w:gridCol w:w="705"/>
        <w:gridCol w:w="4555"/>
        <w:gridCol w:w="992"/>
        <w:gridCol w:w="851"/>
        <w:gridCol w:w="1559"/>
        <w:gridCol w:w="1559"/>
      </w:tblGrid>
      <w:tr>
        <w:trPr>
          <w:trHeight w:val="42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555" w:type="dxa"/>
            <w:vAlign w:val="center"/>
            <w:textDirection w:val="lrTb"/>
            <w:noWrap/>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维护服务内容</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单价（元）</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cs="宋体" w:asciiTheme="minorEastAsia" w:hAnsiTheme="minorEastAsia" w:eastAsiaTheme="minorEastAsia"/>
                <w:b/>
                <w:bCs/>
                <w:color w:val="000000"/>
                <w:sz w:val="24"/>
              </w:rPr>
            </w:pPr>
            <w:r>
              <w:rPr>
                <w:rFonts w:hint="eastAsia" w:cs="宋体" w:asciiTheme="minorEastAsia" w:hAnsiTheme="minorEastAsia" w:eastAsiaTheme="minorEastAsia"/>
                <w:b/>
                <w:bCs/>
                <w:color w:val="000000"/>
                <w:sz w:val="24"/>
              </w:rPr>
              <w:t xml:space="preserve">总价（元）</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信息网络系统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多媒体会议系统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信息引导及发布系统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电子时钟系统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排队叫号系统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病房呼叫对讲系统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综合后勤管理系统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智能照明系统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视频监控系统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特殊场所监控及医院哨兵系统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入侵报警系统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智能</w:t>
            </w:r>
            <w:r>
              <w:rPr>
                <w:rFonts w:hint="eastAsia" w:cs="宋体" w:asciiTheme="minorEastAsia" w:hAnsiTheme="minorEastAsia" w:eastAsiaTheme="minorEastAsia"/>
                <w:color w:val="000000"/>
                <w:sz w:val="24"/>
              </w:rPr>
              <w:t xml:space="preserve">一</w:t>
            </w:r>
            <w:r>
              <w:rPr>
                <w:rFonts w:hint="eastAsia" w:cs="宋体" w:asciiTheme="minorEastAsia" w:hAnsiTheme="minorEastAsia" w:eastAsiaTheme="minorEastAsia"/>
                <w:color w:val="000000"/>
                <w:sz w:val="24"/>
              </w:rPr>
              <w:t xml:space="preserve">卡通系统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停车场管理系统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车位引导及反向寻车系统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安保机房、汇聚机房、总务机房</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信息网络机房</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病区物</w:t>
            </w:r>
            <w:r>
              <w:rPr>
                <w:rFonts w:hint="eastAsia" w:cs="宋体" w:asciiTheme="minorEastAsia" w:hAnsiTheme="minorEastAsia" w:eastAsiaTheme="minorEastAsia"/>
                <w:color w:val="000000"/>
                <w:sz w:val="24"/>
              </w:rPr>
              <w:t xml:space="preserve">联网覆盖及应用系统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过程变更</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智能输液管理系统</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智能安检设备</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none" w:color="000000"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电脑云桌面</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w:t>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Borders>
              <w:top w:val="single" w:color="auto" w:sz="4" w:space="0"/>
              <w:left w:val="none" w:color="000000" w:sz="4" w:space="0"/>
              <w:bottom w:val="single" w:color="auto" w:sz="4" w:space="0"/>
              <w:right w:val="single" w:color="auto" w:sz="4" w:space="0"/>
            </w:tcBorders>
            <w:tcW w:w="1559" w:type="dxa"/>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shd w:val="clear" w:color="auto" w:fill="auto"/>
            <w:tcBorders>
              <w:top w:val="single" w:color="auto" w:sz="4" w:space="0"/>
              <w:left w:val="none" w:color="000000" w:sz="4" w:space="0"/>
              <w:bottom w:val="single" w:color="auto" w:sz="4" w:space="0"/>
              <w:right w:val="single" w:color="auto" w:sz="4" w:space="0"/>
            </w:tcBorders>
            <w:tcW w:w="4555" w:type="dxa"/>
            <w:vAlign w:val="center"/>
            <w:textDirection w:val="lrTb"/>
            <w:noWrap/>
          </w:tcPr>
          <w:p>
            <w:pPr>
              <w:jc w:val="left"/>
              <w:widowControl/>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合计（元）</w:t>
            </w:r>
            <w:r/>
          </w:p>
        </w:tc>
        <w:tc>
          <w:tcPr>
            <w:gridSpan w:val="4"/>
            <w:shd w:val="clear" w:color="auto" w:fill="auto"/>
            <w:tcBorders>
              <w:top w:val="single" w:color="auto" w:sz="4" w:space="0"/>
              <w:left w:val="none" w:color="000000" w:sz="4" w:space="0"/>
              <w:bottom w:val="single" w:color="auto" w:sz="4" w:space="0"/>
              <w:right w:val="single" w:color="auto" w:sz="4" w:space="0"/>
            </w:tcBorders>
            <w:tcW w:w="4961" w:type="dxa"/>
            <w:vAlign w:val="center"/>
            <w:textDirection w:val="lrTb"/>
            <w:noWrap/>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bl>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center"/>
        <w:rPr>
          <w:rFonts w:hAnsi="宋体" w:eastAsia="宋体"/>
          <w:b/>
          <w:sz w:val="21"/>
          <w:szCs w:val="21"/>
        </w:rPr>
      </w:pPr>
      <w:r>
        <w:rPr>
          <w:rFonts w:hAnsi="宋体" w:eastAsia="宋体"/>
          <w:b/>
          <w:sz w:val="21"/>
          <w:szCs w:val="21"/>
        </w:rPr>
      </w:r>
      <w:r/>
    </w:p>
    <w:p>
      <w:pPr>
        <w:pStyle w:val="993"/>
        <w:jc w:val="lef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93"/>
        <w:jc w:val="left"/>
        <w:spacing w:line="360" w:lineRule="auto"/>
        <w:rPr>
          <w:rFonts w:hAnsi="宋体" w:eastAsia="宋体"/>
          <w:sz w:val="21"/>
          <w:szCs w:val="21"/>
        </w:rPr>
      </w:pPr>
      <w:r>
        <w:rPr>
          <w:rFonts w:hAnsi="宋体" w:eastAsia="宋体"/>
          <w:sz w:val="21"/>
          <w:szCs w:val="21"/>
        </w:rPr>
        <w:t xml:space="preserve">法定代表人或代理人：（签字或盖章</w:t>
      </w:r>
      <w:r>
        <w:rPr>
          <w:rFonts w:hint="eastAsia" w:hAnsi="宋体" w:eastAsia="宋体"/>
          <w:sz w:val="21"/>
          <w:szCs w:val="21"/>
        </w:rPr>
        <w:t xml:space="preserve">）</w:t>
      </w:r>
      <w:r/>
    </w:p>
    <w:p>
      <w:pPr>
        <w:pStyle w:val="993"/>
        <w:jc w:val="lef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ind w:firstLine="432"/>
        <w:spacing w:line="360" w:lineRule="auto"/>
        <w:rPr>
          <w:rFonts w:hAnsi="宋体"/>
          <w:bCs/>
          <w:szCs w:val="21"/>
        </w:rPr>
      </w:pPr>
      <w:r>
        <w:rPr>
          <w:rFonts w:hAnsi="宋体"/>
          <w:bCs/>
          <w:szCs w:val="21"/>
        </w:rPr>
        <w:t xml:space="preserve">注：</w:t>
      </w:r>
      <w:r>
        <w:rPr>
          <w:rFonts w:hint="eastAsia" w:hAnsi="宋体"/>
          <w:bCs/>
          <w:szCs w:val="21"/>
        </w:rPr>
        <w:t xml:space="preserve">1.</w:t>
      </w:r>
      <w:r>
        <w:rPr>
          <w:rFonts w:hAnsi="宋体"/>
          <w:bCs/>
          <w:szCs w:val="21"/>
        </w:rPr>
        <w:t xml:space="preserve">本报价汇总表的“</w:t>
      </w:r>
      <w:r>
        <w:rPr>
          <w:rFonts w:hint="eastAsia" w:hAnsi="宋体"/>
          <w:bCs/>
          <w:szCs w:val="21"/>
        </w:rPr>
        <w:t xml:space="preserve">合计</w:t>
      </w:r>
      <w:r>
        <w:rPr>
          <w:rFonts w:hAnsi="宋体"/>
          <w:bCs/>
          <w:szCs w:val="21"/>
        </w:rPr>
        <w:t xml:space="preserve">”应与“开标一览表”</w:t>
      </w:r>
      <w:r>
        <w:rPr>
          <w:rFonts w:hint="eastAsia" w:hAnsi="宋体"/>
          <w:bCs/>
          <w:szCs w:val="21"/>
        </w:rPr>
        <w:t xml:space="preserve">金额</w:t>
      </w:r>
      <w:r>
        <w:rPr>
          <w:rFonts w:hAnsi="宋体"/>
          <w:bCs/>
          <w:szCs w:val="21"/>
        </w:rPr>
        <w:t xml:space="preserve">一致。</w:t>
      </w:r>
      <w:r>
        <w:rPr>
          <w:rFonts w:hint="eastAsia" w:hAnsi="宋体"/>
          <w:bCs/>
          <w:szCs w:val="21"/>
        </w:rPr>
        <w:t xml:space="preserve">报价应包含</w:t>
      </w:r>
      <w:r>
        <w:rPr>
          <w:rFonts w:hint="eastAsia" w:ascii="宋体" w:hAnsi="宋体"/>
          <w:szCs w:val="21"/>
        </w:rPr>
        <w:t xml:space="preserve">人工、材料、</w:t>
      </w:r>
      <w:r>
        <w:rPr>
          <w:rFonts w:hint="eastAsia" w:ascii="宋体" w:hAnsi="宋体"/>
          <w:szCs w:val="21"/>
        </w:rPr>
        <w:t xml:space="preserve">代理</w:t>
      </w:r>
      <w:r>
        <w:rPr>
          <w:rFonts w:hint="eastAsia" w:ascii="宋体" w:hAnsi="宋体"/>
          <w:szCs w:val="21"/>
        </w:rPr>
        <w:t xml:space="preserve">服务费、机械、管理、维护、保险、利润、税金、通讯器材、办公设备、巡检器材、政策性文件规定及合同包含的所有风险、责任</w:t>
      </w:r>
      <w:r>
        <w:rPr>
          <w:rFonts w:ascii="宋体" w:hAnsi="宋体"/>
          <w:szCs w:val="21"/>
        </w:rPr>
        <w:t xml:space="preserve">等各项应有费用</w:t>
      </w:r>
      <w:r>
        <w:rPr>
          <w:rFonts w:hint="eastAsia" w:hAnsi="宋体"/>
          <w:bCs/>
          <w:szCs w:val="21"/>
        </w:rPr>
        <w:t xml:space="preserve">。同时，除非合同条款中另有规定，否则，谈判响应单位所报价格在合同实施期间不因市场变化因素而变动。谈判响应单位未填单价的项目，在实施后，采购单位将不予支付，并视为该项费用已包括在其它有价款的单价。</w:t>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hAnsi="宋体"/>
          <w:bCs/>
          <w:szCs w:val="21"/>
        </w:rPr>
      </w:pPr>
      <w:r>
        <w:rPr>
          <w:rFonts w:hAnsi="宋体"/>
          <w:bCs/>
          <w:szCs w:val="21"/>
        </w:rPr>
      </w:r>
      <w:r/>
    </w:p>
    <w:p>
      <w:pPr>
        <w:ind w:firstLine="432"/>
        <w:spacing w:line="360" w:lineRule="auto"/>
        <w:rPr>
          <w:rFonts w:ascii="宋体" w:hAnsi="宋体"/>
          <w:szCs w:val="21"/>
        </w:rPr>
      </w:pPr>
      <w:r>
        <w:rPr>
          <w:rFonts w:ascii="宋体" w:hAnsi="宋体"/>
          <w:szCs w:val="21"/>
        </w:rPr>
      </w:r>
      <w:r/>
    </w:p>
    <w:p>
      <w:pPr>
        <w:rPr>
          <w:rFonts w:ascii="宋体" w:hAnsi="宋体" w:cs="宋体"/>
        </w:rPr>
      </w:pPr>
      <w:r/>
      <w:bookmarkStart w:id="73" w:name="_Toc5908"/>
      <w:r/>
      <w:bookmarkStart w:id="74" w:name="_Toc26072"/>
      <w:r/>
      <w:r/>
    </w:p>
    <w:p>
      <w:pPr>
        <w:pStyle w:val="788"/>
        <w:jc w:val="left"/>
        <w:spacing w:before="20" w:after="20"/>
        <w:rPr>
          <w:rFonts w:ascii="宋体" w:hAnsi="宋体" w:eastAsia="宋体" w:cs="宋体"/>
        </w:rPr>
      </w:pPr>
      <w:r>
        <w:rPr>
          <w:rFonts w:hint="eastAsia" w:ascii="宋体" w:hAnsi="宋体" w:eastAsia="宋体" w:cs="宋体"/>
        </w:rPr>
        <w:t xml:space="preserve">九、响应承诺函</w:t>
      </w:r>
      <w:bookmarkEnd w:id="50"/>
      <w:r/>
      <w:bookmarkEnd w:id="51"/>
      <w:r/>
      <w:bookmarkEnd w:id="52"/>
      <w:r/>
      <w:bookmarkEnd w:id="73"/>
      <w:r/>
      <w:bookmarkEnd w:id="74"/>
      <w:r/>
      <w:r/>
    </w:p>
    <w:p>
      <w:pPr>
        <w:jc w:val="center"/>
        <w:rPr>
          <w:rFonts w:ascii="宋体" w:hAnsi="宋体"/>
          <w:szCs w:val="21"/>
        </w:rPr>
      </w:pPr>
      <w:r>
        <w:rPr>
          <w:rFonts w:hint="eastAsia" w:ascii="宋体" w:hAnsi="宋体"/>
          <w:szCs w:val="21"/>
        </w:rPr>
        <w:t xml:space="preserve">响应承诺</w:t>
      </w:r>
      <w:r>
        <w:rPr>
          <w:rFonts w:ascii="宋体" w:hAnsi="宋体"/>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hint="eastAsia" w:ascii="宋体" w:hAnsi="宋体"/>
          <w:szCs w:val="21"/>
        </w:rPr>
        <w:t xml:space="preserve">江苏仁合中惠工程咨询有限公司</w:t>
      </w:r>
      <w:r>
        <w:rPr>
          <w:rFonts w:ascii="宋体" w:hAnsi="宋体"/>
          <w:szCs w:val="21"/>
        </w:rPr>
        <w:t xml:space="preserve">：</w:t>
      </w:r>
      <w:r/>
    </w:p>
    <w:p>
      <w:pPr>
        <w:ind w:firstLine="482"/>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w:t>
      </w:r>
      <w:r>
        <w:rPr>
          <w:rFonts w:hint="eastAsia"/>
          <w:i/>
          <w:iCs/>
          <w:u w:val="single"/>
        </w:rPr>
        <w:t xml:space="preserve">（项目名称及项目编号）</w:t>
      </w:r>
      <w:r>
        <w:rPr>
          <w:rFonts w:hint="eastAsia" w:ascii="宋体" w:hAnsi="宋体"/>
        </w:rPr>
        <w:t xml:space="preserve">的采购活动，并做出如下承诺：</w:t>
      </w:r>
      <w:r/>
    </w:p>
    <w:p>
      <w:pPr>
        <w:ind w:firstLine="482"/>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w:t>
      </w:r>
      <w:r>
        <w:rPr>
          <w:rFonts w:hint="eastAsia"/>
          <w:szCs w:val="21"/>
          <w:lang w:val="zh-CN"/>
        </w:rPr>
        <w:t xml:space="preserve">均真实</w:t>
      </w:r>
      <w:r>
        <w:rPr>
          <w:rFonts w:hint="eastAsia"/>
          <w:szCs w:val="21"/>
          <w:lang w:val="zh-CN"/>
        </w:rPr>
        <w:t xml:space="preserve">有效，若有不实，由此产生的后果由我方承担；</w:t>
      </w:r>
      <w:r/>
    </w:p>
    <w:p>
      <w:pPr>
        <w:ind w:firstLine="482"/>
        <w:jc w:val="left"/>
        <w:spacing w:line="360" w:lineRule="auto"/>
        <w:rPr>
          <w:rFonts w:ascii="宋体" w:hAnsi="宋体"/>
        </w:rPr>
      </w:pPr>
      <w:r>
        <w:rPr>
          <w:rFonts w:hint="eastAsia" w:ascii="宋体" w:hAnsi="宋体"/>
        </w:rPr>
        <w:t xml:space="preserve">2.我方具有良好的商业信誉和健全的财务会计制度；</w:t>
      </w:r>
      <w:r/>
    </w:p>
    <w:p>
      <w:pPr>
        <w:ind w:firstLine="482"/>
        <w:jc w:val="left"/>
        <w:spacing w:line="360" w:lineRule="auto"/>
        <w:rPr>
          <w:rFonts w:ascii="宋体" w:hAnsi="宋体"/>
        </w:rPr>
      </w:pPr>
      <w:r>
        <w:rPr>
          <w:rFonts w:hint="eastAsia" w:ascii="宋体" w:hAnsi="宋体"/>
        </w:rPr>
        <w:t xml:space="preserve">3.我方具有依法缴纳税收和社会保障资金的良好记录；</w:t>
      </w:r>
      <w:r/>
    </w:p>
    <w:p>
      <w:pPr>
        <w:ind w:firstLine="482"/>
        <w:jc w:val="left"/>
        <w:spacing w:line="360" w:lineRule="auto"/>
        <w:rPr>
          <w:rFonts w:ascii="宋体" w:hAnsi="宋体"/>
        </w:rPr>
      </w:pPr>
      <w:r>
        <w:rPr>
          <w:rFonts w:hint="eastAsia" w:ascii="宋体" w:hAnsi="宋体"/>
        </w:rPr>
        <w:t xml:space="preserve">4.我方具有履行合同所必需的设备和专业技术能力；</w:t>
      </w:r>
      <w:r/>
    </w:p>
    <w:p>
      <w:pPr>
        <w:ind w:firstLine="482"/>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p>
    <w:p>
      <w:pPr>
        <w:ind w:firstLine="482"/>
        <w:spacing w:line="360" w:lineRule="auto"/>
        <w:rPr>
          <w:rFonts w:ascii="宋体" w:hAnsi="宋体"/>
          <w:szCs w:val="21"/>
        </w:rPr>
      </w:pPr>
      <w:r>
        <w:rPr>
          <w:rFonts w:hint="eastAsia" w:ascii="宋体" w:hAnsi="宋体"/>
          <w:szCs w:val="21"/>
        </w:rPr>
        <w:t xml:space="preserve">6.我方符合法律、行政法规规定的其他条件；</w:t>
      </w:r>
      <w:r/>
    </w:p>
    <w:p>
      <w:pPr>
        <w:ind w:firstLine="482"/>
        <w:spacing w:line="360" w:lineRule="auto"/>
        <w:rPr>
          <w:rFonts w:ascii="宋体" w:hAnsi="宋体"/>
          <w:szCs w:val="21"/>
        </w:rPr>
      </w:pPr>
      <w:r>
        <w:rPr>
          <w:rFonts w:hint="eastAsia" w:ascii="宋体" w:hAnsi="宋体"/>
          <w:szCs w:val="21"/>
        </w:rPr>
        <w:t xml:space="preserve">7.我方同意按采购人确定的评审办法，由评标专家进行评审；</w:t>
      </w:r>
      <w:r/>
    </w:p>
    <w:p>
      <w:pPr>
        <w:ind w:firstLine="482"/>
        <w:spacing w:line="360" w:lineRule="auto"/>
        <w:rPr>
          <w:rFonts w:ascii="宋体" w:hAnsi="宋体"/>
          <w:szCs w:val="21"/>
        </w:rPr>
      </w:pPr>
      <w:r>
        <w:rPr>
          <w:rFonts w:hint="eastAsia" w:ascii="宋体" w:hAnsi="宋体"/>
          <w:szCs w:val="21"/>
        </w:rPr>
        <w:t xml:space="preserve">8.我方承诺最后报价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82"/>
        <w:spacing w:line="360" w:lineRule="auto"/>
        <w:rPr>
          <w:rFonts w:ascii="宋体" w:hAnsi="宋体"/>
          <w:szCs w:val="21"/>
        </w:rPr>
      </w:pPr>
      <w:r>
        <w:rPr>
          <w:rFonts w:hint="eastAsia" w:ascii="宋体" w:hAnsi="宋体"/>
          <w:szCs w:val="21"/>
        </w:rPr>
        <w:t xml:space="preserve">9.除不可抗力外，我单位如果发生以下行为，将在行为发生的10个工作日内，向采购方支付</w:t>
      </w:r>
      <w:r>
        <w:rPr>
          <w:rFonts w:hint="eastAsia" w:ascii="宋体" w:hAnsi="宋体"/>
          <w:szCs w:val="21"/>
        </w:rPr>
        <w:t xml:space="preserve">本谈判</w:t>
      </w:r>
      <w:r>
        <w:rPr>
          <w:rFonts w:hint="eastAsia" w:ascii="宋体" w:hAnsi="宋体"/>
          <w:szCs w:val="21"/>
        </w:rPr>
        <w:t xml:space="preserve">文件公布的预算价的2%作为违约赔偿金，同时按谈判文件规定向招标代理机构支付招标代理服务费。</w:t>
      </w:r>
      <w:r/>
    </w:p>
    <w:p>
      <w:pPr>
        <w:ind w:firstLine="482"/>
        <w:spacing w:line="360" w:lineRule="auto"/>
        <w:rPr>
          <w:rFonts w:ascii="宋体" w:hAnsi="宋体"/>
          <w:szCs w:val="21"/>
        </w:rPr>
      </w:pPr>
      <w:r>
        <w:rPr>
          <w:rFonts w:hint="eastAsia" w:ascii="宋体" w:hAnsi="宋体"/>
          <w:szCs w:val="21"/>
        </w:rPr>
        <w:t xml:space="preserve">9.1在谈判文件规定的投标(响应)有效期内实质上修改或撤回投标（响应）；</w:t>
      </w:r>
      <w:r/>
    </w:p>
    <w:p>
      <w:pPr>
        <w:ind w:firstLine="482"/>
        <w:spacing w:line="360" w:lineRule="auto"/>
        <w:rPr>
          <w:rFonts w:ascii="宋体" w:hAnsi="宋体"/>
          <w:szCs w:val="21"/>
        </w:rPr>
      </w:pPr>
      <w:r>
        <w:rPr>
          <w:rFonts w:hint="eastAsia" w:ascii="宋体" w:hAnsi="宋体"/>
          <w:szCs w:val="21"/>
        </w:rPr>
        <w:t xml:space="preserve">9.2中标(成交)后不依法与采购人签订合同；</w:t>
      </w:r>
      <w:r/>
    </w:p>
    <w:p>
      <w:pPr>
        <w:ind w:firstLine="482"/>
        <w:spacing w:line="360" w:lineRule="auto"/>
        <w:rPr>
          <w:rFonts w:ascii="宋体" w:hAnsi="宋体"/>
          <w:szCs w:val="21"/>
        </w:rPr>
      </w:pPr>
      <w:r>
        <w:rPr>
          <w:rFonts w:hint="eastAsia" w:ascii="宋体" w:hAnsi="宋体"/>
          <w:szCs w:val="21"/>
        </w:rPr>
        <w:t xml:space="preserve">9.3在投标（响应）文件中提供虚假材料；</w:t>
      </w:r>
      <w:r/>
    </w:p>
    <w:p>
      <w:pPr>
        <w:ind w:firstLine="482"/>
        <w:spacing w:line="360" w:lineRule="auto"/>
        <w:rPr>
          <w:rFonts w:ascii="宋体" w:hAnsi="宋体"/>
          <w:szCs w:val="21"/>
        </w:rPr>
      </w:pPr>
      <w:r>
        <w:rPr>
          <w:rFonts w:hint="eastAsia" w:ascii="宋体" w:hAnsi="宋体"/>
          <w:szCs w:val="21"/>
        </w:rPr>
        <w:t xml:space="preserve">9.4恶意串通；</w:t>
      </w:r>
      <w:r/>
    </w:p>
    <w:p>
      <w:pPr>
        <w:ind w:firstLine="482"/>
        <w:spacing w:line="360" w:lineRule="auto"/>
        <w:rPr>
          <w:rFonts w:ascii="宋体" w:hAnsi="宋体"/>
          <w:szCs w:val="21"/>
        </w:rPr>
      </w:pPr>
      <w:r>
        <w:rPr>
          <w:rFonts w:hint="eastAsia" w:ascii="宋体" w:hAnsi="宋体"/>
          <w:szCs w:val="21"/>
        </w:rPr>
        <w:t xml:space="preserve">9.4其他违法违规情形。</w:t>
      </w:r>
      <w:r/>
    </w:p>
    <w:p>
      <w:pPr>
        <w:ind w:firstLine="482"/>
        <w:spacing w:line="360" w:lineRule="auto"/>
        <w:rPr>
          <w:rFonts w:ascii="宋体" w:hAnsi="宋体"/>
          <w:szCs w:val="21"/>
        </w:rPr>
      </w:pPr>
      <w:r>
        <w:rPr>
          <w:rFonts w:hint="eastAsia" w:ascii="宋体" w:hAnsi="宋体"/>
          <w:szCs w:val="21"/>
        </w:rPr>
        <w:t xml:space="preserve">10.我单位知晓上述行为的法律后果，承认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ind w:firstLine="482"/>
        <w:spacing w:line="360" w:lineRule="auto"/>
        <w:rPr>
          <w:rFonts w:ascii="宋体" w:hAnsi="宋体"/>
        </w:rPr>
      </w:pPr>
      <w:r>
        <w:rPr>
          <w:rFonts w:ascii="宋体" w:hAnsi="宋体"/>
        </w:rPr>
      </w:r>
      <w:r/>
    </w:p>
    <w:p>
      <w:pPr>
        <w:ind w:firstLine="420"/>
        <w:jc w:val="left"/>
        <w:rPr>
          <w:rFonts w:ascii="宋体" w:hAnsi="宋体"/>
          <w:szCs w:val="21"/>
        </w:rPr>
      </w:pPr>
      <w:r>
        <w:rPr>
          <w:rFonts w:ascii="宋体" w:hAnsi="宋体"/>
          <w:szCs w:val="21"/>
        </w:rPr>
      </w:r>
      <w:r/>
    </w:p>
    <w:p>
      <w:pPr>
        <w:ind w:firstLine="420"/>
        <w:jc w:val="left"/>
        <w:rPr>
          <w:rFonts w:ascii="宋体" w:hAnsi="宋体"/>
          <w:szCs w:val="21"/>
        </w:rPr>
      </w:pPr>
      <w:r>
        <w:rPr>
          <w:rFonts w:hint="eastAsia" w:ascii="宋体" w:hAnsi="宋体"/>
          <w:szCs w:val="21"/>
        </w:rPr>
        <w:t xml:space="preserve">供应商</w:t>
      </w:r>
      <w:r>
        <w:rPr>
          <w:rFonts w:ascii="宋体" w:hAnsi="宋体"/>
          <w:szCs w:val="21"/>
        </w:rPr>
        <w:t xml:space="preserve">：（</w:t>
      </w:r>
      <w:r>
        <w:rPr>
          <w:rFonts w:hint="eastAsia" w:ascii="宋体" w:hAnsi="宋体"/>
          <w:szCs w:val="21"/>
        </w:rPr>
        <w:t xml:space="preserve">加盖公章</w:t>
      </w:r>
      <w:r>
        <w:rPr>
          <w:rFonts w:ascii="宋体" w:hAnsi="宋体"/>
          <w:szCs w:val="21"/>
        </w:rPr>
        <w:t xml:space="preserve">）</w:t>
      </w:r>
      <w:r/>
    </w:p>
    <w:p>
      <w:pPr>
        <w:ind w:firstLine="420"/>
        <w:jc w:val="left"/>
        <w:rPr>
          <w:rFonts w:ascii="宋体" w:hAnsi="宋体"/>
          <w:szCs w:val="21"/>
        </w:rPr>
      </w:pPr>
      <w:r>
        <w:rPr>
          <w:rFonts w:ascii="宋体" w:hAnsi="宋体"/>
          <w:szCs w:val="21"/>
        </w:rPr>
        <w:t xml:space="preserve">法定代表人：（签字或盖章）</w:t>
      </w:r>
      <w:r/>
    </w:p>
    <w:p>
      <w:pPr>
        <w:ind w:firstLine="420"/>
        <w:jc w:val="left"/>
        <w:rPr>
          <w:rFonts w:hAnsi="宋体"/>
          <w:szCs w:val="21"/>
        </w:rPr>
      </w:pPr>
      <w:r>
        <w:rPr>
          <w:rFonts w:hint="eastAsia" w:ascii="宋体" w:hAnsi="宋体"/>
          <w:szCs w:val="21"/>
        </w:rPr>
        <w:t xml:space="preserve">日期：    </w:t>
      </w:r>
      <w:r>
        <w:rPr>
          <w:rFonts w:hAnsi="宋体"/>
          <w:szCs w:val="21"/>
        </w:rPr>
        <w:t xml:space="preserve">年</w:t>
      </w:r>
      <w:r>
        <w:rPr>
          <w:rFonts w:hAnsi="宋体"/>
          <w:szCs w:val="21"/>
        </w:rPr>
        <w:t xml:space="preserve">  </w:t>
      </w:r>
      <w:r>
        <w:rPr>
          <w:rFonts w:hAnsi="宋体"/>
          <w:szCs w:val="21"/>
        </w:rPr>
        <w:t xml:space="preserve">月</w:t>
      </w:r>
      <w:r>
        <w:rPr>
          <w:rFonts w:hAnsi="宋体"/>
          <w:szCs w:val="21"/>
        </w:rPr>
        <w:t xml:space="preserve">  </w:t>
      </w:r>
      <w:r>
        <w:rPr>
          <w:rFonts w:hAnsi="宋体"/>
          <w:szCs w:val="21"/>
        </w:rPr>
        <w:t xml:space="preserve">日</w:t>
      </w:r>
      <w:r/>
    </w:p>
    <w:p>
      <w:pPr>
        <w:ind w:firstLine="420"/>
        <w:jc w:val="left"/>
        <w:rPr>
          <w:rFonts w:ascii="宋体" w:hAnsi="宋体"/>
          <w:szCs w:val="21"/>
        </w:rPr>
      </w:pPr>
      <w:r/>
      <w:bookmarkStart w:id="75" w:name="_Toc24817"/>
      <w:r/>
      <w:bookmarkStart w:id="76" w:name="_Ref5311"/>
      <w:r/>
      <w:bookmarkStart w:id="77" w:name="_Ref18323"/>
      <w:r/>
      <w:bookmarkEnd w:id="75"/>
      <w:r/>
      <w:bookmarkEnd w:id="76"/>
      <w:r/>
      <w:bookmarkEnd w:id="77"/>
      <w:r/>
      <w:r/>
    </w:p>
    <w:p>
      <w:pPr>
        <w:rPr>
          <w:rFonts w:ascii="宋体" w:hAnsi="宋体" w:cs="宋体"/>
        </w:rPr>
      </w:pPr>
      <w:r/>
      <w:bookmarkStart w:id="78" w:name="_Toc8652604"/>
      <w:r/>
      <w:bookmarkStart w:id="79" w:name="_Toc521586598"/>
      <w:r/>
      <w:bookmarkStart w:id="80" w:name="_Toc10591"/>
      <w:r/>
      <w:bookmarkStart w:id="81" w:name="_Ref5494"/>
      <w:r/>
      <w:bookmarkStart w:id="82" w:name="_Toc483385150"/>
      <w:r/>
      <w:bookmarkStart w:id="83" w:name="_Toc522624854"/>
      <w:r/>
      <w:bookmarkStart w:id="84" w:name="_Ref477866519"/>
      <w:r/>
      <w:bookmarkStart w:id="85" w:name="_Toc519609407"/>
      <w:r/>
      <w:bookmarkStart w:id="86" w:name="_Ref10405"/>
      <w:r/>
      <w:bookmarkStart w:id="87" w:name="_Toc20246"/>
      <w:r/>
      <w:bookmarkStart w:id="88" w:name="_Toc15749"/>
      <w:r>
        <w:rPr>
          <w:rFonts w:hint="eastAsia" w:ascii="宋体" w:hAnsi="宋体" w:cs="宋体"/>
        </w:rPr>
        <w:br w:type="page" w:clear="all"/>
      </w:r>
      <w:r/>
    </w:p>
    <w:p>
      <w:pPr>
        <w:pStyle w:val="788"/>
        <w:rPr>
          <w:rFonts w:ascii="宋体" w:hAnsi="宋体" w:eastAsia="宋体" w:cs="宋体"/>
        </w:rPr>
      </w:pPr>
      <w:r>
        <w:rPr>
          <w:rFonts w:hint="eastAsia" w:ascii="宋体" w:hAnsi="宋体" w:eastAsia="宋体" w:cs="宋体"/>
        </w:rPr>
        <w:t xml:space="preserve">十、偏离表（技术、商务）</w:t>
      </w:r>
      <w:bookmarkStart w:id="89" w:name="_Ref22898688"/>
      <w:r/>
      <w:bookmarkStart w:id="90" w:name="_Toc38032044"/>
      <w:r/>
      <w:bookmarkEnd w:id="78"/>
      <w:r/>
      <w:bookmarkEnd w:id="79"/>
      <w:r/>
      <w:bookmarkEnd w:id="80"/>
      <w:r/>
      <w:bookmarkEnd w:id="81"/>
      <w:r/>
      <w:bookmarkEnd w:id="82"/>
      <w:r/>
      <w:bookmarkEnd w:id="83"/>
      <w:r/>
      <w:bookmarkEnd w:id="84"/>
      <w:r/>
      <w:bookmarkEnd w:id="85"/>
      <w:r/>
      <w:bookmarkEnd w:id="86"/>
      <w:r/>
      <w:bookmarkEnd w:id="87"/>
      <w:r/>
      <w:bookmarkEnd w:id="88"/>
      <w:r/>
      <w:r/>
    </w:p>
    <w:p>
      <w:pPr>
        <w:rPr>
          <w:rFonts w:ascii="宋体" w:hAnsi="宋体" w:cs="宋体"/>
          <w:b/>
          <w:sz w:val="32"/>
          <w:szCs w:val="32"/>
        </w:rPr>
      </w:pPr>
      <w:r>
        <w:rPr>
          <w:rFonts w:hint="eastAsia" w:ascii="宋体" w:hAnsi="宋体" w:cs="宋体"/>
          <w:b/>
          <w:sz w:val="32"/>
          <w:szCs w:val="32"/>
        </w:rPr>
        <w:t xml:space="preserve">偏离表（商务）</w:t>
      </w:r>
      <w:bookmarkEnd w:id="89"/>
      <w:r/>
      <w:bookmarkEnd w:id="90"/>
      <w:r>
        <w:rPr>
          <w:rFonts w:hint="eastAsia" w:ascii="宋体" w:hAnsi="宋体" w:cs="宋体"/>
          <w:b/>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招标要求（详见采购文件）</w:t>
            </w:r>
            <w:r/>
          </w:p>
        </w:tc>
        <w:tc>
          <w:tcPr>
            <w:tcW w:w="1944"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服务期</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响应时间</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履约保证金（如有）</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bl>
    <w:p>
      <w:pPr>
        <w:pStyle w:val="799"/>
        <w:ind w:firstLine="0"/>
        <w:spacing w:line="360" w:lineRule="auto"/>
        <w:rPr>
          <w:rFonts w:ascii="宋体" w:hAnsi="宋体" w:eastAsia="宋体"/>
          <w:sz w:val="21"/>
          <w:szCs w:val="21"/>
        </w:rPr>
      </w:pPr>
      <w:r/>
      <w:bookmarkStart w:id="91" w:name="_Ref501489596"/>
      <w:r/>
      <w:bookmarkStart w:id="92" w:name="_Toc38032045"/>
      <w:r>
        <w:rPr>
          <w:rFonts w:hint="eastAsia" w:ascii="宋体" w:hAnsi="宋体" w:eastAsia="宋体"/>
          <w:sz w:val="21"/>
          <w:szCs w:val="21"/>
        </w:rPr>
        <w:t xml:space="preserve">供应商：</w:t>
      </w:r>
      <w:r>
        <w:rPr>
          <w:rFonts w:ascii="宋体" w:hAnsi="宋体" w:eastAsia="宋体"/>
          <w:sz w:val="21"/>
          <w:szCs w:val="21"/>
        </w:rPr>
        <w:t xml:space="preserve">（</w:t>
      </w:r>
      <w:r>
        <w:rPr>
          <w:rFonts w:hint="eastAsia" w:ascii="宋体" w:hAnsi="宋体" w:eastAsia="宋体"/>
          <w:sz w:val="21"/>
          <w:szCs w:val="21"/>
        </w:rPr>
        <w:t xml:space="preserve">加盖公章</w:t>
      </w:r>
      <w:r>
        <w:rPr>
          <w:rFonts w:ascii="宋体" w:hAnsi="宋体" w:eastAsia="宋体"/>
          <w:sz w:val="21"/>
          <w:szCs w:val="21"/>
        </w:rPr>
        <w:t xml:space="preserve">）</w:t>
      </w:r>
      <w:r/>
    </w:p>
    <w:p>
      <w:pPr>
        <w:pStyle w:val="799"/>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799"/>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pPr>
        <w:pStyle w:val="799"/>
        <w:ind w:firstLine="0"/>
        <w:rPr>
          <w:rFonts w:ascii="宋体" w:hAnsi="宋体" w:eastAsia="宋体"/>
          <w:sz w:val="21"/>
          <w:szCs w:val="21"/>
        </w:rPr>
      </w:pPr>
      <w:r>
        <w:rPr>
          <w:rFonts w:ascii="宋体" w:hAnsi="宋体" w:eastAsia="宋体"/>
          <w:sz w:val="21"/>
          <w:szCs w:val="21"/>
        </w:rPr>
      </w:r>
      <w:r/>
    </w:p>
    <w:p>
      <w:pPr>
        <w:rPr>
          <w:rFonts w:ascii="宋体" w:hAnsi="宋体" w:cs="宋体"/>
          <w:szCs w:val="21"/>
        </w:rPr>
      </w:pPr>
      <w:r/>
      <w:bookmarkStart w:id="93" w:name="_Ref83808939"/>
      <w:r/>
      <w:r/>
    </w:p>
    <w:p>
      <w:pPr>
        <w:rPr>
          <w:rFonts w:ascii="宋体" w:hAnsi="宋体" w:cs="宋体"/>
          <w:b/>
          <w:szCs w:val="21"/>
        </w:rPr>
      </w:pPr>
      <w:r>
        <w:rPr>
          <w:rFonts w:ascii="宋体" w:hAnsi="宋体" w:cs="宋体"/>
          <w:b/>
          <w:szCs w:val="21"/>
        </w:rPr>
      </w:r>
      <w:r/>
    </w:p>
    <w:p>
      <w:pPr>
        <w:rPr>
          <w:rFonts w:ascii="宋体" w:hAnsi="宋体" w:cs="宋体"/>
          <w:b/>
          <w:sz w:val="32"/>
          <w:szCs w:val="32"/>
        </w:rPr>
      </w:pPr>
      <w:r>
        <w:rPr>
          <w:rFonts w:hint="eastAsia" w:ascii="宋体" w:hAnsi="宋体" w:cs="宋体"/>
          <w:b/>
          <w:sz w:val="32"/>
          <w:szCs w:val="32"/>
        </w:rPr>
        <w:t xml:space="preserve">偏离表（技术）：</w:t>
      </w:r>
      <w:bookmarkEnd w:id="91"/>
      <w:r/>
      <w:bookmarkEnd w:id="92"/>
      <w:r/>
      <w:bookmarkEnd w:id="93"/>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招标要求（详见采购文件）</w:t>
            </w:r>
            <w:r/>
          </w:p>
        </w:tc>
        <w:tc>
          <w:tcPr>
            <w:tcW w:w="1944"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799"/>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r>
        <w:trPr/>
        <w:tc>
          <w:tcPr>
            <w:tcW w:w="2130" w:type="dxa"/>
            <w:textDirection w:val="lrTb"/>
            <w:noWrap w:val="false"/>
          </w:tcPr>
          <w:p>
            <w:pPr>
              <w:pStyle w:val="799"/>
              <w:ind w:firstLine="0"/>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2130"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1944"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c>
          <w:tcPr>
            <w:tcW w:w="2318" w:type="dxa"/>
            <w:textDirection w:val="lrTb"/>
            <w:noWrap w:val="false"/>
          </w:tcPr>
          <w:p>
            <w:pPr>
              <w:pStyle w:val="799"/>
              <w:ind w:firstLine="0"/>
              <w:rPr>
                <w:rFonts w:ascii="宋体" w:hAnsi="宋体" w:eastAsia="宋体"/>
                <w:sz w:val="21"/>
                <w:szCs w:val="21"/>
              </w:rPr>
            </w:pPr>
            <w:r>
              <w:rPr>
                <w:rFonts w:ascii="宋体" w:hAnsi="宋体" w:eastAsia="宋体"/>
                <w:sz w:val="21"/>
                <w:szCs w:val="21"/>
              </w:rPr>
            </w:r>
            <w:r/>
          </w:p>
        </w:tc>
      </w:tr>
    </w:tbl>
    <w:p>
      <w:pPr>
        <w:pStyle w:val="799"/>
        <w:ind w:firstLine="0"/>
        <w:jc w:val="right"/>
        <w:spacing w:line="360" w:lineRule="auto"/>
        <w:rPr>
          <w:rFonts w:ascii="宋体" w:hAnsi="宋体" w:eastAsia="宋体"/>
          <w:sz w:val="21"/>
          <w:szCs w:val="21"/>
        </w:rPr>
      </w:pPr>
      <w:r>
        <w:rPr>
          <w:rFonts w:ascii="宋体" w:hAnsi="宋体" w:eastAsia="宋体"/>
          <w:sz w:val="21"/>
          <w:szCs w:val="21"/>
        </w:rPr>
      </w:r>
      <w:r/>
    </w:p>
    <w:p>
      <w:pPr>
        <w:pStyle w:val="799"/>
        <w:ind w:firstLine="0"/>
        <w:spacing w:line="360" w:lineRule="auto"/>
        <w:rPr>
          <w:rFonts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w:t>
      </w:r>
      <w:r>
        <w:rPr>
          <w:rFonts w:hint="eastAsia" w:ascii="宋体" w:hAnsi="宋体" w:eastAsia="宋体"/>
          <w:sz w:val="21"/>
          <w:szCs w:val="21"/>
        </w:rPr>
        <w:t xml:space="preserve">加盖公章</w:t>
      </w:r>
      <w:r>
        <w:rPr>
          <w:rFonts w:ascii="宋体" w:hAnsi="宋体" w:eastAsia="宋体"/>
          <w:sz w:val="21"/>
          <w:szCs w:val="21"/>
        </w:rPr>
        <w:t xml:space="preserve">）</w:t>
      </w:r>
      <w:r/>
    </w:p>
    <w:p>
      <w:pPr>
        <w:pStyle w:val="799"/>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799"/>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bookmarkStart w:id="94" w:name="_Toc8652605"/>
      <w:r/>
      <w:bookmarkStart w:id="95" w:name="_Ref5540"/>
      <w:r/>
      <w:bookmarkStart w:id="96" w:name="_Ref65584695"/>
      <w:r/>
      <w:bookmarkStart w:id="97" w:name="_Toc16806"/>
      <w:r/>
      <w:bookmarkStart w:id="98" w:name="_Ref803173"/>
      <w:r/>
      <w:bookmarkEnd w:id="94"/>
      <w:r/>
      <w:bookmarkEnd w:id="95"/>
      <w:r/>
      <w:bookmarkEnd w:id="96"/>
      <w:r/>
      <w:bookmarkEnd w:id="97"/>
      <w:r/>
      <w:bookmarkEnd w:id="98"/>
      <w:r/>
      <w:r/>
    </w:p>
    <w:p>
      <w:pPr>
        <w:pStyle w:val="799"/>
        <w:ind w:firstLine="0"/>
        <w:spacing w:line="360" w:lineRule="auto"/>
        <w:rPr>
          <w:rFonts w:ascii="宋体" w:hAnsi="宋体" w:eastAsia="宋体"/>
          <w:sz w:val="21"/>
          <w:szCs w:val="21"/>
        </w:rPr>
      </w:pPr>
      <w:r>
        <w:rPr>
          <w:rFonts w:ascii="宋体" w:hAnsi="宋体" w:eastAsia="宋体"/>
          <w:sz w:val="21"/>
          <w:szCs w:val="21"/>
        </w:rPr>
      </w:r>
      <w:r/>
    </w:p>
    <w:p>
      <w:pPr>
        <w:rPr>
          <w:rFonts w:ascii="宋体" w:hAnsi="宋体" w:cs="宋体"/>
        </w:rPr>
      </w:pPr>
      <w:r/>
      <w:bookmarkStart w:id="99" w:name="_Ref65584702"/>
      <w:r/>
      <w:bookmarkStart w:id="100" w:name="_Ref5615"/>
      <w:r/>
      <w:bookmarkStart w:id="101" w:name="_Toc18677"/>
      <w:r/>
      <w:bookmarkStart w:id="102" w:name="_Toc17376"/>
      <w:r/>
      <w:bookmarkStart w:id="103" w:name="_Toc18783"/>
      <w:r>
        <w:rPr>
          <w:rFonts w:hint="eastAsia" w:ascii="宋体" w:hAnsi="宋体" w:cs="宋体"/>
        </w:rPr>
        <w:br w:type="page" w:clear="all"/>
      </w:r>
      <w:r/>
    </w:p>
    <w:p>
      <w:pPr>
        <w:pStyle w:val="788"/>
        <w:rPr>
          <w:rFonts w:ascii="宋体" w:hAnsi="宋体" w:eastAsia="宋体" w:cs="宋体"/>
        </w:rPr>
      </w:pPr>
      <w:r>
        <w:rPr>
          <w:rFonts w:hint="eastAsia" w:ascii="宋体" w:hAnsi="宋体" w:eastAsia="宋体" w:cs="宋体"/>
        </w:rPr>
        <w:t xml:space="preserve">十一、人员配置表</w:t>
      </w:r>
      <w:bookmarkEnd w:id="99"/>
      <w:r/>
      <w:bookmarkEnd w:id="100"/>
      <w:r/>
      <w:bookmarkEnd w:id="101"/>
      <w:r/>
      <w:bookmarkEnd w:id="102"/>
      <w:r/>
      <w:bookmarkEnd w:id="103"/>
      <w:r/>
      <w:r/>
    </w:p>
    <w:p>
      <w:pPr>
        <w:jc w:val="center"/>
        <w:spacing w:line="360" w:lineRule="auto"/>
        <w:rPr>
          <w:rFonts w:ascii="宋体" w:hAnsi="宋体"/>
          <w:szCs w:val="21"/>
        </w:rPr>
      </w:pPr>
      <w:r>
        <w:rPr>
          <w:rFonts w:hint="eastAsia" w:ascii="宋体" w:hAnsi="宋体"/>
          <w:szCs w:val="21"/>
        </w:rPr>
        <w:t xml:space="preserve">人员配置表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姓名</w:t>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学历</w:t>
            </w:r>
            <w:r/>
          </w:p>
        </w:tc>
        <w:tc>
          <w:tcPr>
            <w:tcW w:w="1259"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专业</w:t>
            </w:r>
            <w:r/>
          </w:p>
        </w:tc>
        <w:tc>
          <w:tcPr>
            <w:tcW w:w="1690"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职称或上岗证</w:t>
            </w:r>
            <w:r/>
          </w:p>
        </w:tc>
        <w:tc>
          <w:tcPr>
            <w:tcW w:w="1904"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pacing w:val="-10"/>
                <w:sz w:val="21"/>
                <w:szCs w:val="21"/>
              </w:rPr>
              <w:t xml:space="preserve">所担任岗位</w:t>
            </w:r>
            <w:r/>
          </w:p>
        </w:tc>
      </w:tr>
      <w:tr>
        <w:trPr>
          <w:jc w:val="center"/>
          <w:trHeight w:val="625" w:hRule="exact"/>
        </w:trPr>
        <w:tc>
          <w:tcPr>
            <w:tcW w:w="936"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25" w:hRule="exact"/>
        </w:trPr>
        <w:tc>
          <w:tcPr>
            <w:tcW w:w="936"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25" w:hRule="exact"/>
        </w:trPr>
        <w:tc>
          <w:tcPr>
            <w:tcW w:w="936"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25" w:hRule="exact"/>
        </w:trPr>
        <w:tc>
          <w:tcPr>
            <w:tcW w:w="936"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639" w:hRule="exact"/>
        </w:trPr>
        <w:tc>
          <w:tcPr>
            <w:tcW w:w="936"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w:t>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475"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259"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690"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W w:w="1904" w:type="dxa"/>
            <w:vAlign w:val="center"/>
            <w:textDirection w:val="lrTb"/>
            <w:noWrap w:val="false"/>
          </w:tcPr>
          <w:p>
            <w:pPr>
              <w:pStyle w:val="799"/>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pStyle w:val="993"/>
        <w:ind w:left="-210" w:right="-210"/>
        <w:jc w:val="left"/>
        <w:spacing w:line="360" w:lineRule="auto"/>
        <w:rPr>
          <w:rFonts w:hAnsi="宋体" w:eastAsia="宋体"/>
          <w:b/>
          <w:sz w:val="21"/>
          <w:szCs w:val="21"/>
        </w:rPr>
      </w:pPr>
      <w:r>
        <w:rPr>
          <w:rFonts w:hAnsi="宋体" w:eastAsia="宋体"/>
          <w:b/>
          <w:sz w:val="21"/>
          <w:szCs w:val="21"/>
        </w:rPr>
      </w:r>
      <w:r/>
    </w:p>
    <w:p>
      <w:pPr>
        <w:pStyle w:val="993"/>
        <w:ind w:left="-210" w:right="-210"/>
        <w:jc w:val="left"/>
        <w:spacing w:line="360" w:lineRule="auto"/>
        <w:rPr>
          <w:rFonts w:hAnsi="宋体" w:eastAsia="宋体"/>
          <w:b/>
          <w:sz w:val="21"/>
          <w:szCs w:val="21"/>
        </w:rPr>
      </w:pPr>
      <w:r>
        <w:rPr>
          <w:rFonts w:hint="eastAsia" w:hAnsi="宋体" w:eastAsia="宋体"/>
          <w:b/>
          <w:sz w:val="21"/>
          <w:szCs w:val="21"/>
        </w:rPr>
        <w:t xml:space="preserve">注：供应商可根据招标内容自行调整</w:t>
      </w:r>
      <w:r/>
    </w:p>
    <w:p>
      <w:pPr>
        <w:pStyle w:val="992"/>
        <w:ind w:firstLine="359"/>
        <w:jc w:val="lef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92"/>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92"/>
        <w:ind w:firstLine="359"/>
        <w:jc w:val="left"/>
        <w:spacing w:line="360" w:lineRule="auto"/>
        <w:rPr>
          <w:rFonts w:hAnsi="宋体" w:eastAsia="宋体"/>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hAnsi="宋体"/>
          <w:szCs w:val="21"/>
        </w:rPr>
      </w:pPr>
      <w:r>
        <w:rPr>
          <w:rFonts w:hAnsi="宋体"/>
          <w:szCs w:val="21"/>
        </w:rPr>
      </w:r>
      <w:r/>
    </w:p>
    <w:p>
      <w:pPr>
        <w:rPr>
          <w:rFonts w:hAnsi="宋体"/>
          <w:szCs w:val="21"/>
        </w:rPr>
      </w:pPr>
      <w:r>
        <w:rPr>
          <w:rFonts w:hAnsi="宋体"/>
          <w:szCs w:val="21"/>
        </w:rPr>
        <w:br w:type="page" w:clear="all"/>
      </w:r>
      <w:r/>
    </w:p>
    <w:p>
      <w:pPr>
        <w:pStyle w:val="788"/>
        <w:rPr>
          <w:rFonts w:ascii="宋体" w:hAnsi="宋体" w:eastAsia="宋体" w:cs="宋体"/>
        </w:rPr>
      </w:pPr>
      <w:r/>
      <w:bookmarkStart w:id="104" w:name="_GoBack"/>
      <w:r/>
      <w:bookmarkEnd w:id="104"/>
      <w:r>
        <w:rPr>
          <w:rFonts w:hint="eastAsia" w:ascii="宋体" w:hAnsi="宋体" w:eastAsia="宋体" w:cs="宋体"/>
        </w:rPr>
        <w:t xml:space="preserve">十二、远程参与开标会议诚信承诺书</w:t>
      </w:r>
      <w:r/>
    </w:p>
    <w:p>
      <w:pPr>
        <w:spacing w:line="360" w:lineRule="auto"/>
        <w:rPr>
          <w:rFonts w:ascii="宋体" w:hAnsi="宋体"/>
          <w:u w:val="single"/>
        </w:rPr>
      </w:pPr>
      <w:r>
        <w:rPr>
          <w:rFonts w:hint="eastAsia" w:ascii="宋体" w:hAnsi="宋体"/>
        </w:rPr>
        <w:t xml:space="preserve">致： </w:t>
      </w:r>
      <w:r>
        <w:rPr>
          <w:rFonts w:hint="eastAsia" w:ascii="宋体" w:hAnsi="宋体"/>
          <w:u w:val="single"/>
        </w:rPr>
        <w:t xml:space="preserve">昆山市中医医院、江苏仁合中惠工程咨询有限公司</w:t>
      </w:r>
      <w:r/>
    </w:p>
    <w:p>
      <w:pPr>
        <w:ind w:firstLine="420"/>
        <w:spacing w:line="360" w:lineRule="auto"/>
        <w:rPr>
          <w:rFonts w:ascii="宋体" w:hAnsi="宋体"/>
        </w:rPr>
      </w:pPr>
      <w:r>
        <w:rPr>
          <w:rFonts w:hint="eastAsia" w:ascii="宋体" w:hAnsi="宋体"/>
        </w:rPr>
        <w:t xml:space="preserve">我方郑重承诺：遵循公开、公平、公正和诚实守信的原则，参加本次远程开标会议，是我方真实意思的表达。</w:t>
      </w:r>
      <w:r/>
    </w:p>
    <w:p>
      <w:pPr>
        <w:ind w:firstLine="420"/>
        <w:spacing w:line="360" w:lineRule="auto"/>
        <w:rPr>
          <w:rFonts w:ascii="宋体" w:hAnsi="宋体"/>
          <w:szCs w:val="21"/>
        </w:rPr>
      </w:pPr>
      <w:r>
        <w:rPr>
          <w:rFonts w:hint="eastAsia" w:ascii="宋体" w:hAnsi="宋体"/>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szCs w:val="21"/>
        </w:rPr>
      </w:pPr>
      <w:r>
        <w:rPr>
          <w:rFonts w:hint="eastAsia" w:ascii="宋体" w:hAnsi="宋体"/>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szCs w:val="21"/>
        </w:rPr>
      </w:pPr>
      <w:r>
        <w:rPr>
          <w:rFonts w:hint="eastAsia" w:ascii="宋体" w:hAnsi="宋体"/>
          <w:szCs w:val="21"/>
          <w:lang w:val="zh-CN"/>
        </w:rPr>
        <w:t xml:space="preserve">三、坚决抵制和杜绝串标、围标、哄抬报价、贿赂、回扣等违法投标（响应）和不正当竞争行为。</w:t>
      </w:r>
      <w:r/>
    </w:p>
    <w:p>
      <w:pPr>
        <w:ind w:firstLine="420"/>
        <w:spacing w:line="360" w:lineRule="auto"/>
        <w:rPr>
          <w:rFonts w:ascii="宋体" w:hAnsi="宋体"/>
          <w:szCs w:val="21"/>
        </w:rPr>
      </w:pPr>
      <w:r>
        <w:rPr>
          <w:rFonts w:hint="eastAsia" w:ascii="宋体" w:hAnsi="宋体"/>
          <w:szCs w:val="21"/>
          <w:lang w:val="zh-CN"/>
        </w:rPr>
        <w:t xml:space="preserve">四、依法经营，公平竞争，不采取违法、违规或不正当手段损害、侵犯同行企业的正当权益。</w:t>
      </w:r>
      <w:r/>
    </w:p>
    <w:p>
      <w:pPr>
        <w:ind w:firstLine="420"/>
        <w:spacing w:line="360" w:lineRule="auto"/>
        <w:rPr>
          <w:rFonts w:ascii="宋体" w:hAnsi="宋体"/>
          <w:szCs w:val="21"/>
        </w:rPr>
      </w:pPr>
      <w:r>
        <w:rPr>
          <w:rFonts w:hint="eastAsia" w:ascii="宋体" w:hAnsi="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szCs w:val="21"/>
          <w:lang w:val="zh-CN"/>
        </w:rPr>
        <w:t xml:space="preserve">端建立</w:t>
      </w:r>
      <w:r>
        <w:rPr>
          <w:rFonts w:hint="eastAsia" w:ascii="宋体" w:hAnsi="宋体"/>
          <w:szCs w:val="21"/>
          <w:lang w:val="zh-CN"/>
        </w:rPr>
        <w:t xml:space="preserve">起联系的，即视为放弃交互的权利，我方认可采购人任意处置决定，接受包括终止投标（响应）资格在内的任何处理结果。</w:t>
      </w:r>
      <w:r/>
    </w:p>
    <w:p>
      <w:pPr>
        <w:ind w:firstLine="420"/>
        <w:spacing w:line="360" w:lineRule="auto"/>
        <w:rPr>
          <w:rFonts w:ascii="宋体" w:hAnsi="宋体"/>
          <w:szCs w:val="21"/>
        </w:rPr>
      </w:pPr>
      <w:r>
        <w:rPr>
          <w:rFonts w:hint="eastAsia" w:ascii="宋体" w:hAnsi="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szCs w:val="21"/>
        </w:rPr>
      </w:pPr>
      <w:r>
        <w:rPr>
          <w:rFonts w:hint="eastAsia" w:ascii="宋体" w:hAnsi="宋体"/>
          <w:szCs w:val="21"/>
          <w:lang w:val="zh-CN"/>
        </w:rPr>
        <w:t xml:space="preserve">七、不向采购人或评审专家或相关人员行贿，以牟取中标。</w:t>
      </w:r>
      <w:r/>
    </w:p>
    <w:p>
      <w:pPr>
        <w:ind w:firstLine="420"/>
        <w:spacing w:line="360" w:lineRule="auto"/>
        <w:rPr>
          <w:rFonts w:ascii="宋体" w:hAnsi="宋体"/>
          <w:szCs w:val="21"/>
        </w:rPr>
      </w:pPr>
      <w:r>
        <w:rPr>
          <w:rFonts w:hint="eastAsia" w:ascii="宋体" w:hAnsi="宋体"/>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szCs w:val="21"/>
        </w:rPr>
      </w:pPr>
      <w:r>
        <w:rPr>
          <w:rFonts w:hint="eastAsia" w:ascii="宋体" w:hAnsi="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szCs w:val="21"/>
        </w:rPr>
      </w:pPr>
      <w:r>
        <w:rPr>
          <w:rFonts w:ascii="宋体" w:hAnsi="宋体"/>
          <w:szCs w:val="21"/>
        </w:rPr>
      </w:r>
      <w:r/>
    </w:p>
    <w:p>
      <w:pPr>
        <w:pStyle w:val="992"/>
        <w:ind w:firstLine="359"/>
        <w:jc w:val="lef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加盖公章</w:t>
      </w:r>
      <w:r>
        <w:rPr>
          <w:rFonts w:hAnsi="宋体" w:eastAsia="宋体"/>
          <w:sz w:val="21"/>
          <w:szCs w:val="21"/>
        </w:rPr>
        <w:t xml:space="preserve">）</w:t>
      </w:r>
      <w:r/>
    </w:p>
    <w:p>
      <w:pPr>
        <w:pStyle w:val="992"/>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992"/>
        <w:ind w:firstLine="359"/>
        <w:jc w:val="left"/>
        <w:spacing w:line="360" w:lineRule="auto"/>
        <w:rPr>
          <w:rFonts w:hAnsi="宋体" w:eastAsia="宋体"/>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992"/>
        <w:ind w:firstLine="359"/>
        <w:jc w:val="left"/>
        <w:spacing w:line="360" w:lineRule="auto"/>
        <w:rPr>
          <w:rFonts w:hAnsi="宋体" w:eastAsia="宋体"/>
          <w:sz w:val="21"/>
          <w:szCs w:val="21"/>
        </w:rPr>
      </w:pPr>
      <w:r>
        <w:rPr>
          <w:rFonts w:hAnsi="宋体" w:eastAsia="宋体"/>
          <w:sz w:val="21"/>
          <w:szCs w:val="21"/>
        </w:rPr>
      </w:r>
      <w:r/>
    </w:p>
    <w:p>
      <w:pPr>
        <w:pStyle w:val="992"/>
        <w:ind w:firstLine="359"/>
        <w:jc w:val="left"/>
        <w:spacing w:line="360" w:lineRule="auto"/>
        <w:rPr>
          <w:rFonts w:hAnsi="宋体" w:eastAsia="宋体"/>
          <w:sz w:val="21"/>
          <w:szCs w:val="21"/>
        </w:rPr>
      </w:pPr>
      <w:r>
        <w:rPr>
          <w:rFonts w:hAnsi="宋体" w:eastAsia="宋体"/>
          <w:sz w:val="21"/>
          <w:szCs w:val="21"/>
        </w:rPr>
      </w:r>
      <w:r/>
    </w:p>
    <w:p>
      <w:pPr>
        <w:pStyle w:val="992"/>
        <w:ind w:firstLine="359"/>
        <w:jc w:val="left"/>
        <w:spacing w:line="360" w:lineRule="auto"/>
        <w:rPr>
          <w:rFonts w:hAnsi="宋体" w:eastAsia="宋体"/>
          <w:sz w:val="21"/>
          <w:szCs w:val="21"/>
        </w:rPr>
      </w:pPr>
      <w:r>
        <w:rPr>
          <w:rFonts w:hAnsi="宋体" w:eastAsia="宋体"/>
          <w:sz w:val="21"/>
          <w:szCs w:val="21"/>
        </w:rPr>
      </w:r>
      <w:r/>
    </w:p>
    <w:p>
      <w:pPr>
        <w:pStyle w:val="992"/>
        <w:ind w:firstLine="359"/>
        <w:jc w:val="left"/>
        <w:spacing w:line="360" w:lineRule="auto"/>
        <w:rPr>
          <w:rFonts w:hAnsi="宋体" w:eastAsia="宋体"/>
          <w:sz w:val="21"/>
          <w:szCs w:val="21"/>
        </w:rPr>
      </w:pPr>
      <w:r>
        <w:rPr>
          <w:rFonts w:hAnsi="宋体" w:eastAsia="宋体"/>
          <w:sz w:val="21"/>
          <w:szCs w:val="21"/>
        </w:rPr>
      </w:r>
      <w:r/>
    </w:p>
    <w:p>
      <w:pPr>
        <w:pStyle w:val="992"/>
        <w:ind w:firstLine="359"/>
        <w:jc w:val="left"/>
        <w:spacing w:line="360" w:lineRule="auto"/>
        <w:rPr>
          <w:rFonts w:hAnsi="宋体" w:eastAsia="宋体" w:cs="宋体"/>
          <w:b/>
          <w:bCs/>
          <w:sz w:val="32"/>
          <w:szCs w:val="32"/>
        </w:rPr>
      </w:pPr>
      <w:r>
        <w:rPr>
          <w:rFonts w:hAnsi="宋体" w:eastAsia="宋体" w:cs="宋体"/>
          <w:b/>
          <w:bCs/>
          <w:sz w:val="32"/>
          <w:szCs w:val="32"/>
        </w:rPr>
      </w:r>
      <w:r/>
    </w:p>
    <w:p>
      <w:pPr>
        <w:pStyle w:val="788"/>
        <w:rPr>
          <w:rFonts w:ascii="宋体" w:hAnsi="宋体" w:eastAsia="宋体" w:cs="宋体"/>
        </w:rPr>
      </w:pPr>
      <w:r>
        <w:rPr>
          <w:rFonts w:hint="eastAsia" w:ascii="宋体" w:hAnsi="宋体" w:eastAsia="宋体" w:cs="宋体"/>
        </w:rPr>
        <w:t xml:space="preserve">十三</w:t>
      </w:r>
      <w:r>
        <w:rPr>
          <w:rFonts w:hint="eastAsia" w:ascii="宋体" w:hAnsi="宋体" w:eastAsia="宋体" w:cs="宋体"/>
        </w:rPr>
        <w:t xml:space="preserve">、类似业绩一览表</w:t>
      </w:r>
      <w:r/>
    </w:p>
    <w:p>
      <w:pPr>
        <w:jc w:val="center"/>
        <w:spacing w:line="360" w:lineRule="auto"/>
        <w:rPr>
          <w:rFonts w:ascii="宋体" w:hAnsi="宋体" w:cs="宋体"/>
          <w:b/>
          <w:bCs/>
          <w:color w:val="000000"/>
          <w:szCs w:val="21"/>
        </w:rPr>
      </w:pPr>
      <w:r>
        <w:rPr>
          <w:rFonts w:hint="eastAsia" w:ascii="宋体" w:hAnsi="宋体" w:cs="宋体"/>
          <w:b/>
          <w:bCs/>
          <w:color w:val="000000"/>
          <w:szCs w:val="21"/>
        </w:rPr>
        <w:t xml:space="preserve">类似业绩一览表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序号</w:t>
            </w:r>
            <w:r/>
          </w:p>
        </w:tc>
        <w:tc>
          <w:tcPr>
            <w:tcW w:w="2656"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项目名称</w:t>
            </w:r>
            <w:r/>
          </w:p>
        </w:tc>
        <w:tc>
          <w:tcPr>
            <w:tcW w:w="1622"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合同签订时间</w:t>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业主单位</w:t>
            </w:r>
            <w:r/>
          </w:p>
        </w:tc>
        <w:tc>
          <w:tcPr>
            <w:tcW w:w="1467" w:type="dxa"/>
            <w:vAlign w:val="center"/>
            <w:textDirection w:val="lrTb"/>
            <w:noWrap w:val="false"/>
          </w:tcPr>
          <w:p>
            <w:pPr>
              <w:jc w:val="center"/>
              <w:spacing w:before="181" w:line="360" w:lineRule="auto"/>
              <w:rPr>
                <w:rFonts w:ascii="宋体" w:hAnsi="宋体" w:cs="宋体"/>
                <w:b/>
                <w:bCs/>
                <w:szCs w:val="21"/>
              </w:rPr>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1</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2</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3</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4</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5</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r>
        <w:trPr>
          <w:cantSplit/>
          <w:jc w:val="center"/>
          <w:trHeight w:val="510" w:hRule="exact"/>
        </w:trPr>
        <w:tc>
          <w:tcPr>
            <w:tcW w:w="1003" w:type="dxa"/>
            <w:vAlign w:val="center"/>
            <w:textDirection w:val="lrTb"/>
            <w:noWrap w:val="false"/>
          </w:tcPr>
          <w:p>
            <w:pPr>
              <w:jc w:val="center"/>
              <w:spacing w:before="181" w:line="360" w:lineRule="auto"/>
              <w:rPr>
                <w:rFonts w:ascii="宋体" w:hAnsi="宋体" w:cs="宋体"/>
                <w:szCs w:val="21"/>
              </w:rPr>
            </w:pPr>
            <w:r>
              <w:rPr>
                <w:rFonts w:hint="eastAsia" w:ascii="宋体" w:hAnsi="宋体" w:cs="宋体"/>
                <w:szCs w:val="21"/>
              </w:rPr>
              <w:t xml:space="preserve">...</w:t>
            </w:r>
            <w:r/>
          </w:p>
        </w:tc>
        <w:tc>
          <w:tcPr>
            <w:tcW w:w="2656"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Borders>
              <w:right w:val="single" w:color="auto" w:sz="4" w:space="0"/>
            </w:tcBorders>
            <w:tcW w:w="1930"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jc w:val="center"/>
              <w:spacing w:before="181" w:line="360" w:lineRule="auto"/>
              <w:rPr>
                <w:rFonts w:ascii="宋体" w:hAnsi="宋体" w:cs="宋体"/>
                <w:szCs w:val="21"/>
              </w:rPr>
            </w:pPr>
            <w:r>
              <w:rPr>
                <w:rFonts w:ascii="宋体" w:hAnsi="宋体" w:cs="宋体"/>
                <w:szCs w:val="21"/>
              </w:rPr>
            </w:r>
            <w:r/>
          </w:p>
        </w:tc>
      </w:tr>
    </w:tbl>
    <w:p>
      <w:pPr>
        <w:ind w:firstLine="405"/>
        <w:spacing w:line="360" w:lineRule="auto"/>
        <w:rPr>
          <w:rFonts w:ascii="宋体" w:hAnsi="宋体" w:cs="宋体"/>
          <w:color w:val="000000"/>
          <w:szCs w:val="21"/>
        </w:rPr>
      </w:pPr>
      <w:r>
        <w:rPr>
          <w:rFonts w:ascii="宋体" w:hAnsi="宋体" w:cs="宋体"/>
          <w:color w:val="000000"/>
          <w:szCs w:val="21"/>
        </w:rPr>
      </w:r>
      <w:r/>
    </w:p>
    <w:p>
      <w:pPr>
        <w:ind w:firstLine="405"/>
        <w:spacing w:line="360" w:lineRule="auto"/>
        <w:rPr>
          <w:rFonts w:ascii="宋体" w:hAnsi="宋体" w:cs="宋体"/>
          <w:color w:val="000000"/>
          <w:szCs w:val="21"/>
        </w:rPr>
      </w:pPr>
      <w:r>
        <w:rPr>
          <w:rFonts w:hint="eastAsia" w:ascii="宋体" w:hAnsi="宋体" w:cs="宋体"/>
          <w:color w:val="000000"/>
          <w:szCs w:val="21"/>
        </w:rPr>
        <w:t xml:space="preserve">供应商：（盖章）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rPr>
          <w:rFonts w:ascii="宋体" w:hAnsi="宋体" w:cs="宋体"/>
          <w:b/>
          <w:bCs/>
          <w:color w:val="000000"/>
          <w:szCs w:val="21"/>
        </w:rPr>
      </w:pPr>
      <w:r>
        <w:rPr>
          <w:rFonts w:ascii="宋体" w:hAnsi="宋体" w:cs="宋体"/>
          <w:b/>
          <w:bCs/>
          <w:color w:val="000000"/>
          <w:szCs w:val="21"/>
        </w:rPr>
      </w:r>
      <w:r/>
    </w:p>
    <w:sectPr>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42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3"/>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both"/>
      <w:tabs>
        <w:tab w:val="center" w:pos="4802" w:leader="none"/>
        <w:tab w:val="clear" w:pos="8306" w:leader="none"/>
      </w:tabs>
      <w:rPr>
        <w:rFonts w:eastAsia="宋体"/>
      </w:rPr>
    </w:pPr>
    <w:r>
      <w:rPr>
        <w:rFonts w:hint="eastAsia" w:ascii="宋体" w:hAnsi="宋体" w:eastAsia="宋体"/>
      </w:rPr>
      <w:t xml:space="preserve">仁合中惠                                                            </w:t>
    </w:r>
    <w:r>
      <w:rPr>
        <w:rFonts w:hint="eastAsia" w:ascii="宋体" w:hAnsi="宋体" w:eastAsia="宋体" w:cs="宋体"/>
        <w:szCs w:val="18"/>
      </w:rPr>
      <w:t xml:space="preserve">项目编号：JSZC-320583-RHZH-T2026-0046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Fonts w:ascii="宋体" w:hAnsi="宋体" w:eastAsia="宋体"/>
        <w:sz w:val="21"/>
        <w:szCs w:val="21"/>
      </w:rPr>
    </w:pPr>
    <w:r>
      <w:rPr>
        <w:rFonts w:hint="eastAsia" w:ascii="宋体" w:hAnsi="宋体" w:eastAsia="宋体"/>
      </w:rPr>
      <w:t xml:space="preserve">仁合中惠                                                             </w:t>
    </w:r>
    <w:r>
      <w:rPr>
        <w:rFonts w:hint="eastAsia" w:ascii="宋体" w:hAnsi="宋体" w:eastAsia="宋体" w:cs="宋体"/>
        <w:szCs w:val="18"/>
      </w:rPr>
      <w:t xml:space="preserve">项目编号：JSZC-320583-RHZH-T2026-0046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5 Char"/>
    <w:basedOn w:val="796"/>
    <w:link w:val="791"/>
    <w:uiPriority w:val="9"/>
    <w:rPr>
      <w:rFonts w:ascii="Arial" w:hAnsi="Arial" w:eastAsia="Arial" w:cs="Arial"/>
      <w:b/>
      <w:bCs/>
      <w:sz w:val="24"/>
      <w:szCs w:val="24"/>
    </w:rPr>
  </w:style>
  <w:style w:type="character" w:styleId="756">
    <w:name w:val="Heading 6 Char"/>
    <w:basedOn w:val="796"/>
    <w:link w:val="792"/>
    <w:uiPriority w:val="9"/>
    <w:rPr>
      <w:rFonts w:ascii="Arial" w:hAnsi="Arial" w:eastAsia="Arial" w:cs="Arial"/>
      <w:b/>
      <w:bCs/>
      <w:sz w:val="22"/>
      <w:szCs w:val="22"/>
    </w:rPr>
  </w:style>
  <w:style w:type="character" w:styleId="757">
    <w:name w:val="Heading 7 Char"/>
    <w:basedOn w:val="796"/>
    <w:link w:val="793"/>
    <w:uiPriority w:val="9"/>
    <w:rPr>
      <w:rFonts w:ascii="Arial" w:hAnsi="Arial" w:eastAsia="Arial" w:cs="Arial"/>
      <w:b/>
      <w:bCs/>
      <w:i/>
      <w:iCs/>
      <w:sz w:val="22"/>
      <w:szCs w:val="22"/>
    </w:rPr>
  </w:style>
  <w:style w:type="character" w:styleId="758">
    <w:name w:val="Heading 8 Char"/>
    <w:basedOn w:val="796"/>
    <w:link w:val="794"/>
    <w:uiPriority w:val="9"/>
    <w:rPr>
      <w:rFonts w:ascii="Arial" w:hAnsi="Arial" w:eastAsia="Arial" w:cs="Arial"/>
      <w:i/>
      <w:iCs/>
      <w:sz w:val="22"/>
      <w:szCs w:val="22"/>
    </w:rPr>
  </w:style>
  <w:style w:type="character" w:styleId="759">
    <w:name w:val="Heading 9 Char"/>
    <w:basedOn w:val="796"/>
    <w:link w:val="795"/>
    <w:uiPriority w:val="9"/>
    <w:rPr>
      <w:rFonts w:ascii="Arial" w:hAnsi="Arial" w:eastAsia="Arial" w:cs="Arial"/>
      <w:i/>
      <w:iCs/>
      <w:sz w:val="21"/>
      <w:szCs w:val="21"/>
    </w:rPr>
  </w:style>
  <w:style w:type="character" w:styleId="760">
    <w:name w:val="Title Char"/>
    <w:basedOn w:val="796"/>
    <w:link w:val="824"/>
    <w:uiPriority w:val="10"/>
    <w:rPr>
      <w:sz w:val="48"/>
      <w:szCs w:val="48"/>
    </w:rPr>
  </w:style>
  <w:style w:type="character" w:styleId="761">
    <w:name w:val="Subtitle Char"/>
    <w:basedOn w:val="796"/>
    <w:link w:val="817"/>
    <w:uiPriority w:val="11"/>
    <w:rPr>
      <w:sz w:val="24"/>
      <w:szCs w:val="24"/>
    </w:rPr>
  </w:style>
  <w:style w:type="character" w:styleId="762">
    <w:name w:val="Quote Char"/>
    <w:link w:val="846"/>
    <w:uiPriority w:val="29"/>
    <w:rPr>
      <w:i/>
    </w:rPr>
  </w:style>
  <w:style w:type="character" w:styleId="763">
    <w:name w:val="Intense Quote Char"/>
    <w:link w:val="848"/>
    <w:uiPriority w:val="30"/>
    <w:rPr>
      <w:i/>
    </w:rPr>
  </w:style>
  <w:style w:type="table" w:styleId="764">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3">
    <w:name w:val="Footnote Text Char"/>
    <w:link w:val="818"/>
    <w:uiPriority w:val="99"/>
    <w:rPr>
      <w:sz w:val="18"/>
    </w:rPr>
  </w:style>
  <w:style w:type="character" w:styleId="784">
    <w:name w:val="Endnote Text Char"/>
    <w:link w:val="811"/>
    <w:uiPriority w:val="99"/>
    <w:rPr>
      <w:sz w:val="20"/>
    </w:rPr>
  </w:style>
  <w:style w:type="paragraph" w:styleId="785">
    <w:name w:val="TOC Heading"/>
    <w:uiPriority w:val="39"/>
    <w:unhideWhenUsed/>
  </w:style>
  <w:style w:type="paragraph" w:styleId="786" w:default="1">
    <w:name w:val="Normal"/>
    <w:qFormat/>
    <w:pPr>
      <w:jc w:val="both"/>
      <w:widowControl w:val="off"/>
    </w:pPr>
    <w:rPr>
      <w:sz w:val="21"/>
      <w:szCs w:val="24"/>
    </w:rPr>
  </w:style>
  <w:style w:type="paragraph" w:styleId="787">
    <w:name w:val="Heading 1"/>
    <w:basedOn w:val="786"/>
    <w:next w:val="786"/>
    <w:link w:val="834"/>
    <w:uiPriority w:val="9"/>
    <w:qFormat/>
    <w:pPr>
      <w:jc w:val="center"/>
      <w:keepLines/>
      <w:keepNext/>
      <w:spacing w:before="200" w:after="200" w:line="360" w:lineRule="auto"/>
      <w:outlineLvl w:val="0"/>
    </w:pPr>
    <w:rPr>
      <w:b/>
      <w:sz w:val="36"/>
      <w:szCs w:val="20"/>
    </w:rPr>
  </w:style>
  <w:style w:type="paragraph" w:styleId="788">
    <w:name w:val="Heading 2"/>
    <w:basedOn w:val="786"/>
    <w:next w:val="786"/>
    <w:qFormat/>
    <w:pPr>
      <w:keepLines/>
      <w:keepNext/>
      <w:spacing w:before="100" w:after="100" w:line="360" w:lineRule="auto"/>
      <w:outlineLvl w:val="1"/>
    </w:pPr>
    <w:rPr>
      <w:rFonts w:ascii="Arial" w:hAnsi="Arial" w:eastAsia="黑体"/>
      <w:b/>
      <w:bCs/>
      <w:sz w:val="32"/>
      <w:szCs w:val="32"/>
    </w:rPr>
  </w:style>
  <w:style w:type="paragraph" w:styleId="789">
    <w:name w:val="Heading 3"/>
    <w:basedOn w:val="786"/>
    <w:next w:val="799"/>
    <w:qFormat/>
    <w:pPr>
      <w:keepLines/>
      <w:keepNext/>
      <w:spacing w:before="260" w:after="260" w:line="416" w:lineRule="auto"/>
      <w:outlineLvl w:val="2"/>
    </w:pPr>
    <w:rPr>
      <w:b/>
      <w:bCs/>
      <w:sz w:val="32"/>
      <w:szCs w:val="32"/>
    </w:rPr>
  </w:style>
  <w:style w:type="paragraph" w:styleId="790">
    <w:name w:val="Heading 4"/>
    <w:basedOn w:val="786"/>
    <w:next w:val="799"/>
    <w:link w:val="983"/>
    <w:qFormat/>
    <w:pPr>
      <w:keepLines/>
      <w:keepNext/>
      <w:spacing w:before="280" w:after="290" w:line="372" w:lineRule="auto"/>
      <w:outlineLvl w:val="3"/>
    </w:pPr>
    <w:rPr>
      <w:rFonts w:ascii="Arial" w:hAnsi="Arial" w:eastAsia="黑体"/>
      <w:b/>
      <w:sz w:val="28"/>
    </w:rPr>
  </w:style>
  <w:style w:type="paragraph" w:styleId="791">
    <w:name w:val="Heading 5"/>
    <w:basedOn w:val="786"/>
    <w:next w:val="786"/>
    <w:link w:val="839"/>
    <w:uiPriority w:val="9"/>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840"/>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42"/>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43"/>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style>
  <w:style w:type="table" w:styleId="797" w:default="1">
    <w:name w:val="Normal Table"/>
    <w:uiPriority w:val="99"/>
    <w:semiHidden/>
    <w:unhideWhenUsed/>
    <w:tblPr>
      <w:tblInd w:w="0" w:type="dxa"/>
      <w:tblCellMar>
        <w:left w:w="108" w:type="dxa"/>
        <w:top w:w="0" w:type="dxa"/>
        <w:right w:w="108" w:type="dxa"/>
        <w:bottom w:w="0" w:type="dxa"/>
      </w:tblCellMar>
    </w:tblPr>
  </w:style>
  <w:style w:type="numbering" w:styleId="798" w:default="1">
    <w:name w:val="No List"/>
    <w:uiPriority w:val="99"/>
    <w:semiHidden/>
    <w:unhideWhenUsed/>
  </w:style>
  <w:style w:type="paragraph" w:styleId="799">
    <w:name w:val="Normal Indent"/>
    <w:basedOn w:val="786"/>
    <w:qFormat/>
    <w:pPr>
      <w:ind w:firstLine="420"/>
      <w:jc w:val="left"/>
    </w:pPr>
    <w:rPr>
      <w:rFonts w:eastAsia="楷体_GB2312"/>
      <w:sz w:val="24"/>
      <w:szCs w:val="20"/>
    </w:rPr>
  </w:style>
  <w:style w:type="paragraph" w:styleId="800">
    <w:name w:val="toc 7"/>
    <w:basedOn w:val="786"/>
    <w:next w:val="786"/>
    <w:uiPriority w:val="39"/>
    <w:unhideWhenUsed/>
    <w:qFormat/>
    <w:pPr>
      <w:ind w:left="1701"/>
      <w:spacing w:after="57"/>
    </w:pPr>
  </w:style>
  <w:style w:type="paragraph" w:styleId="801">
    <w:name w:val="Caption"/>
    <w:basedOn w:val="786"/>
    <w:next w:val="786"/>
    <w:uiPriority w:val="35"/>
    <w:semiHidden/>
    <w:unhideWhenUsed/>
    <w:qFormat/>
    <w:pPr>
      <w:spacing w:line="276" w:lineRule="auto"/>
    </w:pPr>
    <w:rPr>
      <w:b/>
      <w:bCs/>
      <w:color w:val="4f81bd" w:themeColor="accent1"/>
      <w:sz w:val="18"/>
      <w:szCs w:val="18"/>
    </w:rPr>
  </w:style>
  <w:style w:type="paragraph" w:styleId="802">
    <w:name w:val="annotation text"/>
    <w:basedOn w:val="786"/>
    <w:link w:val="1019"/>
    <w:qFormat/>
    <w:pPr>
      <w:jc w:val="left"/>
    </w:pPr>
  </w:style>
  <w:style w:type="paragraph" w:styleId="803">
    <w:name w:val="Body Text"/>
    <w:basedOn w:val="786"/>
    <w:next w:val="786"/>
    <w:qFormat/>
    <w:pPr>
      <w:jc w:val="center"/>
    </w:pPr>
    <w:rPr>
      <w:rFonts w:ascii="方正大黑简体" w:eastAsia="方正大黑简体"/>
      <w:position w:val="6"/>
      <w:sz w:val="30"/>
      <w:szCs w:val="20"/>
    </w:rPr>
  </w:style>
  <w:style w:type="paragraph" w:styleId="804">
    <w:name w:val="Body Text Indent"/>
    <w:basedOn w:val="786"/>
    <w:next w:val="805"/>
    <w:uiPriority w:val="99"/>
    <w:unhideWhenUsed/>
    <w:qFormat/>
    <w:pPr>
      <w:ind w:left="570"/>
      <w:spacing w:line="520" w:lineRule="exact"/>
    </w:pPr>
    <w:rPr>
      <w:rFonts w:hint="eastAsia" w:ascii="方正仿宋简体" w:hAnsi="创艺简仿宋" w:eastAsia="方正仿宋简体"/>
      <w:sz w:val="24"/>
      <w:szCs w:val="20"/>
    </w:rPr>
  </w:style>
  <w:style w:type="paragraph" w:styleId="805">
    <w:name w:val="envelope return"/>
    <w:basedOn w:val="786"/>
    <w:qFormat/>
    <w:rPr>
      <w:rFonts w:ascii="Arial" w:hAnsi="Arial" w:eastAsia="楷体_GB2312"/>
      <w:sz w:val="26"/>
    </w:rPr>
  </w:style>
  <w:style w:type="paragraph" w:styleId="806">
    <w:name w:val="toc 5"/>
    <w:basedOn w:val="786"/>
    <w:next w:val="786"/>
    <w:uiPriority w:val="39"/>
    <w:unhideWhenUsed/>
    <w:qFormat/>
    <w:pPr>
      <w:ind w:left="1134"/>
      <w:spacing w:after="57"/>
    </w:pPr>
  </w:style>
  <w:style w:type="paragraph" w:styleId="807">
    <w:name w:val="toc 3"/>
    <w:basedOn w:val="786"/>
    <w:next w:val="786"/>
    <w:uiPriority w:val="39"/>
    <w:unhideWhenUsed/>
    <w:qFormat/>
    <w:pPr>
      <w:ind w:left="567"/>
      <w:spacing w:after="57"/>
    </w:pPr>
  </w:style>
  <w:style w:type="paragraph" w:styleId="808">
    <w:name w:val="Plain Text"/>
    <w:basedOn w:val="786"/>
    <w:qFormat/>
    <w:rPr>
      <w:rFonts w:ascii="宋体" w:hAnsi="Courier New" w:eastAsia="楷体_GB2312"/>
      <w:sz w:val="28"/>
      <w:szCs w:val="20"/>
    </w:rPr>
  </w:style>
  <w:style w:type="paragraph" w:styleId="809">
    <w:name w:val="toc 8"/>
    <w:basedOn w:val="786"/>
    <w:next w:val="786"/>
    <w:uiPriority w:val="39"/>
    <w:unhideWhenUsed/>
    <w:qFormat/>
    <w:pPr>
      <w:ind w:left="1984"/>
      <w:spacing w:after="57"/>
    </w:pPr>
  </w:style>
  <w:style w:type="paragraph" w:styleId="810">
    <w:name w:val="Body Text Indent 2"/>
    <w:basedOn w:val="786"/>
    <w:qFormat/>
    <w:pPr>
      <w:ind w:firstLine="570"/>
      <w:spacing w:line="520" w:lineRule="exact"/>
    </w:pPr>
    <w:rPr>
      <w:rFonts w:ascii="方正仿宋简体" w:hAnsi="创艺简仿宋" w:eastAsia="方正仿宋简体"/>
      <w:bCs/>
      <w:sz w:val="24"/>
      <w:szCs w:val="20"/>
    </w:rPr>
  </w:style>
  <w:style w:type="paragraph" w:styleId="811">
    <w:name w:val="endnote text"/>
    <w:basedOn w:val="786"/>
    <w:link w:val="979"/>
    <w:uiPriority w:val="99"/>
    <w:semiHidden/>
    <w:unhideWhenUsed/>
    <w:qFormat/>
    <w:rPr>
      <w:sz w:val="20"/>
    </w:rPr>
  </w:style>
  <w:style w:type="paragraph" w:styleId="812">
    <w:name w:val="Balloon Text"/>
    <w:basedOn w:val="786"/>
    <w:link w:val="984"/>
    <w:qFormat/>
    <w:rPr>
      <w:sz w:val="18"/>
      <w:szCs w:val="18"/>
    </w:rPr>
  </w:style>
  <w:style w:type="paragraph" w:styleId="813">
    <w:name w:val="Footer"/>
    <w:basedOn w:val="786"/>
    <w:link w:val="985"/>
    <w:uiPriority w:val="99"/>
    <w:qFormat/>
    <w:pPr>
      <w:jc w:val="left"/>
      <w:tabs>
        <w:tab w:val="center" w:pos="4153" w:leader="none"/>
        <w:tab w:val="right" w:pos="8306" w:leader="none"/>
      </w:tabs>
    </w:pPr>
    <w:rPr>
      <w:sz w:val="18"/>
      <w:szCs w:val="18"/>
    </w:rPr>
  </w:style>
  <w:style w:type="paragraph" w:styleId="814">
    <w:name w:val="Header"/>
    <w:basedOn w:val="786"/>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15">
    <w:name w:val="toc 1"/>
    <w:basedOn w:val="786"/>
    <w:next w:val="786"/>
    <w:uiPriority w:val="39"/>
    <w:qFormat/>
  </w:style>
  <w:style w:type="paragraph" w:styleId="816">
    <w:name w:val="toc 4"/>
    <w:basedOn w:val="786"/>
    <w:next w:val="786"/>
    <w:uiPriority w:val="39"/>
    <w:unhideWhenUsed/>
    <w:qFormat/>
    <w:pPr>
      <w:ind w:left="850"/>
      <w:spacing w:after="57"/>
    </w:pPr>
  </w:style>
  <w:style w:type="paragraph" w:styleId="817">
    <w:name w:val="Subtitle"/>
    <w:basedOn w:val="786"/>
    <w:next w:val="786"/>
    <w:link w:val="845"/>
    <w:uiPriority w:val="11"/>
    <w:qFormat/>
    <w:pPr>
      <w:spacing w:before="200" w:after="200"/>
    </w:pPr>
    <w:rPr>
      <w:sz w:val="24"/>
    </w:rPr>
  </w:style>
  <w:style w:type="paragraph" w:styleId="818">
    <w:name w:val="footnote text"/>
    <w:basedOn w:val="786"/>
    <w:link w:val="978"/>
    <w:uiPriority w:val="99"/>
    <w:semiHidden/>
    <w:unhideWhenUsed/>
    <w:qFormat/>
    <w:pPr>
      <w:spacing w:after="40"/>
    </w:pPr>
    <w:rPr>
      <w:sz w:val="18"/>
    </w:rPr>
  </w:style>
  <w:style w:type="paragraph" w:styleId="819">
    <w:name w:val="toc 6"/>
    <w:basedOn w:val="786"/>
    <w:next w:val="786"/>
    <w:uiPriority w:val="39"/>
    <w:unhideWhenUsed/>
    <w:qFormat/>
    <w:pPr>
      <w:ind w:left="1417"/>
      <w:spacing w:after="57"/>
    </w:pPr>
  </w:style>
  <w:style w:type="paragraph" w:styleId="820">
    <w:name w:val="table of figures"/>
    <w:basedOn w:val="786"/>
    <w:next w:val="786"/>
    <w:uiPriority w:val="99"/>
    <w:unhideWhenUsed/>
    <w:qFormat/>
  </w:style>
  <w:style w:type="paragraph" w:styleId="821">
    <w:name w:val="toc 2"/>
    <w:basedOn w:val="786"/>
    <w:next w:val="786"/>
    <w:qFormat/>
    <w:pPr>
      <w:ind w:left="420"/>
    </w:pPr>
  </w:style>
  <w:style w:type="paragraph" w:styleId="822">
    <w:name w:val="toc 9"/>
    <w:basedOn w:val="786"/>
    <w:next w:val="786"/>
    <w:uiPriority w:val="39"/>
    <w:unhideWhenUsed/>
    <w:qFormat/>
    <w:pPr>
      <w:ind w:left="2268"/>
      <w:spacing w:after="57"/>
    </w:pPr>
  </w:style>
  <w:style w:type="paragraph" w:styleId="823">
    <w:name w:val="Normal (Web)"/>
    <w:basedOn w:val="786"/>
    <w:uiPriority w:val="99"/>
    <w:qFormat/>
    <w:pPr>
      <w:jc w:val="left"/>
      <w:spacing w:before="100" w:beforeAutospacing="1" w:after="100" w:afterAutospacing="1"/>
      <w:widowControl/>
    </w:pPr>
    <w:rPr>
      <w:rFonts w:ascii="宋体" w:hAnsi="宋体" w:cs="宋体"/>
      <w:sz w:val="24"/>
    </w:rPr>
  </w:style>
  <w:style w:type="paragraph" w:styleId="824">
    <w:name w:val="Title"/>
    <w:basedOn w:val="786"/>
    <w:next w:val="786"/>
    <w:link w:val="844"/>
    <w:uiPriority w:val="10"/>
    <w:qFormat/>
    <w:pPr>
      <w:contextualSpacing/>
      <w:spacing w:before="300" w:after="200"/>
    </w:pPr>
    <w:rPr>
      <w:sz w:val="48"/>
      <w:szCs w:val="48"/>
    </w:rPr>
  </w:style>
  <w:style w:type="paragraph" w:styleId="825">
    <w:name w:val="annotation subject"/>
    <w:basedOn w:val="802"/>
    <w:next w:val="802"/>
    <w:link w:val="1020"/>
    <w:uiPriority w:val="99"/>
    <w:semiHidden/>
    <w:unhideWhenUsed/>
    <w:qFormat/>
    <w:rPr>
      <w:b/>
      <w:bCs/>
    </w:rPr>
  </w:style>
  <w:style w:type="paragraph" w:styleId="826">
    <w:name w:val="Body Text First Indent 2"/>
    <w:basedOn w:val="804"/>
    <w:uiPriority w:val="99"/>
    <w:unhideWhenUsed/>
    <w:qFormat/>
    <w:pPr>
      <w:ind w:left="420" w:firstLine="420"/>
      <w:spacing w:after="120" w:line="240" w:lineRule="auto"/>
    </w:pPr>
    <w:rPr>
      <w:rFonts w:ascii="Times New Roman" w:hAnsi="Times New Roman" w:eastAsia="宋体"/>
      <w:sz w:val="20"/>
    </w:rPr>
  </w:style>
  <w:style w:type="table" w:styleId="827">
    <w:name w:val="Table Grid"/>
    <w:basedOn w:val="797"/>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qFormat/>
    <w:rPr>
      <w:b/>
      <w:bCs/>
    </w:rPr>
  </w:style>
  <w:style w:type="character" w:styleId="829">
    <w:name w:val="endnote reference"/>
    <w:basedOn w:val="796"/>
    <w:uiPriority w:val="99"/>
    <w:semiHidden/>
    <w:unhideWhenUsed/>
    <w:qFormat/>
    <w:rPr>
      <w:vertAlign w:val="superscript"/>
    </w:rPr>
  </w:style>
  <w:style w:type="character" w:styleId="830">
    <w:name w:val="FollowedHyperlink"/>
    <w:qFormat/>
    <w:rPr>
      <w:color w:val="800080"/>
      <w:u w:val="single"/>
    </w:rPr>
  </w:style>
  <w:style w:type="character" w:styleId="831">
    <w:name w:val="Hyperlink"/>
    <w:uiPriority w:val="99"/>
    <w:qFormat/>
    <w:rPr>
      <w:color w:val="0000ff"/>
      <w:u w:val="single"/>
    </w:rPr>
  </w:style>
  <w:style w:type="character" w:styleId="832">
    <w:name w:val="annotation reference"/>
    <w:basedOn w:val="796"/>
    <w:uiPriority w:val="99"/>
    <w:semiHidden/>
    <w:unhideWhenUsed/>
    <w:qFormat/>
    <w:rPr>
      <w:sz w:val="21"/>
      <w:szCs w:val="21"/>
    </w:rPr>
  </w:style>
  <w:style w:type="character" w:styleId="833">
    <w:name w:val="footnote reference"/>
    <w:basedOn w:val="796"/>
    <w:uiPriority w:val="99"/>
    <w:unhideWhenUsed/>
    <w:qFormat/>
    <w:rPr>
      <w:vertAlign w:val="superscript"/>
    </w:rPr>
  </w:style>
  <w:style w:type="character" w:styleId="834" w:customStyle="1">
    <w:name w:val="标题 1 Char"/>
    <w:link w:val="787"/>
    <w:uiPriority w:val="9"/>
    <w:qFormat/>
    <w:rPr>
      <w:rFonts w:ascii="Times New Roman" w:hAnsi="Times New Roman" w:eastAsia="宋体"/>
      <w:b/>
      <w:sz w:val="36"/>
      <w:szCs w:val="20"/>
    </w:rPr>
  </w:style>
  <w:style w:type="character" w:styleId="835" w:customStyle="1">
    <w:name w:val="Heading 1 Char"/>
    <w:basedOn w:val="796"/>
    <w:uiPriority w:val="9"/>
    <w:qFormat/>
    <w:rPr>
      <w:rFonts w:ascii="Arial" w:hAnsi="Arial" w:eastAsia="Arial" w:cs="Arial"/>
      <w:sz w:val="40"/>
      <w:szCs w:val="40"/>
    </w:rPr>
  </w:style>
  <w:style w:type="character" w:styleId="836" w:customStyle="1">
    <w:name w:val="Heading 2 Char"/>
    <w:basedOn w:val="796"/>
    <w:uiPriority w:val="9"/>
    <w:qFormat/>
    <w:rPr>
      <w:rFonts w:ascii="Arial" w:hAnsi="Arial" w:eastAsia="Arial" w:cs="Arial"/>
      <w:sz w:val="34"/>
    </w:rPr>
  </w:style>
  <w:style w:type="character" w:styleId="837" w:customStyle="1">
    <w:name w:val="Heading 3 Char"/>
    <w:basedOn w:val="796"/>
    <w:uiPriority w:val="9"/>
    <w:qFormat/>
    <w:rPr>
      <w:rFonts w:ascii="Arial" w:hAnsi="Arial" w:eastAsia="Arial" w:cs="Arial"/>
      <w:sz w:val="30"/>
      <w:szCs w:val="30"/>
    </w:rPr>
  </w:style>
  <w:style w:type="character" w:styleId="838" w:customStyle="1">
    <w:name w:val="Heading 4 Char"/>
    <w:basedOn w:val="796"/>
    <w:uiPriority w:val="9"/>
    <w:qFormat/>
    <w:rPr>
      <w:rFonts w:ascii="Arial" w:hAnsi="Arial" w:eastAsia="Arial" w:cs="Arial"/>
      <w:b/>
      <w:bCs/>
      <w:sz w:val="26"/>
      <w:szCs w:val="26"/>
    </w:rPr>
  </w:style>
  <w:style w:type="character" w:styleId="839" w:customStyle="1">
    <w:name w:val="标题 5 Char"/>
    <w:basedOn w:val="796"/>
    <w:link w:val="791"/>
    <w:uiPriority w:val="9"/>
    <w:qFormat/>
    <w:rPr>
      <w:rFonts w:ascii="Arial" w:hAnsi="Arial" w:eastAsia="Arial" w:cs="Arial"/>
      <w:b/>
      <w:bCs/>
      <w:sz w:val="24"/>
      <w:szCs w:val="24"/>
    </w:rPr>
  </w:style>
  <w:style w:type="character" w:styleId="840" w:customStyle="1">
    <w:name w:val="标题 6 Char"/>
    <w:basedOn w:val="796"/>
    <w:link w:val="792"/>
    <w:uiPriority w:val="9"/>
    <w:qFormat/>
    <w:rPr>
      <w:rFonts w:ascii="Arial" w:hAnsi="Arial" w:eastAsia="Arial" w:cs="Arial"/>
      <w:b/>
      <w:bCs/>
      <w:sz w:val="22"/>
      <w:szCs w:val="22"/>
    </w:rPr>
  </w:style>
  <w:style w:type="character" w:styleId="841" w:customStyle="1">
    <w:name w:val="标题 7 Char"/>
    <w:basedOn w:val="796"/>
    <w:link w:val="793"/>
    <w:uiPriority w:val="9"/>
    <w:qFormat/>
    <w:rPr>
      <w:rFonts w:ascii="Arial" w:hAnsi="Arial" w:eastAsia="Arial" w:cs="Arial"/>
      <w:b/>
      <w:bCs/>
      <w:i/>
      <w:iCs/>
      <w:sz w:val="22"/>
      <w:szCs w:val="22"/>
    </w:rPr>
  </w:style>
  <w:style w:type="character" w:styleId="842" w:customStyle="1">
    <w:name w:val="标题 8 Char"/>
    <w:basedOn w:val="796"/>
    <w:link w:val="794"/>
    <w:uiPriority w:val="9"/>
    <w:qFormat/>
    <w:rPr>
      <w:rFonts w:ascii="Arial" w:hAnsi="Arial" w:eastAsia="Arial" w:cs="Arial"/>
      <w:i/>
      <w:iCs/>
      <w:sz w:val="22"/>
      <w:szCs w:val="22"/>
    </w:rPr>
  </w:style>
  <w:style w:type="character" w:styleId="843" w:customStyle="1">
    <w:name w:val="标题 9 Char"/>
    <w:basedOn w:val="796"/>
    <w:link w:val="795"/>
    <w:uiPriority w:val="9"/>
    <w:qFormat/>
    <w:rPr>
      <w:rFonts w:ascii="Arial" w:hAnsi="Arial" w:eastAsia="Arial" w:cs="Arial"/>
      <w:i/>
      <w:iCs/>
      <w:sz w:val="21"/>
      <w:szCs w:val="21"/>
    </w:rPr>
  </w:style>
  <w:style w:type="character" w:styleId="844" w:customStyle="1">
    <w:name w:val="标题 Char"/>
    <w:basedOn w:val="796"/>
    <w:link w:val="824"/>
    <w:uiPriority w:val="10"/>
    <w:qFormat/>
    <w:rPr>
      <w:sz w:val="48"/>
      <w:szCs w:val="48"/>
    </w:rPr>
  </w:style>
  <w:style w:type="character" w:styleId="845" w:customStyle="1">
    <w:name w:val="副标题 Char"/>
    <w:basedOn w:val="796"/>
    <w:link w:val="817"/>
    <w:uiPriority w:val="11"/>
    <w:qFormat/>
    <w:rPr>
      <w:sz w:val="24"/>
      <w:szCs w:val="24"/>
    </w:rPr>
  </w:style>
  <w:style w:type="paragraph" w:styleId="846">
    <w:name w:val="Quote"/>
    <w:basedOn w:val="786"/>
    <w:next w:val="786"/>
    <w:link w:val="847"/>
    <w:uiPriority w:val="29"/>
    <w:qFormat/>
    <w:pPr>
      <w:ind w:left="720" w:right="720"/>
    </w:pPr>
    <w:rPr>
      <w:i/>
    </w:rPr>
  </w:style>
  <w:style w:type="character" w:styleId="847" w:customStyle="1">
    <w:name w:val="引用 Char"/>
    <w:link w:val="846"/>
    <w:uiPriority w:val="29"/>
    <w:qFormat/>
    <w:rPr>
      <w:i/>
    </w:rPr>
  </w:style>
  <w:style w:type="paragraph" w:styleId="848">
    <w:name w:val="Intense Quote"/>
    <w:basedOn w:val="786"/>
    <w:next w:val="786"/>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qFormat/>
    <w:rPr>
      <w:i/>
    </w:rPr>
  </w:style>
  <w:style w:type="character" w:styleId="850" w:customStyle="1">
    <w:name w:val="Header Char"/>
    <w:basedOn w:val="796"/>
    <w:uiPriority w:val="99"/>
    <w:qFormat/>
  </w:style>
  <w:style w:type="character" w:styleId="851" w:customStyle="1">
    <w:name w:val="Footer Char"/>
    <w:basedOn w:val="796"/>
    <w:uiPriority w:val="99"/>
    <w:qFormat/>
  </w:style>
  <w:style w:type="character" w:styleId="852" w:customStyle="1">
    <w:name w:val="Caption Char"/>
    <w:uiPriority w:val="99"/>
    <w:qFormat/>
  </w:style>
  <w:style w:type="table" w:styleId="853" w:customStyle="1">
    <w:name w:val="Table Grid Light"/>
    <w:basedOn w:val="7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4" w:customStyle="1">
    <w:name w:val="无格式表格 11"/>
    <w:basedOn w:val="7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9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9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9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9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7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9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9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9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basedOn w:val="7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97"/>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97"/>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97"/>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79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2" w:customStyle="1">
    <w:name w:val="Grid Table 4 - Accent 2"/>
    <w:basedOn w:val="797"/>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3" w:customStyle="1">
    <w:name w:val="Grid Table 4 - Accent 3"/>
    <w:basedOn w:val="7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4" w:customStyle="1">
    <w:name w:val="Grid Table 4 - Accent 4"/>
    <w:basedOn w:val="7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basedOn w:val="7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basedOn w:val="7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basedOn w:val="79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5" w:customStyle="1">
    <w:name w:val="Grid Table 6 Colorful - Accent 1"/>
    <w:basedOn w:val="7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basedOn w:val="79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7" w:customStyle="1">
    <w:name w:val="Grid Table 6 Colorful - Accent 3"/>
    <w:basedOn w:val="797"/>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basedOn w:val="7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basedOn w:val="7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网格表 7 彩色1"/>
    <w:basedOn w:val="79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97"/>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97"/>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basedOn w:val="79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97"/>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97"/>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97"/>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basedOn w:val="79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6" w:customStyle="1">
    <w:name w:val="List Table 2 - Accent 1"/>
    <w:basedOn w:val="7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basedOn w:val="797"/>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8" w:customStyle="1">
    <w:name w:val="List Table 2 - Accent 3"/>
    <w:basedOn w:val="7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basedOn w:val="7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basedOn w:val="7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basedOn w:val="7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basedOn w:val="797"/>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97"/>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basedOn w:val="797"/>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basedOn w:val="7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basedOn w:val="7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basedOn w:val="7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basedOn w:val="7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basedOn w:val="79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basedOn w:val="7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basedOn w:val="797"/>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basedOn w:val="797"/>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basedOn w:val="7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basedOn w:val="7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basedOn w:val="7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清单表 6 彩色1"/>
    <w:basedOn w:val="79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List Table 6 Colorful - Accent 1"/>
    <w:basedOn w:val="797"/>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5" w:customStyle="1">
    <w:name w:val="List Table 6 Colorful - Accent 2"/>
    <w:basedOn w:val="797"/>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6" w:customStyle="1">
    <w:name w:val="List Table 6 Colorful - Accent 3"/>
    <w:basedOn w:val="797"/>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7" w:customStyle="1">
    <w:name w:val="List Table 6 Colorful - Accent 4"/>
    <w:basedOn w:val="7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8" w:customStyle="1">
    <w:name w:val="List Table 6 Colorful - Accent 5"/>
    <w:basedOn w:val="7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9" w:customStyle="1">
    <w:name w:val="List Table 6 Colorful - Accent 6"/>
    <w:basedOn w:val="7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0" w:customStyle="1">
    <w:name w:val="清单表 7 彩色1"/>
    <w:basedOn w:val="79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97"/>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97"/>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97"/>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97"/>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97"/>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97"/>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9"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0"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1"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basedOn w:val="79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Bordered &amp; Lined - Accent 1"/>
    <w:basedOn w:val="797"/>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Bordered &amp; Lined - Accent 2"/>
    <w:basedOn w:val="797"/>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Bordered &amp; Lined - Accent 3"/>
    <w:basedOn w:val="797"/>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Bordered &amp; Lined - Accent 4"/>
    <w:basedOn w:val="7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basedOn w:val="7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basedOn w:val="7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basedOn w:val="79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2" w:customStyle="1">
    <w:name w:val="Bordered - Accent 1"/>
    <w:basedOn w:val="797"/>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basedOn w:val="797"/>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4" w:customStyle="1">
    <w:name w:val="Bordered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5" w:customStyle="1">
    <w:name w:val="Bordered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basedOn w:val="797"/>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Char"/>
    <w:link w:val="818"/>
    <w:uiPriority w:val="99"/>
    <w:qFormat/>
    <w:rPr>
      <w:sz w:val="18"/>
    </w:rPr>
  </w:style>
  <w:style w:type="character" w:styleId="979" w:customStyle="1">
    <w:name w:val="尾注文本 Char"/>
    <w:link w:val="811"/>
    <w:uiPriority w:val="99"/>
    <w:qFormat/>
    <w:rPr>
      <w:sz w:val="20"/>
    </w:rPr>
  </w:style>
  <w:style w:type="paragraph" w:styleId="980" w:customStyle="1">
    <w:name w:val="TOC 标题1"/>
    <w:uiPriority w:val="39"/>
    <w:unhideWhenUsed/>
    <w:qFormat/>
  </w:style>
  <w:style w:type="paragraph" w:styleId="981" w:customStyle="1">
    <w:name w:val="段"/>
    <w:next w:val="786"/>
    <w:qFormat/>
    <w:pPr>
      <w:ind w:firstLine="200"/>
      <w:jc w:val="both"/>
    </w:pPr>
    <w:rPr>
      <w:rFonts w:ascii="宋体" w:hAnsi="Calibri" w:eastAsia="Times New Roman"/>
      <w:sz w:val="21"/>
    </w:rPr>
  </w:style>
  <w:style w:type="paragraph" w:styleId="982" w:customStyle="1">
    <w:name w:val="Default"/>
    <w:qFormat/>
    <w:pPr>
      <w:widowControl w:val="off"/>
    </w:pPr>
    <w:rPr>
      <w:rFonts w:ascii="Verdana" w:hAnsi="Verdana" w:cs="Verdana"/>
      <w:color w:val="000000"/>
      <w:sz w:val="24"/>
      <w:szCs w:val="24"/>
    </w:rPr>
  </w:style>
  <w:style w:type="character" w:styleId="983" w:customStyle="1">
    <w:name w:val="标题 4 Char"/>
    <w:link w:val="790"/>
    <w:qFormat/>
    <w:rPr>
      <w:rFonts w:ascii="Arial" w:hAnsi="Arial" w:eastAsia="黑体"/>
      <w:b/>
      <w:sz w:val="28"/>
    </w:rPr>
  </w:style>
  <w:style w:type="character" w:styleId="984" w:customStyle="1">
    <w:name w:val="批注框文本 Char"/>
    <w:link w:val="812"/>
    <w:qFormat/>
    <w:rPr>
      <w:sz w:val="18"/>
      <w:szCs w:val="18"/>
    </w:rPr>
  </w:style>
  <w:style w:type="character" w:styleId="985" w:customStyle="1">
    <w:name w:val="页脚 Char"/>
    <w:link w:val="813"/>
    <w:uiPriority w:val="99"/>
    <w:qFormat/>
    <w:rPr>
      <w:sz w:val="18"/>
      <w:szCs w:val="18"/>
    </w:rPr>
  </w:style>
  <w:style w:type="paragraph" w:styleId="986" w:customStyle="1">
    <w:name w:val="正文1"/>
    <w:next w:val="786"/>
    <w:uiPriority w:val="99"/>
    <w:qFormat/>
    <w:pPr>
      <w:jc w:val="both"/>
      <w:spacing w:line="312" w:lineRule="atLeast"/>
      <w:widowControl w:val="off"/>
    </w:pPr>
    <w:rPr>
      <w:rFonts w:ascii="宋体"/>
      <w:sz w:val="34"/>
      <w:szCs w:val="22"/>
    </w:rPr>
  </w:style>
  <w:style w:type="character" w:styleId="987" w:customStyle="1">
    <w:name w:val="font41"/>
    <w:qFormat/>
    <w:rPr>
      <w:rFonts w:hint="eastAsia" w:ascii="宋体" w:hAnsi="宋体" w:eastAsia="宋体" w:cs="宋体"/>
      <w:color w:val="000000"/>
      <w:sz w:val="21"/>
      <w:szCs w:val="21"/>
      <w:u w:val="none"/>
    </w:rPr>
  </w:style>
  <w:style w:type="character" w:styleId="988" w:customStyle="1">
    <w:name w:val="font51"/>
    <w:qFormat/>
    <w:rPr>
      <w:rFonts w:hint="eastAsia" w:ascii="宋体" w:hAnsi="宋体" w:eastAsia="宋体" w:cs="宋体"/>
      <w:color w:val="ff0000"/>
      <w:sz w:val="21"/>
      <w:szCs w:val="21"/>
      <w:u w:val="none"/>
    </w:rPr>
  </w:style>
  <w:style w:type="character" w:styleId="989" w:customStyle="1">
    <w:name w:val="NormalCharacter"/>
    <w:uiPriority w:val="99"/>
    <w:qFormat/>
  </w:style>
  <w:style w:type="character" w:styleId="990" w:customStyle="1">
    <w:name w:val="font01"/>
    <w:qFormat/>
    <w:rPr>
      <w:rFonts w:hint="eastAsia" w:ascii="宋体" w:hAnsi="宋体" w:eastAsia="宋体" w:cs="宋体"/>
      <w:color w:val="000000"/>
      <w:sz w:val="21"/>
      <w:szCs w:val="21"/>
      <w:u w:val="none"/>
    </w:rPr>
  </w:style>
  <w:style w:type="paragraph" w:styleId="991" w:customStyle="1">
    <w:name w:val="纯文本11"/>
    <w:basedOn w:val="786"/>
    <w:qFormat/>
    <w:rPr>
      <w:rFonts w:ascii="宋体" w:hAnsi="Courier New" w:eastAsia="楷体_GB2312"/>
      <w:sz w:val="28"/>
      <w:szCs w:val="20"/>
    </w:rPr>
  </w:style>
  <w:style w:type="paragraph" w:styleId="992" w:customStyle="1">
    <w:name w:val="纯文本4"/>
    <w:basedOn w:val="786"/>
    <w:qFormat/>
    <w:rPr>
      <w:rFonts w:ascii="宋体" w:hAnsi="Courier New" w:eastAsia="楷体_GB2312"/>
      <w:sz w:val="28"/>
      <w:szCs w:val="20"/>
    </w:rPr>
  </w:style>
  <w:style w:type="paragraph" w:styleId="993" w:customStyle="1">
    <w:name w:val="纯文本1"/>
    <w:basedOn w:val="786"/>
    <w:qFormat/>
    <w:rPr>
      <w:rFonts w:ascii="宋体" w:hAnsi="Courier New" w:eastAsia="楷体_GB2312"/>
      <w:sz w:val="28"/>
      <w:szCs w:val="20"/>
    </w:rPr>
  </w:style>
  <w:style w:type="paragraph" w:styleId="994" w:customStyle="1">
    <w:name w:val="纯文本12"/>
    <w:basedOn w:val="786"/>
    <w:qFormat/>
    <w:rPr>
      <w:rFonts w:hint="eastAsia" w:ascii="宋体" w:hAnsi="Courier New" w:eastAsia="楷体_GB2312"/>
      <w:sz w:val="28"/>
      <w:szCs w:val="20"/>
    </w:rPr>
  </w:style>
  <w:style w:type="paragraph" w:styleId="995" w:customStyle="1">
    <w:name w:val="首行缩进"/>
    <w:qFormat/>
    <w:pPr>
      <w:ind w:firstLine="480"/>
      <w:jc w:val="both"/>
      <w:widowControl w:val="off"/>
    </w:pPr>
    <w:rPr>
      <w:sz w:val="21"/>
      <w:lang w:val="zh-CN"/>
    </w:rPr>
  </w:style>
  <w:style w:type="paragraph" w:styleId="996">
    <w:name w:val="List Paragraph"/>
    <w:basedOn w:val="786"/>
    <w:uiPriority w:val="34"/>
    <w:qFormat/>
    <w:pPr>
      <w:ind w:firstLine="420"/>
      <w:spacing w:line="360" w:lineRule="auto"/>
    </w:pPr>
    <w:rPr>
      <w:rFonts w:ascii="Calibri" w:hAnsi="Calibri"/>
      <w:sz w:val="24"/>
      <w:szCs w:val="22"/>
    </w:rPr>
  </w:style>
  <w:style w:type="paragraph" w:styleId="997" w:customStyle="1">
    <w:name w:val="Normal_0_1"/>
    <w:qFormat/>
    <w:rPr>
      <w:rFonts w:eastAsia="Times New Roman"/>
      <w:sz w:val="24"/>
      <w:szCs w:val="24"/>
    </w:rPr>
  </w:style>
  <w:style w:type="paragraph" w:styleId="998" w:customStyle="1">
    <w:name w:val="正文2"/>
    <w:basedOn w:val="786"/>
    <w:uiPriority w:val="99"/>
    <w:qFormat/>
    <w:pPr>
      <w:ind w:firstLine="200"/>
      <w:jc w:val="left"/>
      <w:spacing w:after="160" w:line="360" w:lineRule="auto"/>
      <w:widowControl/>
    </w:pPr>
    <w:rPr>
      <w:szCs w:val="20"/>
    </w:rPr>
  </w:style>
  <w:style w:type="paragraph" w:styleId="999" w:customStyle="1">
    <w:name w:val="正文_1"/>
    <w:uiPriority w:val="99"/>
    <w:qFormat/>
    <w:pPr>
      <w:jc w:val="both"/>
      <w:widowControl w:val="off"/>
    </w:pPr>
    <w:rPr>
      <w:sz w:val="21"/>
      <w:szCs w:val="22"/>
    </w:rPr>
  </w:style>
  <w:style w:type="paragraph" w:styleId="1000" w:customStyle="1">
    <w:name w:val="纯文本2"/>
    <w:basedOn w:val="786"/>
    <w:qFormat/>
    <w:rPr>
      <w:rFonts w:ascii="宋体" w:hAnsi="Courier New" w:eastAsia="楷体_GB2312"/>
      <w:sz w:val="28"/>
      <w:szCs w:val="20"/>
    </w:rPr>
  </w:style>
  <w:style w:type="paragraph" w:styleId="1001" w:customStyle="1">
    <w:name w:val="Table Paragraph"/>
    <w:basedOn w:val="786"/>
    <w:uiPriority w:val="1"/>
    <w:qFormat/>
    <w:pPr>
      <w:jc w:val="left"/>
    </w:pPr>
    <w:rPr>
      <w:sz w:val="24"/>
    </w:rPr>
  </w:style>
  <w:style w:type="paragraph" w:styleId="1002" w:customStyle="1">
    <w:name w:val="样式  + 首行缩进:  2 字符"/>
    <w:basedOn w:val="786"/>
    <w:qFormat/>
    <w:pPr>
      <w:ind w:firstLine="524"/>
      <w:spacing w:line="360" w:lineRule="auto"/>
    </w:pPr>
    <w:rPr>
      <w:rFonts w:ascii="宋体" w:hAnsi="宋体" w:cs="宋体"/>
      <w:spacing w:val="11"/>
      <w:sz w:val="24"/>
    </w:rPr>
  </w:style>
  <w:style w:type="paragraph" w:styleId="1003" w:customStyle="1">
    <w:name w:val="Plain Text12"/>
    <w:basedOn w:val="786"/>
    <w:qFormat/>
    <w:rPr>
      <w:rFonts w:ascii="宋体" w:hAnsi="Courier New" w:eastAsia="楷体_GB2312"/>
      <w:sz w:val="28"/>
      <w:szCs w:val="20"/>
    </w:rPr>
  </w:style>
  <w:style w:type="paragraph" w:styleId="1004">
    <w:name w:val="No Spacing"/>
    <w:uiPriority w:val="99"/>
    <w:qFormat/>
    <w:pPr>
      <w:jc w:val="both"/>
      <w:widowControl w:val="off"/>
    </w:pPr>
    <w:rPr>
      <w:sz w:val="21"/>
      <w:szCs w:val="21"/>
    </w:rPr>
  </w:style>
  <w:style w:type="paragraph" w:styleId="1005" w:customStyle="1">
    <w:name w:val="普通正文"/>
    <w:basedOn w:val="786"/>
    <w:qFormat/>
    <w:pPr>
      <w:ind w:firstLine="480"/>
      <w:jc w:val="left"/>
      <w:spacing w:before="120" w:after="120" w:line="360" w:lineRule="auto"/>
    </w:pPr>
    <w:rPr>
      <w:rFonts w:ascii="Arial" w:hAnsi="Arial"/>
      <w:sz w:val="24"/>
    </w:rPr>
  </w:style>
  <w:style w:type="paragraph" w:styleId="1006" w:customStyle="1">
    <w:name w:val="正文 B"/>
    <w:qFormat/>
    <w:rPr>
      <w:rFonts w:hint="eastAsia" w:ascii="Arial Unicode MS" w:hAnsi="Arial Unicode MS" w:eastAsia="Arial Unicode MS" w:cs="Arial Unicode MS"/>
      <w:color w:val="000000"/>
      <w:sz w:val="24"/>
      <w:szCs w:val="24"/>
    </w:rPr>
  </w:style>
  <w:style w:type="paragraph" w:styleId="1007" w:customStyle="1">
    <w:name w:val="NormalIndent"/>
    <w:basedOn w:val="786"/>
    <w:uiPriority w:val="99"/>
    <w:qFormat/>
    <w:pPr>
      <w:ind w:firstLine="420"/>
      <w:jc w:val="left"/>
      <w:widowControl/>
    </w:pPr>
    <w:rPr>
      <w:rFonts w:eastAsia="楷体_GB2312"/>
      <w:sz w:val="24"/>
      <w:szCs w:val="20"/>
    </w:rPr>
  </w:style>
  <w:style w:type="character" w:styleId="1008" w:customStyle="1">
    <w:name w:val="Char Char4"/>
    <w:qFormat/>
    <w:rPr>
      <w:rFonts w:eastAsia="宋体"/>
      <w:b/>
      <w:bCs/>
      <w:sz w:val="44"/>
      <w:szCs w:val="44"/>
      <w:lang w:val="en-US" w:eastAsia="zh-CN" w:bidi="ar-SA"/>
    </w:rPr>
  </w:style>
  <w:style w:type="paragraph" w:styleId="1009" w:customStyle="1">
    <w:name w:val="列出段落1"/>
    <w:basedOn w:val="786"/>
    <w:qFormat/>
    <w:pPr>
      <w:contextualSpacing/>
      <w:ind w:left="720"/>
      <w:jc w:val="left"/>
      <w:widowControl/>
    </w:pPr>
    <w:rPr>
      <w:rFonts w:ascii="Calibri" w:hAnsi="Calibri"/>
      <w:sz w:val="24"/>
      <w:lang w:eastAsia="en-US" w:bidi="en-US"/>
    </w:rPr>
  </w:style>
  <w:style w:type="paragraph" w:styleId="1010" w:customStyle="1">
    <w:name w:val="正文（缩进）"/>
    <w:basedOn w:val="786"/>
    <w:next w:val="1011"/>
    <w:qFormat/>
    <w:pPr>
      <w:ind w:firstLine="480"/>
    </w:pPr>
  </w:style>
  <w:style w:type="paragraph" w:styleId="1011" w:customStyle="1">
    <w:name w:val="Char Char Char Char Char Char Char Char Char"/>
    <w:basedOn w:val="786"/>
    <w:next w:val="1012"/>
    <w:qFormat/>
    <w:pPr>
      <w:ind w:left="360" w:firstLine="5784"/>
    </w:pPr>
  </w:style>
  <w:style w:type="paragraph" w:styleId="1012" w:customStyle="1">
    <w:name w:val="正文文本 21"/>
    <w:basedOn w:val="786"/>
    <w:next w:val="1013"/>
    <w:qFormat/>
    <w:pPr>
      <w:ind w:left="720" w:firstLine="5680"/>
      <w:widowControl/>
    </w:pPr>
  </w:style>
  <w:style w:type="paragraph" w:styleId="1013" w:customStyle="1">
    <w:name w:val="默认段落字体 Para Char Char Char Char Char Char Char"/>
    <w:basedOn w:val="786"/>
    <w:next w:val="1014"/>
    <w:qFormat/>
    <w:pPr>
      <w:ind w:firstLine="200"/>
    </w:pPr>
    <w:rPr>
      <w:rFonts w:cs="Arial"/>
    </w:rPr>
  </w:style>
  <w:style w:type="paragraph" w:styleId="1014" w:customStyle="1">
    <w:name w:val="样式 首行缩进:  2 字符"/>
    <w:basedOn w:val="786"/>
    <w:next w:val="1015"/>
    <w:qFormat/>
    <w:pPr>
      <w:ind w:left="480" w:firstLine="5856"/>
      <w:spacing w:line="360" w:lineRule="auto"/>
    </w:pPr>
  </w:style>
  <w:style w:type="paragraph" w:styleId="1015" w:customStyle="1">
    <w:name w:val="样式 段后: 0.25 行"/>
    <w:basedOn w:val="786"/>
    <w:next w:val="1016"/>
    <w:qFormat/>
    <w:pPr>
      <w:ind w:left="420" w:firstLine="5796"/>
      <w:spacing w:line="300" w:lineRule="auto"/>
      <w:widowControl/>
    </w:pPr>
  </w:style>
  <w:style w:type="paragraph" w:styleId="1016" w:customStyle="1">
    <w:name w:val="正文 New New New New New New New New New New New New New New"/>
    <w:next w:val="1017"/>
    <w:qFormat/>
    <w:pPr>
      <w:ind w:firstLine="2048"/>
      <w:jc w:val="both"/>
      <w:widowControl w:val="off"/>
    </w:pPr>
    <w:rPr>
      <w:rFonts w:ascii="Calibri" w:hAnsi="Calibri"/>
    </w:rPr>
  </w:style>
  <w:style w:type="paragraph" w:styleId="1017" w:customStyle="1">
    <w:name w:val="目录 911"/>
    <w:basedOn w:val="786"/>
    <w:next w:val="786"/>
    <w:uiPriority w:val="39"/>
    <w:unhideWhenUsed/>
    <w:qFormat/>
    <w:pPr>
      <w:ind w:left="2268"/>
      <w:spacing w:after="57"/>
    </w:pPr>
  </w:style>
  <w:style w:type="paragraph" w:styleId="1018" w:customStyle="1">
    <w:name w:val="修订1"/>
    <w:hidden/>
    <w:uiPriority w:val="99"/>
    <w:unhideWhenUsed/>
    <w:qFormat/>
    <w:rPr>
      <w:sz w:val="21"/>
      <w:szCs w:val="24"/>
    </w:rPr>
  </w:style>
  <w:style w:type="character" w:styleId="1019" w:customStyle="1">
    <w:name w:val="批注文字 Char"/>
    <w:basedOn w:val="796"/>
    <w:link w:val="802"/>
    <w:qFormat/>
    <w:rPr>
      <w:sz w:val="21"/>
      <w:szCs w:val="24"/>
    </w:rPr>
  </w:style>
  <w:style w:type="character" w:styleId="1020" w:customStyle="1">
    <w:name w:val="批注主题 Char"/>
    <w:basedOn w:val="1019"/>
    <w:link w:val="825"/>
    <w:uiPriority w:val="99"/>
    <w:semiHidden/>
    <w:qFormat/>
    <w:rPr>
      <w:b/>
      <w:bCs/>
      <w:sz w:val="21"/>
      <w:szCs w:val="24"/>
    </w:rPr>
  </w:style>
  <w:style w:type="character" w:styleId="1021" w:customStyle="1">
    <w:name w:val="font31"/>
    <w:basedOn w:val="796"/>
    <w:qFormat/>
    <w:rPr>
      <w:rFonts w:hint="eastAsia" w:ascii="宋体" w:hAnsi="宋体" w:eastAsia="宋体" w:cs="宋体"/>
      <w:color w:val="000000"/>
      <w:sz w:val="24"/>
      <w:szCs w:val="24"/>
      <w:u w:val="none"/>
    </w:rPr>
  </w:style>
  <w:style w:type="paragraph" w:styleId="1022" w:customStyle="1">
    <w:name w:val="*正文"/>
    <w:qFormat/>
    <w:pPr>
      <w:ind w:firstLine="200"/>
      <w:jc w:val="both"/>
      <w:spacing w:line="360" w:lineRule="auto"/>
      <w:widowControl w:val="off"/>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姚佳慧</cp:lastModifiedBy>
  <cp:revision>22</cp:revision>
  <dcterms:created xsi:type="dcterms:W3CDTF">2026-08-24T05:06:00Z</dcterms:created>
  <dcterms:modified xsi:type="dcterms:W3CDTF">2026-08-28T06:55:36Z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47000611FADE4ADAACF1B11F61DC9216_13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eyJoZGlkIjoiMjZmMTk1YTZmM2QyNjZlYmU0OWEwMWIwMjhjMjYwNzAiLCJ1c2VySWQiOiIxMjgzMDk5MDg4In0=</vt:lpwstr>
  </property>
</Properties>
</file>