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sz w:val="30"/>
          <w:highlight w:val="none"/>
        </w:rPr>
      </w:pPr>
      <w:r>
        <w:rPr>
          <w:rFonts w:ascii="楷体_GB2312" w:eastAsia="楷体_GB2312"/>
          <w:bCs/>
          <w:sz w:val="30"/>
          <w:highlight w:val="none"/>
        </w:rPr>
      </w:r>
      <w:r/>
    </w:p>
    <w:p>
      <w:pPr>
        <w:ind w:left="660"/>
        <w:rPr>
          <w:rFonts w:ascii="楷体_GB2312" w:eastAsia="楷体_GB2312"/>
          <w:bCs/>
          <w:sz w:val="30"/>
          <w:highlight w:val="none"/>
        </w:rPr>
      </w:pPr>
      <w:r>
        <w:rPr>
          <w:rFonts w:ascii="楷体_GB2312" w:eastAsia="楷体_GB2312"/>
          <w:bCs/>
          <w:sz w:val="30"/>
          <w:highlight w:val="none"/>
        </w:rPr>
      </w:r>
      <w:r/>
    </w:p>
    <w:p>
      <w:pPr>
        <w:pStyle w:val="1151"/>
        <w:rPr>
          <w:highlight w:val="none"/>
        </w:rPr>
      </w:pPr>
      <w:r>
        <w:rPr>
          <w:highlight w:val="none"/>
        </w:rPr>
      </w:r>
      <w:r/>
    </w:p>
    <w:p>
      <w:pPr>
        <w:jc w:val="center"/>
        <w:rPr>
          <w:b/>
          <w:sz w:val="96"/>
          <w:szCs w:val="96"/>
          <w:highlight w:val="none"/>
        </w:rPr>
      </w:pPr>
      <w:r/>
      <w:bookmarkStart w:id="0" w:name="_Toc24222"/>
      <w:r/>
      <w:bookmarkStart w:id="1" w:name="_Toc20707"/>
      <w:r>
        <w:rPr>
          <w:rFonts w:hint="eastAsia"/>
          <w:b/>
          <w:sz w:val="96"/>
          <w:szCs w:val="96"/>
          <w:highlight w:val="none"/>
          <w:lang w:val="en-US" w:eastAsia="zh-CN"/>
        </w:rPr>
        <w:t xml:space="preserve">无锡市</w:t>
      </w:r>
      <w:r>
        <w:rPr>
          <w:b/>
          <w:sz w:val="96"/>
          <w:szCs w:val="96"/>
          <w:highlight w:val="none"/>
        </w:rPr>
        <w:t xml:space="preserve">政府采购</w:t>
      </w:r>
      <w:bookmarkEnd w:id="0"/>
      <w:r/>
      <w:bookmarkEnd w:id="1"/>
      <w:r/>
      <w:r/>
    </w:p>
    <w:p>
      <w:pPr>
        <w:rPr>
          <w:rFonts w:hint="eastAsia"/>
          <w:b/>
          <w:sz w:val="28"/>
          <w:szCs w:val="28"/>
          <w:highlight w:val="none"/>
        </w:rPr>
      </w:pPr>
      <w:r>
        <w:rPr>
          <w:rFonts w:hint="eastAsia"/>
          <w:b/>
          <w:sz w:val="28"/>
          <w:szCs w:val="28"/>
          <w:highlight w:val="none"/>
        </w:rPr>
      </w:r>
      <w:r/>
    </w:p>
    <w:p>
      <w:pPr>
        <w:pStyle w:val="1163"/>
        <w:rPr>
          <w:rFonts w:hint="eastAsia"/>
          <w:b/>
          <w:sz w:val="28"/>
          <w:szCs w:val="28"/>
          <w:highlight w:val="none"/>
        </w:rPr>
      </w:pPr>
      <w:r>
        <w:rPr>
          <w:rFonts w:hint="eastAsia"/>
          <w:b/>
          <w:sz w:val="28"/>
          <w:szCs w:val="28"/>
          <w:highlight w:val="none"/>
        </w:rPr>
      </w:r>
      <w:r/>
    </w:p>
    <w:p>
      <w:pPr>
        <w:rPr>
          <w:rFonts w:hint="eastAsia"/>
          <w:b/>
          <w:sz w:val="28"/>
          <w:szCs w:val="28"/>
          <w:highlight w:val="none"/>
        </w:rPr>
      </w:pPr>
      <w:r>
        <w:rPr>
          <w:rFonts w:hint="eastAsia"/>
          <w:b/>
          <w:sz w:val="28"/>
          <w:szCs w:val="28"/>
          <w:highlight w:val="none"/>
        </w:rPr>
      </w:r>
      <w:r/>
    </w:p>
    <w:p>
      <w:pPr>
        <w:pStyle w:val="1163"/>
        <w:rPr>
          <w:rFonts w:hint="eastAsia"/>
          <w:highlight w:val="none"/>
        </w:rPr>
      </w:pPr>
      <w:r>
        <w:rPr>
          <w:rFonts w:hint="eastAsia"/>
          <w:highlight w:val="none"/>
        </w:rPr>
      </w:r>
      <w:r/>
    </w:p>
    <w:p>
      <w:pPr>
        <w:pStyle w:val="1163"/>
        <w:rPr>
          <w:rFonts w:hint="eastAsia"/>
          <w:highlight w:val="none"/>
        </w:rPr>
      </w:pPr>
      <w:r>
        <w:rPr>
          <w:rFonts w:hint="eastAsia"/>
          <w:highlight w:val="none"/>
        </w:rPr>
      </w:r>
      <w:r/>
    </w:p>
    <w:p>
      <w:pPr>
        <w:jc w:val="center"/>
        <w:rPr>
          <w:b/>
          <w:sz w:val="28"/>
          <w:szCs w:val="28"/>
          <w:highlight w:val="none"/>
        </w:rPr>
      </w:pPr>
      <w:r/>
      <w:bookmarkStart w:id="2" w:name="_Toc8186"/>
      <w:r/>
      <w:bookmarkStart w:id="3" w:name="_Toc6267"/>
      <w:r>
        <w:rPr>
          <w:rFonts w:hint="eastAsia"/>
          <w:b/>
          <w:sz w:val="72"/>
          <w:szCs w:val="72"/>
          <w:highlight w:val="none"/>
        </w:rPr>
        <w:t xml:space="preserve">公开招标</w:t>
      </w:r>
      <w:r>
        <w:rPr>
          <w:b/>
          <w:sz w:val="72"/>
          <w:szCs w:val="72"/>
          <w:highlight w:val="none"/>
        </w:rPr>
        <w:t xml:space="preserve">文</w:t>
      </w:r>
      <w:r>
        <w:rPr>
          <w:rFonts w:hint="eastAsia"/>
          <w:b/>
          <w:sz w:val="72"/>
          <w:szCs w:val="72"/>
          <w:highlight w:val="none"/>
        </w:rPr>
        <w:t xml:space="preserve">件</w:t>
      </w:r>
      <w:bookmarkEnd w:id="2"/>
      <w:r/>
      <w:bookmarkEnd w:id="3"/>
      <w:r/>
      <w:r/>
    </w:p>
    <w:p>
      <w:pPr>
        <w:rPr>
          <w:bCs/>
          <w:sz w:val="28"/>
          <w:szCs w:val="28"/>
          <w:highlight w:val="none"/>
        </w:rPr>
      </w:pPr>
      <w:r>
        <w:rPr>
          <w:bCs/>
          <w:sz w:val="28"/>
          <w:szCs w:val="28"/>
          <w:highlight w:val="none"/>
        </w:rPr>
      </w:r>
      <w:r/>
    </w:p>
    <w:p>
      <w:pPr>
        <w:pStyle w:val="1154"/>
        <w:ind w:left="1260"/>
        <w:rPr>
          <w:b/>
          <w:sz w:val="28"/>
          <w:szCs w:val="28"/>
          <w:highlight w:val="none"/>
        </w:rPr>
      </w:pPr>
      <w:r>
        <w:rPr>
          <w:b/>
          <w:sz w:val="28"/>
          <w:szCs w:val="28"/>
          <w:highlight w:val="none"/>
        </w:rPr>
      </w:r>
      <w:r/>
    </w:p>
    <w:p>
      <w:pP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rFonts w:hint="eastAsia"/>
          <w:b/>
          <w:sz w:val="28"/>
          <w:szCs w:val="28"/>
          <w:highlight w:val="none"/>
        </w:rPr>
      </w:pPr>
      <w:r/>
      <w:bookmarkStart w:id="4" w:name="_Toc9350"/>
      <w:r/>
      <w:bookmarkStart w:id="5" w:name="_Toc607"/>
      <w:r>
        <w:rPr>
          <w:rFonts w:hint="eastAsia"/>
          <w:b/>
          <w:sz w:val="28"/>
          <w:szCs w:val="28"/>
          <w:highlight w:val="none"/>
        </w:rPr>
        <w:t xml:space="preserve">（全流程电子化）</w:t>
      </w:r>
      <w:bookmarkEnd w:id="4"/>
      <w:r/>
      <w:bookmarkEnd w:id="5"/>
      <w:r/>
      <w:r/>
    </w:p>
    <w:p>
      <w:pPr>
        <w:pStyle w:val="1360"/>
        <w:ind w:firstLine="0"/>
        <w:rPr>
          <w:highlight w:val="none"/>
        </w:rPr>
      </w:pPr>
      <w:r>
        <w:rPr>
          <w:highlight w:val="none"/>
        </w:rPr>
      </w:r>
      <w:r/>
    </w:p>
    <w:p>
      <w:pPr>
        <w:pStyle w:val="1360"/>
        <w:ind w:firstLine="0"/>
        <w:rPr>
          <w:highlight w:val="none"/>
        </w:rPr>
      </w:pPr>
      <w:r>
        <w:rPr>
          <w:highlight w:val="none"/>
        </w:rPr>
      </w:r>
      <w:r/>
    </w:p>
    <w:p>
      <w:pPr>
        <w:pStyle w:val="1360"/>
        <w:ind w:firstLine="0"/>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eastAsia="宋体" w:cs="宋体"/>
          <w:sz w:val="30"/>
          <w:szCs w:val="30"/>
          <w:highlight w:val="none"/>
          <w:lang w:eastAsia="zh-CN"/>
        </w:rPr>
      </w:pPr>
      <w:r/>
      <w:bookmarkStart w:id="6" w:name="_Toc30450"/>
      <w:r/>
      <w:bookmarkStart w:id="7" w:name="_Toc158"/>
      <w:r>
        <w:rPr>
          <w:rFonts w:hint="eastAsia" w:ascii="宋体" w:hAnsi="宋体" w:cs="宋体"/>
          <w:sz w:val="30"/>
          <w:szCs w:val="30"/>
          <w:highlight w:val="none"/>
        </w:rPr>
        <w:t xml:space="preserve">采购项目编号：</w:t>
      </w:r>
      <w:bookmarkEnd w:id="6"/>
      <w:r/>
      <w:bookmarkEnd w:id="7"/>
      <w:r>
        <w:rPr>
          <w:rFonts w:hint="eastAsia" w:ascii="宋体" w:hAnsi="宋体" w:cs="宋体"/>
          <w:sz w:val="30"/>
          <w:szCs w:val="30"/>
          <w:highlight w:val="none"/>
          <w:lang w:eastAsia="zh-CN"/>
        </w:rPr>
        <w:t xml:space="preserve">JSZC-320211-THGC-G2026-0012</w:t>
      </w:r>
      <w:r/>
    </w:p>
    <w:p>
      <w:pPr>
        <w:ind w:left="2100" w:hanging="2100"/>
        <w:spacing w:line="360" w:lineRule="auto"/>
        <w:rPr>
          <w:rFonts w:hint="eastAsia" w:ascii="宋体" w:hAnsi="宋体" w:eastAsia="宋体"/>
          <w:bCs/>
          <w:sz w:val="30"/>
          <w:szCs w:val="30"/>
          <w:highlight w:val="none"/>
          <w:lang w:eastAsia="zh-CN"/>
        </w:rPr>
      </w:pPr>
      <w:r>
        <w:rPr>
          <w:rFonts w:hint="eastAsia" w:ascii="宋体" w:hAnsi="宋体"/>
          <w:bCs/>
          <w:sz w:val="30"/>
          <w:szCs w:val="30"/>
          <w:highlight w:val="none"/>
        </w:rPr>
        <w:t xml:space="preserve">采购项目名称：</w:t>
      </w:r>
      <w:r>
        <w:rPr>
          <w:rFonts w:hint="eastAsia" w:ascii="宋体" w:hAnsi="宋体"/>
          <w:bCs/>
          <w:sz w:val="30"/>
          <w:szCs w:val="30"/>
          <w:highlight w:val="none"/>
          <w:lang w:eastAsia="zh-CN"/>
        </w:rPr>
        <w:t xml:space="preserve">省锡中滨湖分校文化环境建设采购项目</w:t>
      </w:r>
      <w:r/>
    </w:p>
    <w:p>
      <w:pPr>
        <w:jc w:val="left"/>
        <w:spacing w:line="360" w:lineRule="auto"/>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采   购   人：</w:t>
      </w:r>
      <w:r>
        <w:rPr>
          <w:rFonts w:hint="eastAsia" w:ascii="宋体" w:hAnsi="宋体" w:cs="宋体"/>
          <w:sz w:val="30"/>
          <w:szCs w:val="30"/>
          <w:highlight w:val="none"/>
          <w:lang w:eastAsia="zh-CN"/>
        </w:rPr>
        <w:t xml:space="preserve">无锡市滨湖区教育局</w:t>
      </w:r>
      <w:r/>
    </w:p>
    <w:p>
      <w:pPr>
        <w:spacing w:line="360" w:lineRule="auto"/>
        <w:rPr>
          <w:rFonts w:hint="eastAsia" w:ascii="宋体" w:hAnsi="宋体" w:cs="宋体"/>
          <w:sz w:val="30"/>
          <w:szCs w:val="30"/>
          <w:highlight w:val="none"/>
        </w:rPr>
      </w:pPr>
      <w:r/>
      <w:bookmarkStart w:id="8" w:name="_Toc12700"/>
      <w:r/>
      <w:bookmarkStart w:id="9" w:name="_Toc22627"/>
      <w:r>
        <w:rPr>
          <w:rFonts w:hint="eastAsia" w:ascii="宋体" w:hAnsi="宋体" w:cs="宋体"/>
          <w:sz w:val="30"/>
          <w:szCs w:val="30"/>
          <w:highlight w:val="none"/>
        </w:rPr>
        <w:t xml:space="preserve">采购代理机构：江苏通汇工程管理咨询有限公司</w:t>
      </w:r>
      <w:bookmarkEnd w:id="8"/>
      <w:r/>
      <w:bookmarkEnd w:id="9"/>
      <w:r/>
      <w:r/>
    </w:p>
    <w:p>
      <w:pPr>
        <w:rPr>
          <w:rFonts w:ascii="华文中宋" w:hAnsi="华文中宋" w:eastAsia="华文中宋"/>
          <w:bCs/>
          <w:sz w:val="30"/>
          <w:highlight w:val="none"/>
        </w:rPr>
      </w:pPr>
      <w:r>
        <w:rPr>
          <w:rFonts w:ascii="华文中宋" w:hAnsi="华文中宋" w:eastAsia="华文中宋"/>
          <w:bCs/>
          <w:sz w:val="30"/>
          <w:highlight w:val="none"/>
        </w:rPr>
      </w:r>
      <w:r/>
    </w:p>
    <w:p>
      <w:pPr>
        <w:jc w:val="center"/>
        <w:rPr>
          <w:rStyle w:val="1186"/>
          <w:rFonts w:eastAsia="黑体"/>
          <w:bCs/>
          <w:sz w:val="48"/>
          <w:highlight w:val="none"/>
        </w:rPr>
      </w:pPr>
      <w:r>
        <w:rPr>
          <w:rFonts w:hint="eastAsia" w:ascii="黑体" w:hAnsi="华文中宋" w:eastAsia="黑体"/>
          <w:bCs/>
          <w:sz w:val="32"/>
          <w:szCs w:val="32"/>
          <w:highlight w:val="none"/>
          <w:lang w:eastAsia="zh-CN"/>
        </w:rPr>
        <w:t xml:space="preserve">二〇二</w:t>
      </w:r>
      <w:r>
        <w:rPr>
          <w:rFonts w:hint="eastAsia" w:ascii="黑体" w:hAnsi="华文中宋" w:eastAsia="黑体"/>
          <w:bCs/>
          <w:sz w:val="32"/>
          <w:szCs w:val="32"/>
          <w:highlight w:val="none"/>
          <w:lang w:val="en-US" w:eastAsia="zh-CN"/>
        </w:rPr>
        <w:t xml:space="preserve">六</w:t>
      </w:r>
      <w:r>
        <w:rPr>
          <w:rFonts w:hint="eastAsia" w:ascii="黑体" w:hAnsi="华文中宋" w:eastAsia="黑体"/>
          <w:bCs/>
          <w:sz w:val="32"/>
          <w:szCs w:val="32"/>
          <w:highlight w:val="none"/>
        </w:rPr>
        <w:t xml:space="preserve">年</w:t>
      </w:r>
      <w:r>
        <w:rPr>
          <w:rFonts w:hint="eastAsia" w:ascii="黑体" w:hAnsi="华文中宋" w:eastAsia="黑体"/>
          <w:bCs/>
          <w:sz w:val="32"/>
          <w:szCs w:val="32"/>
          <w:highlight w:val="none"/>
          <w:lang w:val="en-US" w:eastAsia="zh-CN"/>
        </w:rPr>
        <w:t xml:space="preserve">七</w:t>
      </w:r>
      <w:r>
        <w:rPr>
          <w:rFonts w:hint="eastAsia" w:ascii="黑体" w:hAnsi="华文中宋" w:eastAsia="黑体"/>
          <w:bCs/>
          <w:sz w:val="32"/>
          <w:szCs w:val="32"/>
          <w:highlight w:val="none"/>
        </w:rPr>
        <w:t xml:space="preserve">月</w:t>
      </w:r>
      <w:r/>
    </w:p>
    <w:p>
      <w:pPr>
        <w:jc w:val="center"/>
        <w:rPr>
          <w:rStyle w:val="1186"/>
          <w:rFonts w:hint="eastAsia" w:eastAsia="黑体"/>
          <w:bCs/>
          <w:sz w:val="48"/>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720" w:equalWidth="1"/>
          <w:docGrid w:linePitch="360"/>
        </w:sectPr>
      </w:pPr>
      <w:r/>
      <w:bookmarkStart w:id="10" w:name="_Toc27240"/>
      <w:r/>
      <w:r/>
    </w:p>
    <w:p>
      <w:pPr>
        <w:jc w:val="center"/>
        <w:rPr>
          <w:rStyle w:val="1186"/>
          <w:rFonts w:hint="eastAsia" w:ascii="宋体" w:hAnsi="宋体" w:cs="宋体"/>
          <w:b/>
          <w:sz w:val="44"/>
          <w:szCs w:val="44"/>
          <w:highlight w:val="none"/>
        </w:rPr>
      </w:pPr>
      <w:r/>
      <w:bookmarkStart w:id="11" w:name="_Toc15618"/>
      <w:r/>
      <w:bookmarkStart w:id="12" w:name="_Toc23032"/>
      <w:r/>
      <w:bookmarkStart w:id="13" w:name="_Toc32576"/>
      <w:r>
        <w:rPr>
          <w:rStyle w:val="1186"/>
          <w:rFonts w:hint="eastAsia" w:ascii="宋体" w:hAnsi="宋体" w:cs="宋体"/>
          <w:b/>
          <w:sz w:val="44"/>
          <w:szCs w:val="44"/>
          <w:highlight w:val="none"/>
        </w:rPr>
        <w:t xml:space="preserve">目     录</w:t>
      </w:r>
      <w:bookmarkEnd w:id="10"/>
      <w:r/>
      <w:bookmarkEnd w:id="11"/>
      <w:r/>
      <w:bookmarkEnd w:id="12"/>
      <w:r/>
      <w:bookmarkEnd w:id="13"/>
      <w:r/>
      <w:r/>
    </w:p>
    <w:p>
      <w:pPr>
        <w:rPr>
          <w:highlight w:val="none"/>
        </w:rPr>
      </w:pPr>
      <w:r>
        <w:rPr>
          <w:highlight w:val="none"/>
        </w:rPr>
      </w:r>
      <w:r/>
    </w:p>
    <w:p>
      <w:pPr>
        <w:pStyle w:val="1166"/>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TOC \o "1-1" \f \h \u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_Toc622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一、投标邀请函</w:t>
      </w:r>
      <w:r>
        <w:rPr>
          <w:rFonts w:hint="eastAsia" w:ascii="宋体" w:hAnsi="宋体" w:cs="宋体"/>
          <w:bCs/>
          <w:sz w:val="28"/>
          <w:szCs w:val="28"/>
          <w:highlight w:val="none"/>
        </w:rPr>
        <w:fldChar w:fldCharType="end"/>
      </w:r>
      <w:r/>
    </w:p>
    <w:p>
      <w:pPr>
        <w:pStyle w:val="1166"/>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_Toc24863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二、投标人须知</w:t>
      </w:r>
      <w:r>
        <w:rPr>
          <w:rFonts w:hint="eastAsia" w:ascii="宋体" w:hAnsi="宋体" w:cs="宋体"/>
          <w:bCs/>
          <w:sz w:val="28"/>
          <w:szCs w:val="28"/>
          <w:highlight w:val="none"/>
        </w:rPr>
        <w:fldChar w:fldCharType="end"/>
      </w:r>
      <w:r/>
    </w:p>
    <w:p>
      <w:pPr>
        <w:pStyle w:val="1166"/>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_Toc19762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三、项目技术要求和有关说明</w:t>
      </w:r>
      <w:r>
        <w:rPr>
          <w:rFonts w:hint="eastAsia" w:ascii="宋体" w:hAnsi="宋体" w:cs="宋体"/>
          <w:bCs/>
          <w:sz w:val="28"/>
          <w:szCs w:val="28"/>
          <w:highlight w:val="none"/>
        </w:rPr>
        <w:fldChar w:fldCharType="end"/>
      </w:r>
      <w:r/>
    </w:p>
    <w:p>
      <w:pPr>
        <w:pStyle w:val="1166"/>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_Toc12214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四、合同书（格式文本）</w:t>
      </w:r>
      <w:r>
        <w:rPr>
          <w:rFonts w:hint="eastAsia" w:ascii="宋体" w:hAnsi="宋体" w:cs="宋体"/>
          <w:bCs/>
          <w:sz w:val="28"/>
          <w:szCs w:val="28"/>
          <w:highlight w:val="none"/>
        </w:rPr>
        <w:fldChar w:fldCharType="end"/>
      </w:r>
      <w:r/>
    </w:p>
    <w:p>
      <w:pPr>
        <w:pStyle w:val="1166"/>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_Toc5730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五、附件</w:t>
      </w:r>
      <w:r>
        <w:rPr>
          <w:rFonts w:hint="eastAsia" w:ascii="宋体" w:hAnsi="宋体" w:cs="宋体"/>
          <w:bCs/>
          <w:sz w:val="28"/>
          <w:szCs w:val="28"/>
          <w:highlight w:val="none"/>
        </w:rPr>
        <w:fldChar w:fldCharType="end"/>
      </w:r>
      <w:r/>
    </w:p>
    <w:p>
      <w:pPr>
        <w:ind w:firstLine="420"/>
        <w:spacing w:line="360" w:lineRule="auto"/>
        <w:rPr>
          <w:rFonts w:ascii="宋体" w:hAnsi="宋体"/>
          <w:bCs/>
          <w:sz w:val="24"/>
          <w:szCs w:val="24"/>
          <w:highlight w:val="none"/>
        </w:rPr>
      </w:pPr>
      <w:r>
        <w:rPr>
          <w:rFonts w:hint="eastAsia" w:ascii="宋体" w:hAnsi="宋体" w:cs="宋体"/>
          <w:bCs/>
          <w:sz w:val="28"/>
          <w:szCs w:val="28"/>
          <w:highlight w:val="none"/>
        </w:rPr>
        <w:fldChar w:fldCharType="end"/>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hint="eastAsia" w:ascii="宋体"/>
          <w:bCs/>
          <w:sz w:val="28"/>
          <w:szCs w:val="28"/>
          <w:highlight w:val="none"/>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720" w:equalWidth="1"/>
          <w:docGrid w:linePitch="360"/>
          <w:titlePg/>
        </w:sectPr>
      </w:pPr>
      <w:r/>
      <w:bookmarkStart w:id="14" w:name="报价方须知前附表"/>
      <w:r/>
      <w:bookmarkEnd w:id="14"/>
      <w:r/>
      <w:bookmarkStart w:id="15" w:name="_Toc24814"/>
      <w:r/>
      <w:r/>
    </w:p>
    <w:p>
      <w:pPr>
        <w:jc w:val="center"/>
        <w:spacing w:line="360" w:lineRule="auto"/>
        <w:rPr>
          <w:rFonts w:hint="eastAsia" w:hAnsi="宋体" w:cs="宋体"/>
          <w:b/>
          <w:bCs/>
          <w:sz w:val="32"/>
          <w:szCs w:val="32"/>
          <w:highlight w:val="none"/>
        </w:rPr>
        <w:outlineLvl w:val="0"/>
      </w:pPr>
      <w:r/>
      <w:bookmarkStart w:id="16" w:name="_Toc622"/>
      <w:r/>
      <w:bookmarkStart w:id="17" w:name="_Toc13603"/>
      <w:r>
        <w:rPr>
          <w:rFonts w:hint="eastAsia" w:hAnsi="宋体" w:cs="宋体"/>
          <w:b/>
          <w:bCs/>
          <w:sz w:val="32"/>
          <w:szCs w:val="32"/>
          <w:highlight w:val="none"/>
        </w:rPr>
        <w:t xml:space="preserve">一、投标邀请函</w:t>
      </w:r>
      <w:bookmarkEnd w:id="15"/>
      <w:r/>
      <w:bookmarkEnd w:id="16"/>
      <w:r/>
      <w:bookmarkEnd w:id="17"/>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江苏通汇工程管理咨询有限公司受</w:t>
      </w:r>
      <w:r>
        <w:rPr>
          <w:rFonts w:hint="eastAsia" w:ascii="宋体" w:hAnsi="宋体" w:cs="宋体"/>
          <w:bCs/>
          <w:sz w:val="24"/>
          <w:szCs w:val="24"/>
          <w:highlight w:val="none"/>
          <w:lang w:eastAsia="zh-CN"/>
        </w:rPr>
        <w:t xml:space="preserve">无锡市滨湖区教育局</w:t>
      </w:r>
      <w:r>
        <w:rPr>
          <w:rFonts w:hint="eastAsia" w:ascii="宋体" w:hAnsi="宋体" w:cs="宋体"/>
          <w:bCs/>
          <w:sz w:val="24"/>
          <w:szCs w:val="24"/>
          <w:highlight w:val="none"/>
        </w:rPr>
        <w:t xml:space="preserve">的委托，对</w:t>
      </w:r>
      <w:r>
        <w:rPr>
          <w:rFonts w:hint="eastAsia" w:ascii="宋体" w:hAnsi="宋体" w:cs="宋体"/>
          <w:bCs/>
          <w:sz w:val="24"/>
          <w:szCs w:val="24"/>
          <w:highlight w:val="none"/>
          <w:lang w:eastAsia="zh-CN"/>
        </w:rPr>
        <w:t xml:space="preserve">省锡中滨湖分校文化环境建设采购项目</w:t>
      </w:r>
      <w:r>
        <w:rPr>
          <w:rFonts w:hint="eastAsia" w:ascii="宋体" w:hAnsi="宋体" w:cs="宋体"/>
          <w:bCs/>
          <w:sz w:val="24"/>
          <w:szCs w:val="24"/>
          <w:highlight w:val="none"/>
        </w:rPr>
        <w:t xml:space="preserve">进行公开招标采购，欢迎符合相关条件的供应商参加投标并提请注意下列相关事项：</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（一）招标项目信息</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1、项目名称：</w:t>
      </w:r>
      <w:r>
        <w:rPr>
          <w:rFonts w:hint="eastAsia" w:ascii="宋体" w:hAnsi="宋体" w:cs="宋体"/>
          <w:bCs/>
          <w:sz w:val="24"/>
          <w:szCs w:val="24"/>
          <w:highlight w:val="none"/>
          <w:lang w:eastAsia="zh-CN"/>
        </w:rPr>
        <w:t xml:space="preserve">省锡中滨湖分校文化环境建设采购项目</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2、采购项目编号：</w:t>
      </w:r>
      <w:r>
        <w:rPr>
          <w:rFonts w:hint="eastAsia" w:ascii="宋体" w:hAnsi="宋体" w:cs="宋体"/>
          <w:bCs/>
          <w:sz w:val="24"/>
          <w:szCs w:val="24"/>
          <w:highlight w:val="none"/>
          <w:lang w:eastAsia="zh-CN"/>
        </w:rPr>
        <w:t xml:space="preserve">JSZC-320211-THGC-G2026-0012</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3、项目预算：</w:t>
      </w:r>
      <w:r>
        <w:rPr>
          <w:rFonts w:hint="eastAsia" w:ascii="宋体" w:hAnsi="宋体" w:cs="宋体"/>
          <w:bCs/>
          <w:sz w:val="24"/>
          <w:szCs w:val="24"/>
          <w:highlight w:val="none"/>
          <w:lang w:val="en-US" w:eastAsia="zh-CN"/>
        </w:rPr>
        <w:t xml:space="preserve">407.48669 </w:t>
      </w:r>
      <w:r>
        <w:rPr>
          <w:rFonts w:hint="eastAsia" w:ascii="宋体" w:hAnsi="宋体" w:cs="宋体"/>
          <w:bCs/>
          <w:sz w:val="24"/>
          <w:szCs w:val="24"/>
          <w:highlight w:val="none"/>
        </w:rPr>
        <w:t xml:space="preserve">万元，最高限价：</w:t>
      </w:r>
      <w:r>
        <w:rPr>
          <w:rFonts w:hint="eastAsia" w:ascii="宋体" w:hAnsi="宋体" w:cs="宋体"/>
          <w:bCs/>
          <w:sz w:val="24"/>
          <w:szCs w:val="24"/>
          <w:highlight w:val="none"/>
          <w:lang w:val="en-US" w:eastAsia="zh-CN"/>
        </w:rPr>
        <w:t xml:space="preserve">347.3922</w:t>
      </w:r>
      <w:r>
        <w:rPr>
          <w:rFonts w:hint="eastAsia" w:ascii="宋体" w:hAnsi="宋体" w:cs="宋体"/>
          <w:bCs/>
          <w:sz w:val="24"/>
          <w:szCs w:val="24"/>
          <w:highlight w:val="none"/>
        </w:rPr>
        <w:t xml:space="preserve">万元；投标报价不得超过最高限价，否则作无效响应文件处理</w:t>
      </w:r>
      <w:r>
        <w:rPr>
          <w:rFonts w:hint="eastAsia" w:ascii="宋体" w:hAnsi="宋体" w:cs="宋体"/>
          <w:bCs/>
          <w:sz w:val="24"/>
          <w:szCs w:val="24"/>
          <w:highlight w:val="none"/>
          <w:lang w:eastAsia="zh-CN"/>
        </w:rPr>
        <w:t xml:space="preserve">。</w:t>
      </w:r>
      <w:r/>
    </w:p>
    <w:p>
      <w:pPr>
        <w:ind w:firstLine="480"/>
        <w:spacing w:line="360"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4、服务期：</w:t>
      </w:r>
      <w:r>
        <w:rPr>
          <w:rFonts w:hint="eastAsia" w:ascii="宋体" w:hAnsi="宋体" w:cs="宋体"/>
          <w:bCs/>
          <w:sz w:val="24"/>
          <w:szCs w:val="24"/>
          <w:highlight w:val="none"/>
          <w:lang w:val="en-US" w:eastAsia="zh-CN"/>
        </w:rPr>
        <w:t xml:space="preserve">60日历天（第一阶段：双方签订合同之日起10日历天内按照采购人要求完成深化设计、制作方案的修改；第二阶段：经采购人确认后50日历天内完成制作、采购、安装，并通过采购人验收。）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6、采购方式：公开招标</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7、采购人：</w:t>
      </w:r>
      <w:r>
        <w:rPr>
          <w:rFonts w:hint="eastAsia" w:ascii="宋体" w:hAnsi="宋体" w:cs="宋体"/>
          <w:bCs/>
          <w:sz w:val="24"/>
          <w:szCs w:val="24"/>
          <w:highlight w:val="none"/>
          <w:lang w:eastAsia="zh-CN"/>
        </w:rPr>
        <w:t xml:space="preserve">无锡市滨湖区教育局</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8、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9、本项目是否专门面向</w:t>
      </w:r>
      <w:r>
        <w:rPr>
          <w:rFonts w:hint="eastAsia" w:cs="宋体"/>
          <w:bCs/>
          <w:sz w:val="24"/>
          <w:szCs w:val="24"/>
          <w:highlight w:val="none"/>
          <w:lang w:val="en-US" w:eastAsia="zh-CN"/>
        </w:rPr>
        <w:t xml:space="preserve">中小</w:t>
      </w:r>
      <w:r>
        <w:rPr>
          <w:rFonts w:hint="eastAsia" w:ascii="宋体" w:hAnsi="宋体" w:cs="宋体"/>
          <w:bCs/>
          <w:sz w:val="24"/>
          <w:szCs w:val="24"/>
          <w:highlight w:val="none"/>
        </w:rPr>
        <w:t xml:space="preserve">企业：</w:t>
      </w:r>
      <w:r>
        <w:rPr>
          <w:rFonts w:hint="eastAsia" w:cs="宋体"/>
          <w:bCs/>
          <w:sz w:val="24"/>
          <w:szCs w:val="24"/>
          <w:highlight w:val="none"/>
        </w:rPr>
        <w:t xml:space="preserve">是</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10、本项目</w:t>
      </w:r>
      <w:r>
        <w:rPr>
          <w:rFonts w:hint="eastAsia" w:ascii="宋体" w:hAnsi="宋体" w:cs="宋体"/>
          <w:b/>
          <w:bCs w:val="0"/>
          <w:sz w:val="24"/>
          <w:szCs w:val="24"/>
          <w:highlight w:val="none"/>
          <w:u w:val="single"/>
          <w:lang w:val="en-US" w:eastAsia="zh-CN"/>
        </w:rPr>
        <w:t xml:space="preserve">不</w:t>
      </w:r>
      <w:r>
        <w:rPr>
          <w:rFonts w:hint="eastAsia" w:ascii="宋体" w:hAnsi="宋体" w:cs="宋体"/>
          <w:b/>
          <w:bCs w:val="0"/>
          <w:sz w:val="24"/>
          <w:szCs w:val="24"/>
          <w:highlight w:val="none"/>
          <w:u w:val="single"/>
        </w:rPr>
        <w:t xml:space="preserve">接</w:t>
      </w:r>
      <w:r>
        <w:rPr>
          <w:rFonts w:hint="eastAsia" w:ascii="宋体" w:hAnsi="宋体" w:cs="宋体"/>
          <w:b/>
          <w:sz w:val="24"/>
          <w:szCs w:val="24"/>
          <w:highlight w:val="none"/>
          <w:u w:val="single"/>
        </w:rPr>
        <w:t xml:space="preserve">受</w:t>
      </w:r>
      <w:r>
        <w:rPr>
          <w:rFonts w:hint="eastAsia" w:ascii="宋体" w:hAnsi="宋体" w:cs="宋体"/>
          <w:bCs/>
          <w:sz w:val="24"/>
          <w:szCs w:val="24"/>
          <w:highlight w:val="none"/>
        </w:rPr>
        <w:t xml:space="preserve">联合体投标</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（二）供应商资格要求</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1、满足《中华人民共和国政府采购法》第二十二条规定；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2、未被“信用中国”网站（www.creditchina.gov.cn）、中国政府采购网（www.ccgp.gov.cn）列入失信被执行人、重大税收违法案件当事人名单、政府采购严重违法失信行为记录名单；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3、落实政府采购政策需满足的资格要求：供应商为中型企业/小型企业/微型企业（监狱企业/残疾人福利性单位视同小微企业）；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4、本项目的特定资格要求：</w:t>
      </w:r>
      <w:r>
        <w:rPr>
          <w:rFonts w:hint="eastAsia" w:ascii="宋体" w:hAnsi="宋体" w:cs="宋体"/>
          <w:bCs/>
          <w:sz w:val="24"/>
          <w:szCs w:val="24"/>
          <w:highlight w:val="none"/>
          <w:lang w:val="en-US" w:eastAsia="zh-CN"/>
        </w:rPr>
        <w:t xml:space="preserve">无。</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（三）供应商主体信息库注册</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请有意参加本项目投标的供应商按以下流程进行操作：</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（1）访问“</w:t>
      </w:r>
      <w:r>
        <w:rPr>
          <w:rFonts w:hint="eastAsia" w:ascii="宋体" w:hAnsi="宋体" w:cs="宋体"/>
          <w:bCs/>
          <w:color w:val="auto"/>
          <w:sz w:val="24"/>
          <w:szCs w:val="24"/>
          <w:highlight w:val="none"/>
          <w:lang w:val="en-US" w:eastAsia="zh-CN"/>
        </w:rPr>
        <w:t xml:space="preserve">江苏政府采购网</w:t>
      </w:r>
      <w:r>
        <w:rPr>
          <w:rFonts w:hint="eastAsia" w:ascii="宋体" w:hAnsi="宋体" w:cs="宋体"/>
          <w:bCs/>
          <w:color w:val="auto"/>
          <w:sz w:val="24"/>
          <w:szCs w:val="24"/>
          <w:highlight w:val="none"/>
        </w:rPr>
        <w:t xml:space="preserve">”点击“苏采云”</w:t>
      </w:r>
      <w:r>
        <w:rPr>
          <w:rFonts w:hint="eastAsia" w:ascii="宋体" w:hAnsi="宋体" w:cs="宋体"/>
          <w:bCs/>
          <w:color w:val="auto"/>
          <w:sz w:val="24"/>
          <w:szCs w:val="24"/>
          <w:highlight w:val="none"/>
          <w:lang w:val="en-US" w:eastAsia="zh-CN"/>
        </w:rPr>
        <w:t xml:space="preserve">的“供应商”登录入口</w:t>
      </w:r>
      <w:r>
        <w:rPr>
          <w:rFonts w:hint="eastAsia" w:ascii="宋体" w:hAnsi="宋体" w:cs="宋体"/>
          <w:bCs/>
          <w:color w:val="auto"/>
          <w:sz w:val="24"/>
          <w:szCs w:val="24"/>
          <w:highlight w:val="none"/>
        </w:rPr>
        <w:t xml:space="preserve">—“用户注册”按钮进入注册界面，也可以直接通过http://jszfcg.jsczt.cn/jszc/login?进入注册界面。</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（2）办理并领取CA和电子签章（办理地址：无锡市观山路市民中心12号楼</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楼公共资源交易大厅）。</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（3）“苏采云”系统供应商操作手册链接：</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http://cz.wuxi.gov.cn/ztzl/zfcg/zlxz/scy/index.shtml</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http://cz.wuxi.gov.cn/ztzl/zfcg/zlxz/scy/index.shtml</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完成注册的供应商方可绑定CA，并使用CA登录苏采云平台，参与项目，上传投标文件，进行投标。</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如供应商未按上述要求操作，由此所产生的损失及风险由供应商自行承担</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（四）获取采购文件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供应商可在财政部门指定媒体发布的公告附件中查看公开招标文件，如确定参加本次采购活</w:t>
      </w:r>
      <w:r>
        <w:rPr>
          <w:rFonts w:hint="eastAsia" w:ascii="宋体" w:hAnsi="宋体" w:cs="宋体"/>
          <w:bCs/>
          <w:sz w:val="24"/>
          <w:szCs w:val="24"/>
          <w:highlight w:val="none"/>
        </w:rPr>
        <w:t xml:space="preserve">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（五）公开答疑时间、地点</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采购人、江苏通汇工程管理咨询有限公司将以电话咨询、邮箱（</w:t>
      </w:r>
      <w:r>
        <w:rPr>
          <w:rFonts w:hint="eastAsia" w:ascii="宋体" w:hAnsi="宋体" w:cs="宋体"/>
          <w:bCs/>
          <w:sz w:val="24"/>
          <w:szCs w:val="24"/>
          <w:highlight w:val="none"/>
          <w:lang w:val="en-US" w:eastAsia="zh-CN"/>
        </w:rPr>
        <w:t xml:space="preserve">429177709</w:t>
      </w:r>
      <w:r>
        <w:rPr>
          <w:rFonts w:hint="eastAsia" w:ascii="宋体" w:hAnsi="宋体" w:cs="宋体"/>
          <w:bCs/>
          <w:sz w:val="24"/>
          <w:szCs w:val="24"/>
          <w:highlight w:val="none"/>
          <w:lang w:eastAsia="zh-CN"/>
        </w:rPr>
        <w:t xml:space="preserve">@qq.com</w:t>
      </w:r>
      <w:r>
        <w:rPr>
          <w:rFonts w:hint="eastAsia" w:ascii="宋体" w:hAnsi="宋体" w:cs="宋体"/>
          <w:bCs/>
          <w:sz w:val="24"/>
          <w:szCs w:val="24"/>
          <w:highlight w:val="none"/>
        </w:rPr>
        <w:t xml:space="preserve">）等方式开展线上不见面答疑服务。截止至202</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20</w:t>
      </w:r>
      <w:r>
        <w:rPr>
          <w:rFonts w:hint="eastAsia" w:ascii="宋体" w:hAnsi="宋体" w:cs="宋体"/>
          <w:bCs/>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s="宋体"/>
          <w:bCs/>
          <w:sz w:val="24"/>
          <w:szCs w:val="24"/>
          <w:highlight w:val="none"/>
          <w:lang w:eastAsia="zh-CN"/>
        </w:rPr>
        <w:t xml:space="preserve">JSZC-320211-THGC-G2026-0012</w:t>
      </w:r>
      <w:r>
        <w:rPr>
          <w:rFonts w:hint="eastAsia" w:ascii="宋体" w:hAnsi="宋体" w:cs="宋体"/>
          <w:bCs/>
          <w:sz w:val="24"/>
          <w:szCs w:val="24"/>
          <w:highlight w:val="none"/>
        </w:rPr>
        <w:t xml:space="preserve">项目需澄清问题”，并于答疑截止时间前邮箱（</w:t>
      </w:r>
      <w:r>
        <w:rPr>
          <w:rFonts w:hint="eastAsia" w:ascii="宋体" w:hAnsi="宋体" w:cs="宋体"/>
          <w:bCs/>
          <w:sz w:val="24"/>
          <w:szCs w:val="24"/>
          <w:highlight w:val="none"/>
          <w:lang w:val="en-US" w:eastAsia="zh-CN"/>
        </w:rPr>
        <w:t xml:space="preserve">429177709</w:t>
      </w:r>
      <w:r>
        <w:rPr>
          <w:rFonts w:hint="eastAsia" w:ascii="宋体" w:hAnsi="宋体" w:cs="宋体"/>
          <w:bCs/>
          <w:sz w:val="24"/>
          <w:szCs w:val="24"/>
          <w:highlight w:val="none"/>
          <w:lang w:eastAsia="zh-CN"/>
        </w:rPr>
        <w:t xml:space="preserve">@qq.com</w:t>
      </w:r>
      <w:r>
        <w:rPr>
          <w:rFonts w:hint="eastAsia" w:ascii="宋体" w:hAnsi="宋体" w:cs="宋体"/>
          <w:bCs/>
          <w:sz w:val="24"/>
          <w:szCs w:val="24"/>
          <w:highlight w:val="none"/>
        </w:rPr>
        <w:t xml:space="preserve">）给项目联系人。若未在法定时间内提出澄清，由此造成的损失及风险由供应商自行承担。</w:t>
      </w:r>
      <w:r/>
    </w:p>
    <w:p>
      <w:pPr>
        <w:ind w:firstLine="482"/>
        <w:spacing w:line="360" w:lineRule="auto"/>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lang w:val="en-US" w:eastAsia="zh-CN"/>
        </w:rPr>
        <w:t xml:space="preserve">（六）获取采购文件的时间期限</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时间：本招标文件有效获取期自招标文件公告发布之日起5个工作日，（有效获取期内的）每天上午00:00至12:00，下午12:00至23:59（北京时间，法定节假日除外）。</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地点：“江苏省政府采购（苏采云）平台”。</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方式：请有投标意向的供应商在招标文件有效获取期内及时至“江苏省政府采购（苏采云）平台”获取。在招标文件有效获取期限内，从“江苏省政府采购（苏采云）平台”获取的招标文件，视为依法获取的招标文件。</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售价：本项目招标文件免费。</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（七）投标及开标、定标时间、地点</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left="239" w:firstLine="307"/>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投标截止时间（网上投标截止时间苏采云投标客户端投标）：202</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日</w:t>
      </w:r>
      <w:r>
        <w:rPr>
          <w:rFonts w:hint="eastAsia" w:ascii="宋体" w:hAnsi="宋体" w:cs="宋体"/>
          <w:bCs/>
          <w:sz w:val="24"/>
          <w:szCs w:val="24"/>
          <w:highlight w:val="none"/>
          <w:lang w:val="en-US" w:eastAsia="zh-CN"/>
        </w:rPr>
        <w:t xml:space="preserve">14</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0，投标截止时间后的投标文件恕不接受。</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开标时间：202</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日</w:t>
      </w:r>
      <w:r>
        <w:rPr>
          <w:rFonts w:hint="eastAsia" w:ascii="宋体" w:hAnsi="宋体" w:cs="宋体"/>
          <w:bCs/>
          <w:sz w:val="24"/>
          <w:szCs w:val="24"/>
          <w:highlight w:val="none"/>
          <w:lang w:val="en-US" w:eastAsia="zh-CN"/>
        </w:rPr>
        <w:t xml:space="preserve">14</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0。</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投标及开标地点：江苏省政府采购（苏采云）平台。</w:t>
      </w:r>
      <w:r/>
    </w:p>
    <w:p>
      <w:pPr>
        <w:ind w:firstLine="482"/>
        <w:spacing w:line="360" w:lineRule="auto"/>
        <w:rPr>
          <w:rFonts w:hint="eastAsia" w:ascii="宋体" w:hAnsi="宋体" w:cs="宋体"/>
          <w:bCs/>
          <w:sz w:val="24"/>
          <w:szCs w:val="24"/>
          <w:highlight w:val="none"/>
        </w:rPr>
        <w:outlineLvl w:val="1"/>
      </w:pPr>
      <w:r>
        <w:rPr>
          <w:rFonts w:hint="eastAsia" w:ascii="宋体" w:hAnsi="宋体" w:cs="宋体"/>
          <w:b/>
          <w:sz w:val="24"/>
          <w:szCs w:val="24"/>
          <w:highlight w:val="none"/>
        </w:rPr>
        <w:t xml:space="preserve">（八）投标文件份数：</w:t>
      </w:r>
      <w:r>
        <w:rPr>
          <w:rFonts w:hint="eastAsia" w:ascii="宋体" w:hAnsi="宋体" w:cs="宋体"/>
          <w:bCs/>
          <w:sz w:val="24"/>
          <w:szCs w:val="24"/>
          <w:highlight w:val="none"/>
        </w:rPr>
        <w:t xml:space="preserve">请按规定上传电子响应文件，不接收纸质投标文件</w:t>
      </w:r>
      <w:r/>
    </w:p>
    <w:p>
      <w:pPr>
        <w:ind w:firstLine="482"/>
        <w:spacing w:line="360" w:lineRule="auto"/>
        <w:rPr>
          <w:rFonts w:hint="eastAsia" w:ascii="宋体" w:hAnsi="宋体" w:cs="宋体"/>
          <w:bCs/>
          <w:sz w:val="24"/>
          <w:szCs w:val="24"/>
          <w:highlight w:val="none"/>
        </w:rPr>
        <w:outlineLvl w:val="1"/>
      </w:pPr>
      <w:r>
        <w:rPr>
          <w:rFonts w:hint="eastAsia" w:ascii="宋体" w:hAnsi="宋体" w:cs="宋体"/>
          <w:b/>
          <w:sz w:val="24"/>
          <w:szCs w:val="24"/>
          <w:highlight w:val="none"/>
        </w:rPr>
        <w:t xml:space="preserve">（九）投标有效期：</w:t>
      </w:r>
      <w:r>
        <w:rPr>
          <w:rFonts w:hint="eastAsia" w:ascii="宋体" w:hAnsi="宋体" w:cs="宋体"/>
          <w:bCs/>
          <w:sz w:val="24"/>
          <w:szCs w:val="24"/>
          <w:highlight w:val="none"/>
        </w:rPr>
        <w:t xml:space="preserve">开标之日起90天</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（十）采购方法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本次采购采用“江苏省政府采购（苏采云）平台”进行招标投标活动，招标、投标、评标和中标结果发布全程电子化。</w:t>
      </w:r>
      <w:r/>
    </w:p>
    <w:p>
      <w:pPr>
        <w:ind w:firstLine="482"/>
        <w:spacing w:line="360" w:lineRule="auto"/>
        <w:rPr>
          <w:rFonts w:hint="default" w:ascii="宋体" w:hAnsi="宋体" w:cs="宋体"/>
          <w:b/>
          <w:sz w:val="24"/>
          <w:szCs w:val="24"/>
          <w:highlight w:val="none"/>
          <w:lang w:val="en-US"/>
        </w:rPr>
        <w:outlineLvl w:val="1"/>
      </w:pPr>
      <w:r>
        <w:rPr>
          <w:rFonts w:hint="eastAsia" w:ascii="宋体" w:hAnsi="宋体" w:cs="宋体"/>
          <w:b/>
          <w:sz w:val="24"/>
          <w:szCs w:val="24"/>
          <w:highlight w:val="none"/>
        </w:rPr>
        <w:t xml:space="preserve">（十一）</w:t>
      </w:r>
      <w:r>
        <w:rPr>
          <w:rFonts w:hint="eastAsia" w:ascii="宋体" w:hAnsi="宋体" w:cs="宋体"/>
          <w:b/>
          <w:sz w:val="24"/>
          <w:szCs w:val="24"/>
          <w:highlight w:val="none"/>
          <w:lang w:val="en-US" w:eastAsia="zh-CN"/>
        </w:rPr>
        <w:t xml:space="preserve">现场踏勘</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本次招标不统一组织标前答疑会议，投标供应商自行踏勘现场。未踏勘现场或踏勘工作不详细的投标供应商中标后，不得以不完全了解现场情况为理由而向采购人提出任何索赔或其他要求，对此采购人不承担任何责任并将不作任何答复</w:t>
      </w:r>
      <w:r>
        <w:rPr>
          <w:rFonts w:hint="eastAsia" w:ascii="宋体" w:hAnsi="宋体" w:cs="宋体"/>
          <w:bCs/>
          <w:sz w:val="24"/>
          <w:szCs w:val="24"/>
          <w:highlight w:val="none"/>
          <w:lang w:eastAsia="zh-CN"/>
        </w:rPr>
        <w:t xml:space="preserve">。</w:t>
      </w:r>
      <w:r>
        <w:rPr>
          <w:rFonts w:hint="eastAsia" w:ascii="宋体" w:hAnsi="宋体" w:cs="宋体"/>
          <w:b/>
          <w:bCs w:val="0"/>
          <w:sz w:val="24"/>
          <w:szCs w:val="24"/>
          <w:highlight w:val="none"/>
        </w:rPr>
        <w:t xml:space="preserve">现场踏勘联系人</w:t>
      </w:r>
      <w:r>
        <w:rPr>
          <w:rFonts w:hint="eastAsia" w:ascii="宋体" w:hAnsi="宋体" w:cs="宋体"/>
          <w:b/>
          <w:bCs w:val="0"/>
          <w:sz w:val="24"/>
          <w:szCs w:val="24"/>
          <w:highlight w:val="none"/>
          <w:lang w:eastAsia="zh-CN"/>
        </w:rPr>
        <w:t xml:space="preserve">：林老师18912382098。</w:t>
      </w:r>
      <w:r/>
    </w:p>
    <w:p>
      <w:pPr>
        <w:ind w:firstLine="480"/>
        <w:spacing w:line="360" w:lineRule="auto"/>
        <w:rPr>
          <w:rFonts w:hint="eastAsia" w:ascii="宋体" w:hAnsi="宋体" w:cs="宋体"/>
          <w:bCs/>
          <w:sz w:val="24"/>
          <w:szCs w:val="24"/>
          <w:highlight w:val="none"/>
        </w:rPr>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二</w:t>
      </w:r>
      <w:r>
        <w:rPr>
          <w:rFonts w:hint="eastAsia" w:ascii="宋体" w:hAnsi="宋体" w:cs="宋体"/>
          <w:b/>
          <w:sz w:val="24"/>
          <w:szCs w:val="24"/>
          <w:highlight w:val="none"/>
        </w:rPr>
        <w:t xml:space="preserve">）其他</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采购人：</w:t>
      </w:r>
      <w:r>
        <w:rPr>
          <w:rFonts w:hint="eastAsia" w:ascii="宋体" w:hAnsi="宋体" w:cs="宋体"/>
          <w:bCs/>
          <w:sz w:val="24"/>
          <w:szCs w:val="24"/>
          <w:highlight w:val="none"/>
          <w:lang w:eastAsia="zh-CN"/>
        </w:rPr>
        <w:t xml:space="preserve">无锡市滨湖区教育局</w:t>
      </w:r>
      <w:r/>
    </w:p>
    <w:p>
      <w:pPr>
        <w:ind w:firstLine="480"/>
        <w:spacing w:line="360"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联系人：</w:t>
      </w:r>
      <w:r>
        <w:rPr>
          <w:rFonts w:hint="eastAsia" w:ascii="宋体" w:hAnsi="宋体" w:cs="宋体"/>
          <w:bCs/>
          <w:sz w:val="24"/>
          <w:szCs w:val="24"/>
          <w:highlight w:val="none"/>
          <w:lang w:val="en-US" w:eastAsia="zh-CN"/>
        </w:rPr>
        <w:t xml:space="preserve">许诺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电  话：0</w:t>
      </w:r>
      <w:r>
        <w:rPr>
          <w:rFonts w:hint="eastAsia" w:ascii="宋体" w:hAnsi="宋体" w:cs="宋体"/>
          <w:bCs/>
          <w:sz w:val="24"/>
          <w:szCs w:val="24"/>
          <w:highlight w:val="none"/>
          <w:lang w:val="en-US" w:eastAsia="zh-CN"/>
        </w:rPr>
        <w:t xml:space="preserve">510-81178601</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采购机构：江苏通汇工程管理咨询有限公司</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地址：无锡市锡山区万马广场59-102</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联系人：</w:t>
      </w:r>
      <w:r>
        <w:rPr>
          <w:rFonts w:hint="eastAsia" w:ascii="宋体" w:hAnsi="宋体" w:cs="宋体"/>
          <w:bCs/>
          <w:sz w:val="24"/>
          <w:szCs w:val="24"/>
          <w:highlight w:val="none"/>
          <w:lang w:val="en-US" w:eastAsia="zh-CN"/>
        </w:rPr>
        <w:t xml:space="preserve">刘燕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电  话：0510-88226300</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邮  编：214000</w:t>
      </w:r>
      <w:r/>
    </w:p>
    <w:p>
      <w:pPr>
        <w:ind w:firstLine="480"/>
        <w:spacing w:line="360" w:lineRule="auto"/>
        <w:rPr>
          <w:rFonts w:hint="eastAsia" w:ascii="宋体" w:hAnsi="宋体" w:cs="宋体"/>
          <w:bCs/>
          <w:sz w:val="24"/>
          <w:szCs w:val="24"/>
          <w:highlight w:val="none"/>
        </w:rPr>
        <w:sectPr>
          <w:footerReference w:type="default" r:id="rId18"/>
          <w:footnotePr/>
          <w:endnotePr/>
          <w:type w:val="nextPage"/>
          <w:pgSz w:w="11906" w:h="16838" w:orient="portrait"/>
          <w:pgMar w:top="1440" w:right="1800" w:bottom="1440" w:left="1800" w:header="851" w:footer="992" w:gutter="0"/>
          <w:cols w:num="1" w:sep="0" w:space="720" w:equalWidth="1"/>
          <w:docGrid w:linePitch="360"/>
        </w:sectPr>
      </w:pPr>
      <w:r/>
      <w:bookmarkStart w:id="18" w:name="_Toc23923"/>
      <w:r/>
      <w:r/>
    </w:p>
    <w:p>
      <w:pPr>
        <w:jc w:val="center"/>
        <w:spacing w:line="360" w:lineRule="auto"/>
        <w:rPr>
          <w:rFonts w:hint="eastAsia" w:hAnsi="宋体" w:cs="宋体"/>
          <w:b/>
          <w:bCs/>
          <w:sz w:val="32"/>
          <w:szCs w:val="32"/>
          <w:highlight w:val="none"/>
        </w:rPr>
        <w:outlineLvl w:val="0"/>
      </w:pPr>
      <w:r/>
      <w:bookmarkStart w:id="19" w:name="_Toc24863"/>
      <w:r>
        <w:rPr>
          <w:rFonts w:hint="eastAsia" w:hAnsi="宋体" w:cs="宋体"/>
          <w:b/>
          <w:bCs/>
          <w:sz w:val="32"/>
          <w:szCs w:val="32"/>
          <w:highlight w:val="none"/>
        </w:rPr>
        <w:t xml:space="preserve">二、投标人须知</w:t>
      </w:r>
      <w:bookmarkEnd w:id="18"/>
      <w:r/>
      <w:bookmarkEnd w:id="19"/>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(一)遵循原则：</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公开透明原则、公平竞争原则、公正原则和诚实信用原则。</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(二)招标文件：</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1．招标文件包括本文件目录所列全部内容，投标人应仔细阅读，并在投标文件中充分响应招标文件的所有要求。</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2.潜在投标人可在项目招标公告附件中查看公开招标文件，如确</w:t>
      </w:r>
      <w:r>
        <w:rPr>
          <w:rFonts w:hint="eastAsia" w:ascii="宋体" w:hAnsi="宋体" w:eastAsia="宋体" w:cs="宋体"/>
          <w:bCs/>
          <w:color w:val="auto"/>
          <w:sz w:val="24"/>
          <w:szCs w:val="24"/>
          <w:highlight w:val="none"/>
        </w:rPr>
        <w:t xml:space="preserve">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3．投标人一旦参加本项目投标，即表明承诺接受了本招标文件中的所有条件和规定。</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4．招标文件仅作为本次招投标使用。</w:t>
      </w:r>
      <w:r/>
    </w:p>
    <w:p>
      <w:pPr>
        <w:pStyle w:val="1386"/>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5．招标文件中的“法定代表人”是指投标人的营业执照或相关部门的登记证明文件中的“法定代表人”或“负责人”。</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(三)招标文件的解释：</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本文件的最终解释权归采购人及江苏通汇工程管理咨询有限公司。</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(四)招标文件的补充或修正：</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1．采购人或采购代理机构可在投标截止时间15日前对招标文件进行必要的澄清或者修改，不足15日的，将顺延提交投标文件的截止时间。</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2．如需对招标文件进行澄清或修正，江苏通汇工程管理咨询有限公司将</w:t>
      </w:r>
      <w:r>
        <w:rPr>
          <w:rFonts w:hint="eastAsia" w:ascii="宋体" w:hAnsi="宋体" w:eastAsia="宋体" w:cs="宋体"/>
          <w:bCs/>
          <w:color w:val="auto"/>
          <w:sz w:val="24"/>
          <w:szCs w:val="24"/>
          <w:highlight w:val="none"/>
          <w:lang w:val="en-US" w:eastAsia="zh-CN"/>
        </w:rPr>
        <w:t xml:space="preserve">在</w:t>
      </w:r>
      <w:r>
        <w:rPr>
          <w:rFonts w:hint="eastAsia" w:ascii="宋体" w:hAnsi="宋体" w:eastAsia="宋体" w:cs="宋体"/>
          <w:bCs/>
          <w:color w:val="auto"/>
          <w:sz w:val="24"/>
          <w:szCs w:val="24"/>
          <w:highlight w:val="none"/>
        </w:rPr>
        <w:t xml:space="preserve">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3．供应商认为</w:t>
      </w:r>
      <w:r>
        <w:rPr>
          <w:rFonts w:hint="eastAsia" w:ascii="宋体" w:hAnsi="宋体" w:eastAsia="宋体" w:cs="宋体"/>
          <w:bCs/>
          <w:color w:val="auto"/>
          <w:sz w:val="24"/>
          <w:szCs w:val="24"/>
          <w:highlight w:val="none"/>
        </w:rPr>
        <w:t xml:space="preserve">招标文件使自己的权益受到损害的，可以自获取招标文件之日或者招标公告期限届满之日（公告期限届满后获取招标文件的，以公告期限届满之日为准）起7个工作日内，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答复。投标人在法定质疑期限外送达的质疑函或法定质疑期限内送达的质疑函不符合上述要求的均为无效质疑，江苏通汇工程管理咨询有限公司对无效质疑不予受理。</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(五)投标文件的组成（相应内容上传至投标客户端）：</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1．投标函</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2．资格、资信证明文件：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（2）具有独立承担民事责任能力的供应商营业执照或相关部门的登记证明文件扫描件；</w:t>
      </w:r>
      <w:r/>
    </w:p>
    <w:p>
      <w:pPr>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（3）供应商法定代表人授权委托书（法定代表人亲自参与投标的除外，格式见附件）；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bookmarkStart w:id="20" w:name="_Hlk39128912"/>
      <w:r>
        <w:rPr>
          <w:rFonts w:hint="eastAsia" w:ascii="宋体" w:hAnsi="宋体" w:eastAsia="宋体" w:cs="宋体"/>
          <w:bCs/>
          <w:color w:val="auto"/>
          <w:sz w:val="24"/>
          <w:szCs w:val="24"/>
          <w:highlight w:val="none"/>
        </w:rPr>
        <w:t xml:space="preserve">（4）供应商法定代表人身份证扫描件（正、反面）；</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（5）供应商法定代表人授权代表身份证扫描件（正、反面）（法定代表人亲自参加投标的除外）；</w:t>
      </w:r>
      <w:bookmarkEnd w:id="20"/>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（6）供应商近</w:t>
      </w:r>
      <w:r>
        <w:rPr>
          <w:rFonts w:hint="eastAsia" w:ascii="宋体" w:hAnsi="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bCs/>
          <w:color w:val="auto"/>
          <w:sz w:val="24"/>
          <w:szCs w:val="24"/>
          <w:highlight w:val="none"/>
        </w:rPr>
        <w:t xml:space="preserve">标当月）的财务状况报告（资产负债表和利润表）或由会计师事务所出具的近两年中任意一个年度的审计报告和所附已审财务报告扫描件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新成立的公司（成立不满三个自然月的公司、企业）除外；</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（7）供应商近</w:t>
      </w:r>
      <w:r>
        <w:rPr>
          <w:rFonts w:hint="eastAsia" w:ascii="宋体" w:hAnsi="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bCs/>
          <w:color w:val="auto"/>
          <w:sz w:val="24"/>
          <w:szCs w:val="24"/>
          <w:highlight w:val="none"/>
        </w:rPr>
        <w:t xml:space="preserve">标当月）的依法缴纳税收的相关材料（提供相关主管部门证明或银行代扣证明）扫描件，若供应商无需依法缴纳税收，请提供纳税申报表；</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（8）供应商近</w:t>
      </w:r>
      <w:r>
        <w:rPr>
          <w:rFonts w:hint="eastAsia" w:ascii="宋体" w:hAnsi="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bCs/>
          <w:color w:val="auto"/>
          <w:sz w:val="24"/>
          <w:szCs w:val="24"/>
          <w:highlight w:val="none"/>
        </w:rPr>
        <w:t xml:space="preserve">标当月）的依法缴纳社会保障资金的相关材料（提供相关主管部门证明或银行代扣证明）扫描件，新成立的公司（成立不满三个自然月的公司、企业）除外；</w:t>
      </w:r>
      <w:r/>
    </w:p>
    <w:p>
      <w:pPr>
        <w:ind w:firstLine="480"/>
        <w:spacing w:line="360" w:lineRule="auto"/>
        <w:tabs>
          <w:tab w:val="left" w:pos="1050" w:leader="none"/>
        </w:tabs>
        <w:rPr>
          <w:rFonts w:hint="eastAsia" w:ascii="宋体" w:hAnsi="宋体" w:cs="宋体"/>
          <w:bCs/>
          <w:sz w:val="24"/>
          <w:szCs w:val="24"/>
          <w:highlight w:val="none"/>
          <w:lang w:eastAsia="zh-CN"/>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）中小企业声明函</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t xml:space="preserve">或残疾人福利性单位声明函</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t xml:space="preserve">或由省级以上监狱管理局、戒毒管理局出具的属于监狱企业的证明文件</w:t>
      </w:r>
      <w:r>
        <w:rPr>
          <w:rFonts w:hint="eastAsia" w:ascii="宋体" w:hAnsi="宋体" w:cs="宋体"/>
          <w:bCs/>
          <w:sz w:val="24"/>
          <w:szCs w:val="24"/>
          <w:highlight w:val="none"/>
          <w:lang w:eastAsia="zh-CN"/>
        </w:rPr>
        <w:t xml:space="preserve">。</w:t>
      </w:r>
      <w:r/>
    </w:p>
    <w:p>
      <w:pPr>
        <w:ind w:firstLine="480"/>
        <w:spacing w:line="360" w:lineRule="auto"/>
        <w:tabs>
          <w:tab w:val="left" w:pos="1050" w:leader="none"/>
        </w:tabs>
        <w:rPr>
          <w:rFonts w:hint="eastAsia" w:ascii="宋体" w:hAnsi="宋体" w:cs="宋体"/>
          <w:b/>
          <w:bCs/>
          <w:sz w:val="24"/>
          <w:szCs w:val="24"/>
          <w:highlight w:val="none"/>
        </w:rPr>
      </w:pPr>
      <w:r>
        <w:rPr>
          <w:rFonts w:hint="eastAsia" w:ascii="宋体" w:hAnsi="宋体" w:cs="宋体"/>
          <w:bCs/>
          <w:sz w:val="24"/>
          <w:szCs w:val="24"/>
          <w:highlight w:val="none"/>
        </w:rPr>
        <w:t xml:space="preserve">3．开标一览表</w:t>
      </w:r>
      <w:r>
        <w:rPr>
          <w:rFonts w:hint="eastAsia" w:ascii="宋体" w:hAnsi="宋体" w:cs="宋体"/>
          <w:b/>
          <w:bCs/>
          <w:sz w:val="24"/>
          <w:szCs w:val="24"/>
          <w:highlight w:val="none"/>
        </w:rPr>
        <w:t xml:space="preserve">（格式见附件）</w:t>
      </w:r>
      <w:r/>
    </w:p>
    <w:p>
      <w:pPr>
        <w:ind w:firstLine="480"/>
        <w:spacing w:line="360" w:lineRule="auto"/>
        <w:tabs>
          <w:tab w:val="left" w:pos="1260" w:leader="none"/>
        </w:tabs>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4．</w:t>
      </w:r>
      <w:r>
        <w:rPr>
          <w:rFonts w:hint="eastAsia" w:ascii="宋体" w:hAnsi="宋体" w:cs="宋体"/>
          <w:bCs/>
          <w:sz w:val="24"/>
          <w:szCs w:val="24"/>
          <w:highlight w:val="none"/>
          <w:lang w:val="en-US" w:eastAsia="zh-CN"/>
        </w:rPr>
        <w:t xml:space="preserve">报价明细表</w:t>
      </w:r>
      <w:r>
        <w:rPr>
          <w:rFonts w:hint="eastAsia" w:ascii="宋体" w:hAnsi="宋体" w:cs="宋体"/>
          <w:b/>
          <w:bCs/>
          <w:sz w:val="24"/>
          <w:szCs w:val="24"/>
          <w:highlight w:val="none"/>
        </w:rPr>
        <w:t xml:space="preserve">（格式见附件）</w:t>
      </w:r>
      <w:r/>
    </w:p>
    <w:p>
      <w:pPr>
        <w:ind w:firstLine="480"/>
        <w:spacing w:line="360" w:lineRule="auto"/>
        <w:tabs>
          <w:tab w:val="left" w:pos="1260" w:leader="none"/>
        </w:tabs>
        <w:rPr>
          <w:rFonts w:hint="eastAsia" w:ascii="宋体" w:hAnsi="宋体" w:cs="宋体"/>
          <w:b/>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．服务保障承诺</w:t>
      </w:r>
      <w:r>
        <w:rPr>
          <w:rFonts w:hint="eastAsia" w:ascii="宋体" w:hAnsi="宋体" w:cs="宋体"/>
          <w:b/>
          <w:bCs/>
          <w:sz w:val="24"/>
          <w:szCs w:val="24"/>
          <w:highlight w:val="none"/>
        </w:rPr>
        <w:t xml:space="preserve">（格式见附件）</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．投标偏离表</w:t>
      </w:r>
      <w:r>
        <w:rPr>
          <w:rFonts w:hint="eastAsia" w:ascii="宋体" w:hAnsi="宋体" w:cs="宋体"/>
          <w:b/>
          <w:bCs/>
          <w:sz w:val="24"/>
          <w:szCs w:val="24"/>
          <w:highlight w:val="none"/>
        </w:rPr>
        <w:t xml:space="preserve">（格式见附件）</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．投标供应商基本情况表</w:t>
      </w:r>
      <w:r>
        <w:rPr>
          <w:rFonts w:hint="eastAsia" w:ascii="宋体" w:hAnsi="宋体" w:cs="宋体"/>
          <w:b/>
          <w:sz w:val="24"/>
          <w:szCs w:val="24"/>
          <w:highlight w:val="none"/>
        </w:rPr>
        <w:t xml:space="preserve">（格式见附件）</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．提供第三章项目需求和有关要求需提供的相关证明材料（如有，格式自拟并自行添加）</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．技术方案</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．评分标准中对应的所需证明材料（如有自行添加，格式自拟）</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．要求采购人提供的配合（如有自行添加，格式自拟）</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12</w:t>
      </w:r>
      <w:r>
        <w:rPr>
          <w:rFonts w:hint="eastAsia" w:ascii="宋体" w:hAnsi="宋体" w:cs="宋体"/>
          <w:bCs/>
          <w:sz w:val="24"/>
          <w:szCs w:val="24"/>
          <w:highlight w:val="none"/>
        </w:rPr>
        <w:t xml:space="preserve">．其他（</w:t>
      </w:r>
      <w:r>
        <w:rPr>
          <w:rFonts w:hint="eastAsia" w:ascii="宋体" w:hAnsi="宋体" w:cs="宋体"/>
          <w:sz w:val="24"/>
          <w:szCs w:val="24"/>
          <w:highlight w:val="none"/>
        </w:rPr>
        <w:t xml:space="preserve">投标供应商</w:t>
      </w:r>
      <w:r>
        <w:rPr>
          <w:rFonts w:hint="eastAsia" w:ascii="宋体" w:hAnsi="宋体" w:cs="宋体"/>
          <w:bCs/>
          <w:sz w:val="24"/>
          <w:szCs w:val="24"/>
          <w:highlight w:val="none"/>
        </w:rPr>
        <w:t xml:space="preserve">认为有必要提供的声明和文件，如有格式自拟）</w:t>
      </w:r>
      <w:r/>
    </w:p>
    <w:p>
      <w:pPr>
        <w:ind w:firstLine="480"/>
        <w:spacing w:line="360" w:lineRule="auto"/>
        <w:tabs>
          <w:tab w:val="left" w:pos="840"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上述1-</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项投标人必须按要求全部提供，否则投标文件无效。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(六)投标文件的制作：</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2．投标文件由投标人按给定格式如实填写(编写)，须有法人(盖章)、法定代表人或法定代表人授权代表签字或盖章，方为有效，未尽事宜可自行补充。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3．如无特别说明，投标人报价一律以人民币为投标结算货币，结算单位为“元”。</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4．投标文件格式部分，应由投标人按给定格式提供，不得更改。</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5．供应商在制作电子投标文件时，请正确关联到对应页，在评审过程中，评审专家如因在相对应页面找不到该相关联的文件，由此产生的后果由供应商自行承担。</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6．投标费用自理。</w:t>
      </w:r>
      <w:r/>
    </w:p>
    <w:p>
      <w:pPr>
        <w:ind w:firstLine="482"/>
        <w:spacing w:line="360" w:lineRule="auto"/>
        <w:tabs>
          <w:tab w:val="left" w:pos="525" w:leader="none"/>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7.特别注意：本项目采用暗标形式，评分标准中除投标报价以外，还须包含明标（投标供应商综合情况）和暗标（</w:t>
      </w:r>
      <w:r>
        <w:rPr>
          <w:rFonts w:hint="eastAsia" w:ascii="宋体" w:hAnsi="宋体" w:cs="宋体"/>
          <w:b/>
          <w:bCs w:val="0"/>
          <w:sz w:val="24"/>
          <w:szCs w:val="24"/>
          <w:highlight w:val="none"/>
          <w:lang w:val="en-US" w:eastAsia="zh-CN"/>
        </w:rPr>
        <w:t xml:space="preserve">技术方案</w:t>
      </w:r>
      <w:r>
        <w:rPr>
          <w:rFonts w:hint="eastAsia" w:ascii="宋体" w:hAnsi="宋体" w:cs="宋体"/>
          <w:b/>
          <w:bCs w:val="0"/>
          <w:sz w:val="24"/>
          <w:szCs w:val="24"/>
          <w:highlight w:val="none"/>
        </w:rPr>
        <w:t xml:space="preserve">）两大部分，投标</w:t>
      </w:r>
      <w:r>
        <w:rPr>
          <w:rFonts w:hint="eastAsia" w:ascii="宋体" w:hAnsi="宋体" w:cs="宋体"/>
          <w:b/>
          <w:bCs w:val="0"/>
          <w:sz w:val="24"/>
          <w:szCs w:val="24"/>
          <w:highlight w:val="none"/>
          <w:lang w:val="en-US" w:eastAsia="zh-CN"/>
        </w:rPr>
        <w:t xml:space="preserve">供应商</w:t>
      </w:r>
      <w:r>
        <w:rPr>
          <w:rFonts w:hint="eastAsia" w:ascii="宋体" w:hAnsi="宋体" w:cs="宋体"/>
          <w:b/>
          <w:bCs w:val="0"/>
          <w:sz w:val="24"/>
          <w:szCs w:val="24"/>
          <w:highlight w:val="none"/>
        </w:rPr>
        <w:t xml:space="preserve">在制作</w:t>
      </w:r>
      <w:r>
        <w:rPr>
          <w:rFonts w:hint="eastAsia" w:ascii="宋体" w:hAnsi="宋体"/>
          <w:b/>
          <w:color w:val="000000"/>
          <w:sz w:val="24"/>
          <w:highlight w:val="none"/>
        </w:rPr>
        <w:t xml:space="preserve">技术部分</w:t>
      </w:r>
      <w:r>
        <w:rPr>
          <w:rFonts w:hint="eastAsia" w:ascii="宋体" w:hAnsi="宋体" w:cs="宋体"/>
          <w:b/>
          <w:bCs w:val="0"/>
          <w:sz w:val="24"/>
          <w:szCs w:val="24"/>
          <w:highlight w:val="none"/>
        </w:rPr>
        <w:t xml:space="preserve">相关内容时不得有体现投标人身份的内容，否则投标无效。</w:t>
      </w:r>
      <w:r/>
    </w:p>
    <w:p>
      <w:pPr>
        <w:ind w:firstLine="482"/>
        <w:spacing w:line="360" w:lineRule="auto"/>
        <w:tabs>
          <w:tab w:val="left" w:pos="525" w:leader="none"/>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上述技术部分不得有体现投标人身份的内容是指：</w:t>
      </w:r>
      <w:r/>
    </w:p>
    <w:p>
      <w:pPr>
        <w:ind w:firstLine="482"/>
        <w:spacing w:line="360" w:lineRule="auto"/>
        <w:tabs>
          <w:tab w:val="left" w:pos="525" w:leader="none"/>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lang w:val="en-US" w:eastAsia="zh-CN"/>
        </w:rPr>
        <w:t xml:space="preserve">1</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rPr>
        <w:t xml:space="preserve">技术部分不得出现能够体现投标人身份、名称的相关描述、材料、文件等内容；</w:t>
      </w:r>
      <w:r/>
    </w:p>
    <w:p>
      <w:pPr>
        <w:ind w:firstLine="482"/>
        <w:spacing w:line="360" w:lineRule="auto"/>
        <w:tabs>
          <w:tab w:val="left" w:pos="525" w:leader="none"/>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lang w:val="en-US" w:eastAsia="zh-CN"/>
        </w:rPr>
        <w:t xml:space="preserve">2</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rPr>
        <w:t xml:space="preserve">技术部分不得更改，不得在其中涂改、标注或做任何可以辨认投标人及所属人员身份的名称、印章、商标等标记；</w:t>
      </w:r>
      <w:r/>
    </w:p>
    <w:p>
      <w:pPr>
        <w:ind w:firstLine="482"/>
        <w:spacing w:line="360" w:lineRule="auto"/>
        <w:tabs>
          <w:tab w:val="left" w:pos="525" w:leader="none"/>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lang w:val="en-US" w:eastAsia="zh-CN"/>
        </w:rPr>
        <w:t xml:space="preserve">3</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rPr>
        <w:t xml:space="preserve">技术部分应当版面整洁、字迹清楚、不许批注或进行底纹、阴影、水印等特殊设置，不得采用任何不符合常规、有别于其他投标人的特殊做法；</w:t>
      </w:r>
      <w:r/>
    </w:p>
    <w:p>
      <w:pPr>
        <w:ind w:firstLine="482"/>
        <w:spacing w:line="360" w:lineRule="auto"/>
        <w:tabs>
          <w:tab w:val="left" w:pos="525" w:leader="none"/>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lang w:val="en-US" w:eastAsia="zh-CN"/>
        </w:rPr>
        <w:t xml:space="preserve">4</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rPr>
        <w:t xml:space="preserve">不得有其他体现投标人身份的内容。</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(七)网上投标</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1.投标供应商应由其法定代表人或法定代表人授权代表在规定的网上投标时间内，凭CA数字证书</w:t>
      </w:r>
      <w:r>
        <w:rPr>
          <w:rFonts w:hint="eastAsia" w:ascii="宋体" w:hAnsi="宋体" w:cs="宋体"/>
          <w:bCs/>
          <w:sz w:val="24"/>
          <w:szCs w:val="24"/>
          <w:highlight w:val="none"/>
          <w:lang w:eastAsia="zh-CN"/>
        </w:rPr>
        <w:t xml:space="preserve">登录</w:t>
      </w:r>
      <w:r>
        <w:rPr>
          <w:rFonts w:hint="eastAsia" w:ascii="宋体" w:hAnsi="宋体" w:cs="宋体"/>
          <w:bCs/>
          <w:sz w:val="24"/>
          <w:szCs w:val="24"/>
          <w:highlight w:val="none"/>
        </w:rPr>
        <w:t xml:space="preserve">苏采云平台获取招标文件，在投标客户端制作投标文件（电子数据），并在投标截止时间之前上传投标文件。</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2.投标人应对CA数字证书妥善保管，如被他人盗用投标，后果自负。</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3.投标人按招标文件规定的网上解密时间进行解密，如未按时解密后果自负。</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4.投标人应当对招标文件提出的要求和条件作出实质性响应，并在电子投标系统逐条应答。</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5.投标人应对要求提供的资格证明文件（如资质证书、资格证书）、技术资料（如白皮书、彩页、手册、检测报告等）扫描上传至投标系统。</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6.供应商进行网上投标请参照《政府采购项目电子交易管理操作指南－供应商》。</w:t>
      </w:r>
      <w:r/>
    </w:p>
    <w:p>
      <w:pPr>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(八)无效投标文件的确认：</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供应商有下列情况之一者，投标文件无效：</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sz w:val="24"/>
          <w:highlight w:val="none"/>
        </w:rPr>
        <w:t xml:space="preserve">电子投标文件未按规定时间上传的</w:t>
      </w:r>
      <w:r>
        <w:rPr>
          <w:rFonts w:hint="eastAsia" w:ascii="宋体" w:hAnsi="宋体"/>
          <w:color w:val="auto"/>
          <w:sz w:val="24"/>
          <w:highlight w:val="none"/>
        </w:rPr>
        <w:t xml:space="preserve">；</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sz w:val="24"/>
          <w:highlight w:val="none"/>
        </w:rPr>
        <w:t xml:space="preserve">电子投标文件未按招标文件要求加盖公章或签电子公章的</w:t>
      </w:r>
      <w:r>
        <w:rPr>
          <w:rFonts w:hint="eastAsia" w:ascii="宋体" w:hAnsi="宋体"/>
          <w:color w:val="auto"/>
          <w:sz w:val="24"/>
          <w:highlight w:val="none"/>
        </w:rPr>
        <w:t xml:space="preserve">；</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sz w:val="24"/>
          <w:highlight w:val="none"/>
        </w:rPr>
        <w:t xml:space="preserve">投标人未按招标文件要求解密的</w:t>
      </w:r>
      <w:r>
        <w:rPr>
          <w:rFonts w:hint="eastAsia" w:ascii="宋体" w:hAnsi="宋体"/>
          <w:color w:val="auto"/>
          <w:sz w:val="24"/>
          <w:highlight w:val="none"/>
        </w:rPr>
        <w:t xml:space="preserve">；</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的法定代表人授权代表无法定代表人授权委托书的；</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sz w:val="24"/>
          <w:highlight w:val="none"/>
        </w:rPr>
        <w:t xml:space="preserve">不具备招标文件中规定的资格要求及未按招标文件规定的要求提供资格证明文件的</w:t>
      </w:r>
      <w:r>
        <w:rPr>
          <w:rFonts w:hint="eastAsia" w:ascii="宋体" w:hAnsi="宋体"/>
          <w:color w:val="auto"/>
          <w:sz w:val="24"/>
          <w:highlight w:val="none"/>
        </w:rPr>
        <w:t xml:space="preserve">；</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含有采购人不能接受的附加条件的；</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未按</w:t>
      </w:r>
      <w:r>
        <w:rPr>
          <w:rFonts w:hint="eastAsia" w:ascii="宋体" w:hAnsi="宋体"/>
          <w:color w:val="auto"/>
          <w:sz w:val="24"/>
          <w:highlight w:val="none"/>
          <w:lang w:val="en-US" w:eastAsia="zh-CN"/>
        </w:rPr>
        <w:t xml:space="preserve">招标文件</w:t>
      </w:r>
      <w:r>
        <w:rPr>
          <w:rFonts w:hint="eastAsia" w:ascii="宋体" w:hAnsi="宋体"/>
          <w:color w:val="auto"/>
          <w:sz w:val="24"/>
          <w:highlight w:val="none"/>
        </w:rPr>
        <w:t xml:space="preserve">规定的内容和要求填写、制作的；</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书写潦草、字迹模糊不清、无法辨认的；</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中有</w:t>
      </w:r>
      <w:r>
        <w:rPr>
          <w:rFonts w:hint="eastAsia" w:ascii="宋体" w:hAnsi="宋体"/>
          <w:color w:val="auto"/>
          <w:sz w:val="24"/>
          <w:highlight w:val="none"/>
          <w:lang w:val="en-US" w:eastAsia="zh-CN"/>
        </w:rPr>
        <w:t xml:space="preserve">招标文件</w:t>
      </w:r>
      <w:r>
        <w:rPr>
          <w:rFonts w:hint="eastAsia" w:ascii="宋体" w:hAnsi="宋体"/>
          <w:color w:val="auto"/>
          <w:sz w:val="24"/>
          <w:highlight w:val="none"/>
        </w:rPr>
        <w:t xml:space="preserve">未允许提供的选择性内容的；</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sz w:val="24"/>
          <w:highlight w:val="none"/>
        </w:rPr>
        <w:t xml:space="preserve">投标系统中不同投标人的MAC地址一致或标书制作工具客户端标识码一致的</w:t>
      </w:r>
      <w:r>
        <w:rPr>
          <w:rFonts w:hint="eastAsia" w:ascii="宋体" w:hAnsi="宋体"/>
          <w:sz w:val="24"/>
          <w:highlight w:val="none"/>
          <w:lang w:eastAsia="zh-CN"/>
        </w:rPr>
        <w:t xml:space="preserve">；</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恶意串通其他</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，故意哄抬价格或压价的；</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2"/>
        </w:numPr>
        <w:ind w:left="0" w:right="0" w:firstLine="480"/>
        <w:keepLines w:val="0"/>
        <w:keepNext w:val="0"/>
        <w:pageBreakBefore w:val="0"/>
        <w:spacing w:line="360" w:lineRule="auto"/>
        <w:rPr>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商务标（明标）未加盖</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公章及法定代表人或</w:t>
      </w:r>
      <w:r>
        <w:rPr>
          <w:rFonts w:hint="eastAsia" w:ascii="宋体" w:hAnsi="宋体"/>
          <w:color w:val="auto"/>
          <w:sz w:val="24"/>
          <w:highlight w:val="none"/>
          <w:lang w:eastAsia="zh-CN"/>
        </w:rPr>
        <w:t xml:space="preserve">被授权委托人</w:t>
      </w:r>
      <w:r>
        <w:rPr>
          <w:rFonts w:hint="eastAsia" w:ascii="宋体" w:hAnsi="宋体"/>
          <w:color w:val="auto"/>
          <w:sz w:val="24"/>
          <w:highlight w:val="none"/>
        </w:rPr>
        <w:t xml:space="preserve">签字和盖章的；</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投标人投标文件</w:t>
      </w:r>
      <w:r>
        <w:rPr>
          <w:rFonts w:hint="eastAsia" w:ascii="宋体" w:hAnsi="宋体"/>
          <w:color w:val="auto"/>
          <w:sz w:val="24"/>
          <w:highlight w:val="none"/>
        </w:rPr>
        <w:t xml:space="preserve">中的项目相关人员出现同一人的；</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聘请同一人为其报价提供技术或经济咨询服务的；</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的单位负责人为同一人或者存在直接控股、管理关系的；</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为本项目提供整体设计、规范编制或者项目管理、监理、检测等服务的；</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的</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异常一致或者报价呈规律性差异；</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商务标（明标）中同一方案有选择性报价且未声明以哪一个为准的；</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技术标（暗标）中出现能够体现投标人身份、名称的相关描述、材料、文件等内容或做任何可以辨认投标人及所属人员身份的名称、印章、商标等标记；</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改变</w:t>
      </w:r>
      <w:r>
        <w:rPr>
          <w:rFonts w:hint="eastAsia" w:ascii="宋体" w:hAnsi="宋体"/>
          <w:color w:val="auto"/>
          <w:sz w:val="24"/>
          <w:highlight w:val="none"/>
          <w:lang w:val="en-US" w:eastAsia="zh-CN"/>
        </w:rPr>
        <w:t xml:space="preserve">招标</w:t>
      </w:r>
      <w:r>
        <w:rPr>
          <w:rFonts w:hint="eastAsia" w:ascii="宋体" w:hAnsi="宋体"/>
          <w:color w:val="auto"/>
          <w:sz w:val="24"/>
          <w:highlight w:val="none"/>
        </w:rPr>
        <w:t xml:space="preserve">文件规定的误期违约金、质量标准及质量违约金的；</w:t>
      </w:r>
      <w:r/>
    </w:p>
    <w:p>
      <w:pPr>
        <w:numPr>
          <w:ilvl w:val="0"/>
          <w:numId w:val="2"/>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商务标（明标）和技术标（暗标），其中某一标被本项目</w:t>
      </w:r>
      <w:r>
        <w:rPr>
          <w:rFonts w:hint="eastAsia" w:ascii="宋体" w:hAnsi="宋体"/>
          <w:color w:val="auto"/>
          <w:sz w:val="24"/>
          <w:highlight w:val="none"/>
          <w:lang w:val="en-US" w:eastAsia="zh-CN"/>
        </w:rPr>
        <w:t xml:space="preserve">评审</w:t>
      </w:r>
      <w:r>
        <w:rPr>
          <w:rFonts w:hint="eastAsia" w:ascii="宋体" w:hAnsi="宋体"/>
          <w:color w:val="auto"/>
          <w:sz w:val="24"/>
          <w:highlight w:val="none"/>
        </w:rPr>
        <w:t xml:space="preserve">小组确认为无效</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的；</w:t>
      </w:r>
      <w:r/>
    </w:p>
    <w:p>
      <w:pPr>
        <w:numPr>
          <w:ilvl w:val="0"/>
          <w:numId w:val="2"/>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报价出现前后不一致，</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拒不确认修正后的报价的；</w:t>
      </w:r>
      <w:r/>
    </w:p>
    <w:p>
      <w:pPr>
        <w:numPr>
          <w:ilvl w:val="0"/>
          <w:numId w:val="2"/>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报价超过招标文件中规定的预算金额或最高限价的；</w:t>
      </w:r>
      <w:r/>
    </w:p>
    <w:p>
      <w:pPr>
        <w:numPr>
          <w:ilvl w:val="0"/>
          <w:numId w:val="2"/>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eastAsia="宋体"/>
          <w:bCs/>
          <w:color w:val="000000"/>
          <w:sz w:val="24"/>
          <w:szCs w:val="24"/>
          <w:highlight w:val="none"/>
        </w:rPr>
        <w:t xml:space="preserve">评标委员会按照本招标文件规定对投标人进行异常低价投标（响应）审查后，认为投标人不能证明其报价合理性的</w:t>
      </w:r>
      <w:r>
        <w:rPr>
          <w:rFonts w:hint="eastAsia" w:ascii="宋体" w:hAnsi="宋体"/>
          <w:sz w:val="24"/>
          <w:highlight w:val="none"/>
        </w:rPr>
        <w:t xml:space="preserve">；</w:t>
      </w:r>
      <w:r/>
    </w:p>
    <w:p>
      <w:pPr>
        <w:numPr>
          <w:ilvl w:val="0"/>
          <w:numId w:val="2"/>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未通过初步资格性审查、</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资格性检查、</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符合性检查的；</w:t>
      </w:r>
      <w:r/>
    </w:p>
    <w:p>
      <w:pPr>
        <w:numPr>
          <w:ilvl w:val="0"/>
          <w:numId w:val="2"/>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列入失信被执行人、</w:t>
      </w:r>
      <w:r>
        <w:rPr>
          <w:rFonts w:hint="eastAsia" w:ascii="宋体" w:hAnsi="宋体" w:cs="宋体"/>
          <w:sz w:val="24"/>
          <w:highlight w:val="none"/>
        </w:rPr>
        <w:t xml:space="preserve">重大税收违法失信主体</w:t>
      </w:r>
      <w:r>
        <w:rPr>
          <w:rFonts w:hint="eastAsia" w:ascii="宋体" w:hAnsi="宋体"/>
          <w:color w:val="auto"/>
          <w:sz w:val="24"/>
          <w:highlight w:val="none"/>
        </w:rPr>
        <w:t xml:space="preserve">、政府采购严重违法失信行为记录名单及其他不符合《中华人民共和国政府采购法》第二十二条规定条件的；</w:t>
      </w:r>
      <w:r/>
    </w:p>
    <w:p>
      <w:pPr>
        <w:numPr>
          <w:ilvl w:val="0"/>
          <w:numId w:val="2"/>
        </w:numPr>
        <w:ind w:left="0" w:right="0" w:firstLine="482"/>
        <w:keepLines w:val="0"/>
        <w:keepNext w:val="0"/>
        <w:pageBreakBefore w:val="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未按要求提供技术文件</w:t>
      </w:r>
      <w:r>
        <w:rPr>
          <w:rFonts w:hint="eastAsia" w:ascii="宋体" w:hAnsi="宋体"/>
          <w:b/>
          <w:bCs/>
          <w:color w:val="auto"/>
          <w:sz w:val="24"/>
          <w:highlight w:val="none"/>
          <w:lang w:val="en-US" w:eastAsia="zh-CN"/>
        </w:rPr>
        <w:t xml:space="preserve">的；</w:t>
      </w:r>
      <w:r/>
    </w:p>
    <w:p>
      <w:pPr>
        <w:numPr>
          <w:ilvl w:val="0"/>
          <w:numId w:val="2"/>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的报价畸高或畸低，在询标时没有合理的解释或者不能提供计算依据和报价依据的；</w:t>
      </w:r>
      <w:r/>
    </w:p>
    <w:p>
      <w:pPr>
        <w:numPr>
          <w:ilvl w:val="0"/>
          <w:numId w:val="2"/>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投标人投标文件</w:t>
      </w:r>
      <w:r>
        <w:rPr>
          <w:rFonts w:hint="eastAsia" w:ascii="宋体" w:hAnsi="宋体"/>
          <w:color w:val="auto"/>
          <w:sz w:val="24"/>
          <w:highlight w:val="none"/>
        </w:rPr>
        <w:t xml:space="preserve">内容存在非正常一致、项目组成员或者联系人员出现同一人、</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中错误（或异常）一致或雷同、电子文档信息一致或雷同的；</w:t>
      </w:r>
      <w:r/>
    </w:p>
    <w:p>
      <w:pPr>
        <w:numPr>
          <w:ilvl w:val="0"/>
          <w:numId w:val="2"/>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的委托代理人、项目负责人以及其他相关人员有在同一个单位缴纳社会保险的；</w:t>
      </w:r>
      <w:r/>
    </w:p>
    <w:p>
      <w:pPr>
        <w:numPr>
          <w:ilvl w:val="0"/>
          <w:numId w:val="2"/>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同一</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中单位名称落款与公章不是同一单位的；</w:t>
      </w:r>
      <w:r/>
    </w:p>
    <w:p>
      <w:pPr>
        <w:numPr>
          <w:ilvl w:val="0"/>
          <w:numId w:val="2"/>
        </w:numPr>
        <w:ind w:left="0" w:right="0" w:firstLine="480"/>
        <w:keepLines w:val="0"/>
        <w:keepNext w:val="0"/>
        <w:pageBreakBefore w:val="0"/>
        <w:spacing w:line="360" w:lineRule="auto"/>
        <w:rPr>
          <w:rFonts w:hint="eastAsia" w:ascii="宋体" w:hAnsi="宋体" w:cs="宋体"/>
          <w:bCs/>
          <w:sz w:val="24"/>
          <w:szCs w:val="24"/>
          <w:highlight w:val="none"/>
        </w:rPr>
      </w:pPr>
      <w:r>
        <w:rPr>
          <w:rFonts w:hint="eastAsia" w:ascii="宋体" w:hAnsi="宋体"/>
          <w:b w:val="0"/>
          <w:bCs w:val="0"/>
          <w:color w:val="auto"/>
          <w:sz w:val="24"/>
          <w:highlight w:val="none"/>
        </w:rPr>
        <w:t xml:space="preserve">不同</w:t>
      </w:r>
      <w:r>
        <w:rPr>
          <w:rFonts w:hint="eastAsia" w:ascii="宋体" w:hAnsi="宋体"/>
          <w:b w:val="0"/>
          <w:bCs w:val="0"/>
          <w:color w:val="auto"/>
          <w:sz w:val="24"/>
          <w:highlight w:val="none"/>
          <w:lang w:eastAsia="zh-CN"/>
        </w:rPr>
        <w:t xml:space="preserve">投标人</w:t>
      </w:r>
      <w:r>
        <w:rPr>
          <w:rFonts w:hint="eastAsia" w:ascii="宋体" w:hAnsi="宋体"/>
          <w:b w:val="0"/>
          <w:bCs w:val="0"/>
          <w:color w:val="auto"/>
          <w:sz w:val="24"/>
          <w:highlight w:val="none"/>
        </w:rPr>
        <w:t xml:space="preserve">委托同一单位或者个人办理报价事宜的；</w:t>
      </w:r>
      <w:r/>
    </w:p>
    <w:p>
      <w:pPr>
        <w:numPr>
          <w:ilvl w:val="0"/>
          <w:numId w:val="2"/>
        </w:numPr>
        <w:ind w:left="0" w:right="0" w:firstLine="480"/>
        <w:keepLines w:val="0"/>
        <w:keepNext w:val="0"/>
        <w:pageBreakBefore w:val="0"/>
        <w:spacing w:line="360" w:lineRule="auto"/>
        <w:rPr>
          <w:rFonts w:hint="eastAsia" w:ascii="宋体" w:hAnsi="宋体" w:cs="宋体"/>
          <w:bCs/>
          <w:sz w:val="24"/>
          <w:szCs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内容不全或不符合法律法规和</w:t>
      </w:r>
      <w:r>
        <w:rPr>
          <w:rFonts w:hint="eastAsia" w:ascii="宋体" w:hAnsi="宋体"/>
          <w:color w:val="auto"/>
          <w:sz w:val="24"/>
          <w:highlight w:val="none"/>
          <w:lang w:val="en-US" w:eastAsia="zh-CN"/>
        </w:rPr>
        <w:t xml:space="preserve">招标</w:t>
      </w:r>
      <w:r>
        <w:rPr>
          <w:rFonts w:hint="eastAsia" w:ascii="宋体" w:hAnsi="宋体"/>
          <w:color w:val="auto"/>
          <w:sz w:val="24"/>
          <w:highlight w:val="none"/>
        </w:rPr>
        <w:t xml:space="preserve">文件中规定的其他实质性要求的</w:t>
      </w:r>
      <w:r>
        <w:rPr>
          <w:rFonts w:hint="eastAsia" w:ascii="宋体" w:hAnsi="宋体" w:cs="宋体"/>
          <w:bCs/>
          <w:sz w:val="24"/>
          <w:szCs w:val="24"/>
          <w:highlight w:val="none"/>
        </w:rPr>
        <w:t xml:space="preserve">。</w:t>
      </w:r>
      <w:r/>
    </w:p>
    <w:p>
      <w:pPr>
        <w:ind w:firstLine="482"/>
        <w:spacing w:line="360" w:lineRule="auto"/>
        <w:rPr>
          <w:rFonts w:hint="eastAsia" w:ascii="宋体" w:hAnsi="宋体" w:cs="宋体"/>
          <w:b/>
          <w:sz w:val="24"/>
          <w:szCs w:val="24"/>
          <w:highlight w:val="none"/>
        </w:rPr>
        <w:outlineLvl w:val="1"/>
      </w:pPr>
      <w:r/>
      <w:bookmarkStart w:id="21" w:name="_Toc14884"/>
      <w:r>
        <w:rPr>
          <w:rFonts w:hint="eastAsia" w:ascii="宋体" w:hAnsi="宋体" w:cs="宋体"/>
          <w:b/>
          <w:sz w:val="24"/>
          <w:szCs w:val="24"/>
          <w:highlight w:val="none"/>
        </w:rPr>
        <w:t xml:space="preserve">(九)开标、评标：</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1．所有投标单位在招标文件规定的时间内解密各自投标文件。</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2．投标截止时间后参加投标的供应商或解密投标文件的供应商不足三家的，不开标；开标后，所有供应商可在线上开标大厅中看到所有供应商的投标报价。</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3.投标文件的审查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(1)投标文件报价出现前后不一致的，按照下列规定修正：</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②大写金额和小写金额不一致的，以大写金额为准；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④总价金额与按单价汇总金额不一致的，以单价金额计算结果为准。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(3)投标人未参加开标的，视同认可开标结果。</w:t>
      </w:r>
      <w:r/>
    </w:p>
    <w:p>
      <w:pPr>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4．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评标委员会启动异常低价投标（响应）审查的情形和具体要求，包括：</w:t>
      </w:r>
      <w:r/>
    </w:p>
    <w:p>
      <w:pPr>
        <w:ind w:firstLine="482"/>
        <w:spacing w:line="360" w:lineRule="auto"/>
        <w:tabs>
          <w:tab w:val="left" w:pos="525" w:leader="none"/>
          <w:tab w:val="left" w:pos="1050" w:leader="none"/>
        </w:tabs>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（1）评审过程中出现下列情形之一的，评标委员会应当启动异常低价投标（响应）审查程序：</w:t>
      </w:r>
      <w:r/>
    </w:p>
    <w:p>
      <w:pPr>
        <w:ind w:firstLine="482"/>
        <w:spacing w:line="360" w:lineRule="auto"/>
        <w:tabs>
          <w:tab w:val="left" w:pos="525" w:leader="none"/>
          <w:tab w:val="left" w:pos="1050" w:leader="none"/>
        </w:tabs>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ind w:firstLine="482"/>
        <w:spacing w:line="360" w:lineRule="auto"/>
        <w:tabs>
          <w:tab w:val="left" w:pos="525" w:leader="none"/>
          <w:tab w:val="left" w:pos="1050" w:leader="none"/>
        </w:tabs>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firstLine="482"/>
        <w:spacing w:line="360" w:lineRule="auto"/>
        <w:tabs>
          <w:tab w:val="left" w:pos="525" w:leader="none"/>
          <w:tab w:val="left" w:pos="1050" w:leader="none"/>
        </w:tabs>
        <w:rPr>
          <w:rFonts w:hint="eastAsia" w:ascii="宋体" w:hAnsi="宋体" w:cs="宋体"/>
          <w:b/>
          <w:bCs w:val="0"/>
          <w:color w:val="auto"/>
          <w:sz w:val="24"/>
          <w:szCs w:val="24"/>
          <w:highlight w:val="none"/>
          <w:lang w:val="en-US" w:eastAsia="zh-CN"/>
        </w:rPr>
      </w:pPr>
      <w:r>
        <w:rPr>
          <w:rFonts w:hint="eastAsia" w:ascii="宋体" w:hAnsi="宋体" w:cs="宋体"/>
          <w:b/>
          <w:bCs w:val="0"/>
          <w:sz w:val="24"/>
          <w:szCs w:val="24"/>
          <w:highlight w:val="none"/>
          <w:lang w:val="en-US" w:eastAsia="zh-CN"/>
        </w:rPr>
        <w:t xml:space="preserve">③投标（响应）报价低</w:t>
      </w:r>
      <w:r>
        <w:rPr>
          <w:rFonts w:hint="eastAsia" w:ascii="宋体" w:hAnsi="宋体" w:cs="宋体"/>
          <w:b/>
          <w:bCs w:val="0"/>
          <w:color w:val="auto"/>
          <w:sz w:val="24"/>
          <w:szCs w:val="24"/>
          <w:highlight w:val="none"/>
          <w:lang w:val="en-US" w:eastAsia="zh-CN"/>
        </w:rPr>
        <w:t xml:space="preserve">于采购项目最高限价65%的，即投标（响应）报价&lt;采购项目最高限价×65%；</w:t>
      </w:r>
      <w:r/>
    </w:p>
    <w:p>
      <w:pPr>
        <w:ind w:firstLine="482"/>
        <w:spacing w:line="360" w:lineRule="auto"/>
        <w:tabs>
          <w:tab w:val="left" w:pos="525" w:leader="none"/>
          <w:tab w:val="left" w:pos="1050" w:leader="none"/>
        </w:tabs>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④评审委员会基于专业判断，认为供应商报价过低，有可能影响产品质量或者不能诚信履约的其他情形。</w:t>
      </w:r>
      <w:r/>
    </w:p>
    <w:p>
      <w:pPr>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．评标程序</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评标工作由采购人和采购代理机构负责组织，具体评标事务由依法组建的评标委员会负责。</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(1)投标文件初审。初审分为资格性检查和符合性检查。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jc w:val="center"/>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b/>
          <w:sz w:val="24"/>
          <w:highlight w:val="none"/>
        </w:rPr>
        <w:t xml:space="preserve">资格性审查表</w:t>
      </w:r>
      <w:r/>
    </w:p>
    <w:tbl>
      <w:tblPr>
        <w:tblStyle w:val="1182"/>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jc w:val="center"/>
        </w:trPr>
        <w:tc>
          <w:tcPr>
            <w:tcW w:w="923"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vertAlign w:val="baseline"/>
              </w:rPr>
              <w:outlineLvl w:val="9"/>
            </w:pPr>
            <w:r>
              <w:rPr>
                <w:rFonts w:ascii="宋体" w:hAnsi="宋体" w:eastAsia="宋体"/>
                <w:b/>
                <w:bCs/>
                <w:sz w:val="24"/>
                <w:szCs w:val="24"/>
                <w:highlight w:val="none"/>
              </w:rPr>
              <w:t xml:space="preserve">序号</w:t>
            </w:r>
            <w:r/>
          </w:p>
        </w:tc>
        <w:tc>
          <w:tcPr>
            <w:gridSpan w:val="2"/>
            <w:tcW w:w="8556"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vertAlign w:val="baseline"/>
              </w:rPr>
              <w:outlineLvl w:val="9"/>
            </w:pPr>
            <w:r>
              <w:rPr>
                <w:rFonts w:ascii="宋体" w:hAnsi="宋体" w:eastAsia="宋体"/>
                <w:b/>
                <w:bCs/>
                <w:sz w:val="24"/>
                <w:szCs w:val="24"/>
                <w:highlight w:val="none"/>
              </w:rPr>
              <w:t xml:space="preserve">资格审查内容</w:t>
            </w:r>
            <w:r/>
          </w:p>
        </w:tc>
      </w:tr>
      <w:tr>
        <w:trPr>
          <w:jc w:val="center"/>
          <w:trHeight w:val="562"/>
        </w:trPr>
        <w:tc>
          <w:tcPr>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 xml:space="preserve">1</w:t>
            </w:r>
            <w:r/>
          </w:p>
        </w:tc>
        <w:tc>
          <w:tcPr>
            <w:tcW w:w="3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color w:val="000000"/>
                <w:sz w:val="24"/>
                <w:szCs w:val="24"/>
                <w:highlight w:val="none"/>
              </w:rPr>
              <w:t xml:space="preserve">关于资格的声明函</w:t>
            </w:r>
            <w:r/>
          </w:p>
        </w:tc>
        <w:tc>
          <w:tcPr>
            <w:tcW w:w="4911" w:type="dxa"/>
            <w:vAlign w:val="center"/>
            <w:textDirection w:val="lrTb"/>
            <w:noWrap w:val="false"/>
          </w:tcPr>
          <w:p>
            <w:pPr>
              <w:jc w:val="left"/>
              <w:keepLines w:val="0"/>
              <w:keepNext w:val="0"/>
              <w:pageBreakBefore w:val="0"/>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color w:val="000000"/>
                <w:sz w:val="24"/>
                <w:szCs w:val="24"/>
                <w:highlight w:val="none"/>
              </w:rPr>
              <w:t xml:space="preserve">格式见附件</w:t>
            </w:r>
            <w:r/>
          </w:p>
        </w:tc>
      </w:tr>
      <w:tr>
        <w:trPr>
          <w:jc w:val="center"/>
          <w:trHeight w:val="1850"/>
        </w:trPr>
        <w:tc>
          <w:tcPr>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ascii="宋体" w:hAnsi="宋体" w:eastAsia="宋体"/>
                <w:sz w:val="24"/>
                <w:szCs w:val="24"/>
                <w:highlight w:val="none"/>
              </w:rPr>
              <w:t xml:space="preserve">2</w:t>
            </w:r>
            <w:r/>
          </w:p>
        </w:tc>
        <w:tc>
          <w:tcPr>
            <w:tcW w:w="3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4911" w:type="dxa"/>
            <w:vAlign w:val="center"/>
            <w:textDirection w:val="lrTb"/>
            <w:noWrap w:val="false"/>
          </w:tcPr>
          <w:p>
            <w:pPr>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jc w:val="center"/>
          <w:trHeight w:val="794"/>
        </w:trPr>
        <w:tc>
          <w:tcPr>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 xml:space="preserve">3</w:t>
            </w:r>
            <w:r/>
          </w:p>
        </w:tc>
        <w:tc>
          <w:tcPr>
            <w:tcW w:w="3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供应商法定代表人授权委托书</w:t>
            </w:r>
            <w:r/>
          </w:p>
        </w:tc>
        <w:tc>
          <w:tcPr>
            <w:tcW w:w="4911" w:type="dxa"/>
            <w:vAlign w:val="center"/>
            <w:textDirection w:val="lrTb"/>
            <w:noWrap w:val="false"/>
          </w:tcPr>
          <w:p>
            <w:pPr>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法定代表人亲自参与投标的除外，格式见附件</w:t>
            </w:r>
            <w:r/>
          </w:p>
        </w:tc>
      </w:tr>
      <w:tr>
        <w:trPr>
          <w:jc w:val="center"/>
          <w:trHeight w:val="572"/>
        </w:trPr>
        <w:tc>
          <w:tcPr>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 xml:space="preserve">4</w:t>
            </w:r>
            <w:r/>
          </w:p>
        </w:tc>
        <w:tc>
          <w:tcPr>
            <w:tcW w:w="3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供应商法定代表人身份证扫描件</w:t>
            </w:r>
            <w:r/>
          </w:p>
        </w:tc>
        <w:tc>
          <w:tcPr>
            <w:tcW w:w="4911" w:type="dxa"/>
            <w:vAlign w:val="center"/>
            <w:textDirection w:val="lrTb"/>
            <w:noWrap w:val="false"/>
          </w:tcPr>
          <w:p>
            <w:pPr>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jc w:val="center"/>
          <w:trHeight w:val="829"/>
        </w:trPr>
        <w:tc>
          <w:tcPr>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 xml:space="preserve">5</w:t>
            </w:r>
            <w:r/>
          </w:p>
        </w:tc>
        <w:tc>
          <w:tcPr>
            <w:tcW w:w="3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供应商法定代表人授权代表身份证扫描件</w:t>
            </w:r>
            <w:r/>
          </w:p>
        </w:tc>
        <w:tc>
          <w:tcPr>
            <w:tcW w:w="4911" w:type="dxa"/>
            <w:vAlign w:val="center"/>
            <w:textDirection w:val="lrTb"/>
            <w:noWrap w:val="false"/>
          </w:tcPr>
          <w:p>
            <w:pPr>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身份证应为正、反面，法定代表人亲自参加投标的除外</w:t>
            </w:r>
            <w:r/>
          </w:p>
        </w:tc>
      </w:tr>
      <w:tr>
        <w:trPr>
          <w:jc w:val="center"/>
          <w:trHeight w:val="1505"/>
        </w:trPr>
        <w:tc>
          <w:tcPr>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 xml:space="preserve">6</w:t>
            </w:r>
            <w:r/>
          </w:p>
        </w:tc>
        <w:tc>
          <w:tcPr>
            <w:tcW w:w="3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4911" w:type="dxa"/>
            <w:vAlign w:val="center"/>
            <w:textDirection w:val="lrTb"/>
            <w:noWrap w:val="false"/>
          </w:tcPr>
          <w:p>
            <w:pPr>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近</w:t>
            </w:r>
            <w:r>
              <w:rPr>
                <w:rFonts w:hint="eastAsia" w:ascii="宋体" w:hAnsi="宋体" w:cs="宋体"/>
                <w:color w:val="000000"/>
                <w:sz w:val="24"/>
                <w:szCs w:val="24"/>
                <w:highlight w:val="none"/>
                <w:lang w:val="en-US" w:eastAsia="zh-CN"/>
              </w:rPr>
              <w:t xml:space="preserve">一年</w:t>
            </w:r>
            <w:r>
              <w:rPr>
                <w:rFonts w:hint="eastAsia" w:ascii="宋体" w:hAnsi="宋体" w:eastAsia="宋体" w:cs="宋体"/>
                <w:color w:val="000000"/>
                <w:sz w:val="24"/>
                <w:szCs w:val="24"/>
                <w:highlight w:val="none"/>
              </w:rPr>
              <w:t xml:space="preserve">中任意一个月份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color w:val="000000"/>
                <w:sz w:val="24"/>
                <w:szCs w:val="24"/>
                <w:highlight w:val="none"/>
              </w:rPr>
              <w:t xml:space="preserve">标当月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新成立公司（成立不满三个自然月</w:t>
            </w:r>
            <w:r>
              <w:rPr>
                <w:rFonts w:hint="eastAsia" w:ascii="宋体" w:hAnsi="宋体" w:eastAsia="宋体" w:cs="宋体"/>
                <w:color w:val="000000"/>
                <w:sz w:val="24"/>
                <w:szCs w:val="24"/>
                <w:highlight w:val="none"/>
              </w:rPr>
              <w:t xml:space="preserve">的公司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除外</w:t>
            </w:r>
            <w:r/>
          </w:p>
        </w:tc>
      </w:tr>
      <w:tr>
        <w:trPr>
          <w:jc w:val="center"/>
          <w:trHeight w:val="1143"/>
        </w:trPr>
        <w:tc>
          <w:tcPr>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ascii="宋体" w:hAnsi="宋体" w:eastAsia="宋体"/>
                <w:sz w:val="24"/>
                <w:szCs w:val="24"/>
                <w:highlight w:val="none"/>
              </w:rPr>
              <w:t xml:space="preserve">7</w:t>
            </w:r>
            <w:r/>
          </w:p>
        </w:tc>
        <w:tc>
          <w:tcPr>
            <w:tcW w:w="3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4911" w:type="dxa"/>
            <w:vAlign w:val="top"/>
            <w:textDirection w:val="lrTb"/>
            <w:noWrap w:val="false"/>
          </w:tcPr>
          <w:p>
            <w:pPr>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近</w:t>
            </w:r>
            <w:r>
              <w:rPr>
                <w:rFonts w:hint="eastAsia" w:ascii="宋体" w:hAnsi="宋体" w:cs="宋体"/>
                <w:color w:val="000000"/>
                <w:sz w:val="24"/>
                <w:szCs w:val="24"/>
                <w:highlight w:val="none"/>
                <w:lang w:val="en-US" w:eastAsia="zh-CN"/>
              </w:rPr>
              <w:t xml:space="preserve">一年</w:t>
            </w:r>
            <w:r>
              <w:rPr>
                <w:rFonts w:hint="eastAsia" w:ascii="宋体" w:hAnsi="宋体" w:eastAsia="宋体" w:cs="宋体"/>
                <w:color w:val="000000"/>
                <w:sz w:val="24"/>
                <w:szCs w:val="24"/>
                <w:highlight w:val="none"/>
              </w:rPr>
              <w:t xml:space="preserve">中任意一个月份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color w:val="000000"/>
                <w:sz w:val="24"/>
                <w:szCs w:val="24"/>
                <w:highlight w:val="none"/>
              </w:rPr>
              <w:t xml:space="preserve">标当月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的依法缴纳税收的相关材料（提供相关主管部门证明或银行代扣证明）扫描件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若供应商无需依法缴纳税收，请提供纳税申报表</w:t>
            </w:r>
            <w:r/>
          </w:p>
        </w:tc>
      </w:tr>
      <w:tr>
        <w:trPr>
          <w:jc w:val="center"/>
          <w:trHeight w:val="1338"/>
        </w:trPr>
        <w:tc>
          <w:tcPr>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 xml:space="preserve">8</w:t>
            </w:r>
            <w:r/>
          </w:p>
        </w:tc>
        <w:tc>
          <w:tcPr>
            <w:tcW w:w="3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4911" w:type="dxa"/>
            <w:vAlign w:val="top"/>
            <w:textDirection w:val="lrTb"/>
            <w:noWrap w:val="false"/>
          </w:tcPr>
          <w:p>
            <w:pPr>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近</w:t>
            </w:r>
            <w:r>
              <w:rPr>
                <w:rFonts w:hint="eastAsia" w:ascii="宋体" w:hAnsi="宋体" w:cs="宋体"/>
                <w:color w:val="000000"/>
                <w:sz w:val="24"/>
                <w:szCs w:val="24"/>
                <w:highlight w:val="none"/>
                <w:lang w:val="en-US" w:eastAsia="zh-CN"/>
              </w:rPr>
              <w:t xml:space="preserve">一年</w:t>
            </w:r>
            <w:r>
              <w:rPr>
                <w:rFonts w:hint="eastAsia" w:ascii="宋体" w:hAnsi="宋体" w:eastAsia="宋体" w:cs="宋体"/>
                <w:color w:val="000000"/>
                <w:sz w:val="24"/>
                <w:szCs w:val="24"/>
                <w:highlight w:val="none"/>
              </w:rPr>
              <w:t xml:space="preserve">中任意一个月份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color w:val="000000"/>
                <w:sz w:val="24"/>
                <w:szCs w:val="24"/>
                <w:highlight w:val="none"/>
              </w:rPr>
              <w:t xml:space="preserve">标当月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的依法缴纳社会保障资金的相关材料（提供相关主管部门证明或银行代扣证明）扫描件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新成立公司（成立不满三个自然月</w:t>
            </w:r>
            <w:r>
              <w:rPr>
                <w:rFonts w:hint="eastAsia" w:ascii="宋体" w:hAnsi="宋体" w:eastAsia="宋体" w:cs="宋体"/>
                <w:color w:val="000000"/>
                <w:sz w:val="24"/>
                <w:szCs w:val="24"/>
                <w:highlight w:val="none"/>
              </w:rPr>
              <w:t xml:space="preserve">的公司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除外</w:t>
            </w:r>
            <w:r/>
          </w:p>
        </w:tc>
      </w:tr>
      <w:tr>
        <w:trPr>
          <w:jc w:val="center"/>
          <w:trHeight w:val="869"/>
        </w:trPr>
        <w:tc>
          <w:tcPr>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lang w:eastAsia="zh-CN"/>
              </w:rPr>
            </w:pPr>
            <w:r>
              <w:rPr>
                <w:rFonts w:hint="eastAsia" w:ascii="宋体" w:hAnsi="宋体"/>
                <w:sz w:val="24"/>
                <w:szCs w:val="24"/>
                <w:highlight w:val="none"/>
                <w:lang w:val="en-US" w:eastAsia="zh-CN"/>
              </w:rPr>
              <w:t xml:space="preserve">9</w:t>
            </w:r>
            <w:r/>
          </w:p>
        </w:tc>
        <w:tc>
          <w:tcPr>
            <w:tcW w:w="364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bCs/>
                <w:sz w:val="24"/>
                <w:szCs w:val="24"/>
                <w:highlight w:val="none"/>
              </w:rPr>
              <w:t xml:space="preserve">落实政府采购政策需满足的资格要求</w:t>
            </w:r>
            <w:r/>
          </w:p>
        </w:tc>
        <w:tc>
          <w:tcPr>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sz w:val="24"/>
                <w:szCs w:val="24"/>
                <w:highlight w:val="none"/>
              </w:rPr>
              <w:t xml:space="preserve">供应商为中型企业/小型企业/微型企业（监狱企业/残疾人福利性单位视同小微企业）</w:t>
            </w:r>
            <w:r/>
          </w:p>
        </w:tc>
      </w:tr>
      <w:tr>
        <w:trPr>
          <w:jc w:val="center"/>
          <w:trHeight w:val="824"/>
        </w:trPr>
        <w:tc>
          <w:tcPr>
            <w:tcW w:w="923" w:type="dxa"/>
            <w:vAlign w:val="center"/>
            <w:textDirection w:val="lrTb"/>
            <w:noWrap w:val="false"/>
          </w:tcPr>
          <w:p>
            <w:pPr>
              <w:jc w:val="center"/>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w:t>
            </w:r>
            <w:r>
              <w:rPr>
                <w:rFonts w:hint="eastAsia" w:ascii="宋体" w:hAnsi="宋体"/>
                <w:sz w:val="24"/>
                <w:szCs w:val="24"/>
                <w:highlight w:val="none"/>
                <w:lang w:val="en-US" w:eastAsia="zh-CN"/>
              </w:rPr>
              <w:t xml:space="preserve">0</w:t>
            </w:r>
            <w:r/>
          </w:p>
        </w:tc>
        <w:tc>
          <w:tcPr>
            <w:tcW w:w="364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bCs/>
                <w:sz w:val="24"/>
                <w:szCs w:val="24"/>
                <w:highlight w:val="none"/>
                <w:lang w:val="en-US" w:eastAsia="zh-CN"/>
              </w:rPr>
              <w:t xml:space="preserve">特定</w:t>
            </w:r>
            <w:r>
              <w:rPr>
                <w:rFonts w:hint="eastAsia" w:ascii="宋体" w:hAnsi="宋体" w:eastAsia="宋体" w:cs="宋体"/>
                <w:bCs/>
                <w:sz w:val="24"/>
                <w:szCs w:val="24"/>
                <w:highlight w:val="none"/>
              </w:rPr>
              <w:t xml:space="preserve">资格要求</w:t>
            </w:r>
            <w:r/>
          </w:p>
        </w:tc>
        <w:tc>
          <w:tcPr>
            <w:tcW w:w="4911"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bCs/>
                <w:color w:val="auto"/>
                <w:sz w:val="24"/>
                <w:szCs w:val="24"/>
                <w:highlight w:val="none"/>
                <w:vertAlign w:val="baseline"/>
                <w:lang w:val="en-US" w:eastAsia="zh-CN"/>
              </w:rPr>
            </w:pPr>
            <w:r>
              <w:rPr>
                <w:rFonts w:hint="eastAsia" w:ascii="宋体" w:hAnsi="宋体" w:cs="宋体"/>
                <w:bCs/>
                <w:sz w:val="24"/>
                <w:szCs w:val="24"/>
                <w:highlight w:val="none"/>
                <w:lang w:val="en-US" w:eastAsia="zh-CN"/>
              </w:rPr>
              <w:t xml:space="preserve">/</w:t>
            </w:r>
            <w:r/>
          </w:p>
        </w:tc>
      </w:tr>
      <w:tr>
        <w:trPr>
          <w:jc w:val="center"/>
          <w:trHeight w:val="3038"/>
        </w:trPr>
        <w:tc>
          <w:tcPr>
            <w:tcW w:w="923" w:type="dxa"/>
            <w:vAlign w:val="center"/>
            <w:textDirection w:val="lrTb"/>
            <w:noWrap w:val="false"/>
          </w:tcPr>
          <w:p>
            <w:pPr>
              <w:jc w:val="center"/>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w:t>
            </w:r>
            <w:r>
              <w:rPr>
                <w:rFonts w:hint="eastAsia" w:ascii="宋体" w:hAnsi="宋体"/>
                <w:sz w:val="24"/>
                <w:szCs w:val="24"/>
                <w:highlight w:val="none"/>
                <w:lang w:val="en-US" w:eastAsia="zh-CN"/>
              </w:rPr>
              <w:t xml:space="preserve">1</w:t>
            </w:r>
            <w:r/>
          </w:p>
        </w:tc>
        <w:tc>
          <w:tcPr>
            <w:tcW w:w="364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信用记录</w:t>
            </w:r>
            <w:r/>
          </w:p>
          <w:p>
            <w:pPr>
              <w:pStyle w:val="1163"/>
              <w:ind w:left="0" w:right="0"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color w:val="000000"/>
                <w:sz w:val="24"/>
                <w:szCs w:val="24"/>
                <w:highlight w:val="none"/>
                <w:lang w:val="en-US" w:eastAsia="zh-CN"/>
              </w:rPr>
              <w:t xml:space="preserve">(由网上直接查询，供应商无需提供证明材料)</w:t>
            </w:r>
            <w:r/>
          </w:p>
        </w:tc>
        <w:tc>
          <w:tcPr>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未被列入“信用中国”网站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www.creditchina.gov.cn)“失信被执行人或重大税收违法失信主体或政府采购严重违法失信行为”记录名单；不处于中国政府采购网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www.ccgp.gov.cn)“政府采购严重违法失信行为信息记录”中的禁止参加政府采购活动期间。（有上述处罚记录但处罚期已届满的，视为无记录，以代理机构评标当日查询结果为准）</w:t>
            </w:r>
            <w:r/>
          </w:p>
        </w:tc>
      </w:tr>
      <w:tr>
        <w:trPr>
          <w:jc w:val="center"/>
          <w:trHeight w:val="654"/>
        </w:trPr>
        <w:tc>
          <w:tcPr>
            <w:tcW w:w="923" w:type="dxa"/>
            <w:vAlign w:val="center"/>
            <w:textDirection w:val="lrTb"/>
            <w:noWrap w:val="false"/>
          </w:tcPr>
          <w:p>
            <w:pPr>
              <w:jc w:val="center"/>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w:t>
            </w:r>
            <w:r>
              <w:rPr>
                <w:rFonts w:hint="eastAsia" w:ascii="宋体" w:hAnsi="宋体"/>
                <w:sz w:val="24"/>
                <w:szCs w:val="24"/>
                <w:highlight w:val="none"/>
                <w:lang w:val="en-US" w:eastAsia="zh-CN"/>
              </w:rPr>
              <w:t xml:space="preserve">2</w:t>
            </w:r>
            <w:r/>
          </w:p>
        </w:tc>
        <w:tc>
          <w:tcPr>
            <w:tcW w:w="364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sz w:val="24"/>
                <w:szCs w:val="24"/>
                <w:highlight w:val="none"/>
              </w:rPr>
              <w:t xml:space="preserve">关于联合体投标</w:t>
            </w:r>
            <w:r/>
          </w:p>
        </w:tc>
        <w:tc>
          <w:tcPr>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sz w:val="24"/>
                <w:szCs w:val="24"/>
                <w:highlight w:val="none"/>
              </w:rPr>
              <w:t xml:space="preserve">本项目</w:t>
            </w:r>
            <w:r>
              <w:rPr>
                <w:rFonts w:hint="eastAsia" w:ascii="宋体" w:hAnsi="宋体" w:eastAsia="宋体" w:cs="宋体"/>
                <w:b/>
                <w:bCs/>
                <w:sz w:val="24"/>
                <w:szCs w:val="24"/>
                <w:highlight w:val="none"/>
                <w:u w:val="single"/>
              </w:rPr>
              <w:t xml:space="preserve">不接受</w:t>
            </w:r>
            <w:r>
              <w:rPr>
                <w:rFonts w:hint="eastAsia" w:ascii="宋体" w:hAnsi="宋体" w:eastAsia="宋体" w:cs="宋体"/>
                <w:sz w:val="24"/>
                <w:szCs w:val="24"/>
                <w:highlight w:val="none"/>
              </w:rPr>
              <w:t xml:space="preserve">联合体投标；不允许分包、转包</w:t>
            </w:r>
            <w:r/>
          </w:p>
        </w:tc>
      </w:tr>
    </w:tbl>
    <w:p>
      <w:pPr>
        <w:ind w:firstLine="482"/>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
          <w:sz w:val="24"/>
          <w:szCs w:val="24"/>
          <w:highlight w:val="none"/>
        </w:rPr>
        <w:t xml:space="preserve">特别提醒：资格审查不合格的投标供应商的投标文件不进入后续评审。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B．符合性检查。评标委员会依据招标文件的规定，从投标文件的有效性、完整性和对招标文件的响应程度进行审查，以确定是否对招标文件的实质性要求作出响应。</w:t>
      </w:r>
      <w:r/>
    </w:p>
    <w:p>
      <w:pPr>
        <w:jc w:val="center"/>
        <w:spacing w:line="360" w:lineRule="auto"/>
        <w:tabs>
          <w:tab w:val="left" w:pos="525" w:leader="none"/>
          <w:tab w:val="left" w:pos="1050" w:leader="none"/>
        </w:tabs>
        <w:rPr>
          <w:rFonts w:hint="eastAsia" w:ascii="宋体" w:hAnsi="宋体"/>
          <w:b/>
          <w:sz w:val="24"/>
          <w:highlight w:val="none"/>
        </w:rPr>
      </w:pPr>
      <w:r>
        <w:rPr>
          <w:rFonts w:hint="eastAsia" w:ascii="宋体" w:hAnsi="宋体"/>
          <w:b/>
          <w:sz w:val="24"/>
          <w:highlight w:val="none"/>
        </w:rPr>
        <w:t xml:space="preserve">符合性审查表</w:t>
      </w:r>
      <w:r/>
    </w:p>
    <w:tbl>
      <w:tblPr>
        <w:tblStyle w:val="1144"/>
        <w:tblW w:w="929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2992"/>
        <w:gridCol w:w="5485"/>
      </w:tblGrid>
      <w:tr>
        <w:trPr>
          <w:jc w:val="center"/>
          <w:trHeight w:val="459"/>
        </w:trPr>
        <w:tc>
          <w:tcPr>
            <w:tcW w:w="822"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t xml:space="preserve">序号</w:t>
            </w:r>
            <w:r/>
          </w:p>
        </w:tc>
        <w:tc>
          <w:tcPr>
            <w:tcW w:w="2992"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t xml:space="preserve">评审点要求概况</w:t>
            </w:r>
            <w:r/>
          </w:p>
        </w:tc>
        <w:tc>
          <w:tcPr>
            <w:tcW w:w="5485"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t xml:space="preserve">评审点具体描述</w:t>
            </w:r>
            <w:r/>
          </w:p>
        </w:tc>
      </w:tr>
      <w:tr>
        <w:trPr>
          <w:jc w:val="center"/>
          <w:trHeight w:val="648"/>
        </w:trPr>
        <w:tc>
          <w:tcPr>
            <w:tcW w:w="82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1</w:t>
            </w:r>
            <w:r/>
          </w:p>
        </w:tc>
        <w:tc>
          <w:tcPr>
            <w:tcW w:w="2992" w:type="dxa"/>
            <w:vAlign w:val="center"/>
            <w:textDirection w:val="lrTb"/>
            <w:noWrap w:val="false"/>
          </w:tcPr>
          <w:p>
            <w:pPr>
              <w:jc w:val="center"/>
              <w:rPr>
                <w:rFonts w:hint="eastAsia" w:ascii="宋体" w:hAnsi="宋体"/>
                <w:b/>
                <w:bCs/>
                <w:sz w:val="24"/>
                <w:szCs w:val="24"/>
                <w:highlight w:val="none"/>
              </w:rPr>
            </w:pPr>
            <w:r>
              <w:rPr>
                <w:rFonts w:hint="eastAsia" w:ascii="宋体" w:hAnsi="宋体"/>
                <w:sz w:val="24"/>
                <w:szCs w:val="24"/>
                <w:highlight w:val="none"/>
              </w:rPr>
              <w:t xml:space="preserve">投标函</w:t>
            </w:r>
            <w:r/>
          </w:p>
        </w:tc>
        <w:tc>
          <w:tcPr>
            <w:tcW w:w="5485" w:type="dxa"/>
            <w:vAlign w:val="center"/>
            <w:textDirection w:val="lrTb"/>
            <w:noWrap w:val="false"/>
          </w:tcPr>
          <w:p>
            <w:pPr>
              <w:jc w:val="left"/>
              <w:rPr>
                <w:rFonts w:ascii="宋体" w:hAnsi="宋体"/>
                <w:b/>
                <w:bCs/>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2</w:t>
            </w:r>
            <w:r/>
          </w:p>
        </w:tc>
        <w:tc>
          <w:tcPr>
            <w:tcW w:w="2992" w:type="dxa"/>
            <w:vAlign w:val="center"/>
            <w:textDirection w:val="lrTb"/>
            <w:noWrap w:val="false"/>
          </w:tcPr>
          <w:p>
            <w:pPr>
              <w:jc w:val="center"/>
              <w:rPr>
                <w:rFonts w:hint="eastAsia" w:ascii="宋体" w:hAnsi="宋体"/>
                <w:sz w:val="24"/>
                <w:szCs w:val="24"/>
                <w:highlight w:val="none"/>
              </w:rPr>
            </w:pPr>
            <w:r>
              <w:rPr>
                <w:rFonts w:hint="eastAsia" w:ascii="宋体" w:hAnsi="宋体" w:cs="宋体"/>
                <w:bCs/>
                <w:sz w:val="24"/>
                <w:szCs w:val="24"/>
                <w:highlight w:val="none"/>
              </w:rPr>
              <w:t xml:space="preserve">开标一览表</w:t>
            </w:r>
            <w:r/>
          </w:p>
        </w:tc>
        <w:tc>
          <w:tcPr>
            <w:tcW w:w="5485"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t xml:space="preserve">本表无需上传，评审时以苏采云系统自带的开标一览表为准</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w:t>
            </w:r>
            <w:r/>
          </w:p>
        </w:tc>
        <w:tc>
          <w:tcPr>
            <w:tcW w:w="2992" w:type="dxa"/>
            <w:vAlign w:val="center"/>
            <w:textDirection w:val="lrTb"/>
            <w:noWrap w:val="false"/>
          </w:tcPr>
          <w:p>
            <w:pPr>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报价明细表</w:t>
            </w:r>
            <w:r/>
          </w:p>
        </w:tc>
        <w:tc>
          <w:tcPr>
            <w:tcW w:w="5485"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4</w:t>
            </w:r>
            <w:r/>
          </w:p>
        </w:tc>
        <w:tc>
          <w:tcPr>
            <w:tcW w:w="2992"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服务保障承诺书</w:t>
            </w:r>
            <w:r/>
          </w:p>
        </w:tc>
        <w:tc>
          <w:tcPr>
            <w:tcW w:w="5485"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5</w:t>
            </w:r>
            <w:r/>
          </w:p>
        </w:tc>
        <w:tc>
          <w:tcPr>
            <w:tcW w:w="2992"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投标偏离表</w:t>
            </w:r>
            <w:r/>
          </w:p>
        </w:tc>
        <w:tc>
          <w:tcPr>
            <w:tcW w:w="5485"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6</w:t>
            </w:r>
            <w:r/>
          </w:p>
        </w:tc>
        <w:tc>
          <w:tcPr>
            <w:tcW w:w="2992"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投标供应商基本情况表</w:t>
            </w:r>
            <w:r/>
          </w:p>
        </w:tc>
        <w:tc>
          <w:tcPr>
            <w:tcW w:w="5485"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7</w:t>
            </w:r>
            <w:r/>
          </w:p>
        </w:tc>
        <w:tc>
          <w:tcPr>
            <w:tcW w:w="2992"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sz w:val="24"/>
                <w:szCs w:val="24"/>
                <w:highlight w:val="none"/>
              </w:rPr>
              <w:t xml:space="preserve">满足采购文件第三章项目技术要求和有关说明</w:t>
            </w:r>
            <w:r/>
          </w:p>
        </w:tc>
        <w:tc>
          <w:tcPr>
            <w:tcW w:w="5485" w:type="dxa"/>
            <w:vAlign w:val="center"/>
            <w:textDirection w:val="lrTb"/>
            <w:noWrap w:val="false"/>
          </w:tcPr>
          <w:p>
            <w:pPr>
              <w:rPr>
                <w:rFonts w:hint="eastAsia" w:ascii="宋体" w:hAnsi="宋体"/>
                <w:sz w:val="24"/>
                <w:szCs w:val="24"/>
                <w:highlight w:val="none"/>
              </w:rPr>
            </w:pPr>
            <w:r>
              <w:rPr>
                <w:rFonts w:hint="eastAsia" w:ascii="宋体" w:hAnsi="宋体" w:cs="宋体"/>
                <w:bCs/>
                <w:sz w:val="24"/>
                <w:szCs w:val="24"/>
                <w:highlight w:val="none"/>
                <w:lang w:val="en-US" w:eastAsia="zh-CN"/>
              </w:rPr>
              <w:t xml:space="preserve">如有，</w:t>
            </w:r>
            <w:r>
              <w:rPr>
                <w:rFonts w:hint="eastAsia" w:ascii="宋体" w:hAnsi="宋体" w:cs="宋体"/>
                <w:bCs/>
                <w:sz w:val="24"/>
                <w:szCs w:val="24"/>
                <w:highlight w:val="none"/>
              </w:rPr>
              <w:t xml:space="preserve">按招标文件要求</w:t>
            </w:r>
            <w:r>
              <w:rPr>
                <w:rFonts w:hint="eastAsia" w:ascii="宋体" w:hAnsi="宋体" w:cs="宋体"/>
                <w:sz w:val="24"/>
                <w:szCs w:val="24"/>
                <w:highlight w:val="none"/>
              </w:rPr>
              <w:t xml:space="preserve">提供相关证明材料</w:t>
            </w:r>
            <w:r/>
          </w:p>
        </w:tc>
      </w:tr>
      <w:tr>
        <w:trPr>
          <w:jc w:val="center"/>
          <w:trHeight w:val="653"/>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8</w:t>
            </w:r>
            <w:r/>
          </w:p>
        </w:tc>
        <w:tc>
          <w:tcPr>
            <w:tcW w:w="299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投标文件内容</w:t>
            </w:r>
            <w:r/>
          </w:p>
        </w:tc>
        <w:tc>
          <w:tcPr>
            <w:tcW w:w="5485"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不存在供应商须知第八条中的情形</w:t>
            </w:r>
            <w:r/>
          </w:p>
        </w:tc>
      </w:tr>
    </w:tbl>
    <w:p>
      <w:pPr>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．评标方法</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．评标标准：详见附件。</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(十)定标：</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评标委员会根据招标文件规定的评标方法和评标标准进行评审，按评审得分由高到低的原则推荐中标候选人，江苏通汇工程管理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通汇工程管理咨询有限公司将</w:t>
      </w:r>
      <w:r>
        <w:rPr>
          <w:rFonts w:hint="eastAsia" w:ascii="宋体" w:hAnsi="宋体" w:cs="宋体"/>
          <w:bCs/>
          <w:sz w:val="24"/>
          <w:szCs w:val="24"/>
          <w:highlight w:val="none"/>
          <w:lang w:val="en-US" w:eastAsia="zh-CN"/>
        </w:rPr>
        <w:t xml:space="preserve">在</w:t>
      </w:r>
      <w:r>
        <w:rPr>
          <w:rFonts w:hint="eastAsia" w:ascii="宋体" w:hAnsi="宋体" w:cs="宋体"/>
          <w:bCs/>
          <w:sz w:val="24"/>
          <w:szCs w:val="24"/>
          <w:highlight w:val="none"/>
        </w:rPr>
        <w:t xml:space="preserve">江苏政府采购网上发布中标公告。江苏通汇工程管理咨询有限公司和评标委员会对未中标原因不作解释。</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2．在发布中标公告的同时，江苏通汇工程管理咨询有限</w:t>
      </w:r>
      <w:r>
        <w:rPr>
          <w:rFonts w:hint="eastAsia" w:ascii="宋体" w:hAnsi="宋体" w:cs="宋体"/>
          <w:bCs/>
          <w:sz w:val="24"/>
          <w:szCs w:val="24"/>
          <w:highlight w:val="none"/>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3．投标供应商电子投标文件将作为电子档案保存。</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(十一)废标的确认：</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1．符合专业条件的投标人或者对招标文件作出实质性响应的投标人不足三家；</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2．出现影响采购公正的违法、违规行为；</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3．投标人的报价均超过采购预算，采购人不能支付的；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4．因重大变故，采购任务取消。</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(十二)中标无效的确认：</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1．若有充分证据证明，中标人出现下列情况之一的，一经查实，将被取消中标资格：</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①提供虚假材料谋取中标的；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②采取不正当手段诋毁、排挤其他投标人的；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③与招标采购单位、其他投标人恶意串通的；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④向招标采购单位行贿或者提供其他不正当利益的；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⑤在招标过程中与招标采购单位进行协商谈判、不按照招标文件和中标供应商的投标文件订立合同，或者与采购人另行订立背离合同实质性内容的协议的；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⑥拒绝有关部门监督检查或者提供虚假情况的。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有上述①至⑤项情形之一的，中标无效。有上述①至⑥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2．有下列情形之一的，视为投标人串通投标，投标无效：</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①不同投标人的投标文件由同一单位或者个人编制。</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②不同投标人委托同一单位或者个人办理投标事宜。</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③不同投标人的投标文件载明的项目管理成员或者联系人员为同一人。</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④不同投标人的投标文件异常一致或者投标报价呈规律性差异。</w:t>
      </w:r>
      <w:r/>
    </w:p>
    <w:p>
      <w:pPr>
        <w:ind w:firstLine="482"/>
        <w:spacing w:line="360" w:lineRule="auto"/>
        <w:rPr>
          <w:rFonts w:hint="eastAsia" w:ascii="宋体" w:hAnsi="宋体" w:cs="宋体"/>
          <w:b/>
          <w:sz w:val="24"/>
          <w:szCs w:val="24"/>
          <w:highlight w:val="none"/>
        </w:rPr>
        <w:outlineLvl w:val="1"/>
      </w:pPr>
      <w:r/>
      <w:bookmarkStart w:id="22" w:name="_Toc32174"/>
      <w:r/>
      <w:bookmarkStart w:id="23" w:name="_Toc21337"/>
      <w:r>
        <w:rPr>
          <w:rFonts w:hint="eastAsia" w:ascii="宋体" w:hAnsi="宋体" w:cs="宋体"/>
          <w:b/>
          <w:sz w:val="24"/>
          <w:szCs w:val="24"/>
          <w:highlight w:val="none"/>
        </w:rPr>
        <w:t xml:space="preserve">(十三)签订、履行合同：</w:t>
      </w:r>
      <w:bookmarkEnd w:id="22"/>
      <w:r/>
      <w:bookmarkEnd w:id="23"/>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bookmarkStart w:id="24" w:name="_Toc598"/>
      <w:r/>
      <w:bookmarkStart w:id="25" w:name="_Toc28715"/>
      <w:r>
        <w:rPr>
          <w:rFonts w:hint="eastAsia" w:ascii="宋体" w:hAnsi="宋体" w:eastAsia="宋体" w:cs="宋体"/>
          <w:bCs/>
          <w:color w:val="auto"/>
          <w:sz w:val="24"/>
          <w:szCs w:val="24"/>
          <w:highlight w:val="none"/>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eastAsia="宋体" w:cs="宋体"/>
          <w:bCs/>
          <w:color w:val="auto"/>
          <w:sz w:val="24"/>
          <w:szCs w:val="24"/>
          <w:highlight w:val="none"/>
          <w:lang w:eastAsia="zh-CN"/>
        </w:rPr>
        <w:t xml:space="preserve">做</w:t>
      </w:r>
      <w:r>
        <w:rPr>
          <w:rFonts w:hint="eastAsia" w:ascii="宋体" w:hAnsi="宋体" w:eastAsia="宋体" w:cs="宋体"/>
          <w:bCs/>
          <w:color w:val="auto"/>
          <w:sz w:val="24"/>
          <w:szCs w:val="24"/>
          <w:highlight w:val="none"/>
        </w:rPr>
        <w:t xml:space="preserve">任何修改。</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．江苏通汇工程管理咨询有限公司监督合同的履行。中标方非因不可抗力未履行招、投标文件和合同规定的义务，一经查实，采购人将根据具体情况提请政府采购管理部门作出相应处理。</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(十四)注意事项：</w:t>
      </w:r>
      <w:bookmarkEnd w:id="24"/>
      <w:r/>
      <w:bookmarkEnd w:id="25"/>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（1）中标后无正当理由不与采购人签订合同的；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（3）拒绝履行合同义务的。</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(十五)质疑处理：</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供应商认为采购文件、采购过程和采购结果使自己的权益受到损害的，可以在知道或应知其权益受到损害之日起七个工作日内，以书面形式根据下述4.条款的规定向采购人或采购代理提出质疑，上述应知其权益受到损害之日，是指：</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（1）对可以质疑的采购文件提出质疑的，为收到采购文件之日或者采购文件公告期限届满之日；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（2）对采购过程提出质疑的，为各采购程序环节结束之日；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（3）对中标或者成交结果提出质疑的，为中标或者成交结果公告期限届满之日。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供应商应当在法定质疑期内一次性提出针对同一采购程序环节的质疑。供应商如在法定期限内对同一采购程序环节提出多次质疑的，采购代理、采购人将只对供应商第一次质疑作出答复。</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4.供应商（含潜在供应商）对项目属性、采购方式、采购需求、供应商资格条件及审查结果、评标方法和评标标准、合同文本及其他事项的询问、质疑请向采购代理提出，由采购代理负责答复。</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采购人、采购代理只接收以纸质原件形式送达的质疑，质疑供应商可通过面交或邮寄方式送达（采购人和采购代理不接受未填写快递运单的快件）。</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采购人、采购代理联系人、联系方式、通信地址见招标文件第一章。</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5.以下情形的质疑不予受理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（1）内容不符合《政府采购质疑和投诉办法》第十二条规定的质疑。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（2）超出政府采购法定期限的质疑。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（3）以传真、电子邮件等方式递交的非原件形式的质疑。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（4）未参加投标活动的供应商或在投标活动中自身权益未受到损害的供应商所提出的质疑。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（5）供应商组成联合体参加投标，联合体中任何一方或多方未按要求签字、盖章、加盖公章的质疑。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供应商提出书面质疑必须有理、有据，如质疑查无实据或供应商捏造事实，提供虚假材料进行恶意质疑或举报，不配合或采用不正当手段干扰政府采购质疑的，一经查实，采购代理有权依据政府采购的有关规定，报请政府采购监管部门对该供应商进行相应的行政处罚和记录该供应商的失信信息。</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(十六)代理服务费：</w:t>
      </w:r>
      <w:r/>
    </w:p>
    <w:p>
      <w:pPr>
        <w:ind w:firstLine="480"/>
        <w:spacing w:line="360" w:lineRule="auto"/>
        <w:tabs>
          <w:tab w:val="left" w:pos="525" w:leader="none"/>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本项目代理费由采购人支付。招标代理服务费以中标金额为计算基数，采用差额定率累进计费方式，按下列费率的70%计取：100万元以下费率为1.5%，100万-500万费率为0.8%。</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(十七)其他：</w:t>
      </w:r>
      <w:r/>
    </w:p>
    <w:p>
      <w:pPr>
        <w:ind w:firstLine="480"/>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r>
      <w:r/>
    </w:p>
    <w:p>
      <w:pPr>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r>
      <w:r/>
    </w:p>
    <w:p>
      <w:pPr>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r>
      <w:r/>
    </w:p>
    <w:p>
      <w:pPr>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r>
      <w:r/>
    </w:p>
    <w:p>
      <w:pPr>
        <w:spacing w:line="360" w:lineRule="auto"/>
        <w:tabs>
          <w:tab w:val="left" w:pos="525" w:leader="none"/>
          <w:tab w:val="left" w:pos="1050" w:leader="none"/>
        </w:tabs>
        <w:rPr>
          <w:rFonts w:hint="eastAsia" w:ascii="宋体" w:hAnsi="宋体" w:cs="宋体"/>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26" w:name="_Toc27586"/>
      <w:r/>
      <w:r/>
    </w:p>
    <w:p>
      <w:pPr>
        <w:jc w:val="center"/>
        <w:spacing w:line="360" w:lineRule="auto"/>
        <w:rPr>
          <w:rFonts w:hint="eastAsia" w:hAnsi="宋体" w:cs="宋体"/>
          <w:b/>
          <w:bCs/>
          <w:sz w:val="32"/>
          <w:szCs w:val="32"/>
          <w:highlight w:val="none"/>
        </w:rPr>
        <w:outlineLvl w:val="0"/>
      </w:pPr>
      <w:r/>
      <w:bookmarkStart w:id="27" w:name="_Toc19762"/>
      <w:r>
        <w:rPr>
          <w:rFonts w:hint="eastAsia" w:hAnsi="宋体" w:cs="宋体"/>
          <w:b/>
          <w:bCs/>
          <w:sz w:val="32"/>
          <w:szCs w:val="32"/>
          <w:highlight w:val="none"/>
        </w:rPr>
        <w:t xml:space="preserve">三、项目技术要求和有关说明</w:t>
      </w:r>
      <w:bookmarkEnd w:id="21"/>
      <w:r/>
      <w:bookmarkEnd w:id="26"/>
      <w:r/>
      <w:bookmarkEnd w:id="27"/>
      <w:r/>
      <w:r/>
    </w:p>
    <w:p>
      <w:pPr>
        <w:ind w:firstLine="241"/>
        <w:spacing w:line="360" w:lineRule="auto"/>
        <w:tabs>
          <w:tab w:val="left" w:pos="900" w:leader="none"/>
        </w:tabs>
        <w:rPr>
          <w:rFonts w:hint="eastAsia" w:ascii="宋体" w:hAnsi="宋体" w:eastAsia="宋体" w:cs="宋体"/>
          <w:b/>
          <w:color w:val="auto"/>
          <w:sz w:val="24"/>
          <w:szCs w:val="24"/>
          <w:highlight w:val="none"/>
          <w:shd w:val="clear" w:color="auto" w:fill="auto"/>
        </w:rPr>
      </w:pPr>
      <w:r/>
      <w:bookmarkStart w:id="28" w:name="_Toc26"/>
      <w:r>
        <w:rPr>
          <w:rFonts w:hint="eastAsia" w:ascii="宋体" w:hAnsi="宋体" w:eastAsia="宋体" w:cs="宋体"/>
          <w:b/>
          <w:color w:val="auto"/>
          <w:sz w:val="24"/>
          <w:szCs w:val="24"/>
          <w:highlight w:val="none"/>
          <w:shd w:val="clear" w:color="auto" w:fill="auto"/>
        </w:rPr>
        <w:t xml:space="preserve">一、项目概况</w:t>
      </w:r>
      <w:r/>
    </w:p>
    <w:p>
      <w:pPr>
        <w:ind w:firstLine="482"/>
        <w:jc w:val="both"/>
        <w:keepLines w:val="0"/>
        <w:keepNext w:val="0"/>
        <w:pageBreakBefore w:val="0"/>
        <w:spacing w:before="0" w:beforeAutospacing="0" w:after="0" w:afterAutospacing="0" w:line="360" w:lineRule="auto"/>
        <w:rPr>
          <w:rFonts w:hint="eastAsia" w:ascii="宋体" w:hAnsi="宋体" w:eastAsia="宋体" w:cs="宋体"/>
          <w:b w:val="0"/>
          <w:i w:val="0"/>
          <w:caps w:val="0"/>
          <w:spacing w:val="0"/>
          <w:sz w:val="24"/>
          <w:szCs w:val="24"/>
          <w:highlight w:val="yellow"/>
          <w:lang w:val="en-US" w:eastAsia="zh-CN"/>
        </w:rPr>
      </w:pPr>
      <w:r>
        <w:rPr>
          <w:rFonts w:hint="eastAsia" w:ascii="宋体" w:hAnsi="宋体" w:eastAsia="宋体" w:cs="宋体"/>
          <w:b/>
          <w:bCs/>
          <w:i w:val="0"/>
          <w:caps w:val="0"/>
          <w:spacing w:val="0"/>
          <w:sz w:val="24"/>
          <w:szCs w:val="24"/>
          <w:highlight w:val="none"/>
        </w:rPr>
        <w:t xml:space="preserve">1</w:t>
      </w:r>
      <w:r>
        <w:rPr>
          <w:rFonts w:hint="eastAsia" w:ascii="宋体" w:hAnsi="宋体" w:eastAsia="宋体" w:cs="宋体"/>
          <w:b/>
          <w:bCs/>
          <w:i w:val="0"/>
          <w:caps w:val="0"/>
          <w:spacing w:val="0"/>
          <w:sz w:val="24"/>
          <w:szCs w:val="24"/>
          <w:highlight w:val="none"/>
          <w:lang w:val="en-US" w:eastAsia="zh-CN"/>
        </w:rPr>
        <w:t xml:space="preserve">.</w:t>
      </w:r>
      <w:r>
        <w:rPr>
          <w:rFonts w:hint="eastAsia" w:ascii="宋体" w:hAnsi="宋体" w:eastAsia="宋体" w:cs="宋体"/>
          <w:b/>
          <w:bCs/>
          <w:i w:val="0"/>
          <w:caps w:val="0"/>
          <w:spacing w:val="0"/>
          <w:sz w:val="24"/>
          <w:szCs w:val="24"/>
          <w:highlight w:val="none"/>
        </w:rPr>
        <w:t xml:space="preserve">项目名称：</w:t>
      </w:r>
      <w:r>
        <w:rPr>
          <w:rFonts w:hint="eastAsia" w:ascii="宋体" w:hAnsi="宋体" w:eastAsia="宋体" w:cs="宋体"/>
          <w:b w:val="0"/>
          <w:i w:val="0"/>
          <w:caps w:val="0"/>
          <w:spacing w:val="0"/>
          <w:sz w:val="24"/>
          <w:szCs w:val="24"/>
          <w:highlight w:val="none"/>
          <w:lang w:eastAsia="zh-CN"/>
        </w:rPr>
        <w:t xml:space="preserve">省锡中滨湖分校文化环境建设采购项目</w:t>
      </w:r>
      <w:r/>
    </w:p>
    <w:p>
      <w:pPr>
        <w:ind w:firstLine="482"/>
        <w:jc w:val="both"/>
        <w:keepLines w:val="0"/>
        <w:keepNext w:val="0"/>
        <w:pageBreakBefore w:val="0"/>
        <w:spacing w:before="0" w:beforeAutospacing="0" w:after="0" w:afterAutospacing="0" w:line="360" w:lineRule="auto"/>
        <w:rPr>
          <w:rFonts w:hint="eastAsia" w:ascii="宋体" w:hAnsi="宋体" w:eastAsia="宋体" w:cs="宋体"/>
          <w:b w:val="0"/>
          <w:i w:val="0"/>
          <w:caps w:val="0"/>
          <w:spacing w:val="0"/>
          <w:sz w:val="24"/>
          <w:szCs w:val="24"/>
          <w:highlight w:val="none"/>
          <w:lang w:val="en-US" w:eastAsia="zh-CN"/>
        </w:rPr>
      </w:pPr>
      <w:r>
        <w:rPr>
          <w:rFonts w:hint="eastAsia" w:ascii="宋体" w:hAnsi="宋体" w:eastAsia="宋体" w:cs="宋体"/>
          <w:b/>
          <w:bCs/>
          <w:i w:val="0"/>
          <w:caps w:val="0"/>
          <w:spacing w:val="0"/>
          <w:sz w:val="24"/>
          <w:szCs w:val="24"/>
          <w:highlight w:val="none"/>
          <w:lang w:val="en-US" w:eastAsia="zh-CN"/>
        </w:rPr>
        <w:t xml:space="preserve">2.项目概况：</w:t>
      </w:r>
      <w:r>
        <w:rPr>
          <w:rFonts w:hint="eastAsia" w:ascii="宋体" w:hAnsi="宋体" w:eastAsia="宋体" w:cs="宋体"/>
          <w:b w:val="0"/>
          <w:i w:val="0"/>
          <w:caps w:val="0"/>
          <w:spacing w:val="0"/>
          <w:sz w:val="24"/>
          <w:szCs w:val="24"/>
          <w:highlight w:val="none"/>
          <w:lang w:val="en-US" w:eastAsia="zh-CN"/>
        </w:rPr>
        <w:t xml:space="preserve">江苏省锡山高级中学滨湖分校位于无锡市滨湖区塘绛路与南湖中路交叉口东南侧，可建设用地面积约84918.8平方米，总建筑面积约11.31万平方米，包含教学区、宿舍区、礼堂及家长接送区，规划为20轨60班规模。</w:t>
      </w:r>
      <w:r/>
    </w:p>
    <w:p>
      <w:pPr>
        <w:ind w:firstLine="480"/>
        <w:jc w:val="both"/>
        <w:keepLines w:val="0"/>
        <w:keepNext w:val="0"/>
        <w:pageBreakBefore w:val="0"/>
        <w:spacing w:before="0" w:beforeAutospacing="0" w:after="0" w:afterAutospacing="0" w:line="360" w:lineRule="auto"/>
        <w:rPr>
          <w:rFonts w:hint="eastAsia" w:ascii="宋体" w:hAnsi="宋体" w:eastAsia="宋体" w:cs="宋体"/>
          <w:b w:val="0"/>
          <w:i w:val="0"/>
          <w:caps w:val="0"/>
          <w:spacing w:val="0"/>
          <w:sz w:val="24"/>
          <w:szCs w:val="24"/>
          <w:highlight w:val="none"/>
          <w:lang w:val="en-US" w:eastAsia="zh-CN"/>
        </w:rPr>
      </w:pPr>
      <w:r>
        <w:rPr>
          <w:rFonts w:hint="eastAsia" w:ascii="宋体" w:hAnsi="宋体" w:eastAsia="宋体" w:cs="宋体"/>
          <w:b w:val="0"/>
          <w:i w:val="0"/>
          <w:caps w:val="0"/>
          <w:spacing w:val="0"/>
          <w:sz w:val="24"/>
          <w:szCs w:val="24"/>
          <w:highlight w:val="none"/>
          <w:lang w:val="en-US" w:eastAsia="zh-CN"/>
        </w:rPr>
        <w:t xml:space="preserve">招标范围：省锡中滨湖分校文化环境建设采购项目，包含创意、设计深化、制作、采购、安装等。中标单位需在现有建筑装饰和景观基础上对整个校区进行校园文化设计深化和安装制作。</w:t>
      </w:r>
      <w:r/>
    </w:p>
    <w:p>
      <w:pPr>
        <w:ind w:firstLine="482"/>
        <w:jc w:val="left"/>
        <w:keepLines w:val="0"/>
        <w:keepNext w:val="0"/>
        <w:pageBreakBefore w:val="0"/>
        <w:spacing w:line="360" w:lineRule="auto"/>
        <w:rPr>
          <w:rFonts w:hint="eastAsia" w:ascii="宋体" w:hAnsi="宋体" w:eastAsia="宋体" w:cs="宋体"/>
          <w:b w:val="0"/>
          <w:i w:val="0"/>
          <w:caps w:val="0"/>
          <w:color w:val="auto"/>
          <w:spacing w:val="0"/>
          <w:sz w:val="24"/>
          <w:szCs w:val="24"/>
          <w:highlight w:val="none"/>
          <w:lang w:val="en-US" w:eastAsia="zh-CN"/>
        </w:rPr>
      </w:pPr>
      <w:r>
        <w:rPr>
          <w:rFonts w:hint="eastAsia" w:ascii="宋体" w:hAnsi="宋体" w:eastAsia="宋体" w:cs="宋体"/>
          <w:b/>
          <w:bCs/>
          <w:i w:val="0"/>
          <w:caps w:val="0"/>
          <w:color w:val="auto"/>
          <w:spacing w:val="0"/>
          <w:sz w:val="24"/>
          <w:szCs w:val="24"/>
          <w:highlight w:val="none"/>
          <w:lang w:val="en-US" w:eastAsia="zh-CN"/>
        </w:rPr>
        <w:t xml:space="preserve">3.服务期：</w:t>
      </w:r>
      <w:r>
        <w:rPr>
          <w:rFonts w:hint="eastAsia" w:ascii="宋体" w:hAnsi="宋体" w:cs="宋体"/>
          <w:bCs/>
          <w:color w:val="auto"/>
          <w:sz w:val="24"/>
          <w:highlight w:val="none"/>
          <w:lang w:val="en-US" w:eastAsia="zh-CN"/>
        </w:rPr>
        <w:t xml:space="preserve">60日历天（第一阶段：双方签订合同之日起10日历天内按照采购人要求完成深化设计、制作方案的修改；第二阶段：经采购人确认后50日历天内完成制作、采购、安装，并通过采购人验收。）</w:t>
      </w:r>
      <w:r/>
    </w:p>
    <w:p>
      <w:pPr>
        <w:ind w:firstLine="480"/>
        <w:jc w:val="both"/>
        <w:keepLines w:val="0"/>
        <w:keepNext w:val="0"/>
        <w:pageBreakBefore w:val="0"/>
        <w:spacing w:before="0" w:beforeAutospacing="0" w:after="0" w:afterAutospacing="0" w:line="360" w:lineRule="auto"/>
        <w:rPr>
          <w:rFonts w:hint="eastAsia" w:ascii="宋体" w:hAnsi="宋体" w:eastAsia="宋体" w:cs="宋体"/>
          <w:b w:val="0"/>
          <w:i w:val="0"/>
          <w:caps w:val="0"/>
          <w:color w:val="auto"/>
          <w:spacing w:val="0"/>
          <w:sz w:val="24"/>
          <w:szCs w:val="24"/>
          <w:highlight w:val="none"/>
          <w:lang w:val="en-US" w:eastAsia="zh-CN"/>
        </w:rPr>
      </w:pPr>
      <w:r>
        <w:rPr>
          <w:rFonts w:hint="eastAsia" w:ascii="宋体" w:hAnsi="宋体" w:eastAsia="宋体" w:cs="宋体"/>
          <w:b/>
          <w:bCs/>
          <w:i w:val="0"/>
          <w:caps w:val="0"/>
          <w:color w:val="auto"/>
          <w:spacing w:val="0"/>
          <w:sz w:val="24"/>
          <w:szCs w:val="24"/>
          <w:highlight w:val="none"/>
          <w:lang w:val="en-US" w:eastAsia="zh-CN"/>
        </w:rPr>
        <w:t xml:space="preserve">4</w:t>
      </w:r>
      <w:r>
        <w:rPr>
          <w:rFonts w:hint="eastAsia" w:ascii="宋体" w:hAnsi="宋体" w:eastAsia="宋体" w:cs="宋体"/>
          <w:b/>
          <w:bCs/>
          <w:i w:val="0"/>
          <w:caps w:val="0"/>
          <w:color w:val="auto"/>
          <w:spacing w:val="0"/>
          <w:sz w:val="24"/>
          <w:szCs w:val="24"/>
          <w:highlight w:val="none"/>
        </w:rPr>
        <w:t xml:space="preserve">、</w:t>
      </w:r>
      <w:r>
        <w:rPr>
          <w:rFonts w:hint="eastAsia" w:ascii="宋体" w:hAnsi="宋体" w:eastAsia="宋体" w:cs="宋体"/>
          <w:b/>
          <w:bCs/>
          <w:i w:val="0"/>
          <w:caps w:val="0"/>
          <w:color w:val="auto"/>
          <w:spacing w:val="0"/>
          <w:sz w:val="24"/>
          <w:szCs w:val="24"/>
          <w:highlight w:val="none"/>
          <w:lang w:val="en-US" w:eastAsia="zh-CN"/>
        </w:rPr>
        <w:t xml:space="preserve">质量标准：</w:t>
      </w:r>
      <w:r>
        <w:rPr>
          <w:rFonts w:hint="eastAsia" w:ascii="宋体" w:hAnsi="宋体" w:eastAsia="宋体" w:cs="宋体"/>
          <w:b w:val="0"/>
          <w:i w:val="0"/>
          <w:caps w:val="0"/>
          <w:color w:val="auto"/>
          <w:spacing w:val="0"/>
          <w:sz w:val="24"/>
          <w:szCs w:val="24"/>
          <w:highlight w:val="none"/>
          <w:lang w:val="en-US" w:eastAsia="zh-CN"/>
        </w:rPr>
        <w:t xml:space="preserve">符合国家规范、满足采购人使用功能要求并保证100%一次性验收合格；</w:t>
      </w:r>
      <w:r/>
    </w:p>
    <w:p>
      <w:pPr>
        <w:ind w:firstLine="482"/>
        <w:jc w:val="both"/>
        <w:keepLines w:val="0"/>
        <w:keepNext w:val="0"/>
        <w:pageBreakBefore w:val="0"/>
        <w:spacing w:before="0" w:beforeAutospacing="0" w:after="0" w:afterAutospacing="0" w:line="360" w:lineRule="auto"/>
        <w:rPr>
          <w:rFonts w:hint="eastAsia" w:ascii="宋体" w:hAnsi="宋体" w:eastAsia="宋体" w:cs="宋体"/>
          <w:b w:val="0"/>
          <w:i w:val="0"/>
          <w:caps w:val="0"/>
          <w:color w:val="auto"/>
          <w:spacing w:val="0"/>
          <w:sz w:val="24"/>
          <w:szCs w:val="24"/>
          <w:highlight w:val="none"/>
          <w:lang w:val="en-US" w:eastAsia="zh-CN"/>
        </w:rPr>
      </w:pPr>
      <w:r>
        <w:rPr>
          <w:rFonts w:hint="eastAsia" w:ascii="宋体" w:hAnsi="宋体" w:eastAsia="宋体" w:cs="宋体"/>
          <w:b/>
          <w:bCs/>
          <w:i w:val="0"/>
          <w:caps w:val="0"/>
          <w:color w:val="auto"/>
          <w:spacing w:val="0"/>
          <w:sz w:val="24"/>
          <w:szCs w:val="24"/>
          <w:highlight w:val="none"/>
          <w:lang w:val="en-US" w:eastAsia="zh-CN"/>
        </w:rPr>
        <w:t xml:space="preserve">5、</w:t>
      </w:r>
      <w:r>
        <w:rPr>
          <w:rFonts w:hint="eastAsia" w:ascii="宋体" w:hAnsi="宋体" w:eastAsia="宋体" w:cs="宋体"/>
          <w:b/>
          <w:bCs/>
          <w:color w:val="auto"/>
          <w:sz w:val="24"/>
          <w:szCs w:val="24"/>
          <w:highlight w:val="none"/>
          <w:shd w:val="clear" w:color="auto" w:fill="auto"/>
          <w:lang w:val="en-US" w:eastAsia="zh-CN"/>
        </w:rPr>
        <w:t xml:space="preserve">质保期：</w:t>
      </w:r>
      <w:r>
        <w:rPr>
          <w:rFonts w:hint="eastAsia" w:ascii="宋体" w:hAnsi="宋体" w:eastAsia="宋体" w:cs="宋体"/>
          <w:bCs/>
          <w:color w:val="auto"/>
          <w:sz w:val="24"/>
          <w:szCs w:val="24"/>
          <w:highlight w:val="none"/>
          <w:lang w:val="en-US" w:eastAsia="zh-CN"/>
        </w:rPr>
        <w:t xml:space="preserve">2年，自最终验收合格之日起算</w:t>
      </w:r>
      <w:r>
        <w:rPr>
          <w:rFonts w:hint="eastAsia" w:ascii="宋体" w:hAnsi="宋体" w:eastAsia="宋体" w:cs="宋体"/>
          <w:color w:val="auto"/>
          <w:sz w:val="24"/>
          <w:szCs w:val="24"/>
          <w:highlight w:val="none"/>
          <w:shd w:val="clear" w:color="auto" w:fill="auto"/>
          <w:lang w:val="en-US" w:eastAsia="zh-CN"/>
        </w:rPr>
        <w:t xml:space="preserve">；</w:t>
      </w:r>
      <w:r/>
    </w:p>
    <w:p>
      <w:pPr>
        <w:ind w:firstLine="480"/>
        <w:jc w:val="both"/>
        <w:keepLines w:val="0"/>
        <w:keepNext w:val="0"/>
        <w:pageBreakBefore w:val="0"/>
        <w:spacing w:before="0" w:beforeAutospacing="0" w:after="0" w:afterAutospacing="0" w:line="360" w:lineRule="auto"/>
        <w:rPr>
          <w:rFonts w:hint="default" w:ascii="宋体" w:hAnsi="宋体" w:eastAsia="宋体" w:cs="宋体"/>
          <w:b w:val="0"/>
          <w:bCs w:val="0"/>
          <w:i w:val="0"/>
          <w:caps w:val="0"/>
          <w:color w:val="auto"/>
          <w:spacing w:val="0"/>
          <w:sz w:val="24"/>
          <w:szCs w:val="24"/>
          <w:highlight w:val="none"/>
          <w:lang w:val="en-US" w:eastAsia="zh-CN"/>
        </w:rPr>
      </w:pPr>
      <w:r>
        <w:rPr>
          <w:rFonts w:hint="eastAsia" w:ascii="宋体" w:hAnsi="宋体" w:eastAsia="宋体" w:cs="宋体"/>
          <w:b/>
          <w:bCs/>
          <w:i w:val="0"/>
          <w:caps w:val="0"/>
          <w:color w:val="auto"/>
          <w:spacing w:val="0"/>
          <w:sz w:val="24"/>
          <w:szCs w:val="24"/>
          <w:highlight w:val="none"/>
          <w:lang w:val="en-US" w:eastAsia="zh-CN"/>
        </w:rPr>
        <w:t xml:space="preserve">6.付款方式：</w:t>
      </w:r>
      <w:r>
        <w:rPr>
          <w:rFonts w:hint="eastAsia" w:ascii="宋体" w:hAnsi="宋体" w:cs="宋体"/>
          <w:b w:val="0"/>
          <w:bCs w:val="0"/>
          <w:i w:val="0"/>
          <w:caps w:val="0"/>
          <w:color w:val="auto"/>
          <w:spacing w:val="0"/>
          <w:sz w:val="24"/>
          <w:szCs w:val="24"/>
          <w:highlight w:val="none"/>
          <w:lang w:val="en-US" w:eastAsia="zh-CN"/>
        </w:rPr>
        <w:t xml:space="preserve">合同签订生效后，支付合同价的30%作为预付款,项目完成通过验收合格以后付至合同价的55%，审计结束后一个月内付至审定价的100%。每次付款均在自收到中标供应商开具合法有效等额增值税发票后10日内支付。</w:t>
      </w:r>
      <w:r/>
    </w:p>
    <w:p>
      <w:pPr>
        <w:ind w:firstLine="241"/>
        <w:jc w:val="both"/>
        <w:keepLines w:val="0"/>
        <w:keepNext w:val="0"/>
        <w:pageBreakBefore w:val="0"/>
        <w:spacing w:before="0" w:beforeAutospacing="0" w:after="0" w:afterAutospacing="0" w:line="360" w:lineRule="auto"/>
        <w:rPr>
          <w:rFonts w:hint="eastAsia"/>
        </w:rPr>
      </w:pPr>
      <w:r>
        <w:rPr>
          <w:rFonts w:hint="eastAsia" w:ascii="宋体" w:hAnsi="宋体" w:eastAsia="宋体" w:cs="宋体"/>
          <w:b/>
          <w:bCs/>
          <w:i w:val="0"/>
          <w:caps w:val="0"/>
          <w:spacing w:val="0"/>
          <w:sz w:val="24"/>
          <w:szCs w:val="24"/>
          <w:highlight w:val="none"/>
          <w:lang w:val="en-US" w:eastAsia="zh-CN"/>
        </w:rPr>
        <w:t xml:space="preserve">二、具体服务内容及要求</w:t>
      </w:r>
      <w:r/>
    </w:p>
    <w:p>
      <w:pPr>
        <w:ind w:firstLine="480"/>
        <w:keepLines w:val="0"/>
        <w:keepNext w:val="0"/>
        <w:pageBreakBefore w:val="0"/>
        <w:spacing w:line="360" w:lineRule="auto"/>
        <w:widowControl w:val="off"/>
        <w:rPr>
          <w:rFonts w:hint="eastAsia"/>
          <w:sz w:val="24"/>
          <w:szCs w:val="32"/>
        </w:rPr>
      </w:pPr>
      <w:r>
        <w:rPr>
          <w:rFonts w:hint="eastAsia"/>
          <w:sz w:val="24"/>
          <w:szCs w:val="32"/>
        </w:rPr>
        <w:t xml:space="preserve">省锡中肇始于1907年，以“诚敏”为校训，以“培养终身运动者、责任担当者、问题解决者、优雅生活者”为育人目标，形成了底蕴深厚的“匡园文化”。滨湖分校作为省锡中集团校成员，文化建设须充分传承本校百年文脉，并在校园空间中得以延续和呈现。同时，滨湖区域作为吴文化重要发源地，坐拥太湖山水人文资源，承载着深厚文脉，文化建设需将本校文化特色与滨湖地域特色有机融合，使校园既延续省锡中的精神血脉，又生长出独属于滨湖的文化气质。</w:t>
      </w:r>
      <w:r/>
    </w:p>
    <w:p>
      <w:pPr>
        <w:ind w:firstLine="482"/>
        <w:keepLines w:val="0"/>
        <w:keepNext w:val="0"/>
        <w:pageBreakBefore w:val="0"/>
        <w:spacing w:line="360" w:lineRule="auto"/>
        <w:widowControl w:val="off"/>
        <w:rPr>
          <w:rFonts w:hint="eastAsia"/>
          <w:sz w:val="24"/>
          <w:szCs w:val="32"/>
          <w:highlight w:val="none"/>
        </w:rPr>
      </w:pPr>
      <w:r>
        <w:rPr>
          <w:rFonts w:hint="eastAsia" w:ascii="宋体" w:hAnsi="宋体" w:eastAsia="宋体" w:cs="宋体"/>
          <w:b/>
          <w:color w:val="000000"/>
          <w:sz w:val="24"/>
          <w:szCs w:val="24"/>
          <w:highlight w:val="none"/>
          <w:lang w:val="en-US" w:eastAsia="zh-CN" w:bidi="ar"/>
        </w:rPr>
        <w:t xml:space="preserve">1.文化基底研究要求</w:t>
      </w:r>
      <w:bookmarkStart w:id="57" w:name="_GoBack"/>
      <w:r/>
      <w:bookmarkEnd w:id="57"/>
      <w:r/>
      <w:r/>
    </w:p>
    <w:p>
      <w:pPr>
        <w:ind w:firstLine="480"/>
        <w:keepLines w:val="0"/>
        <w:keepNext w:val="0"/>
        <w:pageBreakBefore w:val="0"/>
        <w:spacing w:line="360" w:lineRule="auto"/>
        <w:widowControl w:val="off"/>
        <w:tabs>
          <w:tab w:val="left" w:pos="945" w:leader="none"/>
        </w:tabs>
        <w:rPr>
          <w:rFonts w:hint="eastAsia"/>
          <w:highlight w:val="none"/>
          <w:lang w:val="en-US" w:eastAsia="zh-CN"/>
        </w:rPr>
        <w:outlineLvl w:val="0"/>
      </w:pPr>
      <w:r>
        <w:rPr>
          <w:rFonts w:hint="eastAsia" w:ascii="宋体" w:hAnsi="宋体" w:eastAsia="宋体" w:cs="宋体"/>
          <w:color w:val="000000"/>
          <w:sz w:val="24"/>
          <w:highlight w:val="none"/>
          <w:lang w:val="en-US" w:eastAsia="zh-CN"/>
        </w:rPr>
        <w:t xml:space="preserve">本项目不仅是校园空间的物理环境设计与</w:t>
      </w:r>
      <w:r>
        <w:rPr>
          <w:rFonts w:hint="eastAsia" w:ascii="宋体" w:hAnsi="宋体" w:cs="宋体"/>
          <w:color w:val="000000"/>
          <w:sz w:val="24"/>
          <w:highlight w:val="none"/>
          <w:lang w:val="en-US" w:eastAsia="zh-CN"/>
        </w:rPr>
        <w:t xml:space="preserve">建设</w:t>
      </w:r>
      <w:r>
        <w:rPr>
          <w:rFonts w:hint="eastAsia" w:ascii="宋体" w:hAnsi="宋体" w:eastAsia="宋体" w:cs="宋体"/>
          <w:color w:val="000000"/>
          <w:sz w:val="24"/>
          <w:highlight w:val="none"/>
          <w:lang w:val="en-US" w:eastAsia="zh-CN"/>
        </w:rPr>
        <w:t xml:space="preserve">，更是一次系统的文化建设。投标供应商须在开展方案设计前，完成以下文化基底研究工作</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深入调研学校的历史人文资源及周边环境特征，推动本校文化特色与地域文化之间形成有机融合。构建一套完整的校园文化符号体系，涵盖核心图腾、辅助图形及色彩系统，作为后续各空间设计中统一视觉表达的参照依据。</w:t>
      </w:r>
      <w:r/>
    </w:p>
    <w:p>
      <w:pPr>
        <w:numPr>
          <w:ilvl w:val="0"/>
          <w:numId w:val="3"/>
        </w:numPr>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
        </w:rPr>
      </w:pPr>
      <w:r>
        <w:rPr>
          <w:rFonts w:hint="eastAsia" w:ascii="宋体" w:hAnsi="宋体" w:eastAsia="宋体" w:cs="宋体"/>
          <w:b/>
          <w:color w:val="000000"/>
          <w:sz w:val="24"/>
          <w:szCs w:val="24"/>
          <w:highlight w:val="none"/>
          <w:lang w:val="en-US" w:eastAsia="zh-CN" w:bidi="ar"/>
        </w:rPr>
        <w:t xml:space="preserve">现场踏勘要求</w:t>
      </w:r>
      <w:r/>
    </w:p>
    <w:p>
      <w:pPr>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rPr>
        <w:t xml:space="preserve">本次招标不统一组织标前答疑会议，投标供应商自行踏勘现场。未踏勘现场或踏勘工作不详细的投标供应商中标后，不得以不完全了解现场情况为理由而向采购人提出任何索赔或其他要求，对此采购人不承担任何责任并将不作任何答复。</w:t>
      </w:r>
      <w:r>
        <w:rPr>
          <w:rFonts w:hint="eastAsia" w:ascii="宋体" w:hAnsi="宋体" w:eastAsia="宋体" w:cs="宋体"/>
          <w:b/>
          <w:bCs/>
          <w:sz w:val="24"/>
          <w:szCs w:val="24"/>
          <w:highlight w:val="none"/>
          <w:lang w:val="en-US" w:eastAsia="zh-CN"/>
        </w:rPr>
        <w:t xml:space="preserve">现场踏勘联系人：林老师18912382098</w:t>
      </w:r>
      <w:r>
        <w:rPr>
          <w:rFonts w:hint="eastAsia" w:ascii="宋体" w:hAnsi="宋体" w:cs="宋体"/>
          <w:sz w:val="24"/>
          <w:szCs w:val="24"/>
          <w:highlight w:val="none"/>
          <w:lang w:val="en-US" w:eastAsia="zh-CN"/>
        </w:rPr>
        <w:t xml:space="preserve">。</w:t>
      </w:r>
      <w:r/>
    </w:p>
    <w:p>
      <w:pPr>
        <w:ind w:firstLine="482"/>
        <w:keepLines w:val="0"/>
        <w:keepNext w:val="0"/>
        <w:pageBreakBefore w:val="0"/>
        <w:spacing w:line="360" w:lineRule="auto"/>
        <w:widowControl w:val="off"/>
        <w:rPr>
          <w:rFonts w:hint="eastAsia"/>
          <w:sz w:val="24"/>
          <w:szCs w:val="32"/>
          <w:highlight w:val="none"/>
        </w:rPr>
      </w:pPr>
      <w:r>
        <w:rPr>
          <w:rFonts w:hint="eastAsia" w:ascii="宋体" w:hAnsi="宋体" w:cs="宋体"/>
          <w:b/>
          <w:color w:val="000000"/>
          <w:sz w:val="24"/>
          <w:szCs w:val="24"/>
          <w:highlight w:val="none"/>
          <w:lang w:val="en-US" w:eastAsia="zh-CN" w:bidi="ar"/>
        </w:rPr>
        <w:t xml:space="preserve">3.</w:t>
      </w:r>
      <w:r>
        <w:rPr>
          <w:rFonts w:hint="eastAsia" w:ascii="宋体" w:hAnsi="宋体" w:eastAsia="宋体" w:cs="宋体"/>
          <w:b/>
          <w:color w:val="000000"/>
          <w:sz w:val="24"/>
          <w:szCs w:val="24"/>
          <w:highlight w:val="none"/>
          <w:lang w:val="en-US" w:eastAsia="zh-CN" w:bidi="ar"/>
        </w:rPr>
        <w:t xml:space="preserve">设计要求</w:t>
      </w:r>
      <w:r/>
    </w:p>
    <w:p>
      <w:pPr>
        <w:ind w:firstLine="480"/>
        <w:keepLines w:val="0"/>
        <w:keepNext w:val="0"/>
        <w:pageBreakBefore w:val="0"/>
        <w:spacing w:line="360" w:lineRule="auto"/>
        <w:widowControl w:val="off"/>
        <w:rPr>
          <w:rFonts w:hint="eastAsia"/>
          <w:sz w:val="24"/>
          <w:szCs w:val="32"/>
          <w:highlight w:val="none"/>
        </w:rPr>
      </w:pPr>
      <w:r>
        <w:rPr>
          <w:rFonts w:hint="eastAsia"/>
          <w:sz w:val="24"/>
          <w:szCs w:val="32"/>
          <w:highlight w:val="none"/>
        </w:rPr>
        <w:t xml:space="preserve">文化建设重点区域包括：学校主入口广场、庭院、校史馆、社街，以及宿舍门厅、连廊等公共空间。设计要求在现有装饰基础上进行文化氛围的整体提升，通过空间语言巧妙融入本校历史文化与滨湖地域文化元素，让校园环境兼具历史的厚度与山水的灵秀，营造出浓厚的学习氛围感、强烈的校园归属感与荣誉感，让新学校、新学生在新环境中获得优秀学习氛围的全面浸润。</w:t>
      </w:r>
      <w:r/>
    </w:p>
    <w:p>
      <w:pPr>
        <w:ind w:firstLine="480"/>
        <w:keepLines w:val="0"/>
        <w:keepNext w:val="0"/>
        <w:pageBreakBefore w:val="0"/>
        <w:spacing w:line="360" w:lineRule="auto"/>
        <w:widowControl w:val="off"/>
        <w:rPr>
          <w:rFonts w:hint="eastAsia"/>
          <w:sz w:val="24"/>
          <w:szCs w:val="32"/>
          <w:highlight w:val="none"/>
        </w:rPr>
      </w:pPr>
      <w:r>
        <w:rPr>
          <w:rFonts w:hint="eastAsia"/>
          <w:sz w:val="24"/>
          <w:szCs w:val="32"/>
          <w:highlight w:val="none"/>
          <w:lang w:val="en-US" w:eastAsia="zh-CN"/>
        </w:rPr>
        <w:t xml:space="preserve">将</w:t>
      </w:r>
      <w:r>
        <w:rPr>
          <w:rFonts w:hint="eastAsia"/>
          <w:sz w:val="24"/>
          <w:szCs w:val="32"/>
          <w:highlight w:val="none"/>
        </w:rPr>
        <w:t xml:space="preserve">前期文化基底研究与符号构建成果，</w:t>
      </w:r>
      <w:r>
        <w:rPr>
          <w:rFonts w:hint="eastAsia"/>
          <w:sz w:val="24"/>
          <w:szCs w:val="32"/>
          <w:highlight w:val="none"/>
          <w:lang w:val="en-US" w:eastAsia="zh-CN"/>
        </w:rPr>
        <w:t xml:space="preserve">运用在</w:t>
      </w:r>
      <w:r>
        <w:rPr>
          <w:rFonts w:hint="eastAsia"/>
          <w:sz w:val="24"/>
          <w:szCs w:val="32"/>
          <w:highlight w:val="none"/>
        </w:rPr>
        <w:t xml:space="preserve">各空间的设计</w:t>
      </w:r>
      <w:r>
        <w:rPr>
          <w:rFonts w:hint="eastAsia"/>
          <w:sz w:val="24"/>
          <w:szCs w:val="32"/>
          <w:highlight w:val="none"/>
          <w:lang w:val="en-US" w:eastAsia="zh-CN"/>
        </w:rPr>
        <w:t xml:space="preserve">中，</w:t>
      </w:r>
      <w:r>
        <w:rPr>
          <w:rFonts w:hint="eastAsia"/>
          <w:sz w:val="24"/>
          <w:szCs w:val="32"/>
          <w:highlight w:val="none"/>
        </w:rPr>
        <w:t xml:space="preserve">确保校园整体文化表达的连贯性与一致性。</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布置清单及要求表</w:t>
      </w:r>
      <w:r/>
    </w:p>
    <w:tbl>
      <w:tblPr>
        <w:tblStyle w:val="1144"/>
        <w:tblW w:w="5318" w:type="pct"/>
        <w:tblInd w:w="-2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84"/>
        <w:gridCol w:w="1016"/>
        <w:gridCol w:w="1000"/>
        <w:gridCol w:w="5377"/>
        <w:gridCol w:w="383"/>
        <w:gridCol w:w="450"/>
        <w:gridCol w:w="1183"/>
      </w:tblGrid>
      <w:tr>
        <w:trPr>
          <w:trHeight w:val="7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尺寸</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材质及工艺</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b/>
                <w:bCs/>
                <w:i w:val="0"/>
                <w:iCs w:val="0"/>
                <w:color w:val="000000"/>
                <w:sz w:val="24"/>
                <w:szCs w:val="24"/>
                <w:highlight w:val="none"/>
                <w:u w:val="none"/>
                <w:lang w:val="en-US" w:eastAsia="zh-CN"/>
              </w:rPr>
              <w:t xml:space="preserve">参考图</w:t>
            </w:r>
            <w:r/>
          </w:p>
        </w:tc>
      </w:tr>
      <w:tr>
        <w:trPr>
          <w:trHeight w:val="14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省锡中校史馆</w:t>
            </w:r>
            <w:r>
              <w:rPr>
                <w:rFonts w:hint="eastAsia" w:ascii="宋体" w:hAnsi="宋体" w:eastAsia="宋体" w:cs="宋体"/>
                <w:b/>
                <w:bCs/>
                <w:i w:val="0"/>
                <w:iCs w:val="0"/>
                <w:color w:val="000000"/>
                <w:sz w:val="24"/>
                <w:szCs w:val="24"/>
                <w:highlight w:val="none"/>
                <w:u w:val="none"/>
                <w:lang w:val="en-US" w:eastAsia="zh-CN" w:bidi="ar"/>
              </w:rPr>
              <w:br/>
            </w:r>
            <w:r>
              <w:rPr>
                <w:rFonts w:hint="eastAsia" w:ascii="宋体" w:hAnsi="宋体" w:eastAsia="宋体" w:cs="宋体"/>
                <w:b/>
                <w:bCs/>
                <w:i w:val="0"/>
                <w:iCs w:val="0"/>
                <w:color w:val="000000"/>
                <w:sz w:val="24"/>
                <w:szCs w:val="24"/>
                <w:highlight w:val="none"/>
                <w:u w:val="none"/>
                <w:lang w:val="en-US" w:eastAsia="zh-CN" w:bidi="ar"/>
              </w:rPr>
              <w:t xml:space="preserve">（约350㎡）</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展陈内容需系统梳理与展示学校的办学历程、教育理念与文化传承，重点突出其历史渊源、校园精神发展脉络、杰出校友及办学成就。可适当运用多媒体及数字化技术，营造沉浸式校史学习环境，打造成为传承学校精神、展示教育成果的核心文化阵地。</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33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展厅序-主背景</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约377*360cm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定制墙面基础、石膏板层次凸起造型墙面，表面刷涂特调乳胶漆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2、内嵌线性发光灯带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3、墙面刷基膜人工铺贴定制画面墙布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层定制金属格栅造型，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定制整版面金属字（字数不少于180个，单字字高不小于8cm），不同层级造型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647700</wp:posOffset>
                      </wp:positionV>
                      <wp:extent cx="687070" cy="975360"/>
                      <wp:effectExtent l="0" t="0" r="13970" b="0"/>
                      <wp:wrapNone/>
                      <wp:docPr id="15" name="图片_1"/>
                      <wp:cNvGraphicFramePr/>
                      <a:graphic xmlns:a="http://schemas.openxmlformats.org/drawingml/2006/main">
                        <a:graphicData uri="http://schemas.openxmlformats.org/drawingml/2006/picture">
                          <pic:pic xmlns:pic="http://schemas.openxmlformats.org/drawingml/2006/picture">
                            <pic:nvPicPr>
                              <pic:cNvPr id="104" name="图片_1"/>
                              <pic:cNvPicPr/>
                              <pic:nvPr/>
                            </pic:nvPicPr>
                            <pic:blipFill>
                              <a:blip r:embed="rId27"/>
                              <a:stretch/>
                            </pic:blipFill>
                            <pic:spPr bwMode="auto">
                              <a:xfrm>
                                <a:off x="0" y="0"/>
                                <a:ext cx="687069"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1.5pt;mso-position-horizontal:absolute;mso-position-vertical-relative:text;margin-top:51.0pt;mso-position-vertical:absolute;width:54.1pt;height:76.8pt;mso-wrap-distance-left:9.0pt;mso-wrap-distance-top:0.0pt;mso-wrap-distance-right:9.0pt;mso-wrap-distance-bottom:0.0pt;" stroked="f">
                      <v:path textboxrect="0,0,0,0"/>
                      <v:imagedata r:id="rId27" o:title=""/>
                    </v:shape>
                  </w:pict>
                </mc:Fallback>
              </mc:AlternateContent>
            </w:r>
            <w:r/>
          </w:p>
        </w:tc>
      </w:tr>
      <w:tr>
        <w:trPr>
          <w:trHeight w:val="99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展厅序-定制斜面金属展台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约100*40*75cm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斜面金属展台，表面内容UV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-32385</wp:posOffset>
                      </wp:positionH>
                      <wp:positionV relativeFrom="paragraph">
                        <wp:posOffset>90170</wp:posOffset>
                      </wp:positionV>
                      <wp:extent cx="678815" cy="429895"/>
                      <wp:effectExtent l="0" t="0" r="6985" b="12065"/>
                      <wp:wrapNone/>
                      <wp:docPr id="16" name="图片_2"/>
                      <wp:cNvGraphicFramePr/>
                      <a:graphic xmlns:a="http://schemas.openxmlformats.org/drawingml/2006/main">
                        <a:graphicData uri="http://schemas.openxmlformats.org/drawingml/2006/picture">
                          <pic:pic xmlns:pic="http://schemas.openxmlformats.org/drawingml/2006/picture">
                            <pic:nvPicPr>
                              <pic:cNvPr id="109" name="图片_2"/>
                              <pic:cNvPicPr/>
                              <pic:nvPr/>
                            </pic:nvPicPr>
                            <pic:blipFill>
                              <a:blip r:embed="rId28"/>
                              <a:stretch/>
                            </pic:blipFill>
                            <pic:spPr bwMode="auto">
                              <a:xfrm>
                                <a:off x="0" y="0"/>
                                <a:ext cx="678814" cy="429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0288;o:allowoverlap:true;o:allowincell:true;mso-position-horizontal-relative:text;margin-left:-2.5pt;mso-position-horizontal:absolute;mso-position-vertical-relative:text;margin-top:7.1pt;mso-position-vertical:absolute;width:53.4pt;height:33.9pt;mso-wrap-distance-left:9.0pt;mso-wrap-distance-top:0.0pt;mso-wrap-distance-right:9.0pt;mso-wrap-distance-bottom:0.0pt;" stroked="f">
                      <v:path textboxrect="0,0,0,0"/>
                      <v:imagedata r:id="rId28" o:title=""/>
                    </v:shape>
                  </w:pict>
                </mc:Fallback>
              </mc:AlternateContent>
            </w:r>
            <w:r/>
          </w:p>
        </w:tc>
      </w:tr>
      <w:tr>
        <w:trPr>
          <w:trHeight w:val="33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展厅序-文化墙</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约382*360cm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定制墙面基础、石膏板层次凸起造型墙面，表面刷涂特调乳胶漆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2、内嵌线性发光灯带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3、墙面刷基膜人工铺贴定制画面墙布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面层定制金属格栅造型，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定制生态复合PVC及亚克力UV+亚克力烤漆雕刻，定制金属字，不同层级造型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838835</wp:posOffset>
                      </wp:positionV>
                      <wp:extent cx="645795" cy="319405"/>
                      <wp:effectExtent l="0" t="0" r="9525" b="635"/>
                      <wp:wrapNone/>
                      <wp:docPr id="17" name="图片_163"/>
                      <wp:cNvGraphicFramePr/>
                      <a:graphic xmlns:a="http://schemas.openxmlformats.org/drawingml/2006/main">
                        <a:graphicData uri="http://schemas.openxmlformats.org/drawingml/2006/picture">
                          <pic:pic xmlns:pic="http://schemas.openxmlformats.org/drawingml/2006/picture">
                            <pic:nvPicPr>
                              <pic:cNvPr id="115" name="图片_163"/>
                              <pic:cNvPicPr/>
                              <pic:nvPr/>
                            </pic:nvPicPr>
                            <pic:blipFill>
                              <a:blip r:embed="rId29"/>
                              <a:stretch/>
                            </pic:blipFill>
                            <pic:spPr bwMode="auto">
                              <a:xfrm>
                                <a:off x="0" y="0"/>
                                <a:ext cx="645795" cy="319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1312;o:allowoverlap:true;o:allowincell:true;mso-position-horizontal-relative:text;margin-left:-1.5pt;mso-position-horizontal:absolute;mso-position-vertical-relative:text;margin-top:66.0pt;mso-position-vertical:absolute;width:50.8pt;height:25.1pt;mso-wrap-distance-left:9.0pt;mso-wrap-distance-top:0.0pt;mso-wrap-distance-right:9.0pt;mso-wrap-distance-bottom:0.0pt;" stroked="f">
                      <v:path textboxrect="0,0,0,0"/>
                      <v:imagedata r:id="rId29" o:title=""/>
                    </v:shape>
                  </w:pict>
                </mc:Fallback>
              </mc:AlternateContent>
            </w:r>
            <w:r/>
          </w:p>
        </w:tc>
      </w:tr>
      <w:tr>
        <w:trPr>
          <w:trHeight w:val="33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展厅区域一-文化装置造型</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约720*300cm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整体框架：定制金属造型装饰，金属框架，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面层一-金属装饰面：定制金属造型面层，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二-立体造型层：定制生态复合PVC及亚克力UV+亚克力烤漆雕刻，定制金属发光字，不同层级造型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-31750</wp:posOffset>
                      </wp:positionH>
                      <wp:positionV relativeFrom="paragraph">
                        <wp:posOffset>1134745</wp:posOffset>
                      </wp:positionV>
                      <wp:extent cx="701675" cy="299720"/>
                      <wp:effectExtent l="0" t="0" r="14604" b="5080"/>
                      <wp:wrapNone/>
                      <wp:docPr id="18" name="图片_164"/>
                      <wp:cNvGraphicFramePr/>
                      <a:graphic xmlns:a="http://schemas.openxmlformats.org/drawingml/2006/main">
                        <a:graphicData uri="http://schemas.openxmlformats.org/drawingml/2006/picture">
                          <pic:pic xmlns:pic="http://schemas.openxmlformats.org/drawingml/2006/picture">
                            <pic:nvPicPr>
                              <pic:cNvPr id="81" name="图片_164"/>
                              <pic:cNvPicPr/>
                              <pic:nvPr/>
                            </pic:nvPicPr>
                            <pic:blipFill>
                              <a:blip r:embed="rId30"/>
                              <a:stretch/>
                            </pic:blipFill>
                            <pic:spPr bwMode="auto">
                              <a:xfrm>
                                <a:off x="0" y="0"/>
                                <a:ext cx="701675" cy="299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2336;o:allowoverlap:true;o:allowincell:true;mso-position-horizontal-relative:text;margin-left:-2.5pt;mso-position-horizontal:absolute;mso-position-vertical-relative:text;margin-top:89.3pt;mso-position-vertical:absolute;width:55.2pt;height:23.6pt;mso-wrap-distance-left:9.0pt;mso-wrap-distance-top:0.0pt;mso-wrap-distance-right:9.0pt;mso-wrap-distance-bottom:0.0pt;" stroked="f">
                      <v:path textboxrect="0,0,0,0"/>
                      <v:imagedata r:id="rId30" o:title=""/>
                    </v:shape>
                  </w:pict>
                </mc:Fallback>
              </mc:AlternateContent>
            </w:r>
            <w:r/>
          </w:p>
        </w:tc>
      </w:tr>
      <w:tr>
        <w:trPr>
          <w:trHeight w:val="33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约650*300cm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整体框架：定制金属造型装饰，金属框架，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面层一-金属装饰面：定制金属造型面层，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二-立体造型层：定制生态复合PVC及亚克力UV+亚克力烤漆雕刻，定制金属发光字，不同层级造型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-29845</wp:posOffset>
                      </wp:positionH>
                      <wp:positionV relativeFrom="paragraph">
                        <wp:posOffset>1142365</wp:posOffset>
                      </wp:positionV>
                      <wp:extent cx="694690" cy="354330"/>
                      <wp:effectExtent l="0" t="0" r="6350" b="11430"/>
                      <wp:wrapNone/>
                      <wp:docPr id="19" name="图片_165"/>
                      <wp:cNvGraphicFramePr/>
                      <a:graphic xmlns:a="http://schemas.openxmlformats.org/drawingml/2006/main">
                        <a:graphicData uri="http://schemas.openxmlformats.org/drawingml/2006/picture">
                          <pic:pic xmlns:pic="http://schemas.openxmlformats.org/drawingml/2006/picture">
                            <pic:nvPicPr>
                              <pic:cNvPr id="82" name="图片_165"/>
                              <pic:cNvPicPr/>
                              <pic:nvPr/>
                            </pic:nvPicPr>
                            <pic:blipFill>
                              <a:blip r:embed="rId31"/>
                              <a:stretch/>
                            </pic:blipFill>
                            <pic:spPr bwMode="auto">
                              <a:xfrm>
                                <a:off x="0" y="0"/>
                                <a:ext cx="694690" cy="354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3360;o:allowoverlap:true;o:allowincell:true;mso-position-horizontal-relative:text;margin-left:-2.4pt;mso-position-horizontal:absolute;mso-position-vertical-relative:text;margin-top:89.9pt;mso-position-vertical:absolute;width:54.7pt;height:27.9pt;mso-wrap-distance-left:9.0pt;mso-wrap-distance-top:0.0pt;mso-wrap-distance-right:9.0pt;mso-wrap-distance-bottom:0.0pt;" stroked="f">
                      <v:path textboxrect="0,0,0,0"/>
                      <v:imagedata r:id="rId31" o:title=""/>
                    </v:shape>
                  </w:pict>
                </mc:Fallback>
              </mc:AlternateContent>
            </w:r>
            <w:r/>
          </w:p>
        </w:tc>
      </w:tr>
      <w:tr>
        <w:trPr>
          <w:trHeight w:val="26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展厅区域一-文化墙1</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约270*360cm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1、墙面刷基膜人工铺贴定制画面墙布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面层定制金属格栅造型，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生态复合PVC及亚克力UV+亚克力烤漆雕刻，定制金属字，不同层级造型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-48895</wp:posOffset>
                      </wp:positionH>
                      <wp:positionV relativeFrom="paragraph">
                        <wp:posOffset>527685</wp:posOffset>
                      </wp:positionV>
                      <wp:extent cx="720725" cy="564515"/>
                      <wp:effectExtent l="0" t="0" r="10795" b="14604"/>
                      <wp:wrapNone/>
                      <wp:docPr id="20" name="图片_4"/>
                      <wp:cNvGraphicFramePr/>
                      <a:graphic xmlns:a="http://schemas.openxmlformats.org/drawingml/2006/main">
                        <a:graphicData uri="http://schemas.openxmlformats.org/drawingml/2006/picture">
                          <pic:pic xmlns:pic="http://schemas.openxmlformats.org/drawingml/2006/picture">
                            <pic:nvPicPr>
                              <pic:cNvPr id="84" name="图片_4"/>
                              <pic:cNvPicPr/>
                              <pic:nvPr/>
                            </pic:nvPicPr>
                            <pic:blipFill>
                              <a:blip r:embed="rId32"/>
                              <a:stretch/>
                            </pic:blipFill>
                            <pic:spPr bwMode="auto">
                              <a:xfrm>
                                <a:off x="0" y="0"/>
                                <a:ext cx="720724" cy="564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4384;o:allowoverlap:true;o:allowincell:true;mso-position-horizontal-relative:text;margin-left:-3.8pt;mso-position-horizontal:absolute;mso-position-vertical-relative:text;margin-top:41.5pt;mso-position-vertical:absolute;width:56.8pt;height:44.4pt;mso-wrap-distance-left:9.0pt;mso-wrap-distance-top:0.0pt;mso-wrap-distance-right:9.0pt;mso-wrap-distance-bottom:0.0pt;" stroked="f">
                      <v:path textboxrect="0,0,0,0"/>
                      <v:imagedata r:id="rId32" o:title=""/>
                    </v:shape>
                  </w:pict>
                </mc:Fallback>
              </mc:AlternateContent>
            </w:r>
            <w:r/>
          </w:p>
        </w:tc>
      </w:tr>
      <w:tr>
        <w:trPr>
          <w:trHeight w:val="13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展厅区域一-可开启定制展台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约100*40*75cm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斜面玻璃实物展示造型展台，底座金属，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2、台面玻璃盖板，可开启</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展厅区域一-文化墙2</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约680*300cm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整体框架：定制金属造型装饰，金属框架，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面层一-金属装饰面：面层定制金属格栅造型，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二-立体造型层：定制生态复合PVC及亚克力UV+亚克力烤漆雕刻，定制金属发光字，不同层级造型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-29845</wp:posOffset>
                      </wp:positionH>
                      <wp:positionV relativeFrom="paragraph">
                        <wp:posOffset>930910</wp:posOffset>
                      </wp:positionV>
                      <wp:extent cx="721360" cy="565785"/>
                      <wp:effectExtent l="0" t="0" r="10160" b="13335"/>
                      <wp:wrapNone/>
                      <wp:docPr id="21" name="图片_166"/>
                      <wp:cNvGraphicFramePr/>
                      <a:graphic xmlns:a="http://schemas.openxmlformats.org/drawingml/2006/main">
                        <a:graphicData uri="http://schemas.openxmlformats.org/drawingml/2006/picture">
                          <pic:pic xmlns:pic="http://schemas.openxmlformats.org/drawingml/2006/picture">
                            <pic:nvPicPr>
                              <pic:cNvPr id="83" name="图片_166"/>
                              <pic:cNvPicPr/>
                              <pic:nvPr/>
                            </pic:nvPicPr>
                            <pic:blipFill>
                              <a:blip r:embed="rId33"/>
                              <a:stretch/>
                            </pic:blipFill>
                            <pic:spPr bwMode="auto">
                              <a:xfrm>
                                <a:off x="0" y="0"/>
                                <a:ext cx="721360" cy="565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5408;o:allowoverlap:true;o:allowincell:true;mso-position-horizontal-relative:text;margin-left:-2.4pt;mso-position-horizontal:absolute;mso-position-vertical-relative:text;margin-top:73.3pt;mso-position-vertical:absolute;width:56.8pt;height:44.5pt;mso-wrap-distance-left:9.0pt;mso-wrap-distance-top:0.0pt;mso-wrap-distance-right:9.0pt;mso-wrap-distance-bottom:0.0pt;" stroked="f">
                      <v:path textboxrect="0,0,0,0"/>
                      <v:imagedata r:id="rId33" o:title=""/>
                    </v:shape>
                  </w:pict>
                </mc:Fallback>
              </mc:AlternateContent>
            </w:r>
            <w:r/>
          </w:p>
        </w:tc>
      </w:tr>
      <w:tr>
        <w:trPr>
          <w:trHeight w:val="33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展厅区域二-文化墙3</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约880*160*360cm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1、异形框架：采用镀锌方钢或角钢焊接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2、弧形龙骨：可弯曲的轻钢龙骨或定制弧形铝型材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3、内嵌线性发光灯带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面层一-金属弧度装饰面：定制金属面层，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面层二-立体造型层：定制生态复合PVC及亚克力UV+亚克力烤漆雕刻，定制金属发光字，不同层级造型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-50800</wp:posOffset>
                      </wp:positionH>
                      <wp:positionV relativeFrom="paragraph">
                        <wp:posOffset>803910</wp:posOffset>
                      </wp:positionV>
                      <wp:extent cx="718820" cy="540385"/>
                      <wp:effectExtent l="0" t="0" r="12700" b="8255"/>
                      <wp:wrapNone/>
                      <wp:docPr id="22" name="图片_157"/>
                      <wp:cNvGraphicFramePr/>
                      <a:graphic xmlns:a="http://schemas.openxmlformats.org/drawingml/2006/main">
                        <a:graphicData uri="http://schemas.openxmlformats.org/drawingml/2006/picture">
                          <pic:pic xmlns:pic="http://schemas.openxmlformats.org/drawingml/2006/picture">
                            <pic:nvPicPr>
                              <pic:cNvPr id="78" name="图片_157"/>
                              <pic:cNvPicPr/>
                              <pic:nvPr/>
                            </pic:nvPicPr>
                            <pic:blipFill>
                              <a:blip r:embed="rId34"/>
                              <a:stretch/>
                            </pic:blipFill>
                            <pic:spPr bwMode="auto">
                              <a:xfrm>
                                <a:off x="0" y="0"/>
                                <a:ext cx="718820" cy="540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6432;o:allowoverlap:true;o:allowincell:true;mso-position-horizontal-relative:text;margin-left:-4.0pt;mso-position-horizontal:absolute;mso-position-vertical-relative:text;margin-top:63.3pt;mso-position-vertical:absolute;width:56.6pt;height:42.5pt;mso-wrap-distance-left:9.0pt;mso-wrap-distance-top:0.0pt;mso-wrap-distance-right:9.0pt;mso-wrap-distance-bottom:0.0pt;" stroked="f">
                      <v:path textboxrect="0,0,0,0"/>
                      <v:imagedata r:id="rId34" o:title=""/>
                    </v:shape>
                  </w:pict>
                </mc:Fallback>
              </mc:AlternateContent>
            </w:r>
            <w:r/>
          </w:p>
        </w:tc>
      </w:tr>
      <w:tr>
        <w:trPr>
          <w:trHeight w:val="33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展厅区域三-文化墙4</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约480*360cm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1、定制墙面基础、石膏板层次凸起造型墙面，表面刷涂特调乳胶漆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2、内嵌线性发光灯带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3、墙面刷基膜人工铺贴定制画面墙布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面层定制金属格栅造型，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定制生态复合PVC及亚克力UV+亚克力烤漆雕刻，定制金属字，不同层级造型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-49530</wp:posOffset>
                      </wp:positionH>
                      <wp:positionV relativeFrom="paragraph">
                        <wp:posOffset>861060</wp:posOffset>
                      </wp:positionV>
                      <wp:extent cx="716280" cy="458470"/>
                      <wp:effectExtent l="0" t="0" r="0" b="13970"/>
                      <wp:wrapNone/>
                      <wp:docPr id="23" name="图片_159"/>
                      <wp:cNvGraphicFramePr/>
                      <a:graphic xmlns:a="http://schemas.openxmlformats.org/drawingml/2006/main">
                        <a:graphicData uri="http://schemas.openxmlformats.org/drawingml/2006/picture">
                          <pic:pic xmlns:pic="http://schemas.openxmlformats.org/drawingml/2006/picture">
                            <pic:nvPicPr>
                              <pic:cNvPr id="86" name="图片_159"/>
                              <pic:cNvPicPr/>
                              <pic:nvPr/>
                            </pic:nvPicPr>
                            <pic:blipFill>
                              <a:blip r:embed="rId35"/>
                              <a:stretch/>
                            </pic:blipFill>
                            <pic:spPr bwMode="auto">
                              <a:xfrm>
                                <a:off x="0" y="0"/>
                                <a:ext cx="716280"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7456;o:allowoverlap:true;o:allowincell:true;mso-position-horizontal-relative:text;margin-left:-3.9pt;mso-position-horizontal:absolute;mso-position-vertical-relative:text;margin-top:67.8pt;mso-position-vertical:absolute;width:56.4pt;height:36.1pt;mso-wrap-distance-left:9.0pt;mso-wrap-distance-top:0.0pt;mso-wrap-distance-right:9.0pt;mso-wrap-distance-bottom:0.0pt;" stroked="f">
                      <v:path textboxrect="0,0,0,0"/>
                      <v:imagedata r:id="rId35" o:title=""/>
                    </v:shape>
                  </w:pict>
                </mc:Fallback>
              </mc:AlternateContent>
            </w:r>
            <w:r/>
          </w:p>
        </w:tc>
      </w:tr>
      <w:tr>
        <w:trPr>
          <w:trHeight w:val="297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展厅区域三-文化墙5</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约480*360cm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定制墙面基础、石膏板层次凸起造型墙面，表面刷涂特调乳胶漆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2、墙面刷基膜人工铺贴定制画面墙布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定制金属格栅造型，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定制生态复合PVC及亚克力UV+亚克力烤漆雕刻，定制金属字，不同层级造型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-48260</wp:posOffset>
                      </wp:positionH>
                      <wp:positionV relativeFrom="paragraph">
                        <wp:posOffset>469900</wp:posOffset>
                      </wp:positionV>
                      <wp:extent cx="694690" cy="1051560"/>
                      <wp:effectExtent l="0" t="0" r="6350" b="0"/>
                      <wp:wrapNone/>
                      <wp:docPr id="24" name="图片_160"/>
                      <wp:cNvGraphicFramePr/>
                      <a:graphic xmlns:a="http://schemas.openxmlformats.org/drawingml/2006/main">
                        <a:graphicData uri="http://schemas.openxmlformats.org/drawingml/2006/picture">
                          <pic:pic xmlns:pic="http://schemas.openxmlformats.org/drawingml/2006/picture">
                            <pic:nvPicPr>
                              <pic:cNvPr id="107" name="图片_160"/>
                              <pic:cNvPicPr/>
                              <pic:nvPr/>
                            </pic:nvPicPr>
                            <pic:blipFill>
                              <a:blip r:embed="rId36"/>
                              <a:stretch/>
                            </pic:blipFill>
                            <pic:spPr bwMode="auto">
                              <a:xfrm>
                                <a:off x="0" y="0"/>
                                <a:ext cx="694690" cy="1051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8480;o:allowoverlap:true;o:allowincell:true;mso-position-horizontal-relative:text;margin-left:-3.8pt;mso-position-horizontal:absolute;mso-position-vertical-relative:text;margin-top:37.0pt;mso-position-vertical:absolute;width:54.7pt;height:82.8pt;mso-wrap-distance-left:9.0pt;mso-wrap-distance-top:0.0pt;mso-wrap-distance-right:9.0pt;mso-wrap-distance-bottom:0.0pt;" stroked="f">
                      <v:path textboxrect="0,0,0,0"/>
                      <v:imagedata r:id="rId36" o:title=""/>
                    </v:shape>
                  </w:pict>
                </mc:Fallback>
              </mc:AlternateContent>
            </w:r>
            <w:r/>
          </w:p>
        </w:tc>
      </w:tr>
      <w:tr>
        <w:trPr>
          <w:trHeight w:val="127"/>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展厅区域三-文化墙6</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约520*360cm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1、定制墙面基础、石膏板层次凸起造型墙面，表面刷涂特调乳胶漆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2、墙面刷基膜人工铺贴定制画面墙布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定制金属格栅造型，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定制生态复合PVC及亚克力UV+亚克力烤漆雕刻，定制金属字，不同层级造型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-40640</wp:posOffset>
                      </wp:positionH>
                      <wp:positionV relativeFrom="paragraph">
                        <wp:posOffset>627380</wp:posOffset>
                      </wp:positionV>
                      <wp:extent cx="697865" cy="525145"/>
                      <wp:effectExtent l="0" t="0" r="3175" b="8255"/>
                      <wp:wrapNone/>
                      <wp:docPr id="25" name="图片_8"/>
                      <wp:cNvGraphicFramePr/>
                      <a:graphic xmlns:a="http://schemas.openxmlformats.org/drawingml/2006/main">
                        <a:graphicData uri="http://schemas.openxmlformats.org/drawingml/2006/picture">
                          <pic:pic xmlns:pic="http://schemas.openxmlformats.org/drawingml/2006/picture">
                            <pic:nvPicPr>
                              <pic:cNvPr id="125" name="图片_8"/>
                              <pic:cNvPicPr/>
                              <pic:nvPr/>
                            </pic:nvPicPr>
                            <pic:blipFill>
                              <a:blip r:embed="rId37"/>
                              <a:stretch/>
                            </pic:blipFill>
                            <pic:spPr bwMode="auto">
                              <a:xfrm>
                                <a:off x="0" y="0"/>
                                <a:ext cx="697865" cy="525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9504;o:allowoverlap:true;o:allowincell:true;mso-position-horizontal-relative:text;margin-left:-3.2pt;mso-position-horizontal:absolute;mso-position-vertical-relative:text;margin-top:49.4pt;mso-position-vertical:absolute;width:54.9pt;height:41.4pt;mso-wrap-distance-left:9.0pt;mso-wrap-distance-top:0.0pt;mso-wrap-distance-right:9.0pt;mso-wrap-distance-bottom:0.0pt;" stroked="f">
                      <v:path textboxrect="0,0,0,0"/>
                      <v:imagedata r:id="rId37" o:title=""/>
                    </v:shape>
                  </w:pict>
                </mc:Fallback>
              </mc:AlternateContent>
            </w:r>
            <w:r/>
          </w:p>
        </w:tc>
      </w:tr>
      <w:tr>
        <w:trPr>
          <w:trHeight w:val="99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展厅区域四-文化墙7</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约120*20cm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金属围边造型，定制金属发光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28575</wp:posOffset>
                      </wp:positionH>
                      <wp:positionV relativeFrom="paragraph">
                        <wp:posOffset>198755</wp:posOffset>
                      </wp:positionV>
                      <wp:extent cx="558165" cy="478790"/>
                      <wp:effectExtent l="0" t="0" r="635" b="3810"/>
                      <wp:wrapNone/>
                      <wp:docPr id="26" name="图片_9"/>
                      <wp:cNvGraphicFramePr/>
                      <a:graphic xmlns:a="http://schemas.openxmlformats.org/drawingml/2006/main">
                        <a:graphicData uri="http://schemas.openxmlformats.org/drawingml/2006/picture">
                          <pic:pic xmlns:pic="http://schemas.openxmlformats.org/drawingml/2006/picture">
                            <pic:nvPicPr>
                              <pic:cNvPr id="85" name="图片_9"/>
                              <pic:cNvPicPr/>
                              <pic:nvPr/>
                            </pic:nvPicPr>
                            <pic:blipFill>
                              <a:blip r:embed="rId38"/>
                              <a:stretch/>
                            </pic:blipFill>
                            <pic:spPr bwMode="auto">
                              <a:xfrm>
                                <a:off x="0" y="0"/>
                                <a:ext cx="558165" cy="478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70528;o:allowoverlap:true;o:allowincell:true;mso-position-horizontal-relative:text;margin-left:2.2pt;mso-position-horizontal:absolute;mso-position-vertical-relative:text;margin-top:15.6pt;mso-position-vertical:absolute;width:43.9pt;height:37.7pt;mso-wrap-distance-left:9.0pt;mso-wrap-distance-top:0.0pt;mso-wrap-distance-right:9.0pt;mso-wrap-distance-bottom:0.0pt;" stroked="f">
                      <v:path textboxrect="0,0,0,0"/>
                      <v:imagedata r:id="rId38" o:title=""/>
                    </v:shape>
                  </w:pict>
                </mc:Fallback>
              </mc:AlternateContent>
            </w:r>
            <w:r/>
          </w:p>
        </w:tc>
      </w:tr>
      <w:tr>
        <w:trPr>
          <w:trHeight w:val="59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约230*160cm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一、定制校园沙盘，材料及效果（具体材料使用以制作需要为准）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1．建筑材料：全部建筑将采用目前最先进的材料制作此项模型。主材料采用亚加力板、有机玻璃、金属蚀刻片及PVC作模型墙体的主要材料，软质材料将采用ABS板互相衔接制作，搭配完美；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2．外墙门窗：采用质感真实通透的有机玻璃，加以艺术装饰，质感更逼真、自然；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3．模型颜色：采用硬质亚光塑料喷漆，配色按甲方要求，着色均匀，色彩亮丽、自然、真实；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4．模型色彩：采用真实色调表现整体建筑群，并用色彩区分整体环境的视觉效果，重点建筑参照甲方认可的建筑效果图并依据已确定的风格；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5．灯光配置：采用最新高科技编程控制方法，选用先进电子元器件微型电路制作灯光设置，路灯、庭院灯、地灯采用本公司制作的精美仿真品；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6．草皮效果：草皮采用植绒机均匀种植，更能体现环境中葱翠怡人的生态空间；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8．其他：其他装饰等则用激光切割技术制作。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二、加工工艺（包括但不限于以下各项工艺）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1．采用先进的计算机激光切割加工工艺；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2．铣床、车床加工工艺；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3．线切割加工工艺；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4．采用原子灰或溶解性氧化无缝粘接工艺；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5．真空吸塑加工工艺</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约230*160*65cm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定制金属造型展台，金属工艺1.5厚度304不锈钢激光切割、金属钣金刨槽折弯、造型氩弧焊接、一次焊缝打磨，两次精打磨、表面钝化防锈处理，原子灰磨平作业打磨、两次环氧底漆防锈处理，一次环氧面漆处理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2、150高玻璃围挡</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7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展厅荣誉互动区-文化墙8</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约725*360cm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1、定制墙面基础、石膏板层次凸起造型墙面，表面刷涂特调乳胶漆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整版面金属活字印刷墙，金属雕刻造型，所有造型方块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立体金属造型，不同层级造型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4、定制亚克力UV+亚克力烤漆雕刻，定制高清透明玻璃盖板</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-36195</wp:posOffset>
                      </wp:positionH>
                      <wp:positionV relativeFrom="paragraph">
                        <wp:posOffset>656590</wp:posOffset>
                      </wp:positionV>
                      <wp:extent cx="722630" cy="865505"/>
                      <wp:effectExtent l="0" t="0" r="8890" b="3175"/>
                      <wp:wrapNone/>
                      <wp:docPr id="27" name="图片_10"/>
                      <wp:cNvGraphicFramePr/>
                      <a:graphic xmlns:a="http://schemas.openxmlformats.org/drawingml/2006/main">
                        <a:graphicData uri="http://schemas.openxmlformats.org/drawingml/2006/picture">
                          <pic:pic xmlns:pic="http://schemas.openxmlformats.org/drawingml/2006/picture">
                            <pic:nvPicPr>
                              <pic:cNvPr id="112" name="图片_10"/>
                              <pic:cNvPicPr/>
                              <pic:nvPr/>
                            </pic:nvPicPr>
                            <pic:blipFill>
                              <a:blip r:embed="rId39"/>
                              <a:stretch/>
                            </pic:blipFill>
                            <pic:spPr bwMode="auto">
                              <a:xfrm>
                                <a:off x="0" y="0"/>
                                <a:ext cx="722630" cy="865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71552;o:allowoverlap:true;o:allowincell:true;mso-position-horizontal-relative:text;margin-left:-2.8pt;mso-position-horizontal:absolute;mso-position-vertical-relative:text;margin-top:51.7pt;mso-position-vertical:absolute;width:56.9pt;height:68.1pt;mso-wrap-distance-left:9.0pt;mso-wrap-distance-top:0.0pt;mso-wrap-distance-right:9.0pt;mso-wrap-distance-bottom:0.0pt;" stroked="f">
                      <v:path textboxrect="0,0,0,0"/>
                      <v:imagedata r:id="rId39" o:title=""/>
                    </v:shape>
                  </w:pict>
                </mc:Fallback>
              </mc:AlternateContent>
            </w:r>
            <w:r/>
          </w:p>
        </w:tc>
      </w:tr>
      <w:tr>
        <w:trPr>
          <w:trHeight w:val="34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约20㎡</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仿木质质感地贴</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9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约495*30*360cm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定制金属展示架，金属工艺1.5厚度304不锈钢激光切割、金属钣金刨槽折弯、造型氩弧焊接、一次焊缝打磨，两次精打磨、表面钝化防锈处理，原子灰磨平作业打磨、两次环氧底漆防锈处理，一次环氧面漆处理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63500</wp:posOffset>
                      </wp:positionH>
                      <wp:positionV relativeFrom="paragraph">
                        <wp:posOffset>58420</wp:posOffset>
                      </wp:positionV>
                      <wp:extent cx="426720" cy="560705"/>
                      <wp:effectExtent l="0" t="0" r="0" b="3175"/>
                      <wp:wrapNone/>
                      <wp:docPr id="28" name="图片_11"/>
                      <wp:cNvGraphicFramePr/>
                      <a:graphic xmlns:a="http://schemas.openxmlformats.org/drawingml/2006/main">
                        <a:graphicData uri="http://schemas.openxmlformats.org/drawingml/2006/picture">
                          <pic:pic xmlns:pic="http://schemas.openxmlformats.org/drawingml/2006/picture">
                            <pic:nvPicPr>
                              <pic:cNvPr id="113" name="图片_11"/>
                              <pic:cNvPicPr/>
                              <pic:nvPr/>
                            </pic:nvPicPr>
                            <pic:blipFill>
                              <a:blip r:embed="rId40"/>
                              <a:stretch/>
                            </pic:blipFill>
                            <pic:spPr bwMode="auto">
                              <a:xfrm>
                                <a:off x="0" y="0"/>
                                <a:ext cx="426720" cy="560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72576;o:allowoverlap:true;o:allowincell:true;mso-position-horizontal-relative:text;margin-left:5.0pt;mso-position-horizontal:absolute;mso-position-vertical-relative:text;margin-top:4.6pt;mso-position-vertical:absolute;width:33.6pt;height:44.1pt;mso-wrap-distance-left:9.0pt;mso-wrap-distance-top:0.0pt;mso-wrap-distance-right:9.0pt;mso-wrap-distance-bottom:0.0pt;" stroked="f">
                      <v:path textboxrect="0,0,0,0"/>
                      <v:imagedata r:id="rId40" o:title=""/>
                    </v:shape>
                  </w:pict>
                </mc:Fallback>
              </mc:AlternateContent>
            </w:r>
            <w:r/>
          </w:p>
        </w:tc>
      </w:tr>
      <w:tr>
        <w:trPr>
          <w:trHeight w:val="99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约295*60*75cm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定制台面造型，基材采用E0级实木颗粒板，板材厚度，甲醛释放含量≤0.05mg/m³，达到国标E0级标准，防火、防潮、耐 磨、耐酸碱、耐烫、耐污染，贴面采用优质国标木纹三聚氰胺面板精工制作，封边采用1.0mm/1.8mm厚PVC封边，经自动调温热压机使板材粘连无丝无缝</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6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弧形沉浸式数字文化装置</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约400*225cm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弧形沉浸式显示界面：采用柔性曲面结构，贴合校史馆空间布局，形成具有仪式感的视觉焦点；具备超高清晰度与色彩还原能力，确保展示内容的细腻真实呈现；支持广色域显示，精准还原校徽、校训等文化元素的专属色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2、智能交互与内容管理系统：内置信智能控制模块，支持远程内容管理，便于学校对校史资料、荣誉成果、活动影像等进行实时更新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文化内容承载能力：可清晰呈现校史沿革、先贤事迹、育人成果、校园风貌等图文及影像资料；支持与学校视觉识别系统（VI）无缝对接，确保色彩、字体、动效与校园整体文化风格协调统一；预留未来扩展接口，支持后续引入AI数字人导览、校史知识问答等智能互动功能</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吊挂亚克力字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约100*20cm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定制亚克力uv发光装置，顶部吊装</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41275</wp:posOffset>
                      </wp:positionH>
                      <wp:positionV relativeFrom="paragraph">
                        <wp:posOffset>42545</wp:posOffset>
                      </wp:positionV>
                      <wp:extent cx="499745" cy="663575"/>
                      <wp:effectExtent l="0" t="0" r="3175" b="6985"/>
                      <wp:wrapNone/>
                      <wp:docPr id="29" name="图片_13"/>
                      <wp:cNvGraphicFramePr/>
                      <a:graphic xmlns:a="http://schemas.openxmlformats.org/drawingml/2006/main">
                        <a:graphicData uri="http://schemas.openxmlformats.org/drawingml/2006/picture">
                          <pic:pic xmlns:pic="http://schemas.openxmlformats.org/drawingml/2006/picture">
                            <pic:nvPicPr>
                              <pic:cNvPr id="73" name="图片_13"/>
                              <pic:cNvPicPr/>
                              <pic:nvPr/>
                            </pic:nvPicPr>
                            <pic:blipFill>
                              <a:blip r:embed="rId41"/>
                              <a:stretch/>
                            </pic:blipFill>
                            <pic:spPr bwMode="auto">
                              <a:xfrm>
                                <a:off x="0" y="0"/>
                                <a:ext cx="499745" cy="663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73600;o:allowoverlap:true;o:allowincell:true;mso-position-horizontal-relative:text;margin-left:3.2pt;mso-position-horizontal:absolute;mso-position-vertical-relative:text;margin-top:3.3pt;mso-position-vertical:absolute;width:39.4pt;height:52.2pt;mso-wrap-distance-left:9.0pt;mso-wrap-distance-top:0.0pt;mso-wrap-distance-right:9.0pt;mso-wrap-distance-bottom:0.0pt;" stroked="f">
                      <v:path textboxrect="0,0,0,0"/>
                      <v:imagedata r:id="rId41" o:title=""/>
                    </v:shape>
                  </w:pict>
                </mc:Fallback>
              </mc:AlternateContent>
            </w:r>
            <w:r/>
          </w:p>
        </w:tc>
      </w:tr>
      <w:tr>
        <w:trPr>
          <w:trHeight w:val="14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王选纪念馆</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（约97㎡）</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需全面呈现王选院士的生平事迹、科学精神及其重大贡献，着重阐明其创新精神与学校教育的关联。可适当运用互动体验形式，弘扬崇尚科学、勇于创新的价值观，激发学生的科学兴趣与爱国情怀，将其打造为学校爱国主义教育与科技创新文化的重要展示基地。</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97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主背景</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约500*360cm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金属装饰面：面层定制金属格栅造型，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立体书本造型：定制金属造型，书本造型装置，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3、王选院士半身铜像：以等身比例写实铸造，通过细腻的金属肌理刻画其睿智从容的神态，创作等比真人半身雕塑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4、落地装置：多层透明亚克力UV落地装置</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-30480</wp:posOffset>
                      </wp:positionH>
                      <wp:positionV relativeFrom="paragraph">
                        <wp:posOffset>1085850</wp:posOffset>
                      </wp:positionV>
                      <wp:extent cx="655955" cy="426085"/>
                      <wp:effectExtent l="0" t="0" r="14604" b="635"/>
                      <wp:wrapNone/>
                      <wp:docPr id="30" name="图片_12"/>
                      <wp:cNvGraphicFramePr/>
                      <a:graphic xmlns:a="http://schemas.openxmlformats.org/drawingml/2006/main">
                        <a:graphicData uri="http://schemas.openxmlformats.org/drawingml/2006/picture">
                          <pic:pic xmlns:pic="http://schemas.openxmlformats.org/drawingml/2006/picture">
                            <pic:nvPicPr>
                              <pic:cNvPr id="75" name="图片_12"/>
                              <pic:cNvPicPr/>
                              <pic:nvPr/>
                            </pic:nvPicPr>
                            <pic:blipFill>
                              <a:blip r:embed="rId42"/>
                              <a:stretch/>
                            </pic:blipFill>
                            <pic:spPr bwMode="auto">
                              <a:xfrm>
                                <a:off x="0" y="0"/>
                                <a:ext cx="655955" cy="426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74624;o:allowoverlap:true;o:allowincell:true;mso-position-horizontal-relative:text;margin-left:-2.4pt;mso-position-horizontal:absolute;mso-position-vertical-relative:text;margin-top:85.5pt;mso-position-vertical:absolute;width:51.6pt;height:33.5pt;mso-wrap-distance-left:9.0pt;mso-wrap-distance-top:0.0pt;mso-wrap-distance-right:9.0pt;mso-wrap-distance-bottom:0.0pt;" stroked="f">
                      <v:path textboxrect="0,0,0,0"/>
                      <v:imagedata r:id="rId42" o:title=""/>
                    </v:shape>
                  </w:pict>
                </mc:Fallback>
              </mc:AlternateContent>
            </w:r>
            <w:r/>
          </w:p>
        </w:tc>
      </w:tr>
      <w:tr>
        <w:trPr>
          <w:trHeight w:val="16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文化墙1</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约（220+250)*360cm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金属雕刻活字印刷造型，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2、亮面碳晶板围边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3、墙面刷基膜人工铺贴定制画面墙布</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文化墙2</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约320*360cm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1、墙面刷基膜人工铺贴定制画面墙布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2、上下亮面碳晶板贴面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生态复合PVC及亚克力UV+亚克力烤漆雕刻，定制发光金属字，不同层级造型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-30480</wp:posOffset>
                      </wp:positionH>
                      <wp:positionV relativeFrom="paragraph">
                        <wp:posOffset>426085</wp:posOffset>
                      </wp:positionV>
                      <wp:extent cx="681355" cy="422275"/>
                      <wp:effectExtent l="0" t="0" r="4445" b="4445"/>
                      <wp:wrapNone/>
                      <wp:docPr id="31" name="图片_167"/>
                      <wp:cNvGraphicFramePr/>
                      <a:graphic xmlns:a="http://schemas.openxmlformats.org/drawingml/2006/main">
                        <a:graphicData uri="http://schemas.openxmlformats.org/drawingml/2006/picture">
                          <pic:pic xmlns:pic="http://schemas.openxmlformats.org/drawingml/2006/picture">
                            <pic:nvPicPr>
                              <pic:cNvPr id="87" name="图片_167"/>
                              <pic:cNvPicPr/>
                              <pic:nvPr/>
                            </pic:nvPicPr>
                            <pic:blipFill>
                              <a:blip r:embed="rId43"/>
                              <a:stretch/>
                            </pic:blipFill>
                            <pic:spPr bwMode="auto">
                              <a:xfrm>
                                <a:off x="0" y="0"/>
                                <a:ext cx="681355" cy="422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75648;o:allowoverlap:true;o:allowincell:true;mso-position-horizontal-relative:text;margin-left:-2.4pt;mso-position-horizontal:absolute;mso-position-vertical-relative:text;margin-top:33.5pt;mso-position-vertical:absolute;width:53.6pt;height:33.2pt;mso-wrap-distance-left:9.0pt;mso-wrap-distance-top:0.0pt;mso-wrap-distance-right:9.0pt;mso-wrap-distance-bottom:0.0pt;" stroked="f">
                      <v:path textboxrect="0,0,0,0"/>
                      <v:imagedata r:id="rId43"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文化墙3</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约（520+310）*360cm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1、墙面刷基膜人工铺贴定制画面墙布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2、内嵌线性发光灯带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生态复合PVC及亚克力UV+亚克力烤漆雕刻，定制发光金属字，不同层级造型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-36195</wp:posOffset>
                      </wp:positionH>
                      <wp:positionV relativeFrom="paragraph">
                        <wp:posOffset>277495</wp:posOffset>
                      </wp:positionV>
                      <wp:extent cx="692150" cy="1054735"/>
                      <wp:effectExtent l="0" t="0" r="8890" b="12065"/>
                      <wp:wrapNone/>
                      <wp:docPr id="32" name="图片_16"/>
                      <wp:cNvGraphicFramePr/>
                      <a:graphic xmlns:a="http://schemas.openxmlformats.org/drawingml/2006/main">
                        <a:graphicData uri="http://schemas.openxmlformats.org/drawingml/2006/picture">
                          <pic:pic xmlns:pic="http://schemas.openxmlformats.org/drawingml/2006/picture">
                            <pic:nvPicPr>
                              <pic:cNvPr id="122" name="图片_16"/>
                              <pic:cNvPicPr/>
                              <pic:nvPr/>
                            </pic:nvPicPr>
                            <pic:blipFill>
                              <a:blip r:embed="rId44"/>
                              <a:stretch/>
                            </pic:blipFill>
                            <pic:spPr bwMode="auto">
                              <a:xfrm>
                                <a:off x="0" y="0"/>
                                <a:ext cx="692150" cy="1054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76672;o:allowoverlap:true;o:allowincell:true;mso-position-horizontal-relative:text;margin-left:-2.8pt;mso-position-horizontal:absolute;mso-position-vertical-relative:text;margin-top:21.8pt;mso-position-vertical:absolute;width:54.5pt;height:83.0pt;mso-wrap-distance-left:9.0pt;mso-wrap-distance-top:0.0pt;mso-wrap-distance-right:9.0pt;mso-wrap-distance-bottom:0.0pt;" stroked="f">
                      <v:path textboxrect="0,0,0,0"/>
                      <v:imagedata r:id="rId44" o:title=""/>
                    </v:shape>
                  </w:pict>
                </mc:Fallback>
              </mc:AlternateContent>
            </w:r>
            <w:r/>
          </w:p>
        </w:tc>
      </w:tr>
      <w:tr>
        <w:trPr>
          <w:trHeight w:val="66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约330*40*60cm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1、定制异形落地展柜，面层高清玻璃罩可打开</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9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文化墙4</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约（280+695+280）*360cm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左侧墙（280*360cm）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1、墙面刷基膜人工铺贴定制画面墙布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生态复合PVC及亚克力UV+亚克力烤漆雕刻，定制金属字，不同层级造型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中间墙（695*360cm）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1、墙面刷基膜人工铺贴定制画面墙布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2、整版面透明超清白玻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3、木格框架造型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定制生态复合PVC及亚克力UV+亚克力烤漆雕刻，定制金属字，不同层级造型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右侧墙（280*360cm）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1、墙面刷基膜人工铺贴定制画面墙布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2、内嵌线性发光灯带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3、亚克力UV橱窗</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-38100</wp:posOffset>
                      </wp:positionH>
                      <wp:positionV relativeFrom="paragraph">
                        <wp:posOffset>2016760</wp:posOffset>
                      </wp:positionV>
                      <wp:extent cx="694690" cy="320040"/>
                      <wp:effectExtent l="0" t="0" r="6350" b="0"/>
                      <wp:wrapNone/>
                      <wp:docPr id="33" name="图片_14"/>
                      <wp:cNvGraphicFramePr/>
                      <a:graphic xmlns:a="http://schemas.openxmlformats.org/drawingml/2006/main">
                        <a:graphicData uri="http://schemas.openxmlformats.org/drawingml/2006/picture">
                          <pic:pic xmlns:pic="http://schemas.openxmlformats.org/drawingml/2006/picture">
                            <pic:nvPicPr>
                              <pic:cNvPr id="119" name="图片_14"/>
                              <pic:cNvPicPr/>
                              <pic:nvPr/>
                            </pic:nvPicPr>
                            <pic:blipFill>
                              <a:blip r:embed="rId45"/>
                              <a:stretch/>
                            </pic:blipFill>
                            <pic:spPr bwMode="auto">
                              <a:xfrm>
                                <a:off x="0" y="0"/>
                                <a:ext cx="694690" cy="320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77696;o:allowoverlap:true;o:allowincell:true;mso-position-horizontal-relative:text;margin-left:-3.0pt;mso-position-horizontal:absolute;mso-position-vertical-relative:text;margin-top:158.8pt;mso-position-vertical:absolute;width:54.7pt;height:25.2pt;mso-wrap-distance-left:9.0pt;mso-wrap-distance-top:0.0pt;mso-wrap-distance-right:9.0pt;mso-wrap-distance-bottom:0.0pt;" stroked="f">
                      <v:path textboxrect="0,0,0,0"/>
                      <v:imagedata r:id="rId45" o:title=""/>
                    </v:shape>
                  </w:pict>
                </mc:Fallback>
              </mc:AlternateContent>
            </w:r>
            <w:r/>
          </w:p>
        </w:tc>
      </w:tr>
      <w:tr>
        <w:trPr>
          <w:trHeight w:val="1614"/>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约180*20*150cm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1、定制字模专用展示架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2、分格字模收纳盒（不少于10个，每个尺寸不小于30*20cm）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3、定制活字印刷专用字模，数量不少于3000个</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-38735</wp:posOffset>
                      </wp:positionH>
                      <wp:positionV relativeFrom="paragraph">
                        <wp:posOffset>90805</wp:posOffset>
                      </wp:positionV>
                      <wp:extent cx="682625" cy="831215"/>
                      <wp:effectExtent l="0" t="0" r="3175" b="6985"/>
                      <wp:wrapNone/>
                      <wp:docPr id="34" name="图片_158"/>
                      <wp:cNvGraphicFramePr/>
                      <a:graphic xmlns:a="http://schemas.openxmlformats.org/drawingml/2006/main">
                        <a:graphicData uri="http://schemas.openxmlformats.org/drawingml/2006/picture">
                          <pic:pic xmlns:pic="http://schemas.openxmlformats.org/drawingml/2006/picture">
                            <pic:nvPicPr>
                              <pic:cNvPr id="103" name="图片_158"/>
                              <pic:cNvPicPr/>
                              <pic:nvPr/>
                            </pic:nvPicPr>
                            <pic:blipFill>
                              <a:blip r:embed="rId46"/>
                              <a:stretch/>
                            </pic:blipFill>
                            <pic:spPr bwMode="auto">
                              <a:xfrm>
                                <a:off x="0" y="0"/>
                                <a:ext cx="682625" cy="831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78720;o:allowoverlap:true;o:allowincell:true;mso-position-horizontal-relative:text;margin-left:-3.0pt;mso-position-horizontal:absolute;mso-position-vertical-relative:text;margin-top:7.1pt;mso-position-vertical:absolute;width:53.8pt;height:65.5pt;mso-wrap-distance-left:9.0pt;mso-wrap-distance-top:0.0pt;mso-wrap-distance-right:9.0pt;mso-wrap-distance-bottom:0.0pt;" stroked="f">
                      <v:path textboxrect="0,0,0,0"/>
                      <v:imagedata r:id="rId46" o:title=""/>
                    </v:shape>
                  </w:pict>
                </mc:Fallback>
              </mc:AlternateContent>
            </w:r>
            <w:r/>
          </w:p>
        </w:tc>
      </w:tr>
      <w:tr>
        <w:trPr>
          <w:trHeight w:val="429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文化墙5</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约（305+1035）*360cm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左侧墙（305*360cm）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1、墙面刷基膜人工铺贴定制画面墙布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生态复合PVC及亚克力UV+亚克力烤漆雕刻，定制金属字，不同层级造型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右侧墙（1035*360cm）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1、墙面刷基膜人工铺贴定制画面墙布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2、内嵌线性发光灯带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3、上下亮面碳晶板贴面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定制金属吊挂装置，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-26035</wp:posOffset>
                      </wp:positionH>
                      <wp:positionV relativeFrom="paragraph">
                        <wp:posOffset>734060</wp:posOffset>
                      </wp:positionV>
                      <wp:extent cx="692785" cy="902335"/>
                      <wp:effectExtent l="0" t="0" r="8255" b="12065"/>
                      <wp:wrapNone/>
                      <wp:docPr id="35" name="图片_21"/>
                      <wp:cNvGraphicFramePr/>
                      <a:graphic xmlns:a="http://schemas.openxmlformats.org/drawingml/2006/main">
                        <a:graphicData uri="http://schemas.openxmlformats.org/drawingml/2006/picture">
                          <pic:pic xmlns:pic="http://schemas.openxmlformats.org/drawingml/2006/picture">
                            <pic:nvPicPr>
                              <pic:cNvPr id="100" name="图片_21"/>
                              <pic:cNvPicPr/>
                              <pic:nvPr/>
                            </pic:nvPicPr>
                            <pic:blipFill>
                              <a:blip r:embed="rId47"/>
                              <a:stretch/>
                            </pic:blipFill>
                            <pic:spPr bwMode="auto">
                              <a:xfrm>
                                <a:off x="0" y="0"/>
                                <a:ext cx="692785" cy="902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79744;o:allowoverlap:true;o:allowincell:true;mso-position-horizontal-relative:text;margin-left:-2.0pt;mso-position-horizontal:absolute;mso-position-vertical-relative:text;margin-top:57.8pt;mso-position-vertical:absolute;width:54.5pt;height:71.0pt;mso-wrap-distance-left:9.0pt;mso-wrap-distance-top:0.0pt;mso-wrap-distance-right:9.0pt;mso-wrap-distance-bottom:0.0pt;" stroked="f">
                      <v:path textboxrect="0,0,0,0"/>
                      <v:imagedata r:id="rId47"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000000" w:sz="4" w:space="0"/>
              <w:left w:val="single" w:color="000000" w:sz="4" w:space="0"/>
              <w:bottom w:val="non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文化墙6</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约540*360cm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1、墙面刷基膜人工铺贴定制画面墙布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2、内嵌线性发光灯带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生态复合PVC及亚克力UV+亚克力烤漆雕刻，定制金属发光字，不同层级造型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-33655</wp:posOffset>
                      </wp:positionH>
                      <wp:positionV relativeFrom="paragraph">
                        <wp:posOffset>86995</wp:posOffset>
                      </wp:positionV>
                      <wp:extent cx="657225" cy="1020445"/>
                      <wp:effectExtent l="0" t="0" r="13335" b="635"/>
                      <wp:wrapNone/>
                      <wp:docPr id="36" name="图片_19"/>
                      <wp:cNvGraphicFramePr/>
                      <a:graphic xmlns:a="http://schemas.openxmlformats.org/drawingml/2006/main">
                        <a:graphicData uri="http://schemas.openxmlformats.org/drawingml/2006/picture">
                          <pic:pic xmlns:pic="http://schemas.openxmlformats.org/drawingml/2006/picture">
                            <pic:nvPicPr>
                              <pic:cNvPr id="123" name="图片_19"/>
                              <pic:cNvPicPr/>
                              <pic:nvPr/>
                            </pic:nvPicPr>
                            <pic:blipFill>
                              <a:blip r:embed="rId48"/>
                              <a:stretch/>
                            </pic:blipFill>
                            <pic:spPr bwMode="auto">
                              <a:xfrm>
                                <a:off x="0" y="0"/>
                                <a:ext cx="657225" cy="1020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80768;o:allowoverlap:true;o:allowincell:true;mso-position-horizontal-relative:text;margin-left:-2.6pt;mso-position-horizontal:absolute;mso-position-vertical-relative:text;margin-top:6.8pt;mso-position-vertical:absolute;width:51.8pt;height:80.3pt;mso-wrap-distance-left:9.0pt;mso-wrap-distance-top:0.0pt;mso-wrap-distance-right:9.0pt;mso-wrap-distance-bottom:0.0pt;" stroked="f">
                      <v:path textboxrect="0,0,0,0"/>
                      <v:imagedata r:id="rId48"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文化墙7</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约（290+420）*360cm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墙面刷基膜人工铺贴定制画面墙布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2、内嵌线性发光灯带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生态复合PVC及亚克力UV+亚克力烤漆雕刻，定制金属发光字，不同层级造型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-55880</wp:posOffset>
                      </wp:positionH>
                      <wp:positionV relativeFrom="paragraph">
                        <wp:posOffset>154940</wp:posOffset>
                      </wp:positionV>
                      <wp:extent cx="678180" cy="787400"/>
                      <wp:effectExtent l="0" t="0" r="7620" b="5080"/>
                      <wp:wrapNone/>
                      <wp:docPr id="37" name="图片_17"/>
                      <wp:cNvGraphicFramePr/>
                      <a:graphic xmlns:a="http://schemas.openxmlformats.org/drawingml/2006/main">
                        <a:graphicData uri="http://schemas.openxmlformats.org/drawingml/2006/picture">
                          <pic:pic xmlns:pic="http://schemas.openxmlformats.org/drawingml/2006/picture">
                            <pic:nvPicPr>
                              <pic:cNvPr id="114" name="图片_17"/>
                              <pic:cNvPicPr/>
                              <pic:nvPr/>
                            </pic:nvPicPr>
                            <pic:blipFill>
                              <a:blip r:embed="rId49"/>
                              <a:stretch/>
                            </pic:blipFill>
                            <pic:spPr bwMode="auto">
                              <a:xfrm>
                                <a:off x="0" y="0"/>
                                <a:ext cx="678180" cy="78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81792;o:allowoverlap:true;o:allowincell:true;mso-position-horizontal-relative:text;margin-left:-4.4pt;mso-position-horizontal:absolute;mso-position-vertical-relative:text;margin-top:12.2pt;mso-position-vertical:absolute;width:53.4pt;height:62.0pt;mso-wrap-distance-left:9.0pt;mso-wrap-distance-top:0.0pt;mso-wrap-distance-right:9.0pt;mso-wrap-distance-bottom:0.0pt;" stroked="f">
                      <v:path textboxrect="0,0,0,0"/>
                      <v:imagedata r:id="rId49" o:title=""/>
                    </v:shape>
                  </w:pict>
                </mc:Fallback>
              </mc:AlternateContent>
            </w:r>
            <w:r/>
          </w:p>
        </w:tc>
      </w:tr>
      <w:tr>
        <w:trPr>
          <w:trHeight w:val="13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定制金属展台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约100*40*75cm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斜面金属造型展台，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2、局部超白玻璃，表面uv画面</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-50800</wp:posOffset>
                      </wp:positionH>
                      <wp:positionV relativeFrom="paragraph">
                        <wp:posOffset>36830</wp:posOffset>
                      </wp:positionV>
                      <wp:extent cx="697230" cy="511810"/>
                      <wp:effectExtent l="0" t="0" r="3810" b="6350"/>
                      <wp:wrapNone/>
                      <wp:docPr id="38" name="图片_18"/>
                      <wp:cNvGraphicFramePr/>
                      <a:graphic xmlns:a="http://schemas.openxmlformats.org/drawingml/2006/main">
                        <a:graphicData uri="http://schemas.openxmlformats.org/drawingml/2006/picture">
                          <pic:pic xmlns:pic="http://schemas.openxmlformats.org/drawingml/2006/picture">
                            <pic:nvPicPr>
                              <pic:cNvPr id="111" name="图片_18"/>
                              <pic:cNvPicPr/>
                              <pic:nvPr/>
                            </pic:nvPicPr>
                            <pic:blipFill>
                              <a:blip r:embed="rId50"/>
                              <a:stretch/>
                            </pic:blipFill>
                            <pic:spPr bwMode="auto">
                              <a:xfrm>
                                <a:off x="0" y="0"/>
                                <a:ext cx="697230"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82816;o:allowoverlap:true;o:allowincell:true;mso-position-horizontal-relative:text;margin-left:-4.0pt;mso-position-horizontal:absolute;mso-position-vertical-relative:text;margin-top:2.9pt;mso-position-vertical:absolute;width:54.9pt;height:40.3pt;mso-wrap-distance-left:9.0pt;mso-wrap-distance-top:0.0pt;mso-wrap-distance-right:9.0pt;mso-wrap-distance-bottom:0.0pt;" stroked="f">
                      <v:path textboxrect="0,0,0,0"/>
                      <v:imagedata r:id="rId50" o:title=""/>
                    </v:shape>
                  </w:pict>
                </mc:Fallback>
              </mc:AlternateContent>
            </w:r>
            <w:r/>
          </w:p>
        </w:tc>
      </w:tr>
      <w:tr>
        <w:trPr>
          <w:trHeight w:val="16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高清文化展示界面</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约147*86cm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高清文化展示界面：采用大尺寸高清显示面板，确保图文、影像等内容呈现清晰细腻；具备高对比度与广视角特性，支持多人同时观看，满足公共空间使用需求；色彩表现力强，能够准确还原照片、影像等素材的真实质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2、智能触控交互系统：触控响应迅速，操作流畅，提升用户体验；支持手指、触控笔等多种介质操作，适应不同使用场景</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37"/>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文物高精度复刻</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高精度复刻品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1、手稿文献： 高仿真实物级输出王选院士的科研手稿、设计图纸、信件原件，其中对手稿纸张肌理与岁月痕迹进行精准还原，特殊图纸将进行技术细节再现（如电路图线宽精度需达0.1mm）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2、早期出版物： 复刻早期关于汉字激光照排的学术论文、研究报告封面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3、关键设备模型： 制作照排机核心部件的1:1还原模型或缩比模型，精密机械部件的等比例缩放（传动机构需保持动态展示功能）</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7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图书馆</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737"/>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三-（1）</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图书馆-图书室走廊</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（约123㎡）</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结合图书阅读售卖、特色文创产品展示等功能，营造宁静而富有人文气息的休闲环境，成为校园中传播知识、启迪思维的文化驿站。</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987"/>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门头</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约290*95cm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金属造型门头，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-34925</wp:posOffset>
                      </wp:positionH>
                      <wp:positionV relativeFrom="paragraph">
                        <wp:posOffset>39370</wp:posOffset>
                      </wp:positionV>
                      <wp:extent cx="702945" cy="415925"/>
                      <wp:effectExtent l="0" t="0" r="13335" b="10795"/>
                      <wp:wrapNone/>
                      <wp:docPr id="39" name="图片_22"/>
                      <wp:cNvGraphicFramePr/>
                      <a:graphic xmlns:a="http://schemas.openxmlformats.org/drawingml/2006/main">
                        <a:graphicData uri="http://schemas.openxmlformats.org/drawingml/2006/picture">
                          <pic:pic xmlns:pic="http://schemas.openxmlformats.org/drawingml/2006/picture">
                            <pic:nvPicPr>
                              <pic:cNvPr id="118" name="图片_22"/>
                              <pic:cNvPicPr/>
                              <pic:nvPr/>
                            </pic:nvPicPr>
                            <pic:blipFill>
                              <a:blip r:embed="rId51"/>
                              <a:stretch/>
                            </pic:blipFill>
                            <pic:spPr bwMode="auto">
                              <a:xfrm>
                                <a:off x="0" y="0"/>
                                <a:ext cx="702945" cy="415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83840;o:allowoverlap:true;o:allowincell:true;mso-position-horizontal-relative:text;margin-left:-2.8pt;mso-position-horizontal:absolute;mso-position-vertical-relative:text;margin-top:3.1pt;mso-position-vertical:absolute;width:55.3pt;height:32.8pt;mso-wrap-distance-left:9.0pt;mso-wrap-distance-top:0.0pt;mso-wrap-distance-right:9.0pt;mso-wrap-distance-bottom:0.0pt;" stroked="f">
                      <v:path textboxrect="0,0,0,0"/>
                      <v:imagedata r:id="rId51" o:title=""/>
                    </v:shape>
                  </w:pict>
                </mc:Fallback>
              </mc:AlternateContent>
            </w:r>
            <w:r/>
          </w:p>
        </w:tc>
      </w:tr>
      <w:tr>
        <w:trPr>
          <w:trHeight w:val="9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侧墙造型墙-文化装饰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约385*260cm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定制图案打印卷帘、定制图案UV</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-22225</wp:posOffset>
                      </wp:positionH>
                      <wp:positionV relativeFrom="paragraph">
                        <wp:posOffset>30480</wp:posOffset>
                      </wp:positionV>
                      <wp:extent cx="668655" cy="534670"/>
                      <wp:effectExtent l="0" t="0" r="1905" b="13970"/>
                      <wp:wrapNone/>
                      <wp:docPr id="40" name="图片_4_SpCnt_1"/>
                      <wp:cNvGraphicFramePr/>
                      <a:graphic xmlns:a="http://schemas.openxmlformats.org/drawingml/2006/main">
                        <a:graphicData uri="http://schemas.openxmlformats.org/drawingml/2006/picture">
                          <pic:pic xmlns:pic="http://schemas.openxmlformats.org/drawingml/2006/picture">
                            <pic:nvPicPr>
                              <pic:cNvPr id="126" name="图片_4_SpCnt_1"/>
                              <pic:cNvPicPr/>
                              <pic:nvPr/>
                            </pic:nvPicPr>
                            <pic:blipFill>
                              <a:blip r:embed="rId52"/>
                              <a:stretch/>
                            </pic:blipFill>
                            <pic:spPr bwMode="auto">
                              <a:xfrm>
                                <a:off x="0" y="0"/>
                                <a:ext cx="668655" cy="534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84864;o:allowoverlap:true;o:allowincell:true;mso-position-horizontal-relative:text;margin-left:-1.8pt;mso-position-horizontal:absolute;mso-position-vertical-relative:text;margin-top:2.4pt;mso-position-vertical:absolute;width:52.6pt;height:42.1pt;mso-wrap-distance-left:9.0pt;mso-wrap-distance-top:0.0pt;mso-wrap-distance-right:9.0pt;mso-wrap-distance-bottom:0.0pt;" stroked="f">
                      <v:path textboxrect="0,0,0,0"/>
                      <v:imagedata r:id="rId52" o:title=""/>
                    </v:shape>
                  </w:pict>
                </mc:Fallback>
              </mc:AlternateContent>
            </w:r>
            <w:r/>
          </w:p>
        </w:tc>
      </w:tr>
      <w:tr>
        <w:trPr>
          <w:trHeight w:val="15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侧墙造型墙-侧墙文化</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约260*290cm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定制生态复合PVC及20mm厚亚克力UV+亚克力烤漆雕刻、定制亚克力发光造型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2、定制金属烤漆字，金属工艺1.5厚度304不锈钢激光切割、金属钣金刨槽折弯、造型氩弧焊接、一次焊缝打磨，两次精打磨、表面钝化防锈处理，原子灰磨平作业打磨、两次环氧底漆防锈处理，一次环氧面漆处理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-19050</wp:posOffset>
                      </wp:positionH>
                      <wp:positionV relativeFrom="paragraph">
                        <wp:posOffset>16510</wp:posOffset>
                      </wp:positionV>
                      <wp:extent cx="686435" cy="567055"/>
                      <wp:effectExtent l="0" t="0" r="14604" b="12065"/>
                      <wp:wrapNone/>
                      <wp:docPr id="41" name="图片_26"/>
                      <wp:cNvGraphicFramePr/>
                      <a:graphic xmlns:a="http://schemas.openxmlformats.org/drawingml/2006/main">
                        <a:graphicData uri="http://schemas.openxmlformats.org/drawingml/2006/picture">
                          <pic:pic xmlns:pic="http://schemas.openxmlformats.org/drawingml/2006/picture">
                            <pic:nvPicPr>
                              <pic:cNvPr id="105" name="图片_26"/>
                              <pic:cNvPicPr/>
                              <pic:nvPr/>
                            </pic:nvPicPr>
                            <pic:blipFill>
                              <a:blip r:embed="rId53"/>
                              <a:stretch/>
                            </pic:blipFill>
                            <pic:spPr bwMode="auto">
                              <a:xfrm>
                                <a:off x="0" y="0"/>
                                <a:ext cx="686435" cy="567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85888;o:allowoverlap:true;o:allowincell:true;mso-position-horizontal-relative:text;margin-left:-1.5pt;mso-position-horizontal:absolute;mso-position-vertical-relative:text;margin-top:1.3pt;mso-position-vertical:absolute;width:54.0pt;height:44.6pt;mso-wrap-distance-left:9.0pt;mso-wrap-distance-top:0.0pt;mso-wrap-distance-right:9.0pt;mso-wrap-distance-bottom:0.0pt;" stroked="f">
                      <v:path textboxrect="0,0,0,0"/>
                      <v:imagedata r:id="rId53" o:title=""/>
                    </v:shape>
                  </w:pict>
                </mc:Fallback>
              </mc:AlternateContent>
            </w:r>
            <w:r/>
          </w:p>
        </w:tc>
      </w:tr>
      <w:tr>
        <w:trPr>
          <w:trHeight w:val="23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活动区-定制造型书柜</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约555*305cm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3、封边：1.0mm/1.8mm厚PVC封边，经自动调温热压机使板材粘连无丝无缝，在不同地区气温、湿度的变化中不受影响，能长期不变形不开裂，同色封边样式美观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定制型材灯箱，画面UV，可发光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5、层板嵌入式灯带</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-36195</wp:posOffset>
                      </wp:positionH>
                      <wp:positionV relativeFrom="paragraph">
                        <wp:posOffset>57785</wp:posOffset>
                      </wp:positionV>
                      <wp:extent cx="685800" cy="1011555"/>
                      <wp:effectExtent l="0" t="0" r="0" b="9525"/>
                      <wp:wrapNone/>
                      <wp:docPr id="42" name="图片_28"/>
                      <wp:cNvGraphicFramePr/>
                      <a:graphic xmlns:a="http://schemas.openxmlformats.org/drawingml/2006/main">
                        <a:graphicData uri="http://schemas.openxmlformats.org/drawingml/2006/picture">
                          <pic:pic xmlns:pic="http://schemas.openxmlformats.org/drawingml/2006/picture">
                            <pic:nvPicPr>
                              <pic:cNvPr id="116" name="图片_28"/>
                              <pic:cNvPicPr/>
                              <pic:nvPr/>
                            </pic:nvPicPr>
                            <pic:blipFill>
                              <a:blip r:embed="rId54"/>
                              <a:stretch/>
                            </pic:blipFill>
                            <pic:spPr bwMode="auto">
                              <a:xfrm>
                                <a:off x="0" y="0"/>
                                <a:ext cx="685800" cy="1011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86912;o:allowoverlap:true;o:allowincell:true;mso-position-horizontal-relative:text;margin-left:-2.8pt;mso-position-horizontal:absolute;mso-position-vertical-relative:text;margin-top:4.5pt;mso-position-vertical:absolute;width:54.0pt;height:79.6pt;mso-wrap-distance-left:9.0pt;mso-wrap-distance-top:0.0pt;mso-wrap-distance-right:9.0pt;mso-wrap-distance-bottom:0.0pt;" stroked="f">
                      <v:path textboxrect="0,0,0,0"/>
                      <v:imagedata r:id="rId54" o:title=""/>
                    </v:shape>
                  </w:pict>
                </mc:Fallback>
              </mc:AlternateContent>
            </w:r>
            <w:r/>
          </w:p>
        </w:tc>
      </w:tr>
      <w:tr>
        <w:trPr>
          <w:trHeight w:val="10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活动区-定制软包坐凳</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约43*43*43cm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1、木质框架+高弹力海绵，表面定制UV画面PU皮</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-14605</wp:posOffset>
                      </wp:positionH>
                      <wp:positionV relativeFrom="paragraph">
                        <wp:posOffset>29210</wp:posOffset>
                      </wp:positionV>
                      <wp:extent cx="664210" cy="575945"/>
                      <wp:effectExtent l="0" t="0" r="6350" b="3175"/>
                      <wp:wrapNone/>
                      <wp:docPr id="43" name="图片_30"/>
                      <wp:cNvGraphicFramePr/>
                      <a:graphic xmlns:a="http://schemas.openxmlformats.org/drawingml/2006/main">
                        <a:graphicData uri="http://schemas.openxmlformats.org/drawingml/2006/picture">
                          <pic:pic xmlns:pic="http://schemas.openxmlformats.org/drawingml/2006/picture">
                            <pic:nvPicPr>
                              <pic:cNvPr id="127" name="图片_30"/>
                              <pic:cNvPicPr/>
                              <pic:nvPr/>
                            </pic:nvPicPr>
                            <pic:blipFill>
                              <a:blip r:embed="rId55"/>
                              <a:stretch/>
                            </pic:blipFill>
                            <pic:spPr bwMode="auto">
                              <a:xfrm>
                                <a:off x="0" y="0"/>
                                <a:ext cx="664210" cy="575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87936;o:allowoverlap:true;o:allowincell:true;mso-position-horizontal-relative:text;margin-left:-1.1pt;mso-position-horizontal:absolute;mso-position-vertical-relative:text;margin-top:2.3pt;mso-position-vertical:absolute;width:52.3pt;height:45.3pt;mso-wrap-distance-left:9.0pt;mso-wrap-distance-top:0.0pt;mso-wrap-distance-right:9.0pt;mso-wrap-distance-bottom:0.0pt;" stroked="f">
                      <v:path textboxrect="0,0,0,0"/>
                      <v:imagedata r:id="rId55" o:title=""/>
                    </v:shape>
                  </w:pict>
                </mc:Fallback>
              </mc:AlternateContent>
            </w:r>
            <w:r/>
          </w:p>
        </w:tc>
      </w:tr>
      <w:tr>
        <w:trPr>
          <w:trHeight w:val="11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活动区-棉麻坐垫</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约70*40cm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1、面料：精梳棉麻（减少毛絮，触感更细腻），部分加入亚麻成分（提升纹理感）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2、工艺：立体剪裁，绗缝工艺（固定内芯，防止填充物结块）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3、功能：内芯为高密度海绵（回弹性好，久坐不塌陷）</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9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内侧造型墙-金属发光字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约48*170cm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金属烤漆背发光字，6500k白光，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-27940</wp:posOffset>
                      </wp:positionH>
                      <wp:positionV relativeFrom="paragraph">
                        <wp:posOffset>230505</wp:posOffset>
                      </wp:positionV>
                      <wp:extent cx="687705" cy="902335"/>
                      <wp:effectExtent l="0" t="0" r="13335" b="12065"/>
                      <wp:wrapNone/>
                      <wp:docPr id="44" name="图片_31"/>
                      <wp:cNvGraphicFramePr/>
                      <a:graphic xmlns:a="http://schemas.openxmlformats.org/drawingml/2006/main">
                        <a:graphicData uri="http://schemas.openxmlformats.org/drawingml/2006/picture">
                          <pic:pic xmlns:pic="http://schemas.openxmlformats.org/drawingml/2006/picture">
                            <pic:nvPicPr>
                              <pic:cNvPr id="94" name="图片_31"/>
                              <pic:cNvPicPr/>
                              <pic:nvPr/>
                            </pic:nvPicPr>
                            <pic:blipFill>
                              <a:blip r:embed="rId56"/>
                              <a:stretch/>
                            </pic:blipFill>
                            <pic:spPr bwMode="auto">
                              <a:xfrm>
                                <a:off x="0" y="0"/>
                                <a:ext cx="687705" cy="902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88960;o:allowoverlap:true;o:allowincell:true;mso-position-horizontal-relative:text;margin-left:-2.2pt;mso-position-horizontal:absolute;mso-position-vertical-relative:text;margin-top:18.1pt;mso-position-vertical:absolute;width:54.1pt;height:71.0pt;mso-wrap-distance-left:9.0pt;mso-wrap-distance-top:0.0pt;mso-wrap-distance-right:9.0pt;mso-wrap-distance-bottom:0.0pt;" stroked="f">
                      <v:path textboxrect="0,0,0,0"/>
                      <v:imagedata r:id="rId56" o:title=""/>
                    </v:shape>
                  </w:pict>
                </mc:Fallback>
              </mc:AlternateContent>
            </w:r>
            <w:r/>
          </w:p>
        </w:tc>
      </w:tr>
      <w:tr>
        <w:trPr>
          <w:trHeight w:val="13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内侧造型墙-亚克力装置</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约170*150cm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面层定制生态复合PVC及亚克力UV+亚克力烤漆雕刻、软磁UV的工艺组成、专业靠山，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2、定制金属造型，金属工艺1.5厚度304不锈钢激光切割、金属钣金刨槽折弯、造型氩弧焊接、一次焊缝打磨，两次精打磨、表面钝化防锈处理，原子灰磨平作业打磨、两次环氧底漆防锈处理，一次环氧面漆处理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过道-定制矮柜3</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约106*100*100cm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定制造型柜，金属烤漆侧板，金属支架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4、封边：1.0mm/1.8mm厚PVC封边，经自动调温热压机使板材粘连无丝无缝，在不同地区气温、湿度的变化中不受影响，能长期不变形不开裂，同色封边样式美观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-29845</wp:posOffset>
                      </wp:positionH>
                      <wp:positionV relativeFrom="paragraph">
                        <wp:posOffset>237490</wp:posOffset>
                      </wp:positionV>
                      <wp:extent cx="688340" cy="639445"/>
                      <wp:effectExtent l="0" t="0" r="12700" b="635"/>
                      <wp:wrapNone/>
                      <wp:docPr id="45" name="图片_32"/>
                      <wp:cNvGraphicFramePr/>
                      <a:graphic xmlns:a="http://schemas.openxmlformats.org/drawingml/2006/main">
                        <a:graphicData uri="http://schemas.openxmlformats.org/drawingml/2006/picture">
                          <pic:pic xmlns:pic="http://schemas.openxmlformats.org/drawingml/2006/picture">
                            <pic:nvPicPr>
                              <pic:cNvPr id="128" name="图片_32"/>
                              <pic:cNvPicPr/>
                              <pic:nvPr/>
                            </pic:nvPicPr>
                            <pic:blipFill>
                              <a:blip r:embed="rId57"/>
                              <a:stretch/>
                            </pic:blipFill>
                            <pic:spPr bwMode="auto">
                              <a:xfrm>
                                <a:off x="0" y="0"/>
                                <a:ext cx="688340" cy="639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89984;o:allowoverlap:true;o:allowincell:true;mso-position-horizontal-relative:text;margin-left:-2.4pt;mso-position-horizontal:absolute;mso-position-vertical-relative:text;margin-top:18.7pt;mso-position-vertical:absolute;width:54.2pt;height:50.3pt;mso-wrap-distance-left:9.0pt;mso-wrap-distance-top:0.0pt;mso-wrap-distance-right:9.0pt;mso-wrap-distance-bottom:0.0pt;" stroked="f">
                      <v:path textboxrect="0,0,0,0"/>
                      <v:imagedata r:id="rId57" o:title=""/>
                    </v:shape>
                  </w:pict>
                </mc:Fallback>
              </mc:AlternateContent>
            </w:r>
            <w:r/>
          </w:p>
        </w:tc>
      </w:tr>
      <w:tr>
        <w:trPr>
          <w:trHeight w:val="363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过道-定制包柱柜体</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约1230*80*350cm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定制柜体作为隔断装饰与实用于一体，与门框造型自然过渡，柜板包柱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柜子底部黑色不锈钢条，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3、定制亚克力长条灯，黄色人造皮包框，内外柜体中间透明亚克力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6、封边：1.0mm/1.8mm厚PVC封边，经自动调温热压机使板材粘连无丝无缝，在不同地区气温、湿度的变化中不受影响，能长期不变形不开裂，同色封边样式美观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7、层板嵌入式灯带</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-50800</wp:posOffset>
                      </wp:positionH>
                      <wp:positionV relativeFrom="paragraph">
                        <wp:posOffset>1085850</wp:posOffset>
                      </wp:positionV>
                      <wp:extent cx="707390" cy="386715"/>
                      <wp:effectExtent l="0" t="0" r="8890" b="9525"/>
                      <wp:wrapNone/>
                      <wp:docPr id="46" name="图片_33"/>
                      <wp:cNvGraphicFramePr/>
                      <a:graphic xmlns:a="http://schemas.openxmlformats.org/drawingml/2006/main">
                        <a:graphicData uri="http://schemas.openxmlformats.org/drawingml/2006/picture">
                          <pic:pic xmlns:pic="http://schemas.openxmlformats.org/drawingml/2006/picture">
                            <pic:nvPicPr>
                              <pic:cNvPr id="106" name="图片_33"/>
                              <pic:cNvPicPr/>
                              <pic:nvPr/>
                            </pic:nvPicPr>
                            <pic:blipFill>
                              <a:blip r:embed="rId58"/>
                              <a:stretch/>
                            </pic:blipFill>
                            <pic:spPr bwMode="auto">
                              <a:xfrm>
                                <a:off x="0" y="0"/>
                                <a:ext cx="707390" cy="386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91008;o:allowoverlap:true;o:allowincell:true;mso-position-horizontal-relative:text;margin-left:-4.0pt;mso-position-horizontal:absolute;mso-position-vertical-relative:text;margin-top:85.5pt;mso-position-vertical:absolute;width:55.7pt;height:30.4pt;mso-wrap-distance-left:9.0pt;mso-wrap-distance-top:0.0pt;mso-wrap-distance-right:9.0pt;mso-wrap-distance-bottom:0.0pt;" stroked="f">
                      <v:path textboxrect="0,0,0,0"/>
                      <v:imagedata r:id="rId58" o:title=""/>
                    </v:shape>
                  </w:pict>
                </mc:Fallback>
              </mc:AlternateContent>
            </w:r>
            <w:r/>
          </w:p>
        </w:tc>
      </w:tr>
      <w:tr>
        <w:trPr>
          <w:trHeight w:val="66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绿植盆栽</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绿植盆栽以鲜活植物与各式容器结合，兼具自然观赏价值与空间装饰性，且可通过不同品种适配室内外环境，满足多样化养护需求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三-（2）</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图书馆-图书室1</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（约221㎡）</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结合图书阅读售卖、特色文创产品展示等功能，营造宁静而富有人文气息的休闲环境，成为校园中传播知识、启迪思维的文化驿站。</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5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背景金属烤漆字造型</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约70*70cm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20mm厚金属折边烤漆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-36195</wp:posOffset>
                      </wp:positionH>
                      <wp:positionV relativeFrom="paragraph">
                        <wp:posOffset>210185</wp:posOffset>
                      </wp:positionV>
                      <wp:extent cx="685165" cy="462280"/>
                      <wp:effectExtent l="0" t="0" r="635" b="10160"/>
                      <wp:wrapNone/>
                      <wp:docPr id="47" name="图片_16_SpCnt_1"/>
                      <wp:cNvGraphicFramePr/>
                      <a:graphic xmlns:a="http://schemas.openxmlformats.org/drawingml/2006/main">
                        <a:graphicData uri="http://schemas.openxmlformats.org/drawingml/2006/picture">
                          <pic:pic xmlns:pic="http://schemas.openxmlformats.org/drawingml/2006/picture">
                            <pic:nvPicPr>
                              <pic:cNvPr id="91" name="图片_16_SpCnt_1"/>
                              <pic:cNvPicPr/>
                              <pic:nvPr/>
                            </pic:nvPicPr>
                            <pic:blipFill>
                              <a:blip r:embed="rId59"/>
                              <a:stretch/>
                            </pic:blipFill>
                            <pic:spPr bwMode="auto">
                              <a:xfrm>
                                <a:off x="0" y="0"/>
                                <a:ext cx="685165" cy="462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92032;o:allowoverlap:true;o:allowincell:true;mso-position-horizontal-relative:text;margin-left:-2.8pt;mso-position-horizontal:absolute;mso-position-vertical-relative:text;margin-top:16.6pt;mso-position-vertical:absolute;width:53.9pt;height:36.4pt;mso-wrap-distance-left:9.0pt;mso-wrap-distance-top:0.0pt;mso-wrap-distance-right:9.0pt;mso-wrap-distance-bottom:0.0pt;" stroked="f">
                      <v:path textboxrect="0,0,0,0"/>
                      <v:imagedata r:id="rId59" o:title=""/>
                    </v:shape>
                  </w:pict>
                </mc:Fallback>
              </mc:AlternateContent>
            </w:r>
            <w:r/>
          </w:p>
        </w:tc>
      </w:tr>
      <w:tr>
        <w:trPr>
          <w:trHeight w:val="166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定制前台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约350*80*80cm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定制前台，木质框架，白色大理石台面，暗藏回光，150*150*5镀锌钢管灰色氟碳漆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磨、耐酸碱、耐烫、耐污染，贴面采用优质国标木纹三聚氰胺面板精工制作，封边采用1.0mm/1.8mm厚PVC封边，经自动调温热压机使板材粘连无丝无缝</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-13970</wp:posOffset>
                      </wp:positionH>
                      <wp:positionV relativeFrom="paragraph">
                        <wp:posOffset>331470</wp:posOffset>
                      </wp:positionV>
                      <wp:extent cx="683895" cy="440690"/>
                      <wp:effectExtent l="0" t="0" r="1905" b="1270"/>
                      <wp:wrapNone/>
                      <wp:docPr id="48" name="图片_1_SpCnt_1"/>
                      <wp:cNvGraphicFramePr/>
                      <a:graphic xmlns:a="http://schemas.openxmlformats.org/drawingml/2006/main">
                        <a:graphicData uri="http://schemas.openxmlformats.org/drawingml/2006/picture">
                          <pic:pic xmlns:pic="http://schemas.openxmlformats.org/drawingml/2006/picture">
                            <pic:nvPicPr>
                              <pic:cNvPr id="108" name="图片_1_SpCnt_1"/>
                              <pic:cNvPicPr/>
                              <pic:nvPr/>
                            </pic:nvPicPr>
                            <pic:blipFill>
                              <a:blip r:embed="rId60"/>
                              <a:stretch/>
                            </pic:blipFill>
                            <pic:spPr bwMode="auto">
                              <a:xfrm>
                                <a:off x="0" y="0"/>
                                <a:ext cx="683895" cy="440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93056;o:allowoverlap:true;o:allowincell:true;mso-position-horizontal-relative:text;margin-left:-1.1pt;mso-position-horizontal:absolute;mso-position-vertical-relative:text;margin-top:26.1pt;mso-position-vertical:absolute;width:53.8pt;height:34.7pt;mso-wrap-distance-left:9.0pt;mso-wrap-distance-top:0.0pt;mso-wrap-distance-right:9.0pt;mso-wrap-distance-bottom:0.0pt;" stroked="f">
                      <v:path textboxrect="0,0,0,0"/>
                      <v:imagedata r:id="rId60" o:title=""/>
                    </v:shape>
                  </w:pict>
                </mc:Fallback>
              </mc:AlternateContent>
            </w:r>
            <w:r/>
          </w:p>
        </w:tc>
      </w:tr>
      <w:tr>
        <w:trPr>
          <w:trHeight w:val="26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异形装饰书架</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约380（直径）*360cm（高）</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定制异形弧形旋转装饰书架，圆形木质定制台，定制灯具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2、中间顶天顶地玻璃展示柜，顶部及底部木质结构，高清钢化玻璃表面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150*150*5镀锌钢管灰色氟碳漆，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3、基材采用E0级实木颗粒板，板材厚度，甲醛释放含量≤0.05mg/m³，达到国标E0级标准，防火、防潮、耐 磨、耐酸碱、耐烫、耐污染，贴面采用优质国标木纹三聚氰胺面板精工制作，封边采用1.0mm/1.8mm厚PVC封边，经自动调温热压机使板材粘连无丝无缝</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-57150</wp:posOffset>
                      </wp:positionH>
                      <wp:positionV relativeFrom="paragraph">
                        <wp:posOffset>819150</wp:posOffset>
                      </wp:positionV>
                      <wp:extent cx="727075" cy="488315"/>
                      <wp:effectExtent l="0" t="0" r="4445" b="14604"/>
                      <wp:wrapNone/>
                      <wp:docPr id="49" name="图片_12_SpCnt_1"/>
                      <wp:cNvGraphicFramePr/>
                      <a:graphic xmlns:a="http://schemas.openxmlformats.org/drawingml/2006/main">
                        <a:graphicData uri="http://schemas.openxmlformats.org/drawingml/2006/picture">
                          <pic:pic xmlns:pic="http://schemas.openxmlformats.org/drawingml/2006/picture">
                            <pic:nvPicPr>
                              <pic:cNvPr id="74" name="图片_12_SpCnt_1"/>
                              <pic:cNvPicPr/>
                              <pic:nvPr/>
                            </pic:nvPicPr>
                            <pic:blipFill>
                              <a:blip r:embed="rId61"/>
                              <a:stretch/>
                            </pic:blipFill>
                            <pic:spPr bwMode="auto">
                              <a:xfrm>
                                <a:off x="0" y="0"/>
                                <a:ext cx="727075" cy="488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94080;o:allowoverlap:true;o:allowincell:true;mso-position-horizontal-relative:text;margin-left:-4.5pt;mso-position-horizontal:absolute;mso-position-vertical-relative:text;margin-top:64.5pt;mso-position-vertical:absolute;width:57.2pt;height:38.4pt;mso-wrap-distance-left:9.0pt;mso-wrap-distance-top:0.0pt;mso-wrap-distance-right:9.0pt;mso-wrap-distance-bottom:0.0pt;" stroked="f">
                      <v:path textboxrect="0,0,0,0"/>
                      <v:imagedata r:id="rId61" o:title=""/>
                    </v:shape>
                  </w:pict>
                </mc:Fallback>
              </mc:AlternateContent>
            </w:r>
            <w:r/>
          </w:p>
        </w:tc>
      </w:tr>
      <w:tr>
        <w:trPr>
          <w:trHeight w:val="16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书架1</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约680*360cm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3、封边：1.0mm/1.8mm厚PVC封边，经自动调温热压机使板材粘连无丝无缝，在不同地区气温、湿度的变化中不受影响，能长期不变形不开裂，同色封边样式美观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-27940</wp:posOffset>
                      </wp:positionH>
                      <wp:positionV relativeFrom="paragraph">
                        <wp:posOffset>281305</wp:posOffset>
                      </wp:positionV>
                      <wp:extent cx="685165" cy="346075"/>
                      <wp:effectExtent l="0" t="0" r="635" b="4445"/>
                      <wp:wrapNone/>
                      <wp:docPr id="50" name="图片_9_SpCnt_1"/>
                      <wp:cNvGraphicFramePr/>
                      <a:graphic xmlns:a="http://schemas.openxmlformats.org/drawingml/2006/main">
                        <a:graphicData uri="http://schemas.openxmlformats.org/drawingml/2006/picture">
                          <pic:pic xmlns:pic="http://schemas.openxmlformats.org/drawingml/2006/picture">
                            <pic:nvPicPr>
                              <pic:cNvPr id="157" name="图片_9_SpCnt_1"/>
                              <pic:cNvPicPr/>
                              <pic:nvPr/>
                            </pic:nvPicPr>
                            <pic:blipFill>
                              <a:blip r:embed="rId62"/>
                              <a:stretch/>
                            </pic:blipFill>
                            <pic:spPr bwMode="auto">
                              <a:xfrm>
                                <a:off x="0" y="0"/>
                                <a:ext cx="685165" cy="346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95104;o:allowoverlap:true;o:allowincell:true;mso-position-horizontal-relative:text;margin-left:-2.2pt;mso-position-horizontal:absolute;mso-position-vertical-relative:text;margin-top:22.1pt;mso-position-vertical:absolute;width:53.9pt;height:27.2pt;mso-wrap-distance-left:9.0pt;mso-wrap-distance-top:0.0pt;mso-wrap-distance-right:9.0pt;mso-wrap-distance-bottom:0.0pt;" stroked="f">
                      <v:path textboxrect="0,0,0,0"/>
                      <v:imagedata r:id="rId62" o:title=""/>
                    </v:shape>
                  </w:pict>
                </mc:Fallback>
              </mc:AlternateContent>
            </w:r>
            <w:r/>
          </w:p>
        </w:tc>
      </w:tr>
      <w:tr>
        <w:trPr>
          <w:trHeight w:val="16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书架2</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约740*360cm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异形柜体与定制卡座结合整体造型，卡座坐面软包处理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磨、耐酸碱、耐烫、耐污染，贴面采用优质国标木纹三聚氰胺面板精工制作，封边采用1.0mm/1.8mm厚PVC封边，经自动调温热压机使板材粘连无丝无缝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3、定制墙面基础、石膏板层次凸起造型墙面，表面刷涂特调乳胶漆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-43180</wp:posOffset>
                      </wp:positionH>
                      <wp:positionV relativeFrom="paragraph">
                        <wp:posOffset>393700</wp:posOffset>
                      </wp:positionV>
                      <wp:extent cx="723265" cy="440690"/>
                      <wp:effectExtent l="0" t="0" r="8255" b="1270"/>
                      <wp:wrapNone/>
                      <wp:docPr id="51" name="图片_9_SpCnt_2"/>
                      <wp:cNvGraphicFramePr/>
                      <a:graphic xmlns:a="http://schemas.openxmlformats.org/drawingml/2006/main">
                        <a:graphicData uri="http://schemas.openxmlformats.org/drawingml/2006/picture">
                          <pic:pic xmlns:pic="http://schemas.openxmlformats.org/drawingml/2006/picture">
                            <pic:nvPicPr>
                              <pic:cNvPr id="131" name="图片_9_SpCnt_2"/>
                              <pic:cNvPicPr/>
                              <pic:nvPr/>
                            </pic:nvPicPr>
                            <pic:blipFill>
                              <a:blip r:embed="rId63"/>
                              <a:stretch/>
                            </pic:blipFill>
                            <pic:spPr bwMode="auto">
                              <a:xfrm>
                                <a:off x="0" y="0"/>
                                <a:ext cx="723265" cy="440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96128;o:allowoverlap:true;o:allowincell:true;mso-position-horizontal-relative:text;margin-left:-3.4pt;mso-position-horizontal:absolute;mso-position-vertical-relative:text;margin-top:31.0pt;mso-position-vertical:absolute;width:56.9pt;height:34.7pt;mso-wrap-distance-left:9.0pt;mso-wrap-distance-top:0.0pt;mso-wrap-distance-right:9.0pt;mso-wrap-distance-bottom:0.0pt;" stroked="f">
                      <v:path textboxrect="0,0,0,0"/>
                      <v:imagedata r:id="rId63" o:title=""/>
                    </v:shape>
                  </w:pict>
                </mc:Fallback>
              </mc:AlternateContent>
            </w:r>
            <w:r/>
          </w:p>
        </w:tc>
      </w:tr>
      <w:tr>
        <w:trPr>
          <w:trHeight w:val="16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书架3</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约1160*360cm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异形柜体与定制卡座结合整体造型，卡座坐面、靠背、四周软包处理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磨、耐酸碱、耐烫、耐污染，贴面采用优质国标木纹三聚氰胺面板精工制作，封边采用1.0mm/1.8mm厚PVC封边，经自动调温热压机使板材粘连无丝无缝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3、定制墙面基础、石膏板层次凸起造型墙面，表面刷涂特调乳胶漆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-28575</wp:posOffset>
                      </wp:positionH>
                      <wp:positionV relativeFrom="paragraph">
                        <wp:posOffset>381000</wp:posOffset>
                      </wp:positionV>
                      <wp:extent cx="707390" cy="440055"/>
                      <wp:effectExtent l="0" t="0" r="8890" b="1905"/>
                      <wp:wrapNone/>
                      <wp:docPr id="52" name="图片_9_SpCnt_3"/>
                      <wp:cNvGraphicFramePr/>
                      <a:graphic xmlns:a="http://schemas.openxmlformats.org/drawingml/2006/main">
                        <a:graphicData uri="http://schemas.openxmlformats.org/drawingml/2006/picture">
                          <pic:pic xmlns:pic="http://schemas.openxmlformats.org/drawingml/2006/picture">
                            <pic:nvPicPr>
                              <pic:cNvPr id="145" name="图片_9_SpCnt_3"/>
                              <pic:cNvPicPr/>
                              <pic:nvPr/>
                            </pic:nvPicPr>
                            <pic:blipFill>
                              <a:blip r:embed="rId64"/>
                              <a:stretch/>
                            </pic:blipFill>
                            <pic:spPr bwMode="auto">
                              <a:xfrm>
                                <a:off x="0" y="0"/>
                                <a:ext cx="707390" cy="440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97152;o:allowoverlap:true;o:allowincell:true;mso-position-horizontal-relative:text;margin-left:-2.2pt;mso-position-horizontal:absolute;mso-position-vertical-relative:text;margin-top:30.0pt;mso-position-vertical:absolute;width:55.7pt;height:34.6pt;mso-wrap-distance-left:9.0pt;mso-wrap-distance-top:0.0pt;mso-wrap-distance-right:9.0pt;mso-wrap-distance-bottom:0.0pt;" stroked="f">
                      <v:path textboxrect="0,0,0,0"/>
                      <v:imagedata r:id="rId64" o:title=""/>
                    </v:shape>
                  </w:pict>
                </mc:Fallback>
              </mc:AlternateContent>
            </w:r>
            <w:r/>
          </w:p>
        </w:tc>
      </w:tr>
      <w:tr>
        <w:trPr>
          <w:trHeight w:val="10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定制亚克力字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约120*18cm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定制生态复合PVC及10mm亚克力UV+亚克力烤漆雕刻的工艺组成</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-19685</wp:posOffset>
                      </wp:positionH>
                      <wp:positionV relativeFrom="paragraph">
                        <wp:posOffset>118745</wp:posOffset>
                      </wp:positionV>
                      <wp:extent cx="689610" cy="375920"/>
                      <wp:effectExtent l="0" t="0" r="11430" b="5080"/>
                      <wp:wrapNone/>
                      <wp:docPr id="53" name="图片_5"/>
                      <wp:cNvGraphicFramePr/>
                      <a:graphic xmlns:a="http://schemas.openxmlformats.org/drawingml/2006/main">
                        <a:graphicData uri="http://schemas.openxmlformats.org/drawingml/2006/picture">
                          <pic:pic xmlns:pic="http://schemas.openxmlformats.org/drawingml/2006/picture">
                            <pic:nvPicPr>
                              <pic:cNvPr id="148" name="图片_5"/>
                              <pic:cNvPicPr/>
                              <pic:nvPr/>
                            </pic:nvPicPr>
                            <pic:blipFill>
                              <a:blip r:embed="rId65"/>
                              <a:stretch/>
                            </pic:blipFill>
                            <pic:spPr bwMode="auto">
                              <a:xfrm>
                                <a:off x="0" y="0"/>
                                <a:ext cx="689610" cy="375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98176;o:allowoverlap:true;o:allowincell:true;mso-position-horizontal-relative:text;margin-left:-1.5pt;mso-position-horizontal:absolute;mso-position-vertical-relative:text;margin-top:9.3pt;mso-position-vertical:absolute;width:54.3pt;height:29.6pt;mso-wrap-distance-left:9.0pt;mso-wrap-distance-top:0.0pt;mso-wrap-distance-right:9.0pt;mso-wrap-distance-bottom:0.0pt;" stroked="f">
                      <v:path textboxrect="0,0,0,0"/>
                      <v:imagedata r:id="rId65" o:title=""/>
                    </v:shape>
                  </w:pict>
                </mc:Fallback>
              </mc:AlternateContent>
            </w:r>
            <w:r/>
          </w:p>
        </w:tc>
      </w:tr>
      <w:tr>
        <w:trPr>
          <w:trHeight w:val="57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书架座椅组合</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书架尺寸约：260*60*125（高）cm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座椅尺寸约：420*110*45（高）cm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3、封边：1.0mm/1.8mm厚PVC封边，经自动调温热压机使板材粘连无丝无缝，在不同地区气温、湿度的变化中不受影响，能长期不变形不开裂，同色封边样式美观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4、海绵:座垫密度≥25kg/m³,回弹性≥35%,通过CA TB117-2013防火性能检测</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-23495</wp:posOffset>
                      </wp:positionH>
                      <wp:positionV relativeFrom="paragraph">
                        <wp:posOffset>575945</wp:posOffset>
                      </wp:positionV>
                      <wp:extent cx="682625" cy="193040"/>
                      <wp:effectExtent l="0" t="0" r="3175" b="5080"/>
                      <wp:wrapNone/>
                      <wp:docPr id="54" name="图片_13_SpCnt_1"/>
                      <wp:cNvGraphicFramePr/>
                      <a:graphic xmlns:a="http://schemas.openxmlformats.org/drawingml/2006/main">
                        <a:graphicData uri="http://schemas.openxmlformats.org/drawingml/2006/picture">
                          <pic:pic xmlns:pic="http://schemas.openxmlformats.org/drawingml/2006/picture">
                            <pic:nvPicPr>
                              <pic:cNvPr id="147" name="图片_13_SpCnt_1"/>
                              <pic:cNvPicPr/>
                              <pic:nvPr/>
                            </pic:nvPicPr>
                            <pic:blipFill>
                              <a:blip r:embed="rId66"/>
                              <a:stretch/>
                            </pic:blipFill>
                            <pic:spPr bwMode="auto">
                              <a:xfrm>
                                <a:off x="0" y="0"/>
                                <a:ext cx="682625" cy="193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99200;o:allowoverlap:true;o:allowincell:true;mso-position-horizontal-relative:text;margin-left:-1.8pt;mso-position-horizontal:absolute;mso-position-vertical-relative:text;margin-top:45.3pt;mso-position-vertical:absolute;width:53.8pt;height:15.2pt;mso-wrap-distance-left:9.0pt;mso-wrap-distance-top:0.0pt;mso-wrap-distance-right:9.0pt;mso-wrap-distance-bottom:0.0pt;" stroked="f">
                      <v:path textboxrect="0,0,0,0"/>
                      <v:imagedata r:id="rId66" o:title=""/>
                    </v:shape>
                  </w:pict>
                </mc:Fallback>
              </mc:AlternateContent>
            </w:r>
            <w:r/>
          </w:p>
        </w:tc>
      </w:tr>
      <w:tr>
        <w:trPr>
          <w:trHeight w:val="16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定制长条桌</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约500*45*90cm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3、封边：1.0mm/1.8mm厚PVC封边，经自动调温热压机使板材粘连无丝无缝，在不同地区气温、湿度的变化中不受影响，能长期不变形不开裂，同色封边样式美观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-38735</wp:posOffset>
                      </wp:positionH>
                      <wp:positionV relativeFrom="paragraph">
                        <wp:posOffset>349250</wp:posOffset>
                      </wp:positionV>
                      <wp:extent cx="705485" cy="294005"/>
                      <wp:effectExtent l="0" t="0" r="10795" b="10795"/>
                      <wp:wrapNone/>
                      <wp:docPr id="55" name="图片_2_SpCnt_1"/>
                      <wp:cNvGraphicFramePr/>
                      <a:graphic xmlns:a="http://schemas.openxmlformats.org/drawingml/2006/main">
                        <a:graphicData uri="http://schemas.openxmlformats.org/drawingml/2006/picture">
                          <pic:pic xmlns:pic="http://schemas.openxmlformats.org/drawingml/2006/picture">
                            <pic:nvPicPr>
                              <pic:cNvPr id="146" name="图片_2_SpCnt_1"/>
                              <pic:cNvPicPr/>
                              <pic:nvPr/>
                            </pic:nvPicPr>
                            <pic:blipFill>
                              <a:blip r:embed="rId67"/>
                              <a:stretch/>
                            </pic:blipFill>
                            <pic:spPr bwMode="auto">
                              <a:xfrm>
                                <a:off x="0" y="0"/>
                                <a:ext cx="705485" cy="294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00224;o:allowoverlap:true;o:allowincell:true;mso-position-horizontal-relative:text;margin-left:-3.0pt;mso-position-horizontal:absolute;mso-position-vertical-relative:text;margin-top:27.5pt;mso-position-vertical:absolute;width:55.5pt;height:23.1pt;mso-wrap-distance-left:9.0pt;mso-wrap-distance-top:0.0pt;mso-wrap-distance-right:9.0pt;mso-wrap-distance-bottom:0.0pt;" stroked="f">
                      <v:path textboxrect="0,0,0,0"/>
                      <v:imagedata r:id="rId67" o:title=""/>
                    </v:shape>
                  </w:pict>
                </mc:Fallback>
              </mc:AlternateContent>
            </w:r>
            <w:r/>
          </w:p>
        </w:tc>
      </w:tr>
      <w:tr>
        <w:trPr>
          <w:trHeight w:val="26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定制阅读桌椅</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整体尺寸约：420*100*75cm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单张定制桌尺寸约：140*100*75cm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3、封边：1.0mm/1.8mm厚PVC封边，经自动调温热压机使板材粘连无丝无缝，在不同地区气温、湿度的变化中不受影响，能长期不变形不开裂，同色封边样式美观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4、桌面暗藏定制阅读灯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5、每组包含3张140cm定制阅读桌，8个方凳，2个长条凳</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-38735</wp:posOffset>
                      </wp:positionH>
                      <wp:positionV relativeFrom="paragraph">
                        <wp:posOffset>775970</wp:posOffset>
                      </wp:positionV>
                      <wp:extent cx="666750" cy="490855"/>
                      <wp:effectExtent l="0" t="0" r="3810" b="12065"/>
                      <wp:wrapNone/>
                      <wp:docPr id="56" name="图片_151"/>
                      <wp:cNvGraphicFramePr/>
                      <a:graphic xmlns:a="http://schemas.openxmlformats.org/drawingml/2006/main">
                        <a:graphicData uri="http://schemas.openxmlformats.org/drawingml/2006/picture">
                          <pic:pic xmlns:pic="http://schemas.openxmlformats.org/drawingml/2006/picture">
                            <pic:nvPicPr>
                              <pic:cNvPr id="150" name="图片_151"/>
                              <pic:cNvPicPr/>
                              <pic:nvPr/>
                            </pic:nvPicPr>
                            <pic:blipFill>
                              <a:blip r:embed="rId68"/>
                              <a:stretch/>
                            </pic:blipFill>
                            <pic:spPr bwMode="auto">
                              <a:xfrm>
                                <a:off x="0" y="0"/>
                                <a:ext cx="666750" cy="490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701248;o:allowoverlap:true;o:allowincell:true;mso-position-horizontal-relative:text;margin-left:-3.0pt;mso-position-horizontal:absolute;mso-position-vertical-relative:text;margin-top:61.1pt;mso-position-vertical:absolute;width:52.5pt;height:38.6pt;mso-wrap-distance-left:9.0pt;mso-wrap-distance-top:0.0pt;mso-wrap-distance-right:9.0pt;mso-wrap-distance-bottom:0.0pt;" stroked="f">
                      <v:path textboxrect="0,0,0,0"/>
                      <v:imagedata r:id="rId68" o:title=""/>
                    </v:shape>
                  </w:pict>
                </mc:Fallback>
              </mc:AlternateConten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-45085</wp:posOffset>
                      </wp:positionH>
                      <wp:positionV relativeFrom="paragraph">
                        <wp:posOffset>29845</wp:posOffset>
                      </wp:positionV>
                      <wp:extent cx="721995" cy="574675"/>
                      <wp:effectExtent l="0" t="0" r="9525" b="4445"/>
                      <wp:wrapNone/>
                      <wp:docPr id="57" name="图片_152"/>
                      <wp:cNvGraphicFramePr/>
                      <a:graphic xmlns:a="http://schemas.openxmlformats.org/drawingml/2006/main">
                        <a:graphicData uri="http://schemas.openxmlformats.org/drawingml/2006/picture">
                          <pic:pic xmlns:pic="http://schemas.openxmlformats.org/drawingml/2006/picture">
                            <pic:nvPicPr>
                              <pic:cNvPr id="151" name="图片_152"/>
                              <pic:cNvPicPr/>
                              <pic:nvPr/>
                            </pic:nvPicPr>
                            <pic:blipFill>
                              <a:blip r:embed="rId69"/>
                              <a:stretch/>
                            </pic:blipFill>
                            <pic:spPr bwMode="auto">
                              <a:xfrm>
                                <a:off x="0" y="0"/>
                                <a:ext cx="721995" cy="574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02272;o:allowoverlap:true;o:allowincell:true;mso-position-horizontal-relative:text;margin-left:-3.5pt;mso-position-horizontal:absolute;mso-position-vertical-relative:text;margin-top:2.4pt;mso-position-vertical:absolute;width:56.8pt;height:45.2pt;mso-wrap-distance-left:9.0pt;mso-wrap-distance-top:0.0pt;mso-wrap-distance-right:9.0pt;mso-wrap-distance-bottom:0.0pt;" stroked="f">
                      <v:path textboxrect="0,0,0,0"/>
                      <v:imagedata r:id="rId69" o:title=""/>
                    </v:shape>
                  </w:pict>
                </mc:Fallback>
              </mc:AlternateContent>
            </w:r>
            <w:r/>
          </w:p>
        </w:tc>
      </w:tr>
      <w:tr>
        <w:trPr>
          <w:trHeight w:val="16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书架6</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约45*160*130（高）cm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3、封边：1.0mm/1.8mm厚PVC封边，经自动调温热压机使板材粘连无丝无缝，在不同地区气温、湿度的变化中不受影响，能长期不变形不开裂，同色封边样式美观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-42545</wp:posOffset>
                      </wp:positionH>
                      <wp:positionV relativeFrom="paragraph">
                        <wp:posOffset>293370</wp:posOffset>
                      </wp:positionV>
                      <wp:extent cx="713105" cy="342265"/>
                      <wp:effectExtent l="0" t="0" r="3175" b="8255"/>
                      <wp:wrapNone/>
                      <wp:docPr id="58" name="图片_15"/>
                      <wp:cNvGraphicFramePr/>
                      <a:graphic xmlns:a="http://schemas.openxmlformats.org/drawingml/2006/main">
                        <a:graphicData uri="http://schemas.openxmlformats.org/drawingml/2006/picture">
                          <pic:pic xmlns:pic="http://schemas.openxmlformats.org/drawingml/2006/picture">
                            <pic:nvPicPr>
                              <pic:cNvPr id="152" name="图片_15"/>
                              <pic:cNvPicPr/>
                              <pic:nvPr/>
                            </pic:nvPicPr>
                            <pic:blipFill>
                              <a:blip r:embed="rId70"/>
                              <a:stretch/>
                            </pic:blipFill>
                            <pic:spPr bwMode="auto">
                              <a:xfrm>
                                <a:off x="0" y="0"/>
                                <a:ext cx="713105" cy="342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703296;o:allowoverlap:true;o:allowincell:true;mso-position-horizontal-relative:text;margin-left:-3.3pt;mso-position-horizontal:absolute;mso-position-vertical-relative:text;margin-top:23.1pt;mso-position-vertical:absolute;width:56.1pt;height:26.9pt;mso-wrap-distance-left:9.0pt;mso-wrap-distance-top:0.0pt;mso-wrap-distance-right:9.0pt;mso-wrap-distance-bottom:0.0pt;" stroked="f">
                      <v:path textboxrect="0,0,0,0"/>
                      <v:imagedata r:id="rId70" o:title=""/>
                    </v:shape>
                  </w:pict>
                </mc:Fallback>
              </mc:AlternateContent>
            </w:r>
            <w:r/>
          </w:p>
        </w:tc>
      </w:tr>
      <w:tr>
        <w:trPr>
          <w:trHeight w:val="33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书架7</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约320*65*360（高）cm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柜体，柜子底部黑色不锈钢条，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2、定制亚克力长条灯,柜板包柱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5、封边：1.0mm/1.8mm厚PVC封边，经自动调温热压机使板材粘连无丝无缝，在不同地区气温、湿度的变化中不受影响，能长期不变形不开裂，同色封边样式美观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6、层板嵌入式灯带</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-53340</wp:posOffset>
                      </wp:positionH>
                      <wp:positionV relativeFrom="paragraph">
                        <wp:posOffset>616585</wp:posOffset>
                      </wp:positionV>
                      <wp:extent cx="710565" cy="779145"/>
                      <wp:effectExtent l="0" t="0" r="5715" b="13335"/>
                      <wp:wrapNone/>
                      <wp:docPr id="59" name="图片_11_SpCnt_1"/>
                      <wp:cNvGraphicFramePr/>
                      <a:graphic xmlns:a="http://schemas.openxmlformats.org/drawingml/2006/main">
                        <a:graphicData uri="http://schemas.openxmlformats.org/drawingml/2006/picture">
                          <pic:pic xmlns:pic="http://schemas.openxmlformats.org/drawingml/2006/picture">
                            <pic:nvPicPr>
                              <pic:cNvPr id="93" name="图片_11_SpCnt_1"/>
                              <pic:cNvPicPr/>
                              <pic:nvPr/>
                            </pic:nvPicPr>
                            <pic:blipFill>
                              <a:blip r:embed="rId71"/>
                              <a:stretch/>
                            </pic:blipFill>
                            <pic:spPr bwMode="auto">
                              <a:xfrm>
                                <a:off x="0" y="0"/>
                                <a:ext cx="710565" cy="779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04320;o:allowoverlap:true;o:allowincell:true;mso-position-horizontal-relative:text;margin-left:-4.2pt;mso-position-horizontal:absolute;mso-position-vertical-relative:text;margin-top:48.5pt;mso-position-vertical:absolute;width:55.9pt;height:61.3pt;mso-wrap-distance-left:9.0pt;mso-wrap-distance-top:0.0pt;mso-wrap-distance-right:9.0pt;mso-wrap-distance-bottom:0.0pt;" stroked="f">
                      <v:path textboxrect="0,0,0,0"/>
                      <v:imagedata r:id="rId71" o:title=""/>
                    </v:shape>
                  </w:pict>
                </mc:Fallback>
              </mc:AlternateContent>
            </w:r>
            <w:r/>
          </w:p>
        </w:tc>
      </w:tr>
      <w:tr>
        <w:trPr>
          <w:trHeight w:val="16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书架8</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约200*100*75（高）cm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3、封边：1.0mm/1.8mm厚PVC封边，经自动调温热压机使板材粘连无丝无缝，在不同地区气温、湿度的变化中不受影响，能长期不变形不开裂，同色封边样式美观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-43815</wp:posOffset>
                      </wp:positionH>
                      <wp:positionV relativeFrom="paragraph">
                        <wp:posOffset>200025</wp:posOffset>
                      </wp:positionV>
                      <wp:extent cx="713740" cy="533400"/>
                      <wp:effectExtent l="0" t="0" r="2540" b="0"/>
                      <wp:wrapNone/>
                      <wp:docPr id="60" name="图片_153"/>
                      <wp:cNvGraphicFramePr/>
                      <a:graphic xmlns:a="http://schemas.openxmlformats.org/drawingml/2006/main">
                        <a:graphicData uri="http://schemas.openxmlformats.org/drawingml/2006/picture">
                          <pic:pic xmlns:pic="http://schemas.openxmlformats.org/drawingml/2006/picture">
                            <pic:nvPicPr>
                              <pic:cNvPr id="136" name="图片_153"/>
                              <pic:cNvPicPr/>
                              <pic:nvPr/>
                            </pic:nvPicPr>
                            <pic:blipFill>
                              <a:blip r:embed="rId72"/>
                              <a:stretch/>
                            </pic:blipFill>
                            <pic:spPr bwMode="auto">
                              <a:xfrm>
                                <a:off x="0" y="0"/>
                                <a:ext cx="713740" cy="533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705344;o:allowoverlap:true;o:allowincell:true;mso-position-horizontal-relative:text;margin-left:-3.4pt;mso-position-horizontal:absolute;mso-position-vertical-relative:text;margin-top:15.8pt;mso-position-vertical:absolute;width:56.2pt;height:42.0pt;mso-wrap-distance-left:9.0pt;mso-wrap-distance-top:0.0pt;mso-wrap-distance-right:9.0pt;mso-wrap-distance-bottom:0.0pt;" stroked="f">
                      <v:path textboxrect="0,0,0,0"/>
                      <v:imagedata r:id="rId72"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书架座椅组合2</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约340*65*45（高）cm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定制卡座椅，卡座坐面人造皮革软包处理，金属烤漆侧板，金属支架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4、封边：1.0mm/1.8mm厚PVC封边，经自动调温热压机使板材粘连无丝无缝，在不同地区气温、湿度的变化中不受影响，能长期不变形不开裂，同色封边样式美观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-26035</wp:posOffset>
                      </wp:positionH>
                      <wp:positionV relativeFrom="paragraph">
                        <wp:posOffset>460375</wp:posOffset>
                      </wp:positionV>
                      <wp:extent cx="685165" cy="423545"/>
                      <wp:effectExtent l="0" t="0" r="635" b="3175"/>
                      <wp:wrapNone/>
                      <wp:docPr id="61" name="图片_7"/>
                      <wp:cNvGraphicFramePr/>
                      <a:graphic xmlns:a="http://schemas.openxmlformats.org/drawingml/2006/main">
                        <a:graphicData uri="http://schemas.openxmlformats.org/drawingml/2006/picture">
                          <pic:pic xmlns:pic="http://schemas.openxmlformats.org/drawingml/2006/picture">
                            <pic:nvPicPr>
                              <pic:cNvPr id="142" name="图片_7"/>
                              <pic:cNvPicPr/>
                              <pic:nvPr/>
                            </pic:nvPicPr>
                            <pic:blipFill>
                              <a:blip r:embed="rId73"/>
                              <a:stretch/>
                            </pic:blipFill>
                            <pic:spPr bwMode="auto">
                              <a:xfrm>
                                <a:off x="0" y="0"/>
                                <a:ext cx="685165" cy="423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06368;o:allowoverlap:true;o:allowincell:true;mso-position-horizontal-relative:text;margin-left:-2.0pt;mso-position-horizontal:absolute;mso-position-vertical-relative:text;margin-top:36.2pt;mso-position-vertical:absolute;width:53.9pt;height:33.4pt;mso-wrap-distance-left:9.0pt;mso-wrap-distance-top:0.0pt;mso-wrap-distance-right:9.0pt;mso-wrap-distance-bottom:0.0pt;" stroked="f">
                      <v:path textboxrect="0,0,0,0"/>
                      <v:imagedata r:id="rId73" o:title=""/>
                    </v:shape>
                  </w:pict>
                </mc:Fallback>
              </mc:AlternateContent>
            </w:r>
            <w:r/>
          </w:p>
        </w:tc>
      </w:tr>
      <w:tr>
        <w:trPr>
          <w:trHeight w:val="88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文化装饰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约50m²</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定制图案打印卷帘、定制图案UV</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-33020</wp:posOffset>
                      </wp:positionH>
                      <wp:positionV relativeFrom="paragraph">
                        <wp:posOffset>43815</wp:posOffset>
                      </wp:positionV>
                      <wp:extent cx="689610" cy="490855"/>
                      <wp:effectExtent l="0" t="0" r="11430" b="12065"/>
                      <wp:wrapNone/>
                      <wp:docPr id="62" name="图片_4_SpCnt_2"/>
                      <wp:cNvGraphicFramePr/>
                      <a:graphic xmlns:a="http://schemas.openxmlformats.org/drawingml/2006/main">
                        <a:graphicData uri="http://schemas.openxmlformats.org/drawingml/2006/picture">
                          <pic:pic xmlns:pic="http://schemas.openxmlformats.org/drawingml/2006/picture">
                            <pic:nvPicPr>
                              <pic:cNvPr id="149" name="图片_4_SpCnt_2"/>
                              <pic:cNvPicPr/>
                              <pic:nvPr/>
                            </pic:nvPicPr>
                            <pic:blipFill>
                              <a:blip r:embed="rId74"/>
                              <a:stretch/>
                            </pic:blipFill>
                            <pic:spPr bwMode="auto">
                              <a:xfrm>
                                <a:off x="0" y="0"/>
                                <a:ext cx="689610" cy="490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07392;o:allowoverlap:true;o:allowincell:true;mso-position-horizontal-relative:text;margin-left:-2.6pt;mso-position-horizontal:absolute;mso-position-vertical-relative:text;margin-top:3.4pt;mso-position-vertical:absolute;width:54.3pt;height:38.6pt;mso-wrap-distance-left:9.0pt;mso-wrap-distance-top:0.0pt;mso-wrap-distance-right:9.0pt;mso-wrap-distance-bottom:0.0pt;" stroked="f">
                      <v:path textboxrect="0,0,0,0"/>
                      <v:imagedata r:id="rId74" o:title=""/>
                    </v:shape>
                  </w:pict>
                </mc:Fallback>
              </mc:AlternateContent>
            </w:r>
            <w:r/>
          </w:p>
        </w:tc>
      </w:tr>
      <w:tr>
        <w:trPr>
          <w:trHeight w:val="66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绿植盆栽</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绿植盆栽以鲜活植物与各式容器结合，兼具自然观赏价值与空间装饰性，且可通过不同品种适配室内外环境，满足多样化养护需求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三-（3）</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图书馆-图书室2</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（约156㎡）</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营造安静宜人的阅读与研究环境，支持个人学习与小组研讨，促进学术探索与知识共享，营造浓厚的学术氛围。</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6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门厅区域-橱窗展示</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约230*320cm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定制生态复合PVC及亚克力UV+亚克力烤漆雕刻、墙面刷基膜人工铺贴定制画面墙布的工艺组成、专业靠山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2、定制木质台面，基材采用E0级实木颗粒板，板材厚度，甲醛释放含量≤0.05mg/m³，达到国标E0级标准，防火、防潮、耐 磨、耐酸碱、耐烫、耐污染，贴面采用优质国标木纹三聚氰胺面板精工制作，封边采用1.0mm/1.8mm厚PVC封边，经自动调温热压机使板材粘连无丝无缝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3、75系列轻钢龙骨+双面双层9.5mm厚纸面石膏板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4、嵌缝、塞口材料品质：版面钉眼封点防锈漆，板缝贴自粘胶带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5、涂料：二遍腻子、二遍无机涂料</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-26670</wp:posOffset>
                      </wp:positionH>
                      <wp:positionV relativeFrom="paragraph">
                        <wp:posOffset>44450</wp:posOffset>
                      </wp:positionV>
                      <wp:extent cx="675640" cy="678815"/>
                      <wp:effectExtent l="0" t="0" r="10160" b="6985"/>
                      <wp:wrapNone/>
                      <wp:docPr id="63" name="图片_3"/>
                      <wp:cNvGraphicFramePr/>
                      <a:graphic xmlns:a="http://schemas.openxmlformats.org/drawingml/2006/main">
                        <a:graphicData uri="http://schemas.openxmlformats.org/drawingml/2006/picture">
                          <pic:pic xmlns:pic="http://schemas.openxmlformats.org/drawingml/2006/picture">
                            <pic:nvPicPr>
                              <pic:cNvPr id="129" name="图片_3"/>
                              <pic:cNvPicPr/>
                              <pic:nvPr/>
                            </pic:nvPicPr>
                            <pic:blipFill>
                              <a:blip r:embed="rId75"/>
                              <a:stretch/>
                            </pic:blipFill>
                            <pic:spPr bwMode="auto">
                              <a:xfrm>
                                <a:off x="0" y="0"/>
                                <a:ext cx="675640" cy="6788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08416;o:allowoverlap:true;o:allowincell:true;mso-position-horizontal-relative:text;margin-left:-2.1pt;mso-position-horizontal:absolute;mso-position-vertical-relative:text;margin-top:3.5pt;mso-position-vertical:absolute;width:53.2pt;height:53.4pt;mso-wrap-distance-left:9.0pt;mso-wrap-distance-top:0.0pt;mso-wrap-distance-right:9.0pt;mso-wrap-distance-bottom:0.0pt;" stroked="f">
                      <v:path textboxrect="0,0,0,0"/>
                      <v:imagedata r:id="rId75" o:title=""/>
                    </v:shape>
                  </w:pict>
                </mc:Fallback>
              </mc:AlternateContent>
            </w:r>
            <w:r/>
          </w:p>
        </w:tc>
      </w:tr>
      <w:tr>
        <w:trPr>
          <w:trHeight w:val="26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靠窗阅读区-定制柜体1</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约610*90*115cm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柜体，柜子底部黑色不锈钢条，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4、封边：1.0mm/1.8mm厚PVC封边，经自动调温热压机使板材粘连无丝无缝，在不同地区气温、湿度的变化中不受影响，能长期不变形不开裂，同色封边样式美观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-22860</wp:posOffset>
                      </wp:positionH>
                      <wp:positionV relativeFrom="paragraph">
                        <wp:posOffset>572770</wp:posOffset>
                      </wp:positionV>
                      <wp:extent cx="680720" cy="192405"/>
                      <wp:effectExtent l="0" t="0" r="5080" b="5715"/>
                      <wp:wrapNone/>
                      <wp:docPr id="64" name="图片_13_SpCnt_2"/>
                      <wp:cNvGraphicFramePr/>
                      <a:graphic xmlns:a="http://schemas.openxmlformats.org/drawingml/2006/main">
                        <a:graphicData uri="http://schemas.openxmlformats.org/drawingml/2006/picture">
                          <pic:pic xmlns:pic="http://schemas.openxmlformats.org/drawingml/2006/picture">
                            <pic:nvPicPr>
                              <pic:cNvPr id="88" name="图片_13_SpCnt_2"/>
                              <pic:cNvPicPr/>
                              <pic:nvPr/>
                            </pic:nvPicPr>
                            <pic:blipFill>
                              <a:blip r:embed="rId76"/>
                              <a:stretch/>
                            </pic:blipFill>
                            <pic:spPr bwMode="auto">
                              <a:xfrm>
                                <a:off x="0" y="0"/>
                                <a:ext cx="680720" cy="192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09440;o:allowoverlap:true;o:allowincell:true;mso-position-horizontal-relative:text;margin-left:-1.8pt;mso-position-horizontal:absolute;mso-position-vertical-relative:text;margin-top:45.1pt;mso-position-vertical:absolute;width:53.6pt;height:15.1pt;mso-wrap-distance-left:9.0pt;mso-wrap-distance-top:0.0pt;mso-wrap-distance-right:9.0pt;mso-wrap-distance-bottom:0.0pt;" stroked="f">
                      <v:path textboxrect="0,0,0,0"/>
                      <v:imagedata r:id="rId76" o:title=""/>
                    </v:shape>
                  </w:pict>
                </mc:Fallback>
              </mc:AlternateContent>
            </w:r>
            <w:r/>
          </w:p>
        </w:tc>
      </w:tr>
      <w:tr>
        <w:trPr>
          <w:trHeight w:val="99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靠窗阅读区-文化装饰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约(610+510)*380cm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定制图案打印卷帘、定制图案UV</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-19685</wp:posOffset>
                      </wp:positionH>
                      <wp:positionV relativeFrom="paragraph">
                        <wp:posOffset>40640</wp:posOffset>
                      </wp:positionV>
                      <wp:extent cx="621665" cy="509270"/>
                      <wp:effectExtent l="0" t="0" r="3175" b="8890"/>
                      <wp:wrapNone/>
                      <wp:docPr id="65" name="图片_4_SpCnt_3"/>
                      <wp:cNvGraphicFramePr/>
                      <a:graphic xmlns:a="http://schemas.openxmlformats.org/drawingml/2006/main">
                        <a:graphicData uri="http://schemas.openxmlformats.org/drawingml/2006/picture">
                          <pic:pic xmlns:pic="http://schemas.openxmlformats.org/drawingml/2006/picture">
                            <pic:nvPicPr>
                              <pic:cNvPr id="137" name="图片_4_SpCnt_3"/>
                              <pic:cNvPicPr/>
                              <pic:nvPr/>
                            </pic:nvPicPr>
                            <pic:blipFill>
                              <a:blip r:embed="rId77"/>
                              <a:stretch/>
                            </pic:blipFill>
                            <pic:spPr bwMode="auto">
                              <a:xfrm>
                                <a:off x="0" y="0"/>
                                <a:ext cx="621665" cy="509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710464;o:allowoverlap:true;o:allowincell:true;mso-position-horizontal-relative:text;margin-left:-1.5pt;mso-position-horizontal:absolute;mso-position-vertical-relative:text;margin-top:3.2pt;mso-position-vertical:absolute;width:48.9pt;height:40.1pt;mso-wrap-distance-left:9.0pt;mso-wrap-distance-top:0.0pt;mso-wrap-distance-right:9.0pt;mso-wrap-distance-bottom:0.0pt;" stroked="f">
                      <v:path textboxrect="0,0,0,0"/>
                      <v:imagedata r:id="rId77" o:title=""/>
                    </v:shape>
                  </w:pict>
                </mc:Fallback>
              </mc:AlternateContent>
            </w:r>
            <w:r/>
          </w:p>
        </w:tc>
      </w:tr>
      <w:tr>
        <w:trPr>
          <w:trHeight w:val="33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右侧造型柜-定制柜体2</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约780*360*40cm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柜体，柜子底部黑色不锈钢条，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面层20mm定制生态复合PVC及10mm亚克力UV+亚克力烤漆雕刻3组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5、封边：1.0mm/1.8mm厚PVC封边，经自动调温热压机使板材粘连无丝无缝，在不同地区气温、湿度的变化中不受影响，能长期不变形不开裂，同色封边样式美观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6、层板嵌入式灯带</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-12700</wp:posOffset>
                      </wp:positionH>
                      <wp:positionV relativeFrom="paragraph">
                        <wp:posOffset>577215</wp:posOffset>
                      </wp:positionV>
                      <wp:extent cx="680720" cy="959485"/>
                      <wp:effectExtent l="0" t="0" r="5080" b="635"/>
                      <wp:wrapNone/>
                      <wp:docPr id="66" name="图片_36"/>
                      <wp:cNvGraphicFramePr/>
                      <a:graphic xmlns:a="http://schemas.openxmlformats.org/drawingml/2006/main">
                        <a:graphicData uri="http://schemas.openxmlformats.org/drawingml/2006/picture">
                          <pic:pic xmlns:pic="http://schemas.openxmlformats.org/drawingml/2006/picture">
                            <pic:nvPicPr>
                              <pic:cNvPr id="95" name="图片_36"/>
                              <pic:cNvPicPr/>
                              <pic:nvPr/>
                            </pic:nvPicPr>
                            <pic:blipFill>
                              <a:blip r:embed="rId78"/>
                              <a:stretch/>
                            </pic:blipFill>
                            <pic:spPr bwMode="auto">
                              <a:xfrm>
                                <a:off x="0" y="0"/>
                                <a:ext cx="680720" cy="959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11488;o:allowoverlap:true;o:allowincell:true;mso-position-horizontal-relative:text;margin-left:-1.0pt;mso-position-horizontal:absolute;mso-position-vertical-relative:text;margin-top:45.4pt;mso-position-vertical:absolute;width:53.6pt;height:75.5pt;mso-wrap-distance-left:9.0pt;mso-wrap-distance-top:0.0pt;mso-wrap-distance-right:9.0pt;mso-wrap-distance-bottom:0.0pt;" stroked="f">
                      <v:path textboxrect="0,0,0,0"/>
                      <v:imagedata r:id="rId78" o:title=""/>
                    </v:shape>
                  </w:pict>
                </mc:Fallback>
              </mc:AlternateContent>
            </w:r>
            <w:r/>
          </w:p>
        </w:tc>
      </w:tr>
      <w:tr>
        <w:trPr>
          <w:trHeight w:val="363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左侧造型柜-定制柜体3</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约200*360*40cm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柜体，柜子底部黑色不锈钢条，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2、定制亚克力长条灯,柜板包柱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5、封边：1.0mm/1.8mm厚PVC封边，经自动调温热压机使板材粘连无丝无缝，在不同地区气温、湿度的变化中不受影响，能长期不变形不开裂，同色封边样式美观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定制型材灯箱，画面UV，可发光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7、层板嵌入式灯带</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-41275</wp:posOffset>
                      </wp:positionH>
                      <wp:positionV relativeFrom="paragraph">
                        <wp:posOffset>535305</wp:posOffset>
                      </wp:positionV>
                      <wp:extent cx="690880" cy="1110615"/>
                      <wp:effectExtent l="0" t="0" r="10160" b="1905"/>
                      <wp:wrapNone/>
                      <wp:docPr id="67" name="图片_37"/>
                      <wp:cNvGraphicFramePr/>
                      <a:graphic xmlns:a="http://schemas.openxmlformats.org/drawingml/2006/main">
                        <a:graphicData uri="http://schemas.openxmlformats.org/drawingml/2006/picture">
                          <pic:pic xmlns:pic="http://schemas.openxmlformats.org/drawingml/2006/picture">
                            <pic:nvPicPr>
                              <pic:cNvPr id="92" name="图片_37"/>
                              <pic:cNvPicPr/>
                              <pic:nvPr/>
                            </pic:nvPicPr>
                            <pic:blipFill>
                              <a:blip r:embed="rId79"/>
                              <a:stretch/>
                            </pic:blipFill>
                            <pic:spPr bwMode="auto">
                              <a:xfrm>
                                <a:off x="0" y="0"/>
                                <a:ext cx="690880" cy="1110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12512;o:allowoverlap:true;o:allowincell:true;mso-position-horizontal-relative:text;margin-left:-3.2pt;mso-position-horizontal:absolute;mso-position-vertical-relative:text;margin-top:42.1pt;mso-position-vertical:absolute;width:54.4pt;height:87.5pt;mso-wrap-distance-left:9.0pt;mso-wrap-distance-top:0.0pt;mso-wrap-distance-right:9.0pt;mso-wrap-distance-bottom:0.0pt;" stroked="f">
                      <v:path textboxrect="0,0,0,0"/>
                      <v:imagedata r:id="rId79" o:title=""/>
                    </v:shape>
                  </w:pict>
                </mc:Fallback>
              </mc:AlternateContent>
            </w:r>
            <w:r/>
          </w:p>
        </w:tc>
      </w:tr>
      <w:tr>
        <w:trPr>
          <w:trHeight w:val="363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左侧造型柜-定制柜体4</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约540*40*360cm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柜体，柜子底部黑色不锈钢条，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2、定制亚克力长条灯,柜板包柱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5、封边：1.0mm/1.8mm厚PVC封边，经自动调温热压机使板材粘连无丝无缝，在不同地区气温、湿度的变化中不受影响，能长期不变形不开裂，同色封边样式美观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定制型材灯箱，画面UV，可发光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7、层板嵌入式灯带</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non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-54610</wp:posOffset>
                      </wp:positionH>
                      <wp:positionV relativeFrom="paragraph">
                        <wp:posOffset>395605</wp:posOffset>
                      </wp:positionV>
                      <wp:extent cx="722630" cy="1301750"/>
                      <wp:effectExtent l="0" t="0" r="8890" b="8890"/>
                      <wp:wrapNone/>
                      <wp:docPr id="68" name="图片_38"/>
                      <wp:cNvGraphicFramePr/>
                      <a:graphic xmlns:a="http://schemas.openxmlformats.org/drawingml/2006/main">
                        <a:graphicData uri="http://schemas.openxmlformats.org/drawingml/2006/picture">
                          <pic:pic xmlns:pic="http://schemas.openxmlformats.org/drawingml/2006/picture">
                            <pic:nvPicPr>
                              <pic:cNvPr id="96" name="图片_38"/>
                              <pic:cNvPicPr/>
                              <pic:nvPr/>
                            </pic:nvPicPr>
                            <pic:blipFill>
                              <a:blip r:embed="rId80"/>
                              <a:stretch/>
                            </pic:blipFill>
                            <pic:spPr bwMode="auto">
                              <a:xfrm>
                                <a:off x="0" y="0"/>
                                <a:ext cx="722630" cy="1301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13536;o:allowoverlap:true;o:allowincell:true;mso-position-horizontal-relative:text;margin-left:-4.3pt;mso-position-horizontal:absolute;mso-position-vertical-relative:text;margin-top:31.1pt;mso-position-vertical:absolute;width:56.9pt;height:102.5pt;mso-wrap-distance-left:9.0pt;mso-wrap-distance-top:0.0pt;mso-wrap-distance-right:9.0pt;mso-wrap-distance-bottom:0.0pt;" stroked="f">
                      <v:path textboxrect="0,0,0,0"/>
                      <v:imagedata r:id="rId80" o:title=""/>
                    </v:shape>
                  </w:pict>
                </mc:Fallback>
              </mc:AlternateContent>
            </w:r>
            <w:r/>
          </w:p>
        </w:tc>
      </w:tr>
      <w:tr>
        <w:trPr>
          <w:trHeight w:val="11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阅读区-敞篷灯</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约250*65*50cm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1、定制敞篷造型艺术吊灯</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-42545</wp:posOffset>
                      </wp:positionH>
                      <wp:positionV relativeFrom="paragraph">
                        <wp:posOffset>180975</wp:posOffset>
                      </wp:positionV>
                      <wp:extent cx="688340" cy="236220"/>
                      <wp:effectExtent l="0" t="0" r="12700" b="7620"/>
                      <wp:wrapNone/>
                      <wp:docPr id="69" name="图片_43"/>
                      <wp:cNvGraphicFramePr/>
                      <a:graphic xmlns:a="http://schemas.openxmlformats.org/drawingml/2006/main">
                        <a:graphicData uri="http://schemas.openxmlformats.org/drawingml/2006/picture">
                          <pic:pic xmlns:pic="http://schemas.openxmlformats.org/drawingml/2006/picture">
                            <pic:nvPicPr>
                              <pic:cNvPr id="160" name="图片_43"/>
                              <pic:cNvPicPr/>
                              <pic:nvPr/>
                            </pic:nvPicPr>
                            <pic:blipFill>
                              <a:blip r:embed="rId81"/>
                              <a:stretch/>
                            </pic:blipFill>
                            <pic:spPr bwMode="auto">
                              <a:xfrm>
                                <a:off x="0" y="0"/>
                                <a:ext cx="68834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14560;o:allowoverlap:true;o:allowincell:true;mso-position-horizontal-relative:text;margin-left:-3.3pt;mso-position-horizontal:absolute;mso-position-vertical-relative:text;margin-top:14.2pt;mso-position-vertical:absolute;width:54.2pt;height:18.6pt;mso-wrap-distance-left:9.0pt;mso-wrap-distance-top:0.0pt;mso-wrap-distance-right:9.0pt;mso-wrap-distance-bottom:0.0pt;" stroked="f">
                      <v:path textboxrect="0,0,0,0"/>
                      <v:imagedata r:id="rId81"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阅读区-定制卡座书柜椅</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约270*140*77cm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定制环形卡座椅，卡座坐面人造皮革软包处理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4、封边：1.0mm/1.8mm厚PVC封边，经自动调温热压机使板材粘连无丝无缝，在不同地区气温、湿度的变化中不受影响，能长期不变形不开裂，同色封边样式美观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-46990</wp:posOffset>
                      </wp:positionH>
                      <wp:positionV relativeFrom="paragraph">
                        <wp:posOffset>340360</wp:posOffset>
                      </wp:positionV>
                      <wp:extent cx="714375" cy="460375"/>
                      <wp:effectExtent l="0" t="0" r="1905" b="12065"/>
                      <wp:wrapNone/>
                      <wp:docPr id="70" name="图片_41"/>
                      <wp:cNvGraphicFramePr/>
                      <a:graphic xmlns:a="http://schemas.openxmlformats.org/drawingml/2006/main">
                        <a:graphicData uri="http://schemas.openxmlformats.org/drawingml/2006/picture">
                          <pic:pic xmlns:pic="http://schemas.openxmlformats.org/drawingml/2006/picture">
                            <pic:nvPicPr>
                              <pic:cNvPr id="153" name="图片_41"/>
                              <pic:cNvPicPr/>
                              <pic:nvPr/>
                            </pic:nvPicPr>
                            <pic:blipFill>
                              <a:blip r:embed="rId82"/>
                              <a:stretch/>
                            </pic:blipFill>
                            <pic:spPr bwMode="auto">
                              <a:xfrm>
                                <a:off x="0" y="0"/>
                                <a:ext cx="714375" cy="460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15584;o:allowoverlap:true;o:allowincell:true;mso-position-horizontal-relative:text;margin-left:-3.7pt;mso-position-horizontal:absolute;mso-position-vertical-relative:text;margin-top:26.8pt;mso-position-vertical:absolute;width:56.2pt;height:36.2pt;mso-wrap-distance-left:9.0pt;mso-wrap-distance-top:0.0pt;mso-wrap-distance-right:9.0pt;mso-wrap-distance-bottom:0.0pt;" stroked="f">
                      <v:path textboxrect="0,0,0,0"/>
                      <v:imagedata r:id="rId82"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阅读区-定制矮柜1</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约106*100*100cm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定制造型柜，金属烤漆侧板，金属支架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4、封边：1.0mm/1.8mm厚PVC封边，经自动调温热压机使板材粘连无丝无缝，在不同地区气温、湿度的变化中不受影响，能长期不变形不开裂，同色封边样式美观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-27305</wp:posOffset>
                      </wp:positionH>
                      <wp:positionV relativeFrom="paragraph">
                        <wp:posOffset>386715</wp:posOffset>
                      </wp:positionV>
                      <wp:extent cx="685165" cy="328295"/>
                      <wp:effectExtent l="0" t="0" r="635" b="6985"/>
                      <wp:wrapNone/>
                      <wp:docPr id="71" name="图片_15_SpCnt_1"/>
                      <wp:cNvGraphicFramePr/>
                      <a:graphic xmlns:a="http://schemas.openxmlformats.org/drawingml/2006/main">
                        <a:graphicData uri="http://schemas.openxmlformats.org/drawingml/2006/picture">
                          <pic:pic xmlns:pic="http://schemas.openxmlformats.org/drawingml/2006/picture">
                            <pic:nvPicPr>
                              <pic:cNvPr id="154" name="图片_15_SpCnt_1"/>
                              <pic:cNvPicPr/>
                              <pic:nvPr/>
                            </pic:nvPicPr>
                            <pic:blipFill>
                              <a:blip r:embed="rId83"/>
                              <a:stretch/>
                            </pic:blipFill>
                            <pic:spPr bwMode="auto">
                              <a:xfrm>
                                <a:off x="0" y="0"/>
                                <a:ext cx="685165" cy="32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716608;o:allowoverlap:true;o:allowincell:true;mso-position-horizontal-relative:text;margin-left:-2.1pt;mso-position-horizontal:absolute;mso-position-vertical-relative:text;margin-top:30.4pt;mso-position-vertical:absolute;width:53.9pt;height:25.8pt;mso-wrap-distance-left:9.0pt;mso-wrap-distance-top:0.0pt;mso-wrap-distance-right:9.0pt;mso-wrap-distance-bottom:0.0pt;" stroked="f">
                      <v:path textboxrect="0,0,0,0"/>
                      <v:imagedata r:id="rId83"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定制矮柜2</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约186*90*100cm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定制造型柜，金属烤漆侧板，金属支架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4、封边：1.0mm/1.8mm厚PVC封边，经自动调温热压机使板材粘连无丝无缝，在不同地区气温、湿度的变化中不受影响，能长期不变形不开裂，同色封边样式美观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-33655</wp:posOffset>
                      </wp:positionH>
                      <wp:positionV relativeFrom="paragraph">
                        <wp:posOffset>424180</wp:posOffset>
                      </wp:positionV>
                      <wp:extent cx="701040" cy="360680"/>
                      <wp:effectExtent l="0" t="0" r="0" b="5080"/>
                      <wp:wrapNone/>
                      <wp:docPr id="72" name="图片_15_SpCnt_2"/>
                      <wp:cNvGraphicFramePr/>
                      <a:graphic xmlns:a="http://schemas.openxmlformats.org/drawingml/2006/main">
                        <a:graphicData uri="http://schemas.openxmlformats.org/drawingml/2006/picture">
                          <pic:pic xmlns:pic="http://schemas.openxmlformats.org/drawingml/2006/picture">
                            <pic:nvPicPr>
                              <pic:cNvPr id="155" name="图片_15_SpCnt_2"/>
                              <pic:cNvPicPr/>
                              <pic:nvPr/>
                            </pic:nvPicPr>
                            <pic:blipFill>
                              <a:blip r:embed="rId84"/>
                              <a:stretch/>
                            </pic:blipFill>
                            <pic:spPr bwMode="auto">
                              <a:xfrm>
                                <a:off x="0" y="0"/>
                                <a:ext cx="701040" cy="360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17632;o:allowoverlap:true;o:allowincell:true;mso-position-horizontal-relative:text;margin-left:-2.6pt;mso-position-horizontal:absolute;mso-position-vertical-relative:text;margin-top:33.4pt;mso-position-vertical:absolute;width:55.2pt;height:28.4pt;mso-wrap-distance-left:9.0pt;mso-wrap-distance-top:0.0pt;mso-wrap-distance-right:9.0pt;mso-wrap-distance-bottom:0.0pt;" stroked="f">
                      <v:path textboxrect="0,0,0,0"/>
                      <v:imagedata r:id="rId84"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定制矮柜3</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约260*57*100cm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定制造型柜，金属烤漆侧板，金属支架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4、封边：1.0mm/1.8mm厚PVC封边，经自动调温热压机使板材粘连无丝无缝，在不同地区气温、湿度的变化中不受影响，能长期不变形不开裂，同色封边样式美观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-36195</wp:posOffset>
                      </wp:positionH>
                      <wp:positionV relativeFrom="paragraph">
                        <wp:posOffset>436245</wp:posOffset>
                      </wp:positionV>
                      <wp:extent cx="703580" cy="381000"/>
                      <wp:effectExtent l="0" t="0" r="12700" b="0"/>
                      <wp:wrapNone/>
                      <wp:docPr id="73" name="图片_15_SpCnt_3"/>
                      <wp:cNvGraphicFramePr/>
                      <a:graphic xmlns:a="http://schemas.openxmlformats.org/drawingml/2006/main">
                        <a:graphicData uri="http://schemas.openxmlformats.org/drawingml/2006/picture">
                          <pic:pic xmlns:pic="http://schemas.openxmlformats.org/drawingml/2006/picture">
                            <pic:nvPicPr>
                              <pic:cNvPr id="156" name="图片_15_SpCnt_3"/>
                              <pic:cNvPicPr/>
                              <pic:nvPr/>
                            </pic:nvPicPr>
                            <pic:blipFill>
                              <a:blip r:embed="rId85"/>
                              <a:stretch/>
                            </pic:blipFill>
                            <pic:spPr bwMode="auto">
                              <a:xfrm>
                                <a:off x="0" y="0"/>
                                <a:ext cx="70358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18656;o:allowoverlap:true;o:allowincell:true;mso-position-horizontal-relative:text;margin-left:-2.8pt;mso-position-horizontal:absolute;mso-position-vertical-relative:text;margin-top:34.4pt;mso-position-vertical:absolute;width:55.4pt;height:30.0pt;mso-wrap-distance-left:9.0pt;mso-wrap-distance-top:0.0pt;mso-wrap-distance-right:9.0pt;mso-wrap-distance-bottom:0.0pt;" stroked="f">
                      <v:path textboxrect="0,0,0,0"/>
                      <v:imagedata r:id="rId85" o:title=""/>
                    </v:shape>
                  </w:pict>
                </mc:Fallback>
              </mc:AlternateContent>
            </w:r>
            <w:r/>
          </w:p>
        </w:tc>
      </w:tr>
      <w:tr>
        <w:trPr>
          <w:trHeight w:val="231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阅读区-定制异形卡座造型桌椅</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约610*228*148cm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定制异形卡座椅，卡座坐面人造皮革软包处理，金属烤漆腿支撑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4、封边：1.0mm/1.8mm厚PVC封边，经自动调温热压机使板材粘连无丝无缝，在不同地区气温、湿度的变化中不受影响，能长期不变形不开裂，同色封边样式美观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5、定制假绿植摆件</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-34925</wp:posOffset>
                      </wp:positionH>
                      <wp:positionV relativeFrom="paragraph">
                        <wp:posOffset>191770</wp:posOffset>
                      </wp:positionV>
                      <wp:extent cx="712470" cy="1118870"/>
                      <wp:effectExtent l="0" t="0" r="3810" b="8890"/>
                      <wp:wrapNone/>
                      <wp:docPr id="74" name="图片_39"/>
                      <wp:cNvGraphicFramePr/>
                      <a:graphic xmlns:a="http://schemas.openxmlformats.org/drawingml/2006/main">
                        <a:graphicData uri="http://schemas.openxmlformats.org/drawingml/2006/picture">
                          <pic:pic xmlns:pic="http://schemas.openxmlformats.org/drawingml/2006/picture">
                            <pic:nvPicPr>
                              <pic:cNvPr id="130" name="图片_39"/>
                              <pic:cNvPicPr/>
                              <pic:nvPr/>
                            </pic:nvPicPr>
                            <pic:blipFill>
                              <a:blip r:embed="rId86"/>
                              <a:stretch/>
                            </pic:blipFill>
                            <pic:spPr bwMode="auto">
                              <a:xfrm>
                                <a:off x="0" y="0"/>
                                <a:ext cx="712470" cy="1118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19680;o:allowoverlap:true;o:allowincell:true;mso-position-horizontal-relative:text;margin-left:-2.8pt;mso-position-horizontal:absolute;mso-position-vertical-relative:text;margin-top:15.1pt;mso-position-vertical:absolute;width:56.1pt;height:88.1pt;mso-wrap-distance-left:9.0pt;mso-wrap-distance-top:0.0pt;mso-wrap-distance-right:9.0pt;mso-wrap-distance-bottom:0.0pt;" stroked="f">
                      <v:path textboxrect="0,0,0,0"/>
                      <v:imagedata r:id="rId86" o:title=""/>
                    </v:shape>
                  </w:pict>
                </mc:Fallback>
              </mc:AlternateContent>
            </w:r>
            <w:r/>
          </w:p>
        </w:tc>
      </w:tr>
      <w:tr>
        <w:trPr>
          <w:trHeight w:val="66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绿植盆栽</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绿植盆栽以鲜活植物与各式容器结合，兼具自然观赏价值与空间装饰性，且可通过不同品种适配室内外环境，满足多样化养护需求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7"/>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匡园社街</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1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四-（1）</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匡园社街-融媒体中心</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(约29㎡)</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需打造集内容策划、制作与传播于一体的学生媒体实践平台，采用现代简约风格，营造激发创新的工作氛围，强化空间的专业性与前瞻性。</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墙面1-定制柜子1</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约522*37*350（高）cm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1、异形柜体与定制石膏板凸起层次造型自然过渡结合，层板，下部及右侧定制木格栅板，内嵌发光灯带，石膏板边缘弧形，木饰面边框包边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磨、耐酸碱、耐烫、耐污染，贴面采用优质国标木纹三聚氰胺面板精工制作，封边采用1.0mm/1.8mm厚PVC封边，经自动调温热压机使板材粘连无丝无缝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3、定制墙面基础、石膏板层次凸起造型墙面，表面刷涂特调乳胶漆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-37465</wp:posOffset>
                      </wp:positionH>
                      <wp:positionV relativeFrom="paragraph">
                        <wp:posOffset>528320</wp:posOffset>
                      </wp:positionV>
                      <wp:extent cx="694055" cy="415290"/>
                      <wp:effectExtent l="0" t="0" r="6985" b="11430"/>
                      <wp:wrapNone/>
                      <wp:docPr id="75" name="图片_1_SpCnt_2"/>
                      <wp:cNvGraphicFramePr/>
                      <a:graphic xmlns:a="http://schemas.openxmlformats.org/drawingml/2006/main">
                        <a:graphicData uri="http://schemas.openxmlformats.org/drawingml/2006/picture">
                          <pic:pic xmlns:pic="http://schemas.openxmlformats.org/drawingml/2006/picture">
                            <pic:nvPicPr>
                              <pic:cNvPr id="158" name="图片_1_SpCnt_2"/>
                              <pic:cNvPicPr/>
                              <pic:nvPr/>
                            </pic:nvPicPr>
                            <pic:blipFill>
                              <a:blip r:embed="rId87"/>
                              <a:stretch/>
                            </pic:blipFill>
                            <pic:spPr bwMode="auto">
                              <a:xfrm>
                                <a:off x="0" y="0"/>
                                <a:ext cx="694055" cy="415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720704;o:allowoverlap:true;o:allowincell:true;mso-position-horizontal-relative:text;margin-left:-2.9pt;mso-position-horizontal:absolute;mso-position-vertical-relative:text;margin-top:41.6pt;mso-position-vertical:absolute;width:54.6pt;height:32.7pt;mso-wrap-distance-left:9.0pt;mso-wrap-distance-top:0.0pt;mso-wrap-distance-right:9.0pt;mso-wrap-distance-bottom:0.0pt;" stroked="f">
                      <v:path textboxrect="0,0,0,0"/>
                      <v:imagedata r:id="rId87" o:title=""/>
                    </v:shape>
                  </w:pict>
                </mc:Fallback>
              </mc:AlternateContent>
            </w:r>
            <w:r/>
          </w:p>
        </w:tc>
      </w:tr>
      <w:tr>
        <w:trPr>
          <w:trHeight w:val="99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墙面1-背发光字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约137*24cm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20mm金属折边烤漆发光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-2540</wp:posOffset>
                      </wp:positionH>
                      <wp:positionV relativeFrom="paragraph">
                        <wp:posOffset>41275</wp:posOffset>
                      </wp:positionV>
                      <wp:extent cx="642620" cy="553085"/>
                      <wp:effectExtent l="0" t="0" r="12700" b="10795"/>
                      <wp:wrapNone/>
                      <wp:docPr id="76" name="图片_1_SpCnt_3"/>
                      <wp:cNvGraphicFramePr/>
                      <a:graphic xmlns:a="http://schemas.openxmlformats.org/drawingml/2006/main">
                        <a:graphicData uri="http://schemas.openxmlformats.org/drawingml/2006/picture">
                          <pic:pic xmlns:pic="http://schemas.openxmlformats.org/drawingml/2006/picture">
                            <pic:nvPicPr>
                              <pic:cNvPr id="97" name="图片_1_SpCnt_3"/>
                              <pic:cNvPicPr/>
                              <pic:nvPr/>
                            </pic:nvPicPr>
                            <pic:blipFill>
                              <a:blip r:embed="rId88"/>
                              <a:stretch/>
                            </pic:blipFill>
                            <pic:spPr bwMode="auto">
                              <a:xfrm>
                                <a:off x="0" y="0"/>
                                <a:ext cx="642620" cy="553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721728;o:allowoverlap:true;o:allowincell:true;mso-position-horizontal-relative:text;margin-left:-0.2pt;mso-position-horizontal:absolute;mso-position-vertical-relative:text;margin-top:3.2pt;mso-position-vertical:absolute;width:50.6pt;height:43.5pt;mso-wrap-distance-left:9.0pt;mso-wrap-distance-top:0.0pt;mso-wrap-distance-right:9.0pt;mso-wrap-distance-bottom:0.0pt;" stroked="f">
                      <v:path textboxrect="0,0,0,0"/>
                      <v:imagedata r:id="rId88" o:title=""/>
                    </v:shape>
                  </w:pict>
                </mc:Fallback>
              </mc:AlternateContent>
            </w:r>
            <w:r/>
          </w:p>
        </w:tc>
      </w:tr>
      <w:tr>
        <w:trPr>
          <w:trHeight w:val="16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墙面2-定制墙面造型</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约243*59cm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1、30*40木龙骨刷三遍防火漆15厚多层阻燃板面，上下18厚木纹色家具板PVC机器收边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发光金属背板，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3、定制木饰面雕刻造型上墙</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-31750</wp:posOffset>
                      </wp:positionH>
                      <wp:positionV relativeFrom="paragraph">
                        <wp:posOffset>70485</wp:posOffset>
                      </wp:positionV>
                      <wp:extent cx="693420" cy="934085"/>
                      <wp:effectExtent l="0" t="0" r="7620" b="10795"/>
                      <wp:wrapNone/>
                      <wp:docPr id="77" name="图片_2_SpCnt_2"/>
                      <wp:cNvGraphicFramePr/>
                      <a:graphic xmlns:a="http://schemas.openxmlformats.org/drawingml/2006/main">
                        <a:graphicData uri="http://schemas.openxmlformats.org/drawingml/2006/picture">
                          <pic:pic xmlns:pic="http://schemas.openxmlformats.org/drawingml/2006/picture">
                            <pic:nvPicPr>
                              <pic:cNvPr id="159" name="图片_2_SpCnt_2"/>
                              <pic:cNvPicPr/>
                              <pic:nvPr/>
                            </pic:nvPicPr>
                            <pic:blipFill>
                              <a:blip r:embed="rId89"/>
                              <a:stretch/>
                            </pic:blipFill>
                            <pic:spPr bwMode="auto">
                              <a:xfrm>
                                <a:off x="0" y="0"/>
                                <a:ext cx="693420" cy="934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22752;o:allowoverlap:true;o:allowincell:true;mso-position-horizontal-relative:text;margin-left:-2.5pt;mso-position-horizontal:absolute;mso-position-vertical-relative:text;margin-top:5.5pt;mso-position-vertical:absolute;width:54.6pt;height:73.5pt;mso-wrap-distance-left:9.0pt;mso-wrap-distance-top:0.0pt;mso-wrap-distance-right:9.0pt;mso-wrap-distance-bottom:0.0pt;" stroked="f">
                      <v:path textboxrect="0,0,0,0"/>
                      <v:imagedata r:id="rId89" o:title=""/>
                    </v:shape>
                  </w:pict>
                </mc:Fallback>
              </mc:AlternateContent>
            </w:r>
            <w:r/>
          </w:p>
        </w:tc>
      </w:tr>
      <w:tr>
        <w:trPr>
          <w:trHeight w:val="57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墙面2-文化装饰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约30*20cm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5mm亚克力定制造型盒</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-44450</wp:posOffset>
                      </wp:positionH>
                      <wp:positionV relativeFrom="paragraph">
                        <wp:posOffset>840740</wp:posOffset>
                      </wp:positionV>
                      <wp:extent cx="693420" cy="648335"/>
                      <wp:effectExtent l="0" t="0" r="7620" b="6985"/>
                      <wp:wrapNone/>
                      <wp:docPr id="78" name="图片_15_SpCnt_4"/>
                      <wp:cNvGraphicFramePr/>
                      <a:graphic xmlns:a="http://schemas.openxmlformats.org/drawingml/2006/main">
                        <a:graphicData uri="http://schemas.openxmlformats.org/drawingml/2006/picture">
                          <pic:pic xmlns:pic="http://schemas.openxmlformats.org/drawingml/2006/picture">
                            <pic:nvPicPr>
                              <pic:cNvPr id="132" name="图片_15_SpCnt_4"/>
                              <pic:cNvPicPr/>
                              <pic:nvPr/>
                            </pic:nvPicPr>
                            <pic:blipFill>
                              <a:blip r:embed="rId90"/>
                              <a:stretch/>
                            </pic:blipFill>
                            <pic:spPr bwMode="auto">
                              <a:xfrm>
                                <a:off x="0" y="0"/>
                                <a:ext cx="693420" cy="648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23776;o:allowoverlap:true;o:allowincell:true;mso-position-horizontal-relative:text;margin-left:-3.5pt;mso-position-horizontal:absolute;mso-position-vertical-relative:text;margin-top:66.2pt;mso-position-vertical:absolute;width:54.6pt;height:51.0pt;mso-wrap-distance-left:9.0pt;mso-wrap-distance-top:0.0pt;mso-wrap-distance-right:9.0pt;mso-wrap-distance-bottom:0.0pt;" stroked="f">
                      <v:path textboxrect="0,0,0,0"/>
                      <v:imagedata r:id="rId90" o:title=""/>
                    </v:shape>
                  </w:pict>
                </mc:Fallback>
              </mc:AlternateConten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-57150</wp:posOffset>
                      </wp:positionH>
                      <wp:positionV relativeFrom="paragraph">
                        <wp:posOffset>106680</wp:posOffset>
                      </wp:positionV>
                      <wp:extent cx="663575" cy="492125"/>
                      <wp:effectExtent l="0" t="0" r="6985" b="10795"/>
                      <wp:wrapNone/>
                      <wp:docPr id="79" name="图片_6"/>
                      <wp:cNvGraphicFramePr/>
                      <a:graphic xmlns:a="http://schemas.openxmlformats.org/drawingml/2006/main">
                        <a:graphicData uri="http://schemas.openxmlformats.org/drawingml/2006/picture">
                          <pic:pic xmlns:pic="http://schemas.openxmlformats.org/drawingml/2006/picture">
                            <pic:nvPicPr>
                              <pic:cNvPr id="133" name="图片_6"/>
                              <pic:cNvPicPr/>
                              <pic:nvPr/>
                            </pic:nvPicPr>
                            <pic:blipFill>
                              <a:blip r:embed="rId91"/>
                              <a:stretch/>
                            </pic:blipFill>
                            <pic:spPr bwMode="auto">
                              <a:xfrm>
                                <a:off x="0" y="0"/>
                                <a:ext cx="663575" cy="492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724800;o:allowoverlap:true;o:allowincell:true;mso-position-horizontal-relative:text;margin-left:-4.5pt;mso-position-horizontal:absolute;mso-position-vertical-relative:text;margin-top:8.4pt;mso-position-vertical:absolute;width:52.2pt;height:38.8pt;mso-wrap-distance-left:9.0pt;mso-wrap-distance-top:0.0pt;mso-wrap-distance-right:9.0pt;mso-wrap-distance-bottom:0.0pt;" stroked="f">
                      <v:path textboxrect="0,0,0,0"/>
                      <v:imagedata r:id="rId91" o:title=""/>
                    </v:shape>
                  </w:pict>
                </mc:Fallback>
              </mc:AlternateContent>
            </w:r>
            <w:r/>
          </w:p>
        </w:tc>
      </w:tr>
      <w:tr>
        <w:trPr>
          <w:trHeight w:val="1127"/>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墙面2-文化字1</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约72*14cm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20mm定制金属折边烤漆发光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77"/>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墙面2-文化字2</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约23*6cm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10mm亚克力水晶字</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墙面2-文化字3</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约40*80cm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10mm亚克力水晶字</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墙面2-文化造型</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约107*69cm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10mm金属折边底板，金属工艺304不锈钢激光切割、金属钣金刨槽折弯、造型氩弧焊接、一次焊缝打磨，两次精打磨、表面钝化防锈处理，原子灰磨平作业打磨、两次环氧底漆防锈处理，一次环氧面漆处理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-39370</wp:posOffset>
                      </wp:positionH>
                      <wp:positionV relativeFrom="paragraph">
                        <wp:posOffset>448310</wp:posOffset>
                      </wp:positionV>
                      <wp:extent cx="696595" cy="558165"/>
                      <wp:effectExtent l="0" t="0" r="4445" b="5715"/>
                      <wp:wrapNone/>
                      <wp:docPr id="80" name="图片_3_SpCnt_1"/>
                      <wp:cNvGraphicFramePr/>
                      <a:graphic xmlns:a="http://schemas.openxmlformats.org/drawingml/2006/main">
                        <a:graphicData uri="http://schemas.openxmlformats.org/drawingml/2006/picture">
                          <pic:pic xmlns:pic="http://schemas.openxmlformats.org/drawingml/2006/picture">
                            <pic:nvPicPr>
                              <pic:cNvPr id="98" name="图片_3_SpCnt_1"/>
                              <pic:cNvPicPr/>
                              <pic:nvPr/>
                            </pic:nvPicPr>
                            <pic:blipFill>
                              <a:blip r:embed="rId92"/>
                              <a:stretch/>
                            </pic:blipFill>
                            <pic:spPr bwMode="auto">
                              <a:xfrm>
                                <a:off x="0" y="0"/>
                                <a:ext cx="696595"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25824;o:allowoverlap:true;o:allowincell:true;mso-position-horizontal-relative:text;margin-left:-3.1pt;mso-position-horizontal:absolute;mso-position-vertical-relative:text;margin-top:35.3pt;mso-position-vertical:absolute;width:54.8pt;height:43.9pt;mso-wrap-distance-left:9.0pt;mso-wrap-distance-top:0.0pt;mso-wrap-distance-right:9.0pt;mso-wrap-distance-bottom:0.0pt;" stroked="f">
                      <v:path textboxrect="0,0,0,0"/>
                      <v:imagedata r:id="rId92" o:title=""/>
                    </v:shape>
                  </w:pict>
                </mc:Fallback>
              </mc:AlternateContent>
            </w:r>
            <w:r/>
          </w:p>
        </w:tc>
      </w:tr>
      <w:tr>
        <w:trPr>
          <w:trHeight w:val="61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墙面2-文化造型1</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约107*69cm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10mm定制生态复合PVC，软磁UV可更换的工艺组成</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墙面2-文化字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约23*54cm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10mm亚克力水晶字</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墙面2-文化字1</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约8*38cm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10mm亚克力水晶字</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-12700</wp:posOffset>
                      </wp:positionH>
                      <wp:positionV relativeFrom="paragraph">
                        <wp:posOffset>42545</wp:posOffset>
                      </wp:positionV>
                      <wp:extent cx="492125" cy="696595"/>
                      <wp:effectExtent l="0" t="0" r="10795" b="4445"/>
                      <wp:wrapNone/>
                      <wp:docPr id="81" name="图片_5_SpCnt_1"/>
                      <wp:cNvGraphicFramePr/>
                      <a:graphic xmlns:a="http://schemas.openxmlformats.org/drawingml/2006/main">
                        <a:graphicData uri="http://schemas.openxmlformats.org/drawingml/2006/picture">
                          <pic:pic xmlns:pic="http://schemas.openxmlformats.org/drawingml/2006/picture">
                            <pic:nvPicPr>
                              <pic:cNvPr id="134" name="图片_5_SpCnt_1"/>
                              <pic:cNvPicPr/>
                              <pic:nvPr/>
                            </pic:nvPicPr>
                            <pic:blipFill>
                              <a:blip r:embed="rId93"/>
                              <a:stretch/>
                            </pic:blipFill>
                            <pic:spPr bwMode="auto">
                              <a:xfrm>
                                <a:off x="0" y="0"/>
                                <a:ext cx="492125" cy="696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26848;o:allowoverlap:true;o:allowincell:true;mso-position-horizontal-relative:text;margin-left:-1.0pt;mso-position-horizontal:absolute;mso-position-vertical-relative:text;margin-top:3.3pt;mso-position-vertical:absolute;width:38.8pt;height:54.8pt;mso-wrap-distance-left:9.0pt;mso-wrap-distance-top:0.0pt;mso-wrap-distance-right:9.0pt;mso-wrap-distance-bottom:0.0pt;" stroked="f">
                      <v:path textboxrect="0,0,0,0"/>
                      <v:imagedata r:id="rId93" o:title=""/>
                    </v:shape>
                  </w:pict>
                </mc:Fallback>
              </mc:AlternateContent>
            </w:r>
            <w:r/>
          </w:p>
        </w:tc>
      </w:tr>
      <w:tr>
        <w:trPr>
          <w:trHeight w:val="37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墙面2-木饰面隔板</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约106*10cm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定制木饰面隔板上墙</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墙面2-装饰日历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约57*57cm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1、塑面挂式封套+可替换打印内页的基础工艺，搭配可擦写表面涂层实现重复书写</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-14605</wp:posOffset>
                      </wp:positionH>
                      <wp:positionV relativeFrom="paragraph">
                        <wp:posOffset>36195</wp:posOffset>
                      </wp:positionV>
                      <wp:extent cx="650240" cy="704215"/>
                      <wp:effectExtent l="0" t="0" r="5080" b="12065"/>
                      <wp:wrapNone/>
                      <wp:docPr id="82" name="图片_4_SpCnt_4"/>
                      <wp:cNvGraphicFramePr/>
                      <a:graphic xmlns:a="http://schemas.openxmlformats.org/drawingml/2006/main">
                        <a:graphicData uri="http://schemas.openxmlformats.org/drawingml/2006/picture">
                          <pic:pic xmlns:pic="http://schemas.openxmlformats.org/drawingml/2006/picture">
                            <pic:nvPicPr>
                              <pic:cNvPr id="135" name="图片_4_SpCnt_4"/>
                              <pic:cNvPicPr/>
                              <pic:nvPr/>
                            </pic:nvPicPr>
                            <pic:blipFill>
                              <a:blip r:embed="rId94"/>
                              <a:stretch/>
                            </pic:blipFill>
                            <pic:spPr bwMode="auto">
                              <a:xfrm>
                                <a:off x="0" y="0"/>
                                <a:ext cx="650240" cy="704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27872;o:allowoverlap:true;o:allowincell:true;mso-position-horizontal-relative:text;margin-left:-1.1pt;mso-position-horizontal:absolute;mso-position-vertical-relative:text;margin-top:2.8pt;mso-position-vertical:absolute;width:51.2pt;height:55.4pt;mso-wrap-distance-left:9.0pt;mso-wrap-distance-top:0.0pt;mso-wrap-distance-right:9.0pt;mso-wrap-distance-bottom:0.0pt;" stroked="f">
                      <v:path textboxrect="0,0,0,0"/>
                      <v:imagedata r:id="rId94" o:title=""/>
                    </v:shape>
                  </w:pict>
                </mc:Fallback>
              </mc:AlternateContent>
            </w:r>
            <w:r/>
          </w:p>
        </w:tc>
      </w:tr>
      <w:tr>
        <w:trPr>
          <w:trHeight w:val="5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墙面2-文化字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约8*38cm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10mm亚克力水晶字</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墙面3-定制柜子2</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约163*38*350cm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1、定制造型柜体、层板，下部定制木格栅板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磨、耐酸碱、耐烫、耐污染，贴面采用优质国标木纹三聚氰胺面板精工制作，封边采用1.0mm/1.8mm厚PVC封边，经自动调温热压机使板材粘连无丝无缝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3、定制墙面基础、石膏板层次凸起造型墙面，表面刷涂特调乳胶漆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-51435</wp:posOffset>
                      </wp:positionH>
                      <wp:positionV relativeFrom="paragraph">
                        <wp:posOffset>219075</wp:posOffset>
                      </wp:positionV>
                      <wp:extent cx="704215" cy="794385"/>
                      <wp:effectExtent l="0" t="0" r="12065" b="13335"/>
                      <wp:wrapNone/>
                      <wp:docPr id="83" name="图片_7_SpCnt_1"/>
                      <wp:cNvGraphicFramePr/>
                      <a:graphic xmlns:a="http://schemas.openxmlformats.org/drawingml/2006/main">
                        <a:graphicData uri="http://schemas.openxmlformats.org/drawingml/2006/picture">
                          <pic:pic xmlns:pic="http://schemas.openxmlformats.org/drawingml/2006/picture">
                            <pic:nvPicPr>
                              <pic:cNvPr id="138" name="图片_7_SpCnt_1"/>
                              <pic:cNvPicPr/>
                              <pic:nvPr/>
                            </pic:nvPicPr>
                            <pic:blipFill>
                              <a:blip r:embed="rId95"/>
                              <a:stretch/>
                            </pic:blipFill>
                            <pic:spPr bwMode="auto">
                              <a:xfrm>
                                <a:off x="0" y="0"/>
                                <a:ext cx="704215" cy="794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728896;o:allowoverlap:true;o:allowincell:true;mso-position-horizontal-relative:text;margin-left:-4.0pt;mso-position-horizontal:absolute;mso-position-vertical-relative:text;margin-top:17.2pt;mso-position-vertical:absolute;width:55.4pt;height:62.5pt;mso-wrap-distance-left:9.0pt;mso-wrap-distance-top:0.0pt;mso-wrap-distance-right:9.0pt;mso-wrap-distance-bottom:0.0pt;" stroked="f">
                      <v:path textboxrect="0,0,0,0"/>
                      <v:imagedata r:id="rId95" o:title=""/>
                    </v:shape>
                  </w:pict>
                </mc:Fallback>
              </mc:AlternateContent>
            </w:r>
            <w:r/>
          </w:p>
        </w:tc>
      </w:tr>
      <w:tr>
        <w:trPr>
          <w:trHeight w:val="16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墙面4-定制墙面造型</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约136*59cm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1、30*40木龙骨刷三遍防火漆15厚多层阻燃板面，上下18厚木纹色家具板PVC机器收边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发光金属背板，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3、定制木饰面雕刻造型上墙</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-38100</wp:posOffset>
                      </wp:positionH>
                      <wp:positionV relativeFrom="paragraph">
                        <wp:posOffset>151765</wp:posOffset>
                      </wp:positionV>
                      <wp:extent cx="695960" cy="583565"/>
                      <wp:effectExtent l="0" t="0" r="5080" b="10795"/>
                      <wp:wrapNone/>
                      <wp:docPr id="84" name="图片_168"/>
                      <wp:cNvGraphicFramePr/>
                      <a:graphic xmlns:a="http://schemas.openxmlformats.org/drawingml/2006/main">
                        <a:graphicData uri="http://schemas.openxmlformats.org/drawingml/2006/picture">
                          <pic:pic xmlns:pic="http://schemas.openxmlformats.org/drawingml/2006/picture">
                            <pic:nvPicPr>
                              <pic:cNvPr id="139" name="图片_168"/>
                              <pic:cNvPicPr/>
                              <pic:nvPr/>
                            </pic:nvPicPr>
                            <pic:blipFill>
                              <a:blip r:embed="rId96"/>
                              <a:stretch/>
                            </pic:blipFill>
                            <pic:spPr bwMode="auto">
                              <a:xfrm>
                                <a:off x="0" y="0"/>
                                <a:ext cx="695960" cy="583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29920;o:allowoverlap:true;o:allowincell:true;mso-position-horizontal-relative:text;margin-left:-3.0pt;mso-position-horizontal:absolute;mso-position-vertical-relative:text;margin-top:11.9pt;mso-position-vertical:absolute;width:54.8pt;height:45.9pt;mso-wrap-distance-left:9.0pt;mso-wrap-distance-top:0.0pt;mso-wrap-distance-right:9.0pt;mso-wrap-distance-bottom:0.0pt;" stroked="f">
                      <v:path textboxrect="0,0,0,0"/>
                      <v:imagedata r:id="rId96" o:title=""/>
                    </v:shape>
                  </w:pict>
                </mc:Fallback>
              </mc:AlternateContent>
            </w:r>
            <w:r/>
          </w:p>
        </w:tc>
      </w:tr>
      <w:tr>
        <w:trPr>
          <w:trHeight w:val="92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门头-文化造型1</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约54*31cm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20mm亚克力UV</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-33655</wp:posOffset>
                      </wp:positionH>
                      <wp:positionV relativeFrom="paragraph">
                        <wp:posOffset>67945</wp:posOffset>
                      </wp:positionV>
                      <wp:extent cx="594360" cy="398780"/>
                      <wp:effectExtent l="0" t="0" r="0" b="12700"/>
                      <wp:wrapNone/>
                      <wp:docPr id="85" name="图片_161"/>
                      <wp:cNvGraphicFramePr/>
                      <a:graphic xmlns:a="http://schemas.openxmlformats.org/drawingml/2006/main">
                        <a:graphicData uri="http://schemas.openxmlformats.org/drawingml/2006/picture">
                          <pic:pic xmlns:pic="http://schemas.openxmlformats.org/drawingml/2006/picture">
                            <pic:nvPicPr>
                              <pic:cNvPr id="140" name="图片_161"/>
                              <pic:cNvPicPr/>
                              <pic:nvPr/>
                            </pic:nvPicPr>
                            <pic:blipFill>
                              <a:blip r:embed="rId97"/>
                              <a:stretch/>
                            </pic:blipFill>
                            <pic:spPr bwMode="auto">
                              <a:xfrm>
                                <a:off x="0" y="0"/>
                                <a:ext cx="594360" cy="398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30944;o:allowoverlap:true;o:allowincell:true;mso-position-horizontal-relative:text;margin-left:-2.6pt;mso-position-horizontal:absolute;mso-position-vertical-relative:text;margin-top:5.3pt;mso-position-vertical:absolute;width:46.8pt;height:31.4pt;mso-wrap-distance-left:9.0pt;mso-wrap-distance-top:0.0pt;mso-wrap-distance-right:9.0pt;mso-wrap-distance-bottom:0.0pt;" stroked="f">
                      <v:path textboxrect="0,0,0,0"/>
                      <v:imagedata r:id="rId97" o:title=""/>
                    </v:shape>
                  </w:pict>
                </mc:Fallback>
              </mc:AlternateContent>
            </w:r>
            <w:r/>
          </w:p>
        </w:tc>
      </w:tr>
      <w:tr>
        <w:trPr>
          <w:trHeight w:val="944"/>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门头-主题字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约159*25cm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定制金属字折边20mm，金属工艺1.5厚度304不锈钢激光切割、金属钣金刨槽折弯、造型氩弧焊接、一次焊缝打磨，两次精打磨、表面钝化防锈处理，原子灰磨平作业打磨、两次环氧底漆防锈处理，一次环氧面漆处理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-8890</wp:posOffset>
                      </wp:positionH>
                      <wp:positionV relativeFrom="paragraph">
                        <wp:posOffset>24130</wp:posOffset>
                      </wp:positionV>
                      <wp:extent cx="643890" cy="562610"/>
                      <wp:effectExtent l="0" t="0" r="11430" b="1270"/>
                      <wp:wrapNone/>
                      <wp:docPr id="86" name="图片_10_SpCnt_1"/>
                      <wp:cNvGraphicFramePr/>
                      <a:graphic xmlns:a="http://schemas.openxmlformats.org/drawingml/2006/main">
                        <a:graphicData uri="http://schemas.openxmlformats.org/drawingml/2006/picture">
                          <pic:pic xmlns:pic="http://schemas.openxmlformats.org/drawingml/2006/picture">
                            <pic:nvPicPr>
                              <pic:cNvPr id="99" name="图片_10_SpCnt_1"/>
                              <pic:cNvPicPr/>
                              <pic:nvPr/>
                            </pic:nvPicPr>
                            <pic:blipFill>
                              <a:blip r:embed="rId98"/>
                              <a:stretch/>
                            </pic:blipFill>
                            <pic:spPr bwMode="auto">
                              <a:xfrm>
                                <a:off x="0" y="0"/>
                                <a:ext cx="643890"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31968;o:allowoverlap:true;o:allowincell:true;mso-position-horizontal-relative:text;margin-left:-0.7pt;mso-position-horizontal:absolute;mso-position-vertical-relative:text;margin-top:1.9pt;mso-position-vertical:absolute;width:50.7pt;height:44.3pt;mso-wrap-distance-left:9.0pt;mso-wrap-distance-top:0.0pt;mso-wrap-distance-right:9.0pt;mso-wrap-distance-bottom:0.0pt;" stroked="f">
                      <v:path textboxrect="0,0,0,0"/>
                      <v:imagedata r:id="rId98" o:title=""/>
                    </v:shape>
                  </w:pict>
                </mc:Fallback>
              </mc:AlternateContent>
            </w:r>
            <w:r/>
          </w:p>
        </w:tc>
      </w:tr>
      <w:tr>
        <w:trPr>
          <w:trHeight w:val="99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门头-文化造型2</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约50*10*50cm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金属方块复合造型折边20mm，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-53340</wp:posOffset>
                      </wp:positionH>
                      <wp:positionV relativeFrom="paragraph">
                        <wp:posOffset>376555</wp:posOffset>
                      </wp:positionV>
                      <wp:extent cx="721360" cy="429260"/>
                      <wp:effectExtent l="0" t="0" r="10160" b="12700"/>
                      <wp:wrapNone/>
                      <wp:docPr id="87" name="图片_17_SpCnt_1"/>
                      <wp:cNvGraphicFramePr/>
                      <a:graphic xmlns:a="http://schemas.openxmlformats.org/drawingml/2006/main">
                        <a:graphicData uri="http://schemas.openxmlformats.org/drawingml/2006/picture">
                          <pic:pic xmlns:pic="http://schemas.openxmlformats.org/drawingml/2006/picture">
                            <pic:nvPicPr>
                              <pic:cNvPr id="89" name="图片_17_SpCnt_1"/>
                              <pic:cNvPicPr/>
                              <pic:nvPr/>
                            </pic:nvPicPr>
                            <pic:blipFill>
                              <a:blip r:embed="rId99"/>
                              <a:stretch/>
                            </pic:blipFill>
                            <pic:spPr bwMode="auto">
                              <a:xfrm>
                                <a:off x="0" y="0"/>
                                <a:ext cx="721360" cy="429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732992;o:allowoverlap:true;o:allowincell:true;mso-position-horizontal-relative:text;margin-left:-4.2pt;mso-position-horizontal:absolute;mso-position-vertical-relative:text;margin-top:29.6pt;mso-position-vertical:absolute;width:56.8pt;height:33.8pt;mso-wrap-distance-left:9.0pt;mso-wrap-distance-top:0.0pt;mso-wrap-distance-right:9.0pt;mso-wrap-distance-bottom:0.0pt;" stroked="f">
                      <v:path textboxrect="0,0,0,0"/>
                      <v:imagedata r:id="rId99" o:title=""/>
                    </v:shape>
                  </w:pict>
                </mc:Fallback>
              </mc:AlternateContent>
            </w:r>
            <w:r/>
          </w:p>
        </w:tc>
      </w:tr>
      <w:tr>
        <w:trPr>
          <w:trHeight w:val="99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门头-文化造型3</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约849*5cm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金属线性复合造型折边20mm，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绿植</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绿植盆栽以鲜活植物与各式容器结合，兼具自然观赏价值与空间装饰性，且可通过不同品种适配室内外环境，满足多样化养护需求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窗帘</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窗户尺寸约272*350cm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1、定制棉麻窗帘，高温定型，含辅料、轨道等配件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2、单价包含：整个布展内容及相关的安装，辅材等费用</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四-（2）</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匡园社街-多功能活动区</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（约228.7㎡）</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需满足社团聚会、学术研讨、文艺展演等多样化活动需求，营造开放共享、激发创意的交流氛围，支持学生社群互动与协作实践。</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3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墙面1-杜邦纸灯箱</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约113*234cm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1、定制杜邦纸灯箱造型，以基层为基础载体，通过印刷工艺在杜邦纸上呈现图案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2、内部依次装配亚克力背光板与LED漫反射灯带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3、利用卡槽与压条实现各组件的精准固定与整体组装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4、单价包含：整个布展内容及相关的安装，辅材等费用</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121920</wp:posOffset>
                      </wp:positionH>
                      <wp:positionV relativeFrom="paragraph">
                        <wp:posOffset>48895</wp:posOffset>
                      </wp:positionV>
                      <wp:extent cx="437515" cy="674370"/>
                      <wp:effectExtent l="0" t="0" r="4445" b="11430"/>
                      <wp:wrapNone/>
                      <wp:docPr id="88" name="图片_19_SpCnt_1"/>
                      <wp:cNvGraphicFramePr/>
                      <a:graphic xmlns:a="http://schemas.openxmlformats.org/drawingml/2006/main">
                        <a:graphicData uri="http://schemas.openxmlformats.org/drawingml/2006/picture">
                          <pic:pic xmlns:pic="http://schemas.openxmlformats.org/drawingml/2006/picture">
                            <pic:nvPicPr>
                              <pic:cNvPr id="90" name="图片_19_SpCnt_1"/>
                              <pic:cNvPicPr/>
                              <pic:nvPr/>
                            </pic:nvPicPr>
                            <pic:blipFill>
                              <a:blip r:embed="rId100"/>
                              <a:stretch/>
                            </pic:blipFill>
                            <pic:spPr bwMode="auto">
                              <a:xfrm>
                                <a:off x="0" y="0"/>
                                <a:ext cx="437515" cy="674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34016;o:allowoverlap:true;o:allowincell:true;mso-position-horizontal-relative:text;margin-left:9.6pt;mso-position-horizontal:absolute;mso-position-vertical-relative:text;margin-top:3.8pt;mso-position-vertical:absolute;width:34.4pt;height:53.1pt;mso-wrap-distance-left:9.0pt;mso-wrap-distance-top:0.0pt;mso-wrap-distance-right:9.0pt;mso-wrap-distance-bottom:0.0pt;" stroked="f">
                      <v:path textboxrect="0,0,0,0"/>
                      <v:imagedata r:id="rId100" o:title=""/>
                    </v:shape>
                  </w:pict>
                </mc:Fallback>
              </mc:AlternateContent>
            </w:r>
            <w:r/>
          </w:p>
        </w:tc>
      </w:tr>
      <w:tr>
        <w:trPr>
          <w:trHeight w:val="1016"/>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墙面1-文化字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约76*37cm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20mm亚克力水晶字</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38735</wp:posOffset>
                      </wp:positionH>
                      <wp:positionV relativeFrom="paragraph">
                        <wp:posOffset>29845</wp:posOffset>
                      </wp:positionV>
                      <wp:extent cx="390525" cy="605790"/>
                      <wp:effectExtent l="0" t="0" r="5715" b="3810"/>
                      <wp:wrapNone/>
                      <wp:docPr id="89" name="图片_21_SpCnt_1"/>
                      <wp:cNvGraphicFramePr/>
                      <a:graphic xmlns:a="http://schemas.openxmlformats.org/drawingml/2006/main">
                        <a:graphicData uri="http://schemas.openxmlformats.org/drawingml/2006/picture">
                          <pic:pic xmlns:pic="http://schemas.openxmlformats.org/drawingml/2006/picture">
                            <pic:nvPicPr>
                              <pic:cNvPr id="141" name="图片_21_SpCnt_1"/>
                              <pic:cNvPicPr/>
                              <pic:nvPr/>
                            </pic:nvPicPr>
                            <pic:blipFill>
                              <a:blip r:embed="rId101"/>
                              <a:stretch/>
                            </pic:blipFill>
                            <pic:spPr bwMode="auto">
                              <a:xfrm>
                                <a:off x="0" y="0"/>
                                <a:ext cx="390525" cy="605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35040;o:allowoverlap:true;o:allowincell:true;mso-position-horizontal-relative:text;margin-left:3.0pt;mso-position-horizontal:absolute;mso-position-vertical-relative:text;margin-top:2.4pt;mso-position-vertical:absolute;width:30.8pt;height:47.7pt;mso-wrap-distance-left:9.0pt;mso-wrap-distance-top:0.0pt;mso-wrap-distance-right:9.0pt;mso-wrap-distance-bottom:0.0pt;" stroked="f">
                      <v:path textboxrect="0,0,0,0"/>
                      <v:imagedata r:id="rId101" o:title=""/>
                    </v:shape>
                  </w:pict>
                </mc:Fallback>
              </mc:AlternateContent>
            </w:r>
            <w:r/>
          </w:p>
        </w:tc>
      </w:tr>
      <w:tr>
        <w:trPr>
          <w:trHeight w:val="817"/>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墙面1-文化造型1</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约276*200cm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10mm亚克力UV</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-36195</wp:posOffset>
                      </wp:positionH>
                      <wp:positionV relativeFrom="paragraph">
                        <wp:posOffset>41275</wp:posOffset>
                      </wp:positionV>
                      <wp:extent cx="704215" cy="367665"/>
                      <wp:effectExtent l="0" t="0" r="12065" b="13335"/>
                      <wp:wrapNone/>
                      <wp:docPr id="90" name="图片_22_SpCnt_1"/>
                      <wp:cNvGraphicFramePr/>
                      <a:graphic xmlns:a="http://schemas.openxmlformats.org/drawingml/2006/main">
                        <a:graphicData uri="http://schemas.openxmlformats.org/drawingml/2006/picture">
                          <pic:pic xmlns:pic="http://schemas.openxmlformats.org/drawingml/2006/picture">
                            <pic:nvPicPr>
                              <pic:cNvPr id="143" name="图片_22_SpCnt_1"/>
                              <pic:cNvPicPr/>
                              <pic:nvPr/>
                            </pic:nvPicPr>
                            <pic:blipFill>
                              <a:blip r:embed="rId102"/>
                              <a:stretch/>
                            </pic:blipFill>
                            <pic:spPr bwMode="auto">
                              <a:xfrm>
                                <a:off x="0" y="0"/>
                                <a:ext cx="704215" cy="367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36064;o:allowoverlap:true;o:allowincell:true;mso-position-horizontal-relative:text;margin-left:-2.8pt;mso-position-horizontal:absolute;mso-position-vertical-relative:text;margin-top:3.2pt;mso-position-vertical:absolute;width:55.4pt;height:28.9pt;mso-wrap-distance-left:9.0pt;mso-wrap-distance-top:0.0pt;mso-wrap-distance-right:9.0pt;mso-wrap-distance-bottom:0.0pt;" stroked="f">
                      <v:path textboxrect="0,0,0,0"/>
                      <v:imagedata r:id="rId102"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墙面2-定制柜子1</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约542*45*326（高）cm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1、异形柜体与定制卡座结合整体造型，卡座背景定制灰色毛毡板裁切上墙，卡座坐面及靠背软包处理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磨、耐酸碱、耐烫、耐污染，贴面采用优质国标木纹三聚氰胺面板精工制作，封边采用1.0mm/1.8mm厚PVC封边，经自动调温热压机使板材粘连无丝无缝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3、定制墙面基础、石膏板层次凸起造型墙面，表面刷涂特调乳胶漆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-23495</wp:posOffset>
                      </wp:positionH>
                      <wp:positionV relativeFrom="paragraph">
                        <wp:posOffset>170815</wp:posOffset>
                      </wp:positionV>
                      <wp:extent cx="674370" cy="730250"/>
                      <wp:effectExtent l="0" t="0" r="11430" b="1270"/>
                      <wp:wrapNone/>
                      <wp:docPr id="91" name="图片_23"/>
                      <wp:cNvGraphicFramePr/>
                      <a:graphic xmlns:a="http://schemas.openxmlformats.org/drawingml/2006/main">
                        <a:graphicData uri="http://schemas.openxmlformats.org/drawingml/2006/picture">
                          <pic:pic xmlns:pic="http://schemas.openxmlformats.org/drawingml/2006/picture">
                            <pic:nvPicPr>
                              <pic:cNvPr id="144" name="图片_23"/>
                              <pic:cNvPicPr/>
                              <pic:nvPr/>
                            </pic:nvPicPr>
                            <pic:blipFill>
                              <a:blip r:embed="rId103"/>
                              <a:stretch/>
                            </pic:blipFill>
                            <pic:spPr bwMode="auto">
                              <a:xfrm>
                                <a:off x="0" y="0"/>
                                <a:ext cx="674370" cy="730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37088;o:allowoverlap:true;o:allowincell:true;mso-position-horizontal-relative:text;margin-left:-1.8pt;mso-position-horizontal:absolute;mso-position-vertical-relative:text;margin-top:13.4pt;mso-position-vertical:absolute;width:53.1pt;height:57.5pt;mso-wrap-distance-left:9.0pt;mso-wrap-distance-top:0.0pt;mso-wrap-distance-right:9.0pt;mso-wrap-distance-bottom:0.0pt;" stroked="f">
                      <v:path textboxrect="0,0,0,0"/>
                      <v:imagedata r:id="rId103" o:title=""/>
                    </v:shape>
                  </w:pict>
                </mc:Fallback>
              </mc:AlternateContent>
            </w:r>
            <w:r/>
          </w:p>
        </w:tc>
      </w:tr>
      <w:tr>
        <w:trPr>
          <w:trHeight w:val="13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墙面3-定制柜子2</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约368*45*326（高）cm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1、基材采用E0级实木颗粒板，板材厚度，甲醛释放含量≤0.05mg/m³，达到国标E0级标准，防火、防潮、耐 磨、耐酸碱、耐烫、耐污染，贴面采用优质国标木纹三聚氰胺面板精工制作，封边采用1.0mm/1.8mm厚PVC封边，经自动调温热压机使板材粘连无丝无缝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2、定制墙面基础、石膏板层次凸起造型墙面，表面刷涂特调乳胶漆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41910</wp:posOffset>
                      </wp:positionH>
                      <wp:positionV relativeFrom="paragraph">
                        <wp:posOffset>134620</wp:posOffset>
                      </wp:positionV>
                      <wp:extent cx="584835" cy="723900"/>
                      <wp:effectExtent l="0" t="0" r="9525" b="7620"/>
                      <wp:wrapNone/>
                      <wp:docPr id="92" name="图片_25"/>
                      <wp:cNvGraphicFramePr/>
                      <a:graphic xmlns:a="http://schemas.openxmlformats.org/drawingml/2006/main">
                        <a:graphicData uri="http://schemas.openxmlformats.org/drawingml/2006/picture">
                          <pic:pic xmlns:pic="http://schemas.openxmlformats.org/drawingml/2006/picture">
                            <pic:nvPicPr>
                              <pic:cNvPr id="168" name="图片_25"/>
                              <pic:cNvPicPr/>
                              <pic:nvPr/>
                            </pic:nvPicPr>
                            <pic:blipFill>
                              <a:blip r:embed="rId104"/>
                              <a:stretch/>
                            </pic:blipFill>
                            <pic:spPr bwMode="auto">
                              <a:xfrm>
                                <a:off x="0" y="0"/>
                                <a:ext cx="584835"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738112;o:allowoverlap:true;o:allowincell:true;mso-position-horizontal-relative:text;margin-left:3.3pt;mso-position-horizontal:absolute;mso-position-vertical-relative:text;margin-top:10.6pt;mso-position-vertical:absolute;width:46.0pt;height:57.0pt;mso-wrap-distance-left:9.0pt;mso-wrap-distance-top:0.0pt;mso-wrap-distance-right:9.0pt;mso-wrap-distance-bottom:0.0pt;" stroked="f">
                      <v:path textboxrect="0,0,0,0"/>
                      <v:imagedata r:id="rId104" o:title=""/>
                    </v:shape>
                  </w:pict>
                </mc:Fallback>
              </mc:AlternateContent>
            </w:r>
            <w:r/>
          </w:p>
        </w:tc>
      </w:tr>
      <w:tr>
        <w:trPr>
          <w:trHeight w:val="87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墙面3-植物花箱</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约60*40*45cm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1、定制实木条形木箱，内填仿真植物</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127000</wp:posOffset>
                      </wp:positionH>
                      <wp:positionV relativeFrom="paragraph">
                        <wp:posOffset>38100</wp:posOffset>
                      </wp:positionV>
                      <wp:extent cx="370840" cy="473710"/>
                      <wp:effectExtent l="0" t="0" r="10160" b="13970"/>
                      <wp:wrapNone/>
                      <wp:docPr id="93" name="图片_26_SpCnt_1"/>
                      <wp:cNvGraphicFramePr/>
                      <a:graphic xmlns:a="http://schemas.openxmlformats.org/drawingml/2006/main">
                        <a:graphicData uri="http://schemas.openxmlformats.org/drawingml/2006/picture">
                          <pic:pic xmlns:pic="http://schemas.openxmlformats.org/drawingml/2006/picture">
                            <pic:nvPicPr>
                              <pic:cNvPr id="179" name="图片_26_SpCnt_1"/>
                              <pic:cNvPicPr/>
                              <pic:nvPr/>
                            </pic:nvPicPr>
                            <pic:blipFill>
                              <a:blip r:embed="rId105"/>
                              <a:stretch/>
                            </pic:blipFill>
                            <pic:spPr bwMode="auto">
                              <a:xfrm>
                                <a:off x="0" y="0"/>
                                <a:ext cx="370840" cy="473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39136;o:allowoverlap:true;o:allowincell:true;mso-position-horizontal-relative:text;margin-left:10.0pt;mso-position-horizontal:absolute;mso-position-vertical-relative:text;margin-top:3.0pt;mso-position-vertical:absolute;width:29.2pt;height:37.3pt;mso-wrap-distance-left:9.0pt;mso-wrap-distance-top:0.0pt;mso-wrap-distance-right:9.0pt;mso-wrap-distance-bottom:0.0pt;" stroked="f">
                      <v:path textboxrect="0,0,0,0"/>
                      <v:imagedata r:id="rId105" o:title=""/>
                    </v:shape>
                  </w:pict>
                </mc:Fallback>
              </mc:AlternateContent>
            </w:r>
            <w:r/>
          </w:p>
        </w:tc>
      </w:tr>
      <w:tr>
        <w:trPr>
          <w:trHeight w:val="101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墙面3-文化字2</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约126*18*2cm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20mm亚克力水晶字</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-26035</wp:posOffset>
                      </wp:positionH>
                      <wp:positionV relativeFrom="paragraph">
                        <wp:posOffset>35560</wp:posOffset>
                      </wp:positionV>
                      <wp:extent cx="639445" cy="567055"/>
                      <wp:effectExtent l="0" t="0" r="635" b="12065"/>
                      <wp:wrapNone/>
                      <wp:docPr id="94" name="图片_28_SpCnt_1"/>
                      <wp:cNvGraphicFramePr/>
                      <a:graphic xmlns:a="http://schemas.openxmlformats.org/drawingml/2006/main">
                        <a:graphicData uri="http://schemas.openxmlformats.org/drawingml/2006/picture">
                          <pic:pic xmlns:pic="http://schemas.openxmlformats.org/drawingml/2006/picture">
                            <pic:nvPicPr>
                              <pic:cNvPr id="180" name="图片_28_SpCnt_1"/>
                              <pic:cNvPicPr/>
                              <pic:nvPr/>
                            </pic:nvPicPr>
                            <pic:blipFill>
                              <a:blip r:embed="rId106"/>
                              <a:stretch/>
                            </pic:blipFill>
                            <pic:spPr bwMode="auto">
                              <a:xfrm>
                                <a:off x="0" y="0"/>
                                <a:ext cx="639445" cy="567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40160;o:allowoverlap:true;o:allowincell:true;mso-position-horizontal-relative:text;margin-left:-2.0pt;mso-position-horizontal:absolute;mso-position-vertical-relative:text;margin-top:2.8pt;mso-position-vertical:absolute;width:50.3pt;height:44.6pt;mso-wrap-distance-left:9.0pt;mso-wrap-distance-top:0.0pt;mso-wrap-distance-right:9.0pt;mso-wrap-distance-bottom:0.0pt;" stroked="f">
                      <v:path textboxrect="0,0,0,0"/>
                      <v:imagedata r:id="rId106" o:title=""/>
                    </v:shape>
                  </w:pict>
                </mc:Fallback>
              </mc:AlternateContent>
            </w:r>
            <w:r/>
          </w:p>
        </w:tc>
      </w:tr>
      <w:tr>
        <w:trPr>
          <w:trHeight w:val="707"/>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墙面3-文化造型2</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约110*125cm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5mm厚亚克力亚克力UV</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39370</wp:posOffset>
                      </wp:positionH>
                      <wp:positionV relativeFrom="paragraph">
                        <wp:posOffset>33655</wp:posOffset>
                      </wp:positionV>
                      <wp:extent cx="544830" cy="706755"/>
                      <wp:effectExtent l="0" t="0" r="3810" b="9525"/>
                      <wp:wrapNone/>
                      <wp:docPr id="95" name="图片_27"/>
                      <wp:cNvGraphicFramePr/>
                      <a:graphic xmlns:a="http://schemas.openxmlformats.org/drawingml/2006/main">
                        <a:graphicData uri="http://schemas.openxmlformats.org/drawingml/2006/picture">
                          <pic:pic xmlns:pic="http://schemas.openxmlformats.org/drawingml/2006/picture">
                            <pic:nvPicPr>
                              <pic:cNvPr id="182" name="图片_27"/>
                              <pic:cNvPicPr/>
                              <pic:nvPr/>
                            </pic:nvPicPr>
                            <pic:blipFill>
                              <a:blip r:embed="rId107"/>
                              <a:stretch/>
                            </pic:blipFill>
                            <pic:spPr bwMode="auto">
                              <a:xfrm>
                                <a:off x="0" y="0"/>
                                <a:ext cx="544830" cy="706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741184;o:allowoverlap:true;o:allowincell:true;mso-position-horizontal-relative:text;margin-left:3.1pt;mso-position-horizontal:absolute;mso-position-vertical-relative:text;margin-top:2.6pt;mso-position-vertical:absolute;width:42.9pt;height:55.6pt;mso-wrap-distance-left:9.0pt;mso-wrap-distance-top:0.0pt;mso-wrap-distance-right:9.0pt;mso-wrap-distance-bottom:0.0pt;" stroked="f">
                      <v:path textboxrect="0,0,0,0"/>
                      <v:imagedata r:id="rId107" o:title=""/>
                    </v:shape>
                  </w:pict>
                </mc:Fallback>
              </mc:AlternateContent>
            </w:r>
            <w:r/>
          </w:p>
        </w:tc>
      </w:tr>
      <w:tr>
        <w:trPr>
          <w:trHeight w:val="706"/>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08"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约127*110cm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5mm厚亚克力亚克力UV</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墙面4-定制柜子3</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约514*45*326（高）cm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1、异形柜体与定制卡座结合整体造型，卡座背景定制灰色毛毡板裁切上墙，卡座坐面及靠背软包处理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磨、耐酸碱、耐烫、耐污染，贴面采用优质国标木纹三聚氰胺面板精工制作，封边采用1.0mm/1.8mm厚PVC封边，经自动调温热压机使板材粘连无丝无缝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3、定制墙面基础、石膏板层次凸起造型墙面，表面刷涂特调乳胶漆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-49530</wp:posOffset>
                      </wp:positionH>
                      <wp:positionV relativeFrom="paragraph">
                        <wp:posOffset>224155</wp:posOffset>
                      </wp:positionV>
                      <wp:extent cx="675640" cy="665480"/>
                      <wp:effectExtent l="0" t="0" r="10160" b="5080"/>
                      <wp:wrapNone/>
                      <wp:docPr id="96" name="图片_29"/>
                      <wp:cNvGraphicFramePr/>
                      <a:graphic xmlns:a="http://schemas.openxmlformats.org/drawingml/2006/main">
                        <a:graphicData uri="http://schemas.openxmlformats.org/drawingml/2006/picture">
                          <pic:pic xmlns:pic="http://schemas.openxmlformats.org/drawingml/2006/picture">
                            <pic:nvPicPr>
                              <pic:cNvPr id="181" name="图片_29"/>
                              <pic:cNvPicPr/>
                              <pic:nvPr/>
                            </pic:nvPicPr>
                            <pic:blipFill>
                              <a:blip r:embed="rId108"/>
                              <a:stretch/>
                            </pic:blipFill>
                            <pic:spPr bwMode="auto">
                              <a:xfrm>
                                <a:off x="0" y="0"/>
                                <a:ext cx="675640" cy="665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42208;o:allowoverlap:true;o:allowincell:true;mso-position-horizontal-relative:text;margin-left:-3.9pt;mso-position-horizontal:absolute;mso-position-vertical-relative:text;margin-top:17.6pt;mso-position-vertical:absolute;width:53.2pt;height:52.4pt;mso-wrap-distance-left:9.0pt;mso-wrap-distance-top:0.0pt;mso-wrap-distance-right:9.0pt;mso-wrap-distance-bottom:0.0pt;" stroked="f">
                      <v:path textboxrect="0,0,0,0"/>
                      <v:imagedata r:id="rId108" o:title=""/>
                    </v:shape>
                  </w:pict>
                </mc:Fallback>
              </mc:AlternateContent>
            </w:r>
            <w:r/>
          </w:p>
        </w:tc>
      </w:tr>
      <w:tr>
        <w:trPr>
          <w:trHeight w:val="79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墙面5-植物花箱</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约60*40*45cm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1、定制实木整板木箱，内填仿真植物</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116840</wp:posOffset>
                      </wp:positionH>
                      <wp:positionV relativeFrom="paragraph">
                        <wp:posOffset>26035</wp:posOffset>
                      </wp:positionV>
                      <wp:extent cx="376555" cy="487045"/>
                      <wp:effectExtent l="0" t="0" r="4445" b="635"/>
                      <wp:wrapNone/>
                      <wp:docPr id="97" name="图片_41_SpCnt_1"/>
                      <wp:cNvGraphicFramePr/>
                      <a:graphic xmlns:a="http://schemas.openxmlformats.org/drawingml/2006/main">
                        <a:graphicData uri="http://schemas.openxmlformats.org/drawingml/2006/picture">
                          <pic:pic xmlns:pic="http://schemas.openxmlformats.org/drawingml/2006/picture">
                            <pic:nvPicPr>
                              <pic:cNvPr id="183" name="图片_41_SpCnt_1"/>
                              <pic:cNvPicPr/>
                              <pic:nvPr/>
                            </pic:nvPicPr>
                            <pic:blipFill>
                              <a:blip r:embed="rId109"/>
                              <a:stretch/>
                            </pic:blipFill>
                            <pic:spPr bwMode="auto">
                              <a:xfrm>
                                <a:off x="0" y="0"/>
                                <a:ext cx="376555" cy="487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43232;o:allowoverlap:true;o:allowincell:true;mso-position-horizontal-relative:text;margin-left:9.2pt;mso-position-horizontal:absolute;mso-position-vertical-relative:text;margin-top:2.0pt;mso-position-vertical:absolute;width:29.6pt;height:38.4pt;mso-wrap-distance-left:9.0pt;mso-wrap-distance-top:0.0pt;mso-wrap-distance-right:9.0pt;mso-wrap-distance-bottom:0.0pt;" stroked="f">
                      <v:path textboxrect="0,0,0,0"/>
                      <v:imagedata r:id="rId109" o:title=""/>
                    </v:shape>
                  </w:pict>
                </mc:Fallback>
              </mc:AlternateContent>
            </w:r>
            <w:r/>
          </w:p>
        </w:tc>
      </w:tr>
      <w:tr>
        <w:trPr>
          <w:trHeight w:val="897"/>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墙面5-文化造型</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约30*226cm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8mm定制生态复合PVC+2mm亚克力UV画面</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-13970</wp:posOffset>
                      </wp:positionH>
                      <wp:positionV relativeFrom="paragraph">
                        <wp:posOffset>68580</wp:posOffset>
                      </wp:positionV>
                      <wp:extent cx="638810" cy="327025"/>
                      <wp:effectExtent l="0" t="0" r="1270" b="8255"/>
                      <wp:wrapNone/>
                      <wp:docPr id="98" name="图片_32_SpCnt_1"/>
                      <wp:cNvGraphicFramePr/>
                      <a:graphic xmlns:a="http://schemas.openxmlformats.org/drawingml/2006/main">
                        <a:graphicData uri="http://schemas.openxmlformats.org/drawingml/2006/picture">
                          <pic:pic xmlns:pic="http://schemas.openxmlformats.org/drawingml/2006/picture">
                            <pic:nvPicPr>
                              <pic:cNvPr id="184" name="图片_32_SpCnt_1"/>
                              <pic:cNvPicPr/>
                              <pic:nvPr/>
                            </pic:nvPicPr>
                            <pic:blipFill>
                              <a:blip r:embed="rId110"/>
                              <a:stretch/>
                            </pic:blipFill>
                            <pic:spPr bwMode="auto">
                              <a:xfrm>
                                <a:off x="0" y="0"/>
                                <a:ext cx="638810" cy="327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44256;o:allowoverlap:true;o:allowincell:true;mso-position-horizontal-relative:text;margin-left:-1.1pt;mso-position-horizontal:absolute;mso-position-vertical-relative:text;margin-top:5.4pt;mso-position-vertical:absolute;width:50.3pt;height:25.8pt;mso-wrap-distance-left:9.0pt;mso-wrap-distance-top:0.0pt;mso-wrap-distance-right:9.0pt;mso-wrap-distance-bottom:0.0pt;" stroked="f">
                      <v:path textboxrect="0,0,0,0"/>
                      <v:imagedata r:id="rId110" o:title=""/>
                    </v:shape>
                  </w:pict>
                </mc:Fallback>
              </mc:AlternateContent>
            </w:r>
            <w:r/>
          </w:p>
        </w:tc>
      </w:tr>
      <w:tr>
        <w:trPr>
          <w:trHeight w:val="87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墙面5-文化字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约51*12cm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8mm定制生态复合PVC板UV画面</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8255</wp:posOffset>
                      </wp:positionH>
                      <wp:positionV relativeFrom="paragraph">
                        <wp:posOffset>40640</wp:posOffset>
                      </wp:positionV>
                      <wp:extent cx="559435" cy="496570"/>
                      <wp:effectExtent l="0" t="0" r="4445" b="6350"/>
                      <wp:wrapNone/>
                      <wp:docPr id="99" name="图片_33_SpCnt_1"/>
                      <wp:cNvGraphicFramePr/>
                      <a:graphic xmlns:a="http://schemas.openxmlformats.org/drawingml/2006/main">
                        <a:graphicData uri="http://schemas.openxmlformats.org/drawingml/2006/picture">
                          <pic:pic xmlns:pic="http://schemas.openxmlformats.org/drawingml/2006/picture">
                            <pic:nvPicPr>
                              <pic:cNvPr id="169" name="图片_33_SpCnt_1"/>
                              <pic:cNvPicPr/>
                              <pic:nvPr/>
                            </pic:nvPicPr>
                            <pic:blipFill>
                              <a:blip r:embed="rId111"/>
                              <a:stretch/>
                            </pic:blipFill>
                            <pic:spPr bwMode="auto">
                              <a:xfrm>
                                <a:off x="0" y="0"/>
                                <a:ext cx="559435" cy="496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45280;o:allowoverlap:true;o:allowincell:true;mso-position-horizontal-relative:text;margin-left:0.7pt;mso-position-horizontal:absolute;mso-position-vertical-relative:text;margin-top:3.2pt;mso-position-vertical:absolute;width:44.0pt;height:39.1pt;mso-wrap-distance-left:9.0pt;mso-wrap-distance-top:0.0pt;mso-wrap-distance-right:9.0pt;mso-wrap-distance-bottom:0.0pt;" stroked="f">
                      <v:path textboxrect="0,0,0,0"/>
                      <v:imagedata r:id="rId111" o:title=""/>
                    </v:shape>
                  </w:pict>
                </mc:Fallback>
              </mc:AlternateContent>
            </w:r>
            <w:r/>
          </w:p>
        </w:tc>
      </w:tr>
      <w:tr>
        <w:trPr>
          <w:trHeight w:val="1024"/>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墙面5-文化吊饰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约100*160cm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10mm亚克力UV画面</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6350</wp:posOffset>
                      </wp:positionH>
                      <wp:positionV relativeFrom="paragraph">
                        <wp:posOffset>27940</wp:posOffset>
                      </wp:positionV>
                      <wp:extent cx="422275" cy="593725"/>
                      <wp:effectExtent l="0" t="0" r="4445" b="635"/>
                      <wp:wrapNone/>
                      <wp:docPr id="100" name="图片_34"/>
                      <wp:cNvGraphicFramePr/>
                      <a:graphic xmlns:a="http://schemas.openxmlformats.org/drawingml/2006/main">
                        <a:graphicData uri="http://schemas.openxmlformats.org/drawingml/2006/picture">
                          <pic:pic xmlns:pic="http://schemas.openxmlformats.org/drawingml/2006/picture">
                            <pic:nvPicPr>
                              <pic:cNvPr id="185" name="图片_34"/>
                              <pic:cNvPicPr/>
                              <pic:nvPr/>
                            </pic:nvPicPr>
                            <pic:blipFill>
                              <a:blip r:embed="rId112"/>
                              <a:stretch/>
                            </pic:blipFill>
                            <pic:spPr bwMode="auto">
                              <a:xfrm>
                                <a:off x="0" y="0"/>
                                <a:ext cx="422275" cy="593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746304;o:allowoverlap:true;o:allowincell:true;mso-position-horizontal-relative:text;margin-left:0.5pt;mso-position-horizontal:absolute;mso-position-vertical-relative:text;margin-top:2.2pt;mso-position-vertical:absolute;width:33.2pt;height:46.8pt;mso-wrap-distance-left:9.0pt;mso-wrap-distance-top:0.0pt;mso-wrap-distance-right:9.0pt;mso-wrap-distance-bottom:0.0pt;" stroked="f">
                      <v:path textboxrect="0,0,0,0"/>
                      <v:imagedata r:id="rId112"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墙面5-文化造型1</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约193*295cm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1、毛毡条形拼接展架，定制生态复合PVC及亚克力UV+亚克力烤漆雕刻的工艺组成、专业靠山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磨、耐酸碱、耐烫、耐污染，贴面采用优质国标木纹三聚氰胺面板精工制作，封边采用1.0mm/1.8mm厚PVC封边，经自动调温热压机使板材粘连无丝无缝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3、定制墙面基础、石膏板层次凸起造型墙面，表面刷涂特调乳胶漆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130175</wp:posOffset>
                      </wp:positionH>
                      <wp:positionV relativeFrom="paragraph">
                        <wp:posOffset>56515</wp:posOffset>
                      </wp:positionV>
                      <wp:extent cx="1014730" cy="1167130"/>
                      <wp:effectExtent l="0" t="0" r="6350" b="6350"/>
                      <wp:wrapNone/>
                      <wp:docPr id="101" name="图片_46"/>
                      <wp:cNvGraphicFramePr/>
                      <a:graphic xmlns:a="http://schemas.openxmlformats.org/drawingml/2006/main">
                        <a:graphicData uri="http://schemas.openxmlformats.org/drawingml/2006/picture">
                          <pic:pic xmlns:pic="http://schemas.openxmlformats.org/drawingml/2006/picture">
                            <pic:nvPicPr>
                              <pic:cNvPr id="177" name="图片_46"/>
                              <pic:cNvPicPr/>
                              <pic:nvPr/>
                            </pic:nvPicPr>
                            <pic:blipFill>
                              <a:blip r:embed="rId113"/>
                              <a:stretch/>
                            </pic:blipFill>
                            <pic:spPr bwMode="auto">
                              <a:xfrm>
                                <a:off x="0" y="0"/>
                                <a:ext cx="1014730" cy="1167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747328;o:allowoverlap:true;o:allowincell:true;mso-position-horizontal-relative:text;margin-left:10.2pt;mso-position-horizontal:absolute;mso-position-vertical-relative:text;margin-top:4.5pt;mso-position-vertical:absolute;width:79.9pt;height:91.9pt;mso-wrap-distance-left:9.0pt;mso-wrap-distance-top:0.0pt;mso-wrap-distance-right:9.0pt;mso-wrap-distance-bottom:0.0pt;" stroked="f">
                      <v:path textboxrect="0,0,0,0"/>
                      <v:imagedata r:id="rId113" o:title=""/>
                    </v:shape>
                  </w:pict>
                </mc:Fallback>
              </mc:AlternateContent>
            </w:r>
            <w:r/>
          </w:p>
        </w:tc>
      </w:tr>
      <w:tr>
        <w:trPr>
          <w:trHeight w:val="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墙面5-文化造型2</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约60*60cm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8mm定制生态复合PVC+2mm亚克力UV画面</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-26035</wp:posOffset>
                      </wp:positionH>
                      <wp:positionV relativeFrom="paragraph">
                        <wp:posOffset>81915</wp:posOffset>
                      </wp:positionV>
                      <wp:extent cx="680720" cy="461010"/>
                      <wp:effectExtent l="0" t="0" r="5080" b="11430"/>
                      <wp:wrapNone/>
                      <wp:docPr id="102" name="图片_40"/>
                      <wp:cNvGraphicFramePr/>
                      <a:graphic xmlns:a="http://schemas.openxmlformats.org/drawingml/2006/main">
                        <a:graphicData uri="http://schemas.openxmlformats.org/drawingml/2006/picture">
                          <pic:pic xmlns:pic="http://schemas.openxmlformats.org/drawingml/2006/picture">
                            <pic:nvPicPr>
                              <pic:cNvPr id="186" name="图片_40"/>
                              <pic:cNvPicPr/>
                              <pic:nvPr/>
                            </pic:nvPicPr>
                            <pic:blipFill>
                              <a:blip r:embed="rId114"/>
                              <a:stretch/>
                            </pic:blipFill>
                            <pic:spPr bwMode="auto">
                              <a:xfrm>
                                <a:off x="0" y="0"/>
                                <a:ext cx="680720" cy="461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748352;o:allowoverlap:true;o:allowincell:true;mso-position-horizontal-relative:text;margin-left:-2.0pt;mso-position-horizontal:absolute;mso-position-vertical-relative:text;margin-top:6.4pt;mso-position-vertical:absolute;width:53.6pt;height:36.3pt;mso-wrap-distance-left:9.0pt;mso-wrap-distance-top:0.0pt;mso-wrap-distance-right:9.0pt;mso-wrap-distance-bottom:0.0pt;" stroked="f">
                      <v:path textboxrect="0,0,0,0"/>
                      <v:imagedata r:id="rId114" o:title=""/>
                    </v:shape>
                  </w:pict>
                </mc:Fallback>
              </mc:AlternateContent>
            </w:r>
            <w:r/>
          </w:p>
        </w:tc>
      </w:tr>
      <w:tr>
        <w:trPr>
          <w:trHeight w:val="957"/>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墙面5-文化造型3</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约133*202cm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8mm定制生态复合PVC+2mm亚克力UV画面</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12700</wp:posOffset>
                      </wp:positionH>
                      <wp:positionV relativeFrom="paragraph">
                        <wp:posOffset>143510</wp:posOffset>
                      </wp:positionV>
                      <wp:extent cx="665480" cy="448945"/>
                      <wp:effectExtent l="0" t="0" r="5080" b="8255"/>
                      <wp:wrapNone/>
                      <wp:docPr id="103" name="图片_39_SpCnt_1"/>
                      <wp:cNvGraphicFramePr/>
                      <a:graphic xmlns:a="http://schemas.openxmlformats.org/drawingml/2006/main">
                        <a:graphicData uri="http://schemas.openxmlformats.org/drawingml/2006/picture">
                          <pic:pic xmlns:pic="http://schemas.openxmlformats.org/drawingml/2006/picture">
                            <pic:nvPicPr>
                              <pic:cNvPr id="172" name="图片_39_SpCnt_1"/>
                              <pic:cNvPicPr/>
                              <pic:nvPr/>
                            </pic:nvPicPr>
                            <pic:blipFill>
                              <a:blip r:embed="rId115"/>
                              <a:stretch/>
                            </pic:blipFill>
                            <pic:spPr bwMode="auto">
                              <a:xfrm>
                                <a:off x="0" y="0"/>
                                <a:ext cx="665480" cy="448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49376;o:allowoverlap:true;o:allowincell:true;mso-position-horizontal-relative:text;margin-left:1.0pt;mso-position-horizontal:absolute;mso-position-vertical-relative:text;margin-top:11.3pt;mso-position-vertical:absolute;width:52.4pt;height:35.4pt;mso-wrap-distance-left:9.0pt;mso-wrap-distance-top:0.0pt;mso-wrap-distance-right:9.0pt;mso-wrap-distance-bottom:0.0pt;" stroked="f">
                      <v:path textboxrect="0,0,0,0"/>
                      <v:imagedata r:id="rId115" o:title=""/>
                    </v:shape>
                  </w:pict>
                </mc:Fallback>
              </mc:AlternateContent>
            </w:r>
            <w:r/>
          </w:p>
        </w:tc>
      </w:tr>
      <w:tr>
        <w:trPr>
          <w:trHeight w:val="106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墙面6-植物花箱</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约60*40*45cm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1、定制实木条形木箱，内填仿真植物</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56515</wp:posOffset>
                      </wp:positionH>
                      <wp:positionV relativeFrom="paragraph">
                        <wp:posOffset>34290</wp:posOffset>
                      </wp:positionV>
                      <wp:extent cx="490855" cy="607060"/>
                      <wp:effectExtent l="0" t="0" r="12065" b="2540"/>
                      <wp:wrapNone/>
                      <wp:docPr id="104" name="图片_42"/>
                      <wp:cNvGraphicFramePr/>
                      <a:graphic xmlns:a="http://schemas.openxmlformats.org/drawingml/2006/main">
                        <a:graphicData uri="http://schemas.openxmlformats.org/drawingml/2006/picture">
                          <pic:pic xmlns:pic="http://schemas.openxmlformats.org/drawingml/2006/picture">
                            <pic:nvPicPr>
                              <pic:cNvPr id="175" name="图片_42"/>
                              <pic:cNvPicPr/>
                              <pic:nvPr/>
                            </pic:nvPicPr>
                            <pic:blipFill>
                              <a:blip r:embed="rId116"/>
                              <a:stretch/>
                            </pic:blipFill>
                            <pic:spPr bwMode="auto">
                              <a:xfrm>
                                <a:off x="0" y="0"/>
                                <a:ext cx="490855" cy="607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750400;o:allowoverlap:true;o:allowincell:true;mso-position-horizontal-relative:text;margin-left:4.5pt;mso-position-horizontal:absolute;mso-position-vertical-relative:text;margin-top:2.7pt;mso-position-vertical:absolute;width:38.6pt;height:47.8pt;mso-wrap-distance-left:9.0pt;mso-wrap-distance-top:0.0pt;mso-wrap-distance-right:9.0pt;mso-wrap-distance-bottom:0.0pt;" stroked="f">
                      <v:path textboxrect="0,0,0,0"/>
                      <v:imagedata r:id="rId116" o:title=""/>
                    </v:shape>
                  </w:pict>
                </mc:Fallback>
              </mc:AlternateContent>
            </w:r>
            <w:r/>
          </w:p>
        </w:tc>
      </w:tr>
      <w:tr>
        <w:trPr>
          <w:trHeight w:val="66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墙面6-金属杆1</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约5（直径）*330（长）cm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1、定制金属支撑杆，表面烤木纹漆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墙面6-金属杆2</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约5（直径）*310（长）cm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1、定制金属支撑杆，表面烤木纹漆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墙面6-金属框架</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约270*185cm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1、定制金属架，金属工艺1.5厚度304不锈钢激光切割、金属钣金刨槽折弯、造型氩弧焊接、一次焊缝打磨，两次精打磨、表面钝化防锈处理，原子灰磨平作业打磨、两次环氧底漆防锈处理，一次环氧面漆处理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-21590</wp:posOffset>
                      </wp:positionH>
                      <wp:positionV relativeFrom="paragraph">
                        <wp:posOffset>50800</wp:posOffset>
                      </wp:positionV>
                      <wp:extent cx="688975" cy="604520"/>
                      <wp:effectExtent l="0" t="0" r="12065" b="5080"/>
                      <wp:wrapNone/>
                      <wp:docPr id="105" name="图片_43_SpCnt_1"/>
                      <wp:cNvGraphicFramePr/>
                      <a:graphic xmlns:a="http://schemas.openxmlformats.org/drawingml/2006/main">
                        <a:graphicData uri="http://schemas.openxmlformats.org/drawingml/2006/picture">
                          <pic:pic xmlns:pic="http://schemas.openxmlformats.org/drawingml/2006/picture">
                            <pic:nvPicPr>
                              <pic:cNvPr id="161" name="图片_43_SpCnt_1"/>
                              <pic:cNvPicPr/>
                              <pic:nvPr/>
                            </pic:nvPicPr>
                            <pic:blipFill>
                              <a:blip r:embed="rId117"/>
                              <a:stretch/>
                            </pic:blipFill>
                            <pic:spPr bwMode="auto">
                              <a:xfrm>
                                <a:off x="0" y="0"/>
                                <a:ext cx="688975" cy="604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751424;o:allowoverlap:true;o:allowincell:true;mso-position-horizontal-relative:text;margin-left:-1.7pt;mso-position-horizontal:absolute;mso-position-vertical-relative:text;margin-top:4.0pt;mso-position-vertical:absolute;width:54.2pt;height:47.6pt;mso-wrap-distance-left:9.0pt;mso-wrap-distance-top:0.0pt;mso-wrap-distance-right:9.0pt;mso-wrap-distance-bottom:0.0pt;" stroked="f">
                      <v:path textboxrect="0,0,0,0"/>
                      <v:imagedata r:id="rId117" o:title=""/>
                    </v:shape>
                  </w:pict>
                </mc:Fallback>
              </mc:AlternateContent>
            </w:r>
            <w:r/>
          </w:p>
        </w:tc>
      </w:tr>
      <w:tr>
        <w:trPr>
          <w:trHeight w:val="917"/>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墙面6-门匾</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约131*47cm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1、定制10mm金属折边门匾，吊挂安装</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-22860</wp:posOffset>
                      </wp:positionH>
                      <wp:positionV relativeFrom="paragraph">
                        <wp:posOffset>84455</wp:posOffset>
                      </wp:positionV>
                      <wp:extent cx="679450" cy="353060"/>
                      <wp:effectExtent l="0" t="0" r="6350" b="12700"/>
                      <wp:wrapNone/>
                      <wp:docPr id="106" name="图片_44"/>
                      <wp:cNvGraphicFramePr/>
                      <a:graphic xmlns:a="http://schemas.openxmlformats.org/drawingml/2006/main">
                        <a:graphicData uri="http://schemas.openxmlformats.org/drawingml/2006/picture">
                          <pic:pic xmlns:pic="http://schemas.openxmlformats.org/drawingml/2006/picture">
                            <pic:nvPicPr>
                              <pic:cNvPr id="162" name="图片_44"/>
                              <pic:cNvPicPr/>
                              <pic:nvPr/>
                            </pic:nvPicPr>
                            <pic:blipFill>
                              <a:blip r:embed="rId118"/>
                              <a:stretch/>
                            </pic:blipFill>
                            <pic:spPr bwMode="auto">
                              <a:xfrm>
                                <a:off x="0" y="0"/>
                                <a:ext cx="679450" cy="353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752448;o:allowoverlap:true;o:allowincell:true;mso-position-horizontal-relative:text;margin-left:-1.8pt;mso-position-horizontal:absolute;mso-position-vertical-relative:text;margin-top:6.6pt;mso-position-vertical:absolute;width:53.5pt;height:27.8pt;mso-wrap-distance-left:9.0pt;mso-wrap-distance-top:0.0pt;mso-wrap-distance-right:9.0pt;mso-wrap-distance-bottom:0.0pt;" stroked="f">
                      <v:path textboxrect="0,0,0,0"/>
                      <v:imagedata r:id="rId118" o:title=""/>
                    </v:shape>
                  </w:pict>
                </mc:Fallback>
              </mc:AlternateContent>
            </w:r>
            <w:r/>
          </w:p>
        </w:tc>
      </w:tr>
      <w:tr>
        <w:trPr>
          <w:trHeight w:val="786"/>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墙面6-文化字1</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约115*40cm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10mm亚克力UV画面</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-12700</wp:posOffset>
                      </wp:positionH>
                      <wp:positionV relativeFrom="paragraph">
                        <wp:posOffset>67310</wp:posOffset>
                      </wp:positionV>
                      <wp:extent cx="657860" cy="365760"/>
                      <wp:effectExtent l="0" t="0" r="12700" b="0"/>
                      <wp:wrapNone/>
                      <wp:docPr id="107" name="图片_45"/>
                      <wp:cNvGraphicFramePr/>
                      <a:graphic xmlns:a="http://schemas.openxmlformats.org/drawingml/2006/main">
                        <a:graphicData uri="http://schemas.openxmlformats.org/drawingml/2006/picture">
                          <pic:pic xmlns:pic="http://schemas.openxmlformats.org/drawingml/2006/picture">
                            <pic:nvPicPr>
                              <pic:cNvPr id="166" name="图片_45"/>
                              <pic:cNvPicPr/>
                              <pic:nvPr/>
                            </pic:nvPicPr>
                            <pic:blipFill>
                              <a:blip r:embed="rId119"/>
                              <a:stretch/>
                            </pic:blipFill>
                            <pic:spPr bwMode="auto">
                              <a:xfrm>
                                <a:off x="0" y="0"/>
                                <a:ext cx="657860" cy="365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753472;o:allowoverlap:true;o:allowincell:true;mso-position-horizontal-relative:text;margin-left:-1.0pt;mso-position-horizontal:absolute;mso-position-vertical-relative:text;margin-top:5.3pt;mso-position-vertical:absolute;width:51.8pt;height:28.8pt;mso-wrap-distance-left:9.0pt;mso-wrap-distance-top:0.0pt;mso-wrap-distance-right:9.0pt;mso-wrap-distance-bottom:0.0pt;" stroked="f">
                      <v:path textboxrect="0,0,0,0"/>
                      <v:imagedata r:id="rId119" o:title=""/>
                    </v:shape>
                  </w:pict>
                </mc:Fallback>
              </mc:AlternateContent>
            </w:r>
            <w:r/>
          </w:p>
        </w:tc>
      </w:tr>
      <w:tr>
        <w:trPr>
          <w:trHeight w:val="94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墙面6-文化造型1</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约12*22cm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10mm亚克力UV画面</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8890</wp:posOffset>
                      </wp:positionH>
                      <wp:positionV relativeFrom="paragraph">
                        <wp:posOffset>51435</wp:posOffset>
                      </wp:positionV>
                      <wp:extent cx="557530" cy="513080"/>
                      <wp:effectExtent l="0" t="0" r="6350" b="5080"/>
                      <wp:wrapNone/>
                      <wp:docPr id="108" name="图片_47"/>
                      <wp:cNvGraphicFramePr/>
                      <a:graphic xmlns:a="http://schemas.openxmlformats.org/drawingml/2006/main">
                        <a:graphicData uri="http://schemas.openxmlformats.org/drawingml/2006/picture">
                          <pic:pic xmlns:pic="http://schemas.openxmlformats.org/drawingml/2006/picture">
                            <pic:nvPicPr>
                              <pic:cNvPr id="178" name="图片_47"/>
                              <pic:cNvPicPr/>
                              <pic:nvPr/>
                            </pic:nvPicPr>
                            <pic:blipFill>
                              <a:blip r:embed="rId120"/>
                              <a:stretch/>
                            </pic:blipFill>
                            <pic:spPr bwMode="auto">
                              <a:xfrm>
                                <a:off x="0" y="0"/>
                                <a:ext cx="557530" cy="513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754496;o:allowoverlap:true;o:allowincell:true;mso-position-horizontal-relative:text;margin-left:0.7pt;mso-position-horizontal:absolute;mso-position-vertical-relative:text;margin-top:4.0pt;mso-position-vertical:absolute;width:43.9pt;height:40.4pt;mso-wrap-distance-left:9.0pt;mso-wrap-distance-top:0.0pt;mso-wrap-distance-right:9.0pt;mso-wrap-distance-bottom:0.0pt;" stroked="f">
                      <v:path textboxrect="0,0,0,0"/>
                      <v:imagedata r:id="rId120" o:title=""/>
                    </v:shape>
                  </w:pict>
                </mc:Fallback>
              </mc:AlternateContent>
            </w:r>
            <w:r/>
          </w:p>
        </w:tc>
      </w:tr>
      <w:tr>
        <w:trPr>
          <w:trHeight w:val="544"/>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墙面6-文化字2</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约35*20cm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10mm亚克力UV画面</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635</wp:posOffset>
                      </wp:positionH>
                      <wp:positionV relativeFrom="paragraph">
                        <wp:posOffset>48895</wp:posOffset>
                      </wp:positionV>
                      <wp:extent cx="619125" cy="676910"/>
                      <wp:effectExtent l="0" t="0" r="5715" b="8890"/>
                      <wp:wrapNone/>
                      <wp:docPr id="109" name="图片_48"/>
                      <wp:cNvGraphicFramePr/>
                      <a:graphic xmlns:a="http://schemas.openxmlformats.org/drawingml/2006/main">
                        <a:graphicData uri="http://schemas.openxmlformats.org/drawingml/2006/picture">
                          <pic:pic xmlns:pic="http://schemas.openxmlformats.org/drawingml/2006/picture">
                            <pic:nvPicPr>
                              <pic:cNvPr id="163" name="图片_48"/>
                              <pic:cNvPicPr/>
                              <pic:nvPr/>
                            </pic:nvPicPr>
                            <pic:blipFill>
                              <a:blip r:embed="rId121"/>
                              <a:stretch/>
                            </pic:blipFill>
                            <pic:spPr bwMode="auto">
                              <a:xfrm>
                                <a:off x="0" y="0"/>
                                <a:ext cx="619125" cy="676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755520;o:allowoverlap:true;o:allowincell:true;mso-position-horizontal-relative:text;margin-left:0.0pt;mso-position-horizontal:absolute;mso-position-vertical-relative:text;margin-top:3.8pt;mso-position-vertical:absolute;width:48.8pt;height:53.3pt;mso-wrap-distance-left:9.0pt;mso-wrap-distance-top:0.0pt;mso-wrap-distance-right:9.0pt;mso-wrap-distance-bottom:0.0pt;" stroked="f">
                      <v:path textboxrect="0,0,0,0"/>
                      <v:imagedata r:id="rId121" o:title=""/>
                    </v:shape>
                  </w:pict>
                </mc:Fallback>
              </mc:AlternateContent>
            </w:r>
            <w:r/>
          </w:p>
        </w:tc>
      </w:tr>
      <w:tr>
        <w:trPr>
          <w:trHeight w:val="59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墙面6-文化字3</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约270*55cm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10mm亚克力UV画面</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墙面6-木质框架</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约45*45*45cm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1、定制欧松板落地木架子，木质骨架</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14605</wp:posOffset>
                      </wp:positionH>
                      <wp:positionV relativeFrom="paragraph">
                        <wp:posOffset>15875</wp:posOffset>
                      </wp:positionV>
                      <wp:extent cx="556260" cy="596900"/>
                      <wp:effectExtent l="0" t="0" r="7620" b="12700"/>
                      <wp:wrapNone/>
                      <wp:docPr id="110" name="图片_50"/>
                      <wp:cNvGraphicFramePr/>
                      <a:graphic xmlns:a="http://schemas.openxmlformats.org/drawingml/2006/main">
                        <a:graphicData uri="http://schemas.openxmlformats.org/drawingml/2006/picture">
                          <pic:pic xmlns:pic="http://schemas.openxmlformats.org/drawingml/2006/picture">
                            <pic:nvPicPr>
                              <pic:cNvPr id="176" name="图片_50"/>
                              <pic:cNvPicPr/>
                              <pic:nvPr/>
                            </pic:nvPicPr>
                            <pic:blipFill>
                              <a:blip r:embed="rId122"/>
                              <a:stretch/>
                            </pic:blipFill>
                            <pic:spPr bwMode="auto">
                              <a:xfrm>
                                <a:off x="0" y="0"/>
                                <a:ext cx="556260" cy="596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756544;o:allowoverlap:true;o:allowincell:true;mso-position-horizontal-relative:text;margin-left:1.1pt;mso-position-horizontal:absolute;mso-position-vertical-relative:text;margin-top:1.2pt;mso-position-vertical:absolute;width:43.8pt;height:47.0pt;mso-wrap-distance-left:9.0pt;mso-wrap-distance-top:0.0pt;mso-wrap-distance-right:9.0pt;mso-wrap-distance-bottom:0.0pt;" stroked="f">
                      <v:path textboxrect="0,0,0,0"/>
                      <v:imagedata r:id="rId122" o:title=""/>
                    </v:shape>
                  </w:pict>
                </mc:Fallback>
              </mc:AlternateContent>
            </w:r>
            <w:r/>
          </w:p>
        </w:tc>
      </w:tr>
      <w:tr>
        <w:trPr>
          <w:trHeight w:val="16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墙面6-展架</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约248*305cm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1、毛毡条形拼接展架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磨、耐酸碱、耐烫、耐污染，贴面采用优质国标木纹三聚氰胺面板精工制作，封边采用1.0mm/1.8mm厚PVC封边，经自动调温热压机使板材粘连无丝无缝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3、定制墙面基础、石膏板层次凸起造型墙面，表面刷涂特调乳胶漆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-38735</wp:posOffset>
                      </wp:positionH>
                      <wp:positionV relativeFrom="paragraph">
                        <wp:posOffset>88265</wp:posOffset>
                      </wp:positionV>
                      <wp:extent cx="688975" cy="841375"/>
                      <wp:effectExtent l="0" t="0" r="12065" b="12065"/>
                      <wp:wrapNone/>
                      <wp:docPr id="111" name="图片_51"/>
                      <wp:cNvGraphicFramePr/>
                      <a:graphic xmlns:a="http://schemas.openxmlformats.org/drawingml/2006/main">
                        <a:graphicData uri="http://schemas.openxmlformats.org/drawingml/2006/picture">
                          <pic:pic xmlns:pic="http://schemas.openxmlformats.org/drawingml/2006/picture">
                            <pic:nvPicPr>
                              <pic:cNvPr id="174" name="图片_51"/>
                              <pic:cNvPicPr/>
                              <pic:nvPr/>
                            </pic:nvPicPr>
                            <pic:blipFill>
                              <a:blip r:embed="rId123"/>
                              <a:stretch/>
                            </pic:blipFill>
                            <pic:spPr bwMode="auto">
                              <a:xfrm>
                                <a:off x="0" y="0"/>
                                <a:ext cx="688975" cy="841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757568;o:allowoverlap:true;o:allowincell:true;mso-position-horizontal-relative:text;margin-left:-3.0pt;mso-position-horizontal:absolute;mso-position-vertical-relative:text;margin-top:6.9pt;mso-position-vertical:absolute;width:54.2pt;height:66.2pt;mso-wrap-distance-left:9.0pt;mso-wrap-distance-top:0.0pt;mso-wrap-distance-right:9.0pt;mso-wrap-distance-bottom:0.0pt;" stroked="f">
                      <v:path textboxrect="0,0,0,0"/>
                      <v:imagedata r:id="rId123" o:title=""/>
                    </v:shape>
                  </w:pict>
                </mc:Fallback>
              </mc:AlternateContent>
            </w:r>
            <w:r/>
          </w:p>
        </w:tc>
      </w:tr>
      <w:tr>
        <w:trPr>
          <w:trHeight w:val="89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墙面6-文化造型2</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约330*76cm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8mm定制生态复合PVC+2mm亚克力UV画面</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-13970</wp:posOffset>
                      </wp:positionH>
                      <wp:positionV relativeFrom="paragraph">
                        <wp:posOffset>78740</wp:posOffset>
                      </wp:positionV>
                      <wp:extent cx="677545" cy="474980"/>
                      <wp:effectExtent l="0" t="0" r="8255" b="12700"/>
                      <wp:wrapNone/>
                      <wp:docPr id="112" name="图片_36_SpCnt_1"/>
                      <wp:cNvGraphicFramePr/>
                      <a:graphic xmlns:a="http://schemas.openxmlformats.org/drawingml/2006/main">
                        <a:graphicData uri="http://schemas.openxmlformats.org/drawingml/2006/picture">
                          <pic:pic xmlns:pic="http://schemas.openxmlformats.org/drawingml/2006/picture">
                            <pic:nvPicPr>
                              <pic:cNvPr id="164" name="图片_36_SpCnt_1"/>
                              <pic:cNvPicPr/>
                              <pic:nvPr/>
                            </pic:nvPicPr>
                            <pic:blipFill>
                              <a:blip r:embed="rId124"/>
                              <a:stretch/>
                            </pic:blipFill>
                            <pic:spPr bwMode="auto">
                              <a:xfrm>
                                <a:off x="0" y="0"/>
                                <a:ext cx="677545" cy="474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758592;o:allowoverlap:true;o:allowincell:true;mso-position-horizontal-relative:text;margin-left:-1.1pt;mso-position-horizontal:absolute;mso-position-vertical-relative:text;margin-top:6.2pt;mso-position-vertical:absolute;width:53.3pt;height:37.4pt;mso-wrap-distance-left:9.0pt;mso-wrap-distance-top:0.0pt;mso-wrap-distance-right:9.0pt;mso-wrap-distance-bottom:0.0pt;" stroked="f">
                      <v:path textboxrect="0,0,0,0"/>
                      <v:imagedata r:id="rId124" o:title=""/>
                    </v:shape>
                  </w:pict>
                </mc:Fallback>
              </mc:AlternateContent>
            </w:r>
            <w:r/>
          </w:p>
        </w:tc>
      </w:tr>
      <w:tr>
        <w:trPr>
          <w:trHeight w:val="8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墙面6-文化造型3</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约60*60cm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8mm定制生态复合PVC+2mm亚克力UV画面</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-42545</wp:posOffset>
                      </wp:positionH>
                      <wp:positionV relativeFrom="paragraph">
                        <wp:posOffset>38100</wp:posOffset>
                      </wp:positionV>
                      <wp:extent cx="677545" cy="431165"/>
                      <wp:effectExtent l="0" t="0" r="8255" b="10795"/>
                      <wp:wrapNone/>
                      <wp:docPr id="113" name="图片_36_SpCnt_3"/>
                      <wp:cNvGraphicFramePr/>
                      <a:graphic xmlns:a="http://schemas.openxmlformats.org/drawingml/2006/main">
                        <a:graphicData uri="http://schemas.openxmlformats.org/drawingml/2006/picture">
                          <pic:pic xmlns:pic="http://schemas.openxmlformats.org/drawingml/2006/picture">
                            <pic:nvPicPr>
                              <pic:cNvPr id="165" name="图片_36_SpCnt_3"/>
                              <pic:cNvPicPr/>
                              <pic:nvPr/>
                            </pic:nvPicPr>
                            <pic:blipFill>
                              <a:blip r:embed="rId125"/>
                              <a:stretch/>
                            </pic:blipFill>
                            <pic:spPr bwMode="auto">
                              <a:xfrm>
                                <a:off x="0" y="0"/>
                                <a:ext cx="677545" cy="431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759616;o:allowoverlap:true;o:allowincell:true;mso-position-horizontal-relative:text;margin-left:-3.3pt;mso-position-horizontal:absolute;mso-position-vertical-relative:text;margin-top:3.0pt;mso-position-vertical:absolute;width:53.3pt;height:33.9pt;mso-wrap-distance-left:9.0pt;mso-wrap-distance-top:0.0pt;mso-wrap-distance-right:9.0pt;mso-wrap-distance-bottom:0.0pt;" stroked="f">
                      <v:path textboxrect="0,0,0,0"/>
                      <v:imagedata r:id="rId125" o:title=""/>
                    </v:shape>
                  </w:pict>
                </mc:Fallback>
              </mc:AlternateContent>
            </w:r>
            <w:r/>
          </w:p>
        </w:tc>
      </w:tr>
      <w:tr>
        <w:trPr>
          <w:trHeight w:val="8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墙面6-文化造型4</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约158*125cm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8mm定制生态复合PVC+2mm亚克力UV画面</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-34290</wp:posOffset>
                      </wp:positionH>
                      <wp:positionV relativeFrom="paragraph">
                        <wp:posOffset>63500</wp:posOffset>
                      </wp:positionV>
                      <wp:extent cx="677545" cy="360045"/>
                      <wp:effectExtent l="0" t="0" r="8255" b="5715"/>
                      <wp:wrapNone/>
                      <wp:docPr id="114" name="图片_36_SpCnt_2"/>
                      <wp:cNvGraphicFramePr/>
                      <a:graphic xmlns:a="http://schemas.openxmlformats.org/drawingml/2006/main">
                        <a:graphicData uri="http://schemas.openxmlformats.org/drawingml/2006/picture">
                          <pic:pic xmlns:pic="http://schemas.openxmlformats.org/drawingml/2006/picture">
                            <pic:nvPicPr>
                              <pic:cNvPr id="173" name="图片_36_SpCnt_2"/>
                              <pic:cNvPicPr/>
                              <pic:nvPr/>
                            </pic:nvPicPr>
                            <pic:blipFill>
                              <a:blip r:embed="rId126"/>
                              <a:stretch/>
                            </pic:blipFill>
                            <pic:spPr bwMode="auto">
                              <a:xfrm>
                                <a:off x="0" y="0"/>
                                <a:ext cx="67754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760640;o:allowoverlap:true;o:allowincell:true;mso-position-horizontal-relative:text;margin-left:-2.7pt;mso-position-horizontal:absolute;mso-position-vertical-relative:text;margin-top:5.0pt;mso-position-vertical:absolute;width:53.3pt;height:28.3pt;mso-wrap-distance-left:9.0pt;mso-wrap-distance-top:0.0pt;mso-wrap-distance-right:9.0pt;mso-wrap-distance-bottom:0.0pt;" stroked="f">
                      <v:path textboxrect="0,0,0,0"/>
                      <v:imagedata r:id="rId126" o:title=""/>
                    </v:shape>
                  </w:pict>
                </mc:Fallback>
              </mc:AlternateContent>
            </w:r>
            <w:r/>
          </w:p>
        </w:tc>
      </w:tr>
      <w:tr>
        <w:trPr>
          <w:trHeight w:val="857"/>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墙面6-文化造型5</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约106*283cm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8mm定制生态复合PVC+2mm亚克力UV画面</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-38100</wp:posOffset>
                      </wp:positionH>
                      <wp:positionV relativeFrom="paragraph">
                        <wp:posOffset>26670</wp:posOffset>
                      </wp:positionV>
                      <wp:extent cx="687705" cy="462915"/>
                      <wp:effectExtent l="0" t="0" r="13335" b="9525"/>
                      <wp:wrapNone/>
                      <wp:docPr id="115" name="图片_36_SpCnt_4"/>
                      <wp:cNvGraphicFramePr/>
                      <a:graphic xmlns:a="http://schemas.openxmlformats.org/drawingml/2006/main">
                        <a:graphicData uri="http://schemas.openxmlformats.org/drawingml/2006/picture">
                          <pic:pic xmlns:pic="http://schemas.openxmlformats.org/drawingml/2006/picture">
                            <pic:nvPicPr>
                              <pic:cNvPr id="167" name="图片_36_SpCnt_4"/>
                              <pic:cNvPicPr/>
                              <pic:nvPr/>
                            </pic:nvPicPr>
                            <pic:blipFill>
                              <a:blip r:embed="rId127"/>
                              <a:stretch/>
                            </pic:blipFill>
                            <pic:spPr bwMode="auto">
                              <a:xfrm>
                                <a:off x="0" y="0"/>
                                <a:ext cx="687705" cy="462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761664;o:allowoverlap:true;o:allowincell:true;mso-position-horizontal-relative:text;margin-left:-3.0pt;mso-position-horizontal:absolute;mso-position-vertical-relative:text;margin-top:2.1pt;mso-position-vertical:absolute;width:54.1pt;height:36.4pt;mso-wrap-distance-left:9.0pt;mso-wrap-distance-top:0.0pt;mso-wrap-distance-right:9.0pt;mso-wrap-distance-bottom:0.0pt;" stroked="f">
                      <v:path textboxrect="0,0,0,0"/>
                      <v:imagedata r:id="rId127" o:title=""/>
                    </v:shape>
                  </w:pict>
                </mc:Fallback>
              </mc:AlternateContent>
            </w:r>
            <w:r/>
          </w:p>
        </w:tc>
      </w:tr>
      <w:tr>
        <w:trPr>
          <w:trHeight w:val="794"/>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墙面6-文化字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约90*20cm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10mm亚克力水晶字</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-43180</wp:posOffset>
                      </wp:positionH>
                      <wp:positionV relativeFrom="paragraph">
                        <wp:posOffset>36830</wp:posOffset>
                      </wp:positionV>
                      <wp:extent cx="678180" cy="434340"/>
                      <wp:effectExtent l="0" t="0" r="7620" b="7620"/>
                      <wp:wrapNone/>
                      <wp:docPr id="116" name="图片_36_SpCnt_5"/>
                      <wp:cNvGraphicFramePr/>
                      <a:graphic xmlns:a="http://schemas.openxmlformats.org/drawingml/2006/main">
                        <a:graphicData uri="http://schemas.openxmlformats.org/drawingml/2006/picture">
                          <pic:pic xmlns:pic="http://schemas.openxmlformats.org/drawingml/2006/picture">
                            <pic:nvPicPr>
                              <pic:cNvPr id="170" name="图片_36_SpCnt_5"/>
                              <pic:cNvPicPr/>
                              <pic:nvPr/>
                            </pic:nvPicPr>
                            <pic:blipFill>
                              <a:blip r:embed="rId128"/>
                              <a:stretch/>
                            </pic:blipFill>
                            <pic:spPr bwMode="auto">
                              <a:xfrm>
                                <a:off x="0" y="0"/>
                                <a:ext cx="678180" cy="434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762688;o:allowoverlap:true;o:allowincell:true;mso-position-horizontal-relative:text;margin-left:-3.4pt;mso-position-horizontal:absolute;mso-position-vertical-relative:text;margin-top:2.9pt;mso-position-vertical:absolute;width:53.4pt;height:34.2pt;mso-wrap-distance-left:9.0pt;mso-wrap-distance-top:0.0pt;mso-wrap-distance-right:9.0pt;mso-wrap-distance-bottom:0.0pt;" stroked="f">
                      <v:path textboxrect="0,0,0,0"/>
                      <v:imagedata r:id="rId128" o:title=""/>
                    </v:shape>
                  </w:pict>
                </mc:Fallback>
              </mc:AlternateContent>
            </w:r>
            <w:r/>
          </w:p>
        </w:tc>
      </w:tr>
      <w:tr>
        <w:trPr>
          <w:trHeight w:val="89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墙面6-文化造型6</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约110*125cm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8mm定制生态复合PVC+2mm亚克力UV画面</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-39370</wp:posOffset>
                      </wp:positionH>
                      <wp:positionV relativeFrom="paragraph">
                        <wp:posOffset>19050</wp:posOffset>
                      </wp:positionV>
                      <wp:extent cx="687705" cy="487045"/>
                      <wp:effectExtent l="0" t="0" r="13335" b="635"/>
                      <wp:wrapNone/>
                      <wp:docPr id="117" name="图片_36_SpCnt_6"/>
                      <wp:cNvGraphicFramePr/>
                      <a:graphic xmlns:a="http://schemas.openxmlformats.org/drawingml/2006/main">
                        <a:graphicData uri="http://schemas.openxmlformats.org/drawingml/2006/picture">
                          <pic:pic xmlns:pic="http://schemas.openxmlformats.org/drawingml/2006/picture">
                            <pic:nvPicPr>
                              <pic:cNvPr id="171" name="图片_36_SpCnt_6"/>
                              <pic:cNvPicPr/>
                              <pic:nvPr/>
                            </pic:nvPicPr>
                            <pic:blipFill>
                              <a:blip r:embed="rId129"/>
                              <a:stretch/>
                            </pic:blipFill>
                            <pic:spPr bwMode="auto">
                              <a:xfrm>
                                <a:off x="0" y="0"/>
                                <a:ext cx="687705" cy="487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763712;o:allowoverlap:true;o:allowincell:true;mso-position-horizontal-relative:text;margin-left:-3.1pt;mso-position-horizontal:absolute;mso-position-vertical-relative:text;margin-top:1.5pt;mso-position-vertical:absolute;width:54.1pt;height:38.4pt;mso-wrap-distance-left:9.0pt;mso-wrap-distance-top:0.0pt;mso-wrap-distance-right:9.0pt;mso-wrap-distance-bottom:0.0pt;" stroked="f">
                      <v:path textboxrect="0,0,0,0"/>
                      <v:imagedata r:id="rId129" o:title=""/>
                    </v:shape>
                  </w:pict>
                </mc:Fallback>
              </mc:AlternateContent>
            </w:r>
            <w:r/>
          </w:p>
        </w:tc>
      </w:tr>
      <w:tr>
        <w:trPr>
          <w:trHeight w:val="10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四-（3）</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匡园社街-食检</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（约35㎡）</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需注重安全性、专业性与教学性，支持开展食品安全检验项目与相关课程项目，增强学生食品安全意识与科学探究能力。</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9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外立面-文化</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约30*200cm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金属烤漆字折边10mm，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-24130</wp:posOffset>
                      </wp:positionH>
                      <wp:positionV relativeFrom="paragraph">
                        <wp:posOffset>247650</wp:posOffset>
                      </wp:positionV>
                      <wp:extent cx="670560" cy="203835"/>
                      <wp:effectExtent l="0" t="0" r="0" b="9525"/>
                      <wp:wrapNone/>
                      <wp:docPr id="118" name="图片_17_SpCnt_2"/>
                      <wp:cNvGraphicFramePr/>
                      <a:graphic xmlns:a="http://schemas.openxmlformats.org/drawingml/2006/main">
                        <a:graphicData uri="http://schemas.openxmlformats.org/drawingml/2006/picture">
                          <pic:pic xmlns:pic="http://schemas.openxmlformats.org/drawingml/2006/picture">
                            <pic:nvPicPr>
                              <pic:cNvPr id="76" name="图片_17_SpCnt_2"/>
                              <pic:cNvPicPr/>
                              <pic:nvPr/>
                            </pic:nvPicPr>
                            <pic:blipFill>
                              <a:blip r:embed="rId130"/>
                              <a:stretch/>
                            </pic:blipFill>
                            <pic:spPr bwMode="auto">
                              <a:xfrm>
                                <a:off x="0" y="0"/>
                                <a:ext cx="670560" cy="203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764736;o:allowoverlap:true;o:allowincell:true;mso-position-horizontal-relative:text;margin-left:-1.9pt;mso-position-horizontal:absolute;mso-position-vertical-relative:text;margin-top:19.5pt;mso-position-vertical:absolute;width:52.8pt;height:16.1pt;mso-wrap-distance-left:9.0pt;mso-wrap-distance-top:0.0pt;mso-wrap-distance-right:9.0pt;mso-wrap-distance-bottom:0.0pt;" stroked="f">
                      <v:path textboxrect="0,0,0,0"/>
                      <v:imagedata r:id="rId130" o:title=""/>
                    </v:shape>
                  </w:pict>
                </mc:Fallback>
              </mc:AlternateContent>
            </w:r>
            <w:r/>
          </w:p>
        </w:tc>
      </w:tr>
      <w:tr>
        <w:trPr>
          <w:trHeight w:val="10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四-（4）</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匡园社街-服务大厅</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（约84㎡）</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需整合学业、生活、社团事务办理等功能，提供一站式学生服务。设置清晰导引，优化办事流程，打造高效、便捷、亲切的服务环境，提升学生社区运行效率与体验。</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9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艺术吊灯</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约58*150cm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1、定制艺术吊灯，以环保树脂为叶片基材，通过模具注塑成型还原叶脉纹理，表面UV喷绘工艺模拟叶片色彩与触感，整体通过焊接拼接固定于金属灯架，内置LED光源实现柔和透光，兼具自然仿生质感与灯光装饰性</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-27940</wp:posOffset>
                      </wp:positionH>
                      <wp:positionV relativeFrom="paragraph">
                        <wp:posOffset>52070</wp:posOffset>
                      </wp:positionV>
                      <wp:extent cx="696595" cy="508000"/>
                      <wp:effectExtent l="0" t="0" r="4445" b="10160"/>
                      <wp:wrapNone/>
                      <wp:docPr id="119" name="图片_17_SpCnt_3"/>
                      <wp:cNvGraphicFramePr/>
                      <a:graphic xmlns:a="http://schemas.openxmlformats.org/drawingml/2006/main">
                        <a:graphicData uri="http://schemas.openxmlformats.org/drawingml/2006/picture">
                          <pic:pic xmlns:pic="http://schemas.openxmlformats.org/drawingml/2006/picture">
                            <pic:nvPicPr>
                              <pic:cNvPr id="63" name="图片_17_SpCnt_3"/>
                              <pic:cNvPicPr/>
                              <pic:nvPr/>
                            </pic:nvPicPr>
                            <pic:blipFill>
                              <a:blip r:embed="rId131"/>
                              <a:stretch/>
                            </pic:blipFill>
                            <pic:spPr bwMode="auto">
                              <a:xfrm>
                                <a:off x="0" y="0"/>
                                <a:ext cx="696595" cy="508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65760;o:allowoverlap:true;o:allowincell:true;mso-position-horizontal-relative:text;margin-left:-2.2pt;mso-position-horizontal:absolute;mso-position-vertical-relative:text;margin-top:4.1pt;mso-position-vertical:absolute;width:54.8pt;height:40.0pt;mso-wrap-distance-left:9.0pt;mso-wrap-distance-top:0.0pt;mso-wrap-distance-right:9.0pt;mso-wrap-distance-bottom:0.0pt;" stroked="f">
                      <v:path textboxrect="0,0,0,0"/>
                      <v:imagedata r:id="rId131" o:title=""/>
                    </v:shape>
                  </w:pict>
                </mc:Fallback>
              </mc:AlternateContent>
            </w:r>
            <w:r/>
          </w:p>
        </w:tc>
      </w:tr>
      <w:tr>
        <w:trPr>
          <w:trHeight w:val="917"/>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背景墙文化一</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约240*50cm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主题字及logo金属折边20mm烤漆字</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-37465</wp:posOffset>
                      </wp:positionH>
                      <wp:positionV relativeFrom="paragraph">
                        <wp:posOffset>235585</wp:posOffset>
                      </wp:positionV>
                      <wp:extent cx="705485" cy="156845"/>
                      <wp:effectExtent l="0" t="0" r="10795" b="10795"/>
                      <wp:wrapNone/>
                      <wp:docPr id="120" name="图片_20"/>
                      <wp:cNvGraphicFramePr/>
                      <a:graphic xmlns:a="http://schemas.openxmlformats.org/drawingml/2006/main">
                        <a:graphicData uri="http://schemas.openxmlformats.org/drawingml/2006/picture">
                          <pic:pic xmlns:pic="http://schemas.openxmlformats.org/drawingml/2006/picture">
                            <pic:nvPicPr>
                              <pic:cNvPr id="60" name="图片_20"/>
                              <pic:cNvPicPr/>
                              <pic:nvPr/>
                            </pic:nvPicPr>
                            <pic:blipFill>
                              <a:blip r:embed="rId132"/>
                              <a:stretch/>
                            </pic:blipFill>
                            <pic:spPr bwMode="auto">
                              <a:xfrm>
                                <a:off x="0" y="0"/>
                                <a:ext cx="705485" cy="156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766784;o:allowoverlap:true;o:allowincell:true;mso-position-horizontal-relative:text;margin-left:-2.9pt;mso-position-horizontal:absolute;mso-position-vertical-relative:text;margin-top:18.6pt;mso-position-vertical:absolute;width:55.5pt;height:12.3pt;mso-wrap-distance-left:9.0pt;mso-wrap-distance-top:0.0pt;mso-wrap-distance-right:9.0pt;mso-wrap-distance-bottom:0.0pt;" stroked="f">
                      <v:path textboxrect="0,0,0,0"/>
                      <v:imagedata r:id="rId132" o:title=""/>
                    </v:shape>
                  </w:pict>
                </mc:Fallback>
              </mc:AlternateContent>
            </w:r>
            <w:r/>
          </w:p>
        </w:tc>
      </w:tr>
      <w:tr>
        <w:trPr>
          <w:trHeight w:val="93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背景墙文化二</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约86*68cm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主题字及logo金属折边20mm烤漆字</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-8255</wp:posOffset>
                      </wp:positionH>
                      <wp:positionV relativeFrom="paragraph">
                        <wp:posOffset>36830</wp:posOffset>
                      </wp:positionV>
                      <wp:extent cx="655320" cy="512445"/>
                      <wp:effectExtent l="0" t="0" r="0" b="5715"/>
                      <wp:wrapNone/>
                      <wp:docPr id="121" name="图片_377"/>
                      <wp:cNvGraphicFramePr/>
                      <a:graphic xmlns:a="http://schemas.openxmlformats.org/drawingml/2006/main">
                        <a:graphicData uri="http://schemas.openxmlformats.org/drawingml/2006/picture">
                          <pic:pic xmlns:pic="http://schemas.openxmlformats.org/drawingml/2006/picture">
                            <pic:nvPicPr>
                              <pic:cNvPr id="61" name="图片_377"/>
                              <pic:cNvPicPr/>
                              <pic:nvPr/>
                            </pic:nvPicPr>
                            <pic:blipFill>
                              <a:blip r:embed="rId133"/>
                              <a:stretch/>
                            </pic:blipFill>
                            <pic:spPr bwMode="auto">
                              <a:xfrm>
                                <a:off x="0" y="0"/>
                                <a:ext cx="655320" cy="512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767808;o:allowoverlap:true;o:allowincell:true;mso-position-horizontal-relative:text;margin-left:-0.7pt;mso-position-horizontal:absolute;mso-position-vertical-relative:text;margin-top:2.9pt;mso-position-vertical:absolute;width:51.6pt;height:40.4pt;mso-wrap-distance-left:9.0pt;mso-wrap-distance-top:0.0pt;mso-wrap-distance-right:9.0pt;mso-wrap-distance-bottom:0.0pt;" stroked="f">
                      <v:path textboxrect="0,0,0,0"/>
                      <v:imagedata r:id="rId133" o:title=""/>
                    </v:shape>
                  </w:pict>
                </mc:Fallback>
              </mc:AlternateContent>
            </w:r>
            <w:r/>
          </w:p>
        </w:tc>
      </w:tr>
      <w:tr>
        <w:trPr>
          <w:trHeight w:val="66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背景墙文化三</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约520*70cm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1、多层定制生态复合PVC及亚克力UV+亚克力烤漆雕刻，不同层级造型采用不同厚度垫块或支架，形成前后多层视觉景深</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-30480</wp:posOffset>
                      </wp:positionH>
                      <wp:positionV relativeFrom="paragraph">
                        <wp:posOffset>162560</wp:posOffset>
                      </wp:positionV>
                      <wp:extent cx="701040" cy="110490"/>
                      <wp:effectExtent l="0" t="0" r="0" b="11430"/>
                      <wp:wrapNone/>
                      <wp:docPr id="122" name="图片_21_SpCnt_2"/>
                      <wp:cNvGraphicFramePr/>
                      <a:graphic xmlns:a="http://schemas.openxmlformats.org/drawingml/2006/main">
                        <a:graphicData uri="http://schemas.openxmlformats.org/drawingml/2006/picture">
                          <pic:pic xmlns:pic="http://schemas.openxmlformats.org/drawingml/2006/picture">
                            <pic:nvPicPr>
                              <pic:cNvPr id="55" name="图片_21_SpCnt_2"/>
                              <pic:cNvPicPr/>
                              <pic:nvPr/>
                            </pic:nvPicPr>
                            <pic:blipFill>
                              <a:blip r:embed="rId134"/>
                              <a:stretch/>
                            </pic:blipFill>
                            <pic:spPr bwMode="auto">
                              <a:xfrm>
                                <a:off x="0" y="0"/>
                                <a:ext cx="701040" cy="110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768832;o:allowoverlap:true;o:allowincell:true;mso-position-horizontal-relative:text;margin-left:-2.4pt;mso-position-horizontal:absolute;mso-position-vertical-relative:text;margin-top:12.8pt;mso-position-vertical:absolute;width:55.2pt;height:8.7pt;mso-wrap-distance-left:9.0pt;mso-wrap-distance-top:0.0pt;mso-wrap-distance-right:9.0pt;mso-wrap-distance-bottom:0.0pt;" stroked="f">
                      <v:path textboxrect="0,0,0,0"/>
                      <v:imagedata r:id="rId134"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定制吧台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约700*60*80cm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1、定制异形木质吧台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4、封边：1.0mm/1.8mm厚PVC封边，经自动调温热压机使板材粘连无丝无缝，在不同地区气温、湿度的变化中不受影响，能长期不变形不开裂，同色封边样式美观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-31750</wp:posOffset>
                      </wp:positionH>
                      <wp:positionV relativeFrom="paragraph">
                        <wp:posOffset>485775</wp:posOffset>
                      </wp:positionV>
                      <wp:extent cx="692150" cy="170180"/>
                      <wp:effectExtent l="0" t="0" r="8890" b="12700"/>
                      <wp:wrapNone/>
                      <wp:docPr id="123" name="图片_22_SpCnt_2"/>
                      <wp:cNvGraphicFramePr/>
                      <a:graphic xmlns:a="http://schemas.openxmlformats.org/drawingml/2006/main">
                        <a:graphicData uri="http://schemas.openxmlformats.org/drawingml/2006/picture">
                          <pic:pic xmlns:pic="http://schemas.openxmlformats.org/drawingml/2006/picture">
                            <pic:nvPicPr>
                              <pic:cNvPr id="42" name="图片_22_SpCnt_2"/>
                              <pic:cNvPicPr/>
                              <pic:nvPr/>
                            </pic:nvPicPr>
                            <pic:blipFill>
                              <a:blip r:embed="rId135"/>
                              <a:stretch/>
                            </pic:blipFill>
                            <pic:spPr bwMode="auto">
                              <a:xfrm>
                                <a:off x="0" y="0"/>
                                <a:ext cx="692150" cy="170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69856;o:allowoverlap:true;o:allowincell:true;mso-position-horizontal-relative:text;margin-left:-2.5pt;mso-position-horizontal:absolute;mso-position-vertical-relative:text;margin-top:38.2pt;mso-position-vertical:absolute;width:54.5pt;height:13.4pt;mso-wrap-distance-left:9.0pt;mso-wrap-distance-top:0.0pt;mso-wrap-distance-right:9.0pt;mso-wrap-distance-bottom:0.0pt;" stroked="f">
                      <v:path textboxrect="0,0,0,0"/>
                      <v:imagedata r:id="rId135" o:title=""/>
                    </v:shape>
                  </w:pict>
                </mc:Fallback>
              </mc:AlternateContent>
            </w:r>
            <w:r/>
          </w:p>
        </w:tc>
      </w:tr>
      <w:tr>
        <w:trPr>
          <w:trHeight w:val="16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定制办事桌</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约120*60*75cm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3、封边：1.0mm/1.8mm厚PVC封边，经自动调温热压机使板材粘连无丝无缝，在不同地区气温、湿度的变化中不受影响，能长期不变形不开裂，同色封边样式美观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-47625</wp:posOffset>
                      </wp:positionH>
                      <wp:positionV relativeFrom="paragraph">
                        <wp:posOffset>386715</wp:posOffset>
                      </wp:positionV>
                      <wp:extent cx="716915" cy="282575"/>
                      <wp:effectExtent l="0" t="0" r="14604" b="6985"/>
                      <wp:wrapNone/>
                      <wp:docPr id="124" name="图片_23_SpCnt_1"/>
                      <wp:cNvGraphicFramePr/>
                      <a:graphic xmlns:a="http://schemas.openxmlformats.org/drawingml/2006/main">
                        <a:graphicData uri="http://schemas.openxmlformats.org/drawingml/2006/picture">
                          <pic:pic xmlns:pic="http://schemas.openxmlformats.org/drawingml/2006/picture">
                            <pic:nvPicPr>
                              <pic:cNvPr id="69" name="图片_23_SpCnt_1"/>
                              <pic:cNvPicPr/>
                              <pic:nvPr/>
                            </pic:nvPicPr>
                            <pic:blipFill>
                              <a:blip r:embed="rId136"/>
                              <a:stretch/>
                            </pic:blipFill>
                            <pic:spPr bwMode="auto">
                              <a:xfrm>
                                <a:off x="0" y="0"/>
                                <a:ext cx="716915" cy="282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770880;o:allowoverlap:true;o:allowincell:true;mso-position-horizontal-relative:text;margin-left:-3.8pt;mso-position-horizontal:absolute;mso-position-vertical-relative:text;margin-top:30.4pt;mso-position-vertical:absolute;width:56.4pt;height:22.2pt;mso-wrap-distance-left:9.0pt;mso-wrap-distance-top:0.0pt;mso-wrap-distance-right:9.0pt;mso-wrap-distance-bottom:0.0pt;" stroked="f">
                      <v:path textboxrect="0,0,0,0"/>
                      <v:imagedata r:id="rId136" o:title=""/>
                    </v:shape>
                  </w:pict>
                </mc:Fallback>
              </mc:AlternateContent>
            </w:r>
            <w:r/>
          </w:p>
        </w:tc>
      </w:tr>
      <w:tr>
        <w:trPr>
          <w:trHeight w:val="16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定制长条桌</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约150*40*75cm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3、封边：1.0mm/1.8mm厚PVC封边，经自动调温热压机使板材粘连无丝无缝，在不同地区气温、湿度的变化中不受影响，能长期不变形不开裂，同色封边样式美观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-36195</wp:posOffset>
                      </wp:positionH>
                      <wp:positionV relativeFrom="paragraph">
                        <wp:posOffset>360680</wp:posOffset>
                      </wp:positionV>
                      <wp:extent cx="687705" cy="497205"/>
                      <wp:effectExtent l="0" t="0" r="13335" b="5715"/>
                      <wp:wrapNone/>
                      <wp:docPr id="125" name="图片_154"/>
                      <wp:cNvGraphicFramePr/>
                      <a:graphic xmlns:a="http://schemas.openxmlformats.org/drawingml/2006/main">
                        <a:graphicData uri="http://schemas.openxmlformats.org/drawingml/2006/picture">
                          <pic:pic xmlns:pic="http://schemas.openxmlformats.org/drawingml/2006/picture">
                            <pic:nvPicPr>
                              <pic:cNvPr id="53" name="图片_154"/>
                              <pic:cNvPicPr/>
                              <pic:nvPr/>
                            </pic:nvPicPr>
                            <pic:blipFill>
                              <a:blip r:embed="rId137"/>
                              <a:stretch/>
                            </pic:blipFill>
                            <pic:spPr bwMode="auto">
                              <a:xfrm>
                                <a:off x="0" y="0"/>
                                <a:ext cx="687705" cy="497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771904;o:allowoverlap:true;o:allowincell:true;mso-position-horizontal-relative:text;margin-left:-2.8pt;mso-position-horizontal:absolute;mso-position-vertical-relative:text;margin-top:28.4pt;mso-position-vertical:absolute;width:54.1pt;height:39.1pt;mso-wrap-distance-left:9.0pt;mso-wrap-distance-top:0.0pt;mso-wrap-distance-right:9.0pt;mso-wrap-distance-bottom:0.0pt;" stroked="f">
                      <v:path textboxrect="0,0,0,0"/>
                      <v:imagedata r:id="rId137" o:title=""/>
                    </v:shape>
                  </w:pict>
                </mc:Fallback>
              </mc:AlternateContent>
            </w:r>
            <w:r/>
          </w:p>
        </w:tc>
      </w:tr>
      <w:tr>
        <w:trPr>
          <w:trHeight w:val="12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金属窗口吊牌</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约90*30cm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金属烤漆吊杆，定制金属牌，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-35560</wp:posOffset>
                      </wp:positionH>
                      <wp:positionV relativeFrom="paragraph">
                        <wp:posOffset>57785</wp:posOffset>
                      </wp:positionV>
                      <wp:extent cx="711200" cy="586105"/>
                      <wp:effectExtent l="0" t="0" r="5080" b="8255"/>
                      <wp:wrapNone/>
                      <wp:docPr id="126" name="图片_24"/>
                      <wp:cNvGraphicFramePr/>
                      <a:graphic xmlns:a="http://schemas.openxmlformats.org/drawingml/2006/main">
                        <a:graphicData uri="http://schemas.openxmlformats.org/drawingml/2006/picture">
                          <pic:pic xmlns:pic="http://schemas.openxmlformats.org/drawingml/2006/picture">
                            <pic:nvPicPr>
                              <pic:cNvPr id="77" name="图片_24"/>
                              <pic:cNvPicPr/>
                              <pic:nvPr/>
                            </pic:nvPicPr>
                            <pic:blipFill>
                              <a:blip r:embed="rId138"/>
                              <a:stretch/>
                            </pic:blipFill>
                            <pic:spPr bwMode="auto">
                              <a:xfrm>
                                <a:off x="0" y="0"/>
                                <a:ext cx="711200" cy="586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772928;o:allowoverlap:true;o:allowincell:true;mso-position-horizontal-relative:text;margin-left:-2.8pt;mso-position-horizontal:absolute;mso-position-vertical-relative:text;margin-top:4.5pt;mso-position-vertical:absolute;width:56.0pt;height:46.1pt;mso-wrap-distance-left:9.0pt;mso-wrap-distance-top:0.0pt;mso-wrap-distance-right:9.0pt;mso-wrap-distance-bottom:0.0pt;" stroked="f">
                      <v:path textboxrect="0,0,0,0"/>
                      <v:imagedata r:id="rId138" o:title=""/>
                    </v:shape>
                  </w:pict>
                </mc:Fallback>
              </mc:AlternateContent>
            </w:r>
            <w:r/>
          </w:p>
        </w:tc>
      </w:tr>
      <w:tr>
        <w:trPr>
          <w:trHeight w:val="16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木质书架</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约200*35*240cm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3、封边：1.0mm/1.8mm厚PVC封边，经自动调温热压机使板材粘连无丝无缝，在不同地区气温、湿度的变化中不受影响，能长期不变形不开裂，同色封边样式美观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-40640</wp:posOffset>
                      </wp:positionH>
                      <wp:positionV relativeFrom="paragraph">
                        <wp:posOffset>113030</wp:posOffset>
                      </wp:positionV>
                      <wp:extent cx="711835" cy="638175"/>
                      <wp:effectExtent l="0" t="0" r="4445" b="1905"/>
                      <wp:wrapNone/>
                      <wp:docPr id="127" name="图片_25_SpCnt_1"/>
                      <wp:cNvGraphicFramePr/>
                      <a:graphic xmlns:a="http://schemas.openxmlformats.org/drawingml/2006/main">
                        <a:graphicData uri="http://schemas.openxmlformats.org/drawingml/2006/picture">
                          <pic:pic xmlns:pic="http://schemas.openxmlformats.org/drawingml/2006/picture">
                            <pic:nvPicPr>
                              <pic:cNvPr id="45" name="图片_25_SpCnt_1"/>
                              <pic:cNvPicPr/>
                              <pic:nvPr/>
                            </pic:nvPicPr>
                            <pic:blipFill>
                              <a:blip r:embed="rId139"/>
                              <a:stretch/>
                            </pic:blipFill>
                            <pic:spPr bwMode="auto">
                              <a:xfrm>
                                <a:off x="0" y="0"/>
                                <a:ext cx="711835" cy="638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773952;o:allowoverlap:true;o:allowincell:true;mso-position-horizontal-relative:text;margin-left:-3.2pt;mso-position-horizontal:absolute;mso-position-vertical-relative:text;margin-top:8.9pt;mso-position-vertical:absolute;width:56.0pt;height:50.2pt;mso-wrap-distance-left:9.0pt;mso-wrap-distance-top:0.0pt;mso-wrap-distance-right:9.0pt;mso-wrap-distance-bottom:0.0pt;" stroked="f">
                      <v:path textboxrect="0,0,0,0"/>
                      <v:imagedata r:id="rId139" o:title=""/>
                    </v:shape>
                  </w:pict>
                </mc:Fallback>
              </mc:AlternateContent>
            </w:r>
            <w:r/>
          </w:p>
        </w:tc>
      </w:tr>
      <w:tr>
        <w:trPr>
          <w:trHeight w:val="10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卷帘</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约2000*350cm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定制图案打印卷帘、定制图案UV</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-36830</wp:posOffset>
                      </wp:positionH>
                      <wp:positionV relativeFrom="paragraph">
                        <wp:posOffset>38100</wp:posOffset>
                      </wp:positionV>
                      <wp:extent cx="706755" cy="557530"/>
                      <wp:effectExtent l="0" t="0" r="9525" b="6350"/>
                      <wp:wrapNone/>
                      <wp:docPr id="128" name="图片_26_SpCnt_2"/>
                      <wp:cNvGraphicFramePr/>
                      <a:graphic xmlns:a="http://schemas.openxmlformats.org/drawingml/2006/main">
                        <a:graphicData uri="http://schemas.openxmlformats.org/drawingml/2006/picture">
                          <pic:pic xmlns:pic="http://schemas.openxmlformats.org/drawingml/2006/picture">
                            <pic:nvPicPr>
                              <pic:cNvPr id="66" name="图片_26_SpCnt_2"/>
                              <pic:cNvPicPr/>
                              <pic:nvPr/>
                            </pic:nvPicPr>
                            <pic:blipFill>
                              <a:blip r:embed="rId140"/>
                              <a:stretch/>
                            </pic:blipFill>
                            <pic:spPr bwMode="auto">
                              <a:xfrm>
                                <a:off x="0" y="0"/>
                                <a:ext cx="706755" cy="557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774976;o:allowoverlap:true;o:allowincell:true;mso-position-horizontal-relative:text;margin-left:-2.9pt;mso-position-horizontal:absolute;mso-position-vertical-relative:text;margin-top:3.0pt;mso-position-vertical:absolute;width:55.6pt;height:43.9pt;mso-wrap-distance-left:9.0pt;mso-wrap-distance-top:0.0pt;mso-wrap-distance-right:9.0pt;mso-wrap-distance-bottom:0.0pt;" stroked="f">
                      <v:path textboxrect="0,0,0,0"/>
                      <v:imagedata r:id="rId140" o:title=""/>
                    </v:shape>
                  </w:pict>
                </mc:Fallback>
              </mc:AlternateContent>
            </w:r>
            <w:r/>
          </w:p>
        </w:tc>
      </w:tr>
      <w:tr>
        <w:trPr>
          <w:trHeight w:val="10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四-（5）</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匡园社街-诚信超市</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（约115.3㎡）</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通过自主购物与诚信结算模式培养学生诚信品格。应配备商品展示架与诚信宣传装置，采用明亮简洁的风格。为学生提供日常学习与生活用品的同时，培养学生的自律意识与诚信品格。</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门头字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约330*28cm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1、主题字及字母金属折边20mm发光字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-31750</wp:posOffset>
                      </wp:positionH>
                      <wp:positionV relativeFrom="paragraph">
                        <wp:posOffset>260985</wp:posOffset>
                      </wp:positionV>
                      <wp:extent cx="713740" cy="160020"/>
                      <wp:effectExtent l="0" t="0" r="2540" b="7620"/>
                      <wp:wrapNone/>
                      <wp:docPr id="129" name="图片_27_SpCnt_1"/>
                      <wp:cNvGraphicFramePr/>
                      <a:graphic xmlns:a="http://schemas.openxmlformats.org/drawingml/2006/main">
                        <a:graphicData uri="http://schemas.openxmlformats.org/drawingml/2006/picture">
                          <pic:pic xmlns:pic="http://schemas.openxmlformats.org/drawingml/2006/picture">
                            <pic:nvPicPr>
                              <pic:cNvPr id="57" name="图片_27_SpCnt_1"/>
                              <pic:cNvPicPr/>
                              <pic:nvPr/>
                            </pic:nvPicPr>
                            <pic:blipFill>
                              <a:blip r:embed="rId141"/>
                              <a:stretch/>
                            </pic:blipFill>
                            <pic:spPr bwMode="auto">
                              <a:xfrm>
                                <a:off x="0" y="0"/>
                                <a:ext cx="713740" cy="160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776000;o:allowoverlap:true;o:allowincell:true;mso-position-horizontal-relative:text;margin-left:-2.5pt;mso-position-horizontal:absolute;mso-position-vertical-relative:text;margin-top:20.6pt;mso-position-vertical:absolute;width:56.2pt;height:12.6pt;mso-wrap-distance-left:9.0pt;mso-wrap-distance-top:0.0pt;mso-wrap-distance-right:9.0pt;mso-wrap-distance-bottom:0.0pt;" stroked="f">
                      <v:path textboxrect="0,0,0,0"/>
                      <v:imagedata r:id="rId141" o:title=""/>
                    </v:shape>
                  </w:pict>
                </mc:Fallback>
              </mc:AlternateContent>
            </w:r>
            <w:r/>
          </w:p>
        </w:tc>
      </w:tr>
      <w:tr>
        <w:trPr>
          <w:trHeight w:val="13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装饰墙1-金属穿孔板装饰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约840*100cm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1、第一层：整版面定制色金属穿孔板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第二层：定制金属框架条，定制金属字（字数不少于11个，单字字高不小于40cm），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-31750</wp:posOffset>
                      </wp:positionH>
                      <wp:positionV relativeFrom="paragraph">
                        <wp:posOffset>279400</wp:posOffset>
                      </wp:positionV>
                      <wp:extent cx="699770" cy="259715"/>
                      <wp:effectExtent l="0" t="0" r="1270" b="14604"/>
                      <wp:wrapNone/>
                      <wp:docPr id="130" name="图片_28_SpCnt_2"/>
                      <wp:cNvGraphicFramePr/>
                      <a:graphic xmlns:a="http://schemas.openxmlformats.org/drawingml/2006/main">
                        <a:graphicData uri="http://schemas.openxmlformats.org/drawingml/2006/picture">
                          <pic:pic xmlns:pic="http://schemas.openxmlformats.org/drawingml/2006/picture">
                            <pic:nvPicPr>
                              <pic:cNvPr id="56" name="图片_28_SpCnt_2"/>
                              <pic:cNvPicPr/>
                              <pic:nvPr/>
                            </pic:nvPicPr>
                            <pic:blipFill>
                              <a:blip r:embed="rId142"/>
                              <a:stretch/>
                            </pic:blipFill>
                            <pic:spPr bwMode="auto">
                              <a:xfrm>
                                <a:off x="0" y="0"/>
                                <a:ext cx="699769" cy="259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777024;o:allowoverlap:true;o:allowincell:true;mso-position-horizontal-relative:text;margin-left:-2.5pt;mso-position-horizontal:absolute;mso-position-vertical-relative:text;margin-top:22.0pt;mso-position-vertical:absolute;width:55.1pt;height:20.4pt;mso-wrap-distance-left:9.0pt;mso-wrap-distance-top:0.0pt;mso-wrap-distance-right:9.0pt;mso-wrap-distance-bottom:0.0pt;" stroked="f">
                      <v:path textboxrect="0,0,0,0"/>
                      <v:imagedata r:id="rId142" o:title=""/>
                    </v:shape>
                  </w:pict>
                </mc:Fallback>
              </mc:AlternateContent>
            </w:r>
            <w:r/>
          </w:p>
        </w:tc>
      </w:tr>
      <w:tr>
        <w:trPr>
          <w:trHeight w:val="11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装饰墙2-亚克力磁板</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约220*90cm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定制生态复合PVC及亚克力UV+亚克力烤漆雕刻、软磁UV的工艺组成、专业靠山</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-13335</wp:posOffset>
                      </wp:positionH>
                      <wp:positionV relativeFrom="paragraph">
                        <wp:posOffset>62865</wp:posOffset>
                      </wp:positionV>
                      <wp:extent cx="678180" cy="554990"/>
                      <wp:effectExtent l="0" t="0" r="7620" b="8890"/>
                      <wp:wrapNone/>
                      <wp:docPr id="131" name="图片_29_SpCnt_1"/>
                      <wp:cNvGraphicFramePr/>
                      <a:graphic xmlns:a="http://schemas.openxmlformats.org/drawingml/2006/main">
                        <a:graphicData uri="http://schemas.openxmlformats.org/drawingml/2006/picture">
                          <pic:pic xmlns:pic="http://schemas.openxmlformats.org/drawingml/2006/picture">
                            <pic:nvPicPr>
                              <pic:cNvPr id="65" name="图片_29_SpCnt_1"/>
                              <pic:cNvPicPr/>
                              <pic:nvPr/>
                            </pic:nvPicPr>
                            <pic:blipFill>
                              <a:blip r:embed="rId143"/>
                              <a:stretch/>
                            </pic:blipFill>
                            <pic:spPr bwMode="auto">
                              <a:xfrm>
                                <a:off x="0" y="0"/>
                                <a:ext cx="678180" cy="554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778048;o:allowoverlap:true;o:allowincell:true;mso-position-horizontal-relative:text;margin-left:-1.1pt;mso-position-horizontal:absolute;mso-position-vertical-relative:text;margin-top:5.0pt;mso-position-vertical:absolute;width:53.4pt;height:43.7pt;mso-wrap-distance-left:9.0pt;mso-wrap-distance-top:0.0pt;mso-wrap-distance-right:9.0pt;mso-wrap-distance-bottom:0.0pt;" stroked="f">
                      <v:path textboxrect="0,0,0,0"/>
                      <v:imagedata r:id="rId143" o:title=""/>
                    </v:shape>
                  </w:pict>
                </mc:Fallback>
              </mc:AlternateContent>
            </w:r>
            <w:r/>
          </w:p>
        </w:tc>
      </w:tr>
      <w:tr>
        <w:trPr>
          <w:trHeight w:val="13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装饰墙2-金属穿孔板装饰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约840*100cm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1、第一层：整版面定制色金属穿孔板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第二层：定制金属框架条，定制金属字（字数不少于11个，单字字高不小于40cm），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-38735</wp:posOffset>
                      </wp:positionH>
                      <wp:positionV relativeFrom="paragraph">
                        <wp:posOffset>280670</wp:posOffset>
                      </wp:positionV>
                      <wp:extent cx="695325" cy="297815"/>
                      <wp:effectExtent l="0" t="0" r="5715" b="6985"/>
                      <wp:wrapNone/>
                      <wp:docPr id="132" name="图片_30_SpCnt_1"/>
                      <wp:cNvGraphicFramePr/>
                      <a:graphic xmlns:a="http://schemas.openxmlformats.org/drawingml/2006/main">
                        <a:graphicData uri="http://schemas.openxmlformats.org/drawingml/2006/picture">
                          <pic:pic xmlns:pic="http://schemas.openxmlformats.org/drawingml/2006/picture">
                            <pic:nvPicPr>
                              <pic:cNvPr id="64" name="图片_30_SpCnt_1"/>
                              <pic:cNvPicPr/>
                              <pic:nvPr/>
                            </pic:nvPicPr>
                            <pic:blipFill>
                              <a:blip r:embed="rId144"/>
                              <a:stretch/>
                            </pic:blipFill>
                            <pic:spPr bwMode="auto">
                              <a:xfrm>
                                <a:off x="0" y="0"/>
                                <a:ext cx="695325" cy="29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79072;o:allowoverlap:true;o:allowincell:true;mso-position-horizontal-relative:text;margin-left:-3.0pt;mso-position-horizontal:absolute;mso-position-vertical-relative:text;margin-top:22.1pt;mso-position-vertical:absolute;width:54.8pt;height:23.4pt;mso-wrap-distance-left:9.0pt;mso-wrap-distance-top:0.0pt;mso-wrap-distance-right:9.0pt;mso-wrap-distance-bottom:0.0pt;" stroked="f">
                      <v:path textboxrect="0,0,0,0"/>
                      <v:imagedata r:id="rId144" o:title=""/>
                    </v:shape>
                  </w:pict>
                </mc:Fallback>
              </mc:AlternateContent>
            </w:r>
            <w:r/>
          </w:p>
        </w:tc>
      </w:tr>
      <w:tr>
        <w:trPr>
          <w:trHeight w:val="797"/>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卷帘</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约640*300cm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定制图案打印卷帘、定制图案UV</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-38735</wp:posOffset>
                      </wp:positionH>
                      <wp:positionV relativeFrom="paragraph">
                        <wp:posOffset>38100</wp:posOffset>
                      </wp:positionV>
                      <wp:extent cx="673100" cy="475615"/>
                      <wp:effectExtent l="0" t="0" r="12700" b="12065"/>
                      <wp:wrapNone/>
                      <wp:docPr id="133" name="图片_31_SpCnt_1"/>
                      <wp:cNvGraphicFramePr/>
                      <a:graphic xmlns:a="http://schemas.openxmlformats.org/drawingml/2006/main">
                        <a:graphicData uri="http://schemas.openxmlformats.org/drawingml/2006/picture">
                          <pic:pic xmlns:pic="http://schemas.openxmlformats.org/drawingml/2006/picture">
                            <pic:nvPicPr>
                              <pic:cNvPr id="67" name="图片_31_SpCnt_1"/>
                              <pic:cNvPicPr/>
                              <pic:nvPr/>
                            </pic:nvPicPr>
                            <pic:blipFill>
                              <a:blip r:embed="rId145"/>
                              <a:stretch/>
                            </pic:blipFill>
                            <pic:spPr bwMode="auto">
                              <a:xfrm>
                                <a:off x="0" y="0"/>
                                <a:ext cx="673100" cy="475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780096;o:allowoverlap:true;o:allowincell:true;mso-position-horizontal-relative:text;margin-left:-3.0pt;mso-position-horizontal:absolute;mso-position-vertical-relative:text;margin-top:3.0pt;mso-position-vertical:absolute;width:53.0pt;height:37.4pt;mso-wrap-distance-left:9.0pt;mso-wrap-distance-top:0.0pt;mso-wrap-distance-right:9.0pt;mso-wrap-distance-bottom:0.0pt;" stroked="f">
                      <v:path textboxrect="0,0,0,0"/>
                      <v:imagedata r:id="rId145" o:title=""/>
                    </v:shape>
                  </w:pict>
                </mc:Fallback>
              </mc:AlternateContent>
            </w:r>
            <w:r/>
          </w:p>
        </w:tc>
      </w:tr>
      <w:tr>
        <w:trPr>
          <w:trHeight w:val="10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四-（6）</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匡园社街-邮局</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（约36㎡）</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融合邮件收寄及校园主题邮品展示等功能，成为情感联结与文化传递的温馨站点，丰富校园人文体验。</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造型门头</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约310*90cm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250*250木龙骨纵横向中距@500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2、15mm厚阻燃版加木饰面板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金属折边20mm烤漆字，下挂金属造型，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-48895</wp:posOffset>
                      </wp:positionH>
                      <wp:positionV relativeFrom="paragraph">
                        <wp:posOffset>350520</wp:posOffset>
                      </wp:positionV>
                      <wp:extent cx="727710" cy="369570"/>
                      <wp:effectExtent l="0" t="0" r="3810" b="11430"/>
                      <wp:wrapNone/>
                      <wp:docPr id="134" name="图片_32_SpCnt_2"/>
                      <wp:cNvGraphicFramePr/>
                      <a:graphic xmlns:a="http://schemas.openxmlformats.org/drawingml/2006/main">
                        <a:graphicData uri="http://schemas.openxmlformats.org/drawingml/2006/picture">
                          <pic:pic xmlns:pic="http://schemas.openxmlformats.org/drawingml/2006/picture">
                            <pic:nvPicPr>
                              <pic:cNvPr id="68" name="图片_32_SpCnt_2"/>
                              <pic:cNvPicPr/>
                              <pic:nvPr/>
                            </pic:nvPicPr>
                            <pic:blipFill>
                              <a:blip r:embed="rId146"/>
                              <a:stretch/>
                            </pic:blipFill>
                            <pic:spPr bwMode="auto">
                              <a:xfrm>
                                <a:off x="0" y="0"/>
                                <a:ext cx="727710" cy="369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781120;o:allowoverlap:true;o:allowincell:true;mso-position-horizontal-relative:text;margin-left:-3.8pt;mso-position-horizontal:absolute;mso-position-vertical-relative:text;margin-top:27.6pt;mso-position-vertical:absolute;width:57.3pt;height:29.1pt;mso-wrap-distance-left:9.0pt;mso-wrap-distance-top:0.0pt;mso-wrap-distance-right:9.0pt;mso-wrap-distance-bottom:0.0pt;" stroked="f">
                      <v:path textboxrect="0,0,0,0"/>
                      <v:imagedata r:id="rId146"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定制接待台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约310*80cm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3、封边：1.0mm/1.8mm厚PVC封边，经自动调温热压机使板材粘连无丝无缝，在不同地区气温、湿度的变化中不受影响，能长期不变形不开裂，同色封边样式美观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4、台面：水磨石</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-46990</wp:posOffset>
                      </wp:positionH>
                      <wp:positionV relativeFrom="paragraph">
                        <wp:posOffset>306705</wp:posOffset>
                      </wp:positionV>
                      <wp:extent cx="715645" cy="487045"/>
                      <wp:effectExtent l="0" t="0" r="635" b="635"/>
                      <wp:wrapNone/>
                      <wp:docPr id="135" name="图片_162"/>
                      <wp:cNvGraphicFramePr/>
                      <a:graphic xmlns:a="http://schemas.openxmlformats.org/drawingml/2006/main">
                        <a:graphicData uri="http://schemas.openxmlformats.org/drawingml/2006/picture">
                          <pic:pic xmlns:pic="http://schemas.openxmlformats.org/drawingml/2006/picture">
                            <pic:nvPicPr>
                              <pic:cNvPr id="44" name="图片_162"/>
                              <pic:cNvPicPr/>
                              <pic:nvPr/>
                            </pic:nvPicPr>
                            <pic:blipFill>
                              <a:blip r:embed="rId147"/>
                              <a:stretch/>
                            </pic:blipFill>
                            <pic:spPr bwMode="auto">
                              <a:xfrm>
                                <a:off x="0" y="0"/>
                                <a:ext cx="715645" cy="487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782144;o:allowoverlap:true;o:allowincell:true;mso-position-horizontal-relative:text;margin-left:-3.7pt;mso-position-horizontal:absolute;mso-position-vertical-relative:text;margin-top:24.1pt;mso-position-vertical:absolute;width:56.3pt;height:38.4pt;mso-wrap-distance-left:9.0pt;mso-wrap-distance-top:0.0pt;mso-wrap-distance-right:9.0pt;mso-wrap-distance-bottom:0.0pt;" stroked="f">
                      <v:path textboxrect="0,0,0,0"/>
                      <v:imagedata r:id="rId147" o:title=""/>
                    </v:shape>
                  </w:pict>
                </mc:Fallback>
              </mc:AlternateContent>
            </w:r>
            <w:r/>
          </w:p>
        </w:tc>
      </w:tr>
      <w:tr>
        <w:trPr>
          <w:trHeight w:val="14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定制架</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约220*180cm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定制金属邮箱格子架，金属工艺1.5厚度304不锈钢激光切割、金属钣金刨槽折弯、造型氩弧焊接、一次焊缝打磨，两次精打磨、表面钝化防锈处理，原子灰磨平作业打磨、两次环氧底漆防锈处理，一次环氧面漆处理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-8890</wp:posOffset>
                      </wp:positionH>
                      <wp:positionV relativeFrom="paragraph">
                        <wp:posOffset>69215</wp:posOffset>
                      </wp:positionV>
                      <wp:extent cx="624840" cy="725170"/>
                      <wp:effectExtent l="0" t="0" r="0" b="6350"/>
                      <wp:wrapNone/>
                      <wp:docPr id="136" name="图片_36_SpCnt_7"/>
                      <wp:cNvGraphicFramePr/>
                      <a:graphic xmlns:a="http://schemas.openxmlformats.org/drawingml/2006/main">
                        <a:graphicData uri="http://schemas.openxmlformats.org/drawingml/2006/picture">
                          <pic:pic xmlns:pic="http://schemas.openxmlformats.org/drawingml/2006/picture">
                            <pic:nvPicPr>
                              <pic:cNvPr id="70" name="图片_36_SpCnt_7"/>
                              <pic:cNvPicPr/>
                              <pic:nvPr/>
                            </pic:nvPicPr>
                            <pic:blipFill>
                              <a:blip r:embed="rId148"/>
                              <a:stretch/>
                            </pic:blipFill>
                            <pic:spPr bwMode="auto">
                              <a:xfrm>
                                <a:off x="0" y="0"/>
                                <a:ext cx="624840" cy="725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83168;o:allowoverlap:true;o:allowincell:true;mso-position-horizontal-relative:text;margin-left:-0.7pt;mso-position-horizontal:absolute;mso-position-vertical-relative:text;margin-top:5.5pt;mso-position-vertical:absolute;width:49.2pt;height:57.1pt;mso-wrap-distance-left:9.0pt;mso-wrap-distance-top:0.0pt;mso-wrap-distance-right:9.0pt;mso-wrap-distance-bottom:0.0pt;" stroked="f">
                      <v:path textboxrect="0,0,0,0"/>
                      <v:imagedata r:id="rId148" o:title=""/>
                    </v:shape>
                  </w:pict>
                </mc:Fallback>
              </mc:AlternateContent>
            </w:r>
            <w:r/>
          </w:p>
        </w:tc>
      </w:tr>
      <w:tr>
        <w:trPr>
          <w:trHeight w:val="13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背景文化一</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约73*55cm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金属折边20mm烤漆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64135</wp:posOffset>
                      </wp:positionH>
                      <wp:positionV relativeFrom="paragraph">
                        <wp:posOffset>34925</wp:posOffset>
                      </wp:positionV>
                      <wp:extent cx="572770" cy="775970"/>
                      <wp:effectExtent l="0" t="0" r="6350" b="1270"/>
                      <wp:wrapNone/>
                      <wp:docPr id="137" name="图片_33_SpCnt_2"/>
                      <wp:cNvGraphicFramePr/>
                      <a:graphic xmlns:a="http://schemas.openxmlformats.org/drawingml/2006/main">
                        <a:graphicData uri="http://schemas.openxmlformats.org/drawingml/2006/picture">
                          <pic:pic xmlns:pic="http://schemas.openxmlformats.org/drawingml/2006/picture">
                            <pic:nvPicPr>
                              <pic:cNvPr id="79" name="图片_33_SpCnt_2"/>
                              <pic:cNvPicPr/>
                              <pic:nvPr/>
                            </pic:nvPicPr>
                            <pic:blipFill>
                              <a:blip r:embed="rId149"/>
                              <a:stretch/>
                            </pic:blipFill>
                            <pic:spPr bwMode="auto">
                              <a:xfrm>
                                <a:off x="0" y="0"/>
                                <a:ext cx="572770" cy="775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784192;o:allowoverlap:true;o:allowincell:true;mso-position-horizontal-relative:text;margin-left:5.0pt;mso-position-horizontal:absolute;mso-position-vertical-relative:text;margin-top:2.8pt;mso-position-vertical:absolute;width:45.1pt;height:61.1pt;mso-wrap-distance-left:9.0pt;mso-wrap-distance-top:0.0pt;mso-wrap-distance-right:9.0pt;mso-wrap-distance-bottom:0.0pt;" stroked="f">
                      <v:path textboxrect="0,0,0,0"/>
                      <v:imagedata r:id="rId149" o:title=""/>
                    </v:shape>
                  </w:pict>
                </mc:Fallback>
              </mc:AlternateContent>
            </w:r>
            <w:r/>
          </w:p>
        </w:tc>
      </w:tr>
      <w:tr>
        <w:trPr>
          <w:trHeight w:val="99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背景文化二</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约25*123cm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金属折边20mm烤漆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-33020</wp:posOffset>
                      </wp:positionH>
                      <wp:positionV relativeFrom="paragraph">
                        <wp:posOffset>90805</wp:posOffset>
                      </wp:positionV>
                      <wp:extent cx="697865" cy="358140"/>
                      <wp:effectExtent l="0" t="0" r="3175" b="7620"/>
                      <wp:wrapNone/>
                      <wp:docPr id="138" name="图片_33_SpCnt_3"/>
                      <wp:cNvGraphicFramePr/>
                      <a:graphic xmlns:a="http://schemas.openxmlformats.org/drawingml/2006/main">
                        <a:graphicData uri="http://schemas.openxmlformats.org/drawingml/2006/picture">
                          <pic:pic xmlns:pic="http://schemas.openxmlformats.org/drawingml/2006/picture">
                            <pic:nvPicPr>
                              <pic:cNvPr id="80" name="图片_33_SpCnt_3"/>
                              <pic:cNvPicPr/>
                              <pic:nvPr/>
                            </pic:nvPicPr>
                            <pic:blipFill>
                              <a:blip r:embed="rId150"/>
                              <a:stretch/>
                            </pic:blipFill>
                            <pic:spPr bwMode="auto">
                              <a:xfrm>
                                <a:off x="0" y="0"/>
                                <a:ext cx="697865" cy="358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785216;o:allowoverlap:true;o:allowincell:true;mso-position-horizontal-relative:text;margin-left:-2.6pt;mso-position-horizontal:absolute;mso-position-vertical-relative:text;margin-top:7.1pt;mso-position-vertical:absolute;width:54.9pt;height:28.2pt;mso-wrap-distance-left:9.0pt;mso-wrap-distance-top:0.0pt;mso-wrap-distance-right:9.0pt;mso-wrap-distance-bottom:0.0pt;" stroked="f">
                      <v:path textboxrect="0,0,0,0"/>
                      <v:imagedata r:id="rId150" o:title=""/>
                    </v:shape>
                  </w:pict>
                </mc:Fallback>
              </mc:AlternateContent>
            </w:r>
            <w:r/>
          </w:p>
        </w:tc>
      </w:tr>
      <w:tr>
        <w:trPr>
          <w:trHeight w:val="12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定制柜</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约450*180cm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定制金属邮箱格子柜，金属工艺1.5厚度304不锈钢激光切割、金属钣金刨槽折弯、造型氩弧焊接、一次焊缝打磨，两次精打磨、表面钝化防锈处理，原子灰磨平作业打磨、两次环氧底漆防锈处理，一次环氧面漆处理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-17145</wp:posOffset>
                      </wp:positionH>
                      <wp:positionV relativeFrom="paragraph">
                        <wp:posOffset>48895</wp:posOffset>
                      </wp:positionV>
                      <wp:extent cx="675640" cy="608965"/>
                      <wp:effectExtent l="0" t="0" r="10160" b="635"/>
                      <wp:wrapNone/>
                      <wp:docPr id="139" name="图片_36_SpCnt_8"/>
                      <wp:cNvGraphicFramePr/>
                      <a:graphic xmlns:a="http://schemas.openxmlformats.org/drawingml/2006/main">
                        <a:graphicData uri="http://schemas.openxmlformats.org/drawingml/2006/picture">
                          <pic:pic xmlns:pic="http://schemas.openxmlformats.org/drawingml/2006/picture">
                            <pic:nvPicPr>
                              <pic:cNvPr id="52" name="图片_36_SpCnt_8"/>
                              <pic:cNvPicPr/>
                              <pic:nvPr/>
                            </pic:nvPicPr>
                            <pic:blipFill>
                              <a:blip r:embed="rId151"/>
                              <a:stretch/>
                            </pic:blipFill>
                            <pic:spPr bwMode="auto">
                              <a:xfrm>
                                <a:off x="0" y="0"/>
                                <a:ext cx="675640" cy="608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786240;o:allowoverlap:true;o:allowincell:true;mso-position-horizontal-relative:text;margin-left:-1.3pt;mso-position-horizontal:absolute;mso-position-vertical-relative:text;margin-top:3.8pt;mso-position-vertical:absolute;width:53.2pt;height:47.9pt;mso-wrap-distance-left:9.0pt;mso-wrap-distance-top:0.0pt;mso-wrap-distance-right:9.0pt;mso-wrap-distance-bottom:0.0pt;" stroked="f">
                      <v:path textboxrect="0,0,0,0"/>
                      <v:imagedata r:id="rId151" o:title=""/>
                    </v:shape>
                  </w:pict>
                </mc:Fallback>
              </mc:AlternateContent>
            </w:r>
            <w:r/>
          </w:p>
        </w:tc>
      </w:tr>
      <w:tr>
        <w:trPr>
          <w:trHeight w:val="34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书柜文化</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约52*43cm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10mm定制生态复合PVC覆一层软磁封板</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96"/>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邮筒</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约60*180cm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1、定制邮筒烤漆造型，面层UV</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10795</wp:posOffset>
                      </wp:positionH>
                      <wp:positionV relativeFrom="paragraph">
                        <wp:posOffset>36830</wp:posOffset>
                      </wp:positionV>
                      <wp:extent cx="474345" cy="568960"/>
                      <wp:effectExtent l="0" t="0" r="13335" b="10160"/>
                      <wp:wrapNone/>
                      <wp:docPr id="140" name="图片_35"/>
                      <wp:cNvGraphicFramePr/>
                      <a:graphic xmlns:a="http://schemas.openxmlformats.org/drawingml/2006/main">
                        <a:graphicData uri="http://schemas.openxmlformats.org/drawingml/2006/picture">
                          <pic:pic xmlns:pic="http://schemas.openxmlformats.org/drawingml/2006/picture">
                            <pic:nvPicPr>
                              <pic:cNvPr id="46" name="图片_35"/>
                              <pic:cNvPicPr/>
                              <pic:nvPr/>
                            </pic:nvPicPr>
                            <pic:blipFill>
                              <a:blip r:embed="rId152"/>
                              <a:stretch/>
                            </pic:blipFill>
                            <pic:spPr bwMode="auto">
                              <a:xfrm>
                                <a:off x="0" y="0"/>
                                <a:ext cx="474345"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787264;o:allowoverlap:true;o:allowincell:true;mso-position-horizontal-relative:text;margin-left:0.8pt;mso-position-horizontal:absolute;mso-position-vertical-relative:text;margin-top:2.9pt;mso-position-vertical:absolute;width:37.4pt;height:44.8pt;mso-wrap-distance-left:9.0pt;mso-wrap-distance-top:0.0pt;mso-wrap-distance-right:9.0pt;mso-wrap-distance-bottom:0.0pt;" stroked="f">
                      <v:path textboxrect="0,0,0,0"/>
                      <v:imagedata r:id="rId152" o:title=""/>
                    </v:shape>
                  </w:pict>
                </mc:Fallback>
              </mc:AlternateContent>
            </w:r>
            <w:r/>
          </w:p>
        </w:tc>
      </w:tr>
      <w:tr>
        <w:trPr>
          <w:trHeight w:val="81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卷帘</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约640*300cm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定制图案打印卷帘、定制图案UV</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-29845</wp:posOffset>
                      </wp:positionH>
                      <wp:positionV relativeFrom="paragraph">
                        <wp:posOffset>27305</wp:posOffset>
                      </wp:positionV>
                      <wp:extent cx="671830" cy="453390"/>
                      <wp:effectExtent l="0" t="0" r="13970" b="3810"/>
                      <wp:wrapNone/>
                      <wp:docPr id="141" name="图片_37_SpCnt_1"/>
                      <wp:cNvGraphicFramePr/>
                      <a:graphic xmlns:a="http://schemas.openxmlformats.org/drawingml/2006/main">
                        <a:graphicData uri="http://schemas.openxmlformats.org/drawingml/2006/picture">
                          <pic:pic xmlns:pic="http://schemas.openxmlformats.org/drawingml/2006/picture">
                            <pic:nvPicPr>
                              <pic:cNvPr id="49" name="图片_37_SpCnt_1"/>
                              <pic:cNvPicPr/>
                              <pic:nvPr/>
                            </pic:nvPicPr>
                            <pic:blipFill>
                              <a:blip r:embed="rId153"/>
                              <a:stretch/>
                            </pic:blipFill>
                            <pic:spPr bwMode="auto">
                              <a:xfrm>
                                <a:off x="0" y="0"/>
                                <a:ext cx="671830" cy="453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788288;o:allowoverlap:true;o:allowincell:true;mso-position-horizontal-relative:text;margin-left:-2.4pt;mso-position-horizontal:absolute;mso-position-vertical-relative:text;margin-top:2.1pt;mso-position-vertical:absolute;width:52.9pt;height:35.7pt;mso-wrap-distance-left:9.0pt;mso-wrap-distance-top:0.0pt;mso-wrap-distance-right:9.0pt;mso-wrap-distance-bottom:0.0pt;" stroked="f">
                      <v:path textboxrect="0,0,0,0"/>
                      <v:imagedata r:id="rId153" o:title=""/>
                    </v:shape>
                  </w:pict>
                </mc:Fallback>
              </mc:AlternateContent>
            </w:r>
            <w:r/>
          </w:p>
        </w:tc>
      </w:tr>
      <w:tr>
        <w:trPr>
          <w:trHeight w:val="867"/>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定制文化隔断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约60*200cm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1、定制文化隔断</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90805</wp:posOffset>
                      </wp:positionH>
                      <wp:positionV relativeFrom="paragraph">
                        <wp:posOffset>29845</wp:posOffset>
                      </wp:positionV>
                      <wp:extent cx="462915" cy="488315"/>
                      <wp:effectExtent l="0" t="0" r="9525" b="14604"/>
                      <wp:wrapNone/>
                      <wp:docPr id="142" name="图片_156"/>
                      <wp:cNvGraphicFramePr/>
                      <a:graphic xmlns:a="http://schemas.openxmlformats.org/drawingml/2006/main">
                        <a:graphicData uri="http://schemas.openxmlformats.org/drawingml/2006/picture">
                          <pic:pic xmlns:pic="http://schemas.openxmlformats.org/drawingml/2006/picture">
                            <pic:nvPicPr>
                              <pic:cNvPr id="71" name="图片_156"/>
                              <pic:cNvPicPr/>
                              <pic:nvPr/>
                            </pic:nvPicPr>
                            <pic:blipFill>
                              <a:blip r:embed="rId154"/>
                              <a:stretch/>
                            </pic:blipFill>
                            <pic:spPr bwMode="auto">
                              <a:xfrm>
                                <a:off x="0" y="0"/>
                                <a:ext cx="462915" cy="488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789312;o:allowoverlap:true;o:allowincell:true;mso-position-horizontal-relative:text;margin-left:7.1pt;mso-position-horizontal:absolute;mso-position-vertical-relative:text;margin-top:2.4pt;mso-position-vertical:absolute;width:36.4pt;height:38.4pt;mso-wrap-distance-left:9.0pt;mso-wrap-distance-top:0.0pt;mso-wrap-distance-right:9.0pt;mso-wrap-distance-bottom:0.0pt;" stroked="f">
                      <v:path textboxrect="0,0,0,0"/>
                      <v:imagedata r:id="rId154" o:title=""/>
                    </v:shape>
                  </w:pict>
                </mc:Fallback>
              </mc:AlternateContent>
            </w:r>
            <w:r/>
          </w:p>
        </w:tc>
      </w:tr>
      <w:tr>
        <w:trPr>
          <w:trHeight w:val="9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四-（7）</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匡园社街-会议室</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（约29㎡）</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满足小组会议、项目研讨与学术交流等需求，打造便捷高效的会议环境，推动团队协作与创新互动。</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主题文化</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约670*300cm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定制墙面基础、石膏板层次凸起造型墙面，表面刷涂特调乳胶漆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2、内嵌线性发光灯带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3、墙面刷基膜人工铺贴定制画面墙布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面层定制金属格栅造型，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定制生态复合PVC及亚克力UV+亚克力烤漆雕刻，定制金属字，不同层级造型采用不同厚度垫块或支架，形成前后多层视觉景深，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1270</wp:posOffset>
                      </wp:positionH>
                      <wp:positionV relativeFrom="paragraph">
                        <wp:posOffset>935990</wp:posOffset>
                      </wp:positionV>
                      <wp:extent cx="678180" cy="379730"/>
                      <wp:effectExtent l="0" t="0" r="7620" b="1270"/>
                      <wp:wrapNone/>
                      <wp:docPr id="143" name="图片_16_SpCnt_2"/>
                      <wp:cNvGraphicFramePr/>
                      <a:graphic xmlns:a="http://schemas.openxmlformats.org/drawingml/2006/main">
                        <a:graphicData uri="http://schemas.openxmlformats.org/drawingml/2006/picture">
                          <pic:pic xmlns:pic="http://schemas.openxmlformats.org/drawingml/2006/picture">
                            <pic:nvPicPr>
                              <pic:cNvPr id="54" name="图片_16_SpCnt_2"/>
                              <pic:cNvPicPr/>
                              <pic:nvPr/>
                            </pic:nvPicPr>
                            <pic:blipFill>
                              <a:blip r:embed="rId155"/>
                              <a:stretch/>
                            </pic:blipFill>
                            <pic:spPr bwMode="auto">
                              <a:xfrm>
                                <a:off x="0" y="0"/>
                                <a:ext cx="678180" cy="379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790336;o:allowoverlap:true;o:allowincell:true;mso-position-horizontal-relative:text;margin-left:0.1pt;mso-position-horizontal:absolute;mso-position-vertical-relative:text;margin-top:73.7pt;mso-position-vertical:absolute;width:53.4pt;height:29.9pt;mso-wrap-distance-left:9.0pt;mso-wrap-distance-top:0.0pt;mso-wrap-distance-right:9.0pt;mso-wrap-distance-bottom:0.0pt;" stroked="f">
                      <v:path textboxrect="0,0,0,0"/>
                      <v:imagedata r:id="rId155" o:title=""/>
                    </v:shape>
                  </w:pict>
                </mc:Fallback>
              </mc:AlternateContent>
            </w:r>
            <w:r/>
          </w:p>
        </w:tc>
      </w:tr>
      <w:tr>
        <w:trPr>
          <w:trHeight w:val="16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定制茶水柜</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约100*40*100cm</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3、封边：1.0mm/1.8mm厚PVC封边，经自动调温热压机使板材粘连无丝无缝，在不同地区气温、湿度的变化中不受影响，能长期不变形不开裂，同色封边样式美观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-20320</wp:posOffset>
                      </wp:positionH>
                      <wp:positionV relativeFrom="paragraph">
                        <wp:posOffset>115570</wp:posOffset>
                      </wp:positionV>
                      <wp:extent cx="685165" cy="823595"/>
                      <wp:effectExtent l="0" t="0" r="635" b="14604"/>
                      <wp:wrapNone/>
                      <wp:docPr id="144" name="图片_2_SpCnt_3"/>
                      <wp:cNvGraphicFramePr/>
                      <a:graphic xmlns:a="http://schemas.openxmlformats.org/drawingml/2006/main">
                        <a:graphicData uri="http://schemas.openxmlformats.org/drawingml/2006/picture">
                          <pic:pic xmlns:pic="http://schemas.openxmlformats.org/drawingml/2006/picture">
                            <pic:nvPicPr>
                              <pic:cNvPr id="72" name="图片_2_SpCnt_3"/>
                              <pic:cNvPicPr/>
                              <pic:nvPr/>
                            </pic:nvPicPr>
                            <pic:blipFill>
                              <a:blip r:embed="rId156"/>
                              <a:stretch/>
                            </pic:blipFill>
                            <pic:spPr bwMode="auto">
                              <a:xfrm>
                                <a:off x="0" y="0"/>
                                <a:ext cx="685165" cy="823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791360;o:allowoverlap:true;o:allowincell:true;mso-position-horizontal-relative:text;margin-left:-1.6pt;mso-position-horizontal:absolute;mso-position-vertical-relative:text;margin-top:9.1pt;mso-position-vertical:absolute;width:53.9pt;height:64.8pt;mso-wrap-distance-left:9.0pt;mso-wrap-distance-top:0.0pt;mso-wrap-distance-right:9.0pt;mso-wrap-distance-bottom:0.0pt;" stroked="f">
                      <v:path textboxrect="0,0,0,0"/>
                      <v:imagedata r:id="rId156" o:title=""/>
                    </v:shape>
                  </w:pict>
                </mc:Fallback>
              </mc:AlternateContent>
            </w:r>
            <w:r/>
          </w:p>
        </w:tc>
      </w:tr>
      <w:tr>
        <w:trPr>
          <w:trHeight w:val="11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四-（8）</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匡园社街-社街公区</w:t>
            </w:r>
            <w:r/>
          </w:p>
        </w:tc>
        <w:tc>
          <w:tcPr>
            <w:tcBorders>
              <w:top w:val="single" w:color="000000" w:sz="4" w:space="0"/>
              <w:left w:val="single" w:color="000000" w:sz="4" w:space="0"/>
              <w:bottom w:val="single" w:color="000000" w:sz="4" w:space="0"/>
              <w:right w:val="non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采用多样化展示形式，系统展现校园特色社街文化，营造具有归属感与凝聚力的文化氛围，彰显校园活力。</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3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文化墙1</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约700*110cm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10mm定制生态复合PVC覆软磁UV可更换照片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金属折边20mm金属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-39370</wp:posOffset>
                      </wp:positionH>
                      <wp:positionV relativeFrom="paragraph">
                        <wp:posOffset>170815</wp:posOffset>
                      </wp:positionV>
                      <wp:extent cx="720725" cy="248285"/>
                      <wp:effectExtent l="0" t="0" r="10795" b="10795"/>
                      <wp:wrapNone/>
                      <wp:docPr id="145" name="图片_169"/>
                      <wp:cNvGraphicFramePr/>
                      <a:graphic xmlns:a="http://schemas.openxmlformats.org/drawingml/2006/main">
                        <a:graphicData uri="http://schemas.openxmlformats.org/drawingml/2006/picture">
                          <pic:pic xmlns:pic="http://schemas.openxmlformats.org/drawingml/2006/picture">
                            <pic:nvPicPr>
                              <pic:cNvPr id="124" name="图片_169"/>
                              <pic:cNvPicPr/>
                              <pic:nvPr/>
                            </pic:nvPicPr>
                            <pic:blipFill>
                              <a:blip r:embed="rId157"/>
                              <a:stretch/>
                            </pic:blipFill>
                            <pic:spPr bwMode="auto">
                              <a:xfrm>
                                <a:off x="0" y="0"/>
                                <a:ext cx="720724" cy="248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792384;o:allowoverlap:true;o:allowincell:true;mso-position-horizontal-relative:text;margin-left:-3.1pt;mso-position-horizontal:absolute;mso-position-vertical-relative:text;margin-top:13.4pt;mso-position-vertical:absolute;width:56.8pt;height:19.6pt;mso-wrap-distance-left:9.0pt;mso-wrap-distance-top:0.0pt;mso-wrap-distance-right:9.0pt;mso-wrap-distance-bottom:0.0pt;" stroked="f">
                      <v:path textboxrect="0,0,0,0"/>
                      <v:imagedata r:id="rId157" o:title=""/>
                    </v:shape>
                  </w:pict>
                </mc:Fallback>
              </mc:AlternateContent>
            </w:r>
            <w:r/>
          </w:p>
        </w:tc>
      </w:tr>
      <w:tr>
        <w:trPr>
          <w:trHeight w:val="13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文化墙2</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约650*350cm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亚克力UV+亚克力烤漆雕刻，40*40mm格栅烤漆上墙的工艺组成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金属折边20mm金属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-15875</wp:posOffset>
                      </wp:positionH>
                      <wp:positionV relativeFrom="paragraph">
                        <wp:posOffset>88265</wp:posOffset>
                      </wp:positionV>
                      <wp:extent cx="600710" cy="778510"/>
                      <wp:effectExtent l="0" t="0" r="8890" b="13970"/>
                      <wp:wrapNone/>
                      <wp:docPr id="146" name="图片_2_SpCnt_4"/>
                      <wp:cNvGraphicFramePr/>
                      <a:graphic xmlns:a="http://schemas.openxmlformats.org/drawingml/2006/main">
                        <a:graphicData uri="http://schemas.openxmlformats.org/drawingml/2006/picture">
                          <pic:pic xmlns:pic="http://schemas.openxmlformats.org/drawingml/2006/picture">
                            <pic:nvPicPr>
                              <pic:cNvPr id="117" name="图片_2_SpCnt_4"/>
                              <pic:cNvPicPr/>
                              <pic:nvPr/>
                            </pic:nvPicPr>
                            <pic:blipFill>
                              <a:blip r:embed="rId158"/>
                              <a:stretch/>
                            </pic:blipFill>
                            <pic:spPr bwMode="auto">
                              <a:xfrm>
                                <a:off x="0" y="0"/>
                                <a:ext cx="600710" cy="778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793408;o:allowoverlap:true;o:allowincell:true;mso-position-horizontal-relative:text;margin-left:-1.2pt;mso-position-horizontal:absolute;mso-position-vertical-relative:text;margin-top:6.9pt;mso-position-vertical:absolute;width:47.3pt;height:61.3pt;mso-wrap-distance-left:9.0pt;mso-wrap-distance-top:0.0pt;mso-wrap-distance-right:9.0pt;mso-wrap-distance-bottom:0.0pt;" stroked="f">
                      <v:path textboxrect="0,0,0,0"/>
                      <v:imagedata r:id="rId158" o:title=""/>
                    </v:shape>
                  </w:pict>
                </mc:Fallback>
              </mc:AlternateContent>
            </w:r>
            <w:r/>
          </w:p>
        </w:tc>
      </w:tr>
      <w:tr>
        <w:trPr>
          <w:trHeight w:val="13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文化墙3</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约220*128cm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小标题10mm亚克力字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大标题定制金属折边20mm烤漆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-48260</wp:posOffset>
                      </wp:positionH>
                      <wp:positionV relativeFrom="paragraph">
                        <wp:posOffset>126365</wp:posOffset>
                      </wp:positionV>
                      <wp:extent cx="721995" cy="422910"/>
                      <wp:effectExtent l="0" t="0" r="9525" b="3810"/>
                      <wp:wrapNone/>
                      <wp:docPr id="147" name="图片_170"/>
                      <wp:cNvGraphicFramePr/>
                      <a:graphic xmlns:a="http://schemas.openxmlformats.org/drawingml/2006/main">
                        <a:graphicData uri="http://schemas.openxmlformats.org/drawingml/2006/picture">
                          <pic:pic xmlns:pic="http://schemas.openxmlformats.org/drawingml/2006/picture">
                            <pic:nvPicPr>
                              <pic:cNvPr id="102" name="图片_170"/>
                              <pic:cNvPicPr/>
                              <pic:nvPr/>
                            </pic:nvPicPr>
                            <pic:blipFill>
                              <a:blip r:embed="rId159"/>
                              <a:stretch/>
                            </pic:blipFill>
                            <pic:spPr bwMode="auto">
                              <a:xfrm>
                                <a:off x="0" y="0"/>
                                <a:ext cx="721995" cy="422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794432;o:allowoverlap:true;o:allowincell:true;mso-position-horizontal-relative:text;margin-left:-3.8pt;mso-position-horizontal:absolute;mso-position-vertical-relative:text;margin-top:9.9pt;mso-position-vertical:absolute;width:56.8pt;height:33.3pt;mso-wrap-distance-left:9.0pt;mso-wrap-distance-top:0.0pt;mso-wrap-distance-right:9.0pt;mso-wrap-distance-bottom:0.0pt;" stroked="f">
                      <v:path textboxrect="0,0,0,0"/>
                      <v:imagedata r:id="rId159" o:title=""/>
                    </v:shape>
                  </w:pict>
                </mc:Fallback>
              </mc:AlternateContent>
            </w:r>
            <w:r/>
          </w:p>
        </w:tc>
      </w:tr>
      <w:tr>
        <w:trPr>
          <w:trHeight w:val="16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文化墙4</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约403*150cm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10mm定制生态复合PVC及亚克力UV+亚克力烤漆雕刻、定制金属洞洞板折边20mm上墙的工艺组成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大标题定制金属折边20mm烤漆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-46355</wp:posOffset>
                      </wp:positionH>
                      <wp:positionV relativeFrom="paragraph">
                        <wp:posOffset>233680</wp:posOffset>
                      </wp:positionV>
                      <wp:extent cx="705485" cy="356235"/>
                      <wp:effectExtent l="0" t="0" r="10795" b="9525"/>
                      <wp:wrapNone/>
                      <wp:docPr id="148" name="图片_171"/>
                      <wp:cNvGraphicFramePr/>
                      <a:graphic xmlns:a="http://schemas.openxmlformats.org/drawingml/2006/main">
                        <a:graphicData uri="http://schemas.openxmlformats.org/drawingml/2006/picture">
                          <pic:pic xmlns:pic="http://schemas.openxmlformats.org/drawingml/2006/picture">
                            <pic:nvPicPr>
                              <pic:cNvPr id="120" name="图片_171"/>
                              <pic:cNvPicPr/>
                              <pic:nvPr/>
                            </pic:nvPicPr>
                            <pic:blipFill>
                              <a:blip r:embed="rId160"/>
                              <a:stretch/>
                            </pic:blipFill>
                            <pic:spPr bwMode="auto">
                              <a:xfrm>
                                <a:off x="0" y="0"/>
                                <a:ext cx="705485" cy="356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795456;o:allowoverlap:true;o:allowincell:true;mso-position-horizontal-relative:text;margin-left:-3.6pt;mso-position-horizontal:absolute;mso-position-vertical-relative:text;margin-top:18.4pt;mso-position-vertical:absolute;width:55.5pt;height:28.0pt;mso-wrap-distance-left:9.0pt;mso-wrap-distance-top:0.0pt;mso-wrap-distance-right:9.0pt;mso-wrap-distance-bottom:0.0pt;" stroked="f">
                      <v:path textboxrect="0,0,0,0"/>
                      <v:imagedata r:id="rId160" o:title=""/>
                    </v:shape>
                  </w:pict>
                </mc:Fallback>
              </mc:AlternateContent>
            </w:r>
            <w:r/>
          </w:p>
        </w:tc>
      </w:tr>
      <w:tr>
        <w:trPr>
          <w:trHeight w:val="13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文化墙5</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约535*160cm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10mm定制生态复合PVC及亚克力UV+亚克力烤漆雕刻的工艺组成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金属折边20mm造型，大标题定制金属折边20mm烤漆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-45085</wp:posOffset>
                      </wp:positionH>
                      <wp:positionV relativeFrom="paragraph">
                        <wp:posOffset>288290</wp:posOffset>
                      </wp:positionV>
                      <wp:extent cx="675640" cy="558165"/>
                      <wp:effectExtent l="0" t="0" r="10160" b="5715"/>
                      <wp:wrapNone/>
                      <wp:docPr id="149" name="图片_5_SpCnt_2"/>
                      <wp:cNvGraphicFramePr/>
                      <a:graphic xmlns:a="http://schemas.openxmlformats.org/drawingml/2006/main">
                        <a:graphicData uri="http://schemas.openxmlformats.org/drawingml/2006/picture">
                          <pic:pic xmlns:pic="http://schemas.openxmlformats.org/drawingml/2006/picture">
                            <pic:nvPicPr>
                              <pic:cNvPr id="58" name="图片_5_SpCnt_2"/>
                              <pic:cNvPicPr/>
                              <pic:nvPr/>
                            </pic:nvPicPr>
                            <pic:blipFill>
                              <a:blip r:embed="rId161"/>
                              <a:stretch/>
                            </pic:blipFill>
                            <pic:spPr bwMode="auto">
                              <a:xfrm>
                                <a:off x="0" y="0"/>
                                <a:ext cx="67564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796480;o:allowoverlap:true;o:allowincell:true;mso-position-horizontal-relative:text;margin-left:-3.5pt;mso-position-horizontal:absolute;mso-position-vertical-relative:text;margin-top:22.7pt;mso-position-vertical:absolute;width:53.2pt;height:43.9pt;mso-wrap-distance-left:9.0pt;mso-wrap-distance-top:0.0pt;mso-wrap-distance-right:9.0pt;mso-wrap-distance-bottom:0.0pt;" stroked="f">
                      <v:path textboxrect="0,0,0,0"/>
                      <v:imagedata r:id="rId161" o:title=""/>
                    </v:shape>
                  </w:pict>
                </mc:Fallback>
              </mc:AlternateContent>
            </w:r>
            <w:r/>
          </w:p>
        </w:tc>
      </w:tr>
      <w:tr>
        <w:trPr>
          <w:trHeight w:val="13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文化墙6</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约1000*300cm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定制生态复合PVC及亚克力UV+亚克力烤漆雕刻的工艺组成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金属折边20mm造型，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-50800</wp:posOffset>
                      </wp:positionH>
                      <wp:positionV relativeFrom="paragraph">
                        <wp:posOffset>242570</wp:posOffset>
                      </wp:positionV>
                      <wp:extent cx="713740" cy="421640"/>
                      <wp:effectExtent l="0" t="0" r="2540" b="5080"/>
                      <wp:wrapNone/>
                      <wp:docPr id="150" name="图片_6_SpCnt_1"/>
                      <wp:cNvGraphicFramePr/>
                      <a:graphic xmlns:a="http://schemas.openxmlformats.org/drawingml/2006/main">
                        <a:graphicData uri="http://schemas.openxmlformats.org/drawingml/2006/picture">
                          <pic:pic xmlns:pic="http://schemas.openxmlformats.org/drawingml/2006/picture">
                            <pic:nvPicPr>
                              <pic:cNvPr id="121" name="图片_6_SpCnt_1"/>
                              <pic:cNvPicPr/>
                              <pic:nvPr/>
                            </pic:nvPicPr>
                            <pic:blipFill>
                              <a:blip r:embed="rId162"/>
                              <a:stretch/>
                            </pic:blipFill>
                            <pic:spPr bwMode="auto">
                              <a:xfrm>
                                <a:off x="0" y="0"/>
                                <a:ext cx="713740" cy="421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797504;o:allowoverlap:true;o:allowincell:true;mso-position-horizontal-relative:text;margin-left:-4.0pt;mso-position-horizontal:absolute;mso-position-vertical-relative:text;margin-top:19.1pt;mso-position-vertical:absolute;width:56.2pt;height:33.2pt;mso-wrap-distance-left:9.0pt;mso-wrap-distance-top:0.0pt;mso-wrap-distance-right:9.0pt;mso-wrap-distance-bottom:0.0pt;" stroked="f">
                      <v:path textboxrect="0,0,0,0"/>
                      <v:imagedata r:id="rId162" o:title=""/>
                    </v:shape>
                  </w:pict>
                </mc:Fallback>
              </mc:AlternateContent>
            </w:r>
            <w:r/>
          </w:p>
        </w:tc>
      </w:tr>
      <w:tr>
        <w:trPr>
          <w:trHeight w:val="36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宿舍门厅和连廊</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4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五-（1）</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宿舍门厅和连廊-宿舍门厅</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宿舍门厅需营造温馨、雅致的环境氛围，满足学生休憩与交流需求。结合墙面展示宿舍文化与在地人文，增强归属感与身份认同。整体氛围应体现如家般的温暖与学术社区的仪式感，同时兼具审美性与教育性，成为展现校园文化、提升生活品质的重要区域。</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65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背景</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约1050*350cm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1、第一层：整版面波纹板装饰，取金属基材，通过辊压、模压、折弯工艺加工出连续波纹形态，经表面除锈、喷漆或覆膜处理后，按需裁切并通过螺丝、卡扣或焊接固定安装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第二层：底部多层定制金属异形造型（长度1050cm），边缘暗藏发光灯带，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-47625</wp:posOffset>
                      </wp:positionH>
                      <wp:positionV relativeFrom="paragraph">
                        <wp:posOffset>317500</wp:posOffset>
                      </wp:positionV>
                      <wp:extent cx="706120" cy="466090"/>
                      <wp:effectExtent l="0" t="0" r="10160" b="6350"/>
                      <wp:wrapNone/>
                      <wp:docPr id="151" name="图片_1_SpCnt_4"/>
                      <wp:cNvGraphicFramePr/>
                      <a:graphic xmlns:a="http://schemas.openxmlformats.org/drawingml/2006/main">
                        <a:graphicData uri="http://schemas.openxmlformats.org/drawingml/2006/picture">
                          <pic:pic xmlns:pic="http://schemas.openxmlformats.org/drawingml/2006/picture">
                            <pic:nvPicPr>
                              <pic:cNvPr id="41" name="图片_1_SpCnt_4"/>
                              <pic:cNvPicPr/>
                              <pic:nvPr/>
                            </pic:nvPicPr>
                            <pic:blipFill>
                              <a:blip r:embed="rId163"/>
                              <a:stretch/>
                            </pic:blipFill>
                            <pic:spPr bwMode="auto">
                              <a:xfrm>
                                <a:off x="0" y="0"/>
                                <a:ext cx="706120" cy="466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798528;o:allowoverlap:true;o:allowincell:true;mso-position-horizontal-relative:text;margin-left:-3.8pt;mso-position-horizontal:absolute;mso-position-vertical-relative:text;margin-top:25.0pt;mso-position-vertical:absolute;width:55.6pt;height:36.7pt;mso-wrap-distance-left:9.0pt;mso-wrap-distance-top:0.0pt;mso-wrap-distance-right:9.0pt;mso-wrap-distance-bottom:0.0pt;" stroked="f">
                      <v:path textboxrect="0,0,0,0"/>
                      <v:imagedata r:id="rId163" o:title=""/>
                    </v:shape>
                  </w:pict>
                </mc:Fallback>
              </mc:AlternateContent>
            </w:r>
            <w:r/>
          </w:p>
        </w:tc>
      </w:tr>
      <w:tr>
        <w:trPr>
          <w:trHeight w:val="15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背景文字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约120*60cm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金属折边20mm烤漆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-3175</wp:posOffset>
                      </wp:positionH>
                      <wp:positionV relativeFrom="paragraph">
                        <wp:posOffset>55880</wp:posOffset>
                      </wp:positionV>
                      <wp:extent cx="661670" cy="864235"/>
                      <wp:effectExtent l="0" t="0" r="8890" b="4445"/>
                      <wp:wrapNone/>
                      <wp:docPr id="152" name="图片_4_SpCnt_5"/>
                      <wp:cNvGraphicFramePr/>
                      <a:graphic xmlns:a="http://schemas.openxmlformats.org/drawingml/2006/main">
                        <a:graphicData uri="http://schemas.openxmlformats.org/drawingml/2006/picture">
                          <pic:pic xmlns:pic="http://schemas.openxmlformats.org/drawingml/2006/picture">
                            <pic:nvPicPr>
                              <pic:cNvPr id="110" name="图片_4_SpCnt_5"/>
                              <pic:cNvPicPr/>
                              <pic:nvPr/>
                            </pic:nvPicPr>
                            <pic:blipFill>
                              <a:blip r:embed="rId164"/>
                              <a:stretch/>
                            </pic:blipFill>
                            <pic:spPr bwMode="auto">
                              <a:xfrm>
                                <a:off x="0" y="0"/>
                                <a:ext cx="661670" cy="864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799552;o:allowoverlap:true;o:allowincell:true;mso-position-horizontal-relative:text;margin-left:-0.2pt;mso-position-horizontal:absolute;mso-position-vertical-relative:text;margin-top:4.4pt;mso-position-vertical:absolute;width:52.1pt;height:68.0pt;mso-wrap-distance-left:9.0pt;mso-wrap-distance-top:0.0pt;mso-wrap-distance-right:9.0pt;mso-wrap-distance-bottom:0.0pt;" stroked="f">
                      <v:path textboxrect="0,0,0,0"/>
                      <v:imagedata r:id="rId164" o:title=""/>
                    </v:shape>
                  </w:pict>
                </mc:Fallback>
              </mc:AlternateContent>
            </w:r>
            <w:r/>
          </w:p>
        </w:tc>
      </w:tr>
      <w:tr>
        <w:trPr>
          <w:trHeight w:val="13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背景装饰造型</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约27*22cm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金属折边20mm造型，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-41275</wp:posOffset>
                      </wp:positionH>
                      <wp:positionV relativeFrom="paragraph">
                        <wp:posOffset>71755</wp:posOffset>
                      </wp:positionV>
                      <wp:extent cx="698500" cy="448310"/>
                      <wp:effectExtent l="0" t="0" r="2540" b="8890"/>
                      <wp:wrapNone/>
                      <wp:docPr id="153" name="图片_3_SpCnt_2"/>
                      <wp:cNvGraphicFramePr/>
                      <a:graphic xmlns:a="http://schemas.openxmlformats.org/drawingml/2006/main">
                        <a:graphicData uri="http://schemas.openxmlformats.org/drawingml/2006/picture">
                          <pic:pic xmlns:pic="http://schemas.openxmlformats.org/drawingml/2006/picture">
                            <pic:nvPicPr>
                              <pic:cNvPr id="101" name="图片_3_SpCnt_2"/>
                              <pic:cNvPicPr/>
                              <pic:nvPr/>
                            </pic:nvPicPr>
                            <pic:blipFill>
                              <a:blip r:embed="rId165"/>
                              <a:stretch/>
                            </pic:blipFill>
                            <pic:spPr bwMode="auto">
                              <a:xfrm>
                                <a:off x="0" y="0"/>
                                <a:ext cx="698500" cy="448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800576;o:allowoverlap:true;o:allowincell:true;mso-position-horizontal-relative:text;margin-left:-3.2pt;mso-position-horizontal:absolute;mso-position-vertical-relative:text;margin-top:5.6pt;mso-position-vertical:absolute;width:55.0pt;height:35.3pt;mso-wrap-distance-left:9.0pt;mso-wrap-distance-top:0.0pt;mso-wrap-distance-right:9.0pt;mso-wrap-distance-bottom:0.0pt;" stroked="f">
                      <v:path textboxrect="0,0,0,0"/>
                      <v:imagedata r:id="rId165"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定制造型书柜</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约740*380cm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箭头造型木制异形美陈柜，自然延伸至卡座，含卡座软包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4、封边：1.0mm/1.8mm厚PVC封边，经自动调温热压机使板材粘连无丝无缝，在不同地区气温、湿度的变化中不受影响，能长期不变形不开裂，同色封边样式美观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1" allowOverlap="1">
                      <wp:simplePos x="0" y="0"/>
                      <wp:positionH relativeFrom="column">
                        <wp:posOffset>-45085</wp:posOffset>
                      </wp:positionH>
                      <wp:positionV relativeFrom="paragraph">
                        <wp:posOffset>210820</wp:posOffset>
                      </wp:positionV>
                      <wp:extent cx="691515" cy="892175"/>
                      <wp:effectExtent l="0" t="0" r="9525" b="6985"/>
                      <wp:wrapNone/>
                      <wp:docPr id="154" name="图片_5_SpCnt_3"/>
                      <wp:cNvGraphicFramePr/>
                      <a:graphic xmlns:a="http://schemas.openxmlformats.org/drawingml/2006/main">
                        <a:graphicData uri="http://schemas.openxmlformats.org/drawingml/2006/picture">
                          <pic:pic xmlns:pic="http://schemas.openxmlformats.org/drawingml/2006/picture">
                            <pic:nvPicPr>
                              <pic:cNvPr id="62" name="图片_5_SpCnt_3"/>
                              <pic:cNvPicPr/>
                              <pic:nvPr/>
                            </pic:nvPicPr>
                            <pic:blipFill>
                              <a:blip r:embed="rId166"/>
                              <a:stretch/>
                            </pic:blipFill>
                            <pic:spPr bwMode="auto">
                              <a:xfrm>
                                <a:off x="0" y="0"/>
                                <a:ext cx="691515" cy="892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801600;o:allowoverlap:true;o:allowincell:true;mso-position-horizontal-relative:text;margin-left:-3.5pt;mso-position-horizontal:absolute;mso-position-vertical-relative:text;margin-top:16.6pt;mso-position-vertical:absolute;width:54.4pt;height:70.2pt;mso-wrap-distance-left:9.0pt;mso-wrap-distance-top:0.0pt;mso-wrap-distance-right:9.0pt;mso-wrap-distance-bottom:0.0pt;" stroked="f">
                      <v:path textboxrect="0,0,0,0"/>
                      <v:imagedata r:id="rId166"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定制网格书架</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约290*380cm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定制金属烤漆网格固定，木制书架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2、基材：采用E0级实木颗粒板，板材厚度，甲醛释放含量≤0.05mg/m³，达到国标E0级标准，防火、防潮、耐 磨、耐酸碱、耐烫、耐污染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3、贴面：采用优质国标木纹三聚氰胺面板精工制作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4、封边：1.0mm/1.8mm厚PVC封边，经自动调温热压机使板材粘连无丝无缝，在不同地区气温、湿度的变化中不受影响，能长期不变形不开裂，同色封边样式美观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1" allowOverlap="1">
                      <wp:simplePos x="0" y="0"/>
                      <wp:positionH relativeFrom="column">
                        <wp:posOffset>-30480</wp:posOffset>
                      </wp:positionH>
                      <wp:positionV relativeFrom="paragraph">
                        <wp:posOffset>422275</wp:posOffset>
                      </wp:positionV>
                      <wp:extent cx="699770" cy="356870"/>
                      <wp:effectExtent l="0" t="0" r="1270" b="8890"/>
                      <wp:wrapNone/>
                      <wp:docPr id="155" name="图片_6_SpCnt_2"/>
                      <wp:cNvGraphicFramePr/>
                      <a:graphic xmlns:a="http://schemas.openxmlformats.org/drawingml/2006/main">
                        <a:graphicData uri="http://schemas.openxmlformats.org/drawingml/2006/picture">
                          <pic:pic xmlns:pic="http://schemas.openxmlformats.org/drawingml/2006/picture">
                            <pic:nvPicPr>
                              <pic:cNvPr id="43" name="图片_6_SpCnt_2"/>
                              <pic:cNvPicPr/>
                              <pic:nvPr/>
                            </pic:nvPicPr>
                            <pic:blipFill>
                              <a:blip r:embed="rId167"/>
                              <a:stretch/>
                            </pic:blipFill>
                            <pic:spPr bwMode="auto">
                              <a:xfrm>
                                <a:off x="0" y="0"/>
                                <a:ext cx="699769" cy="356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802624;o:allowoverlap:true;o:allowincell:true;mso-position-horizontal-relative:text;margin-left:-2.4pt;mso-position-horizontal:absolute;mso-position-vertical-relative:text;margin-top:33.2pt;mso-position-vertical:absolute;width:55.1pt;height:28.1pt;mso-wrap-distance-left:9.0pt;mso-wrap-distance-top:0.0pt;mso-wrap-distance-right:9.0pt;mso-wrap-distance-bottom:0.0pt;" stroked="f">
                      <v:path textboxrect="0,0,0,0"/>
                      <v:imagedata r:id="rId167" o:title=""/>
                    </v:shape>
                  </w:pict>
                </mc:Fallback>
              </mc:AlternateContent>
            </w:r>
            <w:r/>
          </w:p>
        </w:tc>
      </w:tr>
      <w:tr>
        <w:trPr>
          <w:trHeight w:val="66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绿植盆栽</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绿植盆栽以鲜活植物与各式容器结合，兼具自然观赏价值与空间装饰性，且可通过不同品种适配室内外环境，满足多样化养护需求</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花箱</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约80*25*40cm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1、定制实木条形木箱，内填仿真植物</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6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五-（2）</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宿舍门厅和连廊-宿舍连廊</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连廊环境需延续宿舍区整体氛围，注重营造安静、舒缓的过渡空间。可结合文化展示、励志标语或学生作品进行文化点缀，强化空间育人功能，使其成为连接生活与学习、促进日常行为养成的和谐通道。</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3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户外连廊文化一</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约50*70cm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定制PVC及亚克力UV+亚克力烤漆雕刻的工艺组成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金属折边10mmUV造型，金属工艺1.5厚度304不锈钢激光切割、金属钣金刨槽折弯、造型氩弧焊接、一次焊缝打磨，两次精打磨、表面钝化防锈处理，原子灰磨平作业打磨、两次环氧底漆防锈处理，一次环氧面漆处理，更利于室内外摆放使用</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3648" behindDoc="0" locked="0" layoutInCell="1" allowOverlap="1">
                      <wp:simplePos x="0" y="0"/>
                      <wp:positionH relativeFrom="column">
                        <wp:posOffset>-30480</wp:posOffset>
                      </wp:positionH>
                      <wp:positionV relativeFrom="paragraph">
                        <wp:posOffset>465455</wp:posOffset>
                      </wp:positionV>
                      <wp:extent cx="687705" cy="784225"/>
                      <wp:effectExtent l="0" t="0" r="13335" b="8255"/>
                      <wp:wrapNone/>
                      <wp:docPr id="156" name="图片_7_SpCnt_2"/>
                      <wp:cNvGraphicFramePr/>
                      <a:graphic xmlns:a="http://schemas.openxmlformats.org/drawingml/2006/main">
                        <a:graphicData uri="http://schemas.openxmlformats.org/drawingml/2006/picture">
                          <pic:pic xmlns:pic="http://schemas.openxmlformats.org/drawingml/2006/picture">
                            <pic:nvPicPr>
                              <pic:cNvPr id="47" name="图片_7_SpCnt_2"/>
                              <pic:cNvPicPr/>
                              <pic:nvPr/>
                            </pic:nvPicPr>
                            <pic:blipFill>
                              <a:blip r:embed="rId168"/>
                              <a:stretch/>
                            </pic:blipFill>
                            <pic:spPr bwMode="auto">
                              <a:xfrm>
                                <a:off x="0" y="0"/>
                                <a:ext cx="687705" cy="784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803648;o:allowoverlap:true;o:allowincell:true;mso-position-horizontal-relative:text;margin-left:-2.4pt;mso-position-horizontal:absolute;mso-position-vertical-relative:text;margin-top:36.6pt;mso-position-vertical:absolute;width:54.1pt;height:61.8pt;mso-wrap-distance-left:9.0pt;mso-wrap-distance-top:0.0pt;mso-wrap-distance-right:9.0pt;mso-wrap-distance-bottom:0.0pt;" stroked="f">
                      <v:path textboxrect="0,0,0,0"/>
                      <v:imagedata r:id="rId168" o:title=""/>
                    </v:shape>
                  </w:pict>
                </mc:Fallback>
              </mc:AlternateContent>
            </w:r>
            <w:r/>
          </w:p>
        </w:tc>
      </w:tr>
      <w:tr>
        <w:trPr>
          <w:trHeight w:val="13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户外连廊文化二</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约50*70cm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定制PVC及亚克力UV+亚克力烤漆雕刻的工艺组成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金属折边10mmUV造型，金属工艺1.5厚度304不锈钢激光切割、金属钣金刨槽折弯、造型氩弧焊接、一次焊缝打磨，两次精打磨、表面钝化防锈处理，原子灰磨平作业打磨、两次环氧底漆防锈处理，一次环氧面漆处理，更利于室内外摆放使用</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六</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食堂文化</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需在满足师生高效就餐需求基础上，融入饮食文化、节约教育及礼仪宣传内容，倡导健康饮食观念和文明就餐习惯，营造舒适、文明、温馨的用餐环境，发挥环境育人功能。</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食堂柱子文化</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约30*100cm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10mm亚克力UV+亚克力烤漆雕刻的工艺组成</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4672" behindDoc="0" locked="0" layoutInCell="1" allowOverlap="1">
                      <wp:simplePos x="0" y="0"/>
                      <wp:positionH relativeFrom="column">
                        <wp:posOffset>141605</wp:posOffset>
                      </wp:positionH>
                      <wp:positionV relativeFrom="paragraph">
                        <wp:posOffset>59690</wp:posOffset>
                      </wp:positionV>
                      <wp:extent cx="320675" cy="546735"/>
                      <wp:effectExtent l="0" t="0" r="14604" b="1905"/>
                      <wp:wrapNone/>
                      <wp:docPr id="157" name="图片_8_SpCnt_1"/>
                      <wp:cNvGraphicFramePr/>
                      <a:graphic xmlns:a="http://schemas.openxmlformats.org/drawingml/2006/main">
                        <a:graphicData uri="http://schemas.openxmlformats.org/drawingml/2006/picture">
                          <pic:pic xmlns:pic="http://schemas.openxmlformats.org/drawingml/2006/picture">
                            <pic:nvPicPr>
                              <pic:cNvPr id="48" name="图片_8_SpCnt_1"/>
                              <pic:cNvPicPr/>
                              <pic:nvPr/>
                            </pic:nvPicPr>
                            <pic:blipFill>
                              <a:blip r:embed="rId169"/>
                              <a:stretch/>
                            </pic:blipFill>
                            <pic:spPr bwMode="auto">
                              <a:xfrm>
                                <a:off x="0" y="0"/>
                                <a:ext cx="320675" cy="54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804672;o:allowoverlap:true;o:allowincell:true;mso-position-horizontal-relative:text;margin-left:11.1pt;mso-position-horizontal:absolute;mso-position-vertical-relative:text;margin-top:4.7pt;mso-position-vertical:absolute;width:25.2pt;height:43.0pt;mso-wrap-distance-left:9.0pt;mso-wrap-distance-top:0.0pt;mso-wrap-distance-right:9.0pt;mso-wrap-distance-bottom:0.0pt;" stroked="f">
                      <v:path textboxrect="0,0,0,0"/>
                      <v:imagedata r:id="rId169" o:title=""/>
                    </v:shape>
                  </w:pict>
                </mc:Fallback>
              </mc:AlternateContent>
            </w:r>
            <w:r/>
          </w:p>
        </w:tc>
      </w:tr>
      <w:tr>
        <w:trPr>
          <w:trHeight w:val="13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食堂文化一</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约83*350cm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10mm定制生态复合PVC及10mm亚克力UV+亚克力烤漆雕刻的工艺组成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2、金属折边字，金属工艺1.5厚度304不锈钢激光切割、金属钣金刨槽折弯、造型氩弧焊接、一次焊缝打磨，两次精打磨、表面钝化防锈处理，原子灰磨平作业打磨、两次环氧底漆防锈处理，一次环氧面漆处理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5696" behindDoc="0" locked="0" layoutInCell="1" allowOverlap="1">
                      <wp:simplePos x="0" y="0"/>
                      <wp:positionH relativeFrom="column">
                        <wp:posOffset>-31115</wp:posOffset>
                      </wp:positionH>
                      <wp:positionV relativeFrom="paragraph">
                        <wp:posOffset>345440</wp:posOffset>
                      </wp:positionV>
                      <wp:extent cx="688975" cy="235585"/>
                      <wp:effectExtent l="0" t="0" r="12065" b="8255"/>
                      <wp:wrapNone/>
                      <wp:docPr id="158" name="图片_10_SpCnt_2"/>
                      <wp:cNvGraphicFramePr/>
                      <a:graphic xmlns:a="http://schemas.openxmlformats.org/drawingml/2006/main">
                        <a:graphicData uri="http://schemas.openxmlformats.org/drawingml/2006/picture">
                          <pic:pic xmlns:pic="http://schemas.openxmlformats.org/drawingml/2006/picture">
                            <pic:nvPicPr>
                              <pic:cNvPr id="50" name="图片_10_SpCnt_2"/>
                              <pic:cNvPicPr/>
                              <pic:nvPr/>
                            </pic:nvPicPr>
                            <pic:blipFill>
                              <a:blip r:embed="rId170"/>
                              <a:stretch/>
                            </pic:blipFill>
                            <pic:spPr bwMode="auto">
                              <a:xfrm>
                                <a:off x="0" y="0"/>
                                <a:ext cx="688975" cy="235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805696;o:allowoverlap:true;o:allowincell:true;mso-position-horizontal-relative:text;margin-left:-2.4pt;mso-position-horizontal:absolute;mso-position-vertical-relative:text;margin-top:27.2pt;mso-position-vertical:absolute;width:54.2pt;height:18.6pt;mso-wrap-distance-left:9.0pt;mso-wrap-distance-top:0.0pt;mso-wrap-distance-right:9.0pt;mso-wrap-distance-bottom:0.0pt;" stroked="f">
                      <v:path textboxrect="0,0,0,0"/>
                      <v:imagedata r:id="rId170" o:title=""/>
                    </v:shape>
                  </w:pict>
                </mc:Fallback>
              </mc:AlternateContent>
            </w:r>
            <w:r/>
          </w:p>
        </w:tc>
      </w:tr>
      <w:tr>
        <w:trPr>
          <w:trHeight w:val="120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食堂文化二</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约480*240cm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1、定制墙面基础、石膏板层次凸起造型墙面，表面UV墙布，内嵌可发光灯带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10mm定制生态复合PVC及亚克力UV+亚克力烤漆雕刻、软磁UV的工艺组成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3、定制木饰面造型架两个</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6720" behindDoc="0" locked="0" layoutInCell="1" allowOverlap="1">
                      <wp:simplePos x="0" y="0"/>
                      <wp:positionH relativeFrom="column">
                        <wp:posOffset>-36195</wp:posOffset>
                      </wp:positionH>
                      <wp:positionV relativeFrom="paragraph">
                        <wp:posOffset>132715</wp:posOffset>
                      </wp:positionV>
                      <wp:extent cx="682625" cy="407670"/>
                      <wp:effectExtent l="0" t="0" r="3175" b="3810"/>
                      <wp:wrapNone/>
                      <wp:docPr id="159" name="图片_11_SpCnt_2"/>
                      <wp:cNvGraphicFramePr/>
                      <a:graphic xmlns:a="http://schemas.openxmlformats.org/drawingml/2006/main">
                        <a:graphicData uri="http://schemas.openxmlformats.org/drawingml/2006/picture">
                          <pic:pic xmlns:pic="http://schemas.openxmlformats.org/drawingml/2006/picture">
                            <pic:nvPicPr>
                              <pic:cNvPr id="51" name="图片_11_SpCnt_2"/>
                              <pic:cNvPicPr/>
                              <pic:nvPr/>
                            </pic:nvPicPr>
                            <pic:blipFill>
                              <a:blip r:embed="rId171"/>
                              <a:stretch/>
                            </pic:blipFill>
                            <pic:spPr bwMode="auto">
                              <a:xfrm>
                                <a:off x="0" y="0"/>
                                <a:ext cx="682625" cy="407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806720;o:allowoverlap:true;o:allowincell:true;mso-position-horizontal-relative:text;margin-left:-2.8pt;mso-position-horizontal:absolute;mso-position-vertical-relative:text;margin-top:10.4pt;mso-position-vertical:absolute;width:53.8pt;height:32.1pt;mso-wrap-distance-left:9.0pt;mso-wrap-distance-top:0.0pt;mso-wrap-distance-right:9.0pt;mso-wrap-distance-bottom:0.0pt;" stroked="f">
                      <v:path textboxrect="0,0,0,0"/>
                      <v:imagedata r:id="rId171" o:title=""/>
                    </v:shape>
                  </w:pict>
                </mc:Fallback>
              </mc:AlternateContent>
            </w:r>
            <w:r/>
          </w:p>
        </w:tc>
      </w:tr>
      <w:tr>
        <w:trPr>
          <w:trHeight w:val="12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食堂文化三</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约663*226cm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1、定制墙面基础、石膏板层次凸起造型墙面，表面刷涂特调乳胶漆，内嵌可发光灯带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定制金属折边10mm造型，定制生态复合PVC及亚克力UV+亚克力烤漆雕刻、软磁UV的工艺组成</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7744" behindDoc="0" locked="0" layoutInCell="1" allowOverlap="1">
                      <wp:simplePos x="0" y="0"/>
                      <wp:positionH relativeFrom="column">
                        <wp:posOffset>-31750</wp:posOffset>
                      </wp:positionH>
                      <wp:positionV relativeFrom="paragraph">
                        <wp:posOffset>50165</wp:posOffset>
                      </wp:positionV>
                      <wp:extent cx="647700" cy="600075"/>
                      <wp:effectExtent l="0" t="0" r="7620" b="9525"/>
                      <wp:wrapNone/>
                      <wp:docPr id="160" name="图片_9_SpCnt_4"/>
                      <wp:cNvGraphicFramePr/>
                      <a:graphic xmlns:a="http://schemas.openxmlformats.org/drawingml/2006/main">
                        <a:graphicData uri="http://schemas.openxmlformats.org/drawingml/2006/picture">
                          <pic:pic xmlns:pic="http://schemas.openxmlformats.org/drawingml/2006/picture">
                            <pic:nvPicPr>
                              <pic:cNvPr id="59" name="图片_9_SpCnt_4"/>
                              <pic:cNvPicPr/>
                              <pic:nvPr/>
                            </pic:nvPicPr>
                            <pic:blipFill>
                              <a:blip r:embed="rId172"/>
                              <a:stretch/>
                            </pic:blipFill>
                            <pic:spPr bwMode="auto">
                              <a:xfrm>
                                <a:off x="0" y="0"/>
                                <a:ext cx="647700"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807744;o:allowoverlap:true;o:allowincell:true;mso-position-horizontal-relative:text;margin-left:-2.5pt;mso-position-horizontal:absolute;mso-position-vertical-relative:text;margin-top:3.9pt;mso-position-vertical:absolute;width:51.0pt;height:47.2pt;mso-wrap-distance-left:9.0pt;mso-wrap-distance-top:0.0pt;mso-wrap-distance-right:9.0pt;mso-wrap-distance-bottom:0.0pt;" stroked="f">
                      <v:path textboxrect="0,0,0,0"/>
                      <v:imagedata r:id="rId172" o:title=""/>
                    </v:shape>
                  </w:pict>
                </mc:Fallback>
              </mc:AlternateContent>
            </w:r>
            <w:r/>
          </w:p>
        </w:tc>
      </w:tr>
      <w:tr>
        <w:trPr>
          <w:trHeight w:val="80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定制木质多层展示造型</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约165*45*100cm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定制木质多层展示造型架</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8768" behindDoc="0" locked="0" layoutInCell="1" allowOverlap="1">
                      <wp:simplePos x="0" y="0"/>
                      <wp:positionH relativeFrom="column">
                        <wp:posOffset>-42545</wp:posOffset>
                      </wp:positionH>
                      <wp:positionV relativeFrom="paragraph">
                        <wp:posOffset>47625</wp:posOffset>
                      </wp:positionV>
                      <wp:extent cx="702310" cy="400685"/>
                      <wp:effectExtent l="0" t="0" r="13970" b="10795"/>
                      <wp:wrapNone/>
                      <wp:docPr id="161" name="图片_40_SpCnt_1"/>
                      <wp:cNvGraphicFramePr/>
                      <a:graphic xmlns:a="http://schemas.openxmlformats.org/drawingml/2006/main">
                        <a:graphicData uri="http://schemas.openxmlformats.org/drawingml/2006/picture">
                          <pic:pic xmlns:pic="http://schemas.openxmlformats.org/drawingml/2006/picture">
                            <pic:nvPicPr>
                              <pic:cNvPr id="36" name="图片_40_SpCnt_1"/>
                              <pic:cNvPicPr/>
                              <pic:nvPr/>
                            </pic:nvPicPr>
                            <pic:blipFill>
                              <a:blip r:embed="rId173"/>
                              <a:stretch/>
                            </pic:blipFill>
                            <pic:spPr bwMode="auto">
                              <a:xfrm>
                                <a:off x="0" y="0"/>
                                <a:ext cx="702310" cy="400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808768;o:allowoverlap:true;o:allowincell:true;mso-position-horizontal-relative:text;margin-left:-3.3pt;mso-position-horizontal:absolute;mso-position-vertical-relative:text;margin-top:3.8pt;mso-position-vertical:absolute;width:55.3pt;height:31.5pt;mso-wrap-distance-left:9.0pt;mso-wrap-distance-top:0.0pt;mso-wrap-distance-right:9.0pt;mso-wrap-distance-bottom:0.0pt;" stroked="f">
                      <v:path textboxrect="0,0,0,0"/>
                      <v:imagedata r:id="rId173" o:title=""/>
                    </v:shape>
                  </w:pict>
                </mc:Fallback>
              </mc:AlternateContent>
            </w:r>
            <w:r/>
          </w:p>
        </w:tc>
      </w:tr>
      <w:tr>
        <w:trPr>
          <w:trHeight w:val="68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仿真蔬菜装饰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1、各类仿真蔬菜</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9792" behindDoc="0" locked="0" layoutInCell="1" allowOverlap="1">
                      <wp:simplePos x="0" y="0"/>
                      <wp:positionH relativeFrom="column">
                        <wp:posOffset>-43180</wp:posOffset>
                      </wp:positionH>
                      <wp:positionV relativeFrom="paragraph">
                        <wp:posOffset>33655</wp:posOffset>
                      </wp:positionV>
                      <wp:extent cx="720725" cy="302260"/>
                      <wp:effectExtent l="0" t="0" r="10795" b="2540"/>
                      <wp:wrapNone/>
                      <wp:docPr id="162" name="图片_39_SpCnt_2"/>
                      <wp:cNvGraphicFramePr/>
                      <a:graphic xmlns:a="http://schemas.openxmlformats.org/drawingml/2006/main">
                        <a:graphicData uri="http://schemas.openxmlformats.org/drawingml/2006/picture">
                          <pic:pic xmlns:pic="http://schemas.openxmlformats.org/drawingml/2006/picture">
                            <pic:nvPicPr>
                              <pic:cNvPr id="27" name="图片_39_SpCnt_2"/>
                              <pic:cNvPicPr/>
                              <pic:nvPr/>
                            </pic:nvPicPr>
                            <pic:blipFill>
                              <a:blip r:embed="rId174"/>
                              <a:stretch/>
                            </pic:blipFill>
                            <pic:spPr bwMode="auto">
                              <a:xfrm>
                                <a:off x="0" y="0"/>
                                <a:ext cx="720724" cy="302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809792;o:allowoverlap:true;o:allowincell:true;mso-position-horizontal-relative:text;margin-left:-3.4pt;mso-position-horizontal:absolute;mso-position-vertical-relative:text;margin-top:2.6pt;mso-position-vertical:absolute;width:56.8pt;height:23.8pt;mso-wrap-distance-left:9.0pt;mso-wrap-distance-top:0.0pt;mso-wrap-distance-right:9.0pt;mso-wrap-distance-bottom:0.0pt;" stroked="f">
                      <v:path textboxrect="0,0,0,0"/>
                      <v:imagedata r:id="rId174" o:title=""/>
                    </v:shape>
                  </w:pict>
                </mc:Fallback>
              </mc:AlternateContent>
            </w:r>
            <w:r/>
          </w:p>
        </w:tc>
      </w:tr>
      <w:tr>
        <w:trPr>
          <w:trHeight w:val="906"/>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造型小景</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1、造型小景，选择、搭配植物与非植物材料，结合空间布局、生态习性及美学设计，营造兼具功能性与观赏性的绿色景观，包含弧形围边及内部搭配石材</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0816" behindDoc="0" locked="0" layoutInCell="1" allowOverlap="1">
                      <wp:simplePos x="0" y="0"/>
                      <wp:positionH relativeFrom="column">
                        <wp:posOffset>-34925</wp:posOffset>
                      </wp:positionH>
                      <wp:positionV relativeFrom="paragraph">
                        <wp:posOffset>54610</wp:posOffset>
                      </wp:positionV>
                      <wp:extent cx="702310" cy="394335"/>
                      <wp:effectExtent l="0" t="0" r="13970" b="1905"/>
                      <wp:wrapNone/>
                      <wp:docPr id="163" name="图片_38_SpCnt_1"/>
                      <wp:cNvGraphicFramePr/>
                      <a:graphic xmlns:a="http://schemas.openxmlformats.org/drawingml/2006/main">
                        <a:graphicData uri="http://schemas.openxmlformats.org/drawingml/2006/picture">
                          <pic:pic xmlns:pic="http://schemas.openxmlformats.org/drawingml/2006/picture">
                            <pic:nvPicPr>
                              <pic:cNvPr id="21" name="图片_38_SpCnt_1"/>
                              <pic:cNvPicPr/>
                              <pic:nvPr/>
                            </pic:nvPicPr>
                            <pic:blipFill>
                              <a:blip r:embed="rId175"/>
                              <a:stretch/>
                            </pic:blipFill>
                            <pic:spPr bwMode="auto">
                              <a:xfrm>
                                <a:off x="0" y="0"/>
                                <a:ext cx="702310" cy="394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810816;o:allowoverlap:true;o:allowincell:true;mso-position-horizontal-relative:text;margin-left:-2.8pt;mso-position-horizontal:absolute;mso-position-vertical-relative:text;margin-top:4.3pt;mso-position-vertical:absolute;width:55.3pt;height:31.0pt;mso-wrap-distance-left:9.0pt;mso-wrap-distance-top:0.0pt;mso-wrap-distance-right:9.0pt;mso-wrap-distance-bottom:0.0pt;" stroked="f">
                      <v:path textboxrect="0,0,0,0"/>
                      <v:imagedata r:id="rId175" o:title=""/>
                    </v:shape>
                  </w:pict>
                </mc:Fallback>
              </mc:AlternateContent>
            </w:r>
            <w:r/>
          </w:p>
        </w:tc>
      </w:tr>
      <w:tr>
        <w:trPr>
          <w:trHeight w:val="10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七</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体育馆文化</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空间功能需满足日常体育教学、大型活动与体能训练需求，注重营造活力、健康、专业的运动氛围。可通过冠军文化展示、体育精神宣传及赛事荣誉陈列，弘扬团队协作与拼搏精神。</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454"/>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体育馆文化</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约16㎡</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1、地面保护：对地面进行保护防止彩绘污染地面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2、墙面清理：检查墙面，灰尘及污渍清理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3、基层处理：墙面坑洼裂缝处，用腻子粉填补并打磨平整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4、刷底漆：刷一层乳胶漆底漆美化，更方便后续上色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5、绘制上色：专业人员手工绘制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6、保护漆：喷涂保护漆便于日后使用及清洁</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1840" behindDoc="0" locked="0" layoutInCell="1" allowOverlap="1">
                      <wp:simplePos x="0" y="0"/>
                      <wp:positionH relativeFrom="column">
                        <wp:posOffset>-35560</wp:posOffset>
                      </wp:positionH>
                      <wp:positionV relativeFrom="paragraph">
                        <wp:posOffset>69215</wp:posOffset>
                      </wp:positionV>
                      <wp:extent cx="681355" cy="471170"/>
                      <wp:effectExtent l="0" t="0" r="4445" b="1270"/>
                      <wp:wrapNone/>
                      <wp:docPr id="164" name="图片_12_SpCnt_2"/>
                      <wp:cNvGraphicFramePr/>
                      <a:graphic xmlns:a="http://schemas.openxmlformats.org/drawingml/2006/main">
                        <a:graphicData uri="http://schemas.openxmlformats.org/drawingml/2006/picture">
                          <pic:pic xmlns:pic="http://schemas.openxmlformats.org/drawingml/2006/picture">
                            <pic:nvPicPr>
                              <pic:cNvPr id="31" name="图片_12_SpCnt_2"/>
                              <pic:cNvPicPr/>
                              <pic:nvPr/>
                            </pic:nvPicPr>
                            <pic:blipFill>
                              <a:blip r:embed="rId176"/>
                              <a:stretch/>
                            </pic:blipFill>
                            <pic:spPr bwMode="auto">
                              <a:xfrm>
                                <a:off x="0" y="0"/>
                                <a:ext cx="681355"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811840;o:allowoverlap:true;o:allowincell:true;mso-position-horizontal-relative:text;margin-left:-2.8pt;mso-position-horizontal:absolute;mso-position-vertical-relative:text;margin-top:5.5pt;mso-position-vertical:absolute;width:53.6pt;height:37.1pt;mso-wrap-distance-left:9.0pt;mso-wrap-distance-top:0.0pt;mso-wrap-distance-right:9.0pt;mso-wrap-distance-bottom:0.0pt;" stroked="f">
                      <v:path textboxrect="0,0,0,0"/>
                      <v:imagedata r:id="rId176" o:title=""/>
                    </v:shape>
                  </w:pict>
                </mc:Fallback>
              </mc:AlternateContent>
            </w:r>
            <w:r/>
          </w:p>
        </w:tc>
      </w:tr>
      <w:tr>
        <w:trPr>
          <w:trHeight w:val="10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八</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风雨连廊</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结合地域文化特色与校园特色课程内容，可适当采用数字技术，打造集文化展示与自主探究于一体的校园通行空间。支持学生日常通行与自主探究学习，体现现代教育理念。</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654"/>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风雨连廊文化</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约1240㎡</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定制生态复合PVC及亚克力UV+亚克力烤漆雕刻、软磁UV的工艺组成</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九、</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校园景墙</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立足校园特色文化，打造彰显办学理念与育人成果的核心景观墙。强化文化标识性，增强师生的归属感与荣誉感。景墙应独具特色，形成校园文化高地。</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49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校园景墙一</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约400*260cm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1、地面保护：对地面进行保护防止彩绘污染地面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2、墙面清理：检查墙面，灰尘及污渍清理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3、基层处理：墙面坑洼裂缝处，用腻子粉填补并打磨平整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4、刷底漆：刷一层乳胶漆底漆美化，更方便后续上色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5、绘制上色：专业人员手工绘制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6、保护漆：喷涂保护漆便于日后使用及清洁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金属造型、金属雕刻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2864" behindDoc="0" locked="0" layoutInCell="1" allowOverlap="1">
                      <wp:simplePos x="0" y="0"/>
                      <wp:positionH relativeFrom="column">
                        <wp:posOffset>-17780</wp:posOffset>
                      </wp:positionH>
                      <wp:positionV relativeFrom="paragraph">
                        <wp:posOffset>612775</wp:posOffset>
                      </wp:positionV>
                      <wp:extent cx="674370" cy="322580"/>
                      <wp:effectExtent l="0" t="0" r="11430" b="12700"/>
                      <wp:wrapNone/>
                      <wp:docPr id="165" name="图片_4_SpCnt_6"/>
                      <wp:cNvGraphicFramePr/>
                      <a:graphic xmlns:a="http://schemas.openxmlformats.org/drawingml/2006/main">
                        <a:graphicData uri="http://schemas.openxmlformats.org/drawingml/2006/picture">
                          <pic:pic xmlns:pic="http://schemas.openxmlformats.org/drawingml/2006/picture">
                            <pic:nvPicPr>
                              <pic:cNvPr id="19" name="图片_4_SpCnt_6"/>
                              <pic:cNvPicPr/>
                              <pic:nvPr/>
                            </pic:nvPicPr>
                            <pic:blipFill>
                              <a:blip r:embed="rId177"/>
                              <a:stretch/>
                            </pic:blipFill>
                            <pic:spPr bwMode="auto">
                              <a:xfrm>
                                <a:off x="0" y="0"/>
                                <a:ext cx="674370" cy="3225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812864;o:allowoverlap:true;o:allowincell:true;mso-position-horizontal-relative:text;margin-left:-1.4pt;mso-position-horizontal:absolute;mso-position-vertical-relative:text;margin-top:48.2pt;mso-position-vertical:absolute;width:53.1pt;height:25.4pt;mso-wrap-distance-left:9.0pt;mso-wrap-distance-top:0.0pt;mso-wrap-distance-right:9.0pt;mso-wrap-distance-bottom:0.0pt;" stroked="f">
                      <v:path textboxrect="0,0,0,0"/>
                      <v:imagedata r:id="rId177" o:title=""/>
                    </v:shape>
                  </w:pict>
                </mc:Fallback>
              </mc:AlternateContent>
            </w:r>
            <w:r/>
          </w:p>
        </w:tc>
      </w:tr>
      <w:tr>
        <w:trPr>
          <w:trHeight w:val="254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校园景墙二</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约400*260cm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1、地面保护：对地面进行保护防止彩绘污染地面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2、墙面清理：检查墙面，灰尘及污渍清理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3、基层处理：墙面坑洼裂缝处，用腻子粉填补并打磨平整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4、刷底漆：刷一层乳胶漆底漆美化，更方便后续上色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5、绘制上色：专业人员手工绘制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6、保护漆：喷涂保护漆便于日后使用及清洁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金属造型、金属雕刻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3888" behindDoc="0" locked="0" layoutInCell="1" allowOverlap="1">
                      <wp:simplePos x="0" y="0"/>
                      <wp:positionH relativeFrom="column">
                        <wp:posOffset>-37465</wp:posOffset>
                      </wp:positionH>
                      <wp:positionV relativeFrom="paragraph">
                        <wp:posOffset>594995</wp:posOffset>
                      </wp:positionV>
                      <wp:extent cx="694690" cy="247650"/>
                      <wp:effectExtent l="0" t="0" r="6350" b="11430"/>
                      <wp:wrapNone/>
                      <wp:docPr id="166" name="图片_4_SpCnt_7"/>
                      <wp:cNvGraphicFramePr/>
                      <a:graphic xmlns:a="http://schemas.openxmlformats.org/drawingml/2006/main">
                        <a:graphicData uri="http://schemas.openxmlformats.org/drawingml/2006/picture">
                          <pic:pic xmlns:pic="http://schemas.openxmlformats.org/drawingml/2006/picture">
                            <pic:nvPicPr>
                              <pic:cNvPr id="26" name="图片_4_SpCnt_7"/>
                              <pic:cNvPicPr/>
                              <pic:nvPr/>
                            </pic:nvPicPr>
                            <pic:blipFill>
                              <a:blip r:embed="rId178"/>
                              <a:stretch/>
                            </pic:blipFill>
                            <pic:spPr bwMode="auto">
                              <a:xfrm>
                                <a:off x="0" y="0"/>
                                <a:ext cx="694690"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813888;o:allowoverlap:true;o:allowincell:true;mso-position-horizontal-relative:text;margin-left:-2.9pt;mso-position-horizontal:absolute;mso-position-vertical-relative:text;margin-top:46.8pt;mso-position-vertical:absolute;width:54.7pt;height:19.5pt;mso-wrap-distance-left:9.0pt;mso-wrap-distance-top:0.0pt;mso-wrap-distance-right:9.0pt;mso-wrap-distance-bottom:0.0pt;" stroked="f">
                      <v:path textboxrect="0,0,0,0"/>
                      <v:imagedata r:id="rId178" o:title=""/>
                    </v:shape>
                  </w:pict>
                </mc:Fallback>
              </mc:AlternateContent>
            </w:r>
            <w:r/>
          </w:p>
        </w:tc>
      </w:tr>
      <w:tr>
        <w:trPr>
          <w:trHeight w:val="99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校园景墙三</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约400*150cm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金属造型、金属雕刻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4912" behindDoc="0" locked="0" layoutInCell="1" allowOverlap="1">
                      <wp:simplePos x="0" y="0"/>
                      <wp:positionH relativeFrom="column">
                        <wp:posOffset>-33655</wp:posOffset>
                      </wp:positionH>
                      <wp:positionV relativeFrom="paragraph">
                        <wp:posOffset>94615</wp:posOffset>
                      </wp:positionV>
                      <wp:extent cx="711835" cy="257810"/>
                      <wp:effectExtent l="0" t="0" r="4445" b="1270"/>
                      <wp:wrapNone/>
                      <wp:docPr id="167" name="图片_4_SpCnt_8"/>
                      <wp:cNvGraphicFramePr/>
                      <a:graphic xmlns:a="http://schemas.openxmlformats.org/drawingml/2006/main">
                        <a:graphicData uri="http://schemas.openxmlformats.org/drawingml/2006/picture">
                          <pic:pic xmlns:pic="http://schemas.openxmlformats.org/drawingml/2006/picture">
                            <pic:nvPicPr>
                              <pic:cNvPr id="22" name="图片_4_SpCnt_8"/>
                              <pic:cNvPicPr/>
                              <pic:nvPr/>
                            </pic:nvPicPr>
                            <pic:blipFill>
                              <a:blip r:embed="rId179"/>
                              <a:stretch/>
                            </pic:blipFill>
                            <pic:spPr bwMode="auto">
                              <a:xfrm>
                                <a:off x="0" y="0"/>
                                <a:ext cx="711835" cy="257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814912;o:allowoverlap:true;o:allowincell:true;mso-position-horizontal-relative:text;margin-left:-2.6pt;mso-position-horizontal:absolute;mso-position-vertical-relative:text;margin-top:7.4pt;mso-position-vertical:absolute;width:56.0pt;height:20.3pt;mso-wrap-distance-left:9.0pt;mso-wrap-distance-top:0.0pt;mso-wrap-distance-right:9.0pt;mso-wrap-distance-bottom:0.0pt;" stroked="f">
                      <v:path textboxrect="0,0,0,0"/>
                      <v:imagedata r:id="rId179" o:title=""/>
                    </v:shape>
                  </w:pict>
                </mc:Fallback>
              </mc:AlternateContent>
            </w:r>
            <w:r/>
          </w:p>
        </w:tc>
      </w:tr>
      <w:tr>
        <w:trPr>
          <w:trHeight w:val="2327"/>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校园景墙四</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约400*260cm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1、地面保护：对地面进行保护防止彩绘污染地面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2、墙面清理：检查墙面，灰尘及污渍清理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3、基层处理：墙面坑洼裂缝处，用腻子粉填补并打磨平整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4、刷底漆：刷一层乳胶漆底漆美化，更方便后续上色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5、绘制上色：专业人员手工绘制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6、保护漆：喷涂保护漆便于日后使用及清洁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金属造型、金属雕刻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5936" behindDoc="0" locked="0" layoutInCell="1" allowOverlap="1">
                      <wp:simplePos x="0" y="0"/>
                      <wp:positionH relativeFrom="column">
                        <wp:posOffset>-34925</wp:posOffset>
                      </wp:positionH>
                      <wp:positionV relativeFrom="paragraph">
                        <wp:posOffset>657225</wp:posOffset>
                      </wp:positionV>
                      <wp:extent cx="702310" cy="274320"/>
                      <wp:effectExtent l="0" t="0" r="13970" b="0"/>
                      <wp:wrapNone/>
                      <wp:docPr id="168" name="图片_6_SpCnt_3"/>
                      <wp:cNvGraphicFramePr/>
                      <a:graphic xmlns:a="http://schemas.openxmlformats.org/drawingml/2006/main">
                        <a:graphicData uri="http://schemas.openxmlformats.org/drawingml/2006/picture">
                          <pic:pic xmlns:pic="http://schemas.openxmlformats.org/drawingml/2006/picture">
                            <pic:nvPicPr>
                              <pic:cNvPr id="39" name="图片_6_SpCnt_3"/>
                              <pic:cNvPicPr/>
                              <pic:nvPr/>
                            </pic:nvPicPr>
                            <pic:blipFill>
                              <a:blip r:embed="rId180"/>
                              <a:stretch/>
                            </pic:blipFill>
                            <pic:spPr bwMode="auto">
                              <a:xfrm>
                                <a:off x="0" y="0"/>
                                <a:ext cx="702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815936;o:allowoverlap:true;o:allowincell:true;mso-position-horizontal-relative:text;margin-left:-2.8pt;mso-position-horizontal:absolute;mso-position-vertical-relative:text;margin-top:51.8pt;mso-position-vertical:absolute;width:55.3pt;height:21.6pt;mso-wrap-distance-left:9.0pt;mso-wrap-distance-top:0.0pt;mso-wrap-distance-right:9.0pt;mso-wrap-distance-bottom:0.0pt;" stroked="f">
                      <v:path textboxrect="0,0,0,0"/>
                      <v:imagedata r:id="rId180" o:title=""/>
                    </v:shape>
                  </w:pict>
                </mc:Fallback>
              </mc:AlternateContent>
            </w:r>
            <w:r/>
          </w:p>
        </w:tc>
      </w:tr>
      <w:tr>
        <w:trPr>
          <w:trHeight w:val="99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校园景墙五</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约400*150cm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金属造型、金属雕刻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6960" behindDoc="0" locked="0" layoutInCell="1" allowOverlap="1">
                      <wp:simplePos x="0" y="0"/>
                      <wp:positionH relativeFrom="column">
                        <wp:posOffset>-52070</wp:posOffset>
                      </wp:positionH>
                      <wp:positionV relativeFrom="paragraph">
                        <wp:posOffset>113665</wp:posOffset>
                      </wp:positionV>
                      <wp:extent cx="719455" cy="383540"/>
                      <wp:effectExtent l="0" t="0" r="12065" b="12700"/>
                      <wp:wrapNone/>
                      <wp:docPr id="169" name="图片_6_SpCnt_4"/>
                      <wp:cNvGraphicFramePr/>
                      <a:graphic xmlns:a="http://schemas.openxmlformats.org/drawingml/2006/main">
                        <a:graphicData uri="http://schemas.openxmlformats.org/drawingml/2006/picture">
                          <pic:pic xmlns:pic="http://schemas.openxmlformats.org/drawingml/2006/picture">
                            <pic:nvPicPr>
                              <pic:cNvPr id="29" name="图片_6_SpCnt_4"/>
                              <pic:cNvPicPr/>
                              <pic:nvPr/>
                            </pic:nvPicPr>
                            <pic:blipFill>
                              <a:blip r:embed="rId181"/>
                              <a:stretch/>
                            </pic:blipFill>
                            <pic:spPr bwMode="auto">
                              <a:xfrm>
                                <a:off x="0" y="0"/>
                                <a:ext cx="719455" cy="38353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816960;o:allowoverlap:true;o:allowincell:true;mso-position-horizontal-relative:text;margin-left:-4.1pt;mso-position-horizontal:absolute;mso-position-vertical-relative:text;margin-top:8.9pt;mso-position-vertical:absolute;width:56.6pt;height:30.2pt;mso-wrap-distance-left:9.0pt;mso-wrap-distance-top:0.0pt;mso-wrap-distance-right:9.0pt;mso-wrap-distance-bottom:0.0pt;" stroked="f">
                      <v:path textboxrect="0,0,0,0"/>
                      <v:imagedata r:id="rId181" o:title=""/>
                    </v:shape>
                  </w:pict>
                </mc:Fallback>
              </mc:AlternateContent>
            </w:r>
            <w:r/>
          </w:p>
        </w:tc>
      </w:tr>
      <w:tr>
        <w:trPr>
          <w:trHeight w:val="2494"/>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校园景墙六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约400*260cm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1、地面保护：对地面进行保护防止彩绘污染地面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2、墙面清理：检查墙面，灰尘及污渍清理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3、基层处理：墙面坑洼裂缝处，用腻子粉填补并打磨平整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4、刷底漆：刷一层乳胶漆底漆美化，更方便后续上色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5、绘制上色：专业人员手工绘制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6、保护漆：喷涂保护漆便于日后使用及清洁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金属造型、金属雕刻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7984" behindDoc="0" locked="0" layoutInCell="1" allowOverlap="1">
                      <wp:simplePos x="0" y="0"/>
                      <wp:positionH relativeFrom="column">
                        <wp:posOffset>-28575</wp:posOffset>
                      </wp:positionH>
                      <wp:positionV relativeFrom="paragraph">
                        <wp:posOffset>594360</wp:posOffset>
                      </wp:positionV>
                      <wp:extent cx="716915" cy="313055"/>
                      <wp:effectExtent l="0" t="0" r="14604" b="6985"/>
                      <wp:wrapNone/>
                      <wp:docPr id="170" name="图片_6_SpCnt_5"/>
                      <wp:cNvGraphicFramePr/>
                      <a:graphic xmlns:a="http://schemas.openxmlformats.org/drawingml/2006/main">
                        <a:graphicData uri="http://schemas.openxmlformats.org/drawingml/2006/picture">
                          <pic:pic xmlns:pic="http://schemas.openxmlformats.org/drawingml/2006/picture">
                            <pic:nvPicPr>
                              <pic:cNvPr id="25" name="图片_6_SpCnt_5"/>
                              <pic:cNvPicPr/>
                              <pic:nvPr/>
                            </pic:nvPicPr>
                            <pic:blipFill>
                              <a:blip r:embed="rId182"/>
                              <a:stretch/>
                            </pic:blipFill>
                            <pic:spPr bwMode="auto">
                              <a:xfrm>
                                <a:off x="0" y="0"/>
                                <a:ext cx="716915" cy="313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817984;o:allowoverlap:true;o:allowincell:true;mso-position-horizontal-relative:text;margin-left:-2.2pt;mso-position-horizontal:absolute;mso-position-vertical-relative:text;margin-top:46.8pt;mso-position-vertical:absolute;width:56.4pt;height:24.6pt;mso-wrap-distance-left:9.0pt;mso-wrap-distance-top:0.0pt;mso-wrap-distance-right:9.0pt;mso-wrap-distance-bottom:0.0pt;" stroked="f">
                      <v:path textboxrect="0,0,0,0"/>
                      <v:imagedata r:id="rId182" o:title=""/>
                    </v:shape>
                  </w:pict>
                </mc:Fallback>
              </mc:AlternateContent>
            </w:r>
            <w:r/>
          </w:p>
        </w:tc>
      </w:tr>
      <w:tr>
        <w:trPr>
          <w:trHeight w:val="14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十</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户外中庭文化</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在延续学校独特人文气质与自然美感的基础上，打造校园文化宣传小品及楼宇文化释义系统，同时独立设置核心教学理念展示节点，将其打造为彰显办学特色、凝聚校园共识的标志性文化视觉中心，使环境成为浸润心灵、传承文脉的育人载体。</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014"/>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公告装置</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约120*110cm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定制金属预埋件，地面水泥硬化处理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2、1.5厚度304不锈钢激光切割成型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3、金属钣金刨槽折弯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4、造型氩弧焊接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5、一次焊缝打磨，两次精打磨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6、表面钝化防锈处理，原子灰磨平作业打磨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7、两次环氧底漆防锈处理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8、喷涂氟碳进口面漆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9008" behindDoc="0" locked="0" layoutInCell="1" allowOverlap="1">
                      <wp:simplePos x="0" y="0"/>
                      <wp:positionH relativeFrom="column">
                        <wp:posOffset>-55245</wp:posOffset>
                      </wp:positionH>
                      <wp:positionV relativeFrom="paragraph">
                        <wp:posOffset>555625</wp:posOffset>
                      </wp:positionV>
                      <wp:extent cx="702310" cy="231140"/>
                      <wp:effectExtent l="0" t="0" r="13970" b="12700"/>
                      <wp:wrapNone/>
                      <wp:docPr id="171" name="图片_13_SpCnt_3"/>
                      <wp:cNvGraphicFramePr/>
                      <a:graphic xmlns:a="http://schemas.openxmlformats.org/drawingml/2006/main">
                        <a:graphicData uri="http://schemas.openxmlformats.org/drawingml/2006/picture">
                          <pic:pic xmlns:pic="http://schemas.openxmlformats.org/drawingml/2006/picture">
                            <pic:nvPicPr>
                              <pic:cNvPr id="30" name="图片_13_SpCnt_3"/>
                              <pic:cNvPicPr/>
                              <pic:nvPr/>
                            </pic:nvPicPr>
                            <pic:blipFill>
                              <a:blip r:embed="rId183"/>
                              <a:stretch/>
                            </pic:blipFill>
                            <pic:spPr bwMode="auto">
                              <a:xfrm>
                                <a:off x="0" y="0"/>
                                <a:ext cx="702310" cy="231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819008;o:allowoverlap:true;o:allowincell:true;mso-position-horizontal-relative:text;margin-left:-4.3pt;mso-position-horizontal:absolute;mso-position-vertical-relative:text;margin-top:43.8pt;mso-position-vertical:absolute;width:55.3pt;height:18.2pt;mso-wrap-distance-left:9.0pt;mso-wrap-distance-top:0.0pt;mso-wrap-distance-right:9.0pt;mso-wrap-distance-bottom:0.0pt;" stroked="f">
                      <v:path textboxrect="0,0,0,0"/>
                      <v:imagedata r:id="rId183" o:title=""/>
                    </v:shape>
                  </w:pict>
                </mc:Fallback>
              </mc:AlternateContent>
            </w:r>
            <w:r/>
          </w:p>
        </w:tc>
      </w:tr>
      <w:tr>
        <w:trPr>
          <w:trHeight w:val="1919"/>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主题形象造型装置</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约850*350cm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定制金属预埋件，地面水泥硬化处理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2、1.5厚度304不锈钢激光切割成型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3、金属钣金刨槽折弯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4、造型氩弧焊接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5、一次焊缝打磨，两次精打磨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6、表面钝化防锈处理，原子灰磨平作业打磨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7、两次环氧底漆防锈处理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8、喷涂氟碳进口面漆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0032" behindDoc="0" locked="0" layoutInCell="1" allowOverlap="1">
                      <wp:simplePos x="0" y="0"/>
                      <wp:positionH relativeFrom="column">
                        <wp:posOffset>-50165</wp:posOffset>
                      </wp:positionH>
                      <wp:positionV relativeFrom="paragraph">
                        <wp:posOffset>495300</wp:posOffset>
                      </wp:positionV>
                      <wp:extent cx="707390" cy="454025"/>
                      <wp:effectExtent l="0" t="0" r="8890" b="3175"/>
                      <wp:wrapNone/>
                      <wp:docPr id="172" name="图片_12_SpCnt_3"/>
                      <wp:cNvGraphicFramePr/>
                      <a:graphic xmlns:a="http://schemas.openxmlformats.org/drawingml/2006/main">
                        <a:graphicData uri="http://schemas.openxmlformats.org/drawingml/2006/picture">
                          <pic:pic xmlns:pic="http://schemas.openxmlformats.org/drawingml/2006/picture">
                            <pic:nvPicPr>
                              <pic:cNvPr id="23" name="图片_12_SpCnt_3"/>
                              <pic:cNvPicPr/>
                              <pic:nvPr/>
                            </pic:nvPicPr>
                            <pic:blipFill>
                              <a:blip r:embed="rId184"/>
                              <a:stretch/>
                            </pic:blipFill>
                            <pic:spPr bwMode="auto">
                              <a:xfrm>
                                <a:off x="0" y="0"/>
                                <a:ext cx="707390" cy="454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820032;o:allowoverlap:true;o:allowincell:true;mso-position-horizontal-relative:text;margin-left:-3.9pt;mso-position-horizontal:absolute;mso-position-vertical-relative:text;margin-top:39.0pt;mso-position-vertical:absolute;width:55.7pt;height:35.8pt;mso-wrap-distance-left:9.0pt;mso-wrap-distance-top:0.0pt;mso-wrap-distance-right:9.0pt;mso-wrap-distance-bottom:0.0pt;" stroked="f">
                      <v:path textboxrect="0,0,0,0"/>
                      <v:imagedata r:id="rId184" o:title=""/>
                    </v:shape>
                  </w:pict>
                </mc:Fallback>
              </mc:AlternateContent>
            </w:r>
            <w:r/>
          </w:p>
        </w:tc>
      </w:tr>
      <w:tr>
        <w:trPr>
          <w:trHeight w:val="191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门牌</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约29*10cm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金属造型门牌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2、1.5厚度304不锈钢激光切割成型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3、金属钣金刨槽折弯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4、造型氩弧焊接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5、一次焊缝打磨，两次精打磨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6、表面钝化防锈处理，原子灰磨平作业打磨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7、两次环氧底漆防锈处理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8、喷涂氟碳进口面漆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1056" behindDoc="0" locked="0" layoutInCell="1" allowOverlap="1">
                      <wp:simplePos x="0" y="0"/>
                      <wp:positionH relativeFrom="column">
                        <wp:posOffset>-12065</wp:posOffset>
                      </wp:positionH>
                      <wp:positionV relativeFrom="paragraph">
                        <wp:posOffset>312420</wp:posOffset>
                      </wp:positionV>
                      <wp:extent cx="594995" cy="592455"/>
                      <wp:effectExtent l="0" t="0" r="14604" b="1905"/>
                      <wp:wrapNone/>
                      <wp:docPr id="173" name="图片_4_SpCnt_9"/>
                      <wp:cNvGraphicFramePr/>
                      <a:graphic xmlns:a="http://schemas.openxmlformats.org/drawingml/2006/main">
                        <a:graphicData uri="http://schemas.openxmlformats.org/drawingml/2006/picture">
                          <pic:pic xmlns:pic="http://schemas.openxmlformats.org/drawingml/2006/picture">
                            <pic:nvPicPr>
                              <pic:cNvPr id="34" name="图片_4_SpCnt_9"/>
                              <pic:cNvPicPr/>
                              <pic:nvPr/>
                            </pic:nvPicPr>
                            <pic:blipFill>
                              <a:blip r:embed="rId185"/>
                              <a:stretch/>
                            </pic:blipFill>
                            <pic:spPr bwMode="auto">
                              <a:xfrm>
                                <a:off x="0" y="0"/>
                                <a:ext cx="594995" cy="592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821056;o:allowoverlap:true;o:allowincell:true;mso-position-horizontal-relative:text;margin-left:-0.9pt;mso-position-horizontal:absolute;mso-position-vertical-relative:text;margin-top:24.6pt;mso-position-vertical:absolute;width:46.8pt;height:46.6pt;mso-wrap-distance-left:9.0pt;mso-wrap-distance-top:0.0pt;mso-wrap-distance-right:9.0pt;mso-wrap-distance-bottom:0.0pt;" stroked="f">
                      <v:path textboxrect="0,0,0,0"/>
                      <v:imagedata r:id="rId185" o:title=""/>
                    </v:shape>
                  </w:pict>
                </mc:Fallback>
              </mc:AlternateContent>
            </w:r>
            <w:r/>
          </w:p>
        </w:tc>
      </w:tr>
      <w:tr>
        <w:trPr>
          <w:trHeight w:val="195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楼宇牌</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约42*92cm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定制金属预埋件，金属底座，地面水泥硬化处理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2、1.5厚度304不锈钢激光切割成型，10mm金属字折边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3、金属钣金刨槽折弯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4、造型氩弧焊接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5、一次焊缝打磨，两次精打磨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6、表面钝化防锈处理，原子灰磨平作业打磨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7、两次环氧底漆防锈处理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8、喷涂氟碳进口面漆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2080" behindDoc="0" locked="0" layoutInCell="1" allowOverlap="1">
                      <wp:simplePos x="0" y="0"/>
                      <wp:positionH relativeFrom="column">
                        <wp:posOffset>-38100</wp:posOffset>
                      </wp:positionH>
                      <wp:positionV relativeFrom="paragraph">
                        <wp:posOffset>426720</wp:posOffset>
                      </wp:positionV>
                      <wp:extent cx="695960" cy="520065"/>
                      <wp:effectExtent l="0" t="0" r="5080" b="13335"/>
                      <wp:wrapNone/>
                      <wp:docPr id="174" name="图片_149"/>
                      <wp:cNvGraphicFramePr/>
                      <a:graphic xmlns:a="http://schemas.openxmlformats.org/drawingml/2006/main">
                        <a:graphicData uri="http://schemas.openxmlformats.org/drawingml/2006/picture">
                          <pic:pic xmlns:pic="http://schemas.openxmlformats.org/drawingml/2006/picture">
                            <pic:nvPicPr>
                              <pic:cNvPr id="38" name="图片_149"/>
                              <pic:cNvPicPr/>
                              <pic:nvPr/>
                            </pic:nvPicPr>
                            <pic:blipFill>
                              <a:blip r:embed="rId186"/>
                              <a:stretch/>
                            </pic:blipFill>
                            <pic:spPr bwMode="auto">
                              <a:xfrm>
                                <a:off x="0" y="0"/>
                                <a:ext cx="695960" cy="5200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822080;o:allowoverlap:true;o:allowincell:true;mso-position-horizontal-relative:text;margin-left:-3.0pt;mso-position-horizontal:absolute;mso-position-vertical-relative:text;margin-top:33.6pt;mso-position-vertical:absolute;width:54.8pt;height:40.9pt;mso-wrap-distance-left:9.0pt;mso-wrap-distance-top:0.0pt;mso-wrap-distance-right:9.0pt;mso-wrap-distance-bottom:0.0pt;" stroked="f">
                      <v:path textboxrect="0,0,0,0"/>
                      <v:imagedata r:id="rId186" o:title=""/>
                    </v:shape>
                  </w:pict>
                </mc:Fallback>
              </mc:AlternateContent>
            </w:r>
            <w:r/>
          </w:p>
        </w:tc>
      </w:tr>
      <w:tr>
        <w:trPr>
          <w:trHeight w:val="2047"/>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楼宇说明</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约200*95cm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定制金属预埋件，金属底座，地面水泥硬化处理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2、1.5厚度304不锈钢激光切割成型，10mm金属字折边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3、金属钣金刨槽折弯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4、造型氩弧焊接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5、一次焊缝打磨，两次精打磨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6、表面钝化防锈处理，原子灰磨平作业打磨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7、两次环氧底漆防锈处理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8、喷涂氟碳进口面漆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3104" behindDoc="0" locked="0" layoutInCell="1" allowOverlap="1">
                      <wp:simplePos x="0" y="0"/>
                      <wp:positionH relativeFrom="column">
                        <wp:posOffset>-32385</wp:posOffset>
                      </wp:positionH>
                      <wp:positionV relativeFrom="paragraph">
                        <wp:posOffset>396240</wp:posOffset>
                      </wp:positionV>
                      <wp:extent cx="668020" cy="538480"/>
                      <wp:effectExtent l="0" t="0" r="2540" b="10160"/>
                      <wp:wrapNone/>
                      <wp:docPr id="175" name="图片_147"/>
                      <wp:cNvGraphicFramePr/>
                      <a:graphic xmlns:a="http://schemas.openxmlformats.org/drawingml/2006/main">
                        <a:graphicData uri="http://schemas.openxmlformats.org/drawingml/2006/picture">
                          <pic:pic xmlns:pic="http://schemas.openxmlformats.org/drawingml/2006/picture">
                            <pic:nvPicPr>
                              <pic:cNvPr id="20" name="图片_147"/>
                              <pic:cNvPicPr/>
                              <pic:nvPr/>
                            </pic:nvPicPr>
                            <pic:blipFill>
                              <a:blip r:embed="rId187"/>
                              <a:stretch/>
                            </pic:blipFill>
                            <pic:spPr bwMode="auto">
                              <a:xfrm>
                                <a:off x="0" y="0"/>
                                <a:ext cx="668020"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823104;o:allowoverlap:true;o:allowincell:true;mso-position-horizontal-relative:text;margin-left:-2.5pt;mso-position-horizontal:absolute;mso-position-vertical-relative:text;margin-top:31.2pt;mso-position-vertical:absolute;width:52.6pt;height:42.4pt;mso-wrap-distance-left:9.0pt;mso-wrap-distance-top:0.0pt;mso-wrap-distance-right:9.0pt;mso-wrap-distance-bottom:0.0pt;" stroked="f">
                      <v:path textboxrect="0,0,0,0"/>
                      <v:imagedata r:id="rId187" o:title=""/>
                    </v:shape>
                  </w:pict>
                </mc:Fallback>
              </mc:AlternateContent>
            </w:r>
            <w:r/>
          </w:p>
        </w:tc>
      </w:tr>
      <w:tr>
        <w:trPr>
          <w:trHeight w:val="264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精神堡垒</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约600*140*40cm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定制金属发光造型精神堡垒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2、混凝土基础，素土开挖机浇筑60*180*100cm(长宽深）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3、1.5厚度304不锈钢激光切割成型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4、金属钣金刨槽折弯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5、造型氩弧焊接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6、一次焊缝打磨，两次精打磨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7、表面钝化防锈处理，原子灰磨平作业打磨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8、两次环氧底漆防锈处理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9、喷涂氟碳进口面漆，更利于室内外摆放使用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10、表面LOGO及迷你字发光，内部LED防水电源，LOGOUV打印</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4128" behindDoc="0" locked="0" layoutInCell="1" allowOverlap="1">
                      <wp:simplePos x="0" y="0"/>
                      <wp:positionH relativeFrom="column">
                        <wp:posOffset>49530</wp:posOffset>
                      </wp:positionH>
                      <wp:positionV relativeFrom="paragraph">
                        <wp:posOffset>43180</wp:posOffset>
                      </wp:positionV>
                      <wp:extent cx="407035" cy="1320165"/>
                      <wp:effectExtent l="0" t="0" r="4445" b="5715"/>
                      <wp:wrapNone/>
                      <wp:docPr id="176" name="图片_148"/>
                      <wp:cNvGraphicFramePr/>
                      <a:graphic xmlns:a="http://schemas.openxmlformats.org/drawingml/2006/main">
                        <a:graphicData uri="http://schemas.openxmlformats.org/drawingml/2006/picture">
                          <pic:pic xmlns:pic="http://schemas.openxmlformats.org/drawingml/2006/picture">
                            <pic:nvPicPr>
                              <pic:cNvPr id="32" name="图片_148"/>
                              <pic:cNvPicPr/>
                              <pic:nvPr/>
                            </pic:nvPicPr>
                            <pic:blipFill>
                              <a:blip r:embed="rId188"/>
                              <a:stretch/>
                            </pic:blipFill>
                            <pic:spPr bwMode="auto">
                              <a:xfrm>
                                <a:off x="0" y="0"/>
                                <a:ext cx="407035" cy="1320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824128;o:allowoverlap:true;o:allowincell:true;mso-position-horizontal-relative:text;margin-left:3.9pt;mso-position-horizontal:absolute;mso-position-vertical-relative:text;margin-top:3.4pt;mso-position-vertical:absolute;width:32.0pt;height:103.9pt;mso-wrap-distance-left:9.0pt;mso-wrap-distance-top:0.0pt;mso-wrap-distance-right:9.0pt;mso-wrap-distance-bottom:0.0pt;" stroked="f">
                      <v:path textboxrect="0,0,0,0"/>
                      <v:imagedata r:id="rId188" o:title=""/>
                    </v:shape>
                  </w:pict>
                </mc:Fallback>
              </mc:AlternateContent>
            </w:r>
            <w:r/>
          </w:p>
        </w:tc>
      </w:tr>
      <w:tr>
        <w:trPr>
          <w:trHeight w:val="297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斜坡字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约377*78cm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1、定制金属预埋件，地面水泥硬化处理，落地斜坡字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2、主体采用全金属材质制作，激光雕刻成型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3、主骨架由镀锌方管焊接成完整的钢结构，骨架采用国标40x40方管，龙骨刀片10cmX5mm，结构搭建完毕，除掉结构上的毛刺，平整焊缝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4、表面用镀锌钢板蒙皮，接缝采用氩弧焊接处理，然后对焊接点进行平整处理后做防锈处理，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5、一次焊缝打磨，两次精打磨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6、表面钝化防锈处理，原子灰磨平作业打磨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7、两次环氧底漆防锈处理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8、喷涂氟碳进口面漆，更利于室内外摆放使用</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5152" behindDoc="0" locked="0" layoutInCell="1" allowOverlap="1">
                      <wp:simplePos x="0" y="0"/>
                      <wp:positionH relativeFrom="column">
                        <wp:posOffset>-22225</wp:posOffset>
                      </wp:positionH>
                      <wp:positionV relativeFrom="paragraph">
                        <wp:posOffset>601980</wp:posOffset>
                      </wp:positionV>
                      <wp:extent cx="689610" cy="306070"/>
                      <wp:effectExtent l="0" t="0" r="11430" b="13970"/>
                      <wp:wrapNone/>
                      <wp:docPr id="177" name="图片_150"/>
                      <wp:cNvGraphicFramePr/>
                      <a:graphic xmlns:a="http://schemas.openxmlformats.org/drawingml/2006/main">
                        <a:graphicData uri="http://schemas.openxmlformats.org/drawingml/2006/picture">
                          <pic:pic xmlns:pic="http://schemas.openxmlformats.org/drawingml/2006/picture">
                            <pic:nvPicPr>
                              <pic:cNvPr id="37" name="图片_150"/>
                              <pic:cNvPicPr/>
                              <pic:nvPr/>
                            </pic:nvPicPr>
                            <pic:blipFill>
                              <a:blip r:embed="rId189"/>
                              <a:stretch/>
                            </pic:blipFill>
                            <pic:spPr bwMode="auto">
                              <a:xfrm>
                                <a:off x="0" y="0"/>
                                <a:ext cx="689610" cy="306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825152;o:allowoverlap:true;o:allowincell:true;mso-position-horizontal-relative:text;margin-left:-1.8pt;mso-position-horizontal:absolute;mso-position-vertical-relative:text;margin-top:47.4pt;mso-position-vertical:absolute;width:54.3pt;height:24.1pt;mso-wrap-distance-left:9.0pt;mso-wrap-distance-top:0.0pt;mso-wrap-distance-right:9.0pt;mso-wrap-distance-bottom:0.0pt;" stroked="f">
                      <v:path textboxrect="0,0,0,0"/>
                      <v:imagedata r:id="rId189" o:title=""/>
                    </v:shape>
                  </w:pict>
                </mc:Fallback>
              </mc:AlternateContent>
            </w:r>
            <w:r/>
          </w:p>
        </w:tc>
      </w:tr>
      <w:tr>
        <w:trPr>
          <w:trHeight w:val="363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户外装置4</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约290*57*120cm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1、定制金属预埋件，地面水泥硬化处理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2、主体采用全金属材质制作，激光雕刻成型，多个主体堆叠交错造型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3、主骨架由镀锌方管焊接成完整的钢结构，骨架采用国标40x40方管，龙骨刀片10cmX5mm，结构搭建完毕，除掉结构上的毛刺，平整焊缝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4、表面用镀锌钢板蒙皮，接缝采用氩弧焊接处理，然后对焊接点进行平整处理后做防锈处理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5、一次焊缝打磨，两次精打磨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6、表面钝化防锈处理，原子灰磨平作业打磨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7、两次环氧底漆防锈处理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8、喷涂氟碳进口面漆，更利于室内外摆放使用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9、装置表面错落搭配绿植小景，选择、搭配植物与非植物材料，结合空间布局、生态习性及美学设计，营造兼具功能性与观赏性的绿色景观，并提供持续的养护管理以维持景观效果</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6176" behindDoc="0" locked="0" layoutInCell="1" allowOverlap="1">
                      <wp:simplePos x="0" y="0"/>
                      <wp:positionH relativeFrom="column">
                        <wp:posOffset>1270</wp:posOffset>
                      </wp:positionH>
                      <wp:positionV relativeFrom="paragraph">
                        <wp:posOffset>691515</wp:posOffset>
                      </wp:positionV>
                      <wp:extent cx="660400" cy="562610"/>
                      <wp:effectExtent l="0" t="0" r="10160" b="1270"/>
                      <wp:wrapNone/>
                      <wp:docPr id="178" name="图片_173"/>
                      <wp:cNvGraphicFramePr/>
                      <a:graphic xmlns:a="http://schemas.openxmlformats.org/drawingml/2006/main">
                        <a:graphicData uri="http://schemas.openxmlformats.org/drawingml/2006/picture">
                          <pic:pic xmlns:pic="http://schemas.openxmlformats.org/drawingml/2006/picture">
                            <pic:nvPicPr>
                              <pic:cNvPr id="28" name="图片_173"/>
                              <pic:cNvPicPr/>
                              <pic:nvPr/>
                            </pic:nvPicPr>
                            <pic:blipFill>
                              <a:blip r:embed="rId190"/>
                              <a:stretch/>
                            </pic:blipFill>
                            <pic:spPr bwMode="auto">
                              <a:xfrm>
                                <a:off x="0" y="0"/>
                                <a:ext cx="660400"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826176;o:allowoverlap:true;o:allowincell:true;mso-position-horizontal-relative:text;margin-left:0.1pt;mso-position-horizontal:absolute;mso-position-vertical-relative:text;margin-top:54.4pt;mso-position-vertical:absolute;width:52.0pt;height:44.3pt;mso-wrap-distance-left:9.0pt;mso-wrap-distance-top:0.0pt;mso-wrap-distance-right:9.0pt;mso-wrap-distance-bottom:0.0pt;" stroked="f">
                      <v:path textboxrect="0,0,0,0"/>
                      <v:imagedata r:id="rId190" o:title=""/>
                    </v:shape>
                  </w:pict>
                </mc:Fallback>
              </mc:AlternateContent>
            </w:r>
            <w:r/>
          </w:p>
        </w:tc>
      </w:tr>
      <w:tr>
        <w:trPr>
          <w:trHeight w:val="108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十一、</w:t>
            </w:r>
            <w:r/>
          </w:p>
        </w:tc>
        <w:tc>
          <w:tcPr>
            <w:gridSpan w:val="2"/>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室内其他文化布置</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需系统规划文化氛围布置，通过主题色彩、文化展陈、艺术装置等软性设计手段，延续校园人文特色与育人理念，在各个节点打造具有感染力的文化展示场景，营造富有温度、启迪思维的人文环境。</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345"/>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制度板</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约70*100cm</w:t>
            </w:r>
            <w:r/>
          </w:p>
        </w:tc>
        <w:tc>
          <w:tcPr>
            <w:tcBorders>
              <w:top w:val="single" w:color="000000" w:sz="4" w:space="0"/>
              <w:left w:val="single" w:color="000000" w:sz="4" w:space="0"/>
              <w:bottom w:val="single" w:color="auto"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10mm定制PVC生态板UV、表面覆高清哑膜车贴打印、金属条包边的工艺组成</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43"/>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楼梯彩绘</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约700*300cm</w:t>
            </w:r>
            <w:r/>
          </w:p>
        </w:tc>
        <w:tc>
          <w:tcPr>
            <w:tcBorders>
              <w:top w:val="single" w:color="auto" w:sz="4" w:space="0"/>
              <w:left w:val="single" w:color="000000" w:sz="4" w:space="0"/>
              <w:bottom w:val="non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1、地面保护：对地面进行保护防止彩绘污染地面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2、墙面清理：检查墙面，灰尘及污渍清理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3、基层处理：墙面坑洼裂缝处，用腻子粉填补并打磨平整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4、刷底漆：刷一层乳胶漆底漆美化，更方便后续上色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5、绘制上色：专业人员手工绘制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6、保护漆：喷涂保护漆便于日后使用及清洁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7、彩绘图案</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7200" behindDoc="0" locked="0" layoutInCell="1" allowOverlap="1">
                      <wp:simplePos x="0" y="0"/>
                      <wp:positionH relativeFrom="column">
                        <wp:posOffset>-37465</wp:posOffset>
                      </wp:positionH>
                      <wp:positionV relativeFrom="paragraph">
                        <wp:posOffset>117475</wp:posOffset>
                      </wp:positionV>
                      <wp:extent cx="696595" cy="478155"/>
                      <wp:effectExtent l="0" t="0" r="4445" b="9525"/>
                      <wp:wrapNone/>
                      <wp:docPr id="179" name="图片_8_SpCnt_2"/>
                      <wp:cNvGraphicFramePr/>
                      <a:graphic xmlns:a="http://schemas.openxmlformats.org/drawingml/2006/main">
                        <a:graphicData uri="http://schemas.openxmlformats.org/drawingml/2006/picture">
                          <pic:pic xmlns:pic="http://schemas.openxmlformats.org/drawingml/2006/picture">
                            <pic:nvPicPr>
                              <pic:cNvPr id="33" name="图片_8_SpCnt_2"/>
                              <pic:cNvPicPr/>
                              <pic:nvPr/>
                            </pic:nvPicPr>
                            <pic:blipFill>
                              <a:blip r:embed="rId191"/>
                              <a:stretch/>
                            </pic:blipFill>
                            <pic:spPr bwMode="auto">
                              <a:xfrm>
                                <a:off x="0" y="0"/>
                                <a:ext cx="696595" cy="478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827200;o:allowoverlap:true;o:allowincell:true;mso-position-horizontal-relative:text;margin-left:-2.9pt;mso-position-horizontal:absolute;mso-position-vertical-relative:text;margin-top:9.2pt;mso-position-vertical:absolute;width:54.8pt;height:37.6pt;mso-wrap-distance-left:9.0pt;mso-wrap-distance-top:0.0pt;mso-wrap-distance-right:9.0pt;mso-wrap-distance-bottom:0.0pt;" stroked="f">
                      <v:path textboxrect="0,0,0,0"/>
                      <v:imagedata r:id="rId191" o:title=""/>
                    </v:shape>
                  </w:pict>
                </mc:Fallback>
              </mc:AlternateContent>
            </w:r>
            <w:r/>
          </w:p>
        </w:tc>
      </w:tr>
      <w:tr>
        <w:trPr>
          <w:trHeight w:val="13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楼梯角</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约15㎡</w:t>
            </w:r>
            <w:r/>
          </w:p>
        </w:tc>
        <w:tc>
          <w:tcPr>
            <w:tcBorders>
              <w:top w:val="single" w:color="000000" w:sz="4" w:space="0"/>
              <w:left w:val="single" w:color="000000" w:sz="4" w:space="0"/>
              <w:bottom w:val="non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定制金属异形造型，金属工艺1.5厚度304不锈钢激光切割、金属钣金刨槽折弯、造型氩弧焊接、一次焊缝打磨，两次精打磨、表面钝化防锈处理，原子灰磨平作业打磨、两次环氧底漆防锈处理，一次环氧面漆处理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2、定制生态复合PVC及亚克力UV+亚克力烤漆雕刻、定制洞洞板的工艺组成</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8224" behindDoc="0" locked="0" layoutInCell="1" allowOverlap="1">
                      <wp:simplePos x="0" y="0"/>
                      <wp:positionH relativeFrom="column">
                        <wp:posOffset>-36830</wp:posOffset>
                      </wp:positionH>
                      <wp:positionV relativeFrom="paragraph">
                        <wp:posOffset>82550</wp:posOffset>
                      </wp:positionV>
                      <wp:extent cx="685165" cy="444500"/>
                      <wp:effectExtent l="0" t="0" r="635" b="12700"/>
                      <wp:wrapNone/>
                      <wp:docPr id="180" name="图片_172"/>
                      <wp:cNvGraphicFramePr/>
                      <a:graphic xmlns:a="http://schemas.openxmlformats.org/drawingml/2006/main">
                        <a:graphicData uri="http://schemas.openxmlformats.org/drawingml/2006/picture">
                          <pic:pic xmlns:pic="http://schemas.openxmlformats.org/drawingml/2006/picture">
                            <pic:nvPicPr>
                              <pic:cNvPr id="40" name="图片_172"/>
                              <pic:cNvPicPr/>
                              <pic:nvPr/>
                            </pic:nvPicPr>
                            <pic:blipFill>
                              <a:blip r:embed="rId192"/>
                              <a:stretch/>
                            </pic:blipFill>
                            <pic:spPr bwMode="auto">
                              <a:xfrm>
                                <a:off x="0" y="0"/>
                                <a:ext cx="685165"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828224;o:allowoverlap:true;o:allowincell:true;mso-position-horizontal-relative:text;margin-left:-2.9pt;mso-position-horizontal:absolute;mso-position-vertical-relative:text;margin-top:6.5pt;mso-position-vertical:absolute;width:53.9pt;height:35.0pt;mso-wrap-distance-left:9.0pt;mso-wrap-distance-top:0.0pt;mso-wrap-distance-right:9.0pt;mso-wrap-distance-bottom:0.0pt;" stroked="f">
                      <v:path textboxrect="0,0,0,0"/>
                      <v:imagedata r:id="rId192" o:title=""/>
                    </v:shape>
                  </w:pict>
                </mc:Fallback>
              </mc:AlternateContent>
            </w:r>
            <w:r/>
          </w:p>
        </w:tc>
      </w:tr>
      <w:tr>
        <w:trPr>
          <w:trHeight w:val="13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宿舍文化1</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约260*110cm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定制PVC及亚克力UV+亚克力烤漆雕刻、磁吸UV的工艺组成、专业靠山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金属雕刻字，金属工艺1.5厚度304不锈钢激光切割、金属钣金刨槽折弯、造型氩弧焊接、一次焊缝打磨，两次精打磨、表面钝化防锈处理，原子灰磨平作业打磨、两次环氧底漆防锈处理，一次环氧面漆处理，更利于室内外摆放使用</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9248" behindDoc="0" locked="0" layoutInCell="1" allowOverlap="1">
                      <wp:simplePos x="0" y="0"/>
                      <wp:positionH relativeFrom="column">
                        <wp:posOffset>-42545</wp:posOffset>
                      </wp:positionH>
                      <wp:positionV relativeFrom="paragraph">
                        <wp:posOffset>681355</wp:posOffset>
                      </wp:positionV>
                      <wp:extent cx="700405" cy="354965"/>
                      <wp:effectExtent l="0" t="0" r="635" b="10795"/>
                      <wp:wrapNone/>
                      <wp:docPr id="181" name="图片_11_SpCnt_3"/>
                      <wp:cNvGraphicFramePr/>
                      <a:graphic xmlns:a="http://schemas.openxmlformats.org/drawingml/2006/main">
                        <a:graphicData uri="http://schemas.openxmlformats.org/drawingml/2006/picture">
                          <pic:pic xmlns:pic="http://schemas.openxmlformats.org/drawingml/2006/picture">
                            <pic:nvPicPr>
                              <pic:cNvPr id="24" name="图片_11_SpCnt_3"/>
                              <pic:cNvPicPr/>
                              <pic:nvPr/>
                            </pic:nvPicPr>
                            <pic:blipFill>
                              <a:blip r:embed="rId193"/>
                              <a:stretch/>
                            </pic:blipFill>
                            <pic:spPr bwMode="auto">
                              <a:xfrm>
                                <a:off x="0" y="0"/>
                                <a:ext cx="700405" cy="354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829248;o:allowoverlap:true;o:allowincell:true;mso-position-horizontal-relative:text;margin-left:-3.3pt;mso-position-horizontal:absolute;mso-position-vertical-relative:text;margin-top:53.6pt;mso-position-vertical:absolute;width:55.1pt;height:27.9pt;mso-wrap-distance-left:9.0pt;mso-wrap-distance-top:0.0pt;mso-wrap-distance-right:9.0pt;mso-wrap-distance-bottom:0.0pt;" stroked="f">
                      <v:path textboxrect="0,0,0,0"/>
                      <v:imagedata r:id="rId193" o:title=""/>
                    </v:shape>
                  </w:pict>
                </mc:Fallback>
              </mc:AlternateContent>
            </w:r>
            <w:r/>
          </w:p>
        </w:tc>
      </w:tr>
      <w:tr>
        <w:trPr>
          <w:trHeight w:val="13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宿舍文化2</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约400*110cm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定制PVC及亚克力UV+亚克力烤漆雕刻、磁吸UV的工艺组成、专业靠山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制金属基础造型，金属工艺1.5厚度304不锈钢激光切割、金属钣金刨槽折弯、造型氩弧焊接、一次焊缝打磨，两次精打磨、表面钝化防锈处理，原子灰磨平作业打磨、两次环氧底漆防锈处理，一次环氧面漆处理，更利于室内外摆放使用</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2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宿舍主题墙</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约153*260cm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1、定制墙面基础、石膏板层次凸起造型墙面，表面刷涂特调乳胶漆，内嵌可发光灯带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定制生态复合PVC及亚克力UV+亚克力烤漆雕刻、软磁UV、定制金属发光造型的工艺组成</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30272" behindDoc="0" locked="0" layoutInCell="1" allowOverlap="1">
                      <wp:simplePos x="0" y="0"/>
                      <wp:positionH relativeFrom="column">
                        <wp:posOffset>-5715</wp:posOffset>
                      </wp:positionH>
                      <wp:positionV relativeFrom="paragraph">
                        <wp:posOffset>103505</wp:posOffset>
                      </wp:positionV>
                      <wp:extent cx="643255" cy="367030"/>
                      <wp:effectExtent l="0" t="0" r="12065" b="13970"/>
                      <wp:wrapNone/>
                      <wp:docPr id="182" name="图片_12_SpCnt_4"/>
                      <wp:cNvGraphicFramePr/>
                      <a:graphic xmlns:a="http://schemas.openxmlformats.org/drawingml/2006/main">
                        <a:graphicData uri="http://schemas.openxmlformats.org/drawingml/2006/picture">
                          <pic:pic xmlns:pic="http://schemas.openxmlformats.org/drawingml/2006/picture">
                            <pic:nvPicPr>
                              <pic:cNvPr id="35" name="图片_12_SpCnt_4"/>
                              <pic:cNvPicPr/>
                              <pic:nvPr/>
                            </pic:nvPicPr>
                            <pic:blipFill>
                              <a:blip r:embed="rId194"/>
                              <a:stretch/>
                            </pic:blipFill>
                            <pic:spPr bwMode="auto">
                              <a:xfrm>
                                <a:off x="0" y="0"/>
                                <a:ext cx="643255" cy="367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830272;o:allowoverlap:true;o:allowincell:true;mso-position-horizontal-relative:text;margin-left:-0.4pt;mso-position-horizontal:absolute;mso-position-vertical-relative:text;margin-top:8.2pt;mso-position-vertical:absolute;width:50.6pt;height:28.9pt;mso-wrap-distance-left:9.0pt;mso-wrap-distance-top:0.0pt;mso-wrap-distance-right:9.0pt;mso-wrap-distance-bottom:0.0pt;" stroked="f">
                      <v:path textboxrect="0,0,0,0"/>
                      <v:imagedata r:id="rId194" o:title=""/>
                    </v:shape>
                  </w:pict>
                </mc:Fallback>
              </mc:AlternateContent>
            </w:r>
            <w:r/>
          </w:p>
        </w:tc>
      </w:tr>
      <w:tr>
        <w:trPr>
          <w:trHeight w:val="990"/>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定制匾额</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约115*34cm</w:t>
            </w:r>
            <w:r/>
          </w:p>
        </w:tc>
        <w:tc>
          <w:tcPr>
            <w:tcBorders>
              <w:top w:val="single" w:color="000000" w:sz="4" w:space="0"/>
              <w:left w:val="single" w:color="000000" w:sz="4" w:space="0"/>
              <w:bottom w:val="single" w:color="000000" w:sz="4" w:space="0"/>
              <w:right w:val="single" w:color="000000" w:sz="4" w:space="0"/>
            </w:tcBorders>
            <w:tcW w:w="269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悬挂定制匾额，定制金属字金属工艺1.5厚度304不锈钢激光切割、金属钣金刨槽折弯、造型氩弧焊接、一次焊缝打磨，两次精打磨、表面钝化防锈处理，原子灰磨平作业打磨、两次环氧底漆防锈处理，一次环氧面漆处理</w:t>
            </w:r>
            <w:r/>
          </w:p>
        </w:tc>
        <w:tc>
          <w:tcPr>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80"/>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备注：1、上表中的尺寸、材质、工艺及示意图仅为意向方案，供投标人参考。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2、投标人须通过现场踏勘，结合甲方采购需求，对上述各项内容进行优化与深化设计。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3、投标人需基于自己最终的设计方案，自行确定并填报各项的尺寸、材质及工艺，并据此进行报价。</w:t>
            </w:r>
            <w:r/>
          </w:p>
        </w:tc>
      </w:tr>
    </w:tbl>
    <w:p>
      <w:pPr>
        <w:pStyle w:val="1190"/>
        <w:rPr>
          <w:rFonts w:hint="eastAsia"/>
          <w:highlight w:val="yellow"/>
        </w:rPr>
      </w:pPr>
      <w:r>
        <w:rPr>
          <w:rFonts w:hint="eastAsia"/>
          <w:highlight w:val="yellow"/>
        </w:rPr>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深化</w:t>
      </w:r>
      <w:r>
        <w:rPr>
          <w:rFonts w:hint="eastAsia" w:ascii="宋体" w:hAnsi="宋体" w:eastAsia="宋体" w:cs="宋体"/>
          <w:b/>
          <w:bCs/>
          <w:color w:val="000000"/>
          <w:sz w:val="24"/>
          <w:szCs w:val="24"/>
          <w:highlight w:val="none"/>
        </w:rPr>
        <w:t xml:space="preserve">设计及安装要求</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rPr>
        <w:outlineLvl w:val="0"/>
      </w:pPr>
      <w:r/>
      <w:bookmarkStart w:id="29" w:name="_Hlk76292748"/>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highlight w:val="none"/>
        </w:rPr>
        <w:t xml:space="preserve">在深化设计阶段，采购人有权对设计方案提出修改意见，中标供应商应予以配合。若修改内容未超出中标供应商投标文件所承诺的服务范围、材料标准及工程量清单，中标供应商须免费修改完善直至采购人确认。</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（2）本项目所用主要材料（材质、规格、厚度等）、颜色、制作工艺均需经采购人确认，认可后方可进行后续工作，否则，由此产生的返工、材料浪费等费用，均由</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自行承担。</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在艺术造型阶段，采购人有权组织专家组进行现场考察及修改其制作与施工。艺术造型必须严格按照采购人确认通过的方案进行制作，否则，因未按采购人确认的方案制作而导致的二次艺术造型等费用，均由</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自行承担。</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（4）成品铸造的造型应还原精确、不变形、无明显缺陷，成品表面着色达到采购人原设计要求，必须做防腐处理，并须经采购人确认，否则，造成返工或返修的，均由</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负责。</w:t>
      </w:r>
      <w:bookmarkEnd w:id="29"/>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（5）严格按照安装方案要求进行安装，成品定位准确，造型还原不得变形，无明显焊缝，表面平整，与基础或墙体等结合紧密牢固。</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应在安装前做好落成地的考察与基础制作相关工作。</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提交的最终设计方案文件应符合有关规定及其他方案、规范、规程及相关法律、法规的要求，并应</w:t>
      </w:r>
      <w:r>
        <w:rPr>
          <w:rFonts w:hint="eastAsia" w:ascii="宋体" w:hAnsi="宋体" w:eastAsia="宋体" w:cs="宋体"/>
          <w:color w:val="000000"/>
          <w:sz w:val="24"/>
          <w:szCs w:val="24"/>
          <w:highlight w:val="none"/>
          <w:lang w:eastAsia="zh-CN"/>
        </w:rPr>
        <w:t xml:space="preserve">通过</w:t>
      </w:r>
      <w:r>
        <w:rPr>
          <w:rFonts w:hint="eastAsia" w:ascii="宋体" w:hAnsi="宋体" w:eastAsia="宋体" w:cs="宋体"/>
          <w:color w:val="000000"/>
          <w:sz w:val="24"/>
          <w:szCs w:val="24"/>
          <w:highlight w:val="none"/>
        </w:rPr>
        <w:t xml:space="preserve">采购人（及采购人委托的专家）的审查，并根据审查意见优化方案。</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设计中所有使用的</w:t>
      </w:r>
      <w:r>
        <w:rPr>
          <w:rFonts w:hint="eastAsia" w:ascii="宋体" w:hAnsi="宋体" w:eastAsia="宋体" w:cs="宋体"/>
          <w:color w:val="000000"/>
          <w:sz w:val="24"/>
          <w:szCs w:val="24"/>
          <w:highlight w:val="none"/>
        </w:rPr>
        <w:t xml:space="preserve">材料质量应达到或高于国家规定标准；使用材料须满足环保要求</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后，根据采购人要求，</w:t>
      </w:r>
      <w:r>
        <w:rPr>
          <w:rFonts w:hint="eastAsia" w:ascii="宋体" w:hAnsi="宋体" w:eastAsia="宋体" w:cs="宋体"/>
          <w:color w:val="000000"/>
          <w:sz w:val="24"/>
          <w:szCs w:val="24"/>
          <w:highlight w:val="none"/>
          <w:lang w:val="en-US" w:eastAsia="zh-CN"/>
        </w:rPr>
        <w:t xml:space="preserve">提供的</w:t>
      </w:r>
      <w:r>
        <w:rPr>
          <w:rFonts w:hint="eastAsia" w:ascii="宋体" w:hAnsi="宋体" w:eastAsia="宋体" w:cs="宋体"/>
          <w:bCs/>
          <w:color w:val="000000"/>
          <w:sz w:val="24"/>
          <w:szCs w:val="24"/>
          <w:highlight w:val="none"/>
        </w:rPr>
        <w:t xml:space="preserve">设计方案和制作安装方案需经采购人同意后方可施行</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成交总价不增加。</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）所有安装施工材料质量及施工质量必须严格按照国家规范及江苏省、无锡市相应地方规范、</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材料厂家的技术规范的有关要求执行。采购人有权对产品质量进行抽样检测和市场询价，若发现产品质量不合格或者承包人虚假报价，有权要求承包人整改；情节严重的，采购人有权终止合同并要求承包人承担相应赔偿。</w:t>
      </w:r>
      <w:r/>
    </w:p>
    <w:p>
      <w:pPr>
        <w:ind w:firstLine="482"/>
        <w:keepLines w:val="0"/>
        <w:keepNext w:val="0"/>
        <w:pageBreakBefore w:val="0"/>
        <w:spacing w:line="360" w:lineRule="auto"/>
        <w:tabs>
          <w:tab w:val="left" w:pos="945" w:leader="none"/>
        </w:tabs>
        <w:rPr>
          <w:rFonts w:hint="eastAsia" w:ascii="宋体" w:hAnsi="宋体" w:eastAsia="宋体" w:cs="宋体"/>
          <w:b/>
          <w:bCs/>
          <w:color w:val="000000"/>
          <w:sz w:val="24"/>
          <w:szCs w:val="24"/>
          <w:highlight w:val="none"/>
        </w:rPr>
        <w:outlineLvl w:val="0"/>
      </w:pP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项目实施要求</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供应商应指定项目负责人与采购人保持联系，及时充分协调项目实施阶段各项工作</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质量验收符合设计文件要求，整体符合采购方要求，采购方进行验收，为确保效果，样图和小样必须经采购方确认后方可生产</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w:t>
      </w:r>
      <w:r>
        <w:rPr>
          <w:rFonts w:hint="eastAsia" w:ascii="宋体" w:hAnsi="宋体" w:eastAsia="宋体" w:cs="宋体"/>
          <w:bCs/>
          <w:color w:val="000000"/>
          <w:sz w:val="24"/>
          <w:szCs w:val="24"/>
          <w:highlight w:val="none"/>
        </w:rPr>
        <w:t xml:space="preserve">供应商应重视安全生产，要按规定采取安全措施，确保施工安全。施工中发生事故</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由供应商</w:t>
      </w:r>
      <w:r>
        <w:rPr>
          <w:rFonts w:hint="eastAsia" w:ascii="宋体" w:hAnsi="宋体" w:eastAsia="宋体" w:cs="宋体"/>
          <w:bCs/>
          <w:color w:val="000000"/>
          <w:sz w:val="24"/>
          <w:szCs w:val="24"/>
          <w:highlight w:val="none"/>
          <w:lang w:val="en-US" w:eastAsia="zh-CN"/>
        </w:rPr>
        <w:t xml:space="preserve">承担</w:t>
      </w:r>
      <w:r>
        <w:rPr>
          <w:rFonts w:hint="eastAsia" w:ascii="宋体" w:hAnsi="宋体" w:eastAsia="宋体" w:cs="宋体"/>
          <w:color w:val="000000"/>
          <w:sz w:val="24"/>
          <w:szCs w:val="24"/>
          <w:highlight w:val="none"/>
        </w:rPr>
        <w:t xml:space="preserve">法律责任及其它相关责任。</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供应商应文明施工，注意保护好环境，严格按照道路、交通、城管等相关规定要求施工</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在施工前</w:t>
      </w:r>
      <w:r>
        <w:rPr>
          <w:rFonts w:hint="eastAsia" w:ascii="宋体" w:hAnsi="宋体" w:eastAsia="宋体" w:cs="宋体"/>
          <w:bCs/>
          <w:color w:val="000000"/>
          <w:sz w:val="24"/>
          <w:szCs w:val="24"/>
          <w:highlight w:val="none"/>
        </w:rPr>
        <w:t xml:space="preserve">根据效果图提供</w:t>
      </w:r>
      <w:r>
        <w:rPr>
          <w:rFonts w:hint="eastAsia" w:ascii="宋体" w:hAnsi="宋体" w:eastAsia="宋体" w:cs="宋体"/>
          <w:bCs/>
          <w:color w:val="000000"/>
          <w:sz w:val="24"/>
          <w:szCs w:val="24"/>
          <w:highlight w:val="none"/>
          <w:lang w:val="en-US" w:eastAsia="zh-CN"/>
        </w:rPr>
        <w:t xml:space="preserve">对应</w:t>
      </w:r>
      <w:r>
        <w:rPr>
          <w:rFonts w:hint="eastAsia" w:ascii="宋体" w:hAnsi="宋体" w:eastAsia="宋体" w:cs="宋体"/>
          <w:bCs/>
          <w:color w:val="000000"/>
          <w:sz w:val="24"/>
          <w:szCs w:val="24"/>
          <w:highlight w:val="none"/>
        </w:rPr>
        <w:t xml:space="preserve">清单，材料的颜色和款式</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Cs/>
          <w:color w:val="000000"/>
          <w:sz w:val="24"/>
          <w:szCs w:val="24"/>
          <w:highlight w:val="none"/>
        </w:rPr>
        <w:t xml:space="preserve">需经校方确认</w:t>
      </w:r>
      <w:r>
        <w:rPr>
          <w:rFonts w:hint="eastAsia" w:ascii="宋体" w:hAnsi="宋体" w:eastAsia="宋体" w:cs="宋体"/>
          <w:color w:val="000000"/>
          <w:sz w:val="24"/>
          <w:szCs w:val="24"/>
          <w:highlight w:val="none"/>
        </w:rPr>
        <w:t xml:space="preserve">。</w:t>
      </w:r>
      <w:r/>
    </w:p>
    <w:p>
      <w:pPr>
        <w:ind w:firstLine="0"/>
        <w:keepLines w:val="0"/>
        <w:keepNext w:val="0"/>
        <w:pageBreakBefore w:val="0"/>
        <w:spacing w:line="360" w:lineRule="auto"/>
        <w:tabs>
          <w:tab w:val="left" w:pos="945" w:leader="none"/>
        </w:tabs>
        <w:rPr>
          <w:rFonts w:hint="default" w:ascii="宋体" w:hAnsi="宋体"/>
          <w:b/>
          <w:color w:val="000000"/>
          <w:sz w:val="24"/>
          <w:szCs w:val="24"/>
          <w:highlight w:val="none"/>
          <w:lang w:val="en-US" w:eastAsia="zh-CN"/>
        </w:rPr>
        <w:outlineLvl w:val="0"/>
      </w:pPr>
      <w:r/>
      <w:bookmarkStart w:id="30" w:name="_Toc36414916"/>
      <w:r>
        <w:rPr>
          <w:rFonts w:hint="eastAsia" w:ascii="宋体" w:hAnsi="宋体"/>
          <w:b/>
          <w:color w:val="000000"/>
          <w:sz w:val="24"/>
          <w:szCs w:val="24"/>
          <w:highlight w:val="none"/>
          <w:lang w:val="en-US" w:eastAsia="zh-CN"/>
        </w:rPr>
        <w:t xml:space="preserve">三、报价要求：</w:t>
      </w:r>
      <w:r/>
    </w:p>
    <w:p>
      <w:pPr>
        <w:ind w:firstLine="480"/>
        <w:keepLines w:val="0"/>
        <w:keepNext w:val="0"/>
        <w:pageBreakBefore w:val="0"/>
        <w:spacing w:line="360" w:lineRule="auto"/>
        <w:tabs>
          <w:tab w:val="left" w:pos="945"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1.投标供应商的最终报价应是投标供应商在投标文件中提出的各项支付金额的总和，也应是完成招标文件要求和服务范围的全部费用。</w:t>
      </w:r>
      <w:r/>
    </w:p>
    <w:p>
      <w:pPr>
        <w:ind w:firstLine="480"/>
        <w:keepLines w:val="0"/>
        <w:keepNext w:val="0"/>
        <w:pageBreakBefore w:val="0"/>
        <w:spacing w:line="360" w:lineRule="auto"/>
        <w:tabs>
          <w:tab w:val="left" w:pos="945"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2.供应商应依据采购人相关要求提供完善本项目设计方案及相关资料，若修改内容未超出中标供应商投标文件所承诺的服务范围、材料标准及工程量清单，中标供应商须免费修改完善直至采购人确认。供应商应对特殊材料提供材料样板。 </w:t>
      </w:r>
      <w:r/>
    </w:p>
    <w:p>
      <w:pPr>
        <w:ind w:firstLine="480"/>
        <w:keepLines w:val="0"/>
        <w:keepNext w:val="0"/>
        <w:pageBreakBefore w:val="0"/>
        <w:spacing w:line="360" w:lineRule="auto"/>
        <w:tabs>
          <w:tab w:val="left" w:pos="945" w:leader="none"/>
        </w:tabs>
        <w:rPr>
          <w:rFonts w:hint="eastAsia" w:ascii="宋体" w:hAnsi="宋体"/>
          <w:b/>
          <w:color w:val="000000"/>
          <w:sz w:val="24"/>
          <w:szCs w:val="24"/>
          <w:highlight w:val="none"/>
          <w:lang w:val="en-US" w:eastAsia="zh-CN"/>
        </w:rPr>
        <w:outlineLvl w:val="0"/>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本项目固定综合单价合同。投标报价包括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垃圾清扫费及其他附带服务的费用、管理费、措施费、规费、利润、税金以及质保期内的售后服务及其他相关费用等全部费用）。</w:t>
      </w:r>
      <w:r/>
    </w:p>
    <w:p>
      <w:pPr>
        <w:ind w:firstLine="0"/>
        <w:keepLines w:val="0"/>
        <w:keepNext w:val="0"/>
        <w:pageBreakBefore w:val="0"/>
        <w:spacing w:line="360" w:lineRule="auto"/>
        <w:tabs>
          <w:tab w:val="left" w:pos="945" w:leader="none"/>
        </w:tabs>
        <w:rPr>
          <w:rFonts w:ascii="宋体" w:hAnsi="宋体"/>
          <w:b/>
          <w:color w:val="000000"/>
          <w:sz w:val="24"/>
          <w:szCs w:val="24"/>
          <w:highlight w:val="none"/>
        </w:rPr>
        <w:outlineLvl w:val="0"/>
      </w:pPr>
      <w:r>
        <w:rPr>
          <w:rFonts w:hint="eastAsia" w:ascii="宋体" w:hAnsi="宋体"/>
          <w:b/>
          <w:color w:val="000000"/>
          <w:sz w:val="24"/>
          <w:szCs w:val="24"/>
          <w:highlight w:val="none"/>
          <w:lang w:val="en-US" w:eastAsia="zh-CN"/>
        </w:rPr>
        <w:t xml:space="preserve">四</w:t>
      </w:r>
      <w:r>
        <w:rPr>
          <w:rFonts w:hint="eastAsia" w:ascii="宋体" w:hAnsi="宋体"/>
          <w:b/>
          <w:color w:val="000000"/>
          <w:sz w:val="24"/>
          <w:szCs w:val="24"/>
          <w:highlight w:val="none"/>
        </w:rPr>
        <w:t xml:space="preserve">、其他说明：</w:t>
      </w:r>
      <w:bookmarkEnd w:id="30"/>
      <w:r/>
      <w:r/>
    </w:p>
    <w:p>
      <w:pPr>
        <w:ind w:firstLine="480"/>
        <w:spacing w:line="360" w:lineRule="auto"/>
        <w:tabs>
          <w:tab w:val="left" w:pos="1050" w:leader="none"/>
        </w:tabs>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.供应商可先到现场踏勘以充分了解现场位置、情况、布局、空间及任何其他足以影响承包价的情况，任何因忽视或误解现场情况而导致的索赔或工期延长申请将不被批准。</w:t>
      </w:r>
      <w:r/>
    </w:p>
    <w:p>
      <w:pPr>
        <w:ind w:firstLine="480"/>
        <w:spacing w:line="360" w:lineRule="auto"/>
        <w:tabs>
          <w:tab w:val="left" w:pos="630" w:leader="none"/>
          <w:tab w:val="left" w:pos="735" w:leader="none"/>
          <w:tab w:val="left" w:pos="1050" w:leader="none"/>
          <w:tab w:val="left" w:pos="1470" w:leader="none"/>
        </w:tabs>
        <w:rPr>
          <w:rFonts w:hint="eastAsia" w:eastAsia="宋体"/>
          <w:color w:val="000000"/>
          <w:highlight w:val="none"/>
          <w:lang w:eastAsia="zh-CN"/>
        </w:rPr>
        <w:sectPr>
          <w:footnotePr/>
          <w:endnotePr/>
          <w:type w:val="nextPage"/>
          <w:pgSz w:w="11906" w:h="16838" w:orient="portrait"/>
          <w:pgMar w:top="1440" w:right="1440" w:bottom="1440" w:left="1287" w:header="851" w:footer="992" w:gutter="0"/>
          <w:cols w:num="1" w:sep="0" w:space="720" w:equalWidth="1"/>
          <w:docGrid w:linePitch="360"/>
        </w:sect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.质量及验收：</w:t>
      </w:r>
      <w:r>
        <w:rPr>
          <w:rFonts w:hint="eastAsia" w:ascii="宋体" w:hAnsi="宋体"/>
          <w:color w:val="000000"/>
          <w:sz w:val="24"/>
          <w:highlight w:val="none"/>
        </w:rPr>
        <w:t xml:space="preserve">符合现行设计规范、规程、规定等，</w:t>
      </w:r>
      <w:r>
        <w:rPr>
          <w:rFonts w:hint="eastAsia" w:ascii="宋体" w:hAnsi="宋体" w:cs="宋体"/>
          <w:bCs/>
          <w:color w:val="000000"/>
          <w:sz w:val="24"/>
          <w:highlight w:val="none"/>
        </w:rPr>
        <w:t xml:space="preserve">验收情况作为支付价款的依据</w:t>
      </w:r>
      <w:r>
        <w:rPr>
          <w:rFonts w:hint="eastAsia" w:ascii="宋体" w:hAnsi="宋体" w:cs="宋体"/>
          <w:bCs/>
          <w:color w:val="000000"/>
          <w:sz w:val="24"/>
          <w:highlight w:val="none"/>
          <w:lang w:eastAsia="zh-CN"/>
        </w:rPr>
        <w:t xml:space="preserve">。</w:t>
      </w:r>
      <w:r/>
    </w:p>
    <w:p>
      <w:pPr>
        <w:ind w:firstLine="480"/>
        <w:spacing w:line="360" w:lineRule="auto"/>
        <w:rPr>
          <w:rFonts w:ascii="宋体" w:hAnsi="宋体"/>
          <w:b/>
          <w:bCs/>
          <w:color w:val="000000"/>
          <w:sz w:val="30"/>
          <w:szCs w:val="30"/>
          <w:highlight w:val="none"/>
        </w:rPr>
      </w:pPr>
      <w:r>
        <w:rPr>
          <w:rFonts w:hint="eastAsia" w:ascii="宋体" w:hAnsi="宋体"/>
          <w:b/>
          <w:color w:val="000000"/>
          <w:sz w:val="30"/>
          <w:szCs w:val="30"/>
          <w:highlight w:val="none"/>
        </w:rPr>
        <w:t xml:space="preserve">政府采购政策（包括但不限于下列具体政策要求）</w:t>
      </w:r>
      <w:r/>
    </w:p>
    <w:p>
      <w:pPr>
        <w:numPr>
          <w:ilvl w:val="0"/>
          <w:numId w:val="0"/>
        </w:numPr>
        <w:ind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采购产品属于《节能产品政府采购品目清单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认证机构详见</w:t>
      </w:r>
      <w:r>
        <w:rPr>
          <w:rFonts w:hint="eastAsia" w:ascii="宋体" w:hAnsi="宋体" w:eastAsia="宋体" w:cs="宋体"/>
          <w:bCs/>
          <w:sz w:val="24"/>
          <w:szCs w:val="24"/>
          <w:highlight w:val="none"/>
          <w:lang w:eastAsia="zh-CN"/>
        </w:rPr>
        <w:t xml:space="preserve">国家市场监督管理总局</w:t>
      </w:r>
      <w:r>
        <w:rPr>
          <w:rFonts w:hint="eastAsia" w:ascii="宋体" w:hAnsi="宋体" w:eastAsia="宋体" w:cs="宋体"/>
          <w:bCs/>
          <w:sz w:val="24"/>
          <w:szCs w:val="24"/>
          <w:highlight w:val="none"/>
        </w:rPr>
        <w:t xml:space="preserve">发布的《参与实施政府采购节能产品认证机构名录》和《参与实施政府采购环境标志产品认证机构名录》。</w:t>
      </w:r>
      <w:r/>
    </w:p>
    <w:p>
      <w:pPr>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本项目中如有涉及采购数据中心相关设备、运维服务的，应当</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有关中小企业政策，如</w:t>
      </w:r>
      <w:r>
        <w:rPr>
          <w:rFonts w:hint="eastAsia" w:ascii="宋体" w:hAnsi="宋体" w:eastAsia="宋体" w:cs="宋体"/>
          <w:sz w:val="24"/>
          <w:szCs w:val="24"/>
          <w:highlight w:val="none"/>
        </w:rPr>
        <w:t xml:space="preserve">落实政府采购政策需满足的资格要求以及落实政府采购政策的价格调整的相关内容可详见本文件其他章节。</w:t>
      </w:r>
      <w:r/>
    </w:p>
    <w:p>
      <w:pPr>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中标、成交供应商可采用合同融资形式，中标人可凭政府采购合同办理融资贷款，详见政府采购网“政采贷”专栏。</w:t>
      </w:r>
      <w:r/>
    </w:p>
    <w:p>
      <w:pPr>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中标、成交供应商可以采用电子履约保函形式，具体操作可登录江</w:t>
      </w:r>
      <w:r>
        <w:rPr>
          <w:rFonts w:hint="eastAsia" w:ascii="宋体" w:hAnsi="宋体" w:eastAsia="宋体" w:cs="宋体"/>
          <w:bCs/>
          <w:sz w:val="24"/>
          <w:szCs w:val="24"/>
          <w:highlight w:val="none"/>
          <w:lang w:eastAsia="zh-CN"/>
        </w:rPr>
        <w:t xml:space="preserve">苏省</w:t>
      </w:r>
      <w:r>
        <w:rPr>
          <w:rFonts w:hint="eastAsia" w:ascii="宋体" w:hAnsi="宋体" w:eastAsia="宋体" w:cs="宋体"/>
          <w:bCs/>
          <w:sz w:val="24"/>
          <w:szCs w:val="24"/>
          <w:highlight w:val="none"/>
        </w:rPr>
        <w:t xml:space="preserve">政府采购网的保险保函模块进行办理，也可通过无锡市政府采购网、“苏采云”系统链接访问（首次使用需注册）。</w:t>
      </w:r>
      <w:r/>
    </w:p>
    <w:p>
      <w:pPr>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highlight w:val="none"/>
        </w:rPr>
        <w:t xml:space="preserve">采购人可在合同中约定，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履约验收管理时，可对所提供的七种软硬件进行验收，必要时可以委托依法取得检测、认证资质的机构进行检测、认证。</w:t>
      </w:r>
      <w:r/>
    </w:p>
    <w:p>
      <w:pPr>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采购人原则上应当自收到发票后10个工作日内将资金支付到合同约定的供应商账户。</w:t>
      </w:r>
      <w:r/>
    </w:p>
    <w:p>
      <w:pPr>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cs="Times New Roman"/>
          <w:bCs/>
          <w:sz w:val="24"/>
          <w:szCs w:val="24"/>
          <w:highlight w:val="none"/>
          <w:lang w:val="en-US" w:eastAsia="zh-CN"/>
        </w:rPr>
        <w:t xml:space="preserve">9、</w:t>
      </w:r>
      <w:r>
        <w:rPr>
          <w:rFonts w:hint="eastAsia" w:ascii="宋体" w:hAnsi="Times New Roman" w:cs="Times New Roman"/>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cs="Times New Roman"/>
          <w:bCs/>
          <w:sz w:val="24"/>
          <w:szCs w:val="24"/>
          <w:highlight w:val="none"/>
          <w:lang w:val="en-US" w:eastAsia="zh-CN"/>
        </w:rPr>
        <w:t xml:space="preserve">10、</w:t>
      </w:r>
      <w:r>
        <w:rPr>
          <w:rFonts w:hint="eastAsia" w:ascii="宋体" w:hAnsi="Times New Roman" w:cs="Times New Roman"/>
          <w:bCs/>
          <w:sz w:val="24"/>
          <w:szCs w:val="24"/>
          <w:highlight w:val="none"/>
        </w:rPr>
        <w:t xml:space="preserve">根据</w:t>
      </w:r>
      <w:bookmarkStart w:id="31" w:name="OLE_LINK2"/>
      <w:r/>
      <w:bookmarkStart w:id="32" w:name="OLE_LINK1"/>
      <w:r>
        <w:rPr>
          <w:rFonts w:hint="eastAsia" w:ascii="宋体" w:hAnsi="Times New Roman" w:cs="Times New Roman"/>
          <w:bCs/>
          <w:sz w:val="24"/>
          <w:szCs w:val="24"/>
          <w:highlight w:val="none"/>
        </w:rPr>
        <w:t xml:space="preserve">《保障中小企业款项支付条例》（中华人民共和国国务院令第802号）</w:t>
      </w:r>
      <w:bookmarkEnd w:id="31"/>
      <w:r/>
      <w:bookmarkEnd w:id="32"/>
      <w:r>
        <w:rPr>
          <w:rFonts w:hint="eastAsia" w:ascii="宋体" w:hAnsi="Times New Roman" w:cs="Times New Roman"/>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cs="Times New Roman"/>
          <w:bCs/>
          <w:sz w:val="24"/>
          <w:szCs w:val="24"/>
          <w:highlight w:val="none"/>
          <w:lang w:val="en-US" w:eastAsia="zh-CN"/>
        </w:rPr>
        <w:t xml:space="preserve">11、</w:t>
      </w:r>
      <w:r>
        <w:rPr>
          <w:rFonts w:hint="eastAsia" w:ascii="宋体" w:hAnsi="Times New Roman" w:cs="Times New Roman"/>
          <w:bCs/>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rPr>
          <w:rFonts w:hint="eastAsia" w:ascii="宋体" w:hAnsi="Times New Roman" w:cs="Times New Roman"/>
          <w:bCs/>
          <w:sz w:val="24"/>
          <w:szCs w:val="24"/>
          <w:highlight w:val="none"/>
          <w:lang w:val="en"/>
        </w:rPr>
      </w:pPr>
      <w:r>
        <w:rPr>
          <w:rFonts w:hint="eastAsia" w:ascii="宋体" w:cs="Times New Roman"/>
          <w:bCs/>
          <w:sz w:val="24"/>
          <w:szCs w:val="24"/>
          <w:highlight w:val="none"/>
          <w:lang w:val="en-US" w:eastAsia="zh-CN"/>
        </w:rPr>
        <w:t xml:space="preserve">12、</w:t>
      </w:r>
      <w:r>
        <w:rPr>
          <w:rFonts w:hint="eastAsia" w:ascii="宋体" w:hAnsi="Times New Roman" w:cs="Times New Roman"/>
          <w:bCs/>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如采购项目或者采购包中仅有服务的，则该采购项目或者采购包将不涉及本国产品的支持政策。</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13、对本国产品的支持政策（仅适用于采购包1）：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13.1本国产品价格扣除政策</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13.2注意事项</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（1）提供本国产品进行投标（报价）的供应商需在其投</w:t>
      </w:r>
      <w:r>
        <w:rPr>
          <w:rFonts w:hint="eastAsia" w:ascii="宋体" w:hAnsi="宋体" w:eastAsia="宋体" w:cs="宋体"/>
          <w:bCs/>
          <w:sz w:val="24"/>
          <w:szCs w:val="24"/>
          <w:highlight w:val="none"/>
          <w:lang w:val="en-US" w:eastAsia="zh-CN"/>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即，当小微型企业价格扣除政策和本国产品价格扣除政策同时享受时，按以下计算方式进行计算：</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供应商参与评审的报价=供应商投标总报价×[1-（小微型企业价格扣除+本国产品价格扣除）]</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1000000×[1-（10%+20%）]=700000元</w:t>
      </w:r>
      <w:r/>
    </w:p>
    <w:p>
      <w:pPr>
        <w:ind w:firstLine="480"/>
        <w:spacing w:line="360" w:lineRule="auto"/>
        <w:rPr>
          <w:rFonts w:hint="eastAsia" w:ascii="宋体" w:hAnsi="宋体" w:cs="宋体"/>
          <w:sz w:val="24"/>
          <w:szCs w:val="24"/>
          <w:highlight w:val="none"/>
        </w:rPr>
      </w:pPr>
      <w:r>
        <w:rPr>
          <w:rFonts w:ascii="宋体"/>
          <w:bCs/>
          <w:color w:val="000000"/>
          <w:sz w:val="24"/>
          <w:szCs w:val="24"/>
          <w:highlight w:val="none"/>
        </w:rPr>
        <w:br w:type="page" w:clear="all"/>
      </w:r>
      <w:r/>
    </w:p>
    <w:p>
      <w:pPr>
        <w:jc w:val="center"/>
        <w:spacing w:line="360" w:lineRule="auto"/>
        <w:rPr>
          <w:rFonts w:hint="eastAsia" w:hAnsi="宋体" w:cs="宋体"/>
          <w:b/>
          <w:bCs/>
          <w:sz w:val="32"/>
          <w:szCs w:val="32"/>
          <w:highlight w:val="none"/>
        </w:rPr>
        <w:outlineLvl w:val="0"/>
      </w:pPr>
      <w:r/>
      <w:bookmarkStart w:id="33" w:name="_Toc12214"/>
      <w:r/>
      <w:bookmarkStart w:id="34" w:name="_Toc21985"/>
      <w:r>
        <w:rPr>
          <w:rFonts w:hint="eastAsia" w:hAnsi="宋体" w:cs="宋体"/>
          <w:b/>
          <w:bCs/>
          <w:sz w:val="32"/>
          <w:szCs w:val="32"/>
          <w:highlight w:val="none"/>
        </w:rPr>
        <w:t xml:space="preserve">四、合同书（格式文本）</w:t>
      </w:r>
      <w:bookmarkEnd w:id="28"/>
      <w:r/>
      <w:bookmarkEnd w:id="33"/>
      <w:r/>
      <w:bookmarkEnd w:id="34"/>
      <w:r/>
      <w:r/>
    </w:p>
    <w:p>
      <w:pPr>
        <w:ind w:firstLine="480"/>
        <w:spacing w:line="360" w:lineRule="auto"/>
        <w:rPr>
          <w:rFonts w:hint="default" w:ascii="宋体" w:hAnsi="宋体" w:eastAsia="宋体" w:cs="宋体"/>
          <w:bCs/>
          <w:color w:val="000000"/>
          <w:sz w:val="24"/>
          <w:szCs w:val="24"/>
          <w:highlight w:val="none"/>
          <w:u w:val="single"/>
          <w:lang w:val="en-US" w:eastAsia="zh-CN"/>
        </w:rPr>
      </w:pPr>
      <w:r/>
      <w:bookmarkStart w:id="35" w:name="_Toc4709"/>
      <w:r/>
      <w:bookmarkStart w:id="36" w:name="_Toc17918"/>
      <w:r>
        <w:rPr>
          <w:rFonts w:hint="eastAsia" w:ascii="宋体" w:hAnsi="宋体" w:eastAsia="宋体" w:cs="宋体"/>
          <w:bCs/>
          <w:color w:val="000000"/>
          <w:sz w:val="24"/>
          <w:szCs w:val="24"/>
          <w:highlight w:val="none"/>
        </w:rPr>
        <w:t xml:space="preserve">需方（招标人）:</w:t>
      </w:r>
      <w:r>
        <w:rPr>
          <w:rFonts w:hint="eastAsia" w:ascii="宋体" w:hAnsi="宋体" w:eastAsia="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p>
    <w:p>
      <w:pPr>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地址：</w:t>
      </w:r>
      <w:r>
        <w:rPr>
          <w:rFonts w:hint="eastAsia" w:ascii="宋体" w:hAnsi="宋体" w:eastAsia="宋体" w:cs="宋体"/>
          <w:bCs/>
          <w:color w:val="000000"/>
          <w:sz w:val="24"/>
          <w:szCs w:val="24"/>
          <w:highlight w:val="none"/>
          <w:u w:val="single"/>
        </w:rPr>
        <w:t xml:space="preserve">                                  </w:t>
      </w:r>
      <w:r/>
    </w:p>
    <w:p>
      <w:pPr>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供方（中标方）：</w:t>
      </w:r>
      <w:r>
        <w:rPr>
          <w:rFonts w:hint="eastAsia" w:ascii="宋体" w:hAnsi="宋体" w:eastAsia="宋体" w:cs="宋体"/>
          <w:bCs/>
          <w:color w:val="000000"/>
          <w:sz w:val="24"/>
          <w:szCs w:val="24"/>
          <w:highlight w:val="none"/>
          <w:u w:val="single"/>
        </w:rPr>
        <w:t xml:space="preserve">                        </w:t>
      </w:r>
      <w:r/>
    </w:p>
    <w:p>
      <w:pPr>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地址：</w:t>
      </w:r>
      <w:r>
        <w:rPr>
          <w:rFonts w:hint="eastAsia" w:ascii="宋体" w:hAnsi="宋体" w:eastAsia="宋体" w:cs="宋体"/>
          <w:bCs/>
          <w:color w:val="000000"/>
          <w:sz w:val="24"/>
          <w:szCs w:val="24"/>
          <w:highlight w:val="none"/>
          <w:u w:val="single"/>
        </w:rPr>
        <w:t xml:space="preserve">                                  </w:t>
      </w:r>
      <w:r/>
    </w:p>
    <w:p>
      <w:pPr>
        <w:ind w:left="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一、项目编号：</w:t>
      </w:r>
      <w:r>
        <w:rPr>
          <w:rFonts w:hint="eastAsia" w:ascii="宋体" w:hAnsi="宋体" w:eastAsia="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eastAsia="zh-CN"/>
        </w:rPr>
        <w:t xml:space="preserve">JSZC-320211-THGC-G2026-0012</w:t>
      </w:r>
      <w:r>
        <w:rPr>
          <w:rFonts w:hint="eastAsia" w:ascii="宋体" w:hAnsi="宋体" w:eastAsia="宋体" w:cs="宋体"/>
          <w:bCs/>
          <w:color w:val="000000"/>
          <w:sz w:val="24"/>
          <w:szCs w:val="24"/>
          <w:highlight w:val="none"/>
          <w:u w:val="single"/>
        </w:rPr>
        <w:t xml:space="preserve"> </w:t>
      </w:r>
      <w:r/>
    </w:p>
    <w:p>
      <w:pPr>
        <w:ind w:left="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二、招标内容：</w:t>
      </w:r>
      <w:r>
        <w:rPr>
          <w:rFonts w:hint="eastAsia" w:ascii="宋体" w:hAnsi="宋体" w:eastAsia="宋体" w:cs="宋体"/>
          <w:bCs/>
          <w:color w:val="000000"/>
          <w:sz w:val="24"/>
          <w:szCs w:val="24"/>
          <w:highlight w:val="none"/>
          <w:u w:val="single"/>
          <w:lang w:val="en-US" w:eastAsia="zh-CN"/>
        </w:rPr>
        <w:t xml:space="preserve">省锡中滨湖分校文化环境建设采购</w:t>
      </w:r>
      <w:r>
        <w:rPr>
          <w:rFonts w:hint="eastAsia" w:ascii="宋体" w:hAnsi="宋体" w:eastAsia="宋体" w:cs="宋体"/>
          <w:bCs/>
          <w:color w:val="000000"/>
          <w:sz w:val="24"/>
          <w:szCs w:val="24"/>
          <w:highlight w:val="none"/>
          <w:u w:val="single"/>
          <w:lang w:eastAsia="zh-CN"/>
        </w:rPr>
        <w:t xml:space="preserve">项目</w:t>
      </w:r>
      <w:r>
        <w:rPr>
          <w:rFonts w:hint="eastAsia" w:ascii="宋体" w:hAnsi="宋体" w:eastAsia="宋体" w:cs="宋体"/>
          <w:bCs/>
          <w:color w:val="000000"/>
          <w:sz w:val="24"/>
          <w:szCs w:val="24"/>
          <w:highlight w:val="none"/>
          <w:u w:val="single"/>
        </w:rPr>
        <w:t xml:space="preserve">，具体采购详见需求清单。</w:t>
      </w:r>
      <w:r/>
    </w:p>
    <w:p>
      <w:pPr>
        <w:ind w:left="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三、中标金额：（大写）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；（小写）</w:t>
      </w:r>
      <w:r>
        <w:rPr>
          <w:rFonts w:hint="eastAsia" w:ascii="宋体" w:hAnsi="宋体" w:eastAsia="宋体" w:cs="宋体"/>
          <w:bCs/>
          <w:color w:val="000000"/>
          <w:sz w:val="24"/>
          <w:szCs w:val="24"/>
          <w:highlight w:val="none"/>
          <w:u w:val="single"/>
        </w:rPr>
        <w:t xml:space="preserve">              </w:t>
      </w:r>
      <w:r/>
    </w:p>
    <w:p>
      <w:pPr>
        <w:ind w:firstLine="480"/>
        <w:spacing w:line="360" w:lineRule="auto"/>
        <w:tabs>
          <w:tab w:val="left" w:pos="210" w:leader="none"/>
          <w:tab w:val="left" w:pos="840" w:leader="none"/>
          <w:tab w:val="left" w:pos="1260"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四、</w:t>
      </w:r>
      <w:r>
        <w:rPr>
          <w:rFonts w:hint="eastAsia" w:ascii="宋体" w:hAnsi="宋体" w:cs="宋体"/>
          <w:bCs/>
          <w:color w:val="000000"/>
          <w:sz w:val="24"/>
          <w:szCs w:val="24"/>
          <w:highlight w:val="none"/>
          <w:lang w:val="en-US" w:eastAsia="zh-CN"/>
        </w:rPr>
        <w:t xml:space="preserve">质量标准</w:t>
      </w:r>
      <w:r>
        <w:rPr>
          <w:rFonts w:hint="eastAsia" w:ascii="宋体" w:hAnsi="宋体" w:eastAsia="宋体" w:cs="宋体"/>
          <w:bCs/>
          <w:color w:val="000000"/>
          <w:sz w:val="24"/>
          <w:szCs w:val="24"/>
          <w:highlight w:val="none"/>
        </w:rPr>
        <w:t xml:space="preserve">及质保期：</w:t>
      </w:r>
      <w:r>
        <w:rPr>
          <w:rFonts w:hint="eastAsia" w:ascii="宋体" w:hAnsi="宋体" w:eastAsia="宋体" w:cs="宋体"/>
          <w:bCs/>
          <w:color w:val="000000"/>
          <w:sz w:val="24"/>
          <w:szCs w:val="24"/>
          <w:highlight w:val="none"/>
          <w:u w:val="single"/>
        </w:rPr>
        <w:t xml:space="preserve">符合国家规范、满足采购人使用功能要求并保证100%一次性验收合格；</w:t>
      </w:r>
      <w:r/>
    </w:p>
    <w:p>
      <w:pPr>
        <w:ind w:firstLine="1024"/>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质保期：   </w:t>
      </w:r>
      <w:r>
        <w:rPr>
          <w:rFonts w:hint="eastAsia" w:ascii="宋体" w:hAnsi="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p>
    <w:p>
      <w:pPr>
        <w:ind w:left="480"/>
        <w:spacing w:line="360" w:lineRule="auto"/>
        <w:tabs>
          <w:tab w:val="left" w:pos="210" w:leader="none"/>
          <w:tab w:val="left" w:pos="840" w:leader="none"/>
          <w:tab w:val="left" w:pos="1260" w:leader="none"/>
        </w:tabs>
        <w:rPr>
          <w:rFonts w:hint="default"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rPr>
        <w:t xml:space="preserve">五、履行期限及地点和方式：</w:t>
      </w:r>
      <w:r>
        <w:rPr>
          <w:rFonts w:hint="eastAsia" w:ascii="宋体" w:hAnsi="宋体" w:cs="宋体"/>
          <w:bCs/>
          <w:color w:val="000000"/>
          <w:sz w:val="24"/>
          <w:szCs w:val="24"/>
          <w:highlight w:val="none"/>
          <w:u w:val="single"/>
          <w:lang w:val="en-US" w:eastAsia="zh-CN"/>
        </w:rPr>
        <w:t xml:space="preserve">            </w:t>
      </w:r>
      <w:r/>
    </w:p>
    <w:p>
      <w:pPr>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六、合同价格形式：</w:t>
      </w:r>
      <w:r/>
    </w:p>
    <w:p>
      <w:pPr>
        <w:ind w:firstLine="480"/>
        <w:spacing w:line="360" w:lineRule="auto"/>
        <w:tabs>
          <w:tab w:val="left" w:pos="210" w:leader="none"/>
          <w:tab w:val="left" w:pos="840" w:leader="none"/>
          <w:tab w:val="left" w:pos="1260"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w:t>
      </w:r>
      <w:r>
        <w:rPr>
          <w:rFonts w:hint="eastAsia" w:ascii="宋体" w:hAnsi="宋体" w:eastAsia="宋体" w:cs="宋体"/>
          <w:bCs/>
          <w:color w:val="000000"/>
          <w:sz w:val="24"/>
          <w:szCs w:val="24"/>
          <w:highlight w:val="none"/>
        </w:rPr>
        <w:t xml:space="preserve">合同价格形式：</w:t>
      </w:r>
      <w:r>
        <w:rPr>
          <w:rFonts w:hint="eastAsia" w:ascii="Calibri" w:hAnsi="Calibri" w:eastAsia="宋体" w:cs="Times New Roman"/>
          <w:color w:val="000000"/>
          <w:sz w:val="24"/>
          <w:szCs w:val="24"/>
          <w:highlight w:val="none"/>
        </w:rPr>
        <w:t xml:space="preserve">本项目固定综合单价合同。乙方应依据甲方相关要求提供完善本项目设计方案及相关资料，投标方案仅作为参考，设计方案必须修改至甲方满意为止，并且不因任何原因增加合同费用</w:t>
      </w:r>
      <w:r>
        <w:rPr>
          <w:rFonts w:hint="eastAsia" w:ascii="Calibri" w:hAnsi="Calibri" w:cs="Times New Roman"/>
          <w:color w:val="000000"/>
          <w:sz w:val="24"/>
          <w:szCs w:val="24"/>
          <w:highlight w:val="none"/>
          <w:lang w:eastAsia="zh-CN"/>
        </w:rPr>
        <w:t xml:space="preserve">。</w:t>
      </w:r>
      <w:r>
        <w:rPr>
          <w:rFonts w:hint="eastAsia" w:ascii="Calibri" w:hAnsi="Calibri" w:eastAsia="宋体" w:cs="Times New Roman"/>
          <w:color w:val="000000"/>
          <w:sz w:val="24"/>
          <w:szCs w:val="24"/>
          <w:highlight w:val="none"/>
        </w:rPr>
        <w:t xml:space="preserve">乙方在本项目设计资料及文件中，应当注明有关材料、构配件和设备的规格、型号、性能、价格等技术指标，并要求技术指标具有通用性。乙方应对特殊材料提供材料样板。</w:t>
      </w:r>
      <w:r/>
    </w:p>
    <w:p>
      <w:pPr>
        <w:ind w:firstLine="480"/>
        <w:spacing w:line="360" w:lineRule="auto"/>
        <w:tabs>
          <w:tab w:val="left" w:pos="210" w:leader="none"/>
          <w:tab w:val="left" w:pos="840" w:leader="none"/>
          <w:tab w:val="left" w:pos="1260" w:leader="none"/>
        </w:tabs>
        <w:rPr>
          <w:rFonts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 xml:space="preserve">合同价款包括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检验费、</w:t>
      </w:r>
      <w:r>
        <w:rPr>
          <w:rFonts w:hint="eastAsia" w:ascii="宋体" w:hAnsi="宋体" w:eastAsia="宋体" w:cs="宋体"/>
          <w:bCs/>
          <w:color w:val="000000"/>
          <w:sz w:val="24"/>
          <w:szCs w:val="24"/>
          <w:highlight w:val="none"/>
        </w:rPr>
        <w:t xml:space="preserve">垃圾清扫费、</w:t>
      </w:r>
      <w:r>
        <w:rPr>
          <w:rFonts w:hint="eastAsia" w:ascii="宋体" w:hAnsi="宋体" w:eastAsia="宋体" w:cs="宋体"/>
          <w:color w:val="000000"/>
          <w:sz w:val="24"/>
          <w:szCs w:val="24"/>
          <w:highlight w:val="none"/>
        </w:rPr>
        <w:t xml:space="preserve">验收费（含第三方验收）及其他附带服务的费用、保险、管理费、措施费、规费、利润、税金以及质保期内的售后服务及其他相关费用等全部费用）</w:t>
      </w:r>
      <w:r/>
    </w:p>
    <w:p>
      <w:pPr>
        <w:ind w:left="0" w:right="0" w:firstLine="48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rPr>
        <w:t xml:space="preserve">②</w:t>
      </w:r>
      <w:r>
        <w:rPr>
          <w:rFonts w:hint="eastAsia" w:ascii="宋体" w:hAnsi="宋体" w:cs="宋体"/>
          <w:bCs/>
          <w:color w:val="000000"/>
          <w:sz w:val="24"/>
          <w:szCs w:val="24"/>
          <w:highlight w:val="none"/>
          <w:u w:val="single"/>
          <w:lang w:val="en-US" w:eastAsia="zh-CN" w:bidi="ar"/>
        </w:rPr>
        <w:t xml:space="preserve">合同签订生效后，支付合同价的30%作为预付款,项目完成通过验收合格以后付至合同价的55%，审计结束后一个月内付至审定价的100%。每次付款均在自收到中标供应商开具合法有效等额增值税发票后10日内支付。</w:t>
      </w:r>
      <w:r/>
    </w:p>
    <w:p>
      <w:pPr>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服务考核及违约责任：①未经需方书面许可，供方不得将本合同项目与第三方合作，或将本合同标的全部或部分擅自分包、转包、转委托给第三方。否则，需方有权解除本合同并要求供方终止与第三方的合同，供方按合同总价20%的标准向需方支付违约金，并赔偿由此给需方造成的损失。</w:t>
      </w:r>
      <w:r/>
    </w:p>
    <w:p>
      <w:pPr>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②由于供方工作的错误或遗漏造成本项目成果质量损失的，供方除负责及时采取有效补救措施外，并赔偿由此导致的需方的全部损失。</w:t>
      </w:r>
      <w:r/>
    </w:p>
    <w:p>
      <w:pPr>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③本合同履行期间，供方未能按合同约定的日期（含协商延缓的日期）提交成果的，需方有权扣除供方支付1000元/天的逾期违约金。</w:t>
      </w:r>
      <w:r/>
    </w:p>
    <w:p>
      <w:pPr>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供方未按本合同（含不可分割部分）的约定完成全部或部分项目事务；供方开展的部分或全部项目事务未达到本合同（含不可分割部分）约定或要求的，需方均有权要求供方限期整改，逾期不整改或整改后仍达不到需方要求的，需方均有权单方解除本合同并要求供方承担需方因此产生的费用增项（含另行委托第三方的费用）、损失及责任等。供方应向需方支付合同总价5%的违约金，同时供方应退回需方已支付的价款。 </w:t>
      </w:r>
      <w:r/>
    </w:p>
    <w:p>
      <w:pPr>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⑤供方在承担上述一项或多项违约责任后，仍应继续履行合同规定的义务（需方解除合同的除外）。需方未能及时追究供方的任何一项违约责任并不表明需方放弃追究供方该项或其他违约责任。 </w:t>
      </w:r>
      <w:r/>
    </w:p>
    <w:p>
      <w:pPr>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⑥供方及其人员出现下列任一情形时，需方均有权单方解除本合同并要求赔偿损失及追究责任:</w:t>
      </w:r>
      <w:r/>
    </w:p>
    <w:p>
      <w:pPr>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a.就全部或部分约定事务存在未在约定时间内完成或未按约开展之任一情形，单独或合计达3次的；</w:t>
      </w:r>
      <w:r/>
    </w:p>
    <w:p>
      <w:pPr>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b.提供的数据、记录、报表、报告、分析等存在错误或不实累计达3次的；</w:t>
      </w:r>
      <w:r/>
    </w:p>
    <w:p>
      <w:pPr>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c.中止或终止全部或部分服务的；</w:t>
      </w:r>
      <w:r/>
    </w:p>
    <w:p>
      <w:pPr>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d.供方及其人员存在利用因履行本合同获得的数据、报告、成果等从事非项目事务或从事谋取经济、名誉等可获得利益行为的；</w:t>
      </w:r>
      <w:r/>
    </w:p>
    <w:p>
      <w:pPr>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e.将项目的部分或全部事务转让、委托给任意第三方的；</w:t>
      </w:r>
      <w:r/>
    </w:p>
    <w:p>
      <w:pPr>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f.供方及其人员存在损害需方权益或对项目造成不利影响行为的（包括但不限于：违反保密约定、供方解散、注销、破产、吊销执照等）；</w:t>
      </w:r>
      <w:r/>
    </w:p>
    <w:p>
      <w:pPr>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g.导致需方参与争议或纠纷的；</w:t>
      </w:r>
      <w:r/>
    </w:p>
    <w:p>
      <w:pPr>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h.出现本合同（含不可分割部分）约定的其他应解除合同的情形。</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⑧招标文件及合同中所述之“不可抗力”系指不可预见、不可避免、不可克服的事件，包括但不限于：战争、洪水、台风、地震及其他</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规定的事件。</w:t>
      </w:r>
      <w:r/>
    </w:p>
    <w:p>
      <w:pPr>
        <w:ind w:firstLine="480"/>
        <w:spacing w:line="360" w:lineRule="auto"/>
        <w:tabs>
          <w:tab w:val="left" w:pos="210" w:leader="none"/>
          <w:tab w:val="left" w:pos="840" w:leader="none"/>
          <w:tab w:val="left" w:pos="12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八、知识产权</w:t>
      </w:r>
      <w:r/>
    </w:p>
    <w:p>
      <w:pPr>
        <w:ind w:firstLine="480"/>
        <w:spacing w:line="360" w:lineRule="auto"/>
        <w:tabs>
          <w:tab w:val="left" w:pos="210" w:leader="none"/>
          <w:tab w:val="left" w:pos="840" w:leader="none"/>
          <w:tab w:val="left" w:pos="12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2"/>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九、设计及安装要求</w:t>
      </w:r>
      <w:r/>
    </w:p>
    <w:p>
      <w:pPr>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（1）在设计阶段，</w:t>
      </w: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有权合理要求中标供应商对设计方案进行修改完善，中标供应商须积极响应，并及时根据</w:t>
      </w: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修改意见进行修改完善，经</w:t>
      </w: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确认后方可进行后续工作。</w:t>
      </w:r>
      <w:r/>
    </w:p>
    <w:p>
      <w:pPr>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（2）本项目所用主要材料（材质、规格、厚度等）、颜色、制作工艺均需经</w:t>
      </w: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确认，认可后方可进行后续工作，否则，由此产生的返工、材料浪费等费用，均由中标供应商自行承担。</w:t>
      </w:r>
      <w:r/>
    </w:p>
    <w:p>
      <w:pPr>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（3）在艺术造型阶段，</w:t>
      </w: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有权组织专家组进行现场考察及修改其制作与施工。艺术造型必须严格按照</w:t>
      </w: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确认通过的方案进行制作，否则，因未按</w:t>
      </w: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确认的方案制作而导致的二次艺术造型等费用，均由中标供应商自行承担。</w:t>
      </w:r>
      <w:r/>
    </w:p>
    <w:p>
      <w:pPr>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（4）成品铸造的造型应还原精确、不变形、无明显缺陷，成品表面着色达到</w:t>
      </w: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原设计要求，必须做防腐处理，并须经</w:t>
      </w: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确认，否则，造成返工或返修的，均由中标供应商负责。</w:t>
      </w:r>
      <w:r/>
    </w:p>
    <w:p>
      <w:pPr>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（5）严格按照</w:t>
      </w: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要求进行安装，成品定位准确，造型还原不得变形，无明显焊缝，表面平整，与基础或墙体等结合紧密牢固。</w:t>
      </w:r>
      <w:r/>
    </w:p>
    <w:p>
      <w:pPr>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（6）中标供应商应在安装前做好落成地的考察与基础制作相关工作。</w:t>
      </w:r>
      <w:r/>
    </w:p>
    <w:p>
      <w:pPr>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（7）中标供应商提交的最终设计方案文件应符合有关规定及其他方案、规范、规程及相关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的要求，并应通过</w:t>
      </w: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（及</w:t>
      </w: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委托的专家）的审查，并根据审查意见优化方案。</w:t>
      </w:r>
      <w:r/>
    </w:p>
    <w:p>
      <w:pPr>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（8）设计中所有使用的材料质量应达到或高于国家规定标准；使用材料须满足环保要求；</w:t>
      </w:r>
      <w:r/>
    </w:p>
    <w:p>
      <w:pPr>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（9）供应商中标后，根据</w:t>
      </w: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要求，提供的</w:t>
      </w:r>
      <w:r>
        <w:rPr>
          <w:rFonts w:hint="eastAsia" w:ascii="宋体" w:hAnsi="宋体" w:eastAsia="宋体" w:cs="宋体"/>
          <w:bCs/>
          <w:color w:val="000000"/>
          <w:sz w:val="24"/>
          <w:szCs w:val="24"/>
          <w:highlight w:val="none"/>
        </w:rPr>
        <w:t xml:space="preserve">设计方案和服务方案需经</w:t>
      </w:r>
      <w:r>
        <w:rPr>
          <w:rFonts w:hint="eastAsia" w:ascii="宋体" w:hAnsi="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同意后方可施行，</w:t>
      </w:r>
      <w:r>
        <w:rPr>
          <w:rFonts w:hint="eastAsia" w:ascii="宋体" w:hAnsi="宋体" w:eastAsia="宋体" w:cs="宋体"/>
          <w:color w:val="000000"/>
          <w:sz w:val="24"/>
          <w:szCs w:val="24"/>
          <w:highlight w:val="none"/>
        </w:rPr>
        <w:t xml:space="preserve">成交总价不增加。</w:t>
      </w:r>
      <w:r/>
    </w:p>
    <w:p>
      <w:pPr>
        <w:ind w:firstLine="482"/>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eastAsia="宋体" w:cs="宋体"/>
          <w:color w:val="000000"/>
          <w:sz w:val="24"/>
          <w:szCs w:val="24"/>
          <w:highlight w:val="none"/>
        </w:rPr>
        <w:t xml:space="preserve">（10）所有安装施工材料质量及施工质量必须严格按照国家规范及江苏省、无锡市相应地方规范、招标文件、材料厂家的技术规范的有关要求执行。</w:t>
      </w: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有权对产品质量进行抽样检测和市场询价，若发现产品质量不合格或者承包人虚假报价，有权要求承包人整改；情节严重的，</w:t>
      </w: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有权终止合同并要求承包人承担相应赔偿。</w:t>
      </w:r>
      <w:r/>
    </w:p>
    <w:p>
      <w:pPr>
        <w:ind w:firstLine="482"/>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、项目实施要求</w:t>
      </w:r>
      <w:r/>
    </w:p>
    <w:p>
      <w:pPr>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w:t>
      </w:r>
      <w:r>
        <w:rPr>
          <w:rFonts w:hint="eastAsia" w:ascii="宋体" w:hAnsi="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应指定项目负责人与</w:t>
      </w:r>
      <w:r>
        <w:rPr>
          <w:rFonts w:hint="eastAsia" w:ascii="宋体" w:hAnsi="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保持联系，及时充分协调项目实施阶段各项工作</w:t>
      </w:r>
      <w:r>
        <w:rPr>
          <w:rFonts w:hint="eastAsia" w:ascii="宋体" w:hAnsi="宋体" w:eastAsia="宋体" w:cs="宋体"/>
          <w:color w:val="000000"/>
          <w:sz w:val="24"/>
          <w:szCs w:val="24"/>
          <w:highlight w:val="none"/>
        </w:rPr>
        <w:t xml:space="preserve">。</w:t>
      </w:r>
      <w:r/>
    </w:p>
    <w:p>
      <w:pPr>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质量验收符合设计文件要求，整体符合采购方要求，采购方进行验收，为确保效果，样图和小样必须经采购方确认后方可生产</w:t>
      </w:r>
      <w:r>
        <w:rPr>
          <w:rFonts w:hint="eastAsia" w:ascii="宋体" w:hAnsi="宋体" w:eastAsia="宋体" w:cs="宋体"/>
          <w:color w:val="000000"/>
          <w:sz w:val="24"/>
          <w:szCs w:val="24"/>
          <w:highlight w:val="none"/>
        </w:rPr>
        <w:t xml:space="preserve">。</w:t>
      </w:r>
      <w:r/>
    </w:p>
    <w:p>
      <w:pPr>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w:t>
      </w:r>
      <w:r>
        <w:rPr>
          <w:rFonts w:hint="eastAsia" w:ascii="宋体" w:hAnsi="宋体" w:eastAsia="宋体" w:cs="宋体"/>
          <w:bCs/>
          <w:color w:val="000000"/>
          <w:sz w:val="24"/>
          <w:szCs w:val="24"/>
          <w:highlight w:val="none"/>
        </w:rPr>
        <w:t xml:space="preserve">供应商应重视安全生产，要按规定采取安全措施，确保施工安全。施工中发生事故的由供应商承担</w:t>
      </w:r>
      <w:r>
        <w:rPr>
          <w:rFonts w:hint="eastAsia" w:ascii="宋体" w:hAnsi="宋体" w:eastAsia="宋体" w:cs="宋体"/>
          <w:color w:val="000000"/>
          <w:sz w:val="24"/>
          <w:szCs w:val="24"/>
          <w:highlight w:val="none"/>
        </w:rPr>
        <w:t xml:space="preserve">法律责任及其他相关责任。</w:t>
      </w:r>
      <w:r/>
    </w:p>
    <w:p>
      <w:pPr>
        <w:ind w:firstLine="48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供应商应文明施工，注意保护好环境，严格按照道路、交通、城管等相关规定要求施工</w:t>
      </w:r>
      <w:r>
        <w:rPr>
          <w:rFonts w:hint="eastAsia" w:ascii="宋体" w:hAnsi="宋体" w:eastAsia="宋体" w:cs="宋体"/>
          <w:color w:val="000000"/>
          <w:sz w:val="24"/>
          <w:szCs w:val="24"/>
          <w:highlight w:val="none"/>
        </w:rPr>
        <w:t xml:space="preserve">。</w:t>
      </w:r>
      <w:r/>
    </w:p>
    <w:p>
      <w:pPr>
        <w:ind w:firstLine="480"/>
        <w:jc w:val="both"/>
        <w:spacing w:line="360" w:lineRule="auto"/>
        <w:widowControl w:val="off"/>
        <w:tabs>
          <w:tab w:val="center" w:pos="7143" w:leader="none"/>
          <w:tab w:val="right" w:pos="14287" w:leader="none"/>
        </w:tabs>
        <w:rPr>
          <w:rFonts w:ascii="Calibri" w:hAnsi="Calibri" w:eastAsia="宋体" w:cs="Times New Roman"/>
          <w:color w:val="000000"/>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根据效果图提供施工图和对应清单，材料的颜色和款式等需经校方确认。</w:t>
      </w:r>
      <w:r/>
    </w:p>
    <w:p>
      <w:pPr>
        <w:ind w:firstLine="480"/>
        <w:spacing w:line="360" w:lineRule="auto"/>
        <w:tabs>
          <w:tab w:val="left" w:pos="210" w:leader="none"/>
          <w:tab w:val="left" w:pos="840" w:leader="none"/>
          <w:tab w:val="left" w:pos="12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十一</w:t>
      </w:r>
      <w:r>
        <w:rPr>
          <w:rFonts w:hint="eastAsia" w:ascii="宋体" w:hAnsi="宋体" w:eastAsia="宋体" w:cs="宋体"/>
          <w:b/>
          <w:bCs/>
          <w:color w:val="000000"/>
          <w:sz w:val="24"/>
          <w:szCs w:val="24"/>
          <w:highlight w:val="none"/>
        </w:rPr>
        <w:t xml:space="preserve">、解决争议的方式：</w:t>
      </w:r>
      <w:r/>
    </w:p>
    <w:p>
      <w:pPr>
        <w:ind w:firstLine="480"/>
        <w:spacing w:line="360" w:lineRule="auto"/>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合同履行过程中发生争议，双方尽量协商解决，如协商不成，一方可以向需方所在地人民法院提起诉讼。</w:t>
      </w:r>
      <w:r/>
    </w:p>
    <w:p>
      <w:pPr>
        <w:ind w:firstLine="480"/>
        <w:spacing w:line="360" w:lineRule="auto"/>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十二</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其他</w:t>
      </w:r>
      <w:r>
        <w:rPr>
          <w:rFonts w:hint="eastAsia" w:ascii="宋体" w:hAnsi="宋体" w:eastAsia="宋体" w:cs="宋体"/>
          <w:b/>
          <w:bCs w:val="0"/>
          <w:color w:val="000000"/>
          <w:sz w:val="24"/>
          <w:szCs w:val="24"/>
          <w:highlight w:val="none"/>
        </w:rPr>
        <w:t xml:space="preserve">事项：</w:t>
      </w:r>
      <w:r/>
    </w:p>
    <w:p>
      <w:pPr>
        <w:ind w:firstLine="480"/>
        <w:spacing w:line="360" w:lineRule="auto"/>
        <w:tabs>
          <w:tab w:val="left" w:pos="210" w:leader="none"/>
          <w:tab w:val="left" w:pos="840" w:leader="none"/>
          <w:tab w:val="left" w:pos="12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1、合同在执行过程中出现的未尽事宜，双方在不违背本合同和招标文件的原则下协商解决，协商结果以书面形式签订补充协议，且补充协议与本合同具有同等效力。</w:t>
      </w:r>
      <w:r/>
    </w:p>
    <w:p>
      <w:pPr>
        <w:ind w:firstLine="480"/>
        <w:spacing w:line="360" w:lineRule="auto"/>
        <w:tabs>
          <w:tab w:val="left" w:pos="210" w:leader="none"/>
          <w:tab w:val="left" w:pos="840" w:leader="none"/>
          <w:tab w:val="left" w:pos="12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2、合同中未有约定的按照有关的法律法规以及国家行业标准或技术文件规定予以解决。</w:t>
      </w:r>
      <w:r/>
    </w:p>
    <w:p>
      <w:pPr>
        <w:ind w:firstLine="480"/>
        <w:spacing w:line="360" w:lineRule="auto"/>
        <w:tabs>
          <w:tab w:val="left" w:pos="210" w:leader="none"/>
          <w:tab w:val="left" w:pos="840" w:leader="none"/>
          <w:tab w:val="left" w:pos="12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3、供需双方确认：对本合同条款及后果均已知悉，一致确认不存在欺诈、胁迫、乘人之危、重大误解、显失公平等任何可能导致合同无效或被撤销的情形。</w:t>
      </w:r>
      <w:r/>
    </w:p>
    <w:p>
      <w:pPr>
        <w:ind w:left="480"/>
        <w:spacing w:line="360" w:lineRule="auto"/>
        <w:tabs>
          <w:tab w:val="left" w:pos="210" w:leader="none"/>
          <w:tab w:val="left" w:pos="840" w:leader="none"/>
          <w:tab w:val="left" w:pos="1260" w:leader="none"/>
        </w:tabs>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三</w:t>
      </w:r>
      <w:r>
        <w:rPr>
          <w:rFonts w:hint="eastAsia" w:ascii="宋体" w:hAnsi="宋体" w:eastAsia="宋体" w:cs="宋体"/>
          <w:b/>
          <w:bCs w:val="0"/>
          <w:color w:val="000000"/>
          <w:sz w:val="24"/>
          <w:szCs w:val="24"/>
          <w:highlight w:val="none"/>
        </w:rPr>
        <w:t xml:space="preserve">、合同不可分割部分：</w:t>
      </w:r>
      <w:r/>
    </w:p>
    <w:p>
      <w:pPr>
        <w:ind w:firstLine="480"/>
        <w:spacing w:line="360" w:lineRule="auto"/>
        <w:tabs>
          <w:tab w:val="left" w:pos="210" w:leader="none"/>
          <w:tab w:val="left" w:pos="420" w:leader="none"/>
          <w:tab w:val="left" w:pos="115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招标文件、投标文件、合同条款及中标通知书，供方在投标、评标过程中所作其它有关承诺、声明、书面澄清等均为合同不可分割的部分，与主合同具有同等法律效力。</w:t>
      </w:r>
      <w:r/>
    </w:p>
    <w:p>
      <w:pPr>
        <w:ind w:left="480"/>
        <w:spacing w:line="360" w:lineRule="auto"/>
        <w:tabs>
          <w:tab w:val="left" w:pos="210" w:leader="none"/>
          <w:tab w:val="left" w:pos="840" w:leader="none"/>
          <w:tab w:val="left" w:pos="1155" w:leader="none"/>
        </w:tabs>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rPr>
        <w:t xml:space="preserve">、合同备案：</w:t>
      </w:r>
      <w:r/>
    </w:p>
    <w:p>
      <w:pPr>
        <w:ind w:firstLine="480"/>
        <w:spacing w:line="360" w:lineRule="auto"/>
        <w:tabs>
          <w:tab w:val="left" w:pos="210" w:leader="none"/>
          <w:tab w:val="left" w:pos="840" w:leader="none"/>
          <w:tab w:val="left" w:pos="115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本合同一式肆份，正本贰份，双方各执贰份</w:t>
      </w:r>
      <w:r>
        <w:rPr>
          <w:rFonts w:hint="eastAsia" w:ascii="宋体" w:hAnsi="宋体" w:eastAsia="宋体" w:cs="宋体"/>
          <w:bCs/>
          <w:color w:val="000000"/>
          <w:sz w:val="24"/>
          <w:szCs w:val="24"/>
          <w:highlight w:val="none"/>
        </w:rPr>
        <w:t xml:space="preserve">。</w:t>
      </w:r>
      <w:r/>
    </w:p>
    <w:p>
      <w:pPr>
        <w:ind w:left="480"/>
        <w:spacing w:line="360" w:lineRule="auto"/>
        <w:tabs>
          <w:tab w:val="left" w:pos="210" w:leader="none"/>
          <w:tab w:val="left" w:pos="840" w:leader="none"/>
          <w:tab w:val="left" w:pos="1155" w:leader="none"/>
        </w:tabs>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rPr>
        <w:t xml:space="preserve">、合同生效：</w:t>
      </w:r>
      <w:r/>
    </w:p>
    <w:p>
      <w:pPr>
        <w:ind w:firstLine="480"/>
        <w:spacing w:line="360" w:lineRule="auto"/>
        <w:tabs>
          <w:tab w:val="left" w:pos="210" w:leader="none"/>
          <w:tab w:val="left" w:pos="840" w:leader="none"/>
          <w:tab w:val="left" w:pos="115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本合同由供需双方</w:t>
      </w:r>
      <w:r>
        <w:rPr>
          <w:rFonts w:hint="eastAsia" w:ascii="宋体" w:hAnsi="宋体" w:eastAsia="宋体" w:cs="宋体"/>
          <w:bCs/>
          <w:color w:val="000000"/>
          <w:sz w:val="24"/>
          <w:szCs w:val="24"/>
          <w:highlight w:val="none"/>
          <w:lang w:val="en-US" w:eastAsia="zh-CN"/>
        </w:rPr>
        <w:t xml:space="preserve">加</w:t>
      </w:r>
      <w:r>
        <w:rPr>
          <w:rFonts w:hint="eastAsia" w:ascii="宋体" w:hAnsi="宋体" w:eastAsia="宋体" w:cs="宋体"/>
          <w:bCs/>
          <w:color w:val="000000"/>
          <w:sz w:val="24"/>
          <w:szCs w:val="24"/>
          <w:highlight w:val="none"/>
        </w:rPr>
        <w:t xml:space="preserve">盖</w:t>
      </w:r>
      <w:r>
        <w:rPr>
          <w:rFonts w:hint="eastAsia" w:ascii="宋体" w:hAnsi="宋体" w:eastAsia="宋体" w:cs="宋体"/>
          <w:bCs/>
          <w:color w:val="000000"/>
          <w:sz w:val="24"/>
          <w:szCs w:val="24"/>
          <w:highlight w:val="none"/>
          <w:lang w:val="en-US" w:eastAsia="zh-CN"/>
        </w:rPr>
        <w:t xml:space="preserve">单位公</w:t>
      </w:r>
      <w:r>
        <w:rPr>
          <w:rFonts w:hint="eastAsia" w:ascii="宋体" w:hAnsi="宋体" w:eastAsia="宋体" w:cs="宋体"/>
          <w:bCs/>
          <w:color w:val="000000"/>
          <w:sz w:val="24"/>
          <w:szCs w:val="24"/>
          <w:highlight w:val="none"/>
        </w:rPr>
        <w:t xml:space="preserve">章后生效。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需方（招标人）：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供方（中标方）：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（盖章）</w:t>
      </w:r>
      <w:r/>
    </w:p>
    <w:p>
      <w:pPr>
        <w:ind w:firstLine="480"/>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w:t>
      </w:r>
      <w:r/>
    </w:p>
    <w:p>
      <w:pPr>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供方户名：</w:t>
      </w:r>
      <w:r>
        <w:rPr>
          <w:rFonts w:hint="eastAsia" w:ascii="宋体" w:hAnsi="宋体" w:eastAsia="宋体" w:cs="宋体"/>
          <w:bCs/>
          <w:color w:val="000000"/>
          <w:sz w:val="24"/>
          <w:szCs w:val="24"/>
          <w:highlight w:val="none"/>
          <w:u w:val="single"/>
        </w:rPr>
        <w:t xml:space="preserve">                             </w:t>
      </w:r>
      <w:r/>
    </w:p>
    <w:p>
      <w:pPr>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供方开户银行：</w:t>
      </w:r>
      <w:r>
        <w:rPr>
          <w:rFonts w:hint="eastAsia" w:ascii="宋体" w:hAnsi="宋体" w:eastAsia="宋体" w:cs="宋体"/>
          <w:bCs/>
          <w:color w:val="000000"/>
          <w:sz w:val="24"/>
          <w:szCs w:val="24"/>
          <w:highlight w:val="none"/>
          <w:u w:val="single"/>
        </w:rPr>
        <w:t xml:space="preserve">                         </w:t>
      </w:r>
      <w:r/>
    </w:p>
    <w:p>
      <w:pPr>
        <w:spacing w:line="360" w:lineRule="auto"/>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供方</w:t>
      </w:r>
      <w:r>
        <w:rPr>
          <w:rFonts w:hint="eastAsia" w:ascii="宋体" w:hAnsi="宋体" w:eastAsia="宋体" w:cs="宋体"/>
          <w:bCs/>
          <w:color w:val="000000"/>
          <w:sz w:val="24"/>
          <w:szCs w:val="24"/>
          <w:highlight w:val="none"/>
          <w:lang w:eastAsia="zh-CN"/>
        </w:rPr>
        <w:t xml:space="preserve">账号</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t xml:space="preserve">                             </w:t>
      </w:r>
      <w:r/>
    </w:p>
    <w:p>
      <w:pPr>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keepLines w:val="0"/>
        <w:keepNext w:val="0"/>
        <w:pageBreakBefore w:val="0"/>
        <w:spacing w:line="360" w:lineRule="auto"/>
        <w:widowControl w:val="off"/>
        <w:rPr>
          <w:rFonts w:hint="eastAsia" w:ascii="宋体" w:hAnsi="宋体" w:eastAsia="宋体" w:cs="Times New Roman"/>
          <w:b w:val="0"/>
          <w:bCs/>
          <w:color w:val="auto"/>
          <w:sz w:val="24"/>
          <w:szCs w:val="24"/>
          <w:highlight w:val="none"/>
          <w:u w:val="none"/>
          <w:lang w:eastAsia="zh-CN"/>
        </w:rPr>
        <w:sectPr>
          <w:footnotePr/>
          <w:endnotePr/>
          <w:type w:val="nextPage"/>
          <w:pgSz w:w="11906" w:h="16838" w:orient="portrait"/>
          <w:pgMar w:top="1440" w:right="1440" w:bottom="1440" w:left="1418" w:header="851" w:footer="992" w:gutter="0"/>
          <w:cols w:num="1" w:sep="0" w:space="720" w:equalWidth="1"/>
          <w:docGrid w:linePitch="360"/>
        </w:sectPr>
        <w:outlineLvl w:val="9"/>
      </w:pP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t xml:space="preserve">备注：</w:t>
      </w:r>
      <w:r>
        <w:rPr>
          <w:rFonts w:hint="eastAsia" w:ascii="宋体" w:hAnsi="宋体" w:eastAsia="宋体" w:cs="宋体"/>
          <w:bCs/>
          <w:color w:val="000000"/>
          <w:sz w:val="24"/>
          <w:szCs w:val="24"/>
          <w:highlight w:val="none"/>
        </w:rPr>
        <w:t xml:space="preserve">供需双方必须以本格式文本，按照合同条款拟订合同</w:t>
      </w:r>
      <w:r>
        <w:rPr>
          <w:rFonts w:hint="eastAsia" w:ascii="宋体" w:hAnsi="宋体" w:eastAsia="宋体" w:cs="宋体"/>
          <w:bCs/>
          <w:color w:val="000000"/>
          <w:sz w:val="24"/>
          <w:szCs w:val="24"/>
          <w:highlight w:val="none"/>
          <w:lang w:eastAsia="zh-CN"/>
        </w:rPr>
        <w:t xml:space="preserve">。</w:t>
      </w:r>
      <w:r/>
    </w:p>
    <w:p>
      <w:pPr>
        <w:jc w:val="center"/>
        <w:spacing w:line="360" w:lineRule="auto"/>
        <w:rPr>
          <w:rFonts w:hint="eastAsia" w:hAnsi="宋体" w:cs="宋体"/>
          <w:b/>
          <w:bCs/>
          <w:sz w:val="32"/>
          <w:szCs w:val="32"/>
          <w:highlight w:val="none"/>
        </w:rPr>
        <w:outlineLvl w:val="0"/>
      </w:pPr>
      <w:r/>
      <w:bookmarkStart w:id="37" w:name="_Toc5730"/>
      <w:r>
        <w:rPr>
          <w:rFonts w:hint="eastAsia" w:hAnsi="宋体" w:cs="宋体"/>
          <w:b/>
          <w:bCs/>
          <w:sz w:val="32"/>
          <w:szCs w:val="32"/>
          <w:highlight w:val="none"/>
        </w:rPr>
        <w:t xml:space="preserve">五、附件</w:t>
      </w:r>
      <w:bookmarkEnd w:id="35"/>
      <w:r/>
      <w:bookmarkEnd w:id="36"/>
      <w:r/>
      <w:bookmarkEnd w:id="37"/>
      <w:r/>
      <w:r/>
    </w:p>
    <w:p>
      <w:pPr>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附件一：</w:t>
      </w:r>
      <w:r/>
    </w:p>
    <w:p>
      <w:pPr>
        <w:ind w:firstLine="480"/>
        <w:jc w:val="left"/>
        <w:spacing w:line="360" w:lineRule="auto"/>
        <w:rPr>
          <w:rFonts w:hint="eastAsia" w:ascii="宋体" w:hAnsi="宋体" w:cs="宋体"/>
          <w:bCs/>
          <w:sz w:val="24"/>
          <w:szCs w:val="24"/>
          <w:highlight w:val="none"/>
        </w:rPr>
        <w:outlineLvl w:val="2"/>
      </w:pPr>
      <w:r>
        <w:rPr>
          <w:rFonts w:hint="eastAsia" w:ascii="宋体" w:hAnsi="宋体" w:cs="宋体"/>
          <w:bCs/>
          <w:sz w:val="24"/>
          <w:szCs w:val="24"/>
          <w:highlight w:val="none"/>
        </w:rPr>
        <w:t xml:space="preserve">一、评标方法</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p>
    <w:p>
      <w:pPr>
        <w:ind w:firstLine="480"/>
        <w:jc w:val="left"/>
        <w:spacing w:line="360" w:lineRule="auto"/>
        <w:rPr>
          <w:rFonts w:hint="eastAsia" w:ascii="宋体" w:hAnsi="宋体" w:cs="宋体"/>
          <w:bCs/>
          <w:sz w:val="24"/>
          <w:szCs w:val="24"/>
          <w:highlight w:val="none"/>
        </w:rPr>
        <w:outlineLvl w:val="2"/>
      </w:pPr>
      <w:r>
        <w:rPr>
          <w:rFonts w:hint="eastAsia" w:ascii="宋体" w:hAnsi="宋体" w:cs="宋体"/>
          <w:bCs/>
          <w:sz w:val="24"/>
          <w:szCs w:val="24"/>
          <w:highlight w:val="none"/>
        </w:rPr>
        <w:t xml:space="preserve">二、评分标准</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（一）评分项目及分值（总分100分）</w:t>
      </w:r>
      <w:r/>
    </w:p>
    <w:p>
      <w:pPr>
        <w:ind w:firstLine="480"/>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w:t>
      </w:r>
      <w:r>
        <w:rPr>
          <w:rFonts w:hint="eastAsia" w:ascii="宋体" w:hAnsi="宋体" w:cs="宋体"/>
          <w:b/>
          <w:bCs/>
          <w:sz w:val="24"/>
          <w:szCs w:val="24"/>
          <w:highlight w:val="none"/>
        </w:rPr>
        <w:t xml:space="preserve">价格分</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30</w:t>
      </w:r>
      <w:r>
        <w:rPr>
          <w:rFonts w:hint="eastAsia" w:ascii="宋体" w:hAnsi="宋体" w:cs="宋体"/>
          <w:b/>
          <w:sz w:val="24"/>
          <w:szCs w:val="24"/>
          <w:highlight w:val="none"/>
        </w:rPr>
        <w:t xml:space="preserve">分</w:t>
      </w:r>
      <w:r/>
    </w:p>
    <w:p>
      <w:pPr>
        <w:ind w:firstLine="480"/>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2、（明标）投标供应商综合情况    </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20</w:t>
      </w:r>
      <w:r>
        <w:rPr>
          <w:rFonts w:hint="eastAsia" w:ascii="宋体" w:hAnsi="宋体" w:cs="宋体"/>
          <w:b/>
          <w:sz w:val="24"/>
          <w:szCs w:val="24"/>
          <w:highlight w:val="none"/>
        </w:rPr>
        <w:t xml:space="preserve">分</w:t>
      </w:r>
      <w:r/>
    </w:p>
    <w:p>
      <w:pPr>
        <w:ind w:firstLine="48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3、</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暗标</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技术方案                         </w:t>
      </w:r>
      <w:r>
        <w:rPr>
          <w:rFonts w:hint="eastAsia" w:ascii="宋体" w:hAnsi="宋体" w:cs="宋体"/>
          <w:b/>
          <w:sz w:val="24"/>
          <w:szCs w:val="24"/>
          <w:highlight w:val="none"/>
          <w:lang w:val="en-US" w:eastAsia="zh-CN"/>
        </w:rPr>
        <w:t xml:space="preserve">50</w:t>
      </w:r>
      <w:r>
        <w:rPr>
          <w:rFonts w:hint="eastAsia" w:ascii="宋体" w:hAnsi="宋体" w:cs="宋体"/>
          <w:b/>
          <w:sz w:val="24"/>
          <w:szCs w:val="24"/>
          <w:highlight w:val="none"/>
        </w:rPr>
        <w:t xml:space="preserve">分</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（二)各项目评分标准</w:t>
      </w:r>
      <w:r/>
    </w:p>
    <w:p>
      <w:pPr>
        <w:pStyle w:val="1180"/>
        <w:ind w:firstLine="480"/>
        <w:jc w:val="left"/>
        <w:spacing w:after="0" w:line="360" w:lineRule="auto"/>
        <w:rPr>
          <w:rFonts w:hint="eastAsia" w:ascii="宋体" w:hAnsi="宋体" w:cs="宋体"/>
          <w:b/>
          <w:sz w:val="24"/>
          <w:highlight w:val="none"/>
        </w:rPr>
        <w:outlineLvl w:val="3"/>
      </w:pPr>
      <w:r>
        <w:rPr>
          <w:rFonts w:hint="eastAsia" w:ascii="宋体" w:hAnsi="宋体" w:cs="宋体"/>
          <w:b/>
          <w:sz w:val="24"/>
          <w:highlight w:val="none"/>
        </w:rPr>
        <w:t xml:space="preserve">1、价格分（</w:t>
      </w:r>
      <w:r>
        <w:rPr>
          <w:rFonts w:hint="eastAsia" w:ascii="宋体" w:hAnsi="宋体" w:cs="宋体"/>
          <w:b/>
          <w:sz w:val="24"/>
          <w:highlight w:val="none"/>
          <w:lang w:val="en-US" w:eastAsia="zh-CN"/>
        </w:rPr>
        <w:t xml:space="preserve">30</w:t>
      </w:r>
      <w:r>
        <w:rPr>
          <w:rFonts w:hint="eastAsia" w:ascii="宋体" w:hAnsi="宋体" w:cs="宋体"/>
          <w:b/>
          <w:sz w:val="24"/>
          <w:highlight w:val="none"/>
        </w:rPr>
        <w:t xml:space="preserve">分）</w:t>
      </w:r>
      <w:r/>
    </w:p>
    <w:p>
      <w:pPr>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tabs>
          <w:tab w:val="left" w:pos="945" w:leader="none"/>
          <w:tab w:val="left" w:pos="1155" w:leader="none"/>
        </w:tabs>
        <w:rPr>
          <w:rFonts w:hint="eastAsia" w:ascii="宋体" w:hAnsi="宋体" w:cs="宋体"/>
          <w:sz w:val="24"/>
          <w:szCs w:val="24"/>
          <w:highlight w:val="none"/>
        </w:rPr>
      </w:pPr>
      <w:r>
        <w:rPr>
          <w:rFonts w:hint="eastAsia" w:ascii="宋体" w:hAnsi="宋体" w:cs="宋体"/>
          <w:bCs/>
          <w:sz w:val="24"/>
          <w:szCs w:val="24"/>
          <w:highlight w:val="none"/>
        </w:rPr>
        <w:t xml:space="preserve">投标报价得分=(评标基准价／投标报价)×价格权值×100。</w:t>
      </w:r>
      <w:r/>
    </w:p>
    <w:p>
      <w:pPr>
        <w:ind w:firstLine="482"/>
        <w:jc w:val="left"/>
        <w:spacing w:line="500" w:lineRule="exact"/>
        <w:rPr>
          <w:rFonts w:hint="eastAsia" w:ascii="宋体" w:hAnsi="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小微型企业价格扣除：</w:t>
      </w:r>
      <w:r>
        <w:rPr>
          <w:rFonts w:hint="eastAsia" w:ascii="宋体" w:hAnsi="宋体" w:eastAsia="宋体" w:cs="宋体"/>
          <w:b/>
          <w:bCs/>
          <w:color w:val="000000"/>
          <w:sz w:val="24"/>
          <w:szCs w:val="24"/>
          <w:highlight w:val="none"/>
          <w:lang w:val="en-US" w:eastAsia="zh-CN"/>
        </w:rPr>
        <w:t xml:space="preserve">本项目</w:t>
      </w:r>
      <w:r>
        <w:rPr>
          <w:rFonts w:hint="eastAsia" w:ascii="宋体" w:hAnsi="宋体" w:eastAsia="宋体" w:cs="宋体"/>
          <w:b/>
          <w:bCs/>
          <w:color w:val="000000"/>
          <w:sz w:val="24"/>
          <w:szCs w:val="24"/>
          <w:highlight w:val="none"/>
        </w:rPr>
        <w:t xml:space="preserve">专门面向中小/小微企业</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不做价格扣除</w:t>
      </w:r>
      <w:r>
        <w:rPr>
          <w:rFonts w:hint="eastAsia" w:ascii="宋体" w:hAnsi="宋体"/>
          <w:b/>
          <w:bCs/>
          <w:color w:val="000000"/>
          <w:sz w:val="24"/>
          <w:szCs w:val="24"/>
          <w:highlight w:val="none"/>
        </w:rPr>
        <w:t xml:space="preserve">。</w:t>
      </w:r>
      <w:r/>
    </w:p>
    <w:p>
      <w:pPr>
        <w:ind w:firstLine="482"/>
        <w:jc w:val="left"/>
        <w:spacing w:line="500" w:lineRule="exact"/>
        <w:rPr>
          <w:rFonts w:hint="eastAsia" w:ascii="宋体" w:hAnsi="宋体" w:cs="Times New Roman"/>
          <w:b/>
          <w:bCs/>
          <w:color w:val="000000"/>
          <w:sz w:val="24"/>
          <w:szCs w:val="24"/>
          <w:highlight w:val="none"/>
        </w:rPr>
      </w:pPr>
      <w:r>
        <w:rPr>
          <w:rFonts w:hint="eastAsia" w:ascii="宋体" w:hAnsi="宋体" w:cs="Times New Roman"/>
          <w:b/>
          <w:bCs/>
          <w:color w:val="000000"/>
          <w:sz w:val="24"/>
          <w:szCs w:val="24"/>
          <w:highlight w:val="none"/>
          <w:lang w:val="en-US" w:eastAsia="zh-CN"/>
        </w:rPr>
        <w:t xml:space="preserve">2</w:t>
      </w:r>
      <w:r>
        <w:rPr>
          <w:rFonts w:hint="eastAsia" w:ascii="宋体" w:hAnsi="宋体" w:cs="Times New Roman"/>
          <w:b/>
          <w:bCs/>
          <w:color w:val="000000"/>
          <w:sz w:val="24"/>
          <w:szCs w:val="24"/>
          <w:highlight w:val="none"/>
        </w:rPr>
        <w:t xml:space="preserve">.对本国产品的支持政策：根据</w:t>
      </w:r>
      <w:r>
        <w:rPr>
          <w:rFonts w:hint="eastAsia" w:ascii="宋体" w:hAnsi="Times New Roman" w:cs="Times New Roman"/>
          <w:b/>
          <w:bCs/>
          <w:color w:val="000000"/>
          <w:sz w:val="24"/>
          <w:szCs w:val="24"/>
          <w:highlight w:val="none"/>
        </w:rPr>
        <w:t xml:space="preserve">《国务院办公厅关于在政府采购中实施本国产品标准及相关政策的通知》（国办发〔2025〕34号）要求，</w:t>
      </w:r>
      <w:r>
        <w:rPr>
          <w:rFonts w:hint="eastAsia" w:ascii="宋体" w:hAnsi="宋体" w:cs="Times New Roman"/>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本国产品价格扣除政策</w:t>
      </w:r>
      <w:r/>
    </w:p>
    <w:p>
      <w:pPr>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cs="Times New Roman"/>
          <w:b/>
          <w:bCs/>
          <w:color w:val="000000"/>
          <w:sz w:val="24"/>
          <w:szCs w:val="24"/>
          <w:highlight w:val="none"/>
        </w:rPr>
      </w:pPr>
      <w:r>
        <w:rPr>
          <w:rFonts w:hint="eastAsia" w:ascii="宋体" w:hAnsi="宋体" w:cs="Times New Roman"/>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cs="Times New Roman"/>
          <w:b/>
          <w:bCs/>
          <w:color w:val="000000"/>
          <w:sz w:val="24"/>
          <w:szCs w:val="24"/>
          <w:highlight w:val="none"/>
          <w:u w:val="single"/>
        </w:rPr>
        <w:t xml:space="preserve">对于仅有本国产品参与竞争的政府采购项目或采购包，本国产品不享受价格扣除评审优惠。</w:t>
      </w:r>
      <w:r/>
    </w:p>
    <w:p>
      <w:pPr>
        <w:pStyle w:val="1180"/>
        <w:ind w:firstLine="480"/>
        <w:jc w:val="left"/>
        <w:spacing w:after="0" w:line="360" w:lineRule="auto"/>
        <w:rPr>
          <w:rFonts w:hint="eastAsia" w:ascii="宋体" w:hAnsi="宋体" w:cs="宋体"/>
          <w:b/>
          <w:sz w:val="24"/>
          <w:highlight w:val="none"/>
          <w:lang w:val="zh-CN"/>
        </w:rPr>
        <w:outlineLvl w:val="3"/>
      </w:pPr>
      <w:r>
        <w:rPr>
          <w:rFonts w:hint="eastAsia" w:ascii="宋体" w:hAnsi="宋体" w:cs="宋体"/>
          <w:b/>
          <w:sz w:val="24"/>
          <w:highlight w:val="none"/>
        </w:rPr>
        <w:t xml:space="preserve">2、</w:t>
      </w:r>
      <w:r>
        <w:rPr>
          <w:rFonts w:hint="eastAsia" w:ascii="宋体" w:hAnsi="宋体" w:cs="宋体"/>
          <w:b/>
          <w:sz w:val="24"/>
          <w:highlight w:val="none"/>
          <w:lang w:val="zh-CN"/>
        </w:rPr>
        <w:t xml:space="preserve">投标供应商综合情况（</w:t>
      </w:r>
      <w:r>
        <w:rPr>
          <w:rFonts w:hint="eastAsia" w:ascii="宋体" w:hAnsi="宋体" w:cs="宋体"/>
          <w:b/>
          <w:bCs w:val="0"/>
          <w:sz w:val="24"/>
          <w:highlight w:val="none"/>
          <w:lang w:val="en-US" w:eastAsia="zh-CN"/>
        </w:rPr>
        <w:t xml:space="preserve">20</w:t>
      </w:r>
      <w:r>
        <w:rPr>
          <w:rFonts w:hint="eastAsia" w:ascii="宋体" w:hAnsi="宋体" w:cs="宋体"/>
          <w:b/>
          <w:sz w:val="24"/>
          <w:highlight w:val="none"/>
          <w:lang w:val="zh-CN"/>
        </w:rPr>
        <w:t xml:space="preserve">分）</w:t>
      </w:r>
      <w:r/>
    </w:p>
    <w:p>
      <w:pPr>
        <w:ind w:firstLine="480"/>
        <w:jc w:val="left"/>
        <w:spacing w:line="360" w:lineRule="auto"/>
        <w:tabs>
          <w:tab w:val="left" w:pos="945" w:leader="none"/>
          <w:tab w:val="left" w:pos="115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w:t>
      </w:r>
      <w:r>
        <w:rPr>
          <w:rFonts w:hint="eastAsia" w:ascii="宋体" w:hAnsi="宋体" w:cs="宋体"/>
          <w:b/>
          <w:sz w:val="24"/>
          <w:szCs w:val="24"/>
          <w:highlight w:val="none"/>
        </w:rPr>
        <w:t xml:space="preserve">1</w:t>
      </w:r>
      <w:r>
        <w:rPr>
          <w:rFonts w:hint="eastAsia" w:ascii="宋体" w:hAnsi="宋体" w:cs="宋体"/>
          <w:b/>
          <w:sz w:val="24"/>
          <w:szCs w:val="24"/>
          <w:highlight w:val="none"/>
          <w:lang w:val="zh-CN"/>
        </w:rPr>
        <w:t xml:space="preserve">）企业业绩（</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lang w:val="zh-CN"/>
        </w:rPr>
        <w:t xml:space="preserve">分）</w:t>
      </w:r>
      <w:r/>
    </w:p>
    <w:p>
      <w:pPr>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zh-CN"/>
        </w:rPr>
      </w:pPr>
      <w:r>
        <w:rPr>
          <w:rFonts w:hint="eastAsia" w:ascii="宋体" w:hAnsi="宋体" w:eastAsia="宋体" w:cs="宋体"/>
          <w:color w:val="auto"/>
          <w:sz w:val="24"/>
          <w:szCs w:val="24"/>
          <w:highlight w:val="none"/>
        </w:rPr>
        <w:t xml:space="preserve">供应商自202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年1月1日（时间以合同签订日期为准，无签订时间的以合同开始履行日期为准）以来承接过</w:t>
      </w:r>
      <w:r>
        <w:rPr>
          <w:rFonts w:hint="eastAsia" w:ascii="宋体" w:hAnsi="宋体" w:eastAsia="宋体" w:cs="宋体"/>
          <w:color w:val="auto"/>
          <w:sz w:val="24"/>
          <w:szCs w:val="24"/>
          <w:highlight w:val="none"/>
          <w:lang w:val="en-US" w:eastAsia="zh-CN"/>
        </w:rPr>
        <w:t xml:space="preserve">同类项目的</w:t>
      </w:r>
      <w:r>
        <w:rPr>
          <w:rFonts w:hint="eastAsia" w:ascii="宋体" w:hAnsi="宋体" w:eastAsia="宋体" w:cs="宋体"/>
          <w:color w:val="auto"/>
          <w:sz w:val="24"/>
          <w:szCs w:val="24"/>
          <w:highlight w:val="none"/>
        </w:rPr>
        <w:t xml:space="preserve">，有1个得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w:t>
      </w:r>
      <w:r>
        <w:rPr>
          <w:rFonts w:hint="eastAsia" w:ascii="宋体" w:hAnsi="宋体" w:eastAsia="宋体" w:cs="宋体"/>
          <w:color w:val="auto"/>
          <w:sz w:val="24"/>
          <w:szCs w:val="24"/>
          <w:highlight w:val="none"/>
          <w:lang w:val="en-US" w:eastAsia="zh-CN"/>
        </w:rPr>
        <w:t xml:space="preserve">高</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bCs/>
          <w:sz w:val="24"/>
          <w:szCs w:val="24"/>
          <w:highlight w:val="none"/>
          <w:lang w:val="zh-CN"/>
        </w:rPr>
        <w:t xml:space="preserve">。</w:t>
      </w:r>
      <w:r>
        <w:rPr>
          <w:rFonts w:hint="eastAsia" w:ascii="宋体" w:hAnsi="宋体" w:eastAsia="宋体" w:cs="宋体"/>
          <w:b/>
          <w:bCs/>
          <w:color w:val="000000"/>
          <w:sz w:val="24"/>
          <w:szCs w:val="24"/>
          <w:highlight w:val="none"/>
        </w:rPr>
        <w:t xml:space="preserve">（合同原件扫描件</w:t>
      </w:r>
      <w:r>
        <w:rPr>
          <w:rFonts w:hint="eastAsia" w:ascii="宋体" w:hAnsi="宋体" w:eastAsia="宋体" w:cs="宋体"/>
          <w:b/>
          <w:bCs/>
          <w:color w:val="auto"/>
          <w:sz w:val="24"/>
          <w:szCs w:val="24"/>
          <w:highlight w:val="none"/>
          <w:lang w:val="en-US" w:eastAsia="zh-CN"/>
        </w:rPr>
        <w:t xml:space="preserve">上传至投标文件并电子签章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不提供不得分）</w:t>
      </w:r>
      <w:r/>
    </w:p>
    <w:p>
      <w:pPr>
        <w:ind w:firstLine="480"/>
        <w:jc w:val="left"/>
        <w:spacing w:line="360" w:lineRule="auto"/>
        <w:tabs>
          <w:tab w:val="left" w:pos="945" w:leader="none"/>
          <w:tab w:val="left" w:pos="1155" w:leader="none"/>
        </w:tabs>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认证体系</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分）</w:t>
      </w:r>
      <w:r/>
    </w:p>
    <w:p>
      <w:pPr>
        <w:ind w:firstLine="480"/>
        <w:jc w:val="left"/>
        <w:spacing w:line="360" w:lineRule="auto"/>
        <w:tabs>
          <w:tab w:val="left" w:pos="945" w:leader="none"/>
          <w:tab w:val="left" w:pos="1155" w:leader="none"/>
        </w:tabs>
        <w:rPr>
          <w:rFonts w:hint="default" w:ascii="宋体" w:hAnsi="宋体" w:eastAsia="宋体" w:cs="宋体"/>
          <w:b/>
          <w:bCs w:val="0"/>
          <w:color w:val="auto"/>
          <w:sz w:val="24"/>
          <w:szCs w:val="24"/>
          <w:highlight w:val="none"/>
          <w:lang w:val="en-US" w:eastAsia="zh-CN"/>
        </w:rPr>
      </w:pPr>
      <w:r>
        <w:rPr>
          <w:rFonts w:hint="eastAsia" w:ascii="宋体" w:hAnsi="宋体" w:cs="宋体"/>
          <w:bCs/>
          <w:sz w:val="24"/>
          <w:szCs w:val="24"/>
          <w:highlight w:val="none"/>
        </w:rPr>
        <w:t xml:space="preserve">投标供应商具备有效期内的质量管理体系认证证书、环境管理体系认证证书、职业健康安全管理体系认证证书，每个得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w:t>
      </w:r>
      <w:r>
        <w:rPr>
          <w:rFonts w:hint="eastAsia" w:ascii="宋体" w:hAnsi="宋体" w:eastAsia="宋体" w:cs="宋体"/>
          <w:bCs/>
          <w:sz w:val="24"/>
          <w:szCs w:val="24"/>
          <w:highlight w:val="none"/>
          <w:lang w:val="zh-CN"/>
        </w:rPr>
        <w:t xml:space="preserve">本项</w:t>
      </w:r>
      <w:r>
        <w:rPr>
          <w:rFonts w:hint="eastAsia" w:ascii="宋体" w:hAnsi="宋体" w:cs="宋体"/>
          <w:bCs/>
          <w:sz w:val="24"/>
          <w:szCs w:val="24"/>
          <w:highlight w:val="none"/>
        </w:rPr>
        <w:t xml:space="preserve">最高得</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分。</w:t>
      </w:r>
      <w:r>
        <w:rPr>
          <w:rFonts w:hint="eastAsia" w:ascii="宋体" w:hAnsi="宋体" w:cs="宋体"/>
          <w:b/>
          <w:bCs w:val="0"/>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有效证书扫描件及“全国认证认可信息公共服务平台”http://cx.cnca.cn 查询截图（显示证书状态）上传至投标文件并电子签章，</w:t>
      </w:r>
      <w:r>
        <w:rPr>
          <w:rFonts w:hint="eastAsia" w:ascii="宋体" w:hAnsi="宋体" w:cs="宋体"/>
          <w:b/>
          <w:bCs w:val="0"/>
          <w:sz w:val="24"/>
          <w:szCs w:val="24"/>
          <w:highlight w:val="none"/>
        </w:rPr>
        <w:t xml:space="preserve">不提供或不符合要求的不得分</w:t>
      </w:r>
      <w:r>
        <w:rPr>
          <w:rFonts w:hint="eastAsia" w:ascii="宋体" w:hAnsi="宋体" w:cs="宋体"/>
          <w:b/>
          <w:bCs w:val="0"/>
          <w:sz w:val="24"/>
          <w:szCs w:val="24"/>
          <w:highlight w:val="none"/>
          <w:lang w:eastAsia="zh-CN"/>
        </w:rPr>
        <w:t xml:space="preserve">）</w:t>
      </w:r>
      <w:r/>
    </w:p>
    <w:p>
      <w:pPr>
        <w:ind w:firstLine="480"/>
        <w:jc w:val="left"/>
        <w:spacing w:line="360" w:lineRule="auto"/>
        <w:tabs>
          <w:tab w:val="left" w:pos="945" w:leader="none"/>
          <w:tab w:val="left" w:pos="1155" w:leader="none"/>
        </w:tabs>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（3）人员配备（</w:t>
      </w:r>
      <w:r>
        <w:rPr>
          <w:rFonts w:hint="eastAsia" w:ascii="宋体" w:hAnsi="宋体" w:cs="宋体"/>
          <w:b/>
          <w:sz w:val="24"/>
          <w:szCs w:val="24"/>
          <w:highlight w:val="none"/>
          <w:lang w:val="en-US" w:eastAsia="zh-CN"/>
        </w:rPr>
        <w:t xml:space="preserve">8</w:t>
      </w:r>
      <w:r>
        <w:rPr>
          <w:rFonts w:hint="eastAsia" w:ascii="宋体" w:hAnsi="宋体" w:eastAsia="宋体" w:cs="宋体"/>
          <w:b/>
          <w:sz w:val="24"/>
          <w:szCs w:val="24"/>
          <w:highlight w:val="none"/>
          <w:lang w:val="zh-CN"/>
        </w:rPr>
        <w:t xml:space="preserve">分）</w:t>
      </w:r>
      <w:r>
        <w:rPr>
          <w:rFonts w:hint="eastAsia" w:ascii="宋体" w:hAnsi="宋体" w:eastAsia="宋体" w:cs="宋体"/>
          <w:b/>
          <w:color w:val="auto"/>
          <w:sz w:val="24"/>
          <w:szCs w:val="24"/>
          <w:lang w:val="en-US" w:eastAsia="zh-CN" w:bidi="ar-SA"/>
        </w:rPr>
        <w:t xml:space="preserve">（</w:t>
      </w:r>
      <w:r>
        <w:rPr>
          <w:rFonts w:hint="eastAsia" w:ascii="宋体" w:hAnsi="宋体" w:eastAsia="宋体" w:cs="宋体"/>
          <w:b/>
          <w:sz w:val="24"/>
          <w:szCs w:val="24"/>
          <w:highlight w:val="none"/>
        </w:rPr>
        <w:t xml:space="preserve">注：提供主要人员配置表（格式见附件），包括以</w:t>
      </w:r>
      <w:r>
        <w:rPr>
          <w:rFonts w:hint="eastAsia" w:ascii="宋体" w:hAnsi="宋体" w:eastAsia="宋体" w:cs="宋体"/>
          <w:b/>
          <w:sz w:val="24"/>
          <w:szCs w:val="24"/>
          <w:highlight w:val="none"/>
          <w:lang w:val="en-US" w:eastAsia="zh-CN"/>
        </w:rPr>
        <w:t xml:space="preserve">下</w:t>
      </w:r>
      <w:r>
        <w:rPr>
          <w:rFonts w:hint="eastAsia" w:ascii="宋体" w:hAnsi="宋体" w:eastAsia="宋体" w:cs="宋体"/>
          <w:b/>
          <w:sz w:val="24"/>
          <w:szCs w:val="24"/>
          <w:highlight w:val="none"/>
        </w:rPr>
        <w:t xml:space="preserve">人员相关证明材料、投标供应商为其连续三个月</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至少包含近三个月中任意一个月份</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不含</w:t>
      </w:r>
      <w:r>
        <w:rPr>
          <w:rFonts w:hint="eastAsia" w:ascii="宋体" w:hAnsi="宋体" w:eastAsia="宋体" w:cs="宋体"/>
          <w:b/>
          <w:sz w:val="24"/>
          <w:szCs w:val="24"/>
          <w:highlight w:val="none"/>
          <w:lang w:val="en-US" w:eastAsia="zh-CN"/>
        </w:rPr>
        <w:t xml:space="preserve">开标</w:t>
      </w:r>
      <w:r>
        <w:rPr>
          <w:rFonts w:hint="eastAsia" w:ascii="宋体" w:hAnsi="宋体" w:eastAsia="宋体" w:cs="宋体"/>
          <w:b/>
          <w:sz w:val="24"/>
          <w:szCs w:val="24"/>
          <w:highlight w:val="none"/>
        </w:rPr>
        <w:t xml:space="preserve">当月</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缴纳社保的证明，社保缴费证明必须提交原件或含有县（区）级及以上社保部门电子签章或带二维码验证的扫描件</w:t>
      </w:r>
      <w:r>
        <w:rPr>
          <w:rFonts w:hint="eastAsia" w:ascii="宋体" w:hAnsi="宋体" w:eastAsia="宋体" w:cs="宋体"/>
          <w:b/>
          <w:bCs w:val="0"/>
          <w:sz w:val="24"/>
          <w:szCs w:val="24"/>
          <w:highlight w:val="none"/>
        </w:rPr>
        <w:t xml:space="preserve">上传至投标文件电子签章</w:t>
      </w:r>
      <w:r>
        <w:rPr>
          <w:rFonts w:hint="eastAsia" w:ascii="宋体" w:hAnsi="宋体" w:eastAsia="宋体" w:cs="宋体"/>
          <w:b/>
          <w:sz w:val="24"/>
          <w:szCs w:val="24"/>
          <w:highlight w:val="none"/>
        </w:rPr>
        <w:t xml:space="preserve">，不提供或不符合要求均不得分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以下人员一人多证不重复得分，按最高分计。</w:t>
      </w:r>
      <w:r>
        <w:rPr>
          <w:rFonts w:hint="eastAsia" w:ascii="宋体" w:hAnsi="宋体" w:eastAsia="宋体" w:cs="宋体"/>
          <w:b/>
          <w:color w:val="auto"/>
          <w:sz w:val="24"/>
          <w:szCs w:val="24"/>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b w:val="0"/>
          <w:color w:val="000000"/>
          <w:sz w:val="24"/>
          <w:szCs w:val="24"/>
          <w:highlight w:val="none"/>
          <w:lang w:val="en-US" w:eastAsia="zh-CN"/>
        </w:rPr>
      </w:pPr>
      <w:r>
        <w:rPr>
          <w:rFonts w:hint="eastAsia" w:ascii="宋体" w:hAnsi="宋体" w:cs="宋体"/>
          <w:color w:val="000000"/>
          <w:sz w:val="24"/>
          <w:highlight w:val="none"/>
          <w:lang w:val="en-US" w:eastAsia="zh-CN"/>
        </w:rPr>
        <w:t xml:space="preserve">①</w:t>
      </w:r>
      <w:r>
        <w:rPr>
          <w:rFonts w:hint="eastAsia" w:ascii="宋体" w:hAnsi="宋体" w:cs="宋体"/>
          <w:color w:val="000000"/>
          <w:sz w:val="24"/>
          <w:highlight w:val="none"/>
        </w:rPr>
        <w:t xml:space="preserve">拟投入本项目的人员</w:t>
      </w:r>
      <w:r>
        <w:rPr>
          <w:rFonts w:hint="eastAsia" w:ascii="宋体" w:hAnsi="宋体" w:eastAsia="宋体" w:cs="宋体"/>
          <w:b w:val="0"/>
          <w:color w:val="000000"/>
          <w:sz w:val="24"/>
          <w:szCs w:val="24"/>
          <w:highlight w:val="none"/>
          <w:lang w:val="en-US" w:eastAsia="zh-CN"/>
        </w:rPr>
        <w:t xml:space="preserve">具有</w:t>
      </w:r>
      <w:r>
        <w:rPr>
          <w:rFonts w:hint="eastAsia" w:ascii="宋体" w:hAnsi="宋体" w:cs="宋体"/>
          <w:color w:val="000000"/>
          <w:sz w:val="24"/>
          <w:highlight w:val="none"/>
        </w:rPr>
        <w:t xml:space="preserve">广告学、设计艺术学、视觉传达学相关专业</w:t>
      </w:r>
      <w:r>
        <w:rPr>
          <w:rFonts w:hint="eastAsia" w:ascii="宋体" w:hAnsi="宋体" w:eastAsia="宋体" w:cs="宋体"/>
          <w:b w:val="0"/>
          <w:color w:val="000000"/>
          <w:sz w:val="24"/>
          <w:szCs w:val="24"/>
          <w:highlight w:val="none"/>
          <w:lang w:val="en-US" w:eastAsia="zh-CN"/>
        </w:rPr>
        <w:t xml:space="preserve">本科</w:t>
      </w:r>
      <w:r>
        <w:rPr>
          <w:rFonts w:hint="eastAsia" w:ascii="宋体" w:hAnsi="宋体" w:cs="宋体"/>
          <w:b w:val="0"/>
          <w:color w:val="000000"/>
          <w:sz w:val="24"/>
          <w:szCs w:val="24"/>
          <w:highlight w:val="none"/>
          <w:lang w:val="en-US" w:eastAsia="zh-CN"/>
        </w:rPr>
        <w:t xml:space="preserve">（含）</w:t>
      </w:r>
      <w:r>
        <w:rPr>
          <w:rFonts w:hint="eastAsia" w:ascii="宋体" w:hAnsi="宋体" w:eastAsia="宋体" w:cs="宋体"/>
          <w:b w:val="0"/>
          <w:color w:val="000000"/>
          <w:sz w:val="24"/>
          <w:szCs w:val="24"/>
          <w:highlight w:val="none"/>
          <w:lang w:val="en-US" w:eastAsia="zh-CN"/>
        </w:rPr>
        <w:t xml:space="preserve">以上学历的，每有1人得</w:t>
      </w:r>
      <w:r>
        <w:rPr>
          <w:rFonts w:hint="eastAsia" w:ascii="宋体" w:hAnsi="宋体" w:cs="宋体"/>
          <w:b w:val="0"/>
          <w:color w:val="000000"/>
          <w:sz w:val="24"/>
          <w:szCs w:val="24"/>
          <w:highlight w:val="none"/>
          <w:lang w:val="en-US" w:eastAsia="zh-CN"/>
        </w:rPr>
        <w:t xml:space="preserve">2</w:t>
      </w:r>
      <w:r>
        <w:rPr>
          <w:rFonts w:hint="eastAsia" w:ascii="宋体" w:hAnsi="宋体" w:eastAsia="宋体" w:cs="宋体"/>
          <w:b w:val="0"/>
          <w:color w:val="000000"/>
          <w:sz w:val="24"/>
          <w:szCs w:val="24"/>
          <w:highlight w:val="none"/>
          <w:lang w:val="en-US" w:eastAsia="zh-CN"/>
        </w:rPr>
        <w:t xml:space="preserve">分，最高得</w:t>
      </w:r>
      <w:r>
        <w:rPr>
          <w:rFonts w:hint="eastAsia" w:ascii="宋体" w:hAnsi="宋体" w:cs="宋体"/>
          <w:b w:val="0"/>
          <w:color w:val="000000"/>
          <w:sz w:val="24"/>
          <w:szCs w:val="24"/>
          <w:highlight w:val="none"/>
          <w:lang w:val="en-US" w:eastAsia="zh-CN"/>
        </w:rPr>
        <w:t xml:space="preserve">6</w:t>
      </w:r>
      <w:r>
        <w:rPr>
          <w:rFonts w:hint="eastAsia" w:ascii="宋体" w:hAnsi="宋体" w:eastAsia="宋体" w:cs="宋体"/>
          <w:b w:val="0"/>
          <w:color w:val="000000"/>
          <w:sz w:val="24"/>
          <w:szCs w:val="24"/>
          <w:highlight w:val="none"/>
          <w:lang w:val="en-US" w:eastAsia="zh-CN"/>
        </w:rPr>
        <w:t xml:space="preserve">分。</w:t>
      </w:r>
      <w:r/>
    </w:p>
    <w:p>
      <w:pPr>
        <w:ind w:firstLine="480"/>
        <w:keepLines w:val="0"/>
        <w:keepNext w:val="0"/>
        <w:pageBreakBefore w:val="0"/>
        <w:spacing w:line="360" w:lineRule="auto"/>
        <w:widowControl w:val="off"/>
        <w:rPr>
          <w:color w:val="000000"/>
          <w:highlight w:val="none"/>
        </w:rPr>
      </w:pPr>
      <w:r>
        <w:rPr>
          <w:rFonts w:hint="eastAsia" w:ascii="Times New Roman" w:hAnsi="宋体" w:eastAsia="宋体" w:cs="Times New Roman"/>
          <w:bCs/>
          <w:color w:val="000000"/>
          <w:sz w:val="24"/>
          <w:highlight w:val="none"/>
          <w:lang w:val="en-US" w:eastAsia="zh-CN"/>
        </w:rPr>
        <w:t xml:space="preserve">②</w:t>
      </w:r>
      <w:r>
        <w:rPr>
          <w:rFonts w:hint="eastAsia" w:ascii="Times New Roman" w:hAnsi="宋体" w:eastAsia="宋体" w:cs="Times New Roman"/>
          <w:bCs/>
          <w:color w:val="000000"/>
          <w:sz w:val="24"/>
          <w:highlight w:val="none"/>
        </w:rPr>
        <w:t xml:space="preserve">拟投入本项目的人员，具有中级及以上职称的，有1个得</w:t>
      </w:r>
      <w:r>
        <w:rPr>
          <w:rFonts w:hint="eastAsia" w:hAnsi="宋体" w:cs="Times New Roman"/>
          <w:bCs/>
          <w:color w:val="000000"/>
          <w:sz w:val="24"/>
          <w:highlight w:val="none"/>
          <w:lang w:val="en-US" w:eastAsia="zh-CN"/>
        </w:rPr>
        <w:t xml:space="preserve">2</w:t>
      </w:r>
      <w:r>
        <w:rPr>
          <w:rFonts w:hint="eastAsia" w:ascii="Times New Roman" w:hAnsi="宋体" w:eastAsia="宋体" w:cs="Times New Roman"/>
          <w:bCs/>
          <w:color w:val="000000"/>
          <w:sz w:val="24"/>
          <w:highlight w:val="none"/>
        </w:rPr>
        <w:t xml:space="preserve">分。</w:t>
      </w:r>
      <w:r/>
    </w:p>
    <w:p>
      <w:pPr>
        <w:pStyle w:val="1180"/>
        <w:ind w:firstLine="480"/>
        <w:jc w:val="left"/>
        <w:spacing w:after="0" w:line="360" w:lineRule="auto"/>
        <w:rPr>
          <w:rFonts w:hint="eastAsia" w:ascii="宋体" w:hAnsi="宋体" w:cs="宋体"/>
          <w:b/>
          <w:sz w:val="24"/>
          <w:highlight w:val="none"/>
        </w:rPr>
        <w:outlineLvl w:val="3"/>
      </w:pPr>
      <w:r>
        <w:rPr>
          <w:rFonts w:hint="eastAsia" w:ascii="宋体" w:hAnsi="宋体" w:cs="宋体"/>
          <w:b/>
          <w:sz w:val="24"/>
          <w:highlight w:val="none"/>
        </w:rPr>
        <w:t xml:space="preserve">3、</w:t>
      </w:r>
      <w:r>
        <w:rPr>
          <w:rFonts w:hint="eastAsia" w:ascii="宋体" w:hAnsi="宋体" w:cs="宋体"/>
          <w:b/>
          <w:sz w:val="24"/>
          <w:highlight w:val="none"/>
          <w:lang w:val="en-US" w:eastAsia="zh-CN"/>
        </w:rPr>
        <w:t xml:space="preserve">技术</w:t>
      </w:r>
      <w:r>
        <w:rPr>
          <w:rFonts w:hint="eastAsia" w:ascii="宋体" w:hAnsi="宋体" w:cs="宋体"/>
          <w:b/>
          <w:sz w:val="24"/>
          <w:highlight w:val="none"/>
        </w:rPr>
        <w:t xml:space="preserve">方案（</w:t>
      </w:r>
      <w:r>
        <w:rPr>
          <w:rFonts w:hint="eastAsia" w:ascii="宋体" w:hAnsi="宋体" w:cs="宋体"/>
          <w:b/>
          <w:sz w:val="24"/>
          <w:highlight w:val="none"/>
          <w:lang w:val="en-US" w:eastAsia="zh-CN"/>
        </w:rPr>
        <w:t xml:space="preserve">50</w:t>
      </w:r>
      <w:r>
        <w:rPr>
          <w:rFonts w:hint="eastAsia" w:ascii="宋体" w:hAnsi="宋体" w:cs="宋体"/>
          <w:b/>
          <w:sz w:val="24"/>
          <w:highlight w:val="none"/>
        </w:rPr>
        <w:t xml:space="preserve">分）</w:t>
      </w:r>
      <w:r/>
    </w:p>
    <w:p>
      <w:pPr>
        <w:ind w:firstLine="480"/>
        <w:jc w:val="left"/>
        <w:spacing w:line="360" w:lineRule="auto"/>
        <w:tabs>
          <w:tab w:val="left" w:pos="945" w:leader="none"/>
          <w:tab w:val="left" w:pos="1155" w:leader="none"/>
        </w:tabs>
        <w:rPr>
          <w:rFonts w:hint="eastAsia" w:ascii="宋体" w:hAnsi="宋体" w:cs="宋体"/>
          <w:b/>
          <w:bCs w:val="0"/>
          <w:color w:val="000000"/>
          <w:sz w:val="24"/>
          <w:szCs w:val="24"/>
          <w:highlight w:val="none"/>
          <w:u w:val="single"/>
        </w:rPr>
      </w:pPr>
      <w:r>
        <w:rPr>
          <w:rFonts w:hint="eastAsia" w:ascii="宋体" w:hAnsi="宋体" w:cs="宋体"/>
          <w:b/>
          <w:bCs w:val="0"/>
          <w:color w:val="000000"/>
          <w:sz w:val="24"/>
          <w:szCs w:val="24"/>
          <w:highlight w:val="none"/>
          <w:u w:val="single"/>
        </w:rPr>
        <w:t xml:space="preserve">注：技术部分属于暗标，投标人在制作技术部分相关内容时不得有体现投标人身份的内容，否则投标无效。</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文化基底研究及符号构建（</w:t>
      </w: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分）</w:t>
      </w:r>
      <w:r/>
    </w:p>
    <w:p>
      <w:p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供应商需对学校的历史人文资源及周边环境开展前期调研，将本校文化特色与地域文化有机融合，并在此基础上进行文化符号的提炼与构建，使校园既延续既有精神血脉，又生长出独属于滨湖分校的文化气质。评分依据调研深度、文化融合的合理性及符号构建的整体表现综合判定。前期调研成果全面、有深度，对校本文化与滨湖地域文化的融合点分析精准、科学合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文化符号的提炼与构建逻辑清晰、特色鲜明，能充分体现学校精神传承与地域文化创新的有机统一得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分；前期调研成果基本全面，文化融合分析基本合理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文化符号的提炼与构建基本清晰，能够体现校本文化与地域文化的结合得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分；前期调研成果分析一般，文化融合分析较为牵强</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文化符号构建缺乏特色或针对性不强得1分；未提供的不得分。</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（2）方案设计</w:t>
      </w:r>
      <w:r>
        <w:rPr>
          <w:rFonts w:hint="eastAsia" w:ascii="宋体" w:hAnsi="宋体" w:eastAsia="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分）</w:t>
      </w:r>
      <w:r/>
    </w:p>
    <w:p>
      <w:pPr>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省锡中校史馆、王选纪念馆、图书馆、匡园社街、宿舍门厅和连廊、食堂文化、体育馆文化、风雨连廊、校园景墙、户外中庭文化、室内其他文化布置。</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highlight w:val="none"/>
        </w:rPr>
        <w:t xml:space="preserve">投标供应商须针对以上每个节点进行设计，并提供相应效果图。设计符合项目功能特性，与环境有机结合整体配合美观性。该节点设计方案完整、全面且有深度，每个节点的设计均能精准契合该空间的功能特性与文化定位</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效果图表达清晰、专业，与建筑及周边环境有机融合，整体风格统一且富有艺术性</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设计细节到位，充分体现校本文化与地域文化的融合，落地性强得1</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分；节点深化设计方案基本完整，绝大部分节点设计合理、功能与文化定位基本准确</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效果图表达基本清晰，整体环境协调性较好</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文化融合与细节处理基本到位，无明显缺陷的得</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分；深化设计不够完整或深度不足，存在多个节点设计较为简单或效果图表达一般</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整体环境协调性一般，文化表达不够鲜明，但基本满足采购需求的得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分；设计简单、缺乏深度或存在明显缺失</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效果图严重不足或缺失</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设计不符合功能需求，文化表达薄弱，与项目要求差距较大</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或未提供深化设计方案的不得分</w:t>
      </w:r>
      <w:r>
        <w:rPr>
          <w:rFonts w:hint="eastAsia" w:ascii="宋体" w:hAnsi="宋体" w:cs="宋体"/>
          <w:color w:val="000000"/>
          <w:sz w:val="24"/>
          <w:highlight w:val="none"/>
          <w:lang w:eastAsia="zh-CN"/>
        </w:rPr>
        <w:t xml:space="preserve">。</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技术保障方案（</w:t>
      </w: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p>
    <w:p>
      <w:pPr>
        <w:ind w:firstLine="48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投标供应商须针对本项内容进行阐述，阐述内容须满足采购需求。内容详实、需求贴合度高且条理清晰的该条得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内容较为简单、可行、细节</w:t>
      </w:r>
      <w:r>
        <w:rPr>
          <w:rFonts w:hint="eastAsia" w:ascii="宋体" w:hAnsi="宋体" w:cs="宋体"/>
          <w:color w:val="000000"/>
          <w:sz w:val="24"/>
          <w:szCs w:val="24"/>
          <w:highlight w:val="none"/>
          <w:lang w:eastAsia="zh-CN"/>
        </w:rPr>
        <w:t xml:space="preserve">有待</w:t>
      </w:r>
      <w:r>
        <w:rPr>
          <w:rFonts w:hint="eastAsia" w:ascii="宋体" w:hAnsi="宋体" w:eastAsia="宋体" w:cs="宋体"/>
          <w:color w:val="000000"/>
          <w:sz w:val="24"/>
          <w:szCs w:val="24"/>
          <w:highlight w:val="none"/>
        </w:rPr>
        <w:t xml:space="preserve">完善的该条得2分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内容粗略、无针对性、基本满足采购需求的该条得1分</w:t>
      </w:r>
      <w:r>
        <w:rPr>
          <w:rFonts w:hint="eastAsia" w:ascii="宋体" w:hAnsi="宋体" w:cs="宋体"/>
          <w:color w:val="000000"/>
          <w:sz w:val="24"/>
          <w:szCs w:val="24"/>
          <w:highlight w:val="none"/>
          <w:lang w:eastAsia="zh-CN"/>
        </w:rPr>
        <w:t xml:space="preserve">；未提供的不得分。</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选材及制作工艺流程（</w:t>
      </w: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p>
    <w:p>
      <w:pPr>
        <w:ind w:firstLine="48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投标供应商须针对本项内容进行阐述，阐述内容须满足采购需求。内容详实、需求贴合度高且条理清晰的该条得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内容较为简单、可行、细节</w:t>
      </w:r>
      <w:r>
        <w:rPr>
          <w:rFonts w:hint="eastAsia" w:ascii="宋体" w:hAnsi="宋体" w:cs="宋体"/>
          <w:color w:val="000000"/>
          <w:sz w:val="24"/>
          <w:szCs w:val="24"/>
          <w:highlight w:val="none"/>
          <w:lang w:eastAsia="zh-CN"/>
        </w:rPr>
        <w:t xml:space="preserve">有待</w:t>
      </w:r>
      <w:r>
        <w:rPr>
          <w:rFonts w:hint="eastAsia" w:ascii="宋体" w:hAnsi="宋体" w:eastAsia="宋体" w:cs="宋体"/>
          <w:color w:val="000000"/>
          <w:sz w:val="24"/>
          <w:szCs w:val="24"/>
          <w:highlight w:val="none"/>
        </w:rPr>
        <w:t xml:space="preserve">完善的该条得2分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内容粗略、无针对性、基本满足采购需求的该条得1分</w:t>
      </w:r>
      <w:r>
        <w:rPr>
          <w:rFonts w:hint="eastAsia" w:ascii="宋体" w:hAnsi="宋体" w:cs="宋体"/>
          <w:color w:val="000000"/>
          <w:sz w:val="24"/>
          <w:szCs w:val="24"/>
          <w:highlight w:val="none"/>
          <w:lang w:eastAsia="zh-CN"/>
        </w:rPr>
        <w:t xml:space="preserve">；未提供的不得分。</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对细节处理方案（</w:t>
      </w: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p>
    <w:p>
      <w:pPr>
        <w:ind w:firstLine="48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投标供应商须针对本项内容进行阐述，阐述内容须满足采购需求。内容详实、需求贴合度高且条理清晰的该条得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内容较为简单、可行、细节</w:t>
      </w:r>
      <w:r>
        <w:rPr>
          <w:rFonts w:hint="eastAsia" w:ascii="宋体" w:hAnsi="宋体" w:cs="宋体"/>
          <w:color w:val="000000"/>
          <w:sz w:val="24"/>
          <w:szCs w:val="24"/>
          <w:highlight w:val="none"/>
          <w:lang w:eastAsia="zh-CN"/>
        </w:rPr>
        <w:t xml:space="preserve">有待</w:t>
      </w:r>
      <w:r>
        <w:rPr>
          <w:rFonts w:hint="eastAsia" w:ascii="宋体" w:hAnsi="宋体" w:eastAsia="宋体" w:cs="宋体"/>
          <w:color w:val="000000"/>
          <w:sz w:val="24"/>
          <w:szCs w:val="24"/>
          <w:highlight w:val="none"/>
        </w:rPr>
        <w:t xml:space="preserve">完善的该条得2分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内容粗略、无针对性、基本满足采购需求的该条得1分</w:t>
      </w:r>
      <w:r>
        <w:rPr>
          <w:rFonts w:hint="eastAsia" w:ascii="宋体" w:hAnsi="宋体" w:cs="宋体"/>
          <w:color w:val="000000"/>
          <w:sz w:val="24"/>
          <w:szCs w:val="24"/>
          <w:highlight w:val="none"/>
          <w:lang w:eastAsia="zh-CN"/>
        </w:rPr>
        <w:t xml:space="preserve">；未提供的不得分。</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安装保障方案（</w:t>
      </w: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投标供应商须针对本项内容进行阐述，阐述内容须满足采购需求。内容详实、需求贴合度高且条理清晰的该条得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内容较为简单、可行、细节</w:t>
      </w:r>
      <w:r>
        <w:rPr>
          <w:rFonts w:hint="eastAsia" w:ascii="宋体" w:hAnsi="宋体" w:cs="宋体"/>
          <w:color w:val="000000"/>
          <w:sz w:val="24"/>
          <w:szCs w:val="24"/>
          <w:highlight w:val="none"/>
          <w:lang w:eastAsia="zh-CN"/>
        </w:rPr>
        <w:t xml:space="preserve">有待</w:t>
      </w:r>
      <w:r>
        <w:rPr>
          <w:rFonts w:hint="eastAsia" w:ascii="宋体" w:hAnsi="宋体" w:eastAsia="宋体" w:cs="宋体"/>
          <w:color w:val="000000"/>
          <w:sz w:val="24"/>
          <w:szCs w:val="24"/>
          <w:highlight w:val="none"/>
        </w:rPr>
        <w:t xml:space="preserve">完善的该条得2分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内容粗略、无针对性、基本满足采购需求的该条得1分</w:t>
      </w:r>
      <w:r>
        <w:rPr>
          <w:rFonts w:hint="eastAsia" w:ascii="宋体" w:hAnsi="宋体" w:cs="宋体"/>
          <w:color w:val="000000"/>
          <w:sz w:val="24"/>
          <w:szCs w:val="24"/>
          <w:highlight w:val="none"/>
          <w:lang w:eastAsia="zh-CN"/>
        </w:rPr>
        <w:t xml:space="preserve">；未提供的不得分。</w:t>
      </w:r>
      <w:r/>
    </w:p>
    <w:p>
      <w:pPr>
        <w:ind w:firstLine="480"/>
        <w:spacing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（7）环境保护文明施工措施（4分）</w:t>
      </w:r>
      <w:r/>
    </w:p>
    <w:p>
      <w:pPr>
        <w:ind w:firstLine="48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投标供应商须针对本项内容进行阐述，阐述内容须满足采购需求。内容详实、需求贴合度高且条理清晰的该条得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内容较为简单、可行、细节</w:t>
      </w:r>
      <w:r>
        <w:rPr>
          <w:rFonts w:hint="eastAsia" w:ascii="宋体" w:hAnsi="宋体" w:cs="宋体"/>
          <w:color w:val="000000"/>
          <w:sz w:val="24"/>
          <w:szCs w:val="24"/>
          <w:highlight w:val="none"/>
          <w:lang w:eastAsia="zh-CN"/>
        </w:rPr>
        <w:t xml:space="preserve">有待</w:t>
      </w:r>
      <w:r>
        <w:rPr>
          <w:rFonts w:hint="eastAsia" w:ascii="宋体" w:hAnsi="宋体" w:eastAsia="宋体" w:cs="宋体"/>
          <w:color w:val="000000"/>
          <w:sz w:val="24"/>
          <w:szCs w:val="24"/>
          <w:highlight w:val="none"/>
        </w:rPr>
        <w:t xml:space="preserve">完善的该条得2分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内容粗略、无针对性、基本满足采购需求的该条得1分</w:t>
      </w:r>
      <w:r>
        <w:rPr>
          <w:rFonts w:hint="eastAsia" w:ascii="宋体" w:hAnsi="宋体" w:cs="宋体"/>
          <w:color w:val="000000"/>
          <w:sz w:val="24"/>
          <w:szCs w:val="24"/>
          <w:highlight w:val="none"/>
          <w:lang w:eastAsia="zh-CN"/>
        </w:rPr>
        <w:t xml:space="preserve">；未提供的不得分。</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质量保证措施（</w:t>
      </w: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投标供应商须针对本项内容进行阐述，阐述内容须满足采购需求。内容详实、需求贴合度高且条理清晰的该条得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内容较为简单、可行、细节</w:t>
      </w:r>
      <w:r>
        <w:rPr>
          <w:rFonts w:hint="eastAsia" w:ascii="宋体" w:hAnsi="宋体" w:cs="宋体"/>
          <w:color w:val="000000"/>
          <w:sz w:val="24"/>
          <w:szCs w:val="24"/>
          <w:highlight w:val="none"/>
          <w:lang w:eastAsia="zh-CN"/>
        </w:rPr>
        <w:t xml:space="preserve">有待</w:t>
      </w:r>
      <w:r>
        <w:rPr>
          <w:rFonts w:hint="eastAsia" w:ascii="宋体" w:hAnsi="宋体" w:eastAsia="宋体" w:cs="宋体"/>
          <w:color w:val="000000"/>
          <w:sz w:val="24"/>
          <w:szCs w:val="24"/>
          <w:highlight w:val="none"/>
        </w:rPr>
        <w:t xml:space="preserve">完善的该条得2分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内容粗略、无针对性、基本满足采购需求的该条得1分</w:t>
      </w:r>
      <w:r>
        <w:rPr>
          <w:rFonts w:hint="eastAsia" w:ascii="宋体" w:hAnsi="宋体" w:cs="宋体"/>
          <w:color w:val="000000"/>
          <w:sz w:val="24"/>
          <w:szCs w:val="24"/>
          <w:highlight w:val="none"/>
          <w:lang w:eastAsia="zh-CN"/>
        </w:rPr>
        <w:t xml:space="preserve">；未提供的不得分。</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售后服务承诺（</w:t>
      </w: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p>
    <w:p>
      <w:pPr>
        <w:ind w:firstLine="48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投标供应商须针对本项内容进行阐述，阐述内容须满足采购需求。内容详实、需求贴合度高且条理清晰的该条得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内容较为简单、可行、细节</w:t>
      </w:r>
      <w:r>
        <w:rPr>
          <w:rFonts w:hint="eastAsia" w:ascii="宋体" w:hAnsi="宋体" w:cs="宋体"/>
          <w:color w:val="000000"/>
          <w:sz w:val="24"/>
          <w:szCs w:val="24"/>
          <w:highlight w:val="none"/>
          <w:lang w:eastAsia="zh-CN"/>
        </w:rPr>
        <w:t xml:space="preserve">有待</w:t>
      </w:r>
      <w:r>
        <w:rPr>
          <w:rFonts w:hint="eastAsia" w:ascii="宋体" w:hAnsi="宋体" w:eastAsia="宋体" w:cs="宋体"/>
          <w:color w:val="000000"/>
          <w:sz w:val="24"/>
          <w:szCs w:val="24"/>
          <w:highlight w:val="none"/>
        </w:rPr>
        <w:t xml:space="preserve">完善的该条得2分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内容粗略、无针对性、基本满足采购需求的该条得1分</w:t>
      </w:r>
      <w:r>
        <w:rPr>
          <w:rFonts w:hint="eastAsia" w:ascii="宋体" w:hAnsi="宋体" w:cs="宋体"/>
          <w:color w:val="000000"/>
          <w:sz w:val="24"/>
          <w:szCs w:val="24"/>
          <w:highlight w:val="none"/>
          <w:lang w:eastAsia="zh-CN"/>
        </w:rPr>
        <w:t xml:space="preserve">；未提供的不得分。</w:t>
      </w:r>
      <w:r/>
    </w:p>
    <w:p>
      <w:pPr>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技术标评委在5人及5人以上的，取所有成员的平均值。评分办法及评分细则的解释权属采购人。未列入本评分细则的其他条件不作为评分内容。</w:t>
      </w:r>
      <w:r/>
    </w:p>
    <w:p>
      <w:pPr>
        <w:ind w:firstLine="480"/>
        <w:jc w:val="left"/>
        <w:spacing w:line="360" w:lineRule="auto"/>
        <w:tabs>
          <w:tab w:val="left" w:pos="945" w:leader="none"/>
          <w:tab w:val="left" w:pos="1155" w:leader="none"/>
        </w:tabs>
        <w:rPr>
          <w:rFonts w:hint="eastAsia" w:ascii="宋体" w:hAnsi="宋体" w:cs="宋体"/>
          <w:b/>
          <w:sz w:val="24"/>
          <w:szCs w:val="24"/>
          <w:highlight w:val="none"/>
          <w:lang w:val="zh-CN"/>
        </w:rPr>
      </w:pPr>
      <w:r>
        <w:rPr>
          <w:rFonts w:hint="eastAsia" w:ascii="宋体" w:hAnsi="宋体" w:cs="宋体"/>
          <w:b/>
          <w:sz w:val="24"/>
          <w:szCs w:val="24"/>
          <w:highlight w:val="none"/>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p>
    <w:p>
      <w:pPr>
        <w:ind w:firstLine="480"/>
        <w:jc w:val="left"/>
        <w:spacing w:line="360" w:lineRule="auto"/>
        <w:tabs>
          <w:tab w:val="left" w:pos="945" w:leader="none"/>
          <w:tab w:val="left" w:pos="1155" w:leader="none"/>
        </w:tabs>
        <w:rPr>
          <w:rFonts w:hint="eastAsia" w:ascii="宋体" w:hAnsi="宋体" w:cs="宋体"/>
          <w:bCs/>
          <w:sz w:val="24"/>
          <w:szCs w:val="24"/>
          <w:highlight w:val="none"/>
        </w:rPr>
        <w:sectPr>
          <w:headerReference w:type="default" r:id="rId12"/>
          <w:footerReference w:type="default" r:id="rId19"/>
          <w:footerReference w:type="first" r:id="rId20"/>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sz w:val="24"/>
          <w:szCs w:val="24"/>
          <w:highlight w:val="none"/>
        </w:rPr>
      </w:r>
      <w:r/>
    </w:p>
    <w:p>
      <w:pPr>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附件二：投标文件格式</w:t>
      </w:r>
      <w:r/>
    </w:p>
    <w:p>
      <w:pPr>
        <w:rPr>
          <w:rFonts w:ascii="黑体" w:eastAsia="黑体"/>
          <w:bCs/>
          <w:sz w:val="32"/>
          <w:highlight w:val="none"/>
        </w:rPr>
      </w:pPr>
      <w:r>
        <w:rPr>
          <w:rFonts w:ascii="黑体" w:eastAsia="黑体"/>
          <w:bCs/>
          <w:sz w:val="3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t xml:space="preserve">投</w:t>
      </w:r>
      <w:r/>
    </w:p>
    <w:p>
      <w:pPr>
        <w:jc w:val="center"/>
        <w:rPr>
          <w:rFonts w:hint="eastAsia" w:ascii="宋体" w:hAnsi="宋体" w:cs="宋体"/>
          <w:b/>
          <w:sz w:val="72"/>
          <w:highlight w:val="none"/>
        </w:rPr>
      </w:pPr>
      <w:r>
        <w:rPr>
          <w:rFonts w:hint="eastAsia" w:ascii="宋体" w:hAnsi="宋体" w:cs="宋体"/>
          <w:b/>
          <w:sz w:val="7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t xml:space="preserve">标</w:t>
      </w:r>
      <w:r/>
    </w:p>
    <w:p>
      <w:pPr>
        <w:jc w:val="center"/>
        <w:rPr>
          <w:rFonts w:hint="eastAsia" w:ascii="宋体" w:hAnsi="宋体" w:cs="宋体"/>
          <w:b/>
          <w:sz w:val="72"/>
          <w:highlight w:val="none"/>
        </w:rPr>
      </w:pPr>
      <w:r>
        <w:rPr>
          <w:rFonts w:hint="eastAsia" w:ascii="宋体" w:hAnsi="宋体" w:cs="宋体"/>
          <w:b/>
          <w:sz w:val="7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t xml:space="preserve">文</w:t>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t xml:space="preserve">件</w:t>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pStyle w:val="1163"/>
        <w:jc w:val="center"/>
        <w:rPr>
          <w:rFonts w:hint="eastAsia" w:ascii="宋体" w:hAnsi="宋体" w:cs="宋体"/>
          <w:bCs/>
          <w:sz w:val="52"/>
          <w:szCs w:val="52"/>
          <w:highlight w:val="none"/>
        </w:rPr>
      </w:pPr>
      <w:r>
        <w:rPr>
          <w:rFonts w:hint="eastAsia" w:ascii="宋体" w:hAnsi="宋体" w:cs="宋体"/>
          <w:bCs/>
          <w:sz w:val="52"/>
          <w:szCs w:val="52"/>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eastAsia="宋体" w:cs="宋体"/>
          <w:bCs/>
          <w:sz w:val="30"/>
          <w:szCs w:val="30"/>
          <w:highlight w:val="none"/>
          <w:lang w:eastAsia="zh-CN"/>
        </w:rPr>
      </w:pPr>
      <w:r/>
      <w:bookmarkStart w:id="38" w:name="_Toc31708"/>
      <w:r/>
      <w:bookmarkStart w:id="39" w:name="_Toc3725"/>
      <w:r>
        <w:rPr>
          <w:rFonts w:hint="eastAsia" w:ascii="宋体" w:hAnsi="宋体" w:cs="宋体"/>
          <w:bCs/>
          <w:sz w:val="30"/>
          <w:szCs w:val="30"/>
          <w:highlight w:val="none"/>
        </w:rPr>
        <w:t xml:space="preserve">采购项目编号：</w:t>
      </w:r>
      <w:bookmarkEnd w:id="38"/>
      <w:r/>
      <w:bookmarkEnd w:id="39"/>
      <w:r>
        <w:rPr>
          <w:rFonts w:hint="eastAsia" w:ascii="宋体" w:hAnsi="宋体" w:cs="宋体"/>
          <w:sz w:val="30"/>
          <w:szCs w:val="30"/>
          <w:highlight w:val="none"/>
          <w:lang w:eastAsia="zh-CN"/>
        </w:rPr>
        <w:t xml:space="preserve">JSZC-320211-THGC-G2026-0012</w:t>
      </w:r>
      <w:r/>
    </w:p>
    <w:p>
      <w:pPr>
        <w:ind w:left="2100" w:hanging="2100"/>
        <w:spacing w:line="360" w:lineRule="auto"/>
        <w:rPr>
          <w:rFonts w:hint="eastAsia" w:ascii="宋体" w:hAnsi="宋体" w:eastAsia="宋体"/>
          <w:bCs/>
          <w:sz w:val="30"/>
          <w:szCs w:val="30"/>
          <w:highlight w:val="none"/>
          <w:lang w:eastAsia="zh-CN"/>
        </w:rPr>
      </w:pPr>
      <w:r>
        <w:rPr>
          <w:rFonts w:hint="eastAsia" w:ascii="宋体" w:hAnsi="宋体"/>
          <w:bCs/>
          <w:sz w:val="30"/>
          <w:szCs w:val="30"/>
          <w:highlight w:val="none"/>
        </w:rPr>
        <w:t xml:space="preserve">采购项目名称：</w:t>
      </w:r>
      <w:r>
        <w:rPr>
          <w:rFonts w:hint="eastAsia" w:ascii="宋体" w:hAnsi="宋体"/>
          <w:bCs/>
          <w:sz w:val="30"/>
          <w:szCs w:val="30"/>
          <w:highlight w:val="none"/>
          <w:lang w:eastAsia="zh-CN"/>
        </w:rPr>
        <w:t xml:space="preserve">省锡中滨湖分校文化环境建设采购项目</w:t>
      </w:r>
      <w:r/>
    </w:p>
    <w:p>
      <w:pPr>
        <w:rPr>
          <w:rFonts w:hint="eastAsia" w:ascii="宋体" w:hAnsi="宋体" w:cs="宋体"/>
          <w:bCs/>
          <w:sz w:val="28"/>
          <w:szCs w:val="28"/>
          <w:highlight w:val="none"/>
        </w:rPr>
      </w:pPr>
      <w:r>
        <w:rPr>
          <w:rFonts w:hint="eastAsia" w:ascii="宋体" w:hAnsi="宋体" w:cs="宋体"/>
          <w:bCs/>
          <w:sz w:val="28"/>
          <w:szCs w:val="28"/>
          <w:highlight w:val="none"/>
        </w:rPr>
        <w:t xml:space="preserve">投标人：</w:t>
      </w:r>
      <w:r/>
    </w:p>
    <w:p>
      <w:pPr>
        <w:jc w:val="center"/>
        <w:rPr>
          <w:rFonts w:hint="eastAsia" w:ascii="宋体" w:hAnsi="宋体" w:cs="宋体"/>
          <w:bCs/>
          <w:sz w:val="28"/>
          <w:szCs w:val="28"/>
          <w:highlight w:val="none"/>
        </w:rPr>
      </w:pPr>
      <w:r>
        <w:rPr>
          <w:rFonts w:hint="eastAsia" w:ascii="宋体" w:hAnsi="宋体" w:cs="宋体"/>
          <w:bCs/>
          <w:sz w:val="28"/>
          <w:szCs w:val="28"/>
          <w:highlight w:val="none"/>
        </w:rPr>
      </w:r>
      <w:r/>
    </w:p>
    <w:p>
      <w:pPr>
        <w:jc w:val="center"/>
        <w:rPr>
          <w:rFonts w:hint="eastAsia" w:ascii="宋体" w:hAnsi="宋体" w:cs="宋体"/>
          <w:bCs/>
          <w:sz w:val="28"/>
          <w:szCs w:val="28"/>
          <w:highlight w:val="none"/>
        </w:rPr>
      </w:pPr>
      <w:r>
        <w:rPr>
          <w:rFonts w:hint="eastAsia" w:ascii="宋体" w:hAnsi="宋体" w:cs="宋体"/>
          <w:bCs/>
          <w:sz w:val="28"/>
          <w:szCs w:val="28"/>
          <w:highlight w:val="none"/>
        </w:rPr>
      </w:r>
      <w:r/>
    </w:p>
    <w:p>
      <w:pPr>
        <w:jc w:val="center"/>
        <w:rPr>
          <w:rFonts w:hint="eastAsia" w:ascii="宋体" w:hAnsi="宋体" w:cs="宋体"/>
          <w:bCs/>
          <w:sz w:val="28"/>
          <w:szCs w:val="28"/>
          <w:highlight w:val="none"/>
        </w:rPr>
      </w:pPr>
      <w:r>
        <w:rPr>
          <w:rFonts w:hint="eastAsia" w:ascii="宋体" w:hAnsi="宋体" w:cs="宋体"/>
          <w:bCs/>
          <w:sz w:val="28"/>
          <w:szCs w:val="28"/>
          <w:highlight w:val="none"/>
        </w:rPr>
        <w:t xml:space="preserve">年  月  日</w:t>
      </w:r>
      <w:bookmarkStart w:id="40" w:name="一．报价函（格式）"/>
      <w:r/>
      <w:bookmarkEnd w:id="40"/>
      <w:r/>
      <w:r/>
    </w:p>
    <w:p>
      <w:pPr>
        <w:jc w:val="center"/>
        <w:rPr>
          <w:rFonts w:hint="eastAsia" w:ascii="宋体" w:hAnsi="宋体" w:cs="宋体"/>
          <w:bCs/>
          <w:sz w:val="28"/>
          <w:szCs w:val="28"/>
          <w:highlight w:val="none"/>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sz w:val="28"/>
          <w:szCs w:val="28"/>
          <w:highlight w:val="none"/>
        </w:rPr>
      </w:r>
      <w:r/>
    </w:p>
    <w:p>
      <w:pPr>
        <w:rPr>
          <w:rFonts w:hint="eastAsia"/>
          <w:highlight w:val="none"/>
        </w:rPr>
        <w:outlineLvl w:val="2"/>
      </w:pPr>
      <w:r>
        <w:rPr>
          <w:rFonts w:hint="eastAsia" w:ascii="宋体" w:hAnsi="宋体" w:cs="宋体"/>
          <w:b/>
          <w:sz w:val="24"/>
          <w:szCs w:val="24"/>
          <w:highlight w:val="none"/>
        </w:rPr>
        <w:t xml:space="preserve">（一）投标函（格式）：</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jc w:val="center"/>
        <w:spacing w:line="360" w:lineRule="auto"/>
        <w:rPr>
          <w:rFonts w:hint="eastAsia"/>
          <w:highlight w:val="none"/>
        </w:rPr>
      </w:pPr>
      <w:r>
        <w:rPr>
          <w:rFonts w:hint="eastAsia" w:ascii="宋体" w:hAnsi="宋体" w:cs="宋体"/>
          <w:bCs/>
          <w:sz w:val="24"/>
          <w:szCs w:val="24"/>
          <w:highlight w:val="none"/>
        </w:rPr>
        <w:t xml:space="preserve">投标函</w:t>
      </w:r>
      <w:r/>
    </w:p>
    <w:p>
      <w:pPr>
        <w:spacing w:line="360" w:lineRule="auto"/>
        <w:rPr>
          <w:rFonts w:hint="eastAsia" w:ascii="宋体" w:hAnsi="宋体" w:cs="宋体"/>
          <w:bCs/>
          <w:sz w:val="24"/>
          <w:szCs w:val="24"/>
          <w:highlight w:val="none"/>
          <w:u w:val="single"/>
        </w:rPr>
      </w:pPr>
      <w:r>
        <w:rPr>
          <w:rFonts w:hint="eastAsia" w:ascii="宋体" w:hAnsi="宋体" w:cs="宋体"/>
          <w:bCs/>
          <w:sz w:val="24"/>
          <w:szCs w:val="24"/>
          <w:highlight w:val="none"/>
        </w:rPr>
        <w:t xml:space="preserve">致：</w:t>
      </w:r>
      <w:r>
        <w:rPr>
          <w:rFonts w:hint="eastAsia" w:ascii="宋体" w:hAnsi="宋体" w:cs="宋体"/>
          <w:bCs/>
          <w:sz w:val="24"/>
          <w:szCs w:val="24"/>
          <w:highlight w:val="none"/>
          <w:u w:val="single"/>
        </w:rPr>
        <w:t xml:space="preserve">江苏通汇工程管理咨询有限公司</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我方收到贵方编号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招标文件，经仔细阅读和研究，我方决定参加此次</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90"/>
          <w:rFonts w:hint="eastAsia"/>
          <w:bCs/>
          <w:highlight w:val="none"/>
        </w:rPr>
      </w:pPr>
      <w:r>
        <w:rPr>
          <w:rFonts w:hint="eastAsia" w:ascii="宋体" w:hAnsi="宋体" w:cs="宋体"/>
          <w:bCs/>
          <w:sz w:val="24"/>
          <w:szCs w:val="24"/>
          <w:highlight w:val="none"/>
        </w:rPr>
        <w:t xml:space="preserve">二、我方愿意提供江苏通汇工程管理咨询有限公司在招标文件中要求的文件、资料。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五、我方愿意遵守《中华人民共和国政府采购法》，并按《中华人民共和国民法典》、财政部《政府采购货物和服务招标投标管理办法》</w:t>
      </w:r>
      <w:r>
        <w:rPr>
          <w:rFonts w:hint="eastAsia" w:ascii="宋体" w:hAnsi="宋体" w:cs="宋体"/>
          <w:sz w:val="24"/>
          <w:szCs w:val="24"/>
          <w:highlight w:val="none"/>
        </w:rPr>
        <w:t xml:space="preserve">和</w:t>
      </w:r>
      <w:r>
        <w:rPr>
          <w:rFonts w:hint="eastAsia" w:ascii="宋体" w:hAnsi="宋体" w:cs="宋体"/>
          <w:bCs/>
          <w:sz w:val="24"/>
          <w:szCs w:val="24"/>
          <w:highlight w:val="none"/>
        </w:rPr>
        <w:t xml:space="preserve">合同条款履行自己的全部责任。</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十一、我方承诺不非法转包、分包。</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三、我方绝不提供虚假材料谋取中标、绝不采取不正当手段诋毁、排挤其他供应商、绝不与采购人、其他供应商或者采购中心恶意串通、绝不向采购人、采购代理工作人员和评委进行商业贿赂、绝不在采购过程中与供应商进行协商谈判、绝不拒绝有关部门监督检查或提供虚假情况，如有违反，无条件接受贵方及相关管理部门的处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以上条款，如有违反，愿依照国家相关法律处理，并承担由此给采购人带来的损失。</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投标人（盖章）：     </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电话：                              传真：</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通讯地址：                          邮编：</w:t>
      </w:r>
      <w:r/>
    </w:p>
    <w:p>
      <w:pPr>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（二）（投标人）关于资格的声明函（格式）：</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bCs/>
          <w:sz w:val="24"/>
          <w:szCs w:val="24"/>
          <w:highlight w:val="none"/>
        </w:rPr>
      </w:pPr>
      <w:r/>
      <w:bookmarkStart w:id="41" w:name="报价方关于资格的声明函（格式）"/>
      <w:r/>
      <w:bookmarkEnd w:id="41"/>
      <w:r>
        <w:rPr>
          <w:rFonts w:hint="eastAsia" w:ascii="宋体" w:hAnsi="宋体" w:cs="宋体"/>
          <w:bCs/>
          <w:sz w:val="24"/>
          <w:szCs w:val="24"/>
          <w:highlight w:val="none"/>
        </w:rPr>
        <w:t xml:space="preserve">关于资格的声明函</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jc w:val="right"/>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政府采购编号：       </w:t>
      </w:r>
      <w:r/>
    </w:p>
    <w:p>
      <w:pPr>
        <w:jc w:val="right"/>
        <w:spacing w:line="480" w:lineRule="auto"/>
        <w:tabs>
          <w:tab w:val="left" w:pos="6300" w:leader="none"/>
        </w:tabs>
        <w:rPr>
          <w:rFonts w:ascii="宋体" w:hAnsi="宋体" w:cs="宋体"/>
          <w:bCs/>
          <w:sz w:val="24"/>
          <w:szCs w:val="24"/>
          <w:highlight w:val="none"/>
        </w:rPr>
      </w:pPr>
      <w:r>
        <w:rPr>
          <w:rFonts w:hint="eastAsia" w:ascii="宋体" w:hAnsi="宋体" w:cs="宋体"/>
          <w:bCs/>
          <w:sz w:val="24"/>
          <w:szCs w:val="24"/>
          <w:highlight w:val="none"/>
        </w:rPr>
        <w:t xml:space="preserve">日期：               </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我公司(单位)愿针对本次项目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进行投标。</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我公司</w:t>
      </w:r>
      <w:r>
        <w:rPr>
          <w:rFonts w:hint="eastAsia" w:ascii="宋体" w:hAnsi="宋体" w:cs="宋体"/>
          <w:bCs/>
          <w:sz w:val="24"/>
          <w:szCs w:val="24"/>
          <w:highlight w:val="none"/>
        </w:rPr>
        <w:t xml:space="preserve">(单位)</w:t>
      </w:r>
      <w:r>
        <w:rPr>
          <w:rFonts w:hint="eastAsia" w:ascii="宋体" w:hAnsi="宋体" w:cs="宋体"/>
          <w:sz w:val="24"/>
          <w:szCs w:val="24"/>
          <w:highlight w:val="none"/>
        </w:rPr>
        <w:t xml:space="preserve">符合《中华人民共和国政府采购法》第二十二条的规定，在此郑重承诺具备以下条件：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(一)具有独立承担民事责任的能力；</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(二)具有良好的商业信誉和健全的财务会计制度；</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(三)具有履行合同所必需的设备和专业技术能力；</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(四)有依法缴纳税收和社会保障资金的良好记录；</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(五)近三年内，在经营活动中没有重大违法记录；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(六)投标文件中所有关于投标资格的文件、证明、陈述均是真实的、准确的。</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若有违背，我公司(单位)愿意承担由此而产生的一切后果。</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投标人(盖章)：</w:t>
      </w:r>
      <w:r/>
    </w:p>
    <w:p>
      <w:pPr>
        <w:ind w:firstLine="36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法定代表人(签字或盖章)：</w:t>
      </w:r>
      <w:r/>
    </w:p>
    <w:p>
      <w:pPr>
        <w:rPr>
          <w:rFonts w:hint="eastAsia" w:ascii="宋体" w:hAnsi="宋体" w:cs="宋体"/>
          <w:sz w:val="24"/>
          <w:szCs w:val="24"/>
          <w:highlight w:val="none"/>
        </w:rPr>
      </w:pPr>
      <w:r>
        <w:rPr>
          <w:rFonts w:hint="eastAsia" w:ascii="宋体" w:hAnsi="宋体" w:cs="宋体"/>
          <w:sz w:val="24"/>
          <w:szCs w:val="24"/>
          <w:highlight w:val="none"/>
        </w:rPr>
      </w:r>
      <w:r/>
    </w:p>
    <w:p>
      <w:pPr>
        <w:pStyle w:val="1154"/>
        <w:ind w:left="0"/>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（三）（投标人）法定代表人授权委托书（格式）：</w:t>
      </w:r>
      <w:r/>
    </w:p>
    <w:p>
      <w:pPr>
        <w:spacing w:line="360" w:lineRule="auto"/>
        <w:rPr>
          <w:rFonts w:hint="eastAsia" w:ascii="宋体" w:hAnsi="宋体" w:cs="宋体"/>
          <w:bCs/>
          <w:sz w:val="24"/>
          <w:szCs w:val="24"/>
          <w:highlight w:val="none"/>
        </w:rPr>
      </w:pPr>
      <w:r/>
      <w:bookmarkStart w:id="42" w:name="_Toc32348"/>
      <w:r/>
      <w:bookmarkStart w:id="43" w:name="_Toc2444"/>
      <w:r/>
      <w:r/>
    </w:p>
    <w:p>
      <w:pPr>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法定代表人授权委托书</w:t>
      </w:r>
      <w:bookmarkEnd w:id="42"/>
      <w:r/>
      <w:bookmarkEnd w:id="43"/>
      <w:r/>
      <w:r/>
    </w:p>
    <w:p>
      <w:pPr>
        <w:ind w:firstLine="48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政府采购编号：</w:t>
      </w:r>
      <w:r/>
    </w:p>
    <w:p>
      <w:pPr>
        <w:ind w:firstLine="48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日期：</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江苏通汇工程管理咨询有限公司：</w:t>
      </w:r>
      <w:r/>
    </w:p>
    <w:p>
      <w:pPr>
        <w:ind w:firstLine="240"/>
        <w:spacing w:line="360" w:lineRule="auto"/>
        <w:rPr>
          <w:rFonts w:hint="eastAsia" w:ascii="宋体" w:hAnsi="宋体" w:cs="宋体"/>
          <w:bCs/>
          <w:sz w:val="24"/>
          <w:szCs w:val="24"/>
          <w:highlight w:val="none"/>
        </w:rPr>
      </w:pP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系中华人民共和国合法企业（单位），特授权</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代表我公司(单位)全权办理针对本项目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的投标、参与开标、评标、签约等具体工作，并签署全部有关的文件、协议及合同。</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我公司(单位)对被授权人的签名负全部责任。</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被授权人情况：</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姓名：          性别：        电话：</w:t>
      </w:r>
      <w:r/>
    </w:p>
    <w:p>
      <w:pPr>
        <w:ind w:firstLine="504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单位名称(盖章)：</w:t>
      </w:r>
      <w:r/>
    </w:p>
    <w:p>
      <w:pPr>
        <w:ind w:firstLine="40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法定代表人(签字或盖章)：</w:t>
      </w:r>
      <w:r/>
    </w:p>
    <w:p>
      <w:pPr>
        <w:pStyle w:val="1362"/>
        <w:ind w:firstLine="0"/>
        <w:rPr>
          <w:rFonts w:hint="eastAsia" w:hAnsi="宋体" w:cs="宋体"/>
          <w:bCs/>
          <w:sz w:val="24"/>
          <w:szCs w:val="24"/>
          <w:highlight w:val="none"/>
        </w:rPr>
      </w:pPr>
      <w:r>
        <w:rPr>
          <w:rFonts w:hint="eastAsia" w:hAnsi="宋体" w:cs="宋体"/>
          <w:bCs/>
          <w:sz w:val="24"/>
          <w:szCs w:val="24"/>
          <w:highlight w:val="none"/>
        </w:rPr>
      </w:r>
      <w:r/>
    </w:p>
    <w:p>
      <w:pPr>
        <w:rPr>
          <w:rFonts w:hint="eastAsia" w:ascii="宋体" w:hAnsi="宋体" w:cs="宋体"/>
          <w:bCs/>
          <w:sz w:val="24"/>
          <w:szCs w:val="24"/>
          <w:highlight w:val="none"/>
        </w:rPr>
      </w:pPr>
      <w:r>
        <w:rPr>
          <w:rFonts w:hint="eastAsia" w:ascii="宋体" w:hAnsi="宋体" w:cs="宋体"/>
          <w:bCs/>
          <w:sz w:val="24"/>
          <w:szCs w:val="24"/>
          <w:highlight w:val="none"/>
        </w:rPr>
      </w:r>
      <w:r/>
    </w:p>
    <w:p>
      <w:pPr>
        <w:pStyle w:val="1362"/>
        <w:ind w:firstLine="480"/>
        <w:rPr>
          <w:rFonts w:hint="eastAsia" w:hAnsi="宋体" w:cs="宋体"/>
          <w:bCs/>
          <w:sz w:val="24"/>
          <w:szCs w:val="24"/>
          <w:highlight w:val="none"/>
        </w:rPr>
      </w:pPr>
      <w:r>
        <w:rPr>
          <w:rFonts w:hint="eastAsia" w:hAnsi="宋体" w:cs="宋体"/>
          <w:bCs/>
          <w:sz w:val="24"/>
          <w:szCs w:val="24"/>
          <w:highlight w:val="none"/>
        </w:rPr>
      </w:r>
      <w:r/>
    </w:p>
    <w:p>
      <w:pPr>
        <w:rPr>
          <w:rFonts w:hint="eastAsia"/>
          <w:highlight w:val="none"/>
        </w:rPr>
      </w:pPr>
      <w:r>
        <w:rPr>
          <w:rFonts w:hint="eastAsia"/>
          <w:highlight w:val="none"/>
        </w:rPr>
      </w:r>
      <w:r/>
    </w:p>
    <w:p>
      <w:pPr>
        <w:ind w:firstLine="480"/>
        <w:spacing w:line="360" w:lineRule="auto"/>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法定代表人亲自参加投标的需提供：</w:t>
      </w:r>
      <w:r/>
    </w:p>
    <w:p>
      <w:pPr>
        <w:jc w:val="center"/>
        <w:spacing w:line="360" w:lineRule="auto"/>
        <w:rPr>
          <w:rFonts w:ascii="宋体" w:hAnsi="宋体"/>
          <w:b/>
          <w:sz w:val="28"/>
          <w:szCs w:val="28"/>
          <w:highlight w:val="none"/>
        </w:rPr>
      </w:pPr>
      <w:r>
        <w:rPr>
          <w:rFonts w:ascii="宋体" w:hAnsi="宋体"/>
          <w:b/>
          <w:sz w:val="28"/>
          <w:szCs w:val="28"/>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p>
    <w:p>
      <w:pPr>
        <w:ind w:firstLine="612"/>
        <w:spacing w:line="360" w:lineRule="auto"/>
        <w:rPr>
          <w:rFonts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sz w:val="24"/>
          <w:szCs w:val="24"/>
          <w:highlight w:val="none"/>
          <w:u w:val="single"/>
        </w:rPr>
        <w:t xml:space="preserve">                                    </w:t>
      </w:r>
      <w:r/>
    </w:p>
    <w:p>
      <w:pPr>
        <w:ind w:firstLine="612"/>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p>
    <w:p>
      <w:pPr>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p>
    <w:p>
      <w:pPr>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p>
    <w:p>
      <w:pPr>
        <w:rPr>
          <w:rFonts w:hint="eastAsia" w:ascii="宋体" w:hAnsi="宋体" w:cs="宋体"/>
          <w:bCs/>
          <w:sz w:val="24"/>
          <w:szCs w:val="24"/>
          <w:highlight w:val="none"/>
        </w:rPr>
      </w:pPr>
      <w:r>
        <w:rPr>
          <w:rFonts w:hint="eastAsia" w:ascii="宋体" w:hAnsi="宋体" w:cs="宋体"/>
          <w:bCs/>
          <w:sz w:val="24"/>
          <w:szCs w:val="24"/>
          <w:highlight w:val="none"/>
        </w:rPr>
      </w:r>
      <w:r/>
    </w:p>
    <w:p>
      <w:pPr>
        <w:pStyle w:val="1362"/>
        <w:ind w:firstLine="420"/>
        <w:rPr>
          <w:rFonts w:hint="eastAsia"/>
          <w:highlight w:val="none"/>
        </w:rPr>
      </w:pPr>
      <w:r/>
      <w:bookmarkStart w:id="44" w:name="_Toc19047"/>
      <w:r/>
      <w:bookmarkStart w:id="45" w:name="_Toc7396"/>
      <w:r/>
      <w:r/>
    </w:p>
    <w:p>
      <w:pPr>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sz w:val="24"/>
          <w:szCs w:val="24"/>
          <w:highlight w:val="none"/>
        </w:rPr>
      </w:r>
      <w:bookmarkEnd w:id="44"/>
      <w:r/>
      <w:bookmarkEnd w:id="45"/>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四</w:t>
      </w:r>
      <w:r>
        <w:rPr>
          <w:rFonts w:hint="eastAsia" w:ascii="宋体" w:hAnsi="宋体" w:cs="宋体"/>
          <w:b/>
          <w:sz w:val="24"/>
          <w:szCs w:val="24"/>
          <w:highlight w:val="none"/>
        </w:rPr>
        <w:t xml:space="preserve">）开标一览表（格式）：</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jc w:val="center"/>
        <w:spacing w:line="360" w:lineRule="auto"/>
        <w:tabs>
          <w:tab w:val="left" w:pos="7140" w:leader="none"/>
        </w:tabs>
        <w:rPr>
          <w:rFonts w:eastAsia="黑体"/>
          <w:bCs/>
          <w:color w:val="000000"/>
          <w:sz w:val="28"/>
          <w:szCs w:val="28"/>
          <w:highlight w:val="none"/>
        </w:rPr>
      </w:pPr>
      <w:r>
        <w:rPr>
          <w:rFonts w:eastAsia="黑体"/>
          <w:bCs/>
          <w:color w:val="000000"/>
          <w:sz w:val="28"/>
          <w:szCs w:val="28"/>
          <w:highlight w:val="none"/>
        </w:rPr>
        <w:t xml:space="preserve">开标一览表</w:t>
      </w:r>
      <w:r/>
    </w:p>
    <w:p>
      <w:pPr>
        <w:pStyle w:val="1151"/>
        <w:rPr>
          <w:rFonts w:hint="eastAsia"/>
          <w:highlight w:val="none"/>
        </w:rPr>
      </w:pPr>
      <w:r>
        <w:rPr>
          <w:rFonts w:hint="eastAsia"/>
          <w:highlight w:val="none"/>
        </w:rPr>
      </w:r>
      <w:r/>
    </w:p>
    <w:p>
      <w:pPr>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p>
    <w:tbl>
      <w:tblPr>
        <w:tblStyle w:val="1144"/>
        <w:tblW w:w="8957"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31"/>
        <w:gridCol w:w="5026"/>
      </w:tblGrid>
      <w:tr>
        <w:trPr>
          <w:cantSplit/>
          <w:trHeight w:val="567"/>
        </w:trPr>
        <w:tc>
          <w:tcPr>
            <w:tcW w:w="3931" w:type="dxa"/>
            <w:vAlign w:val="center"/>
            <w:textDirection w:val="lrTb"/>
            <w:noWrap/>
          </w:tcPr>
          <w:p>
            <w:pPr>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项目名称</w:t>
            </w:r>
            <w:r/>
          </w:p>
        </w:tc>
        <w:tc>
          <w:tcPr>
            <w:tcW w:w="5026" w:type="dxa"/>
            <w:vAlign w:val="center"/>
            <w:textDirection w:val="lrTb"/>
            <w:noWrap/>
          </w:tcPr>
          <w:p>
            <w:pPr>
              <w:jc w:val="center"/>
              <w:widowControl w:val="off"/>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投标总报价（小写）</w:t>
            </w:r>
            <w:r/>
          </w:p>
        </w:tc>
      </w:tr>
      <w:tr>
        <w:trPr>
          <w:cantSplit/>
          <w:trHeight w:val="1630"/>
        </w:trPr>
        <w:tc>
          <w:tcPr>
            <w:tcW w:w="3931" w:type="dxa"/>
            <w:vAlign w:val="center"/>
            <w:textDirection w:val="lrTb"/>
            <w:noWrap/>
          </w:tcPr>
          <w:p>
            <w:pPr>
              <w:pStyle w:val="1382"/>
              <w:jc w:val="center"/>
              <w:spacing w:line="400" w:lineRule="exact"/>
              <w:widowControl w:val="off"/>
              <w:rPr>
                <w:rFonts w:hint="eastAsia" w:ascii="宋体" w:hAnsi="宋体" w:eastAsia="宋体" w:cs="Times New Roman"/>
                <w:bCs/>
                <w:color w:val="000000"/>
                <w:sz w:val="24"/>
                <w:szCs w:val="24"/>
                <w:highlight w:val="none"/>
                <w:u w:val="none"/>
                <w:lang w:val="en-US" w:eastAsia="zh-CN" w:bidi="ar-SA"/>
              </w:rPr>
            </w:pPr>
            <w:r>
              <w:rPr>
                <w:rFonts w:hint="eastAsia" w:ascii="宋体" w:hAnsi="宋体" w:eastAsia="宋体" w:cs="Times New Roman"/>
                <w:bCs/>
                <w:color w:val="000000"/>
                <w:sz w:val="24"/>
                <w:szCs w:val="24"/>
                <w:highlight w:val="none"/>
                <w:u w:val="none"/>
                <w:lang w:val="en-US" w:eastAsia="zh-CN" w:bidi="ar-SA"/>
              </w:rPr>
            </w:r>
            <w:r/>
          </w:p>
        </w:tc>
        <w:tc>
          <w:tcPr>
            <w:tcW w:w="5026" w:type="dxa"/>
            <w:vAlign w:val="center"/>
            <w:textDirection w:val="lrTb"/>
            <w:noWrap/>
          </w:tcPr>
          <w:p>
            <w:pPr>
              <w:pStyle w:val="1382"/>
              <w:jc w:val="center"/>
              <w:widowControl w:val="off"/>
              <w:rPr>
                <w:rFonts w:ascii="宋体" w:hAnsi="宋体" w:eastAsia="宋体" w:cs="Times New Roman"/>
                <w:b/>
                <w:color w:val="000000"/>
                <w:sz w:val="24"/>
                <w:szCs w:val="24"/>
                <w:highlight w:val="none"/>
                <w:u w:val="none"/>
                <w:lang w:val="en-US" w:eastAsia="zh-CN" w:bidi="ar-SA"/>
              </w:rPr>
            </w:pPr>
            <w:r>
              <w:rPr>
                <w:rFonts w:ascii="宋体" w:hAnsi="宋体" w:eastAsia="宋体" w:cs="Times New Roman"/>
                <w:b/>
                <w:color w:val="000000"/>
                <w:sz w:val="24"/>
                <w:szCs w:val="24"/>
                <w:highlight w:val="none"/>
                <w:u w:val="none"/>
                <w:lang w:val="en-US" w:eastAsia="zh-CN" w:bidi="ar-SA"/>
              </w:rPr>
            </w:r>
            <w:r/>
          </w:p>
        </w:tc>
      </w:tr>
      <w:tr>
        <w:trPr>
          <w:cantSplit/>
          <w:trHeight w:val="665"/>
        </w:trPr>
        <w:tc>
          <w:tcPr>
            <w:gridSpan w:val="2"/>
            <w:tcW w:w="8957" w:type="dxa"/>
            <w:vAlign w:val="center"/>
            <w:textDirection w:val="lrTb"/>
            <w:noWrap/>
          </w:tcPr>
          <w:p>
            <w:pPr>
              <w:pStyle w:val="1382"/>
              <w:jc w:val="left"/>
              <w:widowControl w:val="off"/>
              <w:rPr>
                <w:rFonts w:ascii="宋体" w:hAnsi="宋体" w:eastAsia="宋体" w:cs="Times New Roman"/>
                <w:b/>
                <w:color w:val="000000"/>
                <w:sz w:val="24"/>
                <w:szCs w:val="24"/>
                <w:highlight w:val="none"/>
                <w:u w:val="none"/>
                <w:lang w:val="en-US" w:eastAsia="zh-CN" w:bidi="ar-SA"/>
              </w:rPr>
            </w:pPr>
            <w:r>
              <w:rPr>
                <w:rFonts w:hint="eastAsia" w:ascii="黑体" w:hAnsi="Times New Roman" w:eastAsia="黑体" w:cs="Times New Roman"/>
                <w:color w:val="000000"/>
                <w:sz w:val="24"/>
                <w:szCs w:val="20"/>
                <w:highlight w:val="none"/>
                <w:u w:val="none"/>
                <w:lang w:val="en-US" w:eastAsia="zh-CN" w:bidi="ar-SA"/>
              </w:rPr>
              <w:t xml:space="preserve">投标总报价（大写）</w:t>
            </w:r>
            <w:r>
              <w:rPr>
                <w:rFonts w:hint="eastAsia" w:ascii="宋体" w:hAnsi="宋体" w:eastAsia="宋体" w:cs="Times New Roman"/>
                <w:bCs/>
                <w:color w:val="000000"/>
                <w:sz w:val="24"/>
                <w:szCs w:val="24"/>
                <w:highlight w:val="none"/>
                <w:u w:val="none"/>
                <w:lang w:val="en-US" w:eastAsia="zh-CN" w:bidi="ar-SA"/>
              </w:rPr>
              <w:t xml:space="preserve">：</w:t>
            </w:r>
            <w:r>
              <w:rPr>
                <w:rFonts w:ascii="宋体" w:hAnsi="Times New Roman" w:eastAsia="宋体" w:cs="Times New Roman"/>
                <w:bCs/>
                <w:color w:val="000000"/>
                <w:sz w:val="24"/>
                <w:szCs w:val="24"/>
                <w:highlight w:val="none"/>
                <w:u w:val="none"/>
                <w:lang w:val="en-US" w:eastAsia="zh-CN" w:bidi="ar-SA"/>
              </w:rPr>
              <w:t xml:space="preserve"> </w:t>
            </w:r>
            <w:r/>
          </w:p>
        </w:tc>
      </w:tr>
    </w:tbl>
    <w:p>
      <w:pPr>
        <w:ind w:firstLine="120"/>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1381"/>
        <w:ind w:firstLine="0"/>
        <w:rPr>
          <w:rFonts w:hint="eastAsia" w:ascii="宋体" w:hAnsi="宋体" w:cs="宋体"/>
          <w:sz w:val="24"/>
          <w:szCs w:val="24"/>
          <w:highlight w:val="none"/>
        </w:rPr>
      </w:pPr>
      <w:r>
        <w:rPr>
          <w:rFonts w:hint="eastAsia" w:ascii="宋体" w:hAnsi="宋体" w:cs="宋体"/>
          <w:sz w:val="24"/>
          <w:szCs w:val="24"/>
          <w:highlight w:val="none"/>
        </w:rPr>
      </w:r>
      <w:r/>
    </w:p>
    <w:p>
      <w:pPr>
        <w:spacing w:before="5"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spacing w:before="5" w:line="360" w:lineRule="auto"/>
        <w:rPr>
          <w:rFonts w:hint="eastAsia" w:ascii="宋体" w:hAnsi="宋体" w:cs="宋体"/>
          <w:bCs/>
          <w:sz w:val="24"/>
          <w:szCs w:val="24"/>
          <w:highlight w:val="none"/>
        </w:rPr>
        <w:sectPr>
          <w:footerReference w:type="default" r:id="rId21"/>
          <w:footerReference w:type="first" r:id="rId22"/>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五</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报价明细表</w:t>
      </w:r>
      <w:r>
        <w:rPr>
          <w:rFonts w:hint="eastAsia" w:ascii="宋体" w:hAnsi="宋体" w:cs="宋体"/>
          <w:b/>
          <w:sz w:val="24"/>
          <w:szCs w:val="24"/>
          <w:highlight w:val="none"/>
        </w:rPr>
        <w:t xml:space="preserve">（格式）：</w:t>
      </w:r>
      <w:r/>
    </w:p>
    <w:p>
      <w:pPr>
        <w:pStyle w:val="1151"/>
        <w:jc w:val="center"/>
        <w:rPr>
          <w:rFonts w:hint="eastAsia"/>
          <w:szCs w:val="24"/>
          <w:highlight w:val="none"/>
        </w:rPr>
      </w:pPr>
      <w:r>
        <w:rPr>
          <w:rFonts w:hint="eastAsia"/>
          <w:spacing w:val="11"/>
          <w:szCs w:val="24"/>
          <w:highlight w:val="none"/>
        </w:rPr>
        <w:t xml:space="preserve">报</w:t>
      </w:r>
      <w:r>
        <w:rPr>
          <w:rFonts w:hint="eastAsia"/>
          <w:spacing w:val="8"/>
          <w:szCs w:val="24"/>
          <w:highlight w:val="none"/>
        </w:rPr>
        <w:t xml:space="preserve">价明细表</w:t>
      </w:r>
      <w:r/>
    </w:p>
    <w:p>
      <w:pPr>
        <w:pStyle w:val="1151"/>
        <w:rPr>
          <w:rFonts w:hint="eastAsia"/>
          <w:szCs w:val="24"/>
          <w:highlight w:val="none"/>
        </w:rPr>
      </w:pPr>
      <w:r>
        <w:rPr>
          <w:rFonts w:hint="eastAsia"/>
          <w:szCs w:val="24"/>
          <w:highlight w:val="none"/>
        </w:rPr>
      </w:r>
      <w:r/>
    </w:p>
    <w:p>
      <w:pPr>
        <w:pStyle w:val="1151"/>
        <w:rPr>
          <w:rFonts w:hint="eastAsia"/>
          <w:szCs w:val="24"/>
          <w:highlight w:val="none"/>
        </w:rPr>
      </w:pPr>
      <w:r>
        <w:rPr>
          <w:rFonts w:hint="eastAsia"/>
          <w:szCs w:val="24"/>
          <w:highlight w:val="none"/>
        </w:rPr>
      </w:r>
      <w:r/>
    </w:p>
    <w:tbl>
      <w:tblPr>
        <w:tblStyle w:val="1144"/>
        <w:tblW w:w="101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62"/>
        <w:gridCol w:w="1668"/>
        <w:gridCol w:w="1969"/>
        <w:gridCol w:w="1200"/>
        <w:gridCol w:w="1021"/>
        <w:gridCol w:w="968"/>
        <w:gridCol w:w="1127"/>
        <w:gridCol w:w="1484"/>
      </w:tblGrid>
      <w:tr>
        <w:trPr>
          <w:cantSplit/>
          <w:jc w:val="center"/>
          <w:trHeight w:val="495"/>
        </w:trPr>
        <w:tc>
          <w:tcPr>
            <w:tcMar>
              <w:left w:w="15" w:type="dxa"/>
              <w:top w:w="15" w:type="dxa"/>
              <w:right w:w="15" w:type="dxa"/>
              <w:bottom w:w="0" w:type="dxa"/>
            </w:tcMar>
            <w:tcW w:w="762" w:type="dxa"/>
            <w:vAlign w:val="center"/>
            <w:textDirection w:val="lrTb"/>
            <w:noWrap/>
          </w:tcPr>
          <w:p>
            <w:pPr>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序号</w:t>
            </w:r>
            <w:r/>
          </w:p>
        </w:tc>
        <w:tc>
          <w:tcPr>
            <w:tcMar>
              <w:left w:w="15" w:type="dxa"/>
              <w:top w:w="15" w:type="dxa"/>
              <w:right w:w="15" w:type="dxa"/>
              <w:bottom w:w="0" w:type="dxa"/>
            </w:tcMar>
            <w:tcW w:w="1668" w:type="dxa"/>
            <w:vAlign w:val="center"/>
            <w:textDirection w:val="lrTb"/>
            <w:noWrap/>
          </w:tcPr>
          <w:p>
            <w:pPr>
              <w:jc w:val="center"/>
              <w:spacing w:before="5"/>
              <w:widowControl w:val="off"/>
              <w:rPr>
                <w:rFonts w:ascii="Times New Roman" w:hAnsi="Times New Roman" w:eastAsia="宋体" w:cs="Times New Roman"/>
                <w:sz w:val="18"/>
                <w:szCs w:val="21"/>
                <w:highlight w:val="none"/>
                <w:lang w:val="en-US" w:eastAsia="zh-CN" w:bidi="ar-SA"/>
              </w:rPr>
            </w:pPr>
            <w:r>
              <w:rPr>
                <w:rFonts w:hint="eastAsia" w:ascii="宋体" w:hAnsi="宋体" w:eastAsia="宋体" w:cs="宋体"/>
                <w:b/>
                <w:bCs/>
                <w:i w:val="0"/>
                <w:iCs w:val="0"/>
                <w:color w:val="000000"/>
                <w:sz w:val="18"/>
                <w:szCs w:val="18"/>
                <w:u w:val="none"/>
                <w:lang w:val="en-US" w:eastAsia="zh-CN" w:bidi="ar"/>
              </w:rPr>
              <w:t xml:space="preserve">项目名称</w:t>
            </w:r>
            <w:r/>
          </w:p>
        </w:tc>
        <w:tc>
          <w:tcPr>
            <w:tcW w:w="1969" w:type="dxa"/>
            <w:vAlign w:val="center"/>
            <w:textDirection w:val="lrTb"/>
            <w:noWrap w:val="false"/>
          </w:tcPr>
          <w:p>
            <w:pPr>
              <w:jc w:val="center"/>
              <w:spacing w:before="5"/>
              <w:widowControl w:val="off"/>
              <w:rPr>
                <w:rFonts w:ascii="Times New Roman" w:hAnsi="Times New Roman" w:eastAsia="宋体" w:cs="Times New Roman"/>
                <w:sz w:val="18"/>
                <w:szCs w:val="21"/>
                <w:highlight w:val="none"/>
                <w:lang w:val="en-US" w:eastAsia="zh-CN" w:bidi="ar-SA"/>
              </w:rPr>
            </w:pPr>
            <w:r>
              <w:rPr>
                <w:rFonts w:hint="eastAsia" w:ascii="宋体" w:hAnsi="宋体" w:eastAsia="宋体" w:cs="宋体"/>
                <w:b/>
                <w:bCs/>
                <w:i w:val="0"/>
                <w:iCs w:val="0"/>
                <w:color w:val="000000"/>
                <w:sz w:val="18"/>
                <w:szCs w:val="18"/>
                <w:u w:val="none"/>
                <w:lang w:val="en-US" w:eastAsia="zh-CN" w:bidi="ar"/>
              </w:rPr>
              <w:t xml:space="preserve">材质及工艺</w:t>
            </w:r>
            <w:r/>
          </w:p>
        </w:tc>
        <w:tc>
          <w:tcPr>
            <w:tcMar>
              <w:left w:w="15" w:type="dxa"/>
              <w:top w:w="15" w:type="dxa"/>
              <w:right w:w="15" w:type="dxa"/>
              <w:bottom w:w="0" w:type="dxa"/>
            </w:tcMar>
            <w:tcW w:w="1200" w:type="dxa"/>
            <w:vAlign w:val="center"/>
            <w:textDirection w:val="lrTb"/>
            <w:noWrap/>
          </w:tcPr>
          <w:p>
            <w:pPr>
              <w:jc w:val="center"/>
              <w:keepLines w:val="0"/>
              <w:keepNext w:val="0"/>
              <w:widowControl/>
              <w:rPr>
                <w:rFonts w:ascii="Times New Roman" w:hAnsi="Times New Roman" w:eastAsia="宋体" w:cs="Times New Roman"/>
                <w:sz w:val="18"/>
                <w:szCs w:val="21"/>
                <w:highlight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尺寸(mm）</w:t>
            </w:r>
            <w:r/>
          </w:p>
        </w:tc>
        <w:tc>
          <w:tcPr>
            <w:tcW w:w="1021" w:type="dxa"/>
            <w:vAlign w:val="center"/>
            <w:textDirection w:val="lrTb"/>
            <w:noWrap w:val="false"/>
          </w:tcPr>
          <w:p>
            <w:pPr>
              <w:jc w:val="center"/>
              <w:keepLines w:val="0"/>
              <w:keepNext w:val="0"/>
              <w:widowControl/>
              <w:rPr>
                <w:rFonts w:ascii="Times New Roman" w:hAnsi="Times New Roman" w:eastAsia="宋体" w:cs="Times New Roman"/>
                <w:sz w:val="18"/>
                <w:szCs w:val="21"/>
                <w:highlight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数量</w:t>
            </w:r>
            <w:r/>
          </w:p>
        </w:tc>
        <w:tc>
          <w:tcPr>
            <w:tcW w:w="968" w:type="dxa"/>
            <w:vAlign w:val="center"/>
            <w:textDirection w:val="lrTb"/>
            <w:noWrap w:val="false"/>
          </w:tcPr>
          <w:p>
            <w:pPr>
              <w:jc w:val="center"/>
              <w:keepLines w:val="0"/>
              <w:keepNext w:val="0"/>
              <w:widowControl/>
              <w:rPr>
                <w:rFonts w:ascii="Times New Roman" w:hAnsi="Times New Roman" w:eastAsia="宋体" w:cs="Times New Roman"/>
                <w:sz w:val="18"/>
                <w:szCs w:val="21"/>
                <w:highlight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tcW w:w="1127" w:type="dxa"/>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单报价</w:t>
            </w:r>
            <w:r/>
          </w:p>
        </w:tc>
        <w:tc>
          <w:tcPr>
            <w:tcW w:w="148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分项总报价</w:t>
            </w:r>
            <w:r/>
          </w:p>
        </w:tc>
      </w:tr>
      <w:tr>
        <w:trPr>
          <w:cantSplit/>
          <w:jc w:val="center"/>
          <w:trHeight w:val="717"/>
        </w:trPr>
        <w:tc>
          <w:tcPr>
            <w:tcMar>
              <w:left w:w="15" w:type="dxa"/>
              <w:top w:w="15" w:type="dxa"/>
              <w:right w:w="15" w:type="dxa"/>
              <w:bottom w:w="0" w:type="dxa"/>
            </w:tcMar>
            <w:tcW w:w="762" w:type="dxa"/>
            <w:vAlign w:val="center"/>
            <w:textDirection w:val="lrTb"/>
            <w:noWrap/>
          </w:tcPr>
          <w:p>
            <w:pPr>
              <w:pStyle w:val="1396"/>
              <w:jc w:val="center"/>
              <w:spacing w:before="5"/>
              <w:widowControl w:val="off"/>
              <w:tabs>
                <w:tab w:val="clear" w:pos="4153" w:leader="none"/>
                <w:tab w:val="clear" w:pos="8306" w:leader="none"/>
              </w:tabs>
              <w:rPr>
                <w:rFonts w:ascii="宋体" w:hAnsi="Times New Roman" w:eastAsia="宋体" w:cs="Times New Roman"/>
                <w:color w:val="000000"/>
                <w:sz w:val="18"/>
                <w:szCs w:val="18"/>
                <w:highlight w:val="none"/>
                <w:lang w:val="en-US" w:eastAsia="zh-CN" w:bidi="ar-SA"/>
              </w:rPr>
              <w:pBdr>
                <w:bottom w:val="none" w:color="000000" w:sz="0" w:space="0"/>
              </w:pBdr>
            </w:pPr>
            <w:r>
              <w:rPr>
                <w:rFonts w:hint="eastAsia" w:ascii="宋体" w:hAnsi="Times New Roman" w:eastAsia="宋体" w:cs="Times New Roman"/>
                <w:color w:val="000000"/>
                <w:sz w:val="18"/>
                <w:szCs w:val="18"/>
                <w:highlight w:val="none"/>
                <w:lang w:val="en-US" w:eastAsia="zh-CN" w:bidi="ar-SA"/>
              </w:rPr>
              <w:t xml:space="preserve">1</w:t>
            </w:r>
            <w:r/>
          </w:p>
        </w:tc>
        <w:tc>
          <w:tcPr>
            <w:tcMar>
              <w:left w:w="15" w:type="dxa"/>
              <w:top w:w="15" w:type="dxa"/>
              <w:right w:w="15" w:type="dxa"/>
              <w:bottom w:w="0" w:type="dxa"/>
            </w:tcMar>
            <w:tcW w:w="1668" w:type="dxa"/>
            <w:vAlign w:val="center"/>
            <w:textDirection w:val="lrTb"/>
            <w:noWrap/>
          </w:tcPr>
          <w:p>
            <w:pPr>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p>
        </w:tc>
        <w:tc>
          <w:tcPr>
            <w:tcW w:w="1969" w:type="dxa"/>
            <w:vAlign w:val="center"/>
            <w:textDirection w:val="lrTb"/>
            <w:noWrap w:val="false"/>
          </w:tcPr>
          <w:p>
            <w:pPr>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Mar>
              <w:left w:w="15" w:type="dxa"/>
              <w:top w:w="15" w:type="dxa"/>
              <w:right w:w="15" w:type="dxa"/>
              <w:bottom w:w="0" w:type="dxa"/>
            </w:tcMar>
            <w:tcW w:w="1200" w:type="dxa"/>
            <w:vAlign w:val="center"/>
            <w:textDirection w:val="lrTb"/>
            <w:noWrap/>
          </w:tcPr>
          <w:p>
            <w:pPr>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p>
        </w:tc>
        <w:tc>
          <w:tcPr>
            <w:tcW w:w="1021" w:type="dxa"/>
            <w:vAlign w:val="center"/>
            <w:textDirection w:val="lrTb"/>
            <w:noWrap w:val="false"/>
          </w:tcPr>
          <w:p>
            <w:pPr>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968" w:type="dxa"/>
            <w:vAlign w:val="center"/>
            <w:textDirection w:val="lrTb"/>
            <w:noWrap w:val="false"/>
          </w:tcPr>
          <w:p>
            <w:pPr>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1127" w:type="dxa"/>
            <w:vAlign w:val="center"/>
            <w:textDirection w:val="lrTb"/>
            <w:noWrap w:val="false"/>
          </w:tcPr>
          <w:p>
            <w:pPr>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1484" w:type="dxa"/>
            <w:vAlign w:val="center"/>
            <w:textDirection w:val="lrTb"/>
            <w:noWrap w:val="false"/>
          </w:tcPr>
          <w:p>
            <w:pPr>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r>
      <w:tr>
        <w:trPr>
          <w:cantSplit/>
          <w:jc w:val="center"/>
          <w:trHeight w:val="898"/>
        </w:trPr>
        <w:tc>
          <w:tcPr>
            <w:tcMar>
              <w:left w:w="15" w:type="dxa"/>
              <w:top w:w="15" w:type="dxa"/>
              <w:right w:w="15" w:type="dxa"/>
              <w:bottom w:w="0" w:type="dxa"/>
            </w:tcMar>
            <w:tcW w:w="762" w:type="dxa"/>
            <w:vAlign w:val="center"/>
            <w:textDirection w:val="lrTb"/>
            <w:noWrap/>
          </w:tcPr>
          <w:p>
            <w:pPr>
              <w:jc w:val="center"/>
              <w:widowControl w:val="off"/>
              <w:rPr>
                <w:rFonts w:ascii="宋体" w:hAnsi="Times New Roman" w:eastAsia="宋体" w:cs="Times New Roman"/>
                <w:color w:val="000000"/>
                <w:sz w:val="18"/>
                <w:szCs w:val="21"/>
                <w:highlight w:val="none"/>
                <w:lang w:val="en-US" w:eastAsia="zh-CN" w:bidi="ar-SA"/>
              </w:rPr>
            </w:pPr>
            <w:r>
              <w:rPr>
                <w:rFonts w:hint="eastAsia" w:ascii="宋体" w:hAnsi="Times New Roman" w:eastAsia="宋体" w:cs="Times New Roman"/>
                <w:color w:val="000000"/>
                <w:sz w:val="18"/>
                <w:szCs w:val="21"/>
                <w:highlight w:val="none"/>
                <w:lang w:val="en-US" w:eastAsia="zh-CN" w:bidi="ar-SA"/>
              </w:rPr>
              <w:t xml:space="preserve">2</w:t>
            </w:r>
            <w:r/>
          </w:p>
        </w:tc>
        <w:tc>
          <w:tcPr>
            <w:tcMar>
              <w:left w:w="15" w:type="dxa"/>
              <w:top w:w="15" w:type="dxa"/>
              <w:right w:w="15" w:type="dxa"/>
              <w:bottom w:w="0" w:type="dxa"/>
            </w:tcMar>
            <w:tcW w:w="1668" w:type="dxa"/>
            <w:vAlign w:val="center"/>
            <w:textDirection w:val="lrTb"/>
            <w:noWrap/>
          </w:tcPr>
          <w:p>
            <w:pPr>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p>
        </w:tc>
        <w:tc>
          <w:tcPr>
            <w:tcW w:w="1969" w:type="dxa"/>
            <w:vAlign w:val="center"/>
            <w:textDirection w:val="lrTb"/>
            <w:noWrap w:val="false"/>
          </w:tcPr>
          <w:p>
            <w:pPr>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Mar>
              <w:left w:w="15" w:type="dxa"/>
              <w:top w:w="15" w:type="dxa"/>
              <w:right w:w="15" w:type="dxa"/>
              <w:bottom w:w="0" w:type="dxa"/>
            </w:tcMar>
            <w:tcW w:w="1200" w:type="dxa"/>
            <w:vAlign w:val="center"/>
            <w:textDirection w:val="lrTb"/>
            <w:noWrap/>
          </w:tcPr>
          <w:p>
            <w:pPr>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p>
        </w:tc>
        <w:tc>
          <w:tcPr>
            <w:tcW w:w="1021" w:type="dxa"/>
            <w:vAlign w:val="center"/>
            <w:textDirection w:val="lrTb"/>
            <w:noWrap w:val="false"/>
          </w:tcPr>
          <w:p>
            <w:pPr>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968" w:type="dxa"/>
            <w:vAlign w:val="center"/>
            <w:textDirection w:val="lrTb"/>
            <w:noWrap w:val="false"/>
          </w:tcPr>
          <w:p>
            <w:pPr>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1127" w:type="dxa"/>
            <w:vAlign w:val="center"/>
            <w:textDirection w:val="lrTb"/>
            <w:noWrap w:val="false"/>
          </w:tcPr>
          <w:p>
            <w:pPr>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1484" w:type="dxa"/>
            <w:vAlign w:val="center"/>
            <w:textDirection w:val="lrTb"/>
            <w:noWrap w:val="false"/>
          </w:tcPr>
          <w:p>
            <w:pPr>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r>
      <w:tr>
        <w:trPr>
          <w:cantSplit/>
          <w:jc w:val="center"/>
          <w:trHeight w:val="898"/>
        </w:trPr>
        <w:tc>
          <w:tcPr>
            <w:tcMar>
              <w:left w:w="15" w:type="dxa"/>
              <w:top w:w="15" w:type="dxa"/>
              <w:right w:w="15" w:type="dxa"/>
              <w:bottom w:w="0" w:type="dxa"/>
            </w:tcMar>
            <w:tcW w:w="762" w:type="dxa"/>
            <w:vAlign w:val="center"/>
            <w:textDirection w:val="lrTb"/>
            <w:noWrap/>
          </w:tcPr>
          <w:p>
            <w:pPr>
              <w:jc w:val="center"/>
              <w:widowControl w:val="off"/>
              <w:rPr>
                <w:rFonts w:ascii="宋体" w:hAnsi="Times New Roman" w:eastAsia="宋体" w:cs="Times New Roman"/>
                <w:color w:val="000000"/>
                <w:sz w:val="18"/>
                <w:szCs w:val="21"/>
                <w:highlight w:val="none"/>
                <w:lang w:val="en-US" w:eastAsia="zh-CN" w:bidi="ar-SA"/>
              </w:rPr>
            </w:pPr>
            <w:r>
              <w:rPr>
                <w:rFonts w:ascii="宋体" w:hAnsi="Times New Roman" w:eastAsia="宋体" w:cs="Times New Roman"/>
                <w:color w:val="000000"/>
                <w:sz w:val="18"/>
                <w:szCs w:val="21"/>
                <w:highlight w:val="none"/>
                <w:lang w:val="en-US" w:eastAsia="zh-CN" w:bidi="ar-SA"/>
              </w:rPr>
            </w:r>
            <w:r/>
          </w:p>
        </w:tc>
        <w:tc>
          <w:tcPr>
            <w:tcMar>
              <w:left w:w="15" w:type="dxa"/>
              <w:top w:w="15" w:type="dxa"/>
              <w:right w:w="15" w:type="dxa"/>
              <w:bottom w:w="0" w:type="dxa"/>
            </w:tcMar>
            <w:tcW w:w="1668" w:type="dxa"/>
            <w:vAlign w:val="center"/>
            <w:textDirection w:val="lrTb"/>
            <w:noWrap/>
          </w:tcPr>
          <w:p>
            <w:pPr>
              <w:jc w:val="center"/>
              <w:widowControl w:val="off"/>
              <w:rPr>
                <w:rFonts w:hint="eastAsia" w:ascii="黑体" w:hAnsi="Times New Roman" w:eastAsia="黑体" w:cs="Times New Roman"/>
                <w:b/>
                <w:bCs/>
                <w:color w:val="000000"/>
                <w:sz w:val="21"/>
                <w:szCs w:val="21"/>
                <w:highlight w:val="none"/>
                <w:lang w:val="en-US" w:eastAsia="zh-CN" w:bidi="ar-SA"/>
              </w:rPr>
            </w:pPr>
            <w:r>
              <w:rPr>
                <w:rFonts w:ascii="黑体" w:hAnsi="Times New Roman" w:eastAsia="黑体" w:cs="Times New Roman"/>
                <w:b/>
                <w:bCs/>
                <w:color w:val="000000"/>
                <w:sz w:val="21"/>
                <w:szCs w:val="21"/>
                <w:highlight w:val="none"/>
                <w:lang w:val="en-US" w:eastAsia="zh-CN" w:bidi="ar-SA"/>
              </w:rPr>
              <w:t xml:space="preserve">……</w:t>
            </w:r>
            <w:r/>
          </w:p>
        </w:tc>
        <w:tc>
          <w:tcPr>
            <w:tcW w:w="1969" w:type="dxa"/>
            <w:vAlign w:val="center"/>
            <w:textDirection w:val="lrTb"/>
            <w:noWrap w:val="false"/>
          </w:tcPr>
          <w:p>
            <w:pPr>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Mar>
              <w:left w:w="15" w:type="dxa"/>
              <w:top w:w="15" w:type="dxa"/>
              <w:right w:w="15" w:type="dxa"/>
              <w:bottom w:w="0" w:type="dxa"/>
            </w:tcMar>
            <w:tcW w:w="1200" w:type="dxa"/>
            <w:vAlign w:val="center"/>
            <w:textDirection w:val="lrTb"/>
            <w:noWrap/>
          </w:tcPr>
          <w:p>
            <w:pPr>
              <w:jc w:val="center"/>
              <w:widowControl w:val="off"/>
              <w:rPr>
                <w:rFonts w:hint="eastAsia" w:ascii="黑体" w:hAnsi="Times New Roman" w:eastAsia="黑体" w:cs="Times New Roman"/>
                <w:b/>
                <w:bCs/>
                <w:color w:val="000000"/>
                <w:sz w:val="21"/>
                <w:szCs w:val="21"/>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r>
            <w:r/>
          </w:p>
        </w:tc>
        <w:tc>
          <w:tcPr>
            <w:tcW w:w="1021" w:type="dxa"/>
            <w:vAlign w:val="center"/>
            <w:textDirection w:val="lrTb"/>
            <w:noWrap w:val="false"/>
          </w:tcPr>
          <w:p>
            <w:pPr>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968" w:type="dxa"/>
            <w:vAlign w:val="center"/>
            <w:textDirection w:val="lrTb"/>
            <w:noWrap w:val="false"/>
          </w:tcPr>
          <w:p>
            <w:pPr>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1127" w:type="dxa"/>
            <w:vAlign w:val="center"/>
            <w:textDirection w:val="lrTb"/>
            <w:noWrap w:val="false"/>
          </w:tcPr>
          <w:p>
            <w:pPr>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1484" w:type="dxa"/>
            <w:vAlign w:val="center"/>
            <w:textDirection w:val="lrTb"/>
            <w:noWrap w:val="false"/>
          </w:tcPr>
          <w:p>
            <w:pPr>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r>
      <w:tr>
        <w:trPr>
          <w:cantSplit/>
          <w:jc w:val="center"/>
          <w:trHeight w:val="898"/>
        </w:trPr>
        <w:tc>
          <w:tcPr>
            <w:gridSpan w:val="8"/>
            <w:tcMar>
              <w:left w:w="15" w:type="dxa"/>
              <w:top w:w="15" w:type="dxa"/>
              <w:right w:w="15" w:type="dxa"/>
              <w:bottom w:w="0" w:type="dxa"/>
            </w:tcMar>
            <w:tcW w:w="10199" w:type="dxa"/>
            <w:vAlign w:val="center"/>
            <w:textDirection w:val="lrTb"/>
            <w:noWrap/>
          </w:tcPr>
          <w:p>
            <w:pPr>
              <w:jc w:val="center"/>
              <w:widowControl w:val="off"/>
              <w:rPr>
                <w:rFonts w:hint="eastAsia" w:ascii="黑体" w:hAnsi="宋体" w:eastAsia="黑体" w:cs="Times New Roman"/>
                <w:b/>
                <w:bCs/>
                <w:color w:val="000000"/>
                <w:sz w:val="24"/>
                <w:szCs w:val="24"/>
                <w:highlight w:val="none"/>
                <w:lang w:val="en-US" w:eastAsia="zh-CN" w:bidi="ar-SA"/>
              </w:rPr>
            </w:pPr>
            <w:r>
              <w:rPr>
                <w:rFonts w:hint="eastAsia" w:ascii="黑体" w:hAnsi="宋体" w:eastAsia="黑体" w:cs="Times New Roman"/>
                <w:b/>
                <w:bCs/>
                <w:color w:val="000000"/>
                <w:sz w:val="24"/>
                <w:szCs w:val="24"/>
                <w:highlight w:val="none"/>
                <w:lang w:val="en-US" w:eastAsia="zh-CN" w:bidi="ar-SA"/>
              </w:rPr>
              <w:t xml:space="preserve">投标报价合计：</w:t>
            </w:r>
            <w:r>
              <w:rPr>
                <w:rFonts w:hint="eastAsia" w:ascii="黑体" w:hAnsi="宋体" w:eastAsia="黑体" w:cs="Times New Roman"/>
                <w:b/>
                <w:bCs/>
                <w:color w:val="000000"/>
                <w:sz w:val="24"/>
                <w:szCs w:val="24"/>
                <w:highlight w:val="none"/>
                <w:u w:val="single"/>
                <w:lang w:val="en-US" w:eastAsia="zh-CN" w:bidi="ar-SA"/>
              </w:rPr>
              <w:t xml:space="preserve">      </w:t>
            </w:r>
            <w:r>
              <w:rPr>
                <w:rFonts w:hint="eastAsia" w:ascii="黑体" w:hAnsi="宋体" w:eastAsia="黑体" w:cs="Times New Roman"/>
                <w:b/>
                <w:bCs/>
                <w:color w:val="000000"/>
                <w:sz w:val="24"/>
                <w:szCs w:val="24"/>
                <w:highlight w:val="none"/>
                <w:lang w:val="en-US" w:eastAsia="zh-CN" w:bidi="ar-SA"/>
              </w:rPr>
              <w:t xml:space="preserve">元</w:t>
            </w:r>
            <w:r/>
          </w:p>
        </w:tc>
      </w:tr>
      <w:tr>
        <w:trPr>
          <w:cantSplit/>
          <w:jc w:val="center"/>
          <w:trHeight w:val="898"/>
        </w:trPr>
        <w:tc>
          <w:tcPr>
            <w:gridSpan w:val="8"/>
            <w:tcMar>
              <w:left w:w="15" w:type="dxa"/>
              <w:top w:w="15" w:type="dxa"/>
              <w:right w:w="15" w:type="dxa"/>
              <w:bottom w:w="0" w:type="dxa"/>
            </w:tcMar>
            <w:tcW w:w="10199" w:type="dxa"/>
            <w:vAlign w:val="center"/>
            <w:textDirection w:val="lrTb"/>
            <w:noWrap/>
          </w:tcPr>
          <w:p>
            <w:pPr>
              <w:jc w:val="center"/>
              <w:widowControl w:val="off"/>
              <w:rPr>
                <w:rFonts w:hint="eastAsia" w:ascii="宋体" w:hAnsi="宋体" w:eastAsia="宋体" w:cs="方正魏碑_GBK"/>
                <w:color w:val="000000" w:themeColor="text1"/>
                <w:sz w:val="24"/>
                <w:szCs w:val="21"/>
                <w:highlight w:val="none"/>
              </w:rPr>
            </w:pPr>
            <w:r>
              <w:rPr>
                <w:rFonts w:hint="eastAsia" w:ascii="宋体" w:hAnsi="宋体" w:eastAsia="宋体" w:cs="方正魏碑_GBK"/>
                <w:color w:val="000000" w:themeColor="text1"/>
                <w:sz w:val="24"/>
                <w:szCs w:val="21"/>
                <w:highlight w:val="none"/>
                <w:lang w:val="en-US" w:eastAsia="zh-CN" w:bidi="ar-SA"/>
              </w:rPr>
              <w:t xml:space="preserve">本采购包中提供的符合本国产品标准的产品成本之和占该采购包提供的全部产品成本之和的比例为</w:t>
            </w:r>
            <w:r>
              <w:rPr>
                <w:rFonts w:hint="eastAsia" w:ascii="宋体" w:hAnsi="宋体" w:eastAsia="宋体" w:cs="方正魏碑_GBK"/>
                <w:color w:val="000000" w:themeColor="text1"/>
                <w:sz w:val="24"/>
                <w:szCs w:val="21"/>
                <w:highlight w:val="none"/>
                <w:u w:val="single"/>
                <w:lang w:val="en-US" w:eastAsia="zh-CN" w:bidi="ar-SA"/>
              </w:rPr>
              <w:t xml:space="preserve">     </w:t>
            </w:r>
            <w:r>
              <w:rPr>
                <w:rFonts w:hint="eastAsia" w:ascii="宋体" w:hAnsi="宋体" w:eastAsia="宋体" w:cs="方正魏碑_GBK"/>
                <w:color w:val="000000" w:themeColor="text1"/>
                <w:sz w:val="24"/>
                <w:szCs w:val="21"/>
                <w:highlight w:val="none"/>
                <w:lang w:val="en-US" w:eastAsia="zh-CN" w:bidi="ar-SA"/>
              </w:rPr>
              <w:t xml:space="preserve">%。</w:t>
            </w:r>
            <w:r>
              <w:rPr>
                <w:color w:val="000000" w:themeColor="text1"/>
              </w:rPr>
            </w:r>
            <w:r/>
          </w:p>
        </w:tc>
      </w:tr>
    </w:tbl>
    <w:p>
      <w:pPr>
        <w:ind w:firstLine="420"/>
        <w:spacing w:line="400" w:lineRule="exact"/>
        <w:rPr>
          <w:rFonts w:hint="eastAsia"/>
          <w:b/>
          <w:bCs/>
          <w:highlight w:val="none"/>
        </w:rPr>
      </w:pPr>
      <w:r>
        <w:rPr>
          <w:rFonts w:hint="eastAsia"/>
          <w:b/>
          <w:bCs/>
          <w:highlight w:val="none"/>
        </w:rPr>
      </w:r>
      <w:r/>
    </w:p>
    <w:p>
      <w:pPr>
        <w:pStyle w:val="1151"/>
        <w:rPr>
          <w:rFonts w:hint="eastAsia"/>
          <w:szCs w:val="24"/>
          <w:highlight w:val="none"/>
        </w:rPr>
      </w:pPr>
      <w:r>
        <w:rPr>
          <w:rFonts w:hint="eastAsia"/>
          <w:szCs w:val="24"/>
          <w:highlight w:val="none"/>
        </w:rPr>
      </w:r>
      <w:r/>
    </w:p>
    <w:p>
      <w:pPr>
        <w:ind w:firstLine="372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投标人（盖章）：</w:t>
      </w:r>
      <w:r/>
    </w:p>
    <w:p>
      <w:pPr>
        <w:ind w:firstLine="28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pStyle w:val="1151"/>
        <w:ind w:firstLine="3600"/>
        <w:keepLines w:val="0"/>
        <w:keepNext w:val="0"/>
        <w:pageBreakBefore w:val="0"/>
        <w:widowControl w:val="off"/>
        <w:rPr>
          <w:rFonts w:hint="eastAsia"/>
          <w:sz w:val="24"/>
          <w:szCs w:val="22"/>
          <w:highlight w:val="none"/>
        </w:rPr>
      </w:pPr>
      <w:r>
        <w:rPr>
          <w:rFonts w:hint="eastAsia"/>
          <w:sz w:val="24"/>
          <w:szCs w:val="22"/>
          <w:highlight w:val="none"/>
        </w:rPr>
        <w:t xml:space="preserve">日期：     年   月   日</w:t>
      </w:r>
      <w:r/>
    </w:p>
    <w:p>
      <w:pPr>
        <w:pStyle w:val="1151"/>
        <w:rPr>
          <w:rFonts w:hint="eastAsia"/>
          <w:szCs w:val="24"/>
          <w:highlight w:val="none"/>
        </w:rPr>
      </w:pPr>
      <w:r>
        <w:rPr>
          <w:rFonts w:hint="eastAsia"/>
          <w:szCs w:val="24"/>
          <w:highlight w:val="none"/>
        </w:rPr>
      </w:r>
      <w:r/>
    </w:p>
    <w:p>
      <w:pPr>
        <w:spacing w:before="5" w:line="560" w:lineRule="atLeast"/>
        <w:rPr>
          <w:rFonts w:ascii="宋体" w:hAnsi="宋体"/>
          <w:bCs/>
          <w:color w:val="000000"/>
          <w:highlight w:val="none"/>
        </w:rPr>
      </w:pPr>
      <w:r>
        <w:rPr>
          <w:rFonts w:hint="eastAsia" w:cs="宋体"/>
          <w:b/>
          <w:sz w:val="24"/>
          <w:szCs w:val="22"/>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）投标人为本项目提供的服务全部由符合政策要求的中小企业承接的，须提供按格式填写的《中小企业声明函》（服务）；或提供由省级以上监狱管理局、戒毒管理局</w:t>
      </w:r>
      <w:r>
        <w:rPr>
          <w:rFonts w:hint="eastAsia" w:ascii="宋体" w:hAnsi="宋体"/>
          <w:bCs/>
          <w:color w:val="000000"/>
          <w:highlight w:val="none"/>
          <w:lang w:eastAsia="zh-CN"/>
        </w:rPr>
        <w:t xml:space="preserve">（</w:t>
      </w:r>
      <w:r>
        <w:rPr>
          <w:rFonts w:hint="eastAsia" w:ascii="宋体" w:hAnsi="宋体"/>
          <w:bCs/>
          <w:color w:val="000000"/>
          <w:highlight w:val="none"/>
        </w:rPr>
        <w:t xml:space="preserve">含新疆生产建设兵团</w:t>
      </w:r>
      <w:r>
        <w:rPr>
          <w:rFonts w:hint="eastAsia" w:ascii="宋体" w:hAnsi="宋体"/>
          <w:bCs/>
          <w:color w:val="000000"/>
          <w:highlight w:val="none"/>
          <w:lang w:eastAsia="zh-CN"/>
        </w:rPr>
        <w:t xml:space="preserve">）</w:t>
      </w:r>
      <w:r>
        <w:rPr>
          <w:rFonts w:hint="eastAsia" w:ascii="宋体" w:hAnsi="宋体"/>
          <w:bCs/>
          <w:color w:val="000000"/>
          <w:highlight w:val="none"/>
        </w:rPr>
        <w:t xml:space="preserve">出具的投标人属于监狱企业的证明文件扫描件；或提供投标人《残疾人福利性单位声明函》。如未按要求填写和提供有效证明或相关内容表述不清的，不得享受价格扣除。投标人对所报相关数据的真实性负责，无锡市公共资源交易中心有权将相关内容进行公示；</w:t>
      </w:r>
      <w:r/>
    </w:p>
    <w:p>
      <w:pPr>
        <w:spacing w:before="5" w:line="560" w:lineRule="atLeast"/>
        <w:rPr>
          <w:rFonts w:ascii="宋体" w:hAnsi="宋体"/>
          <w:bCs/>
          <w:color w:val="000000"/>
          <w:highlight w:val="none"/>
        </w:rPr>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）投标人应当根据“采购需求”的内容在上表中详细填写；</w:t>
      </w:r>
      <w:r/>
    </w:p>
    <w:p>
      <w:pPr>
        <w:spacing w:before="5" w:line="560" w:lineRule="atLeast"/>
        <w:rPr>
          <w:rFonts w:hint="eastAsia" w:ascii="宋体" w:hAnsi="宋体"/>
          <w:bCs/>
          <w:color w:val="000000"/>
          <w:highlight w:val="none"/>
        </w:rPr>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p>
    <w:p>
      <w:pPr>
        <w:spacing w:before="5" w:line="560" w:lineRule="atLeast"/>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（4）</w:t>
      </w:r>
      <w:r>
        <w:rPr>
          <w:rFonts w:hint="eastAsia" w:ascii="宋体" w:hAnsi="宋体" w:eastAsia="宋体" w:cs="Times New Roman"/>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cs="Times New Roman"/>
          <w:bCs/>
          <w:color w:val="000000"/>
          <w:sz w:val="24"/>
          <w:szCs w:val="24"/>
          <w:highlight w:val="none"/>
          <w:u w:val="single"/>
        </w:rPr>
        <w:outlineLvl w:val="0"/>
      </w:pPr>
      <w:r>
        <w:rPr>
          <w:rFonts w:hint="eastAsia" w:ascii="宋体" w:hAnsi="宋体" w:cs="Times New Roman"/>
          <w:bCs/>
          <w:color w:val="000000"/>
          <w:sz w:val="24"/>
          <w:szCs w:val="24"/>
          <w:highlight w:val="none"/>
          <w:u w:val="single"/>
        </w:rPr>
        <w:t xml:space="preserve">特别注意！！“符合本国产品标准的产品成本之和”是指本项目或采购包中符合本国产品标准的</w:t>
      </w:r>
      <w:r>
        <w:rPr>
          <w:rFonts w:hint="eastAsia" w:ascii="宋体" w:hAnsi="宋体" w:cs="Times New Roman"/>
          <w:b/>
          <w:bCs/>
          <w:color w:val="000000"/>
          <w:sz w:val="24"/>
          <w:szCs w:val="24"/>
          <w:highlight w:val="none"/>
          <w:u w:val="single"/>
        </w:rPr>
        <w:t xml:space="preserve">货物成本之和</w:t>
      </w:r>
      <w:r>
        <w:rPr>
          <w:rFonts w:hint="eastAsia" w:ascii="宋体" w:hAnsi="宋体" w:cs="Times New Roman"/>
          <w:bCs/>
          <w:color w:val="000000"/>
          <w:sz w:val="24"/>
          <w:szCs w:val="24"/>
          <w:highlight w:val="none"/>
          <w:u w:val="single"/>
        </w:rPr>
        <w:t xml:space="preserve">；“全部产品成本之和”是指货物或服务项目（或者采购包）中包含的</w:t>
      </w:r>
      <w:r>
        <w:rPr>
          <w:rFonts w:hint="eastAsia" w:ascii="宋体" w:hAnsi="宋体" w:cs="Times New Roman"/>
          <w:b/>
          <w:bCs/>
          <w:color w:val="000000"/>
          <w:sz w:val="24"/>
          <w:szCs w:val="24"/>
          <w:highlight w:val="none"/>
          <w:u w:val="single"/>
        </w:rPr>
        <w:t xml:space="preserve">全部货物、服务产品的成本之和</w:t>
      </w:r>
      <w:r>
        <w:rPr>
          <w:rFonts w:hint="eastAsia" w:ascii="宋体" w:hAnsi="宋体" w:cs="Times New Roman"/>
          <w:bCs/>
          <w:color w:val="000000"/>
          <w:sz w:val="24"/>
          <w:szCs w:val="24"/>
          <w:highlight w:val="none"/>
          <w:u w:val="single"/>
        </w:rPr>
        <w:t xml:space="preserve">。</w:t>
      </w:r>
      <w:r/>
    </w:p>
    <w:p>
      <w:pPr>
        <w:pStyle w:val="1151"/>
        <w:rPr>
          <w:rFonts w:hint="eastAsia"/>
          <w:sz w:val="24"/>
          <w:szCs w:val="22"/>
          <w:highlight w:val="none"/>
        </w:rPr>
      </w:pPr>
      <w:r>
        <w:rPr>
          <w:rFonts w:hint="eastAsia"/>
          <w:sz w:val="24"/>
          <w:szCs w:val="22"/>
          <w:highlight w:val="none"/>
        </w:rPr>
      </w:r>
      <w:r/>
    </w:p>
    <w:p>
      <w:pPr>
        <w:spacing w:before="5"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left="720" w:hanging="720"/>
        <w:spacing w:line="400" w:lineRule="exact"/>
        <w:rPr>
          <w:rFonts w:hint="eastAsia" w:ascii="宋体" w:hAnsi="宋体" w:cs="宋体"/>
          <w:bCs/>
          <w:sz w:val="24"/>
          <w:szCs w:val="24"/>
          <w:highlight w:val="none"/>
        </w:rPr>
        <w:sectPr>
          <w:footnotePr/>
          <w:endnotePr/>
          <w:type w:val="nextPage"/>
          <w:pgSz w:w="11906" w:h="16838" w:orient="portrait"/>
          <w:pgMar w:top="1080" w:right="1440" w:bottom="1080" w:left="1440" w:header="624" w:footer="907" w:gutter="0"/>
          <w:cols w:num="1" w:sep="0" w:space="720" w:equalWidth="1"/>
          <w:docGrid w:linePitch="360"/>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bookmarkStart w:id="46" w:name="_Toc11575"/>
      <w:r/>
      <w:bookmarkStart w:id="47" w:name="_Toc17818"/>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六</w:t>
      </w:r>
      <w:r>
        <w:rPr>
          <w:rFonts w:hint="eastAsia" w:ascii="宋体" w:hAnsi="宋体" w:cs="宋体"/>
          <w:b/>
          <w:sz w:val="24"/>
          <w:szCs w:val="24"/>
          <w:highlight w:val="none"/>
        </w:rPr>
        <w:t xml:space="preserve">）服务保障承诺书</w:t>
      </w:r>
      <w:bookmarkEnd w:id="46"/>
      <w:r/>
      <w:bookmarkEnd w:id="47"/>
      <w:r>
        <w:rPr>
          <w:rFonts w:hint="eastAsia" w:ascii="宋体" w:hAnsi="宋体" w:cs="宋体"/>
          <w:b/>
          <w:sz w:val="24"/>
          <w:szCs w:val="24"/>
          <w:highlight w:val="none"/>
        </w:rPr>
        <w:t xml:space="preserve">（格式）：</w:t>
      </w:r>
      <w:r/>
    </w:p>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服务保障承诺</w:t>
      </w:r>
      <w:r/>
    </w:p>
    <w:p>
      <w:pPr>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u w:val="single"/>
        </w:rPr>
        <w:t xml:space="preserve">                   (投标人)</w:t>
      </w:r>
      <w:r>
        <w:rPr>
          <w:rFonts w:hint="eastAsia" w:ascii="宋体" w:hAnsi="宋体" w:cs="宋体"/>
          <w:bCs/>
          <w:sz w:val="24"/>
          <w:szCs w:val="24"/>
          <w:highlight w:val="none"/>
        </w:rPr>
        <w:t xml:space="preserve">针对本项目</w:t>
      </w:r>
      <w:r>
        <w:rPr>
          <w:rFonts w:hint="eastAsia" w:ascii="宋体" w:hAnsi="宋体" w:cs="宋体"/>
          <w:bCs/>
          <w:sz w:val="24"/>
          <w:szCs w:val="24"/>
          <w:highlight w:val="none"/>
          <w:u w:val="single"/>
        </w:rPr>
        <w:t xml:space="preserve">                 </w:t>
      </w:r>
      <w:r>
        <w:rPr>
          <w:rFonts w:hint="eastAsia" w:ascii="宋体" w:hAnsi="宋体" w:cs="宋体"/>
          <w:sz w:val="24"/>
          <w:szCs w:val="24"/>
          <w:highlight w:val="none"/>
        </w:rPr>
        <w:t xml:space="preserve">在此承诺：</w:t>
      </w:r>
      <w:r/>
    </w:p>
    <w:p>
      <w:pPr>
        <w:ind w:left="0" w:right="0" w:firstLine="480"/>
        <w:jc w:val="both"/>
        <w:keepLines w:val="0"/>
        <w:keepNext w:val="0"/>
        <w:spacing w:before="0" w:beforeAutospacing="0" w:after="0" w:afterAutospacing="0" w:line="480" w:lineRule="auto"/>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r>
      <w:r/>
    </w:p>
    <w:p>
      <w:pPr>
        <w:ind w:left="0" w:right="0" w:firstLine="480"/>
        <w:jc w:val="both"/>
        <w:keepLines w:val="0"/>
        <w:keepNext w:val="0"/>
        <w:spacing w:before="0" w:beforeAutospacing="0" w:after="0" w:afterAutospacing="0" w:line="48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1.本公司（单位）对本项目（BHXEGK2026026）提供符合招标要求的产品和服务；</w:t>
      </w:r>
      <w:r/>
    </w:p>
    <w:p>
      <w:pPr>
        <w:ind w:left="0" w:right="0" w:firstLine="480"/>
        <w:jc w:val="both"/>
        <w:keepLines w:val="0"/>
        <w:keepNext w:val="0"/>
        <w:spacing w:before="0" w:beforeAutospacing="0" w:after="0" w:afterAutospacing="0" w:line="48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2.本公司（单位）具备履行合同所必需的设备和专业技术能力；</w:t>
      </w:r>
      <w:r/>
    </w:p>
    <w:p>
      <w:pPr>
        <w:ind w:left="0" w:right="0" w:firstLine="480"/>
        <w:jc w:val="both"/>
        <w:keepLines w:val="0"/>
        <w:keepNext w:val="0"/>
        <w:spacing w:before="0" w:beforeAutospacing="0" w:after="0" w:afterAutospacing="0" w:line="48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3. 本公司未被“信用中国”网站（www.creditchina.gov.cn）列入失信执行人、重大税收违法失信主体、政府采购严重违法失信行为记录名单；</w:t>
      </w:r>
      <w:r/>
    </w:p>
    <w:p>
      <w:pPr>
        <w:ind w:left="0" w:right="0" w:firstLine="480"/>
        <w:jc w:val="both"/>
        <w:keepLines w:val="0"/>
        <w:keepNext w:val="0"/>
        <w:spacing w:before="0" w:beforeAutospacing="0" w:after="0" w:afterAutospacing="0" w:line="480" w:lineRule="auto"/>
        <w:widowControl w:val="off"/>
        <w:rPr>
          <w:rFonts w:hint="default" w:ascii="宋体" w:hAnsi="宋体" w:cs="宋体"/>
          <w:bCs/>
          <w:sz w:val="24"/>
          <w:szCs w:val="24"/>
          <w:highlight w:val="none"/>
          <w:lang w:val="en-US"/>
        </w:rPr>
        <w:suppressLineNumbers w:val="0"/>
      </w:pPr>
      <w:r>
        <w:rPr>
          <w:rFonts w:hint="eastAsia" w:ascii="宋体" w:hAnsi="宋体" w:eastAsia="宋体" w:cs="宋体"/>
          <w:bCs/>
          <w:sz w:val="24"/>
          <w:szCs w:val="24"/>
          <w:lang w:val="en-US" w:eastAsia="zh-CN" w:bidi="ar"/>
        </w:rPr>
        <w:t xml:space="preserve">4. ……</w:t>
      </w:r>
      <w:r/>
    </w:p>
    <w:p>
      <w:pPr>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如违背上述承诺，本公司</w:t>
      </w:r>
      <w:r>
        <w:rPr>
          <w:rFonts w:hint="eastAsia" w:ascii="宋体" w:hAnsi="宋体" w:cs="宋体"/>
          <w:sz w:val="24"/>
          <w:szCs w:val="24"/>
          <w:highlight w:val="none"/>
        </w:rPr>
        <w:t xml:space="preserve">（单位）</w:t>
      </w:r>
      <w:r>
        <w:rPr>
          <w:rFonts w:hint="eastAsia" w:ascii="宋体" w:hAnsi="宋体" w:cs="宋体"/>
          <w:bCs/>
          <w:sz w:val="24"/>
          <w:szCs w:val="24"/>
          <w:highlight w:val="none"/>
        </w:rPr>
        <w:t xml:space="preserve">将承担一切法律责任。</w:t>
      </w:r>
      <w:r/>
    </w:p>
    <w:p>
      <w:pPr>
        <w:ind w:firstLine="5760"/>
        <w:spacing w:line="480" w:lineRule="auto"/>
        <w:rPr>
          <w:rFonts w:hint="eastAsia" w:ascii="宋体" w:hAnsi="宋体" w:cs="宋体"/>
          <w:bCs/>
          <w:sz w:val="24"/>
          <w:szCs w:val="24"/>
          <w:highlight w:val="none"/>
        </w:rPr>
      </w:pPr>
      <w:r>
        <w:rPr>
          <w:rFonts w:hint="eastAsia" w:ascii="宋体" w:hAnsi="宋体" w:cs="宋体"/>
          <w:sz w:val="24"/>
          <w:szCs w:val="24"/>
          <w:highlight w:val="none"/>
        </w:rPr>
        <w:t xml:space="preserve">投标人</w:t>
      </w:r>
      <w:r>
        <w:rPr>
          <w:rFonts w:hint="eastAsia" w:ascii="宋体" w:hAnsi="宋体" w:cs="宋体"/>
          <w:bCs/>
          <w:sz w:val="24"/>
          <w:szCs w:val="24"/>
          <w:highlight w:val="none"/>
        </w:rPr>
        <w:t xml:space="preserve">（盖章）：</w:t>
      </w:r>
      <w:r/>
    </w:p>
    <w:p>
      <w:pPr>
        <w:ind w:firstLine="264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pStyle w:val="1151"/>
        <w:ind w:firstLine="6720"/>
        <w:rPr>
          <w:rFonts w:hint="eastAsia" w:eastAsia="宋体"/>
          <w:highlight w:val="none"/>
        </w:rPr>
      </w:pPr>
      <w:r>
        <w:rPr>
          <w:rFonts w:hint="eastAsia" w:ascii="宋体" w:hAnsi="宋体" w:eastAsia="宋体" w:cs="宋体"/>
          <w:sz w:val="24"/>
          <w:szCs w:val="24"/>
          <w:highlight w:val="none"/>
        </w:rPr>
        <w:t xml:space="preserve">日  期：</w:t>
      </w:r>
      <w:r/>
    </w:p>
    <w:p>
      <w:pPr>
        <w:ind w:firstLine="480"/>
        <w:spacing w:line="480" w:lineRule="auto"/>
        <w:rPr>
          <w:rFonts w:hint="eastAsia" w:ascii="宋体" w:hAnsi="宋体" w:cs="宋体"/>
          <w:b/>
          <w:sz w:val="24"/>
          <w:szCs w:val="24"/>
          <w:highlight w:val="none"/>
        </w:rPr>
      </w:pPr>
      <w:r>
        <w:rPr>
          <w:rFonts w:hint="eastAsia" w:ascii="宋体" w:hAnsi="宋体" w:cs="宋体"/>
          <w:b/>
          <w:sz w:val="24"/>
          <w:szCs w:val="24"/>
          <w:highlight w:val="none"/>
        </w:rPr>
        <w:t xml:space="preserve">注：以上内容由投标单位根据采购要求自行完善。</w:t>
      </w:r>
      <w:r/>
    </w:p>
    <w:p>
      <w:pPr>
        <w:pStyle w:val="1151"/>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80"/>
        <w:ind w:firstLine="241"/>
        <w:rPr>
          <w:rFonts w:hint="eastAsia" w:ascii="宋体" w:hAnsi="宋体" w:cs="宋体"/>
          <w:b/>
          <w:sz w:val="24"/>
          <w:highlight w:val="none"/>
        </w:rPr>
      </w:pPr>
      <w:r>
        <w:rPr>
          <w:rFonts w:hint="eastAsia" w:ascii="宋体" w:hAnsi="宋体" w:cs="宋体"/>
          <w:b/>
          <w:sz w:val="24"/>
          <w:highlight w:val="none"/>
        </w:rPr>
      </w:r>
      <w:r/>
    </w:p>
    <w:p>
      <w:pPr>
        <w:pStyle w:val="1180"/>
        <w:ind w:firstLine="241"/>
        <w:rPr>
          <w:rFonts w:hint="eastAsia" w:ascii="宋体" w:hAnsi="宋体" w:cs="宋体"/>
          <w:b/>
          <w:sz w:val="24"/>
          <w:highlight w:val="none"/>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b/>
          <w:sz w:val="24"/>
          <w:highlight w:val="none"/>
        </w:rPr>
      </w:r>
      <w:r/>
    </w:p>
    <w:p>
      <w:pPr>
        <w:rPr>
          <w:rFonts w:hint="eastAsia" w:ascii="宋体" w:hAnsi="宋体" w:cs="宋体"/>
          <w:b/>
          <w:sz w:val="24"/>
          <w:szCs w:val="24"/>
          <w:highlight w:val="none"/>
        </w:rPr>
        <w:outlineLvl w:val="2"/>
      </w:pPr>
      <w:r/>
      <w:bookmarkStart w:id="48" w:name="_Toc28479"/>
      <w:r/>
      <w:bookmarkStart w:id="49" w:name="_Toc4377"/>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七</w:t>
      </w:r>
      <w:r>
        <w:rPr>
          <w:rFonts w:hint="eastAsia" w:ascii="宋体" w:hAnsi="宋体" w:cs="宋体"/>
          <w:b/>
          <w:sz w:val="24"/>
          <w:szCs w:val="24"/>
          <w:highlight w:val="none"/>
        </w:rPr>
        <w:t xml:space="preserve">）投标偏离表</w:t>
      </w:r>
      <w:bookmarkEnd w:id="48"/>
      <w:r/>
      <w:bookmarkEnd w:id="49"/>
      <w:r>
        <w:rPr>
          <w:rFonts w:hint="eastAsia" w:ascii="宋体" w:hAnsi="宋体" w:cs="宋体"/>
          <w:b/>
          <w:sz w:val="24"/>
          <w:szCs w:val="24"/>
          <w:highlight w:val="none"/>
        </w:rPr>
        <w:t xml:space="preserve">（格式）：</w:t>
      </w:r>
      <w:r/>
    </w:p>
    <w:p>
      <w:pPr>
        <w:ind w:firstLine="420"/>
        <w:jc w:val="left"/>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投标偏离表</w:t>
      </w:r>
      <w:r/>
    </w:p>
    <w:p>
      <w:pPr>
        <w:spacing w:before="5" w:line="560" w:lineRule="atLeast"/>
        <w:rPr>
          <w:rFonts w:ascii="宋体" w:hAnsi="宋体"/>
          <w:bCs/>
          <w:color w:val="000000"/>
          <w:highlight w:val="none"/>
        </w:rPr>
      </w:pPr>
      <w:r>
        <w:rPr>
          <w:rFonts w:ascii="宋体" w:hAnsi="宋体"/>
          <w:bCs/>
          <w:color w:val="000000"/>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p>
    <w:tbl>
      <w:tblPr>
        <w:tblStyle w:val="1144"/>
        <w:tblW w:w="8878" w:type="dxa"/>
        <w:jc w:val="center"/>
        <w:tblLayout w:type="fixed"/>
        <w:tblCellMar>
          <w:left w:w="15" w:type="dxa"/>
          <w:top w:w="15" w:type="dxa"/>
          <w:right w:w="15" w:type="dxa"/>
          <w:bottom w:w="0" w:type="dxa"/>
        </w:tblCellMar>
        <w:tblLook w:val="04A0" w:firstRow="1" w:lastRow="0" w:firstColumn="1" w:lastColumn="0" w:noHBand="0" w:noVBand="1"/>
      </w:tblPr>
      <w:tblGrid>
        <w:gridCol w:w="1843"/>
        <w:gridCol w:w="2530"/>
        <w:gridCol w:w="2410"/>
        <w:gridCol w:w="2095"/>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实报内容</w:t>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jc w:val="center"/>
              <w:widowControl w:val="off"/>
              <w:rPr>
                <w:rFonts w:ascii="宋体" w:hAnsi="Times New Roman" w:eastAsia="宋体" w:cs="Times New Roman"/>
                <w:bCs/>
                <w:color w:val="000000"/>
                <w:sz w:val="21"/>
                <w:szCs w:val="21"/>
                <w:highlight w:val="none"/>
                <w:lang w:val="en-US" w:eastAsia="zh-CN" w:bidi="ar-SA"/>
              </w:rPr>
            </w:pPr>
            <w:r>
              <w:rPr>
                <w:rFonts w:ascii="宋体" w:hAnsi="Times New Roman" w:eastAsia="宋体" w:cs="Times New Roman"/>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jc w:val="both"/>
              <w:widowControl w:val="off"/>
              <w:rPr>
                <w:rFonts w:ascii="宋体" w:hAnsi="Times New Roman" w:eastAsia="宋体" w:cs="Times New Roman"/>
                <w:bCs/>
                <w:color w:val="000000"/>
                <w:sz w:val="21"/>
                <w:szCs w:val="21"/>
                <w:highlight w:val="none"/>
                <w:lang w:val="en-US" w:eastAsia="zh-CN" w:bidi="ar-SA"/>
              </w:rPr>
            </w:pPr>
            <w:r>
              <w:rPr>
                <w:rFonts w:ascii="宋体" w:hAnsi="Times New Roman" w:eastAsia="宋体" w:cs="Times New Roman"/>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widowControl w:val="off"/>
              <w:rPr>
                <w:rFonts w:ascii="宋体" w:hAnsi="Times New Roman" w:eastAsia="宋体" w:cs="Times New Roman"/>
                <w:bCs/>
                <w:color w:val="000000"/>
                <w:sz w:val="21"/>
                <w:szCs w:val="21"/>
                <w:highlight w:val="none"/>
                <w:lang w:val="en-US" w:eastAsia="zh-CN" w:bidi="ar-SA"/>
              </w:rPr>
            </w:pPr>
            <w:r>
              <w:rPr>
                <w:rFonts w:ascii="宋体" w:hAnsi="Times New Roman" w:eastAsia="宋体" w:cs="Times New Roman"/>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widowControl w:val="off"/>
              <w:rPr>
                <w:rFonts w:ascii="宋体" w:hAnsi="Times New Roman" w:eastAsia="宋体" w:cs="Times New Roman"/>
                <w:bCs/>
                <w:color w:val="000000"/>
                <w:sz w:val="21"/>
                <w:szCs w:val="21"/>
                <w:highlight w:val="none"/>
                <w:lang w:val="en-US" w:eastAsia="zh-CN" w:bidi="ar-SA"/>
              </w:rPr>
            </w:pPr>
            <w:r>
              <w:rPr>
                <w:rFonts w:ascii="宋体" w:hAnsi="Times New Roman" w:eastAsia="宋体" w:cs="Times New Roman"/>
                <w:bCs/>
                <w:color w:val="000000"/>
                <w:sz w:val="21"/>
                <w:szCs w:val="21"/>
                <w:highlight w:val="none"/>
                <w:lang w:val="en-US" w:eastAsia="zh-CN" w:bidi="ar-SA"/>
              </w:rPr>
            </w:r>
            <w:r/>
          </w:p>
        </w:tc>
      </w:tr>
    </w:tbl>
    <w:p>
      <w:pPr>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spacing w:before="5" w:line="560" w:lineRule="atLeast"/>
        <w:rPr>
          <w:rFonts w:ascii="宋体" w:hAnsi="宋体"/>
          <w:bCs/>
          <w:color w:val="000000"/>
          <w:highlight w:val="none"/>
        </w:rPr>
      </w:pPr>
      <w:r>
        <w:rPr>
          <w:rFonts w:ascii="宋体" w:hAnsi="宋体"/>
          <w:bCs/>
          <w:color w:val="000000"/>
          <w:highlight w:val="none"/>
        </w:rPr>
      </w:r>
      <w:r/>
    </w:p>
    <w:p>
      <w:pPr>
        <w:spacing w:before="5" w:line="560" w:lineRule="atLeast"/>
        <w:rPr>
          <w:rFonts w:ascii="宋体" w:hAnsi="宋体"/>
          <w:bCs/>
          <w:color w:val="000000"/>
          <w:highlight w:val="none"/>
        </w:rPr>
      </w:pPr>
      <w:r>
        <w:rPr>
          <w:rFonts w:hint="eastAsia" w:ascii="宋体" w:hAnsi="宋体"/>
          <w:bCs/>
          <w:color w:val="000000"/>
          <w:highlight w:val="none"/>
        </w:rPr>
        <w:t xml:space="preserve">注：（</w:t>
      </w:r>
      <w:r>
        <w:rPr>
          <w:rFonts w:ascii="宋体" w:hAnsi="宋体"/>
          <w:bCs/>
          <w:color w:val="000000"/>
          <w:highlight w:val="none"/>
        </w:rPr>
        <w:t xml:space="preserve">1</w:t>
      </w:r>
      <w:r>
        <w:rPr>
          <w:rFonts w:hint="eastAsia" w:ascii="宋体" w:hAnsi="宋体"/>
          <w:bCs/>
          <w:color w:val="000000"/>
          <w:highlight w:val="none"/>
        </w:rPr>
        <w:t xml:space="preserve">）本表不得删除；</w:t>
      </w:r>
      <w:r/>
    </w:p>
    <w:p>
      <w:pPr>
        <w:ind w:firstLine="420"/>
        <w:spacing w:before="5" w:line="560" w:lineRule="atLeast"/>
        <w:rPr>
          <w:rFonts w:ascii="宋体" w:hAnsi="宋体"/>
          <w:bCs/>
          <w:color w:val="000000"/>
          <w:highlight w:val="none"/>
        </w:rPr>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）如无任何技术偏离，请于本表 “偏离说明”中注明“无偏离”；</w:t>
      </w:r>
      <w:r/>
    </w:p>
    <w:p>
      <w:pPr>
        <w:spacing w:before="5" w:line="560" w:lineRule="atLeast"/>
        <w:rPr>
          <w:rFonts w:ascii="宋体" w:hAnsi="宋体"/>
          <w:bCs/>
          <w:color w:val="000000"/>
          <w:highlight w:val="none"/>
        </w:rPr>
      </w:pPr>
      <w:r>
        <w:rPr>
          <w:rFonts w:hint="eastAsia" w:ascii="宋体" w:hAnsi="宋体"/>
          <w:bCs/>
          <w:color w:val="000000"/>
          <w:highlight w:val="none"/>
        </w:rPr>
        <w:t xml:space="preserve">    （3）如有技术偏离项，请于本表中列明偏离内容，如需要可自行延长，其余无偏离内容</w:t>
      </w:r>
      <w:r>
        <w:rPr>
          <w:rFonts w:hint="eastAsia" w:ascii="宋体" w:hAnsi="宋体"/>
          <w:bCs/>
          <w:color w:val="000000"/>
          <w:highlight w:val="none"/>
          <w:lang w:eastAsia="zh-CN"/>
        </w:rPr>
        <w:t xml:space="preserve">无需</w:t>
      </w:r>
      <w:r>
        <w:rPr>
          <w:rFonts w:hint="eastAsia" w:ascii="宋体" w:hAnsi="宋体"/>
          <w:bCs/>
          <w:color w:val="000000"/>
          <w:highlight w:val="none"/>
        </w:rPr>
        <w:t xml:space="preserve">赘述。</w:t>
      </w:r>
      <w:bookmarkStart w:id="50" w:name="_Hlt26671374"/>
      <w:r/>
      <w:bookmarkEnd w:id="50"/>
      <w:r/>
      <w:bookmarkStart w:id="51" w:name="_Hlt26609389"/>
      <w:r/>
      <w:bookmarkEnd w:id="51"/>
      <w:r/>
      <w:bookmarkStart w:id="52" w:name="_Hlt26955066"/>
      <w:r/>
      <w:bookmarkEnd w:id="52"/>
      <w:r/>
      <w:bookmarkStart w:id="53" w:name="_格式2__法定代表人授权书"/>
      <w:r/>
      <w:bookmarkEnd w:id="53"/>
      <w:r/>
      <w:r/>
    </w:p>
    <w:p>
      <w:pPr>
        <w:pStyle w:val="1381"/>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381"/>
        <w:ind w:firstLine="0"/>
        <w:spacing w:line="360" w:lineRule="auto"/>
        <w:tabs>
          <w:tab w:val="left" w:pos="750" w:leader="none"/>
        </w:tabs>
        <w:rPr>
          <w:rFonts w:hint="eastAsia" w:ascii="宋体" w:hAnsi="宋体" w:cs="宋体"/>
          <w:bCs/>
          <w:sz w:val="24"/>
          <w:szCs w:val="24"/>
          <w:highlight w:val="none"/>
        </w:rPr>
      </w:pPr>
      <w:r>
        <w:rPr>
          <w:rFonts w:hint="eastAsia" w:ascii="宋体" w:hAnsi="宋体" w:cs="宋体"/>
          <w:bCs/>
          <w:sz w:val="24"/>
          <w:szCs w:val="24"/>
          <w:highlight w:val="none"/>
        </w:rPr>
      </w:r>
      <w:r/>
    </w:p>
    <w:p>
      <w:pPr>
        <w:pStyle w:val="1381"/>
        <w:ind w:firstLine="0"/>
        <w:spacing w:line="360" w:lineRule="auto"/>
        <w:tabs>
          <w:tab w:val="left" w:pos="750" w:leader="none"/>
        </w:tabs>
        <w:rPr>
          <w:rFonts w:hint="eastAsia" w:ascii="宋体" w:hAnsi="宋体" w:cs="宋体"/>
          <w:bCs/>
          <w:sz w:val="24"/>
          <w:szCs w:val="24"/>
          <w:highlight w:val="none"/>
        </w:rPr>
      </w:pPr>
      <w:r>
        <w:rPr>
          <w:rFonts w:hint="eastAsia" w:ascii="宋体" w:hAnsi="宋体" w:cs="宋体"/>
          <w:bCs/>
          <w:sz w:val="24"/>
          <w:szCs w:val="24"/>
          <w:highlight w:val="none"/>
        </w:rPr>
      </w:r>
      <w:r/>
    </w:p>
    <w:p>
      <w:pPr>
        <w:spacing w:line="360" w:lineRule="auto"/>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八</w:t>
      </w:r>
      <w:r>
        <w:rPr>
          <w:rFonts w:hint="eastAsia" w:ascii="宋体" w:hAnsi="宋体" w:cs="宋体"/>
          <w:b/>
          <w:sz w:val="24"/>
          <w:szCs w:val="24"/>
          <w:highlight w:val="none"/>
        </w:rPr>
        <w:t xml:space="preserve">）投标供应商基本情况表（格式）：</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投标供应商基本情况表</w:t>
      </w:r>
      <w:r/>
    </w:p>
    <w:p>
      <w:pPr>
        <w:rPr>
          <w:rFonts w:hint="eastAsia" w:ascii="宋体" w:hAnsi="宋体" w:cs="宋体"/>
          <w:szCs w:val="22"/>
          <w:highlight w:val="none"/>
        </w:rPr>
      </w:pPr>
      <w:r>
        <w:rPr>
          <w:rFonts w:hint="eastAsia" w:ascii="宋体" w:hAnsi="宋体" w:cs="宋体"/>
          <w:bCs/>
          <w:sz w:val="24"/>
          <w:szCs w:val="24"/>
          <w:highlight w:val="none"/>
        </w:rPr>
        <w:t xml:space="preserve">单位名称：（公章）</w:t>
      </w:r>
      <w:r/>
    </w:p>
    <w:tbl>
      <w:tblPr>
        <w:tblStyle w:val="1144"/>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法定代表人</w:t>
            </w:r>
            <w:r/>
          </w:p>
        </w:tc>
        <w:tc>
          <w:tcPr>
            <w:tcW w:w="1925"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成立日期</w:t>
            </w:r>
            <w:r/>
          </w:p>
        </w:tc>
        <w:tc>
          <w:tcPr>
            <w:tcW w:w="3216"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企业地址</w:t>
            </w:r>
            <w:r/>
          </w:p>
        </w:tc>
        <w:tc>
          <w:tcPr>
            <w:tcW w:w="1925"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注册资本</w:t>
            </w:r>
            <w:r/>
          </w:p>
        </w:tc>
        <w:tc>
          <w:tcPr>
            <w:tcW w:w="3216" w:type="dxa"/>
            <w:vAlign w:val="top"/>
            <w:textDirection w:val="lrTb"/>
            <w:noWrap w:val="false"/>
          </w:tcPr>
          <w:p>
            <w:pPr>
              <w:ind w:firstLine="2160"/>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经营范围</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开户行</w:t>
            </w:r>
            <w:r/>
          </w:p>
        </w:tc>
        <w:tc>
          <w:tcPr>
            <w:tcW w:w="1925"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银行账号</w:t>
            </w:r>
            <w:r/>
          </w:p>
        </w:tc>
        <w:tc>
          <w:tcPr>
            <w:tcW w:w="3216"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541"/>
        </w:trPr>
        <w:tc>
          <w:tcPr>
            <w:tcW w:w="2590"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资产总计</w:t>
            </w:r>
            <w:r/>
          </w:p>
        </w:tc>
        <w:tc>
          <w:tcPr>
            <w:tcW w:w="1925" w:type="dxa"/>
            <w:vAlign w:val="center"/>
            <w:textDirection w:val="lrTb"/>
            <w:noWrap w:val="false"/>
          </w:tcPr>
          <w:p>
            <w:pPr>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净资产</w:t>
            </w:r>
            <w:r/>
          </w:p>
        </w:tc>
        <w:tc>
          <w:tcPr>
            <w:tcW w:w="3216" w:type="dxa"/>
            <w:vAlign w:val="center"/>
            <w:textDirection w:val="lrTb"/>
            <w:noWrap w:val="false"/>
          </w:tcPr>
          <w:p>
            <w:pPr>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股东权益</w:t>
            </w:r>
            <w:r/>
          </w:p>
        </w:tc>
        <w:tc>
          <w:tcPr>
            <w:tcW w:w="1925" w:type="dxa"/>
            <w:vAlign w:val="center"/>
            <w:textDirection w:val="lrTb"/>
            <w:noWrap w:val="false"/>
          </w:tcPr>
          <w:p>
            <w:pPr>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主营收入</w:t>
            </w:r>
            <w:r/>
          </w:p>
        </w:tc>
        <w:tc>
          <w:tcPr>
            <w:tcW w:w="3216" w:type="dxa"/>
            <w:vAlign w:val="center"/>
            <w:textDirection w:val="lrTb"/>
            <w:noWrap w:val="false"/>
          </w:tcPr>
          <w:p>
            <w:pPr>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202</w:t>
            </w:r>
            <w:r>
              <w:rPr>
                <w:rFonts w:hint="eastAsia" w:ascii="宋体" w:hAnsi="宋体" w:cs="宋体"/>
                <w:sz w:val="22"/>
                <w:szCs w:val="21"/>
                <w:highlight w:val="none"/>
                <w:lang w:val="en-US" w:eastAsia="zh-CN"/>
              </w:rPr>
              <w:t xml:space="preserve">4</w:t>
            </w:r>
            <w:r>
              <w:rPr>
                <w:rFonts w:hint="eastAsia" w:ascii="宋体" w:hAnsi="宋体" w:cs="宋体"/>
                <w:sz w:val="22"/>
                <w:szCs w:val="21"/>
                <w:highlight w:val="none"/>
              </w:rPr>
              <w:t xml:space="preserve">年     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实现利润</w:t>
            </w:r>
            <w:r/>
          </w:p>
        </w:tc>
        <w:tc>
          <w:tcPr>
            <w:tcW w:w="1925"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202</w:t>
            </w:r>
            <w:r>
              <w:rPr>
                <w:rFonts w:hint="eastAsia" w:ascii="宋体" w:hAnsi="宋体" w:cs="宋体"/>
                <w:sz w:val="22"/>
                <w:szCs w:val="21"/>
                <w:highlight w:val="none"/>
                <w:lang w:val="en-US" w:eastAsia="zh-CN"/>
              </w:rPr>
              <w:t xml:space="preserve">4</w:t>
            </w:r>
            <w:r>
              <w:rPr>
                <w:rFonts w:hint="eastAsia" w:ascii="宋体" w:hAnsi="宋体" w:cs="宋体"/>
                <w:sz w:val="22"/>
                <w:szCs w:val="21"/>
                <w:highlight w:val="none"/>
              </w:rPr>
              <w:t xml:space="preserve">年 万元</w:t>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3216"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营业面积</w:t>
            </w:r>
            <w:r/>
          </w:p>
        </w:tc>
        <w:tc>
          <w:tcPr>
            <w:tcW w:w="1925"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平方米</w:t>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其中：</w:t>
            </w:r>
            <w:r/>
          </w:p>
        </w:tc>
        <w:tc>
          <w:tcPr>
            <w:tcW w:w="3216"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自有面积平方米</w:t>
            </w:r>
            <w:r/>
          </w:p>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bl>
    <w:p>
      <w:pPr>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bCs/>
          <w:sz w:val="24"/>
          <w:szCs w:val="24"/>
          <w:highlight w:val="none"/>
        </w:rPr>
      </w:r>
      <w:r/>
    </w:p>
    <w:p>
      <w:pPr>
        <w:rPr>
          <w:rFonts w:hint="eastAsia" w:ascii="宋体" w:hAnsi="宋体" w:cs="宋体"/>
          <w:bCs/>
          <w:sz w:val="24"/>
          <w:szCs w:val="24"/>
          <w:highlight w:val="none"/>
        </w:rPr>
        <w:outlineLvl w:val="2"/>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九</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主要人员配置表</w:t>
      </w:r>
      <w:r>
        <w:rPr>
          <w:rFonts w:hint="eastAsia" w:ascii="宋体" w:hAnsi="宋体" w:cs="宋体"/>
          <w:b/>
          <w:sz w:val="24"/>
          <w:szCs w:val="24"/>
          <w:highlight w:val="none"/>
        </w:rPr>
        <w:t xml:space="preserve">（格式）：</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b/>
          <w:sz w:val="24"/>
          <w:szCs w:val="24"/>
          <w:highlight w:val="none"/>
        </w:rPr>
      </w:pPr>
      <w:r>
        <w:rPr>
          <w:rFonts w:hint="eastAsia" w:ascii="宋体" w:hAnsi="宋体" w:cs="宋体"/>
          <w:bCs/>
          <w:sz w:val="24"/>
          <w:szCs w:val="24"/>
          <w:highlight w:val="none"/>
          <w:lang w:val="en-US" w:eastAsia="zh-CN"/>
        </w:rPr>
        <w:t xml:space="preserve">主要人员配置表</w:t>
      </w:r>
      <w:r/>
    </w:p>
    <w:p>
      <w:pPr>
        <w:ind w:left="1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投标人（盖章）：                      政府采购编号：</w:t>
      </w:r>
      <w:r/>
    </w:p>
    <w:tbl>
      <w:tblPr>
        <w:tblStyle w:val="11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1103"/>
        <w:gridCol w:w="602"/>
        <w:gridCol w:w="602"/>
        <w:gridCol w:w="1075"/>
        <w:gridCol w:w="765"/>
        <w:gridCol w:w="1015"/>
        <w:gridCol w:w="1194"/>
        <w:gridCol w:w="1343"/>
      </w:tblGrid>
      <w:tr>
        <w:trPr>
          <w:jc w:val="center"/>
        </w:trPr>
        <w:tc>
          <w:tcPr>
            <w:tcW w:w="873"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序号</w:t>
            </w:r>
            <w:r/>
          </w:p>
        </w:tc>
        <w:tc>
          <w:tcPr>
            <w:tcW w:w="1103"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姓名</w:t>
            </w:r>
            <w:r/>
          </w:p>
        </w:tc>
        <w:tc>
          <w:tcPr>
            <w:tcW w:w="602"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性别</w:t>
            </w:r>
            <w:r/>
          </w:p>
        </w:tc>
        <w:tc>
          <w:tcPr>
            <w:tcW w:w="602"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年龄</w:t>
            </w:r>
            <w:r/>
          </w:p>
        </w:tc>
        <w:tc>
          <w:tcPr>
            <w:tcW w:w="1075"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岗位</w:t>
            </w:r>
            <w:r/>
          </w:p>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名称</w:t>
            </w:r>
            <w:r/>
          </w:p>
        </w:tc>
        <w:tc>
          <w:tcPr>
            <w:tcW w:w="765" w:type="dxa"/>
            <w:vAlign w:val="center"/>
            <w:textDirection w:val="lrTb"/>
            <w:noWrap w:val="false"/>
          </w:tcPr>
          <w:p>
            <w:pPr>
              <w:jc w:val="center"/>
              <w:spacing w:line="420" w:lineRule="exact"/>
              <w:rPr>
                <w:rFonts w:ascii="宋体" w:hAnsi="宋体" w:cs="宋体"/>
                <w:b/>
                <w:bCs/>
                <w:sz w:val="22"/>
                <w:szCs w:val="22"/>
                <w:highlight w:val="none"/>
              </w:rPr>
            </w:pPr>
            <w:r>
              <w:rPr>
                <w:rFonts w:hint="eastAsia" w:ascii="宋体" w:hAnsi="宋体" w:cs="宋体"/>
                <w:b/>
                <w:bCs/>
                <w:sz w:val="22"/>
                <w:szCs w:val="22"/>
                <w:highlight w:val="none"/>
              </w:rPr>
              <w:t xml:space="preserve">学历</w:t>
            </w:r>
            <w:r/>
          </w:p>
        </w:tc>
        <w:tc>
          <w:tcPr>
            <w:tcW w:w="1015"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证书</w:t>
            </w:r>
            <w:r/>
          </w:p>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名称</w:t>
            </w:r>
            <w:r/>
          </w:p>
        </w:tc>
        <w:tc>
          <w:tcPr>
            <w:tcW w:w="1194"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工作经验</w:t>
            </w:r>
            <w:r/>
          </w:p>
        </w:tc>
        <w:tc>
          <w:tcPr>
            <w:tcW w:w="1343"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备注</w:t>
            </w:r>
            <w:r/>
          </w:p>
        </w:tc>
      </w:tr>
      <w:tr>
        <w:trPr>
          <w:jc w:val="center"/>
        </w:trPr>
        <w:tc>
          <w:tcPr>
            <w:tcW w:w="87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87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87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87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87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87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6</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87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7</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87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8</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393"/>
        </w:trPr>
        <w:tc>
          <w:tcPr>
            <w:tcW w:w="87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9</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526"/>
        </w:trPr>
        <w:tc>
          <w:tcPr>
            <w:tcW w:w="87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10</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87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bl>
    <w:p>
      <w:pPr>
        <w:ind w:left="12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spacing w:line="360" w:lineRule="auto"/>
        <w:rPr>
          <w:rFonts w:hint="eastAsia" w:ascii="宋体" w:hAnsi="宋体" w:eastAsia="宋体" w:cs="宋体"/>
          <w:bCs/>
          <w:color w:val="auto"/>
          <w:szCs w:val="21"/>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日期：</w:t>
      </w:r>
      <w:r/>
    </w:p>
    <w:p>
      <w:pPr>
        <w:pStyle w:val="1389"/>
        <w:jc w:val="center"/>
        <w:rPr>
          <w:rFonts w:hint="eastAsia" w:cs="宋体"/>
          <w:bCs/>
          <w:color w:val="auto"/>
          <w:sz w:val="28"/>
          <w:szCs w:val="28"/>
          <w:highlight w:val="none"/>
        </w:rPr>
      </w:pPr>
      <w:r>
        <w:rPr>
          <w:rFonts w:hint="eastAsia" w:cs="宋体"/>
          <w:bCs/>
          <w:color w:val="auto"/>
          <w:sz w:val="28"/>
          <w:szCs w:val="28"/>
          <w:highlight w:val="none"/>
        </w:rPr>
      </w:r>
      <w:r/>
    </w:p>
    <w:p>
      <w:pPr>
        <w:jc w:val="left"/>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t xml:space="preserve">注：1.表格不够可自行延长。</w:t>
      </w:r>
      <w:r/>
    </w:p>
    <w:p>
      <w:pPr>
        <w:ind w:left="120" w:firstLine="480"/>
        <w:spacing w:line="360" w:lineRule="auto"/>
        <w:rPr>
          <w:rFonts w:hint="eastAsia" w:ascii="宋体" w:hAnsi="宋体" w:cs="宋体"/>
          <w:bCs/>
          <w:sz w:val="24"/>
          <w:szCs w:val="24"/>
          <w:highlight w:val="none"/>
        </w:rPr>
      </w:pPr>
      <w:r>
        <w:rPr>
          <w:rFonts w:hint="eastAsia" w:cs="宋体"/>
          <w:color w:val="auto"/>
          <w:highlight w:val="none"/>
        </w:rPr>
        <w:t xml:space="preserve">相关人员证明材料应按招标文件要求提供，并附在本表之后</w:t>
      </w:r>
      <w:r>
        <w:rPr>
          <w:rFonts w:hint="eastAsia" w:ascii="宋体" w:hAnsi="宋体" w:cs="宋体"/>
          <w:bCs/>
          <w:sz w:val="24"/>
          <w:szCs w:val="24"/>
          <w:highlight w:val="none"/>
        </w:rPr>
        <w:t xml:space="preserve">。</w:t>
      </w:r>
      <w:r/>
    </w:p>
    <w:p>
      <w:pPr>
        <w:ind w:left="12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154"/>
        <w:ind w:left="126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1154"/>
        <w:ind w:left="126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1154"/>
        <w:ind w:left="1260"/>
        <w:rPr>
          <w:rFonts w:hint="eastAsia" w:ascii="宋体" w:hAnsi="宋体" w:cs="宋体"/>
          <w:sz w:val="24"/>
          <w:highlight w:val="none"/>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sz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（十）中小企业声明函（格式）：</w:t>
      </w:r>
      <w:r/>
    </w:p>
    <w:p>
      <w:pPr>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rPr>
          <w:rFonts w:hint="eastAsia" w:ascii="宋体" w:hAnsi="宋体" w:cs="宋体"/>
          <w:bCs/>
          <w:sz w:val="24"/>
          <w:szCs w:val="24"/>
          <w:highlight w:val="none"/>
        </w:rPr>
      </w:pPr>
      <w:r/>
      <w:bookmarkStart w:id="54" w:name="OLE_LINK13"/>
      <w:r/>
      <w:bookmarkStart w:id="55" w:name="OLE_LINK14"/>
      <w:r/>
      <w:bookmarkStart w:id="56" w:name="_Hlk6917152"/>
      <w:r>
        <w:rPr>
          <w:rFonts w:hint="eastAsia" w:ascii="宋体" w:hAnsi="宋体" w:cs="宋体"/>
          <w:sz w:val="24"/>
          <w:szCs w:val="24"/>
          <w:highlight w:val="none"/>
        </w:rPr>
        <w:t xml:space="preserve">中小企业声明函（服务）</w:t>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本公司（联合体）郑重声明，根据《政府采购促进中小企业发展管理办法》（财库﹝2020﹞46 号）的规定，本公司 </w:t>
      </w:r>
      <w:r>
        <w:rPr>
          <w:rFonts w:hint="eastAsia" w:ascii="宋体" w:hAnsi="宋体" w:cs="宋体"/>
          <w:bCs/>
          <w:sz w:val="24"/>
          <w:szCs w:val="24"/>
          <w:highlight w:val="none"/>
          <w:u w:val="single"/>
        </w:rPr>
        <w:t xml:space="preserve">（联合体）</w:t>
      </w:r>
      <w:r>
        <w:rPr>
          <w:rFonts w:hint="eastAsia" w:ascii="宋体" w:hAnsi="宋体" w:cs="宋体"/>
          <w:bCs/>
          <w:sz w:val="24"/>
          <w:szCs w:val="24"/>
          <w:highlight w:val="none"/>
        </w:rPr>
        <w:t xml:space="preserve">参加</w:t>
      </w:r>
      <w:r>
        <w:rPr>
          <w:rFonts w:hint="eastAsia" w:ascii="宋体" w:hAnsi="宋体" w:cs="宋体"/>
          <w:bCs/>
          <w:sz w:val="24"/>
          <w:szCs w:val="24"/>
          <w:highlight w:val="none"/>
          <w:u w:val="single"/>
        </w:rPr>
        <w:t xml:space="preserve">（单位名称）</w:t>
      </w:r>
      <w:r>
        <w:rPr>
          <w:rFonts w:hint="eastAsia" w:ascii="宋体" w:hAnsi="宋体" w:cs="宋体"/>
          <w:bCs/>
          <w:sz w:val="24"/>
          <w:szCs w:val="24"/>
          <w:highlight w:val="none"/>
        </w:rPr>
        <w:t xml:space="preserve">的</w:t>
      </w:r>
      <w:r>
        <w:rPr>
          <w:rFonts w:hint="eastAsia" w:ascii="宋体" w:hAnsi="宋体" w:cs="宋体"/>
          <w:bCs/>
          <w:sz w:val="24"/>
          <w:szCs w:val="24"/>
          <w:highlight w:val="none"/>
          <w:u w:val="single"/>
        </w:rPr>
        <w:t xml:space="preserve">（项目名称）</w:t>
      </w:r>
      <w:r>
        <w:rPr>
          <w:rFonts w:hint="eastAsia" w:ascii="宋体" w:hAnsi="宋体" w:cs="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u w:val="single"/>
        </w:rPr>
        <w:t xml:space="preserve"> （标的名称） </w:t>
      </w:r>
      <w:r>
        <w:rPr>
          <w:rFonts w:hint="eastAsia" w:ascii="宋体" w:hAnsi="宋体" w:cs="宋体"/>
          <w:bCs/>
          <w:sz w:val="24"/>
          <w:szCs w:val="24"/>
          <w:highlight w:val="none"/>
        </w:rPr>
        <w:t xml:space="preserve">，属于</w:t>
      </w:r>
      <w:r>
        <w:rPr>
          <w:rFonts w:hint="eastAsia" w:ascii="宋体" w:hAnsi="宋体" w:cs="宋体"/>
          <w:bCs/>
          <w:sz w:val="24"/>
          <w:szCs w:val="24"/>
          <w:highlight w:val="none"/>
          <w:u w:val="single"/>
        </w:rPr>
        <w:t xml:space="preserve">（采购文件中明确的所属行业）</w:t>
      </w:r>
      <w:r>
        <w:rPr>
          <w:rFonts w:hint="eastAsia" w:ascii="宋体" w:hAnsi="宋体" w:cs="宋体"/>
          <w:bCs/>
          <w:sz w:val="24"/>
          <w:szCs w:val="24"/>
          <w:highlight w:val="none"/>
        </w:rPr>
        <w:t xml:space="preserve">； 承建（承接）企业为</w:t>
      </w:r>
      <w:r>
        <w:rPr>
          <w:rFonts w:hint="eastAsia" w:ascii="宋体" w:hAnsi="宋体" w:cs="宋体"/>
          <w:bCs/>
          <w:sz w:val="24"/>
          <w:szCs w:val="24"/>
          <w:highlight w:val="none"/>
          <w:u w:val="single"/>
        </w:rPr>
        <w:t xml:space="preserve">（企业名称）</w:t>
      </w:r>
      <w:r>
        <w:rPr>
          <w:rFonts w:hint="eastAsia" w:ascii="宋体" w:hAnsi="宋体" w:cs="宋体"/>
          <w:bCs/>
          <w:sz w:val="24"/>
          <w:szCs w:val="24"/>
          <w:highlight w:val="none"/>
        </w:rPr>
        <w:t xml:space="preserve">，从业人员</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人，营业收入为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万元，资产总额为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万元，属于</w:t>
      </w:r>
      <w:r>
        <w:rPr>
          <w:rFonts w:hint="eastAsia" w:ascii="宋体" w:hAnsi="宋体" w:cs="宋体"/>
          <w:bCs/>
          <w:sz w:val="24"/>
          <w:szCs w:val="24"/>
          <w:highlight w:val="none"/>
          <w:u w:val="single"/>
        </w:rPr>
        <w:t xml:space="preserve">（中型企业、 小型企业、微型企业）</w:t>
      </w:r>
      <w:r>
        <w:rPr>
          <w:rFonts w:hint="eastAsia" w:ascii="宋体" w:hAnsi="宋体" w:cs="宋体"/>
          <w:bCs/>
          <w:sz w:val="24"/>
          <w:szCs w:val="24"/>
          <w:highlight w:val="none"/>
        </w:rPr>
        <w:t xml:space="preserve">；</w:t>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u w:val="single"/>
        </w:rPr>
        <w:t xml:space="preserve"> （标的名称） </w:t>
      </w:r>
      <w:r>
        <w:rPr>
          <w:rFonts w:hint="eastAsia" w:ascii="宋体" w:hAnsi="宋体" w:cs="宋体"/>
          <w:bCs/>
          <w:sz w:val="24"/>
          <w:szCs w:val="24"/>
          <w:highlight w:val="none"/>
        </w:rPr>
        <w:t xml:space="preserve">，属于</w:t>
      </w:r>
      <w:r>
        <w:rPr>
          <w:rFonts w:hint="eastAsia" w:ascii="宋体" w:hAnsi="宋体" w:cs="宋体"/>
          <w:bCs/>
          <w:sz w:val="24"/>
          <w:szCs w:val="24"/>
          <w:highlight w:val="none"/>
          <w:u w:val="single"/>
        </w:rPr>
        <w:t xml:space="preserve">（采购文件中明确的所属行业）</w:t>
      </w:r>
      <w:r>
        <w:rPr>
          <w:rFonts w:hint="eastAsia" w:ascii="宋体" w:hAnsi="宋体" w:cs="宋体"/>
          <w:bCs/>
          <w:sz w:val="24"/>
          <w:szCs w:val="24"/>
          <w:highlight w:val="none"/>
        </w:rPr>
        <w:t xml:space="preserve">； 承建（承接）企业为</w:t>
      </w:r>
      <w:r>
        <w:rPr>
          <w:rFonts w:hint="eastAsia" w:ascii="宋体" w:hAnsi="宋体" w:cs="宋体"/>
          <w:bCs/>
          <w:sz w:val="24"/>
          <w:szCs w:val="24"/>
          <w:highlight w:val="none"/>
          <w:u w:val="single"/>
        </w:rPr>
        <w:t xml:space="preserve">（企业名称）</w:t>
      </w:r>
      <w:r>
        <w:rPr>
          <w:rFonts w:hint="eastAsia" w:ascii="宋体" w:hAnsi="宋体" w:cs="宋体"/>
          <w:bCs/>
          <w:sz w:val="24"/>
          <w:szCs w:val="24"/>
          <w:highlight w:val="none"/>
        </w:rPr>
        <w:t xml:space="preserve">，从业人员</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人，营业收入为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万元，资产总额为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万元，属于</w:t>
      </w:r>
      <w:r>
        <w:rPr>
          <w:rFonts w:hint="eastAsia" w:ascii="宋体" w:hAnsi="宋体" w:cs="宋体"/>
          <w:bCs/>
          <w:sz w:val="24"/>
          <w:szCs w:val="24"/>
          <w:highlight w:val="none"/>
          <w:u w:val="single"/>
        </w:rPr>
        <w:t xml:space="preserve">（中型企业、 小型企业、微型企业）</w:t>
      </w:r>
      <w:r>
        <w:rPr>
          <w:rFonts w:hint="eastAsia" w:ascii="宋体" w:hAnsi="宋体" w:cs="宋体"/>
          <w:bCs/>
          <w:sz w:val="24"/>
          <w:szCs w:val="24"/>
          <w:highlight w:val="none"/>
        </w:rPr>
        <w:t xml:space="preserve">；</w:t>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w:t>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jc w:val="left"/>
        <w:spacing w:line="440" w:lineRule="exact"/>
        <w:rPr>
          <w:rFonts w:hint="eastAsia" w:ascii="宋体" w:hAnsi="宋体" w:cs="宋体"/>
          <w:bCs/>
          <w:sz w:val="24"/>
          <w:szCs w:val="24"/>
          <w:highlight w:val="none"/>
        </w:rPr>
      </w:pPr>
      <w:r>
        <w:rPr>
          <w:rFonts w:hint="eastAsia" w:ascii="宋体" w:hAnsi="宋体" w:cs="宋体"/>
          <w:bCs/>
          <w:sz w:val="24"/>
          <w:highlight w:val="none"/>
        </w:rPr>
        <w:t xml:space="preserve">投标人</w:t>
      </w:r>
      <w:r>
        <w:rPr>
          <w:rFonts w:hint="eastAsia" w:ascii="宋体" w:hAnsi="宋体" w:cs="宋体"/>
          <w:bCs/>
          <w:sz w:val="24"/>
          <w:szCs w:val="24"/>
          <w:highlight w:val="none"/>
        </w:rPr>
        <w:t xml:space="preserve">(盖章)：</w:t>
      </w:r>
      <w:r/>
    </w:p>
    <w:p>
      <w:pPr>
        <w:ind w:firstLine="480"/>
        <w:jc w:val="left"/>
        <w:spacing w:line="440" w:lineRule="exact"/>
        <w:rPr>
          <w:rFonts w:hint="eastAsia" w:ascii="宋体" w:hAnsi="宋体" w:cs="宋体"/>
          <w:bCs/>
          <w:sz w:val="24"/>
          <w:szCs w:val="24"/>
          <w:highlight w:val="none"/>
        </w:rPr>
      </w:pPr>
      <w:r>
        <w:rPr>
          <w:rFonts w:hint="eastAsia" w:ascii="宋体" w:hAnsi="宋体" w:cs="宋体"/>
          <w:bCs/>
          <w:sz w:val="24"/>
          <w:szCs w:val="24"/>
          <w:highlight w:val="none"/>
        </w:rPr>
      </w:r>
      <w:r/>
    </w:p>
    <w:p>
      <w:pPr>
        <w:ind w:firstLine="48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日　期：</w:t>
      </w:r>
      <w:r/>
    </w:p>
    <w:p>
      <w:pPr>
        <w:pStyle w:val="1163"/>
        <w:rPr>
          <w:rFonts w:hint="eastAsia"/>
          <w:highlight w:val="none"/>
        </w:rPr>
      </w:pPr>
      <w:r>
        <w:rPr>
          <w:rFonts w:hint="eastAsia"/>
          <w:highlight w:val="none"/>
        </w:rPr>
      </w:r>
      <w:r/>
    </w:p>
    <w:p>
      <w:pPr>
        <w:ind w:right="-216"/>
        <w:jc w:val="left"/>
        <w:rPr>
          <w:rFonts w:hint="eastAsia" w:ascii="宋体" w:hAnsi="宋体" w:cs="宋体"/>
          <w:sz w:val="24"/>
          <w:highlight w:val="none"/>
        </w:rPr>
      </w:pPr>
      <w:r>
        <w:rPr>
          <w:rFonts w:hint="eastAsia" w:ascii="宋体" w:hAnsi="宋体" w:cs="宋体"/>
          <w:sz w:val="24"/>
          <w:szCs w:val="24"/>
          <w:highlight w:val="none"/>
        </w:rPr>
        <w:t xml:space="preserve">注：1.</w:t>
      </w:r>
      <w:r>
        <w:rPr>
          <w:rFonts w:hint="eastAsia" w:ascii="宋体" w:hAnsi="宋体" w:cs="宋体"/>
          <w:sz w:val="24"/>
          <w:highlight w:val="none"/>
        </w:rPr>
        <w:t xml:space="preserve">从业人员、营业收入、资产总额填报上一年度数据，无上一年度数据的新成立企业可不填报。 </w:t>
      </w:r>
      <w:r/>
    </w:p>
    <w:p>
      <w:pPr>
        <w:ind w:right="-216"/>
        <w:jc w:val="left"/>
        <w:rPr>
          <w:rFonts w:hint="eastAsia" w:ascii="宋体" w:hAnsi="宋体" w:cs="宋体"/>
          <w:sz w:val="24"/>
          <w:highlight w:val="none"/>
        </w:rPr>
      </w:pPr>
      <w:r>
        <w:rPr>
          <w:rFonts w:hint="eastAsia" w:ascii="宋体" w:hAnsi="宋体" w:cs="宋体"/>
          <w:sz w:val="24"/>
          <w:highlight w:val="none"/>
        </w:rPr>
        <w:t xml:space="preserve">2.供应商根据《工业和信息化部、国家统计局、国家发展和改革委员会、财政部关于印发中小企业划型标准规定的通知》（工信部联企业[2011]300 号）规定的划分标准填写中小企业声明函。</w:t>
      </w:r>
      <w:r/>
    </w:p>
    <w:p>
      <w:pPr>
        <w:ind w:right="-216"/>
        <w:jc w:val="left"/>
        <w:rPr>
          <w:rFonts w:hint="eastAsia" w:ascii="宋体" w:hAnsi="宋体" w:cs="宋体"/>
          <w:sz w:val="24"/>
          <w:highlight w:val="none"/>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sz w:val="24"/>
          <w:highlight w:val="none"/>
        </w:rPr>
        <w:t xml:space="preserve">3.供应商提供的声明函与事实不符的，依照《中华人民共和国政府采购法》第七十七条第一款的规定追究法律责任。</w:t>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（投标人）残疾人福利性单位声明函（格式）：</w:t>
      </w:r>
      <w:bookmarkEnd w:id="54"/>
      <w:r/>
      <w:bookmarkEnd w:id="55"/>
      <w:r/>
      <w:r/>
    </w:p>
    <w:p>
      <w:pPr>
        <w:spacing w:line="588" w:lineRule="exact"/>
        <w:rPr>
          <w:rFonts w:hint="eastAsia" w:ascii="宋体" w:hAnsi="宋体" w:cs="宋体"/>
          <w:b/>
          <w:spacing w:val="6"/>
          <w:sz w:val="24"/>
          <w:szCs w:val="24"/>
          <w:highlight w:val="none"/>
        </w:rPr>
      </w:pPr>
      <w:r>
        <w:rPr>
          <w:rFonts w:hint="eastAsia" w:ascii="宋体" w:hAnsi="宋体" w:cs="宋体"/>
          <w:b/>
          <w:spacing w:val="6"/>
          <w:sz w:val="24"/>
          <w:szCs w:val="24"/>
          <w:highlight w:val="none"/>
        </w:rPr>
      </w:r>
      <w:r/>
    </w:p>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残疾人福利性单位声明函</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单位的</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本单位对上述声明的真实性负责。如有虚假，将依法承担相应责任。</w:t>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r>
      <w:r/>
    </w:p>
    <w:p>
      <w:pPr>
        <w:jc w:val="right"/>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单位名称（盖章）：</w:t>
      </w:r>
      <w:r/>
    </w:p>
    <w:p>
      <w:pPr>
        <w:ind w:firstLine="6720"/>
        <w:jc w:val="right"/>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日  期：</w:t>
      </w:r>
      <w:bookmarkEnd w:id="56"/>
      <w:r/>
      <w:r/>
    </w:p>
    <w:p>
      <w:pPr>
        <w:pStyle w:val="1381"/>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381"/>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381"/>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381"/>
        <w:ind w:firstLine="480"/>
        <w:rPr>
          <w:rFonts w:hint="eastAsia" w:ascii="宋体" w:hAnsi="宋体" w:cs="宋体"/>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一</w:t>
      </w:r>
      <w:r>
        <w:rPr>
          <w:rFonts w:hint="eastAsia" w:ascii="宋体" w:hAnsi="宋体" w:cs="宋体"/>
          <w:b/>
          <w:sz w:val="24"/>
          <w:szCs w:val="24"/>
          <w:highlight w:val="none"/>
        </w:rPr>
        <w:t xml:space="preserve">）关于符合本国产品标准的声明函（给定格式）：</w:t>
      </w:r>
      <w:r/>
    </w:p>
    <w:p>
      <w:pPr>
        <w:pStyle w:val="1381"/>
        <w:ind w:left="0" w:firstLine="0"/>
        <w:rPr>
          <w:rFonts w:hint="eastAsia" w:ascii="宋体" w:hAnsi="宋体" w:cs="宋体"/>
          <w:bCs/>
          <w:sz w:val="24"/>
          <w:szCs w:val="24"/>
          <w:highlight w:val="none"/>
        </w:rPr>
      </w:pPr>
      <w:r>
        <w:rPr>
          <w:rFonts w:hint="eastAsia" w:ascii="宋体" w:hAnsi="宋体" w:cs="宋体"/>
          <w:bCs/>
          <w:sz w:val="24"/>
          <w:szCs w:val="24"/>
          <w:highlight w:val="none"/>
        </w:rPr>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36"/>
          <w:szCs w:val="36"/>
          <w:highlight w:val="none"/>
          <w:shd w:val="clear" w:color="auto" w:fill="ffffff"/>
          <w:lang w:val="en-US" w:eastAsia="zh-CN" w:bidi="ar-SA"/>
        </w:rPr>
        <w:t xml:space="preserve">关于符合本国产品标准的声明函</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p>
    <w:p>
      <w:pPr>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6.用</w:t>
      </w:r>
      <w:r>
        <w:rPr>
          <w:rFonts w:hint="eastAsia" w:ascii="宋体" w:hAnsi="宋体" w:cs="宋体"/>
          <w:i w:val="0"/>
          <w:iCs w:val="0"/>
          <w:caps w:val="0"/>
          <w:color w:val="333333"/>
          <w:spacing w:val="0"/>
          <w:sz w:val="24"/>
          <w:szCs w:val="24"/>
          <w:highlight w:val="none"/>
          <w:shd w:val="clear" w:color="auto" w:fill="ffffff"/>
          <w:lang w:val="en-US" w:eastAsia="zh-CN" w:bidi="ar-SA"/>
        </w:rPr>
        <w:t xml:space="preserve">横</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线划除的地方无需填写。</w:t>
      </w:r>
      <w:r/>
    </w:p>
    <w:p>
      <w:pPr>
        <w:rPr>
          <w:rFonts w:hint="eastAsia" w:ascii="宋体" w:hAnsi="宋体" w:cs="宋体"/>
          <w:b/>
          <w:sz w:val="24"/>
          <w:szCs w:val="24"/>
          <w:highlight w:val="none"/>
        </w:rPr>
        <w:outlineLvl w:val="2"/>
      </w:pPr>
      <w:r>
        <w:rPr>
          <w:rFonts w:hint="eastAsia" w:ascii="宋体" w:hAnsi="宋体" w:cs="宋体"/>
          <w:b/>
          <w:sz w:val="24"/>
          <w:szCs w:val="24"/>
          <w:highlight w:val="none"/>
        </w:rPr>
      </w:r>
      <w:r/>
    </w:p>
    <w:p>
      <w:pPr>
        <w:rPr>
          <w:rFonts w:hint="eastAsia" w:ascii="宋体" w:hAnsi="宋体" w:cs="宋体"/>
          <w:b/>
          <w:sz w:val="30"/>
          <w:szCs w:val="30"/>
          <w:highlight w:val="none"/>
        </w:rPr>
        <w:outlineLvl w:val="2"/>
      </w:pPr>
      <w:r>
        <w:rPr>
          <w:rFonts w:hint="eastAsia" w:ascii="宋体" w:hAnsi="宋体" w:cs="宋体"/>
          <w:b/>
          <w:sz w:val="24"/>
          <w:szCs w:val="24"/>
          <w:highlight w:val="none"/>
        </w:rPr>
        <w:t xml:space="preserve">（十二）其他</w:t>
      </w:r>
      <w:r>
        <w:rPr>
          <w:rFonts w:hint="eastAsia" w:ascii="宋体" w:hAnsi="宋体" w:cs="宋体"/>
          <w:b/>
          <w:bCs/>
          <w:sz w:val="24"/>
          <w:szCs w:val="24"/>
          <w:highlight w:val="none"/>
        </w:rPr>
        <w:t xml:space="preserve">（投标人认为有必要提供的声明和文件，如有格式自拟）：</w:t>
      </w:r>
      <w:r/>
    </w:p>
    <w:p>
      <w:pPr>
        <w:pStyle w:val="1151"/>
        <w:rPr>
          <w:rFonts w:hint="eastAsia"/>
          <w:highlight w:val="none"/>
        </w:rPr>
      </w:pPr>
      <w:r>
        <w:rPr>
          <w:rFonts w:hint="eastAsia"/>
          <w:highlight w:val="none"/>
        </w:rPr>
      </w:r>
      <w:r/>
    </w:p>
    <w:p>
      <w:pPr>
        <w:pStyle w:val="1169"/>
        <w:rPr>
          <w:rFonts w:hint="eastAsia"/>
          <w:highlight w:val="none"/>
        </w:rPr>
      </w:pPr>
      <w:r>
        <w:rPr>
          <w:rFonts w:hint="eastAsia"/>
          <w:highlight w:val="none"/>
        </w:rPr>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供应商认为有必要提供的声明和文件，如有自拟并自行添加</w:t>
      </w:r>
      <w:r/>
    </w:p>
    <w:p>
      <w:pPr>
        <w:pStyle w:val="1169"/>
        <w:rPr>
          <w:rFonts w:hint="eastAsia"/>
          <w:highlight w:val="none"/>
        </w:rPr>
      </w:pPr>
      <w:r>
        <w:rPr>
          <w:rFonts w:hint="eastAsia"/>
          <w:highlight w:val="none"/>
        </w:rPr>
      </w:r>
      <w:r/>
    </w:p>
    <w:p>
      <w:pPr>
        <w:pStyle w:val="1169"/>
        <w:rPr>
          <w:rFonts w:hint="eastAsia"/>
          <w:highlight w:val="none"/>
        </w:rPr>
      </w:pPr>
      <w:r>
        <w:rPr>
          <w:rFonts w:hint="eastAsia"/>
          <w:highlight w:val="none"/>
        </w:rPr>
      </w:r>
      <w:r/>
    </w:p>
    <w:p>
      <w:pPr>
        <w:pStyle w:val="1169"/>
        <w:rPr>
          <w:rFonts w:hint="eastAsia"/>
          <w:highlight w:val="none"/>
        </w:rPr>
      </w:pPr>
      <w:r>
        <w:rPr>
          <w:rFonts w:hint="eastAsia"/>
          <w:highlight w:val="none"/>
        </w:rPr>
      </w:r>
      <w:r/>
    </w:p>
    <w:p>
      <w:pPr>
        <w:pStyle w:val="1169"/>
        <w:rPr>
          <w:rFonts w:hint="eastAsia"/>
          <w:highlight w:val="none"/>
        </w:rPr>
      </w:pPr>
      <w:r>
        <w:rPr>
          <w:rFonts w:hint="eastAsia"/>
          <w:highlight w:val="none"/>
        </w:rPr>
      </w:r>
      <w:r/>
    </w:p>
    <w:sectPr>
      <w:footerReference w:type="default" r:id="rId23"/>
      <w:footerReference w:type="even" r:id="rId24"/>
      <w:footnotePr/>
      <w:endnotePr/>
      <w:type w:val="nextPage"/>
      <w:pgSz w:w="11906" w:h="16838" w:orient="portrait"/>
      <w:pgMar w:top="1440" w:right="1800" w:bottom="1440" w:left="1800" w:header="567" w:footer="28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Courier New">
    <w:panose1 w:val="02070309020205020404"/>
  </w:font>
  <w:font w:name="仿宋_GB2312">
    <w:panose1 w:val="02010609060101010101"/>
  </w:font>
  <w:font w:name="黑体">
    <w:panose1 w:val="02010609060101010101"/>
  </w:font>
  <w:font w:name="华文中宋">
    <w:panose1 w:val="0201060004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cente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rPr>
        <w:rStyle w:val="1185"/>
      </w:rPr>
      <w:framePr w:wrap="around" w:vAnchor="text" w:hAnchor="margin" w:xAlign="center" w:y="1"/>
    </w:pPr>
    <w:r>
      <w:fldChar w:fldCharType="begin"/>
    </w:r>
    <w:r>
      <w:rPr>
        <w:rStyle w:val="1185"/>
      </w:rPr>
      <w:instrText xml:space="preserve">PAGE  </w:instrText>
    </w:r>
    <w:r>
      <w:fldChar w:fldCharType="separate"/>
    </w:r>
    <w:r>
      <w:rPr>
        <w:rStyle w:val="1185"/>
      </w:rPr>
      <w:t xml:space="preserve">1</w:t>
    </w:r>
    <w:r>
      <w:fldChar w:fldCharType="end"/>
    </w:r>
    <w:r/>
  </w:p>
  <w:p>
    <w:pPr>
      <w:pStyle w:val="1163"/>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75793" cy="131433"/>
              <wp:effectExtent l="6350" t="6350" r="6350" b="6350"/>
              <wp:wrapNone/>
              <wp:docPr id="3" name="文本框 1234"/>
              <wp:cNvGraphicFramePr/>
              <a:graphic xmlns:a="http://schemas.openxmlformats.org/drawingml/2006/main">
                <a:graphicData uri="http://schemas.microsoft.com/office/word/2010/wordprocessingShape">
                  <wps:wsp>
                    <wps:cNvPr id="0" name=""/>
                    <wps:cNvSpPr txBox="1"/>
                    <wps:spPr bwMode="auto">
                      <a:xfrm flipH="0" flipV="0">
                        <a:off x="0" y="0"/>
                        <a:ext cx="175792" cy="131433"/>
                      </a:xfrm>
                      <a:prstGeom prst="rect">
                        <a:avLst/>
                      </a:prstGeom>
                      <a:noFill/>
                      <a:ln>
                        <a:noFill/>
                      </a:ln>
                    </wps:spPr>
                    <wps:txbx>
                      <w:txbxContent>
                        <w:p>
                          <w:pPr>
                            <w:pStyle w:val="1163"/>
                          </w:pPr>
                          <w:r>
                            <w:fldChar w:fldCharType="begin"/>
                          </w:r>
                          <w:r>
                            <w:instrText xml:space="preserve"> PAGE  \* MERGEFORMAT </w:instrText>
                          </w:r>
                          <w:r>
                            <w:fldChar w:fldCharType="separate"/>
                          </w:r>
                          <w:r>
                            <w:t xml:space="preserve">5</w:t>
                          </w:r>
                          <w:r>
                            <w:fldChar w:fldCharType="end"/>
                          </w:r>
                          <w:r/>
                        </w:p>
                      </w:txbxContent>
                    </wps:txbx>
                    <wps:bodyPr wrap="square" lIns="0" tIns="0" rIns="0" bIns="0" upright="0">
                      <a:noAutofit/>
                    </wps:bodyPr>
                  </wps:wsp>
                </a:graphicData>
              </a:graphic>
            </wp:anchor>
          </w:drawing>
        </mc:Choice>
        <mc:Fallback>
          <w:pict>
            <v:shape id="shape 2" o:spid="_x0000_s2" o:spt="202" type="#_x0000_t202" style="position:absolute;z-index:251671552;o:allowoverlap:true;o:allowincell:true;mso-position-horizontal-relative:margin;mso-position-horizontal:center;mso-position-vertical-relative:text;margin-top:0.0pt;mso-position-vertical:absolute;width:13.8pt;height:10.3pt;mso-wrap-distance-left:9.0pt;mso-wrap-distance-top:0.0pt;mso-wrap-distance-right:9.0pt;mso-wrap-distance-bottom:0.0pt;visibility:visible;" filled="f" stroked="f">
              <v:textbox inset="0,0,0,0">
                <w:txbxContent>
                  <w:p>
                    <w:pPr>
                      <w:pStyle w:val="1163"/>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332238" cy="131433"/>
              <wp:effectExtent l="6350" t="6350" r="6350" b="6350"/>
              <wp:wrapNone/>
              <wp:docPr id="4" name="文本框 1239"/>
              <wp:cNvGraphicFramePr/>
              <a:graphic xmlns:a="http://schemas.openxmlformats.org/drawingml/2006/main">
                <a:graphicData uri="http://schemas.microsoft.com/office/word/2010/wordprocessingShape">
                  <wps:wsp>
                    <wps:cNvPr id="0" name=""/>
                    <wps:cNvSpPr txBox="1"/>
                    <wps:spPr bwMode="auto">
                      <a:xfrm flipH="0" flipV="0">
                        <a:off x="0" y="0"/>
                        <a:ext cx="332237" cy="131433"/>
                      </a:xfrm>
                      <a:prstGeom prst="rect">
                        <a:avLst/>
                      </a:prstGeom>
                      <a:noFill/>
                      <a:ln>
                        <a:noFill/>
                      </a:ln>
                    </wps:spPr>
                    <wps:txbx>
                      <w:txbxContent>
                        <w:p>
                          <w:pPr>
                            <w:pStyle w:val="1163"/>
                          </w:pPr>
                          <w:r>
                            <w:fldChar w:fldCharType="begin"/>
                          </w:r>
                          <w:r>
                            <w:instrText xml:space="preserve"> PAGE  \* MERGEFORMAT </w:instrText>
                          </w:r>
                          <w:r>
                            <w:fldChar w:fldCharType="separate"/>
                          </w:r>
                          <w:r>
                            <w:t xml:space="preserve">31</w:t>
                          </w:r>
                          <w:r>
                            <w:fldChar w:fldCharType="end"/>
                          </w:r>
                          <w:r/>
                        </w:p>
                      </w:txbxContent>
                    </wps:txbx>
                    <wps:bodyPr wrap="square" lIns="0" tIns="0" rIns="0" bIns="0" upright="0">
                      <a:noAutofit/>
                    </wps:bodyPr>
                  </wps:wsp>
                </a:graphicData>
              </a:graphic>
            </wp:anchor>
          </w:drawing>
        </mc:Choice>
        <mc:Fallback>
          <w:pict>
            <v:shape id="shape 3" o:spid="_x0000_s3" o:spt="202" type="#_x0000_t202" style="position:absolute;z-index:251672576;o:allowoverlap:true;o:allowincell:true;mso-position-horizontal-relative:margin;mso-position-horizontal:center;mso-position-vertical-relative:text;margin-top:0.0pt;mso-position-vertical:absolute;width:26.2pt;height:10.3pt;mso-wrap-distance-left:9.0pt;mso-wrap-distance-top:0.0pt;mso-wrap-distance-right:9.0pt;mso-wrap-distance-bottom:0.0pt;visibility:visible;" filled="f" stroked="f">
              <v:textbox inset="0,0,0,0">
                <w:txbxContent>
                  <w:p>
                    <w:pPr>
                      <w:pStyle w:val="1163"/>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323695" cy="131433"/>
              <wp:effectExtent l="6350" t="6350" r="6350" b="6350"/>
              <wp:wrapNone/>
              <wp:docPr id="5" name="文本框 1240"/>
              <wp:cNvGraphicFramePr/>
              <a:graphic xmlns:a="http://schemas.openxmlformats.org/drawingml/2006/main">
                <a:graphicData uri="http://schemas.microsoft.com/office/word/2010/wordprocessingShape">
                  <wps:wsp>
                    <wps:cNvPr id="0" name=""/>
                    <wps:cNvSpPr txBox="1"/>
                    <wps:spPr bwMode="auto">
                      <a:xfrm flipH="0" flipV="0">
                        <a:off x="0" y="0"/>
                        <a:ext cx="323695" cy="131433"/>
                      </a:xfrm>
                      <a:prstGeom prst="rect">
                        <a:avLst/>
                      </a:prstGeom>
                      <a:noFill/>
                      <a:ln>
                        <a:noFill/>
                      </a:ln>
                    </wps:spPr>
                    <wps:txbx>
                      <w:txbxContent>
                        <w:p>
                          <w:pPr>
                            <w:pStyle w:val="1163"/>
                          </w:pPr>
                          <w:r>
                            <w:fldChar w:fldCharType="begin"/>
                          </w:r>
                          <w:r>
                            <w:instrText xml:space="preserve"> PAGE  \* MERGEFORMAT </w:instrText>
                          </w:r>
                          <w:r>
                            <w:fldChar w:fldCharType="separate"/>
                          </w:r>
                          <w:r>
                            <w:t xml:space="preserve">30</w:t>
                          </w:r>
                          <w:r>
                            <w:fldChar w:fldCharType="end"/>
                          </w:r>
                          <w:r/>
                        </w:p>
                      </w:txbxContent>
                    </wps:txbx>
                    <wps:bodyPr wrap="square" lIns="0" tIns="0" rIns="0" bIns="0" upright="0">
                      <a:noAutofit/>
                    </wps:bodyPr>
                  </wps:wsp>
                </a:graphicData>
              </a:graphic>
            </wp:anchor>
          </w:drawing>
        </mc:Choice>
        <mc:Fallback>
          <w:pict>
            <v:shape id="shape 4" o:spid="_x0000_s4" o:spt="202" type="#_x0000_t202" style="position:absolute;z-index:251673600;o:allowoverlap:true;o:allowincell:true;mso-position-horizontal-relative:margin;mso-position-horizontal:center;mso-position-vertical-relative:text;margin-top:0.0pt;mso-position-vertical:absolute;width:25.5pt;height:10.3pt;mso-wrap-distance-left:9.0pt;mso-wrap-distance-top:0.0pt;mso-wrap-distance-right:9.0pt;mso-wrap-distance-bottom:0.0pt;visibility:visible;" filled="f" stroked="f">
              <v:textbox inset="0,0,0,0">
                <w:txbxContent>
                  <w:p>
                    <w:pPr>
                      <w:pStyle w:val="1163"/>
                    </w:pPr>
                    <w:r>
                      <w:fldChar w:fldCharType="begin"/>
                    </w:r>
                    <w:r>
                      <w:instrText xml:space="preserve"> PAGE  \* MERGEFORMAT </w:instrText>
                    </w:r>
                    <w:r>
                      <w:fldChar w:fldCharType="separate"/>
                    </w:r>
                    <w:r>
                      <w:t xml:space="preserve">30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0">
                      <a:spAutoFit/>
                    </wps:bodyPr>
                  </wps:wsp>
                </a:graphicData>
              </a:graphic>
            </wp:anchor>
          </w:drawing>
        </mc:Choice>
        <mc:Fallback>
          <w:pict>
            <v:shape id="shape 5" o:spid="_x0000_s5"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9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0">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-10795</wp:posOffset>
              </wp:positionV>
              <wp:extent cx="1828800" cy="1828800"/>
              <wp:effectExtent l="0" t="0" r="0" b="0"/>
              <wp:wrapNone/>
              <wp:docPr id="8" name="文本框 10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r/>
                          <w:r/>
                        </w:p>
                      </w:txbxContent>
                    </wps:txbx>
                    <wps:bodyPr wrap="none" lIns="0" tIns="0" rIns="0" bIns="0" upright="0">
                      <a:spAutoFit/>
                    </wps:bodyPr>
                  </wps:wsp>
                </a:graphicData>
              </a:graphic>
            </wp:anchor>
          </w:drawing>
        </mc:Choice>
        <mc:Fallback>
          <w:pict>
            <v:shape id="shape 7" o:spid="_x0000_s7"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5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0">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259626" cy="131433"/>
              <wp:effectExtent l="6350" t="6350" r="6350" b="6350"/>
              <wp:wrapNone/>
              <wp:docPr id="10" name="文本框 1243"/>
              <wp:cNvGraphicFramePr/>
              <a:graphic xmlns:a="http://schemas.openxmlformats.org/drawingml/2006/main">
                <a:graphicData uri="http://schemas.microsoft.com/office/word/2010/wordprocessingShape">
                  <wps:wsp>
                    <wps:cNvPr id="0" name=""/>
                    <wps:cNvSpPr txBox="1"/>
                    <wps:spPr bwMode="auto">
                      <a:xfrm flipH="0" flipV="0">
                        <a:off x="0" y="0"/>
                        <a:ext cx="259625" cy="131433"/>
                      </a:xfrm>
                      <a:prstGeom prst="rect">
                        <a:avLst/>
                      </a:prstGeom>
                      <a:noFill/>
                      <a:ln>
                        <a:noFill/>
                      </a:ln>
                    </wps:spPr>
                    <wps:txbx>
                      <w:txbxContent>
                        <w:p>
                          <w:pPr>
                            <w:pStyle w:val="1163"/>
                          </w:pPr>
                          <w:r>
                            <w:fldChar w:fldCharType="begin"/>
                          </w:r>
                          <w:r>
                            <w:instrText xml:space="preserve"> PAGE  \* MERGEFORMAT </w:instrText>
                          </w:r>
                          <w:r>
                            <w:fldChar w:fldCharType="separate"/>
                          </w:r>
                          <w:r>
                            <w:t xml:space="preserve">40</w:t>
                          </w:r>
                          <w:r>
                            <w:fldChar w:fldCharType="end"/>
                          </w:r>
                          <w:r/>
                        </w:p>
                      </w:txbxContent>
                    </wps:txbx>
                    <wps:bodyPr wrap="square" lIns="0" tIns="0" rIns="0" bIns="0" upright="0">
                      <a:noAutofit/>
                    </wps:bodyPr>
                  </wps:wsp>
                </a:graphicData>
              </a:graphic>
            </wp:anchor>
          </w:drawing>
        </mc:Choice>
        <mc:Fallback>
          <w:pict>
            <v:shape id="shape 9" o:spid="_x0000_s9" o:spt="202" type="#_x0000_t202" style="position:absolute;z-index:251676672;o:allowoverlap:true;o:allowincell:true;mso-position-horizontal-relative:margin;mso-position-horizontal:center;mso-position-vertical-relative:text;margin-top:0.0pt;mso-position-vertical:absolute;width:20.4pt;height:10.3pt;mso-wrap-distance-left:9.0pt;mso-wrap-distance-top:0.0pt;mso-wrap-distance-right:9.0pt;mso-wrap-distance-bottom:0.0pt;visibility:visible;" filled="f" stroked="f">
              <v:textbox inset="0,0,0,0">
                <w:txbxContent>
                  <w:p>
                    <w:pPr>
                      <w:pStyle w:val="1163"/>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6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0" o:spid="_x0000_s1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3"/>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3036570</wp:posOffset>
              </wp:positionH>
              <wp:positionV relativeFrom="paragraph">
                <wp:posOffset>-10795</wp:posOffset>
              </wp:positionV>
              <wp:extent cx="1828800" cy="1828800"/>
              <wp:effectExtent l="0" t="0" r="0" b="0"/>
              <wp:wrapNone/>
              <wp:docPr id="12" name="文本框 107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0">
                      <a:spAutoFit/>
                    </wps:bodyPr>
                  </wps:wsp>
                </a:graphicData>
              </a:graphic>
            </wp:anchor>
          </w:drawing>
        </mc:Choice>
        <mc:Fallback>
          <w:pict>
            <v:shape id="shape 11" o:spid="_x0000_s11" o:spt="202" type="#_x0000_t202" style="position:absolute;z-index:25166643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07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0">
                      <a:spAutoFit/>
                    </wps:bodyPr>
                  </wps:wsp>
                </a:graphicData>
              </a:graphic>
            </wp:anchor>
          </w:drawing>
        </mc:Choice>
        <mc:Fallback>
          <w:pict>
            <v:shape id="shape 12" o:spid="_x0000_s1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rPr>
        <w:rFonts w:hint="eastAsia"/>
      </w:rPr>
      <w:t xml:space="preserve">-17-</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spacing w:after="240"/>
      <w:tabs>
        <w:tab w:val="left" w:pos="780" w:leader="none"/>
        <w:tab w:val="clear" w:pos="4153" w:leader="none"/>
        <w:tab w:val="clear"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229726" cy="131433"/>
              <wp:effectExtent l="6350" t="6350" r="6350" b="6350"/>
              <wp:wrapNone/>
              <wp:docPr id="14" name="文本框 1244"/>
              <wp:cNvGraphicFramePr/>
              <a:graphic xmlns:a="http://schemas.openxmlformats.org/drawingml/2006/main">
                <a:graphicData uri="http://schemas.microsoft.com/office/word/2010/wordprocessingShape">
                  <wps:wsp>
                    <wps:cNvPr id="0" name=""/>
                    <wps:cNvSpPr txBox="1"/>
                    <wps:spPr bwMode="auto">
                      <a:xfrm flipH="0" flipV="0">
                        <a:off x="0" y="0"/>
                        <a:ext cx="229726" cy="131433"/>
                      </a:xfrm>
                      <a:prstGeom prst="rect">
                        <a:avLst/>
                      </a:prstGeom>
                      <a:noFill/>
                      <a:ln>
                        <a:noFill/>
                      </a:ln>
                    </wps:spPr>
                    <wps:txbx>
                      <w:txbxContent>
                        <w:p>
                          <w:pPr>
                            <w:pStyle w:val="1163"/>
                          </w:pPr>
                          <w:r>
                            <w:fldChar w:fldCharType="begin"/>
                          </w:r>
                          <w:r>
                            <w:instrText xml:space="preserve"> PAGE  \* MERGEFORMAT </w:instrText>
                          </w:r>
                          <w:r>
                            <w:fldChar w:fldCharType="separate"/>
                          </w:r>
                          <w:r>
                            <w:t xml:space="preserve">49</w:t>
                          </w:r>
                          <w:r>
                            <w:fldChar w:fldCharType="end"/>
                          </w:r>
                          <w:r/>
                        </w:p>
                      </w:txbxContent>
                    </wps:txbx>
                    <wps:bodyPr wrap="square" lIns="0" tIns="0" rIns="0" bIns="0" upright="0">
                      <a:noAutofit/>
                    </wps:bodyPr>
                  </wps:wsp>
                </a:graphicData>
              </a:graphic>
            </wp:anchor>
          </w:drawing>
        </mc:Choice>
        <mc:Fallback>
          <w:pict>
            <v:shape id="shape 13" o:spid="_x0000_s13" o:spt="202" type="#_x0000_t202" style="position:absolute;z-index:251677696;o:allowoverlap:true;o:allowincell:true;mso-position-horizontal-relative:margin;mso-position-horizontal:center;mso-position-vertical-relative:text;margin-top:0.0pt;mso-position-vertical:absolute;width:18.1pt;height:10.3pt;mso-wrap-distance-left:9.0pt;mso-wrap-distance-top:0.0pt;mso-wrap-distance-right:9.0pt;mso-wrap-distance-bottom:0.0pt;visibility:visible;" filled="f" stroked="f">
              <v:textbox inset="0,0,0,0">
                <w:txbxContent>
                  <w:p>
                    <w:pPr>
                      <w:pStyle w:val="1163"/>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spacing w:after="240"/>
      <w:rPr>
        <w:rStyle w:val="1185"/>
      </w:rPr>
      <w:framePr w:wrap="around" w:vAnchor="text" w:hAnchor="margin" w:xAlign="center" w:y="1"/>
    </w:pPr>
    <w:r>
      <w:fldChar w:fldCharType="begin"/>
    </w:r>
    <w:r>
      <w:rPr>
        <w:rStyle w:val="1185"/>
      </w:rPr>
      <w:instrText xml:space="preserve">PAGE  </w:instrText>
    </w:r>
    <w:r>
      <w:fldChar w:fldCharType="end"/>
    </w:r>
    <w:r/>
  </w:p>
  <w:p>
    <w:pPr>
      <w:pStyle w:val="1163"/>
      <w:spacing w:after="2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jc w:val="both"/>
      <w:rPr>
        <w:rFonts w:hint="eastAsia" w:eastAsia="楷体_GB2312"/>
        <w:sz w:val="20"/>
      </w:rPr>
      <w:pBdr>
        <w:bottom w:val="none" w:color="auto" w:sz="0" w:space="1"/>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jc w:val="both"/>
      <w:rPr>
        <w:rFonts w:hint="eastAsia" w:eastAsia="楷体_GB2312"/>
      </w:rPr>
      <w:pBdr>
        <w:bottom w:val="none" w:color="auto" w:sz="0" w:space="1"/>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jc w:val="both"/>
      <w:rPr>
        <w:rFonts w:hint="eastAsia" w:ascii="等线" w:hAnsi="等线" w:eastAsia="楷体_GB2312"/>
      </w:rPr>
      <w:pBdr>
        <w:bottom w:val="none" w:color="auto" w:sz="0" w:space="1"/>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rPr>
        <w:rFonts w:hint="eastAsia"/>
      </w:rPr>
      <w:pBdr>
        <w:bottom w:val="none" w:color="auto"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900" w:hanging="420"/>
      </w:pPr>
      <w:rPr>
        <w:rFonts w:hint="default" w:ascii="宋体" w:hAnsi="宋体" w:eastAsia="宋体" w:cs="宋体"/>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
    <w:multiLevelType w:val="hybridMultilevel"/>
    <w:lvl w:ilvl="0">
      <w:start w:val="1"/>
      <w:numFmt w:val="upperLetter"/>
      <w:pStyle w:val="1138"/>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33" w:default="1">
    <w:name w:val="Normal"/>
    <w:next w:val="1145"/>
    <w:uiPriority w:val="0"/>
    <w:qFormat/>
    <w:pPr>
      <w:jc w:val="both"/>
      <w:widowControl w:val="off"/>
    </w:pPr>
    <w:rPr>
      <w:rFonts w:hint="default" w:ascii="Times New Roman" w:hAnsi="Times New Roman" w:eastAsia="宋体" w:cs="Times New Roman"/>
      <w:sz w:val="21"/>
      <w:lang w:val="en-US" w:eastAsia="zh-CN" w:bidi="ar-SA"/>
    </w:rPr>
  </w:style>
  <w:style w:type="paragraph" w:styleId="1134">
    <w:name w:val="Heading 1"/>
    <w:basedOn w:val="1133"/>
    <w:next w:val="1133"/>
    <w:link w:val="1338"/>
    <w:uiPriority w:val="0"/>
    <w:qFormat/>
    <w:pPr>
      <w:jc w:val="center"/>
      <w:keepNext/>
      <w:outlineLvl w:val="0"/>
    </w:pPr>
    <w:rPr>
      <w:rFonts w:ascii="楷体_GB2312" w:hAnsi="楷体_GB2312" w:eastAsia="宋体"/>
      <w:b/>
      <w:sz w:val="28"/>
      <w:szCs w:val="32"/>
    </w:rPr>
  </w:style>
  <w:style w:type="paragraph" w:styleId="1135">
    <w:name w:val="Heading 2"/>
    <w:basedOn w:val="1133"/>
    <w:next w:val="1133"/>
    <w:link w:val="1339"/>
    <w:uiPriority w:val="0"/>
    <w:qFormat/>
    <w:pPr>
      <w:jc w:val="center"/>
      <w:keepNext/>
      <w:outlineLvl w:val="1"/>
    </w:pPr>
    <w:rPr>
      <w:rFonts w:ascii="楷体_GB2312" w:eastAsia="楷体_GB2312"/>
      <w:b/>
      <w:bCs/>
      <w:sz w:val="18"/>
    </w:rPr>
  </w:style>
  <w:style w:type="paragraph" w:styleId="1136">
    <w:name w:val="Heading 3"/>
    <w:basedOn w:val="1133"/>
    <w:next w:val="1133"/>
    <w:link w:val="1340"/>
    <w:uiPriority w:val="0"/>
    <w:qFormat/>
    <w:pPr>
      <w:jc w:val="center"/>
      <w:keepNext/>
      <w:outlineLvl w:val="2"/>
    </w:pPr>
    <w:rPr>
      <w:rFonts w:eastAsia="楷体_GB2312"/>
      <w:b/>
      <w:bCs/>
      <w:sz w:val="15"/>
    </w:rPr>
  </w:style>
  <w:style w:type="paragraph" w:styleId="1137">
    <w:name w:val="Heading 4"/>
    <w:basedOn w:val="1133"/>
    <w:next w:val="1133"/>
    <w:link w:val="1341"/>
    <w:uiPriority w:val="0"/>
    <w:qFormat/>
    <w:pPr>
      <w:jc w:val="center"/>
      <w:keepNext/>
      <w:outlineLvl w:val="3"/>
    </w:pPr>
    <w:rPr>
      <w:rFonts w:eastAsia="楷体_GB2312"/>
      <w:b/>
      <w:bCs/>
      <w:sz w:val="13"/>
    </w:rPr>
  </w:style>
  <w:style w:type="paragraph" w:styleId="1138">
    <w:name w:val="Heading 5"/>
    <w:basedOn w:val="1133"/>
    <w:next w:val="1133"/>
    <w:link w:val="1342"/>
    <w:uiPriority w:val="0"/>
    <w:qFormat/>
    <w:pPr>
      <w:numPr>
        <w:ilvl w:val="0"/>
        <w:numId w:val="1"/>
      </w:numPr>
      <w:keepNext/>
      <w:outlineLvl w:val="4"/>
    </w:pPr>
    <w:rPr>
      <w:rFonts w:ascii="楷体_GB2312" w:eastAsia="楷体_GB2312"/>
      <w:bCs/>
      <w:sz w:val="28"/>
    </w:rPr>
  </w:style>
  <w:style w:type="paragraph" w:styleId="1139">
    <w:name w:val="Heading 6"/>
    <w:basedOn w:val="1133"/>
    <w:next w:val="1133"/>
    <w:link w:val="1196"/>
    <w:uiPriority w:val="9"/>
    <w:unhideWhenUsed/>
    <w:qFormat/>
    <w:pPr>
      <w:keepLines/>
      <w:keepNext/>
      <w:spacing w:before="320" w:after="200"/>
      <w:outlineLvl w:val="5"/>
    </w:pPr>
    <w:rPr>
      <w:rFonts w:ascii="Arial" w:hAnsi="Arial" w:eastAsia="Arial" w:cs="Arial"/>
      <w:b/>
      <w:bCs/>
      <w:sz w:val="22"/>
      <w:szCs w:val="22"/>
    </w:rPr>
  </w:style>
  <w:style w:type="paragraph" w:styleId="1140">
    <w:name w:val="Heading 7"/>
    <w:basedOn w:val="1133"/>
    <w:next w:val="1133"/>
    <w:link w:val="1197"/>
    <w:uiPriority w:val="9"/>
    <w:unhideWhenUsed/>
    <w:qFormat/>
    <w:pPr>
      <w:keepLines/>
      <w:keepNext/>
      <w:spacing w:before="320" w:after="200"/>
      <w:outlineLvl w:val="6"/>
    </w:pPr>
    <w:rPr>
      <w:rFonts w:ascii="Arial" w:hAnsi="Arial" w:eastAsia="Arial" w:cs="Arial"/>
      <w:b/>
      <w:bCs/>
      <w:i/>
      <w:iCs/>
      <w:sz w:val="22"/>
      <w:szCs w:val="22"/>
    </w:rPr>
  </w:style>
  <w:style w:type="paragraph" w:styleId="1141">
    <w:name w:val="Heading 8"/>
    <w:basedOn w:val="1133"/>
    <w:next w:val="1133"/>
    <w:link w:val="1198"/>
    <w:uiPriority w:val="9"/>
    <w:unhideWhenUsed/>
    <w:qFormat/>
    <w:pPr>
      <w:keepLines/>
      <w:keepNext/>
      <w:spacing w:before="320" w:after="200"/>
      <w:outlineLvl w:val="7"/>
    </w:pPr>
    <w:rPr>
      <w:rFonts w:ascii="Arial" w:hAnsi="Arial" w:eastAsia="Arial" w:cs="Arial"/>
      <w:i/>
      <w:iCs/>
      <w:sz w:val="22"/>
      <w:szCs w:val="22"/>
    </w:rPr>
  </w:style>
  <w:style w:type="paragraph" w:styleId="1142">
    <w:name w:val="Heading 9"/>
    <w:basedOn w:val="1133"/>
    <w:next w:val="1133"/>
    <w:link w:val="1199"/>
    <w:uiPriority w:val="9"/>
    <w:unhideWhenUsed/>
    <w:qFormat/>
    <w:pPr>
      <w:keepLines/>
      <w:keepNext/>
      <w:spacing w:before="320" w:after="200"/>
      <w:outlineLvl w:val="8"/>
    </w:pPr>
    <w:rPr>
      <w:rFonts w:ascii="Arial" w:hAnsi="Arial" w:eastAsia="Arial" w:cs="Arial"/>
      <w:i/>
      <w:iCs/>
      <w:sz w:val="21"/>
      <w:szCs w:val="21"/>
    </w:rPr>
  </w:style>
  <w:style w:type="character" w:styleId="1143" w:default="1">
    <w:name w:val="Default Paragraph Font"/>
    <w:uiPriority w:val="1"/>
    <w:unhideWhenUsed/>
    <w:qFormat/>
  </w:style>
  <w:style w:type="table" w:styleId="1144" w:default="1">
    <w:name w:val="Normal Table"/>
    <w:uiPriority w:val="99"/>
    <w:unhideWhenUsed/>
    <w:qFormat/>
    <w:tblPr>
      <w:tblCellMar>
        <w:left w:w="108" w:type="dxa"/>
        <w:top w:w="0" w:type="dxa"/>
        <w:right w:w="108" w:type="dxa"/>
        <w:bottom w:w="0" w:type="dxa"/>
      </w:tblCellMar>
    </w:tblPr>
  </w:style>
  <w:style w:type="paragraph" w:styleId="1145" w:customStyle="1">
    <w:name w:val="索引 41"/>
    <w:next w:val="1133"/>
    <w:uiPriority w:val="0"/>
    <w:qFormat/>
    <w:pPr>
      <w:ind w:left="1260"/>
      <w:jc w:val="both"/>
      <w:keepLines w:val="0"/>
      <w:keepNext w:val="0"/>
      <w:widowControl w:val="off"/>
      <w:suppressLineNumbers w:val="0"/>
    </w:pPr>
    <w:rPr>
      <w:rFonts w:hint="default" w:ascii="Times New Roman" w:hAnsi="Times New Roman" w:eastAsia="楷体_GB2312" w:cs="Times New Roman"/>
      <w:sz w:val="26"/>
      <w:szCs w:val="26"/>
      <w:lang w:val="en-US" w:eastAsia="zh-CN" w:bidi="ar"/>
    </w:rPr>
  </w:style>
  <w:style w:type="paragraph" w:styleId="1146">
    <w:name w:val="toc 7"/>
    <w:basedOn w:val="1133"/>
    <w:next w:val="1133"/>
    <w:uiPriority w:val="39"/>
    <w:unhideWhenUsed/>
    <w:qFormat/>
    <w:pPr>
      <w:ind w:left="1701" w:right="0" w:firstLine="0"/>
      <w:spacing w:after="57"/>
    </w:pPr>
  </w:style>
  <w:style w:type="paragraph" w:styleId="1147">
    <w:name w:val="Normal Indent"/>
    <w:basedOn w:val="1133"/>
    <w:link w:val="1343"/>
    <w:uiPriority w:val="0"/>
    <w:unhideWhenUsed/>
    <w:qFormat/>
    <w:pPr>
      <w:ind w:firstLine="420"/>
    </w:pPr>
  </w:style>
  <w:style w:type="paragraph" w:styleId="1148">
    <w:name w:val="Caption"/>
    <w:basedOn w:val="1133"/>
    <w:next w:val="11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49">
    <w:name w:val="Document Map"/>
    <w:basedOn w:val="1133"/>
    <w:link w:val="1344"/>
    <w:uiPriority w:val="0"/>
    <w:semiHidden/>
    <w:qFormat/>
    <w:pPr>
      <w:shd w:val="clear" w:color="auto" w:fill="000080"/>
    </w:pPr>
    <w:rPr>
      <w:sz w:val="20"/>
    </w:rPr>
  </w:style>
  <w:style w:type="paragraph" w:styleId="1150">
    <w:name w:val="annotation text"/>
    <w:basedOn w:val="1133"/>
    <w:link w:val="1345"/>
    <w:uiPriority w:val="99"/>
    <w:semiHidden/>
    <w:qFormat/>
    <w:pPr>
      <w:jc w:val="left"/>
    </w:pPr>
    <w:rPr>
      <w:sz w:val="20"/>
      <w:szCs w:val="24"/>
    </w:rPr>
  </w:style>
  <w:style w:type="paragraph" w:styleId="1151">
    <w:name w:val="Body Text"/>
    <w:basedOn w:val="1133"/>
    <w:next w:val="1133"/>
    <w:link w:val="1346"/>
    <w:uiPriority w:val="99"/>
    <w:qFormat/>
    <w:rPr>
      <w:rFonts w:ascii="华文中宋" w:eastAsia="华文中宋"/>
      <w:bCs/>
      <w:sz w:val="28"/>
    </w:rPr>
  </w:style>
  <w:style w:type="paragraph" w:styleId="1152">
    <w:name w:val="Body Text Indent"/>
    <w:basedOn w:val="1133"/>
    <w:next w:val="1153"/>
    <w:link w:val="1347"/>
    <w:uiPriority w:val="0"/>
    <w:qFormat/>
    <w:pPr>
      <w:ind w:firstLine="576"/>
    </w:pPr>
    <w:rPr>
      <w:b/>
      <w:sz w:val="30"/>
    </w:rPr>
  </w:style>
  <w:style w:type="paragraph" w:styleId="1153">
    <w:name w:val="envelope return"/>
    <w:basedOn w:val="1133"/>
    <w:uiPriority w:val="0"/>
    <w:qFormat/>
    <w:rPr>
      <w:rFonts w:ascii="Arial" w:hAnsi="Arial"/>
    </w:rPr>
  </w:style>
  <w:style w:type="paragraph" w:styleId="1154">
    <w:name w:val="index 4"/>
    <w:basedOn w:val="1133"/>
    <w:next w:val="1133"/>
    <w:uiPriority w:val="99"/>
    <w:qFormat/>
    <w:pPr>
      <w:ind w:left="600"/>
    </w:pPr>
    <w:rPr>
      <w:szCs w:val="24"/>
    </w:rPr>
  </w:style>
  <w:style w:type="paragraph" w:styleId="1155">
    <w:name w:val="toc 5"/>
    <w:basedOn w:val="1133"/>
    <w:next w:val="1133"/>
    <w:uiPriority w:val="39"/>
    <w:unhideWhenUsed/>
    <w:qFormat/>
    <w:pPr>
      <w:ind w:left="1134" w:right="0" w:firstLine="0"/>
      <w:spacing w:after="57"/>
    </w:pPr>
  </w:style>
  <w:style w:type="paragraph" w:styleId="1156">
    <w:name w:val="toc 3"/>
    <w:basedOn w:val="1133"/>
    <w:next w:val="1133"/>
    <w:uiPriority w:val="39"/>
    <w:unhideWhenUsed/>
    <w:qFormat/>
    <w:pPr>
      <w:ind w:left="567" w:right="0" w:firstLine="0"/>
      <w:spacing w:after="57"/>
    </w:pPr>
  </w:style>
  <w:style w:type="paragraph" w:styleId="1157">
    <w:name w:val="Plain Text"/>
    <w:basedOn w:val="1133"/>
    <w:link w:val="1348"/>
    <w:uiPriority w:val="0"/>
    <w:qFormat/>
    <w:rPr>
      <w:rFonts w:ascii="宋体" w:hAnsi="Courier New"/>
    </w:rPr>
  </w:style>
  <w:style w:type="paragraph" w:styleId="1158">
    <w:name w:val="toc 8"/>
    <w:basedOn w:val="1133"/>
    <w:next w:val="1133"/>
    <w:uiPriority w:val="39"/>
    <w:unhideWhenUsed/>
    <w:qFormat/>
    <w:pPr>
      <w:ind w:left="1984" w:right="0" w:firstLine="0"/>
      <w:spacing w:after="57"/>
    </w:pPr>
  </w:style>
  <w:style w:type="paragraph" w:styleId="1159">
    <w:name w:val="Date"/>
    <w:basedOn w:val="1133"/>
    <w:next w:val="1133"/>
    <w:link w:val="1349"/>
    <w:uiPriority w:val="0"/>
    <w:qFormat/>
    <w:rPr>
      <w:rFonts w:eastAsia="黑体"/>
      <w:b/>
      <w:sz w:val="36"/>
    </w:rPr>
  </w:style>
  <w:style w:type="paragraph" w:styleId="1160">
    <w:name w:val="Body Text Indent 2"/>
    <w:basedOn w:val="1133"/>
    <w:link w:val="1350"/>
    <w:uiPriority w:val="0"/>
    <w:qFormat/>
    <w:pPr>
      <w:ind w:left="900"/>
    </w:pPr>
    <w:rPr>
      <w:rFonts w:ascii="楷体_GB2312" w:eastAsia="楷体_GB2312"/>
      <w:b/>
      <w:sz w:val="28"/>
    </w:rPr>
  </w:style>
  <w:style w:type="paragraph" w:styleId="1161">
    <w:name w:val="endnote text"/>
    <w:basedOn w:val="1133"/>
    <w:link w:val="1336"/>
    <w:uiPriority w:val="99"/>
    <w:semiHidden/>
    <w:unhideWhenUsed/>
    <w:qFormat/>
    <w:pPr>
      <w:spacing w:after="0" w:line="240" w:lineRule="auto"/>
    </w:pPr>
    <w:rPr>
      <w:sz w:val="20"/>
    </w:rPr>
  </w:style>
  <w:style w:type="paragraph" w:styleId="1162">
    <w:name w:val="Balloon Text"/>
    <w:basedOn w:val="1133"/>
    <w:link w:val="1351"/>
    <w:uiPriority w:val="99"/>
    <w:unhideWhenUsed/>
    <w:qFormat/>
    <w:rPr>
      <w:sz w:val="18"/>
      <w:szCs w:val="18"/>
    </w:rPr>
  </w:style>
  <w:style w:type="paragraph" w:styleId="1163">
    <w:name w:val="Footer"/>
    <w:basedOn w:val="1133"/>
    <w:next w:val="1164"/>
    <w:link w:val="1352"/>
    <w:uiPriority w:val="0"/>
    <w:unhideWhenUsed/>
    <w:qFormat/>
    <w:pPr>
      <w:jc w:val="left"/>
      <w:tabs>
        <w:tab w:val="center" w:pos="4153" w:leader="none"/>
        <w:tab w:val="right" w:pos="8306" w:leader="none"/>
      </w:tabs>
    </w:pPr>
    <w:rPr>
      <w:sz w:val="18"/>
      <w:szCs w:val="18"/>
    </w:rPr>
  </w:style>
  <w:style w:type="paragraph" w:styleId="1164" w:customStyle="1">
    <w:name w:val="TOC Heading1"/>
    <w:next w:val="1133"/>
    <w:uiPriority w:val="0"/>
    <w:qFormat/>
    <w:rPr>
      <w:rFonts w:hint="default" w:ascii="Times New Roman" w:hAnsi="Times New Roman" w:eastAsia="宋体" w:cs="Times New Roman"/>
      <w:sz w:val="32"/>
      <w:lang w:val="en-US" w:eastAsia="zh-CN" w:bidi="ar-SA"/>
    </w:rPr>
  </w:style>
  <w:style w:type="paragraph" w:styleId="1165">
    <w:name w:val="Header"/>
    <w:basedOn w:val="1133"/>
    <w:link w:val="135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166">
    <w:name w:val="toc 1"/>
    <w:basedOn w:val="1133"/>
    <w:next w:val="1133"/>
    <w:uiPriority w:val="39"/>
    <w:unhideWhenUsed/>
    <w:qFormat/>
  </w:style>
  <w:style w:type="paragraph" w:styleId="1167">
    <w:name w:val="toc 4"/>
    <w:basedOn w:val="1133"/>
    <w:next w:val="1133"/>
    <w:uiPriority w:val="39"/>
    <w:unhideWhenUsed/>
    <w:qFormat/>
    <w:pPr>
      <w:ind w:left="850" w:right="0" w:firstLine="0"/>
      <w:spacing w:after="57"/>
    </w:pPr>
  </w:style>
  <w:style w:type="paragraph" w:styleId="1168">
    <w:name w:val="Subtitle"/>
    <w:basedOn w:val="1133"/>
    <w:next w:val="1133"/>
    <w:uiPriority w:val="11"/>
    <w:qFormat/>
    <w:pPr>
      <w:spacing w:before="200" w:after="200"/>
    </w:pPr>
    <w:rPr>
      <w:sz w:val="24"/>
      <w:szCs w:val="24"/>
    </w:rPr>
  </w:style>
  <w:style w:type="paragraph" w:styleId="1169">
    <w:name w:val="List"/>
    <w:basedOn w:val="1133"/>
    <w:uiPriority w:val="0"/>
    <w:qFormat/>
    <w:pPr>
      <w:ind w:left="420" w:hanging="420"/>
      <w:spacing w:after="20" w:line="288" w:lineRule="auto"/>
      <w:tabs>
        <w:tab w:val="left" w:pos="420" w:leader="none"/>
      </w:tabs>
    </w:pPr>
    <w:rPr>
      <w:szCs w:val="20"/>
      <w:lang w:val="en-GB"/>
    </w:rPr>
  </w:style>
  <w:style w:type="paragraph" w:styleId="1170">
    <w:name w:val="footnote text"/>
    <w:basedOn w:val="1133"/>
    <w:link w:val="1335"/>
    <w:uiPriority w:val="99"/>
    <w:semiHidden/>
    <w:unhideWhenUsed/>
    <w:qFormat/>
    <w:pPr>
      <w:spacing w:after="40" w:line="240" w:lineRule="auto"/>
    </w:pPr>
    <w:rPr>
      <w:sz w:val="18"/>
    </w:rPr>
  </w:style>
  <w:style w:type="paragraph" w:styleId="1171">
    <w:name w:val="toc 6"/>
    <w:basedOn w:val="1133"/>
    <w:next w:val="1133"/>
    <w:uiPriority w:val="39"/>
    <w:unhideWhenUsed/>
    <w:qFormat/>
    <w:pPr>
      <w:ind w:left="1417" w:right="0" w:firstLine="0"/>
      <w:spacing w:after="57"/>
    </w:pPr>
  </w:style>
  <w:style w:type="paragraph" w:styleId="1172">
    <w:name w:val="Body Text Indent 3"/>
    <w:basedOn w:val="1133"/>
    <w:link w:val="1354"/>
    <w:uiPriority w:val="0"/>
    <w:qFormat/>
    <w:pPr>
      <w:ind w:left="359" w:firstLine="359"/>
    </w:pPr>
    <w:rPr>
      <w:sz w:val="20"/>
    </w:rPr>
  </w:style>
  <w:style w:type="paragraph" w:styleId="1173">
    <w:name w:val="table of figures"/>
    <w:basedOn w:val="1133"/>
    <w:next w:val="1133"/>
    <w:uiPriority w:val="99"/>
    <w:unhideWhenUsed/>
    <w:qFormat/>
    <w:pPr>
      <w:spacing w:after="0" w:afterAutospacing="0"/>
    </w:pPr>
  </w:style>
  <w:style w:type="paragraph" w:styleId="1174">
    <w:name w:val="toc 2"/>
    <w:basedOn w:val="1133"/>
    <w:next w:val="1133"/>
    <w:uiPriority w:val="39"/>
    <w:qFormat/>
    <w:pPr>
      <w:ind w:left="210" w:firstLine="150"/>
      <w:jc w:val="left"/>
      <w:tabs>
        <w:tab w:val="right" w:pos="9170" w:leader="dot"/>
      </w:tabs>
    </w:pPr>
    <w:rPr>
      <w:smallCaps/>
      <w:sz w:val="20"/>
    </w:rPr>
  </w:style>
  <w:style w:type="paragraph" w:styleId="1175">
    <w:name w:val="toc 9"/>
    <w:basedOn w:val="1133"/>
    <w:next w:val="1133"/>
    <w:uiPriority w:val="39"/>
    <w:unhideWhenUsed/>
    <w:qFormat/>
    <w:pPr>
      <w:ind w:left="2268" w:right="0" w:firstLine="0"/>
      <w:spacing w:after="57"/>
    </w:pPr>
  </w:style>
  <w:style w:type="paragraph" w:styleId="1176">
    <w:name w:val="Body Text 2"/>
    <w:basedOn w:val="1133"/>
    <w:link w:val="1355"/>
    <w:uiPriority w:val="0"/>
    <w:qFormat/>
    <w:pPr>
      <w:spacing w:after="120" w:line="480" w:lineRule="auto"/>
    </w:pPr>
    <w:rPr>
      <w:sz w:val="20"/>
    </w:rPr>
  </w:style>
  <w:style w:type="paragraph" w:styleId="1177">
    <w:name w:val="Normal (Web)"/>
    <w:basedOn w:val="1133"/>
    <w:uiPriority w:val="99"/>
    <w:qFormat/>
    <w:pPr>
      <w:jc w:val="left"/>
      <w:spacing w:before="100" w:beforeAutospacing="1" w:after="100" w:afterAutospacing="1"/>
      <w:widowControl/>
    </w:pPr>
    <w:rPr>
      <w:rFonts w:ascii="宋体" w:hAnsi="宋体" w:cs="宋体"/>
      <w:sz w:val="24"/>
      <w:szCs w:val="24"/>
    </w:rPr>
  </w:style>
  <w:style w:type="paragraph" w:styleId="1178">
    <w:name w:val="Title"/>
    <w:basedOn w:val="1133"/>
    <w:next w:val="1133"/>
    <w:link w:val="1201"/>
    <w:uiPriority w:val="10"/>
    <w:qFormat/>
    <w:pPr>
      <w:contextualSpacing/>
      <w:spacing w:before="300" w:after="200"/>
    </w:pPr>
    <w:rPr>
      <w:sz w:val="48"/>
      <w:szCs w:val="48"/>
    </w:rPr>
  </w:style>
  <w:style w:type="paragraph" w:styleId="1179">
    <w:name w:val="annotation subject"/>
    <w:basedOn w:val="1150"/>
    <w:next w:val="1150"/>
    <w:link w:val="1356"/>
    <w:uiPriority w:val="99"/>
    <w:semiHidden/>
    <w:qFormat/>
    <w:rPr>
      <w:b/>
      <w:bCs/>
    </w:rPr>
  </w:style>
  <w:style w:type="paragraph" w:styleId="1180">
    <w:name w:val="Body Text First Indent"/>
    <w:basedOn w:val="1151"/>
    <w:link w:val="1357"/>
    <w:uiPriority w:val="0"/>
    <w:qFormat/>
    <w:pPr>
      <w:ind w:firstLine="420"/>
      <w:spacing w:after="120"/>
    </w:pPr>
    <w:rPr>
      <w:rFonts w:ascii="Times New Roman" w:eastAsia="宋体"/>
      <w:sz w:val="21"/>
      <w:szCs w:val="24"/>
    </w:rPr>
  </w:style>
  <w:style w:type="paragraph" w:styleId="1181">
    <w:name w:val="Body Text First Indent 2"/>
    <w:basedOn w:val="1152"/>
    <w:next w:val="1133"/>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182">
    <w:name w:val="Table Grid"/>
    <w:basedOn w:val="114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83">
    <w:name w:val="Strong"/>
    <w:uiPriority w:val="99"/>
    <w:qFormat/>
    <w:rPr>
      <w:rFonts w:cs="Times New Roman"/>
      <w:b/>
      <w:bCs/>
    </w:rPr>
  </w:style>
  <w:style w:type="character" w:styleId="1184">
    <w:name w:val="endnote reference"/>
    <w:basedOn w:val="1143"/>
    <w:uiPriority w:val="99"/>
    <w:semiHidden/>
    <w:unhideWhenUsed/>
    <w:qFormat/>
    <w:rPr>
      <w:vertAlign w:val="superscript"/>
    </w:rPr>
  </w:style>
  <w:style w:type="character" w:styleId="1185">
    <w:name w:val="page number"/>
    <w:uiPriority w:val="0"/>
    <w:qFormat/>
    <w:rPr>
      <w:rFonts w:cs="Times New Roman"/>
    </w:rPr>
  </w:style>
  <w:style w:type="character" w:styleId="1186">
    <w:name w:val="FollowedHyperlink"/>
    <w:uiPriority w:val="99"/>
    <w:qFormat/>
    <w:rPr>
      <w:rFonts w:cs="Times New Roman"/>
      <w:color w:val="auto"/>
      <w:u w:val="none"/>
    </w:rPr>
  </w:style>
  <w:style w:type="character" w:styleId="1187">
    <w:name w:val="HTML Typewriter"/>
    <w:uiPriority w:val="99"/>
    <w:qFormat/>
    <w:rPr>
      <w:rFonts w:ascii="宋体" w:hAnsi="宋体" w:eastAsia="宋体" w:cs="宋体"/>
      <w:sz w:val="24"/>
      <w:szCs w:val="24"/>
    </w:rPr>
  </w:style>
  <w:style w:type="character" w:styleId="1188">
    <w:name w:val="Hyperlink"/>
    <w:uiPriority w:val="0"/>
    <w:qFormat/>
    <w:rPr>
      <w:color w:val="auto"/>
      <w:u w:val="none"/>
    </w:rPr>
  </w:style>
  <w:style w:type="character" w:styleId="1189">
    <w:name w:val="footnote reference"/>
    <w:basedOn w:val="1143"/>
    <w:uiPriority w:val="99"/>
    <w:unhideWhenUsed/>
    <w:qFormat/>
    <w:rPr>
      <w:vertAlign w:val="superscript"/>
    </w:rPr>
  </w:style>
  <w:style w:type="paragraph" w:styleId="1190" w:customStyle="1">
    <w:name w:val="页脚11"/>
    <w:basedOn w:val="1133"/>
    <w:uiPriority w:val="99"/>
    <w:unhideWhenUsed/>
    <w:qFormat/>
    <w:pPr>
      <w:spacing w:after="0" w:line="240" w:lineRule="auto"/>
      <w:tabs>
        <w:tab w:val="center" w:pos="7143" w:leader="none"/>
        <w:tab w:val="right" w:pos="14287" w:leader="none"/>
      </w:tabs>
    </w:pPr>
  </w:style>
  <w:style w:type="character" w:styleId="1191" w:customStyle="1">
    <w:name w:val="Heading 1 Char"/>
    <w:basedOn w:val="1143"/>
    <w:uiPriority w:val="9"/>
    <w:qFormat/>
    <w:rPr>
      <w:rFonts w:ascii="Arial" w:hAnsi="Arial" w:eastAsia="Arial" w:cs="Arial"/>
      <w:sz w:val="40"/>
      <w:szCs w:val="40"/>
    </w:rPr>
  </w:style>
  <w:style w:type="character" w:styleId="1192" w:customStyle="1">
    <w:name w:val="Heading 2 Char"/>
    <w:basedOn w:val="1143"/>
    <w:uiPriority w:val="9"/>
    <w:qFormat/>
    <w:rPr>
      <w:rFonts w:ascii="Arial" w:hAnsi="Arial" w:eastAsia="Arial" w:cs="Arial"/>
      <w:sz w:val="34"/>
    </w:rPr>
  </w:style>
  <w:style w:type="character" w:styleId="1193" w:customStyle="1">
    <w:name w:val="Heading 3 Char"/>
    <w:basedOn w:val="1143"/>
    <w:uiPriority w:val="9"/>
    <w:qFormat/>
    <w:rPr>
      <w:rFonts w:ascii="Arial" w:hAnsi="Arial" w:eastAsia="Arial" w:cs="Arial"/>
      <w:sz w:val="30"/>
      <w:szCs w:val="30"/>
    </w:rPr>
  </w:style>
  <w:style w:type="character" w:styleId="1194" w:customStyle="1">
    <w:name w:val="Heading 4 Char"/>
    <w:basedOn w:val="1143"/>
    <w:uiPriority w:val="9"/>
    <w:qFormat/>
    <w:rPr>
      <w:rFonts w:ascii="Arial" w:hAnsi="Arial" w:eastAsia="Arial" w:cs="Arial"/>
      <w:b/>
      <w:bCs/>
      <w:sz w:val="26"/>
      <w:szCs w:val="26"/>
    </w:rPr>
  </w:style>
  <w:style w:type="character" w:styleId="1195" w:customStyle="1">
    <w:name w:val="Heading 5 Char"/>
    <w:basedOn w:val="1143"/>
    <w:uiPriority w:val="9"/>
    <w:qFormat/>
    <w:rPr>
      <w:rFonts w:ascii="Arial" w:hAnsi="Arial" w:eastAsia="Arial" w:cs="Arial"/>
      <w:b/>
      <w:bCs/>
      <w:sz w:val="24"/>
      <w:szCs w:val="24"/>
    </w:rPr>
  </w:style>
  <w:style w:type="character" w:styleId="1196" w:customStyle="1">
    <w:name w:val="Heading 6 Char"/>
    <w:basedOn w:val="1143"/>
    <w:link w:val="1139"/>
    <w:uiPriority w:val="9"/>
    <w:qFormat/>
    <w:rPr>
      <w:rFonts w:ascii="Arial" w:hAnsi="Arial" w:eastAsia="Arial" w:cs="Arial"/>
      <w:b/>
      <w:bCs/>
      <w:sz w:val="22"/>
      <w:szCs w:val="22"/>
    </w:rPr>
  </w:style>
  <w:style w:type="character" w:styleId="1197" w:customStyle="1">
    <w:name w:val="Heading 7 Char"/>
    <w:basedOn w:val="1143"/>
    <w:link w:val="1140"/>
    <w:uiPriority w:val="9"/>
    <w:qFormat/>
    <w:rPr>
      <w:rFonts w:ascii="Arial" w:hAnsi="Arial" w:eastAsia="Arial" w:cs="Arial"/>
      <w:b/>
      <w:bCs/>
      <w:i/>
      <w:iCs/>
      <w:sz w:val="22"/>
      <w:szCs w:val="22"/>
    </w:rPr>
  </w:style>
  <w:style w:type="character" w:styleId="1198" w:customStyle="1">
    <w:name w:val="Heading 8 Char"/>
    <w:basedOn w:val="1143"/>
    <w:link w:val="1141"/>
    <w:uiPriority w:val="9"/>
    <w:qFormat/>
    <w:rPr>
      <w:rFonts w:ascii="Arial" w:hAnsi="Arial" w:eastAsia="Arial" w:cs="Arial"/>
      <w:i/>
      <w:iCs/>
      <w:sz w:val="22"/>
      <w:szCs w:val="22"/>
    </w:rPr>
  </w:style>
  <w:style w:type="character" w:styleId="1199" w:customStyle="1">
    <w:name w:val="Heading 9 Char"/>
    <w:basedOn w:val="1143"/>
    <w:link w:val="1142"/>
    <w:uiPriority w:val="9"/>
    <w:qFormat/>
    <w:rPr>
      <w:rFonts w:ascii="Arial" w:hAnsi="Arial" w:eastAsia="Arial" w:cs="Arial"/>
      <w:i/>
      <w:iCs/>
      <w:sz w:val="21"/>
      <w:szCs w:val="21"/>
    </w:rPr>
  </w:style>
  <w:style w:type="paragraph" w:styleId="1200">
    <w:name w:val="No Spacing"/>
    <w:uiPriority w:val="1"/>
    <w:qFormat/>
    <w:pPr>
      <w:spacing w:before="0" w:after="0" w:line="240" w:lineRule="auto"/>
    </w:pPr>
    <w:rPr>
      <w:rFonts w:hint="default" w:ascii="Times New Roman" w:hAnsi="Times New Roman" w:eastAsia="宋体" w:cs="Times New Roman"/>
    </w:rPr>
  </w:style>
  <w:style w:type="character" w:styleId="1201" w:customStyle="1">
    <w:name w:val="Title Char"/>
    <w:basedOn w:val="1143"/>
    <w:link w:val="1178"/>
    <w:uiPriority w:val="10"/>
    <w:qFormat/>
    <w:rPr>
      <w:sz w:val="48"/>
      <w:szCs w:val="48"/>
    </w:rPr>
  </w:style>
  <w:style w:type="character" w:styleId="1202" w:customStyle="1">
    <w:name w:val="Subtitle Char"/>
    <w:basedOn w:val="1143"/>
    <w:uiPriority w:val="11"/>
    <w:qFormat/>
    <w:rPr>
      <w:sz w:val="24"/>
      <w:szCs w:val="24"/>
    </w:rPr>
  </w:style>
  <w:style w:type="paragraph" w:styleId="1203">
    <w:name w:val="Quote"/>
    <w:basedOn w:val="1133"/>
    <w:next w:val="1133"/>
    <w:link w:val="1204"/>
    <w:uiPriority w:val="29"/>
    <w:qFormat/>
    <w:pPr>
      <w:ind w:left="720" w:right="720"/>
    </w:pPr>
    <w:rPr>
      <w:i/>
    </w:rPr>
  </w:style>
  <w:style w:type="character" w:styleId="1204" w:customStyle="1">
    <w:name w:val="Quote Char"/>
    <w:link w:val="1203"/>
    <w:uiPriority w:val="29"/>
    <w:qFormat/>
    <w:rPr>
      <w:i/>
    </w:rPr>
  </w:style>
  <w:style w:type="paragraph" w:styleId="1205">
    <w:name w:val="Intense Quote"/>
    <w:basedOn w:val="1133"/>
    <w:next w:val="1133"/>
    <w:link w:val="12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6" w:customStyle="1">
    <w:name w:val="Intense Quote Char"/>
    <w:link w:val="1205"/>
    <w:uiPriority w:val="30"/>
    <w:qFormat/>
    <w:rPr>
      <w:i/>
    </w:rPr>
  </w:style>
  <w:style w:type="character" w:styleId="1207" w:customStyle="1">
    <w:name w:val="Header Char"/>
    <w:basedOn w:val="1143"/>
    <w:uiPriority w:val="99"/>
    <w:qFormat/>
  </w:style>
  <w:style w:type="character" w:styleId="1208" w:customStyle="1">
    <w:name w:val="Footer Char"/>
    <w:basedOn w:val="1143"/>
    <w:uiPriority w:val="99"/>
    <w:qFormat/>
  </w:style>
  <w:style w:type="character" w:styleId="1209" w:customStyle="1">
    <w:name w:val="Caption Char"/>
    <w:uiPriority w:val="99"/>
    <w:qFormat/>
  </w:style>
  <w:style w:type="table" w:styleId="1210" w:customStyle="1">
    <w:name w:val="Table Grid Light"/>
    <w:basedOn w:val="11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11" w:customStyle="1">
    <w:name w:val="Plain Table 1"/>
    <w:basedOn w:val="11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2" w:customStyle="1">
    <w:name w:val="Plain Table 2"/>
    <w:basedOn w:val="11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3" w:customStyle="1">
    <w:name w:val="Plain Table 3"/>
    <w:basedOn w:val="11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4" w:customStyle="1">
    <w:name w:val="Plain Table 4"/>
    <w:basedOn w:val="11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5" w:customStyle="1">
    <w:name w:val="Plain Table 5"/>
    <w:basedOn w:val="11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16" w:customStyle="1">
    <w:name w:val="Grid Table 1 Light"/>
    <w:basedOn w:val="11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17" w:customStyle="1">
    <w:name w:val="Grid Table 1 Light - Accent 1"/>
    <w:basedOn w:val="114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18" w:customStyle="1">
    <w:name w:val="Grid Table 1 Light - Accent 2"/>
    <w:basedOn w:val="114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19" w:customStyle="1">
    <w:name w:val="Grid Table 1 Light - Accent 3"/>
    <w:basedOn w:val="114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20" w:customStyle="1">
    <w:name w:val="Grid Table 1 Light - Accent 4"/>
    <w:basedOn w:val="114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21" w:customStyle="1">
    <w:name w:val="Grid Table 1 Light - Accent 5"/>
    <w:basedOn w:val="114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22" w:customStyle="1">
    <w:name w:val="Grid Table 1 Light - Accent 6"/>
    <w:basedOn w:val="114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23" w:customStyle="1">
    <w:name w:val="Grid Table 2"/>
    <w:basedOn w:val="11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24" w:customStyle="1">
    <w:name w:val="Grid Table 2 - Accent 1"/>
    <w:basedOn w:val="114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25" w:customStyle="1">
    <w:name w:val="Grid Table 2 - Accent 2"/>
    <w:basedOn w:val="114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26" w:customStyle="1">
    <w:name w:val="Grid Table 2 - Accent 3"/>
    <w:basedOn w:val="114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27" w:customStyle="1">
    <w:name w:val="Grid Table 2 - Accent 4"/>
    <w:basedOn w:val="114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28" w:customStyle="1">
    <w:name w:val="Grid Table 2 - Accent 5"/>
    <w:basedOn w:val="114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29" w:customStyle="1">
    <w:name w:val="Grid Table 2 - Accent 6"/>
    <w:basedOn w:val="114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30" w:customStyle="1">
    <w:name w:val="Grid Table 3"/>
    <w:basedOn w:val="11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1" w:customStyle="1">
    <w:name w:val="Grid Table 3 - Accent 1"/>
    <w:basedOn w:val="114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2" w:customStyle="1">
    <w:name w:val="Grid Table 3 - Accent 2"/>
    <w:basedOn w:val="114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3" w:customStyle="1">
    <w:name w:val="Grid Table 3 - Accent 3"/>
    <w:basedOn w:val="114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4" w:customStyle="1">
    <w:name w:val="Grid Table 3 - Accent 4"/>
    <w:basedOn w:val="114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5" w:customStyle="1">
    <w:name w:val="Grid Table 3 - Accent 5"/>
    <w:basedOn w:val="114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6" w:customStyle="1">
    <w:name w:val="Grid Table 3 - Accent 6"/>
    <w:basedOn w:val="114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7" w:customStyle="1">
    <w:name w:val="Grid Table 4"/>
    <w:basedOn w:val="11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8" w:customStyle="1">
    <w:name w:val="Grid Table 4 - Accent 1"/>
    <w:basedOn w:val="114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39" w:customStyle="1">
    <w:name w:val="Grid Table 4 - Accent 2"/>
    <w:basedOn w:val="114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40" w:customStyle="1">
    <w:name w:val="Grid Table 4 - Accent 3"/>
    <w:basedOn w:val="114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41" w:customStyle="1">
    <w:name w:val="Grid Table 4 - Accent 4"/>
    <w:basedOn w:val="114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42" w:customStyle="1">
    <w:name w:val="Grid Table 4 - Accent 5"/>
    <w:basedOn w:val="114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43" w:customStyle="1">
    <w:name w:val="Grid Table 4 - Accent 6"/>
    <w:basedOn w:val="114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44" w:customStyle="1">
    <w:name w:val="Grid Table 5 Dark"/>
    <w:basedOn w:val="1144"/>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1245" w:customStyle="1">
    <w:name w:val="Grid Table 5 Dark- Accent 1"/>
    <w:basedOn w:val="1144"/>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CE8CF" w:themeColor="light1" w:sz="4" w:space="0"/>
        </w:tcBorders>
      </w:tcPr>
    </w:tblStylePr>
  </w:style>
  <w:style w:type="table" w:styleId="1246" w:customStyle="1">
    <w:name w:val="Grid Table 5 Dark - Accent 2"/>
    <w:basedOn w:val="1144"/>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CE8CF" w:themeColor="light1" w:sz="4" w:space="0"/>
        </w:tcBorders>
      </w:tcPr>
    </w:tblStylePr>
  </w:style>
  <w:style w:type="table" w:styleId="1247" w:customStyle="1">
    <w:name w:val="Grid Table 5 Dark - Accent 3"/>
    <w:basedOn w:val="1144"/>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CE8CF" w:themeColor="light1" w:sz="4" w:space="0"/>
        </w:tcBorders>
      </w:tcPr>
    </w:tblStylePr>
  </w:style>
  <w:style w:type="table" w:styleId="1248" w:customStyle="1">
    <w:name w:val="Grid Table 5 Dark- Accent 4"/>
    <w:basedOn w:val="1144"/>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CE8CF" w:themeColor="light1" w:sz="4" w:space="0"/>
        </w:tcBorders>
      </w:tcPr>
    </w:tblStylePr>
  </w:style>
  <w:style w:type="table" w:styleId="1249" w:customStyle="1">
    <w:name w:val="Grid Table 5 Dark - Accent 5"/>
    <w:basedOn w:val="1144"/>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CE8CF" w:themeColor="light1" w:sz="4" w:space="0"/>
        </w:tcBorders>
      </w:tcPr>
    </w:tblStylePr>
  </w:style>
  <w:style w:type="table" w:styleId="1250" w:customStyle="1">
    <w:name w:val="Grid Table 5 Dark - Accent 6"/>
    <w:basedOn w:val="1144"/>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CE8CF" w:themeColor="light1" w:sz="4" w:space="0"/>
        </w:tcBorders>
      </w:tcPr>
    </w:tblStylePr>
  </w:style>
  <w:style w:type="table" w:styleId="1251" w:customStyle="1">
    <w:name w:val="Grid Table 6 Colorful"/>
    <w:basedOn w:val="11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52" w:customStyle="1">
    <w:name w:val="Grid Table 6 Colorful - Accent 1"/>
    <w:basedOn w:val="114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53" w:customStyle="1">
    <w:name w:val="Grid Table 6 Colorful - Accent 2"/>
    <w:basedOn w:val="114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54" w:customStyle="1">
    <w:name w:val="Grid Table 6 Colorful - Accent 3"/>
    <w:basedOn w:val="114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55" w:customStyle="1">
    <w:name w:val="Grid Table 6 Colorful - Accent 4"/>
    <w:basedOn w:val="114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56" w:customStyle="1">
    <w:name w:val="Grid Table 6 Colorful - Accent 5"/>
    <w:basedOn w:val="114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57" w:customStyle="1">
    <w:name w:val="Grid Table 6 Colorful - Accent 6"/>
    <w:basedOn w:val="114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58" w:customStyle="1">
    <w:name w:val="Grid Table 7 Colorful"/>
    <w:basedOn w:val="11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59" w:customStyle="1">
    <w:name w:val="Grid Table 7 Colorful - Accent 1"/>
    <w:basedOn w:val="114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60" w:customStyle="1">
    <w:name w:val="Grid Table 7 Colorful - Accent 2"/>
    <w:basedOn w:val="114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61" w:customStyle="1">
    <w:name w:val="Grid Table 7 Colorful - Accent 3"/>
    <w:basedOn w:val="114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62" w:customStyle="1">
    <w:name w:val="Grid Table 7 Colorful - Accent 4"/>
    <w:basedOn w:val="114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63" w:customStyle="1">
    <w:name w:val="Grid Table 7 Colorful - Accent 5"/>
    <w:basedOn w:val="114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cce8cf" w:themeColor="light1" w:fill="cce8c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cce8cf" w:themeColor="light1" w:fill="cce8c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64" w:customStyle="1">
    <w:name w:val="Grid Table 7 Colorful - Accent 6"/>
    <w:basedOn w:val="114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cce8cf" w:themeColor="light1" w:fill="cce8c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cce8cf" w:themeColor="light1" w:fill="cce8c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65" w:customStyle="1">
    <w:name w:val="List Table 1 Light"/>
    <w:basedOn w:val="11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6" w:customStyle="1">
    <w:name w:val="List Table 1 Light - Accent 1"/>
    <w:basedOn w:val="114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67" w:customStyle="1">
    <w:name w:val="List Table 1 Light - Accent 2"/>
    <w:basedOn w:val="114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68" w:customStyle="1">
    <w:name w:val="List Table 1 Light - Accent 3"/>
    <w:basedOn w:val="114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69" w:customStyle="1">
    <w:name w:val="List Table 1 Light - Accent 4"/>
    <w:basedOn w:val="114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70" w:customStyle="1">
    <w:name w:val="List Table 1 Light - Accent 5"/>
    <w:basedOn w:val="114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71" w:customStyle="1">
    <w:name w:val="List Table 1 Light - Accent 6"/>
    <w:basedOn w:val="114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72" w:customStyle="1">
    <w:name w:val="List Table 2"/>
    <w:basedOn w:val="11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73" w:customStyle="1">
    <w:name w:val="List Table 2 - Accent 1"/>
    <w:basedOn w:val="114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74" w:customStyle="1">
    <w:name w:val="List Table 2 - Accent 2"/>
    <w:basedOn w:val="114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75" w:customStyle="1">
    <w:name w:val="List Table 2 - Accent 3"/>
    <w:basedOn w:val="114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76" w:customStyle="1">
    <w:name w:val="List Table 2 - Accent 4"/>
    <w:basedOn w:val="114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77" w:customStyle="1">
    <w:name w:val="List Table 2 - Accent 5"/>
    <w:basedOn w:val="114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78" w:customStyle="1">
    <w:name w:val="List Table 2 - Accent 6"/>
    <w:basedOn w:val="114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79" w:customStyle="1">
    <w:name w:val="List Table 3"/>
    <w:basedOn w:val="11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0" w:customStyle="1">
    <w:name w:val="List Table 3 - Accent 1"/>
    <w:basedOn w:val="114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81" w:customStyle="1">
    <w:name w:val="List Table 3 - Accent 2"/>
    <w:basedOn w:val="114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82" w:customStyle="1">
    <w:name w:val="List Table 3 - Accent 3"/>
    <w:basedOn w:val="114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83" w:customStyle="1">
    <w:name w:val="List Table 3 - Accent 4"/>
    <w:basedOn w:val="114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84" w:customStyle="1">
    <w:name w:val="List Table 3 - Accent 5"/>
    <w:basedOn w:val="114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85" w:customStyle="1">
    <w:name w:val="List Table 3 - Accent 6"/>
    <w:basedOn w:val="114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86" w:customStyle="1">
    <w:name w:val="List Table 4"/>
    <w:basedOn w:val="11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7" w:customStyle="1">
    <w:name w:val="List Table 4 - Accent 1"/>
    <w:basedOn w:val="114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88" w:customStyle="1">
    <w:name w:val="List Table 4 - Accent 2"/>
    <w:basedOn w:val="114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89" w:customStyle="1">
    <w:name w:val="List Table 4 - Accent 3"/>
    <w:basedOn w:val="114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90" w:customStyle="1">
    <w:name w:val="List Table 4 - Accent 4"/>
    <w:basedOn w:val="114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91" w:customStyle="1">
    <w:name w:val="List Table 4 - Accent 5"/>
    <w:basedOn w:val="114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92" w:customStyle="1">
    <w:name w:val="List Table 4 - Accent 6"/>
    <w:basedOn w:val="114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93" w:customStyle="1">
    <w:name w:val="List Table 5 Dark"/>
    <w:basedOn w:val="11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294" w:customStyle="1">
    <w:name w:val="List Table 5 Dark - Accent 1"/>
    <w:basedOn w:val="114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CCE8CF" w:themeColor="light1" w:sz="4" w:space="0"/>
          <w:bottom w:val="single" w:color="CCE8CF" w:themeColor="light1" w:sz="4" w:space="0"/>
        </w:tcBorders>
      </w:tcPr>
    </w:tblStylePr>
    <w:tblStylePr w:type="band1Vert">
      <w:tcPr>
        <w:shd w:val="clear" w:color="4f81bd" w:themeColor="accent1" w:fill="4f81bd" w:themeFill="accent1"/>
        <w:tcBorders>
          <w:left w:val="single" w:color="CCE8CF" w:themeColor="light1" w:sz="4" w:space="0"/>
          <w:right w:val="single" w:color="CCE8CF" w:themeColor="light1" w:sz="4" w:space="0"/>
        </w:tcBorders>
      </w:tcPr>
    </w:tblStylePr>
    <w:tblStylePr w:type="band2Horz">
      <w:tcPr>
        <w:shd w:val="clear" w:color="4f81bd" w:themeColor="accent1" w:fill="4f81bd"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F81BD"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CCE8CF" w:themeColor="light1" w:sz="12" w:space="0"/>
        </w:tcBorders>
      </w:tcPr>
    </w:tblStylePr>
    <w:tblStylePr w:type="lastCol">
      <w:tcPr>
        <w:tcBorders>
          <w:left w:val="single" w:color="CCE8CF" w:themeColor="light1" w:sz="4" w:space="0"/>
          <w:right w:val="single" w:color="4F81BD"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295" w:customStyle="1">
    <w:name w:val="List Table 5 Dark - Accent 2"/>
    <w:basedOn w:val="114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1Vert">
      <w:tcPr>
        <w:shd w:val="clear" w:color="d99795" w:themeColor="accent2" w:themeTint="97" w:fill="d99795" w:themeFill="accent2" w:themeFillTint="97"/>
        <w:tcBorders>
          <w:left w:val="single" w:color="CCE8CF" w:themeColor="light1" w:sz="4" w:space="0"/>
          <w:right w:val="single" w:color="CCE8CF" w:themeColor="light1" w:sz="4" w:space="0"/>
        </w:tcBorders>
      </w:tcPr>
    </w:tblStylePr>
    <w:tblStylePr w:type="band2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D9979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CCE8CF" w:themeColor="light1" w:sz="12" w:space="0"/>
        </w:tcBorders>
      </w:tcPr>
    </w:tblStylePr>
    <w:tblStylePr w:type="lastCol">
      <w:tcPr>
        <w:tcBorders>
          <w:left w:val="single" w:color="CCE8CF" w:themeColor="light1" w:sz="4" w:space="0"/>
          <w:right w:val="single" w:color="D9979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296" w:customStyle="1">
    <w:name w:val="List Table 5 Dark - Accent 3"/>
    <w:basedOn w:val="114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1Vert">
      <w:tcPr>
        <w:shd w:val="clear" w:color="c3d69c" w:themeColor="accent3" w:themeTint="98" w:fill="c3d69c" w:themeFill="accent3" w:themeFillTint="98"/>
        <w:tcBorders>
          <w:left w:val="single" w:color="CCE8CF" w:themeColor="light1" w:sz="4" w:space="0"/>
          <w:right w:val="single" w:color="CCE8CF" w:themeColor="light1" w:sz="4" w:space="0"/>
        </w:tcBorders>
      </w:tcPr>
    </w:tblStylePr>
    <w:tblStylePr w:type="band2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3D69C"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CCE8CF" w:themeColor="light1" w:sz="12" w:space="0"/>
        </w:tcBorders>
      </w:tcPr>
    </w:tblStylePr>
    <w:tblStylePr w:type="lastCol">
      <w:tcPr>
        <w:tcBorders>
          <w:left w:val="single" w:color="CCE8CF" w:themeColor="light1" w:sz="4" w:space="0"/>
          <w:right w:val="single" w:color="C3D69C"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297" w:customStyle="1">
    <w:name w:val="List Table 5 Dark - Accent 4"/>
    <w:basedOn w:val="114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1Vert">
      <w:tcPr>
        <w:shd w:val="clear" w:color="b2a1c6" w:themeColor="accent4" w:themeTint="9A" w:fill="b2a1c6" w:themeFill="accent4" w:themeFillTint="9A"/>
        <w:tcBorders>
          <w:left w:val="single" w:color="CCE8CF" w:themeColor="light1" w:sz="4" w:space="0"/>
          <w:right w:val="single" w:color="CCE8CF" w:themeColor="light1" w:sz="4" w:space="0"/>
        </w:tcBorders>
      </w:tcPr>
    </w:tblStylePr>
    <w:tblStylePr w:type="band2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B2A1C6"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CCE8CF" w:themeColor="light1" w:sz="12" w:space="0"/>
        </w:tcBorders>
      </w:tcPr>
    </w:tblStylePr>
    <w:tblStylePr w:type="lastCol">
      <w:tcPr>
        <w:tcBorders>
          <w:left w:val="single" w:color="CCE8CF" w:themeColor="light1" w:sz="4" w:space="0"/>
          <w:right w:val="single" w:color="B2A1C6"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298" w:customStyle="1">
    <w:name w:val="List Table 5 Dark - Accent 5"/>
    <w:basedOn w:val="114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1Vert">
      <w:tcPr>
        <w:shd w:val="clear" w:color="92ccdc" w:themeColor="accent5" w:themeTint="9A" w:fill="92ccdc" w:themeFill="accent5" w:themeFillTint="9A"/>
        <w:tcBorders>
          <w:left w:val="single" w:color="CCE8CF" w:themeColor="light1" w:sz="4" w:space="0"/>
          <w:right w:val="single" w:color="CCE8CF" w:themeColor="light1" w:sz="4" w:space="0"/>
        </w:tcBorders>
      </w:tcPr>
    </w:tblStylePr>
    <w:tblStylePr w:type="band2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2CCDC"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CCE8CF" w:themeColor="light1" w:sz="12" w:space="0"/>
        </w:tcBorders>
      </w:tcPr>
    </w:tblStylePr>
    <w:tblStylePr w:type="lastCol">
      <w:tcPr>
        <w:tcBorders>
          <w:left w:val="single" w:color="CCE8CF" w:themeColor="light1" w:sz="4" w:space="0"/>
          <w:right w:val="single" w:color="92CCDC"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299" w:customStyle="1">
    <w:name w:val="List Table 5 Dark - Accent 6"/>
    <w:basedOn w:val="114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1Vert">
      <w:tcPr>
        <w:shd w:val="clear" w:color="fac090" w:themeColor="accent6" w:themeTint="98" w:fill="fac090" w:themeFill="accent6" w:themeFillTint="98"/>
        <w:tcBorders>
          <w:left w:val="single" w:color="CCE8CF" w:themeColor="light1" w:sz="4" w:space="0"/>
          <w:right w:val="single" w:color="CCE8CF" w:themeColor="light1" w:sz="4" w:space="0"/>
        </w:tcBorders>
      </w:tcPr>
    </w:tblStylePr>
    <w:tblStylePr w:type="band2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AC090"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CCE8CF" w:themeColor="light1" w:sz="12" w:space="0"/>
        </w:tcBorders>
      </w:tcPr>
    </w:tblStylePr>
    <w:tblStylePr w:type="lastCol">
      <w:tcPr>
        <w:tcBorders>
          <w:left w:val="single" w:color="CCE8CF" w:themeColor="light1" w:sz="4" w:space="0"/>
          <w:right w:val="single" w:color="FAC090"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300" w:customStyle="1">
    <w:name w:val="List Table 6 Colorful"/>
    <w:basedOn w:val="11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01" w:customStyle="1">
    <w:name w:val="List Table 6 Colorful - Accent 1"/>
    <w:basedOn w:val="114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02" w:customStyle="1">
    <w:name w:val="List Table 6 Colorful - Accent 2"/>
    <w:basedOn w:val="114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03" w:customStyle="1">
    <w:name w:val="List Table 6 Colorful - Accent 3"/>
    <w:basedOn w:val="114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04" w:customStyle="1">
    <w:name w:val="List Table 6 Colorful - Accent 4"/>
    <w:basedOn w:val="114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05" w:customStyle="1">
    <w:name w:val="List Table 6 Colorful - Accent 5"/>
    <w:basedOn w:val="114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06" w:customStyle="1">
    <w:name w:val="List Table 6 Colorful - Accent 6"/>
    <w:basedOn w:val="114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07" w:customStyle="1">
    <w:name w:val="List Table 7 Colorful"/>
    <w:basedOn w:val="11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08" w:customStyle="1">
    <w:name w:val="List Table 7 Colorful - Accent 1"/>
    <w:basedOn w:val="114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cce8cf" w:themeColor="light1" w:fill="cce8c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cce8cf" w:themeColor="light1" w:fill="cce8c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09" w:customStyle="1">
    <w:name w:val="List Table 7 Colorful - Accent 2"/>
    <w:basedOn w:val="114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10" w:customStyle="1">
    <w:name w:val="List Table 7 Colorful - Accent 3"/>
    <w:basedOn w:val="114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11" w:customStyle="1">
    <w:name w:val="List Table 7 Colorful - Accent 4"/>
    <w:basedOn w:val="114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12" w:customStyle="1">
    <w:name w:val="List Table 7 Colorful - Accent 5"/>
    <w:basedOn w:val="114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13" w:customStyle="1">
    <w:name w:val="List Table 7 Colorful - Accent 6"/>
    <w:basedOn w:val="114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14" w:customStyle="1">
    <w:name w:val="Lined - Accent"/>
    <w:basedOn w:val="11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15" w:customStyle="1">
    <w:name w:val="Lined - Accent 1"/>
    <w:basedOn w:val="11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16" w:customStyle="1">
    <w:name w:val="Lined - Accent 2"/>
    <w:basedOn w:val="11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17" w:customStyle="1">
    <w:name w:val="Lined - Accent 3"/>
    <w:basedOn w:val="11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18" w:customStyle="1">
    <w:name w:val="Lined - Accent 4"/>
    <w:basedOn w:val="11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19" w:customStyle="1">
    <w:name w:val="Lined - Accent 5"/>
    <w:basedOn w:val="11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20" w:customStyle="1">
    <w:name w:val="Lined - Accent 6"/>
    <w:basedOn w:val="11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21" w:customStyle="1">
    <w:name w:val="Bordered &amp; Lined - Accent"/>
    <w:basedOn w:val="114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2" w:customStyle="1">
    <w:name w:val="Bordered &amp; Lined - Accent 1"/>
    <w:basedOn w:val="114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3" w:customStyle="1">
    <w:name w:val="Bordered &amp; Lined - Accent 2"/>
    <w:basedOn w:val="114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24" w:customStyle="1">
    <w:name w:val="Bordered &amp; Lined - Accent 3"/>
    <w:basedOn w:val="114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25" w:customStyle="1">
    <w:name w:val="Bordered &amp; Lined - Accent 4"/>
    <w:basedOn w:val="114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26" w:customStyle="1">
    <w:name w:val="Bordered &amp; Lined - Accent 5"/>
    <w:basedOn w:val="114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27" w:customStyle="1">
    <w:name w:val="Bordered &amp; Lined - Accent 6"/>
    <w:basedOn w:val="114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28" w:customStyle="1">
    <w:name w:val="Bordered"/>
    <w:basedOn w:val="114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29" w:customStyle="1">
    <w:name w:val="Bordered - Accent 1"/>
    <w:basedOn w:val="114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30" w:customStyle="1">
    <w:name w:val="Bordered - Accent 2"/>
    <w:basedOn w:val="114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31" w:customStyle="1">
    <w:name w:val="Bordered - Accent 3"/>
    <w:basedOn w:val="114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32" w:customStyle="1">
    <w:name w:val="Bordered - Accent 4"/>
    <w:basedOn w:val="114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33" w:customStyle="1">
    <w:name w:val="Bordered - Accent 5"/>
    <w:basedOn w:val="114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34" w:customStyle="1">
    <w:name w:val="Bordered - Accent 6"/>
    <w:basedOn w:val="114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35" w:customStyle="1">
    <w:name w:val="Footnote Text Char"/>
    <w:link w:val="1170"/>
    <w:uiPriority w:val="99"/>
    <w:qFormat/>
    <w:rPr>
      <w:sz w:val="18"/>
    </w:rPr>
  </w:style>
  <w:style w:type="character" w:styleId="1336" w:customStyle="1">
    <w:name w:val="Endnote Text Char"/>
    <w:link w:val="1161"/>
    <w:uiPriority w:val="99"/>
    <w:qFormat/>
    <w:rPr>
      <w:sz w:val="20"/>
    </w:rPr>
  </w:style>
  <w:style w:type="paragraph" w:styleId="1337" w:customStyle="1">
    <w:name w:val="TOC Heading"/>
    <w:uiPriority w:val="39"/>
    <w:unhideWhenUsed/>
    <w:qFormat/>
    <w:rPr>
      <w:rFonts w:hint="default" w:ascii="Times New Roman" w:hAnsi="Times New Roman" w:eastAsia="宋体" w:cs="Times New Roman"/>
    </w:rPr>
  </w:style>
  <w:style w:type="character" w:styleId="1338" w:customStyle="1">
    <w:name w:val="标题 1 字符"/>
    <w:link w:val="1134"/>
    <w:uiPriority w:val="0"/>
    <w:qFormat/>
    <w:rPr>
      <w:rFonts w:ascii="楷体_GB2312" w:hAnsi="楷体_GB2312" w:eastAsia="宋体" w:cs="Times New Roman"/>
      <w:b/>
      <w:sz w:val="28"/>
      <w:szCs w:val="32"/>
    </w:rPr>
  </w:style>
  <w:style w:type="character" w:styleId="1339" w:customStyle="1">
    <w:name w:val="标题 2 字符"/>
    <w:link w:val="1135"/>
    <w:uiPriority w:val="0"/>
    <w:qFormat/>
    <w:rPr>
      <w:rFonts w:ascii="楷体_GB2312" w:hAnsi="Times New Roman" w:eastAsia="楷体_GB2312" w:cs="Times New Roman"/>
      <w:b/>
      <w:bCs/>
      <w:sz w:val="18"/>
      <w:szCs w:val="20"/>
    </w:rPr>
  </w:style>
  <w:style w:type="character" w:styleId="1340" w:customStyle="1">
    <w:name w:val="标题 3 字符"/>
    <w:link w:val="1136"/>
    <w:uiPriority w:val="0"/>
    <w:qFormat/>
    <w:rPr>
      <w:rFonts w:ascii="Times New Roman" w:hAnsi="Times New Roman" w:eastAsia="楷体_GB2312" w:cs="Times New Roman"/>
      <w:b/>
      <w:bCs/>
      <w:sz w:val="15"/>
      <w:szCs w:val="20"/>
    </w:rPr>
  </w:style>
  <w:style w:type="character" w:styleId="1341" w:customStyle="1">
    <w:name w:val="标题 4 字符"/>
    <w:link w:val="1137"/>
    <w:uiPriority w:val="0"/>
    <w:qFormat/>
    <w:rPr>
      <w:rFonts w:ascii="Times New Roman" w:hAnsi="Times New Roman" w:eastAsia="楷体_GB2312" w:cs="Times New Roman"/>
      <w:b/>
      <w:bCs/>
      <w:sz w:val="13"/>
      <w:szCs w:val="20"/>
    </w:rPr>
  </w:style>
  <w:style w:type="character" w:styleId="1342" w:customStyle="1">
    <w:name w:val="标题 5 字符"/>
    <w:link w:val="1138"/>
    <w:uiPriority w:val="0"/>
    <w:qFormat/>
    <w:rPr>
      <w:rFonts w:ascii="楷体_GB2312" w:hAnsi="Times New Roman" w:eastAsia="楷体_GB2312" w:cs="Times New Roman"/>
      <w:bCs/>
      <w:sz w:val="28"/>
      <w:szCs w:val="20"/>
    </w:rPr>
  </w:style>
  <w:style w:type="character" w:styleId="1343" w:customStyle="1">
    <w:name w:val="正文缩进 字符"/>
    <w:link w:val="1147"/>
    <w:uiPriority w:val="0"/>
    <w:semiHidden/>
    <w:qFormat/>
    <w:rPr>
      <w:rFonts w:ascii="Times New Roman" w:hAnsi="Times New Roman"/>
      <w:sz w:val="21"/>
    </w:rPr>
  </w:style>
  <w:style w:type="character" w:styleId="1344" w:customStyle="1">
    <w:name w:val="文档结构图 字符"/>
    <w:link w:val="1149"/>
    <w:uiPriority w:val="0"/>
    <w:semiHidden/>
    <w:qFormat/>
    <w:rPr>
      <w:rFonts w:ascii="Times New Roman" w:hAnsi="Times New Roman" w:eastAsia="宋体" w:cs="Times New Roman"/>
      <w:szCs w:val="20"/>
      <w:shd w:val="clear" w:color="auto" w:fill="000080"/>
    </w:rPr>
  </w:style>
  <w:style w:type="character" w:styleId="1345" w:customStyle="1">
    <w:name w:val="批注文字 字符"/>
    <w:link w:val="1150"/>
    <w:uiPriority w:val="99"/>
    <w:semiHidden/>
    <w:qFormat/>
    <w:rPr>
      <w:rFonts w:ascii="Times New Roman" w:hAnsi="Times New Roman" w:eastAsia="宋体" w:cs="Times New Roman"/>
      <w:szCs w:val="24"/>
    </w:rPr>
  </w:style>
  <w:style w:type="character" w:styleId="1346" w:customStyle="1">
    <w:name w:val="正文文本 字符"/>
    <w:link w:val="1151"/>
    <w:uiPriority w:val="99"/>
    <w:qFormat/>
    <w:rPr>
      <w:rFonts w:ascii="华文中宋" w:hAnsi="Times New Roman" w:eastAsia="华文中宋" w:cs="Times New Roman"/>
      <w:bCs/>
      <w:sz w:val="28"/>
      <w:szCs w:val="20"/>
    </w:rPr>
  </w:style>
  <w:style w:type="character" w:styleId="1347" w:customStyle="1">
    <w:name w:val="正文文本缩进 字符"/>
    <w:link w:val="1152"/>
    <w:uiPriority w:val="0"/>
    <w:qFormat/>
    <w:rPr>
      <w:rFonts w:ascii="Times New Roman" w:hAnsi="Times New Roman" w:eastAsia="宋体" w:cs="Times New Roman"/>
      <w:b/>
      <w:sz w:val="30"/>
      <w:szCs w:val="20"/>
    </w:rPr>
  </w:style>
  <w:style w:type="character" w:styleId="1348" w:customStyle="1">
    <w:name w:val="纯文本 字符"/>
    <w:link w:val="1157"/>
    <w:uiPriority w:val="0"/>
    <w:qFormat/>
    <w:rPr>
      <w:rFonts w:ascii="宋体" w:hAnsi="Courier New"/>
      <w:sz w:val="21"/>
    </w:rPr>
  </w:style>
  <w:style w:type="character" w:styleId="1349" w:customStyle="1">
    <w:name w:val="日期 字符"/>
    <w:link w:val="1159"/>
    <w:uiPriority w:val="0"/>
    <w:qFormat/>
    <w:rPr>
      <w:rFonts w:ascii="Times New Roman" w:hAnsi="Times New Roman" w:eastAsia="黑体" w:cs="Times New Roman"/>
      <w:b/>
      <w:sz w:val="36"/>
      <w:szCs w:val="20"/>
    </w:rPr>
  </w:style>
  <w:style w:type="character" w:styleId="1350" w:customStyle="1">
    <w:name w:val="正文文本缩进 2 字符"/>
    <w:link w:val="1160"/>
    <w:uiPriority w:val="0"/>
    <w:qFormat/>
    <w:rPr>
      <w:rFonts w:ascii="楷体_GB2312" w:hAnsi="Times New Roman" w:eastAsia="楷体_GB2312" w:cs="Times New Roman"/>
      <w:b/>
      <w:sz w:val="28"/>
      <w:szCs w:val="20"/>
    </w:rPr>
  </w:style>
  <w:style w:type="character" w:styleId="1351" w:customStyle="1">
    <w:name w:val="批注框文本 字符"/>
    <w:link w:val="1162"/>
    <w:uiPriority w:val="99"/>
    <w:semiHidden/>
    <w:qFormat/>
    <w:rPr>
      <w:rFonts w:ascii="Times New Roman" w:hAnsi="Times New Roman" w:eastAsia="宋体" w:cs="Times New Roman"/>
      <w:sz w:val="18"/>
      <w:szCs w:val="18"/>
    </w:rPr>
  </w:style>
  <w:style w:type="character" w:styleId="1352" w:customStyle="1">
    <w:name w:val="页脚 字符"/>
    <w:link w:val="1163"/>
    <w:uiPriority w:val="0"/>
    <w:qFormat/>
    <w:rPr>
      <w:sz w:val="18"/>
      <w:szCs w:val="18"/>
    </w:rPr>
  </w:style>
  <w:style w:type="character" w:styleId="1353" w:customStyle="1">
    <w:name w:val="页眉 字符"/>
    <w:link w:val="1165"/>
    <w:uiPriority w:val="0"/>
    <w:qFormat/>
    <w:rPr>
      <w:sz w:val="18"/>
      <w:szCs w:val="18"/>
    </w:rPr>
  </w:style>
  <w:style w:type="character" w:styleId="1354" w:customStyle="1">
    <w:name w:val="正文文本缩进 3 字符"/>
    <w:link w:val="1172"/>
    <w:uiPriority w:val="0"/>
    <w:qFormat/>
    <w:rPr>
      <w:rFonts w:ascii="Times New Roman" w:hAnsi="Times New Roman" w:eastAsia="宋体" w:cs="Times New Roman"/>
      <w:szCs w:val="20"/>
    </w:rPr>
  </w:style>
  <w:style w:type="character" w:styleId="1355" w:customStyle="1">
    <w:name w:val="正文文本 2 字符"/>
    <w:link w:val="1176"/>
    <w:uiPriority w:val="0"/>
    <w:qFormat/>
    <w:rPr>
      <w:rFonts w:ascii="Times New Roman" w:hAnsi="Times New Roman" w:eastAsia="宋体" w:cs="Times New Roman"/>
      <w:szCs w:val="20"/>
    </w:rPr>
  </w:style>
  <w:style w:type="character" w:styleId="1356" w:customStyle="1">
    <w:name w:val="批注主题 字符"/>
    <w:link w:val="1179"/>
    <w:uiPriority w:val="99"/>
    <w:semiHidden/>
    <w:qFormat/>
    <w:rPr>
      <w:rFonts w:ascii="Times New Roman" w:hAnsi="Times New Roman" w:eastAsia="宋体" w:cs="Times New Roman"/>
      <w:b/>
      <w:bCs/>
      <w:szCs w:val="24"/>
    </w:rPr>
  </w:style>
  <w:style w:type="character" w:styleId="1357" w:customStyle="1">
    <w:name w:val="正文文本首行缩进 字符"/>
    <w:link w:val="1180"/>
    <w:uiPriority w:val="0"/>
    <w:qFormat/>
    <w:rPr>
      <w:rFonts w:ascii="Times New Roman" w:eastAsia="宋体"/>
      <w:sz w:val="21"/>
      <w:szCs w:val="24"/>
    </w:rPr>
  </w:style>
  <w:style w:type="paragraph" w:styleId="1358" w:customStyle="1">
    <w:name w:val="样式 标题 2 + 首行缩进:  2 字符"/>
    <w:basedOn w:val="1359"/>
    <w:uiPriority w:val="0"/>
    <w:unhideWhenUsed/>
    <w:qFormat/>
    <w:pPr>
      <w:spacing w:after="240"/>
      <w:tabs>
        <w:tab w:val="left" w:pos="900" w:leader="none"/>
      </w:tabs>
    </w:pPr>
    <w:rPr>
      <w:rFonts w:hint="eastAsia" w:ascii="宋体" w:hAnsi="宋体"/>
      <w:sz w:val="28"/>
    </w:rPr>
  </w:style>
  <w:style w:type="paragraph" w:styleId="1359" w:customStyle="1">
    <w:name w:val="标题 21"/>
    <w:basedOn w:val="1133"/>
    <w:next w:val="1133"/>
    <w:uiPriority w:val="0"/>
    <w:qFormat/>
    <w:pPr>
      <w:jc w:val="center"/>
      <w:keepNext/>
      <w:outlineLvl w:val="1"/>
    </w:pPr>
    <w:rPr>
      <w:rFonts w:ascii="楷体_GB2312" w:eastAsia="楷体_GB2312"/>
      <w:b/>
      <w:bCs/>
      <w:sz w:val="18"/>
    </w:rPr>
  </w:style>
  <w:style w:type="paragraph" w:styleId="1360" w:customStyle="1">
    <w:name w:val="_Style 1"/>
    <w:basedOn w:val="1133"/>
    <w:uiPriority w:val="99"/>
    <w:qFormat/>
    <w:pPr>
      <w:ind w:firstLine="420"/>
    </w:pPr>
    <w:rPr>
      <w:rFonts w:ascii="Calibri" w:hAnsi="Calibri" w:eastAsia="宋体" w:cs="Calibri"/>
      <w:sz w:val="34"/>
      <w:szCs w:val="34"/>
    </w:rPr>
  </w:style>
  <w:style w:type="paragraph" w:styleId="1361" w:customStyle="1">
    <w:name w:val="正文文本11"/>
    <w:basedOn w:val="1133"/>
    <w:uiPriority w:val="99"/>
    <w:qFormat/>
    <w:rPr>
      <w:rFonts w:ascii="华文中宋" w:eastAsia="华文中宋"/>
      <w:bCs/>
      <w:sz w:val="28"/>
    </w:rPr>
  </w:style>
  <w:style w:type="paragraph" w:styleId="1362" w:customStyle="1">
    <w:name w:val="段"/>
    <w:next w:val="1133"/>
    <w:uiPriority w:val="0"/>
    <w:qFormat/>
    <w:pPr>
      <w:ind w:firstLine="200"/>
      <w:jc w:val="both"/>
    </w:pPr>
    <w:rPr>
      <w:rFonts w:hint="default" w:ascii="宋体" w:hAnsi="Times New Roman" w:eastAsia="宋体" w:cs="Times New Roman"/>
      <w:sz w:val="21"/>
      <w:lang w:val="en-US" w:eastAsia="zh-CN" w:bidi="ar-SA"/>
    </w:rPr>
  </w:style>
  <w:style w:type="character" w:styleId="1363" w:customStyle="1">
    <w:name w:val="font31"/>
    <w:uiPriority w:val="0"/>
    <w:qFormat/>
    <w:rPr>
      <w:rFonts w:hint="eastAsia" w:ascii="仿宋" w:hAnsi="仿宋" w:eastAsia="仿宋" w:cs="仿宋"/>
      <w:color w:val="000000"/>
      <w:sz w:val="24"/>
      <w:szCs w:val="24"/>
      <w:u w:val="none"/>
    </w:rPr>
  </w:style>
  <w:style w:type="character" w:styleId="1364" w:customStyle="1">
    <w:name w:val="font11"/>
    <w:uiPriority w:val="0"/>
    <w:qFormat/>
    <w:rPr>
      <w:rFonts w:hint="eastAsia" w:ascii="宋体" w:hAnsi="宋体" w:eastAsia="宋体" w:cs="宋体"/>
      <w:color w:val="000000"/>
      <w:sz w:val="20"/>
      <w:szCs w:val="20"/>
      <w:u w:val="none"/>
    </w:rPr>
  </w:style>
  <w:style w:type="character" w:styleId="1365" w:customStyle="1">
    <w:name w:val="正文文本缩进 2 Char1"/>
    <w:uiPriority w:val="0"/>
    <w:semiHidden/>
    <w:qFormat/>
    <w:rPr>
      <w:rFonts w:ascii="Times New Roman" w:hAnsi="Times New Roman" w:eastAsia="宋体" w:cs="Times New Roman"/>
      <w:szCs w:val="20"/>
    </w:rPr>
  </w:style>
  <w:style w:type="character" w:styleId="1366" w:customStyle="1">
    <w:name w:val="批注框文本 Char1"/>
    <w:uiPriority w:val="99"/>
    <w:semiHidden/>
    <w:qFormat/>
    <w:rPr>
      <w:rFonts w:ascii="Times New Roman" w:hAnsi="Times New Roman" w:eastAsia="宋体" w:cs="Times New Roman"/>
      <w:sz w:val="18"/>
      <w:szCs w:val="18"/>
    </w:rPr>
  </w:style>
  <w:style w:type="character" w:styleId="1367" w:customStyle="1">
    <w:name w:val="NormalCharacter"/>
    <w:link w:val="1368"/>
    <w:uiPriority w:val="99"/>
    <w:qFormat/>
    <w:rPr>
      <w:sz w:val="20"/>
    </w:rPr>
  </w:style>
  <w:style w:type="paragraph" w:styleId="1368" w:customStyle="1">
    <w:name w:val="UserStyle_4"/>
    <w:basedOn w:val="1133"/>
    <w:link w:val="1367"/>
    <w:uiPriority w:val="99"/>
    <w:qFormat/>
    <w:pPr>
      <w:widowControl/>
    </w:pPr>
    <w:rPr>
      <w:sz w:val="20"/>
    </w:rPr>
  </w:style>
  <w:style w:type="character" w:styleId="1369" w:customStyle="1">
    <w:name w:val="正文文本缩进 Char1"/>
    <w:uiPriority w:val="0"/>
    <w:semiHidden/>
    <w:qFormat/>
    <w:rPr>
      <w:rFonts w:ascii="Times New Roman" w:hAnsi="Times New Roman" w:eastAsia="宋体" w:cs="Times New Roman"/>
      <w:szCs w:val="20"/>
    </w:rPr>
  </w:style>
  <w:style w:type="character" w:styleId="1370" w:customStyle="1">
    <w:name w:val="case31"/>
    <w:uiPriority w:val="0"/>
    <w:qFormat/>
    <w:rPr>
      <w:spacing w:val="390"/>
      <w:sz w:val="21"/>
      <w:szCs w:val="21"/>
    </w:rPr>
  </w:style>
  <w:style w:type="character" w:styleId="1371" w:customStyle="1">
    <w:name w:val="正文首行缩进两字 Char"/>
    <w:link w:val="1372"/>
    <w:uiPriority w:val="0"/>
    <w:qFormat/>
    <w:rPr>
      <w:sz w:val="24"/>
      <w:szCs w:val="24"/>
      <w:lang w:val="en-US" w:eastAsia="zh-CN" w:bidi="ar-SA"/>
    </w:rPr>
  </w:style>
  <w:style w:type="paragraph" w:styleId="1372" w:customStyle="1">
    <w:name w:val="正文首行缩进两字"/>
    <w:link w:val="1371"/>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373" w:customStyle="1">
    <w:name w:val="正文文本缩进 3 Char1"/>
    <w:uiPriority w:val="0"/>
    <w:semiHidden/>
    <w:qFormat/>
    <w:rPr>
      <w:rFonts w:ascii="Times New Roman" w:hAnsi="Times New Roman" w:eastAsia="宋体" w:cs="Times New Roman"/>
      <w:sz w:val="16"/>
      <w:szCs w:val="16"/>
    </w:rPr>
  </w:style>
  <w:style w:type="character" w:styleId="1374" w:customStyle="1">
    <w:name w:val="日期 Char1"/>
    <w:uiPriority w:val="0"/>
    <w:semiHidden/>
    <w:qFormat/>
    <w:rPr>
      <w:rFonts w:ascii="Times New Roman" w:hAnsi="Times New Roman" w:eastAsia="宋体" w:cs="Times New Roman"/>
      <w:szCs w:val="20"/>
    </w:rPr>
  </w:style>
  <w:style w:type="character" w:styleId="1375" w:customStyle="1">
    <w:name w:val="文档结构图 Char1"/>
    <w:uiPriority w:val="0"/>
    <w:semiHidden/>
    <w:qFormat/>
    <w:rPr>
      <w:rFonts w:ascii="宋体" w:hAnsi="Times New Roman" w:eastAsia="宋体" w:cs="Times New Roman"/>
      <w:sz w:val="18"/>
      <w:szCs w:val="18"/>
    </w:rPr>
  </w:style>
  <w:style w:type="character" w:styleId="1376" w:customStyle="1">
    <w:name w:val="正文文本 2 Char1"/>
    <w:uiPriority w:val="0"/>
    <w:semiHidden/>
    <w:qFormat/>
    <w:rPr>
      <w:rFonts w:ascii="Times New Roman" w:hAnsi="Times New Roman" w:eastAsia="宋体" w:cs="Times New Roman"/>
      <w:szCs w:val="20"/>
    </w:rPr>
  </w:style>
  <w:style w:type="character" w:styleId="1377" w:customStyle="1">
    <w:name w:val="font21"/>
    <w:uiPriority w:val="0"/>
    <w:qFormat/>
    <w:rPr>
      <w:rFonts w:hint="eastAsia" w:ascii="仿宋" w:hAnsi="仿宋" w:eastAsia="仿宋" w:cs="仿宋"/>
      <w:color w:val="000000"/>
      <w:sz w:val="24"/>
      <w:szCs w:val="24"/>
      <w:u w:val="none"/>
    </w:rPr>
  </w:style>
  <w:style w:type="paragraph" w:styleId="1378">
    <w:name w:val="List Paragraph"/>
    <w:basedOn w:val="1133"/>
    <w:uiPriority w:val="34"/>
    <w:qFormat/>
    <w:pPr>
      <w:ind w:firstLine="420"/>
    </w:pPr>
  </w:style>
  <w:style w:type="paragraph" w:styleId="1379" w:customStyle="1">
    <w:name w:val="一级条标题"/>
    <w:next w:val="1133"/>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380" w:customStyle="1">
    <w:name w:val="首行缩进"/>
    <w:basedOn w:val="1133"/>
    <w:uiPriority w:val="0"/>
    <w:qFormat/>
    <w:pPr>
      <w:ind w:firstLine="480"/>
    </w:pPr>
    <w:rPr>
      <w:szCs w:val="20"/>
      <w:lang w:val="zh-CN"/>
    </w:rPr>
  </w:style>
  <w:style w:type="paragraph" w:styleId="1381" w:customStyle="1">
    <w:name w:val="List Paragraph1"/>
    <w:basedOn w:val="1133"/>
    <w:uiPriority w:val="0"/>
    <w:qFormat/>
    <w:pPr>
      <w:ind w:firstLine="420"/>
    </w:pPr>
    <w:rPr>
      <w:szCs w:val="21"/>
    </w:rPr>
  </w:style>
  <w:style w:type="paragraph" w:styleId="1382" w:customStyle="1">
    <w:name w:val="普通文字"/>
    <w:basedOn w:val="1133"/>
    <w:next w:val="1133"/>
    <w:uiPriority w:val="0"/>
    <w:qFormat/>
    <w:rPr>
      <w:rFonts w:ascii="宋体"/>
      <w:sz w:val="24"/>
      <w:u w:val="none"/>
    </w:rPr>
  </w:style>
  <w:style w:type="paragraph" w:styleId="1383" w:customStyle="1">
    <w:name w:val="二级无"/>
    <w:basedOn w:val="1133"/>
    <w:uiPriority w:val="0"/>
    <w:qFormat/>
    <w:pPr>
      <w:ind w:left="552" w:hanging="420"/>
      <w:jc w:val="left"/>
      <w:widowControl/>
      <w:tabs>
        <w:tab w:val="left" w:pos="552" w:leader="none"/>
      </w:tabs>
      <w:outlineLvl w:val="3"/>
    </w:pPr>
    <w:rPr>
      <w:rFonts w:ascii="宋体"/>
      <w:szCs w:val="21"/>
    </w:rPr>
  </w:style>
  <w:style w:type="paragraph" w:styleId="1384" w:customStyle="1">
    <w:name w:val="正文文本1"/>
    <w:basedOn w:val="1133"/>
    <w:next w:val="1133"/>
    <w:uiPriority w:val="0"/>
    <w:qFormat/>
    <w:rPr>
      <w:rFonts w:ascii="仿宋_GB2312" w:hAnsi="Times New Roman" w:eastAsia="仿宋_GB2312"/>
      <w:sz w:val="28"/>
      <w:szCs w:val="20"/>
    </w:rPr>
  </w:style>
  <w:style w:type="paragraph" w:styleId="1385" w:customStyle="1">
    <w:name w:val="p0 paragraphindent"/>
    <w:basedOn w:val="1133"/>
    <w:uiPriority w:val="0"/>
    <w:qFormat/>
    <w:pPr>
      <w:jc w:val="left"/>
      <w:spacing w:before="100" w:beforeAutospacing="1" w:after="100" w:afterAutospacing="1"/>
      <w:widowControl/>
    </w:pPr>
    <w:rPr>
      <w:rFonts w:ascii="宋体" w:hAnsi="宋体" w:cs="宋体"/>
      <w:sz w:val="24"/>
      <w:szCs w:val="24"/>
    </w:rPr>
  </w:style>
  <w:style w:type="paragraph" w:styleId="1386" w:customStyle="1">
    <w:name w:val="List Paragraph2"/>
    <w:basedOn w:val="1133"/>
    <w:uiPriority w:val="0"/>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1387"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388" w:customStyle="1">
    <w:name w:val="标题 41"/>
    <w:basedOn w:val="1133"/>
    <w:next w:val="1133"/>
    <w:uiPriority w:val="0"/>
    <w:qFormat/>
    <w:pPr>
      <w:jc w:val="center"/>
      <w:keepNext/>
      <w:outlineLvl w:val="3"/>
    </w:pPr>
    <w:rPr>
      <w:rFonts w:eastAsia="楷体_GB2312"/>
      <w:b/>
      <w:bCs/>
      <w:sz w:val="13"/>
    </w:rPr>
  </w:style>
  <w:style w:type="paragraph" w:styleId="1389" w:customStyle="1">
    <w:name w:val="样式 小四 段前: 5 磅 段后: 5 磅 首行缩进:  2 字符"/>
    <w:basedOn w:val="1133"/>
    <w:uiPriority w:val="0"/>
    <w:qFormat/>
    <w:pPr>
      <w:jc w:val="center"/>
      <w:spacing w:line="360" w:lineRule="auto"/>
    </w:pPr>
    <w:rPr>
      <w:rFonts w:ascii="宋体" w:hAnsi="宋体"/>
      <w:bCs/>
      <w:color w:val="ff0000"/>
      <w:sz w:val="24"/>
      <w:szCs w:val="24"/>
    </w:rPr>
  </w:style>
  <w:style w:type="character" w:styleId="1390" w:customStyle="1">
    <w:name w:val="HTML 打字机1"/>
    <w:uiPriority w:val="0"/>
    <w:qFormat/>
    <w:rPr>
      <w:rFonts w:ascii="宋体" w:hAnsi="宋体" w:eastAsia="宋体" w:cs="宋体"/>
      <w:sz w:val="24"/>
      <w:szCs w:val="24"/>
    </w:rPr>
  </w:style>
  <w:style w:type="paragraph" w:styleId="1391" w:customStyle="1">
    <w:name w:val="正文缩进1"/>
    <w:basedOn w:val="1133"/>
    <w:uiPriority w:val="0"/>
    <w:qFormat/>
    <w:pPr>
      <w:ind w:firstLine="420"/>
    </w:pPr>
    <w:rPr>
      <w:rFonts w:ascii="Times New Roman" w:hAnsi="Times New Roman" w:eastAsia="宋体" w:cs="Times New Roman"/>
      <w:szCs w:val="20"/>
    </w:rPr>
  </w:style>
  <w:style w:type="paragraph" w:styleId="1392" w:customStyle="1">
    <w:name w:val="_Style 92"/>
    <w:uiPriority w:val="99"/>
    <w:unhideWhenUsed/>
    <w:qFormat/>
    <w:rPr>
      <w:rFonts w:hint="default" w:ascii="Times New Roman" w:hAnsi="Times New Roman" w:eastAsia="宋体" w:cs="Times New Roman"/>
      <w:sz w:val="21"/>
      <w:lang w:val="en-US" w:eastAsia="zh-CN" w:bidi="ar-SA"/>
    </w:rPr>
  </w:style>
  <w:style w:type="paragraph" w:styleId="1393" w:customStyle="1">
    <w:name w:val="纯文本1"/>
    <w:basedOn w:val="1133"/>
    <w:uiPriority w:val="0"/>
    <w:qFormat/>
    <w:rPr>
      <w:rFonts w:ascii="宋体" w:hAnsi="Courier New"/>
      <w:szCs w:val="21"/>
    </w:rPr>
  </w:style>
  <w:style w:type="paragraph" w:styleId="1394" w:customStyle="1">
    <w:name w:val="Other|1"/>
    <w:basedOn w:val="1133"/>
    <w:uiPriority w:val="0"/>
    <w:qFormat/>
    <w:pPr>
      <w:shd w:val="clear" w:color="auto" w:fill="auto"/>
      <w:widowControl w:val="off"/>
    </w:pPr>
    <w:rPr>
      <w:rFonts w:ascii="宋体" w:hAnsi="宋体" w:eastAsia="宋体" w:cs="宋体"/>
      <w:sz w:val="14"/>
      <w:szCs w:val="14"/>
      <w:u w:val="none"/>
      <w:shd w:val="clear" w:color="auto" w:fill="auto"/>
      <w:lang w:val="zh-TW" w:eastAsia="zh-TW" w:bidi="zh-TW"/>
    </w:rPr>
  </w:style>
  <w:style w:type="paragraph" w:styleId="1395" w:customStyle="1">
    <w:name w:val="普通正文"/>
    <w:basedOn w:val="1133"/>
    <w:uiPriority w:val="0"/>
    <w:qFormat/>
    <w:pPr>
      <w:ind w:firstLine="480"/>
      <w:jc w:val="left"/>
      <w:spacing w:before="120" w:after="120" w:line="360" w:lineRule="auto"/>
    </w:pPr>
    <w:rPr>
      <w:rFonts w:ascii="Arial" w:hAnsi="Arial"/>
      <w:sz w:val="24"/>
      <w:szCs w:val="24"/>
    </w:rPr>
  </w:style>
  <w:style w:type="paragraph" w:styleId="1396" w:customStyle="1">
    <w:name w:val="页眉1"/>
    <w:basedOn w:val="1133"/>
    <w:uiPriority w:val="99"/>
    <w:qFormat/>
    <w:pPr>
      <w:jc w:val="center"/>
      <w:tabs>
        <w:tab w:val="center" w:pos="4153" w:leader="none"/>
        <w:tab w:val="right" w:pos="8306" w:leader="none"/>
      </w:tabs>
      <w:pBdr>
        <w:bottom w:val="single" w:color="000000" w:sz="6" w:space="1"/>
      </w:pBdr>
    </w:pPr>
    <w:rPr>
      <w:sz w:val="18"/>
      <w:szCs w:val="18"/>
      <w:lang w:val="en-US" w:eastAsia="en-US"/>
    </w:rPr>
  </w:style>
  <w:style w:type="numbering" w:styleId="13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image" Target="media/image1.png"/><Relationship Id="rId28" Type="http://schemas.openxmlformats.org/officeDocument/2006/relationships/image" Target="media/image2.png"/><Relationship Id="rId29" Type="http://schemas.openxmlformats.org/officeDocument/2006/relationships/image" Target="media/image3.png"/><Relationship Id="rId30" Type="http://schemas.openxmlformats.org/officeDocument/2006/relationships/image" Target="media/image4.png"/><Relationship Id="rId31" Type="http://schemas.openxmlformats.org/officeDocument/2006/relationships/image" Target="media/image5.png"/><Relationship Id="rId32" Type="http://schemas.openxmlformats.org/officeDocument/2006/relationships/image" Target="media/image6.png"/><Relationship Id="rId33" Type="http://schemas.openxmlformats.org/officeDocument/2006/relationships/image" Target="media/image7.png"/><Relationship Id="rId34" Type="http://schemas.openxmlformats.org/officeDocument/2006/relationships/image" Target="media/image8.png"/><Relationship Id="rId35" Type="http://schemas.openxmlformats.org/officeDocument/2006/relationships/image" Target="media/image9.png"/><Relationship Id="rId36" Type="http://schemas.openxmlformats.org/officeDocument/2006/relationships/image" Target="media/image10.png"/><Relationship Id="rId37" Type="http://schemas.openxmlformats.org/officeDocument/2006/relationships/image" Target="media/image11.png"/><Relationship Id="rId38" Type="http://schemas.openxmlformats.org/officeDocument/2006/relationships/image" Target="media/image12.png"/><Relationship Id="rId39"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png"/><Relationship Id="rId42" Type="http://schemas.openxmlformats.org/officeDocument/2006/relationships/image" Target="media/image16.png"/><Relationship Id="rId43" Type="http://schemas.openxmlformats.org/officeDocument/2006/relationships/image" Target="media/image17.png"/><Relationship Id="rId44" Type="http://schemas.openxmlformats.org/officeDocument/2006/relationships/image" Target="media/image18.png"/><Relationship Id="rId45" Type="http://schemas.openxmlformats.org/officeDocument/2006/relationships/image" Target="media/image19.png"/><Relationship Id="rId46" Type="http://schemas.openxmlformats.org/officeDocument/2006/relationships/image" Target="media/image20.png"/><Relationship Id="rId47" Type="http://schemas.openxmlformats.org/officeDocument/2006/relationships/image" Target="media/image21.png"/><Relationship Id="rId48" Type="http://schemas.openxmlformats.org/officeDocument/2006/relationships/image" Target="media/image22.png"/><Relationship Id="rId49" Type="http://schemas.openxmlformats.org/officeDocument/2006/relationships/image" Target="media/image23.png"/><Relationship Id="rId50" Type="http://schemas.openxmlformats.org/officeDocument/2006/relationships/image" Target="media/image24.png"/><Relationship Id="rId51" Type="http://schemas.openxmlformats.org/officeDocument/2006/relationships/image" Target="media/image25.png"/><Relationship Id="rId52" Type="http://schemas.openxmlformats.org/officeDocument/2006/relationships/image" Target="media/image26.png"/><Relationship Id="rId53" Type="http://schemas.openxmlformats.org/officeDocument/2006/relationships/image" Target="media/image27.png"/><Relationship Id="rId54" Type="http://schemas.openxmlformats.org/officeDocument/2006/relationships/image" Target="media/image28.png"/><Relationship Id="rId55" Type="http://schemas.openxmlformats.org/officeDocument/2006/relationships/image" Target="media/image29.png"/><Relationship Id="rId56" Type="http://schemas.openxmlformats.org/officeDocument/2006/relationships/image" Target="media/image30.png"/><Relationship Id="rId57" Type="http://schemas.openxmlformats.org/officeDocument/2006/relationships/image" Target="media/image31.png"/><Relationship Id="rId58" Type="http://schemas.openxmlformats.org/officeDocument/2006/relationships/image" Target="media/image32.png"/><Relationship Id="rId59" Type="http://schemas.openxmlformats.org/officeDocument/2006/relationships/image" Target="media/image33.png"/><Relationship Id="rId60" Type="http://schemas.openxmlformats.org/officeDocument/2006/relationships/image" Target="media/image34.png"/><Relationship Id="rId61" Type="http://schemas.openxmlformats.org/officeDocument/2006/relationships/image" Target="media/image35.png"/><Relationship Id="rId62" Type="http://schemas.openxmlformats.org/officeDocument/2006/relationships/image" Target="media/image36.png"/><Relationship Id="rId63" Type="http://schemas.openxmlformats.org/officeDocument/2006/relationships/image" Target="media/image37.png"/><Relationship Id="rId64" Type="http://schemas.openxmlformats.org/officeDocument/2006/relationships/image" Target="media/image38.png"/><Relationship Id="rId65" Type="http://schemas.openxmlformats.org/officeDocument/2006/relationships/image" Target="media/image39.png"/><Relationship Id="rId66" Type="http://schemas.openxmlformats.org/officeDocument/2006/relationships/image" Target="media/image40.png"/><Relationship Id="rId67" Type="http://schemas.openxmlformats.org/officeDocument/2006/relationships/image" Target="media/image41.png"/><Relationship Id="rId68" Type="http://schemas.openxmlformats.org/officeDocument/2006/relationships/image" Target="media/image42.png"/><Relationship Id="rId69" Type="http://schemas.openxmlformats.org/officeDocument/2006/relationships/image" Target="media/image43.png"/><Relationship Id="rId70" Type="http://schemas.openxmlformats.org/officeDocument/2006/relationships/image" Target="media/image44.png"/><Relationship Id="rId71"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4f6eb619-df98-47c7-8060-d0da66f025c6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560041AF</paraID>
      <start>17</start>
      <end>18</end>
      <status>unmodified</status>
      <modifiedWord/>
      <trackRevisions>false</trackRevisions>
    </reviewItem>
    <reviewItem>
      <errorID>f84e811f-48f3-4d9b-b382-83a670c271e6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72CB2C0D</paraID>
      <start>43</start>
      <end>44</end>
      <status>unmodified</status>
      <modifiedWord/>
      <trackRevisions>false</trackRevisions>
    </reviewItem>
    <reviewItem>
      <errorID>759b840b-8e80-4127-ad1f-96535fd413fc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59059C24</paraID>
      <start>0</start>
      <end>2</end>
      <status>unmodified</status>
      <modifiedWord/>
      <trackRevisions>false</trackRevisions>
    </reviewItem>
    <reviewItem>
      <errorID>100ffc71-d481-4ecb-accb-aec5305a902c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59059C24</paraID>
      <start>17</start>
      <end>18</end>
      <status>unmodified</status>
      <modifiedWord/>
      <trackRevisions>false</trackRevisions>
    </reviewItem>
    <reviewItem>
      <errorID>e2710aa8-9a2c-4c34-bb58-f4a7e9152e20</errorID>
      <errorWord>2、</errorWord>
      <group>L1_Format</group>
      <groupName>格式问题</groupName>
      <ability>L2_Ordinal</ability>
      <abilityName>序号格式</abilityName>
      <candidateList>
        <item>2.</item>
      </candidateList>
      <explain>当前序号格式不规范，建议修改为规范格式[2.]。</explain>
      <paraID> DF736A2</paraID>
      <start>0</start>
      <end>2</end>
      <status>unmodified</status>
      <modifiedWord/>
      <trackRevisions>false</trackRevisions>
    </reviewItem>
    <reviewItem>
      <errorID>93c298ad-e468-492a-ac01-9fdee725c68e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222F2345</paraID>
      <start>0</start>
      <end>2</end>
      <status>unmodified</status>
      <modifiedWord/>
      <trackRevisions>false</trackRevisions>
    </reviewItem>
    <reviewItem>
      <errorID>c59550cc-7092-477d-bd55-34bc5401c137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624C305C</paraID>
      <start>0</start>
      <end>2</end>
      <status>unmodified</status>
      <modifiedWord/>
      <trackRevisions>false</trackRevisions>
    </reviewItem>
    <reviewItem>
      <errorID>b488ce4f-cd42-435e-a79e-3f9551d3a178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742B8325</paraID>
      <start>0</start>
      <end>2</end>
      <status>unmodified</status>
      <modifiedWord/>
      <trackRevisions>false</trackRevisions>
    </reviewItem>
    <reviewItem>
      <errorID>2b222239-e547-4471-bfeb-437da5214702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4D9AD92B</paraID>
      <start>0</start>
      <end>2</end>
      <status>unmodified</status>
      <modifiedWord/>
      <trackRevisions>false</trackRevisions>
    </reviewItem>
    <reviewItem>
      <errorID>b958ea1f-2376-4eaf-b661-f0e554d18044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50611388</paraID>
      <start>0</start>
      <end>2</end>
      <status>unmodified</status>
      <modifiedWord/>
      <trackRevisions>false</trackRevisions>
    </reviewItem>
    <reviewItem>
      <errorID>bb414e36-4cf3-4b16-bab8-cf59d1b8ee29</errorID>
      <errorWord>号规定</errorWord>
      <group>L1_Grammar</group>
      <groupName>语法问题</groupName>
      <ability>L2_Redundancy</ability>
      <abilityName>成分冗余</abilityName>
      <candidateList>
        <item>号</item>
      </candidateList>
      <explain>句子中可能存在主语、谓语、定语等成分的赘余或重复。</explain>
      <paraID>50611388</paraID>
      <start>56</start>
      <end>59</end>
      <status>unmodified</status>
      <modifiedWord/>
      <trackRevisions>false</trackRevisions>
    </reviewItem>
    <reviewItem>
      <errorID>16208182-2816-4a03-9840-fe716ca6f3cd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7ED6C180</paraID>
      <start>0</start>
      <end>2</end>
      <status>unmodified</status>
      <modifiedWord/>
      <trackRevisions>false</trackRevisions>
    </reviewItem>
    <reviewItem>
      <errorID>cb2a974b-f165-4c7e-83f2-b53cea5477f9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5D61B196</paraID>
      <start>0</start>
      <end>3</end>
      <status>unmodified</status>
      <modifiedWord/>
      <trackRevisions>false</trackRevisions>
    </reviewItem>
    <reviewItem>
      <errorID>3e8a3514-1678-4c23-9ebc-4e8876c6cdce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49CAAECA</paraID>
      <start>0</start>
      <end>2</end>
      <status>unmodified</status>
      <modifiedWord/>
      <trackRevisions>false</trackRevisions>
    </reviewItem>
    <reviewItem>
      <errorID>ca727a7d-a203-4422-a3a0-c57b0a7f4597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3C71E228</paraID>
      <start>0</start>
      <end>2</end>
      <status>unmodified</status>
      <modifiedWord/>
      <trackRevisions>false</trackRevisions>
    </reviewItem>
    <reviewItem>
      <errorID>a0716858-90c0-4e02-a3fc-040cd6778d5f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5AC0EAC8</paraID>
      <start>0</start>
      <end>2</end>
      <status>unmodified</status>
      <modifiedWord/>
      <trackRevisions>false</trackRevisions>
    </reviewItem>
    <reviewItem>
      <errorID>9d3f8326-b87b-491f-8386-89059d62b764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69362C87</paraID>
      <start>0</start>
      <end>2</end>
      <status>unmodified</status>
      <modifiedWord/>
      <trackRevisions>false</trackRevisions>
    </reviewItem>
    <reviewItem>
      <errorID>a3d50c94-9996-40f6-a25a-f1122b67c459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52B2FBC</paraID>
      <start>0</start>
      <end>2</end>
      <status>unmodified</status>
      <modifiedWord/>
      <trackRevisions>false</trackRevisions>
    </reviewItem>
    <reviewItem>
      <errorID>425e258f-e8f5-41ac-8a53-2c61d6570854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7D04489C</paraID>
      <start>0</start>
      <end>2</end>
      <status>unmodified</status>
      <modifiedWord/>
      <trackRevisions>false</trackRevisions>
    </reviewItem>
    <reviewItem>
      <errorID>9bdde7f8-f904-4f22-b5fe-f6b979a82a85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52062E2</paraID>
      <start>0</start>
      <end>2</end>
      <status>unmodified</status>
      <modifiedWord/>
      <trackRevisions>false</trackRevisions>
    </reviewItem>
    <reviewItem>
      <errorID>806448d4-e65f-421d-b4ee-abf0bb13ced1</errorID>
      <errorWord>“.</errorWord>
      <group>L1_Punc</group>
      <groupName>标点问题</groupName>
      <ability>L2_Punc</ability>
      <abilityName>标点符号检查</abilityName>
      <candidateList>
        <item>“</item>
      </candidateList>
      <explain/>
      <paraID>6EFACD42</paraID>
      <start>176</start>
      <end>178</end>
      <status>unmodified</status>
      <modifiedWord/>
      <trackRevisions>false</trackRevisions>
    </reviewItem>
    <reviewItem>
      <errorID>06fc6cb3-b3d2-43b7-a550-4257039b4029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23763CAC</paraID>
      <start>0</start>
      <end>2</end>
      <status>unmodified</status>
      <modifiedWord/>
      <trackRevisions>false</trackRevisions>
    </reviewItem>
    <reviewItem>
      <errorID>0746bda9-74bc-472f-af3b-1b851ef6e553</errorID>
      <errorWord>上午00:00</errorWord>
      <group>L1_Knowledge</group>
      <groupName>知识性问题</groupName>
      <ability>L2_Time</ability>
      <abilityName>日期时间</abilityName>
      <candidateList/>
      <explain>时间与前缀不匹配，可能的时间前缀有“下午、晚上、凌晨、午夜”。</explain>
      <paraID>23763CAC</paraID>
      <start>44</start>
      <end>51</end>
      <status>unmodified</status>
      <modifiedWord/>
      <trackRevisions>false</trackRevisions>
    </reviewItem>
    <reviewItem>
      <errorID>7f957292-feff-4745-b464-b1505ba858c5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520E82AF</paraID>
      <start>0</start>
      <end>2</end>
      <status>unmodified</status>
      <modifiedWord/>
      <trackRevisions>false</trackRevisions>
    </reviewItem>
    <reviewItem>
      <errorID>aed65677-e7c5-4e5b-ba3f-e70c95d34a4d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5B47F167</paraID>
      <start>0</start>
      <end>2</end>
      <status>unmodified</status>
      <modifiedWord/>
      <trackRevisions>false</trackRevisions>
    </reviewItem>
    <reviewItem>
      <errorID>1f6f5c8a-c274-4a63-ad40-e2e41bb83a8b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38B56CA5</paraID>
      <start>0</start>
      <end>2</end>
      <status>unmodified</status>
      <modifiedWord/>
      <trackRevisions>false</trackRevisions>
    </reviewItem>
    <reviewItem>
      <errorID>23d01e69-f68e-4dd8-be07-0745c3fe3959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5DF6310E</paraID>
      <start>0</start>
      <end>3</end>
      <status>unmodified</status>
      <modifiedWord/>
      <trackRevisions>false</trackRevisions>
    </reviewItem>
    <reviewItem>
      <errorID>83ef968f-9f00-4a63-a6a9-b08db7237238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3AC0DE16</paraID>
      <start>0</start>
      <end>3</end>
      <status>unmodified</status>
      <modifiedWord/>
      <trackRevisions>false</trackRevisions>
    </reviewItem>
    <reviewItem>
      <errorID>6d8609c0-a827-435a-ba1a-ee984f9dc5d5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2AD53587</paraID>
      <start>0</start>
      <end>2</end>
      <status>unmodified</status>
      <modifiedWord/>
      <trackRevisions>false</trackRevisions>
    </reviewItem>
    <reviewItem>
      <errorID>ebc27c4d-d020-46cb-9558-faeda1c4e853</errorID>
      <errorWord>导入到</errorWord>
      <group>L1_Word</group>
      <groupName>字词问题</groupName>
      <ability>L2_Typo</ability>
      <abilityName>字词错误</abilityName>
      <candidateList>
        <item>导入</item>
      </candidateList>
      <explain/>
      <paraID>40B6F008</paraID>
      <start>173</start>
      <end>176</end>
      <status>unmodified</status>
      <modifiedWord/>
      <trackRevisions>false</trackRevisions>
    </reviewItem>
    <reviewItem>
      <errorID>dc986131-918d-4a49-b9aa-9b8697cfbfd8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4D8FDAB</paraID>
      <start>0</start>
      <end>2</end>
      <status>unmodified</status>
      <modifiedWord/>
      <trackRevisions>false</trackRevisions>
    </reviewItem>
    <reviewItem>
      <errorID>a3d919f9-0e29-43ba-bdde-376a36f188fe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6441009F</paraID>
      <start>0</start>
      <end>2</end>
      <status>unmodified</status>
      <modifiedWord/>
      <trackRevisions>false</trackRevisions>
    </reviewItem>
    <reviewItem>
      <errorID>ee45044e-5ce9-47fd-a7e6-0f4a52207378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1825B36E</paraID>
      <start>0</start>
      <end>2</end>
      <status>unmodified</status>
      <modifiedWord/>
      <trackRevisions>false</trackRevisions>
    </reviewItem>
    <reviewItem>
      <errorID>d48fa5d7-cdd4-47de-ad0a-9c0117eb6fa0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393C4FE4</paraID>
      <start>0</start>
      <end>3</end>
      <status>unmodified</status>
      <modifiedWord/>
      <trackRevisions>false</trackRevisions>
    </reviewItem>
    <reviewItem>
      <errorID>28229994-f967-442a-98d3-a8f4247c168b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5BD332B0</paraID>
      <start>0</start>
      <end>3</end>
      <status>unmodified</status>
      <modifiedWord/>
      <trackRevisions>false</trackRevisions>
    </reviewItem>
    <reviewItem>
      <errorID>0703eaf1-567e-4ece-83d5-7607490a4ad6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1BC2C688</paraID>
      <start>0</start>
      <end>2</end>
      <status>unmodified</status>
      <modifiedWord/>
      <trackRevisions>false</trackRevisions>
    </reviewItem>
    <reviewItem>
      <errorID>ece18ff3-858d-4b77-88a8-09cb93428bdc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3E8471F2</paraID>
      <start>0</start>
      <end>2</end>
      <status>unmodified</status>
      <modifiedWord/>
      <trackRevisions>false</trackRevisions>
    </reviewItem>
    <reviewItem>
      <errorID>b178a424-0b60-43d2-8d34-6b1f40f7cf06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3696A211</paraID>
      <start>0</start>
      <end>2</end>
      <status>unmodified</status>
      <modifiedWord/>
      <trackRevisions>false</trackRevisions>
    </reviewItem>
    <reviewItem>
      <errorID>a255cf6f-b638-44d1-8218-d59c92b216c0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5BD8D1A2</paraID>
      <start>0</start>
      <end>3</end>
      <status>unmodified</status>
      <modifiedWord/>
      <trackRevisions>false</trackRevisions>
    </reviewItem>
    <reviewItem>
      <errorID>94361046-c441-454b-a536-6ccbb48230f6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1DE60EBE</paraID>
      <start>0</start>
      <end>2</end>
      <status>unmodified</status>
      <modifiedWord/>
      <trackRevisions>false</trackRevisions>
    </reviewItem>
    <reviewItem>
      <errorID>5ec4cd96-425f-4f91-b541-9fbde1391559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5EDCC1D3</paraID>
      <start>0</start>
      <end>2</end>
      <status>unmodified</status>
      <modifiedWord/>
      <trackRevisions>false</trackRevisions>
    </reviewItem>
    <reviewItem>
      <errorID>fd0a5f03-01b5-4c46-a990-0b36e1018c7b</errorID>
      <errorWord>如是</errorWord>
      <group>L1_Word</group>
      <groupName>字词问题</groupName>
      <ability>L2_Typo</ability>
      <abilityName>字词错误</abilityName>
      <candidateList>
        <item>如</item>
      </candidateList>
      <explain/>
      <paraID>6EC9EFFB</paraID>
      <start>42</start>
      <end>44</end>
      <status>unmodified</status>
      <modifiedWord/>
      <trackRevisions>false</trackRevisions>
    </reviewItem>
    <reviewItem>
      <errorID>a2d473d8-e9e7-4e50-8a21-a93acec4990e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5DBFC485</paraID>
      <start>0</start>
      <end>2</end>
      <status>unmodified</status>
      <modifiedWord/>
      <trackRevisions>false</trackRevisions>
    </reviewItem>
    <reviewItem>
      <errorID>c5b73605-f77b-40e2-ada0-6240255d563b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4AA00428</paraID>
      <start>0</start>
      <end>2</end>
      <status>unmodified</status>
      <modifiedWord/>
      <trackRevisions>false</trackRevisions>
    </reviewItem>
    <reviewItem>
      <errorID>ec504af4-c432-44b1-a41a-bbfa383cf51a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6D0DDE9B</paraID>
      <start>0</start>
      <end>2</end>
      <status>unmodified</status>
      <modifiedWord/>
      <trackRevisions>false</trackRevisions>
    </reviewItem>
    <reviewItem>
      <errorID>8621cc4a-c898-462d-9e88-502b8c66d5ec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525D478F</paraID>
      <start>0</start>
      <end>2</end>
      <status>unmodified</status>
      <modifiedWord/>
      <trackRevisions>false</trackRevisions>
    </reviewItem>
    <reviewItem>
      <errorID>8201db1c-79a9-4c9f-a7d8-947032cf9deb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1909F49</paraID>
      <start>0</start>
      <end>2</end>
      <status>unmodified</status>
      <modifiedWord/>
      <trackRevisions>false</trackRevisions>
    </reviewItem>
    <reviewItem>
      <errorID>f7b76962-34e7-4040-99b7-afe90d419f34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285F7BA0</paraID>
      <start>0</start>
      <end>2</end>
      <status>unmodified</status>
      <modifiedWord/>
      <trackRevisions>false</trackRevisions>
    </reviewItem>
    <reviewItem>
      <errorID>e6856b07-7668-48b7-957a-24007edb5fe6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7A024ECC</paraID>
      <start>0</start>
      <end>2</end>
      <status>unmodified</status>
      <modifiedWord/>
      <trackRevisions>false</trackRevisions>
    </reviewItem>
    <reviewItem>
      <errorID>11f34cd9-0f69-48b9-a263-b7fe60b5819c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314D857A</paraID>
      <start>0</start>
      <end>3</end>
      <status>unmodified</status>
      <modifiedWord/>
      <trackRevisions>false</trackRevisions>
    </reviewItem>
    <reviewItem>
      <errorID>8ec109b3-e55a-45de-8563-3c847d27f2d4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7F7EEC8C</paraID>
      <start>0</start>
      <end>3</end>
      <status>unmodified</status>
      <modifiedWord/>
      <trackRevisions>false</trackRevisions>
    </reviewItem>
    <reviewItem>
      <errorID>644f9153-24b2-4e40-bcc0-b7eac777e601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258F47B5</paraID>
      <start>0</start>
      <end>3</end>
      <status>unmodified</status>
      <modifiedWord/>
      <trackRevisions>false</trackRevisions>
    </reviewItem>
    <reviewItem>
      <errorID>d5948301-8e04-4677-a782-712952a746a4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71B6A8B6</paraID>
      <start>0</start>
      <end>3</end>
      <status>unmodified</status>
      <modifiedWord/>
      <trackRevisions>false</trackRevisions>
    </reviewItem>
    <reviewItem>
      <errorID>c34f39eb-7102-48f6-9249-035e56d57fa4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2539580A</paraID>
      <start>0</start>
      <end>3</end>
      <status>unmodified</status>
      <modifiedWord/>
      <trackRevisions>false</trackRevisions>
    </reviewItem>
    <reviewItem>
      <errorID>1d73a0f6-a509-4f0f-9393-21ca3286747f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3CBC7260</paraID>
      <start>0</start>
      <end>2</end>
      <status>unmodified</status>
      <modifiedWord/>
      <trackRevisions>false</trackRevisions>
    </reviewItem>
    <reviewItem>
      <errorID>68f64aea-dc22-4f34-96fd-b3a317b1aa37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1A583C90</paraID>
      <start>0</start>
      <end>2</end>
      <status>unmodified</status>
      <modifiedWord/>
      <trackRevisions>false</trackRevisions>
    </reviewItem>
    <reviewItem>
      <errorID>9a89ecd4-a717-44f6-afa9-7c7bbeb7afd3</errorID>
      <errorWord>(</errorWord>
      <group>L1_Format</group>
      <groupName>格式问题</groupName>
      <ability>L2_HalfPunc</ability>
      <abilityName>全半角检查</abilityName>
      <candidateList>
        <item>（</item>
      </candidateList>
      <explain>文本全半角错误。</explain>
      <paraID>1A583C90</paraID>
      <start>19</start>
      <end>20</end>
      <status>unmodified</status>
      <modifiedWord/>
      <trackRevisions>false</trackRevisions>
    </reviewItem>
    <reviewItem>
      <errorID>1f7201c2-252d-4d61-a657-ed0cdab0bb69</errorID>
      <errorWord>)</errorWord>
      <group>L1_Format</group>
      <groupName>格式问题</groupName>
      <ability>L2_HalfPunc</ability>
      <abilityName>全半角检查</abilityName>
      <candidateList>
        <item>）</item>
      </candidateList>
      <explain>文本全半角错误。</explain>
      <paraID>1A583C90</paraID>
      <start>22</start>
      <end>23</end>
      <status>unmodified</status>
      <modifiedWord/>
      <trackRevisions>false</trackRevisions>
    </reviewItem>
    <reviewItem>
      <errorID>b2b3074d-1994-4d0b-be2a-c1b92b30359c</errorID>
      <errorWord>(</errorWord>
      <group>L1_Format</group>
      <groupName>格式问题</groupName>
      <ability>L2_HalfPunc</ability>
      <abilityName>全半角检查</abilityName>
      <candidateList>
        <item>（</item>
      </candidateList>
      <explain>文本全半角错误。</explain>
      <paraID>1A583C90</paraID>
      <start>28</start>
      <end>29</end>
      <status>unmodified</status>
      <modifiedWord/>
      <trackRevisions>false</trackRevisions>
    </reviewItem>
    <reviewItem>
      <errorID>0c12e7ae-d621-49d7-ac8e-66e7ea2c284d</errorID>
      <errorWord>)</errorWord>
      <group>L1_Format</group>
      <groupName>格式问题</groupName>
      <ability>L2_HalfPunc</ability>
      <abilityName>全半角检查</abilityName>
      <candidateList>
        <item>）</item>
      </candidateList>
      <explain>文本全半角错误。</explain>
      <paraID>1A583C90</paraID>
      <start>31</start>
      <end>32</end>
      <status>unmodified</status>
      <modifiedWord/>
      <trackRevisions>false</trackRevisions>
    </reviewItem>
    <reviewItem>
      <errorID>bb6eaeac-d592-4152-9946-7d4cfac896ef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358D38FA</paraID>
      <start>0</start>
      <end>2</end>
      <status>unmodified</status>
      <modifiedWord/>
      <trackRevisions>false</trackRevisions>
    </reviewItem>
    <reviewItem>
      <errorID>9df04c9e-0da8-462e-8d8d-90fe01894be1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6B6C5F7</paraID>
      <start>0</start>
      <end>2</end>
      <status>unmodified</status>
      <modifiedWord/>
      <trackRevisions>false</trackRevisions>
    </reviewItem>
    <reviewItem>
      <errorID>ab282999-f0e5-4939-a688-ec16a2062eb0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43D01873</paraID>
      <start>0</start>
      <end>2</end>
      <status>unmodified</status>
      <modifiedWord/>
      <trackRevisions>false</trackRevisions>
    </reviewItem>
    <reviewItem>
      <errorID>7127078e-0bc9-4833-b12a-7769fe56d850</errorID>
      <errorWord>页</errorWord>
      <group>L1_Word</group>
      <groupName>字词问题</groupName>
      <ability>L2_Typo</ability>
      <abilityName>字词错误</abilityName>
      <candidateList>
        <item>页面</item>
      </candidateList>
      <explain/>
      <paraID>43D01873</paraID>
      <start>24</start>
      <end>25</end>
      <status>unmodified</status>
      <modifiedWord/>
      <trackRevisions>false</trackRevisions>
    </reviewItem>
    <reviewItem>
      <errorID>e9a56a79-c6f0-4a2b-aa70-9b7ee5cbe71e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24A424A2</paraID>
      <start>0</start>
      <end>2</end>
      <status>unmodified</status>
      <modifiedWord/>
      <trackRevisions>false</trackRevisions>
    </reviewItem>
    <reviewItem>
      <errorID>a9241837-1a2a-4ff8-a809-65b48422f499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798323B7</paraID>
      <start>0</start>
      <end>3</end>
      <status>unmodified</status>
      <modifiedWord/>
      <trackRevisions>false</trackRevisions>
    </reviewItem>
    <reviewItem>
      <errorID>a988674f-b212-4be9-b2d4-5d7afdfb73d3</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2C12B6B0</paraID>
      <start>0</start>
      <end>3</end>
      <status>unmodified</status>
      <modifiedWord/>
      <trackRevisions>false</trackRevisions>
    </reviewItem>
    <reviewItem>
      <errorID>f785c4cf-5788-4019-bb23-6a1fcfa512c0</errorID>
      <errorWord>须</errorWord>
      <group>L1_Word</group>
      <groupName>字词问题</groupName>
      <ability>L2_Typo</ability>
      <abilityName>字词错误</abilityName>
      <candidateList>
        <item>需</item>
      </candidateList>
      <explain>存在发音相同字词的误用。</explain>
      <paraID>5865A2C6</paraID>
      <start>22</start>
      <end>23</end>
      <status>unmodified</status>
      <modifiedWord/>
      <trackRevisions>false</trackRevisions>
    </reviewItem>
    <reviewItem>
      <errorID>b415b3c5-47c3-4c93-b49b-2048b7a41467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5686605B</paraID>
      <start>0</start>
      <end>3</end>
      <status>unmodified</status>
      <modifiedWord/>
      <trackRevisions>false</trackRevisions>
    </reviewItem>
    <reviewItem>
      <errorID>86673ca8-1d61-48df-8ef2-c32a2ed4c7c9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3A636BD9</paraID>
      <start>0</start>
      <end>2</end>
      <status>unmodified</status>
      <modifiedWord/>
      <trackRevisions>false</trackRevisions>
    </reviewItem>
    <reviewItem>
      <errorID>4cf6b1ad-4624-4522-8f0f-a955602c0a8a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3C28B723</paraID>
      <start>0</start>
      <end>2</end>
      <status>unmodified</status>
      <modifiedWord/>
      <trackRevisions>false</trackRevisions>
    </reviewItem>
    <reviewItem>
      <errorID>558a5c0f-c6ad-4c36-bf83-ec78d6eb706e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681C955B</paraID>
      <start>0</start>
      <end>3</end>
      <status>unmodified</status>
      <modifiedWord/>
      <trackRevisions>false</trackRevisions>
    </reviewItem>
    <reviewItem>
      <errorID>f05e0d01-42ab-44ee-b267-cba10517c597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375C808E</paraID>
      <start>0</start>
      <end>3</end>
      <status>unmodified</status>
      <modifiedWord/>
      <trackRevisions>false</trackRevisions>
    </reviewItem>
    <reviewItem>
      <errorID>5547ee5b-c949-449f-8cb4-0ed7ea560e6e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1C72A75A</paraID>
      <start>0</start>
      <end>3</end>
      <status>unmodified</status>
      <modifiedWord/>
      <trackRevisions>false</trackRevisions>
    </reviewItem>
    <reviewItem>
      <errorID>b2441a19-e21d-44d1-bba0-97bd96c511c9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6EC8BB79</paraID>
      <start>0</start>
      <end>2</end>
      <status>unmodified</status>
      <modifiedWord/>
      <trackRevisions>false</trackRevisions>
    </reviewItem>
    <reviewItem>
      <errorID>7672c686-04e8-4b4c-af08-8549891144df</errorID>
      <errorWord>&lt;</errorWord>
      <group>L1_Format</group>
      <groupName>格式问题</groupName>
      <ability>L2_HalfPunc</ability>
      <abilityName>全半角检查</abilityName>
      <candidateList>
        <item>〈</item>
      </candidateList>
      <explain>文本全半角错误。</explain>
      <paraID>6C0FEBDE</paraID>
      <start>48</start>
      <end>49</end>
      <status>unmodified</status>
      <modifiedWord/>
      <trackRevisions>false</trackRevisions>
    </reviewItem>
    <reviewItem>
      <errorID>a542d758-82d2-439c-9b1a-59efb44106c2</errorID>
      <errorWord>&lt;</errorWord>
      <group>L1_Format</group>
      <groupName>格式问题</groupName>
      <ability>L2_HalfPunc</ability>
      <abilityName>全半角检查</abilityName>
      <candidateList>
        <item>〈</item>
      </candidateList>
      <explain>文本全半角错误。</explain>
      <paraID>1005D044</paraID>
      <start>48</start>
      <end>49</end>
      <status>unmodified</status>
      <modifiedWord/>
      <trackRevisions>false</trackRevisions>
    </reviewItem>
    <reviewItem>
      <errorID>79f0735c-1884-4b36-8e24-f30a325e2b4d</errorID>
      <errorWord>&lt;</errorWord>
      <group>L1_Format</group>
      <groupName>格式问题</groupName>
      <ability>L2_HalfPunc</ability>
      <abilityName>全半角检查</abilityName>
      <candidateList>
        <item>〈</item>
      </candidateList>
      <explain>文本全半角错误。</explain>
      <paraID>16651CDB</paraID>
      <start>33</start>
      <end>34</end>
      <status>unmodified</status>
      <modifiedWord/>
      <trackRevisions>false</trackRevisions>
    </reviewItem>
    <reviewItem>
      <errorID>27c7c1c9-be83-45bf-a49d-6619ccfe4775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1B1BF144</paraID>
      <start>0</start>
      <end>2</end>
      <status>unmodified</status>
      <modifiedWord/>
      <trackRevisions>false</trackRevisions>
    </reviewItem>
    <reviewItem>
      <errorID>30a2f840-b1aa-4bc7-9c43-c84a50a5b53a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12B4C867</paraID>
      <start>0</start>
      <end>3</end>
      <status>unmodified</status>
      <modifiedWord/>
      <trackRevisions>false</trackRevisions>
    </reviewItem>
    <reviewItem>
      <errorID>bbab7f46-ce0b-4c13-8b5f-dceed378728a</errorID>
      <errorWord>）</errorWord>
      <group>L1_Word</group>
      <groupName>字词问题</groupName>
      <ability>L2_Typo</ability>
      <abilityName>字词错误</abilityName>
      <candidateList>
        <item>）和</item>
      </candidateList>
      <explain/>
      <paraID>5831453F</paraID>
      <start>86</start>
      <end>87</end>
      <status>unmodified</status>
      <modifiedWord/>
      <trackRevisions>false</trackRevisions>
    </reviewItem>
    <reviewItem>
      <errorID>637447ed-6e3f-4954-b8b6-3f7dd5861f59</errorID>
      <errorWord>如是</errorWord>
      <group>L1_Word</group>
      <groupName>字词问题</groupName>
      <ability>L2_Typo</ability>
      <abilityName>字词错误</abilityName>
      <candidateList>
        <item>如</item>
      </candidateList>
      <explain/>
      <paraID>62AE759A</paraID>
      <start>39</start>
      <end>41</end>
      <status>unmodified</status>
      <modifiedWord/>
      <trackRevisions>false</trackRevisions>
    </reviewItem>
    <reviewItem>
      <errorID>d030cebd-c403-4e59-8be8-83b478fd8f46</errorID>
      <errorWord>(</errorWord>
      <group>L1_Format</group>
      <groupName>格式问题</groupName>
      <ability>L2_HalfPunc</ability>
      <abilityName>全半角检查</abilityName>
      <candidateList>
        <item>（</item>
      </candidateList>
      <explain>文本全半角错误。</explain>
      <paraID>490AC841</paraID>
      <start>0</start>
      <end>1</end>
      <status>unmodified</status>
      <modifiedWord/>
      <trackRevisions>false</trackRevisions>
    </reviewItem>
    <reviewItem>
      <errorID>fd60df65-7043-4cc0-887d-21178c3ca4ea</errorID>
      <errorWord>)</errorWord>
      <group>L1_Format</group>
      <groupName>格式问题</groupName>
      <ability>L2_HalfPunc</ability>
      <abilityName>全半角检查</abilityName>
      <candidateList>
        <item>）</item>
      </candidateList>
      <explain>文本全半角错误。</explain>
      <paraID>490AC841</paraID>
      <start>20</start>
      <end>21</end>
      <status>unmodified</status>
      <modifiedWord/>
      <trackRevisions>false</trackRevisions>
    </reviewItem>
    <reviewItem>
      <errorID>083eefa0-72e2-4109-a984-ef4be39c89a2</errorID>
      <errorWord>)</errorWord>
      <group>L1_Format</group>
      <groupName>格式问题</groupName>
      <ability>L2_HalfPunc</ability>
      <abilityName>全半角检查</abilityName>
      <candidateList>
        <item>）</item>
      </candidateList>
      <explain>文本全半角错误。</explain>
      <paraID>70479D6F</paraID>
      <start>38</start>
      <end>39</end>
      <status>unmodified</status>
      <modifiedWord/>
      <trackRevisions>false</trackRevisions>
    </reviewItem>
    <reviewItem>
      <errorID>9e3adb55-c756-4daf-8778-763ffccfd536</errorID>
      <errorWord>)</errorWord>
      <group>L1_Format</group>
      <groupName>格式问题</groupName>
      <ability>L2_HalfPunc</ability>
      <abilityName>全半角检查</abilityName>
      <candidateList>
        <item>）</item>
      </candidateList>
      <explain>文本全半角错误。</explain>
      <paraID>70479D6F</paraID>
      <start>102</start>
      <end>103</end>
      <status>unmodified</status>
      <modifiedWord/>
      <trackRevisions>false</trackRevisions>
    </reviewItem>
    <reviewItem>
      <errorID>a024522c-2216-4d62-ba3d-cb99fdd21ea9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A65629E</paraID>
      <start>0</start>
      <end>3</end>
      <status>unmodified</status>
      <modifiedWord/>
      <trackRevisions>false</trackRevisions>
    </reviewItem>
    <reviewItem>
      <errorID>5fdc6a16-086f-4408-b39b-f2d746ff4f3c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1ED206AC</paraID>
      <start>0</start>
      <end>3</end>
      <status>unmodified</status>
      <modifiedWord/>
      <trackRevisions>false</trackRevisions>
    </reviewItem>
    <reviewItem>
      <errorID>21dd28d8-98bb-42ee-a655-d1283c72f7b2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77FA2115</paraID>
      <start>0</start>
      <end>2</end>
      <status>unmodified</status>
      <modifiedWord/>
      <trackRevisions>false</trackRevisions>
    </reviewItem>
    <reviewItem>
      <errorID>fecf9716-2a4b-48bd-a093-de718b56d9e1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7272042A</paraID>
      <start>0</start>
      <end>2</end>
      <status>unmodified</status>
      <modifiedWord/>
      <trackRevisions>false</trackRevisions>
    </reviewItem>
    <reviewItem>
      <errorID>d39d2136-7eb9-471e-bceb-e3e4f7d9028f</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49C4CDA2</paraID>
      <start>0</start>
      <end>3</end>
      <status>unmodified</status>
      <modifiedWord/>
      <trackRevisions>false</trackRevisions>
    </reviewItem>
    <reviewItem>
      <errorID>c4d7f22c-2832-43a9-b431-9deae0e17a59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6398B488</paraID>
      <start>0</start>
      <end>2</end>
      <status>unmodified</status>
      <modifiedWord/>
      <trackRevisions>false</trackRevisions>
    </reviewItem>
    <reviewItem>
      <errorID>002ccb08-9d69-4d3c-8865-5f6de3fa04cd</errorID>
      <errorWord>送</errorWord>
      <group>L1_Word</group>
      <groupName>字词问题</groupName>
      <ability>L2_Typo</ability>
      <abilityName>字词错误</abilityName>
      <candidateList>
        <item>送达</item>
      </candidateList>
      <explain/>
      <paraID>6398B488</paraID>
      <start>81</start>
      <end>82</end>
      <status>unmodified</status>
      <modifiedWord/>
      <trackRevisions>false</trackRevisions>
    </reviewItem>
    <reviewItem>
      <errorID>c459b536-7e7d-459d-a3db-46aea7c33f6c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62788CE9</paraID>
      <start>0</start>
      <end>2</end>
      <status>unmodified</status>
      <modifiedWord/>
      <trackRevisions>false</trackRevisions>
    </reviewItem>
    <reviewItem>
      <errorID>c4170dfb-81e4-4f99-b085-2f5365e71c41</errorID>
      <errorWord>,</errorWord>
      <group>L1_Format</group>
      <groupName>格式问题</groupName>
      <ability>L2_HalfPunc</ability>
      <abilityName>全半角检查</abilityName>
      <candidateList>
        <item>，</item>
      </candidateList>
      <explain>文本全半角错误。</explain>
      <paraID>62788CE9</paraID>
      <start>139</start>
      <end>140</end>
      <status>unmodified</status>
      <modifiedWord/>
      <trackRevisions>false</trackRevisions>
    </reviewItem>
    <reviewItem>
      <errorID>1cbc8454-a023-49a8-9d64-8b9bddca4ca0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727C0948</paraID>
      <start>0</start>
      <end>2</end>
      <status>unmodified</status>
      <modifiedWord/>
      <trackRevisions>false</trackRevisions>
    </reviewItem>
    <reviewItem>
      <errorID>e71d7a9d-0278-48d5-8845-e313d061c321</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59753E69</paraID>
      <start>0</start>
      <end>4</end>
      <status>unmodified</status>
      <modifiedWord/>
      <trackRevisions>false</trackRevisions>
    </reviewItem>
    <reviewItem>
      <errorID>7fec1dec-d85d-4644-9518-e68cdfa32b67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487AB825</paraID>
      <start>0</start>
      <end>2</end>
      <status>unmodified</status>
      <modifiedWord/>
      <trackRevisions>false</trackRevisions>
    </reviewItem>
    <reviewItem>
      <errorID>570951fb-6a2e-4a21-a6ad-74ecf756126d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5781ABC7</paraID>
      <start>0</start>
      <end>2</end>
      <status>unmodified</status>
      <modifiedWord/>
      <trackRevisions>false</trackRevisions>
    </reviewItem>
    <reviewItem>
      <errorID>9aba4e3e-6b6c-425e-82d6-f168032585b1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60595C2C</paraID>
      <start>0</start>
      <end>2</end>
      <status>unmodified</status>
      <modifiedWord/>
      <trackRevisions>false</trackRevisions>
    </reviewItem>
    <reviewItem>
      <errorID>955538fd-2ccd-4644-a582-d3cb4cc6251f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14C4D2AC</paraID>
      <start>0</start>
      <end>2</end>
      <status>unmodified</status>
      <modifiedWord/>
      <trackRevisions>false</trackRevisions>
    </reviewItem>
    <reviewItem>
      <errorID>d514c284-b788-4aa2-9b8d-9cc60eccf556</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1334DB17</paraID>
      <start>0</start>
      <end>4</end>
      <status>unmodified</status>
      <modifiedWord/>
      <trackRevisions>false</trackRevisions>
    </reviewItem>
    <reviewItem>
      <errorID>3ebee40d-36bd-4def-aed5-5602ca80a75b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67F21D92</paraID>
      <start>0</start>
      <end>2</end>
      <status>unmodified</status>
      <modifiedWord/>
      <trackRevisions>false</trackRevisions>
    </reviewItem>
    <reviewItem>
      <errorID>4c3949cc-daa2-4c51-aa78-af324effc798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56D28A22</paraID>
      <start>0</start>
      <end>2</end>
      <status>unmodified</status>
      <modifiedWord/>
      <trackRevisions>false</trackRevisions>
    </reviewItem>
    <reviewItem>
      <errorID>f8e45e64-a88b-44fd-9e0e-7e6bd0881f72</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1725EE10</paraID>
      <start>0</start>
      <end>4</end>
      <status>unmodified</status>
      <modifiedWord/>
      <trackRevisions>false</trackRevisions>
    </reviewItem>
    <reviewItem>
      <errorID>ecaba5ce-be6c-4c69-ac46-02799143700e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68F7E25A</paraID>
      <start>0</start>
      <end>2</end>
      <status>unmodified</status>
      <modifiedWord/>
      <trackRevisions>false</trackRevisions>
    </reviewItem>
    <reviewItem>
      <errorID>a7132ccd-e868-4d71-bdc4-dea3f56cac92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466E02</paraID>
      <start>0</start>
      <end>2</end>
      <status>unmodified</status>
      <modifiedWord/>
      <trackRevisions>false</trackRevisions>
    </reviewItem>
    <reviewItem>
      <errorID>9ba0ba89-8754-4dbc-9d48-db7a188f6b6b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25DC5A07</paraID>
      <start>0</start>
      <end>2</end>
      <status>unmodified</status>
      <modifiedWord/>
      <trackRevisions>false</trackRevisions>
    </reviewItem>
    <reviewItem>
      <errorID>998f0e33-6ea7-4da2-a281-5ee6af688d49</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3906E5DF</paraID>
      <start>0</start>
      <end>4</end>
      <status>unmodified</status>
      <modifiedWord/>
      <trackRevisions>false</trackRevisions>
    </reviewItem>
    <reviewItem>
      <errorID>acea8cf6-fe21-4f4b-86cc-8cef5191305d</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70891139</paraID>
      <start>0</start>
      <end>4</end>
      <status>unmodified</status>
      <modifiedWord/>
      <trackRevisions>false</trackRevisions>
    </reviewItem>
    <reviewItem>
      <errorID>2a551d92-bc0b-46fe-b749-b0a340a1af73</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5DD8C4A9</paraID>
      <start>0</start>
      <end>4</end>
      <status>unmodified</status>
      <modifiedWord/>
      <trackRevisions>false</trackRevisions>
    </reviewItem>
    <reviewItem>
      <errorID>67326dd0-6ec1-42b7-909a-d42199b378ba</errorID>
      <errorWord>万</errorWord>
      <group>L1_Word</group>
      <groupName>字词问题</groupName>
      <ability>L2_Typo</ability>
      <abilityName>字词错误</abilityName>
      <candidateList>
        <item>万元</item>
      </candidateList>
      <explain/>
      <paraID>44C5C2D5</paraID>
      <start>52</start>
      <end>53</end>
      <status>unmodified</status>
      <modifiedWord/>
      <trackRevisions>false</trackRevisions>
    </reviewItem>
    <reviewItem>
      <errorID>4a7a425b-8747-4dc3-a491-68ed7b881f20</errorID>
      <errorWord>(十七)</errorWord>
      <group>L1_Format</group>
      <groupName>格式问题</groupName>
      <ability>L2_Ordinal</ability>
      <abilityName>序号格式</abilityName>
      <candidateList>
        <item>（十七）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3B2C65E3</paraID>
      <start>0</start>
      <end>4</end>
      <status>unmodified</status>
      <modifiedWord/>
      <trackRevisions>false</trackRevisions>
    </reviewItem>
    <reviewItem>
      <errorID>f42a0527-e901-4f30-abd0-006c574dec9e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3DFD5886</paraID>
      <start>17</start>
      <end>18</end>
      <status>unmodified</status>
      <modifiedWord/>
      <trackRevisions>false</trackRevisions>
    </reviewItem>
    <reviewItem>
      <errorID>6f887397-5d17-4dab-b320-49bb343efbac</errorID>
      <errorWord>围</errorWord>
      <group>L1_Word</group>
      <groupName>字词问题</groupName>
      <ability>L2_Typo</ability>
      <abilityName>字词错误</abilityName>
      <candidateList>
        <item>围内</item>
      </candidateList>
      <explain/>
      <paraID>5D1F8BBF</paraID>
      <start>8</start>
      <end>9</end>
      <status>unmodified</status>
      <modifiedWord/>
      <trackRevisions>false</trackRevisions>
    </reviewItem>
    <reviewItem>
      <errorID>a72ea87e-115c-457c-9674-1a961a5d29c8</errorID>
      <errorWord>(</errorWord>
      <group>L1_Format</group>
      <groupName>格式问题</groupName>
      <ability>L2_HalfPunc</ability>
      <abilityName>全半角检查</abilityName>
      <candidateList>
        <item>（</item>
      </candidateList>
      <explain>文本全半角错误。</explain>
      <paraID>195FB742</paraID>
      <start>49</start>
      <end>50</end>
      <status>unmodified</status>
      <modifiedWord/>
      <trackRevisions>false</trackRevisions>
    </reviewItem>
    <reviewItem>
      <errorID>0e2f0094-d840-4bcf-a1c0-92b7869ccf54</errorID>
      <errorWord>)</errorWord>
      <group>L1_Format</group>
      <groupName>格式问题</groupName>
      <ability>L2_HalfPunc</ability>
      <abilityName>全半角检查</abilityName>
      <candidateList>
        <item>）</item>
      </candidateList>
      <explain>文本全半角错误。</explain>
      <paraID>195FB742</paraID>
      <start>53</start>
      <end>54</end>
      <status>unmodified</status>
      <modifiedWord/>
      <trackRevisions>false</trackRevisions>
    </reviewItem>
    <reviewItem>
      <errorID>4a586a8f-c0d0-4553-bf6d-4f59bfdca05e</errorID>
      <errorWord>，</errorWord>
      <group>L1_Word</group>
      <groupName>字词问题</groupName>
      <ability>L2_Typo</ability>
      <abilityName>字词错误</abilityName>
      <candidateList>
        <item>，在</item>
      </candidateList>
      <explain/>
      <paraID>5150E306</paraID>
      <start>55</start>
      <end>56</end>
      <status>unmodified</status>
      <modifiedWord/>
      <trackRevisions>false</trackRevisions>
    </reviewItem>
    <reviewItem>
      <errorID>563c448c-766b-4e80-938c-1b24b4d936ed</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 C69E529</paraID>
      <start>19</start>
      <end>22</end>
      <status>unmodified</status>
      <modifiedWord/>
      <trackRevisions>false</trackRevisions>
    </reviewItem>
    <reviewItem>
      <errorID>1e74ab97-a10e-467a-a213-59ffdf2c6788</errorID>
      <errorWord>下午13:00</errorWord>
      <group>L1_Knowledge</group>
      <groupName>知识性问题</groupName>
      <ability>L2_Time</ability>
      <abilityName>日期时间</abilityName>
      <candidateList>
        <item>13:00</item>
      </candidateList>
      <explain>24小时制的时间，不需要强调“下午”。</explain>
      <paraID>3F897753</paraID>
      <start>24</start>
      <end>31</end>
      <status>unmodified</status>
      <modifiedWord/>
      <trackRevisions>false</trackRevisions>
    </reviewItem>
    <reviewItem>
      <errorID>d0968cb4-05df-482d-acf4-1b580e0a75d0</errorID>
      <errorWord>(</errorWord>
      <group>L1_Format</group>
      <groupName>格式问题</groupName>
      <ability>L2_HalfPunc</ability>
      <abilityName>全半角检查</abilityName>
      <candidateList>
        <item>（</item>
      </candidateList>
      <explain>文本全半角错误。</explain>
      <paraID>44C58DBB</paraID>
      <start>29</start>
      <end>30</end>
      <status>unmodified</status>
      <modifiedWord/>
      <trackRevisions>false</trackRevisions>
    </reviewItem>
    <reviewItem>
      <errorID>4e3a75e6-7e55-4459-854d-5f54192acaae</errorID>
      <errorWord>)</errorWord>
      <group>L1_Format</group>
      <groupName>格式问题</groupName>
      <ability>L2_HalfPunc</ability>
      <abilityName>全半角检查</abilityName>
      <candidateList>
        <item>）</item>
      </candidateList>
      <explain>文本全半角错误。</explain>
      <paraID>44C58DBB</paraID>
      <start>34</start>
      <end>35</end>
      <status>unmodified</status>
      <modifiedWord/>
      <trackRevisions>false</trackRevisions>
    </reviewItem>
    <reviewItem>
      <errorID>1518a7c2-e26f-449e-947f-5b3a809fa2b1</errorID>
      <errorWord>(</errorWord>
      <group>L1_Format</group>
      <groupName>格式问题</groupName>
      <ability>L2_HalfPunc</ability>
      <abilityName>全半角检查</abilityName>
      <candidateList>
        <item>（</item>
      </candidateList>
      <explain>文本全半角错误。</explain>
      <paraID>768FFAD2</paraID>
      <start>62</start>
      <end>63</end>
      <status>unmodified</status>
      <modifiedWord/>
      <trackRevisions>false</trackRevisions>
    </reviewItem>
    <reviewItem>
      <errorID>dd0d170d-7bba-4556-966a-a2ef6f9703fc</errorID>
      <errorWord>)</errorWord>
      <group>L1_Format</group>
      <groupName>格式问题</groupName>
      <ability>L2_HalfPunc</ability>
      <abilityName>全半角检查</abilityName>
      <candidateList>
        <item>）</item>
      </candidateList>
      <explain>文本全半角错误。</explain>
      <paraID>768FFAD2</paraID>
      <start>64</start>
      <end>65</end>
      <status>unmodified</status>
      <modifiedWord/>
      <trackRevisions>false</trackRevisions>
    </reviewItem>
    <reviewItem>
      <errorID>133aa131-c6bd-449f-a891-498c0de30818</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388C3FBE</paraID>
      <start>268</start>
      <end>270</end>
      <status>unmodified</status>
      <modifiedWord/>
      <trackRevisions>false</trackRevisions>
    </reviewItem>
    <reviewItem>
      <errorID>8526d083-3d0e-403a-9dc3-46d50e5401a9</errorID>
      <errorWord>(</errorWord>
      <group>L1_Format</group>
      <groupName>格式问题</groupName>
      <ability>L2_HalfPunc</ability>
      <abilityName>全半角检查</abilityName>
      <candidateList>
        <item>（</item>
      </candidateList>
      <explain>文本全半角错误。</explain>
      <paraID>5F2844F5</paraID>
      <start>22</start>
      <end>23</end>
      <status>unmodified</status>
      <modifiedWord/>
      <trackRevisions>false</trackRevisions>
    </reviewItem>
    <reviewItem>
      <errorID>bce24544-7b40-473b-9de8-08f405acfb07</errorID>
      <errorWord>)</errorWord>
      <group>L1_Format</group>
      <groupName>格式问题</groupName>
      <ability>L2_HalfPunc</ability>
      <abilityName>全半角检查</abilityName>
      <candidateList>
        <item>）</item>
      </candidateList>
      <explain>文本全半角错误。</explain>
      <paraID>5F2844F5</paraID>
      <start>35</start>
      <end>36</end>
      <status>unmodified</status>
      <modifiedWord/>
      <trackRevisions>false</trackRevisions>
    </reviewItem>
    <reviewItem>
      <errorID>621a246a-2565-429d-8bdf-d790fc9ae5a6</errorID>
      <errorWord>(</errorWord>
      <group>L1_Format</group>
      <groupName>格式问题</groupName>
      <ability>L2_HalfPunc</ability>
      <abilityName>全半角检查</abilityName>
      <candidateList>
        <item>（</item>
      </candidateList>
      <explain>文本全半角错误。</explain>
      <paraID>5F2844F5</paraID>
      <start>74</start>
      <end>75</end>
      <status>unmodified</status>
      <modifiedWord/>
      <trackRevisions>false</trackRevisions>
    </reviewItem>
    <reviewItem>
      <errorID>ba4d2d5e-8bca-4514-91d1-58b5674a5683</errorID>
      <errorWord>)</errorWord>
      <group>L1_Format</group>
      <groupName>格式问题</groupName>
      <ability>L2_HalfPunc</ability>
      <abilityName>全半角检查</abilityName>
      <candidateList>
        <item>）</item>
      </candidateList>
      <explain>文本全半角错误。</explain>
      <paraID>5F2844F5</paraID>
      <start>87</start>
      <end>88</end>
      <status>unmodified</status>
      <modifiedWord/>
      <trackRevisions>false</trackRevisions>
    </reviewItem>
    <reviewItem>
      <errorID>c95633ce-d89f-4574-a2ee-9699ada37a33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11365146</paraID>
      <start>0</start>
      <end>2</end>
      <status>unmodified</status>
      <modifiedWord/>
      <trackRevisions>false</trackRevisions>
    </reviewItem>
    <reviewItem>
      <errorID>3dda8fd0-3fa3-435c-bea6-10cea1c2dffb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792571A7</paraID>
      <start>0</start>
      <end>2</end>
      <status>unmodified</status>
      <modifiedWord/>
      <trackRevisions>false</trackRevisions>
    </reviewItem>
    <reviewItem>
      <errorID>8d524c97-084a-47c5-ab03-ee6cad67b56b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7527749E</paraID>
      <start>0</start>
      <end>2</end>
      <status>unmodified</status>
      <modifiedWord/>
      <trackRevisions>false</trackRevisions>
    </reviewItem>
    <reviewItem>
      <errorID>f1c46ff4-3f02-4fbf-91a2-09f58eadcba9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1CEF806C</paraID>
      <start>0</start>
      <end>2</end>
      <status>unmodified</status>
      <modifiedWord/>
      <trackRevisions>false</trackRevisions>
    </reviewItem>
    <reviewItem>
      <errorID>7a36af41-b8b2-4612-a92f-8e39a1ac40da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1DBFED13</paraID>
      <start>0</start>
      <end>2</end>
      <status>unmodified</status>
      <modifiedWord/>
      <trackRevisions>false</trackRevisions>
    </reviewItem>
    <reviewItem>
      <errorID>1361fb43-42e1-43ee-931b-1a3d4a0e333b</errorID>
      <errorWord>，</errorWord>
      <group>L1_Word</group>
      <groupName>字词问题</groupName>
      <ability>L2_Typo</ability>
      <abilityName>字词错误</abilityName>
      <candidateList>
        <item>，在</item>
      </candidateList>
      <explain/>
      <paraID>1DBFED13</paraID>
      <start>55</start>
      <end>56</end>
      <status>unmodified</status>
      <modifiedWord/>
      <trackRevisions>false</trackRevisions>
    </reviewItem>
    <reviewItem>
      <errorID>3406a50f-baab-4760-97b0-fe48289206de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755A90C4</paraID>
      <start>0</start>
      <end>2</end>
      <status>unmodified</status>
      <modifiedWord/>
      <trackRevisions>false</trackRevisions>
    </reviewItem>
    <reviewItem>
      <errorID>e86bc995-26b3-4a0b-b20f-e6c47d20ce9c</errorID>
      <errorWord>(</errorWord>
      <group>L1_Format</group>
      <groupName>格式问题</groupName>
      <ability>L2_HalfPunc</ability>
      <abilityName>全半角检查</abilityName>
      <candidateList>
        <item>（</item>
      </candidateList>
      <explain>文本全半角错误。</explain>
      <paraID>755A90C4</paraID>
      <start>16</start>
      <end>17</end>
      <status>unmodified</status>
      <modifiedWord/>
      <trackRevisions>false</trackRevisions>
    </reviewItem>
    <reviewItem>
      <errorID>5c127898-b458-4863-9524-2eecf05b621d</errorID>
      <errorWord>)</errorWord>
      <group>L1_Format</group>
      <groupName>格式问题</groupName>
      <ability>L2_HalfPunc</ability>
      <abilityName>全半角检查</abilityName>
      <candidateList>
        <item>）</item>
      </candidateList>
      <explain>文本全半角错误。</explain>
      <paraID>755A90C4</paraID>
      <start>21</start>
      <end>22</end>
      <status>unmodified</status>
      <modifiedWord/>
      <trackRevisions>false</trackRevisions>
    </reviewItem>
    <reviewItem>
      <errorID>683f2834-2935-44f9-9006-63ceccd40969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6F029E63</paraID>
      <start>0</start>
      <end>2</end>
      <status>unmodified</status>
      <modifiedWord/>
      <trackRevisions>false</trackRevisions>
    </reviewItem>
    <reviewItem>
      <errorID>45815612-77b3-4c9b-b644-f524a93ceb02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37F6FD83</paraID>
      <start>0</start>
      <end>2</end>
      <status>unmodified</status>
      <modifiedWord/>
      <trackRevisions>false</trackRevisions>
    </reviewItem>
    <reviewItem>
      <errorID>02ddb4b1-891c-4234-9f7d-c378ce0976a6</errorID>
      <errorWord>、对</errorWord>
      <group>L1_Word</group>
      <groupName>字词问题</groupName>
      <ability>L2_Typo</ability>
      <abilityName>字词错误</abilityName>
      <candidateList>
        <item>、</item>
      </candidateList>
      <explain/>
      <paraID>11E46FE4</paraID>
      <start>1</start>
      <end>3</end>
      <status>unmodified</status>
      <modifiedWord/>
      <trackRevisions>false</trackRevisions>
    </reviewItem>
    <reviewItem>
      <errorID>29e2f66f-13e7-4c00-ae9a-4b2a418bcfa4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11E46FE4</paraID>
      <start>22</start>
      <end>23</end>
      <status>unmodified</status>
      <modifiedWord/>
      <trackRevisions>false</trackRevisions>
    </reviewItem>
    <reviewItem>
      <errorID>edc8d60b-2734-43c8-8c3b-d44f7a0560a5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16370CDD</paraID>
      <start>0</start>
      <end>2</end>
      <status>unmodified</status>
      <modifiedWord/>
      <trackRevisions>false</trackRevisions>
    </reviewItem>
    <reviewItem>
      <errorID>ebf1af8e-3dec-42a5-96f7-db00637562ff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2F4B9B1E</paraID>
      <start>0</start>
      <end>2</end>
      <status>unmodified</status>
      <modifiedWord/>
      <trackRevisions>false</trackRevisions>
    </reviewItem>
    <reviewItem>
      <errorID>6f044692-9deb-4e29-8b52-d7a6a1bc02d6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7D4AC259</paraID>
      <start>0</start>
      <end>2</end>
      <status>unmodified</status>
      <modifiedWord/>
      <trackRevisions>false</trackRevisions>
    </reviewItem>
    <reviewItem>
      <errorID>a23727b8-5f5c-401a-8920-05aa10fca7be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480D0B8F</paraID>
      <start>0</start>
      <end>2</end>
      <status>unmodified</status>
      <modifiedWord/>
      <trackRevisions>false</trackRevisions>
    </reviewItem>
    <reviewItem>
      <errorID>6468f469-a85b-4606-b00d-9b0e1eeffda8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159FC97B</paraID>
      <start>0</start>
      <end>3</end>
      <status>unmodified</status>
      <modifiedWord/>
      <trackRevisions>false</trackRevisions>
    </reviewItem>
    <reviewItem>
      <errorID>21a56bba-906c-4608-9813-411104bf4942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729F6E80</paraID>
      <start>0</start>
      <end>2</end>
      <status>unmodified</status>
      <modifiedWord/>
      <trackRevisions>false</trackRevisions>
    </reviewItem>
    <reviewItem>
      <errorID>507937c8-19d2-4746-b079-97522508b183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73E20771</paraID>
      <start>0</start>
      <end>2</end>
      <status>unmodified</status>
      <modifiedWord/>
      <trackRevisions>false</trackRevisions>
    </reviewItem>
    <reviewItem>
      <errorID>34661264-0fe6-4147-8a3c-e204730a6a80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1895E230</paraID>
      <start>0</start>
      <end>2</end>
      <status>unmodified</status>
      <modifiedWord/>
      <trackRevisions>false</trackRevisions>
    </reviewItem>
    <reviewItem>
      <errorID>47d45e22-0a48-419a-9644-abcf05bb7c69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762FB70F</paraID>
      <start>0</start>
      <end>2</end>
      <status>unmodified</status>
      <modifiedWord/>
      <trackRevisions>false</trackRevisions>
    </reviewItem>
    <reviewItem>
      <errorID>dbb9b248-6e76-412a-b09e-02f6babc8787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3536FE0A</paraID>
      <start>0</start>
      <end>2</end>
      <status>unmodified</status>
      <modifiedWord/>
      <trackRevisions>false</trackRevisions>
    </reviewItem>
    <reviewItem>
      <errorID>76e7098c-46bb-42df-90c3-7ecb1bb49d81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12A0A8AA</paraID>
      <start>0</start>
      <end>2</end>
      <status>unmodified</status>
      <modifiedWord/>
      <trackRevisions>false</trackRevisions>
    </reviewItem>
    <reviewItem>
      <errorID>9b814505-5199-4b78-9ecc-34bf331fd0e3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7A28AE35</paraID>
      <start>0</start>
      <end>2</end>
      <status>unmodified</status>
      <modifiedWord/>
      <trackRevisions>false</trackRevisions>
    </reviewItem>
    <reviewItem>
      <errorID>7eabac0c-d1c8-43e9-9d3d-7511cce938b4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30F3EEA1</paraID>
      <start>0</start>
      <end>2</end>
      <status>unmodified</status>
      <modifiedWord/>
      <trackRevisions>false</trackRevisions>
    </reviewItem>
    <reviewItem>
      <errorID>ff955872-9e43-490e-9694-5b1de2be3061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2C9FC60A</paraID>
      <start>0</start>
      <end>2</end>
      <status>unmodified</status>
      <modifiedWord/>
      <trackRevisions>false</trackRevisions>
    </reviewItem>
    <reviewItem>
      <errorID>c0eae21e-8380-4310-a0d7-6327202f9596</errorID>
      <errorWord>0.5万-1万</errorWord>
      <group>L1_Knowledge</group>
      <groupName>知识性问题</groupName>
      <ability>L2_Knowledge</ability>
      <abilityName>其他知识</abilityName>
      <candidateList>
        <item>0.5万—1万</item>
      </candidateList>
      <explain>1. “0.5万-1万”中的单位“万”仅出现在后一个数字上，容易引起歧义；根据《现代汉语标点符号数字用法规范手册》，数字表示范围两边需要使用统一的格式。2.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2C9FC60A</paraID>
      <start>16</start>
      <end>23</end>
      <status>unmodified</status>
      <modifiedWord/>
      <trackRevisions>false</trackRevisions>
    </reviewItem>
    <reviewItem>
      <errorID>3f73c155-5cb0-45a3-9bab-8ec2557fbfa1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23C556D</paraID>
      <start>0</start>
      <end>2</end>
      <status>unmodified</status>
      <modifiedWord/>
      <trackRevisions>false</trackRevisions>
    </reviewItem>
    <reviewItem>
      <errorID>79eb1f03-d822-46e4-8541-896bd7f6b13d</errorID>
      <errorWord>1万-5万</errorWord>
      <group>L1_Knowledge</group>
      <groupName>知识性问题</groupName>
      <ability>L2_Knowledge</ability>
      <abilityName>其他知识</abilityName>
      <candidateList>
        <item>1万—5万</item>
      </candidateList>
      <explain>1. “1万-5万”中的单位“万”仅出现在后一个数字上，容易引起歧义；根据《现代汉语标点符号数字用法规范手册》，数字表示范围两边需要使用统一的格式。2.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23C556D</paraID>
      <start>36</start>
      <end>41</end>
      <status>unmodified</status>
      <modifiedWord/>
      <trackRevisions>false</trackRevisions>
    </reviewItem>
    <reviewItem>
      <errorID>4381e8ac-0409-4180-aee9-6397bdfa640b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1AF528B8</paraID>
      <start>0</start>
      <end>2</end>
      <status>unmodified</status>
      <modifiedWord/>
      <trackRevisions>false</trackRevisions>
    </reviewItem>
    <reviewItem>
      <errorID>ff3deeaf-7cac-4f76-b31e-d892481d733f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7A6436DA</paraID>
      <start>0</start>
      <end>2</end>
      <status>unmodified</status>
      <modifiedWord/>
      <trackRevisions>false</trackRevisions>
    </reviewItem>
    <reviewItem>
      <errorID>846b597c-ffe4-41aa-b671-5d543625cabd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7A975FC8</paraID>
      <start>0</start>
      <end>2</end>
      <status>unmodified</status>
      <modifiedWord/>
      <trackRevisions>false</trackRevisions>
    </reviewItem>
    <reviewItem>
      <errorID>8da7a7ee-c5dd-49c3-88f4-91d779af7b14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1B05ACFA</paraID>
      <start>0</start>
      <end>2</end>
      <status>unmodified</status>
      <modifiedWord/>
      <trackRevisions>false</trackRevisions>
    </reviewItem>
    <reviewItem>
      <errorID>15ea9ef3-901a-41a7-8b22-49552240671e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3A4CDD8F</paraID>
      <start>0</start>
      <end>2</end>
      <status>unmodified</status>
      <modifiedWord/>
      <trackRevisions>false</trackRevisions>
    </reviewItem>
    <reviewItem>
      <errorID>c00be936-2f68-4e55-ba33-5b0440aa896b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333CF2B6</paraID>
      <start>0</start>
      <end>2</end>
      <status>unmodified</status>
      <modifiedWord/>
      <trackRevisions>false</trackRevisions>
    </reviewItem>
    <reviewItem>
      <errorID>fdf67225-69ff-4199-b432-05bf28cac805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6456C572</paraID>
      <start>31</start>
      <end>34</end>
      <status>unmodified</status>
      <modifiedWord/>
      <trackRevisions>false</trackRevisions>
    </reviewItem>
    <reviewItem>
      <errorID>d186ef17-31a7-4d7b-bf4d-c96acead82da</errorID>
      <errorWord>(</errorWord>
      <group>L1_Format</group>
      <groupName>格式问题</groupName>
      <ability>L2_HalfPunc</ability>
      <abilityName>全半角检查</abilityName>
      <candidateList>
        <item>（</item>
      </candidateList>
      <explain>文本全半角错误。</explain>
      <paraID>54DB5394</paraID>
      <start>18</start>
      <end>19</end>
      <status>unmodified</status>
      <modifiedWord/>
      <trackRevisions>false</trackRevisions>
    </reviewItem>
    <reviewItem>
      <errorID>685f5b0a-860d-49e0-80ed-f7ae56f436d7</errorID>
      <errorWord>(</errorWord>
      <group>L1_Format</group>
      <groupName>格式问题</groupName>
      <ability>L2_HalfPunc</ability>
      <abilityName>全半角检查</abilityName>
      <candidateList>
        <item>（</item>
      </candidateList>
      <explain>文本全半角错误。</explain>
      <paraID>54DB5394</paraID>
      <start>40</start>
      <end>41</end>
      <status>unmodified</status>
      <modifiedWord/>
      <trackRevisions>false</trackRevisions>
    </reviewItem>
    <reviewItem>
      <errorID>234dda9e-0341-461f-8013-6bce6fde2814</errorID>
      <errorWord>(</errorWord>
      <group>L1_Format</group>
      <groupName>格式问题</groupName>
      <ability>L2_HalfPunc</ability>
      <abilityName>全半角检查</abilityName>
      <candidateList>
        <item>（</item>
      </candidateList>
      <explain>文本全半角错误。</explain>
      <paraID>54DB5394</paraID>
      <start>64</start>
      <end>65</end>
      <status>unmodified</status>
      <modifiedWord/>
      <trackRevisions>false</trackRevisions>
    </reviewItem>
    <reviewItem>
      <errorID>df06a2c3-eae6-45d6-8831-9d6ae242ae01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7720CA71</paraID>
      <start>0</start>
      <end>2</end>
      <status>unmodified</status>
      <modifiedWord/>
      <trackRevisions>false</trackRevisions>
    </reviewItem>
    <reviewItem>
      <errorID>d70b7f1e-9284-4696-8ac3-de6a0543a81c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7CCD5607</paraID>
      <start>0</start>
      <end>2</end>
      <status>unmodified</status>
      <modifiedWord/>
      <trackRevisions>false</trackRevisions>
    </reviewItem>
    <reviewItem>
      <errorID>c71fc8f3-e65f-4adf-a42d-f2f3ebbc9097</errorID>
      <errorWord>(</errorWord>
      <group>L1_Format</group>
      <groupName>格式问题</groupName>
      <ability>L2_HalfPunc</ability>
      <abilityName>全半角检查</abilityName>
      <candidateList>
        <item>（</item>
      </candidateList>
      <explain>文本全半角错误。</explain>
      <paraID>551FDE98</paraID>
      <start>18</start>
      <end>19</end>
      <status>unmodified</status>
      <modifiedWord/>
      <trackRevisions>false</trackRevisions>
    </reviewItem>
    <reviewItem>
      <errorID>ecd5015c-e744-4824-8e02-ca86c3ddc6a9</errorID>
      <errorWord>)</errorWord>
      <group>L1_Format</group>
      <groupName>格式问题</groupName>
      <ability>L2_HalfPunc</ability>
      <abilityName>全半角检查</abilityName>
      <candidateList>
        <item>）</item>
      </candidateList>
      <explain>文本全半角错误。</explain>
      <paraID>551FDE98</paraID>
      <start>55</start>
      <end>56</end>
      <status>unmodified</status>
      <modifiedWord/>
      <trackRevisions>false</trackRevisions>
    </reviewItem>
    <reviewItem>
      <errorID>cd18df5f-30f6-4eee-aaf1-2a75de6b60a3</errorID>
      <errorWord>(</errorWord>
      <group>L1_Format</group>
      <groupName>格式问题</groupName>
      <ability>L2_HalfPunc</ability>
      <abilityName>全半角检查</abilityName>
      <candidateList>
        <item>（</item>
      </candidateList>
      <explain>文本全半角错误。</explain>
      <paraID>551FDE98</paraID>
      <start>70</start>
      <end>71</end>
      <status>unmodified</status>
      <modifiedWord/>
      <trackRevisions>false</trackRevisions>
    </reviewItem>
    <reviewItem>
      <errorID>07b3d19e-0e6d-4686-8073-ab24d9830ee9</errorID>
      <errorWord>)</errorWord>
      <group>L1_Format</group>
      <groupName>格式问题</groupName>
      <ability>L2_HalfPunc</ability>
      <abilityName>全半角检查</abilityName>
      <candidateList>
        <item>）</item>
      </candidateList>
      <explain>文本全半角错误。</explain>
      <paraID>551FDE98</paraID>
      <start>111</start>
      <end>112</end>
      <status>unmodified</status>
      <modifiedWord/>
      <trackRevisions>false</trackRevisions>
    </reviewItem>
    <reviewItem>
      <errorID>a12fc23c-ee32-49fa-ae32-0e47de81d50a</errorID>
      <errorWord>(</errorWord>
      <group>L1_Format</group>
      <groupName>格式问题</groupName>
      <ability>L2_HalfPunc</ability>
      <abilityName>全半角检查</abilityName>
      <candidateList>
        <item>（</item>
      </candidateList>
      <explain>文本全半角错误。</explain>
      <paraID>41286827</paraID>
      <start>39</start>
      <end>40</end>
      <status>unmodified</status>
      <modifiedWord/>
      <trackRevisions>false</trackRevisions>
    </reviewItem>
    <reviewItem>
      <errorID>f1914bb2-a328-4a84-9116-6528efedcfa1</errorID>
      <errorWord>)</errorWord>
      <group>L1_Format</group>
      <groupName>格式问题</groupName>
      <ability>L2_HalfPunc</ability>
      <abilityName>全半角检查</abilityName>
      <candidateList>
        <item>）</item>
      </candidateList>
      <explain>文本全半角错误。</explain>
      <paraID>41286827</paraID>
      <start>47</start>
      <end>48</end>
      <status>unmodified</status>
      <modifiedWord/>
      <trackRevisions>false</trackRevisions>
    </reviewItem>
    <reviewItem>
      <errorID>3434bda3-a1d9-42e2-99b1-024893474945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52C93477</paraID>
      <start>0</start>
      <end>2</end>
      <status>unmodified</status>
      <modifiedWord/>
      <trackRevisions>false</trackRevisions>
    </reviewItem>
    <reviewItem>
      <errorID>09a628bb-a793-40c4-bbcd-07c9ad5a172a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1570FAA3</paraID>
      <start>0</start>
      <end>2</end>
      <status>unmodified</status>
      <modifiedWord/>
      <trackRevisions>false</trackRevisions>
    </reviewItem>
    <reviewItem>
      <errorID>14287c85-8e75-4ba2-808e-cb7943463fdf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71FA8A2D</paraID>
      <start>0</start>
      <end>3</end>
      <status>unmodified</status>
      <modifiedWord/>
      <trackRevisions>false</trackRevisions>
    </reviewItem>
    <reviewItem>
      <errorID>61b93ec9-0772-401a-809a-aae6124e82f0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2C894B2D</paraID>
      <start>0</start>
      <end>3</end>
      <status>unmodified</status>
      <modifiedWord/>
      <trackRevisions>false</trackRevisions>
    </reviewItem>
    <reviewItem>
      <errorID>30b14789-7ac1-47e0-abbc-0757adc4d8a8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5A182878</paraID>
      <start>0</start>
      <end>3</end>
      <status>unmodified</status>
      <modifiedWord/>
      <trackRevisions>false</trackRevisions>
    </reviewItem>
    <reviewItem>
      <errorID>75a97757-39da-4def-8bdc-10be32fc445f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10416259</paraID>
      <start>0</start>
      <end>3</end>
      <status>unmodified</status>
      <modifiedWord/>
      <trackRevisions>false</trackRevisions>
    </reviewItem>
    <reviewItem>
      <errorID>7b9cf34e-a632-410b-b5dd-b887f72918e3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2CDDCB4C</paraID>
      <start>0</start>
      <end>2</end>
      <status>unmodified</status>
      <modifiedWord/>
      <trackRevisions>false</trackRevisions>
    </reviewItem>
    <reviewItem>
      <errorID>c885c8d7-29c4-40fa-a184-cfb9f529645f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21286E54</paraID>
      <start>0</start>
      <end>3</end>
      <status>unmodified</status>
      <modifiedWord/>
      <trackRevisions>false</trackRevisions>
    </reviewItem>
    <reviewItem>
      <errorID>e169d7ee-19bd-49fb-9f42-5cc4d13ea2c8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34A94A2</paraID>
      <start>0</start>
      <end>3</end>
      <status>unmodified</status>
      <modifiedWord/>
      <trackRevisions>false</trackRevisions>
    </reviewItem>
    <reviewItem>
      <errorID>6ab98065-f80b-422b-9978-62f7eb26d4fc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3C07DDF9</paraID>
      <start>0</start>
      <end>2</end>
      <status>unmodified</status>
      <modifiedWord/>
      <trackRevisions>false</trackRevisions>
    </reviewItem>
    <reviewItem>
      <errorID>2c7055e3-7fd9-40a4-9638-07c33c41ac33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1BFD668D</paraID>
      <start>0</start>
      <end>3</end>
      <status>unmodified</status>
      <modifiedWord/>
      <trackRevisions>false</trackRevisions>
    </reviewItem>
    <reviewItem>
      <errorID>2b09f04c-9fee-4cc2-aae8-eafd882fff7e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782BCA65</paraID>
      <start>0</start>
      <end>3</end>
      <status>unmodified</status>
      <modifiedWord/>
      <trackRevisions>false</trackRevisions>
    </reviewItem>
    <reviewItem>
      <errorID>f24cb270-d23b-4533-9d6a-aef28c1c412c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3DF5C2AB</paraID>
      <start>0</start>
      <end>2</end>
      <status>unmodified</status>
      <modifiedWord/>
      <trackRevisions>false</trackRevisions>
    </reviewItem>
    <reviewItem>
      <errorID>b446e193-2d2e-4555-81be-0b521be678cc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3942978D</paraID>
      <start>0</start>
      <end>3</end>
      <status>unmodified</status>
      <modifiedWord/>
      <trackRevisions>false</trackRevisions>
    </reviewItem>
    <reviewItem>
      <errorID>9fc10c61-f5f6-4eba-b8c1-9747fc4dcbc0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38F189A5</paraID>
      <start>0</start>
      <end>3</end>
      <status>unmodified</status>
      <modifiedWord/>
      <trackRevisions>false</trackRevisions>
    </reviewItem>
    <reviewItem>
      <errorID>3e9dfa26-4be5-4248-81f5-cf0d9bc05fb5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115B6C44</paraID>
      <start>0</start>
      <end>3</end>
      <status>unmodified</status>
      <modifiedWord/>
      <trackRevisions>false</trackRevisions>
    </reviewItem>
    <reviewItem>
      <errorID>512d59a7-7a0b-490d-9dde-e5e0e999f319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4F694BD7</paraID>
      <start>0</start>
      <end>3</end>
      <status>unmodified</status>
      <modifiedWord/>
      <trackRevisions>false</trackRevisions>
    </reviewItem>
    <reviewItem>
      <errorID>838bd71c-6ce4-4e07-ac04-4405acf5bb17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58D81624</paraID>
      <start>0</start>
      <end>3</end>
      <status>unmodified</status>
      <modifiedWord/>
      <trackRevisions>false</trackRevisions>
    </reviewItem>
    <reviewItem>
      <errorID>5839cc8a-1764-41f1-9cf7-d17e12bca75c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24E2AFC9</paraID>
      <start>0</start>
      <end>2</end>
      <status>unmodified</status>
      <modifiedWord/>
      <trackRevisions>false</trackRevisions>
    </reviewItem>
    <reviewItem>
      <errorID>a9ff550e-335e-4e15-9bab-98a118796af7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6EA5E5DC</paraID>
      <start>0</start>
      <end>2</end>
      <status>unmodified</status>
      <modifiedWord/>
      <trackRevisions>false</trackRevisions>
    </reviewItem>
    <reviewItem>
      <errorID>9238c5f9-3621-4d79-bc9a-eafcccd3cd32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6DD82339</paraID>
      <start>0</start>
      <end>2</end>
      <status>unmodified</status>
      <modifiedWord/>
      <trackRevisions>false</trackRevisions>
    </reviewItem>
    <reviewItem>
      <errorID>19d181c2-e48d-4508-8662-a1d2dc05eca7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4BC5A877</paraID>
      <start>0</start>
      <end>3</end>
      <status>unmodified</status>
      <modifiedWord/>
      <trackRevisions>false</trackRevisions>
    </reviewItem>
    <reviewItem>
      <errorID>a7ee2fe1-1e27-4b9c-ac28-f3147b277e35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4DD6910F</paraID>
      <start>0</start>
      <end>3</end>
      <status>unmodified</status>
      <modifiedWord/>
      <trackRevisions>false</trackRevisions>
    </reviewItem>
    <reviewItem>
      <errorID>7c0cffba-8b96-47d0-9f2d-03e363ad80a9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2E511DB2</paraID>
      <start>0</start>
      <end>3</end>
      <status>unmodified</status>
      <modifiedWord/>
      <trackRevisions>false</trackRevisions>
    </reviewItem>
    <reviewItem>
      <errorID>5133297a-f516-473a-995a-7f3ac9ffbb5c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7DDF5921</paraID>
      <start>0</start>
      <end>3</end>
      <status>unmodified</status>
      <modifiedWord/>
      <trackRevisions>false</trackRevisions>
    </reviewItem>
    <reviewItem>
      <errorID>4a6d08d2-9fbf-4368-a2be-36f69471cd86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339EA079</paraID>
      <start>0</start>
      <end>3</end>
      <status>unmodified</status>
      <modifiedWord/>
      <trackRevisions>false</trackRevisions>
    </reviewItem>
    <reviewItem>
      <errorID>dc5e1860-da28-4cda-83de-eba7e934b73e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3E19D1FF</paraID>
      <start>0</start>
      <end>3</end>
      <status>unmodified</status>
      <modifiedWord/>
      <trackRevisions>false</trackRevisions>
    </reviewItem>
    <reviewItem>
      <errorID>73d0685a-0ff0-4090-affb-4abdf9ba9a8b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E11DB20</paraID>
      <start>0</start>
      <end>3</end>
      <status>unmodified</status>
      <modifiedWord/>
      <trackRevisions>false</trackRevisions>
    </reviewItem>
    <reviewItem>
      <errorID>b1de9797-354b-42f6-a75f-e7cd9bf9f371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6B2F5199</paraID>
      <start>0</start>
      <end>3</end>
      <status>unmodified</status>
      <modifiedWord/>
      <trackRevisions>false</trackRevisions>
    </reviewItem>
    <reviewItem>
      <errorID>6d159b9c-665f-4b30-ab90-9224e7fafe32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6D5C1F25</paraID>
      <start>0</start>
      <end>3</end>
      <status>unmodified</status>
      <modifiedWord/>
      <trackRevisions>false</trackRevisions>
    </reviewItem>
    <reviewItem>
      <errorID>575d4426-98af-45e4-ac91-61438231af21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43BFB444</paraID>
      <start>0</start>
      <end>3</end>
      <status>unmodified</status>
      <modifiedWord/>
      <trackRevisions>false</trackRevisions>
    </reviewItem>
    <reviewItem>
      <errorID>57779478-d068-4b6c-a3f9-0e3c80555da0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24A5BCA3</paraID>
      <start>0</start>
      <end>3</end>
      <status>unmodified</status>
      <modifiedWord/>
      <trackRevisions>false</trackRevisions>
    </reviewItem>
    <reviewItem>
      <errorID>54428e3c-af98-4ebd-ab18-b5f0a385d1f7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433A9F9</paraID>
      <start>0</start>
      <end>3</end>
      <status>unmodified</status>
      <modifiedWord/>
      <trackRevisions>false</trackRevisions>
    </reviewItem>
    <reviewItem>
      <errorID>7b257751-b4c7-4f13-b240-560c813da72b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741A6D58</paraID>
      <start>0</start>
      <end>3</end>
      <status>unmodified</status>
      <modifiedWord/>
      <trackRevisions>false</trackRevisions>
    </reviewItem>
    <reviewItem>
      <errorID>9cff7798-241e-419a-a292-74d975a134b4</errorID>
      <errorWord>以及</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15138087</paraID>
      <start>24</start>
      <end>26</end>
      <status>unmodified</status>
      <modifiedWord/>
      <trackRevisions>false</trackRevisions>
    </reviewItem>
    <reviewItem>
      <errorID>181c4e17-d462-4d9b-8764-28ac1243c909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319FB2BF</paraID>
      <start>0</start>
      <end>3</end>
      <status>unmodified</status>
      <modifiedWord/>
      <trackRevisions>false</trackRevisions>
    </reviewItem>
    <reviewItem>
      <errorID>f2e4a20c-cc82-4e89-bad5-5ec09bcf38f2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66FA6329</paraID>
      <start>0</start>
      <end>3</end>
      <status>unmodified</status>
      <modifiedWord/>
      <trackRevisions>false</trackRevisions>
    </reviewItem>
    <reviewItem>
      <errorID>83fd16f7-4a91-4a75-a51e-38ca269f9a3b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1FE7107C</paraID>
      <start>0</start>
      <end>3</end>
      <status>unmodified</status>
      <modifiedWord/>
      <trackRevisions>false</trackRevisions>
    </reviewItem>
    <reviewItem>
      <errorID>4a14666f-caee-4ffd-a39b-6f4ec2d6ad68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B35E10C</paraID>
      <start>0</start>
      <end>3</end>
      <status>unmodified</status>
      <modifiedWord/>
      <trackRevisions>false</trackRevisions>
    </reviewItem>
    <reviewItem>
      <errorID>ed0ea09e-5faf-4f4d-bbe4-b385db88ccc9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2178B994</paraID>
      <start>0</start>
      <end>3</end>
      <status>unmodified</status>
      <modifiedWord/>
      <trackRevisions>false</trackRevisions>
    </reviewItem>
    <reviewItem>
      <errorID>8d5bd283-d7fc-4755-b98a-f1b8e916fc2c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2ECFF86D</paraID>
      <start>0</start>
      <end>3</end>
      <status>unmodified</status>
      <modifiedWord/>
      <trackRevisions>false</trackRevisions>
    </reviewItem>
    <reviewItem>
      <errorID>929fbd8f-65e0-4f5c-a376-f373ea2f757a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2FE2C326</paraID>
      <start>0</start>
      <end>3</end>
      <status>unmodified</status>
      <modifiedWord/>
      <trackRevisions>false</trackRevisions>
    </reviewItem>
    <reviewItem>
      <errorID>6b73fc12-dec9-47ec-a8f0-3374257bf726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47EE5260</paraID>
      <start>0</start>
      <end>3</end>
      <status>unmodified</status>
      <modifiedWord/>
      <trackRevisions>false</trackRevisions>
    </reviewItem>
    <reviewItem>
      <errorID>25247a17-551c-4912-ab00-7f512e775975</errorID>
      <errorWord>(</errorWord>
      <group>L1_Format</group>
      <groupName>格式问题</groupName>
      <ability>L2_HalfPunc</ability>
      <abilityName>全半角检查</abilityName>
      <candidateList>
        <item>（</item>
      </candidateList>
      <explain>文本全半角错误。</explain>
      <paraID>47EE5260</paraID>
      <start>33</start>
      <end>34</end>
      <status>unmodified</status>
      <modifiedWord/>
      <trackRevisions>false</trackRevisions>
    </reviewItem>
    <reviewItem>
      <errorID>f9720bfe-c4e5-43ec-8c29-4c5a499b19a7</errorID>
      <errorWord>)</errorWord>
      <group>L1_Format</group>
      <groupName>格式问题</groupName>
      <ability>L2_HalfPunc</ability>
      <abilityName>全半角检查</abilityName>
      <candidateList>
        <item>）</item>
      </candidateList>
      <explain>文本全半角错误。</explain>
      <paraID>47EE5260</paraID>
      <start>41</start>
      <end>42</end>
      <status>unmodified</status>
      <modifiedWord/>
      <trackRevisions>false</trackRevisions>
    </reviewItem>
    <reviewItem>
      <errorID>ab95b21e-82ac-4eec-80db-cd3959330002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195C2F6D</paraID>
      <start>0</start>
      <end>3</end>
      <status>unmodified</status>
      <modifiedWord/>
      <trackRevisions>false</trackRevisions>
    </reviewItem>
    <reviewItem>
      <errorID>6fb99385-63b9-4171-b6bb-5148eab6d751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4EE4D529</paraID>
      <start>0</start>
      <end>3</end>
      <status>unmodified</status>
      <modifiedWord/>
      <trackRevisions>false</trackRevisions>
    </reviewItem>
    <reviewItem>
      <errorID>49d3f166-90ab-4820-bbce-787e1b559eb8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72F4EFB</paraID>
      <start>0</start>
      <end>3</end>
      <status>unmodified</status>
      <modifiedWord/>
      <trackRevisions>false</trackRevisions>
    </reviewItem>
    <reviewItem>
      <errorID>4069d762-6915-46a8-b77f-23219d087f36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76813E83</paraID>
      <start>0</start>
      <end>3</end>
      <status>unmodified</status>
      <modifiedWord/>
      <trackRevisions>false</trackRevisions>
    </reviewItem>
    <reviewItem>
      <errorID>d81d1da3-7dc6-4b34-a8ef-c23e0a9297b0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AA06FC9</paraID>
      <start>0</start>
      <end>3</end>
      <status>unmodified</status>
      <modifiedWord/>
      <trackRevisions>false</trackRevisions>
    </reviewItem>
    <reviewItem>
      <errorID>a5f09591-fc8f-4b8a-8839-ea1f292280b6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7A5EF1EC</paraID>
      <start>0</start>
      <end>3</end>
      <status>unmodified</status>
      <modifiedWord/>
      <trackRevisions>false</trackRevisions>
    </reviewItem>
    <reviewItem>
      <errorID>e4fd9623-f999-4c9c-a2df-a26d98ead208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1A92CE1F</paraID>
      <start>0</start>
      <end>3</end>
      <status>unmodified</status>
      <modifiedWord/>
      <trackRevisions>false</trackRevisions>
    </reviewItem>
    <reviewItem>
      <errorID>d36bb6cd-59fe-4c0b-a712-e6bbacaab19d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3E47172B</paraID>
      <start>0</start>
      <end>2</end>
      <status>unmodified</status>
      <modifiedWord/>
      <trackRevisions>false</trackRevisions>
    </reviewItem>
    <reviewItem>
      <errorID>f44bcf89-601f-4e75-9e4b-32b3b050bb98</errorID>
      <errorWord>)</errorWord>
      <group>L1_Format</group>
      <groupName>格式问题</groupName>
      <ability>L2_HalfPunc</ability>
      <abilityName>全半角检查</abilityName>
      <candidateList>
        <item>）</item>
      </candidateList>
      <explain>文本全半角错误。</explain>
      <paraID>2E299AA7</paraID>
      <start>2</start>
      <end>3</end>
      <status>unmodified</status>
      <modifiedWord/>
      <trackRevisions>false</trackRevisions>
    </reviewItem>
    <reviewItem>
      <errorID>e2529be7-e191-4328-8c61-a90f166ffe26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794510FB</paraID>
      <start>0</start>
      <end>2</end>
      <status>unmodified</status>
      <modifiedWord/>
      <trackRevisions>false</trackRevisions>
    </reviewItem>
    <reviewItem>
      <errorID>c0210735-cbde-4460-8d6c-6a4825841da6</errorID>
      <errorWord>(</errorWord>
      <group>L1_Format</group>
      <groupName>格式问题</groupName>
      <ability>L2_HalfPunc</ability>
      <abilityName>全半角检查</abilityName>
      <candidateList>
        <item>（</item>
      </candidateList>
      <explain>文本全半角错误。</explain>
      <paraID>7D54F174</paraID>
      <start>7</start>
      <end>8</end>
      <status>unmodified</status>
      <modifiedWord/>
      <trackRevisions>false</trackRevisions>
    </reviewItem>
    <reviewItem>
      <errorID>9b3bb381-ef15-482c-85ca-dde6b51eb93f</errorID>
      <errorWord>)</errorWord>
      <group>L1_Format</group>
      <groupName>格式问题</groupName>
      <ability>L2_HalfPunc</ability>
      <abilityName>全半角检查</abilityName>
      <candidateList>
        <item>）</item>
      </candidateList>
      <explain>文本全半角错误。</explain>
      <paraID>7D54F174</paraID>
      <start>18</start>
      <end>19</end>
      <status>unmodified</status>
      <modifiedWord/>
      <trackRevisions>false</trackRevisions>
    </reviewItem>
    <reviewItem>
      <errorID>789abde3-da57-4495-a48a-ccbde887b43c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7C32E2E0</paraID>
      <start>0</start>
      <end>2</end>
      <status>unmodified</status>
      <modifiedWord/>
      <trackRevisions>false</trackRevisions>
    </reviewItem>
    <reviewItem>
      <errorID>92396ca8-8f10-46f1-b834-8db67aa56313</errorID>
      <errorWord>,</errorWord>
      <group>L1_Format</group>
      <groupName>格式问题</groupName>
      <ability>L2_HalfPunc</ability>
      <abilityName>全半角检查</abilityName>
      <candidateList>
        <item>，</item>
      </candidateList>
      <explain>文本全半角错误。</explain>
      <paraID>70EF25E8</paraID>
      <start>20</start>
      <end>21</end>
      <status>unmodified</status>
      <modifiedWord/>
      <trackRevisions>false</trackRevisions>
    </reviewItem>
    <reviewItem>
      <errorID>51410c74-8e7a-417c-bbd7-727d160c7bc7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26365A86</paraID>
      <start>0</start>
      <end>2</end>
      <status>unmodified</status>
      <modifiedWord/>
      <trackRevisions>false</trackRevisions>
    </reviewItem>
    <reviewItem>
      <errorID>7570e79e-48e9-44c6-beca-068687de629c</errorID>
      <errorWord>)</errorWord>
      <group>L1_Format</group>
      <groupName>格式问题</groupName>
      <ability>L2_HalfPunc</ability>
      <abilityName>全半角检查</abilityName>
      <candidateList>
        <item>）</item>
      </candidateList>
      <explain>文本全半角错误。</explain>
      <paraID>38BC390D</paraID>
      <start>12</start>
      <end>13</end>
      <status>unmodified</status>
      <modifiedWord/>
      <trackRevisions>false</trackRevisions>
    </reviewItem>
    <reviewItem>
      <errorID>ba7570ff-5cb9-4ae1-ae6e-7e379f771259</errorID>
      <errorWord>属</errorWord>
      <group>L1_Word</group>
      <groupName>字词问题</groupName>
      <ability>L2_Typo</ability>
      <abilityName>字词错误</abilityName>
      <candidateList>
        <item>属于</item>
      </candidateList>
      <explain/>
      <paraID>69651893</paraID>
      <start>38</start>
      <end>39</end>
      <status>unmodified</status>
      <modifiedWord/>
      <trackRevisions>false</trackRevisions>
    </reviewItem>
    <reviewItem>
      <errorID>0a22292b-e36f-4a9d-afc6-04a86c2695d8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65EE8B67</paraID>
      <start>17</start>
      <end>18</end>
      <status>unmodified</status>
      <modifiedWord/>
      <trackRevisions>false</trackRevisions>
    </reviewItem>
    <reviewItem>
      <errorID>dd42a487-25fe-4177-94cc-10d6276ca0f8</errorID>
      <errorWord>(</errorWord>
      <group>L1_Format</group>
      <groupName>格式问题</groupName>
      <ability>L2_HalfPunc</ability>
      <abilityName>全半角检查</abilityName>
      <candidateList>
        <item>（</item>
      </candidateList>
      <explain>文本全半角错误。</explain>
      <paraID> E771298</paraID>
      <start>3</start>
      <end>4</end>
      <status>unmodified</status>
      <modifiedWord/>
      <trackRevisions>false</trackRevisions>
    </reviewItem>
    <reviewItem>
      <errorID>b2f4d3ab-f16d-4c02-9682-333eb2122893</errorID>
      <errorWord>)</errorWord>
      <group>L1_Format</group>
      <groupName>格式问题</groupName>
      <ability>L2_HalfPunc</ability>
      <abilityName>全半角检查</abilityName>
      <candidateList>
        <item>）</item>
      </candidateList>
      <explain>文本全半角错误。</explain>
      <paraID> E771298</paraID>
      <start>6</start>
      <end>7</end>
      <status>unmodified</status>
      <modifiedWord/>
      <trackRevisions>false</trackRevisions>
    </reviewItem>
    <reviewItem>
      <errorID>f610759c-acb1-4a92-a8f9-81f735bb1d05</errorID>
      <errorWord>(</errorWord>
      <group>L1_Format</group>
      <groupName>格式问题</groupName>
      <ability>L2_HalfPunc</ability>
      <abilityName>全半角检查</abilityName>
      <candidateList>
        <item>（</item>
      </candidateList>
      <explain>文本全半角错误。</explain>
      <paraID>11EAD101</paraID>
      <start>3</start>
      <end>4</end>
      <status>unmodified</status>
      <modifiedWord/>
      <trackRevisions>false</trackRevisions>
    </reviewItem>
    <reviewItem>
      <errorID>9a5db258-d20e-4744-b011-30227c902ada</errorID>
      <errorWord>)</errorWord>
      <group>L1_Format</group>
      <groupName>格式问题</groupName>
      <ability>L2_HalfPunc</ability>
      <abilityName>全半角检查</abilityName>
      <candidateList>
        <item>）</item>
      </candidateList>
      <explain>文本全半角错误。</explain>
      <paraID>11EAD101</paraID>
      <start>6</start>
      <end>7</end>
      <status>unmodified</status>
      <modifiedWord/>
      <trackRevisions>false</trackRevisions>
    </reviewItem>
    <reviewItem>
      <errorID>842e1b1b-eea3-4521-95fa-cf87a8436e4d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5C4AF4CF</paraID>
      <start>0</start>
      <end>3</end>
      <status>unmodified</status>
      <modifiedWord/>
      <trackRevisions>false</trackRevisions>
    </reviewItem>
    <reviewItem>
      <errorID>00ea0cd1-e650-4ba9-b869-76d3c8e86419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A7313B5</paraID>
      <start>0</start>
      <end>3</end>
      <status>unmodified</status>
      <modifiedWord/>
      <trackRevisions>false</trackRevisions>
    </reviewItem>
    <reviewItem>
      <errorID>070bce8e-97d7-4267-8f2e-25afc0f60182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441E788C</paraID>
      <start>0</start>
      <end>3</end>
      <status>unmodified</status>
      <modifiedWord/>
      <trackRevisions>false</trackRevisions>
    </reviewItem>
    <reviewItem>
      <errorID>4f286aa2-4fba-4a72-b888-94dbc7070f1b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42AFCA29</paraID>
      <start>0</start>
      <end>3</end>
      <status>unmodified</status>
      <modifiedWord/>
      <trackRevisions>false</trackRevisions>
    </reviewItem>
    <reviewItem>
      <errorID>cca8f7e9-afa3-403c-810f-29354ccd1719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3B66F837</paraID>
      <start>0</start>
      <end>3</end>
      <status>unmodified</status>
      <modifiedWord/>
      <trackRevisions>false</trackRevisions>
    </reviewItem>
    <reviewItem>
      <errorID>9143d3d1-2a22-4c2d-9527-491f3dc7b1c8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2181107</paraID>
      <start>0</start>
      <end>3</end>
      <status>unmodified</status>
      <modifiedWord/>
      <trackRevisions>false</trackRevisions>
    </reviewItem>
    <reviewItem>
      <errorID>d0f34f26-7b4b-4f8d-be84-58052caad3eb</errorID>
      <errorWord>(</errorWord>
      <group>L1_Format</group>
      <groupName>格式问题</groupName>
      <ability>L2_HalfPunc</ability>
      <abilityName>全半角检查</abilityName>
      <candidateList>
        <item>（</item>
      </candidateList>
      <explain>文本全半角错误。</explain>
      <paraID>588D8070</paraID>
      <start>8</start>
      <end>9</end>
      <status>unmodified</status>
      <modifiedWord/>
      <trackRevisions>false</trackRevisions>
    </reviewItem>
    <reviewItem>
      <errorID>643e5080-5129-4e14-97bd-788d206ea417</errorID>
      <errorWord>)</errorWord>
      <group>L1_Format</group>
      <groupName>格式问题</groupName>
      <ability>L2_HalfPunc</ability>
      <abilityName>全半角检查</abilityName>
      <candidateList>
        <item>）</item>
      </candidateList>
      <explain>文本全半角错误。</explain>
      <paraID>588D8070</paraID>
      <start>11</start>
      <end>12</end>
      <status>unmodified</status>
      <modifiedWord/>
      <trackRevisions>false</trackRevisions>
    </reviewItem>
    <reviewItem>
      <errorID>2bb13b50-4a4a-4340-a342-45e2fe70a909</errorID>
      <errorWord>(</errorWord>
      <group>L1_Format</group>
      <groupName>格式问题</groupName>
      <ability>L2_HalfPunc</ability>
      <abilityName>全半角检查</abilityName>
      <candidateList>
        <item>（</item>
      </candidateList>
      <explain>文本全半角错误。</explain>
      <paraID>3282B2C3</paraID>
      <start>3</start>
      <end>4</end>
      <status>unmodified</status>
      <modifiedWord/>
      <trackRevisions>false</trackRevisions>
    </reviewItem>
    <reviewItem>
      <errorID>9ade33b8-87b3-4ff9-b05b-4f1c6af0982b</errorID>
      <errorWord>)</errorWord>
      <group>L1_Format</group>
      <groupName>格式问题</groupName>
      <ability>L2_HalfPunc</ability>
      <abilityName>全半角检查</abilityName>
      <candidateList>
        <item>）</item>
      </candidateList>
      <explain>文本全半角错误。</explain>
      <paraID>3282B2C3</paraID>
      <start>6</start>
      <end>7</end>
      <status>unmodified</status>
      <modifiedWord/>
      <trackRevisions>false</trackRevisions>
    </reviewItem>
    <reviewItem>
      <errorID>3c459a07-14c7-4c3f-bd62-ca5a8c2b9b9b</errorID>
      <errorWord>(</errorWord>
      <group>L1_Format</group>
      <groupName>格式问题</groupName>
      <ability>L2_HalfPunc</ability>
      <abilityName>全半角检查</abilityName>
      <candidateList>
        <item>（</item>
      </candidateList>
      <explain>文本全半角错误。</explain>
      <paraID>464871FA</paraID>
      <start>5</start>
      <end>6</end>
      <status>unmodified</status>
      <modifiedWord/>
      <trackRevisions>false</trackRevisions>
    </reviewItem>
    <reviewItem>
      <errorID>0d86ab6c-cea4-466e-84ba-76733708a492</errorID>
      <errorWord>)</errorWord>
      <group>L1_Format</group>
      <groupName>格式问题</groupName>
      <ability>L2_HalfPunc</ability>
      <abilityName>全半角检查</abilityName>
      <candidateList>
        <item>）</item>
      </candidateList>
      <explain>文本全半角错误。</explain>
      <paraID>464871FA</paraID>
      <start>11</start>
      <end>12</end>
      <status>unmodified</status>
      <modifiedWord/>
      <trackRevisions>false</trackRevisions>
    </reviewItem>
    <reviewItem>
      <errorID>a5437b73-e129-4e32-83a9-c8245a1bedb3</errorID>
      <errorWord>(</errorWord>
      <group>L1_Format</group>
      <groupName>格式问题</groupName>
      <ability>L2_HalfPunc</ability>
      <abilityName>全半角检查</abilityName>
      <candidateList>
        <item>（</item>
      </candidateList>
      <explain>文本全半角错误。</explain>
      <paraID> D7E28DD</paraID>
      <start>50</start>
      <end>51</end>
      <status>unmodified</status>
      <modifiedWord/>
      <trackRevisions>false</trackRevisions>
    </reviewItem>
    <reviewItem>
      <errorID>bb7c1448-6ddd-4745-a464-94b6a25386d1</errorID>
      <errorWord>)</errorWord>
      <group>L1_Format</group>
      <groupName>格式问题</groupName>
      <ability>L2_HalfPunc</ability>
      <abilityName>全半角检查</abilityName>
      <candidateList>
        <item>）</item>
      </candidateList>
      <explain>文本全半角错误。</explain>
      <paraID> D7E28DD</paraID>
      <start>53</start>
      <end>54</end>
      <status>unmodified</status>
      <modifiedWord/>
      <trackRevisions>false</trackRevisions>
    </reviewItem>
    <reviewItem>
      <errorID>7ad40b7f-c910-46b4-9756-5d9b29d8409c</errorID>
      <errorWord>(</errorWord>
      <group>L1_Format</group>
      <groupName>格式问题</groupName>
      <ability>L2_HalfPunc</ability>
      <abilityName>全半角检查</abilityName>
      <candidateList>
        <item>（</item>
      </candidateList>
      <explain>文本全半角错误。</explain>
      <paraID>39351052</paraID>
      <start>3</start>
      <end>4</end>
      <status>unmodified</status>
      <modifiedWord/>
      <trackRevisions>false</trackRevisions>
    </reviewItem>
    <reviewItem>
      <errorID>b764bd93-f69b-4366-95d6-6c05910b8fd0</errorID>
      <errorWord>)</errorWord>
      <group>L1_Format</group>
      <groupName>格式问题</groupName>
      <ability>L2_HalfPunc</ability>
      <abilityName>全半角检查</abilityName>
      <candidateList>
        <item>）</item>
      </candidateList>
      <explain>文本全半角错误。</explain>
      <paraID>39351052</paraID>
      <start>6</start>
      <end>7</end>
      <status>unmodified</status>
      <modifiedWord/>
      <trackRevisions>false</trackRevisions>
    </reviewItem>
    <reviewItem>
      <errorID>31b58b62-8b9f-40fc-b708-81994fb31e4d</errorID>
      <errorWord>(</errorWord>
      <group>L1_Format</group>
      <groupName>格式问题</groupName>
      <ability>L2_HalfPunc</ability>
      <abilityName>全半角检查</abilityName>
      <candidateList>
        <item>（</item>
      </candidateList>
      <explain>文本全半角错误。</explain>
      <paraID>1AB66837</paraID>
      <start>37</start>
      <end>38</end>
      <status>unmodified</status>
      <modifiedWord/>
      <trackRevisions>false</trackRevisions>
    </reviewItem>
    <reviewItem>
      <errorID>bd763cd9-b672-4841-b8d6-9009027bfdab</errorID>
      <errorWord>)</errorWord>
      <group>L1_Format</group>
      <groupName>格式问题</groupName>
      <ability>L2_HalfPunc</ability>
      <abilityName>全半角检查</abilityName>
      <candidateList>
        <item>）</item>
      </candidateList>
      <explain>文本全半角错误。</explain>
      <paraID>1AB66837</paraID>
      <start>49</start>
      <end>50</end>
      <status>unmodified</status>
      <modifiedWord/>
      <trackRevisions>false</trackRevisions>
    </reviewItem>
    <reviewItem>
      <errorID>27e079c4-0814-48c3-a151-be3c02d7fcea</errorID>
      <errorWord>(</errorWord>
      <group>L1_Format</group>
      <groupName>格式问题</groupName>
      <ability>L2_HalfPunc</ability>
      <abilityName>全半角检查</abilityName>
      <candidateList>
        <item>（</item>
      </candidateList>
      <explain>文本全半角错误。</explain>
      <paraID>5FFD276A</paraID>
      <start>4</start>
      <end>5</end>
      <status>unmodified</status>
      <modifiedWord/>
      <trackRevisions>false</trackRevisions>
    </reviewItem>
    <reviewItem>
      <errorID>f557a3c8-4d2c-407d-b023-ba04ef58c742</errorID>
      <errorWord>)</errorWord>
      <group>L1_Format</group>
      <groupName>格式问题</groupName>
      <ability>L2_HalfPunc</ability>
      <abilityName>全半角检查</abilityName>
      <candidateList>
        <item>）</item>
      </candidateList>
      <explain>文本全半角错误。</explain>
      <paraID>5FFD276A</paraID>
      <start>7</start>
      <end>8</end>
      <status>unmodified</status>
      <modifiedWord/>
      <trackRevisions>false</trackRevisions>
    </reviewItem>
    <reviewItem>
      <errorID>4cfc20a7-a0b3-4135-a23f-8470a0e3848a</errorID>
      <errorWord>(</errorWord>
      <group>L1_Format</group>
      <groupName>格式问题</groupName>
      <ability>L2_HalfPunc</ability>
      <abilityName>全半角检查</abilityName>
      <candidateList>
        <item>（</item>
      </candidateList>
      <explain>文本全半角错误。</explain>
      <paraID> 682F270</paraID>
      <start>5</start>
      <end>6</end>
      <status>unmodified</status>
      <modifiedWord/>
      <trackRevisions>false</trackRevisions>
    </reviewItem>
    <reviewItem>
      <errorID>e483a89c-4604-4e91-9814-443bc3668e7e</errorID>
      <errorWord>)</errorWord>
      <group>L1_Format</group>
      <groupName>格式问题</groupName>
      <ability>L2_HalfPunc</ability>
      <abilityName>全半角检查</abilityName>
      <candidateList>
        <item>）</item>
      </candidateList>
      <explain>文本全半角错误。</explain>
      <paraID> 682F270</paraID>
      <start>11</start>
      <end>12</end>
      <status>unmodified</status>
      <modifiedWord/>
      <trackRevisions>false</trackRevisions>
    </reviewItem>
    <reviewItem>
      <errorID>b60a3379-653e-429c-8f67-f21fb6cb72fa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27C7D381</paraID>
      <start>0</start>
      <end>2</end>
      <status>unmodified</status>
      <modifiedWord/>
      <trackRevisions>false</trackRevisions>
    </reviewItem>
    <reviewItem>
      <errorID>1063eac2-0e2f-4b08-a3ca-23b248514e48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75FE6747</paraID>
      <start>0</start>
      <end>2</end>
      <status>unmodified</status>
      <modifiedWord/>
      <trackRevisions>false</trackRevisions>
    </reviewItem>
    <reviewItem>
      <errorID>71145733-29ee-439c-932e-6ac92b691e21</errorID>
      <errorWord>(</errorWord>
      <group>L1_Format</group>
      <groupName>格式问题</groupName>
      <ability>L2_HalfPunc</ability>
      <abilityName>全半角检查</abilityName>
      <candidateList>
        <item>（</item>
      </candidateList>
      <explain>文本全半角错误。</explain>
      <paraID>7B77BC7A</paraID>
      <start>19</start>
      <end>20</end>
      <status>unmodified</status>
      <modifiedWord/>
      <trackRevisions>false</trackRevisions>
    </reviewItem>
    <reviewItem>
      <errorID>c61bbecb-f231-4318-a298-811fbafa5c1b</errorID>
      <errorWord>)</errorWord>
      <group>L1_Format</group>
      <groupName>格式问题</groupName>
      <ability>L2_HalfPunc</ability>
      <abilityName>全半角检查</abilityName>
      <candidateList>
        <item>）</item>
      </candidateList>
      <explain>文本全半角错误。</explain>
      <paraID>7B77BC7A</paraID>
      <start>23</start>
      <end>24</end>
      <status>unmodified</status>
      <modifiedWord/>
      <trackRevisions>false</trackRevisions>
    </reviewItem>
    <reviewItem>
      <errorID>59462743-525e-4dde-be77-774be5e86c00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6FF721C4</paraID>
      <start>0</start>
      <end>2</end>
      <status>unmodified</status>
      <modifiedWord/>
      <trackRevisions>false</trackRevisions>
    </reviewItem>
    <reviewItem>
      <errorID>80dda6a0-6067-44fd-bf0e-06e6fe3c8d0e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12DAFB3</paraID>
      <start>0</start>
      <end>2</end>
      <status>unmodified</status>
      <modifiedWord/>
      <trackRevisions>false</trackRevisions>
    </reviewItem>
    <reviewItem>
      <errorID>ab77837f-1431-4fa5-b543-9de6eebc2caa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4B7AD460</paraID>
      <start>0</start>
      <end>2</end>
      <status>unmodified</status>
      <modifiedWord/>
      <trackRevisions>false</trackRevisions>
    </reviewItem>
    <reviewItem>
      <errorID>5a438a8b-dd47-4c59-8374-930ba8834ac8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54B4E067</paraID>
      <start>0</start>
      <end>2</end>
      <status>unmodified</status>
      <modifiedWord/>
      <trackRevisions>false</trackRevisions>
    </reviewItem>
    <reviewItem>
      <errorID>a5a39f47-a9ef-4480-9bd4-39aeae8f10cb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462AEF09</paraID>
      <start>0</start>
      <end>2</end>
      <status>unmodified</status>
      <modifiedWord/>
      <trackRevisions>false</trackRevisions>
    </reviewItem>
    <reviewItem>
      <errorID>7fb5ee4c-bc94-4351-96ff-2c33b50c5d74</errorID>
      <errorWord>不须</errorWord>
      <group>L1_Word</group>
      <groupName>字词问题</groupName>
      <ability>L2_Typo</ability>
      <abilityName>字词错误</abilityName>
      <candidateList>
        <item>无需</item>
      </candidateList>
      <explain>同“无须”。</explain>
      <paraID>4016114F</paraID>
      <start>47</start>
      <end>49</end>
      <status>unmodified</status>
      <modifiedWord/>
      <trackRevisions>false</trackRevisions>
    </reviewItem>
    <reviewItem>
      <errorID>ab5fe34b-7970-4fb8-a74a-d07584d59bc3</errorID>
      <errorWord>(</errorWord>
      <group>L1_Format</group>
      <groupName>格式问题</groupName>
      <ability>L2_HalfPunc</ability>
      <abilityName>全半角检查</abilityName>
      <candidateList>
        <item>（</item>
      </candidateList>
      <explain>文本全半角错误。</explain>
      <paraID>74766362</paraID>
      <start>3</start>
      <end>4</end>
      <status>unmodified</status>
      <modifiedWord/>
      <trackRevisions>false</trackRevisions>
    </reviewItem>
    <reviewItem>
      <errorID>77600c67-c404-4f78-a6a2-7bd78b2c4aa9</errorID>
      <errorWord>)</errorWord>
      <group>L1_Format</group>
      <groupName>格式问题</groupName>
      <ability>L2_HalfPunc</ability>
      <abilityName>全半角检查</abilityName>
      <candidateList>
        <item>）</item>
      </candidateList>
      <explain>文本全半角错误。</explain>
      <paraID>74766362</paraID>
      <start>6</start>
      <end>7</end>
      <status>unmodified</status>
      <modifiedWord/>
      <trackRevisions>false</trackRevisions>
    </reviewItem>
    <reviewItem>
      <errorID>c13475ff-a1e4-46c7-af4f-077e6ee2af2f</errorID>
      <errorWord>[2011]</errorWord>
      <group>L1_Punc</group>
      <groupName>标点问题</groupName>
      <ability>L2_Punc</ability>
      <abilityName>标点符号检查</abilityName>
      <candidateList>
        <item>〔2011〕</item>
      </candidateList>
      <explain/>
      <paraID>2B3BF7C0</paraID>
      <start>61</start>
      <end>67</end>
      <status>unmodified</status>
      <modifiedWord/>
      <trackRevisions>false</trackRevisions>
    </reviewItem>
    <reviewItem>
      <errorID>49188115-d805-44b6-94db-8525d9efccf1</errorID>
      <errorWord>(</errorWord>
      <group>L1_Format</group>
      <groupName>格式问题</groupName>
      <ability>L2_HalfPunc</ability>
      <abilityName>全半角检查</abilityName>
      <candidateList>
        <item>（</item>
      </candidateList>
      <explain>文本全半角错误。</explain>
      <paraID>2E396393</paraID>
      <start>5</start>
      <end>6</end>
      <status>unmodified</status>
      <modifiedWord/>
      <trackRevisions>false</trackRevisions>
    </reviewItem>
    <reviewItem>
      <errorID>a8d6373b-1ab6-4553-9f93-3e8a6d6e7e2b</errorID>
      <errorWord>)</errorWord>
      <group>L1_Format</group>
      <groupName>格式问题</groupName>
      <ability>L2_HalfPunc</ability>
      <abilityName>全半角检查</abilityName>
      <candidateList>
        <item>）</item>
      </candidateList>
      <explain>文本全半角错误。</explain>
      <paraID>2E396393</paraID>
      <start>8</start>
      <end>9</end>
      <status>unmodified</status>
      <modifiedWord/>
      <trackRevisions>false</trackRevisions>
    </reviewItem>
    <reviewItem>
      <errorID>5e74240e-b0ba-4c19-9473-f7068cec6b4c</errorID>
      <errorWord>(</errorWord>
      <group>L1_Format</group>
      <groupName>格式问题</groupName>
      <ability>L2_HalfPunc</ability>
      <abilityName>全半角检查</abilityName>
      <candidateList>
        <item>（</item>
      </candidateList>
      <explain>文本全半角错误。</explain>
      <paraID>169999E7</paraID>
      <start>11</start>
      <end>12</end>
      <status>unmodified</status>
      <modifiedWord/>
      <trackRevisions>false</trackRevisions>
    </reviewItem>
    <reviewItem>
      <errorID>3e75560a-0e80-453b-b291-8cb50541545a</errorID>
      <errorWord>)</errorWord>
      <group>L1_Format</group>
      <groupName>格式问题</groupName>
      <ability>L2_HalfPunc</ability>
      <abilityName>全半角检查</abilityName>
      <candidateList>
        <item>）</item>
      </candidateList>
      <explain>文本全半角错误。</explain>
      <paraID>169999E7</paraID>
      <start>14</start>
      <end>15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BD490A4-0DD6-4AE6-A405-73E19E70F9F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时缪悦</dc:creator>
  <cp:lastModifiedBy>刘燕</cp:lastModifiedBy>
  <cp:revision>3</cp:revision>
  <dcterms:created xsi:type="dcterms:W3CDTF">2023-03-28T06:55:00Z</dcterms:created>
  <dcterms:modified xsi:type="dcterms:W3CDTF">2026-07-09T03:08:23Z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77250BE8113B47D59CBBCD24967D7113_13</vt:lpwstr>
  </property>
  <property fmtid="{D5CDD505-2E9C-101B-9397-08002B2CF9AE}" pid="4" name="KSOTemplateDocerSaveRecord">
    <vt:lpwstr>eyJoZGlkIjoiOWFjOWVmMTY1M2Y5MjEzZWE0OTgzOGU4ZDliYTc3ZGUiLCJ1c2VySWQiOiIzNDc1NTQyMjAifQ==</vt:lpwstr>
  </property>
</Properties>
</file>