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1606" w:hanging="1606"/>
        <w:jc w:val="both"/>
        <w:spacing w:line="480" w:lineRule="auto"/>
        <w:rPr>
          <w:rFonts w:hint="default" w:ascii="黑体" w:hAnsi="Arial" w:eastAsia="宋体"/>
          <w:b/>
          <w:color w:val="000000"/>
          <w:sz w:val="44"/>
          <w:szCs w:val="21"/>
          <w:highlight w:val="none"/>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连云港经开区</w:t>
      </w:r>
      <w:r>
        <w:rPr>
          <w:rFonts w:hint="eastAsia" w:ascii="Arial" w:hAnsi="Arial"/>
          <w:b/>
          <w:bCs/>
          <w:color w:val="000000"/>
          <w:sz w:val="32"/>
          <w:szCs w:val="24"/>
          <w:highlight w:val="none"/>
          <w:lang w:val="en-US" w:eastAsia="zh-CN"/>
        </w:rPr>
        <w:t xml:space="preserve">2026年度高价值发明专利培育与转化服务项目</w:t>
      </w:r>
      <w:r/>
    </w:p>
    <w:p>
      <w:pPr>
        <w:ind w:firstLine="1285"/>
        <w:spacing w:line="480" w:lineRule="auto"/>
        <w:rPr>
          <w:rFonts w:hint="eastAsia" w:ascii="Arial" w:hAnsi="Arial"/>
          <w:b/>
          <w:bCs/>
          <w:color w:val="000000"/>
          <w:sz w:val="32"/>
          <w:szCs w:val="24"/>
        </w:rPr>
      </w:pPr>
      <w:r>
        <w:rPr>
          <w:rFonts w:hint="eastAsia" w:ascii="Arial" w:hAnsi="Arial"/>
          <w:b/>
          <w:bCs/>
          <w:color w:val="000000"/>
          <w:sz w:val="32"/>
          <w:szCs w:val="24"/>
        </w:rPr>
      </w:r>
      <w:r/>
    </w:p>
    <w:p>
      <w:pPr>
        <w:ind w:firstLine="1285"/>
        <w:jc w:val="both"/>
        <w:spacing w:line="480" w:lineRule="auto"/>
        <w:rPr>
          <w:rFonts w:hint="eastAsia" w:ascii="Arial" w:hAnsi="Arial" w:eastAsia="宋体"/>
          <w:b/>
          <w:bCs/>
          <w:sz w:val="32"/>
          <w:szCs w:val="24"/>
          <w:lang w:eastAsia="zh-CN"/>
        </w:rPr>
      </w:pPr>
      <w:r>
        <w:rPr>
          <w:rFonts w:hint="eastAsia" w:ascii="Arial" w:hAnsi="Arial"/>
          <w:b/>
          <w:bCs/>
          <w:sz w:val="32"/>
          <w:szCs w:val="24"/>
        </w:rPr>
        <w:t xml:space="preserve">项目编号：JSZC-320791-JZCG-G2026-0010</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both"/>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before="120" w:after="120" w:line="360" w:lineRule="auto"/>
        <w:rPr>
          <w:rFonts w:hint="default" w:ascii="Arial" w:hAnsi="Arial" w:eastAsia="宋体"/>
          <w:b/>
          <w:bCs/>
          <w:color w:val="000000"/>
          <w:sz w:val="32"/>
          <w:szCs w:val="24"/>
          <w:lang w:val="en-US" w:eastAsia="zh-CN"/>
        </w:rPr>
      </w:pPr>
      <w:r>
        <w:rPr>
          <w:rFonts w:hint="eastAsia" w:ascii="Arial" w:hAnsi="Arial"/>
          <w:b/>
          <w:bCs/>
          <w:color w:val="000000"/>
          <w:sz w:val="32"/>
          <w:szCs w:val="24"/>
        </w:rPr>
        <w:t xml:space="preserve">连云港</w:t>
      </w:r>
      <w:r>
        <w:rPr>
          <w:rFonts w:hint="eastAsia" w:ascii="Arial" w:hAnsi="Arial"/>
          <w:b/>
          <w:bCs/>
          <w:color w:val="000000"/>
          <w:sz w:val="32"/>
          <w:szCs w:val="24"/>
          <w:lang w:val="en-US" w:eastAsia="zh-CN"/>
        </w:rPr>
        <w:t xml:space="preserve">经济技术开发区政府采购中心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10"/>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3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3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83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26</w:t>
      </w:r>
      <w:r>
        <w:rPr>
          <w:sz w:val="32"/>
        </w:rPr>
        <w:fldChar w:fldCharType="end"/>
      </w:r>
      <w:r/>
    </w:p>
    <w:p>
      <w:pPr>
        <w:pStyle w:val="83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83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32</w:t>
      </w:r>
      <w:r>
        <w:rPr>
          <w:sz w:val="32"/>
        </w:rPr>
        <w:fldChar w:fldCharType="end"/>
      </w:r>
      <w:r/>
    </w:p>
    <w:p>
      <w:pPr>
        <w:pStyle w:val="83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42</w:t>
      </w:r>
      <w:r>
        <w:rPr>
          <w:sz w:val="32"/>
        </w:rPr>
        <w:fldChar w:fldCharType="end"/>
      </w:r>
      <w:r/>
    </w:p>
    <w:p>
      <w:pPr>
        <w:jc w:val="left"/>
        <w:widowControl/>
      </w:pPr>
      <w:r>
        <w:fldChar w:fldCharType="end"/>
      </w:r>
      <w:r>
        <w:br w:type="page" w:clear="all"/>
      </w:r>
      <w:r/>
    </w:p>
    <w:p>
      <w:pPr>
        <w:pStyle w:val="810"/>
        <w:numPr>
          <w:ilvl w:val="0"/>
          <w:numId w:val="1"/>
        </w:numPr>
        <w:jc w:val="center"/>
        <w:spacing w:before="156" w:after="156" w:line="360" w:lineRule="auto"/>
        <w:rPr>
          <w:rFonts w:hint="eastAsia" w:ascii="黑体" w:hAnsi="黑体" w:eastAsia="黑体"/>
          <w:b w:val="0"/>
        </w:rPr>
      </w:pPr>
      <w:r/>
      <w:bookmarkStart w:id="0" w:name="_Toc155796356"/>
      <w:r>
        <w:rPr>
          <w:rFonts w:hint="eastAsia" w:ascii="黑体" w:hAnsi="黑体" w:eastAsia="黑体"/>
          <w:b w:val="0"/>
        </w:rPr>
        <w:t xml:space="preserve"> 投标邀请</w:t>
      </w:r>
      <w:bookmarkEnd w:id="0"/>
      <w:r/>
      <w:r/>
    </w:p>
    <w:p>
      <w:pPr>
        <w:ind w:firstLine="480"/>
        <w:jc w:val="left"/>
        <w:spacing w:line="500" w:lineRule="exact"/>
      </w:pPr>
      <w:r>
        <w:rPr>
          <w:rFonts w:hint="eastAsia"/>
          <w:sz w:val="24"/>
          <w:szCs w:val="24"/>
        </w:rPr>
        <w:t xml:space="preserve">受</w:t>
      </w:r>
      <w:r>
        <w:rPr>
          <w:rFonts w:hint="eastAsia"/>
          <w:sz w:val="24"/>
          <w:szCs w:val="24"/>
          <w:highlight w:val="none"/>
          <w:lang w:val="en-US" w:eastAsia="zh-CN"/>
        </w:rPr>
        <w:t xml:space="preserve">连云港经济技术开发区综合行政执法局</w:t>
      </w:r>
      <w:r>
        <w:rPr>
          <w:rFonts w:hint="eastAsia"/>
          <w:sz w:val="24"/>
          <w:szCs w:val="24"/>
        </w:rPr>
        <w:t xml:space="preserve">的委托，连云港</w:t>
      </w:r>
      <w:r>
        <w:rPr>
          <w:rFonts w:hint="eastAsia"/>
          <w:sz w:val="24"/>
          <w:szCs w:val="24"/>
          <w:lang w:eastAsia="zh-CN"/>
        </w:rPr>
        <w:t xml:space="preserve">经济技术开发区政府采购中心</w:t>
      </w:r>
      <w:r>
        <w:rPr>
          <w:rFonts w:hint="eastAsia"/>
          <w:sz w:val="24"/>
          <w:szCs w:val="24"/>
        </w:rPr>
        <w:t xml:space="preserve">就</w:t>
      </w:r>
      <w:r>
        <w:rPr>
          <w:rFonts w:hint="eastAsia"/>
          <w:sz w:val="24"/>
          <w:szCs w:val="24"/>
          <w:lang w:val="en-US" w:eastAsia="zh-CN"/>
        </w:rPr>
        <w:t xml:space="preserve">连云港经开区2026年度高价值发明专利培育与转化服务项目（J</w:t>
      </w:r>
      <w:r>
        <w:rPr>
          <w:rFonts w:hint="eastAsia"/>
          <w:sz w:val="24"/>
          <w:szCs w:val="24"/>
          <w:lang w:val="en-US" w:eastAsia="zh-CN"/>
        </w:rPr>
        <w:t xml:space="preserve">SZC-320791-JZCG-G2026-0010</w:t>
      </w:r>
      <w:r>
        <w:rPr>
          <w:rFonts w:hint="eastAsia"/>
          <w:sz w:val="24"/>
          <w:szCs w:val="24"/>
        </w:rPr>
        <w:t xml:space="preserve">）进行公开招标采购，欢迎符合条件的供应商投标</w:t>
      </w:r>
      <w:r/>
    </w:p>
    <w:tbl>
      <w:tblPr>
        <w:tblStyle w:val="6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lang w:val="en-US" w:eastAsia="zh-CN"/>
              </w:rPr>
              <w:t xml:space="preserve">连云港经开区2026年度高价值发明专利培育与转化服务项目</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4</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（北京时间）前递交（上传）投标文件。</w:t>
            </w:r>
            <w:r/>
          </w:p>
        </w:tc>
      </w:tr>
    </w:tbl>
    <w:p>
      <w:pPr>
        <w:pStyle w:val="811"/>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lang w:val="en-US" w:eastAsia="zh-CN"/>
        </w:rPr>
      </w:pPr>
      <w:r>
        <w:rPr>
          <w:rFonts w:hint="eastAsia"/>
          <w:sz w:val="24"/>
          <w:szCs w:val="24"/>
        </w:rPr>
        <w:t xml:space="preserve">项目编号：JSZC-320791-JZCG-G2026-0010</w:t>
      </w:r>
      <w:r/>
    </w:p>
    <w:p>
      <w:pPr>
        <w:ind w:firstLine="480"/>
        <w:jc w:val="left"/>
        <w:spacing w:line="500" w:lineRule="exact"/>
        <w:rPr>
          <w:rFonts w:hint="eastAsia"/>
          <w:sz w:val="24"/>
          <w:szCs w:val="24"/>
        </w:rPr>
      </w:pPr>
      <w:r>
        <w:rPr>
          <w:rFonts w:hint="eastAsia"/>
          <w:sz w:val="24"/>
          <w:szCs w:val="24"/>
        </w:rPr>
        <w:t xml:space="preserve">项目名称：</w:t>
      </w:r>
      <w:r>
        <w:rPr>
          <w:rFonts w:hint="eastAsia"/>
          <w:sz w:val="24"/>
          <w:szCs w:val="24"/>
          <w:lang w:val="en-US" w:eastAsia="zh-CN"/>
        </w:rPr>
        <w:t xml:space="preserve">连云港经开区2026年度高价值发明专利培育与转化服务项目</w:t>
      </w:r>
      <w:r/>
    </w:p>
    <w:p>
      <w:pPr>
        <w:ind w:firstLine="482"/>
        <w:pageBreakBefore w:val="0"/>
        <w:spacing w:line="420" w:lineRule="exact"/>
        <w:rPr>
          <w:rFonts w:hint="eastAsia" w:ascii="宋体" w:hAnsi="宋体" w:eastAsia="宋体" w:cs="Times New Roman"/>
          <w:b/>
          <w:bCs/>
          <w:sz w:val="24"/>
          <w:szCs w:val="28"/>
          <w:lang w:eastAsia="zh-CN"/>
        </w:rPr>
      </w:pPr>
      <w:r>
        <w:rPr>
          <w:rFonts w:hint="eastAsia"/>
          <w:sz w:val="24"/>
          <w:szCs w:val="24"/>
        </w:rPr>
        <w:t xml:space="preserve">预算金额：</w:t>
      </w:r>
      <w:r>
        <w:rPr>
          <w:rFonts w:hint="eastAsia"/>
          <w:sz w:val="24"/>
          <w:szCs w:val="24"/>
          <w:lang w:val="en-US" w:eastAsia="zh-CN"/>
        </w:rPr>
        <w:t xml:space="preserve">本项目预算总金额为</w:t>
      </w:r>
      <w:r>
        <w:rPr>
          <w:rFonts w:hint="eastAsia" w:ascii="宋体" w:hAnsi="宋体" w:eastAsia="宋体" w:cs="Times New Roman"/>
          <w:b/>
          <w:bCs/>
          <w:sz w:val="24"/>
          <w:szCs w:val="28"/>
          <w:lang w:val="en-US" w:eastAsia="zh-CN"/>
        </w:rPr>
        <w:t xml:space="preserve">240</w:t>
      </w:r>
      <w:r>
        <w:rPr>
          <w:rFonts w:hint="eastAsia" w:ascii="宋体" w:hAnsi="宋体" w:eastAsia="宋体" w:cs="Times New Roman"/>
          <w:b/>
          <w:bCs/>
          <w:sz w:val="24"/>
          <w:szCs w:val="28"/>
        </w:rPr>
        <w:t xml:space="preserve">万元，共分为</w:t>
      </w:r>
      <w:r>
        <w:rPr>
          <w:rFonts w:hint="eastAsia" w:ascii="宋体" w:hAnsi="宋体" w:cs="Times New Roman"/>
          <w:b/>
          <w:bCs/>
          <w:sz w:val="24"/>
          <w:szCs w:val="28"/>
          <w:lang w:val="en-US" w:eastAsia="zh-CN"/>
        </w:rPr>
        <w:t xml:space="preserve">两</w:t>
      </w:r>
      <w:r>
        <w:rPr>
          <w:rFonts w:hint="eastAsia" w:ascii="宋体" w:hAnsi="宋体" w:eastAsia="宋体" w:cs="Times New Roman"/>
          <w:b/>
          <w:bCs/>
          <w:sz w:val="24"/>
          <w:szCs w:val="28"/>
        </w:rPr>
        <w:t xml:space="preserve">个</w:t>
      </w:r>
      <w:r>
        <w:rPr>
          <w:rFonts w:hint="eastAsia" w:ascii="宋体" w:hAnsi="宋体" w:eastAsia="宋体" w:cs="Times New Roman"/>
          <w:b/>
          <w:bCs/>
          <w:sz w:val="24"/>
          <w:szCs w:val="28"/>
          <w:lang w:eastAsia="zh-CN"/>
        </w:rPr>
        <w:t xml:space="preserve">采购包</w:t>
      </w:r>
      <w:r>
        <w:rPr>
          <w:rFonts w:hint="eastAsia" w:ascii="宋体" w:hAnsi="宋体" w:eastAsia="宋体" w:cs="Times New Roman"/>
          <w:b/>
          <w:bCs/>
          <w:sz w:val="24"/>
          <w:szCs w:val="28"/>
        </w:rPr>
        <w:t xml:space="preserve">，报价超出各个</w:t>
      </w:r>
      <w:r>
        <w:rPr>
          <w:rFonts w:hint="eastAsia" w:ascii="宋体" w:hAnsi="宋体" w:eastAsia="宋体" w:cs="Times New Roman"/>
          <w:b/>
          <w:bCs/>
          <w:sz w:val="24"/>
          <w:szCs w:val="28"/>
          <w:lang w:eastAsia="zh-CN"/>
        </w:rPr>
        <w:t xml:space="preserve">分包</w:t>
      </w:r>
      <w:r>
        <w:rPr>
          <w:rFonts w:hint="eastAsia" w:ascii="宋体" w:hAnsi="宋体" w:eastAsia="宋体" w:cs="Times New Roman"/>
          <w:b/>
          <w:bCs/>
          <w:sz w:val="24"/>
          <w:szCs w:val="28"/>
        </w:rPr>
        <w:t xml:space="preserve">预算金额的按无效响应处理</w:t>
      </w:r>
      <w:r>
        <w:rPr>
          <w:rFonts w:hint="eastAsia" w:ascii="宋体" w:hAnsi="宋体" w:eastAsia="宋体" w:cs="Times New Roman"/>
          <w:b/>
          <w:bCs/>
          <w:sz w:val="24"/>
          <w:szCs w:val="28"/>
          <w:lang w:eastAsia="zh-CN"/>
        </w:rPr>
        <w:t xml:space="preserve">，具体如下：</w:t>
      </w:r>
      <w:r/>
    </w:p>
    <w:p>
      <w:pPr>
        <w:ind w:firstLine="480"/>
        <w:pageBreakBefore w:val="0"/>
        <w:spacing w:line="420" w:lineRule="exact"/>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 xml:space="preserve">采购包一：</w:t>
      </w:r>
      <w:r>
        <w:rPr>
          <w:rFonts w:hint="eastAsia" w:eastAsia="宋体" w:cs="Times New Roman"/>
          <w:sz w:val="24"/>
          <w:szCs w:val="24"/>
          <w:lang w:val="en-US" w:eastAsia="zh-CN"/>
        </w:rPr>
        <w:t xml:space="preserve">连云港</w:t>
      </w:r>
      <w:r>
        <w:rPr>
          <w:rFonts w:hint="eastAsia" w:eastAsia="宋体" w:cs="Times New Roman"/>
          <w:sz w:val="24"/>
          <w:szCs w:val="24"/>
          <w:lang w:val="en-US" w:eastAsia="zh-CN"/>
        </w:rPr>
        <w:t xml:space="preserve">经开区</w:t>
      </w:r>
      <w:r>
        <w:rPr>
          <w:rFonts w:hint="eastAsia" w:eastAsia="宋体" w:cs="Times New Roman"/>
          <w:sz w:val="24"/>
          <w:szCs w:val="24"/>
          <w:lang w:val="en-US" w:eastAsia="zh-CN"/>
        </w:rPr>
        <w:t xml:space="preserve">2026年度高价值发明专利培育与转化</w:t>
      </w:r>
      <w:r>
        <w:rPr>
          <w:rFonts w:hint="eastAsia"/>
          <w:sz w:val="24"/>
          <w:szCs w:val="24"/>
        </w:rPr>
        <w:t xml:space="preserve">项目</w:t>
      </w:r>
      <w:r>
        <w:rPr>
          <w:rFonts w:hint="eastAsia" w:ascii="宋体" w:hAnsi="宋体" w:eastAsia="宋体" w:cs="Times New Roman"/>
          <w:sz w:val="24"/>
          <w:szCs w:val="28"/>
          <w:lang w:val="en-US" w:eastAsia="zh-CN"/>
        </w:rPr>
        <w:t xml:space="preserve">一标段，</w:t>
      </w:r>
      <w:r>
        <w:rPr>
          <w:rFonts w:hint="eastAsia" w:ascii="宋体" w:hAnsi="宋体" w:eastAsia="宋体" w:cs="Times New Roman"/>
          <w:sz w:val="24"/>
          <w:szCs w:val="28"/>
          <w:lang w:eastAsia="zh-CN"/>
        </w:rPr>
        <w:t xml:space="preserve">预算金额</w:t>
      </w:r>
      <w:r>
        <w:rPr>
          <w:rFonts w:hint="eastAsia" w:ascii="宋体" w:hAnsi="宋体" w:cs="Times New Roman"/>
          <w:sz w:val="24"/>
          <w:szCs w:val="28"/>
          <w:lang w:val="en-US" w:eastAsia="zh-CN"/>
        </w:rPr>
        <w:t xml:space="preserve">120</w:t>
      </w:r>
      <w:r>
        <w:rPr>
          <w:rFonts w:hint="eastAsia" w:ascii="宋体" w:hAnsi="宋体" w:eastAsia="宋体" w:cs="Times New Roman"/>
          <w:sz w:val="24"/>
          <w:szCs w:val="28"/>
          <w:lang w:eastAsia="zh-CN"/>
        </w:rPr>
        <w:t xml:space="preserve">万元；</w:t>
      </w:r>
      <w:r/>
    </w:p>
    <w:p>
      <w:pPr>
        <w:ind w:firstLine="480"/>
        <w:pageBreakBefore w:val="0"/>
        <w:spacing w:line="420" w:lineRule="exact"/>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t xml:space="preserve">采购包二：</w:t>
      </w:r>
      <w:r>
        <w:rPr>
          <w:rFonts w:hint="eastAsia" w:ascii="宋体" w:hAnsi="宋体" w:eastAsia="宋体" w:cs="Times New Roman"/>
          <w:sz w:val="24"/>
          <w:szCs w:val="28"/>
          <w:lang w:eastAsia="zh-CN"/>
        </w:rPr>
        <w:t xml:space="preserve">连云港</w:t>
      </w:r>
      <w:r>
        <w:rPr>
          <w:rFonts w:hint="eastAsia" w:ascii="宋体" w:hAnsi="宋体" w:eastAsia="宋体" w:cs="Times New Roman"/>
          <w:sz w:val="24"/>
          <w:szCs w:val="28"/>
          <w:lang w:eastAsia="zh-CN"/>
        </w:rPr>
        <w:t xml:space="preserve">经开区</w:t>
      </w:r>
      <w:r>
        <w:rPr>
          <w:rFonts w:hint="eastAsia" w:eastAsia="宋体" w:cs="Times New Roman"/>
          <w:sz w:val="24"/>
          <w:szCs w:val="24"/>
          <w:lang w:val="en-US" w:eastAsia="zh-CN"/>
        </w:rPr>
        <w:t xml:space="preserve">2026年度高价值发明专利培育与转化</w:t>
      </w:r>
      <w:r>
        <w:rPr>
          <w:rFonts w:hint="eastAsia"/>
          <w:sz w:val="24"/>
          <w:szCs w:val="24"/>
        </w:rPr>
        <w:t xml:space="preserve">项目</w:t>
      </w:r>
      <w:r>
        <w:rPr>
          <w:rFonts w:hint="eastAsia" w:ascii="宋体" w:hAnsi="宋体" w:eastAsia="宋体" w:cs="Times New Roman"/>
          <w:sz w:val="24"/>
          <w:szCs w:val="28"/>
          <w:lang w:val="en-US" w:eastAsia="zh-CN"/>
        </w:rPr>
        <w:t xml:space="preserve">二标段</w:t>
      </w:r>
      <w:r>
        <w:rPr>
          <w:rFonts w:hint="eastAsia" w:ascii="宋体" w:hAnsi="宋体" w:eastAsia="宋体" w:cs="Times New Roman"/>
          <w:sz w:val="24"/>
          <w:szCs w:val="28"/>
          <w:lang w:eastAsia="zh-CN"/>
        </w:rPr>
        <w:t xml:space="preserve">，预算金额</w:t>
      </w:r>
      <w:r>
        <w:rPr>
          <w:rFonts w:hint="eastAsia" w:ascii="宋体" w:hAnsi="宋体" w:cs="Times New Roman"/>
          <w:sz w:val="24"/>
          <w:szCs w:val="28"/>
          <w:lang w:val="en-US" w:eastAsia="zh-CN"/>
        </w:rPr>
        <w:t xml:space="preserve">120</w:t>
      </w:r>
      <w:r>
        <w:rPr>
          <w:rFonts w:hint="eastAsia" w:ascii="宋体" w:hAnsi="宋体" w:eastAsia="宋体" w:cs="Times New Roman"/>
          <w:sz w:val="24"/>
          <w:szCs w:val="28"/>
          <w:lang w:eastAsia="zh-CN"/>
        </w:rPr>
        <w:t xml:space="preserve">万元；</w:t>
      </w:r>
      <w:r/>
    </w:p>
    <w:p>
      <w:pPr>
        <w:ind w:firstLine="480"/>
        <w:jc w:val="both"/>
        <w:spacing w:line="500" w:lineRule="exact"/>
        <w:rPr>
          <w:rFonts w:hint="eastAsia" w:ascii="宋体" w:hAnsi="宋体" w:eastAsia="宋体" w:cs="Times New Roman"/>
          <w:sz w:val="24"/>
          <w:szCs w:val="28"/>
          <w:lang w:eastAsia="zh-CN"/>
        </w:rPr>
      </w:pPr>
      <w:r>
        <w:rPr>
          <w:rFonts w:hint="eastAsia"/>
          <w:sz w:val="24"/>
          <w:szCs w:val="24"/>
        </w:rPr>
        <w:t xml:space="preserve">最高限价：</w:t>
      </w:r>
      <w:r>
        <w:rPr>
          <w:rFonts w:hint="eastAsia"/>
          <w:b/>
          <w:bCs/>
          <w:sz w:val="24"/>
          <w:szCs w:val="24"/>
          <w:lang w:val="en-US" w:eastAsia="zh-CN"/>
        </w:rPr>
        <w:t xml:space="preserve">本项目采购包一、采购包二均以总价形式进行报价，每个采购包最高限价为120万元，超过最高限价的按无效投标处理。</w:t>
      </w:r>
      <w:r/>
    </w:p>
    <w:p>
      <w:pPr>
        <w:ind w:firstLine="480"/>
        <w:jc w:val="left"/>
        <w:spacing w:line="500" w:lineRule="exact"/>
        <w:rPr>
          <w:sz w:val="24"/>
          <w:szCs w:val="24"/>
        </w:rPr>
      </w:pPr>
      <w:r>
        <w:rPr>
          <w:rFonts w:hint="eastAsia"/>
          <w:sz w:val="24"/>
          <w:szCs w:val="24"/>
        </w:rPr>
        <w:t xml:space="preserve">采购方式：公开招标</w:t>
      </w:r>
      <w:r/>
    </w:p>
    <w:p>
      <w:pPr>
        <w:ind w:firstLine="480"/>
        <w:jc w:val="both"/>
        <w:spacing w:line="500" w:lineRule="exact"/>
        <w:rPr>
          <w:rStyle w:val="838"/>
          <w:rFonts w:hint="eastAsia" w:ascii="宋体" w:hAnsi="宋体"/>
          <w:sz w:val="24"/>
          <w:szCs w:val="24"/>
        </w:rPr>
      </w:pPr>
      <w:r>
        <w:rPr>
          <w:rFonts w:hint="eastAsia"/>
          <w:sz w:val="24"/>
          <w:szCs w:val="24"/>
        </w:rPr>
        <w:t xml:space="preserve">采购需求：</w:t>
      </w:r>
      <w:r>
        <w:rPr>
          <w:rFonts w:hint="eastAsia" w:eastAsia="宋体" w:cs="Times New Roman"/>
          <w:sz w:val="24"/>
          <w:szCs w:val="24"/>
          <w:lang w:val="en-US" w:eastAsia="zh-CN"/>
        </w:rPr>
        <w:t xml:space="preserve">为园区提供高价值发明专利培育与转化服务，累计授权高价值发明专利不少于2</w:t>
      </w:r>
      <w:r>
        <w:rPr>
          <w:rFonts w:hint="eastAsia" w:cs="Times New Roman"/>
          <w:sz w:val="24"/>
          <w:szCs w:val="24"/>
          <w:lang w:val="en-US" w:eastAsia="zh-CN"/>
        </w:rPr>
        <w:t xml:space="preserve">00</w:t>
      </w:r>
      <w:r>
        <w:rPr>
          <w:rFonts w:hint="eastAsia" w:eastAsia="宋体" w:cs="Times New Roman"/>
          <w:sz w:val="24"/>
          <w:szCs w:val="24"/>
          <w:lang w:val="en-US" w:eastAsia="zh-CN"/>
        </w:rPr>
        <w:t xml:space="preserve">件，累计实现专利转让或许可不少于</w:t>
      </w:r>
      <w:r>
        <w:rPr>
          <w:rFonts w:hint="eastAsia" w:cs="Times New Roman"/>
          <w:sz w:val="24"/>
          <w:szCs w:val="24"/>
          <w:lang w:val="en-US" w:eastAsia="zh-CN"/>
        </w:rPr>
        <w:t xml:space="preserve">120</w:t>
      </w:r>
      <w:r>
        <w:rPr>
          <w:rFonts w:hint="eastAsia" w:eastAsia="宋体" w:cs="Times New Roman"/>
          <w:sz w:val="24"/>
          <w:szCs w:val="24"/>
          <w:lang w:val="en-US" w:eastAsia="zh-CN"/>
        </w:rPr>
        <w:t xml:space="preserve">件。</w:t>
      </w:r>
      <w:r>
        <w:rPr>
          <w:rFonts w:hint="eastAsia" w:ascii="宋体" w:hAnsi="宋体" w:eastAsia="宋体" w:cs="Times New Roman"/>
          <w:sz w:val="24"/>
          <w:szCs w:val="28"/>
          <w:lang w:eastAsia="zh-CN"/>
        </w:rPr>
        <w:t xml:space="preserve">根据工作量计算，</w:t>
      </w:r>
      <w:r>
        <w:rPr>
          <w:rFonts w:hint="eastAsia" w:ascii="宋体" w:hAnsi="宋体" w:eastAsia="宋体" w:cs="Times New Roman"/>
          <w:sz w:val="24"/>
          <w:szCs w:val="28"/>
          <w:lang w:val="en-US" w:eastAsia="zh-CN"/>
        </w:rPr>
        <w:t xml:space="preserve">本项目分为</w:t>
      </w:r>
      <w:r>
        <w:rPr>
          <w:rFonts w:hint="eastAsia" w:ascii="宋体" w:hAnsi="宋体" w:cs="Times New Roman"/>
          <w:sz w:val="24"/>
          <w:szCs w:val="28"/>
          <w:lang w:val="en-US" w:eastAsia="zh-CN"/>
        </w:rPr>
        <w:t xml:space="preserve">两</w:t>
      </w:r>
      <w:r>
        <w:rPr>
          <w:rFonts w:hint="eastAsia" w:ascii="宋体" w:hAnsi="宋体" w:eastAsia="宋体" w:cs="Times New Roman"/>
          <w:sz w:val="24"/>
          <w:szCs w:val="28"/>
          <w:lang w:val="en-US" w:eastAsia="zh-CN"/>
        </w:rPr>
        <w:t xml:space="preserve">个采购包，每个采购包需供应商完成授权高价值发明专利不少于</w:t>
      </w:r>
      <w:r>
        <w:rPr>
          <w:rFonts w:hint="eastAsia" w:ascii="宋体" w:hAnsi="宋体" w:cs="Times New Roman"/>
          <w:sz w:val="24"/>
          <w:szCs w:val="28"/>
          <w:lang w:val="en-US" w:eastAsia="zh-CN"/>
        </w:rPr>
        <w:t xml:space="preserve">100</w:t>
      </w:r>
      <w:r>
        <w:rPr>
          <w:rFonts w:hint="eastAsia" w:ascii="宋体" w:hAnsi="宋体" w:eastAsia="宋体" w:cs="Times New Roman"/>
          <w:sz w:val="24"/>
          <w:szCs w:val="28"/>
          <w:lang w:eastAsia="zh-CN"/>
        </w:rPr>
        <w:t xml:space="preserve">件，</w:t>
      </w:r>
      <w:r>
        <w:rPr>
          <w:rFonts w:hint="eastAsia" w:eastAsia="宋体" w:cs="Times New Roman"/>
          <w:sz w:val="24"/>
          <w:szCs w:val="24"/>
          <w:lang w:val="en-US" w:eastAsia="zh-CN"/>
        </w:rPr>
        <w:t xml:space="preserve">实现专利转让或许可不少于</w:t>
      </w:r>
      <w:r>
        <w:rPr>
          <w:rFonts w:hint="eastAsia" w:cs="Times New Roman"/>
          <w:sz w:val="24"/>
          <w:szCs w:val="24"/>
          <w:lang w:val="en-US" w:eastAsia="zh-CN"/>
        </w:rPr>
        <w:t xml:space="preserve">60</w:t>
      </w:r>
      <w:r>
        <w:rPr>
          <w:rFonts w:hint="eastAsia" w:eastAsia="宋体" w:cs="Times New Roman"/>
          <w:sz w:val="24"/>
          <w:szCs w:val="24"/>
          <w:lang w:val="en-US" w:eastAsia="zh-CN"/>
        </w:rPr>
        <w:t xml:space="preserve">件</w:t>
      </w:r>
      <w:r>
        <w:rPr>
          <w:rStyle w:val="838"/>
          <w:rFonts w:hint="eastAsia" w:ascii="宋体" w:hAnsi="宋体"/>
          <w:sz w:val="24"/>
          <w:szCs w:val="24"/>
        </w:rPr>
        <w:t xml:space="preserve">。具体要求详见第四章项目需求。</w:t>
      </w:r>
      <w:r/>
    </w:p>
    <w:p>
      <w:pPr>
        <w:ind w:firstLine="480"/>
        <w:spacing w:line="360" w:lineRule="auto"/>
        <w:rPr>
          <w:rFonts w:hint="eastAsia"/>
          <w:b/>
          <w:bCs/>
          <w:sz w:val="24"/>
          <w:szCs w:val="24"/>
          <w:highlight w:val="none"/>
        </w:rPr>
      </w:pPr>
      <w:r>
        <w:rPr>
          <w:rFonts w:hint="eastAsia" w:ascii="宋体" w:hAnsi="宋体"/>
          <w:b/>
          <w:bCs/>
          <w:color w:val="000000"/>
          <w:sz w:val="24"/>
          <w:highlight w:val="none"/>
        </w:rPr>
        <w:t xml:space="preserve">注：开标、评标顺序以采购包1至采购包</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依次进行，中标顺序以评标顺序确定。如供应商在参与的采购包1被确定为中标人，采购包2将不推荐为中标候选人。（供应商均可自由选择包1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包2进行投标，兼投但不兼中）</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Times New Roman"/>
          <w:b/>
          <w:bCs/>
          <w:sz w:val="24"/>
          <w:szCs w:val="28"/>
          <w:highlight w:val="none"/>
          <w:lang w:eastAsia="zh-CN"/>
        </w:rPr>
        <w:t xml:space="preserve">自合同签订之日起至202</w:t>
      </w:r>
      <w:r>
        <w:rPr>
          <w:rFonts w:hint="eastAsia" w:ascii="宋体" w:hAnsi="宋体" w:eastAsia="宋体" w:cs="Times New Roman"/>
          <w:b/>
          <w:bCs/>
          <w:sz w:val="24"/>
          <w:szCs w:val="28"/>
          <w:highlight w:val="none"/>
          <w:lang w:val="en-US" w:eastAsia="zh-CN"/>
        </w:rPr>
        <w:t xml:space="preserve">7</w:t>
      </w:r>
      <w:r>
        <w:rPr>
          <w:rFonts w:hint="eastAsia" w:ascii="宋体" w:hAnsi="宋体" w:eastAsia="宋体" w:cs="Times New Roman"/>
          <w:b/>
          <w:bCs/>
          <w:sz w:val="24"/>
          <w:szCs w:val="28"/>
          <w:highlight w:val="none"/>
          <w:lang w:eastAsia="zh-CN"/>
        </w:rPr>
        <w:t xml:space="preserve">年</w:t>
      </w:r>
      <w:r>
        <w:rPr>
          <w:rFonts w:hint="eastAsia" w:ascii="宋体" w:hAnsi="宋体" w:cs="Times New Roman"/>
          <w:b/>
          <w:bCs/>
          <w:sz w:val="24"/>
          <w:szCs w:val="28"/>
          <w:highlight w:val="none"/>
          <w:lang w:val="en-US" w:eastAsia="zh-CN"/>
        </w:rPr>
        <w:t xml:space="preserve">8 </w:t>
      </w:r>
      <w:r>
        <w:rPr>
          <w:rFonts w:hint="eastAsia" w:ascii="宋体" w:hAnsi="宋体" w:eastAsia="宋体" w:cs="Times New Roman"/>
          <w:b/>
          <w:bCs/>
          <w:sz w:val="24"/>
          <w:szCs w:val="28"/>
          <w:highlight w:val="none"/>
          <w:lang w:eastAsia="zh-CN"/>
        </w:rPr>
        <w:t xml:space="preserve">月</w:t>
      </w:r>
      <w:r>
        <w:rPr>
          <w:rFonts w:hint="eastAsia" w:ascii="宋体" w:hAnsi="宋体" w:cs="Times New Roman"/>
          <w:b/>
          <w:bCs/>
          <w:sz w:val="24"/>
          <w:szCs w:val="28"/>
          <w:highlight w:val="none"/>
          <w:lang w:val="en-US" w:eastAsia="zh-CN"/>
        </w:rPr>
        <w:t xml:space="preserve">31</w:t>
      </w:r>
      <w:r>
        <w:rPr>
          <w:rFonts w:hint="eastAsia" w:ascii="宋体" w:hAnsi="宋体" w:eastAsia="宋体" w:cs="Times New Roman"/>
          <w:b/>
          <w:bCs/>
          <w:sz w:val="24"/>
          <w:szCs w:val="28"/>
          <w:highlight w:val="none"/>
          <w:lang w:eastAsia="zh-CN"/>
        </w:rPr>
        <w:t xml:space="preserve">日止</w:t>
      </w:r>
      <w:r>
        <w:rPr>
          <w:rFonts w:hint="eastAsia" w:ascii="宋体" w:hAnsi="宋体" w:eastAsia="宋体" w:cs="Times New Roman"/>
          <w:sz w:val="24"/>
          <w:szCs w:val="28"/>
          <w:highlight w:val="none"/>
          <w:lang w:eastAsia="zh-CN"/>
        </w:rPr>
        <w:t xml:space="preserve">。</w:t>
      </w:r>
      <w:r/>
    </w:p>
    <w:p>
      <w:pPr>
        <w:ind w:firstLine="480"/>
        <w:jc w:val="left"/>
        <w:spacing w:line="500" w:lineRule="exact"/>
        <w:rPr>
          <w:sz w:val="24"/>
          <w:szCs w:val="24"/>
        </w:rPr>
      </w:pPr>
      <w:r>
        <w:rPr>
          <w:rFonts w:hint="eastAsia"/>
          <w:sz w:val="24"/>
          <w:szCs w:val="24"/>
        </w:rPr>
        <w:t xml:space="preserve">本项目（是/否）接受联合体投标：</w:t>
      </w:r>
      <w:r>
        <w:rPr>
          <w:rFonts w:hint="eastAsia"/>
          <w:sz w:val="24"/>
          <w:szCs w:val="24"/>
          <w:lang w:val="en-US" w:eastAsia="zh-CN"/>
        </w:rPr>
        <w:t xml:space="preserve">否</w:t>
      </w:r>
      <w:r>
        <w:rPr>
          <w:rFonts w:hint="eastAsia"/>
          <w:sz w:val="24"/>
          <w:szCs w:val="24"/>
        </w:rPr>
        <w:t xml:space="preserve">。</w:t>
      </w:r>
      <w:r/>
    </w:p>
    <w:p>
      <w:pPr>
        <w:pStyle w:val="811"/>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rFonts w:ascii="Times New Roman" w:hAnsi="Times New Roman"/>
          <w:sz w:val="24"/>
          <w:szCs w:val="24"/>
        </w:rPr>
      </w:pPr>
      <w:r>
        <w:rPr>
          <w:rFonts w:hint="eastAsia"/>
          <w:sz w:val="24"/>
          <w:szCs w:val="24"/>
        </w:rPr>
        <w:t xml:space="preserve">7.</w:t>
      </w:r>
      <w:r>
        <w:rPr>
          <w:rFonts w:hint="eastAsia" w:ascii="Times New Roman" w:hAnsi="Times New Roman"/>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ascii="Times New Roman" w:hAnsi="Times New Roman" w:eastAsia="宋体" w:cs="Times New Roman"/>
          <w:sz w:val="24"/>
          <w:szCs w:val="24"/>
        </w:rPr>
      </w:pPr>
      <w:r>
        <w:rPr>
          <w:rFonts w:hint="eastAsia"/>
          <w:sz w:val="24"/>
          <w:szCs w:val="24"/>
        </w:rPr>
        <w:t xml:space="preserve">（二）落实政府采购政策需满足的资格要求：</w:t>
      </w:r>
      <w:r>
        <w:rPr>
          <w:rFonts w:hint="eastAsia" w:ascii="Times New Roman" w:hAnsi="Times New Roman" w:eastAsia="宋体" w:cs="Times New Roman"/>
          <w:sz w:val="24"/>
          <w:szCs w:val="24"/>
        </w:rPr>
        <w:t xml:space="preserve">本项目</w:t>
      </w:r>
      <w:r>
        <w:rPr>
          <w:rFonts w:hint="eastAsia" w:ascii="Times New Roman" w:hAnsi="Times New Roman" w:cs="Times New Roman"/>
          <w:sz w:val="24"/>
          <w:szCs w:val="24"/>
          <w:lang w:val="en-US" w:eastAsia="zh-CN"/>
        </w:rPr>
        <w:t xml:space="preserve">两</w:t>
      </w:r>
      <w:r>
        <w:rPr>
          <w:rFonts w:hint="eastAsia" w:ascii="Times New Roman" w:hAnsi="Times New Roman" w:eastAsia="宋体" w:cs="Times New Roman"/>
          <w:sz w:val="24"/>
          <w:szCs w:val="24"/>
          <w:lang w:val="en-US" w:eastAsia="zh-CN"/>
        </w:rPr>
        <w:t xml:space="preserve">个分包</w:t>
      </w:r>
      <w:r>
        <w:rPr>
          <w:rFonts w:hint="eastAsia" w:ascii="Times New Roman" w:hAnsi="Times New Roman" w:eastAsia="宋体" w:cs="Times New Roman"/>
          <w:sz w:val="24"/>
          <w:szCs w:val="24"/>
        </w:rPr>
        <w:t xml:space="preserve">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420" w:lineRule="exact"/>
        <w:rPr>
          <w:rFonts w:hint="eastAsia"/>
          <w:sz w:val="24"/>
          <w:szCs w:val="24"/>
        </w:rPr>
      </w:pPr>
      <w:r>
        <w:rPr>
          <w:rFonts w:hint="eastAsia"/>
          <w:sz w:val="24"/>
          <w:szCs w:val="24"/>
        </w:rPr>
        <w:t xml:space="preserve">（三）本项目的特定资格要求：</w:t>
      </w:r>
      <w:r/>
    </w:p>
    <w:p>
      <w:pPr>
        <w:ind w:firstLine="480"/>
        <w:pageBreakBefore w:val="0"/>
        <w:spacing w:line="420" w:lineRule="exact"/>
      </w:pPr>
      <w:r>
        <w:rPr>
          <w:rFonts w:hint="eastAsia" w:ascii="宋体" w:hAnsi="宋体" w:eastAsia="宋体" w:cs="Times New Roman"/>
          <w:color w:val="000000"/>
          <w:sz w:val="24"/>
          <w:szCs w:val="28"/>
          <w:lang w:val="en-US" w:eastAsia="zh-CN"/>
        </w:rPr>
        <w:t xml:space="preserve">1.</w:t>
      </w:r>
      <w:r>
        <w:rPr>
          <w:rFonts w:hint="eastAsia" w:ascii="宋体" w:hAnsi="宋体" w:eastAsia="宋体" w:cs="Times New Roman"/>
          <w:color w:val="000000"/>
          <w:sz w:val="24"/>
          <w:szCs w:val="28"/>
          <w:lang w:eastAsia="zh-CN"/>
        </w:rPr>
        <w:t xml:space="preserve">供应商应具备国家专利局备案的专利代理资质（</w:t>
      </w:r>
      <w:r>
        <w:rPr>
          <w:rFonts w:hint="eastAsia" w:ascii="宋体" w:hAnsi="宋体" w:cs="Times New Roman"/>
          <w:color w:val="000000"/>
          <w:sz w:val="24"/>
          <w:szCs w:val="28"/>
          <w:lang w:val="en-US" w:eastAsia="zh-CN"/>
        </w:rPr>
        <w:t xml:space="preserve">提供</w:t>
      </w:r>
      <w:r>
        <w:rPr>
          <w:rFonts w:hint="eastAsia" w:ascii="宋体" w:hAnsi="宋体" w:eastAsia="宋体" w:cs="Times New Roman"/>
          <w:color w:val="000000"/>
          <w:sz w:val="24"/>
          <w:szCs w:val="28"/>
          <w:lang w:eastAsia="zh-CN"/>
        </w:rPr>
        <w:t xml:space="preserve">资质证书）。</w:t>
      </w:r>
      <w:r/>
    </w:p>
    <w:p>
      <w:pPr>
        <w:pStyle w:val="811"/>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11"/>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4</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11"/>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bookmarkStart w:id="19" w:name="_GoBack"/>
      <w:r/>
      <w:bookmarkEnd w:id="19"/>
      <w:r/>
      <w:r/>
    </w:p>
    <w:p>
      <w:pPr>
        <w:pStyle w:val="811"/>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jc w:val="left"/>
        <w:spacing w:line="500" w:lineRule="exact"/>
        <w:rPr>
          <w:sz w:val="24"/>
          <w:szCs w:val="24"/>
        </w:rPr>
      </w:pPr>
      <w:r>
        <w:rPr>
          <w:rFonts w:hint="eastAsia"/>
          <w:sz w:val="24"/>
          <w:szCs w:val="24"/>
        </w:rPr>
        <w:t xml:space="preserve">4.根据江苏</w:t>
      </w:r>
      <w:r>
        <w:rPr>
          <w:rFonts w:hint="eastAsia"/>
          <w:sz w:val="24"/>
          <w:szCs w:val="24"/>
        </w:rPr>
        <w:t xml:space="preserve">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1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sz w:val="24"/>
          <w:szCs w:val="24"/>
          <w:u w:val="none"/>
        </w:rPr>
        <w:t xml:space="preserve">连云港经济技术开发区综合行政执法局</w:t>
      </w:r>
      <w:r/>
    </w:p>
    <w:p>
      <w:pPr>
        <w:ind w:firstLine="480"/>
        <w:jc w:val="left"/>
        <w:spacing w:line="500" w:lineRule="exact"/>
        <w:rPr>
          <w:sz w:val="24"/>
          <w:szCs w:val="24"/>
        </w:rPr>
      </w:pPr>
      <w:r>
        <w:rPr>
          <w:rFonts w:hint="eastAsia"/>
          <w:sz w:val="24"/>
          <w:szCs w:val="24"/>
        </w:rPr>
        <w:t xml:space="preserve">地    址：</w:t>
      </w:r>
      <w:r>
        <w:rPr>
          <w:rFonts w:hint="eastAsia" w:ascii="宋体" w:hAnsi="宋体"/>
          <w:sz w:val="24"/>
          <w:szCs w:val="24"/>
          <w:u w:val="none"/>
        </w:rPr>
        <w:t xml:space="preserve">连云港经济技术开发区花果山大道601号新海连大厦</w:t>
      </w:r>
      <w:r/>
    </w:p>
    <w:p>
      <w:pPr>
        <w:ind w:firstLine="480"/>
        <w:jc w:val="left"/>
        <w:spacing w:line="500" w:lineRule="exact"/>
        <w:rPr>
          <w:rFonts w:hint="eastAsia" w:ascii="宋体" w:hAnsi="宋体"/>
          <w:sz w:val="24"/>
          <w:szCs w:val="24"/>
          <w:u w:val="none"/>
          <w:lang w:eastAsia="zh-CN"/>
        </w:rPr>
      </w:pPr>
      <w:r>
        <w:rPr>
          <w:rFonts w:hint="eastAsia"/>
          <w:sz w:val="24"/>
          <w:szCs w:val="24"/>
        </w:rPr>
        <w:t xml:space="preserve">联 系 人：</w:t>
      </w:r>
      <w:r>
        <w:rPr>
          <w:rFonts w:hint="eastAsia" w:ascii="宋体" w:hAnsi="宋体"/>
          <w:sz w:val="24"/>
          <w:szCs w:val="24"/>
          <w:u w:val="none"/>
          <w:lang w:eastAsia="zh-CN"/>
        </w:rPr>
        <w:t xml:space="preserve">张先生</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szCs w:val="24"/>
          <w:u w:val="none"/>
        </w:rPr>
        <w:t xml:space="preserve">0518-80218890　</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w:t>
      </w:r>
      <w:r>
        <w:rPr>
          <w:rFonts w:hint="eastAsia"/>
          <w:sz w:val="24"/>
          <w:szCs w:val="24"/>
          <w:lang w:val="en-US" w:eastAsia="zh-CN"/>
        </w:rPr>
        <w:t xml:space="preserve">经济技术开发区政府采购中心</w:t>
      </w:r>
      <w:r/>
    </w:p>
    <w:p>
      <w:pPr>
        <w:ind w:firstLine="480"/>
        <w:jc w:val="left"/>
        <w:spacing w:line="500" w:lineRule="exact"/>
        <w:rPr>
          <w:rFonts w:hint="default" w:eastAsia="宋体"/>
          <w:sz w:val="24"/>
          <w:szCs w:val="24"/>
          <w:lang w:val="en-US" w:eastAsia="zh-CN"/>
        </w:rPr>
      </w:pPr>
      <w:r>
        <w:rPr>
          <w:rFonts w:hint="eastAsia"/>
          <w:sz w:val="24"/>
          <w:szCs w:val="24"/>
        </w:rPr>
        <w:t xml:space="preserve">地    址：连云港</w:t>
      </w:r>
      <w:r>
        <w:rPr>
          <w:rFonts w:hint="eastAsia"/>
          <w:sz w:val="24"/>
          <w:szCs w:val="24"/>
          <w:lang w:val="en-US" w:eastAsia="zh-CN"/>
        </w:rPr>
        <w:t xml:space="preserve">经济技术开发区花果山大道868号创智大厦2楼211室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乙海亮</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bookmarkStart w:id="1" w:name="_Toc155796357"/>
      <w:r>
        <w:rPr>
          <w:rFonts w:hint="eastAsia"/>
          <w:sz w:val="24"/>
          <w:szCs w:val="24"/>
        </w:rPr>
        <w:t xml:space="preserve">项目联系人：</w:t>
      </w:r>
      <w:r>
        <w:rPr>
          <w:rFonts w:hint="eastAsia" w:ascii="宋体" w:hAnsi="宋体"/>
          <w:sz w:val="24"/>
          <w:szCs w:val="24"/>
          <w:u w:val="none"/>
          <w:lang w:val="en-US" w:eastAsia="zh-CN"/>
        </w:rPr>
        <w:t xml:space="preserve">乙海亮</w:t>
      </w:r>
      <w:r/>
    </w:p>
    <w:p>
      <w:pPr>
        <w:ind w:firstLine="480"/>
        <w:jc w:val="left"/>
        <w:spacing w:line="500" w:lineRule="exact"/>
        <w:rPr>
          <w:rFonts w:hint="default" w:eastAsia="宋体"/>
          <w:sz w:val="24"/>
          <w:szCs w:val="24"/>
          <w:lang w:val="en-US" w:eastAsia="zh-CN"/>
        </w:rPr>
      </w:pPr>
      <w:r>
        <w:rPr>
          <w:rFonts w:hint="eastAsia"/>
          <w:sz w:val="24"/>
          <w:szCs w:val="24"/>
        </w:rPr>
        <w:t xml:space="preserve">电      话：</w:t>
      </w:r>
      <w:r>
        <w:rPr>
          <w:rFonts w:hint="eastAsia"/>
          <w:sz w:val="24"/>
          <w:szCs w:val="24"/>
          <w:lang w:val="en-US" w:eastAsia="zh-CN"/>
        </w:rPr>
        <w:t xml:space="preserve">0518-82348503</w:t>
      </w:r>
      <w:r/>
    </w:p>
    <w:p>
      <w:pPr>
        <w:jc w:val="left"/>
        <w:widowControl/>
        <w:rPr>
          <w:rFonts w:ascii="黑体" w:hAnsi="黑体" w:eastAsia="黑体"/>
          <w:bCs/>
          <w:sz w:val="44"/>
          <w:szCs w:val="44"/>
        </w:rPr>
      </w:pPr>
      <w:r>
        <w:rPr>
          <w:rFonts w:ascii="黑体" w:hAnsi="黑体" w:eastAsia="黑体"/>
          <w:b/>
        </w:rPr>
        <w:br w:type="page" w:clear="all"/>
      </w:r>
      <w:r/>
    </w:p>
    <w:p>
      <w:pPr>
        <w:pStyle w:val="810"/>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11"/>
        <w:spacing w:before="0" w:after="0" w:line="360" w:lineRule="auto"/>
        <w:rPr>
          <w:rFonts w:ascii="黑体" w:hAnsi="黑体" w:eastAsia="黑体"/>
          <w:b w:val="0"/>
        </w:rPr>
      </w:pPr>
      <w:r>
        <w:rPr>
          <w:rFonts w:hint="eastAsia" w:ascii="黑体" w:hAnsi="黑体" w:eastAsia="黑体"/>
          <w:b w:val="0"/>
        </w:rPr>
        <w:t xml:space="preserve">一、总则</w:t>
      </w:r>
      <w:r/>
    </w:p>
    <w:p>
      <w:pPr>
        <w:pStyle w:val="81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1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12"/>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12"/>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w:t>
      </w:r>
      <w:r>
        <w:rPr>
          <w:rFonts w:hint="eastAsia"/>
          <w:sz w:val="24"/>
          <w:szCs w:val="24"/>
          <w:lang w:val="en-US" w:eastAsia="zh-CN"/>
        </w:rPr>
        <w:t xml:space="preserve">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政府采购中心</w:t>
      </w:r>
      <w:r>
        <w:rPr>
          <w:rFonts w:hint="eastAsia"/>
          <w:sz w:val="24"/>
          <w:szCs w:val="24"/>
        </w:rPr>
        <w:t xml:space="preserve">不收取标书工本费与中标服务费。</w:t>
      </w:r>
      <w:r/>
    </w:p>
    <w:p>
      <w:pPr>
        <w:pStyle w:val="81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11"/>
        <w:spacing w:before="0" w:after="0" w:line="360" w:lineRule="auto"/>
        <w:rPr>
          <w:rFonts w:ascii="黑体" w:hAnsi="黑体" w:eastAsia="黑体"/>
          <w:b w:val="0"/>
        </w:rPr>
      </w:pPr>
      <w:r>
        <w:rPr>
          <w:rFonts w:hint="eastAsia" w:ascii="黑体" w:hAnsi="黑体" w:eastAsia="黑体"/>
          <w:b w:val="0"/>
        </w:rPr>
        <w:t xml:space="preserve">二、招标文件</w:t>
      </w:r>
      <w:r/>
    </w:p>
    <w:p>
      <w:pPr>
        <w:pStyle w:val="81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政府采购中心</w:t>
      </w:r>
      <w:r>
        <w:rPr>
          <w:rFonts w:hint="eastAsia"/>
          <w:sz w:val="24"/>
          <w:szCs w:val="24"/>
        </w:rPr>
        <w:t xml:space="preserve">联系解决。</w:t>
      </w:r>
      <w:r/>
    </w:p>
    <w:p>
      <w:pPr>
        <w:pStyle w:val="81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政府采购中心</w:t>
      </w:r>
      <w:r>
        <w:rPr>
          <w:rFonts w:hint="eastAsia"/>
          <w:sz w:val="24"/>
          <w:szCs w:val="24"/>
        </w:rPr>
        <w:t xml:space="preserve">。</w:t>
      </w:r>
      <w:r/>
    </w:p>
    <w:p>
      <w:pPr>
        <w:pStyle w:val="81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政府采购中心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11"/>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1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left"/>
        <w:spacing w:line="500" w:lineRule="exact"/>
        <w:rPr>
          <w:rFonts w:hint="default"/>
          <w:b/>
          <w:bCs/>
          <w:sz w:val="24"/>
          <w:szCs w:val="24"/>
          <w:highlight w:val="none"/>
          <w:lang w:val="en-US" w:eastAsia="zh-CN"/>
        </w:rPr>
      </w:pPr>
      <w:r>
        <w:rPr>
          <w:rFonts w:hint="eastAsia"/>
          <w:b/>
          <w:bCs/>
          <w:sz w:val="24"/>
          <w:szCs w:val="24"/>
          <w:highlight w:val="none"/>
          <w:lang w:val="en-US" w:eastAsia="zh-CN"/>
        </w:rPr>
        <w:t xml:space="preserve">9.3根据关于印发《连云港市本级优化政府采购领域营商环境2026年重点举措》的通知（连采购〔2026〕11号）规定，自2026年4月1日起，市本级全部集中采购项目实施暗标盲评，连云港经济技术开发区参照执行。</w:t>
      </w:r>
      <w:r/>
    </w:p>
    <w:p>
      <w:pPr>
        <w:ind w:firstLine="480"/>
        <w:jc w:val="both"/>
        <w:spacing w:line="500" w:lineRule="exact"/>
        <w:rPr>
          <w:rFonts w:hint="default"/>
          <w:sz w:val="24"/>
          <w:szCs w:val="24"/>
          <w:highlight w:val="none"/>
          <w:lang w:val="en-US" w:eastAsia="zh-CN"/>
        </w:rPr>
        <w:outlineLvl w:val="2"/>
      </w:pPr>
      <w:r>
        <w:rPr>
          <w:rFonts w:hint="eastAsia"/>
          <w:sz w:val="24"/>
          <w:szCs w:val="24"/>
          <w:highlight w:val="none"/>
          <w:lang w:val="en-US" w:eastAsia="zh-CN"/>
        </w:rPr>
        <w:t xml:space="preserve">9.4 暗标编制要求</w:t>
      </w:r>
      <w:r/>
    </w:p>
    <w:p>
      <w:pPr>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auto"/>
          <w:sz w:val="24"/>
          <w:szCs w:val="21"/>
          <w:highlight w:val="none"/>
        </w:rPr>
        <w:t xml:space="preserve">不得出现能显示企业特征或批注、底纹、阴影、水印等提示性的标记或标识</w:t>
      </w:r>
      <w:r>
        <w:rPr>
          <w:rFonts w:hint="eastAsia" w:ascii="宋体" w:hAnsi="宋体"/>
          <w:b/>
          <w:color w:val="auto"/>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rFonts w:hint="default" w:ascii="宋体" w:hAnsi="宋体" w:cs="Calibri"/>
          <w:b w:val="0"/>
          <w:bCs/>
          <w:color w:val="000000"/>
          <w:sz w:val="24"/>
          <w:szCs w:val="24"/>
          <w:highlight w:val="none"/>
          <w:lang w:val="en-US" w:eastAsia="zh-CN"/>
        </w:rPr>
      </w:pPr>
      <w:r>
        <w:rPr>
          <w:rFonts w:hint="eastAsia" w:ascii="宋体" w:hAnsi="宋体" w:cs="Calibri"/>
          <w:b w:val="0"/>
          <w:bCs/>
          <w:color w:val="000000"/>
          <w:sz w:val="24"/>
          <w:szCs w:val="24"/>
          <w:highlight w:val="none"/>
          <w:lang w:val="en-US" w:eastAsia="zh-CN"/>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1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政府采购中心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1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1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1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1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1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1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政府采购中心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11"/>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1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1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1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拒绝接收在招标文件规定的投标截止时间后递交（上传）的任何投标文件。</w:t>
      </w:r>
      <w:r/>
    </w:p>
    <w:p>
      <w:pPr>
        <w:pStyle w:val="81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11"/>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1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政府采购中心</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及评委会联系。</w:t>
      </w:r>
      <w:r/>
    </w:p>
    <w:p>
      <w:pPr>
        <w:pStyle w:val="81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政府采购中心</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1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政府采购中心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1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1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cs="宋体"/>
          <w:sz w:val="24"/>
          <w:szCs w:val="24"/>
        </w:rPr>
      </w:pPr>
      <w:r>
        <w:rPr>
          <w:rFonts w:hint="eastAsia"/>
          <w:sz w:val="24"/>
          <w:szCs w:val="24"/>
        </w:rPr>
        <w:t xml:space="preserve">26.2 </w:t>
      </w:r>
      <w:r>
        <w:rPr>
          <w:rFonts w:hint="eastAsia" w:ascii="宋体" w:hAnsi="宋体" w:eastAsia="宋体" w:cs="Times New Roman"/>
          <w:sz w:val="24"/>
          <w:szCs w:val="24"/>
        </w:rPr>
        <w:t xml:space="preserve">所谓重大偏离是指与招标文件规定的实质性要求存在负偏离，或者在实质上与招标文件不一致，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w:t>
      </w:r>
      <w:r>
        <w:rPr>
          <w:rFonts w:hint="eastAsia" w:ascii="宋体" w:hAnsi="宋体" w:cs="Times New Roman"/>
          <w:sz w:val="24"/>
          <w:szCs w:val="24"/>
          <w:lang w:eastAsia="zh-CN"/>
        </w:rPr>
        <w:t xml:space="preserve">政府采购中心</w:t>
      </w:r>
      <w:r>
        <w:rPr>
          <w:rFonts w:hint="eastAsia" w:ascii="宋体" w:hAnsi="宋体" w:eastAsia="宋体" w:cs="Times New Roman"/>
          <w:sz w:val="24"/>
          <w:szCs w:val="24"/>
        </w:rPr>
        <w:t xml:space="preserve">的权利或投标人的义务，纠正这些偏离或保留将会对其他实质性响应要求的投标人的竞争地位产生不公正的影响</w:t>
      </w:r>
      <w:r>
        <w:rPr>
          <w:rFonts w:hint="eastAsia" w:cs="宋体"/>
          <w:sz w:val="24"/>
          <w:szCs w:val="24"/>
        </w:rPr>
        <w:t xml:space="preserve">。重大偏离的认定须经过评委会以少数服从多数的原则作出结论。评委会决定投标文件的响应性只根据投标文件本身的内容，而不寻求外部的证据。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rFonts w:eastAsia="宋体"/>
          <w:sz w:val="24"/>
          <w:szCs w:val="24"/>
          <w:lang w:val="en-US" w:eastAsia="zh-CN"/>
        </w:rPr>
      </w:pPr>
      <w:r>
        <w:rPr>
          <w:rFonts w:hint="eastAsia"/>
          <w:sz w:val="24"/>
          <w:szCs w:val="24"/>
          <w:lang w:val="en-US" w:eastAsia="zh-CN"/>
        </w:rPr>
        <w:t xml:space="preserve">26.4 政府采购异常低价审查：</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）政府采购评审中出现下列情形之一的，评审委员会应当启动异常低价投标审查程序：</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①</w:t>
      </w:r>
      <w:r>
        <w:rPr>
          <w:rFonts w:hint="eastAsia" w:ascii="宋体" w:hAnsi="宋体" w:eastAsia="宋体" w:cs="Times New Roman"/>
          <w:sz w:val="24"/>
          <w:szCs w:val="24"/>
          <w:highlight w:val="none"/>
        </w:rPr>
        <w:t xml:space="preserve">投标报价低于全部通过符合性审查供应商投标报价平均值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②</w:t>
      </w:r>
      <w:r>
        <w:rPr>
          <w:rFonts w:hint="eastAsia" w:ascii="宋体" w:hAnsi="宋体" w:eastAsia="宋体" w:cs="Times New Roman"/>
          <w:sz w:val="24"/>
          <w:szCs w:val="24"/>
          <w:highlight w:val="none"/>
        </w:rPr>
        <w:t xml:space="preserve">投标报价低于通过符合性审查的次低报价供应商投标报价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③</w:t>
      </w:r>
      <w:r>
        <w:rPr>
          <w:rFonts w:hint="eastAsia" w:ascii="宋体" w:hAnsi="宋体" w:eastAsia="宋体" w:cs="Times New Roman"/>
          <w:sz w:val="24"/>
          <w:szCs w:val="24"/>
          <w:highlight w:val="none"/>
        </w:rPr>
        <w:t xml:space="preserve">投标报价低于采购项目最高限价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%的，即投标报价&lt;采购项目最高限价×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④</w:t>
      </w:r>
      <w:r>
        <w:rPr>
          <w:rFonts w:hint="eastAsia" w:ascii="宋体" w:hAnsi="宋体" w:eastAsia="宋体" w:cs="Times New Roman"/>
          <w:sz w:val="24"/>
          <w:szCs w:val="24"/>
          <w:highlight w:val="none"/>
        </w:rPr>
        <w:t xml:space="preserve">评审委员会基于专业判断，认为供应商报价过低，有可能影响产品质量或者不能诚信履约的其他情形。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）评审委员会启动异常低价投标审查后，属于前述（</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）中第3项情形，供应商已随投标文件一并提交相关书面说明及必要的证明材料的，在评审现场可不再重复提交。未设定最高限价的采购项目，以采购项目预算金额作为最高限价。</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sz w:val="24"/>
          <w:szCs w:val="24"/>
        </w:rPr>
      </w:pPr>
      <w:r>
        <w:rPr>
          <w:rFonts w:hint="eastAsia" w:ascii="宋体" w:hAnsi="宋体" w:eastAsia="宋体" w:cs="Times New Roman"/>
          <w:sz w:val="24"/>
          <w:szCs w:val="24"/>
          <w:highlight w:val="none"/>
        </w:rPr>
        <w:t xml:space="preserve">评委会将通过“苏采云”系统要求</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在合理的时间内提供书面说明、证明材料。</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5</w:t>
      </w:r>
      <w:r>
        <w:rPr>
          <w:rFonts w:hint="eastAsia"/>
          <w:sz w:val="24"/>
          <w:szCs w:val="24"/>
        </w:rPr>
        <w:t xml:space="preserve">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6</w:t>
      </w:r>
      <w:r>
        <w:rPr>
          <w:rFonts w:hint="eastAsia"/>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7</w:t>
      </w:r>
      <w:r>
        <w:rPr>
          <w:rFonts w:hint="eastAsia"/>
          <w:sz w:val="24"/>
          <w:szCs w:val="24"/>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1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宋体" w:hAnsi="宋体"/>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11"/>
        <w:spacing w:before="0" w:after="0" w:line="360" w:lineRule="auto"/>
        <w:rPr>
          <w:rFonts w:ascii="黑体" w:hAnsi="黑体" w:eastAsia="黑体"/>
          <w:b w:val="0"/>
        </w:rPr>
      </w:pPr>
      <w:r>
        <w:rPr>
          <w:rFonts w:hint="eastAsia" w:ascii="黑体" w:hAnsi="黑体" w:eastAsia="黑体"/>
          <w:b w:val="0"/>
        </w:rPr>
        <w:t xml:space="preserve">六、定标</w:t>
      </w:r>
      <w:r/>
    </w:p>
    <w:p>
      <w:pPr>
        <w:pStyle w:val="81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政府采购中心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1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政府采购中心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p>
    <w:p>
      <w:pPr>
        <w:pStyle w:val="811"/>
        <w:spacing w:before="0" w:after="0" w:line="360" w:lineRule="auto"/>
        <w:rPr>
          <w:rFonts w:ascii="黑体" w:hAnsi="黑体" w:eastAsia="黑体"/>
          <w:b w:val="0"/>
        </w:rPr>
      </w:pPr>
      <w:r>
        <w:rPr>
          <w:rFonts w:hint="eastAsia" w:ascii="黑体" w:hAnsi="黑体" w:eastAsia="黑体"/>
          <w:b w:val="0"/>
        </w:rPr>
        <w:t xml:space="preserve">七、授予合同</w:t>
      </w:r>
      <w:r/>
    </w:p>
    <w:p>
      <w:pPr>
        <w:pStyle w:val="81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本项目履约保证金要求详见招标文件第四章采购需求。</w:t>
      </w:r>
      <w:r/>
    </w:p>
    <w:p>
      <w:pPr>
        <w:pStyle w:val="81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11"/>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1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p>
    <w:p>
      <w:pPr>
        <w:pStyle w:val="81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1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11"/>
        <w:spacing w:before="0" w:after="0" w:line="360" w:lineRule="auto"/>
        <w:rPr>
          <w:rFonts w:hint="eastAsia"/>
          <w:sz w:val="28"/>
          <w:szCs w:val="28"/>
        </w:rPr>
      </w:pPr>
      <w:r>
        <w:rPr>
          <w:rFonts w:hint="eastAsia" w:ascii="黑体" w:hAnsi="黑体" w:eastAsia="黑体"/>
          <w:b w:val="0"/>
        </w:rPr>
        <w:t xml:space="preserve">九、政府采购政策功能</w:t>
      </w:r>
      <w:r/>
    </w:p>
    <w:p>
      <w:pPr>
        <w:pStyle w:val="812"/>
        <w:ind w:firstLine="562"/>
        <w:jc w:val="left"/>
        <w:spacing w:before="0" w:after="0" w:line="360" w:lineRule="auto"/>
        <w:rPr>
          <w:rFonts w:hint="eastAsia" w:eastAsia="宋体"/>
          <w:sz w:val="28"/>
          <w:szCs w:val="28"/>
          <w:highlight w:val="none"/>
          <w:lang w:eastAsia="zh-CN"/>
        </w:rPr>
      </w:pPr>
      <w:r>
        <w:rPr>
          <w:rFonts w:hint="eastAsia"/>
          <w:sz w:val="28"/>
          <w:szCs w:val="28"/>
          <w:highlight w:val="none"/>
        </w:rPr>
        <w:t xml:space="preserve">37、促进中小企业发展</w:t>
      </w:r>
      <w:r>
        <w:rPr>
          <w:rFonts w:hint="eastAsia"/>
          <w:sz w:val="28"/>
          <w:szCs w:val="28"/>
          <w:highlight w:val="none"/>
          <w:lang w:eastAsia="zh-CN"/>
        </w:rPr>
        <w:t xml:space="preserve">（</w:t>
      </w:r>
      <w:r>
        <w:rPr>
          <w:rFonts w:hint="eastAsia"/>
          <w:sz w:val="28"/>
          <w:szCs w:val="28"/>
          <w:highlight w:val="none"/>
          <w:lang w:val="en-US" w:eastAsia="zh-CN"/>
        </w:rPr>
        <w:t xml:space="preserve">面向中小企业</w:t>
      </w:r>
      <w:r>
        <w:rPr>
          <w:rFonts w:hint="eastAsia"/>
          <w:sz w:val="28"/>
          <w:szCs w:val="28"/>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.3 享受扶持政策获得政府采购合同的，小微型企业不得将合同分包给大中型企业，中型企业不得将合同分包给大型企业。</w:t>
      </w:r>
      <w:r/>
    </w:p>
    <w:p>
      <w:pPr>
        <w:pStyle w:val="812"/>
        <w:ind w:firstLine="562"/>
        <w:jc w:val="left"/>
        <w:spacing w:before="0" w:after="0" w:line="360" w:lineRule="auto"/>
        <w:rPr>
          <w:rFonts w:hint="eastAsia"/>
          <w:sz w:val="28"/>
          <w:szCs w:val="28"/>
          <w14:ligatures w14:val="none"/>
        </w:rPr>
        <w:pBdr>
          <w:top w:val="none" w:color="000000" w:sz="0" w:space="0"/>
          <w:left w:val="none" w:color="000000" w:sz="0" w:space="0"/>
          <w:bottom w:val="none" w:color="000000" w:sz="0" w:space="0"/>
          <w:right w:val="none" w:color="000000" w:sz="0" w:space="0"/>
        </w:pBdr>
      </w:pPr>
      <w:r>
        <w:rPr>
          <w:rFonts w:hint="eastAsia"/>
          <w:sz w:val="28"/>
          <w:szCs w:val="28"/>
        </w:rPr>
        <w:t xml:space="preserve">38、采购本国产品的支持政策</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38.3 供应商需按照招标文件的要求提供《关于符合本国产品标准的声明函》（以下简称《声明函》），如不提供将不享受本国产品价格评审优惠。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sz w:val="24"/>
          <w:szCs w:val="24"/>
          <w:highlight w:val="none"/>
          <w14:ligatures w14:val="none"/>
        </w:rPr>
      </w:pPr>
      <w:r>
        <w:rPr>
          <w:rFonts w:hint="eastAsia"/>
          <w:sz w:val="24"/>
          <w:szCs w:val="24"/>
          <w:highlight w:val="none"/>
        </w:rPr>
        <w:t xml:space="preserve">38.6 政府采购中的本国产品标准及其他未尽事宜详见《国务院办公厅关于在政府采购中实施本国产品标准及相关政策的通知》（国办发〔2025〕34号）。</w:t>
      </w:r>
      <w:r/>
    </w:p>
    <w:p>
      <w:pPr>
        <w:pStyle w:val="812"/>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eastAsia"/>
          <w:sz w:val="24"/>
          <w:szCs w:val="24"/>
          <w:highlight w:val="none"/>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12"/>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25"/>
        <w:jc w:val="center"/>
        <w:spacing w:before="156" w:after="156" w:line="360" w:lineRule="auto"/>
        <w:rPr>
          <w:rFonts w:ascii="黑体" w:hAnsi="黑体" w:eastAsia="黑体"/>
          <w:b w:val="0"/>
        </w:rPr>
      </w:pPr>
      <w:r/>
      <w:bookmarkStart w:id="2" w:name="_Toc155796358"/>
      <w:r/>
      <w:bookmarkStart w:id="3" w:name="_Toc155796359"/>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w:t>
      </w:r>
      <w:r>
        <w:rPr>
          <w:rFonts w:hint="eastAsia" w:ascii="黑体" w:hAnsi="黑体" w:eastAsia="黑体"/>
          <w:sz w:val="32"/>
          <w:szCs w:val="24"/>
          <w:lang w:val="en-US" w:eastAsia="zh-CN" w:bidi="ar-SA"/>
        </w:rPr>
        <w:t xml:space="preserve">经济技术开发区</w:t>
      </w:r>
      <w:r>
        <w:rPr>
          <w:rFonts w:hint="eastAsia" w:ascii="黑体" w:hAnsi="黑体" w:eastAsia="黑体"/>
          <w:sz w:val="32"/>
          <w:szCs w:val="24"/>
        </w:rPr>
        <w:t xml:space="preserve">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w:t>
      </w:r>
      <w:r>
        <w:rPr>
          <w:rFonts w:hint="eastAsia"/>
          <w:sz w:val="24"/>
          <w:szCs w:val="24"/>
          <w:lang w:val="en-US" w:eastAsia="zh-CN"/>
        </w:rPr>
        <w:t xml:space="preserve">以合同约定的付款金额为准</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eastAsia="宋体" w:cs="Times New Roman"/>
          <w:sz w:val="24"/>
          <w:szCs w:val="24"/>
          <w:u w:val="single"/>
        </w:rPr>
        <w:t xml:space="preserve"> </w:t>
      </w:r>
      <w:r>
        <w:rPr>
          <w:rFonts w:hint="eastAsia" w:eastAsia="宋体" w:cs="Times New Roman"/>
          <w:sz w:val="24"/>
          <w:szCs w:val="24"/>
          <w:u w:val="single"/>
          <w:lang w:eastAsia="zh-CN"/>
        </w:rPr>
        <w:t xml:space="preserve">百分之五</w:t>
      </w:r>
      <w:r>
        <w:rPr>
          <w:rFonts w:hint="eastAsia" w:eastAsia="宋体" w:cs="Times New Roman"/>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lang w:val="en-US" w:eastAsia="zh-CN"/>
        </w:rPr>
        <w:t xml:space="preserve"> </w:t>
      </w:r>
      <w:r>
        <w:rPr>
          <w:rFonts w:hint="eastAsia" w:eastAsia="宋体" w:cs="Times New Roman"/>
          <w:sz w:val="24"/>
          <w:szCs w:val="24"/>
          <w:u w:val="single"/>
          <w:lang w:eastAsia="zh-CN"/>
        </w:rPr>
        <w:t xml:space="preserve">万分之五</w:t>
      </w:r>
      <w:r>
        <w:rPr>
          <w:rFonts w:hint="eastAsia" w:eastAsia="宋体" w:cs="Times New Roman"/>
          <w:sz w:val="24"/>
          <w:szCs w:val="24"/>
          <w:u w:val="single"/>
          <w:lang w:val="en-US" w:eastAsia="zh-CN"/>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u w:val="single"/>
          <w:lang w:val="en-US" w:eastAsia="zh-CN"/>
        </w:rPr>
        <w:t xml:space="preserve">百分之五</w:t>
      </w:r>
      <w:r>
        <w:rPr>
          <w:rFonts w:hint="eastAsia"/>
          <w:sz w:val="24"/>
          <w:szCs w:val="24"/>
          <w:u w:val="single"/>
        </w:rPr>
        <w:t xml:space="preserve">  </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Ansi="宋体"/>
          <w:sz w:val="24"/>
          <w:szCs w:val="24"/>
          <w:u w:val="single"/>
        </w:rPr>
        <w:t xml:space="preserve">千分之六</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u w:val="single"/>
          <w:lang w:val="en-US" w:eastAsia="zh-CN"/>
        </w:rPr>
        <w:t xml:space="preserve">百分之五</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hAnsi="宋体"/>
          <w:sz w:val="24"/>
          <w:szCs w:val="24"/>
          <w:u w:val="single"/>
          <w:lang w:val="en-US" w:eastAsia="zh-CN"/>
        </w:rPr>
        <w:t xml:space="preserve">3</w:t>
      </w:r>
      <w:r>
        <w:rPr>
          <w:rFonts w:hAnsi="宋体"/>
          <w:sz w:val="24"/>
          <w:szCs w:val="24"/>
          <w:u w:val="single"/>
        </w:rPr>
        <w:t xml:space="preserve">0个工作日</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u w:val="single"/>
          <w:lang w:val="en-US" w:eastAsia="zh-CN"/>
        </w:rPr>
        <w:t xml:space="preserve">百分之五</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pStyle w:val="638"/>
        <w:ind w:left="0" w:firstLine="480"/>
        <w:jc w:val="both"/>
        <w:rPr>
          <w:rFonts w:hint="default" w:eastAsia="宋体" w:cs="Times New Roman"/>
          <w:sz w:val="24"/>
          <w:szCs w:val="24"/>
          <w:u w:val="single"/>
          <w:lang w:val="en-US" w:eastAsia="zh-CN"/>
        </w:rPr>
      </w:pPr>
      <w:r>
        <w:rPr>
          <w:rFonts w:hint="eastAsia" w:cs="Times New Roman"/>
          <w:sz w:val="24"/>
          <w:szCs w:val="24"/>
          <w:lang w:val="en-US" w:eastAsia="zh-CN"/>
        </w:rPr>
        <w:t xml:space="preserve">14.4</w:t>
      </w:r>
      <w:r>
        <w:rPr>
          <w:rFonts w:hint="eastAsia" w:cs="Times New Roman"/>
          <w:sz w:val="24"/>
          <w:szCs w:val="24"/>
        </w:rPr>
        <w:t xml:space="preserve">乙方须在</w:t>
      </w:r>
      <w:r>
        <w:rPr>
          <w:rFonts w:hint="eastAsia" w:eastAsia="宋体" w:cs="Times New Roman"/>
          <w:sz w:val="24"/>
          <w:szCs w:val="24"/>
          <w:u w:val="single"/>
        </w:rPr>
        <w:t xml:space="preserve">2027年</w:t>
      </w:r>
      <w:r>
        <w:rPr>
          <w:rFonts w:hint="eastAsia" w:cs="Times New Roman"/>
          <w:sz w:val="24"/>
          <w:szCs w:val="24"/>
          <w:u w:val="single"/>
          <w:lang w:val="en-US" w:eastAsia="zh-CN"/>
        </w:rPr>
        <w:t xml:space="preserve">8</w:t>
      </w:r>
      <w:r>
        <w:rPr>
          <w:rFonts w:hint="eastAsia" w:eastAsia="宋体" w:cs="Times New Roman"/>
          <w:sz w:val="24"/>
          <w:szCs w:val="24"/>
          <w:u w:val="single"/>
        </w:rPr>
        <w:t xml:space="preserve">月3</w:t>
      </w:r>
      <w:r>
        <w:rPr>
          <w:rFonts w:hint="eastAsia" w:cs="Times New Roman"/>
          <w:sz w:val="24"/>
          <w:szCs w:val="24"/>
          <w:u w:val="single"/>
          <w:lang w:val="en-US" w:eastAsia="zh-CN"/>
        </w:rPr>
        <w:t xml:space="preserve">1</w:t>
      </w:r>
      <w:r>
        <w:rPr>
          <w:rFonts w:hint="eastAsia" w:eastAsia="宋体" w:cs="Times New Roman"/>
          <w:sz w:val="24"/>
          <w:szCs w:val="24"/>
          <w:u w:val="single"/>
        </w:rPr>
        <w:t xml:space="preserve">日</w:t>
      </w:r>
      <w:r>
        <w:rPr>
          <w:rFonts w:hint="eastAsia" w:cs="Times New Roman"/>
          <w:sz w:val="24"/>
          <w:szCs w:val="24"/>
        </w:rPr>
        <w:t xml:space="preserve">前，每个采购包为园区创新主体提供高价值发明专利申报技术服务，累计授权高价值发明专利不少于</w:t>
      </w:r>
      <w:r>
        <w:rPr>
          <w:rFonts w:hint="eastAsia" w:cs="Times New Roman"/>
          <w:sz w:val="24"/>
          <w:szCs w:val="24"/>
          <w:lang w:val="en-US" w:eastAsia="zh-CN"/>
        </w:rPr>
        <w:t xml:space="preserve">100</w:t>
      </w:r>
      <w:r>
        <w:rPr>
          <w:rFonts w:hint="eastAsia" w:cs="Times New Roman"/>
          <w:sz w:val="24"/>
          <w:szCs w:val="24"/>
        </w:rPr>
        <w:t xml:space="preserve">件，累计实现专利转让或许可不少于</w:t>
      </w:r>
      <w:r>
        <w:rPr>
          <w:rFonts w:hint="eastAsia" w:cs="Times New Roman"/>
          <w:sz w:val="24"/>
          <w:szCs w:val="24"/>
          <w:lang w:val="en-US" w:eastAsia="zh-CN"/>
        </w:rPr>
        <w:t xml:space="preserve">60</w:t>
      </w:r>
      <w:r>
        <w:rPr>
          <w:rFonts w:hint="eastAsia" w:cs="Times New Roman"/>
          <w:sz w:val="24"/>
          <w:szCs w:val="24"/>
        </w:rPr>
        <w:t xml:space="preserve">件。</w:t>
      </w:r>
      <w:r>
        <w:rPr>
          <w:rFonts w:hint="eastAsia" w:eastAsia="宋体" w:cs="Times New Roman"/>
          <w:sz w:val="24"/>
          <w:szCs w:val="24"/>
          <w:u w:val="single"/>
        </w:rPr>
        <w:t xml:space="preserve">规定时间内未能完成最低发明专利授权总量</w:t>
      </w:r>
      <w:r>
        <w:rPr>
          <w:rFonts w:hint="eastAsia" w:cs="Times New Roman"/>
          <w:sz w:val="24"/>
          <w:szCs w:val="24"/>
          <w:u w:val="single"/>
          <w:lang w:val="en-US" w:eastAsia="zh-CN"/>
        </w:rPr>
        <w:t xml:space="preserve">100</w:t>
      </w:r>
      <w:r>
        <w:rPr>
          <w:rFonts w:hint="eastAsia" w:eastAsia="宋体" w:cs="Times New Roman"/>
          <w:sz w:val="24"/>
          <w:szCs w:val="24"/>
          <w:u w:val="single"/>
        </w:rPr>
        <w:t xml:space="preserve">件</w:t>
      </w:r>
      <w:r>
        <w:rPr>
          <w:rFonts w:hint="eastAsia" w:cs="Times New Roman"/>
          <w:sz w:val="24"/>
          <w:szCs w:val="24"/>
          <w:u w:val="single"/>
          <w:lang w:val="en-US" w:eastAsia="zh-CN"/>
        </w:rPr>
        <w:t xml:space="preserve">的</w:t>
      </w:r>
      <w:r>
        <w:rPr>
          <w:rFonts w:hint="eastAsia" w:eastAsia="宋体" w:cs="Times New Roman"/>
          <w:sz w:val="24"/>
          <w:szCs w:val="24"/>
          <w:u w:val="single"/>
        </w:rPr>
        <w:t xml:space="preserve">，在合同总价的基础上每少1件扣除1</w:t>
      </w:r>
      <w:r>
        <w:rPr>
          <w:rFonts w:hint="eastAsia" w:cs="Times New Roman"/>
          <w:sz w:val="24"/>
          <w:szCs w:val="24"/>
          <w:u w:val="single"/>
          <w:lang w:val="en-US" w:eastAsia="zh-CN"/>
        </w:rPr>
        <w:t xml:space="preserve">2</w:t>
      </w:r>
      <w:r>
        <w:rPr>
          <w:rFonts w:hint="eastAsia" w:eastAsia="宋体" w:cs="Times New Roman"/>
          <w:sz w:val="24"/>
          <w:szCs w:val="24"/>
          <w:u w:val="single"/>
        </w:rPr>
        <w:t xml:space="preserve">000元</w:t>
      </w:r>
      <w:r>
        <w:rPr>
          <w:rFonts w:hint="eastAsia" w:eastAsia="宋体" w:cs="Times New Roman"/>
          <w:sz w:val="24"/>
          <w:szCs w:val="24"/>
          <w:u w:val="single"/>
          <w:lang w:eastAsia="zh-CN"/>
        </w:rPr>
        <w:t xml:space="preserve">，</w:t>
      </w:r>
      <w:r>
        <w:rPr>
          <w:rFonts w:hint="eastAsia" w:eastAsia="宋体" w:cs="Times New Roman"/>
          <w:sz w:val="24"/>
          <w:szCs w:val="24"/>
          <w:u w:val="single"/>
          <w:lang w:val="en-US" w:eastAsia="zh-CN"/>
        </w:rPr>
        <w:t xml:space="preserve">合同款扣完为止</w:t>
      </w:r>
      <w:r>
        <w:rPr>
          <w:rFonts w:hint="eastAsia" w:eastAsia="宋体" w:cs="Times New Roman"/>
          <w:sz w:val="24"/>
          <w:szCs w:val="24"/>
          <w:u w:val="single"/>
        </w:rPr>
        <w:t xml:space="preserve">。规定时间内未能完成转让或许可60件最低</w:t>
      </w:r>
      <w:r>
        <w:rPr>
          <w:rFonts w:hint="eastAsia" w:cs="Times New Roman"/>
          <w:sz w:val="24"/>
          <w:szCs w:val="24"/>
          <w:u w:val="single"/>
          <w:lang w:val="en-US" w:eastAsia="zh-CN"/>
        </w:rPr>
        <w:t xml:space="preserve">要求</w:t>
      </w:r>
      <w:r>
        <w:rPr>
          <w:rFonts w:hint="eastAsia" w:eastAsia="宋体" w:cs="Times New Roman"/>
          <w:sz w:val="24"/>
          <w:szCs w:val="24"/>
          <w:u w:val="single"/>
        </w:rPr>
        <w:t xml:space="preserve">的，在合同总价的基础上每少1件扣除</w:t>
      </w:r>
      <w:r>
        <w:rPr>
          <w:rFonts w:hint="eastAsia" w:cs="Times New Roman"/>
          <w:sz w:val="24"/>
          <w:szCs w:val="24"/>
          <w:u w:val="single"/>
          <w:lang w:val="en-US" w:eastAsia="zh-CN"/>
        </w:rPr>
        <w:t xml:space="preserve">1</w:t>
      </w:r>
      <w:r>
        <w:rPr>
          <w:rFonts w:hint="eastAsia" w:eastAsia="宋体" w:cs="Times New Roman"/>
          <w:sz w:val="24"/>
          <w:szCs w:val="24"/>
          <w:u w:val="single"/>
        </w:rPr>
        <w:t xml:space="preserve">000元</w:t>
      </w:r>
      <w:r>
        <w:rPr>
          <w:rFonts w:hint="eastAsia" w:eastAsia="宋体" w:cs="Times New Roman"/>
          <w:sz w:val="24"/>
          <w:szCs w:val="24"/>
          <w:u w:val="single"/>
          <w:lang w:eastAsia="zh-CN"/>
        </w:rPr>
        <w:t xml:space="preserve">，</w:t>
      </w:r>
      <w:r>
        <w:rPr>
          <w:rFonts w:hint="eastAsia" w:eastAsia="宋体" w:cs="Times New Roman"/>
          <w:sz w:val="24"/>
          <w:szCs w:val="24"/>
          <w:u w:val="single"/>
          <w:lang w:val="en-US" w:eastAsia="zh-CN"/>
        </w:rPr>
        <w:t xml:space="preserve">合同款扣完为止</w:t>
      </w:r>
      <w:r>
        <w:rPr>
          <w:rFonts w:hint="eastAsia" w:eastAsia="宋体" w:cs="Times New Roman"/>
          <w:sz w:val="24"/>
          <w:szCs w:val="24"/>
          <w:u w:val="single"/>
        </w:rPr>
        <w:t xml:space="preserve">。项目期间</w:t>
      </w:r>
      <w:r>
        <w:rPr>
          <w:rFonts w:hint="eastAsia" w:eastAsia="宋体" w:cs="Times New Roman"/>
          <w:sz w:val="24"/>
          <w:szCs w:val="24"/>
          <w:u w:val="single"/>
          <w:lang w:val="en-US" w:eastAsia="zh-CN"/>
        </w:rPr>
        <w:t xml:space="preserve">中标</w:t>
      </w:r>
      <w:r>
        <w:rPr>
          <w:rFonts w:hint="eastAsia" w:eastAsia="宋体" w:cs="Times New Roman"/>
          <w:sz w:val="24"/>
          <w:szCs w:val="24"/>
          <w:u w:val="single"/>
        </w:rPr>
        <w:t xml:space="preserve">供应商代理专利出现批量“非正常专利申请”导致我区受到国家局通报造成不良影响的，扣除实际付款金额的30%</w:t>
      </w:r>
      <w:r>
        <w:rPr>
          <w:rFonts w:hint="eastAsia" w:eastAsia="宋体" w:cs="Times New Roman"/>
          <w:sz w:val="24"/>
          <w:szCs w:val="24"/>
          <w:u w:val="single"/>
          <w:lang w:eastAsia="zh-CN"/>
        </w:rPr>
        <w:t xml:space="preserve">。</w:t>
      </w:r>
      <w:r/>
    </w:p>
    <w:p>
      <w:pPr>
        <w:ind w:firstLine="480"/>
        <w:jc w:val="both"/>
        <w:spacing w:line="500" w:lineRule="exact"/>
        <w:rPr>
          <w:sz w:val="24"/>
          <w:szCs w:val="24"/>
        </w:rPr>
      </w:pPr>
      <w:r>
        <w:rPr>
          <w:rFonts w:hint="eastAsia"/>
          <w:sz w:val="24"/>
          <w:szCs w:val="24"/>
        </w:rPr>
        <w:t xml:space="preserve">14.</w:t>
      </w:r>
      <w:r>
        <w:rPr>
          <w:rFonts w:hint="eastAsia"/>
          <w:sz w:val="24"/>
          <w:szCs w:val="24"/>
          <w:lang w:val="en-US" w:eastAsia="zh-CN"/>
        </w:rPr>
        <w:t xml:space="preserve">5</w:t>
      </w:r>
      <w:r>
        <w:rPr>
          <w:rFonts w:hint="eastAsia"/>
          <w:sz w:val="24"/>
          <w:szCs w:val="24"/>
        </w:rPr>
        <w:t xml:space="preserve">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w:t>
      </w:r>
      <w:r>
        <w:rPr>
          <w:rFonts w:hint="eastAsia"/>
          <w:sz w:val="24"/>
          <w:szCs w:val="24"/>
          <w:lang w:val="en-US" w:eastAsia="zh-CN"/>
        </w:rPr>
        <w:t xml:space="preserve">经济技术开发区</w:t>
      </w:r>
      <w:r>
        <w:rPr>
          <w:rFonts w:hint="eastAsia"/>
          <w:sz w:val="24"/>
          <w:szCs w:val="24"/>
        </w:rPr>
        <w:t xml:space="preserve">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w:t>
      </w:r>
      <w:r>
        <w:rPr>
          <w:rFonts w:hint="eastAsia"/>
          <w:sz w:val="24"/>
          <w:szCs w:val="24"/>
          <w:lang w:val="en-US" w:eastAsia="zh-CN"/>
        </w:rPr>
        <w:t xml:space="preserve">经济技术开发区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pStyle w:val="810"/>
        <w:jc w:val="center"/>
        <w:spacing w:before="156" w:after="156" w:line="360" w:lineRule="auto"/>
        <w:rPr>
          <w:rFonts w:ascii="黑体" w:hAnsi="黑体" w:eastAsia="黑体"/>
          <w:b w:val="0"/>
        </w:rPr>
      </w:pPr>
      <w:r>
        <w:rPr>
          <w:sz w:val="24"/>
          <w:szCs w:val="24"/>
        </w:rPr>
        <w:br w:type="page" w:clear="all"/>
      </w:r>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u w:val="single"/>
        </w:rPr>
        <w:t xml:space="preserve">服务</w:t>
      </w:r>
      <w:r>
        <w:rPr>
          <w:rFonts w:hint="eastAsia"/>
          <w:sz w:val="24"/>
          <w:szCs w:val="24"/>
        </w:rPr>
        <w:t xml:space="preserve">，采购标的对应的中小企业划分标准所属行业为：</w:t>
      </w:r>
      <w:r>
        <w:rPr>
          <w:rFonts w:hint="eastAsia"/>
          <w:sz w:val="24"/>
          <w:szCs w:val="24"/>
          <w:highlight w:val="yellow"/>
          <w:u w:val="single"/>
          <w:lang w:val="en-US" w:eastAsia="zh-CN"/>
        </w:rPr>
        <w:t xml:space="preserve"> </w:t>
      </w:r>
      <w:r>
        <w:rPr>
          <w:rFonts w:hint="eastAsia" w:ascii="宋体" w:hAnsi="宋体" w:eastAsia="宋体" w:cs="宋体"/>
          <w:b/>
          <w:bCs/>
          <w:sz w:val="24"/>
          <w:szCs w:val="24"/>
          <w:highlight w:val="none"/>
          <w:u w:val="single"/>
          <w:lang w:val="en-US" w:eastAsia="zh-CN" w:bidi="ar-SA"/>
        </w:rPr>
        <w:t xml:space="preserve">租赁和商务服务业</w:t>
      </w:r>
      <w:r>
        <w:rPr>
          <w:rFonts w:hint="eastAsia"/>
          <w:sz w:val="24"/>
          <w:szCs w:val="24"/>
        </w:rPr>
        <w:t xml:space="preserve">。</w:t>
      </w:r>
      <w:r/>
    </w:p>
    <w:p>
      <w:pPr>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根据《关于印发中小企业划型标准规定的通知》（工信部联企业〔2011〕300号）规定，（采购文件中明确的所属行业）</w:t>
      </w:r>
      <w:r>
        <w:rPr>
          <w:rFonts w:hint="eastAsia" w:ascii="宋体" w:hAnsi="宋体"/>
          <w:color w:val="000000"/>
          <w:sz w:val="24"/>
          <w:szCs w:val="24"/>
        </w:rPr>
        <w:t xml:space="preserve">行业划型标准：</w:t>
      </w:r>
      <w:r/>
    </w:p>
    <w:p>
      <w:pPr>
        <w:ind w:firstLine="48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numPr>
          <w:ilvl w:val="0"/>
          <w:numId w:val="0"/>
        </w:num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w:t>
      </w:r>
      <w:r>
        <w:rPr>
          <w:rFonts w:hint="eastAsia"/>
          <w:sz w:val="24"/>
          <w:szCs w:val="24"/>
        </w:rPr>
        <w:t xml:space="preserve">由采购人根据实际情况设置，投标人须逐条明确作出满足实质性要求和条件的响应，否则将按无效响应处理。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spacing w:line="360" w:lineRule="auto"/>
              <w:rPr>
                <w:sz w:val="24"/>
                <w:szCs w:val="24"/>
              </w:rPr>
            </w:pPr>
            <w:r>
              <w:rPr>
                <w:rFonts w:hint="eastAsia" w:ascii="宋体" w:hAnsi="宋体" w:eastAsia="宋体" w:cs="宋体"/>
                <w:i/>
                <w:iCs/>
                <w:sz w:val="24"/>
                <w:szCs w:val="24"/>
                <w:highlight w:val="none"/>
                <w:u w:val="single"/>
                <w:lang w:val="en-US" w:eastAsia="zh-CN"/>
              </w:rPr>
              <w:t xml:space="preserve">服务内容：本项目分为</w:t>
            </w:r>
            <w:r>
              <w:rPr>
                <w:rFonts w:hint="eastAsia" w:ascii="宋体" w:hAnsi="宋体" w:cs="宋体"/>
                <w:i/>
                <w:iCs/>
                <w:sz w:val="24"/>
                <w:szCs w:val="24"/>
                <w:highlight w:val="none"/>
                <w:u w:val="single"/>
                <w:lang w:val="en-US" w:eastAsia="zh-CN"/>
              </w:rPr>
              <w:t xml:space="preserve">两</w:t>
            </w:r>
            <w:r>
              <w:rPr>
                <w:rFonts w:hint="eastAsia" w:ascii="宋体" w:hAnsi="宋体" w:eastAsia="宋体" w:cs="宋体"/>
                <w:i/>
                <w:iCs/>
                <w:sz w:val="24"/>
                <w:szCs w:val="24"/>
                <w:highlight w:val="none"/>
                <w:u w:val="single"/>
                <w:lang w:val="en-US" w:eastAsia="zh-CN"/>
              </w:rPr>
              <w:t xml:space="preserve">个采购包，每个采购包需供应商完成授权高价值发明专利不少于</w:t>
            </w:r>
            <w:r>
              <w:rPr>
                <w:rFonts w:hint="eastAsia" w:ascii="宋体" w:hAnsi="宋体" w:cs="宋体"/>
                <w:i/>
                <w:iCs/>
                <w:sz w:val="24"/>
                <w:szCs w:val="24"/>
                <w:highlight w:val="none"/>
                <w:u w:val="single"/>
                <w:lang w:val="en-US" w:eastAsia="zh-CN"/>
              </w:rPr>
              <w:t xml:space="preserve">100</w:t>
            </w:r>
            <w:r>
              <w:rPr>
                <w:rFonts w:hint="eastAsia" w:ascii="宋体" w:hAnsi="宋体" w:eastAsia="宋体" w:cs="宋体"/>
                <w:i/>
                <w:iCs/>
                <w:sz w:val="24"/>
                <w:szCs w:val="24"/>
                <w:highlight w:val="none"/>
                <w:u w:val="single"/>
                <w:lang w:val="en-US" w:eastAsia="zh-CN"/>
              </w:rPr>
              <w:t xml:space="preserve">件，实现专利转让或许可不少于</w:t>
            </w:r>
            <w:r>
              <w:rPr>
                <w:rFonts w:hint="eastAsia" w:ascii="宋体" w:hAnsi="宋体" w:cs="宋体"/>
                <w:i/>
                <w:iCs/>
                <w:sz w:val="24"/>
                <w:szCs w:val="24"/>
                <w:highlight w:val="none"/>
                <w:u w:val="single"/>
                <w:lang w:val="en-US" w:eastAsia="zh-CN"/>
              </w:rPr>
              <w:t xml:space="preserve">60</w:t>
            </w:r>
            <w:r>
              <w:rPr>
                <w:rFonts w:hint="eastAsia" w:ascii="宋体" w:hAnsi="宋体" w:eastAsia="宋体" w:cs="宋体"/>
                <w:i/>
                <w:iCs/>
                <w:sz w:val="24"/>
                <w:szCs w:val="24"/>
                <w:highlight w:val="none"/>
                <w:u w:val="single"/>
                <w:lang w:val="en-US" w:eastAsia="zh-CN"/>
              </w:rPr>
              <w:t xml:space="preserve">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2</w:t>
            </w:r>
            <w:r/>
          </w:p>
        </w:tc>
        <w:tc>
          <w:tcPr>
            <w:tcW w:w="7689" w:type="dxa"/>
            <w:vAlign w:val="top"/>
            <w:textDirection w:val="lrTb"/>
            <w:noWrap w:val="false"/>
          </w:tcPr>
          <w:p>
            <w:pPr>
              <w:pStyle w:val="823"/>
              <w:numPr>
                <w:ilvl w:val="0"/>
                <w:numId w:val="2"/>
              </w:numPr>
              <w:jc w:val="left"/>
              <w:keepLines w:val="0"/>
              <w:keepNext w:val="0"/>
              <w:pageBreakBefore w:val="0"/>
              <w:spacing w:line="480" w:lineRule="exact"/>
              <w:widowControl w:val="off"/>
              <w:rPr>
                <w:rFonts w:hint="eastAsia" w:ascii="Calibri" w:hAnsi="Calibri"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 xml:space="preserve">配备1名项目负责人以及不少于3名的团队成员</w:t>
            </w:r>
            <w:r>
              <w:rPr>
                <w:rFonts w:hint="eastAsia" w:ascii="Calibri" w:hAnsi="Calibri" w:cs="Times New Roman"/>
                <w:b w:val="0"/>
                <w:bCs/>
                <w:i/>
                <w:iCs w:val="0"/>
                <w:color w:val="000000"/>
                <w:sz w:val="24"/>
                <w:szCs w:val="24"/>
                <w:u w:val="single"/>
                <w:lang w:val="en-US" w:eastAsia="zh-CN" w:bidi="ar-SA"/>
              </w:rPr>
              <w:t xml:space="preserve">；</w:t>
            </w:r>
            <w:r/>
          </w:p>
          <w:p>
            <w:pPr>
              <w:pStyle w:val="823"/>
              <w:numPr>
                <w:ilvl w:val="0"/>
                <w:numId w:val="2"/>
              </w:numPr>
              <w:ind w:left="0" w:firstLine="0"/>
              <w:jc w:val="left"/>
              <w:keepLines w:val="0"/>
              <w:keepNext w:val="0"/>
              <w:pageBreakBefore w:val="0"/>
              <w:spacing w:line="480" w:lineRule="exact"/>
              <w:widowControl w:val="off"/>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cs="Times New Roman"/>
                <w:b w:val="0"/>
                <w:bCs/>
                <w:i/>
                <w:iCs w:val="0"/>
                <w:color w:val="000000"/>
                <w:sz w:val="24"/>
                <w:szCs w:val="24"/>
                <w:u w:val="single"/>
                <w:lang w:val="en-US" w:eastAsia="zh-CN" w:bidi="ar-SA"/>
              </w:rPr>
              <w:t xml:space="preserve">项目负责人具有知识产权中级职称（知识产权师）及以上职称，团队成员均具有知识产权初级（助理知识产权师）及以上职称；</w:t>
            </w:r>
            <w:r/>
          </w:p>
          <w:p>
            <w:pPr>
              <w:pStyle w:val="823"/>
              <w:numPr>
                <w:ilvl w:val="0"/>
                <w:numId w:val="2"/>
              </w:numPr>
              <w:ind w:left="0" w:firstLine="0"/>
              <w:jc w:val="left"/>
              <w:keepLines w:val="0"/>
              <w:keepNext w:val="0"/>
              <w:pageBreakBefore w:val="0"/>
              <w:spacing w:line="480" w:lineRule="exact"/>
              <w:widowControl w:val="off"/>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 xml:space="preserve">项目负责人要求：具有专利代理师</w:t>
            </w:r>
            <w:r>
              <w:rPr>
                <w:rFonts w:hint="eastAsia" w:ascii="Calibri" w:hAnsi="Calibri" w:cs="Times New Roman"/>
                <w:b w:val="0"/>
                <w:bCs/>
                <w:i/>
                <w:iCs w:val="0"/>
                <w:color w:val="000000"/>
                <w:sz w:val="24"/>
                <w:szCs w:val="24"/>
                <w:u w:val="single"/>
                <w:lang w:val="en-US" w:eastAsia="zh-CN" w:bidi="ar-SA"/>
              </w:rPr>
              <w:t xml:space="preserve">执业</w:t>
            </w:r>
            <w:r>
              <w:rPr>
                <w:rFonts w:hint="eastAsia" w:ascii="Calibri" w:hAnsi="Calibri" w:eastAsia="宋体" w:cs="Times New Roman"/>
                <w:b w:val="0"/>
                <w:bCs/>
                <w:i/>
                <w:iCs w:val="0"/>
                <w:color w:val="000000"/>
                <w:sz w:val="24"/>
                <w:szCs w:val="24"/>
                <w:u w:val="single"/>
                <w:lang w:val="en-US" w:eastAsia="zh-CN" w:bidi="ar-SA"/>
              </w:rPr>
              <w:t xml:space="preserve">备案证明</w:t>
            </w:r>
            <w:r>
              <w:rPr>
                <w:rFonts w:hint="eastAsia" w:ascii="Calibri" w:hAnsi="Calibri" w:cs="Times New Roman"/>
                <w:b w:val="0"/>
                <w:bCs/>
                <w:i/>
                <w:iCs w:val="0"/>
                <w:color w:val="000000"/>
                <w:sz w:val="24"/>
                <w:szCs w:val="24"/>
                <w:u w:val="single"/>
                <w:lang w:val="en-US" w:eastAsia="zh-CN" w:bidi="ar-SA"/>
              </w:rPr>
              <w:t xml:space="preserve">。</w:t>
            </w:r>
            <w:r/>
          </w:p>
          <w:p>
            <w:pPr>
              <w:jc w:val="left"/>
              <w:spacing w:line="500" w:lineRule="exact"/>
              <w:rPr>
                <w:sz w:val="24"/>
                <w:szCs w:val="24"/>
              </w:rPr>
            </w:pPr>
            <w:r>
              <w:rPr>
                <w:rFonts w:hint="eastAsia" w:ascii="宋体" w:hAnsi="宋体" w:eastAsia="宋体" w:cs="宋体"/>
                <w:b w:val="0"/>
                <w:bCs/>
                <w:i/>
                <w:iCs w:val="0"/>
                <w:sz w:val="24"/>
                <w:szCs w:val="24"/>
                <w:highlight w:val="none"/>
                <w:u w:val="single"/>
                <w:lang w:eastAsia="zh-CN"/>
              </w:rPr>
              <w:t xml:space="preserve">注：</w:t>
            </w:r>
            <w:r>
              <w:rPr>
                <w:rFonts w:hint="eastAsia" w:ascii="宋体" w:hAnsi="宋体" w:eastAsia="宋体" w:cs="宋体"/>
                <w:b w:val="0"/>
                <w:bCs/>
                <w:i/>
                <w:iCs w:val="0"/>
                <w:sz w:val="24"/>
                <w:szCs w:val="24"/>
                <w:highlight w:val="none"/>
                <w:u w:val="single"/>
                <w:lang w:val="en-US" w:eastAsia="zh-CN"/>
              </w:rPr>
              <w:t xml:space="preserve">提供证书及本单位为其缴纳的近一年内任意一个月的社保</w:t>
            </w:r>
            <w:r>
              <w:rPr>
                <w:rFonts w:hint="eastAsia" w:ascii="宋体" w:hAnsi="宋体" w:eastAsia="宋体" w:cs="宋体"/>
                <w:b w:val="0"/>
                <w:bCs/>
                <w:i/>
                <w:iCs w:val="0"/>
                <w:sz w:val="24"/>
                <w:szCs w:val="24"/>
                <w:highlight w:val="none"/>
                <w:u w:val="single"/>
                <w:lang w:eastAsia="zh-CN"/>
              </w:rPr>
              <w:t xml:space="preserve">证明材料</w:t>
            </w:r>
            <w:r>
              <w:rPr>
                <w:rFonts w:hint="eastAsia" w:ascii="宋体" w:hAnsi="宋体" w:eastAsia="宋体" w:cs="宋体"/>
                <w:b w:val="0"/>
                <w:bCs/>
                <w:i/>
                <w:iCs w:val="0"/>
                <w:sz w:val="24"/>
                <w:szCs w:val="24"/>
                <w:highlight w:val="none"/>
                <w:u w:val="single"/>
                <w:lang w:val="en-US" w:eastAsia="zh-CN"/>
              </w:rPr>
              <w:t xml:space="preserve">上传至电子投标文件中</w:t>
            </w:r>
            <w:r>
              <w:rPr>
                <w:rFonts w:hint="eastAsia" w:ascii="宋体" w:hAnsi="宋体" w:eastAsia="宋体" w:cs="宋体"/>
                <w:b w:val="0"/>
                <w:bCs/>
                <w:i/>
                <w:iCs w:val="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top"/>
            <w:textDirection w:val="lrTb"/>
            <w:noWrap w:val="false"/>
          </w:tcPr>
          <w:p>
            <w:pPr>
              <w:jc w:val="left"/>
              <w:spacing w:line="500" w:lineRule="exact"/>
              <w:rPr>
                <w:sz w:val="24"/>
                <w:szCs w:val="24"/>
              </w:rPr>
            </w:pPr>
            <w:r>
              <w:rPr>
                <w:rFonts w:hint="eastAsia" w:ascii="Calibri" w:hAnsi="Calibri" w:eastAsia="宋体" w:cs="Times New Roman"/>
                <w:b w:val="0"/>
                <w:bCs w:val="0"/>
                <w:i/>
                <w:color w:val="000000"/>
                <w:sz w:val="24"/>
                <w:szCs w:val="24"/>
                <w:u w:val="single"/>
                <w:lang w:val="en-US" w:eastAsia="zh-CN" w:bidi="ar-SA"/>
              </w:rPr>
              <w:t xml:space="preserve">服务期限：自合同签订之日起至202</w:t>
            </w:r>
            <w:r>
              <w:rPr>
                <w:rFonts w:hint="eastAsia" w:eastAsia="宋体" w:cs="Times New Roman"/>
                <w:b w:val="0"/>
                <w:bCs w:val="0"/>
                <w:i/>
                <w:color w:val="000000"/>
                <w:sz w:val="24"/>
                <w:szCs w:val="24"/>
                <w:u w:val="single"/>
                <w:lang w:val="en-US" w:eastAsia="zh-CN" w:bidi="ar-SA"/>
              </w:rPr>
              <w:t xml:space="preserve">7</w:t>
            </w:r>
            <w:r>
              <w:rPr>
                <w:rFonts w:hint="eastAsia" w:ascii="Calibri" w:hAnsi="Calibri" w:eastAsia="宋体" w:cs="Times New Roman"/>
                <w:b w:val="0"/>
                <w:bCs w:val="0"/>
                <w:i/>
                <w:color w:val="000000"/>
                <w:sz w:val="24"/>
                <w:szCs w:val="24"/>
                <w:u w:val="single"/>
                <w:lang w:val="en-US" w:eastAsia="zh-CN" w:bidi="ar-SA"/>
              </w:rPr>
              <w:t xml:space="preserve">年</w:t>
            </w:r>
            <w:r>
              <w:rPr>
                <w:rFonts w:hint="eastAsia" w:cs="Times New Roman"/>
                <w:b w:val="0"/>
                <w:bCs w:val="0"/>
                <w:i/>
                <w:color w:val="000000"/>
                <w:sz w:val="24"/>
                <w:szCs w:val="24"/>
                <w:u w:val="single"/>
                <w:lang w:val="en-US" w:eastAsia="zh-CN" w:bidi="ar-SA"/>
              </w:rPr>
              <w:t xml:space="preserve">8</w:t>
            </w:r>
            <w:r>
              <w:rPr>
                <w:rFonts w:hint="eastAsia" w:ascii="Calibri" w:hAnsi="Calibri" w:eastAsia="宋体" w:cs="Times New Roman"/>
                <w:b w:val="0"/>
                <w:bCs w:val="0"/>
                <w:i/>
                <w:color w:val="000000"/>
                <w:sz w:val="24"/>
                <w:szCs w:val="24"/>
                <w:u w:val="single"/>
                <w:lang w:val="en-US" w:eastAsia="zh-CN" w:bidi="ar-SA"/>
              </w:rPr>
              <w:t xml:space="preserve">月</w:t>
            </w:r>
            <w:r>
              <w:rPr>
                <w:rFonts w:hint="eastAsia" w:eastAsia="宋体" w:cs="Times New Roman"/>
                <w:b w:val="0"/>
                <w:bCs w:val="0"/>
                <w:i/>
                <w:color w:val="000000"/>
                <w:sz w:val="24"/>
                <w:szCs w:val="24"/>
                <w:u w:val="single"/>
                <w:lang w:val="en-US" w:eastAsia="zh-CN" w:bidi="ar-SA"/>
              </w:rPr>
              <w:t xml:space="preserve">3</w:t>
            </w:r>
            <w:r>
              <w:rPr>
                <w:rFonts w:hint="eastAsia" w:cs="Times New Roman"/>
                <w:b w:val="0"/>
                <w:bCs w:val="0"/>
                <w:i/>
                <w:color w:val="000000"/>
                <w:sz w:val="24"/>
                <w:szCs w:val="24"/>
                <w:u w:val="single"/>
                <w:lang w:val="en-US" w:eastAsia="zh-CN" w:bidi="ar-SA"/>
              </w:rPr>
              <w:t xml:space="preserve">1</w:t>
            </w:r>
            <w:r>
              <w:rPr>
                <w:rFonts w:hint="eastAsia" w:ascii="Calibri" w:hAnsi="Calibri" w:eastAsia="宋体" w:cs="Times New Roman"/>
                <w:b w:val="0"/>
                <w:bCs w:val="0"/>
                <w:i/>
                <w:color w:val="000000"/>
                <w:sz w:val="24"/>
                <w:szCs w:val="24"/>
                <w:u w:val="single"/>
                <w:lang w:val="en-US" w:eastAsia="zh-CN" w:bidi="ar-SA"/>
              </w:rPr>
              <w:t xml:space="preserve">日止。</w:t>
            </w:r>
            <w:r/>
          </w:p>
        </w:tc>
      </w:tr>
    </w:tbl>
    <w:p>
      <w:pPr>
        <w:ind w:firstLine="480"/>
        <w:rPr>
          <w:sz w:val="24"/>
          <w:szCs w:val="24"/>
        </w:rPr>
      </w:pPr>
      <w:r>
        <w:rPr>
          <w:sz w:val="24"/>
          <w:szCs w:val="24"/>
        </w:rPr>
      </w:r>
      <w:r/>
    </w:p>
    <w:p>
      <w:pPr>
        <w:ind w:firstLine="562"/>
        <w:spacing w:line="360" w:lineRule="auto"/>
        <w:rPr>
          <w:rFonts w:ascii="Times New Roman" w:hAnsi="Times New Roman"/>
          <w:b/>
          <w:sz w:val="28"/>
          <w:szCs w:val="28"/>
        </w:rPr>
      </w:pPr>
      <w:r/>
      <w:bookmarkStart w:id="4" w:name="_Toc155796360"/>
      <w:r>
        <w:rPr>
          <w:rFonts w:hint="eastAsia" w:ascii="Times New Roman" w:hAnsi="Times New Roman"/>
          <w:b/>
          <w:sz w:val="28"/>
          <w:szCs w:val="28"/>
        </w:rPr>
        <w:t xml:space="preserve">一、项目概况</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为深入贯彻《知识产权强国建设纲要（2021—2035年）》精神，认真落实上级工作部署及《省政府关于高标准推进知识产权强省建设的若干措施》（苏政规〔2023〕9号）中“鼓励服务机构参与企业高质量创造与高价值布局”相关要求，切实提升园区企业知识产权创造质量与转化运营效能。本单位拟实施2026年度高价值发明专利培育及转化项目，通过政府招标采购引入市场化专业服务，重点为创新主体提供高价值发明专利申请专业化辅导、专利技术转移转化全流程支撑服务，持续增强企业知识产权创造与运用能力，为园区高质量发展提供坚实知识产权保障。</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p>
    <w:p>
      <w:pPr>
        <w:ind w:firstLine="480"/>
        <w:spacing w:line="360" w:lineRule="auto"/>
        <w:rPr>
          <w:sz w:val="24"/>
        </w:rPr>
      </w:pPr>
      <w:r>
        <w:rPr>
          <w:rFonts w:hint="eastAsia"/>
          <w:sz w:val="24"/>
        </w:rPr>
        <w:t xml:space="preserve">1、服务范围（服务内容）</w:t>
      </w:r>
      <w:r/>
    </w:p>
    <w:p>
      <w:pPr>
        <w:ind w:firstLine="480"/>
        <w:spacing w:line="360" w:lineRule="auto"/>
      </w:pPr>
      <w:r>
        <w:rPr>
          <w:rFonts w:hint="eastAsia" w:eastAsia="宋体" w:cs="Times New Roman"/>
          <w:sz w:val="24"/>
          <w:szCs w:val="24"/>
          <w:lang w:val="en-US" w:eastAsia="zh-CN"/>
        </w:rPr>
        <w:t xml:space="preserve">为园区提供高价值发明专利培育与转化服务，累计授权高价值发明专利不少于2</w:t>
      </w:r>
      <w:r>
        <w:rPr>
          <w:rFonts w:hint="eastAsia" w:cs="Times New Roman"/>
          <w:sz w:val="24"/>
          <w:szCs w:val="24"/>
          <w:lang w:val="en-US" w:eastAsia="zh-CN"/>
        </w:rPr>
        <w:t xml:space="preserve">00</w:t>
      </w:r>
      <w:r>
        <w:rPr>
          <w:rFonts w:hint="eastAsia" w:eastAsia="宋体" w:cs="Times New Roman"/>
          <w:sz w:val="24"/>
          <w:szCs w:val="24"/>
          <w:lang w:val="en-US" w:eastAsia="zh-CN"/>
        </w:rPr>
        <w:t xml:space="preserve">件，累计实现专利转让或许可不少于</w:t>
      </w:r>
      <w:r>
        <w:rPr>
          <w:rFonts w:hint="eastAsia" w:cs="Times New Roman"/>
          <w:sz w:val="24"/>
          <w:szCs w:val="24"/>
          <w:lang w:val="en-US" w:eastAsia="zh-CN"/>
        </w:rPr>
        <w:t xml:space="preserve">120</w:t>
      </w:r>
      <w:r>
        <w:rPr>
          <w:rFonts w:hint="eastAsia" w:eastAsia="宋体" w:cs="Times New Roman"/>
          <w:sz w:val="24"/>
          <w:szCs w:val="24"/>
          <w:lang w:val="en-US" w:eastAsia="zh-CN"/>
        </w:rPr>
        <w:t xml:space="preserve">件。根据工作量计算，</w:t>
      </w:r>
      <w:r>
        <w:rPr>
          <w:rFonts w:hint="eastAsia" w:ascii="Calibri" w:hAnsi="Calibri" w:eastAsia="宋体" w:cs="Times New Roman"/>
          <w:b w:val="0"/>
          <w:bCs/>
          <w:i/>
          <w:iCs w:val="0"/>
          <w:color w:val="000000"/>
          <w:sz w:val="24"/>
          <w:szCs w:val="24"/>
          <w:u w:val="single"/>
          <w:lang w:val="en-US" w:eastAsia="zh-CN" w:bidi="ar-SA"/>
        </w:rPr>
        <w:t xml:space="preserve">本项目分为</w:t>
      </w:r>
      <w:r>
        <w:rPr>
          <w:rFonts w:hint="eastAsia" w:cs="Times New Roman"/>
          <w:b w:val="0"/>
          <w:bCs/>
          <w:i/>
          <w:iCs w:val="0"/>
          <w:color w:val="000000"/>
          <w:sz w:val="24"/>
          <w:szCs w:val="24"/>
          <w:u w:val="single"/>
          <w:lang w:val="en-US" w:eastAsia="zh-CN" w:bidi="ar-SA"/>
        </w:rPr>
        <w:t xml:space="preserve">两</w:t>
      </w:r>
      <w:r>
        <w:rPr>
          <w:rFonts w:hint="eastAsia" w:ascii="Calibri" w:hAnsi="Calibri" w:eastAsia="宋体" w:cs="Times New Roman"/>
          <w:b w:val="0"/>
          <w:bCs/>
          <w:i/>
          <w:iCs w:val="0"/>
          <w:color w:val="000000"/>
          <w:sz w:val="24"/>
          <w:szCs w:val="24"/>
          <w:u w:val="single"/>
          <w:lang w:val="en-US" w:eastAsia="zh-CN" w:bidi="ar-SA"/>
        </w:rPr>
        <w:t xml:space="preserve">个采购包，每个采购包需供应商完成授权高价值发明专利不少于</w:t>
      </w:r>
      <w:r>
        <w:rPr>
          <w:rFonts w:hint="eastAsia" w:cs="Times New Roman"/>
          <w:b w:val="0"/>
          <w:bCs/>
          <w:i/>
          <w:iCs w:val="0"/>
          <w:color w:val="000000"/>
          <w:sz w:val="24"/>
          <w:szCs w:val="24"/>
          <w:u w:val="single"/>
          <w:lang w:val="en-US" w:eastAsia="zh-CN" w:bidi="ar-SA"/>
        </w:rPr>
        <w:t xml:space="preserve">100</w:t>
      </w:r>
      <w:r>
        <w:rPr>
          <w:rFonts w:hint="eastAsia" w:ascii="Calibri" w:hAnsi="Calibri" w:eastAsia="宋体" w:cs="Times New Roman"/>
          <w:b w:val="0"/>
          <w:bCs/>
          <w:i/>
          <w:iCs w:val="0"/>
          <w:color w:val="000000"/>
          <w:sz w:val="24"/>
          <w:szCs w:val="24"/>
          <w:u w:val="single"/>
          <w:lang w:val="en-US" w:eastAsia="zh-CN" w:bidi="ar-SA"/>
        </w:rPr>
        <w:t xml:space="preserve">件，实现专利转让或许可不少于</w:t>
      </w:r>
      <w:r>
        <w:rPr>
          <w:rFonts w:hint="eastAsia" w:cs="Times New Roman"/>
          <w:b w:val="0"/>
          <w:bCs/>
          <w:i/>
          <w:iCs w:val="0"/>
          <w:color w:val="000000"/>
          <w:sz w:val="24"/>
          <w:szCs w:val="24"/>
          <w:u w:val="single"/>
          <w:lang w:val="en-US" w:eastAsia="zh-CN" w:bidi="ar-SA"/>
        </w:rPr>
        <w:t xml:space="preserve">60</w:t>
      </w:r>
      <w:r>
        <w:rPr>
          <w:rFonts w:hint="eastAsia" w:ascii="Calibri" w:hAnsi="Calibri" w:eastAsia="宋体" w:cs="Times New Roman"/>
          <w:b w:val="0"/>
          <w:bCs/>
          <w:i/>
          <w:iCs w:val="0"/>
          <w:color w:val="000000"/>
          <w:sz w:val="24"/>
          <w:szCs w:val="24"/>
          <w:u w:val="single"/>
          <w:lang w:val="en-US" w:eastAsia="zh-CN" w:bidi="ar-SA"/>
        </w:rPr>
        <w:t xml:space="preserve">件。</w:t>
      </w:r>
      <w:r/>
    </w:p>
    <w:p>
      <w:pPr>
        <w:ind w:firstLine="480"/>
        <w:spacing w:line="360" w:lineRule="auto"/>
        <w:rPr>
          <w:rFonts w:hint="eastAsia"/>
          <w:b/>
          <w:bCs/>
          <w:highlight w:val="none"/>
          <w:lang w:val="en-US" w:eastAsia="zh-CN"/>
        </w:rPr>
      </w:pPr>
      <w:r>
        <w:rPr>
          <w:rFonts w:hint="eastAsia" w:ascii="宋体" w:hAnsi="宋体"/>
          <w:b/>
          <w:bCs/>
          <w:color w:val="000000"/>
          <w:sz w:val="24"/>
          <w:highlight w:val="none"/>
        </w:rPr>
        <w:t xml:space="preserve">注：开标、评标顺序以采购包1至采购包</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依次进行，中标顺序以评标顺序确定。如供应商在参与的采购包1被确定为中标人，采购包2将不推荐为中标候选人。（供应商均可自由选择包1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包2进行投标，兼投但不兼中）</w:t>
      </w:r>
      <w:r/>
    </w:p>
    <w:p>
      <w:pPr>
        <w:ind w:firstLine="480"/>
        <w:spacing w:line="360" w:lineRule="auto"/>
        <w:rPr>
          <w:sz w:val="24"/>
        </w:rPr>
      </w:pPr>
      <w:r>
        <w:rPr>
          <w:rFonts w:hint="eastAsia"/>
          <w:sz w:val="24"/>
        </w:rPr>
        <w:t xml:space="preserve">2、服务技术要求</w:t>
      </w:r>
      <w:r/>
    </w:p>
    <w:p>
      <w:pPr>
        <w:ind w:firstLine="480"/>
        <w:spacing w:line="360" w:lineRule="auto"/>
        <w:rPr>
          <w:rFonts w:hint="eastAsia" w:eastAsia="宋体" w:cs="Times New Roman"/>
          <w:sz w:val="24"/>
          <w:szCs w:val="24"/>
          <w:lang w:val="en-US" w:eastAsia="zh-CN"/>
        </w:rPr>
      </w:pPr>
      <w:r>
        <w:rPr>
          <w:rFonts w:hint="eastAsia" w:eastAsia="宋体" w:cs="Times New Roman"/>
          <w:sz w:val="24"/>
          <w:szCs w:val="24"/>
          <w:lang w:val="en-US" w:eastAsia="zh-CN"/>
        </w:rPr>
        <w:t xml:space="preserve">（1）技术领域要求：具备相关技术领域的专业知识，能够理解前沿技术和现有技术方案。要求熟悉专利分类体系（如IPC、CPC），并能准确分类。</w:t>
      </w:r>
      <w:r/>
    </w:p>
    <w:p>
      <w:pPr>
        <w:ind w:firstLine="480"/>
        <w:spacing w:line="360" w:lineRule="auto"/>
        <w:rPr>
          <w:rFonts w:hint="eastAsia" w:eastAsia="宋体" w:cs="Times New Roman"/>
          <w:sz w:val="24"/>
          <w:szCs w:val="24"/>
          <w:lang w:val="en-US" w:eastAsia="zh-CN"/>
        </w:rPr>
      </w:pPr>
      <w:r>
        <w:rPr>
          <w:rFonts w:hint="eastAsia" w:eastAsia="宋体" w:cs="Times New Roman"/>
          <w:sz w:val="24"/>
          <w:szCs w:val="24"/>
          <w:lang w:val="en-US" w:eastAsia="zh-CN"/>
        </w:rPr>
        <w:t xml:space="preserve">（2）专利检索要求：熟练使用主流专利数据库（如Google Patents、Espacenet、Derwent Innovation等）。</w:t>
      </w:r>
      <w:r/>
    </w:p>
    <w:p>
      <w:pPr>
        <w:ind w:firstLine="480"/>
        <w:spacing w:line="360" w:lineRule="auto"/>
        <w:rPr>
          <w:rFonts w:hint="eastAsia" w:eastAsia="宋体" w:cs="Times New Roman"/>
          <w:sz w:val="24"/>
          <w:szCs w:val="24"/>
          <w:lang w:val="en-US" w:eastAsia="zh-CN"/>
        </w:rPr>
      </w:pPr>
      <w:r>
        <w:rPr>
          <w:rFonts w:hint="eastAsia" w:eastAsia="宋体" w:cs="Times New Roman"/>
          <w:sz w:val="24"/>
          <w:szCs w:val="24"/>
          <w:lang w:val="en-US" w:eastAsia="zh-CN"/>
        </w:rPr>
        <w:t xml:space="preserve">（3）专利分析要求：对专利中的技术方案进行深入分析，识别核心技术和创新点。</w:t>
      </w:r>
      <w:r/>
    </w:p>
    <w:p>
      <w:pPr>
        <w:ind w:firstLine="480"/>
        <w:spacing w:line="360" w:lineRule="auto"/>
        <w:rPr>
          <w:rFonts w:hint="eastAsia" w:eastAsia="宋体" w:cs="Times New Roman"/>
          <w:sz w:val="24"/>
          <w:szCs w:val="24"/>
          <w:lang w:val="en-US" w:eastAsia="zh-CN"/>
        </w:rPr>
      </w:pPr>
      <w:r>
        <w:rPr>
          <w:rFonts w:hint="eastAsia" w:eastAsia="宋体" w:cs="Times New Roman"/>
          <w:sz w:val="24"/>
          <w:szCs w:val="24"/>
          <w:lang w:val="en-US" w:eastAsia="zh-CN"/>
        </w:rPr>
        <w:t xml:space="preserve">（4）数据挖掘与分析要求：使用自然语言处理技术，从专利文本中提取技术信息。</w:t>
      </w:r>
      <w:r/>
    </w:p>
    <w:p>
      <w:pPr>
        <w:ind w:firstLine="480"/>
        <w:spacing w:line="360" w:lineRule="auto"/>
        <w:rPr>
          <w:rFonts w:ascii="黑体" w:hAnsi="黑体" w:eastAsia="黑体"/>
          <w:b/>
          <w:sz w:val="24"/>
        </w:rPr>
      </w:pPr>
      <w:r>
        <w:rPr>
          <w:rFonts w:hint="eastAsia" w:eastAsia="宋体" w:cs="Times New Roman"/>
          <w:sz w:val="24"/>
          <w:szCs w:val="24"/>
          <w:lang w:val="en-US" w:eastAsia="zh-CN"/>
        </w:rPr>
        <w:t xml:space="preserve">（5）法律与合规要求：了解专利法，确保专利挖掘过程合法合规。进行专利侵权分析，评估潜在法律风险。</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p>
    <w:p>
      <w:pPr>
        <w:pStyle w:val="823"/>
        <w:ind w:firstLine="482"/>
        <w:jc w:val="left"/>
        <w:keepLines w:val="0"/>
        <w:keepNext w:val="0"/>
        <w:pageBreakBefore w:val="0"/>
        <w:spacing w:line="480" w:lineRule="exact"/>
        <w:widowControl w:val="off"/>
        <w:rPr>
          <w:rFonts w:hint="eastAsia" w:ascii="Calibri" w:hAnsi="Calibri" w:cs="Times New Roman"/>
          <w:b w:val="0"/>
          <w:bCs/>
          <w:i/>
          <w:iCs w:val="0"/>
          <w:color w:val="000000"/>
          <w:sz w:val="24"/>
          <w:szCs w:val="24"/>
          <w:u w:val="single"/>
          <w:lang w:val="en-US" w:eastAsia="zh-CN" w:bidi="ar-SA"/>
        </w:rPr>
      </w:pPr>
      <w:r>
        <w:rPr>
          <w:rFonts w:hint="eastAsia" w:ascii="Calibri" w:hAnsi="Calibri" w:eastAsia="宋体" w:cs="Times New Roman"/>
          <w:b w:val="0"/>
          <w:bCs/>
          <w:i/>
          <w:iCs w:val="0"/>
          <w:color w:val="000000"/>
          <w:sz w:val="24"/>
          <w:szCs w:val="24"/>
          <w:u w:val="single"/>
          <w:lang w:val="en-US" w:eastAsia="zh-CN" w:bidi="ar-SA"/>
        </w:rPr>
        <w:t xml:space="preserve">1.配备1名项目负责人以及不少于</w:t>
      </w:r>
      <w:r>
        <w:rPr>
          <w:rFonts w:hint="eastAsia" w:ascii="Calibri" w:hAnsi="Calibri" w:cs="Times New Roman"/>
          <w:b w:val="0"/>
          <w:bCs/>
          <w:i/>
          <w:iCs w:val="0"/>
          <w:color w:val="000000"/>
          <w:sz w:val="24"/>
          <w:szCs w:val="24"/>
          <w:u w:val="single"/>
          <w:lang w:val="en-US" w:eastAsia="zh-CN" w:bidi="ar-SA"/>
        </w:rPr>
        <w:t xml:space="preserve">3</w:t>
      </w:r>
      <w:r>
        <w:rPr>
          <w:rFonts w:hint="eastAsia" w:ascii="Calibri" w:hAnsi="Calibri" w:eastAsia="宋体" w:cs="Times New Roman"/>
          <w:b w:val="0"/>
          <w:bCs/>
          <w:i/>
          <w:iCs w:val="0"/>
          <w:color w:val="000000"/>
          <w:sz w:val="24"/>
          <w:szCs w:val="24"/>
          <w:u w:val="single"/>
          <w:lang w:val="en-US" w:eastAsia="zh-CN" w:bidi="ar-SA"/>
        </w:rPr>
        <w:t xml:space="preserve">名的团队成员</w:t>
      </w:r>
      <w:r>
        <w:rPr>
          <w:rFonts w:hint="eastAsia" w:ascii="Calibri" w:hAnsi="Calibri" w:cs="Times New Roman"/>
          <w:b w:val="0"/>
          <w:bCs/>
          <w:i/>
          <w:iCs w:val="0"/>
          <w:color w:val="000000"/>
          <w:sz w:val="24"/>
          <w:szCs w:val="24"/>
          <w:u w:val="single"/>
          <w:lang w:val="en-US" w:eastAsia="zh-CN" w:bidi="ar-SA"/>
        </w:rPr>
        <w:t xml:space="preserve">；</w:t>
      </w:r>
      <w:r/>
    </w:p>
    <w:p>
      <w:pPr>
        <w:pStyle w:val="823"/>
        <w:numPr>
          <w:ilvl w:val="0"/>
          <w:numId w:val="0"/>
        </w:numPr>
        <w:ind w:firstLine="480"/>
        <w:jc w:val="left"/>
        <w:keepLines w:val="0"/>
        <w:keepNext w:val="0"/>
        <w:pageBreakBefore w:val="0"/>
        <w:spacing w:line="480" w:lineRule="exact"/>
        <w:widowControl w:val="off"/>
        <w:rPr>
          <w:rFonts w:hint="eastAsia" w:ascii="Calibri" w:hAnsi="Calibri" w:eastAsia="宋体" w:cs="Times New Roman"/>
          <w:b w:val="0"/>
          <w:bCs/>
          <w:i/>
          <w:iCs w:val="0"/>
          <w:color w:val="000000"/>
          <w:sz w:val="24"/>
          <w:szCs w:val="24"/>
          <w:u w:val="single"/>
          <w:lang w:val="en-US" w:eastAsia="zh-CN" w:bidi="ar-SA"/>
        </w:rPr>
      </w:pPr>
      <w:r>
        <w:rPr>
          <w:rFonts w:hint="eastAsia" w:ascii="Calibri" w:hAnsi="Calibri" w:cs="Times New Roman"/>
          <w:b w:val="0"/>
          <w:bCs/>
          <w:i/>
          <w:iCs w:val="0"/>
          <w:color w:val="000000"/>
          <w:sz w:val="24"/>
          <w:szCs w:val="24"/>
          <w:u w:val="single"/>
          <w:lang w:val="en-US" w:eastAsia="zh-CN" w:bidi="ar-SA"/>
        </w:rPr>
        <w:t xml:space="preserve">2.项目负责人具有知识产权中级职称（知识产权师）及以上职称，团队成员均具有知识产权初级（助理知识产权师）及以上职称；</w:t>
      </w:r>
      <w:r/>
    </w:p>
    <w:p>
      <w:pPr>
        <w:pStyle w:val="823"/>
        <w:ind w:firstLine="482"/>
        <w:jc w:val="left"/>
        <w:keepLines w:val="0"/>
        <w:keepNext w:val="0"/>
        <w:pageBreakBefore w:val="0"/>
        <w:spacing w:line="480" w:lineRule="exact"/>
        <w:widowControl w:val="off"/>
        <w:rPr>
          <w:rFonts w:hint="eastAsia"/>
          <w:lang w:val="en-US" w:eastAsia="zh-CN"/>
        </w:rPr>
      </w:pPr>
      <w:r>
        <w:rPr>
          <w:rFonts w:hint="eastAsia" w:ascii="Calibri" w:hAnsi="Calibri" w:cs="Times New Roman"/>
          <w:b w:val="0"/>
          <w:bCs/>
          <w:i/>
          <w:iCs w:val="0"/>
          <w:color w:val="000000"/>
          <w:sz w:val="24"/>
          <w:szCs w:val="24"/>
          <w:u w:val="single"/>
          <w:lang w:val="en-US" w:eastAsia="zh-CN" w:bidi="ar-SA"/>
        </w:rPr>
        <w:t xml:space="preserve">3</w:t>
      </w:r>
      <w:r>
        <w:rPr>
          <w:rFonts w:hint="eastAsia" w:ascii="Calibri" w:hAnsi="Calibri" w:eastAsia="宋体" w:cs="Times New Roman"/>
          <w:b w:val="0"/>
          <w:bCs/>
          <w:i/>
          <w:iCs w:val="0"/>
          <w:color w:val="000000"/>
          <w:sz w:val="24"/>
          <w:szCs w:val="24"/>
          <w:u w:val="single"/>
          <w:lang w:val="en-US" w:eastAsia="zh-CN" w:bidi="ar-SA"/>
        </w:rPr>
        <w:t xml:space="preserve">.项目负责人具有专利代理师</w:t>
      </w:r>
      <w:r>
        <w:rPr>
          <w:rFonts w:hint="eastAsia" w:ascii="Calibri" w:hAnsi="Calibri" w:cs="Times New Roman"/>
          <w:b w:val="0"/>
          <w:bCs/>
          <w:i/>
          <w:iCs w:val="0"/>
          <w:color w:val="000000"/>
          <w:sz w:val="24"/>
          <w:szCs w:val="24"/>
          <w:u w:val="single"/>
          <w:lang w:val="en-US" w:eastAsia="zh-CN" w:bidi="ar-SA"/>
        </w:rPr>
        <w:t xml:space="preserve">执业</w:t>
      </w:r>
      <w:r>
        <w:rPr>
          <w:rFonts w:hint="eastAsia" w:ascii="Calibri" w:hAnsi="Calibri" w:eastAsia="宋体" w:cs="Times New Roman"/>
          <w:b w:val="0"/>
          <w:bCs/>
          <w:i/>
          <w:iCs w:val="0"/>
          <w:color w:val="000000"/>
          <w:sz w:val="24"/>
          <w:szCs w:val="24"/>
          <w:u w:val="single"/>
          <w:lang w:val="en-US" w:eastAsia="zh-CN" w:bidi="ar-SA"/>
        </w:rPr>
        <w:t xml:space="preserve">备案证明</w:t>
      </w:r>
      <w:r>
        <w:rPr>
          <w:rFonts w:hint="eastAsia" w:ascii="Calibri" w:hAnsi="Calibri" w:cs="Times New Roman"/>
          <w:b w:val="0"/>
          <w:bCs/>
          <w:i/>
          <w:iCs w:val="0"/>
          <w:color w:val="000000"/>
          <w:sz w:val="24"/>
          <w:szCs w:val="24"/>
          <w:u w:val="single"/>
          <w:lang w:val="en-US" w:eastAsia="zh-CN" w:bidi="ar-SA"/>
        </w:rPr>
        <w:t xml:space="preserve">。</w:t>
      </w:r>
      <w:r/>
    </w:p>
    <w:p>
      <w:pPr>
        <w:pStyle w:val="823"/>
        <w:ind w:firstLine="480"/>
        <w:jc w:val="left"/>
        <w:keepLines w:val="0"/>
        <w:keepNext w:val="0"/>
        <w:pageBreakBefore w:val="0"/>
        <w:spacing w:line="480" w:lineRule="exact"/>
        <w:widowControl w:val="off"/>
        <w:rPr>
          <w:rFonts w:hint="eastAsia" w:ascii="宋体" w:hAnsi="宋体" w:eastAsia="宋体" w:cs="宋体"/>
          <w:b w:val="0"/>
          <w:bCs/>
          <w:i/>
          <w:iCs w:val="0"/>
          <w:sz w:val="24"/>
          <w:szCs w:val="24"/>
          <w:highlight w:val="none"/>
          <w:u w:val="single"/>
          <w:lang w:eastAsia="zh-CN"/>
        </w:rPr>
      </w:pPr>
      <w:r>
        <w:rPr>
          <w:rFonts w:hint="eastAsia" w:ascii="宋体" w:hAnsi="宋体" w:eastAsia="宋体" w:cs="宋体"/>
          <w:b w:val="0"/>
          <w:bCs/>
          <w:i/>
          <w:iCs w:val="0"/>
          <w:sz w:val="24"/>
          <w:szCs w:val="24"/>
          <w:highlight w:val="none"/>
          <w:u w:val="single"/>
          <w:lang w:eastAsia="zh-CN"/>
        </w:rPr>
        <w:t xml:space="preserve">注：</w:t>
      </w:r>
      <w:r>
        <w:rPr>
          <w:rFonts w:hint="eastAsia" w:ascii="宋体" w:hAnsi="宋体" w:eastAsia="宋体" w:cs="宋体"/>
          <w:b w:val="0"/>
          <w:bCs/>
          <w:i/>
          <w:iCs w:val="0"/>
          <w:sz w:val="24"/>
          <w:szCs w:val="24"/>
          <w:highlight w:val="none"/>
          <w:u w:val="single"/>
          <w:lang w:val="en-US" w:eastAsia="zh-CN"/>
        </w:rPr>
        <w:t xml:space="preserve">提供</w:t>
      </w:r>
      <w:r>
        <w:rPr>
          <w:rFonts w:hint="eastAsia" w:ascii="Calibri" w:hAnsi="Calibri" w:eastAsia="宋体" w:cs="Times New Roman"/>
          <w:b w:val="0"/>
          <w:bCs/>
          <w:i/>
          <w:iCs w:val="0"/>
          <w:color w:val="000000"/>
          <w:sz w:val="24"/>
          <w:szCs w:val="24"/>
          <w:u w:val="single"/>
          <w:lang w:val="en-US" w:eastAsia="zh-CN" w:bidi="ar-SA"/>
        </w:rPr>
        <w:t xml:space="preserve">专利代理师</w:t>
      </w:r>
      <w:r>
        <w:rPr>
          <w:rFonts w:hint="eastAsia" w:ascii="Calibri" w:hAnsi="Calibri" w:cs="Times New Roman"/>
          <w:b w:val="0"/>
          <w:bCs/>
          <w:i/>
          <w:iCs w:val="0"/>
          <w:color w:val="000000"/>
          <w:sz w:val="24"/>
          <w:szCs w:val="24"/>
          <w:u w:val="single"/>
          <w:lang w:val="en-US" w:eastAsia="zh-CN" w:bidi="ar-SA"/>
        </w:rPr>
        <w:t xml:space="preserve">执业</w:t>
      </w:r>
      <w:r>
        <w:rPr>
          <w:rFonts w:hint="eastAsia" w:ascii="Calibri" w:hAnsi="Calibri" w:eastAsia="宋体" w:cs="Times New Roman"/>
          <w:b w:val="0"/>
          <w:bCs/>
          <w:i/>
          <w:iCs w:val="0"/>
          <w:color w:val="000000"/>
          <w:sz w:val="24"/>
          <w:szCs w:val="24"/>
          <w:u w:val="single"/>
          <w:lang w:val="en-US" w:eastAsia="zh-CN" w:bidi="ar-SA"/>
        </w:rPr>
        <w:t xml:space="preserve">备案证明</w:t>
      </w:r>
      <w:r>
        <w:rPr>
          <w:rFonts w:hint="eastAsia" w:ascii="宋体" w:hAnsi="宋体" w:eastAsia="宋体" w:cs="宋体"/>
          <w:b w:val="0"/>
          <w:bCs/>
          <w:i/>
          <w:iCs w:val="0"/>
          <w:sz w:val="24"/>
          <w:szCs w:val="24"/>
          <w:highlight w:val="none"/>
          <w:u w:val="single"/>
          <w:lang w:val="en-US" w:eastAsia="zh-CN"/>
        </w:rPr>
        <w:t xml:space="preserve">及本单位为其缴纳的近一年内任意一个月的社保</w:t>
      </w:r>
      <w:r>
        <w:rPr>
          <w:rFonts w:hint="eastAsia" w:ascii="宋体" w:hAnsi="宋体" w:eastAsia="宋体" w:cs="宋体"/>
          <w:b w:val="0"/>
          <w:bCs/>
          <w:i/>
          <w:iCs w:val="0"/>
          <w:sz w:val="24"/>
          <w:szCs w:val="24"/>
          <w:highlight w:val="none"/>
          <w:u w:val="single"/>
          <w:lang w:eastAsia="zh-CN"/>
        </w:rPr>
        <w:t xml:space="preserve">证明材料</w:t>
      </w:r>
      <w:r>
        <w:rPr>
          <w:rFonts w:hint="eastAsia" w:ascii="宋体" w:hAnsi="宋体" w:eastAsia="宋体" w:cs="宋体"/>
          <w:b w:val="0"/>
          <w:bCs/>
          <w:i/>
          <w:iCs w:val="0"/>
          <w:sz w:val="24"/>
          <w:szCs w:val="24"/>
          <w:highlight w:val="none"/>
          <w:u w:val="single"/>
          <w:lang w:val="en-US" w:eastAsia="zh-CN"/>
        </w:rPr>
        <w:t xml:space="preserve">上传至电子投标文件中</w:t>
      </w:r>
      <w:r>
        <w:rPr>
          <w:rFonts w:hint="eastAsia" w:ascii="宋体" w:hAnsi="宋体" w:eastAsia="宋体" w:cs="宋体"/>
          <w:b w:val="0"/>
          <w:bCs/>
          <w:i/>
          <w:iCs w:val="0"/>
          <w:sz w:val="24"/>
          <w:szCs w:val="24"/>
          <w:highlight w:val="none"/>
          <w:u w:val="single"/>
          <w:lang w:eastAsia="zh-CN"/>
        </w:rPr>
        <w:t xml:space="preserve">。</w:t>
      </w:r>
      <w:r/>
    </w:p>
    <w:tbl>
      <w:tblPr>
        <w:tblStyle w:val="635"/>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5"/>
        <w:gridCol w:w="4508"/>
        <w:gridCol w:w="1004"/>
        <w:gridCol w:w="1673"/>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4508"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岗位职责</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岗位人数</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资质及履职备注要求</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全面统筹本知识产权项目整体运营、进度管控、工作统筹及团队管理工作；2、统筹协调专利分析、知识产权业务办理、信息化运维等全板块工作，对接甲方开展业务沟通、问题答疑、3、把控项目成果质量，统筹各类报告、方案、申报材料的终审工作4、协调处理项目开展过程中的知识产权纠纷、业务难题，保障项目合规有序落地。</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iCs/>
                <w:color w:val="000000"/>
                <w:sz w:val="16"/>
                <w:szCs w:val="16"/>
                <w:u w:val="single"/>
                <w:lang w:val="en-US" w:eastAsia="zh-CN" w:bidi="ar"/>
              </w:rPr>
              <w:t xml:space="preserve">1、</w:t>
            </w:r>
            <w:r>
              <w:rPr>
                <w:rFonts w:hint="eastAsia" w:ascii="宋体" w:hAnsi="宋体" w:cs="宋体"/>
                <w:i/>
                <w:iCs/>
                <w:color w:val="000000"/>
                <w:sz w:val="16"/>
                <w:szCs w:val="16"/>
                <w:u w:val="single"/>
                <w:lang w:val="en-US" w:eastAsia="zh-CN" w:bidi="ar"/>
              </w:rPr>
              <w:t xml:space="preserve">具有</w:t>
            </w:r>
            <w:r>
              <w:rPr>
                <w:rFonts w:hint="eastAsia" w:ascii="宋体" w:hAnsi="宋体" w:eastAsia="宋体" w:cs="宋体"/>
                <w:i/>
                <w:iCs/>
                <w:color w:val="000000"/>
                <w:sz w:val="16"/>
                <w:szCs w:val="16"/>
                <w:u w:val="single"/>
                <w:lang w:val="en-US" w:eastAsia="zh-CN" w:bidi="ar"/>
              </w:rPr>
              <w:t xml:space="preserve">知识产权</w:t>
            </w:r>
            <w:r>
              <w:rPr>
                <w:rFonts w:hint="eastAsia" w:ascii="宋体" w:hAnsi="宋体" w:cs="宋体"/>
                <w:i/>
                <w:iCs/>
                <w:color w:val="000000"/>
                <w:sz w:val="16"/>
                <w:szCs w:val="16"/>
                <w:u w:val="single"/>
                <w:lang w:val="en-US" w:eastAsia="zh-CN" w:bidi="ar"/>
              </w:rPr>
              <w:t xml:space="preserve">中级职称（知识产权师）</w:t>
            </w:r>
            <w:r>
              <w:rPr>
                <w:rFonts w:hint="eastAsia" w:ascii="宋体" w:hAnsi="宋体" w:eastAsia="宋体" w:cs="宋体"/>
                <w:i/>
                <w:iCs/>
                <w:color w:val="000000"/>
                <w:sz w:val="16"/>
                <w:szCs w:val="16"/>
                <w:u w:val="single"/>
                <w:lang w:val="en-US" w:eastAsia="zh-CN" w:bidi="ar"/>
              </w:rPr>
              <w:t xml:space="preserve">及以上职称；2、具备专利代理师职业备案证明</w:t>
            </w:r>
            <w:r/>
          </w:p>
        </w:tc>
      </w:tr>
      <w:tr>
        <w:trPr>
          <w:trHeight w:val="1325"/>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专利情报分析师</w:t>
            </w:r>
            <w:r/>
          </w:p>
        </w:tc>
        <w:tc>
          <w:tcPr>
            <w:shd w:val="clear" w:color="auto" w:fill="auto"/>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负责国内外各类专利检索、专利查新、行业技术调研、竞品专利2、开展专利态势分析、行业技术路线研判、企业及产品专利侵权风险排查与预警工作；3、独立撰写专利分析报告、项目立项调研报告、企业专利布局规划方案等专业文书；4、配合企业技术研发团队，提供专利规避设计、核心技术挖掘、项目知识产权合规论证等技术支撑服务。</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cs="宋体"/>
                <w:i/>
                <w:iCs/>
                <w:color w:val="000000"/>
                <w:sz w:val="16"/>
                <w:szCs w:val="16"/>
                <w:u w:val="single"/>
                <w:lang w:val="en-US" w:eastAsia="zh-CN" w:bidi="ar"/>
              </w:rPr>
              <w:t xml:space="preserve">具有</w:t>
            </w:r>
            <w:r>
              <w:rPr>
                <w:rFonts w:hint="eastAsia" w:ascii="宋体" w:hAnsi="宋体" w:eastAsia="宋体" w:cs="宋体"/>
                <w:i/>
                <w:iCs/>
                <w:color w:val="000000"/>
                <w:sz w:val="16"/>
                <w:szCs w:val="16"/>
                <w:u w:val="single"/>
                <w:lang w:val="en-US" w:eastAsia="zh-CN" w:bidi="ar"/>
              </w:rPr>
              <w:t xml:space="preserve">知识产权初级（助理知识产权师）及以上职称</w:t>
            </w:r>
            <w:r/>
          </w:p>
        </w:tc>
      </w:tr>
      <w:tr>
        <w:trPr>
          <w:trHeight w:val="1325"/>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知识产权业务专员</w:t>
            </w:r>
            <w:r/>
          </w:p>
        </w:tc>
        <w:tc>
          <w:tcPr>
            <w:shd w:val="clear" w:color="auto" w:fill="auto"/>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负责专利等知识产权的申报提交、全流程进度跟进、政企及客户案件2、严格管控专利法定期限，负责专利年费代缴、官方意见答复、案件3、负责企业知识产权贯标、高新技术企业申报、知识产权政策补贴申报、科技成果转化对接工作；4、搭建及完善企业内部知识产权管理制度，统筹日常知识产权业务对接、纠纷协调、全盘日常管理工作。</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cs="宋体"/>
                <w:i/>
                <w:iCs/>
                <w:color w:val="000000"/>
                <w:sz w:val="16"/>
                <w:szCs w:val="16"/>
                <w:u w:val="single"/>
                <w:lang w:val="en-US" w:eastAsia="zh-CN" w:bidi="ar"/>
              </w:rPr>
              <w:t xml:space="preserve">具有</w:t>
            </w:r>
            <w:r>
              <w:rPr>
                <w:rFonts w:hint="eastAsia" w:ascii="宋体" w:hAnsi="宋体" w:eastAsia="宋体" w:cs="宋体"/>
                <w:i/>
                <w:iCs/>
                <w:color w:val="000000"/>
                <w:sz w:val="16"/>
                <w:szCs w:val="16"/>
                <w:u w:val="single"/>
                <w:lang w:val="en-US" w:eastAsia="zh-CN" w:bidi="ar"/>
              </w:rPr>
              <w:t xml:space="preserve">知识产权初级（助理知识产权师）及以上职称</w:t>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专利信息化运维专员</w:t>
            </w:r>
            <w:r/>
          </w:p>
        </w:tc>
        <w:tc>
          <w:tcPr>
            <w:shd w:val="clear" w:color="auto" w:fill="auto"/>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熟练操作国家知识产权局及各类知识产权线上业务平台，负责专利电子申报、材料上传、全流程线上管控、进度跟进；2、全权负责专利转让、专利许可、专利权变更等权属变更业务，整理、编制全套备案材料，完成全流程办理3、负责专利电子案卷、业务电子文档的分类整理、归档存储、数据录入，建立并更新专利业务信息化4、配合团队完成办公信息化维护、项目专利业务数据统计汇总，完成团队配套辅助工作。</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1名</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cs="宋体"/>
                <w:i/>
                <w:iCs/>
                <w:color w:val="000000"/>
                <w:sz w:val="16"/>
                <w:szCs w:val="16"/>
                <w:u w:val="single"/>
                <w:lang w:val="en-US" w:eastAsia="zh-CN" w:bidi="ar"/>
              </w:rPr>
              <w:t xml:space="preserve">具有</w:t>
            </w:r>
            <w:r>
              <w:rPr>
                <w:rFonts w:hint="eastAsia" w:ascii="宋体" w:hAnsi="宋体" w:eastAsia="宋体" w:cs="宋体"/>
                <w:i/>
                <w:iCs/>
                <w:color w:val="000000"/>
                <w:sz w:val="16"/>
                <w:szCs w:val="16"/>
                <w:u w:val="single"/>
                <w:lang w:val="en-US" w:eastAsia="zh-CN" w:bidi="ar"/>
              </w:rPr>
              <w:t xml:space="preserve">知识产权初级（助理知识产权师）及以上职称</w:t>
            </w:r>
            <w:r/>
          </w:p>
        </w:tc>
      </w:tr>
    </w:tbl>
    <w:p>
      <w:pPr>
        <w:pStyle w:val="823"/>
        <w:ind w:firstLine="480"/>
        <w:jc w:val="left"/>
        <w:keepLines w:val="0"/>
        <w:keepNext w:val="0"/>
        <w:pageBreakBefore w:val="0"/>
        <w:spacing w:line="480" w:lineRule="exact"/>
        <w:widowControl w:val="off"/>
        <w:rPr>
          <w:rFonts w:hint="eastAsia" w:ascii="宋体" w:hAnsi="宋体" w:eastAsia="宋体" w:cs="宋体"/>
          <w:b w:val="0"/>
          <w:bCs/>
          <w:i/>
          <w:iCs w:val="0"/>
          <w:sz w:val="24"/>
          <w:szCs w:val="24"/>
          <w:highlight w:val="none"/>
          <w:u w:val="single"/>
          <w:lang w:eastAsia="zh-CN"/>
        </w:rPr>
      </w:pPr>
      <w:r>
        <w:rPr>
          <w:rFonts w:hint="eastAsia" w:ascii="宋体" w:hAnsi="宋体" w:eastAsia="宋体" w:cs="宋体"/>
          <w:b w:val="0"/>
          <w:bCs/>
          <w:i/>
          <w:iCs w:val="0"/>
          <w:sz w:val="24"/>
          <w:szCs w:val="24"/>
          <w:highlight w:val="none"/>
          <w:u w:val="single"/>
          <w:lang w:eastAsia="zh-CN"/>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p>
    <w:p>
      <w:pPr>
        <w:ind w:firstLine="480"/>
        <w:spacing w:line="360" w:lineRule="auto"/>
        <w:rPr>
          <w:rFonts w:ascii="黑体" w:hAnsi="黑体" w:eastAsia="黑体"/>
          <w:b/>
          <w:sz w:val="24"/>
        </w:rPr>
      </w:pPr>
      <w:r>
        <w:rPr>
          <w:rFonts w:hint="eastAsia" w:ascii="Calibri" w:hAnsi="Calibri" w:eastAsia="宋体" w:cs="Times New Roman"/>
          <w:b w:val="0"/>
          <w:bCs/>
          <w:i/>
          <w:color w:val="000000"/>
          <w:sz w:val="24"/>
          <w:szCs w:val="24"/>
          <w:u w:val="single"/>
          <w:lang w:val="en-US" w:eastAsia="zh-CN" w:bidi="ar-SA"/>
        </w:rPr>
        <w:t xml:space="preserve">服务期限：自合同签订之日起至202</w:t>
      </w:r>
      <w:r>
        <w:rPr>
          <w:rFonts w:hint="eastAsia" w:eastAsia="宋体" w:cs="Times New Roman"/>
          <w:b w:val="0"/>
          <w:bCs/>
          <w:i/>
          <w:color w:val="000000"/>
          <w:sz w:val="24"/>
          <w:szCs w:val="24"/>
          <w:u w:val="single"/>
          <w:lang w:val="en-US" w:eastAsia="zh-CN" w:bidi="ar-SA"/>
        </w:rPr>
        <w:t xml:space="preserve">7</w:t>
      </w:r>
      <w:r>
        <w:rPr>
          <w:rFonts w:hint="eastAsia" w:ascii="Calibri" w:hAnsi="Calibri" w:eastAsia="宋体" w:cs="Times New Roman"/>
          <w:b w:val="0"/>
          <w:bCs/>
          <w:i/>
          <w:color w:val="000000"/>
          <w:sz w:val="24"/>
          <w:szCs w:val="24"/>
          <w:u w:val="single"/>
          <w:lang w:val="en-US" w:eastAsia="zh-CN" w:bidi="ar-SA"/>
        </w:rPr>
        <w:t xml:space="preserve">年</w:t>
      </w:r>
      <w:r>
        <w:rPr>
          <w:rFonts w:hint="eastAsia" w:cs="Times New Roman"/>
          <w:b w:val="0"/>
          <w:bCs/>
          <w:i/>
          <w:color w:val="000000"/>
          <w:sz w:val="24"/>
          <w:szCs w:val="24"/>
          <w:u w:val="single"/>
          <w:lang w:val="en-US" w:eastAsia="zh-CN" w:bidi="ar-SA"/>
        </w:rPr>
        <w:t xml:space="preserve">8</w:t>
      </w:r>
      <w:r>
        <w:rPr>
          <w:rFonts w:hint="eastAsia" w:ascii="Calibri" w:hAnsi="Calibri" w:eastAsia="宋体" w:cs="Times New Roman"/>
          <w:b w:val="0"/>
          <w:bCs/>
          <w:i/>
          <w:color w:val="000000"/>
          <w:sz w:val="24"/>
          <w:szCs w:val="24"/>
          <w:u w:val="single"/>
          <w:lang w:val="en-US" w:eastAsia="zh-CN" w:bidi="ar-SA"/>
        </w:rPr>
        <w:t xml:space="preserve">月</w:t>
      </w:r>
      <w:r>
        <w:rPr>
          <w:rFonts w:hint="eastAsia" w:eastAsia="宋体" w:cs="Times New Roman"/>
          <w:b w:val="0"/>
          <w:bCs/>
          <w:i/>
          <w:color w:val="000000"/>
          <w:sz w:val="24"/>
          <w:szCs w:val="24"/>
          <w:u w:val="single"/>
          <w:lang w:val="en-US" w:eastAsia="zh-CN" w:bidi="ar-SA"/>
        </w:rPr>
        <w:t xml:space="preserve">3</w:t>
      </w:r>
      <w:r>
        <w:rPr>
          <w:rFonts w:hint="eastAsia" w:cs="Times New Roman"/>
          <w:b w:val="0"/>
          <w:bCs/>
          <w:i/>
          <w:color w:val="000000"/>
          <w:sz w:val="24"/>
          <w:szCs w:val="24"/>
          <w:u w:val="single"/>
          <w:lang w:val="en-US" w:eastAsia="zh-CN" w:bidi="ar-SA"/>
        </w:rPr>
        <w:t xml:space="preserve">1</w:t>
      </w:r>
      <w:r>
        <w:rPr>
          <w:rFonts w:hint="eastAsia" w:ascii="Calibri" w:hAnsi="Calibri" w:eastAsia="宋体" w:cs="Times New Roman"/>
          <w:b w:val="0"/>
          <w:bCs/>
          <w:i/>
          <w:color w:val="000000"/>
          <w:sz w:val="24"/>
          <w:szCs w:val="24"/>
          <w:u w:val="single"/>
          <w:lang w:val="en-US" w:eastAsia="zh-CN" w:bidi="ar-SA"/>
        </w:rPr>
        <w:t xml:space="preserve">日止。</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1.中标</w:t>
      </w:r>
      <w:r>
        <w:rPr>
          <w:rFonts w:hint="eastAsia" w:ascii="宋体" w:hAnsi="宋体" w:eastAsia="宋体" w:cs="Times New Roman"/>
          <w:color w:val="000000"/>
          <w:sz w:val="24"/>
          <w:szCs w:val="28"/>
          <w:highlight w:val="none"/>
          <w:lang w:val="en-US" w:eastAsia="zh-CN"/>
        </w:rPr>
        <w:t xml:space="preserve">供应商应运用法律和技术服务专长，提供专业化服务，促进专利的创造运用，充分实现科技创新价值。</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2.中标</w:t>
      </w:r>
      <w:r>
        <w:rPr>
          <w:rFonts w:hint="eastAsia" w:ascii="宋体" w:hAnsi="宋体" w:eastAsia="宋体" w:cs="Times New Roman"/>
          <w:color w:val="000000"/>
          <w:sz w:val="24"/>
          <w:szCs w:val="28"/>
          <w:highlight w:val="none"/>
          <w:lang w:val="en-US" w:eastAsia="zh-CN"/>
        </w:rPr>
        <w:t xml:space="preserve">供应商应遵守法律法规，恪守职业道德与执业纪律，履行告知义务，保守委托人秘密，在委托权限内尽职尽责，勤勉敬业，维护委托人的合法权益。</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3.中标</w:t>
      </w:r>
      <w:r>
        <w:rPr>
          <w:rFonts w:hint="eastAsia" w:ascii="宋体" w:hAnsi="宋体" w:eastAsia="宋体" w:cs="Times New Roman"/>
          <w:color w:val="000000"/>
          <w:sz w:val="24"/>
          <w:szCs w:val="28"/>
          <w:highlight w:val="none"/>
          <w:lang w:val="en-US" w:eastAsia="zh-CN"/>
        </w:rPr>
        <w:t xml:space="preserve">供应商应严格内部管理，规范开展服务，提升服务水平，提高服务质量，实现持续发展。</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4.中标</w:t>
      </w:r>
      <w:r>
        <w:rPr>
          <w:rFonts w:hint="eastAsia" w:ascii="宋体" w:hAnsi="宋体" w:eastAsia="宋体" w:cs="Times New Roman"/>
          <w:color w:val="000000"/>
          <w:sz w:val="24"/>
          <w:szCs w:val="28"/>
          <w:highlight w:val="none"/>
          <w:lang w:val="en-US" w:eastAsia="zh-CN"/>
        </w:rPr>
        <w:t xml:space="preserve">供应商对服务对象提供的技术资料负有保密责任。</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供应商在项目实施过程中，对服务对象所提供的所有相关资料、数据，未经服务对象书面同意不得向任何第三人泄露，且保密责任不因合同的终止或解除而失效。</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5.</w:t>
      </w:r>
      <w:r>
        <w:rPr>
          <w:rFonts w:hint="eastAsia" w:ascii="宋体" w:hAnsi="宋体" w:eastAsia="宋体" w:cs="Times New Roman"/>
          <w:color w:val="000000"/>
          <w:sz w:val="24"/>
          <w:szCs w:val="28"/>
          <w:highlight w:val="none"/>
          <w:lang w:val="en-US" w:eastAsia="zh-CN"/>
        </w:rPr>
        <w:t xml:space="preserve">代理期间，</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供应商不得随意更换代理人，如遇特殊情况确需更换的，应取得采购人的书面同意，由此产生的相关费用（如著录项变更）等由成交供应商承担。</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6.</w:t>
      </w:r>
      <w:r>
        <w:rPr>
          <w:rFonts w:hint="eastAsia" w:ascii="宋体" w:hAnsi="宋体" w:eastAsia="宋体" w:cs="Times New Roman"/>
          <w:b/>
          <w:bCs/>
          <w:color w:val="000000"/>
          <w:sz w:val="24"/>
          <w:szCs w:val="28"/>
          <w:highlight w:val="none"/>
          <w:lang w:val="en-US" w:eastAsia="zh-CN"/>
        </w:rPr>
        <w:t xml:space="preserve">本项目涉及专利申请授权、转让许可等相关官方费用均由企业自行承担。</w:t>
      </w:r>
      <w:r>
        <w:rPr>
          <w:rFonts w:hint="eastAsia" w:ascii="宋体" w:hAnsi="宋体" w:cs="Times New Roman"/>
          <w:b w:val="0"/>
          <w:bCs w:val="0"/>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供应商负责代办缴费手续，并及时将国家知识产权局正式来文及收费票据整理报送采购人；若采购人收文地址发生变更，须提前以书面形式告知</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供应商，由</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供应商按变更后地址邮寄送达相关文件及收费票据。</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7.</w:t>
      </w:r>
      <w:r>
        <w:rPr>
          <w:rFonts w:hint="eastAsia" w:ascii="宋体" w:hAnsi="宋体" w:eastAsia="宋体" w:cs="Times New Roman"/>
          <w:color w:val="000000"/>
          <w:sz w:val="24"/>
          <w:szCs w:val="28"/>
          <w:highlight w:val="none"/>
          <w:lang w:val="en-US" w:eastAsia="zh-CN"/>
        </w:rPr>
        <w:t xml:space="preserve">被服务对象可随时向</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供应商询问专利申请当前的进度事宜。由</w:t>
      </w:r>
      <w:r>
        <w:rPr>
          <w:rFonts w:hint="eastAsia" w:ascii="宋体" w:hAnsi="宋体" w:cs="Times New Roman"/>
          <w:color w:val="000000"/>
          <w:sz w:val="24"/>
          <w:szCs w:val="28"/>
          <w:highlight w:val="none"/>
          <w:lang w:val="en-US" w:eastAsia="zh-CN"/>
        </w:rPr>
        <w:t xml:space="preserve">中标</w:t>
      </w:r>
      <w:r>
        <w:rPr>
          <w:rFonts w:hint="eastAsia" w:ascii="宋体" w:hAnsi="宋体" w:eastAsia="宋体" w:cs="Times New Roman"/>
          <w:color w:val="000000"/>
          <w:sz w:val="24"/>
          <w:szCs w:val="28"/>
          <w:highlight w:val="none"/>
          <w:lang w:val="en-US" w:eastAsia="zh-CN"/>
        </w:rPr>
        <w:t xml:space="preserve">供应商指定的项目负责人，作为上述采购人的询问对象。</w:t>
      </w:r>
      <w:r/>
    </w:p>
    <w:p>
      <w:pPr>
        <w:ind w:firstLine="720"/>
        <w:pageBreakBefore w:val="0"/>
        <w:spacing w:line="420" w:lineRule="exact"/>
        <w:rPr>
          <w:rFonts w:hint="eastAsia" w:ascii="宋体" w:hAnsi="宋体" w:eastAsia="宋体" w:cs="Times New Roman"/>
          <w:color w:val="000000"/>
          <w:sz w:val="24"/>
          <w:szCs w:val="28"/>
          <w:highlight w:val="none"/>
          <w:lang w:val="en-US" w:eastAsia="zh-CN"/>
        </w:rPr>
      </w:pPr>
      <w:r>
        <w:rPr>
          <w:rFonts w:hint="eastAsia" w:ascii="宋体" w:hAnsi="宋体" w:cs="Times New Roman"/>
          <w:color w:val="000000"/>
          <w:sz w:val="24"/>
          <w:szCs w:val="28"/>
          <w:highlight w:val="none"/>
          <w:lang w:val="en-US" w:eastAsia="zh-CN"/>
        </w:rPr>
        <w:t xml:space="preserve">8.中标</w:t>
      </w:r>
      <w:r>
        <w:rPr>
          <w:rFonts w:hint="eastAsia" w:ascii="宋体" w:hAnsi="宋体" w:eastAsia="宋体" w:cs="Times New Roman"/>
          <w:color w:val="000000"/>
          <w:sz w:val="24"/>
          <w:szCs w:val="28"/>
          <w:highlight w:val="none"/>
          <w:lang w:val="en-US" w:eastAsia="zh-CN"/>
        </w:rPr>
        <w:t xml:space="preserve">供应商应与专利申请人充分沟通，且按专利申请人的具体项目服务要求提供专业服务，确保专利申请高效及时。</w:t>
      </w:r>
      <w:r/>
    </w:p>
    <w:p>
      <w:pPr>
        <w:ind w:firstLine="720"/>
        <w:pageBreakBefore w:val="0"/>
        <w:spacing w:line="420" w:lineRule="exact"/>
        <w:rPr>
          <w:rFonts w:ascii="黑体" w:hAnsi="黑体" w:eastAsia="黑体"/>
          <w:b/>
          <w:sz w:val="24"/>
        </w:rPr>
      </w:pPr>
      <w:r>
        <w:rPr>
          <w:rFonts w:hint="eastAsia" w:ascii="宋体" w:hAnsi="宋体" w:cs="Times New Roman"/>
          <w:color w:val="000000"/>
          <w:sz w:val="24"/>
          <w:szCs w:val="28"/>
          <w:highlight w:val="none"/>
          <w:lang w:val="en-US" w:eastAsia="zh-CN"/>
        </w:rPr>
        <w:t xml:space="preserve">9.中标</w:t>
      </w:r>
      <w:r>
        <w:rPr>
          <w:rFonts w:hint="eastAsia" w:ascii="宋体" w:hAnsi="宋体" w:eastAsia="宋体" w:cs="Times New Roman"/>
          <w:color w:val="000000"/>
          <w:sz w:val="24"/>
          <w:szCs w:val="28"/>
          <w:highlight w:val="none"/>
          <w:lang w:val="en-US" w:eastAsia="zh-CN"/>
        </w:rPr>
        <w:t xml:space="preserve">供应商在项目服务过程中应认真评估专利申请的授权可能性，给出指导性意见，提高专利授权成功率。</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六</w:t>
      </w:r>
      <w:r>
        <w:rPr>
          <w:rFonts w:hint="eastAsia" w:ascii="Times New Roman" w:hAnsi="Times New Roman"/>
          <w:b/>
          <w:sz w:val="28"/>
          <w:szCs w:val="28"/>
        </w:rPr>
        <w:t xml:space="preserve">、考核标准及考核办法</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2027年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月3</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日前，每个采购包为园区创新主体提供高价值发明专利申报技术服务，累计授权高价值发明专利不少于</w:t>
      </w: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t xml:space="preserve">件，累计实现专利转让或许可不少于</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val="en-US" w:eastAsia="zh-CN"/>
        </w:rPr>
        <w:t xml:space="preserve">件。</w:t>
      </w:r>
      <w:r/>
    </w:p>
    <w:p>
      <w:pPr>
        <w:numPr>
          <w:ilvl w:val="0"/>
          <w:numId w:val="3"/>
        </w:num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发明专利以</w:t>
      </w:r>
      <w:r>
        <w:rPr>
          <w:rFonts w:hint="eastAsia" w:ascii="宋体" w:hAnsi="宋体" w:eastAsia="宋体" w:cs="宋体"/>
          <w:sz w:val="24"/>
          <w:szCs w:val="24"/>
          <w:highlight w:val="none"/>
          <w:lang w:val="en-US" w:eastAsia="zh-CN"/>
        </w:rPr>
        <w:t xml:space="preserve">发明专利授权证书、</w:t>
      </w:r>
      <w:r>
        <w:rPr>
          <w:rFonts w:hint="eastAsia" w:ascii="宋体" w:hAnsi="宋体" w:eastAsia="宋体" w:cs="宋体"/>
          <w:sz w:val="24"/>
          <w:szCs w:val="24"/>
        </w:rPr>
        <w:t xml:space="preserve">发明专利授权通知书</w:t>
      </w:r>
      <w:r>
        <w:rPr>
          <w:rFonts w:hint="eastAsia" w:ascii="宋体" w:hAnsi="宋体" w:eastAsia="宋体" w:cs="宋体"/>
          <w:sz w:val="24"/>
          <w:szCs w:val="24"/>
          <w:highlight w:val="none"/>
          <w:lang w:val="en-US" w:eastAsia="zh-CN"/>
        </w:rPr>
        <w:t xml:space="preserve">及相关收费收据作为交付依据，</w:t>
      </w:r>
      <w:r>
        <w:rPr>
          <w:rFonts w:hint="eastAsia" w:ascii="宋体" w:hAnsi="宋体" w:eastAsia="宋体" w:cs="宋体"/>
          <w:b/>
          <w:bCs/>
          <w:sz w:val="24"/>
          <w:szCs w:val="24"/>
          <w:highlight w:val="none"/>
          <w:lang w:val="en-US" w:eastAsia="zh-CN"/>
        </w:rPr>
        <w:t xml:space="preserve">规定时间内未能完成最低发明专利授权总量</w:t>
      </w:r>
      <w:r>
        <w:rPr>
          <w:rFonts w:hint="eastAsia" w:ascii="宋体" w:hAnsi="宋体" w:cs="宋体"/>
          <w:b/>
          <w:bCs/>
          <w:sz w:val="24"/>
          <w:szCs w:val="24"/>
          <w:highlight w:val="none"/>
          <w:lang w:val="en-US" w:eastAsia="zh-CN"/>
        </w:rPr>
        <w:t xml:space="preserve">100</w:t>
      </w:r>
      <w:r>
        <w:rPr>
          <w:rFonts w:hint="eastAsia" w:ascii="宋体" w:hAnsi="宋体" w:eastAsia="宋体" w:cs="宋体"/>
          <w:b/>
          <w:bCs/>
          <w:sz w:val="24"/>
          <w:szCs w:val="24"/>
          <w:highlight w:val="none"/>
          <w:lang w:val="en-US" w:eastAsia="zh-CN"/>
        </w:rPr>
        <w:t xml:space="preserve">件</w:t>
      </w:r>
      <w:r>
        <w:rPr>
          <w:rFonts w:hint="eastAsia" w:ascii="宋体" w:hAnsi="宋体" w:cs="宋体"/>
          <w:b/>
          <w:bCs/>
          <w:sz w:val="24"/>
          <w:szCs w:val="24"/>
          <w:highlight w:val="none"/>
          <w:lang w:val="en-US" w:eastAsia="zh-CN"/>
        </w:rPr>
        <w:t xml:space="preserve">的</w:t>
      </w:r>
      <w:r>
        <w:rPr>
          <w:rFonts w:hint="eastAsia" w:ascii="宋体" w:hAnsi="宋体" w:eastAsia="宋体" w:cs="宋体"/>
          <w:b/>
          <w:bCs/>
          <w:sz w:val="24"/>
          <w:szCs w:val="24"/>
          <w:highlight w:val="none"/>
          <w:lang w:val="en-US" w:eastAsia="zh-CN"/>
        </w:rPr>
        <w:t xml:space="preserve">，在合同总价的基础上每少1件扣除1</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000元，合同款扣完为止。</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专利转化许可以专利权转移手续合格通知书、专利实施许可合同备案证明</w:t>
      </w:r>
      <w:r>
        <w:rPr>
          <w:rFonts w:hint="eastAsia" w:hAnsi="宋体" w:eastAsia="宋体" w:cs="宋体"/>
          <w:sz w:val="24"/>
          <w:szCs w:val="24"/>
          <w:highlight w:val="none"/>
          <w:lang w:val="en-US" w:eastAsia="zh-CN"/>
        </w:rPr>
        <w:t xml:space="preserve">作为交付依据，</w:t>
      </w:r>
      <w:r>
        <w:rPr>
          <w:rFonts w:hint="eastAsia" w:ascii="宋体" w:hAnsi="宋体" w:eastAsia="宋体" w:cs="宋体"/>
          <w:b/>
          <w:bCs/>
          <w:sz w:val="24"/>
          <w:szCs w:val="24"/>
          <w:highlight w:val="none"/>
          <w:lang w:val="en-US" w:eastAsia="zh-CN"/>
        </w:rPr>
        <w:t xml:space="preserve">规定时间内未能完成转让或许可60件最低</w:t>
      </w:r>
      <w:r>
        <w:rPr>
          <w:rFonts w:hint="eastAsia" w:ascii="宋体" w:hAnsi="宋体" w:cs="宋体"/>
          <w:b/>
          <w:bCs/>
          <w:sz w:val="24"/>
          <w:szCs w:val="24"/>
          <w:highlight w:val="none"/>
          <w:lang w:val="en-US" w:eastAsia="zh-CN"/>
        </w:rPr>
        <w:t xml:space="preserve">要求</w:t>
      </w:r>
      <w:r>
        <w:rPr>
          <w:rFonts w:hint="eastAsia" w:ascii="宋体" w:hAnsi="宋体" w:eastAsia="宋体" w:cs="宋体"/>
          <w:b/>
          <w:bCs/>
          <w:sz w:val="24"/>
          <w:szCs w:val="24"/>
          <w:highlight w:val="none"/>
          <w:lang w:val="en-US" w:eastAsia="zh-CN"/>
        </w:rPr>
        <w:t xml:space="preserve">的，在合同总价的基础上每少1件扣除</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000元</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合同款扣完为止。</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3.项目期间成交供应商代理专利出现批量“非正常专利申请”导致我区受到国家局通报造成不良影响的，</w:t>
      </w:r>
      <w:r>
        <w:rPr>
          <w:rFonts w:hint="eastAsia" w:ascii="宋体" w:hAnsi="宋体" w:eastAsia="宋体" w:cs="宋体"/>
          <w:b/>
          <w:bCs/>
          <w:sz w:val="24"/>
          <w:szCs w:val="24"/>
          <w:highlight w:val="none"/>
          <w:lang w:val="en-US" w:eastAsia="zh-CN"/>
        </w:rPr>
        <w:t xml:space="preserve">扣除合同实际付款金额的30%。</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、履约验收</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服务成果通过采购人组织的专家评审。</w:t>
      </w:r>
      <w:r>
        <w:rPr>
          <w:rFonts w:hint="eastAsia" w:ascii="宋体" w:hAnsi="宋体" w:cs="宋体"/>
          <w:sz w:val="24"/>
          <w:szCs w:val="24"/>
          <w:highlight w:val="none"/>
          <w:lang w:val="en-US" w:eastAsia="zh-CN"/>
        </w:rPr>
        <w:t xml:space="preserve">履约验收细则如下：</w:t>
      </w:r>
      <w:r/>
    </w:p>
    <w:p>
      <w:pPr>
        <w:numPr>
          <w:ilvl w:val="0"/>
          <w:numId w:val="4"/>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责任主体</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本项目履约验收唯一责任主体为采购人，由采购人牵头组建专项验收工作组，全权负责验收组织、资料审核、现场核查、专家评审、结论出具</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全流程工作，供应商仅配合提供验收材料、接受核查问询，不参与验收决策。</w:t>
      </w:r>
      <w:r/>
    </w:p>
    <w:p>
      <w:pPr>
        <w:numPr>
          <w:ilvl w:val="0"/>
          <w:numId w:val="4"/>
        </w:numPr>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验收工作组构成</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验收工作组共计5人，其中</w:t>
      </w:r>
      <w:r>
        <w:rPr>
          <w:rFonts w:hint="default"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方</w:t>
      </w:r>
      <w:r>
        <w:rPr>
          <w:rFonts w:hint="default" w:ascii="宋体" w:hAnsi="宋体" w:eastAsia="宋体" w:cs="宋体"/>
          <w:sz w:val="24"/>
          <w:szCs w:val="24"/>
          <w:highlight w:val="none"/>
          <w:lang w:val="en-US" w:eastAsia="zh-CN"/>
        </w:rPr>
        <w:t xml:space="preserve">代表</w:t>
      </w:r>
      <w:r>
        <w:rPr>
          <w:rFonts w:hint="eastAsia" w:ascii="宋体" w:hAnsi="宋体" w:eastAsia="宋体" w:cs="宋体"/>
          <w:sz w:val="24"/>
          <w:szCs w:val="24"/>
          <w:highlight w:val="none"/>
          <w:lang w:val="en-US" w:eastAsia="zh-CN"/>
        </w:rPr>
        <w:t xml:space="preserve">3人，外部专家2人。外部专家从连云港市知识产权保护中心知识产权专家库中选取，与供应商无利害关系，严格执行回避制度。</w:t>
      </w:r>
      <w:r/>
    </w:p>
    <w:p>
      <w:pPr>
        <w:numPr>
          <w:ilvl w:val="0"/>
          <w:numId w:val="4"/>
        </w:numPr>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完成全部合同约定服务内容、达成量化成果、提交完整验收申请及全套佐证资料后15个工作日内，采购人启动正式验收工作。项目为一次性终期总体验收，全面核验全部授权、转化成果，出具最终验收结论。自采购人受理验收申请之日起，</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个工作日内完成全部验收流程并出具书面验收意见书；因供应商补充资料延误的，时限顺延。</w:t>
      </w:r>
      <w:r/>
    </w:p>
    <w:p>
      <w:pPr>
        <w:numPr>
          <w:ilvl w:val="0"/>
          <w:numId w:val="4"/>
        </w:numPr>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验收方式</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项目采用“书面资料审查+专家集中评审+成果真实性核验”相结合的综合验收方式。全部服务成果以采购人组织的专家评审结论为最终验收依据，未经采购人专家评审通过，不予认定履约完成。</w:t>
      </w:r>
      <w:r/>
    </w:p>
    <w:p>
      <w:pPr>
        <w:numPr>
          <w:ilvl w:val="0"/>
          <w:numId w:val="4"/>
        </w:numPr>
        <w:ind w:left="0"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成果归档与责任</w:t>
      </w:r>
      <w:r/>
    </w:p>
    <w:p>
      <w:pPr>
        <w:numPr>
          <w:ilvl w:val="0"/>
          <w:numId w:val="0"/>
        </w:num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验收申请及全套佐证</w:t>
      </w:r>
      <w:r>
        <w:rPr>
          <w:rFonts w:hint="eastAsia" w:ascii="宋体" w:hAnsi="宋体" w:cs="宋体"/>
          <w:sz w:val="24"/>
          <w:szCs w:val="24"/>
          <w:highlight w:val="none"/>
          <w:lang w:val="en-US" w:eastAsia="zh-CN"/>
        </w:rPr>
        <w:t xml:space="preserve">资料</w:t>
      </w:r>
      <w:r>
        <w:rPr>
          <w:rFonts w:hint="default" w:ascii="宋体" w:hAnsi="宋体" w:eastAsia="宋体" w:cs="宋体"/>
          <w:sz w:val="24"/>
          <w:szCs w:val="24"/>
          <w:highlight w:val="none"/>
          <w:lang w:val="en-US" w:eastAsia="zh-CN"/>
        </w:rPr>
        <w:t xml:space="preserve">，由采购人按政府采购档案管理规定永久留存；供应商对提交验收资料的真实性、合法性、完整性承担全部法律责任；若后期发现成果虚假，采购人有权撤销验收合格结论、追回已付款项、追究违约责任及法律责任。</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、付款方式与履约保证金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1、付款方式</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本项目不支付预付款，所有款项待合同期限届满，经</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验收合格、核实履约完成情况后，按实际履约成果据实支付。</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报价要求</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本项目采购包一、采购包二均以</w:t>
      </w:r>
      <w:r>
        <w:rPr>
          <w:rFonts w:hint="eastAsia" w:ascii="宋体" w:hAnsi="宋体" w:eastAsia="宋体" w:cs="Times New Roman"/>
          <w:b/>
          <w:bCs/>
          <w:sz w:val="24"/>
          <w:szCs w:val="24"/>
        </w:rPr>
        <w:t xml:space="preserve">固定总价</w:t>
      </w:r>
      <w:r>
        <w:rPr>
          <w:rFonts w:hint="eastAsia" w:ascii="宋体" w:hAnsi="宋体" w:eastAsia="宋体" w:cs="Times New Roman"/>
          <w:sz w:val="24"/>
          <w:szCs w:val="24"/>
        </w:rPr>
        <w:t xml:space="preserve">形式进行报价，报价超过最高限价的按无效响应处理。</w:t>
      </w:r>
      <w:r/>
    </w:p>
    <w:p>
      <w:pPr>
        <w:ind w:firstLine="480"/>
        <w:jc w:val="both"/>
        <w:spacing w:line="360" w:lineRule="auto"/>
        <w:rPr>
          <w:rFonts w:ascii="黑体" w:hAnsi="黑体" w:eastAsia="黑体"/>
          <w:b/>
          <w:sz w:val="24"/>
        </w:rPr>
      </w:pPr>
      <w:r>
        <w:rPr>
          <w:rFonts w:hint="eastAsia" w:ascii="宋体" w:hAnsi="宋体" w:eastAsia="宋体" w:cs="Times New Roman"/>
          <w:sz w:val="24"/>
          <w:szCs w:val="24"/>
        </w:rPr>
        <w:t xml:space="preserve">报价包括</w:t>
      </w:r>
      <w:r>
        <w:rPr>
          <w:rFonts w:hint="eastAsia" w:eastAsia="宋体" w:cs="Times New Roman"/>
          <w:sz w:val="24"/>
          <w:szCs w:val="24"/>
          <w:lang w:val="en-US" w:eastAsia="zh-CN"/>
        </w:rPr>
        <w:t xml:space="preserve">高价值发明专利培育与转化</w:t>
      </w:r>
      <w:r>
        <w:rPr>
          <w:rFonts w:hint="eastAsia" w:ascii="宋体" w:hAnsi="宋体" w:eastAsia="宋体" w:cs="Times New Roman"/>
          <w:sz w:val="24"/>
          <w:szCs w:val="24"/>
        </w:rPr>
        <w:t xml:space="preserve">全部代理及服务费用，报价超过最高限价的按无效投标文件处理。</w:t>
      </w:r>
      <w:r>
        <w:rPr>
          <w:rFonts w:hint="eastAsia" w:ascii="宋体" w:hAnsi="宋体" w:eastAsia="宋体" w:cs="Times New Roman"/>
          <w:sz w:val="24"/>
          <w:szCs w:val="24"/>
        </w:rPr>
        <w:br/>
      </w:r>
      <w:r>
        <w:rPr>
          <w:rFonts w:hint="eastAsia" w:ascii="宋体" w:hAnsi="宋体" w:eastAsia="宋体" w:cs="Times New Roman"/>
          <w:sz w:val="24"/>
          <w:szCs w:val="24"/>
        </w:rPr>
        <w:t xml:space="preserve">    本次投标报价方式要求采用固定总价报价，投标报价包括但不限于人员成本、项目编制费用、各类劳务费用、专家咨询费用、材料费用、印刷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投标报价内。</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十三、其他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rFonts w:hint="eastAsia" w:eastAsia="宋体"/>
          <w:b/>
          <w:bCs/>
          <w:color w:val="000000"/>
          <w:sz w:val="24"/>
          <w:lang w:eastAsia="zh-CN"/>
        </w:rPr>
      </w:pPr>
      <w:r>
        <w:rPr>
          <w:rFonts w:hint="eastAsia"/>
          <w:sz w:val="24"/>
        </w:rPr>
        <w:t xml:space="preserve">特别提醒投标人：报价结合市场行情自主综合报价，本报价为总价包干；</w:t>
      </w:r>
      <w:r>
        <w:rPr>
          <w:rFonts w:hint="eastAsia"/>
          <w:b/>
          <w:bCs/>
          <w:color w:val="000000"/>
          <w:sz w:val="24"/>
        </w:rPr>
        <w:t xml:space="preserve">不含国家规定需另行缴纳的行政官费、规费及相关行政收费。</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pStyle w:val="810"/>
        <w:jc w:val="center"/>
        <w:spacing w:before="156" w:after="156" w:line="360" w:lineRule="auto"/>
        <w:rPr>
          <w:rFonts w:hint="eastAsia" w:ascii="黑体" w:hAnsi="黑体" w:eastAsia="黑体" w:cs="Times New Roman"/>
          <w:b/>
        </w:rPr>
      </w:pPr>
      <w:r>
        <w:rPr>
          <w:rFonts w:ascii="黑体" w:hAnsi="黑体" w:eastAsia="黑体"/>
          <w:b w:val="0"/>
        </w:rPr>
        <w:br w:type="page" w:clear="all"/>
      </w:r>
      <w:r>
        <w:rPr>
          <w:rFonts w:hint="eastAsia" w:ascii="黑体" w:hAnsi="黑体" w:eastAsia="黑体" w:cs="Times New Roman"/>
          <w:b/>
        </w:rPr>
        <w:t xml:space="preserve">第五章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2"/>
        <w:jc w:val="left"/>
        <w:keepLines w:val="0"/>
        <w:keepNext w:val="0"/>
        <w:pageBreakBefore w:val="0"/>
        <w:spacing w:line="440" w:lineRule="exact"/>
        <w:widowControl w:val="off"/>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2"/>
        <w:jc w:val="left"/>
        <w:keepLines w:val="0"/>
        <w:keepNext w:val="0"/>
        <w:pageBreakBefore w:val="0"/>
        <w:spacing w:line="440" w:lineRule="exact"/>
        <w:widowControl w:val="off"/>
        <w:rPr>
          <w:sz w:val="24"/>
          <w:szCs w:val="24"/>
        </w:rPr>
      </w:pPr>
      <w:r>
        <w:rPr>
          <w:rFonts w:hint="eastAsia"/>
          <w:sz w:val="24"/>
          <w:szCs w:val="24"/>
        </w:rPr>
        <w:t xml:space="preserve">（2）本项目评分总分为100分，按四舍五入取至小数点后两位。</w:t>
      </w:r>
      <w:r/>
    </w:p>
    <w:p>
      <w:pPr>
        <w:ind w:firstLine="482"/>
        <w:jc w:val="left"/>
        <w:keepLines w:val="0"/>
        <w:keepNext w:val="0"/>
        <w:pageBreakBefore w:val="0"/>
        <w:spacing w:line="440" w:lineRule="exact"/>
        <w:widowControl w:val="off"/>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w:t>
      </w:r>
      <w:r>
        <w:rPr>
          <w:rFonts w:hint="eastAsia"/>
          <w:sz w:val="24"/>
          <w:szCs w:val="24"/>
          <w:highlight w:val="none"/>
          <w:lang w:val="en-US" w:eastAsia="zh-CN"/>
        </w:rPr>
        <w:t xml:space="preserve">50</w:t>
      </w:r>
      <w:r>
        <w:rPr>
          <w:rFonts w:hint="eastAsia"/>
          <w:sz w:val="24"/>
          <w:szCs w:val="24"/>
          <w:highlight w:val="none"/>
        </w:rPr>
        <w:t xml:space="preserve">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50</w:t>
      </w:r>
      <w:r>
        <w:rPr>
          <w:rFonts w:hint="eastAsia"/>
          <w:sz w:val="24"/>
          <w:szCs w:val="24"/>
          <w:highlight w:val="none"/>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2</w:t>
      </w:r>
      <w:r>
        <w:rPr>
          <w:rFonts w:hint="eastAsia"/>
          <w:sz w:val="24"/>
          <w:szCs w:val="24"/>
        </w:rPr>
        <w:t xml:space="preserve">）商务分（</w:t>
      </w:r>
      <w:r>
        <w:rPr>
          <w:rFonts w:hint="eastAsia"/>
          <w:sz w:val="24"/>
          <w:szCs w:val="24"/>
          <w:lang w:val="en-US" w:eastAsia="zh-CN"/>
        </w:rPr>
        <w:t xml:space="preserve">30</w:t>
      </w:r>
      <w:r>
        <w:rPr>
          <w:rFonts w:hint="eastAsia"/>
          <w:sz w:val="24"/>
          <w:szCs w:val="24"/>
        </w:rPr>
        <w:t xml:space="preserve">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306"/>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shd w:val="clear" w:color="auto" w:fill="auto"/>
            <w:tcW w:w="1660" w:type="dxa"/>
            <w:vAlign w:val="center"/>
            <w:textDirection w:val="lrTb"/>
            <w:noWrap w:val="false"/>
          </w:tcPr>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信用评价</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Calibri" w:hAnsi="Calibri" w:eastAsia="宋体" w:cs="Times New Roman"/>
                <w:sz w:val="21"/>
                <w:szCs w:val="22"/>
                <w:lang w:val="en-US" w:eastAsia="zh-CN" w:bidi="ar-SA"/>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shd w:val="clear" w:color="auto" w:fill="auto"/>
            <w:tcW w:w="6845" w:type="dxa"/>
            <w:vAlign w:val="top"/>
            <w:textDirection w:val="lrTb"/>
            <w:noWrap w:val="false"/>
          </w:tcPr>
          <w:p>
            <w:pPr>
              <w:numPr>
                <w:ilvl w:val="0"/>
                <w:numId w:val="0"/>
              </w:numPr>
              <w:jc w:val="both"/>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知识产权行业无违规处罚、代理机构无惩戒记录：供应商无知识产权领域行政处罚、无行业自律惩戒、无国知局信用负面记录、无非正常专利申请相关惩戒通报，提供书面承诺的，得4分；未提供承诺的，不得分。</w:t>
            </w:r>
            <w:r/>
          </w:p>
          <w:p>
            <w:pPr>
              <w:numPr>
                <w:ilvl w:val="0"/>
                <w:numId w:val="0"/>
              </w:numPr>
              <w:jc w:val="both"/>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000000"/>
                <w:sz w:val="24"/>
                <w:szCs w:val="24"/>
                <w:highlight w:val="none"/>
                <w:lang w:val="en-US" w:eastAsia="zh-CN"/>
              </w:rPr>
            </w:pPr>
            <w:r>
              <w:rPr>
                <w:rFonts w:hint="eastAsia" w:ascii="宋体" w:hAnsi="宋体" w:cs="宋体"/>
                <w:color w:val="000000"/>
                <w:sz w:val="24"/>
                <w:szCs w:val="24"/>
                <w:lang w:val="en-US" w:eastAsia="zh-CN"/>
              </w:rPr>
              <w:t xml:space="preserve">注</w:t>
            </w:r>
            <w:r>
              <w:rPr>
                <w:rFonts w:hint="eastAsia" w:ascii="宋体" w:hAnsi="宋体" w:eastAsia="宋体" w:cs="宋体"/>
                <w:b/>
                <w:bCs/>
                <w:color w:val="000000"/>
                <w:sz w:val="24"/>
                <w:szCs w:val="24"/>
                <w:highlight w:val="none"/>
                <w:lang w:val="en-US" w:eastAsia="zh-CN"/>
              </w:rPr>
              <w:t xml:space="preserve">：证明材料须提供相关书面承诺</w:t>
            </w:r>
            <w:r>
              <w:rPr>
                <w:rFonts w:hint="eastAsia" w:ascii="宋体" w:hAnsi="宋体" w:cs="宋体"/>
                <w:b/>
                <w:bCs/>
                <w:color w:val="000000"/>
                <w:sz w:val="24"/>
                <w:szCs w:val="24"/>
                <w:highlight w:val="none"/>
                <w:lang w:val="en-US" w:eastAsia="zh-CN"/>
              </w:rPr>
              <w:t xml:space="preserve">函</w:t>
            </w:r>
            <w:r>
              <w:rPr>
                <w:rFonts w:hint="eastAsia" w:ascii="宋体" w:hAnsi="宋体" w:eastAsia="宋体" w:cs="宋体"/>
                <w:b/>
                <w:bCs/>
                <w:color w:val="000000"/>
                <w:sz w:val="24"/>
                <w:szCs w:val="24"/>
                <w:highlight w:val="none"/>
                <w:lang w:val="en-US" w:eastAsia="zh-CN"/>
              </w:rPr>
              <w:t xml:space="preserve">并加盖供应商公章。承诺函格式自拟。</w:t>
            </w:r>
            <w:r/>
          </w:p>
        </w:tc>
      </w:tr>
      <w:tr>
        <w:trPr>
          <w:jc w:val="center"/>
          <w:trHeight w:val="621"/>
        </w:trPr>
        <w:tc>
          <w:tcPr>
            <w:shd w:val="clear" w:color="auto" w:fill="auto"/>
            <w:tcW w:w="1660" w:type="dxa"/>
            <w:vAlign w:val="center"/>
            <w:textDirection w:val="lrTb"/>
            <w:noWrap w:val="false"/>
          </w:tcPr>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Calibri" w:hAnsi="Calibri" w:eastAsia="宋体" w:cs="Times New Roman"/>
                <w:sz w:val="21"/>
                <w:szCs w:val="22"/>
                <w:lang w:val="en-US" w:eastAsia="zh-CN" w:bidi="ar-SA"/>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shd w:val="clear" w:color="auto" w:fill="auto"/>
            <w:tcW w:w="6845" w:type="dxa"/>
            <w:vAlign w:val="top"/>
            <w:textDirection w:val="lrTb"/>
            <w:noWrap w:val="false"/>
          </w:tcPr>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自202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年1月1日以来（以合同签订日期为准），</w:t>
            </w:r>
            <w:r>
              <w:rPr>
                <w:rFonts w:hint="eastAsia" w:ascii="宋体" w:hAnsi="宋体" w:eastAsia="宋体" w:cs="宋体"/>
                <w:color w:val="000000"/>
                <w:sz w:val="24"/>
                <w:szCs w:val="24"/>
              </w:rPr>
              <w:t xml:space="preserve">具有与本项目类似服务业绩的，</w:t>
            </w:r>
            <w:r>
              <w:rPr>
                <w:rFonts w:hint="eastAsia" w:ascii="宋体" w:hAnsi="宋体" w:eastAsia="宋体" w:cs="宋体"/>
                <w:color w:val="000000"/>
                <w:sz w:val="24"/>
                <w:szCs w:val="24"/>
                <w:lang w:eastAsia="zh-CN"/>
              </w:rPr>
              <w:t xml:space="preserve">每提供1个有效合同得2分，本项最高得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bCs/>
                <w:color w:val="000000"/>
                <w:sz w:val="24"/>
                <w:szCs w:val="24"/>
                <w:highlight w:val="none"/>
              </w:rPr>
              <w:t xml:space="preserve">提供合同</w:t>
            </w:r>
            <w:r>
              <w:rPr>
                <w:rFonts w:hint="eastAsia" w:ascii="宋体" w:hAnsi="宋体" w:eastAsia="宋体" w:cs="宋体"/>
                <w:b/>
                <w:bCs/>
                <w:color w:val="000000"/>
                <w:sz w:val="24"/>
                <w:szCs w:val="24"/>
                <w:highlight w:val="none"/>
                <w:lang w:val="en-US" w:eastAsia="zh-CN"/>
              </w:rPr>
              <w:t xml:space="preserve">相关证明材料</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合同须能反映</w:t>
            </w:r>
            <w:r>
              <w:rPr>
                <w:rFonts w:hint="eastAsia" w:ascii="宋体" w:hAnsi="宋体" w:eastAsia="宋体" w:cs="宋体"/>
                <w:b/>
                <w:bCs/>
                <w:color w:val="000000"/>
                <w:sz w:val="24"/>
                <w:szCs w:val="24"/>
                <w:highlight w:val="none"/>
                <w:lang w:eastAsia="zh-CN"/>
              </w:rPr>
              <w:t xml:space="preserve">项目信息，</w:t>
            </w:r>
            <w:r>
              <w:rPr>
                <w:rFonts w:hint="eastAsia" w:ascii="宋体" w:hAnsi="宋体" w:eastAsia="宋体" w:cs="宋体"/>
                <w:b/>
                <w:bCs/>
                <w:color w:val="000000"/>
                <w:sz w:val="24"/>
                <w:szCs w:val="24"/>
                <w:highlight w:val="none"/>
              </w:rPr>
              <w:t xml:space="preserve">签订时间和签章清晰可见）</w:t>
            </w:r>
            <w:r>
              <w:rPr>
                <w:rFonts w:hint="eastAsia" w:ascii="宋体" w:hAnsi="宋体" w:eastAsia="宋体" w:cs="宋体"/>
                <w:b/>
                <w:bCs/>
                <w:color w:val="000000"/>
                <w:sz w:val="24"/>
                <w:szCs w:val="24"/>
                <w:highlight w:val="none"/>
                <w:lang w:eastAsia="zh-CN"/>
              </w:rPr>
              <w:t xml:space="preserve">，未提供或提供信息</w:t>
            </w:r>
            <w:r>
              <w:rPr>
                <w:rFonts w:hint="eastAsia" w:ascii="宋体" w:hAnsi="宋体" w:eastAsia="宋体" w:cs="宋体"/>
                <w:b/>
                <w:bCs/>
                <w:color w:val="000000"/>
                <w:sz w:val="24"/>
                <w:szCs w:val="24"/>
                <w:highlight w:val="none"/>
              </w:rPr>
              <w:t xml:space="preserve">不全，</w:t>
            </w:r>
            <w:r>
              <w:rPr>
                <w:rFonts w:hint="eastAsia" w:ascii="宋体" w:hAnsi="宋体" w:eastAsia="宋体" w:cs="宋体"/>
                <w:b/>
                <w:bCs/>
                <w:color w:val="000000"/>
                <w:sz w:val="24"/>
                <w:szCs w:val="24"/>
                <w:highlight w:val="none"/>
                <w:lang w:eastAsia="zh-CN"/>
              </w:rPr>
              <w:t xml:space="preserve">此项不得分。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2.为压缩专利授权周期，提高专利授权效率，自2026年1月1日</w:t>
            </w:r>
            <w:r>
              <w:rPr>
                <w:rFonts w:hint="eastAsia" w:ascii="宋体" w:hAnsi="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lang w:val="en-US" w:eastAsia="zh-CN"/>
              </w:rPr>
              <w:t xml:space="preserve">（以预审合格通知书日期为准），供应商每提供1件专利预审有效案例得1分，最高得2分。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证明材料须提供发明专利在专利预审时，供应商提供服务的过程材料如预审合格通知书、进入快速审查通知书、专利授权书（证明材料需体现服务商名称、时间、专利名称、专利号等信息），未提供或未按要求提供此项不得分。</w:t>
            </w:r>
            <w:r/>
          </w:p>
          <w:p>
            <w:pPr>
              <w:jc w:val="both"/>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3.为推动专利技术落地实施，强化专利转移转化能力，自202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年1月1日以来（以专利转让手续合格通知书或专利实施许可合同备案证明日期为准），供应商</w:t>
            </w:r>
            <w:r>
              <w:rPr>
                <w:rFonts w:hint="eastAsia" w:ascii="宋体" w:hAnsi="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专利转移转化实操案例的得2分。</w:t>
            </w:r>
            <w:r/>
          </w:p>
          <w:p>
            <w:pPr>
              <w:jc w:val="both"/>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rPr>
              <w:t xml:space="preserve">注：证明材料</w:t>
            </w:r>
            <w:r>
              <w:rPr>
                <w:rFonts w:hint="eastAsia" w:ascii="宋体" w:hAnsi="宋体" w:eastAsia="宋体" w:cs="宋体"/>
                <w:b/>
                <w:bCs/>
                <w:color w:val="000000"/>
                <w:sz w:val="24"/>
                <w:szCs w:val="24"/>
                <w:highlight w:val="none"/>
              </w:rPr>
              <w:t xml:space="preserve">须提供</w:t>
            </w:r>
            <w:r>
              <w:rPr>
                <w:rFonts w:hint="eastAsia" w:ascii="宋体" w:hAnsi="宋体" w:eastAsia="宋体" w:cs="宋体"/>
                <w:b/>
                <w:bCs/>
                <w:color w:val="000000"/>
                <w:sz w:val="24"/>
                <w:szCs w:val="24"/>
                <w:highlight w:val="none"/>
                <w:lang w:val="en-US" w:eastAsia="zh-CN"/>
              </w:rPr>
              <w:t xml:space="preserve">能清晰证明</w:t>
            </w:r>
            <w:r>
              <w:rPr>
                <w:rFonts w:hint="eastAsia" w:ascii="宋体" w:hAnsi="宋体" w:cs="宋体"/>
                <w:b/>
                <w:bCs/>
                <w:color w:val="000000"/>
                <w:sz w:val="24"/>
                <w:szCs w:val="24"/>
                <w:highlight w:val="none"/>
                <w:lang w:val="en-US" w:eastAsia="zh-CN"/>
              </w:rPr>
              <w:t xml:space="preserve">作为</w:t>
            </w:r>
            <w:r>
              <w:rPr>
                <w:rFonts w:hint="eastAsia" w:ascii="宋体" w:hAnsi="宋体" w:eastAsia="宋体" w:cs="宋体"/>
                <w:b/>
                <w:bCs/>
                <w:color w:val="000000"/>
                <w:sz w:val="24"/>
                <w:szCs w:val="24"/>
                <w:highlight w:val="none"/>
                <w:lang w:val="en-US" w:eastAsia="zh-CN"/>
              </w:rPr>
              <w:t xml:space="preserve">中介服务角色</w:t>
            </w:r>
            <w:r>
              <w:rPr>
                <w:rFonts w:hint="eastAsia" w:ascii="宋体" w:hAnsi="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专利转移转化合同关键页（专利转让或许可合同）、国家知识产权局官方证明（专利转让手续合格通知书或专利实施许可合同备案证明），未提供或未按要求提供此项不得分。</w:t>
            </w:r>
            <w:r/>
          </w:p>
        </w:tc>
      </w:tr>
      <w:tr>
        <w:trPr>
          <w:jc w:val="center"/>
          <w:trHeight w:val="621"/>
        </w:trPr>
        <w:tc>
          <w:tcPr>
            <w:shd w:val="clear" w:color="auto" w:fill="auto"/>
            <w:tcW w:w="1660" w:type="dxa"/>
            <w:vAlign w:val="center"/>
            <w:textDirection w:val="lrTb"/>
            <w:noWrap w:val="false"/>
          </w:tcPr>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Calibri" w:hAnsi="Calibri" w:eastAsia="宋体" w:cs="Times New Roman"/>
                <w:sz w:val="21"/>
                <w:szCs w:val="22"/>
                <w:highlight w:val="yellow"/>
                <w:lang w:val="en-US" w:eastAsia="zh-CN" w:bidi="ar-SA"/>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shd w:val="clear" w:color="auto" w:fill="auto"/>
            <w:tcW w:w="6845" w:type="dxa"/>
            <w:vAlign w:val="top"/>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、拟派项目负责人具有</w:t>
            </w:r>
            <w:r>
              <w:rPr>
                <w:rFonts w:hint="eastAsia" w:ascii="宋体" w:hAnsi="宋体" w:cs="宋体"/>
                <w:szCs w:val="21"/>
                <w:lang w:val="en-US" w:eastAsia="zh-CN"/>
              </w:rPr>
              <w:t xml:space="preserve">副高</w:t>
            </w:r>
            <w:r>
              <w:rPr>
                <w:rFonts w:hint="eastAsia" w:ascii="宋体" w:hAnsi="宋体" w:cs="宋体"/>
                <w:szCs w:val="21"/>
              </w:rPr>
              <w:t xml:space="preserve">级</w:t>
            </w:r>
            <w:r>
              <w:rPr>
                <w:rFonts w:hint="eastAsia" w:ascii="宋体" w:hAnsi="宋体" w:cs="宋体"/>
                <w:szCs w:val="21"/>
                <w:lang w:val="en-US" w:eastAsia="zh-CN"/>
              </w:rPr>
              <w:t xml:space="preserve">及以上</w:t>
            </w:r>
            <w:r>
              <w:rPr>
                <w:rFonts w:hint="eastAsia" w:ascii="宋体" w:hAnsi="宋体" w:cs="宋体"/>
                <w:szCs w:val="21"/>
              </w:rPr>
              <w:t xml:space="preserve">知识产权师职称的，得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cs="宋体"/>
                <w:szCs w:val="21"/>
                <w:lang w:val="en-US" w:eastAsia="zh-CN"/>
              </w:rPr>
              <w:t xml:space="preserve">2</w:t>
            </w:r>
            <w:r>
              <w:rPr>
                <w:rFonts w:hint="eastAsia" w:ascii="宋体" w:hAnsi="宋体" w:cs="宋体"/>
                <w:szCs w:val="21"/>
              </w:rPr>
              <w:t xml:space="preserve">、拟派项目负责人具有中华人民共和国法律职业资格证书（A类）</w:t>
            </w:r>
            <w:r>
              <w:rPr>
                <w:rFonts w:hint="eastAsia" w:ascii="宋体" w:hAnsi="宋体" w:cs="宋体"/>
                <w:szCs w:val="21"/>
                <w:lang w:val="en-US" w:eastAsia="zh-CN"/>
              </w:rPr>
              <w:t xml:space="preserve">的</w:t>
            </w:r>
            <w:r>
              <w:rPr>
                <w:rFonts w:hint="eastAsia" w:ascii="宋体" w:hAnsi="宋体" w:cs="宋体"/>
                <w:szCs w:val="21"/>
              </w:rPr>
              <w:t xml:space="preserve">，得</w:t>
            </w:r>
            <w:r>
              <w:rPr>
                <w:rFonts w:hint="eastAsia" w:ascii="宋体" w:hAnsi="宋体" w:cs="宋体"/>
                <w:szCs w:val="21"/>
                <w:lang w:val="en-US" w:eastAsia="zh-CN"/>
              </w:rPr>
              <w:t xml:space="preserve">2</w:t>
            </w:r>
            <w:r>
              <w:rPr>
                <w:rFonts w:hint="eastAsia" w:ascii="宋体" w:hAnsi="宋体" w:cs="宋体"/>
                <w:szCs w:val="21"/>
              </w:rPr>
              <w:t xml:space="preserve">分。  </w:t>
            </w:r>
            <w:r>
              <w:rPr>
                <w:rFonts w:hint="eastAsia" w:ascii="宋体" w:hAnsi="宋体" w:eastAsia="宋体" w:cs="宋体"/>
                <w:color w:val="000000"/>
                <w:sz w:val="24"/>
                <w:szCs w:val="24"/>
              </w:rPr>
              <w:t xml:space="preserve">   </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Calibri" w:hAnsi="Calibri" w:eastAsia="宋体" w:cs="Times New Roman"/>
                <w:sz w:val="21"/>
                <w:szCs w:val="22"/>
                <w:highlight w:val="yellow"/>
                <w:lang w:val="en-US" w:eastAsia="en-US" w:bidi="ar-SA"/>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证明材料须提供</w:t>
            </w:r>
            <w:r>
              <w:rPr>
                <w:rFonts w:hint="eastAsia" w:ascii="宋体" w:hAnsi="宋体" w:eastAsia="宋体" w:cs="宋体"/>
                <w:b/>
                <w:color w:val="000000"/>
                <w:sz w:val="24"/>
                <w:szCs w:val="24"/>
              </w:rPr>
              <w:t xml:space="preserve">相关证书以及</w:t>
            </w:r>
            <w:r>
              <w:rPr>
                <w:rFonts w:hint="eastAsia" w:ascii="宋体" w:hAnsi="宋体" w:eastAsia="宋体" w:cs="宋体"/>
                <w:b/>
                <w:color w:val="000000"/>
                <w:sz w:val="24"/>
                <w:szCs w:val="24"/>
                <w:lang w:val="en-US" w:eastAsia="zh-CN"/>
              </w:rPr>
              <w:t xml:space="preserve">近一年内任意一个</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eastAsia="zh-CN"/>
              </w:rPr>
              <w:t xml:space="preserve">供应商</w:t>
            </w:r>
            <w:r>
              <w:rPr>
                <w:rFonts w:hint="eastAsia" w:ascii="宋体" w:hAnsi="宋体" w:eastAsia="宋体" w:cs="宋体"/>
                <w:b/>
                <w:color w:val="000000"/>
                <w:sz w:val="24"/>
                <w:szCs w:val="24"/>
              </w:rPr>
              <w:t xml:space="preserve">为其缴纳的社保证明材料并加盖</w:t>
            </w:r>
            <w:r>
              <w:rPr>
                <w:rFonts w:hint="eastAsia" w:ascii="宋体" w:hAnsi="宋体" w:eastAsia="宋体" w:cs="宋体"/>
                <w:b/>
                <w:color w:val="000000"/>
                <w:sz w:val="24"/>
                <w:szCs w:val="24"/>
                <w:lang w:eastAsia="zh-CN"/>
              </w:rPr>
              <w:t xml:space="preserve">供应商</w:t>
            </w:r>
            <w:r>
              <w:rPr>
                <w:rFonts w:hint="eastAsia" w:ascii="宋体" w:hAnsi="宋体" w:eastAsia="宋体" w:cs="宋体"/>
                <w:b/>
                <w:color w:val="000000"/>
                <w:sz w:val="24"/>
                <w:szCs w:val="24"/>
              </w:rPr>
              <w:t xml:space="preserve">公章，</w:t>
            </w:r>
            <w:r>
              <w:rPr>
                <w:rFonts w:hint="eastAsia" w:ascii="宋体" w:hAnsi="宋体" w:eastAsia="宋体" w:cs="宋体"/>
                <w:b/>
                <w:color w:val="000000"/>
                <w:sz w:val="24"/>
                <w:szCs w:val="24"/>
                <w:lang w:eastAsia="zh-CN"/>
              </w:rPr>
              <w:t xml:space="preserve">未提供或未按要求提供此项不得分</w:t>
            </w:r>
            <w:r>
              <w:rPr>
                <w:rFonts w:hint="eastAsia" w:ascii="宋体" w:hAnsi="宋体" w:eastAsia="宋体" w:cs="宋体"/>
                <w:b/>
                <w:color w:val="000000"/>
                <w:sz w:val="24"/>
                <w:szCs w:val="24"/>
              </w:rPr>
              <w:t xml:space="preserve">；</w:t>
            </w:r>
            <w:r/>
          </w:p>
        </w:tc>
      </w:tr>
      <w:tr>
        <w:trPr>
          <w:jc w:val="center"/>
          <w:trHeight w:val="621"/>
        </w:trPr>
        <w:tc>
          <w:tcPr>
            <w:shd w:val="clear" w:color="auto" w:fill="auto"/>
            <w:tcW w:w="166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团队人员</w:t>
            </w:r>
            <w:r/>
          </w:p>
          <w:p>
            <w:pPr>
              <w:jc w:val="center"/>
              <w:keepLines w:val="0"/>
              <w:keepNext w:val="0"/>
              <w:pageBreakBefore w:val="0"/>
              <w:spacing w:line="360" w:lineRule="exact"/>
              <w:widowControl/>
              <w:rPr>
                <w:rFonts w:hint="eastAsia" w:ascii="Calibri" w:hAnsi="Calibri" w:eastAsia="宋体" w:cs="Times New Roman"/>
                <w:sz w:val="21"/>
                <w:szCs w:val="22"/>
                <w:lang w:val="en-US" w:eastAsia="en-US" w:bidi="ar-SA"/>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shd w:val="clear" w:color="auto" w:fill="auto"/>
            <w:tcW w:w="6845" w:type="dxa"/>
            <w:vAlign w:val="top"/>
            <w:textDirection w:val="lrTb"/>
            <w:noWrap w:val="false"/>
          </w:tcPr>
          <w:p>
            <w:pPr>
              <w:numPr>
                <w:ilvl w:val="0"/>
                <w:numId w:val="0"/>
              </w:num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拟派项目团队成员（</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含项目负责人）</w:t>
            </w:r>
            <w:r>
              <w:rPr>
                <w:rFonts w:hint="eastAsia" w:ascii="宋体" w:hAnsi="宋体" w:eastAsia="宋体" w:cs="宋体"/>
                <w:color w:val="000000"/>
                <w:sz w:val="24"/>
                <w:szCs w:val="24"/>
                <w:lang w:val="en-US" w:eastAsia="zh-CN"/>
              </w:rPr>
              <w:t xml:space="preserve">具有专利代理师</w:t>
            </w:r>
            <w:r>
              <w:rPr>
                <w:rFonts w:hint="eastAsia" w:ascii="宋体" w:hAnsi="宋体" w:cs="宋体"/>
                <w:color w:val="000000"/>
                <w:sz w:val="24"/>
                <w:szCs w:val="24"/>
                <w:lang w:val="en-US" w:eastAsia="zh-CN"/>
              </w:rPr>
              <w:t xml:space="preserve">执业</w:t>
            </w:r>
            <w:r>
              <w:rPr>
                <w:rFonts w:hint="eastAsia" w:ascii="宋体" w:hAnsi="宋体" w:eastAsia="宋体" w:cs="宋体"/>
                <w:color w:val="000000"/>
                <w:sz w:val="24"/>
                <w:szCs w:val="24"/>
                <w:lang w:val="en-US" w:eastAsia="zh-CN"/>
              </w:rPr>
              <w:t xml:space="preserve">备案证明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每提供一个</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numPr>
                <w:ilvl w:val="0"/>
                <w:numId w:val="0"/>
              </w:num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color w:val="000000"/>
                <w:sz w:val="24"/>
                <w:szCs w:val="24"/>
              </w:rPr>
              <w:t xml:space="preserve">拟派项目团队成员（</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含项目负责人）</w:t>
            </w: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知识产权师</w:t>
            </w:r>
            <w:r>
              <w:rPr>
                <w:rFonts w:hint="eastAsia" w:ascii="宋体" w:hAnsi="宋体" w:eastAsia="宋体" w:cs="宋体"/>
                <w:color w:val="000000"/>
                <w:sz w:val="24"/>
                <w:szCs w:val="24"/>
                <w:lang w:val="en-US" w:eastAsia="zh-CN"/>
              </w:rPr>
              <w:t xml:space="preserve">及以上</w:t>
            </w:r>
            <w:r>
              <w:rPr>
                <w:rFonts w:hint="eastAsia" w:ascii="宋体" w:hAnsi="宋体" w:eastAsia="宋体" w:cs="宋体"/>
                <w:color w:val="000000"/>
                <w:sz w:val="24"/>
                <w:szCs w:val="24"/>
              </w:rPr>
              <w:t xml:space="preserve">职称的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每提供一个</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Calibri" w:hAnsi="Calibri" w:eastAsia="宋体" w:cs="Times New Roman"/>
                <w:sz w:val="21"/>
                <w:szCs w:val="22"/>
                <w:lang w:val="en-US" w:eastAsia="en-US" w:bidi="ar-SA"/>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证明材料须提供</w:t>
            </w:r>
            <w:r>
              <w:rPr>
                <w:rFonts w:hint="eastAsia" w:ascii="宋体" w:hAnsi="宋体" w:eastAsia="宋体" w:cs="宋体"/>
                <w:b/>
                <w:color w:val="000000"/>
                <w:sz w:val="24"/>
                <w:szCs w:val="24"/>
              </w:rPr>
              <w:t xml:space="preserve">有效期内</w:t>
            </w:r>
            <w:r>
              <w:rPr>
                <w:rFonts w:hint="eastAsia" w:ascii="宋体" w:hAnsi="宋体" w:eastAsia="宋体" w:cs="宋体"/>
                <w:b/>
                <w:color w:val="000000"/>
                <w:sz w:val="24"/>
                <w:szCs w:val="24"/>
                <w:lang w:eastAsia="zh-CN"/>
              </w:rPr>
              <w:t xml:space="preserve">的</w:t>
            </w:r>
            <w:r>
              <w:rPr>
                <w:rFonts w:hint="eastAsia" w:ascii="宋体" w:hAnsi="宋体" w:eastAsia="宋体" w:cs="宋体"/>
                <w:b/>
                <w:color w:val="000000"/>
                <w:sz w:val="24"/>
                <w:szCs w:val="24"/>
                <w:lang w:val="en-US" w:eastAsia="zh-CN"/>
              </w:rPr>
              <w:t xml:space="preserve">专利代理师职业备案证明</w:t>
            </w:r>
            <w:r>
              <w:rPr>
                <w:rFonts w:hint="eastAsia" w:ascii="宋体" w:hAnsi="宋体" w:eastAsia="宋体" w:cs="宋体"/>
                <w:b/>
                <w:color w:val="000000"/>
                <w:sz w:val="24"/>
                <w:szCs w:val="24"/>
                <w:lang w:eastAsia="zh-CN"/>
              </w:rPr>
              <w:t xml:space="preserve">、</w:t>
            </w:r>
            <w:r>
              <w:rPr>
                <w:rFonts w:hint="eastAsia" w:ascii="宋体" w:hAnsi="宋体" w:eastAsia="宋体" w:cs="宋体"/>
                <w:b/>
                <w:bCs/>
                <w:color w:val="000000"/>
                <w:sz w:val="24"/>
                <w:szCs w:val="24"/>
                <w:lang w:val="en-US" w:eastAsia="zh-CN"/>
              </w:rPr>
              <w:t xml:space="preserve">职称证书</w:t>
            </w:r>
            <w:r>
              <w:rPr>
                <w:rFonts w:hint="eastAsia" w:ascii="宋体" w:hAnsi="宋体" w:eastAsia="宋体" w:cs="宋体"/>
                <w:b/>
                <w:bCs/>
                <w:color w:val="000000"/>
                <w:sz w:val="24"/>
                <w:szCs w:val="24"/>
              </w:rPr>
              <w:t xml:space="preserve">以及</w:t>
            </w:r>
            <w:r>
              <w:rPr>
                <w:rFonts w:hint="eastAsia" w:ascii="宋体" w:hAnsi="宋体" w:eastAsia="宋体" w:cs="宋体"/>
                <w:b/>
                <w:color w:val="000000"/>
                <w:sz w:val="24"/>
                <w:szCs w:val="24"/>
                <w:lang w:val="en-US" w:eastAsia="zh-CN"/>
              </w:rPr>
              <w:t xml:space="preserve">近一年内任意一个</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lang w:eastAsia="zh-CN"/>
              </w:rPr>
              <w:t xml:space="preserve">供应商</w:t>
            </w:r>
            <w:r>
              <w:rPr>
                <w:rFonts w:hint="eastAsia" w:ascii="宋体" w:hAnsi="宋体" w:eastAsia="宋体" w:cs="宋体"/>
                <w:b/>
                <w:color w:val="000000"/>
                <w:sz w:val="24"/>
                <w:szCs w:val="24"/>
              </w:rPr>
              <w:t xml:space="preserve">为其缴纳的社保证明材料并加盖</w:t>
            </w:r>
            <w:r>
              <w:rPr>
                <w:rFonts w:hint="eastAsia" w:ascii="宋体" w:hAnsi="宋体" w:eastAsia="宋体" w:cs="宋体"/>
                <w:b/>
                <w:color w:val="000000"/>
                <w:sz w:val="24"/>
                <w:szCs w:val="24"/>
                <w:lang w:eastAsia="zh-CN"/>
              </w:rPr>
              <w:t xml:space="preserve">供应商</w:t>
            </w:r>
            <w:r>
              <w:rPr>
                <w:rFonts w:hint="eastAsia" w:ascii="宋体" w:hAnsi="宋体" w:eastAsia="宋体" w:cs="宋体"/>
                <w:b/>
                <w:color w:val="000000"/>
                <w:sz w:val="24"/>
                <w:szCs w:val="24"/>
              </w:rPr>
              <w:t xml:space="preserve">公章，未提供</w:t>
            </w:r>
            <w:r>
              <w:rPr>
                <w:rFonts w:hint="eastAsia" w:ascii="宋体" w:hAnsi="宋体" w:eastAsia="宋体" w:cs="宋体"/>
                <w:b/>
                <w:color w:val="000000"/>
                <w:sz w:val="24"/>
                <w:szCs w:val="24"/>
                <w:lang w:eastAsia="zh-CN"/>
              </w:rPr>
              <w:t xml:space="preserve">或未按要求提供此项不得分</w:t>
            </w:r>
            <w:r>
              <w:rPr>
                <w:rFonts w:hint="eastAsia" w:ascii="宋体" w:hAnsi="宋体" w:eastAsia="宋体" w:cs="宋体"/>
                <w:color w:val="000000"/>
                <w:sz w:val="24"/>
                <w:szCs w:val="24"/>
              </w:rPr>
              <w:t xml:space="preserve">。</w:t>
            </w:r>
            <w:r/>
          </w:p>
        </w:tc>
      </w:tr>
    </w:tbl>
    <w:p>
      <w:pPr>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w:t>
      </w:r>
      <w:r>
        <w:rPr>
          <w:rFonts w:hint="eastAsia"/>
          <w:sz w:val="24"/>
          <w:szCs w:val="24"/>
          <w:lang w:val="en-US" w:eastAsia="zh-CN"/>
        </w:rPr>
        <w:t xml:space="preserve">技术分</w:t>
      </w: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360" w:lineRule="exact"/>
            </w:pPr>
            <w:r>
              <w:rPr>
                <w:rFonts w:hint="eastAsia" w:ascii="宋体" w:hAnsi="宋体" w:eastAsia="宋体" w:cs="宋体"/>
                <w:sz w:val="24"/>
                <w:szCs w:val="24"/>
              </w:rPr>
              <w:t xml:space="preserve">常规服务</w:t>
            </w:r>
            <w:r>
              <w:rPr>
                <w:rFonts w:hint="eastAsia" w:ascii="宋体" w:hAnsi="宋体" w:eastAsia="宋体" w:cs="宋体"/>
                <w:sz w:val="24"/>
                <w:szCs w:val="24"/>
                <w:lang w:val="en-US" w:eastAsia="zh-CN"/>
              </w:rPr>
              <w:t xml:space="preserve">质量</w:t>
            </w:r>
            <w:r>
              <w:rPr>
                <w:rFonts w:hint="eastAsia" w:ascii="宋体" w:hAnsi="宋体" w:eastAsia="宋体" w:cs="宋体"/>
                <w:color w:val="000000"/>
                <w:sz w:val="24"/>
                <w:szCs w:val="24"/>
              </w:rPr>
              <w:t xml:space="preserve">方案（</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6845" w:type="dxa"/>
            <w:vAlign w:val="top"/>
            <w:textDirection w:val="lrTb"/>
            <w:noWrap w:val="false"/>
          </w:tcPr>
          <w:p>
            <w:pPr>
              <w:ind w:right="34"/>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供应商针对本项目提供服务质量方案。</w:t>
            </w:r>
            <w:r>
              <w:rPr>
                <w:rFonts w:hint="eastAsia" w:ascii="宋体" w:hAnsi="宋体" w:eastAsia="宋体" w:cs="宋体"/>
                <w:sz w:val="24"/>
                <w:szCs w:val="24"/>
              </w:rPr>
              <w:t xml:space="preserve">常规服务</w:t>
            </w:r>
            <w:r>
              <w:rPr>
                <w:rFonts w:hint="eastAsia" w:ascii="宋体" w:hAnsi="宋体" w:eastAsia="宋体" w:cs="宋体"/>
                <w:sz w:val="24"/>
                <w:szCs w:val="24"/>
                <w:lang w:val="en-US" w:eastAsia="zh-CN"/>
              </w:rPr>
              <w:t xml:space="preserve">质量</w:t>
            </w:r>
            <w:r>
              <w:rPr>
                <w:rFonts w:hint="eastAsia" w:ascii="宋体" w:hAnsi="宋体" w:eastAsia="宋体" w:cs="宋体"/>
                <w:color w:val="000000"/>
                <w:sz w:val="24"/>
                <w:szCs w:val="24"/>
              </w:rPr>
              <w:t xml:space="preserve">方案包含但不限于</w:t>
            </w:r>
            <w:r>
              <w:rPr>
                <w:rFonts w:hint="eastAsia" w:ascii="宋体" w:hAnsi="宋体" w:eastAsia="宋体" w:cs="宋体"/>
                <w:sz w:val="24"/>
                <w:szCs w:val="24"/>
              </w:rPr>
              <w:t xml:space="preserve">配备专职的联系人</w:t>
            </w:r>
            <w:r>
              <w:rPr>
                <w:rFonts w:hint="eastAsia" w:ascii="宋体" w:hAnsi="宋体" w:eastAsia="宋体" w:cs="宋体"/>
                <w:sz w:val="24"/>
                <w:szCs w:val="24"/>
                <w:lang w:val="en-US" w:eastAsia="zh-CN"/>
              </w:rPr>
              <w:t xml:space="preserve">工作流程</w:t>
            </w:r>
            <w:r>
              <w:rPr>
                <w:rFonts w:hint="eastAsia" w:ascii="宋体" w:hAnsi="宋体" w:eastAsia="宋体" w:cs="宋体"/>
                <w:sz w:val="24"/>
                <w:szCs w:val="24"/>
              </w:rPr>
              <w:t xml:space="preserve">、服务流程管理规范、处理案件</w:t>
            </w:r>
            <w:r>
              <w:rPr>
                <w:rFonts w:hint="eastAsia" w:ascii="宋体" w:hAnsi="宋体" w:eastAsia="宋体" w:cs="宋体"/>
                <w:sz w:val="24"/>
                <w:szCs w:val="24"/>
                <w:lang w:val="en-US" w:eastAsia="zh-CN"/>
              </w:rPr>
              <w:t xml:space="preserve">流程等内容；</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方案非常合理、可行、科学、实用、完整的，</w:t>
            </w:r>
            <w:r>
              <w:rPr>
                <w:rFonts w:hint="eastAsia" w:ascii="宋体" w:hAnsi="宋体" w:eastAsia="宋体" w:cs="宋体"/>
                <w:b/>
                <w:bCs/>
                <w:sz w:val="24"/>
                <w:szCs w:val="24"/>
                <w:lang w:val="zh-CN"/>
              </w:rPr>
              <w:t xml:space="preserve">得</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方案较为合理、可行、科学、实用、完整的，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方案较基本合理、可行、科学、实用、完整的，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方案较差，合理、可行、科学、实用等有缺陷的，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ascii="宋体" w:hAnsi="宋体" w:eastAsia="Arial" w:cs="Arial"/>
                <w:color w:val="000000"/>
                <w:sz w:val="24"/>
                <w:szCs w:val="24"/>
                <w:lang w:val="en-US" w:eastAsia="en-US" w:bidi="ar-SA"/>
              </w:rPr>
            </w:pPr>
            <w:r>
              <w:rPr>
                <w:rFonts w:hint="eastAsia" w:ascii="宋体" w:hAnsi="宋体" w:eastAsia="宋体" w:cs="宋体"/>
                <w:b/>
                <w:bCs/>
                <w:sz w:val="24"/>
                <w:szCs w:val="24"/>
                <w:lang w:val="zh-CN"/>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特色服务</w:t>
            </w:r>
            <w:r>
              <w:rPr>
                <w:rFonts w:hint="eastAsia" w:ascii="宋体" w:hAnsi="宋体" w:eastAsia="宋体" w:cs="宋体"/>
                <w:sz w:val="24"/>
                <w:szCs w:val="24"/>
                <w:lang w:val="en-US" w:eastAsia="zh-CN"/>
              </w:rPr>
              <w:t xml:space="preserve">质量</w:t>
            </w:r>
            <w:r>
              <w:rPr>
                <w:rFonts w:hint="eastAsia" w:ascii="宋体" w:hAnsi="宋体" w:eastAsia="宋体" w:cs="宋体"/>
                <w:color w:val="000000"/>
                <w:sz w:val="24"/>
                <w:szCs w:val="24"/>
              </w:rPr>
              <w:t xml:space="preserve">方案（</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6845" w:type="dxa"/>
            <w:vAlign w:val="top"/>
            <w:textDirection w:val="lrTb"/>
            <w:noWrap w:val="false"/>
          </w:tcPr>
          <w:p>
            <w:pPr>
              <w:ind w:right="34"/>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特色服务</w:t>
            </w:r>
            <w:r>
              <w:rPr>
                <w:rFonts w:hint="eastAsia" w:ascii="宋体" w:hAnsi="宋体" w:eastAsia="宋体" w:cs="宋体"/>
                <w:sz w:val="24"/>
                <w:szCs w:val="24"/>
                <w:lang w:val="en-US" w:eastAsia="zh-CN"/>
              </w:rPr>
              <w:t xml:space="preserve">质量</w:t>
            </w:r>
            <w:r>
              <w:rPr>
                <w:rFonts w:hint="eastAsia" w:ascii="宋体" w:hAnsi="宋体" w:eastAsia="宋体" w:cs="宋体"/>
                <w:color w:val="000000"/>
                <w:sz w:val="24"/>
                <w:szCs w:val="24"/>
              </w:rPr>
              <w:t xml:space="preserve">方案包含但不限于</w:t>
            </w:r>
            <w:r>
              <w:rPr>
                <w:rFonts w:hint="eastAsia" w:ascii="宋体" w:hAnsi="宋体" w:eastAsia="宋体" w:cs="宋体"/>
                <w:color w:val="000000"/>
                <w:sz w:val="24"/>
                <w:szCs w:val="24"/>
                <w:lang w:val="en-US" w:eastAsia="zh-CN"/>
              </w:rPr>
              <w:t xml:space="preserve">提高</w:t>
            </w:r>
            <w:r>
              <w:rPr>
                <w:rFonts w:hint="eastAsia" w:ascii="宋体" w:hAnsi="宋体" w:eastAsia="宋体" w:cs="宋体"/>
                <w:sz w:val="24"/>
                <w:szCs w:val="24"/>
              </w:rPr>
              <w:t xml:space="preserve">专利授权率、</w:t>
            </w:r>
            <w:r>
              <w:rPr>
                <w:rFonts w:hint="eastAsia" w:ascii="宋体" w:hAnsi="宋体" w:eastAsia="宋体" w:cs="宋体"/>
                <w:sz w:val="24"/>
                <w:szCs w:val="24"/>
                <w:lang w:val="en-US" w:eastAsia="zh-CN"/>
              </w:rPr>
              <w:t xml:space="preserve">加快</w:t>
            </w:r>
            <w:r>
              <w:rPr>
                <w:rFonts w:hint="eastAsia" w:ascii="宋体" w:hAnsi="宋体" w:eastAsia="宋体" w:cs="宋体"/>
                <w:sz w:val="24"/>
                <w:szCs w:val="24"/>
              </w:rPr>
              <w:t xml:space="preserve">专利奖申报、</w:t>
            </w:r>
            <w:r>
              <w:rPr>
                <w:rFonts w:hint="eastAsia" w:ascii="宋体" w:hAnsi="宋体" w:eastAsia="宋体" w:cs="宋体"/>
                <w:sz w:val="24"/>
                <w:szCs w:val="24"/>
                <w:lang w:val="en-US" w:eastAsia="zh-CN"/>
              </w:rPr>
              <w:t xml:space="preserve">加快</w:t>
            </w:r>
            <w:r>
              <w:rPr>
                <w:rFonts w:hint="eastAsia" w:ascii="宋体" w:hAnsi="宋体" w:eastAsia="宋体" w:cs="宋体"/>
                <w:sz w:val="24"/>
                <w:szCs w:val="24"/>
              </w:rPr>
              <w:t xml:space="preserve">知识产权项目申报</w:t>
            </w:r>
            <w:r>
              <w:rPr>
                <w:rFonts w:hint="eastAsia" w:ascii="宋体" w:hAnsi="宋体" w:eastAsia="宋体" w:cs="宋体"/>
                <w:sz w:val="24"/>
                <w:szCs w:val="24"/>
                <w:lang w:val="en-US" w:eastAsia="zh-CN"/>
              </w:rPr>
              <w:t xml:space="preserve">等方案内容</w:t>
            </w:r>
            <w:r>
              <w:rPr>
                <w:rFonts w:hint="eastAsia" w:ascii="宋体" w:hAnsi="宋体" w:eastAsia="宋体" w:cs="宋体"/>
                <w:sz w:val="24"/>
                <w:szCs w:val="24"/>
                <w:lang w:eastAsia="zh-CN"/>
              </w:rPr>
              <w:t xml:space="preserve">；</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方案非常合理、可行、科学、实用、完整的，</w:t>
            </w:r>
            <w:r>
              <w:rPr>
                <w:rFonts w:hint="eastAsia" w:ascii="宋体" w:hAnsi="宋体" w:eastAsia="宋体" w:cs="宋体"/>
                <w:b/>
                <w:bCs/>
                <w:sz w:val="24"/>
                <w:szCs w:val="24"/>
                <w:lang w:val="zh-CN"/>
              </w:rPr>
              <w:t xml:space="preserve">得</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方案较为合理、可行、科学、实用、完整的，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方案较基本合理、可行、科学、实用、完整的，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方案较差，合理、可行、科学、实用等有缺陷的，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val="zh-CN"/>
              </w:rPr>
              <w:t xml:space="preserve">分</w:t>
            </w:r>
            <w:r>
              <w:rPr>
                <w:rFonts w:hint="eastAsia" w:ascii="宋体" w:hAnsi="宋体" w:eastAsia="宋体" w:cs="宋体"/>
                <w:sz w:val="24"/>
                <w:szCs w:val="24"/>
                <w:lang w:val="zh-CN"/>
              </w:rPr>
              <w:t xml:space="preserve">；</w:t>
            </w:r>
            <w:r/>
          </w:p>
          <w:p>
            <w:pPr>
              <w:ind w:right="34"/>
              <w:keepLines w:val="0"/>
              <w:keepNext w:val="0"/>
              <w:pageBreakBefore w:val="0"/>
              <w:spacing w:line="36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宋体"/>
                <w:color w:val="000000"/>
                <w:sz w:val="24"/>
                <w:szCs w:val="24"/>
              </w:rPr>
              <w:t xml:space="preserve">服务质量控制方案（</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6845" w:type="dxa"/>
            <w:vAlign w:val="top"/>
            <w:textDirection w:val="lrTb"/>
            <w:noWrap w:val="false"/>
          </w:tcPr>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供应商针对本项目提供服务质量控制方案。方案包含但不限于服务质量管理制度、服务反馈制度、服务考核奖惩、服务承诺制度、服务对象档案管理制度、工作人员守则等内容。                           </w:t>
            </w:r>
            <w:r/>
          </w:p>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服务质量控制与实施措施</w:t>
            </w:r>
            <w:r>
              <w:rPr>
                <w:rFonts w:hint="eastAsia" w:ascii="宋体" w:hAnsi="宋体" w:eastAsia="宋体" w:cs="宋体"/>
                <w:color w:val="000000"/>
                <w:sz w:val="24"/>
                <w:szCs w:val="24"/>
              </w:rPr>
              <w:t xml:space="preserve">完全响应、科学合理，内容详细完整，操作性、实用性</w:t>
            </w:r>
            <w:r>
              <w:rPr>
                <w:rFonts w:hint="eastAsia" w:ascii="宋体" w:hAnsi="宋体" w:eastAsia="宋体" w:cs="宋体"/>
                <w:color w:val="000000"/>
                <w:sz w:val="24"/>
                <w:szCs w:val="24"/>
                <w:lang w:eastAsia="zh-CN"/>
              </w:rPr>
              <w:t xml:space="preserve">、针对行</w:t>
            </w:r>
            <w:r>
              <w:rPr>
                <w:rFonts w:hint="eastAsia" w:ascii="宋体" w:hAnsi="宋体" w:eastAsia="宋体" w:cs="宋体"/>
                <w:color w:val="000000"/>
                <w:sz w:val="24"/>
                <w:szCs w:val="24"/>
              </w:rPr>
              <w:t xml:space="preserve">强，</w:t>
            </w:r>
            <w:r>
              <w:rPr>
                <w:rFonts w:hint="eastAsia" w:ascii="宋体" w:hAnsi="宋体" w:eastAsia="宋体" w:cs="宋体"/>
                <w:b/>
                <w:bCs/>
                <w:color w:val="000000"/>
                <w:sz w:val="24"/>
                <w:szCs w:val="24"/>
              </w:rPr>
              <w:t xml:space="preserve">得</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eastAsia="zh-CN"/>
              </w:rPr>
              <w:t xml:space="preserve">质量控制与实施措施</w:t>
            </w:r>
            <w:r>
              <w:rPr>
                <w:rFonts w:hint="eastAsia" w:ascii="宋体" w:hAnsi="宋体" w:eastAsia="宋体" w:cs="宋体"/>
                <w:color w:val="000000"/>
                <w:sz w:val="24"/>
                <w:szCs w:val="24"/>
              </w:rPr>
              <w:t xml:space="preserve">科学合理，内容较为详细完整，操作性、实用性</w:t>
            </w:r>
            <w:r>
              <w:rPr>
                <w:rFonts w:hint="eastAsia" w:ascii="宋体" w:hAnsi="宋体" w:eastAsia="宋体" w:cs="宋体"/>
                <w:color w:val="000000"/>
                <w:sz w:val="24"/>
                <w:szCs w:val="24"/>
                <w:lang w:eastAsia="zh-CN"/>
              </w:rPr>
              <w:t xml:space="preserve">、针对性</w:t>
            </w:r>
            <w:r>
              <w:rPr>
                <w:rFonts w:hint="eastAsia" w:ascii="宋体" w:hAnsi="宋体" w:eastAsia="宋体" w:cs="宋体"/>
                <w:color w:val="000000"/>
                <w:sz w:val="24"/>
                <w:szCs w:val="24"/>
              </w:rPr>
              <w:t xml:space="preserve">较强，</w:t>
            </w:r>
            <w:r>
              <w:rPr>
                <w:rFonts w:hint="eastAsia" w:ascii="宋体" w:hAnsi="宋体" w:eastAsia="宋体" w:cs="宋体"/>
                <w:b/>
                <w:bCs/>
                <w:color w:val="000000"/>
                <w:sz w:val="24"/>
                <w:szCs w:val="24"/>
              </w:rPr>
              <w:t xml:space="preserve">得</w:t>
            </w:r>
            <w:r>
              <w:rPr>
                <w:rFonts w:hint="eastAsia" w:ascii="宋体" w:hAnsi="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eastAsia="zh-CN"/>
              </w:rPr>
              <w:t xml:space="preserve">服务质量控制</w:t>
            </w: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eastAsia="zh-CN"/>
              </w:rPr>
              <w:t xml:space="preserve">实施</w:t>
            </w:r>
            <w:r>
              <w:rPr>
                <w:rFonts w:hint="eastAsia" w:ascii="宋体" w:hAnsi="宋体" w:eastAsia="宋体" w:cs="宋体"/>
                <w:color w:val="000000"/>
                <w:sz w:val="24"/>
                <w:szCs w:val="24"/>
              </w:rPr>
              <w:t xml:space="preserve">措施一般的，基本合理，内容不太详细、不完整，可行性</w:t>
            </w:r>
            <w:r>
              <w:rPr>
                <w:rFonts w:hint="eastAsia" w:ascii="宋体" w:hAnsi="宋体" w:eastAsia="宋体" w:cs="宋体"/>
                <w:color w:val="000000"/>
                <w:sz w:val="24"/>
                <w:szCs w:val="24"/>
                <w:lang w:eastAsia="zh-CN"/>
              </w:rPr>
              <w:t xml:space="preserve">、针对性</w:t>
            </w:r>
            <w:r>
              <w:rPr>
                <w:rFonts w:hint="eastAsia" w:ascii="宋体" w:hAnsi="宋体" w:eastAsia="宋体" w:cs="宋体"/>
                <w:color w:val="000000"/>
                <w:sz w:val="24"/>
                <w:szCs w:val="24"/>
              </w:rPr>
              <w:t xml:space="preserve">一般</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得</w:t>
            </w: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szCs w:val="24"/>
                <w:lang w:val="en-US" w:eastAsia="en-US" w:bidi="ar-SA"/>
              </w:rPr>
            </w:pPr>
            <w:r>
              <w:rPr>
                <w:rFonts w:hint="eastAsia" w:ascii="宋体" w:hAnsi="宋体" w:eastAsia="宋体" w:cs="宋体"/>
                <w:color w:val="000000"/>
                <w:sz w:val="24"/>
                <w:szCs w:val="24"/>
                <w:lang w:eastAsia="zh-CN"/>
              </w:rPr>
              <w:t xml:space="preserve">服务质量控制</w:t>
            </w: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eastAsia="zh-CN"/>
              </w:rPr>
              <w:t xml:space="preserve">实施</w:t>
            </w:r>
            <w:r>
              <w:rPr>
                <w:rFonts w:hint="eastAsia" w:ascii="宋体" w:hAnsi="宋体" w:eastAsia="宋体" w:cs="宋体"/>
                <w:color w:val="000000"/>
                <w:sz w:val="24"/>
                <w:szCs w:val="24"/>
              </w:rPr>
              <w:t xml:space="preserve">措施</w:t>
            </w:r>
            <w:r>
              <w:rPr>
                <w:rFonts w:hint="eastAsia" w:ascii="宋体" w:hAnsi="宋体" w:eastAsia="宋体" w:cs="宋体"/>
                <w:color w:val="000000"/>
                <w:sz w:val="24"/>
                <w:szCs w:val="24"/>
                <w:lang w:eastAsia="zh-CN"/>
              </w:rPr>
              <w:t xml:space="preserve">较差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不太合理得当，</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作业流程</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yellow"/>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rPr>
              <w:t xml:space="preserve">）</w:t>
            </w:r>
            <w:r/>
          </w:p>
        </w:tc>
        <w:tc>
          <w:tcPr>
            <w:tcW w:w="6845" w:type="dxa"/>
            <w:vAlign w:val="top"/>
            <w:textDirection w:val="lrTb"/>
            <w:noWrap w:val="false"/>
          </w:tcPr>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供应商针对本项目提供作业流程方案。方案包含但不限于</w:t>
            </w:r>
            <w:r>
              <w:rPr>
                <w:rFonts w:hint="eastAsia" w:ascii="宋体" w:hAnsi="宋体" w:eastAsia="宋体" w:cs="宋体"/>
                <w:color w:val="000000"/>
                <w:sz w:val="24"/>
                <w:szCs w:val="24"/>
                <w:lang w:val="en-US" w:eastAsia="zh-CN"/>
              </w:rPr>
              <w:t xml:space="preserve">作业</w:t>
            </w:r>
            <w:r>
              <w:rPr>
                <w:rFonts w:hint="eastAsia" w:ascii="宋体" w:hAnsi="宋体" w:eastAsia="宋体" w:cs="宋体"/>
                <w:color w:val="000000"/>
                <w:sz w:val="24"/>
                <w:szCs w:val="24"/>
              </w:rPr>
              <w:t xml:space="preserve">步骤、</w:t>
            </w:r>
            <w:r>
              <w:rPr>
                <w:rFonts w:hint="eastAsia" w:ascii="宋体" w:hAnsi="宋体" w:eastAsia="宋体" w:cs="宋体"/>
                <w:color w:val="000000"/>
                <w:sz w:val="24"/>
                <w:szCs w:val="24"/>
                <w:lang w:val="en-US" w:eastAsia="zh-CN"/>
              </w:rPr>
              <w:t xml:space="preserve">作业</w:t>
            </w:r>
            <w:r>
              <w:rPr>
                <w:rFonts w:hint="eastAsia" w:ascii="宋体" w:hAnsi="宋体" w:eastAsia="宋体" w:cs="宋体"/>
                <w:color w:val="000000"/>
                <w:sz w:val="24"/>
                <w:szCs w:val="24"/>
              </w:rPr>
              <w:t xml:space="preserve">重点、注意事项等内容。                           </w:t>
            </w:r>
            <w:r/>
          </w:p>
          <w:p>
            <w:pP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rPr>
              <w:t xml:space="preserve">切实可行，</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完善全面、科学合理，可行性、可操作性强</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得 </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lang w:eastAsia="zh-CN"/>
              </w:rPr>
              <w:t xml:space="preserve">分；</w:t>
            </w:r>
            <w:r>
              <w:rPr>
                <w:rFonts w:hint="eastAsia" w:ascii="宋体" w:hAnsi="宋体" w:eastAsia="宋体" w:cs="宋体"/>
                <w:color w:val="000000"/>
                <w:sz w:val="24"/>
                <w:szCs w:val="24"/>
              </w:rPr>
              <w:t xml:space="preserve">                                                </w:t>
            </w:r>
            <w:r/>
          </w:p>
          <w:p>
            <w:pPr>
              <w:keepLines w:val="0"/>
              <w:keepNext w:val="0"/>
              <w:pageBreakBefore w:val="0"/>
              <w:spacing w:line="360" w:lineRule="exact"/>
              <w:widowControl/>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rPr>
              <w:t xml:space="preserve">具有可行性，</w:t>
            </w:r>
            <w:r>
              <w:rPr>
                <w:rFonts w:hint="eastAsia" w:ascii="宋体" w:hAnsi="宋体" w:eastAsia="宋体" w:cs="宋体"/>
                <w:color w:val="000000"/>
                <w:sz w:val="24"/>
                <w:szCs w:val="24"/>
                <w:lang w:eastAsia="zh-CN"/>
              </w:rPr>
              <w:t xml:space="preserve">内容较为全面、</w:t>
            </w:r>
            <w:r>
              <w:rPr>
                <w:rFonts w:hint="eastAsia" w:ascii="宋体" w:hAnsi="宋体" w:eastAsia="宋体" w:cs="宋体"/>
                <w:color w:val="000000"/>
                <w:sz w:val="24"/>
                <w:szCs w:val="24"/>
              </w:rPr>
              <w:t xml:space="preserve">方案较合理，可行性、可操作性较强</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lang w:eastAsia="zh-CN"/>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rPr>
              <w:t xml:space="preserve">可行性一般</w:t>
            </w:r>
            <w:r>
              <w:rPr>
                <w:rFonts w:hint="eastAsia" w:ascii="宋体" w:hAnsi="宋体" w:eastAsia="宋体" w:cs="宋体"/>
                <w:color w:val="000000"/>
                <w:sz w:val="24"/>
                <w:szCs w:val="24"/>
                <w:lang w:eastAsia="zh-CN"/>
              </w:rPr>
              <w:t xml:space="preserve">，内容全面性一般</w:t>
            </w:r>
            <w:r>
              <w:rPr>
                <w:rFonts w:hint="eastAsia" w:ascii="宋体" w:hAnsi="宋体" w:eastAsia="宋体" w:cs="宋体"/>
                <w:color w:val="000000"/>
                <w:sz w:val="24"/>
                <w:szCs w:val="24"/>
              </w:rPr>
              <w:t xml:space="preserve">，方案合理性一般，可行性</w:t>
            </w:r>
            <w:r>
              <w:rPr>
                <w:rFonts w:hint="eastAsia" w:ascii="宋体" w:hAnsi="宋体" w:eastAsia="宋体" w:cs="宋体"/>
                <w:color w:val="000000"/>
                <w:sz w:val="24"/>
                <w:szCs w:val="24"/>
                <w:lang w:eastAsia="zh-CN"/>
              </w:rPr>
              <w:t xml:space="preserve">一般，</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eastAsia="zh-CN"/>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rPr>
              <w:t xml:space="preserve">可行性有缺陷，</w:t>
            </w:r>
            <w:r>
              <w:rPr>
                <w:rFonts w:hint="eastAsia" w:ascii="宋体" w:hAnsi="宋体" w:eastAsia="宋体" w:cs="宋体"/>
                <w:color w:val="000000"/>
                <w:sz w:val="24"/>
                <w:szCs w:val="24"/>
                <w:lang w:eastAsia="zh-CN"/>
              </w:rPr>
              <w:t xml:space="preserve">内容有缺陷，</w:t>
            </w:r>
            <w:r>
              <w:rPr>
                <w:rFonts w:hint="eastAsia" w:ascii="宋体" w:hAnsi="宋体" w:eastAsia="宋体" w:cs="宋体"/>
                <w:color w:val="000000"/>
                <w:sz w:val="24"/>
                <w:szCs w:val="24"/>
              </w:rPr>
              <w:t xml:space="preserve">方案合理性，可行性</w:t>
            </w:r>
            <w:r>
              <w:rPr>
                <w:rFonts w:hint="eastAsia" w:ascii="宋体" w:hAnsi="宋体" w:eastAsia="宋体" w:cs="宋体"/>
                <w:color w:val="000000"/>
                <w:sz w:val="24"/>
                <w:szCs w:val="24"/>
                <w:lang w:eastAsia="zh-CN"/>
              </w:rPr>
              <w:t xml:space="preserve">较差，</w:t>
            </w:r>
            <w:r>
              <w:rPr>
                <w:rFonts w:hint="eastAsia" w:ascii="宋体" w:hAnsi="宋体" w:eastAsia="宋体" w:cs="宋体"/>
                <w:b/>
                <w:bCs/>
                <w:color w:val="000000"/>
                <w:sz w:val="24"/>
                <w:szCs w:val="24"/>
                <w:lang w:eastAsia="zh-CN"/>
              </w:rPr>
              <w:t xml:space="preserve">得</w:t>
            </w:r>
            <w:r>
              <w:rPr>
                <w:rFonts w:hint="eastAsia" w:ascii="宋体" w:hAnsi="宋体" w:eastAsia="宋体" w:cs="宋体"/>
                <w:b/>
                <w:bCs/>
                <w:color w:val="000000"/>
                <w:sz w:val="24"/>
                <w:szCs w:val="24"/>
                <w:lang w:val="en-US" w:eastAsia="zh-CN"/>
              </w:rPr>
              <w:t xml:space="preserve">1分；</w:t>
            </w:r>
            <w:r>
              <w:rPr>
                <w:rFonts w:hint="eastAsia" w:ascii="宋体" w:hAnsi="宋体" w:eastAsia="宋体" w:cs="宋体"/>
                <w:color w:val="000000"/>
                <w:sz w:val="24"/>
                <w:szCs w:val="24"/>
              </w:rPr>
              <w:t xml:space="preserve">                                                 </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lang w:val="en-US" w:eastAsia="en-US" w:bidi="ar-SA"/>
              </w:rPr>
            </w:pPr>
            <w:r>
              <w:rPr>
                <w:rFonts w:hint="eastAsia" w:ascii="宋体" w:hAnsi="宋体" w:eastAsia="宋体" w:cs="宋体"/>
                <w:b/>
                <w:bCs/>
                <w:color w:val="000000"/>
                <w:sz w:val="24"/>
                <w:szCs w:val="24"/>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管理方案</w:t>
            </w:r>
            <w:r/>
          </w:p>
          <w:p>
            <w:pPr>
              <w:jc w:val="center"/>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6845" w:type="dxa"/>
            <w:vAlign w:val="top"/>
            <w:textDirection w:val="lrTb"/>
            <w:noWrap w:val="false"/>
          </w:tcPr>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供应商针对本项目提供服务管理方案。方案包含但不限于公司管理制度、人员责任要求、服务对象回访制度等内容。                         计划切实可行，完善全面、科学合理，可行性、可操作性强</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得 </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lang w:eastAsia="zh-CN"/>
              </w:rPr>
              <w:t xml:space="preserve">分；</w:t>
            </w:r>
            <w:r>
              <w:rPr>
                <w:rFonts w:hint="eastAsia" w:ascii="宋体" w:hAnsi="宋体" w:eastAsia="宋体" w:cs="宋体"/>
                <w:color w:val="000000"/>
                <w:sz w:val="24"/>
                <w:szCs w:val="24"/>
              </w:rPr>
              <w:t xml:space="preserve">                                                </w:t>
            </w:r>
            <w:r/>
          </w:p>
          <w:p>
            <w:pPr>
              <w:keepLines w:val="0"/>
              <w:keepNext w:val="0"/>
              <w:pageBreakBefore w:val="0"/>
              <w:spacing w:line="360" w:lineRule="exact"/>
              <w:widowControl/>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rPr>
              <w:t xml:space="preserve">计划具有可行性，方案较合理，可行性、可操作性较强</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lang w:eastAsia="zh-CN"/>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计划可行性一般且有缺陷，方案合理性一般，可行性</w:t>
            </w:r>
            <w:r>
              <w:rPr>
                <w:rFonts w:hint="eastAsia" w:ascii="宋体" w:hAnsi="宋体" w:eastAsia="宋体" w:cs="宋体"/>
                <w:color w:val="000000"/>
                <w:sz w:val="24"/>
                <w:szCs w:val="24"/>
                <w:lang w:eastAsia="zh-CN"/>
              </w:rPr>
              <w:t xml:space="preserve">一般，</w:t>
            </w:r>
            <w:r>
              <w:rPr>
                <w:rFonts w:hint="eastAsia" w:ascii="宋体" w:hAnsi="宋体" w:eastAsia="宋体" w:cs="宋体"/>
                <w:b/>
                <w:bCs/>
                <w:color w:val="000000"/>
                <w:sz w:val="24"/>
                <w:szCs w:val="24"/>
                <w:lang w:eastAsia="zh-CN"/>
              </w:rPr>
              <w:t xml:space="preserve">得 </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eastAsia="zh-CN"/>
              </w:rPr>
              <w:t xml:space="preserve">分；</w:t>
            </w:r>
            <w:r/>
          </w:p>
          <w:p>
            <w:pPr>
              <w:jc w:val="left"/>
              <w:keepLines w:val="0"/>
              <w:keepNext w:val="0"/>
              <w:pageBreakBefore w:val="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宋体" w:cs="宋体"/>
                <w:color w:val="000000"/>
                <w:sz w:val="24"/>
                <w:szCs w:val="24"/>
              </w:rPr>
              <w:t xml:space="preserve">计划可行性有缺陷，方案合理性，可行性</w:t>
            </w:r>
            <w:r>
              <w:rPr>
                <w:rFonts w:hint="eastAsia" w:ascii="宋体" w:hAnsi="宋体" w:eastAsia="宋体" w:cs="宋体"/>
                <w:color w:val="000000"/>
                <w:sz w:val="24"/>
                <w:szCs w:val="24"/>
                <w:lang w:eastAsia="zh-CN"/>
              </w:rPr>
              <w:t xml:space="preserve">较差，</w:t>
            </w:r>
            <w:r>
              <w:rPr>
                <w:rFonts w:hint="eastAsia" w:ascii="宋体" w:hAnsi="宋体" w:eastAsia="宋体" w:cs="宋体"/>
                <w:b/>
                <w:bCs/>
                <w:color w:val="000000"/>
                <w:sz w:val="24"/>
                <w:szCs w:val="24"/>
                <w:lang w:eastAsia="zh-CN"/>
              </w:rPr>
              <w:t xml:space="preserve">得</w:t>
            </w:r>
            <w:r>
              <w:rPr>
                <w:rFonts w:hint="eastAsia" w:ascii="宋体" w:hAnsi="宋体" w:eastAsia="宋体" w:cs="宋体"/>
                <w:b/>
                <w:bCs/>
                <w:color w:val="000000"/>
                <w:sz w:val="24"/>
                <w:szCs w:val="24"/>
                <w:lang w:val="en-US" w:eastAsia="zh-CN"/>
              </w:rPr>
              <w:t xml:space="preserve">1分；</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未见阐述不得分。</w:t>
            </w:r>
            <w:r/>
          </w:p>
        </w:tc>
      </w:tr>
    </w:tbl>
    <w:p>
      <w:pPr>
        <w:ind w:firstLine="480"/>
        <w:jc w:val="left"/>
        <w:spacing w:line="500" w:lineRule="exact"/>
        <w:rPr>
          <w:rFonts w:hint="default"/>
          <w:sz w:val="24"/>
          <w:szCs w:val="24"/>
          <w:lang w:val="en-US" w:eastAsia="zh-CN"/>
        </w:rPr>
      </w:pPr>
      <w:r>
        <w:rPr>
          <w:rFonts w:hint="eastAsia"/>
          <w:sz w:val="24"/>
          <w:szCs w:val="24"/>
          <w:lang w:val="en-US" w:eastAsia="zh-CN"/>
        </w:rPr>
        <w:t xml:space="preserve">注：</w:t>
      </w:r>
      <w:r/>
    </w:p>
    <w:p>
      <w:pPr>
        <w:ind w:firstLine="480"/>
        <w:jc w:val="left"/>
        <w:spacing w:line="500" w:lineRule="exact"/>
        <w:rPr>
          <w:rFonts w:hint="eastAsia"/>
          <w:sz w:val="24"/>
          <w:szCs w:val="24"/>
        </w:rPr>
      </w:pPr>
      <w:r>
        <w:rPr>
          <w:rFonts w:hint="eastAsia"/>
          <w:sz w:val="24"/>
          <w:szCs w:val="24"/>
          <w:lang w:val="en-US" w:eastAsia="zh-CN"/>
        </w:rPr>
        <w:t xml:space="preserve">1.</w:t>
      </w:r>
      <w:r>
        <w:rPr>
          <w:rFonts w:hint="eastAsia"/>
          <w:sz w:val="24"/>
          <w:szCs w:val="24"/>
        </w:rPr>
        <w:t xml:space="preserve">本项目评标标准中的</w:t>
      </w:r>
      <w:r>
        <w:rPr>
          <w:rFonts w:hint="eastAsia"/>
          <w:b/>
          <w:bCs/>
          <w:sz w:val="24"/>
          <w:szCs w:val="24"/>
        </w:rPr>
        <w:t xml:space="preserve">技术分</w:t>
      </w: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分）采用暗标方式进行评审。</w:t>
      </w:r>
      <w:r/>
    </w:p>
    <w:p>
      <w:pPr>
        <w:ind w:firstLine="480"/>
        <w:jc w:val="left"/>
        <w:spacing w:line="500" w:lineRule="exact"/>
        <w:rPr>
          <w:rFonts w:hint="eastAsia"/>
          <w:sz w:val="24"/>
          <w:szCs w:val="24"/>
        </w:rPr>
      </w:pPr>
      <w:r>
        <w:rPr>
          <w:rFonts w:hint="eastAsia"/>
          <w:sz w:val="24"/>
          <w:szCs w:val="24"/>
          <w:lang w:val="en-US" w:eastAsia="zh-CN"/>
        </w:rPr>
        <w:t xml:space="preserve">2.</w:t>
      </w:r>
      <w:r>
        <w:rPr>
          <w:rFonts w:hint="eastAsia"/>
          <w:sz w:val="24"/>
          <w:szCs w:val="24"/>
        </w:rPr>
        <w:t xml:space="preserve">编制要求：</w:t>
      </w:r>
      <w:r/>
    </w:p>
    <w:p>
      <w:pPr>
        <w:ind w:firstLine="480"/>
        <w:jc w:val="left"/>
        <w:spacing w:line="500" w:lineRule="exact"/>
        <w:rPr>
          <w:rFonts w:hint="eastAsia"/>
          <w:sz w:val="24"/>
          <w:szCs w:val="24"/>
        </w:rPr>
      </w:pPr>
      <w:r>
        <w:rPr>
          <w:rFonts w:hint="eastAsia"/>
          <w:sz w:val="24"/>
          <w:szCs w:val="24"/>
        </w:rPr>
        <w:t xml:space="preserve">2.1方案内容、文字</w:t>
      </w:r>
      <w:r>
        <w:rPr>
          <w:rFonts w:hint="eastAsia"/>
          <w:sz w:val="24"/>
          <w:szCs w:val="24"/>
          <w:lang w:eastAsia="zh-CN"/>
        </w:rPr>
        <w:t xml:space="preserve">、各类型图表、框图</w:t>
      </w:r>
      <w:r>
        <w:rPr>
          <w:rFonts w:hint="eastAsia"/>
          <w:sz w:val="24"/>
          <w:szCs w:val="24"/>
        </w:rPr>
        <w:t xml:space="preserve">均不得出现供应商名称、相关人员姓名和其他可识别供应商身份的字符、徽标、人员名称</w:t>
      </w:r>
      <w:r>
        <w:rPr>
          <w:rFonts w:hint="eastAsia"/>
          <w:sz w:val="24"/>
          <w:szCs w:val="24"/>
          <w:lang w:eastAsia="zh-CN"/>
        </w:rPr>
        <w:t xml:space="preserve">、</w:t>
      </w:r>
      <w:r>
        <w:rPr>
          <w:rFonts w:hint="eastAsia"/>
          <w:sz w:val="24"/>
          <w:szCs w:val="24"/>
        </w:rPr>
        <w:t xml:space="preserve">投标人独享的企业标准或编号等内容</w:t>
      </w:r>
      <w:r>
        <w:rPr>
          <w:rFonts w:hint="eastAsia"/>
          <w:sz w:val="24"/>
          <w:szCs w:val="24"/>
          <w:lang w:eastAsia="zh-CN"/>
        </w:rPr>
        <w:t xml:space="preserve">；</w:t>
      </w:r>
      <w:r>
        <w:rPr>
          <w:rFonts w:hint="eastAsia"/>
          <w:b/>
          <w:bCs/>
          <w:sz w:val="24"/>
          <w:szCs w:val="24"/>
        </w:rPr>
        <w:t xml:space="preserve">不得出现能显示企业特征或批注、底纹、阴影、水印等提示性的标记或标识</w:t>
      </w:r>
      <w:r>
        <w:rPr>
          <w:rFonts w:hint="eastAsia"/>
          <w:sz w:val="24"/>
          <w:szCs w:val="24"/>
          <w:lang w:eastAsia="zh-CN"/>
        </w:rPr>
        <w:t xml:space="preserve">；</w:t>
      </w:r>
      <w:r>
        <w:rPr>
          <w:rFonts w:hint="eastAsia"/>
          <w:sz w:val="24"/>
          <w:szCs w:val="24"/>
        </w:rPr>
        <w:t xml:space="preserve">不得出现以前所承担过的项目名称，不得作任何标识或暗示该供应商单位名称或人员姓名的标记</w:t>
      </w:r>
      <w:r>
        <w:rPr>
          <w:rFonts w:hint="eastAsia"/>
          <w:sz w:val="24"/>
          <w:szCs w:val="24"/>
          <w:lang w:eastAsia="zh-CN"/>
        </w:rPr>
        <w:t xml:space="preserve">，</w:t>
      </w:r>
      <w:r>
        <w:rPr>
          <w:rFonts w:hint="eastAsia"/>
          <w:sz w:val="24"/>
          <w:szCs w:val="24"/>
        </w:rPr>
        <w:t xml:space="preserve">相关人员姓名应以职务或职称代替。</w:t>
      </w:r>
      <w:r/>
    </w:p>
    <w:p>
      <w:pPr>
        <w:ind w:firstLine="480"/>
        <w:jc w:val="left"/>
        <w:spacing w:line="500" w:lineRule="exact"/>
        <w:rPr>
          <w:rFonts w:hint="eastAsia"/>
          <w:sz w:val="24"/>
          <w:szCs w:val="24"/>
        </w:rPr>
      </w:pPr>
      <w:r>
        <w:rPr>
          <w:rFonts w:hint="eastAsia"/>
          <w:sz w:val="24"/>
          <w:szCs w:val="24"/>
          <w:lang w:val="en-US" w:eastAsia="zh-CN"/>
        </w:rPr>
        <w:t xml:space="preserve">2.2</w:t>
      </w:r>
      <w:r>
        <w:rPr>
          <w:rFonts w:hint="eastAsia"/>
          <w:sz w:val="24"/>
          <w:szCs w:val="24"/>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sz w:val="24"/>
          <w:szCs w:val="24"/>
        </w:rPr>
      </w:pPr>
      <w:r>
        <w:rPr>
          <w:rFonts w:hint="eastAsia"/>
          <w:sz w:val="24"/>
          <w:szCs w:val="24"/>
        </w:rPr>
        <w:t xml:space="preserve">2.3供应商需按照</w:t>
      </w:r>
      <w:r>
        <w:rPr>
          <w:rFonts w:hint="eastAsia"/>
          <w:sz w:val="24"/>
          <w:szCs w:val="24"/>
          <w:lang w:val="en-US" w:eastAsia="zh-CN"/>
        </w:rPr>
        <w:t xml:space="preserve">上述</w:t>
      </w:r>
      <w:r>
        <w:rPr>
          <w:rFonts w:hint="eastAsia"/>
          <w:sz w:val="24"/>
          <w:szCs w:val="24"/>
        </w:rPr>
        <w:t xml:space="preserve">要求编制方案，未按要求编制的本项不得分。</w:t>
      </w:r>
      <w:r/>
    </w:p>
    <w:p>
      <w:pPr>
        <w:ind w:firstLine="480"/>
        <w:jc w:val="left"/>
        <w:spacing w:line="500" w:lineRule="exact"/>
        <w:rPr>
          <w:rFonts w:hint="eastAsia"/>
          <w:sz w:val="24"/>
          <w:szCs w:val="24"/>
        </w:rPr>
      </w:pPr>
      <w:r>
        <w:rPr>
          <w:rFonts w:hint="eastAsia"/>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br w:type="page" w:clear="all"/>
      </w:r>
      <w:r/>
    </w:p>
    <w:p>
      <w:pPr>
        <w:pStyle w:val="810"/>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rPr>
          <w:rFonts w:eastAsia="宋体"/>
          <w:lang w:val="en-US" w:eastAsia="zh-CN"/>
        </w:rPr>
      </w:pPr>
      <w:r>
        <w:rPr>
          <w:rFonts w:hint="eastAsia" w:ascii="Arial" w:hAnsi="Arial" w:cs="Arial"/>
          <w:i/>
          <w:iCs/>
          <w:sz w:val="36"/>
          <w:u w:val="single"/>
        </w:rPr>
        <w:t xml:space="preserve">九、</w:t>
      </w:r>
      <w:r>
        <w:rPr>
          <w:rFonts w:hint="eastAsia" w:ascii="Arial" w:hAnsi="Arial" w:cs="Arial"/>
          <w:i/>
          <w:iCs/>
          <w:sz w:val="36"/>
          <w:u w:val="single"/>
          <w:lang w:val="en-US" w:eastAsia="zh-CN"/>
        </w:rPr>
        <w:t xml:space="preserve">总公司对分公司的授权函</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rPr>
        <w:t xml:space="preserve">本授权</w:t>
      </w:r>
      <w:r>
        <w:rPr>
          <w:rFonts w:hint="eastAsia" w:eastAsia="宋体" w:cs="Times New Roman"/>
          <w:sz w:val="24"/>
          <w:szCs w:val="24"/>
          <w:lang w:val="en-US" w:eastAsia="zh-CN"/>
        </w:rPr>
        <w:t xml:space="preserve">函</w:t>
      </w:r>
      <w:r>
        <w:rPr>
          <w:rFonts w:hint="eastAsia" w:eastAsia="宋体" w:cs="Times New Roman"/>
          <w:sz w:val="24"/>
          <w:szCs w:val="24"/>
        </w:rPr>
        <w:t xml:space="preserve">声明：____________</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总公司</w:t>
      </w:r>
      <w:r>
        <w:rPr>
          <w:rFonts w:hint="eastAsia" w:eastAsia="宋体" w:cs="Times New Roman"/>
          <w:sz w:val="24"/>
          <w:szCs w:val="24"/>
          <w:lang w:eastAsia="zh-CN"/>
        </w:rPr>
        <w:t xml:space="preserve">）</w:t>
      </w:r>
      <w:r>
        <w:rPr>
          <w:rFonts w:hint="eastAsia" w:eastAsia="宋体" w:cs="Times New Roman"/>
          <w:sz w:val="24"/>
          <w:szCs w:val="24"/>
        </w:rPr>
        <w:t xml:space="preserve">授权________________（</w:t>
      </w:r>
      <w:r>
        <w:rPr>
          <w:rFonts w:hint="eastAsia" w:eastAsia="宋体" w:cs="Times New Roman"/>
          <w:sz w:val="24"/>
          <w:szCs w:val="24"/>
          <w:lang w:val="en-US" w:eastAsia="zh-CN"/>
        </w:rPr>
        <w:t xml:space="preserve">分公司</w:t>
      </w:r>
      <w:r>
        <w:rPr>
          <w:rFonts w:hint="eastAsia" w:eastAsia="宋体" w:cs="Times New Roman"/>
          <w:sz w:val="24"/>
          <w:szCs w:val="24"/>
        </w:rPr>
        <w:t xml:space="preserve">）为JSZC-        号项目采购活动的代理</w:t>
      </w:r>
      <w:r>
        <w:rPr>
          <w:rFonts w:hint="eastAsia" w:eastAsia="宋体" w:cs="Times New Roman"/>
          <w:sz w:val="24"/>
          <w:szCs w:val="24"/>
          <w:lang w:val="en-US" w:eastAsia="zh-CN"/>
        </w:rPr>
        <w:t xml:space="preserve">方</w:t>
      </w:r>
      <w:r>
        <w:rPr>
          <w:rFonts w:hint="eastAsia" w:eastAsia="宋体" w:cs="Times New Roman"/>
          <w:sz w:val="24"/>
          <w:szCs w:val="24"/>
        </w:rPr>
        <w:t xml:space="preserve">，________________</w:t>
      </w:r>
      <w:r>
        <w:rPr>
          <w:rFonts w:hint="eastAsia" w:eastAsia="宋体" w:cs="Times New Roman"/>
          <w:sz w:val="24"/>
          <w:szCs w:val="24"/>
          <w:lang w:val="en-US" w:eastAsia="zh-CN"/>
        </w:rPr>
        <w:t xml:space="preserve"> </w:t>
      </w:r>
      <w:r>
        <w:rPr>
          <w:rFonts w:hint="eastAsia" w:eastAsia="宋体" w:cs="Times New Roman"/>
          <w:sz w:val="24"/>
          <w:szCs w:val="24"/>
        </w:rPr>
        <w:t xml:space="preserve">（</w:t>
      </w:r>
      <w:r>
        <w:rPr>
          <w:rFonts w:hint="eastAsia" w:eastAsia="宋体" w:cs="Times New Roman"/>
          <w:sz w:val="24"/>
          <w:szCs w:val="24"/>
          <w:lang w:val="en-US" w:eastAsia="zh-CN"/>
        </w:rPr>
        <w:t xml:space="preserve">分公司</w:t>
      </w:r>
      <w:r>
        <w:rPr>
          <w:rFonts w:hint="eastAsia" w:eastAsia="宋体" w:cs="Times New Roman"/>
          <w:sz w:val="24"/>
          <w:szCs w:val="24"/>
        </w:rPr>
        <w:t xml:space="preserve">）签署的材料</w:t>
      </w:r>
      <w:r>
        <w:rPr>
          <w:rFonts w:hint="eastAsia" w:eastAsia="宋体" w:cs="Times New Roman"/>
          <w:sz w:val="24"/>
          <w:szCs w:val="24"/>
          <w:lang w:val="en-US" w:eastAsia="zh-CN"/>
        </w:rPr>
        <w:t xml:space="preserve">本</w:t>
      </w:r>
      <w:r>
        <w:rPr>
          <w:rFonts w:hint="eastAsia" w:eastAsia="宋体" w:cs="Times New Roman"/>
          <w:sz w:val="24"/>
          <w:szCs w:val="24"/>
        </w:rPr>
        <w:t xml:space="preserve">单位都给予认可，并承担可能由此产生的各种法律责任</w:t>
      </w:r>
      <w:r>
        <w:rPr>
          <w:rFonts w:hint="eastAsia" w:eastAsia="宋体" w:cs="Times New Roman"/>
          <w:sz w:val="24"/>
          <w:szCs w:val="24"/>
          <w:lang w:eastAsia="zh-CN"/>
        </w:rPr>
        <w:t xml:space="preserve">，</w:t>
      </w:r>
      <w:r>
        <w:rPr>
          <w:rFonts w:hint="eastAsia" w:eastAsia="宋体" w:cs="Times New Roman"/>
          <w:sz w:val="24"/>
          <w:szCs w:val="24"/>
        </w:rPr>
        <w:t xml:space="preserve">以本单位名义全权处理一切与该项目采购有关的事务。</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rPr>
        <w:t xml:space="preserve">本授权</w:t>
      </w:r>
      <w:r>
        <w:rPr>
          <w:rFonts w:hint="eastAsia" w:eastAsia="宋体" w:cs="Times New Roman"/>
          <w:sz w:val="24"/>
          <w:szCs w:val="24"/>
          <w:lang w:val="en-US" w:eastAsia="zh-CN"/>
        </w:rPr>
        <w:t xml:space="preserve">函</w:t>
      </w:r>
      <w:r>
        <w:rPr>
          <w:rFonts w:hint="eastAsia" w:eastAsia="宋体" w:cs="Times New Roman"/>
          <w:sz w:val="24"/>
          <w:szCs w:val="24"/>
        </w:rPr>
        <w:t xml:space="preserve">于______年____月____日起生效，特此声明。</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rPr>
        <w:t xml:space="preserve">授权</w:t>
      </w:r>
      <w:r>
        <w:rPr>
          <w:rFonts w:hint="eastAsia" w:eastAsia="宋体" w:cs="Times New Roman"/>
          <w:sz w:val="24"/>
          <w:szCs w:val="24"/>
          <w:lang w:val="en-US" w:eastAsia="zh-CN"/>
        </w:rPr>
        <w:t xml:space="preserve">单位</w:t>
      </w:r>
      <w:r>
        <w:rPr>
          <w:rFonts w:hint="eastAsia" w:eastAsia="宋体" w:cs="Times New Roman"/>
          <w:sz w:val="24"/>
          <w:szCs w:val="24"/>
        </w:rPr>
        <w:t xml:space="preserve">：          </w:t>
      </w:r>
      <w:r>
        <w:rPr>
          <w:rFonts w:hint="eastAsia" w:eastAsia="宋体" w:cs="Times New Roman"/>
          <w:sz w:val="24"/>
          <w:szCs w:val="24"/>
          <w:lang w:val="en-US" w:eastAsia="zh-CN"/>
        </w:rPr>
        <w:t xml:space="preserve">         </w:t>
      </w:r>
      <w:r>
        <w:rPr>
          <w:rFonts w:hint="eastAsia" w:eastAsia="宋体" w:cs="Times New Roman"/>
          <w:sz w:val="24"/>
          <w:szCs w:val="24"/>
        </w:rPr>
        <w:t xml:space="preserve">（加盖公章）</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rPr>
        <w:t xml:space="preserve">授权</w:t>
      </w:r>
      <w:r>
        <w:rPr>
          <w:rFonts w:hint="eastAsia" w:eastAsia="宋体" w:cs="Times New Roman"/>
          <w:sz w:val="24"/>
          <w:szCs w:val="24"/>
          <w:lang w:val="en-US" w:eastAsia="zh-CN"/>
        </w:rPr>
        <w:t xml:space="preserve">单位</w:t>
      </w:r>
      <w:r>
        <w:rPr>
          <w:rFonts w:hint="eastAsia" w:eastAsia="宋体" w:cs="Times New Roman"/>
          <w:sz w:val="24"/>
          <w:szCs w:val="24"/>
        </w:rPr>
        <w:t xml:space="preserve">联系电话：                          </w:t>
      </w:r>
      <w:r/>
    </w:p>
    <w:p>
      <w:pPr>
        <w:ind w:firstLine="480"/>
        <w:keepLines w:val="0"/>
        <w:keepNext w:val="0"/>
        <w:pageBreakBefore w:val="0"/>
        <w:spacing w:line="360" w:lineRule="auto"/>
        <w:widowControl w:val="off"/>
        <w:rPr>
          <w:rFonts w:hint="eastAsia" w:eastAsia="宋体" w:cs="Times New Roman"/>
          <w:sz w:val="24"/>
          <w:szCs w:val="24"/>
          <w:lang w:eastAsia="zh-CN"/>
        </w:rPr>
      </w:pPr>
      <w:r>
        <w:rPr>
          <w:rFonts w:hint="eastAsia" w:eastAsia="宋体" w:cs="Times New Roman"/>
          <w:sz w:val="24"/>
          <w:szCs w:val="24"/>
          <w:lang w:val="en-US" w:eastAsia="zh-CN"/>
        </w:rPr>
        <w:t xml:space="preserve">被</w:t>
      </w:r>
      <w:r>
        <w:rPr>
          <w:rFonts w:hint="eastAsia" w:eastAsia="宋体" w:cs="Times New Roman"/>
          <w:sz w:val="24"/>
          <w:szCs w:val="24"/>
        </w:rPr>
        <w:t xml:space="preserve">授权单位名称：          </w:t>
      </w:r>
      <w:r>
        <w:rPr>
          <w:rFonts w:hint="eastAsia" w:eastAsia="宋体" w:cs="Times New Roman"/>
          <w:sz w:val="24"/>
          <w:szCs w:val="24"/>
          <w:lang w:val="en-US" w:eastAsia="zh-CN"/>
        </w:rPr>
        <w:t xml:space="preserve">         （</w:t>
      </w:r>
      <w:r>
        <w:rPr>
          <w:rFonts w:hint="eastAsia" w:eastAsia="宋体" w:cs="Times New Roman"/>
          <w:sz w:val="24"/>
          <w:szCs w:val="24"/>
        </w:rPr>
        <w:t xml:space="preserve">加盖公章</w:t>
      </w:r>
      <w:r>
        <w:rPr>
          <w:rFonts w:hint="eastAsia" w:eastAsia="宋体" w:cs="Times New Roman"/>
          <w:sz w:val="24"/>
          <w:szCs w:val="24"/>
          <w:lang w:eastAsia="zh-CN"/>
        </w:rPr>
        <w:t xml:space="preserve">）</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lang w:val="en-US" w:eastAsia="zh-CN"/>
        </w:rPr>
        <w:t xml:space="preserve">被</w:t>
      </w:r>
      <w:r>
        <w:rPr>
          <w:rFonts w:hint="eastAsia" w:eastAsia="宋体" w:cs="Times New Roman"/>
          <w:sz w:val="24"/>
          <w:szCs w:val="24"/>
        </w:rPr>
        <w:t xml:space="preserve">授权</w:t>
      </w:r>
      <w:r>
        <w:rPr>
          <w:rFonts w:hint="eastAsia" w:eastAsia="宋体" w:cs="Times New Roman"/>
          <w:sz w:val="24"/>
          <w:szCs w:val="24"/>
          <w:lang w:val="en-US" w:eastAsia="zh-CN"/>
        </w:rPr>
        <w:t xml:space="preserve">单位</w:t>
      </w:r>
      <w:r>
        <w:rPr>
          <w:rFonts w:hint="eastAsia" w:eastAsia="宋体" w:cs="Times New Roman"/>
          <w:sz w:val="24"/>
          <w:szCs w:val="24"/>
        </w:rPr>
        <w:t xml:space="preserve">联系电话：                          </w:t>
      </w:r>
      <w:r/>
    </w:p>
    <w:p>
      <w:r>
        <w:rPr>
          <w:rFonts w:hint="eastAsia" w:eastAsia="宋体" w:cs="Times New Roman"/>
          <w:sz w:val="24"/>
          <w:szCs w:val="24"/>
        </w:rPr>
        <w:t xml:space="preserve">日期：                     </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lang w:val="en-US" w:eastAsia="zh-CN"/>
        </w:rPr>
        <w:t xml:space="preserve">十</w:t>
      </w:r>
      <w:r>
        <w:rPr>
          <w:rFonts w:hint="eastAsia" w:ascii="Arial" w:hAnsi="Arial" w:cs="Arial"/>
          <w:i/>
          <w:iCs/>
          <w:sz w:val="36"/>
          <w:u w:val="single"/>
        </w:rPr>
        <w:t xml:space="preserve">、授权委托书与法定代表人（单位负责人）身份证明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一</w:t>
      </w:r>
      <w:r>
        <w:rPr>
          <w:rFonts w:hint="eastAsia" w:ascii="Arial" w:hAnsi="Arial" w:cs="Arial"/>
          <w:i/>
          <w:iCs/>
          <w:sz w:val="36"/>
          <w:u w:val="single"/>
        </w:rPr>
        <w:t xml:space="preserve">、投标函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致：连云港</w:t>
      </w:r>
      <w:r>
        <w:rPr>
          <w:rFonts w:hint="eastAsia" w:ascii="宋体" w:hAnsi="宋体"/>
          <w:color w:val="000000"/>
          <w:sz w:val="24"/>
          <w:szCs w:val="21"/>
          <w:lang w:val="en-US" w:eastAsia="zh-CN"/>
        </w:rPr>
        <w:t xml:space="preserve">经济技术开发区政府采购中心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二</w:t>
      </w:r>
      <w:r>
        <w:rPr>
          <w:rFonts w:hint="eastAsia" w:ascii="Arial" w:hAnsi="Arial" w:cs="Arial"/>
          <w:sz w:val="36"/>
        </w:rPr>
        <w:t xml:space="preserve">、中小企业声明函（服务）（分包号：**）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三</w:t>
      </w:r>
      <w:r>
        <w:rPr>
          <w:rFonts w:hint="eastAsia" w:ascii="Arial" w:hAnsi="Arial" w:cs="Arial"/>
          <w:sz w:val="36"/>
        </w:rPr>
        <w:t xml:space="preserve">、残疾人福利性单位声明函（分包号：**）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十</w:t>
      </w:r>
      <w:r>
        <w:rPr>
          <w:rFonts w:hint="eastAsia" w:ascii="Arial" w:hAnsi="Arial" w:cs="Arial"/>
          <w:sz w:val="32"/>
          <w:highlight w:val="none"/>
          <w:lang w:val="en-US" w:eastAsia="zh-CN"/>
        </w:rPr>
        <w:t xml:space="preserve">五</w:t>
      </w:r>
      <w:r>
        <w:rPr>
          <w:rFonts w:hint="eastAsia" w:ascii="Arial" w:hAnsi="Arial" w:eastAsia="宋体" w:cs="Arial"/>
          <w:sz w:val="32"/>
          <w:highlight w:val="none"/>
          <w:lang w:val="en-US" w:eastAsia="zh-CN"/>
        </w:rPr>
        <w:t xml:space="preserve">、</w:t>
      </w:r>
      <w:r>
        <w:rPr>
          <w:rFonts w:hint="eastAsia" w:ascii="Arial" w:hAnsi="Arial" w:eastAsia="宋体" w:cs="Arial"/>
          <w:sz w:val="32"/>
          <w:highlight w:val="none"/>
        </w:rPr>
        <w:t xml:space="preserve">关于符合本国产品标准的声明函（</w:t>
      </w:r>
      <w:r>
        <w:rPr>
          <w:rFonts w:hint="eastAsia" w:ascii="Arial" w:hAnsi="Arial" w:eastAsia="宋体" w:cs="Arial"/>
          <w:sz w:val="32"/>
          <w:highlight w:val="none"/>
          <w:lang w:val="en-US" w:eastAsia="zh-CN"/>
        </w:rPr>
        <w:t xml:space="preserve">分</w:t>
      </w:r>
      <w:r>
        <w:rPr>
          <w:rFonts w:hint="eastAsia" w:ascii="Arial" w:hAnsi="Arial" w:eastAsia="宋体" w:cs="Arial"/>
          <w:sz w:val="32"/>
          <w:highlight w:val="none"/>
        </w:rPr>
        <w:t xml:space="preserve">包号：**）</w:t>
      </w:r>
      <w:r/>
    </w:p>
    <w:p>
      <w:pPr>
        <w:pStyle w:val="65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53"/>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657"/>
          <w:rFonts w:hint="eastAsia" w:ascii="宋体" w:hAnsi="宋体" w:eastAsia="宋体" w:cs="宋体"/>
          <w:i w:val="0"/>
          <w:color w:val="auto"/>
          <w:sz w:val="24"/>
          <w:szCs w:val="24"/>
          <w:highlight w:val="none"/>
          <w:u w:val="single"/>
          <w:shd w:val="clear" w:color="auto" w:fill="ffffff"/>
        </w:rPr>
        <w:t xml:space="preserve">（产品名称1）</w:t>
      </w:r>
      <w:r>
        <w:rPr>
          <w:rStyle w:val="657"/>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657"/>
          <w:rFonts w:hint="eastAsia" w:ascii="宋体" w:hAnsi="宋体" w:eastAsia="宋体" w:cs="宋体"/>
          <w:i w:val="0"/>
          <w:color w:val="auto"/>
          <w:sz w:val="24"/>
          <w:szCs w:val="24"/>
          <w:highlight w:val="none"/>
          <w:u w:val="single"/>
          <w:shd w:val="clear" w:color="auto" w:fill="ffffff"/>
        </w:rPr>
        <w:t xml:space="preserve">（厂名）</w:t>
      </w:r>
      <w:r>
        <w:rPr>
          <w:rStyle w:val="657"/>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6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657"/>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7"/>
          <w:rFonts w:hint="eastAsia" w:ascii="宋体" w:hAnsi="宋体" w:eastAsia="宋体" w:cs="宋体"/>
          <w:i w:val="0"/>
          <w:color w:val="auto"/>
          <w:sz w:val="24"/>
          <w:szCs w:val="24"/>
          <w:highlight w:val="none"/>
          <w:u w:val="single"/>
          <w:shd w:val="clear" w:color="auto" w:fill="ffffff"/>
        </w:rPr>
        <w:t xml:space="preserve">（规定比例）</w:t>
      </w:r>
      <w:r>
        <w:rPr>
          <w:rStyle w:val="657"/>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（关键组件）</w:t>
      </w:r>
      <w:r>
        <w:rPr>
          <w:rStyle w:val="657"/>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65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（关键工序）</w:t>
      </w:r>
      <w:r>
        <w:rPr>
          <w:rStyle w:val="657"/>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65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657"/>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6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7"/>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657"/>
          <w:rFonts w:hint="eastAsia" w:ascii="宋体" w:hAnsi="宋体" w:eastAsia="宋体" w:cs="宋体"/>
          <w:i w:val="0"/>
          <w:color w:val="auto"/>
          <w:sz w:val="24"/>
          <w:szCs w:val="24"/>
          <w:highlight w:val="none"/>
          <w:u w:val="single"/>
          <w:shd w:val="clear" w:color="auto" w:fill="ffffff"/>
        </w:rPr>
        <w:t xml:space="preserve">（产品名称</w:t>
      </w:r>
      <w:r>
        <w:rPr>
          <w:rStyle w:val="657"/>
          <w:rFonts w:hint="eastAsia" w:ascii="宋体" w:hAnsi="宋体" w:eastAsia="宋体" w:cs="宋体"/>
          <w:i w:val="0"/>
          <w:color w:val="auto"/>
          <w:sz w:val="24"/>
          <w:szCs w:val="24"/>
          <w:highlight w:val="none"/>
          <w:u w:val="single"/>
          <w:shd w:val="clear" w:color="auto" w:fill="ffffff"/>
          <w:lang w:val="en-US" w:eastAsia="zh-CN"/>
        </w:rPr>
        <w:t xml:space="preserve">2</w:t>
      </w:r>
      <w:r>
        <w:rPr>
          <w:rStyle w:val="657"/>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65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65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3"/>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653"/>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65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653"/>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653"/>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6671343"/>
            <w:r/>
            <w:bookmarkEnd w:id="7"/>
            <w:r/>
            <w:bookmarkStart w:id="8" w:name="_Hlt24879081"/>
            <w:r/>
            <w:bookmarkEnd w:id="8"/>
            <w:r/>
            <w:bookmarkStart w:id="9" w:name="_Hlt26955056"/>
            <w:r/>
            <w:bookmarkEnd w:id="9"/>
            <w:r/>
            <w:bookmarkStart w:id="10" w:name="_Hlt26955064"/>
            <w:r/>
            <w:bookmarkEnd w:id="10"/>
            <w:r/>
            <w:bookmarkStart w:id="11" w:name="_Hlt26671372"/>
            <w:r/>
            <w:bookmarkEnd w:id="11"/>
            <w:r/>
            <w:bookmarkStart w:id="12" w:name="_Hlt26580838"/>
            <w:r/>
            <w:bookmarkEnd w:id="12"/>
            <w:r/>
            <w:bookmarkStart w:id="13" w:name="_Hlt26609391"/>
            <w:r/>
            <w:bookmarkEnd w:id="13"/>
            <w:r/>
            <w:bookmarkStart w:id="14" w:name="_Hlt26782999"/>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5" w:name="_格式2__法定代表人授权书"/>
      <w:r/>
      <w:bookmarkEnd w:id="15"/>
      <w:r/>
      <w:bookmarkStart w:id="16" w:name="_Hlt26955066"/>
      <w:r/>
      <w:bookmarkEnd w:id="16"/>
      <w:r/>
      <w:bookmarkStart w:id="17" w:name="_Hlt26671374"/>
      <w:r/>
      <w:bookmarkEnd w:id="17"/>
      <w:r/>
      <w:bookmarkStart w:id="18" w:name="_Hlt26609389"/>
      <w:r/>
      <w:bookmarkEnd w:id="18"/>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link w:val="838"/>
    <w:uiPriority w:val="0"/>
    <w:qFormat/>
    <w:pPr>
      <w:jc w:val="both"/>
      <w:widowControl w:val="off"/>
    </w:pPr>
    <w:rPr>
      <w:rFonts w:hint="default" w:ascii="Calibri" w:hAnsi="Calibri" w:eastAsia="宋体" w:cs="Times New Roman"/>
      <w:sz w:val="21"/>
      <w:szCs w:val="22"/>
      <w:lang w:val="en-US" w:eastAsia="zh-CN" w:bidi="ar-SA"/>
    </w:rPr>
  </w:style>
  <w:style w:type="paragraph" w:styleId="625">
    <w:name w:val="Heading 1"/>
    <w:basedOn w:val="624"/>
    <w:next w:val="624"/>
    <w:link w:val="662"/>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63"/>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65"/>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66"/>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67"/>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68"/>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69"/>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70"/>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toc 7"/>
    <w:basedOn w:val="624"/>
    <w:next w:val="624"/>
    <w:uiPriority w:val="39"/>
    <w:unhideWhenUsed/>
    <w:qFormat/>
    <w:pPr>
      <w:ind w:left="1701" w:right="0" w:firstLine="0"/>
      <w:spacing w:after="57"/>
    </w:pPr>
  </w:style>
  <w:style w:type="paragraph" w:styleId="637">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8">
    <w:name w:val="annotation text"/>
    <w:basedOn w:val="624"/>
    <w:uiPriority w:val="0"/>
    <w:qFormat/>
    <w:pPr>
      <w:ind w:firstLine="922"/>
      <w:jc w:val="left"/>
      <w:spacing w:line="360" w:lineRule="auto"/>
    </w:pPr>
    <w:rPr>
      <w:rFonts w:ascii="Times New Roman" w:hAnsi="Times New Roman" w:eastAsia="宋体" w:cs="Times New Roman"/>
      <w:szCs w:val="24"/>
    </w:rPr>
  </w:style>
  <w:style w:type="paragraph" w:styleId="639">
    <w:name w:val="toc 5"/>
    <w:basedOn w:val="624"/>
    <w:next w:val="624"/>
    <w:uiPriority w:val="39"/>
    <w:unhideWhenUsed/>
    <w:qFormat/>
    <w:pPr>
      <w:ind w:left="1134" w:right="0" w:firstLine="0"/>
      <w:spacing w:after="57"/>
    </w:pPr>
  </w:style>
  <w:style w:type="paragraph" w:styleId="640">
    <w:name w:val="toc 3"/>
    <w:basedOn w:val="624"/>
    <w:next w:val="624"/>
    <w:uiPriority w:val="39"/>
    <w:unhideWhenUsed/>
    <w:qFormat/>
    <w:pPr>
      <w:ind w:left="567" w:right="0" w:firstLine="0"/>
      <w:spacing w:after="57"/>
    </w:pPr>
  </w:style>
  <w:style w:type="paragraph" w:styleId="641">
    <w:name w:val="toc 8"/>
    <w:basedOn w:val="624"/>
    <w:next w:val="624"/>
    <w:uiPriority w:val="39"/>
    <w:unhideWhenUsed/>
    <w:qFormat/>
    <w:pPr>
      <w:ind w:left="1984" w:right="0" w:firstLine="0"/>
      <w:spacing w:after="57"/>
    </w:pPr>
  </w:style>
  <w:style w:type="paragraph" w:styleId="642">
    <w:name w:val="endnote text"/>
    <w:basedOn w:val="624"/>
    <w:link w:val="808"/>
    <w:uiPriority w:val="99"/>
    <w:semiHidden/>
    <w:unhideWhenUsed/>
    <w:qFormat/>
    <w:pPr>
      <w:spacing w:after="0" w:line="240" w:lineRule="auto"/>
    </w:pPr>
    <w:rPr>
      <w:sz w:val="20"/>
    </w:rPr>
  </w:style>
  <w:style w:type="paragraph" w:styleId="643">
    <w:name w:val="Footer"/>
    <w:basedOn w:val="624"/>
    <w:link w:val="681"/>
    <w:uiPriority w:val="99"/>
    <w:unhideWhenUsed/>
    <w:qFormat/>
    <w:pPr>
      <w:spacing w:after="0" w:line="240" w:lineRule="auto"/>
      <w:tabs>
        <w:tab w:val="center" w:pos="7143" w:leader="none"/>
        <w:tab w:val="right" w:pos="14287" w:leader="none"/>
      </w:tabs>
    </w:pPr>
  </w:style>
  <w:style w:type="paragraph" w:styleId="644">
    <w:name w:val="Header"/>
    <w:basedOn w:val="624"/>
    <w:link w:val="679"/>
    <w:uiPriority w:val="99"/>
    <w:unhideWhenUsed/>
    <w:qFormat/>
    <w:pPr>
      <w:spacing w:after="0" w:line="240" w:lineRule="auto"/>
      <w:tabs>
        <w:tab w:val="center" w:pos="7143" w:leader="none"/>
        <w:tab w:val="right" w:pos="14287" w:leader="none"/>
      </w:tabs>
    </w:pPr>
  </w:style>
  <w:style w:type="paragraph" w:styleId="645">
    <w:name w:val="toc 1"/>
    <w:basedOn w:val="624"/>
    <w:next w:val="624"/>
    <w:uiPriority w:val="39"/>
    <w:unhideWhenUsed/>
    <w:qFormat/>
    <w:pPr>
      <w:ind w:left="0" w:right="0" w:firstLine="0"/>
      <w:spacing w:after="57"/>
    </w:pPr>
  </w:style>
  <w:style w:type="paragraph" w:styleId="646">
    <w:name w:val="toc 4"/>
    <w:basedOn w:val="624"/>
    <w:next w:val="624"/>
    <w:uiPriority w:val="39"/>
    <w:unhideWhenUsed/>
    <w:qFormat/>
    <w:pPr>
      <w:ind w:left="850" w:right="0" w:firstLine="0"/>
      <w:spacing w:after="57"/>
    </w:pPr>
  </w:style>
  <w:style w:type="paragraph" w:styleId="647">
    <w:name w:val="Subtitle"/>
    <w:basedOn w:val="624"/>
    <w:next w:val="624"/>
    <w:link w:val="674"/>
    <w:uiPriority w:val="11"/>
    <w:qFormat/>
    <w:pPr>
      <w:spacing w:before="200" w:after="200"/>
    </w:pPr>
    <w:rPr>
      <w:sz w:val="24"/>
      <w:szCs w:val="24"/>
    </w:rPr>
  </w:style>
  <w:style w:type="paragraph" w:styleId="648">
    <w:name w:val="footnote text"/>
    <w:basedOn w:val="624"/>
    <w:link w:val="807"/>
    <w:uiPriority w:val="99"/>
    <w:semiHidden/>
    <w:unhideWhenUsed/>
    <w:qFormat/>
    <w:pPr>
      <w:spacing w:after="40" w:line="240" w:lineRule="auto"/>
    </w:pPr>
    <w:rPr>
      <w:sz w:val="18"/>
    </w:rPr>
  </w:style>
  <w:style w:type="paragraph" w:styleId="649">
    <w:name w:val="toc 6"/>
    <w:basedOn w:val="624"/>
    <w:next w:val="624"/>
    <w:uiPriority w:val="39"/>
    <w:unhideWhenUsed/>
    <w:qFormat/>
    <w:pPr>
      <w:ind w:left="1417" w:right="0" w:firstLine="0"/>
      <w:spacing w:after="57"/>
    </w:pPr>
  </w:style>
  <w:style w:type="paragraph" w:styleId="650">
    <w:name w:val="table of figures"/>
    <w:basedOn w:val="624"/>
    <w:next w:val="624"/>
    <w:uiPriority w:val="99"/>
    <w:unhideWhenUsed/>
    <w:qFormat/>
    <w:pPr>
      <w:spacing w:after="0" w:afterAutospacing="0"/>
    </w:pPr>
  </w:style>
  <w:style w:type="paragraph" w:styleId="651">
    <w:name w:val="toc 2"/>
    <w:basedOn w:val="624"/>
    <w:next w:val="624"/>
    <w:uiPriority w:val="39"/>
    <w:unhideWhenUsed/>
    <w:qFormat/>
    <w:pPr>
      <w:ind w:left="283" w:right="0" w:firstLine="0"/>
      <w:spacing w:after="57"/>
    </w:pPr>
  </w:style>
  <w:style w:type="paragraph" w:styleId="652">
    <w:name w:val="toc 9"/>
    <w:basedOn w:val="624"/>
    <w:next w:val="624"/>
    <w:uiPriority w:val="39"/>
    <w:unhideWhenUsed/>
    <w:qFormat/>
    <w:pPr>
      <w:ind w:left="2268" w:right="0" w:firstLine="0"/>
      <w:spacing w:after="57"/>
    </w:pPr>
  </w:style>
  <w:style w:type="paragraph" w:styleId="653">
    <w:name w:val="Normal (Web)"/>
    <w:basedOn w:val="624"/>
    <w:uiPriority w:val="99"/>
    <w:unhideWhenUsed/>
    <w:qFormat/>
    <w:pPr>
      <w:ind w:left="0" w:right="0"/>
      <w:jc w:val="left"/>
      <w:spacing w:before="100" w:beforeAutospacing="1" w:after="100" w:afterAutospacing="1"/>
    </w:pPr>
    <w:rPr>
      <w:sz w:val="24"/>
      <w:lang w:val="en-US" w:eastAsia="zh-CN" w:bidi="ar"/>
    </w:rPr>
  </w:style>
  <w:style w:type="paragraph" w:styleId="654">
    <w:name w:val="Title"/>
    <w:basedOn w:val="624"/>
    <w:next w:val="624"/>
    <w:link w:val="673"/>
    <w:uiPriority w:val="10"/>
    <w:qFormat/>
    <w:pPr>
      <w:contextualSpacing/>
      <w:spacing w:before="300" w:after="200"/>
    </w:pPr>
    <w:rPr>
      <w:sz w:val="48"/>
      <w:szCs w:val="48"/>
    </w:rPr>
  </w:style>
  <w:style w:type="table" w:styleId="6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6">
    <w:name w:val="endnote reference"/>
    <w:uiPriority w:val="99"/>
    <w:semiHidden/>
    <w:unhideWhenUsed/>
    <w:qFormat/>
    <w:rPr>
      <w:vertAlign w:val="superscript"/>
    </w:rPr>
  </w:style>
  <w:style w:type="character" w:styleId="657">
    <w:name w:val="Emphasis"/>
    <w:uiPriority w:val="0"/>
    <w:qFormat/>
    <w:rPr>
      <w:i/>
    </w:rPr>
  </w:style>
  <w:style w:type="character" w:styleId="658">
    <w:name w:val="Hyperlink"/>
    <w:uiPriority w:val="99"/>
    <w:unhideWhenUsed/>
    <w:qFormat/>
    <w:rPr>
      <w:color w:val="0000ff" w:themeColor="hyperlink"/>
      <w:u w:val="single"/>
      <w14:textFill>
        <w14:solidFill>
          <w14:schemeClr w14:val="hlink"/>
        </w14:solidFill>
      </w14:textFill>
    </w:rPr>
  </w:style>
  <w:style w:type="character" w:styleId="659">
    <w:name w:val="footnote reference"/>
    <w:uiPriority w:val="99"/>
    <w:unhideWhenUsed/>
    <w:qFormat/>
    <w:rPr>
      <w:vertAlign w:val="superscript"/>
    </w:rPr>
  </w:style>
  <w:style w:type="paragraph" w:styleId="660" w:customStyle="1">
    <w:name w:val="正文首行缩进11"/>
    <w:basedOn w:val="661"/>
    <w:uiPriority w:val="0"/>
    <w:qFormat/>
    <w:pPr>
      <w:ind w:firstLine="200"/>
      <w:spacing w:line="360" w:lineRule="auto"/>
    </w:pPr>
    <w:rPr>
      <w:rFonts w:ascii="仿宋_GB2312" w:hAnsi="Times New Roman" w:eastAsia="仿宋_GB2312"/>
      <w:sz w:val="30"/>
      <w:szCs w:val="30"/>
    </w:rPr>
  </w:style>
  <w:style w:type="paragraph" w:styleId="661" w:customStyle="1">
    <w:name w:val="正文文本11"/>
    <w:basedOn w:val="624"/>
    <w:next w:val="624"/>
    <w:uiPriority w:val="0"/>
    <w:qFormat/>
    <w:rPr>
      <w:rFonts w:ascii="楷体_GB2312" w:hAnsi="Arial" w:eastAsia="楷体_GB2312"/>
      <w:sz w:val="28"/>
      <w:szCs w:val="28"/>
      <w:lang w:eastAsia="en-US"/>
    </w:rPr>
  </w:style>
  <w:style w:type="character" w:styleId="662" w:customStyle="1">
    <w:name w:val="Heading 1 Char"/>
    <w:link w:val="625"/>
    <w:uiPriority w:val="9"/>
    <w:qFormat/>
    <w:rPr>
      <w:rFonts w:ascii="Arial" w:hAnsi="Arial" w:eastAsia="Arial" w:cs="Arial"/>
      <w:sz w:val="40"/>
      <w:szCs w:val="40"/>
    </w:rPr>
  </w:style>
  <w:style w:type="character" w:styleId="663" w:customStyle="1">
    <w:name w:val="Heading 2 Char"/>
    <w:link w:val="626"/>
    <w:uiPriority w:val="9"/>
    <w:qFormat/>
    <w:rPr>
      <w:rFonts w:ascii="Arial" w:hAnsi="Arial" w:eastAsia="Arial" w:cs="Arial"/>
      <w:sz w:val="34"/>
    </w:rPr>
  </w:style>
  <w:style w:type="character" w:styleId="664" w:customStyle="1">
    <w:name w:val="Heading 3 Char"/>
    <w:link w:val="627"/>
    <w:uiPriority w:val="9"/>
    <w:qFormat/>
    <w:rPr>
      <w:rFonts w:ascii="Arial" w:hAnsi="Arial" w:eastAsia="Arial" w:cs="Arial"/>
      <w:sz w:val="30"/>
      <w:szCs w:val="30"/>
    </w:rPr>
  </w:style>
  <w:style w:type="character" w:styleId="665" w:customStyle="1">
    <w:name w:val="Heading 4 Char"/>
    <w:link w:val="628"/>
    <w:uiPriority w:val="9"/>
    <w:qFormat/>
    <w:rPr>
      <w:rFonts w:ascii="Arial" w:hAnsi="Arial" w:eastAsia="Arial" w:cs="Arial"/>
      <w:b/>
      <w:bCs/>
      <w:sz w:val="26"/>
      <w:szCs w:val="26"/>
    </w:rPr>
  </w:style>
  <w:style w:type="character" w:styleId="666" w:customStyle="1">
    <w:name w:val="Heading 5 Char"/>
    <w:link w:val="629"/>
    <w:uiPriority w:val="9"/>
    <w:qFormat/>
    <w:rPr>
      <w:rFonts w:ascii="Arial" w:hAnsi="Arial" w:eastAsia="Arial" w:cs="Arial"/>
      <w:b/>
      <w:bCs/>
      <w:sz w:val="24"/>
      <w:szCs w:val="24"/>
    </w:rPr>
  </w:style>
  <w:style w:type="character" w:styleId="667" w:customStyle="1">
    <w:name w:val="Heading 6 Char"/>
    <w:link w:val="630"/>
    <w:uiPriority w:val="9"/>
    <w:qFormat/>
    <w:rPr>
      <w:rFonts w:ascii="Arial" w:hAnsi="Arial" w:eastAsia="Arial" w:cs="Arial"/>
      <w:b/>
      <w:bCs/>
      <w:sz w:val="22"/>
      <w:szCs w:val="22"/>
    </w:rPr>
  </w:style>
  <w:style w:type="character" w:styleId="668" w:customStyle="1">
    <w:name w:val="Heading 7 Char"/>
    <w:link w:val="631"/>
    <w:uiPriority w:val="9"/>
    <w:qFormat/>
    <w:rPr>
      <w:rFonts w:ascii="Arial" w:hAnsi="Arial" w:eastAsia="Arial" w:cs="Arial"/>
      <w:b/>
      <w:bCs/>
      <w:i/>
      <w:iCs/>
      <w:sz w:val="22"/>
      <w:szCs w:val="22"/>
    </w:rPr>
  </w:style>
  <w:style w:type="character" w:styleId="669" w:customStyle="1">
    <w:name w:val="Heading 8 Char"/>
    <w:link w:val="632"/>
    <w:uiPriority w:val="9"/>
    <w:qFormat/>
    <w:rPr>
      <w:rFonts w:ascii="Arial" w:hAnsi="Arial" w:eastAsia="Arial" w:cs="Arial"/>
      <w:i/>
      <w:iCs/>
      <w:sz w:val="22"/>
      <w:szCs w:val="22"/>
    </w:rPr>
  </w:style>
  <w:style w:type="character" w:styleId="670" w:customStyle="1">
    <w:name w:val="Heading 9 Char"/>
    <w:link w:val="633"/>
    <w:uiPriority w:val="9"/>
    <w:qFormat/>
    <w:rPr>
      <w:rFonts w:ascii="Arial" w:hAnsi="Arial" w:eastAsia="Arial" w:cs="Arial"/>
      <w:i/>
      <w:iCs/>
      <w:sz w:val="21"/>
      <w:szCs w:val="21"/>
    </w:rPr>
  </w:style>
  <w:style w:type="paragraph" w:styleId="671">
    <w:name w:val="List Paragraph"/>
    <w:basedOn w:val="624"/>
    <w:uiPriority w:val="34"/>
    <w:qFormat/>
    <w:pPr>
      <w:contextualSpacing/>
      <w:ind w:left="720"/>
    </w:pPr>
  </w:style>
  <w:style w:type="paragraph" w:styleId="672">
    <w:name w:val="No Spacing"/>
    <w:uiPriority w:val="1"/>
    <w:qFormat/>
    <w:pPr>
      <w:spacing w:before="0" w:after="0" w:line="240" w:lineRule="auto"/>
    </w:pPr>
    <w:rPr>
      <w:rFonts w:hint="default" w:ascii="Times New Roman" w:hAnsi="Times New Roman" w:eastAsia="宋体" w:cs="Times New Roman"/>
    </w:rPr>
  </w:style>
  <w:style w:type="character" w:styleId="673" w:customStyle="1">
    <w:name w:val="Title Char"/>
    <w:link w:val="654"/>
    <w:uiPriority w:val="10"/>
    <w:qFormat/>
    <w:rPr>
      <w:sz w:val="48"/>
      <w:szCs w:val="48"/>
    </w:rPr>
  </w:style>
  <w:style w:type="character" w:styleId="674" w:customStyle="1">
    <w:name w:val="Subtitle Char"/>
    <w:link w:val="647"/>
    <w:uiPriority w:val="11"/>
    <w:qFormat/>
    <w:rPr>
      <w:sz w:val="24"/>
      <w:szCs w:val="24"/>
    </w:rPr>
  </w:style>
  <w:style w:type="paragraph" w:styleId="675">
    <w:name w:val="Quote"/>
    <w:basedOn w:val="624"/>
    <w:next w:val="624"/>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24"/>
    <w:next w:val="624"/>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link w:val="644"/>
    <w:uiPriority w:val="99"/>
    <w:qFormat/>
  </w:style>
  <w:style w:type="character" w:styleId="680" w:customStyle="1">
    <w:name w:val="Footer Char"/>
    <w:link w:val="643"/>
    <w:uiPriority w:val="99"/>
    <w:qFormat/>
  </w:style>
  <w:style w:type="character" w:styleId="681" w:customStyle="1">
    <w:name w:val="Caption Char"/>
    <w:link w:val="643"/>
    <w:uiPriority w:val="99"/>
    <w:qFormat/>
  </w:style>
  <w:style w:type="table" w:styleId="6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7" w:customStyle="1">
    <w:name w:val="Footnote Text Char"/>
    <w:link w:val="648"/>
    <w:uiPriority w:val="99"/>
    <w:qFormat/>
    <w:rPr>
      <w:sz w:val="18"/>
    </w:rPr>
  </w:style>
  <w:style w:type="character" w:styleId="808" w:customStyle="1">
    <w:name w:val="Endnote Text Char"/>
    <w:link w:val="642"/>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标题 11"/>
    <w:basedOn w:val="624"/>
    <w:next w:val="624"/>
    <w:link w:val="816"/>
    <w:uiPriority w:val="9"/>
    <w:qFormat/>
    <w:pPr>
      <w:keepLines/>
      <w:keepNext/>
      <w:spacing w:before="340" w:after="330" w:line="578" w:lineRule="auto"/>
      <w:outlineLvl w:val="0"/>
    </w:pPr>
    <w:rPr>
      <w:b/>
      <w:bCs/>
      <w:sz w:val="44"/>
      <w:szCs w:val="44"/>
    </w:rPr>
  </w:style>
  <w:style w:type="paragraph" w:styleId="811" w:customStyle="1">
    <w:name w:val="标题 21"/>
    <w:basedOn w:val="624"/>
    <w:next w:val="624"/>
    <w:link w:val="81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2" w:customStyle="1">
    <w:name w:val="标题 31"/>
    <w:basedOn w:val="624"/>
    <w:next w:val="624"/>
    <w:link w:val="818"/>
    <w:uiPriority w:val="9"/>
    <w:qFormat/>
    <w:pPr>
      <w:keepLines/>
      <w:keepNext/>
      <w:spacing w:before="260" w:after="260" w:line="416" w:lineRule="auto"/>
      <w:outlineLvl w:val="2"/>
    </w:pPr>
    <w:rPr>
      <w:b/>
      <w:bCs/>
      <w:sz w:val="32"/>
      <w:szCs w:val="32"/>
    </w:rPr>
  </w:style>
  <w:style w:type="paragraph" w:styleId="813" w:customStyle="1">
    <w:name w:val="标题 41"/>
    <w:basedOn w:val="624"/>
    <w:next w:val="624"/>
    <w:uiPriority w:val="0"/>
    <w:qFormat/>
    <w:pPr>
      <w:keepLines/>
      <w:keepNext/>
      <w:spacing w:before="280" w:after="290" w:line="376" w:lineRule="auto"/>
      <w:outlineLvl w:val="3"/>
    </w:pPr>
    <w:rPr>
      <w:rFonts w:ascii="Arial" w:hAnsi="Arial" w:eastAsia="黑体" w:cs="Times New Roman"/>
      <w:b/>
      <w:bCs/>
      <w:sz w:val="28"/>
      <w:szCs w:val="28"/>
    </w:rPr>
  </w:style>
  <w:style w:type="character" w:styleId="814" w:customStyle="1">
    <w:name w:val="默认段落字体1"/>
    <w:link w:val="624"/>
    <w:uiPriority w:val="1"/>
    <w:unhideWhenUsed/>
    <w:qFormat/>
  </w:style>
  <w:style w:type="table" w:styleId="81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16" w:customStyle="1">
    <w:name w:val="标题 1 Char"/>
    <w:basedOn w:val="814"/>
    <w:link w:val="810"/>
    <w:uiPriority w:val="9"/>
    <w:qFormat/>
    <w:rPr>
      <w:b/>
      <w:bCs/>
      <w:sz w:val="44"/>
      <w:szCs w:val="44"/>
    </w:rPr>
  </w:style>
  <w:style w:type="character" w:styleId="817" w:customStyle="1">
    <w:name w:val="标题 2 Char"/>
    <w:basedOn w:val="814"/>
    <w:link w:val="811"/>
    <w:uiPriority w:val="9"/>
    <w:qFormat/>
    <w:rPr>
      <w:rFonts w:ascii="Cambria" w:hAnsi="Cambria" w:eastAsia="宋体" w:cs="Times New Roman"/>
      <w:b/>
      <w:bCs/>
      <w:sz w:val="32"/>
      <w:szCs w:val="32"/>
    </w:rPr>
  </w:style>
  <w:style w:type="character" w:styleId="818" w:customStyle="1">
    <w:name w:val="标题 3 Char"/>
    <w:basedOn w:val="814"/>
    <w:link w:val="812"/>
    <w:uiPriority w:val="9"/>
    <w:qFormat/>
    <w:rPr>
      <w:b/>
      <w:bCs/>
      <w:sz w:val="32"/>
      <w:szCs w:val="32"/>
    </w:rPr>
  </w:style>
  <w:style w:type="paragraph" w:styleId="819" w:customStyle="1">
    <w:name w:val="文档结构图1"/>
    <w:basedOn w:val="624"/>
    <w:link w:val="820"/>
    <w:uiPriority w:val="99"/>
    <w:unhideWhenUsed/>
    <w:qFormat/>
    <w:rPr>
      <w:rFonts w:ascii="宋体" w:eastAsia="宋体"/>
      <w:sz w:val="18"/>
      <w:szCs w:val="18"/>
    </w:rPr>
  </w:style>
  <w:style w:type="character" w:styleId="820" w:customStyle="1">
    <w:name w:val="文档结构图 Char"/>
    <w:basedOn w:val="814"/>
    <w:link w:val="819"/>
    <w:uiPriority w:val="99"/>
    <w:semiHidden/>
    <w:qFormat/>
    <w:rPr>
      <w:rFonts w:ascii="宋体" w:eastAsia="宋体"/>
      <w:sz w:val="18"/>
      <w:szCs w:val="18"/>
    </w:rPr>
  </w:style>
  <w:style w:type="paragraph" w:styleId="821" w:customStyle="1">
    <w:name w:val="批注文字1"/>
    <w:basedOn w:val="624"/>
    <w:link w:val="822"/>
    <w:uiPriority w:val="0"/>
    <w:qFormat/>
    <w:pPr>
      <w:ind w:firstLine="922"/>
      <w:jc w:val="left"/>
      <w:spacing w:line="360" w:lineRule="auto"/>
    </w:pPr>
    <w:rPr>
      <w:rFonts w:ascii="Times New Roman" w:hAnsi="Times New Roman" w:eastAsia="宋体" w:cs="Times New Roman"/>
      <w:szCs w:val="24"/>
    </w:rPr>
  </w:style>
  <w:style w:type="character" w:styleId="822" w:customStyle="1">
    <w:name w:val="批注文字 Char"/>
    <w:basedOn w:val="814"/>
    <w:link w:val="821"/>
    <w:uiPriority w:val="0"/>
    <w:qFormat/>
    <w:rPr>
      <w:rFonts w:ascii="Times New Roman" w:hAnsi="Times New Roman" w:eastAsia="宋体" w:cs="Times New Roman"/>
      <w:szCs w:val="24"/>
    </w:rPr>
  </w:style>
  <w:style w:type="paragraph" w:styleId="823" w:customStyle="1">
    <w:name w:val="纯文本1"/>
    <w:basedOn w:val="624"/>
    <w:link w:val="824"/>
    <w:uiPriority w:val="0"/>
    <w:qFormat/>
    <w:rPr>
      <w:rFonts w:ascii="宋体" w:hAnsi="Courier New" w:eastAsia="宋体" w:cs="Times New Roman"/>
      <w:szCs w:val="20"/>
    </w:rPr>
  </w:style>
  <w:style w:type="character" w:styleId="824" w:customStyle="1">
    <w:name w:val="纯文本 Char"/>
    <w:basedOn w:val="814"/>
    <w:link w:val="823"/>
    <w:uiPriority w:val="0"/>
    <w:qFormat/>
    <w:rPr>
      <w:rFonts w:ascii="宋体" w:hAnsi="Courier New" w:eastAsia="宋体" w:cs="Times New Roman"/>
      <w:szCs w:val="20"/>
    </w:rPr>
  </w:style>
  <w:style w:type="paragraph" w:styleId="825" w:customStyle="1">
    <w:name w:val="日期1"/>
    <w:basedOn w:val="624"/>
    <w:next w:val="624"/>
    <w:link w:val="826"/>
    <w:uiPriority w:val="99"/>
    <w:unhideWhenUsed/>
    <w:qFormat/>
    <w:pPr>
      <w:ind w:left="100"/>
    </w:pPr>
  </w:style>
  <w:style w:type="character" w:styleId="826" w:customStyle="1">
    <w:name w:val="日期 Char"/>
    <w:basedOn w:val="814"/>
    <w:link w:val="825"/>
    <w:uiPriority w:val="99"/>
    <w:semiHidden/>
    <w:qFormat/>
  </w:style>
  <w:style w:type="paragraph" w:styleId="827" w:customStyle="1">
    <w:name w:val="批注框文本1"/>
    <w:basedOn w:val="624"/>
    <w:link w:val="828"/>
    <w:uiPriority w:val="99"/>
    <w:unhideWhenUsed/>
    <w:qFormat/>
    <w:rPr>
      <w:sz w:val="18"/>
      <w:szCs w:val="18"/>
    </w:rPr>
  </w:style>
  <w:style w:type="character" w:styleId="828" w:customStyle="1">
    <w:name w:val="批注框文本 Char"/>
    <w:basedOn w:val="814"/>
    <w:link w:val="827"/>
    <w:uiPriority w:val="99"/>
    <w:semiHidden/>
    <w:qFormat/>
    <w:rPr>
      <w:sz w:val="18"/>
      <w:szCs w:val="18"/>
    </w:rPr>
  </w:style>
  <w:style w:type="paragraph" w:styleId="829" w:customStyle="1">
    <w:name w:val="页脚1"/>
    <w:basedOn w:val="624"/>
    <w:link w:val="830"/>
    <w:uiPriority w:val="99"/>
    <w:unhideWhenUsed/>
    <w:qFormat/>
    <w:pPr>
      <w:jc w:val="left"/>
      <w:tabs>
        <w:tab w:val="center" w:pos="4153" w:leader="none"/>
        <w:tab w:val="right" w:pos="8306" w:leader="none"/>
      </w:tabs>
    </w:pPr>
    <w:rPr>
      <w:sz w:val="18"/>
      <w:szCs w:val="18"/>
    </w:rPr>
  </w:style>
  <w:style w:type="character" w:styleId="830" w:customStyle="1">
    <w:name w:val="页脚 Char"/>
    <w:basedOn w:val="814"/>
    <w:link w:val="829"/>
    <w:uiPriority w:val="99"/>
    <w:qFormat/>
    <w:rPr>
      <w:sz w:val="18"/>
      <w:szCs w:val="18"/>
    </w:rPr>
  </w:style>
  <w:style w:type="paragraph" w:styleId="831" w:customStyle="1">
    <w:name w:val="页眉1"/>
    <w:basedOn w:val="624"/>
    <w:link w:val="83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2" w:customStyle="1">
    <w:name w:val="页眉 Char"/>
    <w:basedOn w:val="814"/>
    <w:link w:val="831"/>
    <w:uiPriority w:val="99"/>
    <w:semiHidden/>
    <w:qFormat/>
    <w:rPr>
      <w:sz w:val="18"/>
      <w:szCs w:val="18"/>
    </w:rPr>
  </w:style>
  <w:style w:type="paragraph" w:styleId="833" w:customStyle="1">
    <w:name w:val="目录 11"/>
    <w:basedOn w:val="624"/>
    <w:next w:val="624"/>
    <w:uiPriority w:val="39"/>
    <w:unhideWhenUsed/>
    <w:qFormat/>
  </w:style>
  <w:style w:type="paragraph" w:styleId="834" w:customStyle="1">
    <w:name w:val="HTML 预设格式1"/>
    <w:basedOn w:val="624"/>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table" w:styleId="835" w:customStyle="1">
    <w:name w:val="网格型1"/>
    <w:basedOn w:val="815"/>
    <w:uiPriority w:val="59"/>
    <w:qFormat/>
    <w:tblPr/>
  </w:style>
  <w:style w:type="character" w:styleId="836" w:customStyle="1">
    <w:name w:val="要点1"/>
    <w:basedOn w:val="814"/>
    <w:link w:val="624"/>
    <w:uiPriority w:val="22"/>
    <w:qFormat/>
    <w:rPr>
      <w:b/>
    </w:rPr>
  </w:style>
  <w:style w:type="character" w:styleId="837" w:customStyle="1">
    <w:name w:val="超链接1"/>
    <w:link w:val="624"/>
    <w:uiPriority w:val="99"/>
    <w:qFormat/>
    <w:rPr>
      <w:color w:val="0000ff"/>
      <w:u w:val="none"/>
    </w:rPr>
  </w:style>
  <w:style w:type="character" w:styleId="838" w:customStyle="1">
    <w:name w:val="批注引用1"/>
    <w:link w:val="624"/>
    <w:uiPriority w:val="0"/>
    <w:qFormat/>
    <w:rPr>
      <w:sz w:val="21"/>
      <w:szCs w:val="21"/>
    </w:rPr>
  </w:style>
  <w:style w:type="paragraph" w:styleId="839" w:customStyle="1">
    <w:name w:val="Default"/>
    <w:link w:val="840"/>
    <w:uiPriority w:val="99"/>
    <w:qFormat/>
    <w:pPr>
      <w:widowControl w:val="off"/>
    </w:pPr>
    <w:rPr>
      <w:rFonts w:hint="default" w:ascii="MS Mincho" w:hAnsi="Calibri" w:eastAsia="宋体" w:cs="Times New Roman"/>
      <w:color w:val="000000"/>
      <w:szCs w:val="24"/>
      <w:lang w:bidi="ar-SA"/>
    </w:rPr>
  </w:style>
  <w:style w:type="character" w:styleId="840" w:customStyle="1">
    <w:name w:val="Default Char"/>
    <w:link w:val="839"/>
    <w:uiPriority w:val="99"/>
    <w:qFormat/>
    <w:rPr>
      <w:rFonts w:ascii="MS Mincho" w:hAnsi="Calibri"/>
      <w:color w:val="000000"/>
      <w:szCs w:val="24"/>
      <w:lang w:bidi="ar-SA"/>
    </w:rPr>
  </w:style>
  <w:style w:type="paragraph" w:styleId="841" w:customStyle="1">
    <w:name w:val="正文 New"/>
    <w:uiPriority w:val="99"/>
    <w:qFormat/>
    <w:pPr>
      <w:ind w:left="357" w:hanging="357"/>
      <w:jc w:val="both"/>
      <w:spacing w:line="440" w:lineRule="exact"/>
      <w:widowControl w:val="off"/>
    </w:pPr>
    <w:rPr>
      <w:rFonts w:hint="default" w:ascii="Times New Roman" w:hAnsi="Times New Roman" w:eastAsia="宋体" w:cs="Times New Roman"/>
      <w:sz w:val="21"/>
      <w:szCs w:val="22"/>
    </w:rPr>
  </w:style>
  <w:style w:type="numbering" w:styleId="7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乙海亮</cp:lastModifiedBy>
  <cp:revision>8</cp:revision>
  <dcterms:created xsi:type="dcterms:W3CDTF">2024-08-14T05:18:00Z</dcterms:created>
  <dcterms:modified xsi:type="dcterms:W3CDTF">2026-07-13T08:37:05Z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eyJoZGlkIjoiNTVjY2YxZTZmNGJkNTYwYzVlMWQ1YTk0Y2ZiZjU0M2EiLCJ1c2VySWQiOiI0NDMzNDI1OTMifQ==</vt:lpwstr>
  </property>
  <property fmtid="{D5CDD505-2E9C-101B-9397-08002B2CF9AE}" pid="3" name="KSOProductBuildVer">
    <vt:lpwstr>2052-12.1.0.26895</vt:lpwstr>
  </property>
  <property fmtid="{D5CDD505-2E9C-101B-9397-08002B2CF9AE}" pid="4" name="ICV">
    <vt:lpwstr>D2D5A4A3F5DA406FBE76FCFD995E47A5_13</vt:lpwstr>
  </property>
</Properties>
</file>