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4"/>
        <w:spacing w:before="120" w:beforeAutospacing="0" w:after="120" w:afterAutospacing="0" w:line="360" w:lineRule="auto"/>
      </w:pPr>
      <w:r>
        <w:t xml:space="preserve"> </w:t>
      </w:r>
      <w:r/>
    </w:p>
    <w:p>
      <w:pPr>
        <w:pStyle w:val="684"/>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684"/>
        <w:jc w:val="center"/>
        <w:spacing w:before="120" w:beforeAutospacing="0" w:after="120" w:afterAutospacing="0" w:line="360" w:lineRule="auto"/>
      </w:pPr>
      <w:r>
        <w:rPr>
          <w:rFonts w:ascii="Arial" w:hAnsi="Arial" w:cs="Arial"/>
          <w:b/>
          <w:color w:val="000000"/>
          <w:sz w:val="84"/>
          <w:szCs w:val="84"/>
        </w:rPr>
        <w:t xml:space="preserve">招</w:t>
      </w:r>
      <w:r>
        <w:rPr>
          <w:rFonts w:ascii="Arial" w:hAnsi="Arial" w:cs="Arial"/>
          <w:b/>
          <w:color w:val="000000"/>
          <w:sz w:val="84"/>
          <w:szCs w:val="84"/>
        </w:rPr>
        <w:t xml:space="preserve"> </w:t>
      </w:r>
      <w:r>
        <w:rPr>
          <w:rFonts w:ascii="Arial" w:hAnsi="Arial" w:cs="Arial"/>
          <w:b/>
          <w:color w:val="000000"/>
          <w:sz w:val="84"/>
          <w:szCs w:val="84"/>
        </w:rPr>
        <w:t xml:space="preserve">标</w:t>
      </w:r>
      <w:r>
        <w:rPr>
          <w:rFonts w:ascii="Arial" w:hAnsi="Arial" w:cs="Arial"/>
          <w:b/>
          <w:color w:val="000000"/>
          <w:sz w:val="84"/>
          <w:szCs w:val="84"/>
        </w:rPr>
        <w:t xml:space="preserve"> </w:t>
      </w:r>
      <w:r>
        <w:rPr>
          <w:rFonts w:ascii="Arial" w:hAnsi="Arial" w:cs="Arial"/>
          <w:b/>
          <w:color w:val="000000"/>
          <w:sz w:val="84"/>
          <w:szCs w:val="84"/>
        </w:rPr>
        <w:t xml:space="preserve">文</w:t>
      </w:r>
      <w:r>
        <w:rPr>
          <w:rFonts w:ascii="Arial" w:hAnsi="Arial" w:cs="Arial"/>
          <w:b/>
          <w:color w:val="000000"/>
          <w:sz w:val="84"/>
          <w:szCs w:val="84"/>
        </w:rPr>
        <w:t xml:space="preserve"> </w:t>
      </w:r>
      <w:r>
        <w:rPr>
          <w:rFonts w:ascii="Arial" w:hAnsi="Arial" w:cs="Arial"/>
          <w:b/>
          <w:color w:val="000000"/>
          <w:sz w:val="84"/>
          <w:szCs w:val="84"/>
        </w:rPr>
        <w:t xml:space="preserve">件</w:t>
      </w:r>
      <w:r/>
    </w:p>
    <w:p>
      <w:pPr>
        <w:pStyle w:val="684"/>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4"/>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684"/>
        <w:ind w:firstLine="321"/>
        <w:spacing w:before="120" w:beforeAutospacing="0" w:after="120" w:afterAutospacing="0" w:line="360" w:lineRule="auto"/>
      </w:pPr>
      <w:r>
        <w:rPr>
          <w:rFonts w:ascii="Arial" w:hAnsi="Arial" w:cs="Arial"/>
          <w:b/>
          <w:color w:val="000000"/>
          <w:sz w:val="32"/>
          <w:szCs w:val="32"/>
        </w:rPr>
        <w:t xml:space="preserve">项目名称：</w:t>
      </w:r>
      <w:r>
        <w:rPr>
          <w:rFonts w:hint="eastAsia" w:ascii="Arial" w:hAnsi="Arial" w:cs="Arial"/>
          <w:b/>
          <w:color w:val="000000"/>
          <w:sz w:val="32"/>
          <w:szCs w:val="32"/>
        </w:rPr>
        <w:t xml:space="preserve">2026-2027</w:t>
      </w:r>
      <w:bookmarkStart w:id="0" w:name="OLE_LINK4"/>
      <w:r>
        <w:rPr>
          <w:rFonts w:hint="eastAsia" w:ascii="Arial" w:hAnsi="Arial" w:cs="Arial"/>
          <w:b/>
          <w:color w:val="000000"/>
          <w:sz w:val="32"/>
          <w:szCs w:val="32"/>
        </w:rPr>
        <w:t xml:space="preserve">校园配餐</w:t>
      </w:r>
      <w:bookmarkEnd w:id="0"/>
      <w:r>
        <w:rPr>
          <w:rFonts w:hint="eastAsia" w:ascii="Arial" w:hAnsi="Arial" w:cs="Arial"/>
          <w:b/>
          <w:color w:val="000000"/>
          <w:sz w:val="32"/>
          <w:szCs w:val="32"/>
        </w:rPr>
        <w:t xml:space="preserve">（初中组）采购项目</w:t>
      </w:r>
      <w:r/>
    </w:p>
    <w:p>
      <w:pPr>
        <w:pStyle w:val="684"/>
        <w:ind w:firstLine="321"/>
        <w:jc w:val="both"/>
        <w:spacing w:beforeAutospacing="0" w:afterAutospacing="0"/>
      </w:pPr>
      <w:r>
        <w:rPr>
          <w:rFonts w:ascii="Times New Roman" w:hAnsi="Times New Roman"/>
          <w:b/>
          <w:color w:val="000000"/>
          <w:sz w:val="32"/>
          <w:szCs w:val="32"/>
        </w:rPr>
        <w:t xml:space="preserve">项目编号：</w:t>
      </w:r>
      <w:r>
        <w:rPr>
          <w:rFonts w:ascii="Times New Roman" w:hAnsi="Times New Roman"/>
          <w:b/>
          <w:color w:val="000000"/>
          <w:sz w:val="32"/>
          <w:szCs w:val="32"/>
        </w:rPr>
        <w:t xml:space="preserve">JSZC-320922-YCGX-G2026-0013</w:t>
      </w:r>
      <w:r/>
    </w:p>
    <w:p>
      <w:pPr>
        <w:pStyle w:val="684"/>
        <w:spacing w:beforeAutospacing="0" w:afterAutospacing="0" w:line="360" w:lineRule="auto"/>
      </w:pPr>
      <w:r>
        <w:t xml:space="preserve"> </w:t>
      </w:r>
      <w:r/>
    </w:p>
    <w:p>
      <w:pPr>
        <w:pStyle w:val="684"/>
        <w:spacing w:beforeAutospacing="0" w:afterAutospacing="0" w:line="360" w:lineRule="auto"/>
      </w:pPr>
      <w:r>
        <w:t xml:space="preserve"> </w:t>
      </w:r>
      <w:r/>
    </w:p>
    <w:p>
      <w:pPr>
        <w:pStyle w:val="684"/>
        <w:spacing w:beforeAutospacing="0" w:afterAutospacing="0" w:line="360" w:lineRule="auto"/>
      </w:pPr>
      <w:r>
        <w:t xml:space="preserve"> </w:t>
      </w:r>
      <w:r/>
    </w:p>
    <w:p>
      <w:pPr>
        <w:pStyle w:val="684"/>
        <w:spacing w:beforeAutospacing="0" w:afterAutospacing="0" w:line="360" w:lineRule="auto"/>
      </w:pPr>
      <w:r>
        <w:t xml:space="preserve"> </w:t>
      </w:r>
      <w:r/>
    </w:p>
    <w:p>
      <w:pPr>
        <w:pStyle w:val="684"/>
        <w:spacing w:beforeAutospacing="0" w:afterAutospacing="0" w:line="360" w:lineRule="auto"/>
      </w:pPr>
      <w:r>
        <w:t xml:space="preserve"> </w:t>
      </w:r>
      <w:r/>
    </w:p>
    <w:p>
      <w:pPr>
        <w:pStyle w:val="684"/>
        <w:spacing w:beforeAutospacing="0" w:afterAutospacing="0" w:line="360" w:lineRule="auto"/>
      </w:pPr>
      <w:r>
        <w:t xml:space="preserve"> </w:t>
      </w:r>
      <w:r/>
    </w:p>
    <w:p>
      <w:pPr>
        <w:pStyle w:val="684"/>
        <w:spacing w:beforeAutospacing="0" w:afterAutospacing="0" w:line="360" w:lineRule="auto"/>
      </w:pPr>
      <w:r>
        <w:t xml:space="preserve"> </w:t>
      </w:r>
      <w:r/>
    </w:p>
    <w:p>
      <w:pPr>
        <w:pStyle w:val="684"/>
        <w:jc w:val="center"/>
        <w:spacing w:before="120" w:beforeAutospacing="0" w:after="120" w:afterAutospacing="0" w:line="360" w:lineRule="auto"/>
        <w:rPr>
          <w:rFonts w:ascii="Arial" w:hAnsi="Arial" w:cs="Arial"/>
          <w:b/>
          <w:color w:val="000000"/>
          <w:sz w:val="32"/>
          <w:szCs w:val="32"/>
        </w:rPr>
      </w:pPr>
      <w:r>
        <w:rPr>
          <w:rFonts w:hint="eastAsia" w:ascii="Arial" w:hAnsi="Arial" w:cs="Arial"/>
          <w:b/>
          <w:color w:val="000000"/>
          <w:sz w:val="32"/>
          <w:szCs w:val="32"/>
        </w:rPr>
        <w:t xml:space="preserve">滨海县第一初级中学</w:t>
      </w:r>
      <w:r/>
    </w:p>
    <w:p>
      <w:pPr>
        <w:pStyle w:val="684"/>
        <w:jc w:val="center"/>
        <w:spacing w:before="120" w:beforeAutospacing="0" w:after="120" w:afterAutospacing="0" w:line="360" w:lineRule="auto"/>
      </w:pPr>
      <w:r>
        <w:rPr>
          <w:rFonts w:hint="eastAsia" w:ascii="Arial" w:hAnsi="Arial" w:cs="Arial"/>
          <w:b/>
          <w:color w:val="000000"/>
          <w:sz w:val="32"/>
          <w:szCs w:val="32"/>
        </w:rPr>
        <w:t xml:space="preserve">2026</w:t>
      </w:r>
      <w:r>
        <w:rPr>
          <w:rFonts w:ascii="Arial" w:hAnsi="Arial" w:cs="Arial"/>
          <w:b/>
          <w:color w:val="000000"/>
          <w:sz w:val="32"/>
          <w:szCs w:val="32"/>
        </w:rPr>
        <w:t xml:space="preserve">年</w:t>
      </w:r>
      <w:r>
        <w:rPr>
          <w:rFonts w:hint="eastAsia" w:ascii="Arial" w:hAnsi="Arial" w:cs="Arial"/>
          <w:b/>
          <w:color w:val="000000"/>
          <w:sz w:val="32"/>
          <w:szCs w:val="32"/>
        </w:rPr>
        <w:t xml:space="preserve">8</w:t>
      </w:r>
      <w:r>
        <w:rPr>
          <w:rFonts w:ascii="Arial" w:hAnsi="Arial" w:cs="Arial"/>
          <w:b/>
          <w:color w:val="000000"/>
          <w:sz w:val="32"/>
          <w:szCs w:val="32"/>
        </w:rPr>
        <w:t xml:space="preserve">月</w:t>
      </w:r>
      <w:r/>
    </w:p>
    <w:p>
      <w:pPr>
        <w:pStyle w:val="684"/>
        <w:spacing w:before="120" w:beforeAutospacing="0" w:after="120" w:afterAutospacing="0" w:line="360" w:lineRule="auto"/>
      </w:pPr>
      <w:r>
        <w:rPr>
          <w:rFonts w:ascii="Arial" w:hAnsi="Arial" w:cs="Arial"/>
          <w:color w:val="000000"/>
        </w:rPr>
        <w:t xml:space="preserve">                        </w:t>
      </w:r>
      <w:r/>
    </w:p>
    <w:p>
      <w:pPr>
        <w:pStyle w:val="684"/>
        <w:jc w:val="center"/>
        <w:spacing w:before="120" w:beforeAutospacing="0" w:after="120" w:afterAutospacing="0" w:line="360" w:lineRule="auto"/>
      </w:pPr>
      <w:r>
        <w:t xml:space="preserve"> </w:t>
      </w:r>
      <w:r/>
    </w:p>
    <w:p>
      <w:pPr>
        <w:pStyle w:val="684"/>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1" w:name="_Toc120614210"/>
      <w:r/>
      <w:bookmarkStart w:id="2" w:name="_Toc16938516"/>
      <w:r/>
      <w:bookmarkStart w:id="3" w:name="_Toc479757206"/>
      <w:r/>
      <w:bookmarkStart w:id="4" w:name="_Toc523127445"/>
      <w:r/>
      <w:bookmarkStart w:id="5" w:name="_Toc513029200"/>
      <w:r/>
      <w:bookmarkStart w:id="6"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目</w:t>
      </w:r>
      <w:r>
        <w:rPr>
          <w:rFonts w:ascii="黑体" w:hAnsi="宋体" w:eastAsia="黑体" w:cs="黑体"/>
          <w:b/>
          <w:color w:val="000000"/>
          <w:sz w:val="44"/>
          <w:szCs w:val="44"/>
        </w:rPr>
        <w:t xml:space="preserve"> </w:t>
      </w:r>
      <w:r>
        <w:rPr>
          <w:rFonts w:ascii="黑体" w:hAnsi="宋体" w:eastAsia="黑体" w:cs="黑体"/>
          <w:b/>
          <w:color w:val="000000"/>
          <w:sz w:val="44"/>
          <w:szCs w:val="44"/>
        </w:rPr>
        <w:t xml:space="preserve"> 录</w:t>
      </w:r>
      <w:bookmarkEnd w:id="1"/>
      <w:r/>
      <w:bookmarkEnd w:id="2"/>
      <w:r/>
      <w:bookmarkEnd w:id="3"/>
      <w:r/>
      <w:bookmarkEnd w:id="4"/>
      <w:r/>
      <w:bookmarkEnd w:id="5"/>
      <w:r/>
      <w:bookmarkEnd w:id="6"/>
      <w:r/>
      <w:r/>
    </w:p>
    <w:p>
      <w:pPr>
        <w:pStyle w:val="684"/>
        <w:jc w:val="both"/>
        <w:spacing w:beforeAutospacing="0" w:afterAutospacing="0" w:line="480" w:lineRule="auto"/>
      </w:pPr>
      <w:r>
        <w:t xml:space="preserve"> </w:t>
      </w:r>
      <w:r>
        <w:fldChar w:fldCharType="begin"/>
      </w:r>
      <w:r>
        <w:instrText xml:space="preserve"> TOC \o "1-1" \h \z \u </w:instrText>
      </w:r>
      <w:r>
        <w:fldChar w:fldCharType="separate"/>
      </w:r>
      <w:r/>
    </w:p>
    <w:p>
      <w:pPr>
        <w:pStyle w:val="683"/>
        <w:tabs>
          <w:tab w:val="right" w:pos="8296" w:leader="dot"/>
        </w:tabs>
        <w:rPr>
          <w:rFonts w:asciiTheme="minorEastAsia" w:hAnsiTheme="minorEastAsia"/>
          <w:sz w:val="28"/>
          <w:szCs w:val="28"/>
        </w:rPr>
      </w:pPr>
      <w:r>
        <w:fldChar w:fldCharType="begin"/>
      </w:r>
      <w:r>
        <w:instrText xml:space="preserve"> HYPERLINK \l "_Toc236900981" </w:instrText>
      </w:r>
      <w:r>
        <w:fldChar w:fldCharType="separate"/>
      </w:r>
      <w:r>
        <w:rPr>
          <w:rStyle w:val="686"/>
          <w:rFonts w:hint="eastAsia" w:cs="黑体" w:asciiTheme="minorEastAsia" w:hAnsiTheme="minorEastAsia"/>
          <w:sz w:val="28"/>
          <w:szCs w:val="28"/>
        </w:rPr>
        <w:t xml:space="preserve">第一章 招标公告</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_Toc236900981 \h</w:instrText>
      </w:r>
      <w:r>
        <w:rPr>
          <w:rFonts w:hint="eastAsia" w:asciiTheme="minorEastAsia" w:hAnsiTheme="minorEastAsia"/>
          <w:sz w:val="28"/>
          <w:szCs w:val="28"/>
        </w:rPr>
        <w:instrText xml:space="preserve"> </w:instrText>
      </w:r>
      <w:r>
        <w:rPr>
          <w:rFonts w:hint="eastAsia" w:asciiTheme="minorEastAsia" w:hAnsiTheme="minorEastAsia"/>
          <w:sz w:val="28"/>
          <w:szCs w:val="28"/>
        </w:rPr>
        <w:fldChar w:fldCharType="separate"/>
      </w:r>
      <w:r>
        <w:rPr>
          <w:rFonts w:asciiTheme="minorEastAsia" w:hAnsiTheme="minorEastAsia"/>
          <w:sz w:val="28"/>
          <w:szCs w:val="28"/>
        </w:rPr>
        <w:t xml:space="preserve">3</w:t>
      </w:r>
      <w:r>
        <w:rPr>
          <w:rFonts w:hint="eastAsia" w:asciiTheme="minorEastAsia" w:hAnsiTheme="minorEastAsia"/>
          <w:sz w:val="28"/>
          <w:szCs w:val="28"/>
        </w:rPr>
        <w:fldChar w:fldCharType="end"/>
      </w:r>
      <w:r>
        <w:rPr>
          <w:rFonts w:asciiTheme="minorEastAsia" w:hAnsiTheme="minorEastAsia"/>
          <w:sz w:val="28"/>
          <w:szCs w:val="28"/>
        </w:rPr>
        <w:fldChar w:fldCharType="end"/>
      </w:r>
      <w:bookmarkStart w:id="7" w:name="_GoBack"/>
      <w:r/>
      <w:bookmarkEnd w:id="7"/>
      <w:r/>
      <w:r/>
    </w:p>
    <w:p>
      <w:pPr>
        <w:pStyle w:val="683"/>
        <w:tabs>
          <w:tab w:val="right" w:pos="8296" w:leader="dot"/>
        </w:tabs>
        <w:rPr>
          <w:rFonts w:asciiTheme="minorEastAsia" w:hAnsiTheme="minorEastAsia"/>
          <w:sz w:val="28"/>
          <w:szCs w:val="28"/>
        </w:rPr>
      </w:pPr>
      <w:r/>
      <w:hyperlink w:tooltip="#_Toc236900982" w:anchor="_Toc236900982" w:history="1">
        <w:r>
          <w:rPr>
            <w:rStyle w:val="686"/>
            <w:rFonts w:hint="eastAsia" w:cs="黑体" w:asciiTheme="minorEastAsia" w:hAnsiTheme="minorEastAsia"/>
            <w:sz w:val="28"/>
            <w:szCs w:val="28"/>
          </w:rPr>
          <w:t xml:space="preserve">第二章 投标人须知</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_Toc236900982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7</w:t>
        </w:r>
        <w:r>
          <w:rPr>
            <w:rFonts w:hint="eastAsia" w:asciiTheme="minorEastAsia" w:hAnsiTheme="minorEastAsia"/>
            <w:sz w:val="28"/>
            <w:szCs w:val="28"/>
          </w:rPr>
          <w:fldChar w:fldCharType="end"/>
        </w:r>
      </w:hyperlink>
      <w:r/>
      <w:r/>
    </w:p>
    <w:p>
      <w:pPr>
        <w:pStyle w:val="683"/>
        <w:tabs>
          <w:tab w:val="right" w:pos="8296" w:leader="dot"/>
        </w:tabs>
        <w:rPr>
          <w:rFonts w:asciiTheme="minorEastAsia" w:hAnsiTheme="minorEastAsia"/>
          <w:sz w:val="28"/>
          <w:szCs w:val="28"/>
        </w:rPr>
      </w:pPr>
      <w:r/>
      <w:hyperlink w:tooltip="#_Toc236900983" w:anchor="_Toc236900983" w:history="1">
        <w:r>
          <w:rPr>
            <w:rStyle w:val="686"/>
            <w:rFonts w:hint="eastAsia" w:cs="黑体" w:asciiTheme="minorEastAsia" w:hAnsiTheme="minorEastAsia"/>
            <w:sz w:val="28"/>
            <w:szCs w:val="28"/>
          </w:rPr>
          <w:t xml:space="preserve">第三章 合同文本</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_Toc236900983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23</w:t>
        </w:r>
        <w:r>
          <w:rPr>
            <w:rFonts w:hint="eastAsia" w:asciiTheme="minorEastAsia" w:hAnsiTheme="minorEastAsia"/>
            <w:sz w:val="28"/>
            <w:szCs w:val="28"/>
          </w:rPr>
          <w:fldChar w:fldCharType="end"/>
        </w:r>
      </w:hyperlink>
      <w:r/>
      <w:r/>
    </w:p>
    <w:p>
      <w:pPr>
        <w:pStyle w:val="683"/>
        <w:tabs>
          <w:tab w:val="right" w:pos="8296" w:leader="dot"/>
        </w:tabs>
        <w:rPr>
          <w:rFonts w:asciiTheme="minorEastAsia" w:hAnsiTheme="minorEastAsia"/>
          <w:sz w:val="28"/>
          <w:szCs w:val="28"/>
        </w:rPr>
      </w:pPr>
      <w:r/>
      <w:hyperlink w:tooltip="#_Toc236900984" w:anchor="_Toc236900984" w:history="1">
        <w:r>
          <w:rPr>
            <w:rStyle w:val="686"/>
            <w:rFonts w:hint="eastAsia" w:cs="黑体" w:asciiTheme="minorEastAsia" w:hAnsiTheme="minorEastAsia"/>
            <w:sz w:val="28"/>
            <w:szCs w:val="28"/>
          </w:rPr>
          <w:t xml:space="preserve">第四章  采购需求</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_Toc236900984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36</w:t>
        </w:r>
        <w:r>
          <w:rPr>
            <w:rFonts w:hint="eastAsia" w:asciiTheme="minorEastAsia" w:hAnsiTheme="minorEastAsia"/>
            <w:sz w:val="28"/>
            <w:szCs w:val="28"/>
          </w:rPr>
          <w:fldChar w:fldCharType="end"/>
        </w:r>
      </w:hyperlink>
      <w:r/>
      <w:r/>
    </w:p>
    <w:p>
      <w:pPr>
        <w:pStyle w:val="683"/>
        <w:tabs>
          <w:tab w:val="right" w:pos="8296" w:leader="dot"/>
        </w:tabs>
        <w:rPr>
          <w:rFonts w:asciiTheme="minorEastAsia" w:hAnsiTheme="minorEastAsia"/>
          <w:sz w:val="28"/>
          <w:szCs w:val="28"/>
        </w:rPr>
      </w:pPr>
      <w:r/>
      <w:hyperlink w:tooltip="#_Toc236900985" w:anchor="_Toc236900985" w:history="1">
        <w:r>
          <w:rPr>
            <w:rStyle w:val="686"/>
            <w:rFonts w:hint="eastAsia" w:cs="黑体" w:asciiTheme="minorEastAsia" w:hAnsiTheme="minorEastAsia"/>
            <w:sz w:val="28"/>
            <w:szCs w:val="28"/>
          </w:rPr>
          <w:t xml:space="preserve">第五章 评标方法与评标标准</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_Toc236900985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46</w:t>
        </w:r>
        <w:r>
          <w:rPr>
            <w:rFonts w:hint="eastAsia" w:asciiTheme="minorEastAsia" w:hAnsiTheme="minorEastAsia"/>
            <w:sz w:val="28"/>
            <w:szCs w:val="28"/>
          </w:rPr>
          <w:fldChar w:fldCharType="end"/>
        </w:r>
      </w:hyperlink>
      <w:r/>
      <w:r/>
    </w:p>
    <w:p>
      <w:pPr>
        <w:pStyle w:val="683"/>
        <w:tabs>
          <w:tab w:val="right" w:pos="8296" w:leader="dot"/>
        </w:tabs>
        <w:rPr>
          <w:rFonts w:asciiTheme="minorEastAsia" w:hAnsiTheme="minorEastAsia"/>
          <w:sz w:val="28"/>
          <w:szCs w:val="28"/>
        </w:rPr>
      </w:pPr>
      <w:r/>
      <w:hyperlink w:tooltip="#_Toc236900986" w:anchor="_Toc236900986" w:history="1">
        <w:r>
          <w:rPr>
            <w:rStyle w:val="686"/>
            <w:rFonts w:hint="eastAsia" w:cs="黑体" w:asciiTheme="minorEastAsia" w:hAnsiTheme="minorEastAsia"/>
            <w:sz w:val="28"/>
            <w:szCs w:val="28"/>
          </w:rPr>
          <w:t xml:space="preserve">第六章 投标文件格式</w:t>
        </w:r>
        <w:r>
          <w:rPr>
            <w:rFonts w:hint="eastAsia" w:asciiTheme="minorEastAsia" w:hAnsiTheme="minorEastAsia"/>
            <w:sz w:val="28"/>
            <w:szCs w:val="28"/>
          </w:rPr>
          <w:tab/>
        </w:r>
        <w:r>
          <w:rPr>
            <w:rFonts w:hint="eastAsia" w:asciiTheme="minorEastAsia" w:hAnsiTheme="minorEastAsia"/>
            <w:sz w:val="28"/>
            <w:szCs w:val="28"/>
          </w:rPr>
          <w:fldChar w:fldCharType="begin"/>
        </w:r>
        <w:r>
          <w:rPr>
            <w:rFonts w:hint="eastAsia" w:asciiTheme="minorEastAsia" w:hAnsiTheme="minorEastAsia"/>
            <w:sz w:val="28"/>
            <w:szCs w:val="28"/>
          </w:rPr>
          <w:instrText xml:space="preserve"> </w:instrText>
        </w:r>
        <w:r>
          <w:rPr>
            <w:rFonts w:asciiTheme="minorEastAsia" w:hAnsiTheme="minorEastAsia"/>
            <w:sz w:val="28"/>
            <w:szCs w:val="28"/>
          </w:rPr>
          <w:instrText xml:space="preserve">PAGEREF _Toc236900986 \h</w:instrText>
        </w:r>
        <w:r>
          <w:rPr>
            <w:rFonts w:hint="eastAsia" w:asciiTheme="minorEastAsia" w:hAnsiTheme="minorEastAsia"/>
            <w:sz w:val="28"/>
            <w:szCs w:val="28"/>
          </w:rPr>
          <w:instrText xml:space="preserve"> </w:instrText>
        </w:r>
        <w:r>
          <w:rPr>
            <w:rFonts w:hint="eastAsia" w:asciiTheme="minorEastAsia" w:hAnsiTheme="minorEastAsia"/>
            <w:sz w:val="28"/>
            <w:szCs w:val="28"/>
          </w:rPr>
        </w:r>
        <w:r>
          <w:rPr>
            <w:rFonts w:hint="eastAsia" w:asciiTheme="minorEastAsia" w:hAnsiTheme="minorEastAsia"/>
            <w:sz w:val="28"/>
            <w:szCs w:val="28"/>
          </w:rPr>
          <w:fldChar w:fldCharType="separate"/>
        </w:r>
        <w:r>
          <w:rPr>
            <w:rFonts w:asciiTheme="minorEastAsia" w:hAnsiTheme="minorEastAsia"/>
            <w:sz w:val="28"/>
            <w:szCs w:val="28"/>
          </w:rPr>
          <w:t xml:space="preserve">51</w:t>
        </w:r>
        <w:r>
          <w:rPr>
            <w:rFonts w:hint="eastAsia" w:asciiTheme="minorEastAsia" w:hAnsiTheme="minorEastAsia"/>
            <w:sz w:val="28"/>
            <w:szCs w:val="28"/>
          </w:rPr>
          <w:fldChar w:fldCharType="end"/>
        </w:r>
      </w:hyperlink>
      <w:r/>
      <w:r/>
    </w:p>
    <w:p>
      <w:pPr>
        <w:pStyle w:val="684"/>
        <w:jc w:val="both"/>
        <w:spacing w:beforeAutospacing="0" w:afterAutospacing="0" w:line="480" w:lineRule="auto"/>
      </w:pPr>
      <w:r>
        <w:fldChar w:fldCharType="end"/>
      </w:r>
      <w:r/>
    </w:p>
    <w:p>
      <w:pPr>
        <w:pStyle w:val="684"/>
        <w:jc w:val="both"/>
        <w:spacing w:beforeAutospacing="0" w:afterAutospacing="0" w:line="480" w:lineRule="auto"/>
      </w:pPr>
      <w:r/>
      <w:r/>
    </w:p>
    <w:p>
      <w:pPr>
        <w:pStyle w:val="684"/>
        <w:jc w:val="both"/>
        <w:spacing w:beforeAutospacing="0" w:afterAutospacing="0" w:line="480" w:lineRule="auto"/>
      </w:pPr>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center"/>
        <w:keepNext/>
        <w:spacing w:beforeAutospacing="0" w:afterAutospacing="0"/>
        <w:rPr>
          <w:rFonts w:eastAsia="黑体"/>
        </w:rPr>
        <w:outlineLvl w:val="0"/>
      </w:pPr>
      <w:r/>
      <w:bookmarkStart w:id="8" w:name="_Toc236900981"/>
      <w:r>
        <w:rPr>
          <w:rFonts w:hint="eastAsia" w:ascii="黑体" w:hAnsi="宋体" w:eastAsia="黑体" w:cs="黑体"/>
          <w:color w:val="000000"/>
          <w:sz w:val="44"/>
          <w:szCs w:val="44"/>
        </w:rPr>
        <w:t xml:space="preserve">第一章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招标公告</w:t>
      </w:r>
      <w:bookmarkEnd w:id="8"/>
      <w:r/>
      <w:r/>
    </w:p>
    <w:p>
      <w:pPr>
        <w:pStyle w:val="684"/>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84"/>
        <w:ind w:firstLine="480"/>
        <w:jc w:val="both"/>
        <w:spacing w:beforeAutospacing="0" w:afterAutospacing="0"/>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2026-2027校园配餐（初中组）采购项目 </w:t>
      </w:r>
      <w:r>
        <w:rPr>
          <w:rFonts w:hint="eastAsia" w:ascii="宋体" w:hAnsi="宋体" w:eastAsia="宋体" w:cs="宋体"/>
          <w:color w:val="000000"/>
        </w:rPr>
        <w:t xml:space="preserve">招标项目的潜在投标人可在</w:t>
      </w:r>
      <w:r>
        <w:rPr>
          <w:rFonts w:hint="eastAsia" w:ascii="宋体" w:hAnsi="宋体" w:eastAsia="宋体" w:cs="宋体"/>
          <w:color w:val="333333"/>
        </w:rPr>
        <w:t xml:space="preserve">“苏</w:t>
      </w:r>
      <w:r>
        <w:rPr>
          <w:rFonts w:hint="eastAsia" w:ascii="宋体" w:hAnsi="宋体" w:eastAsia="宋体" w:cs="宋体"/>
          <w:color w:val="333333"/>
        </w:rPr>
        <w:t xml:space="preserve">采云</w:t>
      </w:r>
      <w:r>
        <w:rPr>
          <w:rFonts w:hint="eastAsia" w:ascii="宋体" w:hAnsi="宋体" w:eastAsia="宋体" w:cs="宋体"/>
          <w:color w:val="333333"/>
        </w:rPr>
        <w:t xml:space="preserve">”系统内免费下载（投标人必须在苏</w:t>
      </w:r>
      <w:r>
        <w:rPr>
          <w:rFonts w:hint="eastAsia" w:ascii="宋体" w:hAnsi="宋体" w:eastAsia="宋体" w:cs="宋体"/>
          <w:color w:val="333333"/>
        </w:rPr>
        <w:t xml:space="preserve">采云</w:t>
      </w:r>
      <w:r>
        <w:rPr>
          <w:rFonts w:hint="eastAsia" w:ascii="宋体" w:hAnsi="宋体" w:eastAsia="宋体" w:cs="宋体"/>
          <w:color w:val="333333"/>
        </w:rPr>
        <w:t xml:space="preserve">系统中获取采购文件，方能参与政府采购项目）</w:t>
      </w:r>
      <w:r>
        <w:rPr>
          <w:rFonts w:hint="eastAsia" w:ascii="宋体" w:hAnsi="宋体" w:eastAsia="宋体" w:cs="宋体"/>
          <w:color w:val="000000"/>
        </w:rPr>
        <w:t xml:space="preserve">，并于</w:t>
      </w:r>
      <w:r>
        <w:rPr>
          <w:rFonts w:hint="eastAsia" w:ascii="宋体" w:hAnsi="宋体" w:eastAsia="宋体" w:cs="宋体"/>
          <w:color w:val="000000"/>
          <w:u w:val="single"/>
        </w:rPr>
        <w:t xml:space="preserve">2026年</w:t>
      </w:r>
      <w:r>
        <w:rPr>
          <w:rFonts w:ascii="宋体" w:hAnsi="宋体" w:eastAsia="宋体" w:cs="宋体"/>
          <w:color w:val="000000"/>
          <w:u w:val="single"/>
        </w:rPr>
        <w:t xml:space="preserve">9</w:t>
      </w:r>
      <w:r>
        <w:rPr>
          <w:rFonts w:hint="eastAsia" w:ascii="宋体" w:hAnsi="宋体" w:eastAsia="宋体" w:cs="宋体"/>
          <w:color w:val="000000"/>
          <w:u w:val="single"/>
        </w:rPr>
        <w:t xml:space="preserve">月</w:t>
      </w:r>
      <w:r>
        <w:rPr>
          <w:rFonts w:ascii="宋体" w:hAnsi="宋体" w:eastAsia="宋体" w:cs="宋体"/>
          <w:color w:val="000000"/>
          <w:u w:val="single"/>
        </w:rPr>
        <w:t xml:space="preserve">4</w:t>
      </w:r>
      <w:r>
        <w:rPr>
          <w:rFonts w:hint="eastAsia" w:ascii="宋体" w:hAnsi="宋体" w:eastAsia="宋体" w:cs="宋体"/>
          <w:color w:val="000000"/>
          <w:u w:val="single"/>
        </w:rPr>
        <w:t xml:space="preserve">日</w:t>
      </w:r>
      <w:r>
        <w:rPr>
          <w:rFonts w:ascii="宋体" w:hAnsi="宋体" w:eastAsia="宋体" w:cs="宋体"/>
          <w:color w:val="000000"/>
          <w:u w:val="single"/>
        </w:rPr>
        <w:t xml:space="preserve">9</w:t>
      </w:r>
      <w:r>
        <w:rPr>
          <w:rFonts w:hint="eastAsia" w:ascii="宋体" w:hAnsi="宋体" w:eastAsia="宋体" w:cs="宋体"/>
          <w:color w:val="000000"/>
          <w:u w:val="single"/>
        </w:rPr>
        <w:t xml:space="preserve"> 点00分（</w:t>
      </w:r>
      <w:r>
        <w:rPr>
          <w:rFonts w:hint="eastAsia" w:ascii="宋体" w:hAnsi="宋体" w:eastAsia="宋体" w:cs="宋体"/>
          <w:color w:val="000000"/>
        </w:rPr>
        <w:t xml:space="preserve">北京时间）前递交投标文件。</w:t>
      </w:r>
      <w:r/>
    </w:p>
    <w:p>
      <w:pPr>
        <w:pStyle w:val="684"/>
        <w:ind w:firstLine="498"/>
        <w:jc w:val="both"/>
        <w:keepLines/>
        <w:keepNext/>
        <w:spacing w:before="145" w:beforeAutospacing="0" w:after="145" w:afterAutospacing="0" w:line="360" w:lineRule="auto"/>
        <w:rPr>
          <w:rFonts w:ascii="宋体" w:hAnsi="宋体" w:eastAsia="宋体" w:cs="宋体"/>
        </w:rPr>
      </w:pPr>
      <w:r/>
      <w:bookmarkStart w:id="9" w:name="_Toc28359079"/>
      <w:r/>
      <w:bookmarkStart w:id="10" w:name="_Hlk24379207"/>
      <w:r/>
      <w:bookmarkStart w:id="11" w:name="_Toc35393790"/>
      <w:r/>
      <w:bookmarkStart w:id="12" w:name="_Toc38985263"/>
      <w:r/>
      <w:bookmarkStart w:id="13" w:name="_Toc35393621"/>
      <w:r/>
      <w:bookmarkStart w:id="14" w:name="_Toc28359002"/>
      <w:r>
        <w:rPr>
          <w:rFonts w:hint="eastAsia" w:ascii="宋体" w:hAnsi="宋体" w:eastAsia="宋体" w:cs="宋体"/>
          <w:b/>
          <w:color w:val="000000"/>
        </w:rPr>
        <w:t xml:space="preserve">一、项目基本情况</w:t>
      </w:r>
      <w:bookmarkEnd w:id="9"/>
      <w:r/>
      <w:bookmarkEnd w:id="10"/>
      <w:r/>
      <w:bookmarkEnd w:id="11"/>
      <w:r/>
      <w:bookmarkEnd w:id="12"/>
      <w:r/>
      <w:bookmarkEnd w:id="13"/>
      <w:r/>
      <w:bookmarkEnd w:id="14"/>
      <w:r/>
      <w:r/>
    </w:p>
    <w:p>
      <w:pPr>
        <w:pStyle w:val="684"/>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1.项目编号：</w:t>
      </w:r>
      <w:r>
        <w:rPr>
          <w:rFonts w:ascii="Segoe UI" w:hAnsi="Segoe UI" w:cs="Segoe UI"/>
          <w:sz w:val="21"/>
          <w:szCs w:val="21"/>
        </w:rPr>
        <w:t xml:space="preserve">JSZC-320922-YCGX-G2026-0013</w:t>
      </w:r>
      <w:r/>
    </w:p>
    <w:p>
      <w:pPr>
        <w:pStyle w:val="684"/>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2.项目名称：2026-2027校园配餐（初中组）采购项目</w:t>
      </w:r>
      <w:r/>
    </w:p>
    <w:p>
      <w:pPr>
        <w:pStyle w:val="684"/>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333333"/>
        </w:rPr>
        <w:t xml:space="preserve">3.采购方式：公开招标</w:t>
      </w:r>
      <w:r/>
    </w:p>
    <w:p>
      <w:pPr>
        <w:pStyle w:val="684"/>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4.预算金额：1874.4万元</w:t>
      </w:r>
      <w:r/>
    </w:p>
    <w:p>
      <w:pPr>
        <w:pStyle w:val="684"/>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5.最高限价：15元/份</w:t>
      </w:r>
      <w:r/>
    </w:p>
    <w:p>
      <w:pPr>
        <w:pStyle w:val="684"/>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6.采购需求（简介）：本项目为学生提供校外供餐服务，暂按1249600份匡算报价，结算以实际发生的数量结算价款。（详细内容见本招标文件第四章）</w:t>
      </w:r>
      <w:r/>
    </w:p>
    <w:p>
      <w:pPr>
        <w:pStyle w:val="684"/>
        <w:ind w:firstLine="482"/>
        <w:jc w:val="both"/>
        <w:spacing w:beforeAutospacing="0" w:afterAutospacing="0" w:line="360" w:lineRule="auto"/>
        <w:rPr>
          <w:rFonts w:ascii="宋体" w:hAnsi="宋体" w:eastAsia="宋体" w:cs="宋体"/>
          <w:b/>
          <w:bCs/>
          <w:color w:val="ee0000"/>
          <w:u w:val="single"/>
        </w:rPr>
      </w:pPr>
      <w:r>
        <w:rPr>
          <w:rFonts w:hint="eastAsia" w:ascii="宋体" w:hAnsi="宋体" w:eastAsia="宋体" w:cs="宋体"/>
          <w:b/>
          <w:bCs/>
          <w:color w:val="ee0000"/>
          <w:u w:val="single"/>
        </w:rPr>
        <w:t xml:space="preserve">特别提醒：为保障在预算范围内采购到优质校园配餐服务，采购人将加强检查验收，验收不合格者追究赔偿及相关法律责任，投标人须自行考虑各种风险，理性投标及报价。</w:t>
      </w:r>
      <w:r/>
    </w:p>
    <w:p>
      <w:pPr>
        <w:pStyle w:val="684"/>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color w:val="000000"/>
        </w:rPr>
        <w:t xml:space="preserve">一</w:t>
      </w:r>
      <w:r>
        <w:rPr>
          <w:rFonts w:hint="eastAsia" w:ascii="宋体" w:hAnsi="宋体" w:eastAsia="宋体" w:cs="宋体"/>
          <w:color w:val="000000"/>
        </w:rPr>
        <w:t xml:space="preserve">学年</w:t>
      </w:r>
      <w:r/>
    </w:p>
    <w:p>
      <w:pPr>
        <w:pStyle w:val="684"/>
        <w:ind w:firstLine="482"/>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8.本项目（是/否）接受联合体：</w:t>
      </w:r>
      <w:r>
        <w:rPr>
          <w:rFonts w:hint="eastAsia" w:ascii="宋体" w:hAnsi="宋体" w:eastAsia="宋体" w:cs="宋体"/>
          <w:color w:val="000000"/>
        </w:rPr>
        <w:t xml:space="preserve">否</w:t>
      </w:r>
      <w:r/>
    </w:p>
    <w:p>
      <w:pPr>
        <w:pStyle w:val="684"/>
        <w:ind w:firstLine="498"/>
        <w:jc w:val="both"/>
        <w:keepLines/>
        <w:keepNext/>
        <w:spacing w:before="145" w:beforeAutospacing="0" w:after="145" w:afterAutospacing="0" w:line="360" w:lineRule="auto"/>
        <w:rPr>
          <w:rFonts w:ascii="宋体" w:hAnsi="宋体" w:eastAsia="宋体" w:cs="宋体"/>
        </w:rPr>
      </w:pPr>
      <w:r/>
      <w:bookmarkStart w:id="15" w:name="_Toc28359080"/>
      <w:r/>
      <w:bookmarkStart w:id="16" w:name="_Toc38985264"/>
      <w:r/>
      <w:bookmarkStart w:id="17" w:name="_Toc35393791"/>
      <w:r/>
      <w:bookmarkStart w:id="18" w:name="_Toc28359003"/>
      <w:r/>
      <w:bookmarkStart w:id="19" w:name="_Toc35393622"/>
      <w:r>
        <w:rPr>
          <w:rFonts w:hint="eastAsia" w:ascii="宋体" w:hAnsi="宋体" w:eastAsia="宋体" w:cs="宋体"/>
          <w:b/>
          <w:color w:val="000000"/>
        </w:rPr>
        <w:t xml:space="preserve">二、申请人的资格要求：</w:t>
      </w:r>
      <w:bookmarkEnd w:id="15"/>
      <w:r/>
      <w:bookmarkEnd w:id="16"/>
      <w:r/>
      <w:bookmarkEnd w:id="17"/>
      <w:r/>
      <w:bookmarkEnd w:id="18"/>
      <w:r/>
      <w:bookmarkEnd w:id="19"/>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1.2上一年度的财务状况报告</w:t>
      </w:r>
      <w:r>
        <w:rPr>
          <w:rFonts w:hint="eastAsia" w:ascii="宋体" w:hAnsi="宋体" w:eastAsia="宋体" w:cs="宋体"/>
          <w:color w:val="000000"/>
        </w:rPr>
        <w:t xml:space="preserve">（至少提供资产负债表、利润表、现金流量表，投标人成立不满一年无需提供）</w:t>
      </w:r>
      <w:r>
        <w:rPr>
          <w:rFonts w:hint="eastAsia" w:ascii="宋体" w:hAnsi="宋体" w:eastAsia="宋体" w:cs="宋体"/>
          <w:color w:val="000000"/>
        </w:rPr>
        <w:t xml:space="preserve">；</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w:t>
      </w:r>
      <w:r>
        <w:rPr>
          <w:rFonts w:hint="eastAsia" w:ascii="宋体" w:hAnsi="宋体" w:eastAsia="宋体" w:cs="宋体"/>
          <w:color w:val="000000"/>
        </w:rPr>
        <w:t xml:space="preserve">商依法</w:t>
      </w:r>
      <w:r>
        <w:rPr>
          <w:rFonts w:hint="eastAsia" w:ascii="宋体" w:hAnsi="宋体" w:eastAsia="宋体" w:cs="宋体"/>
          <w:color w:val="000000"/>
        </w:rPr>
        <w:t xml:space="preserve">享受缓缴、免缴税收、社会保障资金的提供证明材料。）；</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落实政府采购政策需满足的资格要求：本项目为非预留份额的采购项目或采购包，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pStyle w:val="684"/>
        <w:ind w:firstLine="560"/>
        <w:jc w:val="both"/>
        <w:spacing w:beforeAutospacing="0" w:afterAutospacing="0" w:line="360" w:lineRule="auto"/>
        <w:shd w:val="clear" w:color="auto" w:fill="ffffff"/>
        <w:widowControl/>
        <w:rPr>
          <w:rFonts w:ascii="宋体" w:hAnsi="宋体" w:eastAsia="宋体" w:cs="宋体"/>
          <w:color w:val="000000"/>
        </w:rPr>
      </w:pPr>
      <w:r>
        <w:rPr>
          <w:rFonts w:hint="eastAsia" w:ascii="宋体" w:hAnsi="宋体" w:eastAsia="宋体" w:cs="宋体"/>
          <w:color w:val="000000"/>
        </w:rPr>
        <w:t xml:space="preserve">3.本项目的特定资格要求：</w:t>
      </w:r>
      <w:r/>
    </w:p>
    <w:p>
      <w:pPr>
        <w:pStyle w:val="684"/>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3.1持有合法有效的《食品经营许可证》，食品经营许可证的主体业态应为“集体</w:t>
      </w:r>
      <w:r>
        <w:rPr>
          <w:rFonts w:hint="eastAsia" w:ascii="宋体" w:hAnsi="宋体" w:eastAsia="宋体" w:cs="宋体"/>
          <w:color w:val="000000"/>
        </w:rPr>
        <w:t xml:space="preserve">用</w:t>
      </w:r>
      <w:r>
        <w:rPr>
          <w:rFonts w:hint="eastAsia" w:ascii="宋体" w:hAnsi="宋体" w:eastAsia="宋体" w:cs="宋体"/>
          <w:color w:val="000000"/>
        </w:rPr>
        <w:t xml:space="preserve">餐配送单位”，</w:t>
      </w:r>
      <w:r>
        <w:rPr>
          <w:rFonts w:hint="eastAsia" w:ascii="宋体" w:hAnsi="宋体" w:eastAsia="宋体" w:cs="宋体"/>
          <w:color w:val="000000"/>
        </w:rPr>
        <w:t xml:space="preserve">并</w:t>
      </w:r>
      <w:r>
        <w:rPr>
          <w:rFonts w:hint="eastAsia" w:ascii="宋体" w:hAnsi="宋体" w:eastAsia="宋体" w:cs="宋体"/>
          <w:color w:val="000000"/>
        </w:rPr>
        <w:t xml:space="preserve">承诺满足供餐份数要求进行供餐。</w:t>
      </w:r>
      <w:r/>
    </w:p>
    <w:p>
      <w:pPr>
        <w:pStyle w:val="684"/>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3.2近3年内未发生过食品安全事故，未因食品安全问题被行政处罚，未被列入严重违法失信名单。</w:t>
      </w:r>
      <w:r/>
    </w:p>
    <w:p>
      <w:pPr>
        <w:pStyle w:val="684"/>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3.3企业每年投保符合供餐规模的食品安全责任险。</w:t>
      </w:r>
      <w:r/>
    </w:p>
    <w:p>
      <w:pPr>
        <w:pStyle w:val="684"/>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3.4配备与供应餐食品种、数量相适应的食品加工制作场所，设施设备齐全，环境清洁卫生，食品加工制作行为符合</w:t>
      </w:r>
      <w:r>
        <w:rPr>
          <w:rFonts w:hint="eastAsia" w:asciiTheme="minorEastAsia" w:hAnsiTheme="minorEastAsia"/>
        </w:rPr>
        <w:t xml:space="preserve">GB</w:t>
      </w:r>
      <w:r>
        <w:rPr>
          <w:rFonts w:asciiTheme="minorEastAsia" w:hAnsiTheme="minorEastAsia"/>
        </w:rPr>
        <w:t xml:space="preserve"> </w:t>
      </w:r>
      <w:r>
        <w:rPr>
          <w:rFonts w:hint="eastAsia" w:asciiTheme="minorEastAsia" w:hAnsiTheme="minorEastAsia"/>
        </w:rPr>
        <w:t xml:space="preserve">31654-2021</w:t>
      </w:r>
      <w:r>
        <w:rPr>
          <w:rFonts w:hint="eastAsia" w:asciiTheme="minorEastAsia" w:hAnsiTheme="minorEastAsia"/>
        </w:rPr>
        <w:t xml:space="preserve">《</w:t>
      </w:r>
      <w:r>
        <w:rPr>
          <w:rFonts w:hint="eastAsia" w:asciiTheme="minorEastAsia" w:hAnsiTheme="minorEastAsia"/>
        </w:rPr>
        <w:t xml:space="preserve">食品安全国家标准餐饮服务通用卫生规范》</w:t>
      </w:r>
      <w:r>
        <w:rPr>
          <w:rFonts w:hint="eastAsia" w:ascii="宋体" w:hAnsi="宋体" w:eastAsia="宋体" w:cs="宋体"/>
          <w:color w:val="000000"/>
        </w:rPr>
        <w:t xml:space="preserve">。</w:t>
      </w:r>
      <w:r/>
    </w:p>
    <w:p>
      <w:pPr>
        <w:pStyle w:val="684"/>
        <w:ind w:firstLine="566"/>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w:t>
      </w:r>
      <w:r>
        <w:rPr>
          <w:rFonts w:ascii="宋体" w:hAnsi="宋体" w:eastAsia="宋体" w:cs="宋体"/>
          <w:color w:val="000000"/>
        </w:rPr>
        <w:t xml:space="preserve">5</w:t>
      </w:r>
      <w:r>
        <w:rPr>
          <w:rFonts w:hint="eastAsia" w:ascii="宋体" w:hAnsi="宋体" w:eastAsia="宋体" w:cs="宋体"/>
          <w:color w:val="000000" w:themeColor="text1"/>
        </w:rPr>
        <w:t xml:space="preserve">投标时提供承诺中标后</w:t>
      </w:r>
      <w:r>
        <w:rPr>
          <w:rFonts w:hint="eastAsia" w:ascii="宋体" w:hAnsi="宋体" w:eastAsia="宋体" w:cs="宋体"/>
          <w:color w:val="000000" w:themeColor="text1"/>
        </w:rPr>
        <w:t xml:space="preserve">实</w:t>
      </w:r>
      <w:r>
        <w:rPr>
          <w:rFonts w:hint="eastAsia" w:ascii="宋体" w:hAnsi="宋体" w:eastAsia="宋体" w:cs="宋体"/>
          <w:color w:val="000000"/>
        </w:rPr>
        <w:t xml:space="preserve">施“互联网+明厨亮灶”工程，加入江苏省食品经营安全智慧监管平台和滨海县教育局网络监控平台，主动接受市场监管、教育部门、学校和家长代表监督。</w:t>
      </w:r>
      <w:r/>
    </w:p>
    <w:p>
      <w:pPr>
        <w:pStyle w:val="684"/>
        <w:ind w:firstLine="560"/>
        <w:jc w:val="both"/>
        <w:spacing w:beforeAutospacing="0" w:afterAutospacing="0" w:line="360" w:lineRule="auto"/>
        <w:shd w:val="clear" w:color="auto" w:fill="ffffff"/>
        <w:widowControl/>
        <w:rPr>
          <w:rFonts w:ascii="宋体" w:hAnsi="宋体" w:eastAsia="宋体" w:cs="宋体"/>
          <w:color w:val="333333"/>
          <w:u w:val="single"/>
        </w:rPr>
      </w:pPr>
      <w:r>
        <w:rPr>
          <w:rFonts w:hint="eastAsia" w:ascii="宋体" w:hAnsi="宋体" w:eastAsia="宋体" w:cs="宋体"/>
          <w:color w:val="000000"/>
        </w:rPr>
        <w:t xml:space="preserve">3.</w:t>
      </w:r>
      <w:r>
        <w:rPr>
          <w:rFonts w:ascii="宋体" w:hAnsi="宋体" w:eastAsia="宋体" w:cs="宋体"/>
          <w:color w:val="000000"/>
        </w:rPr>
        <w:t xml:space="preserve">6</w:t>
      </w:r>
      <w:r>
        <w:rPr>
          <w:rFonts w:hint="eastAsia" w:ascii="宋体" w:hAnsi="宋体" w:eastAsia="宋体" w:cs="宋体"/>
          <w:color w:val="000000"/>
        </w:rPr>
        <w:t xml:space="preserve">本项目不接受联合体投标</w:t>
      </w:r>
      <w:r>
        <w:rPr>
          <w:rFonts w:hint="eastAsia" w:ascii="宋体" w:hAnsi="宋体" w:eastAsia="宋体" w:cs="宋体"/>
          <w:color w:val="000000"/>
        </w:rPr>
        <w:t xml:space="preserve">。</w:t>
      </w:r>
      <w:r/>
    </w:p>
    <w:p>
      <w:pPr>
        <w:pStyle w:val="684"/>
        <w:ind w:firstLine="560"/>
        <w:jc w:val="both"/>
        <w:spacing w:beforeAutospacing="0" w:afterAutospacing="0" w:line="360" w:lineRule="auto"/>
        <w:shd w:val="clear" w:color="auto" w:fill="ffffff"/>
        <w:widowControl/>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360" w:lineRule="auto"/>
        <w:widowControl/>
        <w:rPr>
          <w:rFonts w:ascii="宋体" w:hAnsi="宋体" w:eastAsia="宋体" w:cs="宋体"/>
          <w:color w:val="000000"/>
          <w:sz w:val="24"/>
        </w:rPr>
      </w:pPr>
      <w:r/>
      <w:bookmarkStart w:id="20" w:name="_Toc28359005"/>
      <w:r/>
      <w:bookmarkStart w:id="21" w:name="_Toc28359082"/>
      <w:r/>
      <w:bookmarkStart w:id="22" w:name="_Toc35393624"/>
      <w:r/>
      <w:bookmarkStart w:id="23" w:name="_Toc38985266"/>
      <w:r/>
      <w:bookmarkStart w:id="24" w:name="_Toc35393793"/>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20"/>
      <w:r/>
      <w:bookmarkEnd w:id="21"/>
      <w:r/>
      <w:bookmarkEnd w:id="22"/>
      <w:r/>
      <w:bookmarkEnd w:id="23"/>
      <w:r/>
      <w:bookmarkEnd w:id="24"/>
      <w:r>
        <w:rPr>
          <w:rFonts w:hint="eastAsia" w:ascii="宋体" w:hAnsi="宋体" w:eastAsia="宋体" w:cs="宋体"/>
          <w:color w:val="000000"/>
          <w:sz w:val="24"/>
        </w:rPr>
        <w:t xml:space="preserve">自招标文件公告发布之日起5个工作日。</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”系统内免费下载（投标人必须在苏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系统中获取采购文件，方能参与政府采购项目）；</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4.售价：0元</w:t>
      </w:r>
      <w:r/>
    </w:p>
    <w:p>
      <w:pPr>
        <w:pStyle w:val="684"/>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时间：2026年</w:t>
      </w:r>
      <w:r>
        <w:rPr>
          <w:rFonts w:ascii="宋体" w:hAnsi="宋体" w:eastAsia="宋体" w:cs="宋体"/>
          <w:color w:val="000000"/>
          <w:sz w:val="24"/>
        </w:rPr>
        <w:t xml:space="preserve">9</w:t>
      </w:r>
      <w:r>
        <w:rPr>
          <w:rFonts w:hint="eastAsia" w:ascii="宋体" w:hAnsi="宋体" w:eastAsia="宋体" w:cs="宋体"/>
          <w:color w:val="000000"/>
          <w:sz w:val="24"/>
        </w:rPr>
        <w:t xml:space="preserve">月</w:t>
      </w:r>
      <w:r>
        <w:rPr>
          <w:rFonts w:ascii="宋体" w:hAnsi="宋体" w:eastAsia="宋体" w:cs="宋体"/>
          <w:color w:val="000000"/>
          <w:sz w:val="24"/>
        </w:rPr>
        <w:t xml:space="preserve">4</w:t>
      </w:r>
      <w:r>
        <w:rPr>
          <w:rFonts w:hint="eastAsia" w:ascii="宋体" w:hAnsi="宋体" w:eastAsia="宋体" w:cs="宋体"/>
          <w:color w:val="000000"/>
          <w:sz w:val="24"/>
        </w:rPr>
        <w:t xml:space="preserve">日 </w:t>
      </w:r>
      <w:r>
        <w:rPr>
          <w:rFonts w:ascii="宋体" w:hAnsi="宋体" w:eastAsia="宋体" w:cs="宋体"/>
          <w:color w:val="000000"/>
          <w:sz w:val="24"/>
        </w:rPr>
        <w:t xml:space="preserve">9</w:t>
      </w:r>
      <w:r>
        <w:rPr>
          <w:rFonts w:hint="eastAsia" w:ascii="宋体" w:hAnsi="宋体" w:eastAsia="宋体" w:cs="宋体"/>
          <w:color w:val="000000"/>
          <w:sz w:val="24"/>
        </w:rPr>
        <w:t xml:space="preserve">:00（北京时间）</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2.地点：苏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“不见面”开标大厅 。</w:t>
      </w:r>
      <w:r/>
    </w:p>
    <w:p>
      <w:pPr>
        <w:pStyle w:val="684"/>
        <w:ind w:firstLine="498"/>
        <w:jc w:val="both"/>
        <w:keepLines/>
        <w:keepNext/>
        <w:spacing w:before="145" w:beforeAutospacing="0" w:after="145" w:afterAutospacing="0" w:line="360" w:lineRule="auto"/>
        <w:rPr>
          <w:rFonts w:ascii="宋体" w:hAnsi="宋体" w:eastAsia="宋体" w:cs="宋体"/>
        </w:rPr>
      </w:pPr>
      <w:r/>
      <w:bookmarkStart w:id="25" w:name="_Toc38985267"/>
      <w:r/>
      <w:bookmarkStart w:id="26" w:name="_Toc28359007"/>
      <w:r/>
      <w:bookmarkStart w:id="27" w:name="_Toc28359084"/>
      <w:r/>
      <w:bookmarkStart w:id="28" w:name="_Toc35393794"/>
      <w:r/>
      <w:bookmarkStart w:id="29" w:name="_Toc35393625"/>
      <w:r>
        <w:rPr>
          <w:rFonts w:hint="eastAsia" w:ascii="宋体" w:hAnsi="宋体" w:eastAsia="宋体" w:cs="宋体"/>
          <w:b/>
          <w:color w:val="000000"/>
        </w:rPr>
        <w:t xml:space="preserve">五、公告期限</w:t>
      </w:r>
      <w:bookmarkEnd w:id="25"/>
      <w:r/>
      <w:bookmarkEnd w:id="26"/>
      <w:r/>
      <w:bookmarkEnd w:id="27"/>
      <w:r/>
      <w:bookmarkEnd w:id="28"/>
      <w:r/>
      <w:bookmarkEnd w:id="29"/>
      <w:r/>
      <w:r/>
    </w:p>
    <w:p>
      <w:pPr>
        <w:pStyle w:val="684"/>
        <w:ind w:firstLine="560"/>
        <w:jc w:val="both"/>
        <w:spacing w:beforeAutospacing="0" w:afterAutospacing="0"/>
        <w:shd w:val="clear" w:color="auto" w:fill="ffffff"/>
        <w:widowControl/>
        <w:rPr>
          <w:rFonts w:ascii="宋体" w:hAnsi="宋体" w:eastAsia="宋体" w:cs="宋体"/>
          <w:color w:val="333333"/>
        </w:rPr>
      </w:pPr>
      <w:r/>
      <w:bookmarkStart w:id="30" w:name="_Toc35393795"/>
      <w:r/>
      <w:bookmarkStart w:id="31" w:name="_Toc35393626"/>
      <w:r/>
      <w:bookmarkStart w:id="32" w:name="_Toc38985268"/>
      <w:r>
        <w:rPr>
          <w:rFonts w:hint="eastAsia" w:ascii="宋体" w:hAnsi="宋体" w:eastAsia="宋体" w:cs="宋体"/>
          <w:color w:val="333333"/>
        </w:rPr>
        <w:t xml:space="preserve">自本公告发布之日起5个工作日。</w:t>
      </w:r>
      <w:bookmarkEnd w:id="30"/>
      <w:r/>
      <w:bookmarkEnd w:id="31"/>
      <w:r/>
      <w:bookmarkEnd w:id="32"/>
      <w:r/>
      <w:r/>
    </w:p>
    <w:p>
      <w:pPr>
        <w:pStyle w:val="684"/>
        <w:ind w:firstLine="498"/>
        <w:jc w:val="both"/>
        <w:keepLines/>
        <w:keepNext/>
        <w:spacing w:before="145" w:beforeAutospacing="0" w:after="145" w:afterAutospacing="0" w:line="360" w:lineRule="auto"/>
        <w:rPr>
          <w:rFonts w:ascii="宋体" w:hAnsi="宋体" w:eastAsia="宋体" w:cs="宋体"/>
        </w:rPr>
      </w:pPr>
      <w:r>
        <w:rPr>
          <w:rFonts w:hint="eastAsia" w:ascii="宋体" w:hAnsi="宋体" w:eastAsia="宋体" w:cs="宋体"/>
          <w:b/>
          <w:color w:val="000000"/>
        </w:rPr>
        <w:t xml:space="preserve">六、其他补充事宜</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bookmarkStart w:id="33" w:name="_Toc28359018"/>
      <w:r>
        <w:rPr>
          <w:rFonts w:hint="eastAsia" w:ascii="宋体" w:hAnsi="宋体" w:eastAsia="宋体" w:cs="宋体"/>
          <w:color w:val="333333"/>
        </w:rPr>
        <w:t xml:space="preserve">1.根据省财政厅《关于更换全省政府采购交易系统CA数字证书和电子签章的通知》（</w:t>
      </w:r>
      <w:r>
        <w:rPr>
          <w:rFonts w:hint="eastAsia" w:ascii="宋体" w:hAnsi="宋体" w:eastAsia="宋体" w:cs="宋体"/>
          <w:color w:val="333333"/>
        </w:rPr>
        <w:t xml:space="preserve">苏财购〔2023〕</w:t>
      </w:r>
      <w:r>
        <w:rPr>
          <w:rFonts w:hint="eastAsia" w:ascii="宋体" w:hAnsi="宋体" w:eastAsia="宋体" w:cs="宋体"/>
          <w:color w:val="333333"/>
        </w:rPr>
        <w:t xml:space="preserve">101号），“苏</w:t>
      </w:r>
      <w:r>
        <w:rPr>
          <w:rFonts w:hint="eastAsia" w:ascii="宋体" w:hAnsi="宋体" w:eastAsia="宋体" w:cs="宋体"/>
          <w:color w:val="333333"/>
        </w:rPr>
        <w:t xml:space="preserve">采云</w:t>
      </w:r>
      <w:r>
        <w:rPr>
          <w:rFonts w:hint="eastAsia" w:ascii="宋体" w:hAnsi="宋体" w:eastAsia="宋体" w:cs="宋体"/>
          <w:color w:val="333333"/>
        </w:rPr>
        <w:t xml:space="preserve">”政府采购交易系统（以下简称苏</w:t>
      </w:r>
      <w:r>
        <w:rPr>
          <w:rFonts w:hint="eastAsia" w:ascii="宋体" w:hAnsi="宋体" w:eastAsia="宋体" w:cs="宋体"/>
          <w:color w:val="333333"/>
        </w:rPr>
        <w:t xml:space="preserve">采云</w:t>
      </w:r>
      <w:r>
        <w:rPr>
          <w:rFonts w:hint="eastAsia" w:ascii="宋体" w:hAnsi="宋体" w:eastAsia="宋体" w:cs="宋体"/>
          <w:color w:val="333333"/>
        </w:rPr>
        <w:t xml:space="preserve">系统）的CA数字证书、电子签章已更换为江苏省电子政务证书认证中心CA和方正国际软件（北京）有限公司电子签章。如果投标人通过苏</w:t>
      </w:r>
      <w:r>
        <w:rPr>
          <w:rFonts w:hint="eastAsia" w:ascii="宋体" w:hAnsi="宋体" w:eastAsia="宋体" w:cs="宋体"/>
          <w:color w:val="333333"/>
        </w:rPr>
        <w:t xml:space="preserve">采云</w:t>
      </w:r>
      <w:r>
        <w:rPr>
          <w:rFonts w:hint="eastAsia" w:ascii="宋体" w:hAnsi="宋体" w:eastAsia="宋体" w:cs="宋体"/>
          <w:color w:val="333333"/>
        </w:rPr>
        <w:t xml:space="preserve">系统参与政府采购项目，需要更换CA数字证书和电子签章。具体办理指南和操作手册：在盐城市政府采购网点击【办事指南】-【供应商参与政府采购活动相关资料】。</w:t>
      </w:r>
      <w:r/>
    </w:p>
    <w:p>
      <w:pPr>
        <w:spacing w:line="360" w:lineRule="auto"/>
        <w:rPr>
          <w:rFonts w:ascii="宋体" w:hAnsi="宋体" w:eastAsia="宋体" w:cs="宋体"/>
          <w:color w:val="333333"/>
          <w:sz w:val="24"/>
        </w:rPr>
      </w:pPr>
      <w:r>
        <w:rPr>
          <w:rFonts w:hint="eastAsia" w:ascii="宋体" w:hAnsi="宋体" w:eastAsia="宋体" w:cs="宋体"/>
          <w:color w:val="333333"/>
          <w:sz w:val="24"/>
        </w:rPr>
        <w:t xml:space="preserve">领取CA和办理电子签章（</w:t>
      </w:r>
      <w:r>
        <w:rPr>
          <w:rFonts w:hint="eastAsia" w:ascii="宋体" w:hAnsi="宋体" w:eastAsia="宋体" w:cs="宋体"/>
          <w:sz w:val="24"/>
        </w:rPr>
        <w:t xml:space="preserve">请至</w:t>
      </w:r>
      <w:r>
        <w:rPr>
          <w:rFonts w:hint="eastAsia" w:ascii="宋体" w:hAnsi="宋体" w:eastAsia="宋体" w:cs="宋体"/>
          <w:color w:val="ff0000"/>
          <w:sz w:val="24"/>
        </w:rPr>
        <w:t xml:space="preserve">盐城市府西路1号盐城市公共资源交易中心四楼大厅10号，11号窗口</w:t>
      </w:r>
      <w:r>
        <w:rPr>
          <w:rFonts w:hint="eastAsia" w:ascii="宋体" w:hAnsi="宋体" w:eastAsia="宋体" w:cs="宋体"/>
          <w:sz w:val="24"/>
        </w:rPr>
        <w:t xml:space="preserve">办理</w:t>
      </w:r>
      <w:r>
        <w:rPr>
          <w:rFonts w:hint="eastAsia" w:ascii="宋体" w:hAnsi="宋体" w:eastAsia="宋体" w:cs="宋体"/>
          <w:color w:val="333333"/>
          <w:sz w:val="24"/>
        </w:rPr>
        <w:t xml:space="preserve">，联系电话：15051556883，办理邮箱：yancheng@ideabank.net.cn，具体联系方式见《苏</w:t>
      </w:r>
      <w:r>
        <w:rPr>
          <w:rFonts w:hint="eastAsia" w:ascii="宋体" w:hAnsi="宋体" w:eastAsia="宋体" w:cs="宋体"/>
          <w:color w:val="333333"/>
          <w:sz w:val="24"/>
        </w:rPr>
        <w:t xml:space="preserve">采云</w:t>
      </w:r>
      <w:r>
        <w:rPr>
          <w:rFonts w:hint="eastAsia" w:ascii="宋体" w:hAnsi="宋体" w:eastAsia="宋体" w:cs="宋体"/>
          <w:color w:val="333333"/>
          <w:sz w:val="24"/>
        </w:rPr>
        <w:t xml:space="preserve">系统供应商操作手册》（以下简称《操作手册》））、进行注册并按《操作手册》要求制作、上传电子投标文件,《苏</w:t>
      </w:r>
      <w:r>
        <w:rPr>
          <w:rFonts w:hint="eastAsia" w:ascii="宋体" w:hAnsi="宋体" w:eastAsia="宋体" w:cs="宋体"/>
          <w:color w:val="333333"/>
          <w:sz w:val="24"/>
        </w:rPr>
        <w:t xml:space="preserve">采云</w:t>
      </w:r>
      <w:r>
        <w:rPr>
          <w:rFonts w:hint="eastAsia" w:ascii="宋体" w:hAnsi="宋体" w:eastAsia="宋体" w:cs="宋体"/>
          <w:color w:val="333333"/>
          <w:sz w:val="24"/>
        </w:rPr>
        <w:t xml:space="preserve">系统供应商操作手册》：在盐城市政府采购网点击【办事指南】-【供应商参与政府采购活动相关资料】。</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 潜在供应商访问电子招标响应交易平台的网络地址和方法：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2.1“苏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”系统用户注册--获取“CA 数字证书”--CA 绑定与登录--参与投 标--下载采购文件（后缀名为“.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”）--将后缀名为“.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”的采购文件导入政府采购客户端工具--制作响应文件--导出加密的响应文件（后缀名为 zip）--通过“苏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”系统上传响应文件。具体见《“苏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 （手册下载地址：苏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系统-右侧消息通知栏）。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2.2 潜在投标人访问“苏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”系统方法：江苏省政府采购网首页-“苏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”链接。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2.3 采购文件（后缀名为“.</w:t>
      </w:r>
      <w:r>
        <w:rPr>
          <w:rFonts w:hint="eastAsia" w:ascii="宋体" w:hAnsi="宋体" w:eastAsia="宋体" w:cs="宋体"/>
          <w:color w:val="000000"/>
          <w:sz w:val="24"/>
        </w:rPr>
        <w:t xml:space="preserve">kedt</w:t>
      </w:r>
      <w:r>
        <w:rPr>
          <w:rFonts w:hint="eastAsia" w:ascii="宋体" w:hAnsi="宋体" w:eastAsia="宋体" w:cs="宋体"/>
          <w:color w:val="000000"/>
          <w:sz w:val="24"/>
        </w:rPr>
        <w:t xml:space="preserve">”）、供应商操作手册及政府采购客户端 工具可通过“苏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”系统相应链接进行下载。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2.4 采购代理机构将数据电文形式的采购文件加载至“苏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”系统，供潜在供应商下载或者查阅。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2.5 请潜在投标单位提前安装相应的控件（详见《“苏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”系统供应商操作手册》）并</w:t>
      </w:r>
      <w:r>
        <w:rPr>
          <w:rFonts w:hint="eastAsia" w:ascii="宋体" w:hAnsi="宋体" w:eastAsia="宋体" w:cs="宋体"/>
          <w:color w:val="000000"/>
          <w:sz w:val="24"/>
        </w:rPr>
        <w:t xml:space="preserve">使用谷歌浏览器</w:t>
      </w:r>
      <w:r>
        <w:rPr>
          <w:rFonts w:hint="eastAsia" w:ascii="宋体" w:hAnsi="宋体" w:eastAsia="宋体" w:cs="宋体"/>
          <w:color w:val="000000"/>
          <w:sz w:val="24"/>
        </w:rPr>
        <w:t xml:space="preserve">登录“苏</w:t>
      </w:r>
      <w:r>
        <w:rPr>
          <w:rFonts w:hint="eastAsia" w:ascii="宋体" w:hAnsi="宋体" w:eastAsia="宋体" w:cs="宋体"/>
          <w:color w:val="000000"/>
          <w:sz w:val="24"/>
        </w:rPr>
        <w:t xml:space="preserve">采云</w:t>
      </w:r>
      <w:r>
        <w:rPr>
          <w:rFonts w:hint="eastAsia" w:ascii="宋体" w:hAnsi="宋体" w:eastAsia="宋体" w:cs="宋体"/>
          <w:color w:val="000000"/>
          <w:sz w:val="24"/>
        </w:rPr>
        <w:t xml:space="preserve">”系统参与不见面开评标。 </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如潜在投标人未按上述要求操作，将自行承担所产生的风险。</w:t>
      </w:r>
      <w:r/>
    </w:p>
    <w:p>
      <w:pPr>
        <w:ind w:firstLine="480"/>
        <w:jc w:val="left"/>
        <w:spacing w:line="360" w:lineRule="auto"/>
        <w:widowControl/>
        <w:rPr>
          <w:rFonts w:ascii="宋体" w:hAnsi="宋体" w:eastAsia="宋体" w:cs="宋体"/>
          <w:color w:val="000000"/>
          <w:sz w:val="24"/>
        </w:rPr>
      </w:pPr>
      <w:r>
        <w:rPr>
          <w:rFonts w:hint="eastAsia" w:ascii="宋体" w:hAnsi="宋体" w:eastAsia="宋体" w:cs="宋体"/>
          <w:color w:val="000000"/>
          <w:sz w:val="24"/>
        </w:rPr>
        <w:t xml:space="preserve">3.有关本次招标的事项若存在变动或修改，敬请及时关注盐城市政府代理机构在“中国政府采购网”“江苏政府采购网”“盐城市政府采购网”发布的更正公告。</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4.本次招标不收取投标保证金，不收取质量保证金。</w:t>
      </w:r>
      <w:r/>
    </w:p>
    <w:p>
      <w:pPr>
        <w:pStyle w:val="675"/>
        <w:ind w:firstLine="480"/>
        <w:jc w:val="both"/>
        <w:spacing w:beforeAutospacing="0" w:afterAutospacing="0" w:line="360" w:lineRule="auto"/>
        <w:shd w:val="clear" w:color="auto" w:fill="ffffff"/>
        <w:widowControl/>
        <w:rPr>
          <w:rFonts w:hint="default" w:cs="宋体"/>
          <w:b w:val="0"/>
          <w:bCs w:val="0"/>
          <w:color w:val="333333"/>
          <w:sz w:val="24"/>
          <w:szCs w:val="24"/>
        </w:rPr>
      </w:pPr>
      <w:r>
        <w:rPr>
          <w:rFonts w:cs="宋体"/>
          <w:b w:val="0"/>
          <w:bCs w:val="0"/>
          <w:color w:val="333333"/>
          <w:sz w:val="24"/>
          <w:szCs w:val="24"/>
        </w:rPr>
        <w:t xml:space="preserve">七、对本次招标提出询问，请按以下方式联系。</w:t>
      </w:r>
      <w:bookmarkEnd w:id="33"/>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bookmarkStart w:id="34" w:name="_Toc28359009"/>
      <w:r>
        <w:rPr>
          <w:rFonts w:hint="eastAsia" w:ascii="宋体" w:hAnsi="宋体" w:eastAsia="宋体" w:cs="宋体"/>
          <w:color w:val="333333"/>
        </w:rPr>
        <w:t xml:space="preserve">1.采购人信息</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名 称：滨海县第一初级中学  </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地址：滨海县中市中路  </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联系人：董先生 </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联系方式：</w:t>
      </w:r>
      <w:r>
        <w:rPr>
          <w:rFonts w:ascii="宋体" w:hAnsi="宋体" w:eastAsia="宋体" w:cs="宋体"/>
          <w:color w:val="333333"/>
        </w:rPr>
        <w:t xml:space="preserve">15051340568</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ascii="宋体" w:hAnsi="宋体" w:eastAsia="宋体" w:cs="宋体"/>
          <w:color w:val="333333"/>
        </w:rPr>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2.采购代理机构信息</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名 称：</w:t>
      </w:r>
      <w:r>
        <w:rPr>
          <w:rFonts w:hint="eastAsia" w:ascii="宋体" w:hAnsi="宋体" w:eastAsia="宋体" w:cs="宋体"/>
          <w:color w:val="333333"/>
        </w:rPr>
        <w:t xml:space="preserve">盐城国</w:t>
      </w:r>
      <w:r>
        <w:rPr>
          <w:rFonts w:hint="eastAsia" w:ascii="宋体" w:hAnsi="宋体" w:eastAsia="宋体" w:cs="宋体"/>
          <w:color w:val="333333"/>
        </w:rPr>
        <w:t xml:space="preserve">信招标代理有限公司</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地 址：射阳县五洲国际B7号楼502室</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联系人：薛女士 </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联系方式：</w:t>
      </w:r>
      <w:r>
        <w:rPr>
          <w:rFonts w:ascii="宋体" w:hAnsi="宋体" w:eastAsia="宋体" w:cs="宋体"/>
          <w:color w:val="333333"/>
        </w:rPr>
        <w:t xml:space="preserve">18921860026</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ascii="宋体" w:hAnsi="宋体" w:eastAsia="宋体" w:cs="宋体"/>
          <w:color w:val="333333"/>
        </w:rPr>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bookmarkStart w:id="35" w:name="_Toc28359021"/>
      <w:r>
        <w:rPr>
          <w:rFonts w:hint="eastAsia" w:ascii="宋体" w:hAnsi="宋体" w:eastAsia="宋体" w:cs="宋体"/>
          <w:color w:val="333333"/>
        </w:rPr>
        <w:t xml:space="preserve">3.</w:t>
      </w:r>
      <w:bookmarkEnd w:id="35"/>
      <w:r>
        <w:rPr>
          <w:rFonts w:hint="eastAsia" w:ascii="宋体" w:hAnsi="宋体" w:eastAsia="宋体" w:cs="宋体"/>
          <w:color w:val="333333"/>
        </w:rPr>
        <w:t xml:space="preserve">项目联系方式</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项目联系人：薛女士</w:t>
      </w:r>
      <w:r/>
    </w:p>
    <w:p>
      <w:pPr>
        <w:pStyle w:val="684"/>
        <w:ind w:firstLine="560"/>
        <w:jc w:val="both"/>
        <w:spacing w:beforeAutospacing="0" w:afterAutospacing="0" w:line="360" w:lineRule="auto"/>
        <w:shd w:val="clear" w:color="auto" w:fill="ffffff"/>
        <w:widowControl/>
        <w:rPr>
          <w:rFonts w:ascii="宋体" w:hAnsi="宋体" w:eastAsia="宋体" w:cs="宋体"/>
          <w:color w:val="333333"/>
        </w:rPr>
      </w:pPr>
      <w:r>
        <w:rPr>
          <w:rFonts w:hint="eastAsia" w:ascii="宋体" w:hAnsi="宋体" w:eastAsia="宋体" w:cs="宋体"/>
          <w:color w:val="333333"/>
        </w:rPr>
        <w:t xml:space="preserve">电　　 话：</w:t>
      </w:r>
      <w:r>
        <w:rPr>
          <w:rFonts w:ascii="宋体" w:hAnsi="宋体" w:eastAsia="宋体" w:cs="宋体"/>
          <w:color w:val="333333"/>
        </w:rPr>
        <w:t xml:space="preserve">18921860026</w:t>
      </w:r>
      <w:r/>
    </w:p>
    <w:p>
      <w:pPr>
        <w:rPr>
          <w:rFonts w:ascii="宋体" w:hAnsi="宋体" w:eastAsia="宋体" w:cs="宋体"/>
          <w:sz w:val="24"/>
        </w:rPr>
      </w:pPr>
      <w:r>
        <w:rPr>
          <w:rFonts w:hint="eastAsia" w:ascii="宋体" w:hAnsi="宋体" w:eastAsia="宋体" w:cs="宋体"/>
          <w:sz w:val="24"/>
        </w:rPr>
        <w:t xml:space="preserve"> </w:t>
      </w:r>
      <w:r/>
    </w:p>
    <w:p>
      <w:pPr>
        <w:pStyle w:val="684"/>
        <w:ind w:right="840"/>
        <w:jc w:val="center"/>
        <w:spacing w:beforeAutospacing="0" w:afterAutospacing="0"/>
      </w:pPr>
      <w:r>
        <w:rPr>
          <w:rFonts w:hint="eastAsia" w:ascii="宋体" w:hAnsi="宋体" w:eastAsia="宋体" w:cs="宋体"/>
          <w:color w:val="000000"/>
        </w:rPr>
        <w:br w:type="page" w:clear="all"/>
      </w:r>
      <w:bookmarkStart w:id="36" w:name="_Toc120614211"/>
      <w:r/>
      <w:bookmarkStart w:id="37" w:name="_Toc236900982"/>
      <w:r>
        <w:rPr>
          <w:rFonts w:hint="eastAsia" w:ascii="黑体" w:hAnsi="宋体" w:eastAsia="黑体" w:cs="黑体"/>
          <w:b/>
          <w:color w:val="000000"/>
          <w:sz w:val="44"/>
          <w:szCs w:val="44"/>
        </w:rPr>
        <w:t xml:space="preserve">第二章</w:t>
      </w:r>
      <w:r>
        <w:rPr>
          <w:rFonts w:hint="eastAsia" w:ascii="黑体" w:hAnsi="宋体" w:eastAsia="黑体" w:cs="黑体"/>
          <w:b/>
          <w:color w:val="000000"/>
          <w:sz w:val="44"/>
          <w:szCs w:val="44"/>
        </w:rPr>
        <w:t xml:space="preserve"> </w:t>
      </w:r>
      <w:r>
        <w:rPr>
          <w:rFonts w:hint="eastAsia" w:ascii="黑体" w:hAnsi="宋体" w:eastAsia="黑体" w:cs="黑体"/>
          <w:b/>
          <w:color w:val="000000"/>
          <w:sz w:val="44"/>
          <w:szCs w:val="44"/>
        </w:rPr>
        <w:t xml:space="preserve"> </w:t>
      </w:r>
      <w:bookmarkStart w:id="38" w:name="_Toc20823274"/>
      <w:r/>
      <w:bookmarkStart w:id="39" w:name="_Toc513029202"/>
      <w:r/>
      <w:bookmarkStart w:id="40" w:name="_Toc16938518"/>
      <w:r/>
      <w:bookmarkStart w:id="41" w:name="_Toc120614213"/>
      <w:r/>
      <w:bookmarkEnd w:id="36"/>
      <w:r>
        <w:rPr>
          <w:rFonts w:hint="eastAsia" w:ascii="黑体" w:hAnsi="宋体" w:eastAsia="黑体" w:cs="黑体"/>
          <w:b/>
          <w:color w:val="000000"/>
          <w:sz w:val="44"/>
          <w:szCs w:val="44"/>
        </w:rPr>
        <w:t xml:space="preserve">投标人须知</w:t>
      </w:r>
      <w:bookmarkEnd w:id="37"/>
      <w:r/>
      <w:bookmarkEnd w:id="38"/>
      <w:r/>
      <w:bookmarkEnd w:id="39"/>
      <w:r/>
      <w:bookmarkEnd w:id="40"/>
      <w:r/>
      <w:bookmarkEnd w:id="41"/>
      <w:r/>
      <w:r/>
    </w:p>
    <w:p>
      <w:pPr>
        <w:pStyle w:val="684"/>
        <w:ind w:firstLine="498"/>
        <w:jc w:val="both"/>
        <w:keepLines/>
        <w:keepNext/>
        <w:spacing w:before="145" w:beforeAutospacing="0" w:after="145" w:afterAutospacing="0" w:line="360" w:lineRule="auto"/>
        <w:rPr>
          <w:rFonts w:ascii="宋体" w:hAnsi="宋体" w:eastAsia="宋体" w:cs="宋体"/>
        </w:rPr>
      </w:pPr>
      <w:r/>
      <w:bookmarkStart w:id="42" w:name="_Toc16938519"/>
      <w:r/>
      <w:bookmarkStart w:id="43" w:name="_Toc120614214"/>
      <w:r/>
      <w:bookmarkStart w:id="44" w:name="_Toc20823275"/>
      <w:r/>
      <w:bookmarkStart w:id="45" w:name="_Toc513029203"/>
      <w:r>
        <w:rPr>
          <w:rFonts w:hint="eastAsia" w:ascii="宋体" w:hAnsi="宋体" w:eastAsia="宋体" w:cs="宋体"/>
          <w:b/>
          <w:color w:val="000000"/>
        </w:rPr>
        <w:t xml:space="preserve">一、总则</w:t>
      </w:r>
      <w:bookmarkEnd w:id="42"/>
      <w:r/>
      <w:bookmarkEnd w:id="43"/>
      <w:r/>
      <w:bookmarkEnd w:id="44"/>
      <w:r/>
      <w:bookmarkEnd w:id="45"/>
      <w:r/>
      <w:r/>
    </w:p>
    <w:p>
      <w:pPr>
        <w:pStyle w:val="684"/>
        <w:ind w:firstLine="420"/>
        <w:jc w:val="both"/>
        <w:keepLines/>
        <w:keepNext/>
        <w:spacing w:beforeAutospacing="0" w:afterAutospacing="0" w:line="360" w:lineRule="auto"/>
        <w:rPr>
          <w:rFonts w:ascii="宋体" w:hAnsi="宋体" w:eastAsia="宋体" w:cs="宋体"/>
        </w:rPr>
      </w:pPr>
      <w:r/>
      <w:bookmarkStart w:id="46" w:name="_Toc16938520"/>
      <w:r/>
      <w:bookmarkStart w:id="47" w:name="_Toc458694821"/>
      <w:r/>
      <w:bookmarkStart w:id="48" w:name="_Toc20823276"/>
      <w:r/>
      <w:bookmarkStart w:id="49" w:name="_Toc513029204"/>
      <w:r/>
      <w:bookmarkStart w:id="50" w:name="_Hlt16619475"/>
      <w:r>
        <w:rPr>
          <w:rFonts w:hint="eastAsia" w:ascii="宋体" w:hAnsi="宋体" w:eastAsia="宋体" w:cs="宋体"/>
          <w:color w:val="000000"/>
        </w:rPr>
        <w:t xml:space="preserve">1</w:t>
      </w:r>
      <w:bookmarkEnd w:id="46"/>
      <w:r>
        <w:rPr>
          <w:rFonts w:hint="eastAsia" w:ascii="宋体" w:hAnsi="宋体" w:eastAsia="宋体" w:cs="宋体"/>
          <w:color w:val="000000"/>
        </w:rPr>
        <w:t xml:space="preserve">、招标方式</w:t>
      </w:r>
      <w:bookmarkEnd w:id="47"/>
      <w:r/>
      <w:bookmarkEnd w:id="48"/>
      <w:r/>
      <w:bookmarkEnd w:id="49"/>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684"/>
        <w:ind w:firstLine="420"/>
        <w:jc w:val="both"/>
        <w:keepLines/>
        <w:keepNext/>
        <w:spacing w:beforeAutospacing="0" w:afterAutospacing="0" w:line="360" w:lineRule="auto"/>
        <w:rPr>
          <w:rFonts w:ascii="宋体" w:hAnsi="宋体" w:eastAsia="宋体" w:cs="宋体"/>
        </w:rPr>
      </w:pPr>
      <w:r/>
      <w:bookmarkStart w:id="51" w:name="_Toc16938521"/>
      <w:r/>
      <w:bookmarkStart w:id="52" w:name="_Toc20823277"/>
      <w:r/>
      <w:bookmarkStart w:id="53" w:name="_Toc513029205"/>
      <w:r>
        <w:rPr>
          <w:rFonts w:hint="eastAsia" w:ascii="宋体" w:hAnsi="宋体" w:eastAsia="宋体" w:cs="宋体"/>
          <w:color w:val="000000"/>
        </w:rPr>
        <w:t xml:space="preserve">2、合格的投标人</w:t>
      </w:r>
      <w:bookmarkEnd w:id="51"/>
      <w:r/>
      <w:bookmarkEnd w:id="52"/>
      <w:r/>
      <w:bookmarkEnd w:id="53"/>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2.2满足本文件实质性要求和条件的规定。</w:t>
      </w:r>
      <w:r/>
    </w:p>
    <w:p>
      <w:pPr>
        <w:ind w:firstLine="420"/>
        <w:spacing w:line="360" w:lineRule="auto"/>
        <w:rPr>
          <w:rFonts w:ascii="方正魏碑_GBK" w:hAnsi="方正魏碑_GBK" w:eastAsia="方正魏碑_GBK" w:cs="方正魏碑_GBK"/>
          <w:sz w:val="24"/>
          <w:szCs w:val="21"/>
        </w:rPr>
      </w:pPr>
      <w:r/>
      <w:bookmarkStart w:id="54" w:name="_Toc20823278"/>
      <w:r/>
      <w:bookmarkStart w:id="55" w:name="_Toc16938522"/>
      <w:r/>
      <w:bookmarkStart w:id="56" w:name="_Toc513029206"/>
      <w:r/>
      <w:bookmarkStart w:id="57" w:name="_Toc16938523"/>
      <w:r/>
      <w:bookmarkStart w:id="58" w:name="_Toc513029207"/>
      <w:r/>
      <w:bookmarkStart w:id="59" w:name="_Toc20823279"/>
      <w:r/>
      <w:bookmarkStart w:id="60" w:name="_Toc462564067"/>
      <w:r>
        <w:rPr>
          <w:rFonts w:hint="eastAsia" w:ascii="方正魏碑_GBK" w:hAnsi="方正魏碑_GBK" w:eastAsia="方正魏碑_GBK" w:cs="方正魏碑_GBK"/>
          <w:sz w:val="24"/>
          <w:szCs w:val="21"/>
        </w:rPr>
        <w:t xml:space="preserve">3、适用法律</w:t>
      </w:r>
      <w:bookmarkEnd w:id="54"/>
      <w:r/>
      <w:bookmarkEnd w:id="55"/>
      <w:r/>
      <w:bookmarkEnd w:id="56"/>
      <w:r>
        <w:rPr>
          <w:rFonts w:hint="eastAsia" w:ascii="方正魏碑_GBK" w:hAnsi="方正魏碑_GBK" w:eastAsia="方正魏碑_GBK" w:cs="方正魏碑_GBK"/>
          <w:sz w:val="24"/>
          <w:szCs w:val="21"/>
        </w:rPr>
        <w:t xml:space="preserve">和标准</w:t>
      </w:r>
      <w:r/>
    </w:p>
    <w:p>
      <w:pPr>
        <w:pStyle w:val="684"/>
        <w:ind w:firstLine="420"/>
        <w:jc w:val="both"/>
        <w:spacing w:beforeAutospacing="0" w:afterAutospacing="0" w:line="360" w:lineRule="auto"/>
        <w:rPr>
          <w:rFonts w:ascii="宋体" w:hAnsi="宋体" w:eastAsia="宋体" w:cs="宋体"/>
        </w:rPr>
      </w:pPr>
      <w:r>
        <w:rPr>
          <w:rFonts w:hint="eastAsia" w:ascii="宋体" w:hAnsi="宋体" w:eastAsia="宋体" w:cs="宋体"/>
        </w:rPr>
        <w:t xml:space="preserve">3.1 本次招标及由此产生的合同受中华人民共和国有关的法律法规制约和保护。</w:t>
      </w:r>
      <w:r/>
    </w:p>
    <w:p>
      <w:pPr>
        <w:ind w:firstLine="420"/>
        <w:spacing w:line="360" w:lineRule="auto"/>
        <w:rPr>
          <w:rFonts w:ascii="宋体" w:hAnsi="宋体" w:eastAsia="宋体" w:cs="宋体"/>
          <w:sz w:val="24"/>
        </w:rPr>
      </w:pPr>
      <w:r>
        <w:rPr>
          <w:rFonts w:hint="eastAsia" w:ascii="方正魏碑_GBK" w:hAnsi="方正魏碑_GBK" w:eastAsia="方正魏碑_GBK" w:cs="方正魏碑_GBK"/>
          <w:sz w:val="24"/>
          <w:szCs w:val="21"/>
        </w:rPr>
        <w:t xml:space="preserve">3.2 在本项目政府采购活动过程中，如果所执行的标准有更新的，按照最新标准执行。</w:t>
      </w:r>
      <w:r/>
    </w:p>
    <w:p>
      <w:pPr>
        <w:pStyle w:val="684"/>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4、投标费用</w:t>
      </w:r>
      <w:bookmarkEnd w:id="57"/>
      <w:r/>
      <w:bookmarkEnd w:id="58"/>
      <w:r/>
      <w:bookmarkEnd w:id="59"/>
      <w:r/>
      <w:bookmarkEnd w:id="60"/>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rPr>
        <w:t xml:space="preserve">盐城国</w:t>
      </w:r>
      <w:r>
        <w:rPr>
          <w:rFonts w:hint="eastAsia" w:ascii="宋体" w:hAnsi="宋体" w:eastAsia="宋体" w:cs="宋体"/>
          <w:color w:val="000000"/>
        </w:rPr>
        <w:t xml:space="preserve">信招标代理有限公司（以下简称代理机构）在任何情况下均无义务和责任承担这些费用。</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4.2本次招标代理机构和采购人不收取标书工本费与中标服务费。</w:t>
      </w:r>
      <w:r/>
    </w:p>
    <w:p>
      <w:pPr>
        <w:pStyle w:val="684"/>
        <w:ind w:firstLine="482"/>
        <w:jc w:val="both"/>
        <w:keepLines/>
        <w:keepNext/>
        <w:spacing w:beforeAutospacing="0" w:afterAutospacing="0" w:line="360" w:lineRule="auto"/>
        <w:rPr>
          <w:rFonts w:ascii="宋体" w:hAnsi="宋体" w:eastAsia="宋体" w:cs="宋体"/>
        </w:rPr>
      </w:pPr>
      <w:r>
        <w:rPr>
          <w:rFonts w:hint="eastAsia" w:ascii="宋体" w:hAnsi="宋体" w:eastAsia="宋体" w:cs="宋体"/>
          <w:b/>
          <w:color w:val="000000"/>
        </w:rPr>
        <w:t xml:space="preserve">5、</w:t>
      </w:r>
      <w:r>
        <w:rPr>
          <w:rFonts w:hint="eastAsia" w:ascii="宋体" w:hAnsi="宋体" w:eastAsia="宋体" w:cs="宋体"/>
          <w:color w:val="000000"/>
        </w:rPr>
        <w:t xml:space="preserve">招标文件的约束力</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5.1投标人一旦参加本项目采购活动，即被认为接受了本招标文件的规定和约束。</w:t>
      </w:r>
      <w:r/>
    </w:p>
    <w:p>
      <w:pPr>
        <w:pStyle w:val="684"/>
        <w:ind w:firstLine="321"/>
        <w:jc w:val="both"/>
        <w:keepLines/>
        <w:keepNext/>
        <w:spacing w:before="145" w:beforeAutospacing="0" w:after="145" w:afterAutospacing="0" w:line="360" w:lineRule="auto"/>
        <w:rPr>
          <w:rFonts w:ascii="宋体" w:hAnsi="宋体" w:eastAsia="宋体" w:cs="宋体"/>
        </w:rPr>
      </w:pPr>
      <w:r/>
      <w:bookmarkStart w:id="61" w:name="_Toc16938525"/>
      <w:r/>
      <w:bookmarkStart w:id="62" w:name="_Toc120614215"/>
      <w:r/>
      <w:bookmarkStart w:id="63" w:name="_Toc20823281"/>
      <w:r/>
      <w:bookmarkStart w:id="64" w:name="_Toc513029209"/>
      <w:r>
        <w:rPr>
          <w:rFonts w:hint="eastAsia" w:ascii="宋体" w:hAnsi="宋体" w:eastAsia="宋体" w:cs="宋体"/>
          <w:b/>
          <w:color w:val="000000"/>
        </w:rPr>
        <w:t xml:space="preserve">二、招标文件</w:t>
      </w:r>
      <w:bookmarkEnd w:id="61"/>
      <w:r/>
      <w:bookmarkEnd w:id="62"/>
      <w:r/>
      <w:bookmarkEnd w:id="63"/>
      <w:r/>
      <w:bookmarkEnd w:id="64"/>
      <w:r/>
      <w:r/>
    </w:p>
    <w:p>
      <w:pPr>
        <w:pStyle w:val="684"/>
        <w:ind w:firstLine="420"/>
        <w:jc w:val="both"/>
        <w:keepLines/>
        <w:keepNext/>
        <w:spacing w:beforeAutospacing="0" w:afterAutospacing="0" w:line="360" w:lineRule="auto"/>
        <w:rPr>
          <w:rFonts w:ascii="宋体" w:hAnsi="宋体" w:eastAsia="宋体" w:cs="宋体"/>
        </w:rPr>
      </w:pPr>
      <w:r/>
      <w:bookmarkStart w:id="65" w:name="_Toc16938526"/>
      <w:r/>
      <w:bookmarkStart w:id="66" w:name="_Toc513029210"/>
      <w:r/>
      <w:bookmarkStart w:id="67" w:name="_Toc20823282"/>
      <w:r>
        <w:rPr>
          <w:rFonts w:hint="eastAsia" w:ascii="宋体" w:hAnsi="宋体" w:eastAsia="宋体" w:cs="宋体"/>
          <w:color w:val="000000"/>
        </w:rPr>
        <w:t xml:space="preserve">6、招标文件构成</w:t>
      </w:r>
      <w:bookmarkEnd w:id="65"/>
      <w:r/>
      <w:bookmarkEnd w:id="66"/>
      <w:r/>
      <w:bookmarkEnd w:id="67"/>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6.1 招标文件由以下部分组成：</w:t>
      </w:r>
      <w:r/>
    </w:p>
    <w:p>
      <w:pPr>
        <w:pStyle w:val="684"/>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（1）招标公告</w:t>
      </w:r>
      <w:r/>
    </w:p>
    <w:p>
      <w:pPr>
        <w:pStyle w:val="684"/>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（2）投标人须知</w:t>
      </w:r>
      <w:r/>
    </w:p>
    <w:p>
      <w:pPr>
        <w:pStyle w:val="684"/>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（3）合同文本</w:t>
      </w:r>
      <w:r/>
    </w:p>
    <w:p>
      <w:pPr>
        <w:pStyle w:val="684"/>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（4）采购需求</w:t>
      </w:r>
      <w:r/>
    </w:p>
    <w:p>
      <w:pPr>
        <w:pStyle w:val="684"/>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（5）评标方法与评标标准</w:t>
      </w:r>
      <w:r/>
    </w:p>
    <w:p>
      <w:pPr>
        <w:pStyle w:val="684"/>
        <w:ind w:firstLine="36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（6）投标文件格式</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请仔细检查招标文件是否齐全，如有</w:t>
      </w:r>
      <w:r>
        <w:rPr>
          <w:rFonts w:hint="eastAsia" w:ascii="宋体" w:hAnsi="宋体" w:eastAsia="宋体" w:cs="宋体"/>
          <w:color w:val="000000"/>
        </w:rPr>
        <w:t xml:space="preserve">缺漏请</w:t>
      </w:r>
      <w:r>
        <w:rPr>
          <w:rFonts w:hint="eastAsia" w:ascii="宋体" w:hAnsi="宋体" w:eastAsia="宋体" w:cs="宋体"/>
          <w:color w:val="000000"/>
        </w:rPr>
        <w:t xml:space="preserve">立即与代理机构联系解决。</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宋体"/>
          <w:color w:val="000000"/>
        </w:rPr>
        <w:t xml:space="preserve">作出</w:t>
      </w:r>
      <w:r>
        <w:rPr>
          <w:rFonts w:hint="eastAsia" w:ascii="宋体" w:hAnsi="宋体" w:eastAsia="宋体" w:cs="宋体"/>
          <w:color w:val="000000"/>
        </w:rPr>
        <w:t xml:space="preserve">实质性响应，否则其风险由投标人自行承担。</w:t>
      </w:r>
      <w:r/>
    </w:p>
    <w:p>
      <w:pPr>
        <w:pStyle w:val="684"/>
        <w:ind w:firstLine="560"/>
        <w:jc w:val="both"/>
        <w:keepLines/>
        <w:keepNext/>
        <w:spacing w:beforeAutospacing="0" w:afterAutospacing="0" w:line="360" w:lineRule="auto"/>
        <w:rPr>
          <w:rFonts w:ascii="宋体" w:hAnsi="宋体" w:eastAsia="宋体" w:cs="宋体"/>
        </w:rPr>
      </w:pPr>
      <w:r/>
      <w:bookmarkStart w:id="68" w:name="_Toc462564070"/>
      <w:r/>
      <w:bookmarkStart w:id="69" w:name="_Toc16938527"/>
      <w:r/>
      <w:bookmarkStart w:id="70" w:name="_Toc513029211"/>
      <w:r/>
      <w:bookmarkStart w:id="71" w:name="_Toc20823283"/>
      <w:r>
        <w:rPr>
          <w:rFonts w:hint="eastAsia" w:ascii="宋体" w:hAnsi="宋体" w:eastAsia="宋体" w:cs="宋体"/>
          <w:color w:val="000000"/>
        </w:rPr>
        <w:t xml:space="preserve">7、招标文件的澄清</w:t>
      </w:r>
      <w:bookmarkEnd w:id="68"/>
      <w:r/>
      <w:bookmarkEnd w:id="69"/>
      <w:r/>
      <w:bookmarkEnd w:id="70"/>
      <w:r/>
      <w:bookmarkEnd w:id="71"/>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前按招标公告中的通讯地址，以书面形式通知代理机构。</w:t>
      </w:r>
      <w:r/>
    </w:p>
    <w:p>
      <w:pPr>
        <w:pStyle w:val="684"/>
        <w:ind w:firstLine="560"/>
        <w:jc w:val="both"/>
        <w:keepLines/>
        <w:keepNext/>
        <w:spacing w:beforeAutospacing="0" w:afterAutospacing="0" w:line="360" w:lineRule="auto"/>
        <w:rPr>
          <w:rFonts w:ascii="宋体" w:hAnsi="宋体" w:eastAsia="宋体" w:cs="宋体"/>
        </w:rPr>
      </w:pPr>
      <w:r/>
      <w:bookmarkStart w:id="72" w:name="_Toc20823284"/>
      <w:r/>
      <w:bookmarkStart w:id="73" w:name="_Toc462564071"/>
      <w:r/>
      <w:bookmarkStart w:id="74" w:name="_Toc513029212"/>
      <w:r/>
      <w:bookmarkStart w:id="75" w:name="_Toc16938528"/>
      <w:r>
        <w:rPr>
          <w:rFonts w:hint="eastAsia" w:ascii="宋体" w:hAnsi="宋体" w:eastAsia="宋体" w:cs="宋体"/>
          <w:color w:val="000000"/>
        </w:rPr>
        <w:t xml:space="preserve">8、招标文件的修改</w:t>
      </w:r>
      <w:bookmarkEnd w:id="72"/>
      <w:r/>
      <w:bookmarkEnd w:id="73"/>
      <w:r/>
      <w:bookmarkEnd w:id="74"/>
      <w:r/>
      <w:bookmarkEnd w:id="75"/>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8.1在投标截止时间前，代理机构可以对招标文件进行修改。</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8.2代理机构有权按照法定的要求推迟投标截止日期和开标日期。</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84"/>
        <w:ind w:firstLine="482"/>
        <w:jc w:val="both"/>
        <w:keepLines/>
        <w:keepNext/>
        <w:spacing w:before="145" w:beforeAutospacing="0" w:after="145" w:afterAutospacing="0" w:line="360" w:lineRule="auto"/>
        <w:rPr>
          <w:rFonts w:ascii="宋体" w:hAnsi="宋体" w:eastAsia="宋体" w:cs="宋体"/>
        </w:rPr>
      </w:pPr>
      <w:r/>
      <w:bookmarkStart w:id="76" w:name="_Toc16938529"/>
      <w:r/>
      <w:bookmarkStart w:id="77" w:name="_Toc20823285"/>
      <w:r/>
      <w:bookmarkStart w:id="78" w:name="_Toc462564072"/>
      <w:r/>
      <w:bookmarkStart w:id="79" w:name="_Toc120614216"/>
      <w:r/>
      <w:bookmarkStart w:id="80" w:name="_Toc513029213"/>
      <w:r>
        <w:rPr>
          <w:rFonts w:hint="eastAsia" w:ascii="宋体" w:hAnsi="宋体" w:eastAsia="宋体" w:cs="宋体"/>
          <w:b/>
          <w:color w:val="000000"/>
        </w:rPr>
        <w:t xml:space="preserve">三、投标文件的编制</w:t>
      </w:r>
      <w:bookmarkEnd w:id="76"/>
      <w:r/>
      <w:bookmarkEnd w:id="77"/>
      <w:r/>
      <w:bookmarkEnd w:id="78"/>
      <w:r/>
      <w:bookmarkEnd w:id="79"/>
      <w:r/>
      <w:bookmarkEnd w:id="80"/>
      <w:r/>
      <w:r/>
    </w:p>
    <w:p>
      <w:pPr>
        <w:pStyle w:val="684"/>
        <w:ind w:firstLine="560"/>
        <w:jc w:val="both"/>
        <w:keepLines/>
        <w:keepNext/>
        <w:spacing w:beforeAutospacing="0" w:afterAutospacing="0" w:line="360" w:lineRule="auto"/>
        <w:rPr>
          <w:rFonts w:ascii="宋体" w:hAnsi="宋体" w:eastAsia="宋体" w:cs="宋体"/>
        </w:rPr>
      </w:pPr>
      <w:r/>
      <w:bookmarkStart w:id="81" w:name="_Toc16938530"/>
      <w:r/>
      <w:bookmarkStart w:id="82" w:name="_Toc462564073"/>
      <w:r/>
      <w:bookmarkStart w:id="83" w:name="_Toc20823286"/>
      <w:r/>
      <w:bookmarkStart w:id="84" w:name="_Toc513029214"/>
      <w:r>
        <w:rPr>
          <w:rFonts w:hint="eastAsia" w:ascii="宋体" w:hAnsi="宋体" w:eastAsia="宋体" w:cs="宋体"/>
          <w:color w:val="000000"/>
        </w:rPr>
        <w:t xml:space="preserve">9、投标文件的语言及度量衡单位</w:t>
      </w:r>
      <w:bookmarkEnd w:id="81"/>
      <w:r/>
      <w:bookmarkEnd w:id="82"/>
      <w:r/>
      <w:bookmarkEnd w:id="83"/>
      <w:r/>
      <w:bookmarkEnd w:id="84"/>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9.1投标人提交的投标文件以及投标人与代理机构就有关投标的所有来往通知、函件和文件均应使用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684"/>
        <w:ind w:firstLine="420"/>
        <w:jc w:val="both"/>
        <w:keepLines/>
        <w:keepNext/>
        <w:spacing w:beforeAutospacing="0" w:afterAutospacing="0" w:line="360" w:lineRule="auto"/>
        <w:rPr>
          <w:rFonts w:ascii="宋体" w:hAnsi="宋体" w:eastAsia="宋体" w:cs="宋体"/>
        </w:rPr>
      </w:pPr>
      <w:r/>
      <w:bookmarkStart w:id="85" w:name="_Toc462564074"/>
      <w:r/>
      <w:bookmarkStart w:id="86" w:name="_Toc513029215"/>
      <w:r/>
      <w:bookmarkStart w:id="87" w:name="_Toc20823287"/>
      <w:r/>
      <w:bookmarkStart w:id="88" w:name="_Toc16938531"/>
      <w:r>
        <w:rPr>
          <w:rFonts w:hint="eastAsia" w:ascii="宋体" w:hAnsi="宋体" w:eastAsia="宋体" w:cs="宋体"/>
          <w:color w:val="000000"/>
        </w:rPr>
        <w:t xml:space="preserve">10、投标文件构成</w:t>
      </w:r>
      <w:bookmarkEnd w:id="85"/>
      <w:r/>
      <w:bookmarkEnd w:id="86"/>
      <w:r/>
      <w:bookmarkEnd w:id="87"/>
      <w:r/>
      <w:bookmarkEnd w:id="88"/>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684"/>
        <w:ind w:firstLine="420"/>
        <w:jc w:val="both"/>
        <w:keepLines/>
        <w:keepNext/>
        <w:spacing w:beforeAutospacing="0" w:afterAutospacing="0" w:line="360" w:lineRule="auto"/>
        <w:rPr>
          <w:rFonts w:ascii="宋体" w:hAnsi="宋体" w:eastAsia="宋体" w:cs="宋体"/>
        </w:rPr>
      </w:pPr>
      <w:r/>
      <w:bookmarkStart w:id="89" w:name="_Toc513029216"/>
      <w:r/>
      <w:bookmarkStart w:id="90" w:name="_Toc14577354"/>
      <w:r/>
      <w:bookmarkStart w:id="91" w:name="_Toc49090507"/>
      <w:r/>
      <w:bookmarkStart w:id="92" w:name="_Toc14577357"/>
      <w:r/>
      <w:bookmarkStart w:id="93" w:name="_Toc513029219"/>
      <w:r/>
      <w:bookmarkStart w:id="94" w:name="_Toc49090509"/>
      <w:r/>
      <w:bookmarkStart w:id="95" w:name="_Hlt26670360"/>
      <w:r/>
      <w:bookmarkStart w:id="96" w:name="_Hlt26954838"/>
      <w:r/>
      <w:bookmarkStart w:id="97" w:name="_Hlt26668975"/>
      <w:r>
        <w:rPr>
          <w:rFonts w:hint="eastAsia" w:ascii="宋体" w:hAnsi="宋体" w:eastAsia="宋体" w:cs="宋体"/>
          <w:color w:val="000000"/>
        </w:rPr>
        <w:t xml:space="preserve">11、证明投标人及投标标的符合招标文件规定的文件</w:t>
      </w:r>
      <w:bookmarkEnd w:id="89"/>
      <w:r/>
      <w:bookmarkEnd w:id="90"/>
      <w:r/>
      <w:bookmarkEnd w:id="91"/>
      <w:r/>
      <w:bookmarkEnd w:id="92"/>
      <w:r/>
      <w:bookmarkEnd w:id="93"/>
      <w:r/>
      <w:bookmarkEnd w:id="94"/>
      <w:r/>
      <w:r/>
    </w:p>
    <w:p>
      <w:pPr>
        <w:pStyle w:val="684"/>
        <w:jc w:val="both"/>
        <w:spacing w:beforeAutospacing="0" w:afterAutospacing="0" w:line="360" w:lineRule="auto"/>
        <w:rPr>
          <w:rFonts w:ascii="宋体" w:hAnsi="宋体" w:eastAsia="宋体" w:cs="宋体"/>
        </w:rPr>
      </w:pPr>
      <w:r/>
      <w:bookmarkStart w:id="98" w:name="_Toc14577355"/>
      <w:r/>
      <w:bookmarkStart w:id="99" w:name="_Toc49090508"/>
      <w:r>
        <w:rPr>
          <w:rFonts w:hint="eastAsia" w:ascii="宋体" w:hAnsi="宋体" w:eastAsia="宋体" w:cs="宋体"/>
          <w:color w:val="000000"/>
        </w:rPr>
        <w:t xml:space="preserve">  </w:t>
      </w:r>
      <w:r>
        <w:rPr>
          <w:rFonts w:hint="eastAsia" w:ascii="宋体" w:hAnsi="宋体" w:eastAsia="宋体" w:cs="宋体"/>
          <w:color w:val="000000"/>
        </w:rPr>
        <w:t xml:space="preserve">11.1投标人应按照法律、法规、规章和规范性文件以及招标文件要求提交证明文件，证明其及投标标的符合招标文件规定。</w:t>
      </w:r>
      <w:bookmarkEnd w:id="98"/>
      <w:r/>
      <w:bookmarkEnd w:id="99"/>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84"/>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12、投标分项报价</w:t>
      </w:r>
      <w:bookmarkStart w:id="100" w:name="_Hlt26670373"/>
      <w:r>
        <w:rPr>
          <w:rFonts w:hint="eastAsia" w:ascii="宋体" w:hAnsi="宋体" w:eastAsia="宋体" w:cs="宋体"/>
          <w:color w:val="000000"/>
        </w:rPr>
        <w:t xml:space="preserve">表</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12.1投</w:t>
      </w:r>
      <w:bookmarkStart w:id="101" w:name="_Hlt26954840"/>
      <w:r>
        <w:rPr>
          <w:rFonts w:hint="eastAsia" w:ascii="宋体" w:hAnsi="宋体" w:eastAsia="宋体" w:cs="宋体"/>
          <w:color w:val="000000"/>
        </w:rPr>
        <w:t xml:space="preserve">标人应按照招标文件规定格式填报投标分项报价表</w:t>
      </w:r>
      <w:bookmarkStart w:id="102" w:name="_Hlt26670399"/>
      <w:r>
        <w:rPr>
          <w:rFonts w:hint="eastAsia" w:ascii="宋体" w:hAnsi="宋体" w:eastAsia="宋体" w:cs="宋体"/>
          <w:color w:val="000000"/>
        </w:rPr>
        <w:t xml:space="preserve">。</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84"/>
        <w:ind w:firstLine="420"/>
        <w:jc w:val="both"/>
        <w:keepLines/>
        <w:keepNext/>
        <w:spacing w:beforeAutospacing="0" w:afterAutospacing="0" w:line="360" w:lineRule="auto"/>
        <w:rPr>
          <w:rFonts w:ascii="宋体" w:hAnsi="宋体" w:eastAsia="宋体" w:cs="宋体"/>
        </w:rPr>
      </w:pPr>
      <w:r/>
      <w:bookmarkStart w:id="103" w:name="_Hlt26670486"/>
      <w:r/>
      <w:bookmarkStart w:id="104" w:name="_Hlt26954842"/>
      <w:r/>
      <w:bookmarkStart w:id="105" w:name="_Hlt26954731"/>
      <w:r/>
      <w:bookmarkStart w:id="106" w:name="_Hlt26954846"/>
      <w:r/>
      <w:bookmarkStart w:id="107" w:name="_Hlt26670403"/>
      <w:r/>
      <w:bookmarkStart w:id="108" w:name="_Hlt26670425"/>
      <w:r/>
      <w:bookmarkStart w:id="109" w:name="_Hlt26670482"/>
      <w:r/>
      <w:bookmarkStart w:id="110" w:name="_Hlt26954848"/>
      <w:r/>
      <w:bookmarkStart w:id="111" w:name="_Hlt26954844"/>
      <w:r/>
      <w:bookmarkStart w:id="112" w:name="_Hlt26668983"/>
      <w:r>
        <w:rPr>
          <w:rFonts w:hint="eastAsia" w:ascii="宋体" w:hAnsi="宋体" w:eastAsia="宋体" w:cs="宋体"/>
          <w:color w:val="000000"/>
        </w:rPr>
        <w:t xml:space="preserve">13、技术要求响应及偏离表、商务要求响应及偏离表</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13.1投标人需对招标文件中的技术要求与商务要求逐项</w:t>
      </w:r>
      <w:r>
        <w:rPr>
          <w:rFonts w:hint="eastAsia" w:ascii="宋体" w:hAnsi="宋体" w:eastAsia="宋体" w:cs="宋体"/>
          <w:color w:val="000000"/>
        </w:rPr>
        <w:t xml:space="preserve">作出</w:t>
      </w:r>
      <w:r>
        <w:rPr>
          <w:rFonts w:hint="eastAsia" w:ascii="宋体" w:hAnsi="宋体" w:eastAsia="宋体" w:cs="宋体"/>
          <w:color w:val="000000"/>
        </w:rPr>
        <w:t xml:space="preserve">响应或偏离，并说明原因。</w:t>
      </w:r>
      <w:r/>
    </w:p>
    <w:p>
      <w:pPr>
        <w:pStyle w:val="684"/>
        <w:ind w:firstLine="480"/>
        <w:jc w:val="both"/>
        <w:spacing w:beforeAutospacing="0" w:afterAutospacing="0" w:line="360" w:lineRule="auto"/>
        <w:tabs>
          <w:tab w:val="left" w:pos="1036" w:leader="none"/>
        </w:tabs>
        <w:rPr>
          <w:rFonts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684"/>
        <w:ind w:firstLine="420"/>
        <w:jc w:val="both"/>
        <w:keepLines/>
        <w:keepNext/>
        <w:spacing w:beforeAutospacing="0" w:afterAutospacing="0" w:line="360" w:lineRule="auto"/>
        <w:rPr>
          <w:rFonts w:ascii="宋体" w:hAnsi="宋体" w:eastAsia="宋体" w:cs="宋体"/>
        </w:rPr>
      </w:pPr>
      <w:r/>
      <w:bookmarkStart w:id="113" w:name="_Toc49090510"/>
      <w:r/>
      <w:bookmarkStart w:id="114" w:name="_Toc14577359"/>
      <w:r>
        <w:rPr>
          <w:rFonts w:hint="eastAsia" w:ascii="宋体" w:hAnsi="宋体" w:eastAsia="宋体" w:cs="宋体"/>
          <w:color w:val="000000"/>
        </w:rPr>
        <w:t xml:space="preserve">14、投标函和开标一览表</w:t>
      </w:r>
      <w:bookmarkEnd w:id="113"/>
      <w:r/>
      <w:bookmarkEnd w:id="114"/>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84"/>
        <w:ind w:firstLine="420"/>
        <w:jc w:val="both"/>
        <w:keepLines/>
        <w:keepNext/>
        <w:spacing w:beforeAutospacing="0" w:afterAutospacing="0" w:line="360" w:lineRule="auto"/>
        <w:rPr>
          <w:rFonts w:ascii="宋体" w:hAnsi="宋体" w:eastAsia="宋体" w:cs="宋体"/>
        </w:rPr>
      </w:pPr>
      <w:r/>
      <w:bookmarkStart w:id="115" w:name="_Toc49090511"/>
      <w:r/>
      <w:bookmarkStart w:id="116" w:name="_Toc14577360"/>
      <w:r/>
      <w:bookmarkStart w:id="117" w:name="_Hlt26954850"/>
      <w:r/>
      <w:bookmarkStart w:id="118" w:name="_Hlt26670489"/>
      <w:r/>
      <w:bookmarkStart w:id="119" w:name="_Hlt26954734"/>
      <w:r>
        <w:rPr>
          <w:rFonts w:hint="eastAsia" w:ascii="宋体" w:hAnsi="宋体" w:eastAsia="宋体" w:cs="宋体"/>
          <w:color w:val="000000"/>
        </w:rPr>
        <w:t xml:space="preserve">15、投标有效期</w:t>
      </w:r>
      <w:bookmarkEnd w:id="115"/>
      <w:r/>
      <w:bookmarkEnd w:id="116"/>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15.1投标有效期为代理机构规定的开标之日后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84"/>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16、投标有效期的延长</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p>
    <w:p>
      <w:pPr>
        <w:pStyle w:val="684"/>
        <w:ind w:firstLine="482"/>
        <w:jc w:val="both"/>
        <w:keepLines/>
        <w:keepNext/>
        <w:spacing w:before="145" w:beforeAutospacing="0" w:after="145" w:afterAutospacing="0" w:line="360" w:lineRule="auto"/>
        <w:rPr>
          <w:rFonts w:ascii="宋体" w:hAnsi="宋体" w:eastAsia="宋体" w:cs="宋体"/>
        </w:rPr>
      </w:pPr>
      <w:r/>
      <w:bookmarkStart w:id="120" w:name="_Toc120614217"/>
      <w:r/>
      <w:bookmarkStart w:id="121" w:name="_Toc513029224"/>
      <w:r/>
      <w:bookmarkStart w:id="122" w:name="_Toc16938540"/>
      <w:r/>
      <w:bookmarkStart w:id="123" w:name="_Toc20823296"/>
      <w:r/>
      <w:bookmarkStart w:id="124" w:name="_Hlt26954739"/>
      <w:r/>
      <w:bookmarkStart w:id="125" w:name="_Hlt26954852"/>
      <w:r>
        <w:rPr>
          <w:rFonts w:hint="eastAsia" w:ascii="宋体" w:hAnsi="宋体" w:eastAsia="宋体" w:cs="宋体"/>
          <w:b/>
          <w:color w:val="000000"/>
        </w:rPr>
        <w:t xml:space="preserve">四、投标文件的递交</w:t>
      </w:r>
      <w:bookmarkEnd w:id="120"/>
      <w:r/>
      <w:bookmarkEnd w:id="121"/>
      <w:r/>
      <w:bookmarkEnd w:id="122"/>
      <w:r/>
      <w:bookmarkEnd w:id="123"/>
      <w:r/>
      <w:r/>
    </w:p>
    <w:p>
      <w:pPr>
        <w:pStyle w:val="684"/>
        <w:ind w:firstLine="560"/>
        <w:jc w:val="both"/>
        <w:keepLines/>
        <w:keepNext/>
        <w:spacing w:beforeAutospacing="0" w:afterAutospacing="0" w:line="360" w:lineRule="auto"/>
        <w:rPr>
          <w:rFonts w:ascii="宋体" w:hAnsi="宋体" w:eastAsia="宋体" w:cs="宋体"/>
        </w:rPr>
      </w:pPr>
      <w:r/>
      <w:bookmarkStart w:id="126" w:name="_Toc513029225"/>
      <w:r/>
      <w:bookmarkStart w:id="127" w:name="_Toc16938541"/>
      <w:r/>
      <w:bookmarkStart w:id="128" w:name="_Toc20823297"/>
      <w:r/>
      <w:bookmarkStart w:id="129" w:name="_Toc462564084"/>
      <w:r>
        <w:rPr>
          <w:rFonts w:hint="eastAsia" w:ascii="宋体" w:hAnsi="宋体" w:eastAsia="宋体" w:cs="宋体"/>
          <w:color w:val="000000"/>
        </w:rPr>
        <w:t xml:space="preserve">17、投标文件</w:t>
      </w:r>
      <w:bookmarkEnd w:id="126"/>
      <w:r/>
      <w:bookmarkEnd w:id="127"/>
      <w:r/>
      <w:bookmarkEnd w:id="128"/>
      <w:r/>
      <w:bookmarkEnd w:id="129"/>
      <w:r>
        <w:rPr>
          <w:rFonts w:hint="eastAsia" w:ascii="宋体" w:hAnsi="宋体" w:eastAsia="宋体" w:cs="宋体"/>
          <w:color w:val="000000"/>
        </w:rPr>
        <w:t xml:space="preserve">的递交</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17.1 电子投标文件的递交</w:t>
      </w:r>
      <w:r/>
    </w:p>
    <w:p>
      <w:pPr>
        <w:pStyle w:val="684"/>
        <w:ind w:left="525"/>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投标人应当按照《操作手册》规定，在投标截止时间</w:t>
      </w:r>
      <w:r>
        <w:rPr>
          <w:rFonts w:hint="eastAsia" w:ascii="宋体" w:hAnsi="宋体" w:eastAsia="宋体" w:cs="宋体"/>
          <w:color w:val="000000"/>
        </w:rPr>
        <w:t xml:space="preserve">前制作</w:t>
      </w:r>
      <w:r>
        <w:rPr>
          <w:rFonts w:hint="eastAsia" w:ascii="宋体" w:hAnsi="宋体" w:eastAsia="宋体" w:cs="宋体"/>
          <w:color w:val="000000"/>
        </w:rPr>
        <w:t xml:space="preserve">并上传电子投标文件。</w:t>
      </w:r>
      <w:bookmarkStart w:id="130" w:name="_Toc20823298"/>
      <w:r/>
      <w:bookmarkStart w:id="131" w:name="_Toc16938542"/>
      <w:r/>
      <w:bookmarkStart w:id="132" w:name="_Toc513029226"/>
      <w:r/>
      <w:bookmarkEnd w:id="130"/>
      <w:r/>
      <w:bookmarkEnd w:id="131"/>
      <w:r/>
      <w:r/>
    </w:p>
    <w:p>
      <w:pPr>
        <w:pStyle w:val="684"/>
        <w:ind w:firstLine="420"/>
        <w:jc w:val="both"/>
        <w:keepLines/>
        <w:keepNext/>
        <w:spacing w:before="120" w:beforeAutospacing="0" w:after="120" w:afterAutospacing="0" w:line="360" w:lineRule="auto"/>
        <w:rPr>
          <w:rFonts w:ascii="宋体" w:hAnsi="宋体" w:eastAsia="宋体" w:cs="宋体"/>
        </w:rPr>
      </w:pPr>
      <w:r>
        <w:rPr>
          <w:rFonts w:hint="eastAsia" w:ascii="宋体" w:hAnsi="宋体" w:eastAsia="宋体" w:cs="宋体"/>
          <w:color w:val="000000"/>
        </w:rPr>
        <w:t xml:space="preserve">18、投标截止时间</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18.2代理机构可以按照规定，通过修改招标文件酌情延长投标截止时间，在此情况下，投标人的所有权利和义务以及投标人受制的截止时间均应以延长后新的截止时间为准。</w:t>
      </w:r>
      <w:r/>
    </w:p>
    <w:p>
      <w:pPr>
        <w:pStyle w:val="684"/>
        <w:ind w:firstLine="420"/>
        <w:jc w:val="both"/>
        <w:keepLines/>
        <w:keepNext/>
        <w:spacing w:beforeAutospacing="0" w:afterAutospacing="0" w:line="360" w:lineRule="auto"/>
        <w:rPr>
          <w:rFonts w:ascii="宋体" w:hAnsi="宋体" w:eastAsia="宋体" w:cs="宋体"/>
        </w:rPr>
      </w:pPr>
      <w:r/>
      <w:bookmarkStart w:id="133" w:name="_Toc513029227"/>
      <w:r/>
      <w:bookmarkStart w:id="134" w:name="_Toc20823299"/>
      <w:r/>
      <w:bookmarkStart w:id="135" w:name="_Toc16938543"/>
      <w:r>
        <w:rPr>
          <w:rFonts w:hint="eastAsia" w:ascii="宋体" w:hAnsi="宋体" w:eastAsia="宋体" w:cs="宋体"/>
          <w:color w:val="000000"/>
        </w:rPr>
        <w:t xml:space="preserve">19、投标文件</w:t>
      </w:r>
      <w:bookmarkEnd w:id="133"/>
      <w:r/>
      <w:bookmarkEnd w:id="134"/>
      <w:r/>
      <w:bookmarkEnd w:id="135"/>
      <w:r>
        <w:rPr>
          <w:rFonts w:hint="eastAsia" w:ascii="宋体" w:hAnsi="宋体" w:eastAsia="宋体" w:cs="宋体"/>
          <w:color w:val="000000"/>
        </w:rPr>
        <w:t xml:space="preserve">的拒收</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19.1代理机构拒绝接收在其规定的投标截止时间后上传的任何投标文件。</w:t>
      </w:r>
      <w:r/>
    </w:p>
    <w:p>
      <w:pPr>
        <w:pStyle w:val="684"/>
        <w:ind w:firstLine="420"/>
        <w:jc w:val="both"/>
        <w:keepLines/>
        <w:keepNext/>
        <w:spacing w:beforeAutospacing="0" w:afterAutospacing="0" w:line="360" w:lineRule="auto"/>
        <w:rPr>
          <w:rFonts w:ascii="宋体" w:hAnsi="宋体" w:eastAsia="宋体" w:cs="宋体"/>
        </w:rPr>
      </w:pPr>
      <w:r/>
      <w:bookmarkStart w:id="136" w:name="_Toc20823300"/>
      <w:r/>
      <w:bookmarkStart w:id="137" w:name="_Toc16938544"/>
      <w:r/>
      <w:bookmarkStart w:id="138" w:name="_Toc513029228"/>
      <w:r>
        <w:rPr>
          <w:rFonts w:hint="eastAsia" w:ascii="宋体" w:hAnsi="宋体" w:eastAsia="宋体" w:cs="宋体"/>
          <w:color w:val="000000"/>
        </w:rPr>
        <w:t xml:space="preserve">20、投标文件的撤回和修改</w:t>
      </w:r>
      <w:bookmarkEnd w:id="136"/>
      <w:r/>
      <w:bookmarkEnd w:id="137"/>
      <w:r/>
      <w:bookmarkEnd w:id="138"/>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20.1投标文件的撤回</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20.1.1电子投标文件的撤回</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 投标文件的修改</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84"/>
        <w:ind w:firstLine="482"/>
        <w:jc w:val="both"/>
        <w:keepLines/>
        <w:keepNext/>
        <w:spacing w:before="145" w:beforeAutospacing="0" w:after="145" w:afterAutospacing="0" w:line="360" w:lineRule="auto"/>
        <w:rPr>
          <w:rFonts w:ascii="宋体" w:hAnsi="宋体" w:eastAsia="宋体" w:cs="宋体"/>
        </w:rPr>
      </w:pPr>
      <w:r/>
      <w:bookmarkStart w:id="139" w:name="_Toc16938545"/>
      <w:r/>
      <w:bookmarkStart w:id="140" w:name="_Toc513029229"/>
      <w:r/>
      <w:bookmarkStart w:id="141" w:name="_Toc20823301"/>
      <w:r/>
      <w:bookmarkStart w:id="142" w:name="_Toc120614218"/>
      <w:r>
        <w:rPr>
          <w:rFonts w:hint="eastAsia" w:ascii="宋体" w:hAnsi="宋体" w:eastAsia="宋体" w:cs="宋体"/>
          <w:b/>
          <w:color w:val="000000"/>
        </w:rPr>
        <w:t xml:space="preserve">五、开标与评标</w:t>
      </w:r>
      <w:bookmarkEnd w:id="139"/>
      <w:r/>
      <w:bookmarkEnd w:id="140"/>
      <w:r/>
      <w:bookmarkEnd w:id="141"/>
      <w:r/>
      <w:bookmarkEnd w:id="142"/>
      <w:r/>
      <w:r/>
    </w:p>
    <w:p>
      <w:pPr>
        <w:pStyle w:val="684"/>
        <w:ind w:firstLine="420"/>
        <w:jc w:val="both"/>
        <w:keepLines/>
        <w:keepNext/>
        <w:spacing w:beforeAutospacing="0" w:afterAutospacing="0" w:line="360" w:lineRule="auto"/>
        <w:rPr>
          <w:rFonts w:ascii="宋体" w:hAnsi="宋体" w:eastAsia="宋体" w:cs="宋体"/>
        </w:rPr>
      </w:pPr>
      <w:r/>
      <w:bookmarkStart w:id="143" w:name="_Toc513029230"/>
      <w:r/>
      <w:bookmarkStart w:id="144" w:name="_Toc16938546"/>
      <w:r/>
      <w:bookmarkStart w:id="145" w:name="_Toc20823302"/>
      <w:r>
        <w:rPr>
          <w:rFonts w:hint="eastAsia" w:ascii="宋体" w:hAnsi="宋体" w:eastAsia="宋体" w:cs="宋体"/>
        </w:rPr>
        <w:t xml:space="preserve">21、开标</w:t>
      </w:r>
      <w:bookmarkEnd w:id="143"/>
      <w:r/>
      <w:bookmarkEnd w:id="144"/>
      <w:r/>
      <w:bookmarkEnd w:id="145"/>
      <w:r/>
      <w:r/>
    </w:p>
    <w:p>
      <w:pPr>
        <w:pStyle w:val="684"/>
        <w:ind w:firstLine="360"/>
        <w:jc w:val="both"/>
        <w:spacing w:beforeAutospacing="0" w:afterAutospacing="0" w:line="360" w:lineRule="auto"/>
        <w:rPr>
          <w:rFonts w:ascii="宋体" w:hAnsi="宋体" w:eastAsia="宋体" w:cs="宋体"/>
        </w:rPr>
      </w:pPr>
      <w:r>
        <w:rPr>
          <w:rFonts w:hint="eastAsia" w:ascii="宋体" w:hAnsi="宋体" w:eastAsia="宋体" w:cs="宋体"/>
        </w:rPr>
        <w:t xml:space="preserve">21.1代理机构将在招标公告中规定的时间和地点组织公开开标。投标人应当按照《操作手册》规定，参加开标活动和在苏</w:t>
      </w:r>
      <w:r>
        <w:rPr>
          <w:rFonts w:hint="eastAsia" w:ascii="宋体" w:hAnsi="宋体" w:eastAsia="宋体" w:cs="宋体"/>
        </w:rPr>
        <w:t xml:space="preserve">采云</w:t>
      </w:r>
      <w:r>
        <w:rPr>
          <w:rFonts w:hint="eastAsia" w:ascii="宋体" w:hAnsi="宋体" w:eastAsia="宋体" w:cs="宋体"/>
        </w:rPr>
        <w:t xml:space="preserve">系统规定的时间内对投标文件进行解密。</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21.2开标仪式由代理机构组织。苏</w:t>
      </w:r>
      <w:r>
        <w:rPr>
          <w:rFonts w:hint="eastAsia" w:ascii="宋体" w:hAnsi="宋体" w:eastAsia="宋体" w:cs="宋体"/>
        </w:rPr>
        <w:t xml:space="preserve">采云</w:t>
      </w:r>
      <w:r>
        <w:rPr>
          <w:rFonts w:hint="eastAsia" w:ascii="宋体" w:hAnsi="宋体" w:eastAsia="宋体" w:cs="宋体"/>
        </w:rPr>
        <w:t xml:space="preserve">系统将自动对项目进行开标，并宣</w:t>
      </w:r>
      <w:r>
        <w:rPr>
          <w:rFonts w:hint="eastAsia" w:ascii="宋体" w:hAnsi="宋体" w:eastAsia="宋体" w:cs="宋体"/>
        </w:rPr>
        <w:t xml:space="preserve">布各投标人名称和投标价格。</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21.4投标人如果对开标过程和开标记录有疑义，应当根据《操作手册》规定提出，如苏</w:t>
      </w:r>
      <w:r>
        <w:rPr>
          <w:rFonts w:hint="eastAsia" w:ascii="宋体" w:hAnsi="宋体" w:eastAsia="宋体" w:cs="宋体"/>
        </w:rPr>
        <w:t xml:space="preserve">采云</w:t>
      </w:r>
      <w:r>
        <w:rPr>
          <w:rFonts w:hint="eastAsia" w:ascii="宋体" w:hAnsi="宋体" w:eastAsia="宋体" w:cs="宋体"/>
        </w:rPr>
        <w:t xml:space="preserve">系统中《开标记录表》宣布后5分钟内未提出的，视同认可开标结果。</w:t>
      </w:r>
      <w:r/>
    </w:p>
    <w:p>
      <w:pPr>
        <w:pStyle w:val="684"/>
        <w:ind w:firstLine="420"/>
        <w:jc w:val="both"/>
        <w:keepLines/>
        <w:keepNext/>
        <w:spacing w:beforeAutospacing="0" w:afterAutospacing="0" w:line="360" w:lineRule="auto"/>
        <w:rPr>
          <w:rFonts w:ascii="宋体" w:hAnsi="宋体" w:eastAsia="宋体" w:cs="宋体"/>
        </w:rPr>
      </w:pPr>
      <w:r/>
      <w:bookmarkStart w:id="146" w:name="_Toc20823303"/>
      <w:r/>
      <w:bookmarkStart w:id="147" w:name="_Toc16938547"/>
      <w:r/>
      <w:bookmarkStart w:id="148" w:name="_Toc513029231"/>
      <w:r>
        <w:rPr>
          <w:rFonts w:hint="eastAsia" w:ascii="宋体" w:hAnsi="宋体" w:eastAsia="宋体" w:cs="宋体"/>
        </w:rPr>
        <w:t xml:space="preserve">22、评标委员会</w:t>
      </w:r>
      <w:bookmarkEnd w:id="146"/>
      <w:r/>
      <w:bookmarkEnd w:id="147"/>
      <w:r/>
      <w:bookmarkEnd w:id="148"/>
      <w:r/>
      <w:r/>
    </w:p>
    <w:p>
      <w:pPr>
        <w:pStyle w:val="684"/>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22.1开标后，代理机构将立即组织评标委员会（以下简称评委会）进行评标。</w:t>
      </w:r>
      <w:r/>
    </w:p>
    <w:p>
      <w:pPr>
        <w:pStyle w:val="684"/>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w:t>
      </w:r>
      <w:r>
        <w:rPr>
          <w:rFonts w:hint="eastAsia" w:ascii="宋体" w:hAnsi="宋体" w:eastAsia="宋体" w:cs="宋体"/>
          <w:color w:val="000000"/>
        </w:rPr>
        <w:t xml:space="preserve">且人员</w:t>
      </w:r>
      <w:r>
        <w:rPr>
          <w:rFonts w:hint="eastAsia" w:ascii="宋体" w:hAnsi="宋体" w:eastAsia="宋体" w:cs="宋体"/>
          <w:color w:val="000000"/>
        </w:rPr>
        <w:t xml:space="preserve">构成符合政府采购有关规定。</w:t>
      </w:r>
      <w:r/>
    </w:p>
    <w:p>
      <w:pPr>
        <w:pStyle w:val="684"/>
        <w:jc w:val="both"/>
        <w:spacing w:beforeAutospacing="0" w:afterAutospacing="0" w:line="360" w:lineRule="auto"/>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684"/>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23、评标过程的保密与公正</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23.1凡是与审查、澄清、评价和比较投标的有关资料以及授标建议等，采购人、评委、代理机构均不得向投标人或与评标无关的其他人员透露。</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3代理机构和评标委员会不向未中标的投标人解释未中标原因，也不公布评标过程中的相关细节。</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w:t>
      </w:r>
      <w:r>
        <w:rPr>
          <w:rFonts w:hint="eastAsia" w:ascii="宋体" w:hAnsi="宋体" w:eastAsia="宋体" w:cs="宋体"/>
          <w:color w:val="000000"/>
        </w:rPr>
        <w:t xml:space="preserve">采云</w:t>
      </w:r>
      <w:r>
        <w:rPr>
          <w:rFonts w:hint="eastAsia" w:ascii="宋体" w:hAnsi="宋体" w:eastAsia="宋体" w:cs="宋体"/>
          <w:color w:val="000000"/>
        </w:rPr>
        <w:t xml:space="preserve">系统查看自己的评审得分及排序情况。</w:t>
      </w:r>
      <w:r/>
    </w:p>
    <w:p>
      <w:pPr>
        <w:pStyle w:val="684"/>
        <w:ind w:firstLine="420"/>
        <w:jc w:val="both"/>
        <w:keepLines/>
        <w:keepNext/>
        <w:spacing w:beforeAutospacing="0" w:afterAutospacing="0" w:line="360" w:lineRule="auto"/>
        <w:rPr>
          <w:rFonts w:ascii="宋体" w:hAnsi="宋体" w:eastAsia="宋体" w:cs="宋体"/>
        </w:rPr>
      </w:pPr>
      <w:r/>
      <w:bookmarkStart w:id="149" w:name="_Toc16938548"/>
      <w:r/>
      <w:bookmarkStart w:id="150" w:name="_Toc513029232"/>
      <w:r/>
      <w:bookmarkStart w:id="151" w:name="_Toc20823304"/>
      <w:r>
        <w:rPr>
          <w:rFonts w:hint="eastAsia" w:ascii="宋体" w:hAnsi="宋体" w:eastAsia="宋体" w:cs="宋体"/>
          <w:color w:val="000000"/>
        </w:rPr>
        <w:t xml:space="preserve">24、投标文件的澄清</w:t>
      </w:r>
      <w:bookmarkEnd w:id="149"/>
      <w:r/>
      <w:bookmarkEnd w:id="150"/>
      <w:r/>
      <w:bookmarkEnd w:id="151"/>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w:t>
      </w:r>
      <w:r>
        <w:rPr>
          <w:rFonts w:hint="eastAsia" w:ascii="宋体" w:hAnsi="宋体" w:eastAsia="宋体" w:cs="宋体"/>
          <w:color w:val="000000"/>
        </w:rPr>
        <w:t xml:space="preserve">作出</w:t>
      </w:r>
      <w:r>
        <w:rPr>
          <w:rFonts w:hint="eastAsia" w:ascii="宋体" w:hAnsi="宋体" w:eastAsia="宋体" w:cs="宋体"/>
          <w:color w:val="000000"/>
        </w:rPr>
        <w:t xml:space="preserve">必要的澄清、说明或者补正。</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评标委员会并非对每个投标人都做澄清要求。</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24.2需要供应商进行澄清、说明和补正的，评委会将通过苏</w:t>
      </w:r>
      <w:r>
        <w:rPr>
          <w:rFonts w:hint="eastAsia" w:ascii="宋体" w:hAnsi="宋体" w:eastAsia="宋体" w:cs="宋体"/>
        </w:rPr>
        <w:t xml:space="preserve">采云</w:t>
      </w:r>
      <w:r>
        <w:rPr>
          <w:rFonts w:hint="eastAsia" w:ascii="宋体" w:hAnsi="宋体" w:eastAsia="宋体" w:cs="宋体"/>
        </w:rPr>
        <w:t xml:space="preserve">系统向供应商发出“澄清要求函”，接到“澄清要求函”的投标人应当按照要求在苏</w:t>
      </w:r>
      <w:r>
        <w:rPr>
          <w:rFonts w:hint="eastAsia" w:ascii="宋体" w:hAnsi="宋体" w:eastAsia="宋体" w:cs="宋体"/>
        </w:rPr>
        <w:t xml:space="preserve">采云</w:t>
      </w:r>
      <w:r>
        <w:rPr>
          <w:rFonts w:hint="eastAsia" w:ascii="宋体" w:hAnsi="宋体" w:eastAsia="宋体" w:cs="宋体"/>
        </w:rPr>
        <w:t xml:space="preserve">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  24.3接到评委会澄清、说明和补正要求的投标人如未按规定</w:t>
      </w:r>
      <w:r>
        <w:rPr>
          <w:rFonts w:hint="eastAsia" w:ascii="宋体" w:hAnsi="宋体" w:eastAsia="宋体" w:cs="宋体"/>
          <w:color w:val="000000"/>
        </w:rPr>
        <w:t xml:space="preserve">作出</w:t>
      </w:r>
      <w:r>
        <w:rPr>
          <w:rFonts w:hint="eastAsia" w:ascii="宋体" w:hAnsi="宋体" w:eastAsia="宋体" w:cs="宋体"/>
          <w:color w:val="000000"/>
        </w:rPr>
        <w:t xml:space="preserve">澄清、说明和补正，其风险由投标人自行承担。</w:t>
      </w:r>
      <w:r/>
    </w:p>
    <w:p>
      <w:pPr>
        <w:pStyle w:val="684"/>
        <w:ind w:firstLine="420"/>
        <w:jc w:val="both"/>
        <w:keepLines/>
        <w:keepNext/>
        <w:spacing w:beforeAutospacing="0" w:afterAutospacing="0" w:line="360" w:lineRule="auto"/>
        <w:rPr>
          <w:rFonts w:ascii="宋体" w:hAnsi="宋体" w:eastAsia="宋体" w:cs="宋体"/>
        </w:rPr>
      </w:pPr>
      <w:r/>
      <w:bookmarkStart w:id="152" w:name="_Toc16938549"/>
      <w:r/>
      <w:bookmarkStart w:id="153" w:name="_Toc513029233"/>
      <w:r/>
      <w:bookmarkStart w:id="154" w:name="_Toc20823305"/>
      <w:r>
        <w:rPr>
          <w:rFonts w:hint="eastAsia" w:ascii="宋体" w:hAnsi="宋体" w:eastAsia="宋体" w:cs="宋体"/>
          <w:color w:val="000000"/>
        </w:rPr>
        <w:t xml:space="preserve">25、对投标文件的初审</w:t>
      </w:r>
      <w:bookmarkEnd w:id="152"/>
      <w:r/>
      <w:bookmarkEnd w:id="153"/>
      <w:r/>
      <w:bookmarkEnd w:id="154"/>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25.1投标文件初审分为资格审查和符合性审查。</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w:t>
      </w:r>
      <w:r>
        <w:rPr>
          <w:rFonts w:hint="eastAsia" w:ascii="宋体" w:hAnsi="宋体" w:eastAsia="宋体" w:cs="宋体"/>
          <w:color w:val="000000"/>
        </w:rPr>
        <w:t xml:space="preserve">作出</w:t>
      </w:r>
      <w:r>
        <w:rPr>
          <w:rFonts w:hint="eastAsia" w:ascii="宋体" w:hAnsi="宋体" w:eastAsia="宋体" w:cs="宋体"/>
          <w:color w:val="000000"/>
        </w:rPr>
        <w:t xml:space="preserve">响应。</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25.1.3未通过资格审查或符合性审查的投标人，代理机构将在苏</w:t>
      </w:r>
      <w:r>
        <w:rPr>
          <w:rFonts w:hint="eastAsia" w:ascii="宋体" w:hAnsi="宋体" w:eastAsia="宋体" w:cs="宋体"/>
        </w:rPr>
        <w:t xml:space="preserve">采云</w:t>
      </w:r>
      <w:r>
        <w:rPr>
          <w:rFonts w:hint="eastAsia" w:ascii="宋体" w:hAnsi="宋体" w:eastAsia="宋体" w:cs="宋体"/>
        </w:rPr>
        <w:t xml:space="preserve">系统中告知未通过资格审查或符合性审查的原因，评标结束后，代理机构将不再告知</w:t>
      </w:r>
      <w:r>
        <w:rPr>
          <w:rFonts w:hint="eastAsia" w:ascii="宋体" w:hAnsi="宋体" w:eastAsia="宋体" w:cs="宋体"/>
          <w:color w:val="000000"/>
        </w:rPr>
        <w:t xml:space="preserve">未通过资格审查和符合性审查的原因。</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宋体"/>
          <w:color w:val="000000"/>
        </w:rPr>
        <w:t xml:space="preserve">作出</w:t>
      </w:r>
      <w:r>
        <w:rPr>
          <w:rFonts w:hint="eastAsia" w:ascii="宋体" w:hAnsi="宋体" w:eastAsia="宋体" w:cs="宋体"/>
          <w:color w:val="000000"/>
        </w:rPr>
        <w:t xml:space="preserve">结论。评委决定投标文件的</w:t>
      </w:r>
      <w:r>
        <w:rPr>
          <w:rFonts w:hint="eastAsia" w:ascii="宋体" w:hAnsi="宋体" w:eastAsia="宋体" w:cs="宋体"/>
          <w:color w:val="000000"/>
        </w:rPr>
        <w:t xml:space="preserve">响应性只根据</w:t>
      </w:r>
      <w:r>
        <w:rPr>
          <w:rFonts w:hint="eastAsia" w:ascii="宋体" w:hAnsi="宋体" w:eastAsia="宋体" w:cs="宋体"/>
          <w:color w:val="000000"/>
        </w:rPr>
        <w:t xml:space="preserve">投标文件本身的内容，而不寻求外部的证据。</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同时出现两种以上错误的，按照前款规定的顺序修正。</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25.5评委会将按上述修正错误的方法调整投标文件中的投标报价，并通过苏</w:t>
      </w:r>
      <w:r>
        <w:rPr>
          <w:rFonts w:hint="eastAsia" w:ascii="宋体" w:hAnsi="宋体" w:eastAsia="宋体" w:cs="宋体"/>
        </w:rPr>
        <w:t xml:space="preserve">采云</w:t>
      </w:r>
      <w:r>
        <w:rPr>
          <w:rFonts w:hint="eastAsia" w:ascii="宋体" w:hAnsi="宋体" w:eastAsia="宋体" w:cs="宋体"/>
        </w:rPr>
        <w:t xml:space="preserve">系统告知投标人，调整后的价格应对投标人具有约束力。如果投标人不接受修正后的价格，则其投标将被拒绝。</w:t>
      </w:r>
      <w:r/>
    </w:p>
    <w:p>
      <w:pPr>
        <w:pStyle w:val="684"/>
        <w:ind w:firstLine="420"/>
        <w:jc w:val="both"/>
        <w:spacing w:beforeAutospacing="0" w:afterAutospacing="0" w:line="360" w:lineRule="auto"/>
        <w:rPr>
          <w:rFonts w:ascii="宋体" w:hAnsi="宋体" w:eastAsia="宋体" w:cs="宋体"/>
        </w:rPr>
      </w:pPr>
      <w:r/>
      <w:bookmarkStart w:id="155" w:name="_Toc16938550"/>
      <w:r/>
      <w:bookmarkStart w:id="156" w:name="_Toc20823306"/>
      <w:r/>
      <w:bookmarkStart w:id="157" w:name="_Toc513029234"/>
      <w:r>
        <w:rPr>
          <w:rFonts w:hint="eastAsia" w:ascii="宋体" w:hAnsi="宋体" w:eastAsia="宋体" w:cs="宋体"/>
        </w:rPr>
        <w:t xml:space="preserve">25.6投标人在开、评标全过程中应保持通信畅通，及时登录苏</w:t>
      </w:r>
      <w:r>
        <w:rPr>
          <w:rFonts w:hint="eastAsia" w:ascii="宋体" w:hAnsi="宋体" w:eastAsia="宋体" w:cs="宋体"/>
        </w:rPr>
        <w:t xml:space="preserve">采云</w:t>
      </w:r>
      <w:r>
        <w:rPr>
          <w:rFonts w:hint="eastAsia" w:ascii="宋体" w:hAnsi="宋体" w:eastAsia="宋体" w:cs="宋体"/>
        </w:rPr>
        <w:t xml:space="preserve">系统查阅、答复相关信息，并安排专人与代理机构及评标委员会联系。</w:t>
      </w:r>
      <w:bookmarkEnd w:id="155"/>
      <w:r/>
      <w:bookmarkEnd w:id="156"/>
      <w:r/>
      <w:bookmarkEnd w:id="157"/>
      <w:r/>
      <w:r/>
    </w:p>
    <w:p>
      <w:pPr>
        <w:pStyle w:val="684"/>
        <w:ind w:firstLine="420"/>
        <w:jc w:val="both"/>
        <w:keepLines/>
        <w:keepNext/>
        <w:spacing w:beforeAutospacing="0" w:afterAutospacing="0" w:line="360" w:lineRule="auto"/>
        <w:rPr>
          <w:rFonts w:ascii="宋体" w:hAnsi="宋体" w:eastAsia="宋体" w:cs="宋体"/>
        </w:rPr>
      </w:pPr>
      <w:r>
        <w:rPr>
          <w:rFonts w:hint="eastAsia" w:ascii="宋体" w:hAnsi="宋体" w:eastAsia="宋体" w:cs="宋体"/>
        </w:rPr>
        <w:t xml:space="preserve">26、无效投标条款</w:t>
      </w:r>
      <w:r>
        <w:rPr>
          <w:rFonts w:hint="eastAsia" w:ascii="宋体" w:hAnsi="宋体" w:eastAsia="宋体" w:cs="宋体"/>
        </w:rPr>
        <w:t xml:space="preserve">和废标条款</w:t>
      </w:r>
      <w:r/>
    </w:p>
    <w:p>
      <w:pPr>
        <w:pStyle w:val="684"/>
        <w:ind w:left="479"/>
        <w:jc w:val="both"/>
        <w:spacing w:beforeAutospacing="0" w:afterAutospacing="0" w:line="360" w:lineRule="auto"/>
        <w:rPr>
          <w:rFonts w:ascii="宋体" w:hAnsi="宋体" w:eastAsia="宋体" w:cs="宋体"/>
        </w:rPr>
      </w:pPr>
      <w:r/>
      <w:bookmarkStart w:id="158" w:name="_Toc513029235"/>
      <w:r/>
      <w:bookmarkStart w:id="159" w:name="_Toc20823307"/>
      <w:r/>
      <w:bookmarkStart w:id="160" w:name="_Toc16938551"/>
      <w:r>
        <w:rPr>
          <w:rFonts w:hint="eastAsia" w:ascii="宋体" w:hAnsi="宋体" w:eastAsia="宋体" w:cs="宋体"/>
        </w:rPr>
        <w:t xml:space="preserve">26.1无效投标条款</w:t>
      </w:r>
      <w:bookmarkEnd w:id="158"/>
      <w:r/>
      <w:bookmarkEnd w:id="159"/>
      <w:r/>
      <w:bookmarkEnd w:id="160"/>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26.1.1投标人在苏</w:t>
      </w:r>
      <w:r>
        <w:rPr>
          <w:rFonts w:hint="eastAsia" w:ascii="宋体" w:hAnsi="宋体" w:eastAsia="宋体" w:cs="宋体"/>
        </w:rPr>
        <w:t xml:space="preserve">采云</w:t>
      </w:r>
      <w:r>
        <w:rPr>
          <w:rFonts w:hint="eastAsia" w:ascii="宋体" w:hAnsi="宋体" w:eastAsia="宋体" w:cs="宋体"/>
        </w:rPr>
        <w:t xml:space="preserve">系统规定的时间内未成功解密电子投标文件的。</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26.1.2投标人未按照招标文件要求上传电子投标文件的。</w:t>
      </w:r>
      <w:r/>
    </w:p>
    <w:p>
      <w:pPr>
        <w:pStyle w:val="68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26.1.3同一投标人提交两个（含两个）以上不同的投标报价的。</w:t>
      </w:r>
      <w:r/>
    </w:p>
    <w:p>
      <w:pPr>
        <w:pStyle w:val="68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26.1.4投标人不具备招标文件中规定资格要求的。</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26.1.6未通过符合性审查的。</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w:t>
      </w:r>
      <w:r>
        <w:rPr>
          <w:rFonts w:hint="eastAsia" w:ascii="宋体" w:hAnsi="宋体" w:eastAsia="宋体" w:cs="宋体"/>
          <w:color w:val="000000"/>
        </w:rPr>
        <w:t xml:space="preserve">询“信用中国”网站后发现投标人存在其他不符合《中华人民共和国政府采购法》第二十二条规定条件的信用记录。</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26.1.10</w:t>
      </w:r>
      <w:r>
        <w:rPr>
          <w:rFonts w:hint="eastAsia" w:ascii="宋体" w:hAnsi="宋体" w:eastAsia="宋体" w:cs="宋体"/>
        </w:rPr>
        <w:t xml:space="preserve">投标人不能证明其报价合理性的，评标委员会应当将其作为无效投标处理。</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（一）评审过程中出现下列情形之一的，评标委员会应当启动异常低价投标审查程序：</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1.投标（响应）报价低于全部通过符合性审查供应商投标（响应）报价平均值65%的，即投标（响应）报价&lt;全部通过符合性审查供应商投标（响应）报价平均值×65%；</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2.投标（响应）报价低于通过符合性审查的次低报价供应商投标（响应）报价65%的，即投标（响应）报价&lt;通过符合性审查的次低报价供应商投标（响应）报价×65%；</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3.投标（响应）报价低于采购项目最高限价</w:t>
      </w:r>
      <w:r>
        <w:rPr>
          <w:rFonts w:ascii="宋体" w:hAnsi="宋体" w:eastAsia="宋体" w:cs="宋体"/>
          <w:b/>
          <w:bCs/>
          <w:color w:val="ff0000"/>
        </w:rPr>
        <w:t xml:space="preserve">6</w:t>
      </w:r>
      <w:r>
        <w:rPr>
          <w:rFonts w:hint="eastAsia" w:ascii="宋体" w:hAnsi="宋体" w:eastAsia="宋体" w:cs="宋体"/>
          <w:b/>
          <w:bCs/>
          <w:color w:val="ff0000"/>
        </w:rPr>
        <w:t xml:space="preserve">5%的，即投标（响应）报价&lt;采购项目最高限价×65%；</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4.评审委员会基于专业判断，认为供应商报价过低，有可能影响产品质量或者不能诚信履约的其他情形。</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u w:val="single"/>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rPr>
        <w:t xml:space="preserve">。</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相关法律法规对供应商报价有规定的，从其规定。</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（二）评审委员会启动异常低价投标（响应）审查后，属于前述第1项至第4项情形的，应当要求相关供应商在评审现场合理的时间内对投标（响应）价格</w:t>
      </w:r>
      <w:r>
        <w:rPr>
          <w:rFonts w:hint="eastAsia" w:ascii="宋体" w:hAnsi="宋体" w:eastAsia="宋体" w:cs="宋体"/>
          <w:b/>
          <w:bCs/>
          <w:color w:val="ff0000"/>
        </w:rPr>
        <w:t xml:space="preserve">作出</w:t>
      </w:r>
      <w:r>
        <w:rPr>
          <w:rFonts w:hint="eastAsia" w:ascii="宋体" w:hAnsi="宋体" w:eastAsia="宋体" w:cs="宋体"/>
          <w:b/>
          <w:bCs/>
          <w:color w:val="ff0000"/>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w:t>
      </w:r>
      <w:r>
        <w:rPr>
          <w:rFonts w:hint="eastAsia" w:ascii="宋体" w:hAnsi="宋体" w:eastAsia="宋体" w:cs="宋体"/>
          <w:b/>
          <w:bCs/>
          <w:color w:val="ff0000"/>
        </w:rPr>
        <w:t xml:space="preserve">材料，或者提供的书面说明、证明材料不能证明其报价合理性的，评审委员会应当将其作为无效投标（响应）处理。</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84"/>
        <w:ind w:firstLine="480"/>
        <w:jc w:val="both"/>
        <w:spacing w:beforeAutospacing="0" w:afterAutospacing="0" w:line="360" w:lineRule="auto"/>
        <w:rPr>
          <w:rFonts w:ascii="宋体" w:hAnsi="宋体" w:eastAsia="宋体" w:cs="宋体"/>
          <w:b/>
          <w:bCs/>
          <w:color w:val="ff0000"/>
        </w:rPr>
      </w:pPr>
      <w:r>
        <w:rPr>
          <w:rFonts w:hint="eastAsia" w:ascii="宋体" w:hAnsi="宋体" w:eastAsia="宋体" w:cs="宋体"/>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26.1.11投标文件未按照招标文件要求加盖CA电子公章的。</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rPr>
        <w:t xml:space="preserve">26.1.12其他法律、法规及本招标文件规定的属无效投标的情形。</w:t>
      </w:r>
      <w:r/>
    </w:p>
    <w:p>
      <w:pPr>
        <w:pStyle w:val="68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w:t>
      </w:r>
      <w:r>
        <w:rPr>
          <w:rFonts w:hint="eastAsia" w:ascii="宋体" w:hAnsi="宋体" w:eastAsia="宋体" w:cs="宋体"/>
        </w:rPr>
        <w:t xml:space="preserve">废标条款</w:t>
      </w:r>
      <w:r/>
    </w:p>
    <w:p>
      <w:pPr>
        <w:pStyle w:val="684"/>
        <w:ind w:left="479"/>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26.2.1符合专业条件的供应商或者对招标文件作实质响应的供应商不足三家的。</w:t>
      </w:r>
      <w:r/>
    </w:p>
    <w:p>
      <w:pPr>
        <w:pStyle w:val="68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26.2.2出现影响采购公正的违法、违规行为的。</w:t>
      </w:r>
      <w:r/>
    </w:p>
    <w:p>
      <w:pPr>
        <w:pStyle w:val="68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26.2.3因重大变故，采购任务取消的。</w:t>
      </w:r>
      <w:r/>
    </w:p>
    <w:p>
      <w:pPr>
        <w:pStyle w:val="68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8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26.2.5因苏</w:t>
      </w:r>
      <w:r>
        <w:rPr>
          <w:rFonts w:hint="eastAsia" w:ascii="宋体" w:hAnsi="宋体" w:eastAsia="宋体" w:cs="宋体"/>
        </w:rPr>
        <w:t xml:space="preserve">采云</w:t>
      </w:r>
      <w:r>
        <w:rPr>
          <w:rFonts w:hint="eastAsia" w:ascii="宋体" w:hAnsi="宋体" w:eastAsia="宋体" w:cs="宋体"/>
        </w:rPr>
        <w:t xml:space="preserve">系统系统故障原因造成开标不成功的。</w:t>
      </w:r>
      <w:r/>
    </w:p>
    <w:p>
      <w:pPr>
        <w:pStyle w:val="684"/>
        <w:ind w:left="479"/>
        <w:jc w:val="both"/>
        <w:spacing w:beforeAutospacing="0" w:afterAutospacing="0" w:line="360" w:lineRule="auto"/>
        <w:rPr>
          <w:rFonts w:ascii="宋体" w:hAnsi="宋体" w:eastAsia="宋体" w:cs="宋体"/>
        </w:rPr>
      </w:pPr>
      <w:r>
        <w:rPr>
          <w:rFonts w:hint="eastAsia" w:ascii="宋体" w:hAnsi="宋体" w:eastAsia="宋体" w:cs="宋体"/>
        </w:rPr>
        <w:t xml:space="preserve">26.3 投标截止时间结束后参加投标的供应商不足三家的处理：</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84"/>
        <w:ind w:firstLine="482"/>
        <w:jc w:val="both"/>
        <w:keepLines/>
        <w:keepNext/>
        <w:spacing w:before="145" w:beforeAutospacing="0" w:after="145" w:afterAutospacing="0" w:line="360" w:lineRule="auto"/>
        <w:rPr>
          <w:rFonts w:ascii="宋体" w:hAnsi="宋体" w:eastAsia="宋体" w:cs="宋体"/>
        </w:rPr>
      </w:pPr>
      <w:r/>
      <w:bookmarkStart w:id="161" w:name="_Toc120614219"/>
      <w:r>
        <w:rPr>
          <w:rFonts w:hint="eastAsia" w:ascii="宋体" w:hAnsi="宋体" w:eastAsia="宋体" w:cs="宋体"/>
          <w:b/>
          <w:color w:val="000000"/>
        </w:rPr>
        <w:t xml:space="preserve">六、定标</w:t>
      </w:r>
      <w:bookmarkEnd w:id="161"/>
      <w:r/>
      <w:r/>
    </w:p>
    <w:p>
      <w:pPr>
        <w:pStyle w:val="684"/>
        <w:ind w:firstLine="600"/>
        <w:jc w:val="both"/>
        <w:keepLines/>
        <w:keepNext/>
        <w:spacing w:beforeAutospacing="0" w:afterAutospacing="0" w:line="360" w:lineRule="auto"/>
        <w:rPr>
          <w:rFonts w:ascii="宋体" w:hAnsi="宋体" w:eastAsia="宋体" w:cs="宋体"/>
        </w:rPr>
      </w:pPr>
      <w:r/>
      <w:bookmarkStart w:id="162" w:name="_Toc20823310"/>
      <w:r/>
      <w:bookmarkStart w:id="163" w:name="_Toc513029238"/>
      <w:r/>
      <w:bookmarkStart w:id="164" w:name="_Toc16938554"/>
      <w:r>
        <w:rPr>
          <w:rFonts w:hint="eastAsia" w:ascii="宋体" w:hAnsi="宋体" w:eastAsia="宋体" w:cs="宋体"/>
          <w:color w:val="000000"/>
        </w:rPr>
        <w:t xml:space="preserve">27、</w:t>
      </w:r>
      <w:bookmarkEnd w:id="162"/>
      <w:r>
        <w:rPr>
          <w:rFonts w:hint="eastAsia" w:ascii="宋体" w:hAnsi="宋体" w:eastAsia="宋体" w:cs="宋体"/>
          <w:color w:val="000000"/>
        </w:rPr>
        <w:t xml:space="preserve">确定</w:t>
      </w:r>
      <w:bookmarkEnd w:id="163"/>
      <w:r/>
      <w:bookmarkEnd w:id="164"/>
      <w:r>
        <w:rPr>
          <w:rFonts w:hint="eastAsia" w:ascii="宋体" w:hAnsi="宋体" w:eastAsia="宋体" w:cs="宋体"/>
          <w:color w:val="000000"/>
        </w:rPr>
        <w:t xml:space="preserve">中标单位</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27.3代理机构将在“中国政府采购网”“江苏政府采购网”“盐城市政府采购网”发布中标公告，公告期限为1个工作日。</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27.4.1提供虚假材料谋取中标的。</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27.4.2向采购人、代理机构行贿或者提供其他不正当利益的。</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27.4.4与采购人或者其他供应商恶意串通的。</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27.4.5采取不正当手段诋毁、排挤其他供应商的。</w:t>
      </w:r>
      <w:r/>
    </w:p>
    <w:p>
      <w:pPr>
        <w:pStyle w:val="684"/>
        <w:ind w:firstLine="480"/>
        <w:jc w:val="both"/>
        <w:spacing w:beforeAutospacing="0" w:afterAutospacing="0" w:line="360" w:lineRule="auto"/>
        <w:rPr>
          <w:rFonts w:ascii="宋体" w:hAnsi="宋体" w:eastAsia="宋体" w:cs="宋体"/>
        </w:rPr>
      </w:pPr>
      <w:r/>
      <w:bookmarkStart w:id="165" w:name="_Toc200451960"/>
      <w:r>
        <w:rPr>
          <w:rFonts w:hint="eastAsia" w:ascii="宋体" w:hAnsi="宋体" w:eastAsia="宋体" w:cs="宋体"/>
          <w:color w:val="000000"/>
        </w:rPr>
        <w:t xml:space="preserve">27.5 有下列情形之一的，视为投标人串通投标，投标无效：</w:t>
      </w:r>
      <w:bookmarkEnd w:id="165"/>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684"/>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28、质疑处理</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w:t>
      </w:r>
      <w:r>
        <w:rPr>
          <w:rFonts w:hint="eastAsia" w:ascii="宋体" w:hAnsi="宋体" w:eastAsia="宋体" w:cs="宋体"/>
          <w:color w:val="000000"/>
        </w:rPr>
        <w:t xml:space="preserve">商依法</w:t>
      </w:r>
      <w:r>
        <w:rPr>
          <w:rFonts w:hint="eastAsia" w:ascii="宋体" w:hAnsi="宋体" w:eastAsia="宋体" w:cs="宋体"/>
          <w:color w:val="000000"/>
        </w:rPr>
        <w:t xml:space="preserve">获取其可质疑的采购文件的，可以对采购文件提出质疑。</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供应商应当在法定质疑期内一次性提出针对同一采购程序环节的质疑。供应商如在法定期限内对同一采购程序环节提出多次质疑的，代理机构、采购人将只对供应商第一次质疑</w:t>
      </w:r>
      <w:r>
        <w:rPr>
          <w:rFonts w:hint="eastAsia" w:ascii="宋体" w:hAnsi="宋体" w:eastAsia="宋体" w:cs="宋体"/>
          <w:color w:val="000000"/>
        </w:rPr>
        <w:t xml:space="preserve">作出</w:t>
      </w:r>
      <w:r>
        <w:rPr>
          <w:rFonts w:hint="eastAsia" w:ascii="宋体" w:hAnsi="宋体" w:eastAsia="宋体" w:cs="宋体"/>
          <w:color w:val="000000"/>
        </w:rPr>
        <w:t xml:space="preserve">答复。</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28.3质疑</w:t>
      </w:r>
      <w:r>
        <w:rPr>
          <w:rFonts w:hint="eastAsia" w:ascii="宋体" w:hAnsi="宋体" w:eastAsia="宋体" w:cs="宋体"/>
          <w:color w:val="000000"/>
        </w:rPr>
        <w:t xml:space="preserve">函必须</w:t>
      </w:r>
      <w:r>
        <w:rPr>
          <w:rFonts w:hint="eastAsia" w:ascii="宋体" w:hAnsi="宋体" w:eastAsia="宋体" w:cs="宋体"/>
          <w:color w:val="000000"/>
        </w:rPr>
        <w:t xml:space="preserve">按照本招标文件中《质疑函范本》要求的格式和内容进行填写。供应商如组成联合体参加投标，则《质疑函范本》中要求签字、盖章、加</w:t>
      </w:r>
      <w:r>
        <w:rPr>
          <w:rFonts w:hint="eastAsia" w:ascii="宋体" w:hAnsi="宋体" w:eastAsia="宋体" w:cs="宋体"/>
          <w:color w:val="000000"/>
        </w:rPr>
        <w:t xml:space="preserve">盖公章之处，联合体各方均须按要求签字、盖章、加盖公章。</w:t>
      </w:r>
      <w:r/>
    </w:p>
    <w:p>
      <w:pPr>
        <w:pStyle w:val="684"/>
        <w:ind w:firstLine="482"/>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供应商对除上述事项以外其他事项的询问、质疑请向代理机构提出，由代理机构负责答复。</w:t>
      </w:r>
      <w:r/>
    </w:p>
    <w:p>
      <w:pPr>
        <w:ind w:firstLine="480"/>
        <w:jc w:val="left"/>
        <w:spacing w:line="360" w:lineRule="auto"/>
        <w:tabs>
          <w:tab w:val="left" w:pos="1331" w:leader="none"/>
        </w:tabs>
        <w:rPr>
          <w:rFonts w:ascii="宋体" w:hAnsi="宋体" w:eastAsia="宋体" w:cs="宋体"/>
          <w:color w:val="000000"/>
          <w:sz w:val="24"/>
        </w:rPr>
      </w:pPr>
      <w:r>
        <w:rPr>
          <w:rFonts w:hint="eastAsia" w:ascii="宋体" w:hAnsi="宋体" w:eastAsia="宋体" w:cs="宋体"/>
          <w:color w:val="000000"/>
          <w:sz w:val="24"/>
        </w:rPr>
        <w:t xml:space="preserve">代理机构及采购人只接收以纸质原件形式送达的质疑,采购人和代理机构不接受未填写快递运单的快件。。质疑接收单位为</w:t>
      </w:r>
      <w:r>
        <w:rPr>
          <w:rFonts w:hint="eastAsia" w:ascii="宋体" w:hAnsi="宋体" w:eastAsia="宋体" w:cs="宋体"/>
          <w:color w:val="000000"/>
          <w:sz w:val="24"/>
        </w:rPr>
        <w:t xml:space="preserve">盐城国</w:t>
      </w:r>
      <w:r>
        <w:rPr>
          <w:rFonts w:hint="eastAsia" w:ascii="宋体" w:hAnsi="宋体" w:eastAsia="宋体" w:cs="宋体"/>
          <w:color w:val="000000"/>
          <w:sz w:val="24"/>
        </w:rPr>
        <w:t xml:space="preserve">信招标代理有限公司，联系方式见招标公告。</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 以下情形的质疑不予受理</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28.5.2超出政府采购法定期限的质疑。</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84"/>
        <w:ind w:firstLine="468"/>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684"/>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29、中标通知书</w:t>
      </w:r>
      <w:r/>
    </w:p>
    <w:p>
      <w:pPr>
        <w:pStyle w:val="684"/>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29.l中标结果确定后，代理机构将向中标人发</w:t>
      </w:r>
      <w:r>
        <w:rPr>
          <w:rFonts w:hint="eastAsia" w:ascii="宋体" w:hAnsi="宋体" w:eastAsia="宋体" w:cs="宋体"/>
        </w:rPr>
        <w:t xml:space="preserve">出中标通知书。请中标人在中标结果公告届满之日起30日内,使用CA数字证书登录苏</w:t>
      </w:r>
      <w:r>
        <w:rPr>
          <w:rFonts w:hint="eastAsia" w:ascii="宋体" w:hAnsi="宋体" w:eastAsia="宋体" w:cs="宋体"/>
        </w:rPr>
        <w:t xml:space="preserve">采云</w:t>
      </w:r>
      <w:r>
        <w:rPr>
          <w:rFonts w:hint="eastAsia" w:ascii="宋体" w:hAnsi="宋体" w:eastAsia="宋体" w:cs="宋体"/>
        </w:rPr>
        <w:t xml:space="preserve">系统及时下载中标通知书。因系统存储空间有限，自中标结果公告届满之日起30日后，苏</w:t>
      </w:r>
      <w:r>
        <w:rPr>
          <w:rFonts w:hint="eastAsia" w:ascii="宋体" w:hAnsi="宋体" w:eastAsia="宋体" w:cs="宋体"/>
        </w:rPr>
        <w:t xml:space="preserve">采云</w:t>
      </w:r>
      <w:r>
        <w:rPr>
          <w:rFonts w:hint="eastAsia" w:ascii="宋体" w:hAnsi="宋体" w:eastAsia="宋体" w:cs="宋体"/>
        </w:rPr>
        <w:t xml:space="preserve">系统不再保证提供下载中标通知书服务,因未及时下载而造成的不利后果由中标人自行承担。</w:t>
      </w:r>
      <w:r/>
    </w:p>
    <w:p>
      <w:pPr>
        <w:pStyle w:val="684"/>
        <w:ind w:firstLine="600"/>
        <w:jc w:val="both"/>
        <w:spacing w:beforeAutospacing="0" w:afterAutospacing="0" w:line="360" w:lineRule="auto"/>
        <w:rPr>
          <w:rFonts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84"/>
        <w:jc w:val="both"/>
        <w:keepLines/>
        <w:keepNext/>
        <w:spacing w:before="145" w:beforeAutospacing="0" w:after="145" w:afterAutospacing="0" w:line="360" w:lineRule="auto"/>
        <w:rPr>
          <w:rFonts w:ascii="宋体" w:hAnsi="宋体" w:eastAsia="宋体" w:cs="宋体"/>
        </w:rPr>
      </w:pPr>
      <w:r/>
      <w:bookmarkStart w:id="166" w:name="_Toc16938552"/>
      <w:r/>
      <w:bookmarkStart w:id="167" w:name="_Toc20823308"/>
      <w:r/>
      <w:bookmarkStart w:id="168" w:name="_Toc513029236"/>
      <w:r/>
      <w:bookmarkStart w:id="169" w:name="_Toc120614220"/>
      <w:r>
        <w:rPr>
          <w:rFonts w:hint="eastAsia" w:ascii="宋体" w:hAnsi="宋体" w:eastAsia="宋体" w:cs="宋体"/>
          <w:b/>
          <w:color w:val="000000"/>
        </w:rPr>
        <w:t xml:space="preserve">七、授予合同</w:t>
      </w:r>
      <w:bookmarkEnd w:id="166"/>
      <w:r/>
      <w:bookmarkEnd w:id="167"/>
      <w:r/>
      <w:bookmarkEnd w:id="168"/>
      <w:r/>
      <w:bookmarkEnd w:id="169"/>
      <w:r/>
      <w:r/>
    </w:p>
    <w:p>
      <w:pPr>
        <w:pStyle w:val="684"/>
        <w:ind w:firstLine="600"/>
        <w:jc w:val="both"/>
        <w:keepLines/>
        <w:keepNext/>
        <w:spacing w:beforeAutospacing="0" w:afterAutospacing="0" w:line="360" w:lineRule="auto"/>
        <w:rPr>
          <w:rFonts w:ascii="宋体" w:hAnsi="宋体" w:eastAsia="宋体" w:cs="宋体"/>
        </w:rPr>
      </w:pPr>
      <w:r/>
      <w:bookmarkStart w:id="170" w:name="_Toc16938553"/>
      <w:r/>
      <w:bookmarkStart w:id="171" w:name="_Toc20823309"/>
      <w:r/>
      <w:bookmarkStart w:id="172" w:name="_Toc513029237"/>
      <w:r>
        <w:rPr>
          <w:rFonts w:hint="eastAsia" w:ascii="宋体" w:hAnsi="宋体" w:eastAsia="宋体" w:cs="宋体"/>
          <w:color w:val="000000"/>
        </w:rPr>
        <w:t xml:space="preserve">30.签订合同</w:t>
      </w:r>
      <w:bookmarkEnd w:id="170"/>
      <w:r/>
      <w:bookmarkEnd w:id="171"/>
      <w:r/>
      <w:bookmarkEnd w:id="172"/>
      <w:r/>
      <w:r/>
    </w:p>
    <w:p>
      <w:pPr>
        <w:pStyle w:val="684"/>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84"/>
        <w:ind w:firstLine="60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684"/>
        <w:ind w:firstLine="60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84"/>
        <w:ind w:firstLine="600"/>
        <w:jc w:val="both"/>
        <w:keepLines/>
        <w:keepNext/>
        <w:spacing w:beforeAutospacing="0" w:afterAutospacing="0" w:line="360" w:lineRule="auto"/>
        <w:rPr>
          <w:rFonts w:ascii="宋体" w:hAnsi="宋体" w:eastAsia="宋体" w:cs="宋体"/>
        </w:rPr>
      </w:pPr>
      <w:r>
        <w:rPr>
          <w:rFonts w:hint="eastAsia" w:ascii="宋体" w:hAnsi="宋体" w:eastAsia="宋体" w:cs="宋体"/>
          <w:color w:val="000000"/>
        </w:rPr>
        <w:t xml:space="preserve">31、服务（包含与服务相关的货物）的追加</w:t>
      </w:r>
      <w:r/>
    </w:p>
    <w:p>
      <w:pPr>
        <w:pStyle w:val="684"/>
        <w:ind w:firstLine="480"/>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84"/>
        <w:ind w:firstLine="60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32.政府采购政策功能落实</w:t>
      </w:r>
      <w:r/>
    </w:p>
    <w:p>
      <w:pPr>
        <w:pStyle w:val="684"/>
        <w:ind w:firstLine="600"/>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32.1政府</w:t>
      </w:r>
      <w:r>
        <w:rPr>
          <w:rFonts w:hint="eastAsia" w:ascii="宋体" w:hAnsi="宋体" w:eastAsia="宋体" w:cs="宋体"/>
          <w:color w:val="000000"/>
        </w:rPr>
        <w:t xml:space="preserve">采购线上合同</w:t>
      </w:r>
      <w:r>
        <w:rPr>
          <w:rFonts w:hint="eastAsia" w:ascii="宋体" w:hAnsi="宋体" w:eastAsia="宋体" w:cs="宋体"/>
          <w:color w:val="000000"/>
        </w:rPr>
        <w:t xml:space="preserve">信用融资政策</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w:t>
      </w:r>
      <w:r>
        <w:rPr>
          <w:rFonts w:hint="eastAsia" w:ascii="宋体" w:hAnsi="宋体" w:eastAsia="宋体" w:cs="宋体"/>
          <w:color w:val="000000"/>
        </w:rPr>
        <w:t xml:space="preserve">盐财购</w:t>
      </w:r>
      <w:r>
        <w:rPr>
          <w:rFonts w:hint="eastAsia" w:ascii="宋体" w:hAnsi="宋体" w:eastAsia="宋体" w:cs="宋体"/>
          <w:color w:val="000000"/>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eastAsia="宋体" w:cs="宋体"/>
          <w:color w:val="000000"/>
        </w:rPr>
        <w:t xml:space="preserve">采云</w:t>
      </w:r>
      <w:r>
        <w:rPr>
          <w:rFonts w:hint="eastAsia" w:ascii="宋体" w:hAnsi="宋体" w:eastAsia="宋体" w:cs="宋体"/>
          <w:color w:val="000000"/>
        </w:rPr>
        <w:t xml:space="preserve">系统中操作手册。 </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32.2进口产品</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32.3.1中小企业定义：</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中小企业是指在中华人民共和国境内依法设立，依据国务院批准的中小企业划分标准确定的中型企业、小型企业和微型企业，但与大企业的负责人为同一人，</w:t>
      </w:r>
      <w:r>
        <w:rPr>
          <w:rFonts w:hint="eastAsia" w:ascii="宋体" w:hAnsi="宋体" w:eastAsia="宋体" w:cs="宋体"/>
          <w:color w:val="000000"/>
        </w:rPr>
        <w:t xml:space="preserve">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32.3.4以联合体形</w:t>
      </w:r>
      <w:r>
        <w:rPr>
          <w:rFonts w:hint="eastAsia" w:ascii="宋体" w:hAnsi="宋体" w:eastAsia="宋体" w:cs="宋体"/>
          <w:color w:val="000000"/>
        </w:rPr>
        <w:t xml:space="preserve">式参加</w:t>
      </w:r>
      <w:r>
        <w:rPr>
          <w:rFonts w:hint="eastAsia" w:ascii="宋体" w:hAnsi="宋体" w:eastAsia="宋体" w:cs="宋体"/>
          <w:color w:val="000000"/>
        </w:rPr>
        <w:t xml:space="preserve">政府采购活动，联合体各方均为中小企业的，联合体视同中小企业。其中，联合体各方均为小</w:t>
      </w:r>
      <w:r>
        <w:rPr>
          <w:rFonts w:hint="eastAsia" w:ascii="宋体" w:hAnsi="宋体" w:eastAsia="宋体" w:cs="宋体"/>
          <w:color w:val="000000"/>
        </w:rPr>
        <w:t xml:space="preserve">微企业</w:t>
      </w:r>
      <w:r>
        <w:rPr>
          <w:rFonts w:hint="eastAsia" w:ascii="宋体" w:hAnsi="宋体" w:eastAsia="宋体" w:cs="宋体"/>
          <w:color w:val="000000"/>
        </w:rPr>
        <w:t xml:space="preserve">的，联合体视同小微企业。</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32.3.6残疾人福利单位定义：享受政府采购支持政策的残疾人福利性单位应当同时满足以下条件：</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32.3.6.1安置的残疾人占本单位在职职工人数的比例不低于25%（含25%），并且安置的残疾人人数不少于10 人（含10 人）；</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32.3.6.2依法与安置的每位残疾人签订了一年以上（含一年）的劳动合同或服务协议；</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32.3.6.3为安置的每位残疾人按月足额缴纳了基本养老保险、基本医疗保</w:t>
      </w:r>
      <w:r>
        <w:rPr>
          <w:rFonts w:hint="eastAsia" w:ascii="宋体" w:hAnsi="宋体" w:eastAsia="宋体" w:cs="宋体"/>
          <w:color w:val="000000"/>
        </w:rPr>
        <w:t xml:space="preserve">险、失业保险、工伤保险和生育保险等社会保险费；</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32.3.6.4通过银行等金融机构向安置的每位残疾人，按月支付了不低于单位所在区县适用的经省级人民政府批准的月最低工资标准的工资；</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32.3.6.5提供本单位制造的货物、承担的工程或者服务（以下简称产品），或者提供其他残疾人福利性单位制造的货物（不包括使用非残疾人福利性单位注册商标的货物）；</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32.3.6.6前款所称残疾人是指法</w:t>
      </w:r>
      <w:r>
        <w:rPr>
          <w:rFonts w:hint="eastAsia" w:ascii="宋体" w:hAnsi="宋体" w:eastAsia="宋体" w:cs="宋体"/>
          <w:color w:val="000000"/>
        </w:rPr>
        <w:t xml:space="preserve">定劳动</w:t>
      </w:r>
      <w:r>
        <w:rPr>
          <w:rFonts w:hint="eastAsia" w:ascii="宋体" w:hAnsi="宋体" w:eastAsia="宋体" w:cs="宋体"/>
          <w:color w:val="000000"/>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32.3.7本项目是否专门面向中小企业预留采购份额见第一章《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32.3.8采购标的对应的中小企业划分标准所属行业见第四章《采购需求》。</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32.3.9小</w:t>
      </w:r>
      <w:r>
        <w:rPr>
          <w:rFonts w:hint="eastAsia" w:ascii="宋体" w:hAnsi="宋体" w:eastAsia="宋体" w:cs="宋体"/>
          <w:color w:val="000000"/>
        </w:rPr>
        <w:t xml:space="preserve">微企业</w:t>
      </w:r>
      <w:r>
        <w:rPr>
          <w:rFonts w:hint="eastAsia" w:ascii="宋体" w:hAnsi="宋体" w:eastAsia="宋体" w:cs="宋体"/>
          <w:color w:val="000000"/>
        </w:rPr>
        <w:t xml:space="preserve">价格评审优惠的政策：见第五章《评标方法和评标标准》。</w:t>
      </w:r>
      <w:r/>
    </w:p>
    <w:p>
      <w:pPr>
        <w:pStyle w:val="684"/>
        <w:ind w:firstLine="426"/>
        <w:jc w:val="both"/>
        <w:keepLines/>
        <w:keepNext/>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32.5绿色包装</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本项目中涉及商品的包装应按照“财办库〔2020〕123号</w:t>
      </w:r>
      <w:r>
        <w:rPr>
          <w:rFonts w:hint="eastAsia" w:ascii="宋体" w:hAnsi="宋体" w:eastAsia="宋体" w:cs="宋体"/>
          <w:color w:val="000000"/>
        </w:rPr>
        <w:t xml:space="preserve">《</w:t>
      </w:r>
      <w:r>
        <w:rPr>
          <w:rFonts w:hint="eastAsia" w:ascii="宋体" w:hAnsi="宋体" w:eastAsia="宋体" w:cs="宋体"/>
          <w:color w:val="000000"/>
        </w:rPr>
        <w:t xml:space="preserve">关于印发</w:t>
      </w:r>
      <w:r>
        <w:rPr>
          <w:rFonts w:hint="eastAsia" w:ascii="宋体" w:hAnsi="宋体" w:eastAsia="宋体" w:cs="宋体"/>
          <w:color w:val="000000"/>
        </w:rPr>
        <w:t xml:space="preserve">《</w:t>
      </w:r>
      <w:r>
        <w:rPr>
          <w:rFonts w:hint="eastAsia" w:ascii="宋体" w:hAnsi="宋体" w:eastAsia="宋体" w:cs="宋体"/>
          <w:color w:val="000000"/>
        </w:rPr>
        <w:t xml:space="preserve">商品包装政府采购需求标准（试行）》、《快递包装政府采购需求标准（试行）》的</w:t>
      </w:r>
      <w:r>
        <w:rPr>
          <w:rFonts w:hint="eastAsia" w:ascii="宋体" w:hAnsi="宋体" w:eastAsia="宋体" w:cs="宋体"/>
          <w:color w:val="000000"/>
        </w:rPr>
        <w:t xml:space="preserve">通知》”执行,在供货、安装过程中能做到低碳物流、环保节约、提高资源利用率。</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w:t>
      </w:r>
      <w:r>
        <w:rPr>
          <w:rFonts w:hint="eastAsia" w:ascii="宋体" w:hAnsi="宋体" w:eastAsia="宋体" w:cs="宋体"/>
          <w:color w:val="000000"/>
        </w:rPr>
        <w:t xml:space="preserve">首购首</w:t>
      </w:r>
      <w:r>
        <w:rPr>
          <w:rFonts w:hint="eastAsia" w:ascii="宋体" w:hAnsi="宋体" w:eastAsia="宋体" w:cs="宋体"/>
          <w:color w:val="000000"/>
        </w:rPr>
        <w:t xml:space="preserve">用等《目录》的创新产品。</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32.8实施本国产品标准及相关政策</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1.本项目对采购本国产品给予政策支持，具体内容见招标文件“第五章 评标方法与评标标准”。</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rPr>
          <w:rFonts w:ascii="宋体" w:hAnsi="宋体" w:eastAsia="宋体" w:cs="宋体"/>
          <w:color w:val="ff0000"/>
          <w:sz w:val="24"/>
        </w:rPr>
      </w:pPr>
      <w:r>
        <w:rPr>
          <w:rFonts w:hint="eastAsia" w:ascii="宋体" w:hAnsi="宋体" w:eastAsia="宋体" w:cs="宋体"/>
          <w:b/>
          <w:bCs/>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ascii="宋体" w:hAnsi="宋体" w:eastAsia="宋体" w:cs="宋体"/>
          <w:b/>
          <w:bCs/>
          <w:color w:val="ff0000"/>
          <w:sz w:val="24"/>
        </w:rPr>
      </w:pPr>
      <w:r>
        <w:rPr>
          <w:rFonts w:hint="eastAsia" w:ascii="宋体" w:hAnsi="宋体" w:eastAsia="宋体" w:cs="宋体"/>
          <w:b/>
          <w:bCs/>
          <w:color w:val="ff0000"/>
          <w:sz w:val="24"/>
        </w:rPr>
        <w:t xml:space="preserve">4.进口产品属于非本国产品。但对一些非进口产品，如果不满足《国务院办公厅关于在政府采购中实施本国产品标准及相关政策的通知》（国办发〔2025〕</w:t>
      </w:r>
      <w:r>
        <w:rPr>
          <w:rFonts w:hint="eastAsia" w:ascii="宋体" w:hAnsi="宋体" w:eastAsia="宋体" w:cs="宋体"/>
          <w:b/>
          <w:bCs/>
          <w:color w:val="ff0000"/>
          <w:sz w:val="24"/>
        </w:rPr>
        <w:t xml:space="preserve">34号，以下简称《通知》）规定的“在中国境内生产”等条件，这些产品也属于非本国产品。</w:t>
      </w:r>
      <w:r>
        <w:rPr>
          <w:rFonts w:hint="eastAsia" w:ascii="宋体" w:hAnsi="宋体" w:eastAsia="宋体" w:cs="宋体"/>
          <w:b/>
          <w:bCs/>
          <w:color w:val="ff0000"/>
          <w:sz w:val="24"/>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sz w:val="24"/>
          <w:u w:val="single"/>
        </w:rPr>
        <w:t xml:space="preserve">不</w:t>
      </w:r>
      <w:r>
        <w:rPr>
          <w:rFonts w:hint="eastAsia" w:ascii="宋体" w:hAnsi="宋体" w:eastAsia="宋体" w:cs="宋体"/>
          <w:b/>
          <w:bCs/>
          <w:color w:val="ff0000"/>
          <w:sz w:val="24"/>
          <w:u w:val="single"/>
        </w:rPr>
        <w:t xml:space="preserve">出具《声明函》的，不享受政府采购对本国产品的支持政策。</w:t>
      </w:r>
      <w:r/>
    </w:p>
    <w:p>
      <w:pPr>
        <w:ind w:firstLine="482"/>
        <w:spacing w:line="360" w:lineRule="auto"/>
        <w:tabs>
          <w:tab w:val="left" w:pos="1381" w:leader="none"/>
        </w:tabs>
        <w:rPr>
          <w:rFonts w:ascii="宋体" w:hAnsi="宋体" w:eastAsia="宋体" w:cs="宋体"/>
          <w:color w:val="000000"/>
          <w:sz w:val="24"/>
        </w:rPr>
      </w:pPr>
      <w:r>
        <w:rPr>
          <w:rFonts w:hint="eastAsia" w:ascii="宋体" w:hAnsi="宋体" w:eastAsia="宋体" w:cs="宋体"/>
          <w:color w:val="000000"/>
          <w:sz w:val="24"/>
        </w:rPr>
        <w:t xml:space="preserve">32.9履约保证金政策</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 如以履约保函（保险）形式缴纳履约保证金，供应商可通过政府采购电子履约保函（保险）平台（www.jsdzbh.com）在线申请履约保函（保险）。</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33. 预付款制度</w:t>
      </w:r>
      <w:r/>
    </w:p>
    <w:p>
      <w:pPr>
        <w:pStyle w:val="684"/>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000000"/>
        </w:rPr>
        <w:t xml:space="preserve">本项目落实预付款制度，预付款比例为30%</w:t>
      </w:r>
      <w:r>
        <w:rPr>
          <w:rFonts w:hint="eastAsia" w:ascii="宋体" w:hAnsi="宋体" w:eastAsia="宋体" w:cs="宋体"/>
        </w:rPr>
        <w:t xml:space="preserve">（原则上不低于合同金额的30%）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684"/>
        <w:jc w:val="both"/>
        <w:spacing w:beforeAutospacing="0" w:afterAutospacing="0"/>
        <w:rPr>
          <w:rFonts w:ascii="宋体" w:hAnsi="宋体" w:eastAsia="宋体" w:cs="宋体"/>
        </w:rPr>
      </w:pPr>
      <w:r>
        <w:rPr>
          <w:rFonts w:hint="eastAsia" w:ascii="宋体" w:hAnsi="宋体" w:eastAsia="宋体" w:cs="宋体"/>
        </w:rPr>
        <w:t xml:space="preserve">  </w:t>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ascii="宋体" w:hAnsi="宋体" w:eastAsia="宋体" w:cs="宋体"/>
        </w:rPr>
      </w:r>
      <w:r/>
    </w:p>
    <w:p>
      <w:pPr>
        <w:pStyle w:val="684"/>
        <w:jc w:val="center"/>
        <w:spacing w:before="120" w:beforeAutospacing="0" w:after="120" w:afterAutospacing="0" w:line="500" w:lineRule="exact"/>
        <w:rPr>
          <w:rFonts w:ascii="黑体" w:hAnsi="宋体" w:eastAsia="黑体" w:cs="黑体"/>
          <w:color w:val="000000"/>
          <w:sz w:val="44"/>
          <w:szCs w:val="44"/>
        </w:rPr>
        <w:outlineLvl w:val="0"/>
      </w:pPr>
      <w:r/>
      <w:bookmarkStart w:id="173" w:name="_Toc236900983"/>
      <w:r/>
      <w:bookmarkStart w:id="174" w:name="_Hlk237272614"/>
      <w:r>
        <w:rPr>
          <w:rFonts w:hint="eastAsia" w:ascii="黑体" w:hAnsi="宋体" w:eastAsia="黑体" w:cs="黑体"/>
          <w:color w:val="000000"/>
          <w:sz w:val="44"/>
          <w:szCs w:val="44"/>
        </w:rPr>
        <w:t xml:space="preserve">第三章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合同文本</w:t>
      </w:r>
      <w:bookmarkEnd w:id="173"/>
      <w:r/>
      <w:r/>
    </w:p>
    <w:p>
      <w:pPr>
        <w:pStyle w:val="684"/>
        <w:ind w:firstLine="480"/>
        <w:jc w:val="both"/>
        <w:spacing w:beforeAutospacing="0" w:afterAutospacing="0" w:line="500" w:lineRule="exact"/>
      </w:pPr>
      <w:r/>
      <w:bookmarkStart w:id="175" w:name="_Toc16938559"/>
      <w:r/>
      <w:bookmarkStart w:id="176" w:name="_Toc513029243"/>
      <w:r/>
      <w:bookmarkStart w:id="177" w:name="_Toc20823315"/>
      <w:r>
        <w:rPr>
          <w:rFonts w:hint="eastAsia" w:ascii="宋体" w:hAnsi="宋体" w:eastAsia="宋体" w:cs="宋体"/>
          <w:color w:val="000000"/>
        </w:rPr>
        <w:t xml:space="preserve">以下为中标后签订本项目合同的通用条款，中标人不得提出实质性的修改。</w:t>
      </w:r>
      <w:bookmarkEnd w:id="175"/>
      <w:r/>
      <w:bookmarkEnd w:id="176"/>
      <w:r/>
      <w:bookmarkEnd w:id="177"/>
      <w:r/>
      <w:r/>
    </w:p>
    <w:p>
      <w:pPr>
        <w:pStyle w:val="684"/>
        <w:jc w:val="center"/>
        <w:spacing w:before="145" w:beforeAutospacing="0" w:after="145" w:afterAutospacing="0" w:line="500" w:lineRule="exact"/>
      </w:pPr>
      <w:r>
        <w:rPr>
          <w:rFonts w:hint="eastAsia" w:ascii="宋体" w:hAnsi="宋体" w:eastAsia="宋体" w:cs="宋体"/>
          <w:b/>
          <w:color w:val="000000"/>
        </w:rPr>
        <w:t xml:space="preserve">政府采购合同</w:t>
      </w:r>
      <w:r/>
    </w:p>
    <w:p>
      <w:pPr>
        <w:ind w:firstLine="566"/>
        <w:spacing w:line="360" w:lineRule="auto"/>
        <w:rPr>
          <w:rFonts w:cs="宋体" w:asciiTheme="minorEastAsia" w:hAnsiTheme="minorEastAsia"/>
          <w:sz w:val="24"/>
        </w:rPr>
      </w:pPr>
      <w:r/>
      <w:bookmarkStart w:id="178" w:name="_Toc479757211"/>
      <w:r/>
      <w:bookmarkStart w:id="179" w:name="_Hlt16619350"/>
      <w:r/>
      <w:bookmarkStart w:id="180" w:name="_Toc20823346"/>
      <w:r/>
      <w:bookmarkStart w:id="181" w:name="_Toc16938590"/>
      <w:r/>
      <w:bookmarkStart w:id="182" w:name="_Toc120614244"/>
      <w:r/>
      <w:bookmarkStart w:id="183" w:name="_Toc462564139"/>
      <w:r/>
      <w:bookmarkStart w:id="184" w:name="_Hlt16619369"/>
      <w:r>
        <w:rPr>
          <w:rFonts w:hint="eastAsia" w:cs="宋体" w:asciiTheme="minorEastAsia" w:hAnsiTheme="minorEastAsia"/>
          <w:sz w:val="24"/>
          <w:lang w:bidi="ar"/>
        </w:rPr>
        <w:t xml:space="preserve">采购人：滨海县第一初级中学                 （以下简称甲方）</w:t>
      </w:r>
      <w:r/>
    </w:p>
    <w:p>
      <w:pPr>
        <w:ind w:firstLine="566"/>
        <w:spacing w:line="360" w:lineRule="auto"/>
        <w:rPr>
          <w:rFonts w:cs="宋体" w:asciiTheme="minorEastAsia" w:hAnsiTheme="minorEastAsia"/>
          <w:sz w:val="24"/>
        </w:rPr>
      </w:pPr>
      <w:r>
        <w:rPr>
          <w:rFonts w:hint="eastAsia" w:cs="宋体" w:asciiTheme="minorEastAsia" w:hAnsiTheme="minorEastAsia"/>
          <w:sz w:val="24"/>
          <w:lang w:bidi="ar"/>
        </w:rPr>
        <w:t xml:space="preserve">供应商：                                   （以下简称乙方） </w:t>
      </w:r>
      <w:r>
        <w:rPr>
          <w:rFonts w:hint="eastAsia" w:cs="宋体" w:asciiTheme="minorEastAsia" w:hAnsiTheme="minorEastAsia"/>
          <w:sz w:val="24"/>
        </w:rPr>
        <w:t xml:space="preserve"> </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一、项目总要求</w:t>
      </w:r>
      <w:r/>
    </w:p>
    <w:p>
      <w:pPr>
        <w:ind w:firstLine="566"/>
        <w:spacing w:line="360" w:lineRule="auto"/>
        <w:rPr>
          <w:rFonts w:asciiTheme="minorEastAsia" w:hAnsiTheme="minorEastAsia"/>
          <w:sz w:val="24"/>
        </w:rPr>
      </w:pPr>
      <w:r>
        <w:rPr>
          <w:rFonts w:hint="eastAsia" w:asciiTheme="minorEastAsia" w:hAnsiTheme="minorEastAsia"/>
          <w:sz w:val="24"/>
        </w:rPr>
        <w:t xml:space="preserve">根据教育部办公厅印发的《中小学校园食品安全和膳食经费管理工作指引》、《省教育厅等七部门关于加强中小学食堂与校外供餐管理的通知》（</w:t>
      </w:r>
      <w:r>
        <w:rPr>
          <w:rFonts w:hint="eastAsia" w:asciiTheme="minorEastAsia" w:hAnsiTheme="minorEastAsia"/>
          <w:sz w:val="24"/>
        </w:rPr>
        <w:t xml:space="preserve">苏教发函</w:t>
      </w:r>
      <w:r>
        <w:rPr>
          <w:rFonts w:hint="eastAsia" w:asciiTheme="minorEastAsia" w:hAnsiTheme="minorEastAsia"/>
          <w:sz w:val="24"/>
        </w:rPr>
        <w:t xml:space="preserve">〔2024〕82号）等相关要求，选定乙方为本校的校外供餐单位，甲方对校外供餐单位进行监督，对发现有违反食品安全法律法规等行为的，应重新选定校外供餐单位，及时启动清退机制。</w:t>
      </w:r>
      <w:r/>
    </w:p>
    <w:p>
      <w:pPr>
        <w:ind w:firstLine="566"/>
        <w:spacing w:line="360" w:lineRule="auto"/>
        <w:rPr>
          <w:rFonts w:asciiTheme="minorEastAsia" w:hAnsiTheme="minorEastAsia"/>
          <w:sz w:val="24"/>
        </w:rPr>
      </w:pPr>
      <w:r>
        <w:rPr>
          <w:rFonts w:hint="eastAsia" w:asciiTheme="minorEastAsia" w:hAnsiTheme="minorEastAsia"/>
          <w:sz w:val="24"/>
        </w:rPr>
        <w:t xml:space="preserve">1.用餐人数：以2026-2027学年度实际在校就餐学生人数为准。</w:t>
      </w:r>
      <w:r/>
    </w:p>
    <w:p>
      <w:pPr>
        <w:ind w:firstLine="566"/>
        <w:spacing w:line="360" w:lineRule="auto"/>
        <w:rPr>
          <w:rFonts w:asciiTheme="minorEastAsia" w:hAnsiTheme="minorEastAsia"/>
          <w:sz w:val="24"/>
        </w:rPr>
      </w:pPr>
      <w:r>
        <w:rPr>
          <w:rFonts w:hint="eastAsia" w:asciiTheme="minorEastAsia" w:hAnsiTheme="minorEastAsia"/>
          <w:sz w:val="24"/>
        </w:rPr>
        <w:t xml:space="preserve">2.履约时间与履约地点</w:t>
      </w:r>
      <w:r/>
    </w:p>
    <w:p>
      <w:pPr>
        <w:ind w:firstLine="566"/>
        <w:spacing w:line="360" w:lineRule="auto"/>
        <w:rPr>
          <w:rFonts w:asciiTheme="minorEastAsia" w:hAnsiTheme="minorEastAsia"/>
          <w:sz w:val="24"/>
        </w:rPr>
      </w:pPr>
      <w:r>
        <w:rPr>
          <w:rFonts w:hint="eastAsia" w:asciiTheme="minorEastAsia" w:hAnsiTheme="minorEastAsia"/>
          <w:sz w:val="24"/>
        </w:rPr>
        <w:t xml:space="preserve">履约时间:</w:t>
      </w:r>
      <w:r>
        <w:rPr>
          <w:rFonts w:hint="eastAsia" w:asciiTheme="minorEastAsia" w:hAnsiTheme="minorEastAsia"/>
          <w:sz w:val="24"/>
        </w:rPr>
        <w:t xml:space="preserve">一</w:t>
      </w:r>
      <w:r>
        <w:rPr>
          <w:rFonts w:hint="eastAsia" w:asciiTheme="minorEastAsia" w:hAnsiTheme="minorEastAsia"/>
          <w:sz w:val="24"/>
        </w:rPr>
        <w:t xml:space="preserve">学年</w:t>
      </w:r>
      <w:r/>
    </w:p>
    <w:p>
      <w:pPr>
        <w:ind w:firstLine="566"/>
        <w:spacing w:line="360" w:lineRule="auto"/>
        <w:rPr>
          <w:rFonts w:cs="宋体" w:asciiTheme="minorEastAsia" w:hAnsiTheme="minorEastAsia"/>
          <w:sz w:val="24"/>
          <w:lang w:bidi="ar"/>
        </w:rPr>
      </w:pPr>
      <w:r>
        <w:rPr>
          <w:rFonts w:hint="eastAsia" w:asciiTheme="minorEastAsia" w:hAnsiTheme="minorEastAsia"/>
          <w:sz w:val="24"/>
        </w:rPr>
        <w:t xml:space="preserve">履约地点：</w:t>
      </w:r>
      <w:r>
        <w:rPr>
          <w:rFonts w:hint="eastAsia" w:ascii="宋体" w:hAnsi="宋体"/>
          <w:sz w:val="24"/>
        </w:rPr>
        <w:t xml:space="preserve">滨海县第一初级中学、滨海县第二中学、滨海县第三中学、滨海县第一初级中学西湖路分校、滨海县港城实验学校、滨海</w:t>
      </w:r>
      <w:r>
        <w:rPr>
          <w:rFonts w:hint="eastAsia" w:ascii="宋体" w:hAnsi="宋体"/>
          <w:sz w:val="24"/>
        </w:rPr>
        <w:t xml:space="preserve">县坎北</w:t>
      </w:r>
      <w:r>
        <w:rPr>
          <w:rFonts w:hint="eastAsia" w:ascii="宋体" w:hAnsi="宋体"/>
          <w:sz w:val="24"/>
        </w:rPr>
        <w:t xml:space="preserve">初级中学。</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3.下列文件为本合同不可分割部分，其中的条款与要求为本合同执行的依据：</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① 中标通知书；</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② 乙方的投标文件；</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③ 乙方在采购过程中所作的其它承诺、声明、书面澄清等；</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④ 采购文件及其附件；</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⑤ 合同附件。</w:t>
      </w:r>
      <w:r/>
    </w:p>
    <w:p>
      <w:pPr>
        <w:ind w:firstLine="566"/>
        <w:spacing w:line="360" w:lineRule="auto"/>
        <w:rPr>
          <w:rFonts w:cs="宋体" w:asciiTheme="minorEastAsia" w:hAnsiTheme="minorEastAsia"/>
          <w:sz w:val="24"/>
          <w:lang w:bidi="ar"/>
        </w:rPr>
      </w:pPr>
      <w:r>
        <w:rPr>
          <w:rFonts w:hint="eastAsia" w:cs="宋体" w:asciiTheme="minorEastAsia" w:hAnsiTheme="minorEastAsia"/>
          <w:sz w:val="24"/>
          <w:lang w:bidi="ar"/>
        </w:rPr>
        <w:t xml:space="preserve">以上与本合同具有同等法律效力。</w:t>
      </w:r>
      <w:r/>
    </w:p>
    <w:p>
      <w:pPr>
        <w:ind w:firstLine="569"/>
        <w:spacing w:line="360" w:lineRule="auto"/>
        <w:rPr>
          <w:rFonts w:asciiTheme="minorEastAsia" w:hAnsiTheme="minorEastAsia"/>
          <w:b/>
          <w:sz w:val="24"/>
        </w:rPr>
      </w:pPr>
      <w:r>
        <w:rPr>
          <w:rFonts w:hint="eastAsia" w:asciiTheme="minorEastAsia" w:hAnsiTheme="minorEastAsia"/>
          <w:b/>
          <w:sz w:val="24"/>
        </w:rPr>
        <w:t xml:space="preserve">二、项目具体要求</w:t>
      </w:r>
      <w:r/>
    </w:p>
    <w:p>
      <w:pPr>
        <w:ind w:firstLine="569"/>
        <w:spacing w:line="360" w:lineRule="auto"/>
        <w:rPr>
          <w:rFonts w:asciiTheme="minorEastAsia" w:hAnsiTheme="minorEastAsia"/>
          <w:b/>
          <w:bCs/>
          <w:sz w:val="24"/>
        </w:rPr>
      </w:pPr>
      <w:r>
        <w:rPr>
          <w:rFonts w:hint="eastAsia" w:asciiTheme="minorEastAsia" w:hAnsiTheme="minorEastAsia"/>
          <w:b/>
          <w:bCs/>
          <w:sz w:val="24"/>
        </w:rPr>
        <w:t xml:space="preserve">1.食材质量</w:t>
      </w:r>
      <w:r/>
    </w:p>
    <w:p>
      <w:pPr>
        <w:ind w:firstLine="566"/>
        <w:spacing w:line="360" w:lineRule="auto"/>
        <w:rPr>
          <w:rFonts w:asciiTheme="minorEastAsia" w:hAnsiTheme="minorEastAsia"/>
          <w:sz w:val="24"/>
        </w:rPr>
      </w:pPr>
      <w:r>
        <w:rPr>
          <w:rFonts w:hint="eastAsia" w:asciiTheme="minorEastAsia" w:hAnsiTheme="minorEastAsia"/>
          <w:sz w:val="24"/>
        </w:rPr>
        <w:t xml:space="preserve">1）采购文件中有要求的按要求执行，没有要求的</w:t>
      </w:r>
      <w:r>
        <w:rPr>
          <w:rFonts w:hint="eastAsia" w:asciiTheme="minorEastAsia" w:hAnsiTheme="minorEastAsia"/>
          <w:sz w:val="24"/>
        </w:rPr>
        <w:t xml:space="preserve">食材须</w:t>
      </w:r>
      <w:r>
        <w:rPr>
          <w:rFonts w:hint="eastAsia" w:asciiTheme="minorEastAsia" w:hAnsiTheme="minorEastAsia"/>
          <w:sz w:val="24"/>
        </w:rPr>
        <w:t xml:space="preserve">符合相应国家标准，无国家标准的必须符合相关行业标准。如有国家最新标准按最新标准执行，</w:t>
      </w:r>
      <w:r>
        <w:rPr>
          <w:rFonts w:hint="eastAsia" w:asciiTheme="minorEastAsia" w:hAnsiTheme="minorEastAsia"/>
          <w:sz w:val="24"/>
        </w:rPr>
        <w:t xml:space="preserve">总之</w:t>
      </w:r>
      <w:r>
        <w:rPr>
          <w:rFonts w:hint="eastAsia" w:asciiTheme="minorEastAsia" w:hAnsiTheme="minorEastAsia"/>
          <w:sz w:val="24"/>
        </w:rPr>
        <w:t xml:space="preserve">按</w:t>
      </w:r>
      <w:r>
        <w:rPr>
          <w:rFonts w:hint="eastAsia" w:asciiTheme="minorEastAsia" w:hAnsiTheme="minorEastAsia"/>
          <w:sz w:val="24"/>
        </w:rPr>
        <w:t xml:space="preserve">高标准执行。</w:t>
      </w:r>
      <w:r/>
    </w:p>
    <w:p>
      <w:pPr>
        <w:ind w:firstLine="566"/>
        <w:spacing w:line="360" w:lineRule="auto"/>
        <w:rPr>
          <w:rFonts w:asciiTheme="minorEastAsia" w:hAnsiTheme="minorEastAsia"/>
          <w:sz w:val="24"/>
        </w:rPr>
      </w:pPr>
      <w:r>
        <w:rPr>
          <w:rFonts w:hint="eastAsia" w:asciiTheme="minorEastAsia" w:hAnsiTheme="minorEastAsia"/>
          <w:sz w:val="24"/>
        </w:rPr>
        <w:t xml:space="preserve">2）配餐企业应当建立食品原料采购索证索票、进货查验和台</w:t>
      </w:r>
      <w:r>
        <w:rPr>
          <w:rFonts w:hint="eastAsia" w:asciiTheme="minorEastAsia" w:hAnsiTheme="minorEastAsia"/>
          <w:sz w:val="24"/>
        </w:rPr>
        <w:t xml:space="preserve">账记录</w:t>
      </w:r>
      <w:r>
        <w:rPr>
          <w:rFonts w:hint="eastAsia" w:asciiTheme="minorEastAsia" w:hAnsiTheme="minorEastAsia"/>
          <w:sz w:val="24"/>
        </w:rPr>
        <w:t xml:space="preserve">制度、每餐都必须留样，</w:t>
      </w:r>
      <w:r>
        <w:rPr>
          <w:rFonts w:hint="eastAsia" w:asciiTheme="minorEastAsia" w:hAnsiTheme="minorEastAsia"/>
          <w:sz w:val="24"/>
        </w:rPr>
        <w:t xml:space="preserve">实现食材溯源</w:t>
      </w:r>
      <w:r>
        <w:rPr>
          <w:rFonts w:hint="eastAsia" w:asciiTheme="minorEastAsia" w:hAnsiTheme="minorEastAsia"/>
          <w:sz w:val="24"/>
        </w:rPr>
        <w:t xml:space="preserve">。 </w:t>
      </w:r>
      <w:r/>
    </w:p>
    <w:p>
      <w:pPr>
        <w:ind w:firstLine="566"/>
        <w:spacing w:line="360" w:lineRule="auto"/>
        <w:rPr>
          <w:rFonts w:asciiTheme="minorEastAsia" w:hAnsiTheme="minorEastAsia"/>
          <w:sz w:val="24"/>
        </w:rPr>
      </w:pPr>
      <w:r>
        <w:rPr>
          <w:rFonts w:hint="eastAsia" w:asciiTheme="minorEastAsia" w:hAnsiTheme="minorEastAsia"/>
          <w:sz w:val="24"/>
        </w:rPr>
        <w:t xml:space="preserve">2.配餐标准</w:t>
      </w:r>
      <w:r/>
    </w:p>
    <w:p>
      <w:pPr>
        <w:ind w:firstLine="566"/>
        <w:spacing w:line="360" w:lineRule="auto"/>
        <w:rPr>
          <w:rFonts w:asciiTheme="minorEastAsia" w:hAnsiTheme="minorEastAsia"/>
          <w:sz w:val="24"/>
        </w:rPr>
      </w:pPr>
      <w:r>
        <w:rPr>
          <w:rFonts w:hint="eastAsia" w:asciiTheme="minorEastAsia" w:hAnsiTheme="minorEastAsia"/>
          <w:sz w:val="24"/>
        </w:rPr>
        <w:t xml:space="preserve">1）入口率：</w:t>
      </w:r>
      <w:r>
        <w:rPr>
          <w:rFonts w:hint="eastAsia" w:asciiTheme="minorEastAsia" w:hAnsiTheme="minorEastAsia"/>
          <w:b/>
          <w:bCs/>
          <w:color w:val="ee0000"/>
          <w:sz w:val="24"/>
        </w:rPr>
        <w:t xml:space="preserve">不得低于75%</w:t>
      </w:r>
      <w:r>
        <w:rPr>
          <w:rFonts w:hint="eastAsia" w:ascii="宋体" w:hAnsi="宋体"/>
          <w:b/>
          <w:bCs/>
          <w:color w:val="ee0000"/>
          <w:sz w:val="24"/>
        </w:rPr>
        <w:t xml:space="preserve">（入口率只包含入口主食材及调味品费用，不包含餐品加工制作、采购储存、运输配送等费用）</w:t>
      </w:r>
      <w:r/>
    </w:p>
    <w:p>
      <w:pPr>
        <w:ind w:firstLine="566"/>
        <w:spacing w:line="360" w:lineRule="auto"/>
        <w:rPr>
          <w:rFonts w:asciiTheme="minorEastAsia" w:hAnsiTheme="minorEastAsia"/>
          <w:sz w:val="24"/>
        </w:rPr>
      </w:pPr>
      <w:r>
        <w:rPr>
          <w:rFonts w:hint="eastAsia" w:asciiTheme="minorEastAsia" w:hAnsiTheme="minorEastAsia"/>
          <w:sz w:val="24"/>
        </w:rPr>
        <w:t xml:space="preserve">2）汤、饭均须不限量添加（免费添加的饭桶、</w:t>
      </w:r>
      <w:r>
        <w:rPr>
          <w:rFonts w:hint="eastAsia" w:asciiTheme="minorEastAsia" w:hAnsiTheme="minorEastAsia"/>
          <w:sz w:val="24"/>
        </w:rPr>
        <w:t xml:space="preserve">汤桶须</w:t>
      </w:r>
      <w:r>
        <w:rPr>
          <w:rFonts w:hint="eastAsia" w:asciiTheme="minorEastAsia" w:hAnsiTheme="minorEastAsia"/>
          <w:sz w:val="24"/>
        </w:rPr>
        <w:t xml:space="preserve">张贴“免费添加”标识）。</w:t>
      </w:r>
      <w:r/>
    </w:p>
    <w:p>
      <w:pPr>
        <w:ind w:firstLine="566"/>
        <w:spacing w:line="360" w:lineRule="auto"/>
        <w:rPr>
          <w:rFonts w:asciiTheme="minorEastAsia" w:hAnsiTheme="minorEastAsia"/>
          <w:sz w:val="24"/>
        </w:rPr>
      </w:pPr>
      <w:r>
        <w:rPr>
          <w:rFonts w:hint="eastAsia" w:asciiTheme="minorEastAsia" w:hAnsiTheme="minorEastAsia"/>
          <w:sz w:val="24"/>
        </w:rPr>
        <w:t xml:space="preserve">3）重大节假日期间，免费增加体现中华民族传统饮食文化的饮食项目。</w:t>
      </w:r>
      <w:r/>
    </w:p>
    <w:p>
      <w:pPr>
        <w:ind w:firstLine="566"/>
        <w:spacing w:line="360" w:lineRule="auto"/>
        <w:rPr>
          <w:rFonts w:asciiTheme="minorEastAsia" w:hAnsiTheme="minorEastAsia"/>
          <w:sz w:val="24"/>
        </w:rPr>
      </w:pPr>
      <w:r>
        <w:rPr>
          <w:rFonts w:hint="eastAsia" w:asciiTheme="minorEastAsia" w:hAnsiTheme="minorEastAsia"/>
          <w:sz w:val="24"/>
        </w:rPr>
        <w:t xml:space="preserve">乙方应当配备有资质的营养</w:t>
      </w:r>
      <w:r>
        <w:rPr>
          <w:rFonts w:hint="eastAsia" w:asciiTheme="minorEastAsia" w:hAnsiTheme="minorEastAsia"/>
          <w:sz w:val="24"/>
        </w:rPr>
        <w:t xml:space="preserve">师依据</w:t>
      </w:r>
      <w:r>
        <w:rPr>
          <w:rFonts w:hint="eastAsia" w:asciiTheme="minorEastAsia" w:hAnsiTheme="minorEastAsia"/>
          <w:sz w:val="24"/>
        </w:rPr>
        <w:t xml:space="preserve">《中国居民膳食指南》及《学生餐营养指南》，设计包含蛋白质、脂肪酸、碳水化合物、维生素、矿物质等营养素的菜单。营养师负责指导制定每</w:t>
      </w:r>
      <w:r>
        <w:rPr>
          <w:rFonts w:hint="eastAsia" w:asciiTheme="minorEastAsia" w:hAnsiTheme="minorEastAsia"/>
          <w:sz w:val="24"/>
        </w:rPr>
        <w:t xml:space="preserve">周学生</w:t>
      </w:r>
      <w:r>
        <w:rPr>
          <w:rFonts w:hint="eastAsia" w:asciiTheme="minorEastAsia" w:hAnsiTheme="minorEastAsia"/>
          <w:sz w:val="24"/>
        </w:rPr>
        <w:t xml:space="preserve">食谱，并对热能、蛋白质、脂肪等营养素进行测算评价，或通过抽样检测学生营养素实际含量。</w:t>
      </w:r>
      <w:r/>
    </w:p>
    <w:p>
      <w:pPr>
        <w:ind w:firstLine="566"/>
        <w:spacing w:line="360" w:lineRule="auto"/>
        <w:rPr>
          <w:rFonts w:asciiTheme="minorEastAsia" w:hAnsiTheme="minorEastAsia"/>
          <w:sz w:val="24"/>
        </w:rPr>
      </w:pPr>
      <w:r>
        <w:rPr>
          <w:rFonts w:hint="eastAsia" w:asciiTheme="minorEastAsia" w:hAnsiTheme="minorEastAsia"/>
          <w:sz w:val="24"/>
        </w:rPr>
        <w:t xml:space="preserve">膳食品种要全面多样，每周星期三前提供下一周带</w:t>
      </w:r>
      <w:r>
        <w:rPr>
          <w:rFonts w:hint="eastAsia" w:asciiTheme="minorEastAsia" w:hAnsiTheme="minorEastAsia"/>
          <w:sz w:val="24"/>
        </w:rPr>
        <w:t xml:space="preserve">量带价菜</w:t>
      </w:r>
      <w:r>
        <w:rPr>
          <w:rFonts w:hint="eastAsia" w:asciiTheme="minorEastAsia" w:hAnsiTheme="minorEastAsia"/>
          <w:sz w:val="24"/>
        </w:rPr>
        <w:t xml:space="preserve">（食）谱，供学校膳食监督家长委员会审定并公示，同时严格按食谱配送餐。膳食管理家长委员会组织学校管理人员、学生家长驻点轮值，全程予以监督。</w:t>
      </w:r>
      <w:r/>
    </w:p>
    <w:p>
      <w:pPr>
        <w:ind w:firstLine="566"/>
        <w:spacing w:line="360" w:lineRule="auto"/>
        <w:rPr>
          <w:rFonts w:asciiTheme="minorEastAsia" w:hAnsiTheme="minorEastAsia"/>
          <w:sz w:val="24"/>
        </w:rPr>
      </w:pPr>
      <w:r>
        <w:rPr>
          <w:rFonts w:hint="eastAsia" w:asciiTheme="minorEastAsia" w:hAnsiTheme="minorEastAsia"/>
          <w:sz w:val="24"/>
        </w:rPr>
        <w:t xml:space="preserve">3.</w:t>
      </w:r>
      <w:r>
        <w:rPr>
          <w:rFonts w:hint="eastAsia" w:asciiTheme="minorEastAsia" w:hAnsiTheme="minorEastAsia"/>
          <w:sz w:val="24"/>
        </w:rPr>
        <w:t xml:space="preserve">食材加工</w:t>
      </w:r>
      <w:r/>
    </w:p>
    <w:p>
      <w:pPr>
        <w:ind w:firstLine="566"/>
        <w:spacing w:line="360" w:lineRule="auto"/>
        <w:rPr>
          <w:rFonts w:asciiTheme="minorEastAsia" w:hAnsiTheme="minorEastAsia"/>
          <w:sz w:val="24"/>
        </w:rPr>
      </w:pPr>
      <w:r>
        <w:rPr>
          <w:rFonts w:hint="eastAsia" w:asciiTheme="minorEastAsia" w:hAnsiTheme="minorEastAsia"/>
          <w:sz w:val="24"/>
        </w:rPr>
        <w:t xml:space="preserve">乙方应当设置与生产流程及生产品种、数量相适应的加工场所以及原料贮存、装箱、成品储存、配送用具清洗消毒保洁以及更衣室、检验室和检验设备等。严把环境卫生关、餐饮具消毒关、清洗、制作、烹饪关，坚决杜绝食物中毒事件发生，接受学校、学生家长及社会各界的督查、检查、抽查。一旦</w:t>
      </w:r>
      <w:r>
        <w:rPr>
          <w:rFonts w:hint="eastAsia" w:ascii="宋体" w:hAnsi="宋体"/>
          <w:sz w:val="24"/>
        </w:rPr>
        <w:t xml:space="preserve">发生食品安全事故或其他食源性疾病</w:t>
      </w:r>
      <w:r>
        <w:rPr>
          <w:rFonts w:hint="eastAsia" w:asciiTheme="minorEastAsia" w:hAnsiTheme="minorEastAsia"/>
          <w:sz w:val="24"/>
        </w:rPr>
        <w:t xml:space="preserve">等突发卫生事件，应承担全部经济责任和法律责任，</w:t>
      </w:r>
      <w:r>
        <w:rPr>
          <w:rFonts w:hint="eastAsia" w:ascii="宋体" w:hAnsi="宋体"/>
          <w:sz w:val="24"/>
        </w:rPr>
        <w:t xml:space="preserve">并应及时向采购人、市场监督部门和卫健部门汇报</w:t>
      </w:r>
      <w:r>
        <w:rPr>
          <w:rFonts w:hint="eastAsia" w:asciiTheme="minorEastAsia" w:hAnsiTheme="minorEastAsia"/>
          <w:sz w:val="24"/>
        </w:rPr>
        <w:t xml:space="preserve">。</w:t>
      </w:r>
      <w:r/>
    </w:p>
    <w:p>
      <w:pPr>
        <w:ind w:firstLine="566"/>
        <w:spacing w:line="360" w:lineRule="auto"/>
        <w:rPr>
          <w:rFonts w:asciiTheme="minorEastAsia" w:hAnsiTheme="minorEastAsia"/>
          <w:sz w:val="24"/>
        </w:rPr>
      </w:pPr>
      <w:r>
        <w:rPr>
          <w:rFonts w:hint="eastAsia" w:asciiTheme="minorEastAsia" w:hAnsiTheme="minorEastAsia"/>
          <w:sz w:val="24"/>
        </w:rPr>
        <w:t xml:space="preserve">1）食品应使用密闭容器盛放。</w:t>
      </w:r>
      <w:r/>
    </w:p>
    <w:p>
      <w:pPr>
        <w:ind w:firstLine="566"/>
        <w:spacing w:line="360" w:lineRule="auto"/>
        <w:rPr>
          <w:rFonts w:asciiTheme="minorEastAsia" w:hAnsiTheme="minorEastAsia"/>
          <w:sz w:val="24"/>
        </w:rPr>
      </w:pPr>
      <w:r>
        <w:rPr>
          <w:rFonts w:hint="eastAsia" w:asciiTheme="minorEastAsia" w:hAnsiTheme="minorEastAsia"/>
          <w:sz w:val="24"/>
        </w:rPr>
        <w:t xml:space="preserve">2）应当在容器上标注食用时限和食用方法。不得加工隔餐的剩余食品，不得将收回后的食品经加工后再次配送。需要熟制加工的食品应烧熟烧透。食品变质变味或有其他不符合食品安全标准情形的，必须全部收回并销毁。</w:t>
      </w:r>
      <w:r/>
    </w:p>
    <w:p>
      <w:pPr>
        <w:ind w:firstLine="566"/>
        <w:spacing w:line="360" w:lineRule="auto"/>
        <w:rPr>
          <w:rFonts w:asciiTheme="minorEastAsia" w:hAnsiTheme="minorEastAsia"/>
          <w:sz w:val="24"/>
        </w:rPr>
      </w:pPr>
      <w:r>
        <w:rPr>
          <w:rFonts w:hint="eastAsia" w:asciiTheme="minorEastAsia" w:hAnsiTheme="minorEastAsia"/>
          <w:sz w:val="24"/>
        </w:rPr>
        <w:t xml:space="preserve">3）乙方用于盛装膳食的容器应当清洁、无毒且符合国家相关安全标准的规定，在高温、微波加热等特定贮存和使用条件下不影响食品安全。重复使用的餐</w:t>
      </w:r>
      <w:r>
        <w:rPr>
          <w:rFonts w:hint="eastAsia" w:asciiTheme="minorEastAsia" w:hAnsiTheme="minorEastAsia"/>
          <w:sz w:val="24"/>
        </w:rPr>
        <w:t xml:space="preserve">盒和容器在使用前应彻底清洗并消毒(因材质、大小等原因无法采用热力方式的，应采用其他符合规定的方式)。</w:t>
      </w:r>
      <w:r/>
    </w:p>
    <w:p>
      <w:pPr>
        <w:ind w:firstLine="566"/>
        <w:spacing w:line="360" w:lineRule="auto"/>
        <w:rPr>
          <w:rFonts w:asciiTheme="minorEastAsia" w:hAnsiTheme="minorEastAsia"/>
          <w:sz w:val="24"/>
        </w:rPr>
      </w:pPr>
      <w:r>
        <w:rPr>
          <w:rFonts w:hint="eastAsia" w:asciiTheme="minorEastAsia" w:hAnsiTheme="minorEastAsia"/>
          <w:sz w:val="24"/>
        </w:rPr>
        <w:t xml:space="preserve">4）</w:t>
      </w:r>
      <w:r>
        <w:rPr>
          <w:rFonts w:hint="eastAsia" w:asciiTheme="minorEastAsia" w:hAnsiTheme="minorEastAsia"/>
          <w:sz w:val="24"/>
        </w:rPr>
        <w:t xml:space="preserve">实施“互联网+明厨亮灶”工程，加入江苏省食品经营安全智慧监管平台和滨海县教育局网络监控平台，主动接受市场监管、教育部门、学校和家长代表监督</w:t>
      </w:r>
      <w:r>
        <w:rPr>
          <w:rFonts w:hint="eastAsia" w:asciiTheme="minorEastAsia" w:hAnsiTheme="minorEastAsia"/>
          <w:sz w:val="24"/>
        </w:rPr>
        <w:t xml:space="preserve">。建立食品加工全过程实时视频监控系统且配备的监控系统视频保存不少于30天（监管平台要求超过30天的，以平台要求时间为准）。</w:t>
      </w:r>
      <w:r/>
    </w:p>
    <w:p>
      <w:pPr>
        <w:ind w:firstLine="566"/>
        <w:spacing w:line="360" w:lineRule="auto"/>
        <w:rPr>
          <w:rFonts w:asciiTheme="minorEastAsia" w:hAnsiTheme="minorEastAsia"/>
          <w:sz w:val="24"/>
        </w:rPr>
      </w:pPr>
      <w:r>
        <w:rPr>
          <w:rFonts w:hint="eastAsia" w:asciiTheme="minorEastAsia" w:hAnsiTheme="minorEastAsia"/>
          <w:sz w:val="24"/>
        </w:rPr>
        <w:t xml:space="preserve">5）开展食品安全自查，食品安全自查率和自查报告率达到100％。注册并使用江苏省食品经营安全智慧监管系统开展知识培训和监督抽考，食品安全管理人员监督</w:t>
      </w:r>
      <w:r>
        <w:rPr>
          <w:rFonts w:hint="eastAsia" w:asciiTheme="minorEastAsia" w:hAnsiTheme="minorEastAsia"/>
          <w:sz w:val="24"/>
        </w:rPr>
        <w:t xml:space="preserve">抽考率</w:t>
      </w:r>
      <w:r>
        <w:rPr>
          <w:rFonts w:hint="eastAsia" w:asciiTheme="minorEastAsia" w:hAnsiTheme="minorEastAsia"/>
          <w:sz w:val="24"/>
        </w:rPr>
        <w:t xml:space="preserve">和监督抽考合格率达到100％。</w:t>
      </w:r>
      <w:r/>
    </w:p>
    <w:p>
      <w:pPr>
        <w:ind w:firstLine="566"/>
        <w:spacing w:line="360" w:lineRule="auto"/>
        <w:rPr>
          <w:rFonts w:asciiTheme="minorEastAsia" w:hAnsiTheme="minorEastAsia"/>
          <w:sz w:val="24"/>
        </w:rPr>
      </w:pPr>
      <w:r>
        <w:rPr>
          <w:rFonts w:hint="eastAsia" w:asciiTheme="minorEastAsia" w:hAnsiTheme="minorEastAsia"/>
          <w:sz w:val="24"/>
        </w:rPr>
        <w:t xml:space="preserve">6）乙方</w:t>
      </w:r>
      <w:r>
        <w:rPr>
          <w:rFonts w:hint="eastAsia" w:ascii="宋体" w:hAnsi="宋体"/>
          <w:sz w:val="24"/>
        </w:rPr>
        <w:t xml:space="preserve">须严格落实防鼠、防蝇、防尘管理，接受采购人、市场监管部门的检查。因三防落实不到位的，甲方有权暂停支付当月餐费。</w:t>
      </w:r>
      <w:r/>
    </w:p>
    <w:p>
      <w:pPr>
        <w:ind w:firstLine="566"/>
        <w:spacing w:line="360" w:lineRule="auto"/>
        <w:rPr>
          <w:rFonts w:asciiTheme="minorEastAsia" w:hAnsiTheme="minorEastAsia"/>
          <w:sz w:val="24"/>
        </w:rPr>
      </w:pPr>
      <w:r>
        <w:rPr>
          <w:rFonts w:asciiTheme="minorEastAsia" w:hAnsiTheme="minorEastAsia"/>
          <w:sz w:val="24"/>
        </w:rPr>
        <w:t xml:space="preserve">7</w:t>
      </w:r>
      <w:r>
        <w:rPr>
          <w:rFonts w:hint="eastAsia" w:asciiTheme="minorEastAsia" w:hAnsiTheme="minorEastAsia"/>
          <w:sz w:val="24"/>
        </w:rPr>
        <w:t xml:space="preserve">）提供与经营许可证注册地址一致的场地使用证明。如自有房屋提供房产证；如租赁房屋提供租赁合同、房租发票或房租费转账材料。不得变更供餐地址，发现一次直接终止合同。</w:t>
      </w:r>
      <w:r/>
    </w:p>
    <w:p>
      <w:pPr>
        <w:ind w:firstLine="566"/>
        <w:spacing w:line="360" w:lineRule="auto"/>
        <w:rPr>
          <w:rFonts w:asciiTheme="minorEastAsia" w:hAnsiTheme="minorEastAsia"/>
          <w:sz w:val="24"/>
        </w:rPr>
      </w:pPr>
      <w:r>
        <w:rPr>
          <w:rFonts w:hint="eastAsia" w:asciiTheme="minorEastAsia" w:hAnsiTheme="minorEastAsia"/>
          <w:sz w:val="24"/>
        </w:rPr>
        <w:t xml:space="preserve">4.配送</w:t>
      </w:r>
      <w:r/>
    </w:p>
    <w:p>
      <w:pPr>
        <w:ind w:firstLine="566"/>
        <w:spacing w:line="360" w:lineRule="auto"/>
        <w:rPr>
          <w:rFonts w:asciiTheme="minorEastAsia" w:hAnsiTheme="minorEastAsia"/>
          <w:sz w:val="24"/>
        </w:rPr>
      </w:pPr>
      <w:r>
        <w:rPr>
          <w:rFonts w:hint="eastAsia" w:asciiTheme="minorEastAsia" w:hAnsiTheme="minorEastAsia"/>
          <w:sz w:val="24"/>
        </w:rPr>
        <w:t xml:space="preserve">1）乙方必须按质、按量、及时向供餐学校配餐，使用卫生、密闭的专用车辆（配指纹锁）按甲方具体作息要求将学生餐送达供餐学校用餐地点，送达时间误差不允许超过20分钟，</w:t>
      </w:r>
      <w:r>
        <w:rPr>
          <w:rFonts w:hint="eastAsia" w:ascii="宋体" w:hAnsi="宋体"/>
          <w:sz w:val="24"/>
        </w:rPr>
        <w:t xml:space="preserve">留样量不少于125g，</w:t>
      </w:r>
      <w:r>
        <w:rPr>
          <w:rFonts w:hint="eastAsia" w:asciiTheme="minorEastAsia" w:hAnsiTheme="minorEastAsia"/>
          <w:sz w:val="24"/>
        </w:rPr>
        <w:t xml:space="preserve">留样48小时备查。如用餐时间有变化(供餐学校提前1个工作日以电话或传真的形式通知供餐企业)，供餐企业根据作息时间做相应调整，并配备符合卫生安全标准的保温箱运载餐食且甲方不承担任何费用。</w:t>
      </w:r>
      <w:r/>
    </w:p>
    <w:p>
      <w:pPr>
        <w:ind w:firstLine="566"/>
        <w:spacing w:line="360" w:lineRule="auto"/>
        <w:rPr>
          <w:rFonts w:asciiTheme="minorEastAsia" w:hAnsiTheme="minorEastAsia"/>
          <w:sz w:val="24"/>
        </w:rPr>
      </w:pPr>
      <w:r>
        <w:rPr>
          <w:rFonts w:hint="eastAsia" w:asciiTheme="minorEastAsia" w:hAnsiTheme="minorEastAsia"/>
          <w:sz w:val="24"/>
        </w:rPr>
        <w:t xml:space="preserve">2）乙方应当配备与供应方式、数量相适应的封闭式专用运输车辆（配指纹锁），运输车辆应保持清洁，每次运输膳食前应进行清洗消毒，防止食品在运输过程中受到污染。运输过程中，应全程使用密码锁，具体用法，以甲方要求为准。</w:t>
      </w:r>
      <w:r/>
    </w:p>
    <w:p>
      <w:pPr>
        <w:ind w:firstLine="566"/>
        <w:spacing w:line="360" w:lineRule="auto"/>
        <w:rPr>
          <w:rFonts w:asciiTheme="minorEastAsia" w:hAnsiTheme="minorEastAsia"/>
          <w:sz w:val="24"/>
        </w:rPr>
      </w:pPr>
      <w:r>
        <w:rPr>
          <w:rFonts w:hint="eastAsia" w:asciiTheme="minorEastAsia" w:hAnsiTheme="minorEastAsia"/>
          <w:sz w:val="24"/>
        </w:rPr>
        <w:t xml:space="preserve">3）乙方运输集体用餐的车辆应配备符合条件的加热保温设备、温度记录、车辆定位、车内监控等装置，运输过程及学生就餐前的食品的中心温度应当保持在60℃以上。</w:t>
      </w:r>
      <w:r/>
    </w:p>
    <w:p>
      <w:pPr>
        <w:ind w:firstLine="566"/>
        <w:spacing w:line="360" w:lineRule="auto"/>
        <w:rPr>
          <w:rFonts w:asciiTheme="minorEastAsia" w:hAnsiTheme="minorEastAsia"/>
          <w:sz w:val="24"/>
        </w:rPr>
      </w:pPr>
      <w:r>
        <w:rPr>
          <w:rFonts w:hint="eastAsia" w:asciiTheme="minorEastAsia" w:hAnsiTheme="minorEastAsia"/>
          <w:sz w:val="24"/>
        </w:rPr>
        <w:t xml:space="preserve">4）配餐企业须</w:t>
      </w:r>
      <w:r>
        <w:rPr>
          <w:rFonts w:hint="eastAsia" w:asciiTheme="minorEastAsia" w:hAnsiTheme="minorEastAsia"/>
          <w:sz w:val="24"/>
        </w:rPr>
        <w:t xml:space="preserve">保证食材煮熟后</w:t>
      </w:r>
      <w:r>
        <w:rPr>
          <w:rFonts w:hint="eastAsia" w:asciiTheme="minorEastAsia" w:hAnsiTheme="minorEastAsia"/>
          <w:sz w:val="24"/>
        </w:rPr>
        <w:t xml:space="preserve">装入餐盒到学生入口不超过2小时（含装盒、运输时间、道路拥堵时间等），装盒时间</w:t>
      </w:r>
      <w:r>
        <w:rPr>
          <w:rFonts w:hint="eastAsia" w:asciiTheme="minorEastAsia" w:hAnsiTheme="minorEastAsia"/>
          <w:sz w:val="24"/>
          <w:u w:val="single"/>
        </w:rPr>
        <w:t xml:space="preserve">       </w:t>
      </w:r>
      <w:r>
        <w:rPr>
          <w:rFonts w:hint="eastAsia" w:asciiTheme="minorEastAsia" w:hAnsiTheme="minorEastAsia"/>
          <w:sz w:val="24"/>
        </w:rPr>
        <w:t xml:space="preserve">分钟（不得超过40分钟），运</w:t>
      </w:r>
      <w:r>
        <w:rPr>
          <w:rFonts w:hint="eastAsia" w:asciiTheme="minorEastAsia" w:hAnsiTheme="minorEastAsia"/>
          <w:sz w:val="24"/>
        </w:rPr>
        <w:t xml:space="preserve">输到甲方指定地点所需时间</w:t>
      </w:r>
      <w:r>
        <w:rPr>
          <w:rFonts w:hint="eastAsia" w:asciiTheme="minorEastAsia" w:hAnsiTheme="minorEastAsia"/>
          <w:sz w:val="24"/>
          <w:u w:val="single"/>
        </w:rPr>
        <w:t xml:space="preserve">      </w:t>
      </w:r>
      <w:r>
        <w:rPr>
          <w:rFonts w:hint="eastAsia" w:asciiTheme="minorEastAsia" w:hAnsiTheme="minorEastAsia"/>
          <w:sz w:val="24"/>
        </w:rPr>
        <w:t xml:space="preserve">分钟（以百度导航截图为准）。</w:t>
      </w:r>
      <w:r/>
    </w:p>
    <w:p>
      <w:pPr>
        <w:ind w:firstLine="566"/>
        <w:spacing w:line="360" w:lineRule="auto"/>
        <w:rPr>
          <w:rFonts w:asciiTheme="minorEastAsia" w:hAnsiTheme="minorEastAsia"/>
          <w:sz w:val="24"/>
        </w:rPr>
      </w:pPr>
      <w:r>
        <w:rPr>
          <w:rFonts w:hint="eastAsia" w:asciiTheme="minorEastAsia" w:hAnsiTheme="minorEastAsia"/>
          <w:sz w:val="24"/>
        </w:rPr>
        <w:t xml:space="preserve">5）运餐车辆进入学校的时段由各学校具体安排，按学校规定路线行驶，不超过5公里/小时。</w:t>
      </w:r>
      <w:r/>
    </w:p>
    <w:p>
      <w:pPr>
        <w:ind w:firstLine="566"/>
        <w:spacing w:line="360" w:lineRule="auto"/>
        <w:rPr>
          <w:rFonts w:asciiTheme="minorEastAsia" w:hAnsiTheme="minorEastAsia"/>
          <w:sz w:val="24"/>
        </w:rPr>
      </w:pPr>
      <w:r>
        <w:rPr>
          <w:rFonts w:hint="eastAsia" w:asciiTheme="minorEastAsia" w:hAnsiTheme="minorEastAsia"/>
          <w:sz w:val="24"/>
        </w:rPr>
        <w:t xml:space="preserve">5.验收</w:t>
      </w:r>
      <w:r/>
    </w:p>
    <w:p>
      <w:pPr>
        <w:ind w:firstLine="566"/>
        <w:spacing w:line="360" w:lineRule="auto"/>
        <w:rPr>
          <w:rFonts w:asciiTheme="minorEastAsia" w:hAnsiTheme="minorEastAsia"/>
          <w:sz w:val="24"/>
        </w:rPr>
      </w:pPr>
      <w:r>
        <w:rPr>
          <w:rFonts w:hint="eastAsia" w:asciiTheme="minorEastAsia" w:hAnsiTheme="minorEastAsia"/>
          <w:sz w:val="24"/>
        </w:rPr>
        <w:t xml:space="preserve">1）乙方将膳食按甲方要求送至指定地点、楼层并组织分发，学校安排专人负责配餐食品的查验，供餐企业每次配送膳食需提供一式两份的膳食配送单，学校验收后由双方人员签字确认，作为送餐凭证双方各留一份。送餐凭证仅作为供货方交货的依据，并不作为对供货方所供食品的安全和质量方面的确认，对不符合质量的配餐，学校有权退货或要求供货方更换，供货方及时采取补救措施启动应急预案。</w:t>
      </w:r>
      <w:r/>
    </w:p>
    <w:p>
      <w:pPr>
        <w:ind w:firstLine="566"/>
        <w:spacing w:line="360" w:lineRule="auto"/>
        <w:rPr>
          <w:rFonts w:asciiTheme="minorEastAsia" w:hAnsiTheme="minorEastAsia"/>
          <w:sz w:val="24"/>
        </w:rPr>
      </w:pPr>
      <w:r>
        <w:rPr>
          <w:rFonts w:hint="eastAsia" w:asciiTheme="minorEastAsia" w:hAnsiTheme="minorEastAsia"/>
          <w:sz w:val="24"/>
        </w:rPr>
        <w:t xml:space="preserve">2）学校验收人员对配送的膳食进行感官验收，发现有污损、异味、杂质、温度不符合规定要求的，有权退货或要求乙方换货。对配餐食品按规定量留样48小时以上，做好各项记录。</w:t>
      </w:r>
      <w:r/>
    </w:p>
    <w:p>
      <w:pPr>
        <w:ind w:firstLine="566"/>
        <w:spacing w:line="360" w:lineRule="auto"/>
        <w:rPr>
          <w:rFonts w:asciiTheme="minorEastAsia" w:hAnsiTheme="minorEastAsia"/>
          <w:sz w:val="24"/>
        </w:rPr>
      </w:pPr>
      <w:r>
        <w:rPr>
          <w:rFonts w:hint="eastAsia" w:asciiTheme="minorEastAsia" w:hAnsiTheme="minorEastAsia"/>
          <w:sz w:val="24"/>
        </w:rPr>
        <w:t xml:space="preserve">3）学校落实集中用餐陪餐制度，每餐均应当有相关负责人（或学生家长）与学生共同用餐，做好陪餐记录，及时反馈和解决陪餐过程中发现的问题。</w:t>
      </w:r>
      <w:r/>
    </w:p>
    <w:p>
      <w:pPr>
        <w:ind w:firstLine="566"/>
        <w:spacing w:line="360" w:lineRule="auto"/>
        <w:rPr>
          <w:rFonts w:asciiTheme="minorEastAsia" w:hAnsiTheme="minorEastAsia"/>
          <w:sz w:val="24"/>
        </w:rPr>
      </w:pPr>
      <w:r>
        <w:rPr>
          <w:rFonts w:hint="eastAsia" w:asciiTheme="minorEastAsia" w:hAnsiTheme="minorEastAsia"/>
          <w:sz w:val="24"/>
        </w:rPr>
        <w:t xml:space="preserve">4）膳食管理家长委员会组织学校管理人员、学生家长对入口率进行称重。不符合规定要求的，视为中标供应商违约，</w:t>
      </w:r>
      <w:bookmarkStart w:id="185" w:name="OLE_LINK3"/>
      <w:r>
        <w:rPr>
          <w:rFonts w:hint="eastAsia" w:asciiTheme="minorEastAsia" w:hAnsiTheme="minorEastAsia"/>
          <w:sz w:val="24"/>
        </w:rPr>
        <w:t xml:space="preserve">中标</w:t>
      </w:r>
      <w:bookmarkEnd w:id="185"/>
      <w:r>
        <w:rPr>
          <w:rFonts w:hint="eastAsia" w:asciiTheme="minorEastAsia" w:hAnsiTheme="minorEastAsia"/>
          <w:sz w:val="24"/>
        </w:rPr>
        <w:t xml:space="preserve">供应商须承担一切违约责任。</w:t>
      </w:r>
      <w:r/>
    </w:p>
    <w:p>
      <w:pPr>
        <w:ind w:firstLine="566"/>
        <w:spacing w:line="360" w:lineRule="auto"/>
        <w:rPr>
          <w:rFonts w:asciiTheme="minorEastAsia" w:hAnsiTheme="minorEastAsia"/>
          <w:sz w:val="24"/>
        </w:rPr>
      </w:pPr>
      <w:r>
        <w:rPr>
          <w:rFonts w:hint="eastAsia" w:asciiTheme="minorEastAsia" w:hAnsiTheme="minorEastAsia"/>
          <w:sz w:val="24"/>
        </w:rPr>
        <w:t xml:space="preserve">5）乙方配送的餐</w:t>
      </w:r>
      <w:r>
        <w:rPr>
          <w:rFonts w:hint="eastAsia" w:asciiTheme="minorEastAsia" w:hAnsiTheme="minorEastAsia"/>
          <w:sz w:val="24"/>
        </w:rPr>
        <w:t xml:space="preserve">品存在</w:t>
      </w:r>
      <w:r>
        <w:rPr>
          <w:rFonts w:hint="eastAsia" w:asciiTheme="minorEastAsia" w:hAnsiTheme="minorEastAsia"/>
          <w:sz w:val="24"/>
        </w:rPr>
        <w:t xml:space="preserve">质量或安全问题而需要进行鉴定的，乙方在收到甲方的鉴定要求时，立即与甲方协商委托有资质的鉴定机构进行鉴定，鉴定费用由乙方承担。</w:t>
      </w:r>
      <w:r/>
    </w:p>
    <w:p>
      <w:pPr>
        <w:ind w:firstLine="566"/>
        <w:spacing w:line="360" w:lineRule="auto"/>
        <w:rPr>
          <w:rFonts w:asciiTheme="minorEastAsia" w:hAnsiTheme="minorEastAsia"/>
          <w:sz w:val="24"/>
        </w:rPr>
      </w:pPr>
      <w:r>
        <w:rPr>
          <w:rFonts w:hint="eastAsia" w:asciiTheme="minorEastAsia" w:hAnsiTheme="minorEastAsia"/>
          <w:sz w:val="24"/>
        </w:rPr>
        <w:t xml:space="preserve">6）</w:t>
      </w:r>
      <w:r>
        <w:rPr>
          <w:rFonts w:hint="eastAsia" w:asciiTheme="minorEastAsia" w:hAnsiTheme="minorEastAsia"/>
          <w:sz w:val="24"/>
        </w:rPr>
        <w:t xml:space="preserve">乙方须负责江苏省中小学阳光食堂信息化监管服务平台日常台账录入工作。平台使用账号由甲方提供，甲方对日常台账录入工作提供支持与指导。</w:t>
      </w:r>
      <w:r/>
    </w:p>
    <w:p>
      <w:pPr>
        <w:ind w:firstLine="566"/>
        <w:spacing w:line="360" w:lineRule="auto"/>
        <w:rPr>
          <w:rFonts w:asciiTheme="minorEastAsia" w:hAnsiTheme="minorEastAsia"/>
          <w:sz w:val="24"/>
        </w:rPr>
      </w:pPr>
      <w:r>
        <w:rPr>
          <w:rFonts w:hint="eastAsia" w:asciiTheme="minorEastAsia" w:hAnsiTheme="minorEastAsia"/>
          <w:sz w:val="24"/>
        </w:rPr>
        <w:t xml:space="preserve">乙方要在平台完成的工作如下：</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1 \* GB3 </w:instrText>
      </w:r>
      <w:r>
        <w:rPr>
          <w:rFonts w:hint="eastAsia" w:asciiTheme="minorEastAsia" w:hAnsiTheme="minorEastAsia"/>
          <w:sz w:val="24"/>
        </w:rPr>
        <w:fldChar w:fldCharType="separate"/>
      </w:r>
      <w:r>
        <w:rPr>
          <w:rFonts w:hint="eastAsia" w:asciiTheme="minorEastAsia" w:hAnsiTheme="minorEastAsia"/>
          <w:sz w:val="24"/>
        </w:rPr>
        <w:t xml:space="preserve">①</w:t>
      </w:r>
      <w:r>
        <w:rPr>
          <w:rFonts w:hint="eastAsia" w:asciiTheme="minorEastAsia" w:hAnsiTheme="minorEastAsia"/>
          <w:sz w:val="24"/>
        </w:rPr>
        <w:fldChar w:fldCharType="end"/>
      </w:r>
      <w:r>
        <w:rPr>
          <w:rFonts w:hint="eastAsia" w:asciiTheme="minorEastAsia" w:hAnsiTheme="minorEastAsia"/>
          <w:sz w:val="24"/>
        </w:rPr>
        <w:t xml:space="preserve">每个用餐日完成“入库出库”栏下的验收入库</w:t>
      </w:r>
      <w:r>
        <w:rPr>
          <w:rFonts w:hint="eastAsia" w:asciiTheme="minorEastAsia" w:hAnsiTheme="minorEastAsia"/>
          <w:sz w:val="24"/>
        </w:rPr>
        <w:t xml:space="preserve">与食材出库</w:t>
      </w:r>
      <w:r>
        <w:rPr>
          <w:rFonts w:hint="eastAsia" w:asciiTheme="minorEastAsia" w:hAnsiTheme="minorEastAsia"/>
          <w:sz w:val="24"/>
        </w:rPr>
        <w:t xml:space="preserve">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2 \* GB3 </w:instrText>
      </w:r>
      <w:r>
        <w:rPr>
          <w:rFonts w:hint="eastAsia" w:asciiTheme="minorEastAsia" w:hAnsiTheme="minorEastAsia"/>
          <w:sz w:val="24"/>
        </w:rPr>
        <w:fldChar w:fldCharType="separate"/>
      </w:r>
      <w:r>
        <w:rPr>
          <w:rFonts w:hint="eastAsia" w:asciiTheme="minorEastAsia" w:hAnsiTheme="minorEastAsia"/>
          <w:sz w:val="24"/>
        </w:rPr>
        <w:t xml:space="preserve">②</w:t>
      </w:r>
      <w:r>
        <w:rPr>
          <w:rFonts w:hint="eastAsia" w:asciiTheme="minorEastAsia" w:hAnsiTheme="minorEastAsia"/>
          <w:sz w:val="24"/>
        </w:rPr>
        <w:fldChar w:fldCharType="end"/>
      </w:r>
      <w:r>
        <w:rPr>
          <w:rFonts w:hint="eastAsia" w:asciiTheme="minorEastAsia" w:hAnsiTheme="minorEastAsia"/>
          <w:sz w:val="24"/>
        </w:rPr>
        <w:t xml:space="preserve">每个用餐日完成“营养与安全”栏下的食品留样、复用餐具清洗、营养菜谱、带量食谱等台账录入。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3 \* GB3 </w:instrText>
      </w:r>
      <w:r>
        <w:rPr>
          <w:rFonts w:hint="eastAsia" w:asciiTheme="minorEastAsia" w:hAnsiTheme="minorEastAsia"/>
          <w:sz w:val="24"/>
        </w:rPr>
        <w:fldChar w:fldCharType="separate"/>
      </w:r>
      <w:r>
        <w:rPr>
          <w:rFonts w:hint="eastAsia" w:asciiTheme="minorEastAsia" w:hAnsiTheme="minorEastAsia"/>
          <w:sz w:val="24"/>
        </w:rPr>
        <w:t xml:space="preserve">③</w:t>
      </w:r>
      <w:r>
        <w:rPr>
          <w:rFonts w:hint="eastAsia" w:asciiTheme="minorEastAsia" w:hAnsiTheme="minorEastAsia"/>
          <w:sz w:val="24"/>
        </w:rPr>
        <w:fldChar w:fldCharType="end"/>
      </w:r>
      <w:r>
        <w:rPr>
          <w:rFonts w:hint="eastAsia" w:asciiTheme="minorEastAsia" w:hAnsiTheme="minorEastAsia"/>
          <w:sz w:val="24"/>
        </w:rPr>
        <w:t xml:space="preserve">每月3日前需要及时提供上</w:t>
      </w:r>
      <w:r>
        <w:rPr>
          <w:rFonts w:hint="eastAsia" w:asciiTheme="minorEastAsia" w:hAnsiTheme="minorEastAsia"/>
          <w:sz w:val="24"/>
        </w:rPr>
        <w:t xml:space="preserve">月食材主辅料</w:t>
      </w:r>
      <w:r>
        <w:rPr>
          <w:rFonts w:hint="eastAsia" w:asciiTheme="minorEastAsia" w:hAnsiTheme="minorEastAsia"/>
          <w:sz w:val="24"/>
        </w:rPr>
        <w:t xml:space="preserve">支出、工人工资支出、水电费支出等财务数据给甲方。</w:t>
      </w:r>
      <w:r/>
    </w:p>
    <w:p>
      <w:pPr>
        <w:ind w:firstLine="566"/>
        <w:spacing w:line="360" w:lineRule="auto"/>
        <w:rPr>
          <w:rFonts w:asciiTheme="minorEastAsia" w:hAnsiTheme="minorEastAsia"/>
          <w:sz w:val="24"/>
        </w:rPr>
      </w:pPr>
      <w:r>
        <w:rPr>
          <w:rFonts w:hint="eastAsia" w:asciiTheme="minorEastAsia" w:hAnsiTheme="minorEastAsia"/>
          <w:sz w:val="24"/>
        </w:rPr>
        <w:t xml:space="preserve">7）乙方保证江苏省中小学阳光食堂信息化监管服务平台所有</w:t>
      </w:r>
      <w:r>
        <w:rPr>
          <w:rFonts w:hint="eastAsia" w:asciiTheme="minorEastAsia" w:hAnsiTheme="minorEastAsia"/>
          <w:sz w:val="24"/>
        </w:rPr>
        <w:t xml:space="preserve">录入台</w:t>
      </w:r>
      <w:r>
        <w:rPr>
          <w:rFonts w:hint="eastAsia" w:asciiTheme="minorEastAsia" w:hAnsiTheme="minorEastAsia"/>
          <w:sz w:val="24"/>
        </w:rPr>
        <w:t xml:space="preserve">账、上</w:t>
      </w:r>
      <w:r>
        <w:rPr>
          <w:rFonts w:hint="eastAsia" w:asciiTheme="minorEastAsia" w:hAnsiTheme="minorEastAsia"/>
          <w:sz w:val="24"/>
        </w:rPr>
        <w:t xml:space="preserve">传凭证、填报信息具备真实性、完整性、时效性。</w:t>
      </w:r>
      <w:r/>
    </w:p>
    <w:p>
      <w:pPr>
        <w:ind w:firstLine="566"/>
        <w:spacing w:line="360" w:lineRule="auto"/>
        <w:rPr>
          <w:rFonts w:asciiTheme="minorEastAsia" w:hAnsiTheme="minorEastAsia"/>
          <w:sz w:val="24"/>
        </w:rPr>
      </w:pPr>
      <w:r>
        <w:rPr>
          <w:rFonts w:hint="eastAsia" w:asciiTheme="minorEastAsia" w:hAnsiTheme="minorEastAsia"/>
          <w:sz w:val="24"/>
        </w:rPr>
        <w:t xml:space="preserve">乙方不得</w:t>
      </w:r>
      <w:r>
        <w:rPr>
          <w:rFonts w:hint="eastAsia" w:asciiTheme="minorEastAsia" w:hAnsiTheme="minorEastAsia"/>
          <w:sz w:val="24"/>
        </w:rPr>
        <w:t xml:space="preserve">出现台</w:t>
      </w:r>
      <w:r>
        <w:rPr>
          <w:rFonts w:hint="eastAsia" w:asciiTheme="minorEastAsia" w:hAnsiTheme="minorEastAsia"/>
          <w:sz w:val="24"/>
        </w:rPr>
        <w:t xml:space="preserve">账迟报漏填、缺项、篡改、虚假填报等违规行为。</w:t>
      </w:r>
      <w:r/>
    </w:p>
    <w:p>
      <w:pPr>
        <w:ind w:firstLine="566"/>
        <w:spacing w:line="360" w:lineRule="auto"/>
        <w:rPr>
          <w:rFonts w:asciiTheme="minorEastAsia" w:hAnsiTheme="minorEastAsia"/>
          <w:sz w:val="24"/>
        </w:rPr>
      </w:pPr>
      <w:r>
        <w:rPr>
          <w:rFonts w:hint="eastAsia" w:asciiTheme="minorEastAsia" w:hAnsiTheme="minorEastAsia"/>
          <w:sz w:val="24"/>
        </w:rPr>
        <w:t xml:space="preserve">甲方拥有随时登录江苏省中小学阳光食堂信息化监管服务平台核查所有记录的权利。经甲方核查发现乙方存在台账缺失、资料造假、未落实平台各项管理工作的，视为乙方违约，甲方有权按照合同违约条款追究乙方责任，情节严重可单方解除供餐服务合同。</w:t>
      </w:r>
      <w:r/>
    </w:p>
    <w:p>
      <w:pPr>
        <w:ind w:firstLine="566"/>
        <w:spacing w:line="360" w:lineRule="auto"/>
        <w:rPr>
          <w:rFonts w:asciiTheme="minorEastAsia" w:hAnsiTheme="minorEastAsia"/>
          <w:sz w:val="24"/>
        </w:rPr>
      </w:pPr>
      <w:r>
        <w:rPr>
          <w:rFonts w:hint="eastAsia" w:asciiTheme="minorEastAsia" w:hAnsiTheme="minorEastAsia"/>
          <w:sz w:val="24"/>
        </w:rPr>
        <w:t xml:space="preserve">6.</w:t>
      </w:r>
      <w:r>
        <w:rPr>
          <w:rFonts w:hint="eastAsia"/>
        </w:rPr>
        <w:t xml:space="preserve"> </w:t>
      </w:r>
      <w:r>
        <w:rPr>
          <w:rFonts w:hint="eastAsia" w:asciiTheme="minorEastAsia" w:hAnsiTheme="minorEastAsia"/>
          <w:sz w:val="24"/>
        </w:rPr>
        <w:t xml:space="preserve">应急预案</w:t>
      </w:r>
      <w:r/>
    </w:p>
    <w:p>
      <w:pPr>
        <w:ind w:firstLine="566"/>
        <w:spacing w:line="360" w:lineRule="auto"/>
        <w:rPr>
          <w:rFonts w:asciiTheme="minorEastAsia" w:hAnsiTheme="minorEastAsia"/>
          <w:sz w:val="24"/>
        </w:rPr>
      </w:pPr>
      <w:r>
        <w:rPr>
          <w:rFonts w:hint="eastAsia" w:asciiTheme="minorEastAsia" w:hAnsiTheme="minorEastAsia"/>
          <w:sz w:val="24"/>
        </w:rPr>
        <w:t xml:space="preserve">1）乙方须建立食品安全各项管理制度，做好</w:t>
      </w:r>
      <w:r>
        <w:rPr>
          <w:rFonts w:hint="eastAsia" w:ascii="宋体" w:hAnsi="宋体"/>
          <w:sz w:val="24"/>
        </w:rPr>
        <w:t xml:space="preserve">食品安全事故或者其它食源性疾病</w:t>
      </w:r>
      <w:r>
        <w:rPr>
          <w:rFonts w:hint="eastAsia" w:asciiTheme="minorEastAsia" w:hAnsiTheme="minorEastAsia"/>
          <w:sz w:val="24"/>
        </w:rPr>
        <w:t xml:space="preserve">以及因交通、卫生、天气、断水、断电、断气等原因不能按时送达配餐等突发事件的应急预案【提供相关应急预案报采购人处备案（预案需得到甲方认可）】，确保按时送达供餐。</w:t>
      </w:r>
      <w:r/>
    </w:p>
    <w:p>
      <w:pPr>
        <w:ind w:firstLine="566"/>
        <w:spacing w:line="360" w:lineRule="auto"/>
        <w:rPr>
          <w:rFonts w:ascii="宋体" w:hAnsi="宋体"/>
          <w:color w:val="ee0000"/>
          <w:sz w:val="24"/>
        </w:rPr>
      </w:pPr>
      <w:r>
        <w:rPr>
          <w:rFonts w:hint="eastAsia" w:asciiTheme="minorEastAsia" w:hAnsiTheme="minorEastAsia"/>
          <w:color w:val="ee0000"/>
          <w:sz w:val="24"/>
        </w:rPr>
        <w:t xml:space="preserve">2）</w:t>
      </w:r>
      <w:bookmarkStart w:id="186" w:name="OLE_LINK8"/>
      <w:r>
        <w:rPr>
          <w:rFonts w:hint="eastAsia" w:ascii="宋体" w:hAnsi="宋体"/>
          <w:color w:val="ee0000"/>
          <w:sz w:val="24"/>
        </w:rPr>
        <w:t xml:space="preserve">乙方</w:t>
      </w:r>
      <w:bookmarkEnd w:id="186"/>
      <w:r>
        <w:rPr>
          <w:rFonts w:hint="eastAsia" w:ascii="宋体" w:hAnsi="宋体"/>
          <w:color w:val="ee0000"/>
          <w:sz w:val="24"/>
        </w:rPr>
        <w:t xml:space="preserve">须具备完备应急供餐能力，一旦发生试吃不合格情况，接到甲方不合格通知后，须在30分钟内完成全新、合</w:t>
      </w:r>
      <w:r>
        <w:rPr>
          <w:rFonts w:hint="eastAsia" w:ascii="宋体" w:hAnsi="宋体"/>
          <w:color w:val="ee0000"/>
          <w:sz w:val="24"/>
        </w:rPr>
        <w:t xml:space="preserve">规</w:t>
      </w:r>
      <w:r>
        <w:rPr>
          <w:rFonts w:hint="eastAsia" w:ascii="宋体" w:hAnsi="宋体"/>
          <w:color w:val="ee0000"/>
          <w:sz w:val="24"/>
        </w:rPr>
        <w:t xml:space="preserve">、合格的应急餐</w:t>
      </w:r>
      <w:r>
        <w:rPr>
          <w:rFonts w:hint="eastAsia" w:ascii="宋体" w:hAnsi="宋体"/>
          <w:color w:val="ee0000"/>
          <w:sz w:val="24"/>
        </w:rPr>
        <w:t xml:space="preserve">品重新</w:t>
      </w:r>
      <w:r>
        <w:rPr>
          <w:rFonts w:hint="eastAsia" w:ascii="宋体" w:hAnsi="宋体"/>
          <w:color w:val="ee0000"/>
          <w:sz w:val="24"/>
        </w:rPr>
        <w:t xml:space="preserve">制作、送达与替换供餐，确保学生正常用餐不受影响。</w:t>
      </w:r>
      <w:r/>
    </w:p>
    <w:p>
      <w:pPr>
        <w:ind w:firstLine="566"/>
        <w:spacing w:line="360" w:lineRule="auto"/>
        <w:rPr>
          <w:rFonts w:ascii="宋体" w:hAnsi="宋体"/>
          <w:color w:val="ee0000"/>
          <w:sz w:val="24"/>
        </w:rPr>
      </w:pPr>
      <w:r>
        <w:rPr>
          <w:rFonts w:hint="eastAsia" w:asciiTheme="minorEastAsia" w:hAnsiTheme="minorEastAsia"/>
          <w:color w:val="ee0000"/>
          <w:sz w:val="24"/>
        </w:rPr>
        <w:t xml:space="preserve">3）</w:t>
      </w:r>
      <w:r>
        <w:rPr>
          <w:rFonts w:hint="eastAsia" w:ascii="宋体" w:hAnsi="宋体"/>
          <w:color w:val="ee0000"/>
          <w:sz w:val="24"/>
        </w:rPr>
        <w:t xml:space="preserve">所有因试吃不合格产生的返工、重做、加急配送、备用供餐差价等全部费用，均由乙方全额承担，甲方不予任何补偿。</w:t>
      </w:r>
      <w:r/>
    </w:p>
    <w:p>
      <w:pPr>
        <w:ind w:firstLine="566"/>
        <w:spacing w:line="360" w:lineRule="auto"/>
        <w:rPr>
          <w:rFonts w:ascii="宋体" w:hAnsi="宋体"/>
          <w:color w:val="ee0000"/>
          <w:sz w:val="24"/>
        </w:rPr>
      </w:pPr>
      <w:r>
        <w:rPr>
          <w:rFonts w:hint="eastAsia" w:asciiTheme="minorEastAsia" w:hAnsiTheme="minorEastAsia"/>
          <w:color w:val="ee0000"/>
          <w:sz w:val="24"/>
        </w:rPr>
        <w:t xml:space="preserve">4）</w:t>
      </w:r>
      <w:r>
        <w:rPr>
          <w:rFonts w:hint="eastAsia" w:ascii="宋体" w:hAnsi="宋体"/>
          <w:color w:val="ee0000"/>
          <w:sz w:val="24"/>
        </w:rPr>
        <w:t xml:space="preserve">若乙方无法按时完成应急补供、或二次送达餐品仍不合格，视为严重违约，甲方有权立即启用第三方备用供餐，第三方费用由乙方承担、扣除履约保证金、追究违约责任，情节严重的有权单方终止合同。</w:t>
      </w:r>
      <w:r/>
    </w:p>
    <w:p>
      <w:pPr>
        <w:ind w:firstLine="566"/>
        <w:spacing w:line="360" w:lineRule="auto"/>
        <w:rPr>
          <w:rFonts w:asciiTheme="minorEastAsia" w:hAnsiTheme="minorEastAsia"/>
          <w:sz w:val="24"/>
        </w:rPr>
      </w:pPr>
      <w:r>
        <w:rPr>
          <w:rFonts w:hint="eastAsia" w:asciiTheme="minorEastAsia" w:hAnsiTheme="minorEastAsia"/>
          <w:sz w:val="24"/>
        </w:rPr>
        <w:t xml:space="preserve">7.</w:t>
      </w:r>
      <w:r>
        <w:rPr>
          <w:rFonts w:hint="eastAsia"/>
        </w:rPr>
        <w:t xml:space="preserve"> </w:t>
      </w:r>
      <w:r>
        <w:rPr>
          <w:rFonts w:hint="eastAsia" w:asciiTheme="minorEastAsia" w:hAnsiTheme="minorEastAsia"/>
          <w:sz w:val="24"/>
        </w:rPr>
        <w:t xml:space="preserve">满意度测评</w:t>
      </w:r>
      <w:r/>
    </w:p>
    <w:p>
      <w:pPr>
        <w:ind w:firstLine="566"/>
        <w:spacing w:line="360" w:lineRule="auto"/>
        <w:rPr>
          <w:rFonts w:asciiTheme="minorEastAsia" w:hAnsiTheme="minorEastAsia"/>
          <w:sz w:val="24"/>
        </w:rPr>
      </w:pPr>
      <w:r>
        <w:rPr>
          <w:rFonts w:hint="eastAsia" w:asciiTheme="minorEastAsia" w:hAnsiTheme="minorEastAsia"/>
          <w:sz w:val="24"/>
        </w:rPr>
        <w:t xml:space="preserve">1）乙方在食品卫生、环境卫生、安全生产方面应服从甲方的监督和检查，甲方有权制止违规行为，对检查不合格项目，甲方发整改通知书，在期限内不整改或整改不到位，甲方视情节轻重处以相应额度的罚款，直至终止项目。</w:t>
      </w:r>
      <w:r/>
    </w:p>
    <w:p>
      <w:pPr>
        <w:ind w:firstLine="566"/>
        <w:spacing w:line="360" w:lineRule="auto"/>
        <w:rPr>
          <w:rFonts w:asciiTheme="minorEastAsia" w:hAnsiTheme="minorEastAsia"/>
          <w:sz w:val="24"/>
        </w:rPr>
      </w:pPr>
      <w:r>
        <w:rPr>
          <w:rFonts w:hint="eastAsia" w:asciiTheme="minorEastAsia" w:hAnsiTheme="minorEastAsia"/>
          <w:sz w:val="24"/>
        </w:rPr>
        <w:t xml:space="preserve">2）学校建立校外供餐单位评价和退出机制，乙方对落实食品安全主体责任不到位或多次发生食品安全事故的，甲方有权提前无责终止合同，并向属地教育行政部门和市场监管部门报告。</w:t>
      </w:r>
      <w:r/>
    </w:p>
    <w:p>
      <w:pPr>
        <w:ind w:firstLine="566"/>
        <w:spacing w:line="360" w:lineRule="auto"/>
        <w:rPr>
          <w:rFonts w:asciiTheme="minorEastAsia" w:hAnsiTheme="minorEastAsia"/>
          <w:sz w:val="24"/>
        </w:rPr>
      </w:pPr>
      <w:r>
        <w:rPr>
          <w:rFonts w:hint="eastAsia" w:asciiTheme="minorEastAsia" w:hAnsiTheme="minorEastAsia"/>
          <w:sz w:val="24"/>
        </w:rPr>
        <w:t xml:space="preserve">3）用餐满意度调查</w:t>
      </w:r>
      <w:r/>
    </w:p>
    <w:p>
      <w:pPr>
        <w:ind w:firstLine="566"/>
        <w:spacing w:line="360" w:lineRule="auto"/>
        <w:rPr>
          <w:rFonts w:asciiTheme="minorEastAsia" w:hAnsiTheme="minorEastAsia"/>
          <w:sz w:val="24"/>
        </w:rPr>
      </w:pPr>
      <w:r>
        <w:rPr>
          <w:rFonts w:hint="eastAsia" w:asciiTheme="minorEastAsia" w:hAnsiTheme="minorEastAsia"/>
          <w:sz w:val="24"/>
        </w:rPr>
        <w:t xml:space="preserve">每月对学生进行用餐满意度进行调查，调查结果作为付款凭证。</w:t>
      </w:r>
      <w:r/>
    </w:p>
    <w:p>
      <w:pPr>
        <w:ind w:firstLine="566"/>
        <w:spacing w:line="360" w:lineRule="auto"/>
        <w:rPr>
          <w:rFonts w:asciiTheme="minorEastAsia" w:hAnsiTheme="minorEastAsia"/>
          <w:sz w:val="24"/>
        </w:rPr>
      </w:pPr>
      <w:r>
        <w:rPr>
          <w:rFonts w:hint="eastAsia" w:asciiTheme="minorEastAsia" w:hAnsiTheme="minorEastAsia"/>
          <w:sz w:val="24"/>
        </w:rPr>
        <w:t xml:space="preserve">8.食品安全</w:t>
      </w:r>
      <w:r/>
    </w:p>
    <w:p>
      <w:pPr>
        <w:ind w:firstLine="566"/>
        <w:spacing w:line="360" w:lineRule="auto"/>
        <w:rPr>
          <w:rFonts w:asciiTheme="minorEastAsia" w:hAnsiTheme="minorEastAsia"/>
          <w:sz w:val="24"/>
        </w:rPr>
      </w:pPr>
      <w:r>
        <w:rPr>
          <w:rFonts w:hint="eastAsia" w:asciiTheme="minorEastAsia" w:hAnsiTheme="minorEastAsia"/>
          <w:sz w:val="24"/>
        </w:rPr>
        <w:t xml:space="preserve">为确保用餐安全、卫生、营养、健康、廉洁。乙方严格执行《中华人民共和国民法典》、《中华人民共和国食品安全法》、《学校食品安全与营养健康管理规定》、《食品生产经营企业落实食品安全主体责任监督管理办法》、GB</w:t>
      </w:r>
      <w:r>
        <w:rPr>
          <w:rFonts w:asciiTheme="minorEastAsia" w:hAnsiTheme="minorEastAsia"/>
          <w:sz w:val="24"/>
        </w:rPr>
        <w:t xml:space="preserve"> </w:t>
      </w:r>
      <w:r>
        <w:rPr>
          <w:rFonts w:hint="eastAsia" w:asciiTheme="minorEastAsia" w:hAnsiTheme="minorEastAsia"/>
          <w:sz w:val="24"/>
        </w:rPr>
        <w:t xml:space="preserve">31654-2021</w:t>
      </w:r>
      <w:r>
        <w:rPr>
          <w:rFonts w:hint="eastAsia" w:asciiTheme="minorEastAsia" w:hAnsiTheme="minorEastAsia"/>
          <w:sz w:val="24"/>
        </w:rPr>
        <w:t xml:space="preserve">《</w:t>
      </w:r>
      <w:r>
        <w:rPr>
          <w:rFonts w:hint="eastAsia" w:asciiTheme="minorEastAsia" w:hAnsiTheme="minorEastAsia"/>
          <w:sz w:val="24"/>
        </w:rPr>
        <w:t xml:space="preserve">食品安全国家标准餐饮服务通用卫生规范》、《餐饮服务食品安全操作规范》等法律法规、规章、规范性文件及其他有关食品安全的规定。</w:t>
      </w:r>
      <w:r/>
    </w:p>
    <w:p>
      <w:pPr>
        <w:ind w:firstLine="566"/>
        <w:spacing w:line="360" w:lineRule="auto"/>
        <w:rPr>
          <w:rFonts w:asciiTheme="minorEastAsia" w:hAnsiTheme="minorEastAsia"/>
          <w:sz w:val="24"/>
        </w:rPr>
      </w:pPr>
      <w:r/>
      <w:bookmarkStart w:id="187" w:name="_Hlk206335058"/>
      <w:r>
        <w:rPr>
          <w:rFonts w:hint="eastAsia" w:asciiTheme="minorEastAsia" w:hAnsiTheme="minorEastAsia"/>
          <w:sz w:val="24"/>
        </w:rPr>
        <w:t xml:space="preserve">乙方为本合同食品安全和生产服务安全唯一责任主体，承担备餐过程中造成的学生安全事故和食品安全事故责任，并承担一切法律后果。</w:t>
      </w:r>
      <w:bookmarkEnd w:id="187"/>
      <w:r/>
      <w:r/>
    </w:p>
    <w:p>
      <w:pPr>
        <w:ind w:firstLine="566"/>
        <w:spacing w:line="360" w:lineRule="auto"/>
        <w:rPr>
          <w:rFonts w:asciiTheme="minorEastAsia" w:hAnsiTheme="minorEastAsia"/>
          <w:sz w:val="24"/>
        </w:rPr>
      </w:pPr>
      <w:r>
        <w:rPr>
          <w:rFonts w:hint="eastAsia" w:asciiTheme="minorEastAsia" w:hAnsiTheme="minorEastAsia"/>
          <w:sz w:val="24"/>
        </w:rPr>
        <w:t xml:space="preserve">9.人员配备</w:t>
      </w:r>
      <w:r/>
    </w:p>
    <w:p>
      <w:pPr>
        <w:ind w:firstLine="566"/>
        <w:spacing w:line="360" w:lineRule="auto"/>
        <w:rPr>
          <w:rFonts w:asciiTheme="minorEastAsia" w:hAnsiTheme="minorEastAsia"/>
          <w:sz w:val="24"/>
        </w:rPr>
      </w:pPr>
      <w:r>
        <w:rPr>
          <w:rFonts w:hint="eastAsia" w:asciiTheme="minorEastAsia" w:hAnsiTheme="minorEastAsia"/>
          <w:sz w:val="24"/>
        </w:rPr>
        <w:t xml:space="preserve">1）乙方保证其工作人员无精神疾病、不携带任何隐性或显性传染病及其他可能影响学生健康与安全的疾病，具备从事食品行业的健康合格证等相应资质，并承诺定期（至少每年1次）为其工作人员进行身体检查。</w:t>
      </w:r>
      <w:r/>
    </w:p>
    <w:p>
      <w:pPr>
        <w:ind w:firstLine="566"/>
        <w:spacing w:line="360" w:lineRule="auto"/>
        <w:rPr>
          <w:rFonts w:asciiTheme="minorEastAsia" w:hAnsiTheme="minorEastAsia"/>
          <w:sz w:val="24"/>
        </w:rPr>
      </w:pPr>
      <w:r>
        <w:rPr>
          <w:rFonts w:hint="eastAsia" w:asciiTheme="minorEastAsia" w:hAnsiTheme="minorEastAsia"/>
          <w:sz w:val="24"/>
        </w:rPr>
        <w:t xml:space="preserve">2）提供项目服务人员和用工人员身份证、健康证、无犯罪证明、营养师资质证（营养师）、驾驶证（驾驶员）、在职人员</w:t>
      </w:r>
      <w:r>
        <w:rPr>
          <w:rFonts w:hint="eastAsia" w:asciiTheme="minorEastAsia" w:hAnsiTheme="minorEastAsia"/>
          <w:sz w:val="24"/>
        </w:rPr>
        <w:t xml:space="preserve">社保证明</w:t>
      </w:r>
      <w:r>
        <w:rPr>
          <w:rFonts w:hint="eastAsia" w:asciiTheme="minorEastAsia" w:hAnsiTheme="minorEastAsia"/>
          <w:sz w:val="24"/>
        </w:rPr>
        <w:t xml:space="preserve">等相关原件和复印件到采购人处备案。项目服务人员原则上在整个配送服务周期内不得更换，确需更换的，必须书面报请采购人审批同意，未经同意不得更换。配餐企业对其工作人员应定期进行食品安全知识、营养知识及操作技能培训。</w:t>
      </w:r>
      <w:r/>
    </w:p>
    <w:p>
      <w:pPr>
        <w:ind w:firstLine="566"/>
        <w:spacing w:line="360" w:lineRule="auto"/>
        <w:rPr>
          <w:rFonts w:asciiTheme="minorEastAsia" w:hAnsiTheme="minorEastAsia"/>
          <w:sz w:val="24"/>
        </w:rPr>
      </w:pPr>
      <w:r>
        <w:rPr>
          <w:rFonts w:hint="eastAsia" w:asciiTheme="minorEastAsia" w:hAnsiTheme="minorEastAsia"/>
          <w:sz w:val="24"/>
        </w:rPr>
        <w:t xml:space="preserve">3）</w:t>
      </w:r>
      <w:r>
        <w:rPr>
          <w:rFonts w:hint="eastAsia" w:asciiTheme="minorEastAsia" w:hAnsiTheme="minorEastAsia"/>
          <w:sz w:val="24"/>
        </w:rPr>
        <w:t xml:space="preserve">配餐企业工作人员应相对固定，应为供餐学校安排1名固定牵头负责人，具体做好学校的对接联系，组织好就餐分发，确保各就</w:t>
      </w:r>
      <w:r>
        <w:rPr>
          <w:rFonts w:hint="eastAsia" w:asciiTheme="minorEastAsia" w:hAnsiTheme="minorEastAsia"/>
          <w:sz w:val="24"/>
        </w:rPr>
        <w:t xml:space="preserve">餐点每一百份餐至少</w:t>
      </w:r>
      <w:r>
        <w:rPr>
          <w:rFonts w:hint="eastAsia" w:asciiTheme="minorEastAsia" w:hAnsiTheme="minorEastAsia"/>
          <w:sz w:val="24"/>
        </w:rPr>
        <w:t xml:space="preserve">配置1名</w:t>
      </w:r>
      <w:r>
        <w:rPr>
          <w:rFonts w:hint="eastAsia" w:asciiTheme="minorEastAsia" w:hAnsiTheme="minorEastAsia"/>
          <w:sz w:val="24"/>
        </w:rPr>
        <w:t xml:space="preserve">抬饭工</w:t>
      </w:r>
      <w:r>
        <w:rPr>
          <w:rFonts w:hint="eastAsia" w:asciiTheme="minorEastAsia" w:hAnsiTheme="minorEastAsia"/>
          <w:sz w:val="24"/>
        </w:rPr>
        <w:t xml:space="preserve">。根据国家法律规定标准用工，人员报各供餐学校备案后不得随意更换</w:t>
      </w:r>
      <w:r>
        <w:rPr>
          <w:rFonts w:hint="eastAsia" w:asciiTheme="minorEastAsia" w:hAnsiTheme="minorEastAsia"/>
          <w:sz w:val="24"/>
        </w:rPr>
        <w:t xml:space="preserve">。</w:t>
      </w:r>
      <w:r/>
    </w:p>
    <w:p>
      <w:pPr>
        <w:ind w:firstLine="566"/>
        <w:spacing w:line="360" w:lineRule="auto"/>
        <w:rPr>
          <w:rFonts w:asciiTheme="minorEastAsia" w:hAnsiTheme="minorEastAsia"/>
          <w:sz w:val="24"/>
        </w:rPr>
      </w:pPr>
      <w:r>
        <w:rPr>
          <w:rFonts w:hint="eastAsia" w:asciiTheme="minorEastAsia" w:hAnsiTheme="minorEastAsia"/>
          <w:sz w:val="24"/>
        </w:rPr>
        <w:t xml:space="preserve">4）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甲方不承担任何责任。</w:t>
      </w:r>
      <w:r/>
    </w:p>
    <w:p>
      <w:pPr>
        <w:ind w:firstLine="566"/>
        <w:spacing w:line="360" w:lineRule="auto"/>
        <w:rPr>
          <w:rFonts w:asciiTheme="minorEastAsia" w:hAnsiTheme="minorEastAsia"/>
          <w:sz w:val="24"/>
        </w:rPr>
      </w:pPr>
      <w:r>
        <w:rPr>
          <w:rFonts w:hint="eastAsia" w:asciiTheme="minorEastAsia" w:hAnsiTheme="minorEastAsia"/>
          <w:sz w:val="24"/>
        </w:rPr>
        <w:t xml:space="preserve">5）乙方服务人员需遵守有关保密规定，不得以任何理由泄露甲方信息，由此产生的责任由乙方承担，甲方有权追究其法律责任（包含但不限于民事赔偿、行政和刑事法律责任）。</w:t>
      </w:r>
      <w:r/>
    </w:p>
    <w:p>
      <w:pPr>
        <w:ind w:firstLine="569"/>
        <w:spacing w:line="360" w:lineRule="auto"/>
        <w:rPr>
          <w:rFonts w:asciiTheme="minorEastAsia" w:hAnsiTheme="minorEastAsia"/>
          <w:b/>
          <w:sz w:val="24"/>
        </w:rPr>
      </w:pPr>
      <w:r>
        <w:rPr>
          <w:rFonts w:hint="eastAsia" w:asciiTheme="minorEastAsia" w:hAnsiTheme="minorEastAsia"/>
          <w:b/>
          <w:sz w:val="24"/>
        </w:rPr>
        <w:t xml:space="preserve">三、违约责任及不可抗力</w:t>
      </w:r>
      <w:r/>
    </w:p>
    <w:p>
      <w:pPr>
        <w:ind w:firstLine="566"/>
        <w:spacing w:line="360" w:lineRule="auto"/>
        <w:rPr>
          <w:rFonts w:asciiTheme="minorEastAsia" w:hAnsiTheme="minorEastAsia"/>
          <w:sz w:val="24"/>
        </w:rPr>
      </w:pPr>
      <w:r>
        <w:rPr>
          <w:rFonts w:hint="eastAsia" w:asciiTheme="minorEastAsia" w:hAnsiTheme="minorEastAsia"/>
          <w:sz w:val="24"/>
        </w:rPr>
        <w:t xml:space="preserve">1.甲方违约责任及违约金支付：</w:t>
      </w:r>
      <w:r/>
    </w:p>
    <w:p>
      <w:pPr>
        <w:ind w:firstLine="566"/>
        <w:spacing w:line="360" w:lineRule="auto"/>
        <w:rPr>
          <w:rFonts w:asciiTheme="minorEastAsia" w:hAnsiTheme="minorEastAsia"/>
          <w:sz w:val="24"/>
        </w:rPr>
      </w:pPr>
      <w:r>
        <w:rPr>
          <w:rFonts w:hint="eastAsia" w:asciiTheme="minorEastAsia" w:hAnsiTheme="minorEastAsia"/>
          <w:sz w:val="24"/>
        </w:rPr>
        <w:t xml:space="preserve">（1）在合同生效后，甲方无理由要求终止服务的，应向乙方偿付合同总价款的5%，作为违约金，违约金不足以补偿损失的，乙方有权要求甲方补足；</w:t>
      </w:r>
      <w:r/>
    </w:p>
    <w:p>
      <w:pPr>
        <w:ind w:firstLine="566"/>
        <w:spacing w:line="360" w:lineRule="auto"/>
        <w:rPr>
          <w:rFonts w:asciiTheme="minorEastAsia" w:hAnsiTheme="minorEastAsia"/>
          <w:sz w:val="24"/>
        </w:rPr>
      </w:pPr>
      <w:r>
        <w:rPr>
          <w:rFonts w:hint="eastAsia" w:asciiTheme="minorEastAsia" w:hAnsiTheme="minorEastAsia"/>
          <w:sz w:val="24"/>
        </w:rPr>
        <w:t xml:space="preserve">（2）甲方违反合同规定，拒绝接受乙方提供服务，应当承担乙方由此造成的损失。   </w:t>
      </w:r>
      <w:r/>
    </w:p>
    <w:p>
      <w:pPr>
        <w:ind w:firstLine="566"/>
        <w:spacing w:line="360" w:lineRule="auto"/>
        <w:rPr>
          <w:rFonts w:asciiTheme="minorEastAsia" w:hAnsiTheme="minorEastAsia"/>
          <w:sz w:val="24"/>
        </w:rPr>
      </w:pPr>
      <w:r>
        <w:rPr>
          <w:rFonts w:hint="eastAsia" w:asciiTheme="minorEastAsia" w:hAnsiTheme="minorEastAsia"/>
          <w:sz w:val="24"/>
        </w:rPr>
        <w:t xml:space="preserve">（3）本项目为学校团体供餐配送服务，在服务过程中，如甲方及相关部门对乙方的服务考核，考核不达标的甲方有权解除合同，</w:t>
      </w:r>
      <w:r>
        <w:rPr>
          <w:rFonts w:hint="eastAsia" w:asciiTheme="minorEastAsia" w:hAnsiTheme="minorEastAsia"/>
          <w:sz w:val="24"/>
        </w:rPr>
        <w:t xml:space="preserve">不</w:t>
      </w:r>
      <w:r>
        <w:rPr>
          <w:rFonts w:hint="eastAsia" w:asciiTheme="minorEastAsia" w:hAnsiTheme="minorEastAsia"/>
          <w:sz w:val="24"/>
        </w:rPr>
        <w:t xml:space="preserve">视为甲方违约情形。                       </w:t>
      </w:r>
      <w:r/>
    </w:p>
    <w:p>
      <w:pPr>
        <w:ind w:firstLine="566"/>
        <w:spacing w:line="360" w:lineRule="auto"/>
        <w:rPr>
          <w:rFonts w:asciiTheme="minorEastAsia" w:hAnsiTheme="minorEastAsia"/>
          <w:sz w:val="24"/>
        </w:rPr>
      </w:pPr>
      <w:r>
        <w:rPr>
          <w:rFonts w:hint="eastAsia" w:asciiTheme="minorEastAsia" w:hAnsiTheme="minorEastAsia"/>
          <w:sz w:val="24"/>
        </w:rPr>
        <w:t xml:space="preserve">2.乙方违约责任及违约金支付：</w:t>
      </w:r>
      <w:r/>
    </w:p>
    <w:p>
      <w:pPr>
        <w:ind w:firstLine="566"/>
        <w:spacing w:line="360" w:lineRule="auto"/>
        <w:rPr>
          <w:rFonts w:asciiTheme="minorEastAsia" w:hAnsiTheme="minorEastAsia"/>
          <w:sz w:val="24"/>
        </w:rPr>
      </w:pPr>
      <w:r>
        <w:rPr>
          <w:rFonts w:hint="eastAsia" w:asciiTheme="minorEastAsia" w:hAnsiTheme="minorEastAsia"/>
          <w:sz w:val="24"/>
        </w:rPr>
        <w:t xml:space="preserve">（1）乙方不能提供服务的，或服务不合格从而影响甲方正常食用的，应向甲方偿付合同总价款5%的违约金，违约金不足以补偿损失的甲方有权要求乙方补足。</w:t>
      </w:r>
      <w:r/>
    </w:p>
    <w:p>
      <w:pPr>
        <w:ind w:firstLine="566"/>
        <w:spacing w:line="360" w:lineRule="auto"/>
        <w:rPr>
          <w:rFonts w:asciiTheme="minorEastAsia" w:hAnsiTheme="minorEastAsia"/>
          <w:sz w:val="24"/>
        </w:rPr>
      </w:pPr>
      <w:r>
        <w:rPr>
          <w:rFonts w:hint="eastAsia" w:asciiTheme="minorEastAsia" w:hAnsiTheme="minorEastAsia"/>
          <w:sz w:val="24"/>
        </w:rPr>
        <w:t xml:space="preserve">（2）乙方逾期提供服务的，应与甲方协商，甲方仍要求的，乙方应立即提供服务按照逾期服务的每天万分之四支付逾期违约金，同时承担甲方因此遭致的损失费用。 </w:t>
      </w:r>
      <w:r/>
    </w:p>
    <w:p>
      <w:pPr>
        <w:ind w:firstLine="566"/>
        <w:spacing w:line="360" w:lineRule="auto"/>
        <w:rPr>
          <w:rFonts w:asciiTheme="minorEastAsia" w:hAnsiTheme="minorEastAsia"/>
          <w:sz w:val="24"/>
        </w:rPr>
      </w:pPr>
      <w:r>
        <w:rPr>
          <w:rFonts w:hint="eastAsia" w:asciiTheme="minorEastAsia" w:hAnsiTheme="minorEastAsia"/>
          <w:sz w:val="24"/>
        </w:rPr>
        <w:t xml:space="preserve">（3）在服务过程中如出现食品卫生质量问题而引起的损失，由乙方全部赔偿，造成严重后果的，按国家相关法律规定处理。</w:t>
      </w:r>
      <w:r/>
    </w:p>
    <w:p>
      <w:pPr>
        <w:ind w:firstLine="566"/>
        <w:spacing w:line="360" w:lineRule="auto"/>
        <w:rPr>
          <w:rFonts w:asciiTheme="minorEastAsia" w:hAnsiTheme="minorEastAsia"/>
          <w:sz w:val="24"/>
        </w:rPr>
      </w:pPr>
      <w:r>
        <w:rPr>
          <w:rFonts w:hint="eastAsia" w:asciiTheme="minorEastAsia" w:hAnsiTheme="minorEastAsia"/>
          <w:sz w:val="24"/>
        </w:rPr>
        <w:t xml:space="preserve">（4）乙方须按照采购文件要求的标准及响应文件的相关承诺内容完成服务，如因乙方所供应食品的质量问题引起甲方人员食物中毒等食源性疾病的发生或其他事故由乙方负全部责任，并承担由此引起的全部经济损失及相应的法律责任。</w:t>
      </w:r>
      <w:r/>
    </w:p>
    <w:p>
      <w:pPr>
        <w:ind w:firstLine="566"/>
        <w:spacing w:line="360" w:lineRule="auto"/>
        <w:rPr>
          <w:rFonts w:asciiTheme="minorEastAsia" w:hAnsiTheme="minorEastAsia"/>
          <w:sz w:val="24"/>
        </w:rPr>
      </w:pPr>
      <w:r>
        <w:rPr>
          <w:rFonts w:hint="eastAsia" w:asciiTheme="minorEastAsia" w:hAnsiTheme="minorEastAsia"/>
          <w:sz w:val="24"/>
        </w:rPr>
        <w:t xml:space="preserve"> 3.不可抗力</w:t>
      </w:r>
      <w:r/>
    </w:p>
    <w:p>
      <w:pPr>
        <w:ind w:firstLine="566"/>
        <w:spacing w:line="360" w:lineRule="auto"/>
        <w:rPr>
          <w:rFonts w:asciiTheme="minorEastAsia" w:hAnsiTheme="minorEastAsia"/>
          <w:sz w:val="24"/>
        </w:rPr>
      </w:pPr>
      <w:r>
        <w:rPr>
          <w:rFonts w:hint="eastAsia" w:asciiTheme="minorEastAsia" w:hAnsiTheme="minorEastAsia"/>
          <w:sz w:val="24"/>
        </w:rPr>
        <w:t xml:space="preserve">3.1因不可抗力不能履行合同的，根据不可抗力的影响，部分或者全部免除责任。但合同一方延迟履行后发生不可抗力的，不能免除责任。</w:t>
      </w:r>
      <w:r/>
    </w:p>
    <w:p>
      <w:pPr>
        <w:ind w:firstLine="566"/>
        <w:spacing w:line="360" w:lineRule="auto"/>
        <w:rPr>
          <w:rFonts w:asciiTheme="minorEastAsia" w:hAnsiTheme="minorEastAsia"/>
          <w:sz w:val="24"/>
        </w:rPr>
      </w:pPr>
      <w:r>
        <w:rPr>
          <w:rFonts w:hint="eastAsia" w:asciiTheme="minorEastAsia" w:hAnsiTheme="minorEastAsia"/>
          <w:sz w:val="24"/>
        </w:rPr>
        <w:t xml:space="preserve">3.2合同一方因不可抗力不能履行合同的，应当及时通知对方，以减轻可能给对方造成的损失，并应当在合理期限内提供证明。</w:t>
      </w:r>
      <w:r/>
    </w:p>
    <w:p>
      <w:pPr>
        <w:ind w:firstLine="566"/>
        <w:spacing w:line="360" w:lineRule="auto"/>
        <w:rPr>
          <w:rFonts w:asciiTheme="minorEastAsia" w:hAnsiTheme="minorEastAsia"/>
          <w:sz w:val="24"/>
        </w:rPr>
      </w:pPr>
      <w:r>
        <w:rPr>
          <w:rFonts w:hint="eastAsia" w:asciiTheme="minorEastAsia" w:hAnsiTheme="minorEastAsia"/>
          <w:sz w:val="24"/>
        </w:rPr>
        <w:t xml:space="preserve">3.3若甲方有特殊情况需临时要求供货，乙方须迅速制定相应的应急预案执行，并在甲方规定的合理时间内能送货至甲方指定地点。</w:t>
      </w:r>
      <w:r/>
    </w:p>
    <w:p>
      <w:pPr>
        <w:ind w:firstLine="569"/>
        <w:spacing w:line="360" w:lineRule="auto"/>
        <w:rPr>
          <w:rFonts w:asciiTheme="minorEastAsia" w:hAnsiTheme="minorEastAsia"/>
          <w:b/>
          <w:sz w:val="24"/>
        </w:rPr>
      </w:pPr>
      <w:r>
        <w:rPr>
          <w:rFonts w:hint="eastAsia" w:asciiTheme="minorEastAsia" w:hAnsiTheme="minorEastAsia"/>
          <w:b/>
          <w:sz w:val="24"/>
        </w:rPr>
        <w:t xml:space="preserve">四、付款方式</w:t>
      </w:r>
      <w:r/>
    </w:p>
    <w:p>
      <w:pPr>
        <w:ind w:firstLine="566"/>
        <w:spacing w:line="360" w:lineRule="auto"/>
        <w:rPr>
          <w:rFonts w:asciiTheme="minorEastAsia" w:hAnsiTheme="minorEastAsia"/>
          <w:sz w:val="24"/>
        </w:rPr>
      </w:pPr>
      <w:r>
        <w:rPr>
          <w:rFonts w:hint="eastAsia" w:asciiTheme="minorEastAsia" w:hAnsiTheme="minorEastAsia"/>
          <w:sz w:val="24"/>
        </w:rPr>
        <w:t xml:space="preserve">本项目中标单价金额为</w:t>
      </w:r>
      <w:r>
        <w:rPr>
          <w:rFonts w:hint="eastAsia" w:asciiTheme="minorEastAsia" w:hAnsiTheme="minorEastAsia"/>
          <w:sz w:val="24"/>
          <w:u w:val="single"/>
        </w:rPr>
        <w:t xml:space="preserve">       </w:t>
      </w:r>
      <w:r>
        <w:rPr>
          <w:rFonts w:hint="eastAsia" w:asciiTheme="minorEastAsia" w:hAnsiTheme="minorEastAsia"/>
          <w:sz w:val="24"/>
        </w:rPr>
        <w:t xml:space="preserve">元/份，中标后单价不得变动。</w:t>
      </w:r>
      <w:r/>
    </w:p>
    <w:p>
      <w:pPr>
        <w:ind w:firstLine="566"/>
        <w:spacing w:line="360" w:lineRule="auto"/>
        <w:rPr>
          <w:rFonts w:asciiTheme="minorEastAsia" w:hAnsiTheme="minorEastAsia"/>
          <w:sz w:val="24"/>
        </w:rPr>
      </w:pPr>
      <w:r>
        <w:rPr>
          <w:rFonts w:hint="eastAsia" w:asciiTheme="minorEastAsia" w:hAnsiTheme="minorEastAsia"/>
          <w:sz w:val="24"/>
        </w:rPr>
        <w:t xml:space="preserve">本项目落实预付款制度，预付款比例为30%，合同签订后，采购人在收到发票后10个工作日内将预付款支付到合同约定的供应商账户。在签订合同时，中</w:t>
      </w:r>
      <w:r>
        <w:rPr>
          <w:rFonts w:hint="eastAsia" w:asciiTheme="minorEastAsia" w:hAnsiTheme="minorEastAsia"/>
          <w:sz w:val="24"/>
        </w:rPr>
        <w:t xml:space="preserve">标供应商明确书面表示无需预付款或者主动要求降低预付款比例的，采购人可就预付款比例作相应调整。</w:t>
      </w:r>
      <w:r/>
    </w:p>
    <w:p>
      <w:pPr>
        <w:ind w:firstLine="566"/>
        <w:spacing w:line="360" w:lineRule="auto"/>
        <w:rPr>
          <w:rFonts w:asciiTheme="minorEastAsia" w:hAnsiTheme="minorEastAsia"/>
          <w:sz w:val="24"/>
        </w:rPr>
      </w:pPr>
      <w:r>
        <w:rPr>
          <w:rFonts w:hint="eastAsia" w:asciiTheme="minorEastAsia" w:hAnsiTheme="minorEastAsia"/>
          <w:sz w:val="24"/>
        </w:rPr>
        <w:t xml:space="preserve">1.本合同的价款以人民币分期付款的方式进行结算，由学校按下述约定期限、凭中标单位提供的税票、签字的供餐清单、就餐确认单（班主任核对后学生签字）合同、满意度测评表等为依据核算金额，金额无误后通过支票或转账的方式向中标单位指定账户支付当期费用。</w:t>
      </w:r>
      <w:r/>
    </w:p>
    <w:p>
      <w:pPr>
        <w:ind w:firstLine="566"/>
        <w:spacing w:line="360" w:lineRule="auto"/>
        <w:rPr>
          <w:rFonts w:asciiTheme="minorEastAsia" w:hAnsiTheme="minorEastAsia"/>
          <w:sz w:val="24"/>
        </w:rPr>
      </w:pPr>
      <w:r>
        <w:rPr>
          <w:rFonts w:hint="eastAsia" w:asciiTheme="minorEastAsia" w:hAnsiTheme="minorEastAsia"/>
          <w:sz w:val="24"/>
        </w:rPr>
        <w:t xml:space="preserve">2.采用一个月支付一次（于次月的中旬前支付），即采购人于每月15日前对上个月实际发生的数量进行支付（冲减扣款与预付款）。</w:t>
      </w:r>
      <w:r/>
    </w:p>
    <w:p>
      <w:pPr>
        <w:ind w:firstLine="566"/>
        <w:spacing w:line="360" w:lineRule="auto"/>
        <w:rPr>
          <w:rFonts w:asciiTheme="minorEastAsia" w:hAnsiTheme="minorEastAsia"/>
          <w:sz w:val="24"/>
        </w:rPr>
      </w:pPr>
      <w:r>
        <w:rPr>
          <w:rFonts w:hint="eastAsia" w:asciiTheme="minorEastAsia" w:hAnsiTheme="minorEastAsia"/>
          <w:sz w:val="24"/>
        </w:rPr>
        <w:t xml:space="preserve">3.采购人每月组织学生用餐满意度调查，满意度在80%以上的，当月餐费全额拨付。每降低1个百分点（降低值按四舍五入计），按降低</w:t>
      </w:r>
      <w:r>
        <w:rPr>
          <w:rFonts w:asciiTheme="minorEastAsia" w:hAnsiTheme="minorEastAsia"/>
          <w:sz w:val="24"/>
        </w:rPr>
        <w:t xml:space="preserve">2</w:t>
      </w:r>
      <w:r>
        <w:rPr>
          <w:rFonts w:hint="eastAsia" w:asciiTheme="minorEastAsia" w:hAnsiTheme="minorEastAsia"/>
          <w:sz w:val="24"/>
        </w:rPr>
        <w:t xml:space="preserve">个百分点比例支付当月餐费。</w:t>
      </w:r>
      <w:r/>
    </w:p>
    <w:p>
      <w:pPr>
        <w:ind w:firstLine="566"/>
        <w:spacing w:line="360" w:lineRule="auto"/>
        <w:rPr>
          <w:rFonts w:asciiTheme="minorEastAsia" w:hAnsiTheme="minorEastAsia"/>
          <w:sz w:val="24"/>
        </w:rPr>
      </w:pPr>
      <w:r>
        <w:rPr>
          <w:rFonts w:hint="eastAsia" w:asciiTheme="minorEastAsia" w:hAnsiTheme="minorEastAsia"/>
          <w:sz w:val="24"/>
        </w:rPr>
        <w:t xml:space="preserve">4.甲方不承担其它任何费用，乙方所有从业服务人员的薪金（包括国家或地方政府政策性调整基础工资）、福利、保险（社保）、休假日补贴等所有工资福利待遇及相关其他食材、车辆等采购费用均由乙方支付，与甲方无关。如与本项目有关的乙方人员或乙方的合作方，向甲方或甲方主管部门投诉乙方欠资等不合</w:t>
      </w:r>
      <w:r>
        <w:rPr>
          <w:rFonts w:hint="eastAsia" w:asciiTheme="minorEastAsia" w:hAnsiTheme="minorEastAsia"/>
          <w:sz w:val="24"/>
        </w:rPr>
        <w:t xml:space="preserve">规</w:t>
      </w:r>
      <w:r>
        <w:rPr>
          <w:rFonts w:hint="eastAsia" w:asciiTheme="minorEastAsia" w:hAnsiTheme="minorEastAsia"/>
          <w:sz w:val="24"/>
        </w:rPr>
        <w:t xml:space="preserve">行为，甲方将对乙方予以约谈，直至终止合同，并由乙方承担由此引起的一切法律责任。</w:t>
      </w:r>
      <w:r/>
    </w:p>
    <w:p>
      <w:pPr>
        <w:ind w:firstLine="569"/>
        <w:spacing w:line="360" w:lineRule="auto"/>
        <w:rPr>
          <w:rFonts w:asciiTheme="minorEastAsia" w:hAnsiTheme="minorEastAsia"/>
          <w:b/>
          <w:sz w:val="24"/>
        </w:rPr>
      </w:pPr>
      <w:r>
        <w:rPr>
          <w:rFonts w:hint="eastAsia" w:asciiTheme="minorEastAsia" w:hAnsiTheme="minorEastAsia"/>
          <w:b/>
          <w:sz w:val="24"/>
        </w:rPr>
        <w:t xml:space="preserve">五、其它</w:t>
      </w:r>
      <w:r/>
    </w:p>
    <w:p>
      <w:pPr>
        <w:ind w:firstLine="566"/>
        <w:spacing w:line="360" w:lineRule="auto"/>
        <w:rPr>
          <w:rFonts w:asciiTheme="minorEastAsia" w:hAnsiTheme="minorEastAsia"/>
          <w:sz w:val="24"/>
        </w:rPr>
      </w:pPr>
      <w:r>
        <w:rPr>
          <w:rFonts w:hint="eastAsia" w:asciiTheme="minorEastAsia" w:hAnsiTheme="minorEastAsia"/>
          <w:sz w:val="24"/>
        </w:rPr>
        <w:t xml:space="preserve">1.</w:t>
      </w:r>
      <w:r>
        <w:rPr>
          <w:rFonts w:hint="eastAsia"/>
        </w:rPr>
        <w:t xml:space="preserve"> </w:t>
      </w:r>
      <w:r>
        <w:rPr>
          <w:rFonts w:hint="eastAsia" w:asciiTheme="minorEastAsia" w:hAnsiTheme="minorEastAsia"/>
          <w:sz w:val="24"/>
        </w:rPr>
        <w:t xml:space="preserve">乙方自行协调解决本项目实施过程中发生的各种矛盾，甲方不承担任何费用和责任；乙方已到项目现场踏勘以充分了解项目位置、情况及任何其他影响报价的情况，任何因忽视或误解项目情况而导致的索赔申请不被批准。</w:t>
      </w:r>
      <w:r/>
    </w:p>
    <w:p>
      <w:pPr>
        <w:ind w:firstLine="566"/>
        <w:spacing w:line="360" w:lineRule="auto"/>
        <w:rPr>
          <w:rFonts w:asciiTheme="minorEastAsia" w:hAnsiTheme="minorEastAsia"/>
          <w:sz w:val="24"/>
        </w:rPr>
      </w:pPr>
      <w:r>
        <w:rPr>
          <w:rFonts w:hint="eastAsia" w:asciiTheme="minorEastAsia" w:hAnsiTheme="minorEastAsia"/>
          <w:sz w:val="24"/>
        </w:rPr>
        <w:t xml:space="preserve">2.招标文件和投标文件作为本合同的组成部分。</w:t>
      </w:r>
      <w:r/>
    </w:p>
    <w:p>
      <w:pPr>
        <w:ind w:firstLine="566"/>
        <w:spacing w:line="360" w:lineRule="auto"/>
        <w:rPr>
          <w:rFonts w:asciiTheme="minorEastAsia" w:hAnsiTheme="minorEastAsia"/>
          <w:sz w:val="24"/>
        </w:rPr>
      </w:pPr>
      <w:r>
        <w:rPr>
          <w:rFonts w:hint="eastAsia" w:asciiTheme="minorEastAsia" w:hAnsiTheme="minorEastAsia"/>
          <w:sz w:val="24"/>
        </w:rPr>
        <w:t xml:space="preserve">3.欲对合同条款进行任何改动，均须由甲、乙双方签署书面的合同修改书。</w:t>
      </w:r>
      <w:r/>
    </w:p>
    <w:p>
      <w:pPr>
        <w:ind w:firstLine="569"/>
        <w:spacing w:line="360" w:lineRule="auto"/>
        <w:rPr>
          <w:rFonts w:asciiTheme="minorEastAsia" w:hAnsiTheme="minorEastAsia"/>
          <w:b/>
          <w:sz w:val="24"/>
        </w:rPr>
      </w:pPr>
      <w:r>
        <w:rPr>
          <w:rFonts w:hint="eastAsia" w:asciiTheme="minorEastAsia" w:hAnsiTheme="minorEastAsia"/>
          <w:b/>
          <w:sz w:val="24"/>
        </w:rPr>
        <w:t xml:space="preserve">六、合同转或分包</w:t>
      </w:r>
      <w:r/>
    </w:p>
    <w:p>
      <w:pPr>
        <w:ind w:firstLine="566"/>
        <w:spacing w:line="360" w:lineRule="auto"/>
        <w:rPr>
          <w:rFonts w:asciiTheme="minorEastAsia" w:hAnsiTheme="minorEastAsia"/>
          <w:sz w:val="24"/>
        </w:rPr>
      </w:pPr>
      <w:r>
        <w:rPr>
          <w:rFonts w:hint="eastAsia" w:asciiTheme="minorEastAsia" w:hAnsiTheme="minorEastAsia"/>
          <w:sz w:val="24"/>
        </w:rPr>
        <w:t xml:space="preserve">1.乙方不得将合同标的转包给他人履行。</w:t>
      </w:r>
      <w:r/>
    </w:p>
    <w:p>
      <w:pPr>
        <w:ind w:firstLine="566"/>
        <w:spacing w:line="360" w:lineRule="auto"/>
        <w:rPr>
          <w:rFonts w:asciiTheme="minorEastAsia" w:hAnsiTheme="minorEastAsia"/>
          <w:sz w:val="24"/>
        </w:rPr>
      </w:pPr>
      <w:r>
        <w:rPr>
          <w:rFonts w:hint="eastAsia" w:asciiTheme="minorEastAsia" w:hAnsiTheme="minorEastAsia"/>
          <w:sz w:val="24"/>
        </w:rPr>
        <w:t xml:space="preserve">2.乙方不得将合同标的分包给他人履行。</w:t>
      </w:r>
      <w:r/>
    </w:p>
    <w:p>
      <w:pPr>
        <w:ind w:firstLine="566"/>
        <w:spacing w:line="360" w:lineRule="auto"/>
        <w:rPr>
          <w:rFonts w:asciiTheme="minorEastAsia" w:hAnsiTheme="minorEastAsia"/>
          <w:sz w:val="24"/>
        </w:rPr>
      </w:pPr>
      <w:r>
        <w:rPr>
          <w:rFonts w:hint="eastAsia" w:asciiTheme="minorEastAsia" w:hAnsiTheme="minorEastAsia"/>
          <w:sz w:val="24"/>
        </w:rPr>
        <w:t xml:space="preserve">3.乙方如有转包或未经甲方同意的分包行为，甲方有权终止合同。</w:t>
      </w:r>
      <w:r/>
    </w:p>
    <w:p>
      <w:pPr>
        <w:ind w:firstLine="569"/>
        <w:spacing w:line="360" w:lineRule="auto"/>
        <w:rPr>
          <w:rFonts w:ascii="宋体" w:hAnsi="宋体"/>
          <w:sz w:val="24"/>
        </w:rPr>
      </w:pPr>
      <w:r>
        <w:rPr>
          <w:rFonts w:hint="eastAsia" w:asciiTheme="minorEastAsia" w:hAnsiTheme="minorEastAsia"/>
          <w:b/>
          <w:sz w:val="24"/>
        </w:rPr>
        <w:t xml:space="preserve">七、</w:t>
      </w:r>
      <w:bookmarkStart w:id="188" w:name="_Hlk206336099"/>
      <w:r>
        <w:rPr>
          <w:rFonts w:hint="eastAsia" w:asciiTheme="minorEastAsia" w:hAnsiTheme="minorEastAsia"/>
          <w:b/>
          <w:sz w:val="24"/>
        </w:rPr>
        <w:t xml:space="preserve">履约保证金 </w:t>
      </w:r>
      <w:bookmarkEnd w:id="188"/>
      <w:r/>
      <w:r/>
    </w:p>
    <w:p>
      <w:pPr>
        <w:ind w:firstLine="566"/>
        <w:spacing w:line="360" w:lineRule="auto"/>
        <w:rPr>
          <w:rFonts w:ascii="宋体" w:hAnsi="宋体"/>
          <w:sz w:val="24"/>
        </w:rPr>
      </w:pPr>
      <w:r/>
      <w:bookmarkStart w:id="189" w:name="_Hlk206336082"/>
      <w:r>
        <w:rPr>
          <w:rFonts w:hint="eastAsia" w:ascii="宋体" w:hAnsi="宋体"/>
          <w:sz w:val="24"/>
        </w:rPr>
        <w:t xml:space="preserve">1.</w:t>
      </w:r>
      <w:r>
        <w:rPr>
          <w:rFonts w:hint="eastAsia" w:ascii="宋体" w:hAnsi="宋体"/>
          <w:color w:val="ee0000"/>
          <w:sz w:val="24"/>
        </w:rPr>
        <w:t xml:space="preserve">乙方交纳合同金额的10%的人民币作为本合同的履约保证金。</w:t>
      </w:r>
      <w:r/>
    </w:p>
    <w:p>
      <w:pPr>
        <w:ind w:firstLine="566"/>
        <w:spacing w:line="360" w:lineRule="auto"/>
        <w:rPr>
          <w:rFonts w:ascii="宋体" w:hAnsi="宋体"/>
          <w:sz w:val="24"/>
        </w:rPr>
      </w:pPr>
      <w:r>
        <w:rPr>
          <w:rFonts w:hint="eastAsia" w:ascii="宋体" w:hAnsi="宋体"/>
          <w:sz w:val="24"/>
        </w:rPr>
        <w:t xml:space="preserve">（备注：采购人应当对AA评级及以上政府采购供应商（需提供信用管理部门备案的第三方信用报告）免收履约保证金或降低履约保证金缴纳比例。）</w:t>
      </w:r>
      <w:r/>
    </w:p>
    <w:p>
      <w:pPr>
        <w:ind w:firstLine="566"/>
        <w:spacing w:line="360" w:lineRule="auto"/>
        <w:rPr>
          <w:rFonts w:ascii="宋体" w:hAnsi="宋体"/>
          <w:sz w:val="24"/>
        </w:rPr>
      </w:pPr>
      <w:r>
        <w:rPr>
          <w:rFonts w:hint="eastAsia" w:ascii="宋体" w:hAnsi="宋体"/>
          <w:sz w:val="24"/>
        </w:rPr>
        <w:t xml:space="preserve">2.确需收取履约保证金的，履约保证金的缴纳形式：</w:t>
      </w:r>
      <w:r/>
    </w:p>
    <w:p>
      <w:pPr>
        <w:ind w:firstLine="566"/>
        <w:spacing w:line="360" w:lineRule="auto"/>
        <w:rPr>
          <w:rFonts w:ascii="宋体" w:hAnsi="宋体"/>
          <w:sz w:val="24"/>
        </w:rPr>
      </w:pPr>
      <w:r>
        <w:rPr>
          <w:rFonts w:hint="eastAsia" w:ascii="宋体" w:hAnsi="宋体"/>
          <w:sz w:val="24"/>
        </w:rPr>
        <w:t xml:space="preserve">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6"/>
        <w:spacing w:line="360" w:lineRule="auto"/>
        <w:rPr>
          <w:rFonts w:ascii="宋体" w:hAnsi="宋体"/>
          <w:sz w:val="24"/>
        </w:rPr>
      </w:pPr>
      <w:r>
        <w:rPr>
          <w:rFonts w:hint="eastAsia" w:ascii="宋体" w:hAnsi="宋体"/>
          <w:sz w:val="24"/>
        </w:rPr>
        <w:t xml:space="preserve">2）如以履约保函（保险）形式缴纳履约保证金，乙方可通过政府采购电子履约保函（保险）平台（www.jsdzbh.com）在线申请履约保函（保险）。</w:t>
      </w:r>
      <w:r/>
    </w:p>
    <w:p>
      <w:pPr>
        <w:ind w:firstLine="566"/>
        <w:spacing w:line="360" w:lineRule="auto"/>
        <w:rPr>
          <w:rFonts w:ascii="宋体" w:hAnsi="宋体"/>
          <w:sz w:val="24"/>
        </w:rPr>
      </w:pPr>
      <w:r>
        <w:rPr>
          <w:rFonts w:hint="eastAsia" w:ascii="宋体" w:hAnsi="宋体"/>
          <w:sz w:val="24"/>
        </w:rPr>
        <w:t xml:space="preserve">3）合同履行结束后，甲方应及时退还交纳的履约保证金。</w:t>
      </w:r>
      <w:r/>
    </w:p>
    <w:p>
      <w:pPr>
        <w:ind w:firstLine="566"/>
        <w:spacing w:line="360" w:lineRule="auto"/>
        <w:rPr>
          <w:rFonts w:ascii="宋体" w:hAnsi="宋体"/>
          <w:sz w:val="24"/>
        </w:rPr>
      </w:pPr>
      <w:r>
        <w:rPr>
          <w:rFonts w:hint="eastAsia" w:ascii="宋体" w:hAnsi="宋体"/>
          <w:sz w:val="24"/>
        </w:rPr>
        <w:t xml:space="preserve">4）履约保证金的退还：</w:t>
      </w:r>
      <w:r/>
    </w:p>
    <w:p>
      <w:pPr>
        <w:ind w:firstLine="566"/>
        <w:spacing w:line="360" w:lineRule="auto"/>
        <w:rPr>
          <w:rFonts w:ascii="宋体" w:hAnsi="宋体"/>
          <w:sz w:val="24"/>
        </w:rPr>
      </w:pPr>
      <w:r>
        <w:rPr>
          <w:rFonts w:hint="eastAsia" w:ascii="宋体" w:hAnsi="宋体"/>
          <w:sz w:val="24"/>
        </w:rPr>
        <w:t xml:space="preserve">方式：退还至投标人缴纳履约保证金的账户。如为保函，在到期时自行失效。</w:t>
      </w:r>
      <w:r/>
    </w:p>
    <w:p>
      <w:pPr>
        <w:ind w:firstLine="566"/>
        <w:spacing w:line="360" w:lineRule="auto"/>
        <w:rPr>
          <w:rFonts w:ascii="宋体" w:hAnsi="宋体"/>
          <w:sz w:val="24"/>
        </w:rPr>
      </w:pPr>
      <w:r>
        <w:rPr>
          <w:rFonts w:hint="eastAsia" w:ascii="宋体" w:hAnsi="宋体"/>
          <w:sz w:val="24"/>
        </w:rPr>
        <w:t xml:space="preserve">时间：验收合格且采购人收到发票后30日内。</w:t>
      </w:r>
      <w:r/>
    </w:p>
    <w:p>
      <w:pPr>
        <w:ind w:firstLine="566"/>
        <w:spacing w:line="360" w:lineRule="auto"/>
        <w:rPr>
          <w:rFonts w:ascii="宋体" w:hAnsi="宋体"/>
          <w:sz w:val="24"/>
        </w:rPr>
      </w:pPr>
      <w:r>
        <w:rPr>
          <w:rFonts w:hint="eastAsia" w:ascii="宋体" w:hAnsi="宋体"/>
          <w:sz w:val="24"/>
        </w:rPr>
        <w:t xml:space="preserve">条件：按合同要求全部履约完成并经甲方验收合格，且甲方收到乙方出具的发票。</w:t>
      </w:r>
      <w:r/>
    </w:p>
    <w:p>
      <w:pPr>
        <w:ind w:firstLine="566"/>
        <w:spacing w:line="360" w:lineRule="auto"/>
        <w:rPr>
          <w:rFonts w:ascii="宋体" w:hAnsi="宋体"/>
          <w:sz w:val="24"/>
        </w:rPr>
      </w:pPr>
      <w:r>
        <w:rPr>
          <w:rFonts w:hint="eastAsia" w:ascii="宋体" w:hAnsi="宋体"/>
          <w:sz w:val="24"/>
        </w:rPr>
        <w:t xml:space="preserve">5）不予退还情形：</w:t>
      </w:r>
      <w:r/>
    </w:p>
    <w:p>
      <w:pPr>
        <w:ind w:firstLine="566"/>
        <w:spacing w:line="360" w:lineRule="auto"/>
        <w:rPr>
          <w:rFonts w:ascii="宋体" w:hAnsi="宋体"/>
          <w:sz w:val="24"/>
        </w:rPr>
      </w:pPr>
      <w:r>
        <w:rPr>
          <w:rFonts w:hint="eastAsia" w:ascii="宋体" w:hAnsi="宋体"/>
          <w:sz w:val="24"/>
        </w:rPr>
        <w:t xml:space="preserve">除不可抗力情况外，乙方出现下列情形之一的，其履约保证金，甲方将视情节决定不予退还或部分不予退还。</w:t>
      </w:r>
      <w:r/>
    </w:p>
    <w:p>
      <w:pPr>
        <w:ind w:firstLine="566"/>
        <w:spacing w:line="360" w:lineRule="auto"/>
        <w:rPr>
          <w:rFonts w:ascii="宋体" w:hAnsi="宋体"/>
          <w:sz w:val="24"/>
        </w:rPr>
      </w:pPr>
      <w:r>
        <w:rPr>
          <w:rFonts w:hint="eastAsia" w:ascii="宋体" w:hAnsi="宋体"/>
          <w:sz w:val="24"/>
        </w:rPr>
        <w:t xml:space="preserve">（1）乙方无正当理由拒绝签订合同的，或者在签订合同时向甲方提出附加条件或者更改合同实质性内容要求的；</w:t>
      </w:r>
      <w:r/>
    </w:p>
    <w:p>
      <w:pPr>
        <w:ind w:firstLine="566"/>
        <w:spacing w:line="360" w:lineRule="auto"/>
        <w:rPr>
          <w:rFonts w:ascii="宋体" w:hAnsi="宋体"/>
          <w:sz w:val="24"/>
        </w:rPr>
      </w:pPr>
      <w:r>
        <w:rPr>
          <w:rFonts w:hint="eastAsia" w:ascii="宋体" w:hAnsi="宋体"/>
          <w:sz w:val="24"/>
        </w:rPr>
        <w:t xml:space="preserve">（2）乙方不履行与甲方订立的合同的；</w:t>
      </w:r>
      <w:r/>
    </w:p>
    <w:p>
      <w:pPr>
        <w:ind w:firstLine="566"/>
        <w:spacing w:line="360" w:lineRule="auto"/>
        <w:rPr>
          <w:rFonts w:ascii="宋体" w:hAnsi="宋体"/>
          <w:sz w:val="24"/>
        </w:rPr>
      </w:pPr>
      <w:r>
        <w:rPr>
          <w:rFonts w:hint="eastAsia" w:ascii="宋体" w:hAnsi="宋体"/>
          <w:sz w:val="24"/>
        </w:rPr>
        <w:t xml:space="preserve">（3）乙方所供货物或服务不符合招标文件规定要求的；</w:t>
      </w:r>
      <w:r/>
    </w:p>
    <w:p>
      <w:pPr>
        <w:ind w:firstLine="566"/>
        <w:spacing w:line="360" w:lineRule="auto"/>
        <w:rPr>
          <w:rFonts w:ascii="宋体" w:hAnsi="宋体"/>
          <w:sz w:val="24"/>
        </w:rPr>
      </w:pPr>
      <w:r>
        <w:rPr>
          <w:rFonts w:hint="eastAsia" w:ascii="宋体" w:hAnsi="宋体"/>
          <w:sz w:val="24"/>
        </w:rPr>
        <w:t xml:space="preserve">（4）乙方采取欺骗、弄虚作假方式投标的或与其</w:t>
      </w:r>
      <w:r>
        <w:rPr>
          <w:rFonts w:hint="eastAsia" w:ascii="宋体" w:hAnsi="宋体"/>
          <w:sz w:val="24"/>
        </w:rPr>
        <w:t xml:space="preserve">他供应</w:t>
      </w:r>
      <w:r>
        <w:rPr>
          <w:rFonts w:hint="eastAsia" w:ascii="宋体" w:hAnsi="宋体"/>
          <w:sz w:val="24"/>
        </w:rPr>
        <w:t xml:space="preserve">商串通投标的；</w:t>
      </w:r>
      <w:r/>
    </w:p>
    <w:p>
      <w:pPr>
        <w:ind w:firstLine="566"/>
        <w:spacing w:line="360" w:lineRule="auto"/>
        <w:rPr>
          <w:rFonts w:ascii="宋体" w:hAnsi="宋体"/>
          <w:sz w:val="24"/>
        </w:rPr>
      </w:pPr>
      <w:r>
        <w:rPr>
          <w:rFonts w:hint="eastAsia" w:ascii="宋体" w:hAnsi="宋体"/>
          <w:sz w:val="24"/>
        </w:rPr>
        <w:t xml:space="preserve">（5）乙方将合同内容转包、违法分包的；</w:t>
      </w:r>
      <w:r/>
    </w:p>
    <w:p>
      <w:pPr>
        <w:ind w:firstLine="566"/>
        <w:spacing w:line="360" w:lineRule="auto"/>
        <w:rPr>
          <w:rFonts w:ascii="宋体" w:hAnsi="宋体"/>
          <w:sz w:val="24"/>
        </w:rPr>
      </w:pPr>
      <w:r>
        <w:rPr>
          <w:rFonts w:hint="eastAsia" w:ascii="宋体" w:hAnsi="宋体"/>
          <w:sz w:val="24"/>
        </w:rPr>
        <w:t xml:space="preserve">（6）乙方故意捏造事实或伪造证明材料，进行虚假恶意投诉或反映的。</w:t>
      </w:r>
      <w:r/>
    </w:p>
    <w:p>
      <w:pPr>
        <w:ind w:firstLine="566"/>
        <w:spacing w:line="360" w:lineRule="auto"/>
        <w:rPr>
          <w:rFonts w:asciiTheme="minorEastAsia" w:hAnsiTheme="minorEastAsia"/>
          <w:b/>
          <w:sz w:val="24"/>
        </w:rPr>
      </w:pPr>
      <w:r>
        <w:rPr>
          <w:rFonts w:hint="eastAsia" w:ascii="宋体" w:hAnsi="宋体"/>
          <w:sz w:val="24"/>
        </w:rPr>
        <w:t xml:space="preserve">6.逾期退还的违约责任：甲方逾期无故未退还履约保证金的，按中国人民银行同期贷款基准利率上浮20%后的利率支付超期资金占用费，但因乙方自身原因导致无法及时退还的除外。</w:t>
      </w:r>
      <w:bookmarkEnd w:id="189"/>
      <w:r/>
      <w:r/>
    </w:p>
    <w:p>
      <w:pPr>
        <w:ind w:firstLine="569"/>
        <w:spacing w:line="360" w:lineRule="auto"/>
        <w:rPr>
          <w:rFonts w:asciiTheme="minorEastAsia" w:hAnsiTheme="minorEastAsia"/>
          <w:b/>
          <w:sz w:val="24"/>
        </w:rPr>
      </w:pPr>
      <w:r>
        <w:rPr>
          <w:rFonts w:hint="eastAsia" w:asciiTheme="minorEastAsia" w:hAnsiTheme="minorEastAsia"/>
          <w:b/>
          <w:sz w:val="24"/>
        </w:rPr>
        <w:t xml:space="preserve">八、争议的解决</w:t>
      </w:r>
      <w:r/>
    </w:p>
    <w:p>
      <w:pPr>
        <w:ind w:firstLine="566"/>
        <w:spacing w:line="360" w:lineRule="auto"/>
        <w:rPr>
          <w:rFonts w:asciiTheme="minorEastAsia" w:hAnsiTheme="minorEastAsia"/>
          <w:sz w:val="24"/>
        </w:rPr>
      </w:pPr>
      <w:r>
        <w:rPr>
          <w:rFonts w:hint="eastAsia" w:asciiTheme="minorEastAsia" w:hAnsiTheme="minorEastAsia"/>
          <w:sz w:val="24"/>
        </w:rPr>
        <w:t xml:space="preserve">双方约定，在履行合同过程中产生争议时：</w:t>
      </w:r>
      <w:r/>
    </w:p>
    <w:p>
      <w:pPr>
        <w:ind w:firstLine="566"/>
        <w:spacing w:line="360" w:lineRule="auto"/>
        <w:rPr>
          <w:rFonts w:asciiTheme="minorEastAsia" w:hAnsiTheme="minorEastAsia"/>
          <w:sz w:val="24"/>
        </w:rPr>
      </w:pPr>
      <w:r>
        <w:rPr>
          <w:rFonts w:hint="eastAsia" w:asciiTheme="minorEastAsia" w:hAnsiTheme="minorEastAsia"/>
          <w:sz w:val="24"/>
        </w:rPr>
        <w:t xml:space="preserve">1.请双方在协商基础上进行调解。</w:t>
      </w:r>
      <w:r/>
    </w:p>
    <w:p>
      <w:pPr>
        <w:ind w:firstLine="566"/>
        <w:spacing w:line="360" w:lineRule="auto"/>
        <w:rPr>
          <w:rFonts w:asciiTheme="minorEastAsia" w:hAnsiTheme="minorEastAsia"/>
          <w:sz w:val="24"/>
        </w:rPr>
      </w:pPr>
      <w:r>
        <w:rPr>
          <w:rFonts w:hint="eastAsia" w:asciiTheme="minorEastAsia" w:hAnsiTheme="minorEastAsia"/>
          <w:sz w:val="24"/>
        </w:rPr>
        <w:t xml:space="preserve">2.在协商基础上进行调解无效时，向甲方所在地人民法院提请诉讼。</w:t>
      </w:r>
      <w:r/>
    </w:p>
    <w:p>
      <w:pPr>
        <w:ind w:firstLine="569"/>
        <w:spacing w:line="360" w:lineRule="auto"/>
        <w:rPr>
          <w:rFonts w:asciiTheme="minorEastAsia" w:hAnsiTheme="minorEastAsia"/>
          <w:b/>
          <w:sz w:val="24"/>
        </w:rPr>
      </w:pPr>
      <w:r>
        <w:rPr>
          <w:rFonts w:hint="eastAsia" w:asciiTheme="minorEastAsia" w:hAnsiTheme="minorEastAsia"/>
          <w:b/>
          <w:sz w:val="24"/>
        </w:rPr>
        <w:t xml:space="preserve">九、合同生效及其它</w:t>
      </w:r>
      <w:r/>
    </w:p>
    <w:p>
      <w:pPr>
        <w:ind w:firstLine="566"/>
        <w:spacing w:line="360" w:lineRule="auto"/>
        <w:rPr>
          <w:rFonts w:asciiTheme="minorEastAsia" w:hAnsiTheme="minorEastAsia"/>
          <w:sz w:val="24"/>
        </w:rPr>
      </w:pPr>
      <w:r>
        <w:rPr>
          <w:rFonts w:hint="eastAsia" w:asciiTheme="minorEastAsia" w:hAnsiTheme="minorEastAsia"/>
          <w:sz w:val="24"/>
        </w:rPr>
        <w:t xml:space="preserve">1.合同经甲乙双方法定代表人或其委托代理人签字并加盖公章后生效。</w:t>
      </w:r>
      <w:r/>
    </w:p>
    <w:p>
      <w:pPr>
        <w:ind w:firstLine="566"/>
        <w:spacing w:line="360" w:lineRule="auto"/>
        <w:rPr>
          <w:rFonts w:asciiTheme="minorEastAsia" w:hAnsiTheme="minorEastAsia"/>
          <w:sz w:val="24"/>
        </w:rPr>
      </w:pPr>
      <w:r>
        <w:rPr>
          <w:rFonts w:hint="eastAsia" w:asciiTheme="minorEastAsia" w:hAnsiTheme="minorEastAsia"/>
          <w:sz w:val="24"/>
        </w:rPr>
        <w:t xml:space="preserve">2.本合同之附件均为合同有效组成部分，与本合同具有同等法律效力。</w:t>
      </w:r>
      <w:r/>
    </w:p>
    <w:p>
      <w:pPr>
        <w:ind w:firstLine="566"/>
        <w:spacing w:line="360" w:lineRule="auto"/>
        <w:rPr>
          <w:rFonts w:asciiTheme="minorEastAsia" w:hAnsiTheme="minorEastAsia"/>
          <w:sz w:val="24"/>
        </w:rPr>
      </w:pPr>
      <w:r>
        <w:rPr>
          <w:rFonts w:hint="eastAsia" w:asciiTheme="minorEastAsia" w:hAnsiTheme="minorEastAsia"/>
          <w:sz w:val="24"/>
        </w:rPr>
        <w:t xml:space="preserve">3.本合同一式五份，甲方、乙方各执二份， 采购代理机构一份。</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甲方（盖章）：</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联系地址：</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法定（授权）代表人（签字）：</w:t>
      </w:r>
      <w:r/>
    </w:p>
    <w:p>
      <w:pPr>
        <w:ind w:firstLine="566"/>
        <w:spacing w:after="120" w:line="360" w:lineRule="auto"/>
        <w:rPr>
          <w:rFonts w:cs="宋体" w:asciiTheme="minorEastAsia" w:hAnsiTheme="minorEastAsia"/>
          <w:sz w:val="24"/>
          <w:szCs w:val="22"/>
          <w:lang w:bidi="ar"/>
        </w:rPr>
      </w:pPr>
      <w:r>
        <w:rPr>
          <w:rFonts w:cs="宋体" w:asciiTheme="minorEastAsia" w:hAnsiTheme="minorEastAsia"/>
          <w:sz w:val="24"/>
          <w:szCs w:val="22"/>
          <w:lang w:bidi="ar"/>
        </w:rPr>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乙方（盖章）：</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联系地址：</w:t>
      </w:r>
      <w:r/>
    </w:p>
    <w:p>
      <w:pPr>
        <w:ind w:firstLine="566"/>
        <w:spacing w:after="120" w:line="360" w:lineRule="auto"/>
        <w:rPr>
          <w:rFonts w:cs="宋体" w:asciiTheme="minorEastAsia" w:hAnsiTheme="minorEastAsia"/>
          <w:sz w:val="24"/>
          <w:szCs w:val="22"/>
          <w:lang w:bidi="ar"/>
        </w:rPr>
      </w:pPr>
      <w:r>
        <w:rPr>
          <w:rFonts w:hint="eastAsia" w:cs="宋体" w:asciiTheme="minorEastAsia" w:hAnsiTheme="minorEastAsia"/>
          <w:sz w:val="24"/>
          <w:szCs w:val="22"/>
          <w:lang w:bidi="ar"/>
        </w:rPr>
        <w:t xml:space="preserve">法定（授权）代表人（签字）：</w:t>
      </w:r>
      <w:r/>
    </w:p>
    <w:p>
      <w:pPr>
        <w:ind w:firstLine="566"/>
        <w:spacing w:after="120" w:line="360" w:lineRule="auto"/>
        <w:rPr>
          <w:rFonts w:cs="宋体" w:asciiTheme="minorEastAsia" w:hAnsiTheme="minorEastAsia"/>
          <w:sz w:val="24"/>
          <w:szCs w:val="22"/>
          <w:lang w:bidi="ar"/>
        </w:rPr>
      </w:pPr>
      <w:r>
        <w:rPr>
          <w:rFonts w:cs="宋体" w:asciiTheme="minorEastAsia" w:hAnsiTheme="minorEastAsia"/>
          <w:sz w:val="24"/>
          <w:szCs w:val="22"/>
          <w:lang w:bidi="ar"/>
        </w:rPr>
      </w:r>
      <w:r/>
    </w:p>
    <w:p>
      <w:pPr>
        <w:jc w:val="center"/>
        <w:spacing w:before="120" w:after="120" w:line="0" w:lineRule="atLeast"/>
        <w:rPr>
          <w:rFonts w:cs="宋体" w:asciiTheme="minorEastAsia" w:hAnsiTheme="minorEastAsia"/>
          <w:sz w:val="24"/>
          <w:lang w:bidi="ar"/>
        </w:rPr>
      </w:pPr>
      <w:r>
        <w:rPr>
          <w:rFonts w:hint="eastAsia" w:cs="宋体" w:asciiTheme="minorEastAsia" w:hAnsiTheme="minorEastAsia"/>
          <w:sz w:val="24"/>
          <w:lang w:bidi="ar"/>
        </w:rPr>
        <w:t xml:space="preserve">日  期：2026年  月   日</w:t>
      </w:r>
      <w:r/>
    </w:p>
    <w:p>
      <w:pPr>
        <w:jc w:val="left"/>
        <w:widowControl/>
        <w:rPr>
          <w:rFonts w:cs="宋体" w:asciiTheme="minorEastAsia" w:hAnsiTheme="minorEastAsia"/>
          <w:sz w:val="24"/>
          <w:lang w:bidi="ar"/>
        </w:rPr>
      </w:pPr>
      <w:r>
        <w:rPr>
          <w:rFonts w:cs="宋体" w:asciiTheme="minorEastAsia" w:hAnsiTheme="minorEastAsia"/>
          <w:sz w:val="24"/>
          <w:lang w:bidi="ar"/>
        </w:rPr>
        <w:br w:type="page" w:clear="all"/>
      </w:r>
      <w:r/>
    </w:p>
    <w:p>
      <w:pPr>
        <w:spacing w:line="360" w:lineRule="auto"/>
        <w:rPr>
          <w:rFonts w:cs="宋体"/>
          <w:color w:val="000000"/>
          <w:szCs w:val="21"/>
        </w:rPr>
      </w:pPr>
      <w:r>
        <w:rPr>
          <w:rFonts w:hint="eastAsia" w:cs="宋体"/>
          <w:color w:val="000000"/>
          <w:szCs w:val="21"/>
        </w:rPr>
        <w:t xml:space="preserve">合同附件：《廉政协议》</w:t>
      </w:r>
      <w:r/>
    </w:p>
    <w:p>
      <w:pPr>
        <w:jc w:val="center"/>
        <w:spacing w:line="360" w:lineRule="auto"/>
        <w:tabs>
          <w:tab w:val="left" w:pos="540" w:leader="none"/>
          <w:tab w:val="left" w:pos="720" w:leader="none"/>
        </w:tabs>
        <w:rPr>
          <w:rFonts w:ascii="黑体" w:hAnsi="黑体" w:eastAsia="黑体"/>
          <w:b/>
          <w:bCs/>
          <w:color w:val="000000"/>
          <w:sz w:val="28"/>
          <w:szCs w:val="28"/>
        </w:rPr>
      </w:pPr>
      <w:r>
        <w:rPr>
          <w:rFonts w:hint="eastAsia" w:ascii="黑体" w:hAnsi="黑体" w:eastAsia="黑体" w:cs="方正小标宋简体"/>
          <w:b/>
          <w:bCs/>
          <w:color w:val="000000"/>
          <w:sz w:val="28"/>
          <w:szCs w:val="28"/>
        </w:rPr>
        <w:t xml:space="preserve">采购廉政协议</w:t>
      </w:r>
      <w:r/>
    </w:p>
    <w:p>
      <w:pPr>
        <w:ind w:firstLine="420"/>
        <w:spacing w:line="360" w:lineRule="auto"/>
        <w:tabs>
          <w:tab w:val="left" w:pos="540" w:leader="none"/>
          <w:tab w:val="left" w:pos="720" w:leader="none"/>
        </w:tabs>
        <w:rPr>
          <w:color w:val="000000"/>
          <w:szCs w:val="21"/>
        </w:rPr>
      </w:pPr>
      <w:r>
        <w:rPr>
          <w:rFonts w:hint="eastAsia"/>
          <w:color w:val="000000"/>
          <w:szCs w:val="21"/>
        </w:rPr>
        <w:t xml:space="preserve">为深入贯彻党中央、国务院《关于实行党风廉政建设责任制的规定》和《</w:t>
      </w:r>
      <w:r>
        <w:rPr>
          <w:color w:val="000000"/>
          <w:szCs w:val="21"/>
        </w:rPr>
        <w:t xml:space="preserve">中华人民共和国</w:t>
      </w:r>
      <w:r>
        <w:rPr>
          <w:rFonts w:hint="eastAsia"/>
          <w:color w:val="000000"/>
          <w:szCs w:val="21"/>
        </w:rPr>
        <w:t xml:space="preserve">反不正当竞争法》，同时紧密结合市有关采购廉政建设的规章制度，着力加强采购领域的党风廉政建设，确保甲乙双方在合同履行过程中廉洁自律、诚实守信，防止各种不正当行为的发生，以保证货物及服务采购优质高效、健康有序地进行。经双方协商一致，特订立如下协议：</w:t>
      </w:r>
      <w:r/>
    </w:p>
    <w:p>
      <w:pPr>
        <w:spacing w:line="360" w:lineRule="auto"/>
        <w:tabs>
          <w:tab w:val="left" w:pos="540" w:leader="none"/>
          <w:tab w:val="left" w:pos="720" w:leader="none"/>
        </w:tabs>
        <w:rPr>
          <w:color w:val="000000"/>
          <w:szCs w:val="21"/>
        </w:rPr>
      </w:pPr>
      <w:r>
        <w:rPr>
          <w:rFonts w:hint="eastAsia"/>
          <w:color w:val="000000"/>
          <w:szCs w:val="21"/>
        </w:rPr>
        <w:t xml:space="preserve">采购人</w:t>
      </w:r>
      <w:r>
        <w:rPr>
          <w:rFonts w:hint="eastAsia"/>
          <w:color w:val="000000"/>
          <w:szCs w:val="21"/>
        </w:rPr>
        <w:t xml:space="preserve"> </w:t>
      </w:r>
      <w:r>
        <w:rPr>
          <w:rFonts w:hint="eastAsia"/>
          <w:color w:val="000000"/>
          <w:szCs w:val="21"/>
          <w:u w:val="single"/>
        </w:rPr>
        <w:t xml:space="preserve">                         </w:t>
      </w:r>
      <w:r>
        <w:rPr>
          <w:rFonts w:hint="eastAsia"/>
          <w:b/>
          <w:color w:val="000000"/>
          <w:szCs w:val="21"/>
          <w:u w:val="single"/>
        </w:rPr>
        <w:t xml:space="preserve"> </w:t>
      </w:r>
      <w:r>
        <w:rPr>
          <w:rFonts w:hint="eastAsia"/>
          <w:color w:val="000000"/>
          <w:szCs w:val="21"/>
        </w:rPr>
        <w:t xml:space="preserve">（以下简称甲方）</w:t>
      </w:r>
      <w:r/>
    </w:p>
    <w:p>
      <w:pPr>
        <w:spacing w:line="360" w:lineRule="auto"/>
        <w:tabs>
          <w:tab w:val="left" w:pos="540" w:leader="none"/>
          <w:tab w:val="left" w:pos="720" w:leader="none"/>
        </w:tabs>
        <w:rPr>
          <w:color w:val="000000"/>
          <w:szCs w:val="21"/>
        </w:rPr>
      </w:pPr>
      <w:r>
        <w:rPr>
          <w:rFonts w:hint="eastAsia"/>
          <w:color w:val="000000"/>
          <w:szCs w:val="21"/>
        </w:rPr>
        <w:t xml:space="preserve">供应商</w:t>
      </w:r>
      <w:r>
        <w:rPr>
          <w:rFonts w:hint="eastAsia"/>
          <w:color w:val="000000"/>
          <w:szCs w:val="21"/>
        </w:rPr>
        <w:t xml:space="preserve"> </w:t>
      </w:r>
      <w:r>
        <w:rPr>
          <w:rFonts w:hint="eastAsia"/>
          <w:color w:val="000000"/>
          <w:szCs w:val="21"/>
          <w:u w:val="single"/>
        </w:rPr>
        <w:t xml:space="preserve">                          </w:t>
      </w:r>
      <w:r>
        <w:rPr>
          <w:rFonts w:hint="eastAsia"/>
          <w:color w:val="000000"/>
          <w:szCs w:val="21"/>
        </w:rPr>
        <w:t xml:space="preserve">（以下简称乙方）</w:t>
      </w:r>
      <w:r/>
    </w:p>
    <w:p>
      <w:pPr>
        <w:ind w:firstLine="422"/>
        <w:jc w:val="left"/>
        <w:spacing w:line="360" w:lineRule="auto"/>
        <w:shd w:val="clear" w:color="auto" w:fill="ffffff"/>
        <w:widowControl/>
        <w:tabs>
          <w:tab w:val="left" w:pos="8429" w:leader="none"/>
        </w:tabs>
        <w:rPr>
          <w:rFonts w:cs="宋体"/>
          <w:b/>
          <w:bCs/>
          <w:color w:val="000000"/>
          <w:szCs w:val="21"/>
        </w:rPr>
      </w:pPr>
      <w:r>
        <w:rPr>
          <w:rFonts w:hint="eastAsia" w:cs="宋体"/>
          <w:b/>
          <w:bCs/>
          <w:color w:val="000000"/>
          <w:szCs w:val="21"/>
        </w:rPr>
        <w:t xml:space="preserve">第一条</w:t>
      </w:r>
      <w:r>
        <w:rPr>
          <w:rFonts w:hint="eastAsia" w:cs="宋体"/>
          <w:b/>
          <w:bCs/>
          <w:color w:val="000000"/>
          <w:szCs w:val="21"/>
        </w:rPr>
        <w:t xml:space="preserve"> </w:t>
      </w:r>
      <w:r>
        <w:rPr>
          <w:rFonts w:hint="eastAsia" w:cs="宋体"/>
          <w:b/>
          <w:bCs/>
          <w:color w:val="000000"/>
          <w:szCs w:val="21"/>
        </w:rPr>
        <w:t xml:space="preserve">甲乙双方责任</w:t>
      </w:r>
      <w:r>
        <w:rPr>
          <w:rFonts w:hint="eastAsia" w:cs="宋体"/>
          <w:b/>
          <w:bCs/>
          <w:color w:val="000000"/>
          <w:szCs w:val="21"/>
        </w:rPr>
        <w:tab/>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（一）甲乙双方应严格遵守国家、省、市以及行政主管部门关于市场准入、项目招标投标、货物及服务采购等有关法律、法规，相关政策，以及廉政建设的各项规定。</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（二）</w:t>
      </w:r>
      <w:r>
        <w:rPr>
          <w:rFonts w:hint="eastAsia" w:cs="宋体"/>
          <w:color w:val="000000"/>
          <w:szCs w:val="21"/>
        </w:rPr>
        <w:t xml:space="preserve">自项目</w:t>
      </w:r>
      <w:r>
        <w:rPr>
          <w:rFonts w:hint="eastAsia" w:cs="宋体"/>
          <w:color w:val="000000"/>
          <w:szCs w:val="21"/>
        </w:rPr>
        <w:t xml:space="preserve">招标、签订合同直至项目结束全过程，甲乙双方均应严格履行合同内容及廉政协议的各项规定。</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（三）除法律认定的商业秘密和合同文件另有规定之外，甲乙双方的业务活动应坚持公开、公正、透明的原则，严禁进行损害国家和集体利益、违反采购管理规章制度的不正当交易。</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（四）甲乙双方应加强对本方人员的廉政监督，建立健全廉政制度，严厉查处本方的违法违纪行为。</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（五）甲乙双方有对本方人员开展廉政告知、教育和职业道德教育的义务。</w:t>
      </w:r>
      <w:r/>
    </w:p>
    <w:p>
      <w:pPr>
        <w:ind w:firstLine="420"/>
        <w:jc w:val="left"/>
        <w:spacing w:line="360" w:lineRule="auto"/>
        <w:shd w:val="clear" w:color="auto" w:fill="ffffff"/>
        <w:widowControl/>
        <w:rPr>
          <w:rFonts w:cs="宋体"/>
          <w:color w:val="000000"/>
          <w:szCs w:val="21"/>
        </w:rPr>
      </w:pPr>
      <w:r>
        <w:rPr>
          <w:rFonts w:hint="eastAsia" w:cs="宋体"/>
          <w:color w:val="000000"/>
          <w:szCs w:val="21"/>
        </w:rPr>
        <w:t xml:space="preserve">（六）甲乙双方如发现对方在业务活动中有不廉洁行为，有及时提醒对方并督促其纠正的权利和义务，情节严重的，应向其上级主管部门或纪检监察部门举报。</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第二条</w:t>
      </w:r>
      <w:r>
        <w:rPr>
          <w:rFonts w:hint="eastAsia"/>
          <w:b/>
          <w:bCs/>
          <w:color w:val="000000"/>
          <w:szCs w:val="21"/>
        </w:rPr>
        <w:t xml:space="preserve"> </w:t>
      </w:r>
      <w:r>
        <w:rPr>
          <w:rFonts w:hint="eastAsia"/>
          <w:b/>
          <w:bCs/>
          <w:color w:val="000000"/>
          <w:szCs w:val="21"/>
        </w:rPr>
        <w:t xml:space="preserve">甲方责任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甲方单位及工作人员在合同签订及履行过程中应做到以下几点：</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（一）严禁以任何名义向乙方索要和收受回扣、佣金或其他好处。</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（二）严禁以任何名义在乙方单位及乙方所属单位报销任何应由甲方单位或个人支付的费用。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（三）严禁以任何名义参加可能对公正执行公务有影响的宴请和娱乐、旅游等活动。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（四）严禁以任何名义要求或者接受乙方为其住房装修、婚丧嫁娶、家属子女的工作安排以及出国等提供便利。</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第三条</w:t>
      </w:r>
      <w:r>
        <w:rPr>
          <w:rFonts w:hint="eastAsia"/>
          <w:b/>
          <w:bCs/>
          <w:color w:val="000000"/>
          <w:szCs w:val="21"/>
        </w:rPr>
        <w:t xml:space="preserve"> </w:t>
      </w:r>
      <w:r>
        <w:rPr>
          <w:rFonts w:hint="eastAsia"/>
          <w:b/>
          <w:bCs/>
          <w:color w:val="000000"/>
          <w:szCs w:val="21"/>
        </w:rPr>
        <w:t xml:space="preserve">乙方责任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乙方单位及所属工作人员在合同签订及履行过程中应做到以下几点：</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（一）严禁以任何名义向甲方工作人员行贿或馈赠礼品。</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（二）严禁以任何名义为甲方及其工作人员报销需由甲方或其工作人员支付的费用。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（三）严禁以任何名义邀请甲方工作人员参加可能对公正执行公务有影响的宴请和娱乐、旅游等活动。</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（四）严禁以任何名义为甲方工作人员提供住房装修、婚丧嫁娶、家属子女的工作安排以及出国等提供便利。</w:t>
      </w:r>
      <w:r/>
    </w:p>
    <w:p>
      <w:pPr>
        <w:ind w:firstLine="420"/>
        <w:jc w:val="left"/>
        <w:spacing w:line="360" w:lineRule="auto"/>
        <w:shd w:val="clear" w:color="auto" w:fill="ffffff"/>
        <w:widowControl/>
        <w:rPr>
          <w:rFonts w:cs="宋体"/>
          <w:color w:val="000000"/>
          <w:szCs w:val="21"/>
        </w:rPr>
      </w:pPr>
      <w:r>
        <w:rPr>
          <w:rFonts w:hint="eastAsia"/>
          <w:color w:val="000000"/>
          <w:szCs w:val="21"/>
        </w:rPr>
        <w:t xml:space="preserve">（五）除合同约定外，严禁为甲方单位和个人购置或提供通讯工具、交通工具、家电和高档办公用品等。</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第四条</w:t>
      </w:r>
      <w:r>
        <w:rPr>
          <w:rFonts w:hint="eastAsia"/>
          <w:b/>
          <w:bCs/>
          <w:color w:val="000000"/>
          <w:szCs w:val="21"/>
        </w:rPr>
        <w:t xml:space="preserve"> </w:t>
      </w:r>
      <w:r>
        <w:rPr>
          <w:rFonts w:hint="eastAsia"/>
          <w:b/>
          <w:bCs/>
          <w:color w:val="000000"/>
          <w:szCs w:val="21"/>
        </w:rPr>
        <w:t xml:space="preserve">违约责任</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一）甲方单位及其工作人员有违反本协议第一、二条责任行为的，按照管理权限，依据有关法律法规给予党纪、政纪处分或组织处理；涉嫌犯罪的，移交司法机关追究刑事责任；给乙方造成经济损失的，应予以赔偿。</w:t>
      </w:r>
      <w:r/>
    </w:p>
    <w:p>
      <w:pPr>
        <w:ind w:firstLine="472"/>
        <w:spacing w:line="360" w:lineRule="auto"/>
        <w:tabs>
          <w:tab w:val="left" w:pos="540" w:leader="none"/>
          <w:tab w:val="left" w:pos="720" w:leader="none"/>
        </w:tabs>
        <w:rPr>
          <w:rFonts w:ascii="Calibri" w:hAnsi="Calibri"/>
          <w:color w:val="000000"/>
          <w:szCs w:val="21"/>
        </w:rPr>
      </w:pPr>
      <w:r>
        <w:rPr>
          <w:rFonts w:hint="eastAsia"/>
          <w:color w:val="000000"/>
          <w:szCs w:val="21"/>
        </w:rPr>
        <w:t xml:space="preserve">（二）乙方单位及其工作人员有违反本协议第一、三条责任行为的，按照管理权限，依据有关法律法规给予党纪、政纪处分或组织处理；涉嫌犯罪的，移交司法机关追究刑事责任；给甲方造成经济损失的，应予以赔偿，情节严重的，甲方可以联合行政主管部门取消乙方一至三年内参与本地区采购项目的投标资格。</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第五条</w:t>
      </w:r>
      <w:r>
        <w:rPr>
          <w:rFonts w:hint="eastAsia"/>
          <w:b/>
          <w:bCs/>
          <w:color w:val="000000"/>
          <w:szCs w:val="21"/>
        </w:rPr>
        <w:t xml:space="preserve"> </w:t>
      </w:r>
      <w:r>
        <w:rPr>
          <w:rFonts w:hint="eastAsia"/>
          <w:b/>
          <w:bCs/>
          <w:color w:val="000000"/>
          <w:szCs w:val="21"/>
        </w:rPr>
        <w:t xml:space="preserve">监督管理</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对甲方单位有监督管理职责的党风廉政建设领导小组有权依照本协议约定的内容，对合同履约中的廉洁从业情况实施监督，对采购项目的实施情况进行抽查和飞行检查，将重点采购项目预防教育的落实情况和成效作为检查内容，督促乙方单位严格执行采购相关法律法规和制度规范，筑牢采购防腐堤坝。</w:t>
      </w:r>
      <w:r/>
    </w:p>
    <w:p>
      <w:pPr>
        <w:ind w:firstLine="474"/>
        <w:spacing w:line="360" w:lineRule="auto"/>
        <w:tabs>
          <w:tab w:val="left" w:pos="540" w:leader="none"/>
          <w:tab w:val="left" w:pos="720" w:leader="none"/>
        </w:tabs>
        <w:rPr>
          <w:b/>
          <w:bCs/>
          <w:color w:val="000000"/>
          <w:szCs w:val="21"/>
        </w:rPr>
      </w:pPr>
      <w:r>
        <w:rPr>
          <w:rFonts w:hint="eastAsia"/>
          <w:b/>
          <w:bCs/>
          <w:color w:val="000000"/>
          <w:szCs w:val="21"/>
        </w:rPr>
        <w:t xml:space="preserve">第六条</w:t>
      </w:r>
      <w:r>
        <w:rPr>
          <w:rFonts w:hint="eastAsia"/>
          <w:b/>
          <w:bCs/>
          <w:color w:val="000000"/>
          <w:szCs w:val="21"/>
        </w:rPr>
        <w:t xml:space="preserve"> </w:t>
      </w:r>
      <w:r>
        <w:rPr>
          <w:rFonts w:hint="eastAsia"/>
          <w:b/>
          <w:bCs/>
          <w:color w:val="000000"/>
          <w:szCs w:val="21"/>
        </w:rPr>
        <w:t xml:space="preserve">生效时间</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本协议经甲乙双方签字盖章后生效，有效期为甲乙双方签署合同之日起至合同履约期满为止。</w:t>
      </w:r>
      <w:r/>
    </w:p>
    <w:p>
      <w:pPr>
        <w:ind w:firstLine="472"/>
        <w:spacing w:line="360" w:lineRule="auto"/>
        <w:tabs>
          <w:tab w:val="left" w:pos="540" w:leader="none"/>
          <w:tab w:val="left" w:pos="720" w:leader="none"/>
        </w:tabs>
        <w:rPr>
          <w:color w:val="000000"/>
          <w:szCs w:val="21"/>
        </w:rPr>
      </w:pPr>
      <w:r>
        <w:rPr>
          <w:rFonts w:hint="eastAsia"/>
          <w:color w:val="000000"/>
          <w:szCs w:val="21"/>
        </w:rPr>
        <w:t xml:space="preserve">本协议作为采购合同的附件，与采购合同具有同等的法律效力，经协议双方签署后立即生效。</w:t>
      </w:r>
      <w:r/>
    </w:p>
    <w:p>
      <w:pPr>
        <w:spacing w:line="360" w:lineRule="auto"/>
        <w:rPr>
          <w:rFonts w:ascii="Times New Roman" w:hAnsi="Times New Roman"/>
          <w:color w:val="000000"/>
          <w:lang w:val="zh-CN"/>
        </w:rPr>
      </w:pPr>
      <w:r>
        <w:rPr>
          <w:rFonts w:ascii="Times New Roman" w:hAnsi="Times New Roman"/>
          <w:color w:val="000000"/>
          <w:lang w:val="zh-CN"/>
        </w:rPr>
      </w:r>
      <w:r/>
    </w:p>
    <w:tbl>
      <w:tblPr>
        <w:tblW w:w="499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ook w:val="04A0" w:firstRow="1" w:lastRow="0" w:firstColumn="1" w:lastColumn="0" w:noHBand="0" w:noVBand="1"/>
      </w:tblPr>
      <w:tblGrid>
        <w:gridCol w:w="4156"/>
        <w:gridCol w:w="4148"/>
      </w:tblGrid>
      <w:tr>
        <w:trPr>
          <w:trHeight w:val="435"/>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甲方（盖章）：</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乙方（盖章）：</w:t>
            </w:r>
            <w:r/>
          </w:p>
        </w:tc>
      </w:tr>
      <w:tr>
        <w:trPr>
          <w:trHeight w:val="417"/>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r>
      <w:tr>
        <w:trPr>
          <w:trHeight w:val="460"/>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法定代表人或授权委托人：</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法定代表人或授权委托人：</w:t>
            </w:r>
            <w:r/>
          </w:p>
        </w:tc>
      </w:tr>
      <w:tr>
        <w:trPr>
          <w:trHeight w:val="345"/>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color w:val="000000"/>
                <w:szCs w:val="21"/>
              </w:rPr>
            </w:r>
            <w:r/>
          </w:p>
        </w:tc>
      </w:tr>
      <w:tr>
        <w:trPr>
          <w:trHeight w:val="454"/>
        </w:trPr>
        <w:tc>
          <w:tcPr>
            <w:tcW w:w="2502"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签订日期：</w:t>
            </w:r>
            <w:r/>
          </w:p>
        </w:tc>
        <w:tc>
          <w:tcPr>
            <w:tcW w:w="2497" w:type="dxa"/>
            <w:vAlign w:val="center"/>
            <w:textDirection w:val="lrTb"/>
            <w:noWrap w:val="false"/>
          </w:tcPr>
          <w:p>
            <w:pPr>
              <w:spacing w:line="360" w:lineRule="auto"/>
              <w:tabs>
                <w:tab w:val="left" w:pos="540" w:leader="none"/>
                <w:tab w:val="left" w:pos="720" w:leader="none"/>
                <w:tab w:val="left" w:pos="955" w:leader="none"/>
                <w:tab w:val="left" w:pos="1146" w:leader="none"/>
              </w:tabs>
              <w:rPr>
                <w:color w:val="000000"/>
                <w:szCs w:val="21"/>
              </w:rPr>
            </w:pPr>
            <w:r>
              <w:rPr>
                <w:rFonts w:hint="eastAsia"/>
                <w:color w:val="000000"/>
                <w:szCs w:val="21"/>
              </w:rPr>
              <w:t xml:space="preserve">签订日期：</w:t>
            </w:r>
            <w:r>
              <w:rPr>
                <w:rFonts w:hint="eastAsia"/>
                <w:color w:val="000000"/>
                <w:szCs w:val="21"/>
              </w:rPr>
              <w:t xml:space="preserve"> </w:t>
            </w:r>
            <w:r/>
          </w:p>
        </w:tc>
      </w:tr>
    </w:tbl>
    <w:p>
      <w:pPr>
        <w:spacing w:before="120" w:after="120" w:line="0" w:lineRule="atLeast"/>
        <w:rPr>
          <w:rFonts w:ascii="黑体" w:hAnsi="宋体" w:eastAsia="黑体" w:cs="黑体"/>
          <w:color w:val="000000"/>
          <w:sz w:val="44"/>
          <w:szCs w:val="44"/>
        </w:rPr>
      </w:pPr>
      <w:r>
        <w:rPr>
          <w:rFonts w:ascii="黑体" w:hAnsi="宋体" w:eastAsia="黑体" w:cs="黑体"/>
          <w:color w:val="000000"/>
          <w:sz w:val="44"/>
          <w:szCs w:val="44"/>
        </w:rPr>
      </w:r>
      <w:bookmarkEnd w:id="174"/>
      <w:r/>
    </w:p>
    <w:p>
      <w:pPr>
        <w:pStyle w:val="684"/>
        <w:jc w:val="center"/>
        <w:spacing w:before="120" w:beforeAutospacing="0" w:after="120" w:afterAutospacing="0" w:line="500" w:lineRule="exact"/>
        <w:outlineLvl w:val="0"/>
      </w:pPr>
      <w:r>
        <w:rPr>
          <w:rFonts w:hint="eastAsia" w:ascii="黑体" w:hAnsi="宋体" w:eastAsia="黑体" w:cs="黑体"/>
          <w:color w:val="000000"/>
        </w:rPr>
        <w:br w:type="page" w:clear="all"/>
      </w:r>
      <w:r>
        <w:rPr>
          <w:rFonts w:hint="eastAsia" w:ascii="黑体" w:hAnsi="宋体" w:eastAsia="黑体" w:cs="黑体"/>
          <w:color w:val="000000"/>
          <w:sz w:val="44"/>
          <w:szCs w:val="44"/>
        </w:rPr>
        <w:t xml:space="preserve"> </w:t>
      </w:r>
      <w:bookmarkStart w:id="190" w:name="_Toc236900984"/>
      <w:r>
        <w:rPr>
          <w:rFonts w:hint="eastAsia" w:ascii="黑体" w:hAnsi="宋体" w:eastAsia="黑体" w:cs="黑体"/>
          <w:color w:val="000000"/>
          <w:sz w:val="44"/>
          <w:szCs w:val="44"/>
        </w:rPr>
        <w:t xml:space="preserve">第</w:t>
      </w:r>
      <w:bookmarkEnd w:id="178"/>
      <w:r>
        <w:rPr>
          <w:rFonts w:hint="eastAsia" w:ascii="黑体" w:hAnsi="宋体" w:eastAsia="黑体" w:cs="黑体"/>
          <w:color w:val="000000"/>
          <w:sz w:val="44"/>
          <w:szCs w:val="44"/>
        </w:rPr>
        <w:t xml:space="preserve">四章 采购需求</w:t>
      </w:r>
      <w:bookmarkEnd w:id="179"/>
      <w:r/>
      <w:bookmarkEnd w:id="180"/>
      <w:r/>
      <w:bookmarkEnd w:id="181"/>
      <w:r/>
      <w:bookmarkEnd w:id="182"/>
      <w:r/>
      <w:bookmarkEnd w:id="183"/>
      <w:r/>
      <w:bookmarkEnd w:id="190"/>
      <w:r/>
      <w:r/>
    </w:p>
    <w:p>
      <w:pPr>
        <w:pStyle w:val="684"/>
        <w:ind w:firstLine="480"/>
        <w:jc w:val="both"/>
        <w:spacing w:beforeAutospacing="0" w:afterAutospacing="0" w:line="0" w:lineRule="atLeast"/>
        <w:rPr>
          <w:rFonts w:ascii="宋体" w:hAnsi="宋体" w:eastAsia="宋体" w:cs="宋体"/>
          <w:color w:val="000000"/>
        </w:rPr>
      </w:pPr>
      <w:r/>
      <w:bookmarkStart w:id="191" w:name="_Toc26554093"/>
      <w:r/>
      <w:bookmarkStart w:id="192" w:name="_Toc49090575"/>
      <w:r>
        <w:rPr>
          <w:rFonts w:hint="eastAsia" w:ascii="宋体" w:hAnsi="宋体" w:eastAsia="宋体" w:cs="宋体"/>
          <w:color w:val="000000"/>
        </w:rPr>
        <w:t xml:space="preserve">项目属性:服务类项目。</w:t>
      </w:r>
      <w:bookmarkEnd w:id="191"/>
      <w:r/>
      <w:bookmarkEnd w:id="192"/>
      <w:r/>
      <w:r/>
    </w:p>
    <w:p>
      <w:pPr>
        <w:pStyle w:val="684"/>
        <w:ind w:firstLine="480"/>
        <w:jc w:val="both"/>
        <w:spacing w:beforeAutospacing="0" w:afterAutospacing="0" w:line="0" w:lineRule="atLeast"/>
        <w:rPr>
          <w:b/>
          <w:bCs/>
        </w:rPr>
      </w:pPr>
      <w:r>
        <w:rPr>
          <w:rFonts w:hint="eastAsia" w:ascii="宋体" w:hAnsi="宋体" w:eastAsia="宋体" w:cs="宋体"/>
          <w:color w:val="000000"/>
        </w:rPr>
        <w:t xml:space="preserve"> </w:t>
      </w:r>
      <w:bookmarkStart w:id="193" w:name="_Toc29663"/>
      <w:r>
        <w:rPr>
          <w:b/>
          <w:bCs/>
        </w:rPr>
        <w:t xml:space="preserve">一、项目概况</w:t>
      </w:r>
      <w:bookmarkEnd w:id="193"/>
      <w:r/>
      <w:r/>
    </w:p>
    <w:p>
      <w:pPr>
        <w:ind w:firstLine="566"/>
        <w:spacing w:line="360" w:lineRule="auto"/>
        <w:rPr>
          <w:rFonts w:ascii="宋体" w:hAnsi="宋体"/>
          <w:sz w:val="24"/>
        </w:rPr>
      </w:pPr>
      <w:r>
        <w:rPr>
          <w:rFonts w:hint="eastAsia" w:ascii="宋体" w:hAnsi="宋体"/>
          <w:sz w:val="24"/>
        </w:rPr>
        <w:t xml:space="preserve">根据教育部办公厅印发的《中小学校园食品安全和膳食经费管理工作指引》、《省教育厅等七部门关于加强中小学食堂与校外供餐管理的通知》（</w:t>
      </w:r>
      <w:r>
        <w:rPr>
          <w:rFonts w:hint="eastAsia" w:ascii="宋体" w:hAnsi="宋体"/>
          <w:sz w:val="24"/>
        </w:rPr>
        <w:t xml:space="preserve">苏教发函</w:t>
      </w:r>
      <w:r>
        <w:rPr>
          <w:rFonts w:hint="eastAsia" w:ascii="宋体" w:hAnsi="宋体"/>
          <w:sz w:val="24"/>
        </w:rPr>
        <w:t xml:space="preserve">〔2024〕82号）等相关要求，选定本校的校外供餐单位，并对校外供餐单位进行监督，对发现有违反食品安全法律法规等行为的，应重新选定校外供餐单位，及时启动清退机制。</w:t>
      </w:r>
      <w:r/>
    </w:p>
    <w:p>
      <w:pPr>
        <w:ind w:firstLine="566"/>
        <w:spacing w:line="360" w:lineRule="auto"/>
        <w:rPr>
          <w:rFonts w:ascii="宋体" w:hAnsi="宋体"/>
          <w:sz w:val="24"/>
        </w:rPr>
      </w:pPr>
      <w:r/>
      <w:bookmarkStart w:id="194" w:name="_Toc27510"/>
      <w:r>
        <w:rPr>
          <w:rFonts w:hint="eastAsia" w:ascii="宋体" w:hAnsi="宋体"/>
          <w:sz w:val="24"/>
        </w:rPr>
        <w:t xml:space="preserve">1.用餐人数：以2026-2027学年度实际在校就餐学生人数为准。</w:t>
      </w:r>
      <w:r/>
    </w:p>
    <w:p>
      <w:pPr>
        <w:ind w:firstLine="566"/>
        <w:spacing w:line="360" w:lineRule="auto"/>
        <w:rPr>
          <w:rFonts w:ascii="宋体" w:hAnsi="宋体"/>
          <w:sz w:val="24"/>
        </w:rPr>
      </w:pPr>
      <w:r>
        <w:rPr>
          <w:rFonts w:hint="eastAsia" w:ascii="宋体" w:hAnsi="宋体"/>
          <w:sz w:val="24"/>
        </w:rPr>
        <w:t xml:space="preserve">2.履约时间与履约地点</w:t>
      </w:r>
      <w:r/>
    </w:p>
    <w:p>
      <w:pPr>
        <w:ind w:firstLine="566"/>
        <w:spacing w:line="360" w:lineRule="auto"/>
        <w:rPr>
          <w:rFonts w:ascii="宋体" w:hAnsi="宋体"/>
          <w:sz w:val="24"/>
        </w:rPr>
      </w:pPr>
      <w:r>
        <w:rPr>
          <w:rFonts w:hint="eastAsia" w:ascii="宋体" w:hAnsi="宋体"/>
          <w:sz w:val="24"/>
        </w:rPr>
        <w:t xml:space="preserve">履约时间:</w:t>
      </w:r>
      <w:r>
        <w:rPr>
          <w:rFonts w:hint="eastAsia" w:ascii="宋体" w:hAnsi="宋体"/>
          <w:sz w:val="24"/>
        </w:rPr>
        <w:t xml:space="preserve">一</w:t>
      </w:r>
      <w:r>
        <w:rPr>
          <w:rFonts w:hint="eastAsia" w:ascii="宋体" w:hAnsi="宋体"/>
          <w:sz w:val="24"/>
        </w:rPr>
        <w:t xml:space="preserve">学年</w:t>
      </w:r>
      <w:r/>
    </w:p>
    <w:p>
      <w:pPr>
        <w:ind w:firstLine="566"/>
        <w:spacing w:line="360" w:lineRule="auto"/>
        <w:rPr>
          <w:rFonts w:ascii="宋体" w:hAnsi="宋体"/>
          <w:sz w:val="24"/>
        </w:rPr>
      </w:pPr>
      <w:r>
        <w:rPr>
          <w:rFonts w:hint="eastAsia" w:ascii="宋体" w:hAnsi="宋体"/>
          <w:sz w:val="24"/>
        </w:rPr>
        <w:t xml:space="preserve">履约地点：滨海县第一初级中学、滨海县第二中学、滨海县第三中学、滨海县第一初级中学西湖路分校、滨海县港城实验学校、滨海</w:t>
      </w:r>
      <w:r>
        <w:rPr>
          <w:rFonts w:hint="eastAsia" w:ascii="宋体" w:hAnsi="宋体"/>
          <w:sz w:val="24"/>
        </w:rPr>
        <w:t xml:space="preserve">县坎北</w:t>
      </w:r>
      <w:r>
        <w:rPr>
          <w:rFonts w:hint="eastAsia" w:ascii="宋体" w:hAnsi="宋体"/>
          <w:sz w:val="24"/>
        </w:rPr>
        <w:t xml:space="preserve">初级中学。</w:t>
      </w:r>
      <w:r/>
    </w:p>
    <w:p>
      <w:pPr>
        <w:ind w:firstLine="566"/>
        <w:spacing w:line="360" w:lineRule="auto"/>
        <w:rPr>
          <w:rFonts w:ascii="宋体" w:hAnsi="宋体"/>
          <w:b/>
          <w:bCs/>
          <w:sz w:val="24"/>
        </w:rPr>
      </w:pPr>
      <w:r>
        <w:rPr>
          <w:rFonts w:hint="eastAsia" w:ascii="宋体" w:hAnsi="宋体"/>
          <w:b/>
          <w:bCs/>
          <w:sz w:val="24"/>
        </w:rPr>
        <w:t xml:space="preserve">二、</w:t>
      </w:r>
      <w:r>
        <w:rPr>
          <w:rFonts w:ascii="宋体" w:hAnsi="宋体"/>
          <w:b/>
          <w:bCs/>
          <w:sz w:val="24"/>
        </w:rPr>
        <w:t xml:space="preserve">服务</w:t>
      </w:r>
      <w:bookmarkEnd w:id="194"/>
      <w:r>
        <w:rPr>
          <w:rFonts w:hint="eastAsia" w:ascii="宋体" w:hAnsi="宋体"/>
          <w:b/>
          <w:bCs/>
          <w:sz w:val="24"/>
        </w:rPr>
        <w:t xml:space="preserve">要求</w:t>
      </w:r>
      <w:r/>
    </w:p>
    <w:p>
      <w:pPr>
        <w:ind w:firstLine="569"/>
        <w:spacing w:line="360" w:lineRule="auto"/>
        <w:rPr>
          <w:rFonts w:ascii="宋体" w:hAnsi="宋体"/>
          <w:b/>
          <w:bCs/>
          <w:sz w:val="24"/>
        </w:rPr>
      </w:pPr>
      <w:r/>
      <w:bookmarkStart w:id="195" w:name="_Toc7561"/>
      <w:r>
        <w:rPr>
          <w:rFonts w:hint="eastAsia" w:ascii="宋体" w:hAnsi="宋体"/>
          <w:b/>
          <w:bCs/>
          <w:sz w:val="24"/>
        </w:rPr>
        <w:t xml:space="preserve">2.1餐食原材料的质量标准 </w:t>
      </w:r>
      <w:r/>
    </w:p>
    <w:tbl>
      <w:tblPr>
        <w:tblStyle w:val="69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19"/>
        <w:gridCol w:w="679"/>
        <w:gridCol w:w="7198"/>
      </w:tblGrid>
      <w:tr>
        <w:trPr>
          <w:trHeight w:val="20"/>
        </w:trPr>
        <w:tc>
          <w:tcPr>
            <w:tcW w:w="419" w:type="dxa"/>
            <w:vAlign w:val="center"/>
            <w:textDirection w:val="lrTb"/>
            <w:noWrap w:val="false"/>
          </w:tcPr>
          <w:p>
            <w:pPr>
              <w:jc w:val="center"/>
              <w:spacing w:line="360" w:lineRule="auto"/>
              <w:rPr>
                <w:rFonts w:ascii="宋体" w:hAnsi="宋体" w:cs="宋体"/>
                <w:b/>
                <w:bCs/>
                <w:szCs w:val="21"/>
                <w:lang w:bidi="ar"/>
              </w:rPr>
            </w:pPr>
            <w:r>
              <w:rPr>
                <w:rFonts w:hint="eastAsia" w:ascii="宋体" w:hAnsi="宋体" w:cs="宋体"/>
                <w:b/>
                <w:bCs/>
                <w:szCs w:val="21"/>
                <w:lang w:bidi="ar"/>
              </w:rPr>
              <w:t xml:space="preserve">序号</w:t>
            </w:r>
            <w:r/>
          </w:p>
        </w:tc>
        <w:tc>
          <w:tcPr>
            <w:tcW w:w="679" w:type="dxa"/>
            <w:vAlign w:val="center"/>
            <w:textDirection w:val="lrTb"/>
            <w:noWrap w:val="false"/>
          </w:tcPr>
          <w:p>
            <w:pPr>
              <w:jc w:val="center"/>
              <w:spacing w:line="360" w:lineRule="auto"/>
              <w:rPr>
                <w:rFonts w:ascii="宋体" w:hAnsi="宋体" w:cs="宋体"/>
                <w:b/>
                <w:bCs/>
                <w:szCs w:val="21"/>
                <w:lang w:bidi="ar"/>
              </w:rPr>
            </w:pPr>
            <w:r>
              <w:rPr>
                <w:rFonts w:hint="eastAsia" w:ascii="宋体" w:hAnsi="宋体" w:cs="宋体"/>
                <w:b/>
                <w:bCs/>
                <w:szCs w:val="21"/>
                <w:lang w:bidi="ar"/>
              </w:rPr>
              <w:t xml:space="preserve">物品</w:t>
            </w:r>
            <w:r/>
          </w:p>
          <w:p>
            <w:pPr>
              <w:jc w:val="center"/>
              <w:spacing w:line="360" w:lineRule="auto"/>
              <w:rPr>
                <w:rFonts w:ascii="宋体" w:hAnsi="宋体" w:cs="宋体"/>
                <w:b/>
                <w:bCs/>
                <w:szCs w:val="21"/>
                <w:lang w:bidi="ar"/>
              </w:rPr>
            </w:pPr>
            <w:r>
              <w:rPr>
                <w:rFonts w:hint="eastAsia" w:ascii="宋体" w:hAnsi="宋体" w:cs="宋体"/>
                <w:b/>
                <w:bCs/>
                <w:szCs w:val="21"/>
                <w:lang w:bidi="ar"/>
              </w:rPr>
              <w:t xml:space="preserve">名称</w:t>
            </w:r>
            <w:r/>
          </w:p>
        </w:tc>
        <w:tc>
          <w:tcPr>
            <w:tcW w:w="7198" w:type="dxa"/>
            <w:vAlign w:val="center"/>
            <w:textDirection w:val="lrTb"/>
            <w:noWrap w:val="false"/>
          </w:tcPr>
          <w:p>
            <w:pPr>
              <w:jc w:val="center"/>
              <w:spacing w:line="360" w:lineRule="auto"/>
              <w:rPr>
                <w:rFonts w:ascii="宋体" w:hAnsi="宋体" w:cs="宋体"/>
                <w:b/>
                <w:bCs/>
                <w:szCs w:val="21"/>
                <w:lang w:bidi="ar"/>
              </w:rPr>
            </w:pPr>
            <w:r>
              <w:rPr>
                <w:rFonts w:hint="eastAsia" w:ascii="宋体" w:hAnsi="宋体" w:cs="宋体"/>
                <w:b/>
                <w:bCs/>
                <w:szCs w:val="21"/>
                <w:lang w:bidi="ar"/>
              </w:rPr>
              <w:t xml:space="preserve">质量标准</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1</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大米</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一级大米，必须是当年度新粮，不得提供陈化粮。外包装上标识有生产厂家及生产日期，SC标志等，生产企业必须获得食品质量安全生产许可证，产品符合国标执行标准GB/T1354-2018，</w:t>
            </w:r>
            <w:r>
              <w:rPr>
                <w:rFonts w:hint="eastAsia" w:ascii="宋体" w:hAnsi="宋体" w:cs="宋体"/>
                <w:szCs w:val="21"/>
                <w:lang w:bidi="ar"/>
              </w:rPr>
              <w:t xml:space="preserve">供餐前</w:t>
            </w:r>
            <w:r>
              <w:rPr>
                <w:rFonts w:hint="eastAsia" w:ascii="宋体" w:hAnsi="宋体" w:cs="宋体"/>
                <w:szCs w:val="21"/>
                <w:lang w:bidi="ar"/>
              </w:rPr>
              <w:t xml:space="preserve">提供同批次全检报告(含镉、黄曲霉毒素等指标)、出厂检验合格报告，存档备查。</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2</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蔬菜</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叶菜类：青菜、白菜等，外形正常，叶梗光滑幼嫩，不干瘪凋萎，无过多黄叶，色泽正常。去除根须，不含土，无虫害，大白菜、卷心菜切开心不变黑，无腐烂情形，无明显浸水现象；农药残留不超标。</w:t>
            </w:r>
            <w:r/>
          </w:p>
          <w:p>
            <w:pPr>
              <w:spacing w:line="360" w:lineRule="auto"/>
              <w:rPr>
                <w:rFonts w:ascii="宋体" w:hAnsi="宋体" w:cs="宋体"/>
                <w:szCs w:val="21"/>
                <w:lang w:bidi="ar"/>
              </w:rPr>
            </w:pPr>
            <w:r>
              <w:rPr>
                <w:rFonts w:hint="eastAsia" w:ascii="宋体" w:hAnsi="宋体" w:cs="宋体"/>
                <w:szCs w:val="21"/>
                <w:lang w:bidi="ar"/>
              </w:rPr>
              <w:t xml:space="preserve">根茎类：如萝卜、土豆、莴笋等，无虫咬、发芽、发霉现象，新鲜，形态大小与甲方自</w:t>
            </w:r>
            <w:r>
              <w:rPr>
                <w:rFonts w:hint="eastAsia" w:ascii="宋体" w:hAnsi="宋体" w:cs="宋体"/>
                <w:szCs w:val="21"/>
                <w:lang w:bidi="ar"/>
              </w:rPr>
              <w:t xml:space="preserve">购标准</w:t>
            </w:r>
            <w:r>
              <w:rPr>
                <w:rFonts w:hint="eastAsia" w:ascii="宋体" w:hAnsi="宋体" w:cs="宋体"/>
                <w:szCs w:val="21"/>
                <w:lang w:bidi="ar"/>
              </w:rPr>
              <w:t xml:space="preserve">相当。农药残留不超标。</w:t>
            </w:r>
            <w:r/>
          </w:p>
          <w:p>
            <w:pPr>
              <w:spacing w:line="360" w:lineRule="auto"/>
              <w:rPr>
                <w:rFonts w:ascii="宋体" w:hAnsi="宋体" w:cs="宋体"/>
                <w:szCs w:val="21"/>
                <w:lang w:bidi="ar"/>
              </w:rPr>
            </w:pPr>
            <w:r>
              <w:rPr>
                <w:rFonts w:hint="eastAsia" w:ascii="宋体" w:hAnsi="宋体" w:cs="宋体"/>
                <w:szCs w:val="21"/>
                <w:lang w:bidi="ar"/>
              </w:rPr>
              <w:t xml:space="preserve">花果类：如西兰花、白菜花等，无虫害，成熟度良好，新鲜固有的色泽鲜明，无发霉发黄。农药残留不超标。</w:t>
            </w:r>
            <w:r/>
          </w:p>
          <w:p>
            <w:pPr>
              <w:spacing w:line="360" w:lineRule="auto"/>
              <w:rPr>
                <w:rFonts w:ascii="宋体" w:hAnsi="宋体" w:cs="宋体"/>
                <w:szCs w:val="21"/>
                <w:lang w:bidi="ar"/>
              </w:rPr>
            </w:pPr>
            <w:r>
              <w:rPr>
                <w:rFonts w:hint="eastAsia" w:ascii="宋体" w:hAnsi="宋体" w:cs="宋体"/>
                <w:szCs w:val="21"/>
                <w:lang w:bidi="ar"/>
              </w:rPr>
              <w:t xml:space="preserve">瓜果类：番茄、黄瓜、茄子等，外表光亮无斑点，有新鲜连接的秧，形状正常、大小均匀，无软塌，成熟度适度。无腐烂，无污染，清洁、新鲜，无异味、无病</w:t>
            </w:r>
            <w:r>
              <w:rPr>
                <w:rFonts w:hint="eastAsia" w:ascii="宋体" w:hAnsi="宋体" w:cs="宋体"/>
                <w:szCs w:val="21"/>
                <w:lang w:bidi="ar"/>
              </w:rPr>
              <w:t xml:space="preserve">虫损害。农药残留不超标。</w:t>
            </w:r>
            <w:r/>
          </w:p>
          <w:p>
            <w:pPr>
              <w:spacing w:line="360" w:lineRule="auto"/>
              <w:rPr>
                <w:rFonts w:ascii="宋体" w:hAnsi="宋体" w:cs="宋体"/>
                <w:szCs w:val="21"/>
                <w:lang w:bidi="ar"/>
              </w:rPr>
            </w:pPr>
            <w:r>
              <w:rPr>
                <w:rFonts w:hint="eastAsia" w:ascii="宋体" w:hAnsi="宋体" w:cs="宋体"/>
                <w:szCs w:val="21"/>
                <w:lang w:bidi="ar"/>
              </w:rPr>
              <w:t xml:space="preserve">菇类：香菇、蘑菇等，饱满新鲜、水分适宜，</w:t>
            </w:r>
            <w:r>
              <w:rPr>
                <w:rFonts w:hint="eastAsia" w:ascii="宋体" w:hAnsi="宋体" w:cs="宋体"/>
                <w:szCs w:val="21"/>
                <w:lang w:bidi="ar"/>
              </w:rPr>
              <w:t xml:space="preserve">不</w:t>
            </w:r>
            <w:r>
              <w:rPr>
                <w:rFonts w:hint="eastAsia" w:ascii="宋体" w:hAnsi="宋体" w:cs="宋体"/>
                <w:szCs w:val="21"/>
                <w:lang w:bidi="ar"/>
              </w:rPr>
              <w:t xml:space="preserve">发霉、无软塌、无变色，形状正常、大小均匀。农药残留不超标</w:t>
            </w:r>
            <w:r>
              <w:rPr>
                <w:rFonts w:hint="eastAsia" w:ascii="宋体" w:hAnsi="宋体" w:cs="宋体"/>
                <w:szCs w:val="21"/>
                <w:lang w:bidi="ar"/>
              </w:rPr>
              <w:t xml:space="preserve">，须同时符合GB</w:t>
            </w:r>
            <w:r>
              <w:rPr>
                <w:rFonts w:ascii="宋体" w:hAnsi="宋体" w:cs="宋体"/>
                <w:szCs w:val="21"/>
                <w:lang w:bidi="ar"/>
              </w:rPr>
              <w:t xml:space="preserve"> </w:t>
            </w:r>
            <w:r>
              <w:rPr>
                <w:rFonts w:hint="eastAsia" w:ascii="宋体" w:hAnsi="宋体" w:cs="宋体"/>
                <w:szCs w:val="21"/>
                <w:lang w:bidi="ar"/>
              </w:rPr>
              <w:t xml:space="preserve">2</w:t>
            </w:r>
            <w:r>
              <w:rPr>
                <w:rFonts w:ascii="宋体" w:hAnsi="宋体" w:cs="宋体"/>
                <w:szCs w:val="21"/>
                <w:lang w:bidi="ar"/>
              </w:rPr>
              <w:t xml:space="preserve">763-2021</w:t>
            </w:r>
            <w:r>
              <w:rPr>
                <w:rFonts w:hint="eastAsia" w:ascii="宋体" w:hAnsi="宋体" w:cs="宋体"/>
                <w:szCs w:val="21"/>
                <w:lang w:bidi="ar"/>
              </w:rPr>
              <w:t xml:space="preserve">《食品安全国家标准 食品中农药最大残留限量》和GB</w:t>
            </w:r>
            <w:r>
              <w:rPr>
                <w:rFonts w:ascii="宋体" w:hAnsi="宋体" w:cs="宋体"/>
                <w:szCs w:val="21"/>
                <w:lang w:bidi="ar"/>
              </w:rPr>
              <w:t xml:space="preserve"> </w:t>
            </w:r>
            <w:r>
              <w:rPr>
                <w:rFonts w:hint="eastAsia" w:ascii="宋体" w:hAnsi="宋体" w:cs="宋体"/>
                <w:szCs w:val="21"/>
                <w:lang w:bidi="ar"/>
              </w:rPr>
              <w:t xml:space="preserve">2</w:t>
            </w:r>
            <w:r>
              <w:rPr>
                <w:rFonts w:ascii="宋体" w:hAnsi="宋体" w:cs="宋体"/>
                <w:szCs w:val="21"/>
                <w:lang w:bidi="ar"/>
              </w:rPr>
              <w:t xml:space="preserve">763.1-2022</w:t>
            </w:r>
            <w:r>
              <w:rPr>
                <w:rFonts w:hint="eastAsia" w:ascii="宋体" w:hAnsi="宋体" w:cs="宋体"/>
                <w:szCs w:val="21"/>
                <w:lang w:bidi="ar"/>
              </w:rPr>
              <w:t xml:space="preserve">《食品安全国家标准 食品中2,4-滴丁酸钠盐等112种农药最大残留限量》。</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3</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鲜肉</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1.猪肉：符合GB/Ｔ9959.2-2026</w:t>
            </w:r>
            <w:r>
              <w:rPr>
                <w:rFonts w:hint="eastAsia" w:ascii="宋体" w:hAnsi="宋体" w:cs="宋体"/>
                <w:szCs w:val="21"/>
                <w:lang w:bidi="ar"/>
              </w:rPr>
              <w:t xml:space="preserve">《鲜、冻猪肉及猪副产品 第2部分：分割鲜、冻猪瘦肉》</w:t>
            </w:r>
            <w:r>
              <w:rPr>
                <w:rFonts w:hint="eastAsia" w:ascii="宋体" w:hAnsi="宋体" w:cs="宋体"/>
                <w:szCs w:val="21"/>
                <w:lang w:bidi="ar"/>
              </w:rPr>
              <w:t xml:space="preserve">标准</w:t>
            </w:r>
            <w:r>
              <w:rPr>
                <w:rFonts w:hint="eastAsia" w:ascii="宋体" w:hAnsi="宋体" w:cs="宋体"/>
                <w:szCs w:val="21"/>
                <w:lang w:bidi="ar"/>
              </w:rPr>
              <w:t xml:space="preserve">，</w:t>
            </w:r>
            <w:r>
              <w:rPr>
                <w:rFonts w:hint="eastAsia" w:ascii="宋体" w:hAnsi="宋体" w:cs="宋体"/>
                <w:szCs w:val="21"/>
                <w:lang w:bidi="ar"/>
              </w:rPr>
              <w:t xml:space="preserve">冷鲜猪肉</w:t>
            </w:r>
            <w:r>
              <w:rPr>
                <w:rFonts w:hint="eastAsia" w:ascii="宋体" w:hAnsi="宋体" w:cs="宋体"/>
                <w:szCs w:val="21"/>
                <w:lang w:bidi="ar"/>
              </w:rPr>
              <w:t xml:space="preserve">，所有采购的猪肉必须来源于合法的屠宰企业，严禁供应病猪、死猪、老母猪肉和老公猪肉，严禁注水、</w:t>
            </w:r>
            <w:r>
              <w:rPr>
                <w:rFonts w:hint="eastAsia" w:ascii="宋体" w:hAnsi="宋体" w:cs="宋体"/>
                <w:szCs w:val="21"/>
                <w:lang w:bidi="ar"/>
              </w:rPr>
              <w:t xml:space="preserve">注其他</w:t>
            </w:r>
            <w:r>
              <w:rPr>
                <w:rFonts w:hint="eastAsia" w:ascii="宋体" w:hAnsi="宋体" w:cs="宋体"/>
                <w:szCs w:val="21"/>
                <w:lang w:bidi="ar"/>
              </w:rPr>
              <w:t xml:space="preserve">物质。</w:t>
            </w:r>
            <w:bookmarkStart w:id="196" w:name="OLE_LINK7"/>
            <w:r>
              <w:rPr>
                <w:rFonts w:hint="eastAsia" w:ascii="宋体" w:hAnsi="宋体" w:cs="宋体"/>
                <w:szCs w:val="21"/>
                <w:lang w:bidi="ar"/>
              </w:rPr>
              <w:t xml:space="preserve">同时符合</w:t>
            </w:r>
            <w:r>
              <w:rPr>
                <w:rFonts w:hint="eastAsia" w:ascii="宋体" w:hAnsi="宋体" w:cs="宋体"/>
                <w:szCs w:val="21"/>
                <w:lang w:bidi="ar"/>
              </w:rPr>
              <w:t xml:space="preserve">GB 31650</w:t>
            </w:r>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种兽药最大残留限量》标准</w:t>
            </w:r>
            <w:r>
              <w:rPr>
                <w:rFonts w:hint="eastAsia" w:ascii="宋体" w:hAnsi="宋体" w:cs="宋体"/>
                <w:szCs w:val="21"/>
                <w:lang w:bidi="ar"/>
              </w:rPr>
              <w:t xml:space="preserve">，</w:t>
            </w:r>
            <w:bookmarkEnd w:id="196"/>
            <w:r>
              <w:rPr>
                <w:rFonts w:hint="eastAsia" w:ascii="宋体" w:hAnsi="宋体" w:cs="宋体"/>
                <w:szCs w:val="21"/>
                <w:lang w:bidi="ar"/>
              </w:rPr>
              <w:t xml:space="preserve">保证随时实物抽检、动物检验检疫、肉质品质等合格 。</w:t>
            </w:r>
            <w:r/>
          </w:p>
          <w:p>
            <w:pPr>
              <w:spacing w:line="360" w:lineRule="auto"/>
              <w:rPr>
                <w:rFonts w:ascii="宋体" w:hAnsi="宋体" w:cs="宋体"/>
                <w:szCs w:val="21"/>
                <w:lang w:bidi="ar"/>
              </w:rPr>
            </w:pPr>
            <w:r>
              <w:rPr>
                <w:rFonts w:hint="eastAsia" w:ascii="宋体" w:hAnsi="宋体" w:cs="宋体"/>
                <w:szCs w:val="21"/>
                <w:lang w:bidi="ar"/>
              </w:rPr>
              <w:t xml:space="preserve">2.牛肉：符合GB/Ｔ17238-2022</w:t>
            </w:r>
            <w:r>
              <w:rPr>
                <w:rFonts w:hint="eastAsia" w:ascii="宋体" w:hAnsi="宋体" w:cs="宋体"/>
                <w:szCs w:val="21"/>
                <w:lang w:bidi="ar"/>
              </w:rPr>
              <w:t xml:space="preserve">《鲜、冻分割牛肉》</w:t>
            </w:r>
            <w:r>
              <w:rPr>
                <w:rFonts w:hint="eastAsia" w:ascii="宋体" w:hAnsi="宋体" w:cs="宋体"/>
                <w:szCs w:val="21"/>
                <w:lang w:bidi="ar"/>
              </w:rPr>
              <w:t xml:space="preserve">标准</w:t>
            </w:r>
            <w:r>
              <w:rPr>
                <w:rFonts w:hint="eastAsia" w:ascii="宋体" w:hAnsi="宋体" w:cs="宋体"/>
                <w:szCs w:val="21"/>
                <w:lang w:bidi="ar"/>
              </w:rPr>
              <w:t xml:space="preserve">，生鲜牛肉，去皮，去膜，严禁注水、</w:t>
            </w:r>
            <w:r>
              <w:rPr>
                <w:rFonts w:hint="eastAsia" w:ascii="宋体" w:hAnsi="宋体" w:cs="宋体"/>
                <w:szCs w:val="21"/>
                <w:lang w:bidi="ar"/>
              </w:rPr>
              <w:t xml:space="preserve">注其他</w:t>
            </w:r>
            <w:r>
              <w:rPr>
                <w:rFonts w:hint="eastAsia" w:ascii="宋体" w:hAnsi="宋体" w:cs="宋体"/>
                <w:szCs w:val="21"/>
                <w:lang w:bidi="ar"/>
              </w:rPr>
              <w:t xml:space="preserve">物质。同时符合</w:t>
            </w:r>
            <w:bookmarkStart w:id="197" w:name="OLE_LINK10"/>
            <w:r>
              <w:rPr>
                <w:rFonts w:hint="eastAsia" w:ascii="宋体" w:hAnsi="宋体" w:cs="宋体"/>
                <w:szCs w:val="21"/>
                <w:lang w:bidi="ar"/>
              </w:rPr>
              <w:t xml:space="preserve">GB 31650</w:t>
            </w:r>
            <w:bookmarkEnd w:id="197"/>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w:t>
            </w:r>
            <w:r>
              <w:rPr>
                <w:rFonts w:hint="eastAsia" w:ascii="宋体" w:hAnsi="宋体" w:cs="宋体"/>
                <w:szCs w:val="21"/>
                <w:lang w:bidi="ar"/>
              </w:rPr>
              <w:t xml:space="preserve">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w:t>
            </w:r>
            <w:r>
              <w:rPr>
                <w:rFonts w:hint="eastAsia" w:ascii="宋体" w:hAnsi="宋体" w:cs="宋体"/>
                <w:szCs w:val="21"/>
                <w:lang w:bidi="ar"/>
              </w:rPr>
              <w:t xml:space="preserve">标准</w:t>
            </w:r>
            <w:r>
              <w:rPr>
                <w:rFonts w:hint="eastAsia" w:ascii="宋体" w:hAnsi="宋体" w:cs="宋体"/>
                <w:szCs w:val="21"/>
                <w:lang w:bidi="ar"/>
              </w:rPr>
              <w:t xml:space="preserve">，保证随时实物抽检、动物检验检疫、肉质品质等合格。</w:t>
            </w:r>
            <w:r/>
          </w:p>
          <w:p>
            <w:pPr>
              <w:spacing w:line="360" w:lineRule="auto"/>
              <w:rPr>
                <w:rFonts w:ascii="宋体" w:hAnsi="宋体" w:cs="宋体"/>
                <w:szCs w:val="21"/>
                <w:lang w:bidi="ar"/>
              </w:rPr>
            </w:pPr>
            <w:r>
              <w:rPr>
                <w:rFonts w:hint="eastAsia" w:ascii="宋体" w:hAnsi="宋体" w:cs="宋体"/>
                <w:szCs w:val="21"/>
                <w:lang w:bidi="ar"/>
              </w:rPr>
              <w:t xml:space="preserve">3.鸡/鸭肉：GB 16869-</w:t>
            </w:r>
            <w:r>
              <w:rPr>
                <w:rFonts w:ascii="宋体" w:hAnsi="宋体" w:cs="宋体"/>
                <w:szCs w:val="21"/>
                <w:lang w:bidi="ar"/>
              </w:rPr>
              <w:t xml:space="preserve">2005</w:t>
            </w:r>
            <w:r>
              <w:rPr>
                <w:rFonts w:hint="eastAsia" w:ascii="宋体" w:hAnsi="宋体" w:cs="宋体"/>
                <w:szCs w:val="21"/>
                <w:lang w:bidi="ar"/>
              </w:rPr>
              <w:t xml:space="preserve">《鲜、冻禽产品》和GB</w:t>
            </w:r>
            <w:r>
              <w:rPr>
                <w:rFonts w:ascii="宋体" w:hAnsi="宋体" w:cs="宋体"/>
                <w:szCs w:val="21"/>
                <w:lang w:bidi="ar"/>
              </w:rPr>
              <w:t xml:space="preserve"> 2707-2016</w:t>
            </w:r>
            <w:r>
              <w:rPr>
                <w:rFonts w:hint="eastAsia" w:ascii="宋体" w:hAnsi="宋体" w:cs="宋体"/>
                <w:szCs w:val="21"/>
                <w:lang w:bidi="ar"/>
              </w:rPr>
              <w:t xml:space="preserve">《食品安全国家标准 鲜（冻）畜、禽产品》标准</w:t>
            </w:r>
            <w:r>
              <w:rPr>
                <w:rFonts w:hint="eastAsia" w:ascii="宋体" w:hAnsi="宋体" w:cs="宋体"/>
                <w:szCs w:val="21"/>
                <w:lang w:bidi="ar"/>
              </w:rPr>
              <w:t xml:space="preserve">，严禁病鸡/鸭、死鸡/鸭肉等，严禁注水、</w:t>
            </w:r>
            <w:r>
              <w:rPr>
                <w:rFonts w:hint="eastAsia" w:ascii="宋体" w:hAnsi="宋体" w:cs="宋体"/>
                <w:szCs w:val="21"/>
                <w:lang w:bidi="ar"/>
              </w:rPr>
              <w:t xml:space="preserve">注其他</w:t>
            </w:r>
            <w:r>
              <w:rPr>
                <w:rFonts w:hint="eastAsia" w:ascii="宋体" w:hAnsi="宋体" w:cs="宋体"/>
                <w:szCs w:val="21"/>
                <w:lang w:bidi="ar"/>
              </w:rPr>
              <w:t xml:space="preserve">物质。同时符合</w:t>
            </w:r>
            <w:r>
              <w:rPr>
                <w:rFonts w:hint="eastAsia" w:ascii="宋体" w:hAnsi="宋体" w:cs="宋体"/>
                <w:szCs w:val="21"/>
                <w:lang w:bidi="ar"/>
              </w:rPr>
              <w:t xml:space="preserve">GB 31650</w:t>
            </w:r>
            <w:r>
              <w:rPr>
                <w:rFonts w:ascii="宋体" w:hAnsi="宋体" w:cs="宋体"/>
                <w:szCs w:val="21"/>
                <w:lang w:bidi="ar"/>
              </w:rPr>
              <w:t xml:space="preserve">-2019</w:t>
            </w:r>
            <w:r>
              <w:rPr>
                <w:rFonts w:hint="eastAsia" w:ascii="宋体" w:hAnsi="宋体" w:cs="宋体"/>
                <w:szCs w:val="21"/>
                <w:lang w:bidi="ar"/>
              </w:rPr>
              <w:t xml:space="preserve">《食品安全国家标准 食品中兽药最大残留限量》和GB 31650</w:t>
            </w:r>
            <w:r>
              <w:rPr>
                <w:rFonts w:ascii="宋体" w:hAnsi="宋体" w:cs="宋体"/>
                <w:szCs w:val="21"/>
                <w:lang w:bidi="ar"/>
              </w:rPr>
              <w:t xml:space="preserve">.1-2022</w:t>
            </w:r>
            <w:r>
              <w:rPr>
                <w:rFonts w:hint="eastAsia" w:ascii="宋体" w:hAnsi="宋体" w:cs="宋体"/>
                <w:szCs w:val="21"/>
                <w:lang w:bidi="ar"/>
              </w:rPr>
              <w:t xml:space="preserve">《食品安全国家标准 食品中4</w:t>
            </w:r>
            <w:r>
              <w:rPr>
                <w:rFonts w:ascii="宋体" w:hAnsi="宋体" w:cs="宋体"/>
                <w:szCs w:val="21"/>
                <w:lang w:bidi="ar"/>
              </w:rPr>
              <w:t xml:space="preserve">1</w:t>
            </w:r>
            <w:r>
              <w:rPr>
                <w:rFonts w:hint="eastAsia" w:ascii="宋体" w:hAnsi="宋体" w:cs="宋体"/>
                <w:szCs w:val="21"/>
                <w:lang w:bidi="ar"/>
              </w:rPr>
              <w:t xml:space="preserve">种兽药最大残留限量》标准</w:t>
            </w:r>
            <w:r>
              <w:rPr>
                <w:rFonts w:hint="eastAsia" w:ascii="宋体" w:hAnsi="宋体" w:cs="宋体"/>
                <w:szCs w:val="21"/>
                <w:lang w:bidi="ar"/>
              </w:rPr>
              <w:t xml:space="preserve">，保证随时实物抽检、动物检验检疫、肉质品质等合格。</w:t>
            </w:r>
            <w:r/>
          </w:p>
          <w:p>
            <w:pPr>
              <w:contextualSpacing/>
              <w:ind w:right="-82"/>
              <w:jc w:val="left"/>
              <w:rPr>
                <w:rFonts w:ascii="宋体" w:hAnsi="宋体" w:cs="宋体"/>
                <w:szCs w:val="21"/>
                <w:lang w:bidi="ar"/>
              </w:rPr>
            </w:pPr>
            <w:r>
              <w:rPr>
                <w:rFonts w:hint="eastAsia" w:ascii="宋体" w:hAnsi="宋体" w:cs="宋体"/>
                <w:szCs w:val="21"/>
                <w:lang w:bidi="ar"/>
              </w:rPr>
              <w:t xml:space="preserve">4.鱼肉：鱼虾类冻品质量必须符合GB</w:t>
            </w:r>
            <w:r>
              <w:rPr>
                <w:rFonts w:ascii="宋体" w:hAnsi="宋体" w:cs="宋体"/>
                <w:szCs w:val="21"/>
                <w:lang w:bidi="ar"/>
              </w:rPr>
              <w:t xml:space="preserve"> </w:t>
            </w:r>
            <w:r>
              <w:rPr>
                <w:rFonts w:hint="eastAsia" w:ascii="宋体" w:hAnsi="宋体" w:cs="宋体"/>
                <w:szCs w:val="21"/>
                <w:lang w:bidi="ar"/>
              </w:rPr>
              <w:t xml:space="preserve">2733-2015</w:t>
            </w:r>
            <w:r>
              <w:rPr>
                <w:rFonts w:hint="eastAsia" w:ascii="宋体" w:hAnsi="宋体" w:cs="宋体"/>
                <w:szCs w:val="21"/>
                <w:lang w:bidi="ar"/>
              </w:rPr>
              <w:t xml:space="preserve">《食品安全国家标准 鲜、冻动物性水产品》标准</w:t>
            </w:r>
            <w:r>
              <w:rPr>
                <w:rFonts w:hint="eastAsia" w:ascii="宋体" w:hAnsi="宋体" w:cs="宋体"/>
                <w:szCs w:val="21"/>
                <w:lang w:bidi="ar"/>
              </w:rPr>
              <w:t xml:space="preserve">。</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4</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鸡蛋</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蛋及蛋制品质量必须符合GB2749-2015</w:t>
            </w:r>
            <w:r>
              <w:rPr>
                <w:rFonts w:hint="eastAsia" w:ascii="宋体" w:hAnsi="宋体" w:cs="宋体"/>
                <w:szCs w:val="21"/>
                <w:lang w:bidi="ar"/>
              </w:rPr>
              <w:t xml:space="preserve">《食品安全国家标准 蛋及蛋制品》标准</w:t>
            </w:r>
            <w:r>
              <w:rPr>
                <w:rFonts w:hint="eastAsia" w:ascii="宋体" w:hAnsi="宋体" w:cs="宋体"/>
                <w:szCs w:val="21"/>
                <w:lang w:bidi="ar"/>
              </w:rPr>
              <w:t xml:space="preserve">。</w:t>
            </w:r>
            <w:r/>
          </w:p>
          <w:p>
            <w:pPr>
              <w:spacing w:line="360" w:lineRule="auto"/>
              <w:rPr>
                <w:rFonts w:ascii="宋体" w:hAnsi="宋体" w:cs="宋体"/>
                <w:szCs w:val="21"/>
                <w:lang w:bidi="ar"/>
              </w:rPr>
            </w:pPr>
            <w:r>
              <w:rPr>
                <w:rFonts w:hint="eastAsia" w:ascii="宋体" w:hAnsi="宋体" w:cs="宋体"/>
                <w:szCs w:val="21"/>
                <w:lang w:bidi="ar"/>
              </w:rPr>
              <w:t xml:space="preserve">外观标准：蛋壳要求清洁、无破损、无裂纹、无污染，蛋壳表面光滑，颜色均匀；形状要求</w:t>
            </w:r>
            <w:r>
              <w:rPr>
                <w:rFonts w:hint="eastAsia" w:ascii="宋体" w:hAnsi="宋体" w:cs="宋体"/>
                <w:szCs w:val="21"/>
                <w:lang w:bidi="ar"/>
              </w:rPr>
              <w:t xml:space="preserve">呈标准</w:t>
            </w:r>
            <w:r>
              <w:rPr>
                <w:rFonts w:hint="eastAsia" w:ascii="宋体" w:hAnsi="宋体" w:cs="宋体"/>
                <w:szCs w:val="21"/>
                <w:lang w:bidi="ar"/>
              </w:rPr>
              <w:t xml:space="preserve">椭圆形。内部质量标准：蛋黄颜色鲜亮，质地均匀，无斑点、无异味；蛋白质地透明，无杂质，无异味。蛋品中不得检出沙门氏菌、金黄色葡萄球菌等致病菌；蛋品中的细菌总数、大肠菌群等微生物指标应符合《食品安全国家标准食品中41种兽药最大残留限量》要求。</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5</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 豆制</w:t>
            </w:r>
            <w:r>
              <w:rPr>
                <w:rFonts w:hint="eastAsia" w:ascii="宋体" w:hAnsi="宋体" w:cs="宋体"/>
                <w:szCs w:val="21"/>
                <w:lang w:bidi="ar"/>
              </w:rPr>
              <w:t xml:space="preserve">品</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按GB</w:t>
            </w:r>
            <w:r>
              <w:rPr>
                <w:rFonts w:ascii="宋体" w:hAnsi="宋体" w:cs="宋体"/>
                <w:szCs w:val="21"/>
                <w:lang w:bidi="ar"/>
              </w:rPr>
              <w:t xml:space="preserve"> </w:t>
            </w:r>
            <w:r>
              <w:rPr>
                <w:rFonts w:hint="eastAsia" w:ascii="宋体" w:hAnsi="宋体" w:cs="宋体"/>
                <w:szCs w:val="21"/>
                <w:lang w:bidi="ar"/>
              </w:rPr>
              <w:t xml:space="preserve">2712-2014</w:t>
            </w:r>
            <w:r>
              <w:rPr>
                <w:rFonts w:hint="eastAsia" w:ascii="宋体" w:hAnsi="宋体" w:cs="宋体"/>
                <w:szCs w:val="21"/>
                <w:lang w:bidi="ar"/>
              </w:rPr>
              <w:t xml:space="preserve">《食品安全国家标准 豆制品》</w:t>
            </w:r>
            <w:r>
              <w:rPr>
                <w:rFonts w:hint="eastAsia" w:ascii="宋体" w:hAnsi="宋体" w:cs="宋体"/>
                <w:szCs w:val="21"/>
                <w:lang w:bidi="ar"/>
              </w:rPr>
              <w:t xml:space="preserve">执行，食品中污染物限量按GB</w:t>
            </w:r>
            <w:r>
              <w:rPr>
                <w:rFonts w:ascii="宋体" w:hAnsi="宋体" w:cs="宋体"/>
                <w:szCs w:val="21"/>
                <w:lang w:bidi="ar"/>
              </w:rPr>
              <w:t xml:space="preserve"> </w:t>
            </w:r>
            <w:r>
              <w:rPr>
                <w:rFonts w:hint="eastAsia" w:ascii="宋体" w:hAnsi="宋体" w:cs="宋体"/>
                <w:szCs w:val="21"/>
                <w:lang w:bidi="ar"/>
              </w:rPr>
              <w:t xml:space="preserve">2762-20</w:t>
            </w:r>
            <w:r>
              <w:rPr>
                <w:rFonts w:ascii="宋体" w:hAnsi="宋体" w:cs="宋体"/>
                <w:szCs w:val="21"/>
                <w:lang w:bidi="ar"/>
              </w:rPr>
              <w:t xml:space="preserve">25</w:t>
            </w:r>
            <w:r>
              <w:rPr>
                <w:rFonts w:hint="eastAsia" w:ascii="宋体" w:hAnsi="宋体" w:cs="宋体"/>
                <w:szCs w:val="21"/>
                <w:lang w:bidi="ar"/>
              </w:rPr>
              <w:t xml:space="preserve">《食品安全国家标准 食品中污染物限量》</w:t>
            </w:r>
            <w:r>
              <w:rPr>
                <w:rFonts w:hint="eastAsia" w:ascii="宋体" w:hAnsi="宋体" w:cs="宋体"/>
                <w:szCs w:val="21"/>
                <w:lang w:bidi="ar"/>
              </w:rPr>
              <w:t xml:space="preserve">执行。</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6</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调味品</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调味品中食品添加剂品种、使用范围和使用量应符合GB</w:t>
            </w:r>
            <w:r>
              <w:rPr>
                <w:rFonts w:ascii="宋体" w:hAnsi="宋体" w:cs="宋体"/>
                <w:szCs w:val="21"/>
                <w:lang w:bidi="ar"/>
              </w:rPr>
              <w:t xml:space="preserve"> </w:t>
            </w:r>
            <w:r>
              <w:rPr>
                <w:rFonts w:hint="eastAsia" w:ascii="宋体" w:hAnsi="宋体" w:cs="宋体"/>
                <w:szCs w:val="21"/>
                <w:lang w:bidi="ar"/>
              </w:rPr>
              <w:t xml:space="preserve">2760-2024</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食品添加剂使用标准》，调味品中各类污染物（如铅、镉、汞、砷等）的限量要求符合GB</w:t>
            </w:r>
            <w:r>
              <w:rPr>
                <w:rFonts w:ascii="宋体" w:hAnsi="宋体" w:cs="宋体"/>
                <w:szCs w:val="21"/>
                <w:lang w:bidi="ar"/>
              </w:rPr>
              <w:t xml:space="preserve"> </w:t>
            </w:r>
            <w:r>
              <w:rPr>
                <w:rFonts w:hint="eastAsia" w:ascii="宋体" w:hAnsi="宋体" w:cs="宋体"/>
                <w:szCs w:val="21"/>
                <w:lang w:bidi="ar"/>
              </w:rPr>
              <w:t xml:space="preserve">2762-2</w:t>
            </w:r>
            <w:r>
              <w:rPr>
                <w:rFonts w:ascii="宋体" w:hAnsi="宋体" w:cs="宋体"/>
                <w:szCs w:val="21"/>
                <w:lang w:bidi="ar"/>
              </w:rPr>
              <w:t xml:space="preserve">025</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食品中污染物限量》，调味品中致病菌的限量须符合GB</w:t>
            </w:r>
            <w:r>
              <w:rPr>
                <w:rFonts w:ascii="宋体" w:hAnsi="宋体" w:cs="宋体"/>
                <w:szCs w:val="21"/>
                <w:lang w:bidi="ar"/>
              </w:rPr>
              <w:t xml:space="preserve"> </w:t>
            </w:r>
            <w:r>
              <w:rPr>
                <w:rFonts w:hint="eastAsia" w:ascii="宋体" w:hAnsi="宋体" w:cs="宋体"/>
                <w:szCs w:val="21"/>
                <w:lang w:bidi="ar"/>
              </w:rPr>
              <w:t xml:space="preserve">29921-2013</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食品中致病菌限量》。酱油需要符合GB</w:t>
            </w:r>
            <w:r>
              <w:rPr>
                <w:rFonts w:ascii="宋体" w:hAnsi="宋体" w:cs="宋体"/>
                <w:szCs w:val="21"/>
                <w:lang w:bidi="ar"/>
              </w:rPr>
              <w:t xml:space="preserve"> </w:t>
            </w:r>
            <w:r>
              <w:rPr>
                <w:rFonts w:hint="eastAsia" w:ascii="宋体" w:hAnsi="宋体" w:cs="宋体"/>
                <w:szCs w:val="21"/>
                <w:lang w:bidi="ar"/>
              </w:rPr>
              <w:t xml:space="preserve">2717-2018</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酱油》，食醋需要符合GB</w:t>
            </w:r>
            <w:r>
              <w:rPr>
                <w:rFonts w:ascii="宋体" w:hAnsi="宋体" w:cs="宋体"/>
                <w:szCs w:val="21"/>
                <w:lang w:bidi="ar"/>
              </w:rPr>
              <w:t xml:space="preserve"> </w:t>
            </w:r>
            <w:r>
              <w:rPr>
                <w:rFonts w:hint="eastAsia" w:ascii="宋体" w:hAnsi="宋体" w:cs="宋体"/>
                <w:szCs w:val="21"/>
                <w:lang w:bidi="ar"/>
              </w:rPr>
              <w:t xml:space="preserve">2719-2018</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食醋》，食用</w:t>
            </w:r>
            <w:r>
              <w:rPr>
                <w:rFonts w:hint="eastAsia" w:ascii="宋体" w:hAnsi="宋体" w:cs="宋体"/>
                <w:szCs w:val="21"/>
                <w:lang w:bidi="ar"/>
              </w:rPr>
              <w:t xml:space="preserve">盐需要</w:t>
            </w:r>
            <w:r>
              <w:rPr>
                <w:rFonts w:hint="eastAsia" w:ascii="宋体" w:hAnsi="宋体" w:cs="宋体"/>
                <w:szCs w:val="21"/>
                <w:lang w:bidi="ar"/>
              </w:rPr>
              <w:t xml:space="preserve">符合GB</w:t>
            </w:r>
            <w:r>
              <w:rPr>
                <w:rFonts w:ascii="宋体" w:hAnsi="宋体" w:cs="宋体"/>
                <w:szCs w:val="21"/>
                <w:lang w:bidi="ar"/>
              </w:rPr>
              <w:t xml:space="preserve"> </w:t>
            </w:r>
            <w:r>
              <w:rPr>
                <w:rFonts w:hint="eastAsia" w:ascii="宋体" w:hAnsi="宋体" w:cs="宋体"/>
                <w:szCs w:val="21"/>
                <w:lang w:bidi="ar"/>
              </w:rPr>
              <w:t xml:space="preserve">2721-2015</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食用盐》，味精需要符合GB2720-2015</w:t>
            </w:r>
            <w:r>
              <w:rPr>
                <w:rFonts w:hint="eastAsia" w:ascii="宋体" w:hAnsi="宋体" w:cs="宋体"/>
                <w:szCs w:val="21"/>
                <w:lang w:bidi="ar"/>
              </w:rPr>
              <w:t xml:space="preserve">《</w:t>
            </w:r>
            <w:r>
              <w:rPr>
                <w:rFonts w:hint="eastAsia" w:ascii="宋体" w:hAnsi="宋体" w:cs="宋体"/>
                <w:szCs w:val="21"/>
                <w:lang w:bidi="ar"/>
              </w:rPr>
              <w:t xml:space="preserve">食品安全国家标准</w:t>
            </w:r>
            <w:r>
              <w:rPr>
                <w:rFonts w:hint="eastAsia" w:ascii="宋体" w:hAnsi="宋体" w:cs="宋体"/>
                <w:szCs w:val="21"/>
                <w:lang w:bidi="ar"/>
              </w:rPr>
              <w:t xml:space="preserve"> </w:t>
            </w:r>
            <w:r>
              <w:rPr>
                <w:rFonts w:hint="eastAsia" w:ascii="宋体" w:hAnsi="宋体" w:cs="宋体"/>
                <w:szCs w:val="21"/>
                <w:lang w:bidi="ar"/>
              </w:rPr>
              <w:t xml:space="preserve">味精》。调味品标签上应标</w:t>
            </w:r>
            <w:r>
              <w:rPr>
                <w:rFonts w:hint="eastAsia" w:ascii="宋体" w:hAnsi="宋体" w:cs="宋体"/>
                <w:szCs w:val="21"/>
                <w:lang w:bidi="ar"/>
              </w:rPr>
              <w:t xml:space="preserve">注产品</w:t>
            </w:r>
            <w:r>
              <w:rPr>
                <w:rFonts w:hint="eastAsia" w:ascii="宋体" w:hAnsi="宋体" w:cs="宋体"/>
                <w:szCs w:val="21"/>
                <w:lang w:bidi="ar"/>
              </w:rPr>
              <w:t xml:space="preserve">名称、配料表、生产日期、保质期、储存条件、生产许可证编号、执行标准号、营养成分表等信息。</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7</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食用油</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采用</w:t>
            </w:r>
            <w:r>
              <w:rPr>
                <w:rFonts w:hint="eastAsia" w:ascii="宋体" w:hAnsi="宋体" w:cs="宋体"/>
                <w:szCs w:val="21"/>
                <w:lang w:bidi="ar"/>
              </w:rPr>
              <w:t xml:space="preserve">非转基因</w:t>
            </w:r>
            <w:r>
              <w:rPr>
                <w:rFonts w:hint="eastAsia" w:ascii="宋体" w:hAnsi="宋体" w:cs="宋体"/>
                <w:szCs w:val="21"/>
                <w:lang w:bidi="ar"/>
              </w:rPr>
              <w:t xml:space="preserve">原料，质量符合</w:t>
            </w:r>
            <w:r>
              <w:rPr>
                <w:rFonts w:hint="eastAsia" w:ascii="宋体" w:hAnsi="宋体" w:cs="宋体"/>
                <w:szCs w:val="21"/>
                <w:lang w:bidi="ar"/>
              </w:rPr>
              <w:t xml:space="preserve">GB</w:t>
            </w:r>
            <w:r>
              <w:rPr>
                <w:rFonts w:ascii="宋体" w:hAnsi="宋体" w:cs="宋体"/>
                <w:szCs w:val="21"/>
                <w:lang w:bidi="ar"/>
              </w:rPr>
              <w:t xml:space="preserve"> </w:t>
            </w:r>
            <w:r>
              <w:rPr>
                <w:rFonts w:hint="eastAsia" w:ascii="宋体" w:hAnsi="宋体" w:cs="宋体"/>
                <w:szCs w:val="21"/>
                <w:lang w:bidi="ar"/>
              </w:rPr>
              <w:t xml:space="preserve">1536-2021</w:t>
            </w:r>
            <w:r>
              <w:rPr>
                <w:rFonts w:hint="eastAsia" w:ascii="宋体" w:hAnsi="宋体" w:cs="宋体"/>
                <w:szCs w:val="21"/>
                <w:lang w:bidi="ar"/>
              </w:rPr>
              <w:t xml:space="preserve">《</w:t>
            </w:r>
            <w:r>
              <w:rPr>
                <w:rFonts w:hint="eastAsia" w:ascii="宋体" w:hAnsi="宋体" w:cs="宋体"/>
                <w:szCs w:val="21"/>
                <w:lang w:bidi="ar"/>
              </w:rPr>
              <w:t xml:space="preserve">菜籽油</w:t>
            </w:r>
            <w:r>
              <w:rPr>
                <w:rFonts w:hint="eastAsia" w:ascii="宋体" w:hAnsi="宋体" w:cs="宋体"/>
                <w:szCs w:val="21"/>
                <w:lang w:bidi="ar"/>
              </w:rPr>
              <w:t xml:space="preserve">》</w:t>
            </w:r>
            <w:r>
              <w:rPr>
                <w:rFonts w:hint="eastAsia" w:ascii="宋体" w:hAnsi="宋体" w:cs="宋体"/>
                <w:szCs w:val="21"/>
                <w:lang w:bidi="ar"/>
              </w:rPr>
              <w:t xml:space="preserve">，卫生指标按GB</w:t>
            </w:r>
            <w:r>
              <w:rPr>
                <w:rFonts w:ascii="宋体" w:hAnsi="宋体" w:cs="宋体"/>
                <w:szCs w:val="21"/>
                <w:lang w:bidi="ar"/>
              </w:rPr>
              <w:t xml:space="preserve"> </w:t>
            </w:r>
            <w:r>
              <w:rPr>
                <w:rFonts w:hint="eastAsia" w:ascii="宋体" w:hAnsi="宋体" w:cs="宋体"/>
                <w:szCs w:val="21"/>
                <w:lang w:bidi="ar"/>
              </w:rPr>
              <w:t xml:space="preserve">2716</w:t>
            </w:r>
            <w:r>
              <w:rPr>
                <w:rFonts w:ascii="宋体" w:hAnsi="宋体" w:cs="宋体"/>
                <w:szCs w:val="21"/>
                <w:lang w:bidi="ar"/>
              </w:rPr>
              <w:t xml:space="preserve">-2018</w:t>
            </w:r>
            <w:r>
              <w:rPr>
                <w:rFonts w:hint="eastAsia" w:ascii="宋体" w:hAnsi="宋体" w:cs="宋体"/>
                <w:szCs w:val="21"/>
                <w:lang w:bidi="ar"/>
              </w:rPr>
              <w:t xml:space="preserve">《</w:t>
            </w:r>
            <w:r>
              <w:rPr>
                <w:rFonts w:hint="eastAsia" w:ascii="宋体" w:hAnsi="宋体" w:cs="宋体"/>
                <w:szCs w:val="21"/>
                <w:lang w:bidi="ar"/>
              </w:rPr>
              <w:t xml:space="preserve">食品安全国家标准 植物油</w:t>
            </w:r>
            <w:r>
              <w:rPr>
                <w:rFonts w:hint="eastAsia" w:ascii="宋体" w:hAnsi="宋体" w:cs="宋体"/>
                <w:szCs w:val="21"/>
                <w:lang w:bidi="ar"/>
              </w:rPr>
              <w:t xml:space="preserve">》,GB</w:t>
            </w:r>
            <w:r>
              <w:rPr>
                <w:rFonts w:ascii="宋体" w:hAnsi="宋体" w:cs="宋体"/>
                <w:szCs w:val="21"/>
                <w:lang w:bidi="ar"/>
              </w:rPr>
              <w:t xml:space="preserve"> </w:t>
            </w:r>
            <w:r>
              <w:rPr>
                <w:rFonts w:hint="eastAsia" w:ascii="宋体" w:hAnsi="宋体" w:cs="宋体"/>
                <w:szCs w:val="21"/>
                <w:lang w:bidi="ar"/>
              </w:rPr>
              <w:t xml:space="preserve">2760</w:t>
            </w:r>
            <w:r>
              <w:rPr>
                <w:rFonts w:ascii="宋体" w:hAnsi="宋体" w:cs="宋体"/>
                <w:szCs w:val="21"/>
                <w:lang w:bidi="ar"/>
              </w:rPr>
              <w:t xml:space="preserve">-2024</w:t>
            </w:r>
            <w:r>
              <w:rPr>
                <w:rFonts w:hint="eastAsia" w:ascii="宋体" w:hAnsi="宋体" w:cs="宋体"/>
                <w:szCs w:val="21"/>
                <w:lang w:bidi="ar"/>
              </w:rPr>
              <w:t xml:space="preserve">《</w:t>
            </w:r>
            <w:r>
              <w:rPr>
                <w:rFonts w:hint="eastAsia" w:ascii="宋体" w:hAnsi="宋体" w:cs="宋体"/>
                <w:szCs w:val="21"/>
                <w:lang w:bidi="ar"/>
              </w:rPr>
              <w:t xml:space="preserve">食品安全国家标准 </w:t>
            </w:r>
            <w:r>
              <w:rPr>
                <w:rFonts w:hint="eastAsia" w:ascii="宋体" w:hAnsi="宋体" w:cs="宋体"/>
                <w:szCs w:val="21"/>
                <w:lang w:bidi="ar"/>
              </w:rPr>
              <w:t xml:space="preserve">食品添加剂使用标准》和国家有关规定执行，质量等级均为一级。色泽透明清亮，透明度清晰，具有良好的流动性。包装符合国家的有关规定和要求，包装上应标明产品名称、配料表、生产日期、保质期、质量等级、净含量、生产许可证编号、执行标准号、储存条件、营养成分表、生产厂家信息、食用方法及警示语等。</w:t>
            </w:r>
            <w:r/>
          </w:p>
        </w:tc>
      </w:tr>
      <w:tr>
        <w:trPr>
          <w:trHeight w:val="20"/>
        </w:trPr>
        <w:tc>
          <w:tcPr>
            <w:tcW w:w="41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8</w:t>
            </w:r>
            <w:r/>
          </w:p>
        </w:tc>
        <w:tc>
          <w:tcPr>
            <w:tcW w:w="679"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饭盒</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color w:val="000000" w:themeColor="text1"/>
                <w:szCs w:val="21"/>
              </w:rPr>
              <w:t xml:space="preserve">饭盒PP食品级材质，具有法定检测资质单位出具的合格检测报告，</w:t>
            </w:r>
            <w:r>
              <w:rPr>
                <w:rFonts w:hint="eastAsia" w:ascii="宋体" w:hAnsi="宋体" w:cs="宋体"/>
                <w:szCs w:val="21"/>
              </w:rPr>
              <w:t xml:space="preserve">供餐前提供检测报告原件供采购人审核。</w:t>
            </w:r>
            <w:r/>
          </w:p>
        </w:tc>
      </w:tr>
      <w:tr>
        <w:trPr>
          <w:trHeight w:val="20"/>
        </w:trPr>
        <w:tc>
          <w:tcPr>
            <w:gridSpan w:val="2"/>
            <w:tcW w:w="1098" w:type="dxa"/>
            <w:vAlign w:val="center"/>
            <w:textDirection w:val="lrTb"/>
            <w:noWrap w:val="false"/>
          </w:tcPr>
          <w:p>
            <w:pPr>
              <w:jc w:val="center"/>
              <w:spacing w:line="360" w:lineRule="auto"/>
              <w:rPr>
                <w:rFonts w:ascii="宋体" w:hAnsi="宋体" w:cs="宋体"/>
                <w:szCs w:val="21"/>
                <w:lang w:bidi="ar"/>
              </w:rPr>
            </w:pPr>
            <w:r>
              <w:rPr>
                <w:rFonts w:hint="eastAsia" w:ascii="宋体" w:hAnsi="宋体" w:cs="宋体"/>
                <w:szCs w:val="21"/>
                <w:lang w:bidi="ar"/>
              </w:rPr>
              <w:t xml:space="preserve">备注 </w:t>
            </w:r>
            <w:r/>
          </w:p>
        </w:tc>
        <w:tc>
          <w:tcPr>
            <w:tcW w:w="7198" w:type="dxa"/>
            <w:textDirection w:val="lrTb"/>
            <w:noWrap w:val="false"/>
          </w:tcPr>
          <w:p>
            <w:pPr>
              <w:spacing w:line="360" w:lineRule="auto"/>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食材包括</w:t>
            </w:r>
            <w:r>
              <w:rPr>
                <w:rFonts w:hint="eastAsia" w:ascii="宋体" w:hAnsi="宋体" w:cs="宋体"/>
                <w:szCs w:val="21"/>
                <w:lang w:bidi="ar"/>
              </w:rPr>
              <w:t xml:space="preserve">但不限于上述产品，所有未列产品均须符合相应国家标准，无国家标准的必须符合相关行业标准，如有国家最新标准按最新标准执行。</w:t>
            </w:r>
            <w:r/>
          </w:p>
          <w:p>
            <w:pPr>
              <w:spacing w:line="360" w:lineRule="auto"/>
              <w:rPr>
                <w:rFonts w:ascii="宋体" w:hAnsi="宋体" w:cs="宋体"/>
                <w:szCs w:val="21"/>
                <w:lang w:bidi="ar"/>
              </w:rPr>
            </w:pPr>
            <w:r/>
            <w:bookmarkStart w:id="198" w:name="_Hlk206313263"/>
            <w:r>
              <w:rPr>
                <w:rFonts w:hint="eastAsia" w:ascii="宋体" w:hAnsi="宋体" w:cs="宋体"/>
                <w:szCs w:val="21"/>
                <w:lang w:bidi="ar"/>
              </w:rPr>
              <w:t xml:space="preserve">2.配餐企业应当建立食品原料采购索证索票、进货查验和台</w:t>
            </w:r>
            <w:r>
              <w:rPr>
                <w:rFonts w:hint="eastAsia" w:ascii="宋体" w:hAnsi="宋体" w:cs="宋体"/>
                <w:szCs w:val="21"/>
                <w:lang w:bidi="ar"/>
              </w:rPr>
              <w:t xml:space="preserve">账记录</w:t>
            </w:r>
            <w:r>
              <w:rPr>
                <w:rFonts w:hint="eastAsia" w:ascii="宋体" w:hAnsi="宋体" w:cs="宋体"/>
                <w:szCs w:val="21"/>
                <w:lang w:bidi="ar"/>
              </w:rPr>
              <w:t xml:space="preserve">制度、每餐都必须留样，</w:t>
            </w:r>
            <w:r>
              <w:rPr>
                <w:rFonts w:hint="eastAsia" w:ascii="宋体" w:hAnsi="宋体" w:cs="宋体"/>
                <w:szCs w:val="21"/>
                <w:lang w:bidi="ar"/>
              </w:rPr>
              <w:t xml:space="preserve">实现食材溯源</w:t>
            </w:r>
            <w:r>
              <w:rPr>
                <w:rFonts w:hint="eastAsia" w:ascii="宋体" w:hAnsi="宋体" w:cs="宋体"/>
                <w:szCs w:val="21"/>
                <w:lang w:bidi="ar"/>
              </w:rPr>
              <w:t xml:space="preserve">。</w:t>
            </w:r>
            <w:bookmarkEnd w:id="198"/>
            <w:r/>
            <w:r/>
          </w:p>
          <w:p>
            <w:pPr>
              <w:spacing w:line="360" w:lineRule="auto"/>
              <w:rPr>
                <w:rFonts w:ascii="宋体" w:hAnsi="宋体" w:cs="宋体"/>
                <w:szCs w:val="21"/>
                <w:lang w:bidi="ar"/>
              </w:rPr>
            </w:pPr>
            <w:r>
              <w:rPr>
                <w:rFonts w:hint="eastAsia" w:ascii="宋体" w:hAnsi="宋体" w:cs="宋体"/>
                <w:szCs w:val="21"/>
                <w:lang w:bidi="ar"/>
              </w:rPr>
              <w:t xml:space="preserve">3.学校应当建立校外供餐单位评价和退出机制，对落实食品安全主体责任不到位、多次发生食品安全事故的校外供餐单位，要及时终止合同(或协议)，报告属地市场监管、教育等部门。</w:t>
            </w:r>
            <w:bookmarkEnd w:id="195"/>
            <w:r/>
          </w:p>
        </w:tc>
      </w:tr>
    </w:tbl>
    <w:p>
      <w:pPr>
        <w:ind w:firstLine="566"/>
        <w:spacing w:line="360" w:lineRule="auto"/>
        <w:rPr>
          <w:rFonts w:ascii="宋体" w:hAnsi="宋体"/>
          <w:sz w:val="24"/>
        </w:rPr>
      </w:pPr>
      <w:r>
        <w:rPr>
          <w:rFonts w:ascii="宋体" w:hAnsi="宋体"/>
          <w:sz w:val="24"/>
        </w:rPr>
      </w:r>
      <w:r/>
    </w:p>
    <w:p>
      <w:pPr>
        <w:ind w:firstLine="569"/>
        <w:spacing w:line="360" w:lineRule="auto"/>
        <w:rPr>
          <w:rFonts w:ascii="宋体" w:hAnsi="宋体"/>
          <w:b/>
          <w:bCs/>
          <w:sz w:val="24"/>
        </w:rPr>
      </w:pPr>
      <w:r>
        <w:rPr>
          <w:rFonts w:hint="eastAsia" w:ascii="宋体" w:hAnsi="宋体"/>
          <w:b/>
          <w:bCs/>
          <w:sz w:val="24"/>
        </w:rPr>
        <w:t xml:space="preserve">2.2 </w:t>
      </w:r>
      <w:r>
        <w:rPr>
          <w:rFonts w:ascii="宋体" w:hAnsi="宋体"/>
          <w:b/>
          <w:bCs/>
          <w:sz w:val="24"/>
        </w:rPr>
        <w:t xml:space="preserve">配餐标准</w:t>
      </w:r>
      <w:r>
        <w:rPr>
          <w:rFonts w:hint="eastAsia" w:ascii="宋体" w:hAnsi="宋体"/>
          <w:b/>
          <w:bCs/>
          <w:sz w:val="24"/>
        </w:rPr>
        <w:t xml:space="preserve"> </w:t>
      </w:r>
      <w:r/>
    </w:p>
    <w:p>
      <w:pPr>
        <w:ind w:firstLine="566"/>
        <w:spacing w:line="360" w:lineRule="auto"/>
        <w:rPr>
          <w:rFonts w:ascii="宋体" w:hAnsi="宋体"/>
          <w:b/>
          <w:bCs/>
          <w:color w:val="ee0000"/>
          <w:sz w:val="24"/>
        </w:rPr>
      </w:pPr>
      <w:r>
        <w:rPr>
          <w:rFonts w:hint="eastAsia" w:ascii="宋体" w:hAnsi="宋体"/>
          <w:sz w:val="24"/>
        </w:rPr>
        <w:t xml:space="preserve">所有食材采购</w:t>
      </w:r>
      <w:r>
        <w:rPr>
          <w:rFonts w:hint="eastAsia" w:ascii="宋体" w:hAnsi="宋体"/>
          <w:sz w:val="24"/>
        </w:rPr>
        <w:t xml:space="preserve">数量、价格、品牌均须对采购人公开，按规定持有或提供授权委托书、合格证、检验检测报告等，并随时根据学校或教育、市场监管部门通知</w:t>
      </w:r>
      <w:r>
        <w:rPr>
          <w:rFonts w:hint="eastAsia" w:ascii="宋体" w:hAnsi="宋体"/>
          <w:sz w:val="24"/>
        </w:rPr>
        <w:t xml:space="preserve">接受学校、学生家长及社会各界督查、检查、抽查。在保证质量、份量、品牌（所属行业中上游影响力）基础上，采购人对</w:t>
      </w:r>
      <w:r>
        <w:rPr>
          <w:rFonts w:hint="eastAsia" w:ascii="宋体" w:hAnsi="宋体"/>
          <w:sz w:val="24"/>
        </w:rPr>
        <w:t xml:space="preserve">食材价格</w:t>
      </w:r>
      <w:r>
        <w:rPr>
          <w:rFonts w:hint="eastAsia" w:ascii="宋体" w:hAnsi="宋体"/>
          <w:sz w:val="24"/>
        </w:rPr>
        <w:t xml:space="preserve">的认定</w:t>
      </w:r>
      <w:r>
        <w:rPr>
          <w:rFonts w:hint="eastAsia" w:ascii="宋体" w:hAnsi="宋体"/>
          <w:sz w:val="24"/>
        </w:rPr>
        <w:t xml:space="preserve">以发改委</w:t>
      </w:r>
      <w:r>
        <w:rPr>
          <w:rFonts w:hint="eastAsia" w:ascii="宋体" w:hAnsi="宋体"/>
          <w:sz w:val="24"/>
        </w:rPr>
        <w:t xml:space="preserve">发布的民生价格或</w:t>
      </w:r>
      <w:r>
        <w:rPr>
          <w:rFonts w:hint="eastAsia" w:ascii="宋体" w:hAnsi="宋体"/>
          <w:sz w:val="24"/>
        </w:rPr>
        <w:t xml:space="preserve">滨海本地</w:t>
      </w:r>
      <w:r>
        <w:rPr>
          <w:rFonts w:hint="eastAsia" w:ascii="宋体" w:hAnsi="宋体"/>
          <w:sz w:val="24"/>
        </w:rPr>
        <w:t xml:space="preserve">市场批发价为基准，支持中标供应商在合理范围内以较低价格采购控减成本。</w:t>
      </w:r>
      <w:r/>
    </w:p>
    <w:p>
      <w:pPr>
        <w:ind w:firstLine="569"/>
        <w:spacing w:line="360" w:lineRule="auto"/>
        <w:rPr>
          <w:rFonts w:ascii="宋体" w:hAnsi="宋体"/>
          <w:color w:val="ee0000"/>
          <w:sz w:val="24"/>
        </w:rPr>
      </w:pPr>
      <w:r/>
      <w:bookmarkStart w:id="199" w:name="_Hlk206325430"/>
      <w:r>
        <w:rPr>
          <w:rFonts w:hint="eastAsia" w:ascii="宋体" w:hAnsi="宋体"/>
          <w:b/>
          <w:bCs/>
          <w:color w:val="ee0000"/>
          <w:sz w:val="24"/>
        </w:rPr>
        <w:t xml:space="preserve">中标供应商须严格执行入口率不低于75%要求</w:t>
      </w:r>
      <w:bookmarkStart w:id="200" w:name="OLE_LINK9"/>
      <w:r>
        <w:rPr>
          <w:rFonts w:hint="eastAsia" w:ascii="宋体" w:hAnsi="宋体"/>
          <w:b/>
          <w:bCs/>
          <w:color w:val="ee0000"/>
          <w:sz w:val="24"/>
        </w:rPr>
        <w:t xml:space="preserve">（入口率只包含入口主食材及调味品费用，不包含餐品加工制作、采购储存、运输配送等费用）</w:t>
      </w:r>
      <w:bookmarkEnd w:id="200"/>
      <w:r>
        <w:rPr>
          <w:rFonts w:hint="eastAsia" w:ascii="宋体" w:hAnsi="宋体"/>
          <w:b/>
          <w:bCs/>
          <w:color w:val="ee0000"/>
          <w:sz w:val="24"/>
        </w:rPr>
        <w:t xml:space="preserve">，且该75%指学校所定餐标的75%，而不是指本次中标价的75%。举例：</w:t>
      </w:r>
      <w:r>
        <w:rPr>
          <w:rFonts w:hint="eastAsia" w:ascii="宋体" w:hAnsi="宋体"/>
          <w:b/>
          <w:bCs/>
          <w:color w:val="ee0000"/>
          <w:sz w:val="24"/>
        </w:rPr>
        <w:t xml:space="preserve">餐标15元</w:t>
      </w:r>
      <w:r>
        <w:rPr>
          <w:rFonts w:hint="eastAsia" w:ascii="宋体" w:hAnsi="宋体"/>
          <w:b/>
          <w:bCs/>
          <w:color w:val="ee0000"/>
          <w:sz w:val="24"/>
        </w:rPr>
        <w:t xml:space="preserve">/餐,供应商中标价14.85元，该75%入口率指15</w:t>
      </w:r>
      <w:r>
        <w:rPr>
          <w:rFonts w:hint="eastAsia" w:ascii="宋体" w:hAnsi="宋体"/>
          <w:b/>
          <w:bCs/>
          <w:color w:val="ee0000"/>
          <w:sz w:val="24"/>
        </w:rPr>
        <w:t xml:space="preserve">元</w:t>
      </w:r>
      <w:r>
        <w:rPr>
          <w:rFonts w:hint="eastAsia" w:ascii="宋体" w:hAnsi="宋体"/>
          <w:b/>
          <w:bCs/>
          <w:color w:val="ee0000"/>
          <w:sz w:val="24"/>
        </w:rPr>
        <w:t xml:space="preserve">×75%，不是14.85元×75%。</w:t>
      </w:r>
      <w:bookmarkEnd w:id="199"/>
      <w:r/>
      <w:r/>
    </w:p>
    <w:p>
      <w:pPr>
        <w:ind w:firstLine="566"/>
        <w:spacing w:line="360" w:lineRule="auto"/>
        <w:rPr>
          <w:rFonts w:ascii="宋体" w:hAnsi="宋体"/>
          <w:sz w:val="24"/>
        </w:rPr>
      </w:pPr>
      <w:r>
        <w:rPr>
          <w:rFonts w:hint="eastAsia" w:ascii="宋体" w:hAnsi="宋体"/>
          <w:sz w:val="24"/>
        </w:rPr>
        <w:t xml:space="preserve">2.2.1菜单设计</w:t>
      </w:r>
      <w:r/>
    </w:p>
    <w:p>
      <w:pPr>
        <w:ind w:firstLine="566"/>
        <w:spacing w:line="360" w:lineRule="auto"/>
        <w:rPr>
          <w:rFonts w:ascii="宋体" w:hAnsi="宋体"/>
          <w:sz w:val="24"/>
        </w:rPr>
      </w:pPr>
      <w:r/>
      <w:bookmarkStart w:id="201" w:name="_Hlk206313387"/>
      <w:r>
        <w:rPr>
          <w:rFonts w:hint="eastAsia" w:ascii="宋体" w:hAnsi="宋体"/>
          <w:sz w:val="24"/>
        </w:rPr>
        <w:t xml:space="preserve">（1）供餐企业应当配备有资质的营养</w:t>
      </w:r>
      <w:r>
        <w:rPr>
          <w:rFonts w:hint="eastAsia" w:ascii="宋体" w:hAnsi="宋体"/>
          <w:sz w:val="24"/>
        </w:rPr>
        <w:t xml:space="preserve">师依据</w:t>
      </w:r>
      <w:r>
        <w:rPr>
          <w:rFonts w:hint="eastAsia" w:ascii="宋体" w:hAnsi="宋体"/>
          <w:sz w:val="24"/>
        </w:rPr>
        <w:t xml:space="preserve">《中国居民膳食指南》及《学生餐营养指南》，设计包含蛋白质、脂肪酸、碳水化合物、维生素、矿物质等营养素的菜单。营养师负责指导制定每</w:t>
      </w:r>
      <w:r>
        <w:rPr>
          <w:rFonts w:hint="eastAsia" w:ascii="宋体" w:hAnsi="宋体"/>
          <w:sz w:val="24"/>
        </w:rPr>
        <w:t xml:space="preserve">周学生</w:t>
      </w:r>
      <w:r>
        <w:rPr>
          <w:rFonts w:hint="eastAsia" w:ascii="宋体" w:hAnsi="宋体"/>
          <w:sz w:val="24"/>
        </w:rPr>
        <w:t xml:space="preserve">食谱，并对热能、蛋白质、脂肪等营养素进行测算评价，或通过抽样检测学生营养素实际含量。</w:t>
      </w:r>
      <w:r/>
    </w:p>
    <w:p>
      <w:pPr>
        <w:ind w:firstLine="566"/>
        <w:spacing w:line="360" w:lineRule="auto"/>
        <w:rPr>
          <w:rFonts w:ascii="宋体" w:hAnsi="宋体"/>
          <w:sz w:val="24"/>
        </w:rPr>
      </w:pPr>
      <w:r>
        <w:rPr>
          <w:rFonts w:hint="eastAsia" w:ascii="宋体" w:hAnsi="宋体"/>
          <w:sz w:val="24"/>
        </w:rPr>
        <w:t xml:space="preserve">（2）膳食品种要全面多样，每周星期三前提供下一周带</w:t>
      </w:r>
      <w:r>
        <w:rPr>
          <w:rFonts w:hint="eastAsia" w:ascii="宋体" w:hAnsi="宋体"/>
          <w:sz w:val="24"/>
        </w:rPr>
        <w:t xml:space="preserve">量带价菜</w:t>
      </w:r>
      <w:r>
        <w:rPr>
          <w:rFonts w:hint="eastAsia" w:ascii="宋体" w:hAnsi="宋体"/>
          <w:sz w:val="24"/>
        </w:rPr>
        <w:t xml:space="preserve">（食）谱，供学校膳食监督家长委员会审定并公示，同时严格按食谱配送餐。膳食管理家长委员会组织学校管理人员、学生家长驻点轮值，全程予以监督。 </w:t>
      </w:r>
      <w:bookmarkEnd w:id="201"/>
      <w:r/>
      <w:r/>
    </w:p>
    <w:p>
      <w:pPr>
        <w:ind w:firstLine="566"/>
        <w:spacing w:line="360" w:lineRule="auto"/>
        <w:rPr>
          <w:rFonts w:ascii="宋体" w:hAnsi="宋体"/>
          <w:sz w:val="24"/>
        </w:rPr>
      </w:pPr>
      <w:r>
        <w:rPr>
          <w:rFonts w:hint="eastAsia" w:ascii="宋体" w:hAnsi="宋体"/>
          <w:sz w:val="24"/>
        </w:rPr>
        <w:t xml:space="preserve">（3）大荤菜（</w:t>
      </w:r>
      <w:r>
        <w:rPr>
          <w:rFonts w:hint="eastAsia" w:ascii="宋体" w:hAnsi="宋体"/>
          <w:sz w:val="24"/>
        </w:rPr>
        <w:t xml:space="preserve">纯荤</w:t>
      </w:r>
      <w:r>
        <w:rPr>
          <w:rFonts w:hint="eastAsia" w:ascii="宋体" w:hAnsi="宋体"/>
          <w:sz w:val="24"/>
        </w:rPr>
        <w:t xml:space="preserve">/净荤菜品）：以畜禽肉、水产、蛋类为核心主料，动物</w:t>
      </w:r>
      <w:r>
        <w:rPr>
          <w:rFonts w:hint="eastAsia" w:ascii="宋体" w:hAnsi="宋体"/>
          <w:sz w:val="24"/>
        </w:rPr>
        <w:t xml:space="preserve">性食材</w:t>
      </w:r>
      <w:r>
        <w:rPr>
          <w:rFonts w:hint="eastAsia" w:ascii="宋体" w:hAnsi="宋体"/>
          <w:sz w:val="24"/>
        </w:rPr>
        <w:t xml:space="preserve">为菜品主体，蔬菜、豆制品、调味料仅作点缀、调味使用，无大量素菜填充，荤食净含量达标，为学生主要动物性蛋白供给菜品。</w:t>
      </w:r>
      <w:r>
        <w:rPr>
          <w:rFonts w:hint="eastAsia" w:ascii="宋体" w:hAnsi="宋体"/>
          <w:sz w:val="24"/>
        </w:rPr>
        <w:t xml:space="preserve">食材占</w:t>
      </w:r>
      <w:r>
        <w:rPr>
          <w:rFonts w:hint="eastAsia" w:ascii="宋体" w:hAnsi="宋体"/>
          <w:sz w:val="24"/>
        </w:rPr>
        <w:t xml:space="preserve">比：畜禽肉、水产、蛋类等荤食</w:t>
      </w:r>
      <w:r>
        <w:rPr>
          <w:rFonts w:hint="eastAsia" w:ascii="宋体" w:hAnsi="宋体"/>
          <w:sz w:val="24"/>
        </w:rPr>
        <w:t xml:space="preserve">食材占</w:t>
      </w:r>
      <w:r>
        <w:rPr>
          <w:rFonts w:hint="eastAsia" w:ascii="宋体" w:hAnsi="宋体"/>
          <w:sz w:val="24"/>
        </w:rPr>
        <w:t xml:space="preserve">比≥90%，辅料不影响菜品主体属性；分量标准（校园带量供餐通用）：猪</w:t>
      </w:r>
      <w:r>
        <w:rPr>
          <w:rFonts w:hint="eastAsia" w:ascii="宋体" w:hAnsi="宋体"/>
          <w:sz w:val="24"/>
        </w:rPr>
        <w:t xml:space="preserve">牛羊肉类单份</w:t>
      </w:r>
      <w:r>
        <w:rPr>
          <w:rFonts w:hint="eastAsia" w:ascii="宋体" w:hAnsi="宋体"/>
          <w:sz w:val="24"/>
        </w:rPr>
        <w:t xml:space="preserve">生食净荤食材≥150g，鸡肉、鸭肉、鱼虾等水产禽肉类</w:t>
      </w:r>
      <w:r>
        <w:rPr>
          <w:rFonts w:hint="eastAsia" w:ascii="宋体" w:hAnsi="宋体"/>
          <w:sz w:val="24"/>
        </w:rPr>
        <w:t xml:space="preserve">单份净荤食</w:t>
      </w:r>
      <w:r>
        <w:rPr>
          <w:rFonts w:hint="eastAsia" w:ascii="宋体" w:hAnsi="宋体"/>
          <w:sz w:val="24"/>
        </w:rPr>
        <w:t xml:space="preserve">材≥120g；菜品特征：以整块、成型荤食为主，无大量配菜稀释主料。</w:t>
      </w:r>
      <w:r/>
    </w:p>
    <w:p>
      <w:pPr>
        <w:ind w:firstLine="566"/>
        <w:spacing w:line="360" w:lineRule="auto"/>
        <w:rPr>
          <w:rFonts w:ascii="宋体" w:hAnsi="宋体"/>
          <w:sz w:val="24"/>
        </w:rPr>
      </w:pPr>
      <w:r>
        <w:rPr>
          <w:rFonts w:hint="eastAsia" w:ascii="宋体" w:hAnsi="宋体"/>
          <w:sz w:val="24"/>
        </w:rPr>
        <w:t xml:space="preserve">小荤菜（</w:t>
      </w:r>
      <w:r>
        <w:rPr>
          <w:rFonts w:hint="eastAsia" w:ascii="宋体" w:hAnsi="宋体"/>
          <w:sz w:val="24"/>
        </w:rPr>
        <w:t xml:space="preserve">串荤</w:t>
      </w:r>
      <w:r>
        <w:rPr>
          <w:rFonts w:hint="eastAsia" w:ascii="宋体" w:hAnsi="宋体"/>
          <w:sz w:val="24"/>
        </w:rPr>
        <w:t xml:space="preserve">/荤素搭配菜品）：</w:t>
      </w:r>
      <w:r>
        <w:rPr>
          <w:rFonts w:hint="eastAsia" w:ascii="宋体" w:hAnsi="宋体"/>
          <w:sz w:val="24"/>
        </w:rPr>
        <w:t xml:space="preserve">荤素混搭菜品</w:t>
      </w:r>
      <w:r>
        <w:rPr>
          <w:rFonts w:hint="eastAsia" w:ascii="宋体" w:hAnsi="宋体"/>
          <w:sz w:val="24"/>
        </w:rPr>
        <w:t xml:space="preserve">，以蔬菜、豆制品等素菜为主体，肉丝、肉片、肉沫、鸡蛋等荤食为辅助配料，主要用于调剂菜品口味、辅助补充微量蛋白，不作为主力荤食供给。</w:t>
      </w:r>
      <w:r>
        <w:rPr>
          <w:rFonts w:hint="eastAsia" w:ascii="宋体" w:hAnsi="宋体"/>
          <w:sz w:val="24"/>
        </w:rPr>
        <w:t xml:space="preserve">食材占</w:t>
      </w:r>
      <w:r>
        <w:rPr>
          <w:rFonts w:hint="eastAsia" w:ascii="宋体" w:hAnsi="宋体"/>
          <w:sz w:val="24"/>
        </w:rPr>
        <w:t xml:space="preserve">比：素菜占比＞50%，荤食</w:t>
      </w:r>
      <w:r>
        <w:rPr>
          <w:rFonts w:hint="eastAsia" w:ascii="宋体" w:hAnsi="宋体"/>
          <w:sz w:val="24"/>
        </w:rPr>
        <w:t xml:space="preserve">食材占</w:t>
      </w:r>
      <w:r>
        <w:rPr>
          <w:rFonts w:hint="eastAsia" w:ascii="宋体" w:hAnsi="宋体"/>
          <w:sz w:val="24"/>
        </w:rPr>
        <w:t xml:space="preserve">比20%—50%；菜品特征：荤食多为细碎肉沫、肉丝、蛋片，无大块成型荤肉，素菜为菜品主要构成部分。</w:t>
      </w:r>
      <w:r/>
    </w:p>
    <w:p>
      <w:pPr>
        <w:ind w:firstLine="566"/>
        <w:spacing w:line="360" w:lineRule="auto"/>
        <w:rPr>
          <w:rFonts w:ascii="宋体" w:hAnsi="宋体"/>
          <w:sz w:val="24"/>
        </w:rPr>
      </w:pPr>
      <w:r>
        <w:rPr>
          <w:rFonts w:hint="eastAsia" w:ascii="宋体" w:hAnsi="宋体"/>
          <w:sz w:val="24"/>
        </w:rPr>
        <w:t xml:space="preserve">素菜（纯素菜品）：菜品全程无畜禽肉、水产、蛋类等任何动物</w:t>
      </w:r>
      <w:r>
        <w:rPr>
          <w:rFonts w:hint="eastAsia" w:ascii="宋体" w:hAnsi="宋体"/>
          <w:sz w:val="24"/>
        </w:rPr>
        <w:t xml:space="preserve">性食材</w:t>
      </w:r>
      <w:r>
        <w:rPr>
          <w:rFonts w:hint="eastAsia" w:ascii="宋体" w:hAnsi="宋体"/>
          <w:sz w:val="24"/>
        </w:rPr>
        <w:t xml:space="preserve">，仅</w:t>
      </w:r>
      <w:r>
        <w:rPr>
          <w:rFonts w:hint="eastAsia" w:ascii="宋体" w:hAnsi="宋体"/>
          <w:sz w:val="24"/>
        </w:rPr>
        <w:t xml:space="preserve">以蔬菜、豆制品、根茎</w:t>
      </w:r>
      <w:r>
        <w:rPr>
          <w:rFonts w:hint="eastAsia" w:ascii="宋体" w:hAnsi="宋体"/>
          <w:sz w:val="24"/>
        </w:rPr>
        <w:t xml:space="preserve">类食材</w:t>
      </w:r>
      <w:r>
        <w:rPr>
          <w:rFonts w:hint="eastAsia" w:ascii="宋体" w:hAnsi="宋体"/>
          <w:sz w:val="24"/>
        </w:rPr>
        <w:t xml:space="preserve">制作，无荤油、荤料添加。</w:t>
      </w:r>
      <w:r/>
    </w:p>
    <w:p>
      <w:pPr>
        <w:ind w:firstLine="566"/>
        <w:spacing w:line="360" w:lineRule="auto"/>
        <w:rPr>
          <w:rFonts w:ascii="宋体" w:hAnsi="宋体"/>
          <w:sz w:val="24"/>
        </w:rPr>
      </w:pPr>
      <w:r>
        <w:rPr>
          <w:rFonts w:hint="eastAsia" w:ascii="宋体" w:hAnsi="宋体"/>
          <w:sz w:val="24"/>
        </w:rPr>
        <w:t xml:space="preserve">2.2.2配餐标准 </w:t>
      </w:r>
      <w:r/>
    </w:p>
    <w:p>
      <w:pPr>
        <w:ind w:firstLine="566"/>
        <w:spacing w:line="360" w:lineRule="auto"/>
        <w:rPr>
          <w:rFonts w:ascii="宋体" w:hAnsi="宋体"/>
          <w:color w:val="ee0000"/>
          <w:sz w:val="24"/>
        </w:rPr>
      </w:pPr>
      <w:r/>
      <w:bookmarkStart w:id="202" w:name="_Hlk206313357"/>
      <w:r>
        <w:rPr>
          <w:rFonts w:hint="eastAsia" w:ascii="宋体" w:hAnsi="宋体"/>
          <w:sz w:val="24"/>
        </w:rPr>
        <w:t xml:space="preserve">(1)入口率：不得低于75%</w:t>
      </w:r>
      <w:r>
        <w:rPr>
          <w:rFonts w:hint="eastAsia" w:ascii="宋体" w:hAnsi="宋体"/>
          <w:b/>
          <w:bCs/>
          <w:sz w:val="24"/>
        </w:rPr>
        <w:t xml:space="preserve">（</w:t>
      </w:r>
      <w:r>
        <w:rPr>
          <w:rFonts w:hint="eastAsia" w:ascii="宋体" w:hAnsi="宋体"/>
          <w:b/>
          <w:bCs/>
          <w:color w:val="ee0000"/>
          <w:sz w:val="24"/>
        </w:rPr>
        <w:t xml:space="preserve">入口率只包含入口主食材及调味品费用，不包含餐品加工制作、采购储存、运输配送等费用</w:t>
      </w:r>
      <w:r>
        <w:rPr>
          <w:rFonts w:hint="eastAsia" w:ascii="宋体" w:hAnsi="宋体"/>
          <w:b/>
          <w:bCs/>
          <w:sz w:val="24"/>
        </w:rPr>
        <w:t xml:space="preserve">）</w:t>
      </w:r>
      <w:r>
        <w:rPr>
          <w:rFonts w:hint="eastAsia" w:ascii="宋体" w:hAnsi="宋体"/>
          <w:b/>
          <w:bCs/>
          <w:color w:val="ee0000"/>
          <w:sz w:val="24"/>
        </w:rPr>
        <w:t xml:space="preserve">，经报价折算后，投标人折算入口率低于75%的，评标委员会应当启动异常低价审查程序。</w:t>
      </w:r>
      <w:r/>
    </w:p>
    <w:p>
      <w:pPr>
        <w:ind w:firstLine="566"/>
        <w:spacing w:line="360" w:lineRule="auto"/>
        <w:rPr>
          <w:rFonts w:ascii="宋体" w:hAnsi="宋体"/>
          <w:sz w:val="24"/>
        </w:rPr>
      </w:pPr>
      <w:r>
        <w:rPr>
          <w:rFonts w:hint="eastAsia" w:ascii="宋体" w:hAnsi="宋体"/>
          <w:sz w:val="24"/>
        </w:rPr>
        <w:t xml:space="preserve">(2)</w:t>
      </w:r>
      <w:r>
        <w:rPr>
          <w:rFonts w:hint="eastAsia"/>
        </w:rPr>
        <w:t xml:space="preserve"> </w:t>
      </w:r>
      <w:r>
        <w:rPr>
          <w:rFonts w:hint="eastAsia" w:ascii="宋体" w:hAnsi="宋体"/>
          <w:sz w:val="24"/>
        </w:rPr>
        <w:t xml:space="preserve">汤、饭均须不限量添加（免费添加的饭桶、</w:t>
      </w:r>
      <w:r>
        <w:rPr>
          <w:rFonts w:hint="eastAsia" w:ascii="宋体" w:hAnsi="宋体"/>
          <w:sz w:val="24"/>
        </w:rPr>
        <w:t xml:space="preserve">汤桶须</w:t>
      </w:r>
      <w:r>
        <w:rPr>
          <w:rFonts w:hint="eastAsia" w:ascii="宋体" w:hAnsi="宋体"/>
          <w:sz w:val="24"/>
        </w:rPr>
        <w:t xml:space="preserve">张贴“免费添加”标识）。</w:t>
      </w:r>
      <w:r/>
    </w:p>
    <w:p>
      <w:pPr>
        <w:ind w:firstLine="566"/>
        <w:spacing w:line="360" w:lineRule="auto"/>
        <w:rPr>
          <w:rFonts w:ascii="宋体" w:hAnsi="宋体"/>
          <w:sz w:val="24"/>
        </w:rPr>
      </w:pPr>
      <w:r>
        <w:rPr>
          <w:rFonts w:ascii="宋体" w:hAnsi="宋体"/>
          <w:sz w:val="24"/>
        </w:rPr>
        <w:t xml:space="preserve">(</w:t>
      </w:r>
      <w:r>
        <w:rPr>
          <w:rFonts w:hint="eastAsia" w:ascii="宋体" w:hAnsi="宋体"/>
          <w:sz w:val="24"/>
        </w:rPr>
        <w:t xml:space="preserve">3)重大节假日期间，免费增加体现中华民族传统饮食文化的饮食项目。</w:t>
      </w:r>
      <w:bookmarkEnd w:id="202"/>
      <w:r/>
      <w:r/>
    </w:p>
    <w:p>
      <w:pPr>
        <w:ind w:firstLine="569"/>
        <w:spacing w:line="360" w:lineRule="auto"/>
        <w:rPr>
          <w:rFonts w:ascii="宋体" w:hAnsi="宋体"/>
          <w:b/>
          <w:sz w:val="24"/>
        </w:rPr>
      </w:pPr>
      <w:r>
        <w:rPr>
          <w:rFonts w:hint="eastAsia" w:ascii="宋体" w:hAnsi="宋体"/>
          <w:b/>
          <w:color w:val="ee0000"/>
          <w:sz w:val="24"/>
        </w:rPr>
        <w:t xml:space="preserve"> </w:t>
      </w:r>
      <w:r>
        <w:rPr>
          <w:rFonts w:hint="eastAsia" w:ascii="宋体" w:hAnsi="宋体"/>
          <w:b/>
          <w:sz w:val="24"/>
        </w:rPr>
        <w:t xml:space="preserve">2.3加工</w:t>
      </w:r>
      <w:r/>
    </w:p>
    <w:p>
      <w:pPr>
        <w:ind w:firstLine="566"/>
        <w:spacing w:line="360" w:lineRule="auto"/>
        <w:rPr>
          <w:rFonts w:ascii="宋体" w:hAnsi="宋体"/>
          <w:sz w:val="24"/>
        </w:rPr>
      </w:pPr>
      <w:r/>
      <w:bookmarkStart w:id="203" w:name="_Hlk206315043"/>
      <w:r>
        <w:rPr>
          <w:rFonts w:hint="eastAsia" w:ascii="宋体" w:hAnsi="宋体"/>
          <w:sz w:val="24"/>
        </w:rPr>
        <w:t xml:space="preserve">供餐企业应当设置与生产流程及生产品种、数量相适应的加工场所以及原料贮存、装箱、成品储存、配送用具清洗消毒保洁以及更衣室、检验室和检验设备等。严把环境卫生关、餐饮具消毒关、清洗、制作、烹饪关，坚决杜绝食物中毒事件发生，接受学校、学生家长及社会各界的督查、检查、抽查。一旦发生食品安全事故或其他食源性疾病等突发卫生事件，应承担全部经济责任和法律责任，并应及时向采购人、市场监督部门和卫健部门汇报。</w:t>
      </w:r>
      <w:r/>
    </w:p>
    <w:p>
      <w:pPr>
        <w:ind w:firstLine="566"/>
        <w:spacing w:line="360" w:lineRule="auto"/>
        <w:rPr>
          <w:rFonts w:ascii="宋体" w:hAnsi="宋体"/>
          <w:sz w:val="24"/>
        </w:rPr>
      </w:pPr>
      <w:r>
        <w:rPr>
          <w:rFonts w:hint="eastAsia" w:ascii="宋体" w:hAnsi="宋体"/>
          <w:sz w:val="24"/>
        </w:rPr>
        <w:t xml:space="preserve">1.食品应使用密闭容器盛放。</w:t>
      </w:r>
      <w:r/>
    </w:p>
    <w:p>
      <w:pPr>
        <w:ind w:firstLine="566"/>
        <w:spacing w:line="360" w:lineRule="auto"/>
        <w:rPr>
          <w:rFonts w:ascii="宋体" w:hAnsi="宋体"/>
          <w:sz w:val="24"/>
        </w:rPr>
      </w:pPr>
      <w:r>
        <w:rPr>
          <w:rFonts w:hint="eastAsia" w:ascii="宋体" w:hAnsi="宋体"/>
          <w:sz w:val="24"/>
        </w:rPr>
        <w:t xml:space="preserve">2.供餐企业应当在容器上标注食用时限和食用方法。不得加工隔餐的剩余食品，不得将收回后的食品经加工后再次配送。需要熟制加工的食品应烧熟烧透。食品变质变味或有其他不符合食品安全标准情形的，必须全部收回并销毁。</w:t>
      </w:r>
      <w:r/>
    </w:p>
    <w:p>
      <w:pPr>
        <w:ind w:firstLine="566"/>
        <w:spacing w:line="360" w:lineRule="auto"/>
        <w:rPr>
          <w:rFonts w:ascii="宋体" w:hAnsi="宋体"/>
          <w:sz w:val="24"/>
        </w:rPr>
      </w:pPr>
      <w:r>
        <w:rPr>
          <w:rFonts w:hint="eastAsia" w:ascii="宋体" w:hAnsi="宋体"/>
          <w:sz w:val="24"/>
        </w:rPr>
        <w:t xml:space="preserve">3.供餐企业用于盛装膳食的容器应当清洁、无毒且符合国家相关安全标准的规定，在高温、微波加热等特定贮存和使用条件下不影响食品安全。重复使用的餐盒和容器在使用前应彻底清洗并消毒(因材质、大小等原因无法采用热力方式的，应采用其他符合规定的方式)。</w:t>
      </w:r>
      <w:r/>
    </w:p>
    <w:p>
      <w:pPr>
        <w:ind w:firstLine="566"/>
        <w:spacing w:line="360" w:lineRule="auto"/>
        <w:rPr>
          <w:rFonts w:ascii="宋体" w:hAnsi="宋体"/>
          <w:sz w:val="24"/>
        </w:rPr>
      </w:pPr>
      <w:r>
        <w:rPr>
          <w:rFonts w:hint="eastAsia" w:ascii="宋体" w:hAnsi="宋体"/>
          <w:sz w:val="24"/>
        </w:rPr>
        <w:t xml:space="preserve">4.</w:t>
      </w:r>
      <w:bookmarkStart w:id="204" w:name="_Hlk206313806"/>
      <w:r>
        <w:rPr>
          <w:rFonts w:hint="eastAsia" w:ascii="宋体" w:hAnsi="宋体"/>
          <w:sz w:val="24"/>
        </w:rPr>
        <w:t xml:space="preserve">建立食品加工全过程实时视频监控系统且配备的监控系统视频保存不少于30天（监管平台要求超过30天的，以平台要求时间为准）。</w:t>
      </w:r>
      <w:bookmarkEnd w:id="204"/>
      <w:r/>
      <w:r/>
    </w:p>
    <w:p>
      <w:pPr>
        <w:ind w:firstLine="566"/>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开展食品安全自查，食品安全自查率和自查报告率达到100％。注册并使用江苏省食品经营安全智慧监管系统开展知识培训和监督抽考，食品安全管理人员监督</w:t>
      </w:r>
      <w:r>
        <w:rPr>
          <w:rFonts w:hint="eastAsia" w:ascii="宋体" w:hAnsi="宋体"/>
          <w:sz w:val="24"/>
        </w:rPr>
        <w:t xml:space="preserve">抽考率</w:t>
      </w:r>
      <w:r>
        <w:rPr>
          <w:rFonts w:hint="eastAsia" w:ascii="宋体" w:hAnsi="宋体"/>
          <w:sz w:val="24"/>
        </w:rPr>
        <w:t xml:space="preserve">和监督抽考合格率达到100％。</w:t>
      </w:r>
      <w:r/>
    </w:p>
    <w:p>
      <w:pPr>
        <w:ind w:firstLine="566"/>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供应商须严格落实防鼠、防蝇、防尘管理，接受采购人、市场监管部门的</w:t>
      </w:r>
      <w:r>
        <w:rPr>
          <w:rFonts w:hint="eastAsia" w:ascii="宋体" w:hAnsi="宋体"/>
          <w:sz w:val="24"/>
        </w:rPr>
        <w:t xml:space="preserve">检查。因三防落实不到位的，采购人有权暂停支付当月</w:t>
      </w:r>
      <w:r>
        <w:rPr>
          <w:rFonts w:hint="eastAsia" w:ascii="宋体" w:hAnsi="宋体"/>
          <w:sz w:val="24"/>
        </w:rPr>
        <w:t xml:space="preserve">餐费。</w:t>
      </w:r>
      <w:r/>
    </w:p>
    <w:p>
      <w:pPr>
        <w:ind w:firstLine="566"/>
        <w:spacing w:line="360" w:lineRule="auto"/>
        <w:rPr>
          <w:rFonts w:ascii="宋体" w:hAnsi="宋体"/>
          <w:b/>
          <w:bCs/>
          <w:color w:val="ee0000"/>
          <w:sz w:val="24"/>
        </w:rPr>
      </w:pPr>
      <w:r>
        <w:rPr>
          <w:rFonts w:ascii="宋体" w:hAnsi="宋体"/>
          <w:b/>
          <w:bCs/>
          <w:color w:val="ee0000"/>
          <w:sz w:val="24"/>
        </w:rPr>
        <w:t xml:space="preserve">7</w:t>
      </w:r>
      <w:r>
        <w:rPr>
          <w:rFonts w:hint="eastAsia" w:ascii="宋体" w:hAnsi="宋体"/>
          <w:b/>
          <w:bCs/>
          <w:color w:val="ee0000"/>
          <w:sz w:val="24"/>
        </w:rPr>
        <w:t xml:space="preserve">.</w:t>
      </w:r>
      <w:bookmarkStart w:id="205" w:name="_Hlk206313568"/>
      <w:r>
        <w:rPr>
          <w:rFonts w:hint="eastAsia" w:ascii="宋体" w:hAnsi="宋体"/>
          <w:b/>
          <w:bCs/>
          <w:color w:val="ee0000"/>
          <w:sz w:val="24"/>
        </w:rPr>
        <w:t xml:space="preserve">投标文件中须提供与经营许可证注册地址一致的场地使用证明。自有房屋提供房产证，租赁房屋提供租赁合同、房租发票或房租费转账材料。不得变更供餐地址，发现一次直接终止合同。</w:t>
      </w:r>
      <w:bookmarkEnd w:id="203"/>
      <w:r/>
      <w:bookmarkEnd w:id="205"/>
      <w:r/>
      <w:r/>
    </w:p>
    <w:p>
      <w:pPr>
        <w:ind w:firstLine="569"/>
        <w:spacing w:line="360" w:lineRule="auto"/>
        <w:rPr>
          <w:rFonts w:ascii="宋体" w:hAnsi="宋体"/>
          <w:b/>
          <w:bCs/>
          <w:sz w:val="24"/>
        </w:rPr>
      </w:pPr>
      <w:r>
        <w:rPr>
          <w:rFonts w:hint="eastAsia" w:ascii="宋体" w:hAnsi="宋体"/>
          <w:b/>
          <w:bCs/>
          <w:sz w:val="24"/>
        </w:rPr>
        <w:t xml:space="preserve">2.4运输</w:t>
      </w:r>
      <w:r/>
    </w:p>
    <w:p>
      <w:pPr>
        <w:ind w:firstLine="566"/>
        <w:spacing w:line="360" w:lineRule="auto"/>
        <w:rPr>
          <w:rFonts w:ascii="宋体" w:hAnsi="宋体"/>
          <w:sz w:val="24"/>
        </w:rPr>
      </w:pPr>
      <w:r>
        <w:rPr>
          <w:rFonts w:hint="eastAsia" w:ascii="宋体" w:hAnsi="宋体"/>
          <w:sz w:val="24"/>
        </w:rPr>
        <w:t xml:space="preserve">1.供餐企业必须按质、按量、及时向供餐学校配餐，使用卫生、密闭的专用车辆（配指纹锁）按采购人具体作息要求将学生餐送达供餐学校用餐地点，送达时间误差不允许超过20分钟，</w:t>
      </w:r>
      <w:r>
        <w:rPr>
          <w:rFonts w:hint="eastAsia" w:ascii="宋体" w:hAnsi="宋体"/>
          <w:sz w:val="24"/>
        </w:rPr>
        <w:t xml:space="preserve">留样量不少于125g，</w:t>
      </w:r>
      <w:r>
        <w:rPr>
          <w:rFonts w:hint="eastAsia" w:ascii="宋体" w:hAnsi="宋体"/>
          <w:sz w:val="24"/>
        </w:rPr>
        <w:t xml:space="preserve">留样48小时备查。如用餐时间有变化(供餐学校提前1个工作日以电话或传真的形式通知供餐企业)，供餐企业根据作息时间做相应调整，并配备符合卫生安全标准的保温箱运载餐食且采购人不承担任何费用。</w:t>
      </w:r>
      <w:r/>
    </w:p>
    <w:p>
      <w:pPr>
        <w:ind w:firstLine="566"/>
        <w:spacing w:line="360" w:lineRule="auto"/>
        <w:rPr>
          <w:rFonts w:ascii="宋体" w:hAnsi="宋体"/>
          <w:sz w:val="24"/>
        </w:rPr>
      </w:pPr>
      <w:r>
        <w:rPr>
          <w:rFonts w:hint="eastAsia" w:ascii="宋体" w:hAnsi="宋体"/>
          <w:sz w:val="24"/>
        </w:rPr>
        <w:t xml:space="preserve">2.供餐企业应当配备</w:t>
      </w:r>
      <w:r>
        <w:rPr>
          <w:rFonts w:hint="eastAsia" w:ascii="宋体" w:hAnsi="宋体"/>
          <w:sz w:val="24"/>
        </w:rPr>
        <w:t xml:space="preserve">至少6辆</w:t>
      </w:r>
      <w:r>
        <w:rPr>
          <w:rFonts w:hint="eastAsia" w:ascii="宋体" w:hAnsi="宋体"/>
          <w:sz w:val="24"/>
        </w:rPr>
        <w:t xml:space="preserve">与供应方式相适应的封闭式专用运输车辆（配指纹锁），运输车辆应保持清洁，每次运输膳食前应进行清洗消毒，防止食品在运输过程中受到污染。运输过程中，应全程使用密码锁，具体用法，以采购人要求为准。</w:t>
      </w:r>
      <w:r/>
    </w:p>
    <w:p>
      <w:pPr>
        <w:ind w:firstLine="566"/>
        <w:spacing w:line="360" w:lineRule="auto"/>
        <w:rPr>
          <w:rFonts w:ascii="宋体" w:hAnsi="宋体"/>
          <w:sz w:val="24"/>
        </w:rPr>
      </w:pPr>
      <w:r>
        <w:rPr>
          <w:rFonts w:hint="eastAsia" w:ascii="宋体" w:hAnsi="宋体"/>
          <w:sz w:val="24"/>
        </w:rPr>
        <w:t xml:space="preserve">3.运输集体用餐的车辆应配备符合条件的加热保温设备、温度记录、车辆定位、车内监控等装置，运输过程</w:t>
      </w:r>
      <w:r>
        <w:rPr>
          <w:rFonts w:hint="eastAsia" w:asciiTheme="minorEastAsia" w:hAnsiTheme="minorEastAsia"/>
          <w:sz w:val="24"/>
        </w:rPr>
        <w:t xml:space="preserve">及学生就餐前的</w:t>
      </w:r>
      <w:r>
        <w:rPr>
          <w:rFonts w:hint="eastAsia" w:ascii="宋体" w:hAnsi="宋体"/>
          <w:sz w:val="24"/>
        </w:rPr>
        <w:t xml:space="preserve">食品的中心温度应当保持在60℃以上。</w:t>
      </w:r>
      <w:r/>
    </w:p>
    <w:p>
      <w:pPr>
        <w:ind w:firstLine="566"/>
        <w:spacing w:line="360" w:lineRule="auto"/>
        <w:rPr>
          <w:rFonts w:ascii="宋体" w:hAnsi="宋体"/>
          <w:sz w:val="24"/>
        </w:rPr>
      </w:pPr>
      <w:r>
        <w:rPr>
          <w:rFonts w:hint="eastAsia" w:ascii="宋体" w:hAnsi="宋体"/>
          <w:sz w:val="24"/>
        </w:rPr>
        <w:t xml:space="preserve">4.配餐企业须</w:t>
      </w:r>
      <w:r>
        <w:rPr>
          <w:rFonts w:hint="eastAsia" w:ascii="宋体" w:hAnsi="宋体"/>
          <w:sz w:val="24"/>
        </w:rPr>
        <w:t xml:space="preserve">保证食材煮熟后</w:t>
      </w:r>
      <w:r>
        <w:rPr>
          <w:rFonts w:hint="eastAsia" w:ascii="宋体" w:hAnsi="宋体"/>
          <w:sz w:val="24"/>
        </w:rPr>
        <w:t xml:space="preserve">装入餐盒到学生入口不超过2小时（含装盒、运输时间、道路拥堵时间等），装盒时间不得超过40分钟，其中运输路途时间以百度导航用时为准。投标文件中明确装盒时间以及运输所需时间的百度导航截图。</w:t>
      </w:r>
      <w:r>
        <w:rPr>
          <w:rFonts w:hint="eastAsia" w:ascii="宋体" w:hAnsi="宋体"/>
          <w:sz w:val="24"/>
        </w:rPr>
        <w:t xml:space="preserve">（投标文件中须提供配餐企业到各配送学校的百度导航截图）</w:t>
      </w:r>
      <w:r/>
    </w:p>
    <w:p>
      <w:pPr>
        <w:ind w:firstLine="566"/>
        <w:spacing w:line="360" w:lineRule="auto"/>
        <w:rPr>
          <w:rFonts w:ascii="宋体" w:hAnsi="宋体"/>
          <w:sz w:val="24"/>
        </w:rPr>
      </w:pPr>
      <w:r>
        <w:rPr>
          <w:rFonts w:hint="eastAsia" w:ascii="宋体" w:hAnsi="宋体"/>
          <w:sz w:val="24"/>
        </w:rPr>
        <w:t xml:space="preserve">5.运餐车辆</w:t>
      </w:r>
      <w:r>
        <w:rPr>
          <w:rFonts w:hint="eastAsia" w:asciiTheme="minorEastAsia" w:hAnsiTheme="minorEastAsia"/>
          <w:sz w:val="24"/>
        </w:rPr>
        <w:t xml:space="preserve">进入学校的时段由各学校具体安排</w:t>
      </w:r>
      <w:r>
        <w:rPr>
          <w:rFonts w:hint="eastAsia" w:ascii="宋体" w:hAnsi="宋体"/>
          <w:sz w:val="24"/>
        </w:rPr>
        <w:t xml:space="preserve">，按学校规定路线行驶，不超过5公里/小时。</w:t>
      </w:r>
      <w:r/>
    </w:p>
    <w:p>
      <w:pPr>
        <w:ind w:firstLine="569"/>
        <w:spacing w:line="360" w:lineRule="auto"/>
        <w:rPr>
          <w:rFonts w:ascii="宋体" w:hAnsi="宋体"/>
          <w:b/>
          <w:bCs/>
          <w:sz w:val="24"/>
        </w:rPr>
      </w:pPr>
      <w:r>
        <w:rPr>
          <w:rFonts w:hint="eastAsia" w:ascii="宋体" w:hAnsi="宋体"/>
          <w:b/>
          <w:bCs/>
          <w:sz w:val="24"/>
        </w:rPr>
        <w:t xml:space="preserve">2.5验收</w:t>
      </w:r>
      <w:r/>
    </w:p>
    <w:p>
      <w:pPr>
        <w:ind w:firstLine="566"/>
        <w:spacing w:line="360" w:lineRule="auto"/>
        <w:rPr>
          <w:rFonts w:ascii="宋体" w:hAnsi="宋体"/>
          <w:sz w:val="24"/>
        </w:rPr>
      </w:pPr>
      <w:r/>
      <w:bookmarkStart w:id="206" w:name="_Hlk206314192"/>
      <w:r>
        <w:rPr>
          <w:rFonts w:hint="eastAsia" w:ascii="宋体" w:hAnsi="宋体"/>
          <w:sz w:val="24"/>
        </w:rPr>
        <w:t xml:space="preserve">1.供餐企业将膳食按采购学校要求送至指定地点、</w:t>
      </w:r>
      <w:r>
        <w:rPr>
          <w:rFonts w:hint="eastAsia" w:asciiTheme="minorEastAsia" w:hAnsiTheme="minorEastAsia"/>
          <w:sz w:val="24"/>
        </w:rPr>
        <w:t xml:space="preserve">楼层并组织分发</w:t>
      </w:r>
      <w:r>
        <w:rPr>
          <w:rFonts w:hint="eastAsia" w:ascii="宋体" w:hAnsi="宋体"/>
          <w:sz w:val="24"/>
        </w:rPr>
        <w:t xml:space="preserve">，学校安排专人负责配餐食品的查验，供餐企业每次配送膳食需提供一式两份的膳食配送单，学校验收后由双方人员签字确认，作为送餐凭证双方各留一份。送餐凭证仅作为供货方交货的依据，并不作为对供货方所供食品的安全和质量方面的确认，</w:t>
      </w:r>
      <w:r>
        <w:rPr>
          <w:rFonts w:hint="eastAsia" w:ascii="宋体" w:hAnsi="宋体"/>
          <w:sz w:val="24"/>
        </w:rPr>
        <w:t xml:space="preserve">对不符合质量的配餐，学校有权退货或要求供货方更换，供货方及时采取补救措施启动应急预案。</w:t>
      </w:r>
      <w:r/>
    </w:p>
    <w:p>
      <w:pPr>
        <w:ind w:firstLine="566"/>
        <w:spacing w:line="360" w:lineRule="auto"/>
        <w:rPr>
          <w:rFonts w:ascii="宋体" w:hAnsi="宋体"/>
          <w:sz w:val="24"/>
        </w:rPr>
      </w:pPr>
      <w:r>
        <w:rPr>
          <w:rFonts w:hint="eastAsia" w:ascii="宋体" w:hAnsi="宋体"/>
          <w:sz w:val="24"/>
        </w:rPr>
        <w:t xml:space="preserve">2.学校验收人员对配送的膳食进行感官验收，发现有污损、异味、杂质、温度不符合规定要求的，有权退货或要求供餐企业换货。对配餐食品按规定量留样48小时以上，做好各项记录。</w:t>
      </w:r>
      <w:r/>
    </w:p>
    <w:p>
      <w:pPr>
        <w:ind w:firstLine="566"/>
        <w:spacing w:line="360" w:lineRule="auto"/>
        <w:rPr>
          <w:rFonts w:ascii="宋体" w:hAnsi="宋体"/>
          <w:sz w:val="24"/>
        </w:rPr>
      </w:pPr>
      <w:r>
        <w:rPr>
          <w:rFonts w:hint="eastAsia" w:ascii="宋体" w:hAnsi="宋体"/>
          <w:sz w:val="24"/>
        </w:rPr>
        <w:t xml:space="preserve">3.学校落实集中用餐陪餐制度，每餐均应当有相关负责人（或学生家长）与学生共同用餐，做好陪餐记录，及时反馈和解决陪餐过程中发现的问题。</w:t>
      </w:r>
      <w:r/>
    </w:p>
    <w:p>
      <w:pPr>
        <w:ind w:firstLine="566"/>
        <w:spacing w:line="360" w:lineRule="auto"/>
        <w:rPr>
          <w:rFonts w:ascii="宋体" w:hAnsi="宋体"/>
          <w:sz w:val="24"/>
        </w:rPr>
      </w:pPr>
      <w:r>
        <w:rPr>
          <w:rFonts w:hint="eastAsia" w:ascii="宋体" w:hAnsi="宋体"/>
          <w:sz w:val="24"/>
        </w:rPr>
        <w:t xml:space="preserve">4.膳食管理家长委员会组织学校管理人员、学生家长对入口率进行称重。不符合规定要求的，视为</w:t>
      </w:r>
      <w:r>
        <w:rPr>
          <w:rFonts w:hint="eastAsia" w:asciiTheme="minorEastAsia" w:hAnsiTheme="minorEastAsia"/>
          <w:sz w:val="24"/>
        </w:rPr>
        <w:t xml:space="preserve">中标</w:t>
      </w:r>
      <w:r>
        <w:rPr>
          <w:rFonts w:hint="eastAsia" w:ascii="宋体" w:hAnsi="宋体"/>
          <w:sz w:val="24"/>
        </w:rPr>
        <w:t xml:space="preserve">供应商违约，</w:t>
      </w:r>
      <w:r>
        <w:rPr>
          <w:rFonts w:hint="eastAsia" w:asciiTheme="minorEastAsia" w:hAnsiTheme="minorEastAsia"/>
          <w:sz w:val="24"/>
        </w:rPr>
        <w:t xml:space="preserve">中标</w:t>
      </w:r>
      <w:r>
        <w:rPr>
          <w:rFonts w:hint="eastAsia" w:ascii="宋体" w:hAnsi="宋体"/>
          <w:sz w:val="24"/>
        </w:rPr>
        <w:t xml:space="preserve">供应商须承担一切违约责任。</w:t>
      </w:r>
      <w:r/>
    </w:p>
    <w:p>
      <w:pPr>
        <w:ind w:firstLine="566"/>
        <w:spacing w:line="360" w:lineRule="auto"/>
        <w:rPr>
          <w:rFonts w:ascii="宋体" w:hAnsi="宋体"/>
          <w:sz w:val="24"/>
        </w:rPr>
      </w:pPr>
      <w:r/>
      <w:bookmarkStart w:id="207" w:name="_Hlk206335302"/>
      <w:r>
        <w:rPr>
          <w:rFonts w:hint="eastAsia" w:ascii="宋体" w:hAnsi="宋体"/>
          <w:sz w:val="24"/>
        </w:rPr>
        <w:t xml:space="preserve">5.供应商配送的餐</w:t>
      </w:r>
      <w:r>
        <w:rPr>
          <w:rFonts w:hint="eastAsia" w:ascii="宋体" w:hAnsi="宋体"/>
          <w:sz w:val="24"/>
        </w:rPr>
        <w:t xml:space="preserve">品存在</w:t>
      </w:r>
      <w:r>
        <w:rPr>
          <w:rFonts w:hint="eastAsia" w:ascii="宋体" w:hAnsi="宋体"/>
          <w:sz w:val="24"/>
        </w:rPr>
        <w:t xml:space="preserve">质量或安全问题而需要进行鉴定的，供应商在收到采购人的鉴定要求时，立即与采购人协商委托有资质的鉴定机构进行鉴定，鉴定费用由供应商承担。</w:t>
      </w:r>
      <w:bookmarkEnd w:id="206"/>
      <w:r/>
      <w:bookmarkEnd w:id="207"/>
      <w:r/>
      <w:r/>
    </w:p>
    <w:p>
      <w:pPr>
        <w:ind w:firstLine="566"/>
        <w:spacing w:line="360" w:lineRule="auto"/>
        <w:rPr>
          <w:rFonts w:asciiTheme="minorEastAsia" w:hAnsiTheme="minorEastAsia"/>
          <w:sz w:val="24"/>
        </w:rPr>
      </w:pPr>
      <w:r>
        <w:rPr>
          <w:rFonts w:hint="eastAsia" w:asciiTheme="minorEastAsia" w:hAnsiTheme="minorEastAsia"/>
          <w:sz w:val="24"/>
        </w:rPr>
        <w:t xml:space="preserve">6.供应商须负责江苏省中小学阳光食堂信息化监管服务平台日常台账录入工作。平台使用账号由</w:t>
      </w:r>
      <w:bookmarkStart w:id="208" w:name="OLE_LINK1"/>
      <w:r>
        <w:rPr>
          <w:rFonts w:hint="eastAsia" w:asciiTheme="minorEastAsia" w:hAnsiTheme="minorEastAsia"/>
          <w:sz w:val="24"/>
        </w:rPr>
        <w:t xml:space="preserve">采购人</w:t>
      </w:r>
      <w:bookmarkEnd w:id="208"/>
      <w:r>
        <w:rPr>
          <w:rFonts w:hint="eastAsia" w:asciiTheme="minorEastAsia" w:hAnsiTheme="minorEastAsia"/>
          <w:sz w:val="24"/>
        </w:rPr>
        <w:t xml:space="preserve">提供，采购人对日常台账录入工作提供支持与指导。</w:t>
      </w:r>
      <w:r/>
    </w:p>
    <w:p>
      <w:pPr>
        <w:ind w:firstLine="566"/>
        <w:spacing w:line="360" w:lineRule="auto"/>
        <w:rPr>
          <w:rFonts w:asciiTheme="minorEastAsia" w:hAnsiTheme="minorEastAsia"/>
          <w:sz w:val="24"/>
        </w:rPr>
      </w:pPr>
      <w:r>
        <w:rPr>
          <w:rFonts w:hint="eastAsia" w:asciiTheme="minorEastAsia" w:hAnsiTheme="minorEastAsia"/>
          <w:sz w:val="24"/>
        </w:rPr>
        <w:t xml:space="preserve">供应商要在平台完成的工作如下：</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1 \* GB3 </w:instrText>
      </w:r>
      <w:r>
        <w:rPr>
          <w:rFonts w:hint="eastAsia" w:asciiTheme="minorEastAsia" w:hAnsiTheme="minorEastAsia"/>
          <w:sz w:val="24"/>
        </w:rPr>
        <w:fldChar w:fldCharType="separate"/>
      </w:r>
      <w:r>
        <w:rPr>
          <w:rFonts w:hint="eastAsia" w:asciiTheme="minorEastAsia" w:hAnsiTheme="minorEastAsia"/>
          <w:sz w:val="24"/>
        </w:rPr>
        <w:t xml:space="preserve">①</w:t>
      </w:r>
      <w:r>
        <w:rPr>
          <w:rFonts w:hint="eastAsia" w:asciiTheme="minorEastAsia" w:hAnsiTheme="minorEastAsia"/>
          <w:sz w:val="24"/>
        </w:rPr>
        <w:fldChar w:fldCharType="end"/>
      </w:r>
      <w:r>
        <w:rPr>
          <w:rFonts w:hint="eastAsia" w:asciiTheme="minorEastAsia" w:hAnsiTheme="minorEastAsia"/>
          <w:sz w:val="24"/>
        </w:rPr>
        <w:t xml:space="preserve">每个用餐日完成“入库出库”栏下的验收入库</w:t>
      </w:r>
      <w:r>
        <w:rPr>
          <w:rFonts w:hint="eastAsia" w:asciiTheme="minorEastAsia" w:hAnsiTheme="minorEastAsia"/>
          <w:sz w:val="24"/>
        </w:rPr>
        <w:t xml:space="preserve">与食材出库</w:t>
      </w:r>
      <w:r>
        <w:rPr>
          <w:rFonts w:hint="eastAsia" w:asciiTheme="minorEastAsia" w:hAnsiTheme="minorEastAsia"/>
          <w:sz w:val="24"/>
        </w:rPr>
        <w:t xml:space="preserve">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2 \* GB3 </w:instrText>
      </w:r>
      <w:r>
        <w:rPr>
          <w:rFonts w:hint="eastAsia" w:asciiTheme="minorEastAsia" w:hAnsiTheme="minorEastAsia"/>
          <w:sz w:val="24"/>
        </w:rPr>
        <w:fldChar w:fldCharType="separate"/>
      </w:r>
      <w:r>
        <w:rPr>
          <w:rFonts w:hint="eastAsia" w:asciiTheme="minorEastAsia" w:hAnsiTheme="minorEastAsia"/>
          <w:sz w:val="24"/>
        </w:rPr>
        <w:t xml:space="preserve">②</w:t>
      </w:r>
      <w:r>
        <w:rPr>
          <w:rFonts w:hint="eastAsia" w:asciiTheme="minorEastAsia" w:hAnsiTheme="minorEastAsia"/>
          <w:sz w:val="24"/>
        </w:rPr>
        <w:fldChar w:fldCharType="end"/>
      </w:r>
      <w:r>
        <w:rPr>
          <w:rFonts w:hint="eastAsia" w:asciiTheme="minorEastAsia" w:hAnsiTheme="minorEastAsia"/>
          <w:sz w:val="24"/>
        </w:rPr>
        <w:t xml:space="preserve">每个用餐日完成“营养与安全”栏下的食品留样、复用餐具清洗、营养菜谱、带量食谱等台账录入。</w:t>
      </w:r>
      <w:r/>
    </w:p>
    <w:p>
      <w:pPr>
        <w:ind w:firstLine="566"/>
        <w:spacing w:line="360" w:lineRule="auto"/>
        <w:rPr>
          <w:rFonts w:asciiTheme="minorEastAsia" w:hAnsiTheme="minorEastAsia"/>
          <w:sz w:val="24"/>
        </w:rPr>
      </w:pPr>
      <w:r>
        <w:rPr>
          <w:rFonts w:hint="eastAsia" w:asciiTheme="minorEastAsia" w:hAnsiTheme="minorEastAsia"/>
          <w:sz w:val="24"/>
        </w:rPr>
        <w:fldChar w:fldCharType="begin"/>
      </w:r>
      <w:r>
        <w:rPr>
          <w:rFonts w:hint="eastAsia" w:asciiTheme="minorEastAsia" w:hAnsiTheme="minorEastAsia"/>
          <w:sz w:val="24"/>
        </w:rPr>
        <w:instrText xml:space="preserve"> = 3 \* GB3 </w:instrText>
      </w:r>
      <w:r>
        <w:rPr>
          <w:rFonts w:hint="eastAsia" w:asciiTheme="minorEastAsia" w:hAnsiTheme="minorEastAsia"/>
          <w:sz w:val="24"/>
        </w:rPr>
        <w:fldChar w:fldCharType="separate"/>
      </w:r>
      <w:r>
        <w:rPr>
          <w:rFonts w:hint="eastAsia" w:asciiTheme="minorEastAsia" w:hAnsiTheme="minorEastAsia"/>
          <w:sz w:val="24"/>
        </w:rPr>
        <w:t xml:space="preserve">③</w:t>
      </w:r>
      <w:r>
        <w:rPr>
          <w:rFonts w:hint="eastAsia" w:asciiTheme="minorEastAsia" w:hAnsiTheme="minorEastAsia"/>
          <w:sz w:val="24"/>
        </w:rPr>
        <w:fldChar w:fldCharType="end"/>
      </w:r>
      <w:r>
        <w:rPr>
          <w:rFonts w:hint="eastAsia" w:asciiTheme="minorEastAsia" w:hAnsiTheme="minorEastAsia"/>
          <w:sz w:val="24"/>
        </w:rPr>
        <w:t xml:space="preserve">每月3日前需要及时提供上</w:t>
      </w:r>
      <w:r>
        <w:rPr>
          <w:rFonts w:hint="eastAsia" w:asciiTheme="minorEastAsia" w:hAnsiTheme="minorEastAsia"/>
          <w:sz w:val="24"/>
        </w:rPr>
        <w:t xml:space="preserve">月食材主辅料</w:t>
      </w:r>
      <w:r>
        <w:rPr>
          <w:rFonts w:hint="eastAsia" w:asciiTheme="minorEastAsia" w:hAnsiTheme="minorEastAsia"/>
          <w:sz w:val="24"/>
        </w:rPr>
        <w:t xml:space="preserve">支出、工人工资支出、水电费支出等财务数据给甲方。</w:t>
      </w:r>
      <w:r/>
    </w:p>
    <w:p>
      <w:pPr>
        <w:ind w:firstLine="566"/>
        <w:spacing w:line="360" w:lineRule="auto"/>
        <w:rPr>
          <w:rFonts w:asciiTheme="minorEastAsia" w:hAnsiTheme="minorEastAsia"/>
          <w:sz w:val="24"/>
        </w:rPr>
      </w:pPr>
      <w:r>
        <w:rPr>
          <w:rFonts w:hint="eastAsia" w:asciiTheme="minorEastAsia" w:hAnsiTheme="minorEastAsia"/>
          <w:sz w:val="24"/>
        </w:rPr>
        <w:t xml:space="preserve">7）供应商保证江苏省中小学阳光食堂信息化监管服务平台所有</w:t>
      </w:r>
      <w:r>
        <w:rPr>
          <w:rFonts w:hint="eastAsia" w:asciiTheme="minorEastAsia" w:hAnsiTheme="minorEastAsia"/>
          <w:sz w:val="24"/>
        </w:rPr>
        <w:t xml:space="preserve">录入台</w:t>
      </w:r>
      <w:r>
        <w:rPr>
          <w:rFonts w:hint="eastAsia" w:asciiTheme="minorEastAsia" w:hAnsiTheme="minorEastAsia"/>
          <w:sz w:val="24"/>
        </w:rPr>
        <w:t xml:space="preserve">账、上传凭证、填报信息具备真实性、完整性、时效性。</w:t>
      </w:r>
      <w:r/>
    </w:p>
    <w:p>
      <w:pPr>
        <w:ind w:firstLine="566"/>
        <w:spacing w:line="360" w:lineRule="auto"/>
        <w:rPr>
          <w:rFonts w:asciiTheme="minorEastAsia" w:hAnsiTheme="minorEastAsia"/>
          <w:sz w:val="24"/>
        </w:rPr>
      </w:pPr>
      <w:r>
        <w:rPr>
          <w:rFonts w:hint="eastAsia" w:asciiTheme="minorEastAsia" w:hAnsiTheme="minorEastAsia"/>
          <w:sz w:val="24"/>
        </w:rPr>
        <w:t xml:space="preserve">供应商不得</w:t>
      </w:r>
      <w:r>
        <w:rPr>
          <w:rFonts w:hint="eastAsia" w:asciiTheme="minorEastAsia" w:hAnsiTheme="minorEastAsia"/>
          <w:sz w:val="24"/>
        </w:rPr>
        <w:t xml:space="preserve">出现台</w:t>
      </w:r>
      <w:r>
        <w:rPr>
          <w:rFonts w:hint="eastAsia" w:asciiTheme="minorEastAsia" w:hAnsiTheme="minorEastAsia"/>
          <w:sz w:val="24"/>
        </w:rPr>
        <w:t xml:space="preserve">账迟报漏填、缺项、篡改、虚假填报等违规行为。</w:t>
      </w:r>
      <w:r/>
    </w:p>
    <w:p>
      <w:pPr>
        <w:ind w:firstLine="566"/>
        <w:spacing w:line="360" w:lineRule="auto"/>
        <w:rPr>
          <w:rFonts w:ascii="宋体" w:hAnsi="宋体"/>
          <w:sz w:val="24"/>
        </w:rPr>
      </w:pPr>
      <w:r>
        <w:rPr>
          <w:rFonts w:hint="eastAsia" w:asciiTheme="minorEastAsia" w:hAnsiTheme="minorEastAsia"/>
          <w:sz w:val="24"/>
        </w:rPr>
        <w:t xml:space="preserve">采购人拥有随时登录江苏省中小学阳光食堂信息化监管服务平台核查所有记录的权利。经采购人核查发现供应</w:t>
      </w:r>
      <w:r>
        <w:rPr>
          <w:rFonts w:hint="eastAsia" w:asciiTheme="minorEastAsia" w:hAnsiTheme="minorEastAsia"/>
          <w:sz w:val="24"/>
        </w:rPr>
        <w:t xml:space="preserve">商存在</w:t>
      </w:r>
      <w:r>
        <w:rPr>
          <w:rFonts w:hint="eastAsia" w:asciiTheme="minorEastAsia" w:hAnsiTheme="minorEastAsia"/>
          <w:sz w:val="24"/>
        </w:rPr>
        <w:t xml:space="preserve">台账缺失、资料造假、未落实平台各项管理工作的，视为供应商违约，采购人有权按照合同违约条款追究供应商责任，情节严重可单方解除供餐服务合同。</w:t>
      </w:r>
      <w:r/>
    </w:p>
    <w:p>
      <w:pPr>
        <w:ind w:firstLine="566"/>
        <w:spacing w:line="360" w:lineRule="auto"/>
        <w:rPr>
          <w:rFonts w:ascii="宋体" w:hAnsi="宋体"/>
          <w:b/>
          <w:bCs/>
          <w:color w:val="ee0000"/>
          <w:sz w:val="24"/>
        </w:rPr>
      </w:pPr>
      <w:r>
        <w:rPr>
          <w:rFonts w:hint="eastAsia" w:ascii="宋体" w:hAnsi="宋体"/>
          <w:b/>
          <w:bCs/>
          <w:color w:val="ee0000"/>
          <w:sz w:val="24"/>
        </w:rPr>
        <w:t xml:space="preserve">7.</w:t>
      </w:r>
      <w:r>
        <w:rPr>
          <w:rFonts w:hint="eastAsia" w:ascii="宋体" w:hAnsi="宋体"/>
          <w:b/>
          <w:bCs/>
          <w:color w:val="ee0000"/>
          <w:sz w:val="24"/>
        </w:rPr>
        <w:t xml:space="preserve">为保障在预算范围内采购到优质校园配餐服务，采购人将加强检查验收，验收不合格者追究赔偿及相关法律责任，投标人须自行考虑各种风险，理性投标</w:t>
      </w:r>
      <w:r>
        <w:rPr>
          <w:rFonts w:hint="eastAsia" w:ascii="宋体" w:hAnsi="宋体"/>
          <w:b/>
          <w:bCs/>
          <w:color w:val="ee0000"/>
          <w:sz w:val="24"/>
        </w:rPr>
        <w:t xml:space="preserve">及报价。</w:t>
      </w:r>
      <w:r>
        <w:rPr>
          <w:rFonts w:hint="eastAsia" w:ascii="宋体" w:hAnsi="宋体"/>
          <w:b/>
          <w:bCs/>
          <w:color w:val="ee0000"/>
          <w:sz w:val="24"/>
        </w:rPr>
        <w:t xml:space="preserve">学校验收人员将按合同、招标文件的要求及投标文件的承诺进行履约验收，验收不合格的，中标单位需在规定期限内整改，整改后仍不合格的，采购人有权解除合同、没收履约保证金、并追究中标单位的违约责任（赔偿采购人造成的损失，并上报监管部门对其罚款、列入不良行为记录，在一至三年内禁止参加政府采购活动等）。</w:t>
      </w:r>
      <w:r/>
    </w:p>
    <w:p>
      <w:pPr>
        <w:ind w:firstLine="569"/>
        <w:spacing w:line="360" w:lineRule="auto"/>
        <w:rPr>
          <w:rFonts w:ascii="宋体" w:hAnsi="宋体"/>
          <w:b/>
          <w:bCs/>
          <w:sz w:val="24"/>
        </w:rPr>
      </w:pPr>
      <w:r>
        <w:rPr>
          <w:rFonts w:hint="eastAsia" w:ascii="宋体" w:hAnsi="宋体"/>
          <w:b/>
          <w:bCs/>
          <w:sz w:val="24"/>
        </w:rPr>
        <w:t xml:space="preserve">2.6</w:t>
      </w:r>
      <w:bookmarkStart w:id="209" w:name="_Hlk206314312"/>
      <w:r>
        <w:rPr>
          <w:rFonts w:hint="eastAsia" w:ascii="宋体" w:hAnsi="宋体"/>
          <w:b/>
          <w:bCs/>
          <w:sz w:val="24"/>
        </w:rPr>
        <w:t xml:space="preserve">应急预案</w:t>
      </w:r>
      <w:r/>
    </w:p>
    <w:p>
      <w:pPr>
        <w:ind w:firstLine="566"/>
        <w:spacing w:line="360" w:lineRule="auto"/>
        <w:rPr>
          <w:rFonts w:ascii="宋体" w:hAnsi="宋体"/>
          <w:sz w:val="24"/>
        </w:rPr>
      </w:pPr>
      <w:r/>
      <w:bookmarkStart w:id="210" w:name="_Hlk206334446"/>
      <w:r>
        <w:rPr>
          <w:rFonts w:hint="eastAsia" w:ascii="宋体" w:hAnsi="宋体"/>
          <w:sz w:val="24"/>
        </w:rPr>
        <w:t xml:space="preserve">1.供应商</w:t>
      </w:r>
      <w:bookmarkEnd w:id="209"/>
      <w:r>
        <w:rPr>
          <w:rFonts w:hint="eastAsia" w:ascii="宋体" w:hAnsi="宋体"/>
          <w:sz w:val="24"/>
        </w:rPr>
        <w:t xml:space="preserve">须建立食品安全各项管理制度，做好食品</w:t>
      </w:r>
      <w:r>
        <w:rPr>
          <w:rFonts w:hint="eastAsia" w:ascii="宋体" w:hAnsi="宋体"/>
          <w:sz w:val="24"/>
        </w:rPr>
        <w:t xml:space="preserve">安全事故</w:t>
      </w:r>
      <w:r>
        <w:rPr>
          <w:rFonts w:hint="eastAsia" w:ascii="宋体" w:hAnsi="宋体"/>
          <w:sz w:val="24"/>
        </w:rPr>
        <w:t xml:space="preserve">或者其它食源性疾</w:t>
      </w:r>
      <w:r>
        <w:rPr>
          <w:rFonts w:hint="eastAsia" w:ascii="宋体" w:hAnsi="宋体"/>
          <w:sz w:val="24"/>
        </w:rPr>
        <w:t xml:space="preserve">病</w:t>
      </w:r>
      <w:r>
        <w:rPr>
          <w:rFonts w:hint="eastAsia" w:ascii="宋体" w:hAnsi="宋体"/>
          <w:sz w:val="24"/>
        </w:rPr>
        <w:t xml:space="preserve">以及因交通、卫生、天气、断水、断电、断气等原因不能按时送达配餐等突发事件的应急预案【提供相关应急预案报采购人处备案（预案需得到甲方认可）】，确保按时送达供餐。</w:t>
      </w:r>
      <w:bookmarkEnd w:id="210"/>
      <w:r/>
      <w:r/>
    </w:p>
    <w:p>
      <w:pPr>
        <w:ind w:firstLine="566"/>
        <w:spacing w:line="360" w:lineRule="auto"/>
        <w:rPr>
          <w:rFonts w:ascii="宋体" w:hAnsi="宋体"/>
          <w:sz w:val="24"/>
        </w:rPr>
      </w:pPr>
      <w:r>
        <w:rPr>
          <w:rFonts w:hint="eastAsia" w:ascii="宋体" w:hAnsi="宋体"/>
          <w:sz w:val="24"/>
        </w:rPr>
        <w:t xml:space="preserve">2.供应商须具备完备应急供餐能力，一旦发生试吃不合格情况，接到采购人不合格通知后，须在30分钟内完成全新、合</w:t>
      </w:r>
      <w:r>
        <w:rPr>
          <w:rFonts w:hint="eastAsia" w:ascii="宋体" w:hAnsi="宋体"/>
          <w:sz w:val="24"/>
        </w:rPr>
        <w:t xml:space="preserve">规</w:t>
      </w:r>
      <w:r>
        <w:rPr>
          <w:rFonts w:hint="eastAsia" w:ascii="宋体" w:hAnsi="宋体"/>
          <w:sz w:val="24"/>
        </w:rPr>
        <w:t xml:space="preserve">、合格的应急餐</w:t>
      </w:r>
      <w:r>
        <w:rPr>
          <w:rFonts w:hint="eastAsia" w:ascii="宋体" w:hAnsi="宋体"/>
          <w:sz w:val="24"/>
        </w:rPr>
        <w:t xml:space="preserve">品重新</w:t>
      </w:r>
      <w:r>
        <w:rPr>
          <w:rFonts w:hint="eastAsia" w:ascii="宋体" w:hAnsi="宋体"/>
          <w:sz w:val="24"/>
        </w:rPr>
        <w:t xml:space="preserve">制作、送达与替换供餐，确保学生正常用餐不受影响。</w:t>
      </w:r>
      <w:r/>
    </w:p>
    <w:p>
      <w:pPr>
        <w:ind w:firstLine="566"/>
        <w:spacing w:line="360" w:lineRule="auto"/>
        <w:rPr>
          <w:rFonts w:ascii="宋体" w:hAnsi="宋体"/>
          <w:sz w:val="24"/>
        </w:rPr>
      </w:pPr>
      <w:r>
        <w:rPr>
          <w:rFonts w:hint="eastAsia" w:ascii="宋体" w:hAnsi="宋体"/>
          <w:sz w:val="24"/>
        </w:rPr>
        <w:t xml:space="preserve">所有因试吃不合格产生的返工、重做、加急配送、备用供餐差价等全部费用，均由供应商全额承担，采购人不予任何补偿。</w:t>
      </w:r>
      <w:r/>
    </w:p>
    <w:p>
      <w:pPr>
        <w:ind w:firstLine="566"/>
        <w:spacing w:line="360" w:lineRule="auto"/>
        <w:rPr>
          <w:rFonts w:ascii="宋体" w:hAnsi="宋体"/>
          <w:sz w:val="24"/>
        </w:rPr>
      </w:pPr>
      <w:r>
        <w:rPr>
          <w:rFonts w:hint="eastAsia" w:ascii="宋体" w:hAnsi="宋体"/>
          <w:sz w:val="24"/>
        </w:rPr>
        <w:t xml:space="preserve">若供应商无法按时完成应急补供、或二次送达餐品仍不合格，视为严重违约，采购人有权立即启用第三方备用供餐，第三方费用由供应商承担、扣除履约保证金、追究违约责任，情节严重的有权单方终止合同。</w:t>
      </w:r>
      <w:r/>
    </w:p>
    <w:p>
      <w:pPr>
        <w:ind w:firstLine="569"/>
        <w:spacing w:line="360" w:lineRule="auto"/>
        <w:rPr>
          <w:rFonts w:ascii="宋体" w:hAnsi="宋体"/>
          <w:b/>
          <w:bCs/>
          <w:sz w:val="24"/>
        </w:rPr>
      </w:pPr>
      <w:r>
        <w:rPr>
          <w:rFonts w:hint="eastAsia" w:ascii="宋体" w:hAnsi="宋体"/>
          <w:b/>
          <w:bCs/>
          <w:sz w:val="24"/>
        </w:rPr>
        <w:t xml:space="preserve">2.7 </w:t>
      </w:r>
      <w:bookmarkStart w:id="211" w:name="_Hlk206314465"/>
      <w:r>
        <w:rPr>
          <w:rFonts w:hint="eastAsia" w:ascii="宋体" w:hAnsi="宋体"/>
          <w:b/>
          <w:bCs/>
          <w:sz w:val="24"/>
        </w:rPr>
        <w:t xml:space="preserve">满意度测评</w:t>
      </w:r>
      <w:bookmarkEnd w:id="211"/>
      <w:r/>
      <w:r/>
    </w:p>
    <w:p>
      <w:pPr>
        <w:ind w:firstLine="566"/>
        <w:spacing w:line="360" w:lineRule="auto"/>
        <w:rPr>
          <w:rFonts w:ascii="宋体" w:hAnsi="宋体"/>
          <w:bCs/>
          <w:sz w:val="24"/>
        </w:rPr>
      </w:pPr>
      <w:r>
        <w:rPr>
          <w:rFonts w:hint="eastAsia" w:ascii="宋体" w:hAnsi="宋体"/>
          <w:bCs/>
          <w:sz w:val="24"/>
        </w:rPr>
        <w:t xml:space="preserve">1.</w:t>
      </w:r>
      <w:bookmarkStart w:id="212" w:name="_Hlk206314481"/>
      <w:r>
        <w:rPr>
          <w:rFonts w:hint="eastAsia" w:ascii="宋体" w:hAnsi="宋体"/>
          <w:bCs/>
          <w:sz w:val="24"/>
        </w:rPr>
        <w:t xml:space="preserve">供应商在食品卫生、环境卫生、安全生产方面应服从采购人的监督和检查，采购人有权制止违规行为，对检查不合格项目，采购人发整改通知书，在期限内不整改或整改不到位，采购人视情节轻重处以相应额度的罚款，直至终止项目。</w:t>
      </w:r>
      <w:r/>
    </w:p>
    <w:p>
      <w:pPr>
        <w:ind w:firstLine="566"/>
        <w:spacing w:line="360" w:lineRule="auto"/>
        <w:rPr>
          <w:rFonts w:ascii="宋体" w:hAnsi="宋体"/>
          <w:bCs/>
          <w:sz w:val="24"/>
        </w:rPr>
      </w:pPr>
      <w:r>
        <w:rPr>
          <w:rFonts w:hint="eastAsia" w:ascii="宋体" w:hAnsi="宋体"/>
          <w:bCs/>
          <w:sz w:val="24"/>
        </w:rPr>
        <w:t xml:space="preserve">2.学校建立校外供餐单位评价和退出机制，对落实食品安全主体责任不到位或多次发生食品安全事故的供餐单位，采购人有权提前无责终止合同，并向属地教育行政部门和市场监管部门报告。</w:t>
      </w:r>
      <w:r/>
    </w:p>
    <w:p>
      <w:pPr>
        <w:ind w:firstLine="566"/>
        <w:spacing w:line="360" w:lineRule="auto"/>
        <w:rPr>
          <w:rFonts w:ascii="宋体" w:hAnsi="宋体"/>
          <w:bCs/>
          <w:sz w:val="24"/>
        </w:rPr>
      </w:pPr>
      <w:r>
        <w:rPr>
          <w:rFonts w:hint="eastAsia" w:ascii="宋体" w:hAnsi="宋体"/>
          <w:bCs/>
          <w:sz w:val="24"/>
        </w:rPr>
        <w:t xml:space="preserve">3.</w:t>
      </w:r>
      <w:r>
        <w:rPr>
          <w:rFonts w:hint="eastAsia"/>
        </w:rPr>
        <w:t xml:space="preserve"> </w:t>
      </w:r>
      <w:r>
        <w:rPr>
          <w:rFonts w:hint="eastAsia" w:ascii="宋体" w:hAnsi="宋体"/>
          <w:bCs/>
          <w:sz w:val="24"/>
        </w:rPr>
        <w:t xml:space="preserve">用餐满意度调查</w:t>
      </w:r>
      <w:r/>
    </w:p>
    <w:p>
      <w:pPr>
        <w:ind w:firstLine="566"/>
        <w:spacing w:line="360" w:lineRule="auto"/>
        <w:rPr>
          <w:rFonts w:ascii="宋体" w:hAnsi="宋体"/>
          <w:bCs/>
          <w:sz w:val="24"/>
        </w:rPr>
      </w:pPr>
      <w:r>
        <w:rPr>
          <w:rFonts w:hint="eastAsia" w:ascii="宋体" w:hAnsi="宋体"/>
          <w:bCs/>
          <w:sz w:val="24"/>
        </w:rPr>
        <w:t xml:space="preserve">每月对学生进行用餐满意度进行调查，调查结果作为付款凭证。</w:t>
      </w:r>
      <w:bookmarkEnd w:id="212"/>
      <w:r/>
      <w:r/>
    </w:p>
    <w:p>
      <w:pPr>
        <w:ind w:firstLine="569"/>
        <w:spacing w:line="360" w:lineRule="auto"/>
        <w:rPr>
          <w:rFonts w:ascii="宋体" w:hAnsi="宋体"/>
          <w:sz w:val="24"/>
        </w:rPr>
      </w:pPr>
      <w:r>
        <w:rPr>
          <w:rFonts w:hint="eastAsia" w:ascii="宋体" w:hAnsi="宋体"/>
          <w:b/>
          <w:bCs/>
          <w:sz w:val="24"/>
        </w:rPr>
        <w:t xml:space="preserve">2.8付款方式</w:t>
      </w:r>
      <w:r>
        <w:rPr>
          <w:rFonts w:hint="eastAsia" w:ascii="宋体" w:hAnsi="宋体"/>
          <w:sz w:val="24"/>
        </w:rPr>
        <w:t xml:space="preserve"> </w:t>
      </w:r>
      <w:r/>
    </w:p>
    <w:p>
      <w:pPr>
        <w:ind w:firstLine="566"/>
        <w:spacing w:line="360" w:lineRule="auto"/>
        <w:rPr>
          <w:rFonts w:ascii="宋体" w:hAnsi="宋体"/>
          <w:sz w:val="24"/>
        </w:rPr>
      </w:pPr>
      <w:r>
        <w:rPr>
          <w:rFonts w:hint="eastAsia" w:ascii="宋体" w:hAnsi="宋体"/>
          <w:sz w:val="24"/>
        </w:rPr>
        <w:t xml:space="preserve">本项目落实预付款制度，预付款比例为30%，合同签订后，采购人在收到发票后10个工作日内将预付款支付到合同约定的供应商账户。在签订合同时，</w:t>
      </w:r>
      <w:r>
        <w:rPr>
          <w:rFonts w:hint="eastAsia" w:asciiTheme="minorEastAsia" w:hAnsiTheme="minorEastAsia"/>
          <w:sz w:val="24"/>
        </w:rPr>
        <w:t xml:space="preserve">中标</w:t>
      </w:r>
      <w:r>
        <w:rPr>
          <w:rFonts w:hint="eastAsia" w:ascii="宋体" w:hAnsi="宋体"/>
          <w:sz w:val="24"/>
        </w:rPr>
        <w:t xml:space="preserve">供应商明确书面表示无需预付款或者主动要求降低预付款比例的，采购人可就预付款比例作相应调整。</w:t>
      </w:r>
      <w:r/>
    </w:p>
    <w:p>
      <w:pPr>
        <w:ind w:firstLine="566"/>
        <w:spacing w:line="360" w:lineRule="auto"/>
        <w:rPr>
          <w:rFonts w:ascii="宋体" w:hAnsi="宋体"/>
          <w:sz w:val="24"/>
        </w:rPr>
      </w:pPr>
      <w:r>
        <w:rPr>
          <w:rFonts w:hint="eastAsia" w:ascii="宋体" w:hAnsi="宋体"/>
          <w:sz w:val="24"/>
        </w:rPr>
        <w:t xml:space="preserve">1.本合同的价款以人民币分期付款的方式进行结算，由学校按下述约定期限、凭中标单位提供的税票、签字的供餐清单、就餐确认单（班主任核对后学生签字）合同、满意度测评表等为依据核算金额，金额无误后通过支票或转账的方式向中标单位指定账户支付当期费用。</w:t>
      </w:r>
      <w:r/>
    </w:p>
    <w:p>
      <w:pPr>
        <w:ind w:firstLine="566"/>
        <w:spacing w:line="360" w:lineRule="auto"/>
        <w:rPr>
          <w:rFonts w:ascii="宋体" w:hAnsi="宋体"/>
          <w:sz w:val="24"/>
        </w:rPr>
      </w:pPr>
      <w:r>
        <w:rPr>
          <w:rFonts w:hint="eastAsia" w:ascii="宋体" w:hAnsi="宋体"/>
          <w:sz w:val="24"/>
        </w:rPr>
        <w:t xml:space="preserve">2.采用一个月支付一次（于次月的中旬前支付），即采购人于每月15日前对上个月实际发生的数量进行支付（冲减扣款与预付款）。</w:t>
      </w:r>
      <w:r/>
    </w:p>
    <w:p>
      <w:pPr>
        <w:ind w:firstLine="566"/>
        <w:spacing w:line="360" w:lineRule="auto"/>
        <w:rPr>
          <w:rFonts w:ascii="宋体" w:hAnsi="宋体"/>
          <w:sz w:val="24"/>
        </w:rPr>
      </w:pPr>
      <w:r>
        <w:rPr>
          <w:rFonts w:hint="eastAsia" w:ascii="宋体" w:hAnsi="宋体"/>
          <w:sz w:val="24"/>
        </w:rPr>
        <w:t xml:space="preserve">3.采购人每月组织学生用餐满意度调查，满意度在80%以上的，当月餐费全额拨付。每降低1个百分点（降低值按四舍五入计），按降低</w:t>
      </w:r>
      <w:r>
        <w:rPr>
          <w:rFonts w:ascii="宋体" w:hAnsi="宋体"/>
          <w:sz w:val="24"/>
        </w:rPr>
        <w:t xml:space="preserve">2</w:t>
      </w:r>
      <w:r>
        <w:rPr>
          <w:rFonts w:hint="eastAsia" w:ascii="宋体" w:hAnsi="宋体"/>
          <w:sz w:val="24"/>
        </w:rPr>
        <w:t xml:space="preserve">个百分点比例支付当月餐费。</w:t>
      </w:r>
      <w:r/>
    </w:p>
    <w:p>
      <w:pPr>
        <w:ind w:firstLine="566"/>
        <w:spacing w:line="360" w:lineRule="auto"/>
        <w:rPr>
          <w:rFonts w:ascii="宋体" w:hAnsi="宋体"/>
          <w:sz w:val="24"/>
        </w:rPr>
      </w:pPr>
      <w:r>
        <w:rPr>
          <w:rFonts w:hint="eastAsia" w:ascii="宋体" w:hAnsi="宋体"/>
          <w:sz w:val="24"/>
        </w:rPr>
        <w:t xml:space="preserve">4.甲方不承担其它任何费用，乙方所有从业服务人员的薪金（包括国家或地方政府政策性调整基础工资）、福利、保险（社保）、休假日补贴等所有工资福利待遇及相关其他食材、车辆等采购费用均由乙方支付，与甲方无关。如与本项目有关的乙方人员或乙方的合作方，向甲方或甲方主管部门投诉乙方欠资等不合</w:t>
      </w:r>
      <w:r>
        <w:rPr>
          <w:rFonts w:hint="eastAsia" w:ascii="宋体" w:hAnsi="宋体"/>
          <w:sz w:val="24"/>
        </w:rPr>
        <w:t xml:space="preserve">规</w:t>
      </w:r>
      <w:r>
        <w:rPr>
          <w:rFonts w:hint="eastAsia" w:ascii="宋体" w:hAnsi="宋体"/>
          <w:sz w:val="24"/>
        </w:rPr>
        <w:t xml:space="preserve">行为，甲方将对乙方予以约谈，直至终止合同，并由乙方承担由此引起的一切法律责任。</w:t>
      </w:r>
      <w:r/>
    </w:p>
    <w:p>
      <w:pPr>
        <w:ind w:firstLine="569"/>
        <w:spacing w:line="360" w:lineRule="auto"/>
        <w:rPr>
          <w:rFonts w:ascii="宋体" w:hAnsi="宋体"/>
          <w:b/>
          <w:bCs/>
          <w:sz w:val="24"/>
        </w:rPr>
      </w:pPr>
      <w:r>
        <w:rPr>
          <w:rFonts w:hint="eastAsia" w:ascii="宋体" w:hAnsi="宋体"/>
          <w:b/>
          <w:bCs/>
          <w:sz w:val="24"/>
        </w:rPr>
        <w:t xml:space="preserve">2.9食品安全</w:t>
      </w:r>
      <w:r/>
    </w:p>
    <w:p>
      <w:pPr>
        <w:ind w:firstLine="566"/>
        <w:spacing w:line="360" w:lineRule="auto"/>
        <w:rPr>
          <w:rFonts w:ascii="宋体" w:hAnsi="宋体"/>
          <w:sz w:val="24"/>
        </w:rPr>
      </w:pPr>
      <w:r/>
      <w:bookmarkStart w:id="213" w:name="_Hlk206314603"/>
      <w:r>
        <w:rPr>
          <w:rFonts w:hint="eastAsia" w:ascii="宋体" w:hAnsi="宋体"/>
          <w:sz w:val="24"/>
        </w:rPr>
        <w:t xml:space="preserve">为确保用餐安全、卫生、营养、健康、廉洁。严格执行《中华人民共和国民法典》、《中华人民共和国食品安全法》、《学校食品安全与营养健康管理规定》《</w:t>
      </w:r>
      <w:r>
        <w:rPr>
          <w:rFonts w:hint="eastAsia" w:asciiTheme="minorEastAsia" w:hAnsiTheme="minorEastAsia"/>
          <w:sz w:val="24"/>
        </w:rPr>
        <w:t xml:space="preserve">食品生产经营企业</w:t>
      </w:r>
      <w:r>
        <w:rPr>
          <w:rFonts w:hint="eastAsia" w:ascii="宋体" w:hAnsi="宋体"/>
          <w:sz w:val="24"/>
        </w:rPr>
        <w:t xml:space="preserve">落实食品安全主体责任监督管理办法》、GB</w:t>
      </w:r>
      <w:r>
        <w:rPr>
          <w:rFonts w:ascii="宋体" w:hAnsi="宋体"/>
          <w:sz w:val="24"/>
        </w:rPr>
        <w:t xml:space="preserve"> </w:t>
      </w:r>
      <w:r>
        <w:rPr>
          <w:rFonts w:hint="eastAsia" w:ascii="宋体" w:hAnsi="宋体"/>
          <w:sz w:val="24"/>
        </w:rPr>
        <w:t xml:space="preserve">31654-2021</w:t>
      </w:r>
      <w:r>
        <w:rPr>
          <w:rFonts w:hint="eastAsia" w:ascii="宋体" w:hAnsi="宋体"/>
          <w:sz w:val="24"/>
        </w:rPr>
        <w:t xml:space="preserve">《</w:t>
      </w:r>
      <w:r>
        <w:rPr>
          <w:rFonts w:hint="eastAsia" w:ascii="宋体" w:hAnsi="宋体"/>
          <w:sz w:val="24"/>
        </w:rPr>
        <w:t xml:space="preserve">食品安全国家标准餐饮服务通用卫生规范》、《餐饮服务食品安全操作规范》等法律法规、规章、规范性文件及其他有关食品安全的规定。</w:t>
      </w:r>
      <w:r/>
    </w:p>
    <w:p>
      <w:pPr>
        <w:ind w:firstLine="566"/>
        <w:spacing w:line="360" w:lineRule="auto"/>
        <w:rPr>
          <w:rFonts w:ascii="宋体" w:hAnsi="宋体"/>
          <w:b/>
          <w:bCs/>
          <w:sz w:val="24"/>
        </w:rPr>
      </w:pPr>
      <w:r>
        <w:rPr>
          <w:rFonts w:hint="eastAsia" w:ascii="宋体" w:hAnsi="宋体"/>
          <w:sz w:val="24"/>
        </w:rPr>
        <w:t xml:space="preserve">供应商为本合同食品安全和生产服务安全唯一责任主体，承担备餐过程中造成的学生安全事故和食品安全事故</w:t>
      </w:r>
      <w:r>
        <w:rPr>
          <w:rFonts w:hint="eastAsia" w:asciiTheme="minorEastAsia" w:hAnsiTheme="minorEastAsia"/>
          <w:sz w:val="24"/>
        </w:rPr>
        <w:t xml:space="preserve">责任</w:t>
      </w:r>
      <w:r>
        <w:rPr>
          <w:rFonts w:hint="eastAsia" w:ascii="宋体" w:hAnsi="宋体"/>
          <w:sz w:val="24"/>
        </w:rPr>
        <w:t xml:space="preserve">，并承担一切法律后果。</w:t>
      </w:r>
      <w:bookmarkEnd w:id="213"/>
      <w:r/>
      <w:r/>
    </w:p>
    <w:p>
      <w:pPr>
        <w:ind w:firstLine="569"/>
        <w:spacing w:line="360" w:lineRule="auto"/>
        <w:rPr>
          <w:rFonts w:ascii="宋体" w:hAnsi="宋体"/>
          <w:b/>
          <w:bCs/>
          <w:sz w:val="24"/>
        </w:rPr>
      </w:pPr>
      <w:r>
        <w:rPr>
          <w:rFonts w:hint="eastAsia" w:ascii="宋体" w:hAnsi="宋体"/>
          <w:b/>
          <w:bCs/>
          <w:sz w:val="24"/>
        </w:rPr>
        <w:t xml:space="preserve">2.10其他</w:t>
      </w:r>
      <w:r/>
    </w:p>
    <w:p>
      <w:pPr>
        <w:ind w:firstLine="569"/>
        <w:spacing w:line="360" w:lineRule="auto"/>
        <w:rPr>
          <w:rFonts w:ascii="宋体" w:hAnsi="宋体"/>
          <w:sz w:val="24"/>
        </w:rPr>
      </w:pPr>
      <w:r>
        <w:rPr>
          <w:rFonts w:hint="eastAsia" w:ascii="宋体" w:hAnsi="宋体"/>
          <w:b/>
          <w:bCs/>
          <w:sz w:val="24"/>
        </w:rPr>
        <w:t xml:space="preserve">1.人员配备要求</w:t>
      </w:r>
      <w:r>
        <w:rPr>
          <w:rFonts w:hint="eastAsia" w:ascii="宋体" w:hAnsi="宋体"/>
          <w:sz w:val="24"/>
        </w:rPr>
        <w:t xml:space="preserve">：</w:t>
      </w:r>
      <w:r/>
    </w:p>
    <w:p>
      <w:pPr>
        <w:ind w:firstLine="566"/>
        <w:spacing w:line="360" w:lineRule="auto"/>
        <w:rPr>
          <w:rFonts w:ascii="宋体" w:hAnsi="宋体"/>
          <w:sz w:val="24"/>
        </w:rPr>
      </w:pPr>
      <w:r/>
      <w:bookmarkStart w:id="214" w:name="_Hlk206314647"/>
      <w:r>
        <w:rPr>
          <w:rFonts w:hint="eastAsia" w:ascii="宋体" w:hAnsi="宋体"/>
          <w:sz w:val="24"/>
        </w:rPr>
        <w:t xml:space="preserve">供应商应保证其工作人员无精神疾病、不携带任何隐性或显性传染病及其他可能影响学生健康与安全的疾病，具备从事食品行业的健康合格证等相应资质，并承诺定期（至少每年1次）为其工作人员进行身体检查。中标后提供</w:t>
      </w:r>
      <w:r>
        <w:rPr>
          <w:rFonts w:hint="eastAsia" w:asciiTheme="minorEastAsia" w:hAnsiTheme="minorEastAsia"/>
          <w:sz w:val="24"/>
        </w:rPr>
        <w:t xml:space="preserve">项目服务人员和</w:t>
      </w:r>
      <w:r>
        <w:rPr>
          <w:rFonts w:hint="eastAsia" w:ascii="宋体" w:hAnsi="宋体"/>
          <w:sz w:val="24"/>
        </w:rPr>
        <w:t xml:space="preserve">用工人员身份证、健康证、无犯罪证明及相关资质证明材料扫描件到采购人处备案。项目服务人员原则上在整个配送服务周期内不得更换，确需更换的，必须书面报请采购人审批同意，未经同意不得更换。配餐企业对其工作人员应定期进行食品安全知识、营养知识及操作技能培训。</w:t>
      </w:r>
      <w:r/>
    </w:p>
    <w:p>
      <w:pPr>
        <w:ind w:firstLine="566"/>
        <w:spacing w:line="360" w:lineRule="auto"/>
        <w:rPr>
          <w:rFonts w:ascii="宋体" w:hAnsi="宋体"/>
          <w:sz w:val="24"/>
        </w:rPr>
      </w:pPr>
      <w:r>
        <w:rPr>
          <w:rFonts w:hint="eastAsia" w:ascii="宋体" w:hAnsi="宋体"/>
          <w:sz w:val="24"/>
        </w:rPr>
        <w:t xml:space="preserve">配餐企业工作人员应相对固定，</w:t>
      </w:r>
      <w:r>
        <w:rPr>
          <w:rFonts w:hint="eastAsia" w:asciiTheme="minorEastAsia" w:hAnsiTheme="minorEastAsia"/>
          <w:sz w:val="24"/>
        </w:rPr>
        <w:t xml:space="preserve">应为供餐学校安排</w:t>
      </w:r>
      <w:r>
        <w:rPr>
          <w:rFonts w:hint="eastAsia" w:asciiTheme="minorEastAsia" w:hAnsiTheme="minorEastAsia"/>
          <w:sz w:val="24"/>
        </w:rPr>
        <w:t xml:space="preserve">1名固定</w:t>
      </w:r>
      <w:r>
        <w:rPr>
          <w:rFonts w:hint="eastAsia" w:asciiTheme="minorEastAsia" w:hAnsiTheme="minorEastAsia"/>
          <w:sz w:val="24"/>
        </w:rPr>
        <w:t xml:space="preserve">牵头负责人，具体做好学校的对接联系，组织好就餐分发，确保各就</w:t>
      </w:r>
      <w:r>
        <w:rPr>
          <w:rFonts w:hint="eastAsia" w:asciiTheme="minorEastAsia" w:hAnsiTheme="minorEastAsia"/>
          <w:sz w:val="24"/>
        </w:rPr>
        <w:t xml:space="preserve">餐点</w:t>
      </w:r>
      <w:r>
        <w:rPr>
          <w:rFonts w:hint="eastAsia" w:asciiTheme="minorEastAsia" w:hAnsiTheme="minorEastAsia"/>
          <w:sz w:val="24"/>
        </w:rPr>
        <w:t xml:space="preserve">每一百份餐</w:t>
      </w:r>
      <w:r>
        <w:rPr>
          <w:rFonts w:hint="eastAsia" w:asciiTheme="minorEastAsia" w:hAnsiTheme="minorEastAsia"/>
          <w:sz w:val="24"/>
        </w:rPr>
        <w:t xml:space="preserve">至少</w:t>
      </w:r>
      <w:r>
        <w:rPr>
          <w:rFonts w:hint="eastAsia" w:asciiTheme="minorEastAsia" w:hAnsiTheme="minorEastAsia"/>
          <w:sz w:val="24"/>
        </w:rPr>
        <w:t xml:space="preserve">配置</w:t>
      </w:r>
      <w:r>
        <w:rPr>
          <w:rFonts w:hint="eastAsia" w:asciiTheme="minorEastAsia" w:hAnsiTheme="minorEastAsia"/>
          <w:sz w:val="24"/>
        </w:rPr>
        <w:t xml:space="preserve">1名</w:t>
      </w:r>
      <w:r>
        <w:rPr>
          <w:rFonts w:hint="eastAsia" w:ascii="宋体" w:hAnsi="宋体"/>
          <w:sz w:val="24"/>
        </w:rPr>
        <w:t xml:space="preserve">抬饭工</w:t>
      </w:r>
      <w:r>
        <w:rPr>
          <w:rFonts w:hint="eastAsia" w:asciiTheme="minorEastAsia" w:hAnsiTheme="minorEastAsia"/>
          <w:sz w:val="24"/>
        </w:rPr>
        <w:t xml:space="preserve">。</w:t>
      </w:r>
      <w:r>
        <w:rPr>
          <w:rFonts w:hint="eastAsia" w:ascii="宋体" w:hAnsi="宋体"/>
          <w:sz w:val="24"/>
        </w:rPr>
        <w:t xml:space="preserve">根据国家法律规定标准用工，人员报</w:t>
      </w:r>
      <w:r>
        <w:rPr>
          <w:rFonts w:hint="eastAsia" w:ascii="宋体" w:hAnsi="宋体"/>
          <w:sz w:val="24"/>
        </w:rPr>
        <w:t xml:space="preserve">各供餐学校</w:t>
      </w:r>
      <w:r>
        <w:rPr>
          <w:rFonts w:hint="eastAsia" w:ascii="宋体" w:hAnsi="宋体"/>
          <w:sz w:val="24"/>
        </w:rPr>
        <w:t xml:space="preserve">备案后不得随意更换。 </w:t>
      </w:r>
      <w:bookmarkEnd w:id="214"/>
      <w:r>
        <w:rPr>
          <w:rFonts w:hint="eastAsia" w:ascii="宋体" w:hAnsi="宋体"/>
          <w:sz w:val="24"/>
        </w:rPr>
        <w:t xml:space="preserve"> </w:t>
      </w:r>
      <w:r/>
    </w:p>
    <w:p>
      <w:pPr>
        <w:ind w:firstLine="566"/>
        <w:spacing w:line="360" w:lineRule="auto"/>
        <w:rPr>
          <w:rFonts w:ascii="宋体" w:hAnsi="宋体"/>
          <w:sz w:val="24"/>
        </w:rPr>
      </w:pPr>
      <w:r>
        <w:rPr>
          <w:rFonts w:hint="eastAsia" w:ascii="宋体" w:hAnsi="宋体"/>
          <w:sz w:val="24"/>
        </w:rPr>
        <w:t xml:space="preserve">2.转包与分包：</w:t>
      </w:r>
      <w:r/>
    </w:p>
    <w:p>
      <w:pPr>
        <w:ind w:firstLine="566"/>
        <w:spacing w:line="360" w:lineRule="auto"/>
        <w:rPr>
          <w:rFonts w:ascii="宋体" w:hAnsi="宋体"/>
          <w:sz w:val="24"/>
        </w:rPr>
      </w:pPr>
      <w:r>
        <w:rPr>
          <w:rFonts w:hint="eastAsia" w:ascii="宋体" w:hAnsi="宋体"/>
          <w:sz w:val="24"/>
        </w:rPr>
        <w:t xml:space="preserve">供应商不得以任何形式将配餐服务进行转包、分包，如有此等情况发生，采购人有权提前无责终止合同，扣除履约保证金，中标供应商将承担由此造成的一切经济损失及相应的法律责任。</w:t>
      </w:r>
      <w:r/>
    </w:p>
    <w:p>
      <w:pPr>
        <w:ind w:firstLine="566"/>
        <w:spacing w:line="360" w:lineRule="auto"/>
        <w:rPr>
          <w:rFonts w:ascii="宋体" w:hAnsi="宋体"/>
          <w:bCs/>
          <w:sz w:val="24"/>
        </w:rPr>
      </w:pPr>
      <w:r>
        <w:rPr>
          <w:rFonts w:hint="eastAsia" w:ascii="宋体" w:hAnsi="宋体"/>
          <w:bCs/>
          <w:sz w:val="24"/>
        </w:rPr>
        <w:t xml:space="preserve">3.供应商对经营期间发生的一切债权、债务、人身伤害和安全事故等自行承担全部责任及费用。</w:t>
      </w:r>
      <w:r/>
    </w:p>
    <w:p>
      <w:pPr>
        <w:ind w:firstLine="566"/>
        <w:spacing w:line="360" w:lineRule="auto"/>
        <w:rPr>
          <w:rFonts w:ascii="宋体" w:hAnsi="宋体"/>
          <w:bCs/>
          <w:sz w:val="24"/>
        </w:rPr>
      </w:pPr>
      <w:r>
        <w:rPr>
          <w:rFonts w:hint="eastAsia" w:ascii="宋体" w:hAnsi="宋体"/>
          <w:bCs/>
          <w:sz w:val="24"/>
        </w:rPr>
        <w:t xml:space="preserve">4.如国家有新的配餐标准要求，以最新的标准要求为准。</w:t>
      </w:r>
      <w:r/>
    </w:p>
    <w:p>
      <w:pPr>
        <w:ind w:firstLine="566"/>
        <w:spacing w:line="360" w:lineRule="auto"/>
        <w:rPr>
          <w:rFonts w:ascii="宋体" w:hAnsi="宋体"/>
          <w:bCs/>
          <w:sz w:val="24"/>
        </w:rPr>
      </w:pPr>
      <w:r>
        <w:rPr>
          <w:rFonts w:hint="eastAsia" w:ascii="宋体" w:hAnsi="宋体"/>
          <w:bCs/>
          <w:sz w:val="24"/>
        </w:rPr>
        <w:t xml:space="preserve">5.招标文件中要求提供的材料，如时间不具体的均须在采购人规定的时间内提供，否则视为中标供应商违约。</w:t>
      </w:r>
      <w:r/>
    </w:p>
    <w:p>
      <w:pPr>
        <w:pStyle w:val="684"/>
        <w:ind w:firstLine="480"/>
        <w:jc w:val="both"/>
        <w:spacing w:beforeAutospacing="0" w:afterAutospacing="0" w:line="0" w:lineRule="atLeast"/>
        <w:rPr>
          <w:rFonts w:ascii="宋体" w:hAnsi="宋体" w:eastAsia="宋体" w:cs="宋体"/>
          <w:b/>
          <w:bCs/>
          <w:color w:val="000000"/>
        </w:rPr>
      </w:pPr>
      <w:r>
        <w:rPr>
          <w:rFonts w:hint="eastAsia" w:ascii="宋体" w:hAnsi="宋体" w:eastAsia="宋体" w:cs="宋体"/>
          <w:b/>
          <w:bCs/>
          <w:color w:val="000000"/>
        </w:rPr>
        <w:t xml:space="preserve">三、采购标的对应的中小企业划分标准所属行业一览表</w:t>
      </w:r>
      <w:r/>
    </w:p>
    <w:p>
      <w:pPr>
        <w:pStyle w:val="684"/>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 </w:t>
      </w:r>
      <w:r/>
    </w:p>
    <w:tbl>
      <w:tblPr>
        <w:tblW w:w="791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3320"/>
        <w:gridCol w:w="3829"/>
      </w:tblGrid>
      <w:tr>
        <w:trPr>
          <w:jc w:val="center"/>
          <w:tblCellSpacing w:w="0" w:type="dxa"/>
          <w:trHeight w:val="473"/>
        </w:trPr>
        <w:tc>
          <w:tcPr>
            <w:tcW w:w="762" w:type="dxa"/>
            <w:vAlign w:val="center"/>
            <w:textDirection w:val="lrTb"/>
            <w:noWrap w:val="false"/>
          </w:tcPr>
          <w:p>
            <w:pPr>
              <w:pStyle w:val="684"/>
              <w:jc w:val="center"/>
              <w:spacing w:beforeAutospacing="0" w:afterAutospacing="0" w:line="0" w:lineRule="atLeast"/>
              <w:rPr>
                <w:rFonts w:ascii="宋体" w:hAnsi="宋体" w:eastAsia="宋体" w:cs="宋体"/>
              </w:rPr>
            </w:pPr>
            <w:r>
              <w:rPr>
                <w:rFonts w:hint="eastAsia" w:ascii="宋体" w:hAnsi="宋体" w:eastAsia="宋体" w:cs="宋体"/>
              </w:rPr>
              <w:t xml:space="preserve">序号</w:t>
            </w:r>
            <w:r/>
          </w:p>
        </w:tc>
        <w:tc>
          <w:tcPr>
            <w:tcW w:w="3320" w:type="dxa"/>
            <w:vAlign w:val="center"/>
            <w:textDirection w:val="lrTb"/>
            <w:noWrap w:val="false"/>
          </w:tcPr>
          <w:p>
            <w:pPr>
              <w:pStyle w:val="684"/>
              <w:jc w:val="center"/>
              <w:spacing w:beforeAutospacing="0" w:afterAutospacing="0" w:line="0" w:lineRule="atLeast"/>
              <w:rPr>
                <w:rFonts w:ascii="宋体" w:hAnsi="宋体" w:eastAsia="宋体" w:cs="宋体"/>
              </w:rPr>
            </w:pPr>
            <w:r>
              <w:rPr>
                <w:rFonts w:hint="eastAsia" w:ascii="宋体" w:hAnsi="宋体" w:eastAsia="宋体" w:cs="宋体"/>
              </w:rPr>
              <w:t xml:space="preserve">采购标的</w:t>
            </w:r>
            <w:r/>
          </w:p>
        </w:tc>
        <w:tc>
          <w:tcPr>
            <w:tcW w:w="3829" w:type="dxa"/>
            <w:vAlign w:val="center"/>
            <w:textDirection w:val="lrTb"/>
            <w:noWrap w:val="false"/>
          </w:tcPr>
          <w:p>
            <w:pPr>
              <w:pStyle w:val="684"/>
              <w:jc w:val="center"/>
              <w:spacing w:beforeAutospacing="0" w:afterAutospacing="0" w:line="0" w:lineRule="atLeast"/>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441"/>
        </w:trPr>
        <w:tc>
          <w:tcPr>
            <w:tcW w:w="762" w:type="dxa"/>
            <w:vAlign w:val="center"/>
            <w:textDirection w:val="lrTb"/>
            <w:noWrap w:val="false"/>
          </w:tcPr>
          <w:p>
            <w:pPr>
              <w:pStyle w:val="684"/>
              <w:jc w:val="center"/>
              <w:spacing w:beforeAutospacing="0" w:afterAutospacing="0" w:line="0" w:lineRule="atLeast"/>
              <w:rPr>
                <w:rFonts w:ascii="宋体" w:hAnsi="宋体" w:eastAsia="宋体" w:cs="宋体"/>
              </w:rPr>
            </w:pPr>
            <w:r>
              <w:rPr>
                <w:rFonts w:hint="eastAsia" w:ascii="宋体" w:hAnsi="宋体" w:eastAsia="宋体" w:cs="宋体"/>
              </w:rPr>
              <w:t xml:space="preserve">1</w:t>
            </w:r>
            <w:r/>
          </w:p>
        </w:tc>
        <w:tc>
          <w:tcPr>
            <w:tcW w:w="3320" w:type="dxa"/>
            <w:vAlign w:val="center"/>
            <w:textDirection w:val="lrTb"/>
            <w:noWrap w:val="false"/>
          </w:tcPr>
          <w:p>
            <w:pPr>
              <w:pStyle w:val="684"/>
              <w:jc w:val="center"/>
              <w:spacing w:beforeAutospacing="0" w:afterAutospacing="0" w:line="0" w:lineRule="atLeast"/>
              <w:rPr>
                <w:rFonts w:ascii="宋体" w:hAnsi="宋体" w:eastAsia="宋体" w:cs="宋体"/>
              </w:rPr>
            </w:pPr>
            <w:r>
              <w:rPr>
                <w:rFonts w:hint="eastAsia" w:ascii="宋体" w:hAnsi="宋体" w:eastAsia="宋体" w:cs="宋体"/>
              </w:rPr>
              <w:t xml:space="preserve"> 校园配餐</w:t>
            </w:r>
            <w:r/>
          </w:p>
        </w:tc>
        <w:tc>
          <w:tcPr>
            <w:tcW w:w="3829" w:type="dxa"/>
            <w:vAlign w:val="center"/>
            <w:textDirection w:val="lrTb"/>
            <w:noWrap w:val="false"/>
          </w:tcPr>
          <w:p>
            <w:pPr>
              <w:pStyle w:val="684"/>
              <w:jc w:val="center"/>
              <w:spacing w:beforeAutospacing="0" w:afterAutospacing="0" w:line="0" w:lineRule="atLeast"/>
              <w:rPr>
                <w:rFonts w:ascii="宋体" w:hAnsi="宋体" w:eastAsia="宋体" w:cs="宋体"/>
              </w:rPr>
            </w:pPr>
            <w:r>
              <w:rPr>
                <w:rFonts w:hint="eastAsia" w:ascii="宋体" w:hAnsi="宋体" w:eastAsia="宋体" w:cs="宋体"/>
              </w:rPr>
              <w:t xml:space="preserve"> 餐饮业</w:t>
            </w:r>
            <w:r/>
          </w:p>
        </w:tc>
      </w:tr>
    </w:tbl>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4"/>
        <w:jc w:val="both"/>
        <w:spacing w:beforeAutospacing="0" w:afterAutospacing="0" w:line="0" w:lineRule="atLeast"/>
      </w:pPr>
      <w:r/>
      <w:bookmarkStart w:id="215" w:name="_Toc120614281"/>
      <w:r/>
      <w:r/>
    </w:p>
    <w:p>
      <w:pPr>
        <w:pStyle w:val="684"/>
        <w:jc w:val="center"/>
        <w:keepNext/>
        <w:spacing w:beforeAutospacing="0" w:afterAutospacing="0"/>
      </w:pPr>
      <w:r>
        <w:t xml:space="preserve"> </w:t>
      </w:r>
      <w:r/>
    </w:p>
    <w:p>
      <w:pPr>
        <w:pStyle w:val="684"/>
        <w:jc w:val="center"/>
        <w:keepNext/>
        <w:spacing w:beforeAutospacing="0" w:afterAutospacing="0"/>
        <w:outlineLvl w:val="0"/>
      </w:pPr>
      <w:r/>
      <w:bookmarkStart w:id="216" w:name="_Toc236900985"/>
      <w:r>
        <w:rPr>
          <w:rFonts w:hint="eastAsia" w:ascii="黑体" w:hAnsi="宋体" w:eastAsia="黑体" w:cs="黑体"/>
          <w:color w:val="000000"/>
          <w:sz w:val="44"/>
          <w:szCs w:val="44"/>
        </w:rPr>
        <w:t xml:space="preserve">第五章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w:t>
      </w:r>
      <w:r>
        <w:rPr>
          <w:rFonts w:hint="eastAsia" w:ascii="黑体" w:hAnsi="宋体" w:eastAsia="黑体" w:cs="黑体"/>
          <w:b/>
          <w:color w:val="000000"/>
          <w:sz w:val="44"/>
          <w:szCs w:val="44"/>
        </w:rPr>
        <w:t xml:space="preserve">评标方法与评标标准</w:t>
      </w:r>
      <w:bookmarkEnd w:id="216"/>
      <w:r/>
      <w:r/>
    </w:p>
    <w:p>
      <w:pPr>
        <w:pStyle w:val="684"/>
        <w:jc w:val="both"/>
        <w:spacing w:beforeAutospacing="0" w:afterAutospacing="0"/>
      </w:pPr>
      <w:r>
        <w:t xml:space="preserve"> </w:t>
      </w:r>
      <w:r/>
    </w:p>
    <w:p>
      <w:pPr>
        <w:ind w:firstLine="482"/>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一、定标原则</w:t>
      </w:r>
      <w:r/>
    </w:p>
    <w:p>
      <w:pPr>
        <w:ind w:firstLine="480"/>
        <w:spacing w:line="360" w:lineRule="auto"/>
        <w:rPr>
          <w:rFonts w:ascii="宋体" w:hAnsi="宋体" w:eastAsia="宋体" w:cs="宋体"/>
          <w:color w:val="000000"/>
          <w:sz w:val="24"/>
        </w:rPr>
      </w:pPr>
      <w:r>
        <w:rPr>
          <w:rFonts w:hint="eastAsia" w:ascii="宋体" w:hAnsi="宋体" w:eastAsia="宋体" w:cs="宋体"/>
          <w:bCs/>
          <w:color w:val="000000"/>
          <w:sz w:val="24"/>
        </w:rPr>
        <w:t xml:space="preserve">本项目采用</w:t>
      </w:r>
      <w:r>
        <w:rPr>
          <w:rFonts w:hint="eastAsia" w:ascii="宋体" w:hAnsi="宋体" w:eastAsia="宋体" w:cs="宋体"/>
          <w:bCs/>
          <w:color w:val="000000"/>
          <w:sz w:val="24"/>
          <w:u w:val="single"/>
        </w:rPr>
        <w:t xml:space="preserve"> 综合评分 </w:t>
      </w:r>
      <w:r>
        <w:rPr>
          <w:rFonts w:hint="eastAsia" w:ascii="宋体" w:hAnsi="宋体" w:eastAsia="宋体" w:cs="宋体"/>
          <w:bCs/>
          <w:color w:val="000000"/>
          <w:sz w:val="24"/>
        </w:rPr>
        <w:t xml:space="preserve">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评标结果按评审后得分由高到低顺序排列。得分相同的，按投标报价由低到高顺序排列。得分且投标报价相同的并列。投标文件满足招标文件全部实质性要求，</w:t>
      </w:r>
      <w:r>
        <w:rPr>
          <w:rFonts w:hint="eastAsia" w:ascii="宋体" w:hAnsi="宋体" w:eastAsia="宋体" w:cs="宋体"/>
          <w:color w:val="000000"/>
          <w:sz w:val="24"/>
        </w:rPr>
        <w:t xml:space="preserve">且按照</w:t>
      </w:r>
      <w:r>
        <w:rPr>
          <w:rFonts w:hint="eastAsia" w:ascii="宋体" w:hAnsi="宋体" w:eastAsia="宋体" w:cs="宋体"/>
          <w:color w:val="000000"/>
          <w:sz w:val="24"/>
        </w:rPr>
        <w:t xml:space="preserve">评审因素的量化指标评审得分最高的投标人为排名第一的中标候选人，本项目选取1名中标候选人。</w:t>
      </w:r>
      <w:r/>
    </w:p>
    <w:p>
      <w:pPr>
        <w:pStyle w:val="684"/>
        <w:ind w:firstLine="441"/>
        <w:spacing w:before="120" w:beforeAutospacing="0" w:after="120" w:afterAutospacing="0" w:line="360" w:lineRule="auto"/>
        <w:rPr>
          <w:rFonts w:ascii="宋体" w:hAnsi="宋体" w:eastAsia="宋体" w:cs="宋体"/>
        </w:rPr>
      </w:pPr>
      <w:r>
        <w:rPr>
          <w:rFonts w:hint="eastAsia" w:ascii="宋体" w:hAnsi="宋体" w:eastAsia="宋体" w:cs="宋体"/>
          <w:b/>
          <w:color w:val="000000"/>
        </w:rPr>
        <w:t xml:space="preserve">二、政府采购政策功能落实</w:t>
      </w:r>
      <w:r/>
    </w:p>
    <w:p>
      <w:pPr>
        <w:pStyle w:val="684"/>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1、小微型企业价格扣除</w:t>
      </w:r>
      <w:r/>
    </w:p>
    <w:p>
      <w:pPr>
        <w:pStyle w:val="690"/>
        <w:ind w:firstLine="360"/>
        <w:rPr>
          <w:rFonts w:ascii="宋体" w:hAnsi="宋体" w:eastAsia="宋体" w:cs="宋体"/>
        </w:rPr>
      </w:pPr>
      <w:r>
        <w:rPr>
          <w:rFonts w:hint="eastAsia" w:ascii="宋体" w:hAnsi="宋体" w:eastAsia="宋体" w:cs="宋体"/>
        </w:rPr>
        <w:t xml:space="preserve">（1）本项目</w:t>
      </w:r>
      <w:r>
        <w:rPr>
          <w:rFonts w:hint="eastAsia" w:ascii="宋体" w:hAnsi="宋体" w:eastAsia="宋体" w:cs="宋体"/>
        </w:rPr>
        <w:t xml:space="preserve">不</w:t>
      </w:r>
      <w:r>
        <w:rPr>
          <w:rFonts w:hint="eastAsia" w:ascii="宋体" w:hAnsi="宋体" w:eastAsia="宋体" w:cs="宋体"/>
        </w:rPr>
        <w:t xml:space="preserve">专门面向中小企业采购，对符合规定的小型和微型企业报价给予20%的扣除价格，用扣除后的价格参与评审。</w:t>
      </w:r>
      <w:r/>
    </w:p>
    <w:p>
      <w:pPr>
        <w:pStyle w:val="684"/>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（2）供应商需按照采购文件的要求提供相应的《</w:t>
      </w:r>
      <w:r>
        <w:rPr>
          <w:rFonts w:hint="eastAsia" w:ascii="宋体" w:hAnsi="宋体" w:eastAsia="宋体" w:cs="宋体"/>
        </w:rPr>
        <w:t xml:space="preserve">中小企业声明函</w:t>
      </w:r>
      <w:r>
        <w:rPr>
          <w:rFonts w:hint="eastAsia" w:ascii="宋体" w:hAnsi="宋体" w:eastAsia="宋体" w:cs="宋体"/>
          <w:color w:val="000000"/>
        </w:rPr>
        <w:t xml:space="preserve">》。</w:t>
      </w:r>
      <w:r/>
    </w:p>
    <w:p>
      <w:pPr>
        <w:pStyle w:val="684"/>
        <w:ind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684"/>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2、残疾人福利单位价格扣除</w:t>
      </w:r>
      <w:r/>
    </w:p>
    <w:p>
      <w:pPr>
        <w:pStyle w:val="684"/>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20%的价格扣除。</w:t>
      </w:r>
      <w:r/>
    </w:p>
    <w:p>
      <w:pPr>
        <w:pStyle w:val="684"/>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684"/>
        <w:ind w:left="120" w:firstLine="36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684"/>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3、监狱和戒毒企业价格扣除</w:t>
      </w:r>
      <w:r/>
    </w:p>
    <w:p>
      <w:pPr>
        <w:pStyle w:val="684"/>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20%的价格扣除。</w:t>
      </w:r>
      <w:r/>
    </w:p>
    <w:p>
      <w:pPr>
        <w:pStyle w:val="684"/>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84"/>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684"/>
        <w:ind w:firstLine="480"/>
        <w:spacing w:before="120" w:beforeAutospacing="0" w:after="120" w:afterAutospacing="0" w:line="0" w:lineRule="atLeast"/>
        <w:rPr>
          <w:rFonts w:ascii="宋体" w:hAnsi="宋体" w:eastAsia="宋体" w:cs="宋体"/>
        </w:rPr>
      </w:pPr>
      <w:r>
        <w:rPr>
          <w:rFonts w:hint="eastAsia" w:ascii="宋体" w:hAnsi="宋体" w:eastAsia="宋体" w:cs="宋体"/>
          <w:color w:val="000000"/>
        </w:rPr>
        <w:t xml:space="preserve">4、残疾人福利单位、监狱企业属于小型、微型企业的，不重复享受政策。</w:t>
      </w:r>
      <w:r/>
    </w:p>
    <w:p>
      <w:pPr>
        <w:pStyle w:val="684"/>
        <w:ind w:firstLine="480"/>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w:t>
      </w:r>
      <w:r>
        <w:rPr>
          <w:rFonts w:hint="eastAsia" w:ascii="宋体" w:hAnsi="宋体" w:eastAsia="宋体" w:cs="宋体"/>
          <w:color w:val="000000"/>
        </w:rPr>
        <w:t xml:space="preserve">利单位、监狱企业）的合同份额占到合同总金额30%以上的，给予联合体或者大中型企业</w:t>
      </w:r>
      <w:r>
        <w:rPr>
          <w:rFonts w:hint="eastAsia" w:ascii="宋体" w:hAnsi="宋体" w:eastAsia="宋体" w:cs="宋体"/>
          <w:color w:val="000000"/>
          <w:u w:val="single"/>
        </w:rPr>
        <w:t xml:space="preserve">6%</w:t>
      </w:r>
      <w:r>
        <w:rPr>
          <w:rFonts w:hint="eastAsia" w:ascii="宋体" w:hAnsi="宋体" w:eastAsia="宋体" w:cs="宋体"/>
          <w:color w:val="000000"/>
        </w:rPr>
        <w:t xml:space="preserve">的价格扣除，用扣除后的价格参与评审。</w:t>
      </w:r>
      <w:r/>
    </w:p>
    <w:p>
      <w:pPr>
        <w:pStyle w:val="684"/>
        <w:ind w:left="120" w:firstLine="360"/>
        <w:spacing w:before="120" w:beforeAutospacing="0" w:after="120" w:afterAutospacing="0" w:line="0" w:lineRule="atLeast"/>
        <w:rPr>
          <w:rFonts w:ascii="宋体" w:hAnsi="宋体" w:eastAsia="宋体" w:cs="宋体"/>
          <w:color w:val="000000"/>
          <w:u w:val="single"/>
        </w:rPr>
      </w:pPr>
      <w:r>
        <w:rPr>
          <w:rFonts w:hint="eastAsia" w:ascii="宋体" w:hAnsi="宋体" w:eastAsia="宋体" w:cs="宋体"/>
          <w:color w:val="000000"/>
        </w:rPr>
        <w:t xml:space="preserve">6、联合体各方均为小型、微型企业（残疾人福利单位、监狱企业）的，联合体享受</w:t>
      </w:r>
      <w:r>
        <w:rPr>
          <w:rFonts w:hint="eastAsia" w:ascii="宋体" w:hAnsi="宋体" w:eastAsia="宋体" w:cs="宋体"/>
          <w:color w:val="000000"/>
          <w:u w:val="single"/>
        </w:rPr>
        <w:t xml:space="preserve">20%的价格扣除。</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7、采购本国产品的支持政策</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u w:val="single"/>
        </w:rPr>
        <w:t xml:space="preserve">80%</w:t>
      </w:r>
      <w:r>
        <w:rPr>
          <w:rFonts w:hint="eastAsia" w:ascii="宋体" w:hAnsi="宋体" w:eastAsia="宋体" w:cs="宋体"/>
          <w:b/>
          <w:bCs/>
          <w:color w:val="ff0000"/>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u w:val="single"/>
        </w:rPr>
        <w:t xml:space="preserve">20%</w:t>
      </w:r>
      <w:r>
        <w:rPr>
          <w:rFonts w:hint="eastAsia" w:ascii="宋体" w:hAnsi="宋体" w:eastAsia="宋体" w:cs="宋体"/>
          <w:b/>
          <w:bCs/>
          <w:color w:val="ff0000"/>
          <w:sz w:val="24"/>
        </w:rPr>
        <w:t xml:space="preserve">的价格扣除，用扣除后的价格参与评审。供应商未填写比例数值，或比例数值未达到80%的，将不享受本国产品价格评审优惠。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7.3 供应商需按照招标文件的要求提供《关于符合本国产品标准的声明函》（以下简称《声明函》），如不提供将不享受本国产品价格评审优惠。</w:t>
      </w:r>
      <w:r/>
    </w:p>
    <w:p>
      <w:pPr>
        <w:ind w:firstLine="482"/>
        <w:jc w:val="left"/>
        <w:spacing w:line="400" w:lineRule="exact"/>
        <w:rPr>
          <w:rFonts w:ascii="宋体" w:hAnsi="宋体" w:eastAsia="宋体" w:cs="宋体"/>
          <w:b/>
          <w:bCs/>
          <w:color w:val="ff0000"/>
          <w:sz w:val="24"/>
        </w:rPr>
      </w:pPr>
      <w:r>
        <w:rPr>
          <w:rFonts w:hint="eastAsia" w:ascii="宋体" w:hAnsi="宋体" w:eastAsia="宋体" w:cs="宋体"/>
          <w:b/>
          <w:bCs/>
          <w:color w:val="ff0000"/>
          <w:sz w:val="24"/>
        </w:rPr>
        <w:t xml:space="preserve">7.4 供应商需在《声明函》中逐一、准确填写产品名称、厂名、生产厂址三项信息（《声明函》中用</w:t>
      </w:r>
      <w:r>
        <w:rPr>
          <w:rFonts w:hint="eastAsia" w:ascii="宋体" w:hAnsi="宋体" w:eastAsia="宋体" w:cs="宋体"/>
          <w:b/>
          <w:bCs/>
          <w:color w:val="ff0000"/>
          <w:sz w:val="24"/>
        </w:rPr>
        <w:t xml:space="preserve">横线划除的</w:t>
      </w:r>
      <w:r>
        <w:rPr>
          <w:rFonts w:hint="eastAsia" w:ascii="宋体" w:hAnsi="宋体" w:eastAsia="宋体" w:cs="宋体"/>
          <w:b/>
          <w:bCs/>
          <w:color w:val="ff0000"/>
          <w:sz w:val="24"/>
        </w:rPr>
        <w:t xml:space="preserve">地方无需填写），三项信息中任意一项未填写的视为该项产品不符合本国产品标准，不享受本国产品价格评审优惠。</w:t>
      </w:r>
      <w:r/>
    </w:p>
    <w:p>
      <w:pPr>
        <w:ind w:firstLine="482"/>
        <w:jc w:val="left"/>
        <w:spacing w:line="400" w:lineRule="exact"/>
        <w:rPr>
          <w:rFonts w:ascii="宋体" w:hAnsi="宋体" w:eastAsia="宋体" w:cs="宋体"/>
          <w:color w:val="000000"/>
          <w:u w:val="single"/>
        </w:rPr>
      </w:pPr>
      <w:r>
        <w:rPr>
          <w:rFonts w:hint="eastAsia" w:ascii="宋体" w:hAnsi="宋体" w:eastAsia="宋体" w:cs="宋体"/>
          <w:b/>
          <w:bCs/>
          <w:color w:val="ff0000"/>
          <w:sz w:val="24"/>
        </w:rPr>
        <w:t xml:space="preserve">7.5 评标过程中，如发现供应商在《声明函》内容含义不明确、同类事项与投标（响应）文件表述不一致或者有明显文字错误等情况的，评标委员会应当在苏</w:t>
      </w:r>
      <w:r>
        <w:rPr>
          <w:rFonts w:hint="eastAsia" w:ascii="宋体" w:hAnsi="宋体" w:eastAsia="宋体" w:cs="宋体"/>
          <w:b/>
          <w:bCs/>
          <w:color w:val="ff0000"/>
          <w:sz w:val="24"/>
        </w:rPr>
        <w:t xml:space="preserve">采云</w:t>
      </w:r>
      <w:r>
        <w:rPr>
          <w:rFonts w:hint="eastAsia" w:ascii="宋体" w:hAnsi="宋体" w:eastAsia="宋体" w:cs="宋体"/>
          <w:b/>
          <w:bCs/>
          <w:color w:val="ff0000"/>
          <w:sz w:val="24"/>
        </w:rPr>
        <w:t xml:space="preserve">系统要求供应商</w:t>
      </w:r>
      <w:r>
        <w:rPr>
          <w:rFonts w:hint="eastAsia" w:ascii="宋体" w:hAnsi="宋体" w:eastAsia="宋体" w:cs="宋体"/>
          <w:b/>
          <w:bCs/>
          <w:color w:val="ff0000"/>
          <w:sz w:val="24"/>
        </w:rPr>
        <w:t xml:space="preserve">作出</w:t>
      </w:r>
      <w:r>
        <w:rPr>
          <w:rFonts w:hint="eastAsia" w:ascii="宋体" w:hAnsi="宋体" w:eastAsia="宋体" w:cs="宋体"/>
          <w:b/>
          <w:bCs/>
          <w:color w:val="ff0000"/>
          <w:sz w:val="24"/>
        </w:rPr>
        <w:t xml:space="preserve">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rPr>
        <w:t xml:space="preserve">和招标文件规定的，供应商提供的相关产品视为不符合本国产品标准。</w:t>
      </w:r>
      <w:r/>
    </w:p>
    <w:p>
      <w:pPr>
        <w:ind w:firstLine="480"/>
        <w:rPr>
          <w:rFonts w:ascii="宋体" w:hAnsi="宋体" w:eastAsia="宋体" w:cs="宋体"/>
          <w:sz w:val="24"/>
        </w:rPr>
      </w:pPr>
      <w:r>
        <w:rPr>
          <w:rFonts w:hint="eastAsia" w:ascii="宋体" w:hAnsi="宋体" w:eastAsia="宋体" w:cs="宋体"/>
          <w:sz w:val="24"/>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sz w:val="24"/>
        </w:rPr>
        <w:t xml:space="preserve">如属政府强制采购产品未提供认证证书的或认证证书提供不全的将视为未实质性响应采购要求</w:t>
      </w:r>
      <w:r>
        <w:rPr>
          <w:rFonts w:hint="eastAsia" w:ascii="宋体" w:hAnsi="宋体" w:eastAsia="宋体" w:cs="宋体"/>
          <w:i/>
          <w:sz w:val="24"/>
        </w:rPr>
        <w:t xml:space="preserve">。</w:t>
      </w:r>
      <w:r>
        <w:rPr>
          <w:rFonts w:hint="eastAsia" w:ascii="宋体" w:hAnsi="宋体" w:eastAsia="宋体" w:cs="宋体"/>
          <w:sz w:val="24"/>
        </w:rPr>
        <w:t xml:space="preserve">其他条件相同情况下，应当优先采购节能产品、环境标志产品。</w:t>
      </w:r>
      <w:r/>
    </w:p>
    <w:p>
      <w:pPr>
        <w:pStyle w:val="684"/>
        <w:spacing w:before="120" w:beforeAutospacing="0" w:after="120" w:afterAutospacing="0" w:line="0" w:lineRule="atLeast"/>
        <w:rPr>
          <w:rFonts w:ascii="宋体" w:hAnsi="宋体" w:eastAsia="宋体" w:cs="宋体"/>
        </w:rPr>
      </w:pPr>
      <w:r>
        <w:rPr>
          <w:rFonts w:hint="eastAsia" w:ascii="宋体" w:hAnsi="宋体" w:eastAsia="宋体" w:cs="宋体"/>
          <w:b/>
          <w:color w:val="000000"/>
        </w:rPr>
        <w:t xml:space="preserve">三、评标方法与评标标准</w:t>
      </w:r>
      <w:r/>
    </w:p>
    <w:p>
      <w:pPr>
        <w:pStyle w:val="684"/>
        <w:jc w:val="both"/>
        <w:spacing w:beforeAutospacing="0" w:afterAutospacing="0"/>
        <w:rPr>
          <w:rFonts w:ascii="宋体" w:hAnsi="宋体" w:eastAsia="宋体" w:cs="宋体"/>
        </w:rPr>
      </w:pPr>
      <w:r>
        <w:rPr>
          <w:rFonts w:hint="eastAsia" w:ascii="宋体" w:hAnsi="宋体" w:eastAsia="宋体" w:cs="宋体"/>
        </w:rPr>
        <w:t xml:space="preserve"> </w:t>
      </w:r>
      <w:r/>
    </w:p>
    <w:tbl>
      <w:tblPr>
        <w:tblW w:w="8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8"/>
        <w:gridCol w:w="1398"/>
        <w:gridCol w:w="851"/>
        <w:gridCol w:w="6022"/>
      </w:tblGrid>
      <w:tr>
        <w:trPr>
          <w:jc w:val="center"/>
          <w:trHeight w:val="402"/>
          <w:tblHeader/>
        </w:trPr>
        <w:tc>
          <w:tcPr>
            <w:tcW w:w="65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color w:val="000000"/>
                <w:szCs w:val="21"/>
              </w:rPr>
              <w:t xml:space="preserve">序号</w:t>
            </w:r>
            <w:r/>
          </w:p>
        </w:tc>
        <w:tc>
          <w:tcPr>
            <w:tcW w:w="139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color w:val="000000"/>
                <w:szCs w:val="21"/>
              </w:rPr>
              <w:t xml:space="preserve">评审因素</w:t>
            </w:r>
            <w:r/>
          </w:p>
        </w:tc>
        <w:tc>
          <w:tcPr>
            <w:tcW w:w="851"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color w:val="000000"/>
                <w:szCs w:val="21"/>
              </w:rPr>
              <w:t xml:space="preserve">分值</w:t>
            </w:r>
            <w:r/>
          </w:p>
        </w:tc>
        <w:tc>
          <w:tcPr>
            <w:tcW w:w="6022"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color w:val="000000"/>
                <w:szCs w:val="21"/>
              </w:rPr>
              <w:t xml:space="preserve">评分标准说明</w:t>
            </w:r>
            <w:r/>
          </w:p>
        </w:tc>
      </w:tr>
      <w:tr>
        <w:trPr>
          <w:jc w:val="center"/>
          <w:trHeight w:val="1032"/>
        </w:trPr>
        <w:tc>
          <w:tcPr>
            <w:tcW w:w="65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1</w:t>
            </w:r>
            <w:r/>
          </w:p>
        </w:tc>
        <w:tc>
          <w:tcPr>
            <w:tcW w:w="1398" w:type="dxa"/>
            <w:vAlign w:val="center"/>
            <w:textDirection w:val="lrTb"/>
            <w:noWrap w:val="false"/>
          </w:tcPr>
          <w:p>
            <w:pPr>
              <w:jc w:val="center"/>
              <w:spacing w:line="360" w:lineRule="exact"/>
              <w:rPr>
                <w:rFonts w:ascii="宋体" w:hAnsi="宋体" w:eastAsia="宋体"/>
                <w:szCs w:val="21"/>
              </w:rPr>
            </w:pPr>
            <w:r/>
            <w:bookmarkStart w:id="217" w:name="OLE_LINK71"/>
            <w:r/>
            <w:bookmarkStart w:id="218" w:name="OLE_LINK72"/>
            <w:r>
              <w:rPr>
                <w:rFonts w:hint="eastAsia" w:ascii="宋体" w:hAnsi="宋体" w:eastAsia="宋体"/>
                <w:szCs w:val="21"/>
              </w:rPr>
              <w:t xml:space="preserve">价格分</w:t>
            </w:r>
            <w:bookmarkEnd w:id="217"/>
            <w:r/>
            <w:bookmarkEnd w:id="218"/>
            <w:r/>
            <w:r/>
          </w:p>
        </w:tc>
        <w:tc>
          <w:tcPr>
            <w:tcW w:w="851"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20分</w:t>
            </w:r>
            <w:r/>
          </w:p>
        </w:tc>
        <w:tc>
          <w:tcPr>
            <w:tcW w:w="6022" w:type="dxa"/>
            <w:vAlign w:val="center"/>
            <w:textDirection w:val="lrTb"/>
            <w:noWrap w:val="false"/>
          </w:tcPr>
          <w:p>
            <w:pPr>
              <w:jc w:val="left"/>
              <w:spacing w:line="360" w:lineRule="exact"/>
              <w:rPr>
                <w:rFonts w:ascii="宋体" w:hAnsi="宋体" w:eastAsia="宋体"/>
                <w:szCs w:val="21"/>
              </w:rPr>
            </w:pPr>
            <w:r/>
            <w:bookmarkStart w:id="219" w:name="OLE_LINK74"/>
            <w:r/>
            <w:bookmarkStart w:id="220" w:name="OLE_LINK73"/>
            <w:r>
              <w:rPr>
                <w:rFonts w:hint="eastAsia" w:ascii="宋体" w:hAnsi="宋体" w:eastAsia="宋体"/>
                <w:szCs w:val="21"/>
              </w:rPr>
              <w:t xml:space="preserve">本项目采用低价优先法计算，即满足招标文件要求且投标价格最低的投标报价为评标基准价，其价格分为满分：20</w:t>
            </w:r>
            <w:r>
              <w:rPr>
                <w:rFonts w:ascii="宋体" w:hAnsi="宋体" w:eastAsia="宋体"/>
                <w:szCs w:val="21"/>
              </w:rPr>
              <w:t xml:space="preserve">分。</w:t>
            </w:r>
            <w:r/>
          </w:p>
          <w:p>
            <w:pPr>
              <w:jc w:val="left"/>
              <w:spacing w:line="360" w:lineRule="exact"/>
              <w:rPr>
                <w:rFonts w:ascii="宋体" w:hAnsi="宋体" w:eastAsia="宋体"/>
                <w:szCs w:val="21"/>
              </w:rPr>
            </w:pPr>
            <w:r>
              <w:rPr>
                <w:rFonts w:hint="eastAsia" w:ascii="宋体" w:hAnsi="宋体" w:eastAsia="宋体"/>
                <w:szCs w:val="21"/>
              </w:rPr>
              <w:t xml:space="preserve">其他投标人的价格</w:t>
            </w:r>
            <w:r>
              <w:rPr>
                <w:rFonts w:hint="eastAsia" w:ascii="宋体" w:hAnsi="宋体" w:eastAsia="宋体"/>
                <w:szCs w:val="21"/>
              </w:rPr>
              <w:t xml:space="preserve">分统一</w:t>
            </w:r>
            <w:r>
              <w:rPr>
                <w:rFonts w:hint="eastAsia" w:ascii="宋体" w:hAnsi="宋体" w:eastAsia="宋体"/>
                <w:szCs w:val="21"/>
              </w:rPr>
              <w:t xml:space="preserve">按照下列公式计算：投标报价得分</w:t>
            </w:r>
            <w:r>
              <w:rPr>
                <w:rFonts w:ascii="宋体" w:hAnsi="宋体" w:eastAsia="宋体"/>
                <w:szCs w:val="21"/>
              </w:rPr>
              <w:t xml:space="preserve">=(评标基准价／投标报价)×</w:t>
            </w:r>
            <w:r>
              <w:rPr>
                <w:rFonts w:hint="eastAsia" w:ascii="宋体" w:hAnsi="宋体" w:eastAsia="宋体"/>
                <w:szCs w:val="21"/>
              </w:rPr>
              <w:t xml:space="preserve">20</w:t>
            </w:r>
            <w:r>
              <w:rPr>
                <w:rFonts w:ascii="宋体" w:hAnsi="宋体" w:eastAsia="宋体"/>
                <w:szCs w:val="21"/>
              </w:rPr>
              <w:t xml:space="preserve">（按四舍五入取至小数点后两位）。</w:t>
            </w:r>
            <w:r/>
          </w:p>
          <w:p>
            <w:pPr>
              <w:jc w:val="left"/>
              <w:spacing w:line="360" w:lineRule="exact"/>
              <w:rPr>
                <w:rFonts w:ascii="宋体" w:hAnsi="宋体" w:eastAsia="宋体"/>
                <w:szCs w:val="21"/>
              </w:rPr>
            </w:pPr>
            <w:r>
              <w:rPr>
                <w:rFonts w:hint="eastAsia" w:ascii="宋体" w:hAnsi="宋体" w:eastAsia="宋体"/>
                <w:szCs w:val="21"/>
              </w:rPr>
              <w:t xml:space="preserve">因落实政府采购政策进行价格调整的，以调整后的价格计算评标基准价和投标报价。</w:t>
            </w:r>
            <w:bookmarkEnd w:id="219"/>
            <w:r/>
            <w:bookmarkEnd w:id="220"/>
            <w:r/>
            <w:r/>
          </w:p>
        </w:tc>
      </w:tr>
      <w:tr>
        <w:trPr>
          <w:jc w:val="center"/>
          <w:trHeight w:val="1032"/>
        </w:trPr>
        <w:tc>
          <w:tcPr>
            <w:tcW w:w="65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2</w:t>
            </w:r>
            <w:r/>
          </w:p>
        </w:tc>
        <w:tc>
          <w:tcPr>
            <w:tcW w:w="139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企业</w:t>
            </w:r>
            <w:r>
              <w:rPr>
                <w:rFonts w:hint="eastAsia" w:ascii="宋体" w:hAnsi="宋体" w:eastAsia="宋体"/>
                <w:szCs w:val="21"/>
              </w:rPr>
              <w:t xml:space="preserve">业绩</w:t>
            </w:r>
            <w:r/>
          </w:p>
        </w:tc>
        <w:tc>
          <w:tcPr>
            <w:tcW w:w="851"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10分</w:t>
            </w:r>
            <w:r/>
          </w:p>
        </w:tc>
        <w:tc>
          <w:tcPr>
            <w:tcW w:w="6022" w:type="dxa"/>
            <w:vAlign w:val="center"/>
            <w:textDirection w:val="lrTb"/>
            <w:noWrap w:val="false"/>
          </w:tcPr>
          <w:p>
            <w:pPr>
              <w:jc w:val="left"/>
              <w:spacing w:line="360" w:lineRule="exact"/>
              <w:rPr>
                <w:rFonts w:ascii="宋体" w:hAnsi="宋体" w:eastAsia="宋体"/>
                <w:szCs w:val="21"/>
              </w:rPr>
            </w:pPr>
            <w:r/>
            <w:bookmarkStart w:id="221" w:name="_Hlk232083348"/>
            <w:r>
              <w:rPr>
                <w:rFonts w:hint="eastAsia" w:ascii="宋体" w:hAnsi="宋体" w:eastAsia="宋体"/>
                <w:szCs w:val="21"/>
              </w:rPr>
              <w:t xml:space="preserve">投标人具有</w:t>
            </w:r>
            <w:r>
              <w:rPr>
                <w:rFonts w:hint="eastAsia" w:ascii="宋体" w:hAnsi="宋体" w:eastAsia="宋体"/>
                <w:szCs w:val="21"/>
              </w:rPr>
              <w:t xml:space="preserve">2023年1月1日</w:t>
            </w:r>
            <w:r>
              <w:rPr>
                <w:rFonts w:hint="eastAsia" w:ascii="宋体" w:hAnsi="宋体" w:eastAsia="宋体"/>
                <w:szCs w:val="21"/>
              </w:rPr>
              <w:t xml:space="preserve">以来（以合同签订时间为准）校园配餐业绩的，每提供一份得2分，本项最高得10分。</w:t>
            </w:r>
            <w:bookmarkEnd w:id="221"/>
            <w:r>
              <w:rPr>
                <w:rFonts w:hint="eastAsia" w:ascii="宋体" w:hAnsi="宋体" w:eastAsia="宋体"/>
                <w:szCs w:val="21"/>
              </w:rPr>
              <w:t xml:space="preserve">投标时需提供合同和被服务单位对其餐饮服务满意度良好及以上证明材料，未提供或提供的材料不符合要求均不得分。</w:t>
            </w:r>
            <w:r/>
          </w:p>
        </w:tc>
      </w:tr>
      <w:tr>
        <w:trPr>
          <w:jc w:val="center"/>
          <w:trHeight w:val="1130"/>
        </w:trPr>
        <w:tc>
          <w:tcPr>
            <w:tcW w:w="65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3</w:t>
            </w:r>
            <w:r/>
          </w:p>
        </w:tc>
        <w:tc>
          <w:tcPr>
            <w:tcW w:w="139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体系认证</w:t>
            </w:r>
            <w:r/>
          </w:p>
        </w:tc>
        <w:tc>
          <w:tcPr>
            <w:tcW w:w="851"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4</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exact"/>
              <w:rPr>
                <w:rFonts w:ascii="宋体" w:hAnsi="宋体" w:eastAsia="宋体"/>
                <w:szCs w:val="21"/>
              </w:rPr>
            </w:pPr>
            <w:r>
              <w:rPr>
                <w:rFonts w:hint="eastAsia" w:ascii="宋体" w:hAnsi="宋体" w:eastAsia="宋体"/>
                <w:szCs w:val="21"/>
              </w:rPr>
              <w:t xml:space="preserve">投标供应商具有</w:t>
            </w:r>
            <w:bookmarkStart w:id="222" w:name="OLE_LINK6"/>
            <w:r>
              <w:rPr>
                <w:rFonts w:hint="eastAsia" w:ascii="宋体" w:hAnsi="宋体" w:eastAsia="宋体"/>
                <w:szCs w:val="21"/>
              </w:rPr>
              <w:t xml:space="preserve">HACCP</w:t>
            </w:r>
            <w:bookmarkEnd w:id="222"/>
            <w:r>
              <w:rPr>
                <w:rFonts w:hint="eastAsia" w:ascii="宋体" w:hAnsi="宋体" w:eastAsia="宋体"/>
                <w:szCs w:val="21"/>
              </w:rPr>
              <w:t xml:space="preserve">体系认证证书、ISO22000管理体系认证证书，有一项得2分，本项最高得4分。投标时需提供有效期内的相关证书扫描件，未提供不得分。</w:t>
            </w:r>
            <w:r/>
          </w:p>
        </w:tc>
      </w:tr>
      <w:tr>
        <w:trPr>
          <w:jc w:val="center"/>
          <w:trHeight w:val="1032"/>
        </w:trPr>
        <w:tc>
          <w:tcPr>
            <w:tcW w:w="65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4</w:t>
            </w:r>
            <w:r/>
          </w:p>
        </w:tc>
        <w:tc>
          <w:tcPr>
            <w:tcW w:w="139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车辆配置</w:t>
            </w:r>
            <w:r/>
          </w:p>
        </w:tc>
        <w:tc>
          <w:tcPr>
            <w:tcW w:w="851" w:type="dxa"/>
            <w:vAlign w:val="center"/>
            <w:textDirection w:val="lrTb"/>
            <w:noWrap w:val="false"/>
          </w:tcPr>
          <w:p>
            <w:pPr>
              <w:jc w:val="center"/>
              <w:spacing w:line="360" w:lineRule="exact"/>
              <w:rPr>
                <w:rFonts w:ascii="宋体" w:hAnsi="宋体" w:eastAsia="宋体"/>
                <w:szCs w:val="21"/>
              </w:rPr>
            </w:pPr>
            <w:r>
              <w:rPr>
                <w:rFonts w:ascii="宋体" w:hAnsi="宋体" w:eastAsia="宋体"/>
                <w:szCs w:val="21"/>
              </w:rPr>
              <w:t xml:space="preserve">4</w:t>
            </w:r>
            <w:r>
              <w:rPr>
                <w:rFonts w:hint="eastAsia" w:ascii="宋体" w:hAnsi="宋体" w:eastAsia="宋体"/>
                <w:szCs w:val="21"/>
              </w:rPr>
              <w:t xml:space="preserve">分</w:t>
            </w:r>
            <w:r/>
          </w:p>
        </w:tc>
        <w:tc>
          <w:tcPr>
            <w:tcW w:w="6022" w:type="dxa"/>
            <w:vAlign w:val="center"/>
            <w:textDirection w:val="lrTb"/>
            <w:noWrap w:val="false"/>
          </w:tcPr>
          <w:p>
            <w:pPr>
              <w:spacing w:line="360" w:lineRule="auto"/>
              <w:tabs>
                <w:tab w:val="left" w:pos="945" w:leader="none"/>
                <w:tab w:val="left" w:pos="1155" w:leader="none"/>
              </w:tabs>
              <w:rPr>
                <w:rFonts w:ascii="宋体" w:hAnsi="宋体" w:eastAsia="宋体"/>
                <w:szCs w:val="21"/>
              </w:rPr>
            </w:pPr>
            <w:r>
              <w:rPr>
                <w:rFonts w:hint="eastAsia" w:ascii="宋体" w:hAnsi="宋体" w:eastAsia="宋体"/>
                <w:szCs w:val="21"/>
              </w:rPr>
              <w:t xml:space="preserve">投标人拟用于本项目的</w:t>
            </w:r>
            <w:r>
              <w:rPr>
                <w:rFonts w:hint="eastAsia" w:ascii="宋体" w:hAnsi="宋体" w:eastAsia="宋体"/>
                <w:szCs w:val="21"/>
              </w:rPr>
              <w:t xml:space="preserve">配送车辆需为</w:t>
            </w:r>
            <w:r>
              <w:rPr>
                <w:rFonts w:hint="eastAsia" w:ascii="宋体" w:hAnsi="宋体" w:eastAsia="宋体"/>
                <w:szCs w:val="21"/>
              </w:rPr>
              <w:t xml:space="preserve">封闭式食品专用运输</w:t>
            </w:r>
            <w:r>
              <w:rPr>
                <w:rFonts w:hint="eastAsia" w:ascii="宋体" w:hAnsi="宋体" w:eastAsia="宋体"/>
                <w:szCs w:val="21"/>
              </w:rPr>
              <w:t xml:space="preserve">车</w:t>
            </w:r>
            <w:r>
              <w:rPr>
                <w:rFonts w:hint="eastAsia" w:ascii="宋体" w:hAnsi="宋体" w:eastAsia="宋体"/>
                <w:szCs w:val="21"/>
              </w:rPr>
              <w:t xml:space="preserve">（配指纹锁）</w:t>
            </w:r>
            <w:r>
              <w:rPr>
                <w:rFonts w:hint="eastAsia" w:ascii="宋体" w:hAnsi="宋体" w:eastAsia="宋体"/>
                <w:szCs w:val="21"/>
              </w:rPr>
              <w:t xml:space="preserve">，配备</w:t>
            </w:r>
            <w:r>
              <w:rPr>
                <w:rFonts w:hint="eastAsia" w:ascii="宋体" w:hAnsi="宋体" w:eastAsia="宋体"/>
                <w:szCs w:val="21"/>
              </w:rPr>
              <w:t xml:space="preserve">实时定位、</w:t>
            </w:r>
            <w:r>
              <w:rPr>
                <w:rFonts w:hint="eastAsia" w:ascii="宋体" w:hAnsi="宋体" w:eastAsia="宋体"/>
                <w:szCs w:val="21"/>
              </w:rPr>
              <w:t xml:space="preserve">车厢</w:t>
            </w:r>
            <w:r>
              <w:rPr>
                <w:rFonts w:hint="eastAsia" w:ascii="宋体" w:hAnsi="宋体" w:eastAsia="宋体"/>
                <w:szCs w:val="21"/>
              </w:rPr>
              <w:t xml:space="preserve">监控设备</w:t>
            </w:r>
            <w:r>
              <w:rPr>
                <w:rFonts w:hint="eastAsia" w:ascii="宋体" w:hAnsi="宋体" w:eastAsia="宋体"/>
                <w:szCs w:val="21"/>
              </w:rPr>
              <w:t xml:space="preserve">。</w:t>
            </w:r>
            <w:r>
              <w:rPr>
                <w:rFonts w:hint="eastAsia" w:ascii="宋体" w:hAnsi="宋体" w:eastAsia="宋体"/>
                <w:szCs w:val="21"/>
              </w:rPr>
              <w:t xml:space="preserve">满足以上</w:t>
            </w:r>
            <w:r>
              <w:rPr>
                <w:rFonts w:hint="eastAsia" w:ascii="宋体" w:hAnsi="宋体" w:eastAsia="宋体"/>
                <w:szCs w:val="21"/>
              </w:rPr>
              <w:t xml:space="preserve">全部</w:t>
            </w:r>
            <w:r>
              <w:rPr>
                <w:rFonts w:hint="eastAsia" w:ascii="宋体" w:hAnsi="宋体" w:eastAsia="宋体"/>
                <w:szCs w:val="21"/>
              </w:rPr>
              <w:t xml:space="preserve">要求的车辆</w:t>
            </w:r>
            <w:r>
              <w:rPr>
                <w:rFonts w:hint="eastAsia" w:ascii="宋体" w:hAnsi="宋体" w:eastAsia="宋体"/>
                <w:szCs w:val="21"/>
              </w:rPr>
              <w:t xml:space="preserve">以</w:t>
            </w:r>
            <w:r>
              <w:rPr>
                <w:rFonts w:hint="eastAsia" w:ascii="宋体" w:hAnsi="宋体" w:eastAsia="宋体"/>
                <w:szCs w:val="21"/>
              </w:rPr>
              <w:t xml:space="preserve">6</w:t>
            </w:r>
            <w:r>
              <w:rPr>
                <w:rFonts w:hint="eastAsia" w:ascii="宋体" w:hAnsi="宋体" w:eastAsia="宋体"/>
                <w:szCs w:val="21"/>
              </w:rPr>
              <w:t xml:space="preserve">辆</w:t>
            </w:r>
            <w:r>
              <w:rPr>
                <w:rFonts w:hint="eastAsia" w:ascii="宋体" w:hAnsi="宋体" w:eastAsia="宋体"/>
                <w:szCs w:val="21"/>
              </w:rPr>
              <w:t xml:space="preserve">为</w:t>
            </w:r>
            <w:r>
              <w:rPr>
                <w:rFonts w:hint="eastAsia" w:ascii="宋体" w:hAnsi="宋体" w:eastAsia="宋体"/>
                <w:szCs w:val="21"/>
              </w:rPr>
              <w:t xml:space="preserve">基</w:t>
            </w:r>
            <w:r>
              <w:rPr>
                <w:rFonts w:hint="eastAsia" w:ascii="宋体" w:hAnsi="宋体" w:eastAsia="宋体"/>
                <w:szCs w:val="21"/>
              </w:rPr>
              <w:t xml:space="preserve">数，在此基础</w:t>
            </w:r>
            <w:r>
              <w:rPr>
                <w:rFonts w:hint="eastAsia" w:ascii="宋体" w:hAnsi="宋体" w:eastAsia="宋体"/>
                <w:szCs w:val="21"/>
              </w:rPr>
              <w:t xml:space="preserve">上每增加一辆</w:t>
            </w:r>
            <w:r>
              <w:rPr>
                <w:rFonts w:hint="eastAsia" w:ascii="宋体" w:hAnsi="宋体" w:eastAsia="宋体"/>
                <w:szCs w:val="21"/>
              </w:rPr>
              <w:t xml:space="preserve">符合要求的</w:t>
            </w:r>
            <w:r>
              <w:rPr>
                <w:rFonts w:hint="eastAsia" w:ascii="宋体" w:hAnsi="宋体" w:eastAsia="宋体"/>
                <w:szCs w:val="21"/>
              </w:rPr>
              <w:t xml:space="preserve">配送</w:t>
            </w:r>
            <w:r>
              <w:rPr>
                <w:rFonts w:hint="eastAsia" w:ascii="宋体" w:hAnsi="宋体" w:eastAsia="宋体"/>
                <w:szCs w:val="21"/>
              </w:rPr>
              <w:t xml:space="preserve">车</w:t>
            </w:r>
            <w:r>
              <w:rPr>
                <w:rFonts w:hint="eastAsia" w:ascii="宋体" w:hAnsi="宋体" w:eastAsia="宋体"/>
                <w:szCs w:val="21"/>
              </w:rPr>
              <w:t xml:space="preserve">得</w:t>
            </w:r>
            <w:r>
              <w:rPr>
                <w:rFonts w:hint="eastAsia" w:ascii="宋体" w:hAnsi="宋体" w:eastAsia="宋体"/>
                <w:szCs w:val="21"/>
              </w:rPr>
              <w:t xml:space="preserve">1分，</w:t>
            </w:r>
            <w:r>
              <w:rPr>
                <w:rFonts w:hint="eastAsia" w:ascii="宋体" w:hAnsi="宋体" w:eastAsia="宋体"/>
                <w:szCs w:val="21"/>
              </w:rPr>
              <w:t xml:space="preserve">本项</w:t>
            </w:r>
            <w:r>
              <w:rPr>
                <w:rFonts w:hint="eastAsia" w:ascii="宋体" w:hAnsi="宋体" w:eastAsia="宋体"/>
                <w:szCs w:val="21"/>
              </w:rPr>
              <w:t xml:space="preserve">最多得4分。</w:t>
            </w:r>
            <w:r>
              <w:rPr>
                <w:rFonts w:hint="eastAsia" w:cs="宋体"/>
                <w:color w:val="000000"/>
                <w:szCs w:val="21"/>
              </w:rPr>
              <w:t xml:space="preserve">如自有车辆的投标时提供车辆</w:t>
            </w:r>
            <w:r>
              <w:rPr>
                <w:rFonts w:hint="eastAsia" w:ascii="宋体" w:hAnsi="宋体" w:eastAsia="宋体"/>
                <w:szCs w:val="21"/>
              </w:rPr>
              <w:t xml:space="preserve">实拍照片（车厢、定位监控设备）</w:t>
            </w:r>
            <w:r>
              <w:rPr>
                <w:rFonts w:hint="eastAsia" w:cs="宋体"/>
                <w:color w:val="000000"/>
                <w:szCs w:val="21"/>
              </w:rPr>
              <w:t xml:space="preserve">、行驶证及车辆权属证明；如车辆为租赁的投标时提供租赁合同、车辆</w:t>
            </w:r>
            <w:r>
              <w:rPr>
                <w:rFonts w:hint="eastAsia" w:ascii="宋体" w:hAnsi="宋体" w:eastAsia="宋体"/>
                <w:szCs w:val="21"/>
              </w:rPr>
              <w:t xml:space="preserve">实拍照片（车厢、定位监控设备）</w:t>
            </w:r>
            <w:r>
              <w:rPr>
                <w:rFonts w:hint="eastAsia" w:cs="宋体"/>
                <w:color w:val="000000"/>
                <w:szCs w:val="21"/>
              </w:rPr>
              <w:t xml:space="preserve">、行驶证、覆盖整个服务期的租赁合同，未提供或提供的材料不符合要求均不得分。</w:t>
            </w:r>
            <w:r/>
          </w:p>
        </w:tc>
      </w:tr>
      <w:tr>
        <w:trPr>
          <w:jc w:val="center"/>
          <w:trHeight w:val="1032"/>
        </w:trPr>
        <w:tc>
          <w:tcPr>
            <w:tcW w:w="65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5</w:t>
            </w:r>
            <w:r/>
          </w:p>
        </w:tc>
        <w:tc>
          <w:tcPr>
            <w:tcW w:w="139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检验室配置</w:t>
            </w:r>
            <w:r/>
          </w:p>
        </w:tc>
        <w:tc>
          <w:tcPr>
            <w:tcW w:w="851"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6</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auto"/>
              <w:rPr>
                <w:rFonts w:cs="宋体"/>
                <w:color w:val="000000"/>
                <w:szCs w:val="21"/>
              </w:rPr>
            </w:pPr>
            <w:r>
              <w:rPr>
                <w:rFonts w:hint="eastAsia" w:ascii="宋体" w:hAnsi="宋体" w:eastAsia="宋体"/>
                <w:szCs w:val="21"/>
              </w:rPr>
              <w:t xml:space="preserve">1.</w:t>
            </w:r>
            <w:r>
              <w:rPr>
                <w:rFonts w:hint="eastAsia" w:cs="宋体"/>
                <w:color w:val="000000"/>
                <w:szCs w:val="21"/>
              </w:rPr>
              <w:t xml:space="preserve">投标单位有能够</w:t>
            </w:r>
            <w:r>
              <w:rPr>
                <w:rFonts w:hint="eastAsia" w:cs="宋体"/>
                <w:color w:val="000000"/>
                <w:szCs w:val="21"/>
              </w:rPr>
              <w:t xml:space="preserve">完成食材检测</w:t>
            </w:r>
            <w:r>
              <w:rPr>
                <w:rFonts w:hint="eastAsia" w:cs="宋体"/>
                <w:color w:val="000000"/>
                <w:szCs w:val="21"/>
              </w:rPr>
              <w:t xml:space="preserve">的设备：每有</w:t>
            </w:r>
            <w:r>
              <w:rPr>
                <w:rFonts w:hint="eastAsia" w:cs="宋体"/>
                <w:color w:val="000000"/>
                <w:szCs w:val="21"/>
              </w:rPr>
              <w:t xml:space="preserve">一种食材检测</w:t>
            </w:r>
            <w:r>
              <w:rPr>
                <w:rFonts w:hint="eastAsia" w:cs="宋体"/>
                <w:color w:val="000000"/>
                <w:szCs w:val="21"/>
              </w:rPr>
              <w:t xml:space="preserve">相关设备（需说明用途）的得</w:t>
            </w:r>
            <w:r>
              <w:rPr>
                <w:rFonts w:hint="eastAsia" w:cs="宋体"/>
                <w:color w:val="000000"/>
                <w:szCs w:val="21"/>
              </w:rPr>
              <w:t xml:space="preserve">1</w:t>
            </w:r>
            <w:r>
              <w:rPr>
                <w:rFonts w:hint="eastAsia" w:cs="宋体"/>
                <w:color w:val="000000"/>
                <w:szCs w:val="21"/>
              </w:rPr>
              <w:t xml:space="preserve">分，最高</w:t>
            </w:r>
            <w:r>
              <w:rPr>
                <w:rFonts w:hint="eastAsia" w:cs="宋体"/>
                <w:color w:val="000000"/>
                <w:szCs w:val="21"/>
              </w:rPr>
              <w:t xml:space="preserve">4</w:t>
            </w:r>
            <w:r>
              <w:rPr>
                <w:rFonts w:hint="eastAsia" w:cs="宋体"/>
                <w:color w:val="000000"/>
                <w:szCs w:val="21"/>
              </w:rPr>
              <w:t xml:space="preserve">分。（如自有设备的提供相应设施设备的图片和设备购置发票；如租赁设备的提供相应设施设备的图片、租赁发票和租赁合同（租赁结束日期不早于本项目服务结束日期）</w:t>
            </w:r>
            <w:r/>
          </w:p>
          <w:p>
            <w:pPr>
              <w:spacing w:line="360" w:lineRule="auto"/>
              <w:tabs>
                <w:tab w:val="left" w:pos="945" w:leader="none"/>
                <w:tab w:val="left" w:pos="1155" w:leader="none"/>
              </w:tabs>
              <w:rPr>
                <w:rFonts w:ascii="宋体" w:hAnsi="宋体" w:eastAsia="宋体"/>
                <w:szCs w:val="21"/>
              </w:rPr>
            </w:pPr>
            <w:r>
              <w:rPr>
                <w:rFonts w:hint="eastAsia" w:ascii="宋体" w:hAnsi="宋体" w:eastAsia="宋体"/>
                <w:szCs w:val="21"/>
              </w:rPr>
              <w:t xml:space="preserve">2.投标单</w:t>
            </w:r>
            <w:r>
              <w:rPr>
                <w:rFonts w:hint="eastAsia" w:ascii="宋体" w:hAnsi="宋体" w:eastAsia="宋体"/>
                <w:szCs w:val="21"/>
              </w:rPr>
              <w:t xml:space="preserve">位拟</w:t>
            </w:r>
            <w:r>
              <w:rPr>
                <w:rFonts w:hint="eastAsia" w:ascii="宋体" w:hAnsi="宋体" w:eastAsia="宋体"/>
                <w:szCs w:val="21"/>
              </w:rPr>
              <w:t xml:space="preserve">为本项目配备2名全职持证食品检验员的得2</w:t>
            </w:r>
            <w:r>
              <w:rPr>
                <w:rFonts w:hint="eastAsia" w:ascii="宋体" w:hAnsi="宋体" w:eastAsia="宋体"/>
                <w:szCs w:val="21"/>
              </w:rPr>
              <w:t xml:space="preserve">分</w:t>
            </w:r>
            <w:r>
              <w:rPr>
                <w:rFonts w:hint="eastAsia" w:ascii="宋体" w:hAnsi="宋体" w:eastAsia="宋体"/>
                <w:szCs w:val="21"/>
              </w:rPr>
              <w:t xml:space="preserve">，投标时提供食品检验员证和健康证扫描件，</w:t>
            </w:r>
            <w:r>
              <w:rPr>
                <w:rFonts w:hint="eastAsia" w:cs="宋体"/>
                <w:color w:val="000000"/>
                <w:szCs w:val="21"/>
              </w:rPr>
              <w:t xml:space="preserve">未提供或提供的材料不符合要求均不得分。</w:t>
            </w:r>
            <w:r/>
          </w:p>
        </w:tc>
      </w:tr>
      <w:tr>
        <w:trPr>
          <w:jc w:val="center"/>
          <w:trHeight w:val="779"/>
        </w:trPr>
        <w:tc>
          <w:tcPr>
            <w:tcW w:w="658" w:type="dxa"/>
            <w:vAlign w:val="center"/>
            <w:textDirection w:val="lrTb"/>
            <w:noWrap w:val="false"/>
          </w:tcPr>
          <w:p>
            <w:pPr>
              <w:jc w:val="center"/>
              <w:spacing w:line="360" w:lineRule="exact"/>
              <w:rPr>
                <w:rFonts w:ascii="宋体" w:hAnsi="宋体" w:eastAsia="宋体"/>
                <w:szCs w:val="21"/>
              </w:rPr>
            </w:pPr>
            <w:r>
              <w:rPr>
                <w:rFonts w:ascii="宋体" w:hAnsi="宋体" w:eastAsia="宋体"/>
                <w:szCs w:val="21"/>
              </w:rPr>
              <w:t xml:space="preserve">6</w:t>
            </w:r>
            <w:r/>
          </w:p>
        </w:tc>
        <w:tc>
          <w:tcPr>
            <w:tcW w:w="1398"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cs="宋体"/>
                <w:szCs w:val="21"/>
              </w:rPr>
              <w:t xml:space="preserve">项目实施方案</w:t>
            </w:r>
            <w:r/>
          </w:p>
        </w:tc>
        <w:tc>
          <w:tcPr>
            <w:tcW w:w="851" w:type="dxa"/>
            <w:vAlign w:val="center"/>
            <w:textDirection w:val="lrTb"/>
            <w:noWrap w:val="false"/>
          </w:tcPr>
          <w:p>
            <w:pPr>
              <w:jc w:val="center"/>
              <w:spacing w:line="360" w:lineRule="exact"/>
              <w:rPr>
                <w:rFonts w:ascii="宋体" w:hAnsi="宋体" w:eastAsia="宋体"/>
                <w:szCs w:val="21"/>
              </w:rPr>
            </w:pPr>
            <w:r>
              <w:rPr>
                <w:rFonts w:ascii="宋体" w:hAnsi="宋体" w:eastAsia="宋体"/>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exact"/>
              <w:rPr>
                <w:rFonts w:ascii="宋体" w:hAnsi="宋体" w:eastAsia="宋体" w:cs="宋体"/>
                <w:szCs w:val="21"/>
              </w:rPr>
            </w:pPr>
            <w:r/>
            <w:bookmarkStart w:id="223" w:name="OLE_LINK96"/>
            <w:r/>
            <w:bookmarkStart w:id="224" w:name="OLE_LINK95"/>
            <w:r>
              <w:rPr>
                <w:rFonts w:hint="eastAsia" w:ascii="宋体" w:hAnsi="宋体"/>
                <w:color w:val="000000" w:themeColor="text1"/>
                <w:szCs w:val="21"/>
              </w:rPr>
              <w:t xml:space="preserve">根据供应商提供的对需求分析的阐述内容进行评审；包括：①项目背景；②项目需求分析；③项目重点难点分析；④重点难</w:t>
            </w:r>
            <w:r>
              <w:rPr>
                <w:rFonts w:hint="eastAsia" w:ascii="宋体" w:hAnsi="宋体"/>
                <w:color w:val="000000" w:themeColor="text1"/>
                <w:szCs w:val="21"/>
              </w:rPr>
              <w:t xml:space="preserve">点对应的解决方案及保障措施</w:t>
            </w:r>
            <w:r>
              <w:rPr>
                <w:rFonts w:hint="eastAsia" w:ascii="宋体" w:hAnsi="宋体"/>
                <w:color w:val="000000" w:themeColor="text1"/>
                <w:szCs w:val="21"/>
              </w:rPr>
              <w:t xml:space="preserve">；⑤项目</w:t>
            </w:r>
            <w:r>
              <w:rPr>
                <w:rFonts w:hint="eastAsia" w:ascii="宋体" w:hAnsi="宋体"/>
                <w:color w:val="000000" w:themeColor="text1"/>
                <w:szCs w:val="21"/>
              </w:rPr>
              <w:t xml:space="preserve">服务</w:t>
            </w:r>
            <w:r>
              <w:rPr>
                <w:rFonts w:hint="eastAsia" w:ascii="宋体" w:hAnsi="宋体"/>
                <w:color w:val="000000" w:themeColor="text1"/>
                <w:szCs w:val="21"/>
              </w:rPr>
              <w:t xml:space="preserve">人员配置方案</w:t>
            </w:r>
            <w:r>
              <w:rPr>
                <w:rFonts w:hint="eastAsia" w:ascii="宋体" w:hAnsi="宋体"/>
                <w:color w:val="000000" w:themeColor="text1"/>
                <w:szCs w:val="21"/>
              </w:rPr>
              <w:t xml:space="preserve">等内容</w:t>
            </w:r>
            <w:r>
              <w:rPr>
                <w:rFonts w:hint="eastAsia" w:ascii="宋体" w:hAnsi="宋体" w:eastAsia="宋体" w:cs="宋体"/>
                <w:szCs w:val="21"/>
              </w:rPr>
              <w:t xml:space="preserve">：</w:t>
            </w:r>
            <w:r/>
          </w:p>
          <w:p>
            <w:pPr>
              <w:jc w:val="left"/>
              <w:spacing w:line="360" w:lineRule="exact"/>
              <w:rPr>
                <w:rFonts w:ascii="宋体" w:hAnsi="宋体" w:eastAsia="宋体" w:cs="宋体"/>
                <w:szCs w:val="21"/>
              </w:rPr>
            </w:pPr>
            <w:r>
              <w:rPr>
                <w:rFonts w:hint="eastAsia" w:ascii="宋体" w:hAnsi="宋体" w:eastAsia="宋体" w:cs="宋体"/>
                <w:szCs w:val="21"/>
              </w:rPr>
              <w:t xml:space="preserve">方案内容满足以上全部要求且符合本项目实际需求的，得</w:t>
            </w:r>
            <w:r>
              <w:rPr>
                <w:rFonts w:ascii="宋体" w:hAnsi="宋体" w:eastAsia="宋体" w:cs="宋体"/>
                <w:szCs w:val="21"/>
              </w:rPr>
              <w:t xml:space="preserve">10</w:t>
            </w:r>
            <w:r>
              <w:rPr>
                <w:rFonts w:hint="eastAsia" w:ascii="宋体" w:hAnsi="宋体" w:eastAsia="宋体" w:cs="宋体"/>
                <w:szCs w:val="21"/>
              </w:rPr>
              <w:t xml:space="preserve">分；每有一项内容存在缺失的扣2分；每有一项内容存在不满足（与实际需求不符、有规范性或常识性错误、存在无关的事项</w:t>
            </w:r>
            <w:r>
              <w:rPr>
                <w:rFonts w:hint="eastAsia" w:ascii="宋体" w:hAnsi="宋体" w:eastAsia="宋体" w:cs="宋体"/>
                <w:szCs w:val="21"/>
              </w:rPr>
              <w:t xml:space="preserve">、</w:t>
            </w:r>
            <w:bookmarkStart w:id="225" w:name="OLE_LINK11"/>
            <w:r>
              <w:rPr>
                <w:rFonts w:hint="eastAsia" w:ascii="宋体" w:hAnsi="宋体" w:eastAsia="宋体" w:cs="宋体"/>
                <w:szCs w:val="21"/>
              </w:rPr>
              <w:t xml:space="preserve">仅有框架或标题</w:t>
            </w:r>
            <w:bookmarkEnd w:id="225"/>
            <w:r>
              <w:rPr>
                <w:rFonts w:hint="eastAsia" w:ascii="宋体" w:hAnsi="宋体" w:eastAsia="宋体" w:cs="宋体"/>
                <w:szCs w:val="21"/>
              </w:rPr>
              <w:t xml:space="preserve">等任意一种情形）的扣1分；每有一项内容存在缺陷（缺陷是指表述前后不一致或内容矛盾，语句有歧义，套用其他项目内容等任意一种情形）的扣0.5分，扣完为止。</w:t>
            </w:r>
            <w:bookmarkEnd w:id="223"/>
            <w:r/>
            <w:bookmarkEnd w:id="224"/>
            <w:r/>
            <w:r/>
          </w:p>
        </w:tc>
      </w:tr>
      <w:tr>
        <w:trPr>
          <w:jc w:val="center"/>
          <w:trHeight w:val="861"/>
        </w:trPr>
        <w:tc>
          <w:tcPr>
            <w:tcW w:w="658" w:type="dxa"/>
            <w:vAlign w:val="center"/>
            <w:textDirection w:val="lrTb"/>
            <w:noWrap w:val="false"/>
          </w:tcPr>
          <w:p>
            <w:pPr>
              <w:jc w:val="center"/>
              <w:spacing w:line="360" w:lineRule="exact"/>
              <w:rPr>
                <w:rFonts w:ascii="宋体" w:hAnsi="宋体" w:eastAsia="宋体"/>
                <w:szCs w:val="21"/>
              </w:rPr>
            </w:pPr>
            <w:r>
              <w:rPr>
                <w:rFonts w:ascii="宋体" w:hAnsi="宋体" w:eastAsia="宋体"/>
                <w:szCs w:val="21"/>
              </w:rPr>
              <w:t xml:space="preserve">7</w:t>
            </w:r>
            <w:r/>
          </w:p>
        </w:tc>
        <w:tc>
          <w:tcPr>
            <w:tcW w:w="1398"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服务方案</w:t>
            </w:r>
            <w:r/>
          </w:p>
        </w:tc>
        <w:tc>
          <w:tcPr>
            <w:tcW w:w="851" w:type="dxa"/>
            <w:vAlign w:val="center"/>
            <w:textDirection w:val="lrTb"/>
            <w:noWrap w:val="false"/>
          </w:tcPr>
          <w:p>
            <w:pPr>
              <w:jc w:val="center"/>
              <w:spacing w:line="360" w:lineRule="exact"/>
              <w:rPr>
                <w:rFonts w:ascii="宋体" w:hAnsi="宋体" w:eastAsia="宋体"/>
                <w:szCs w:val="21"/>
              </w:rPr>
            </w:pPr>
            <w:r>
              <w:rPr>
                <w:rFonts w:hint="eastAsia" w:ascii="宋体" w:hAnsi="宋体" w:eastAsia="宋体"/>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ascii="宋体" w:hAnsi="宋体" w:eastAsia="宋体"/>
                <w:szCs w:val="21"/>
              </w:rPr>
            </w:pPr>
            <w:r/>
            <w:bookmarkStart w:id="226" w:name="OLE_LINK97"/>
            <w:r>
              <w:rPr>
                <w:rFonts w:hint="eastAsia" w:ascii="宋体" w:hAnsi="宋体"/>
                <w:color w:val="000000" w:themeColor="text1"/>
                <w:szCs w:val="21"/>
              </w:rPr>
              <w:t xml:space="preserve">根据供应商提供的服务方案进行评审；包括：①菜品搭配方案；②</w:t>
            </w:r>
            <w:r>
              <w:rPr>
                <w:rFonts w:hint="eastAsia" w:ascii="宋体" w:hAnsi="宋体"/>
                <w:color w:val="000000" w:themeColor="text1"/>
                <w:szCs w:val="21"/>
              </w:rPr>
              <w:t xml:space="preserve">食材货源</w:t>
            </w:r>
            <w:r>
              <w:rPr>
                <w:rFonts w:hint="eastAsia" w:ascii="宋体" w:hAnsi="宋体"/>
                <w:color w:val="000000" w:themeColor="text1"/>
                <w:szCs w:val="21"/>
              </w:rPr>
              <w:t xml:space="preserve">保障方案；③食品加工方案；④</w:t>
            </w:r>
            <w:r>
              <w:rPr>
                <w:rFonts w:hint="eastAsia" w:ascii="宋体" w:hAnsi="宋体"/>
                <w:color w:val="000000" w:themeColor="text1"/>
                <w:szCs w:val="21"/>
              </w:rPr>
              <w:t xml:space="preserve">食材溯源</w:t>
            </w:r>
            <w:r>
              <w:rPr>
                <w:rFonts w:hint="eastAsia" w:ascii="宋体" w:hAnsi="宋体"/>
                <w:color w:val="000000" w:themeColor="text1"/>
                <w:szCs w:val="21"/>
              </w:rPr>
              <w:t xml:space="preserve">方案；⑤</w:t>
            </w:r>
            <w:r>
              <w:rPr>
                <w:rFonts w:hint="eastAsia" w:ascii="宋体" w:hAnsi="宋体"/>
                <w:color w:val="000000" w:themeColor="text1"/>
                <w:szCs w:val="21"/>
              </w:rPr>
              <w:t xml:space="preserve">食材投诉</w:t>
            </w:r>
            <w:r>
              <w:rPr>
                <w:rFonts w:hint="eastAsia" w:ascii="宋体" w:hAnsi="宋体"/>
                <w:color w:val="000000" w:themeColor="text1"/>
                <w:szCs w:val="21"/>
              </w:rPr>
              <w:t xml:space="preserve">处理方案</w:t>
            </w:r>
            <w:r>
              <w:rPr>
                <w:rFonts w:hint="eastAsia" w:ascii="宋体" w:hAnsi="宋体" w:eastAsia="宋体"/>
                <w:szCs w:val="21"/>
              </w:rPr>
              <w:t xml:space="preserve">等内容：</w:t>
            </w:r>
            <w:r/>
          </w:p>
          <w:p>
            <w:pPr>
              <w:spacing w:line="360" w:lineRule="exact"/>
              <w:rPr>
                <w:rFonts w:ascii="宋体" w:hAnsi="宋体" w:eastAsia="宋体"/>
                <w:color w:val="ff0000"/>
                <w:szCs w:val="21"/>
              </w:rPr>
            </w:pPr>
            <w:r>
              <w:rPr>
                <w:rFonts w:hint="eastAsia" w:ascii="宋体" w:hAnsi="宋体" w:eastAsia="宋体" w:cs="宋体"/>
                <w:szCs w:val="21"/>
              </w:rPr>
              <w:t xml:space="preserve">方案内容满足以上全部要求且符合本项目实际需求的，得10分；每有一项内容存在缺失的扣2分；每有一项内容存在不满足（与实际需求不符、有规范性或常识性错误、存在无关的事项</w:t>
            </w:r>
            <w:r>
              <w:rPr>
                <w:rFonts w:hint="eastAsia" w:ascii="宋体" w:hAnsi="宋体" w:eastAsia="宋体" w:cs="宋体"/>
                <w:szCs w:val="21"/>
              </w:rPr>
              <w:t xml:space="preserve">、仅有框架或标题</w:t>
            </w:r>
            <w:r>
              <w:rPr>
                <w:rFonts w:hint="eastAsia" w:ascii="宋体" w:hAnsi="宋体" w:eastAsia="宋体" w:cs="宋体"/>
                <w:szCs w:val="21"/>
              </w:rPr>
              <w:t xml:space="preserve">等任意一种情形）的扣1分；每有一项内容存在缺陷（缺陷是指表述前后不一致或内容矛盾，语句有歧义，套用其他项目内容等任意一种情形）的扣0.5分，扣完为止。</w:t>
            </w:r>
            <w:bookmarkEnd w:id="226"/>
            <w:r/>
            <w:r/>
          </w:p>
        </w:tc>
      </w:tr>
      <w:tr>
        <w:trPr>
          <w:jc w:val="center"/>
          <w:trHeight w:val="402"/>
        </w:trPr>
        <w:tc>
          <w:tcPr>
            <w:tcW w:w="658" w:type="dxa"/>
            <w:vAlign w:val="center"/>
            <w:textDirection w:val="lrTb"/>
            <w:noWrap w:val="false"/>
          </w:tcPr>
          <w:p>
            <w:pPr>
              <w:jc w:val="center"/>
              <w:spacing w:line="360" w:lineRule="exact"/>
              <w:rPr>
                <w:rFonts w:ascii="宋体" w:hAnsi="宋体" w:eastAsia="宋体"/>
                <w:szCs w:val="21"/>
              </w:rPr>
            </w:pPr>
            <w:r>
              <w:rPr>
                <w:rFonts w:ascii="宋体" w:hAnsi="宋体" w:eastAsia="宋体"/>
                <w:szCs w:val="21"/>
              </w:rPr>
              <w:t xml:space="preserve">8</w:t>
            </w:r>
            <w:r/>
          </w:p>
        </w:tc>
        <w:tc>
          <w:tcPr>
            <w:tcW w:w="1398" w:type="dxa"/>
            <w:vAlign w:val="center"/>
            <w:textDirection w:val="lrTb"/>
            <w:noWrap w:val="false"/>
          </w:tcPr>
          <w:p>
            <w:pPr>
              <w:jc w:val="center"/>
              <w:spacing w:line="360" w:lineRule="exact"/>
              <w:rPr>
                <w:rFonts w:ascii="宋体" w:hAnsi="宋体" w:eastAsia="宋体" w:cs="宋体"/>
                <w:szCs w:val="21"/>
              </w:rPr>
            </w:pPr>
            <w:r>
              <w:rPr>
                <w:rFonts w:hint="eastAsia" w:ascii="宋体" w:hAnsi="宋体" w:eastAsia="宋体"/>
                <w:spacing w:val="-3"/>
                <w:szCs w:val="21"/>
              </w:rPr>
              <w:t xml:space="preserve">配送方案</w:t>
            </w:r>
            <w:r/>
          </w:p>
        </w:tc>
        <w:tc>
          <w:tcPr>
            <w:tcW w:w="851" w:type="dxa"/>
            <w:vAlign w:val="center"/>
            <w:textDirection w:val="lrTb"/>
            <w:noWrap w:val="false"/>
          </w:tcPr>
          <w:p>
            <w:pPr>
              <w:jc w:val="center"/>
              <w:spacing w:line="360" w:lineRule="exact"/>
              <w:rPr>
                <w:rFonts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jc w:val="left"/>
              <w:spacing w:line="360" w:lineRule="exact"/>
              <w:rPr>
                <w:rFonts w:ascii="宋体" w:hAnsi="宋体" w:eastAsia="宋体" w:cs="宋体"/>
                <w:szCs w:val="21"/>
              </w:rPr>
            </w:pPr>
            <w:r/>
            <w:bookmarkStart w:id="227" w:name="OLE_LINK99"/>
            <w:r/>
            <w:bookmarkStart w:id="228" w:name="OLE_LINK98"/>
            <w:r>
              <w:rPr>
                <w:rFonts w:hint="eastAsia" w:ascii="宋体" w:hAnsi="宋体"/>
                <w:color w:val="000000" w:themeColor="text1"/>
                <w:szCs w:val="21"/>
              </w:rPr>
              <w:t xml:space="preserve">根据供应商提供的配送方案进行评审，包括：①配送组织结构；②配送体系及流程；③配送时间保障措施；④运输标准（产品配送、包装、卸货标准）；⑤配送服务落实等内容</w:t>
            </w:r>
            <w:r>
              <w:rPr>
                <w:rFonts w:hint="eastAsia" w:ascii="宋体" w:hAnsi="宋体" w:eastAsia="宋体" w:cs="宋体"/>
                <w:szCs w:val="21"/>
              </w:rPr>
              <w:t xml:space="preserve">：</w:t>
            </w:r>
            <w:r/>
          </w:p>
          <w:p>
            <w:pPr>
              <w:jc w:val="left"/>
              <w:spacing w:line="360" w:lineRule="exact"/>
              <w:rPr>
                <w:rFonts w:ascii="宋体" w:hAnsi="宋体" w:eastAsia="宋体" w:cs="宋体"/>
                <w:szCs w:val="21"/>
              </w:rPr>
            </w:pPr>
            <w:r>
              <w:rPr>
                <w:rFonts w:hint="eastAsia" w:ascii="宋体" w:hAnsi="宋体" w:eastAsia="宋体" w:cs="宋体"/>
                <w:szCs w:val="21"/>
              </w:rPr>
              <w:t xml:space="preserve">方</w:t>
            </w:r>
            <w:bookmarkStart w:id="229" w:name="OLE_LINK2"/>
            <w:r>
              <w:rPr>
                <w:rFonts w:hint="eastAsia" w:ascii="宋体" w:hAnsi="宋体" w:eastAsia="宋体" w:cs="宋体"/>
                <w:szCs w:val="21"/>
              </w:rPr>
              <w:t xml:space="preserve">案内容满足以上全部要求且符合本项目实际需求的，得10分；每有一项内容存在缺失的扣2分；每有一项内容存在不满足（与实际需求不符、有规范性或常识性错误、存在无关的事项</w:t>
            </w:r>
            <w:r>
              <w:rPr>
                <w:rFonts w:hint="eastAsia" w:ascii="宋体" w:hAnsi="宋体" w:eastAsia="宋体" w:cs="宋体"/>
                <w:szCs w:val="21"/>
              </w:rPr>
              <w:t xml:space="preserve">、仅有框架或标题</w:t>
            </w:r>
            <w:r>
              <w:rPr>
                <w:rFonts w:hint="eastAsia" w:ascii="宋体" w:hAnsi="宋体" w:eastAsia="宋体" w:cs="宋体"/>
                <w:szCs w:val="21"/>
              </w:rPr>
              <w:t xml:space="preserve">等任意一种情形）的扣1.5分；每有一项内容存在缺陷（缺陷是指表述前后不一致或内容矛盾，语句有歧义，套用其他项目内容等任意一种情形）的扣1分，扣完为止。</w:t>
            </w:r>
            <w:bookmarkEnd w:id="227"/>
            <w:r/>
            <w:bookmarkEnd w:id="228"/>
            <w:r/>
            <w:bookmarkEnd w:id="229"/>
            <w:r/>
            <w:r/>
          </w:p>
        </w:tc>
      </w:tr>
      <w:tr>
        <w:trPr>
          <w:jc w:val="center"/>
          <w:trHeight w:val="402"/>
        </w:trPr>
        <w:tc>
          <w:tcPr>
            <w:tcW w:w="658" w:type="dxa"/>
            <w:vAlign w:val="center"/>
            <w:textDirection w:val="lrTb"/>
            <w:noWrap w:val="false"/>
          </w:tcPr>
          <w:p>
            <w:pPr>
              <w:jc w:val="center"/>
              <w:spacing w:line="360" w:lineRule="exact"/>
              <w:rPr>
                <w:rFonts w:ascii="宋体" w:hAnsi="宋体" w:eastAsia="宋体"/>
                <w:szCs w:val="21"/>
              </w:rPr>
            </w:pPr>
            <w:r>
              <w:rPr>
                <w:rFonts w:ascii="宋体" w:hAnsi="宋体" w:eastAsia="宋体"/>
                <w:szCs w:val="21"/>
              </w:rPr>
              <w:t xml:space="preserve">9</w:t>
            </w:r>
            <w:r/>
          </w:p>
        </w:tc>
        <w:tc>
          <w:tcPr>
            <w:tcW w:w="1398" w:type="dxa"/>
            <w:vAlign w:val="center"/>
            <w:textDirection w:val="lrTb"/>
            <w:noWrap w:val="false"/>
          </w:tcPr>
          <w:p>
            <w:pPr>
              <w:jc w:val="center"/>
              <w:spacing w:line="360" w:lineRule="exact"/>
              <w:rPr>
                <w:rFonts w:ascii="宋体" w:hAnsi="宋体" w:eastAsia="宋体"/>
                <w:spacing w:val="-3"/>
                <w:szCs w:val="21"/>
              </w:rPr>
            </w:pPr>
            <w:r>
              <w:rPr>
                <w:rFonts w:hint="eastAsia" w:ascii="宋体" w:hAnsi="宋体" w:eastAsia="宋体"/>
                <w:spacing w:val="-3"/>
                <w:szCs w:val="21"/>
              </w:rPr>
              <w:t xml:space="preserve">质量安全保证措施</w:t>
            </w:r>
            <w:r/>
          </w:p>
        </w:tc>
        <w:tc>
          <w:tcPr>
            <w:tcW w:w="851" w:type="dxa"/>
            <w:vAlign w:val="center"/>
            <w:textDirection w:val="lrTb"/>
            <w:noWrap w:val="false"/>
          </w:tcPr>
          <w:p>
            <w:pPr>
              <w:jc w:val="center"/>
              <w:spacing w:line="360" w:lineRule="exact"/>
              <w:rPr>
                <w:rFonts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cs="宋体"/>
                <w:szCs w:val="21"/>
              </w:rPr>
            </w:pPr>
            <w:r>
              <w:rPr>
                <w:rFonts w:hint="eastAsia" w:ascii="宋体" w:hAnsi="宋体"/>
                <w:color w:val="000000" w:themeColor="text1"/>
                <w:szCs w:val="21"/>
              </w:rPr>
              <w:t xml:space="preserve">根据供应商提供的</w:t>
            </w:r>
            <w:r>
              <w:rPr>
                <w:rFonts w:hint="eastAsia" w:ascii="宋体" w:hAnsi="宋体" w:eastAsia="宋体"/>
                <w:spacing w:val="-3"/>
                <w:szCs w:val="21"/>
              </w:rPr>
              <w:t xml:space="preserve">质量安全保证措施进行评审，包括</w:t>
            </w:r>
            <w:r>
              <w:rPr>
                <w:rFonts w:hint="eastAsia" w:ascii="宋体" w:hAnsi="宋体" w:eastAsia="宋体" w:cs="宋体"/>
                <w:szCs w:val="21"/>
              </w:rPr>
              <w:t xml:space="preserve">①</w:t>
            </w:r>
            <w:r>
              <w:rPr>
                <w:rFonts w:hint="eastAsia" w:ascii="宋体" w:hAnsi="宋体" w:eastAsia="宋体" w:cs="宋体"/>
                <w:szCs w:val="21"/>
              </w:rPr>
              <w:t xml:space="preserve">食材采购</w:t>
            </w:r>
            <w:r>
              <w:rPr>
                <w:rFonts w:hint="eastAsia" w:ascii="宋体" w:hAnsi="宋体" w:eastAsia="宋体" w:cs="宋体"/>
                <w:szCs w:val="21"/>
              </w:rPr>
              <w:t xml:space="preserve">的质量安全保证措施；②</w:t>
            </w:r>
            <w:r>
              <w:rPr>
                <w:rFonts w:hint="eastAsia" w:ascii="宋体" w:hAnsi="宋体" w:eastAsia="宋体" w:cs="宋体"/>
                <w:szCs w:val="21"/>
              </w:rPr>
              <w:t xml:space="preserve">食材存储</w:t>
            </w:r>
            <w:r>
              <w:rPr>
                <w:rFonts w:hint="eastAsia" w:ascii="宋体" w:hAnsi="宋体" w:eastAsia="宋体" w:cs="宋体"/>
                <w:szCs w:val="21"/>
              </w:rPr>
              <w:t xml:space="preserve">的质量安全保证措施；③配送过程的质量保障措施；④</w:t>
            </w:r>
            <w:r>
              <w:rPr>
                <w:rFonts w:hint="eastAsia" w:ascii="宋体" w:hAnsi="宋体" w:eastAsia="宋体" w:cs="宋体"/>
                <w:szCs w:val="21"/>
              </w:rPr>
              <w:t xml:space="preserve">食材取样</w:t>
            </w:r>
            <w:r>
              <w:rPr>
                <w:rFonts w:hint="eastAsia" w:ascii="宋体" w:hAnsi="宋体" w:eastAsia="宋体" w:cs="宋体"/>
                <w:szCs w:val="21"/>
              </w:rPr>
              <w:t xml:space="preserve">的</w:t>
            </w:r>
            <w:r>
              <w:rPr>
                <w:rFonts w:hint="eastAsia" w:ascii="宋体" w:hAnsi="宋体" w:eastAsia="宋体" w:cs="宋体"/>
                <w:szCs w:val="21"/>
              </w:rPr>
              <w:t xml:space="preserve">的</w:t>
            </w:r>
            <w:r>
              <w:rPr>
                <w:rFonts w:hint="eastAsia" w:ascii="宋体" w:hAnsi="宋体" w:eastAsia="宋体" w:cs="宋体"/>
                <w:szCs w:val="21"/>
              </w:rPr>
              <w:t xml:space="preserve">质量保证措施；</w:t>
            </w:r>
            <w:r>
              <w:rPr>
                <w:rFonts w:hint="eastAsia" w:ascii="宋体" w:hAnsi="宋体"/>
                <w:color w:val="000000" w:themeColor="text1"/>
                <w:szCs w:val="21"/>
              </w:rPr>
              <w:t xml:space="preserve">⑤</w:t>
            </w:r>
            <w:r>
              <w:rPr>
                <w:rFonts w:hint="eastAsia" w:ascii="宋体" w:hAnsi="宋体" w:eastAsia="宋体" w:cs="宋体"/>
                <w:szCs w:val="21"/>
              </w:rPr>
              <w:t xml:space="preserve">食材留样</w:t>
            </w:r>
            <w:r>
              <w:rPr>
                <w:rFonts w:hint="eastAsia" w:ascii="宋体" w:hAnsi="宋体" w:eastAsia="宋体" w:cs="宋体"/>
                <w:szCs w:val="21"/>
              </w:rPr>
              <w:t xml:space="preserve">的</w:t>
            </w:r>
            <w:r>
              <w:rPr>
                <w:rFonts w:hint="eastAsia" w:ascii="宋体" w:hAnsi="宋体" w:eastAsia="宋体" w:cs="宋体"/>
                <w:szCs w:val="21"/>
              </w:rPr>
              <w:t xml:space="preserve">的</w:t>
            </w:r>
            <w:r>
              <w:rPr>
                <w:rFonts w:hint="eastAsia" w:ascii="宋体" w:hAnsi="宋体" w:eastAsia="宋体" w:cs="宋体"/>
                <w:szCs w:val="21"/>
              </w:rPr>
              <w:t xml:space="preserve">质量保证措施</w:t>
            </w:r>
            <w:r>
              <w:rPr>
                <w:rFonts w:hint="eastAsia" w:cs="宋体"/>
                <w:szCs w:val="21"/>
              </w:rPr>
              <w:t xml:space="preserve">等内容：</w:t>
            </w:r>
            <w:r/>
          </w:p>
          <w:p>
            <w:pPr>
              <w:spacing w:line="360" w:lineRule="exact"/>
              <w:rPr>
                <w:rFonts w:ascii="宋体" w:hAnsi="宋体"/>
                <w:color w:val="000000" w:themeColor="text1"/>
                <w:szCs w:val="21"/>
              </w:rPr>
            </w:pPr>
            <w:r>
              <w:rPr>
                <w:rFonts w:hint="eastAsia" w:ascii="宋体" w:hAnsi="宋体" w:eastAsia="宋体" w:cs="宋体"/>
                <w:szCs w:val="21"/>
              </w:rPr>
              <w:t xml:space="preserve">措施内容满足以上全部要求且符合本项目实际需求的，得10分；每有一项内容存在缺失的扣2分；每有一项内容存在不满足（与实际需求不符、有规范性或常识性错误、存在无关的事项</w:t>
            </w:r>
            <w:r>
              <w:rPr>
                <w:rFonts w:hint="eastAsia" w:ascii="宋体" w:hAnsi="宋体" w:eastAsia="宋体" w:cs="宋体"/>
                <w:szCs w:val="21"/>
              </w:rPr>
              <w:t xml:space="preserve">、仅有框架或标题</w:t>
            </w:r>
            <w:r>
              <w:rPr>
                <w:rFonts w:hint="eastAsia" w:ascii="宋体" w:hAnsi="宋体" w:eastAsia="宋体" w:cs="宋体"/>
                <w:szCs w:val="21"/>
              </w:rPr>
              <w:t xml:space="preserve">等任意一种情形）的扣1分；每有一项内容存在缺陷（缺陷是指表述前后不一致或内容矛盾，语句有歧义，套用其他</w:t>
            </w:r>
            <w:r>
              <w:rPr>
                <w:rFonts w:hint="eastAsia" w:ascii="宋体" w:hAnsi="宋体" w:eastAsia="宋体" w:cs="宋体"/>
                <w:szCs w:val="21"/>
              </w:rPr>
              <w:t xml:space="preserve">项目内容等任意一种情形）的扣0.5分，扣完为止。</w:t>
            </w:r>
            <w:r/>
          </w:p>
        </w:tc>
      </w:tr>
      <w:tr>
        <w:trPr>
          <w:jc w:val="center"/>
          <w:trHeight w:val="402"/>
        </w:trPr>
        <w:tc>
          <w:tcPr>
            <w:tcW w:w="658" w:type="dxa"/>
            <w:vAlign w:val="center"/>
            <w:textDirection w:val="lrTb"/>
            <w:noWrap w:val="false"/>
          </w:tcPr>
          <w:p>
            <w:pPr>
              <w:jc w:val="center"/>
              <w:spacing w:line="360" w:lineRule="exact"/>
              <w:rPr>
                <w:rFonts w:ascii="宋体" w:hAnsi="宋体" w:eastAsia="宋体"/>
                <w:szCs w:val="21"/>
              </w:rPr>
            </w:pPr>
            <w:r>
              <w:rPr>
                <w:rFonts w:ascii="宋体" w:hAnsi="宋体" w:eastAsia="宋体"/>
                <w:szCs w:val="21"/>
              </w:rPr>
              <w:t xml:space="preserve">10</w:t>
            </w:r>
            <w:r/>
          </w:p>
        </w:tc>
        <w:tc>
          <w:tcPr>
            <w:tcW w:w="1398" w:type="dxa"/>
            <w:vAlign w:val="center"/>
            <w:textDirection w:val="lrTb"/>
            <w:noWrap w:val="false"/>
          </w:tcPr>
          <w:p>
            <w:pPr>
              <w:jc w:val="center"/>
              <w:spacing w:line="360" w:lineRule="exact"/>
              <w:rPr>
                <w:rFonts w:ascii="宋体" w:hAnsi="宋体" w:eastAsia="宋体"/>
                <w:spacing w:val="-3"/>
                <w:szCs w:val="21"/>
              </w:rPr>
            </w:pPr>
            <w:r>
              <w:rPr>
                <w:rFonts w:hint="eastAsia" w:ascii="宋体" w:hAnsi="宋体" w:eastAsia="宋体"/>
                <w:spacing w:val="-3"/>
                <w:szCs w:val="21"/>
              </w:rPr>
              <w:t xml:space="preserve">应急预案</w:t>
            </w:r>
            <w:r/>
          </w:p>
        </w:tc>
        <w:tc>
          <w:tcPr>
            <w:tcW w:w="851" w:type="dxa"/>
            <w:vAlign w:val="center"/>
            <w:textDirection w:val="lrTb"/>
            <w:noWrap w:val="false"/>
          </w:tcPr>
          <w:p>
            <w:pPr>
              <w:jc w:val="center"/>
              <w:spacing w:line="360" w:lineRule="exact"/>
              <w:rPr>
                <w:rFonts w:ascii="宋体" w:hAnsi="宋体" w:eastAsia="宋体"/>
                <w:color w:val="000000"/>
                <w:szCs w:val="21"/>
              </w:rPr>
            </w:pPr>
            <w:r>
              <w:rPr>
                <w:rFonts w:hint="eastAsia" w:ascii="宋体" w:hAnsi="宋体" w:eastAsia="宋体"/>
                <w:color w:val="000000"/>
                <w:szCs w:val="21"/>
              </w:rPr>
              <w:t xml:space="preserve">6</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ascii="宋体" w:hAnsi="宋体"/>
                <w:color w:val="000000" w:themeColor="text1"/>
                <w:szCs w:val="21"/>
              </w:rPr>
            </w:pPr>
            <w:r>
              <w:rPr>
                <w:rFonts w:hint="eastAsia" w:ascii="宋体" w:hAnsi="宋体"/>
                <w:color w:val="000000" w:themeColor="text1"/>
                <w:szCs w:val="21"/>
              </w:rPr>
              <w:t xml:space="preserve">根据供应商针对本项目提供的应急预案进行评审；包括 ①应急保障人员组织架构；②突发断水、断电、停气、设备故障、临时安排配送等情况的应急预案；③运输途中的突发状况应急预案； ④突发状况（公共卫生事件、自然灾害）应急预案等内容：</w:t>
            </w:r>
            <w:r/>
          </w:p>
          <w:p>
            <w:pPr>
              <w:spacing w:line="360" w:lineRule="exact"/>
              <w:rPr>
                <w:rFonts w:ascii="宋体" w:hAnsi="宋体"/>
                <w:color w:val="000000" w:themeColor="text1"/>
                <w:szCs w:val="21"/>
              </w:rPr>
            </w:pPr>
            <w:r>
              <w:rPr>
                <w:rFonts w:hint="eastAsia" w:ascii="宋体" w:hAnsi="宋体" w:eastAsia="宋体" w:cs="宋体"/>
                <w:szCs w:val="21"/>
              </w:rPr>
              <w:t xml:space="preserve">方案内容满足以上全部要求且符合本项目实际需求的，得6分；每有一项内容存在缺失的扣1.5分；每有一项内容存在不满足（与实际需求不符、有规范性或常识性错误、存在无关的事项</w:t>
            </w:r>
            <w:r>
              <w:rPr>
                <w:rFonts w:hint="eastAsia" w:ascii="宋体" w:hAnsi="宋体" w:eastAsia="宋体" w:cs="宋体"/>
                <w:szCs w:val="21"/>
              </w:rPr>
              <w:t xml:space="preserve">、仅有框架或标题</w:t>
            </w:r>
            <w:r>
              <w:rPr>
                <w:rFonts w:hint="eastAsia" w:ascii="宋体" w:hAnsi="宋体" w:eastAsia="宋体" w:cs="宋体"/>
                <w:szCs w:val="21"/>
              </w:rPr>
              <w:t xml:space="preserve">等任意一种情形）的扣1分；每有一项内容存在缺陷（缺陷是指表述前后不一致或内容矛盾，语句有歧义，套用其他项目内容等任意一种情形）的扣0.5分，扣完为止。</w:t>
            </w:r>
            <w:r/>
          </w:p>
        </w:tc>
      </w:tr>
      <w:tr>
        <w:trPr>
          <w:jc w:val="center"/>
          <w:trHeight w:val="402"/>
        </w:trPr>
        <w:tc>
          <w:tcPr>
            <w:tcW w:w="658" w:type="dxa"/>
            <w:vAlign w:val="center"/>
            <w:textDirection w:val="lrTb"/>
            <w:noWrap w:val="false"/>
          </w:tcPr>
          <w:p>
            <w:pPr>
              <w:jc w:val="center"/>
              <w:spacing w:line="360" w:lineRule="exact"/>
              <w:rPr>
                <w:rFonts w:ascii="宋体" w:hAnsi="宋体" w:eastAsia="宋体"/>
                <w:szCs w:val="21"/>
              </w:rPr>
            </w:pPr>
            <w:r>
              <w:rPr>
                <w:rFonts w:ascii="宋体" w:hAnsi="宋体" w:eastAsia="宋体"/>
                <w:szCs w:val="21"/>
              </w:rPr>
              <w:t xml:space="preserve">11</w:t>
            </w:r>
            <w:r/>
          </w:p>
        </w:tc>
        <w:tc>
          <w:tcPr>
            <w:tcW w:w="1398" w:type="dxa"/>
            <w:vAlign w:val="center"/>
            <w:textDirection w:val="lrTb"/>
            <w:noWrap w:val="false"/>
          </w:tcPr>
          <w:p>
            <w:pPr>
              <w:jc w:val="center"/>
              <w:spacing w:line="360" w:lineRule="exact"/>
              <w:rPr>
                <w:rFonts w:ascii="宋体" w:hAnsi="宋体" w:eastAsia="宋体"/>
                <w:spacing w:val="-3"/>
                <w:szCs w:val="21"/>
              </w:rPr>
            </w:pPr>
            <w:r>
              <w:rPr>
                <w:rFonts w:hint="eastAsia" w:ascii="宋体" w:hAnsi="宋体" w:eastAsia="宋体"/>
                <w:spacing w:val="-3"/>
                <w:szCs w:val="21"/>
              </w:rPr>
              <w:t xml:space="preserve">日常管理制度</w:t>
            </w:r>
            <w:r/>
          </w:p>
        </w:tc>
        <w:tc>
          <w:tcPr>
            <w:tcW w:w="851" w:type="dxa"/>
            <w:vAlign w:val="center"/>
            <w:textDirection w:val="lrTb"/>
            <w:noWrap w:val="false"/>
          </w:tcPr>
          <w:p>
            <w:pPr>
              <w:jc w:val="center"/>
              <w:spacing w:line="360" w:lineRule="exact"/>
              <w:rPr>
                <w:rFonts w:ascii="宋体" w:hAnsi="宋体" w:eastAsia="宋体"/>
                <w:color w:val="000000"/>
                <w:szCs w:val="21"/>
              </w:rPr>
            </w:pPr>
            <w:r>
              <w:rPr>
                <w:rFonts w:hint="eastAsia" w:ascii="宋体" w:hAnsi="宋体" w:eastAsia="宋体"/>
                <w:color w:val="000000"/>
                <w:szCs w:val="21"/>
              </w:rPr>
              <w:t xml:space="preserve">10</w:t>
            </w:r>
            <w:r>
              <w:rPr>
                <w:rFonts w:hint="eastAsia" w:ascii="宋体" w:hAnsi="宋体" w:eastAsia="宋体"/>
                <w:szCs w:val="21"/>
              </w:rPr>
              <w:t xml:space="preserve">分</w:t>
            </w:r>
            <w:r/>
          </w:p>
        </w:tc>
        <w:tc>
          <w:tcPr>
            <w:tcW w:w="6022" w:type="dxa"/>
            <w:vAlign w:val="center"/>
            <w:textDirection w:val="lrTb"/>
            <w:noWrap w:val="false"/>
          </w:tcPr>
          <w:p>
            <w:pPr>
              <w:spacing w:line="360" w:lineRule="exact"/>
              <w:rPr>
                <w:rFonts w:ascii="宋体" w:hAnsi="宋体" w:eastAsia="宋体" w:cs="宋体"/>
                <w:szCs w:val="21"/>
              </w:rPr>
            </w:pPr>
            <w:r>
              <w:rPr>
                <w:rFonts w:hint="eastAsia" w:ascii="宋体" w:hAnsi="宋体" w:eastAsia="宋体" w:cs="宋体"/>
                <w:szCs w:val="21"/>
              </w:rPr>
              <w:t xml:space="preserve">根据供应商针对本项目提供的日常管理制度进行评审；包括 ①</w:t>
            </w:r>
            <w:r>
              <w:rPr>
                <w:rFonts w:hint="eastAsia" w:ascii="宋体" w:hAnsi="宋体" w:eastAsia="宋体" w:cs="宋体"/>
                <w:szCs w:val="21"/>
              </w:rPr>
              <w:t xml:space="preserve">食材逐日</w:t>
            </w:r>
            <w:r>
              <w:rPr>
                <w:rFonts w:hint="eastAsia" w:ascii="宋体" w:hAnsi="宋体" w:eastAsia="宋体" w:cs="宋体"/>
                <w:szCs w:val="21"/>
              </w:rPr>
              <w:t xml:space="preserve">消耗登记制度；②卫生管理制度；③操作工艺流程及管理制度；④仓库管理及点验制度；⑤台</w:t>
            </w:r>
            <w:r>
              <w:rPr>
                <w:rFonts w:hint="eastAsia" w:ascii="宋体" w:hAnsi="宋体" w:eastAsia="宋体" w:cs="宋体"/>
                <w:szCs w:val="21"/>
              </w:rPr>
              <w:t xml:space="preserve">账管理</w:t>
            </w:r>
            <w:r>
              <w:rPr>
                <w:rFonts w:hint="eastAsia" w:ascii="宋体" w:hAnsi="宋体" w:eastAsia="宋体" w:cs="宋体"/>
                <w:szCs w:val="21"/>
              </w:rPr>
              <w:t xml:space="preserve">制度等内容：</w:t>
            </w:r>
            <w:r/>
          </w:p>
          <w:p>
            <w:pPr>
              <w:spacing w:line="360" w:lineRule="exact"/>
              <w:rPr>
                <w:rFonts w:ascii="宋体" w:hAnsi="宋体"/>
                <w:color w:val="000000" w:themeColor="text1"/>
                <w:szCs w:val="21"/>
              </w:rPr>
            </w:pPr>
            <w:r>
              <w:rPr>
                <w:rFonts w:hint="eastAsia" w:ascii="宋体" w:hAnsi="宋体" w:eastAsia="宋体" w:cs="宋体"/>
                <w:szCs w:val="21"/>
              </w:rPr>
              <w:t xml:space="preserve">案内容</w:t>
            </w:r>
            <w:r>
              <w:rPr>
                <w:rFonts w:hint="eastAsia" w:ascii="宋体" w:hAnsi="宋体" w:eastAsia="宋体" w:cs="宋体"/>
                <w:szCs w:val="21"/>
              </w:rPr>
              <w:t xml:space="preserve">满足以上全部要求且符合本项目实际需求的，得10分；每有一项内容存在缺失的扣2分；每有一项内容存在不满足（与实际需求不符、有规范性或常识性错误、存在无关的事项</w:t>
            </w:r>
            <w:r>
              <w:rPr>
                <w:rFonts w:hint="eastAsia" w:ascii="宋体" w:hAnsi="宋体" w:eastAsia="宋体" w:cs="宋体"/>
                <w:szCs w:val="21"/>
              </w:rPr>
              <w:t xml:space="preserve">、仅有框架或标题</w:t>
            </w:r>
            <w:r>
              <w:rPr>
                <w:rFonts w:hint="eastAsia" w:ascii="宋体" w:hAnsi="宋体" w:eastAsia="宋体" w:cs="宋体"/>
                <w:szCs w:val="21"/>
              </w:rPr>
              <w:t xml:space="preserve">等任意一种情形）的扣1分；每有一项内容存在缺陷（缺陷是指表述前后不一致或内容矛盾，语句有歧义，套用其他项目内容等任意一种情形）的扣0.5分，扣完为止。</w:t>
            </w:r>
            <w:r/>
          </w:p>
        </w:tc>
      </w:tr>
    </w:tbl>
    <w:p>
      <w:pPr>
        <w:pStyle w:val="684"/>
        <w:jc w:val="both"/>
        <w:spacing w:beforeAutospacing="0" w:afterAutospacing="0"/>
        <w:rPr>
          <w:rFonts w:ascii="宋体" w:hAnsi="宋体" w:eastAsia="宋体" w:cs="宋体"/>
        </w:rPr>
      </w:pPr>
      <w:r>
        <w:rPr>
          <w:rFonts w:ascii="宋体" w:hAnsi="宋体" w:eastAsia="宋体" w:cs="宋体"/>
        </w:rPr>
      </w:r>
      <w:r/>
    </w:p>
    <w:p>
      <w:pPr>
        <w:pStyle w:val="684"/>
        <w:jc w:val="both"/>
        <w:spacing w:beforeAutospacing="0" w:afterAutospacing="0"/>
        <w:rPr>
          <w:rFonts w:ascii="宋体" w:hAnsi="宋体" w:eastAsia="宋体" w:cs="宋体"/>
        </w:rPr>
      </w:pPr>
      <w:r>
        <w:rPr>
          <w:rFonts w:hint="eastAsia" w:ascii="宋体" w:hAnsi="宋体" w:eastAsia="宋体" w:cs="宋体"/>
        </w:rPr>
        <w:t xml:space="preserve"> </w:t>
      </w:r>
      <w:r/>
    </w:p>
    <w:p>
      <w:pPr>
        <w:pStyle w:val="684"/>
        <w:jc w:val="both"/>
        <w:spacing w:beforeAutospacing="0" w:afterAutospacing="0"/>
        <w:rPr>
          <w:rFonts w:ascii="宋体" w:hAnsi="宋体" w:eastAsia="宋体" w:cs="宋体"/>
        </w:rPr>
      </w:pPr>
      <w:r>
        <w:rPr>
          <w:rFonts w:hint="eastAsia" w:ascii="宋体" w:hAnsi="宋体" w:eastAsia="宋体" w:cs="宋体"/>
        </w:rP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t xml:space="preserve"> </w:t>
      </w:r>
      <w:r/>
    </w:p>
    <w:p>
      <w:pPr>
        <w:rPr>
          <w:rFonts w:ascii="黑体" w:hAnsi="宋体" w:eastAsia="黑体" w:cs="黑体"/>
          <w:color w:val="000000"/>
          <w:sz w:val="44"/>
          <w:szCs w:val="44"/>
        </w:rPr>
      </w:pPr>
      <w:r>
        <w:rPr>
          <w:rFonts w:hint="eastAsia" w:ascii="黑体" w:hAnsi="宋体" w:eastAsia="黑体" w:cs="黑体"/>
          <w:color w:val="000000"/>
          <w:sz w:val="44"/>
          <w:szCs w:val="44"/>
        </w:rPr>
        <w:br w:type="page" w:clear="all"/>
      </w:r>
      <w:r/>
    </w:p>
    <w:p>
      <w:pPr>
        <w:pStyle w:val="684"/>
        <w:jc w:val="center"/>
        <w:keepNext/>
        <w:spacing w:beforeAutospacing="0" w:afterAutospacing="0"/>
        <w:rPr>
          <w:rFonts w:ascii="黑体" w:hAnsi="宋体" w:eastAsia="黑体" w:cs="黑体"/>
          <w:color w:val="000000"/>
          <w:sz w:val="44"/>
          <w:szCs w:val="44"/>
        </w:rPr>
        <w:outlineLvl w:val="0"/>
      </w:pPr>
      <w:r/>
      <w:bookmarkStart w:id="230" w:name="_Toc236900986"/>
      <w:r>
        <w:rPr>
          <w:rFonts w:hint="eastAsia" w:ascii="黑体" w:hAnsi="宋体" w:eastAsia="黑体" w:cs="黑体"/>
          <w:color w:val="000000"/>
          <w:sz w:val="44"/>
          <w:szCs w:val="44"/>
        </w:rPr>
        <w:t xml:space="preserve">第六章</w:t>
      </w:r>
      <w:r>
        <w:rPr>
          <w:rFonts w:hint="eastAsia" w:ascii="黑体" w:hAnsi="宋体" w:eastAsia="黑体" w:cs="黑体"/>
          <w:color w:val="000000"/>
          <w:sz w:val="44"/>
          <w:szCs w:val="44"/>
        </w:rPr>
        <w:t xml:space="preserve"> </w:t>
      </w:r>
      <w:r>
        <w:rPr>
          <w:rFonts w:hint="eastAsia" w:ascii="黑体" w:hAnsi="宋体" w:eastAsia="黑体" w:cs="黑体"/>
          <w:color w:val="000000"/>
          <w:sz w:val="44"/>
          <w:szCs w:val="44"/>
        </w:rPr>
        <w:t xml:space="preserve"> 投标文件格式</w:t>
      </w:r>
      <w:bookmarkEnd w:id="230"/>
      <w:r/>
      <w:r/>
    </w:p>
    <w:p>
      <w:pPr>
        <w:pStyle w:val="684"/>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84"/>
        <w:jc w:val="center"/>
        <w:keepNext/>
        <w:spacing w:beforeAutospacing="0" w:afterAutospacing="0"/>
        <w:rPr>
          <w:rFonts w:ascii="黑体" w:hAnsi="宋体" w:eastAsia="黑体" w:cs="黑体"/>
          <w:color w:val="000000"/>
          <w:sz w:val="44"/>
          <w:szCs w:val="44"/>
        </w:rPr>
      </w:pPr>
      <w:r>
        <w:rPr>
          <w:rFonts w:ascii="黑体" w:hAnsi="宋体" w:eastAsia="黑体" w:cs="黑体"/>
          <w:color w:val="000000"/>
          <w:sz w:val="44"/>
          <w:szCs w:val="44"/>
        </w:rPr>
      </w:r>
      <w:r/>
    </w:p>
    <w:p>
      <w:pPr>
        <w:pStyle w:val="684"/>
        <w:jc w:val="center"/>
        <w:keepNext/>
        <w:spacing w:beforeAutospacing="0" w:afterAutospacing="0"/>
      </w:pPr>
      <w:r>
        <w:rPr>
          <w:rFonts w:hint="eastAsia" w:ascii="黑体" w:hAnsi="宋体" w:eastAsia="黑体" w:cs="黑体"/>
          <w:color w:val="000000"/>
          <w:sz w:val="44"/>
          <w:szCs w:val="44"/>
        </w:rPr>
        <w:t xml:space="preserve"> </w:t>
      </w:r>
      <w:r/>
    </w:p>
    <w:p>
      <w:pPr>
        <w:pStyle w:val="684"/>
        <w:jc w:val="center"/>
        <w:spacing w:beforeAutospacing="0" w:afterAutospacing="0"/>
      </w:pPr>
      <w:r/>
      <w:bookmarkStart w:id="231" w:name="_Hlt26671244"/>
      <w:r/>
      <w:bookmarkStart w:id="232" w:name="_Hlt26955039"/>
      <w:r/>
      <w:bookmarkStart w:id="233" w:name="_Toc26554094"/>
      <w:r/>
      <w:bookmarkStart w:id="234" w:name="_Toc120614282"/>
      <w:r/>
      <w:bookmarkStart w:id="235" w:name="_Toc49090576"/>
      <w:r/>
      <w:bookmarkEnd w:id="231"/>
      <w:r/>
      <w:bookmarkEnd w:id="232"/>
      <w:r/>
      <w:bookmarkEnd w:id="233"/>
      <w:r>
        <w:rPr>
          <w:rFonts w:hint="eastAsia" w:ascii="宋体" w:hAnsi="宋体" w:eastAsia="宋体" w:cs="宋体"/>
          <w:b/>
          <w:color w:val="000000"/>
          <w:sz w:val="72"/>
          <w:szCs w:val="72"/>
        </w:rPr>
        <w:t xml:space="preserve">投  标  文  件</w:t>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684"/>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684"/>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684"/>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684"/>
        <w:jc w:val="center"/>
        <w:spacing w:beforeAutospacing="0" w:afterAutospacing="0" w:line="0" w:lineRule="atLeast"/>
      </w:pPr>
      <w:r>
        <w:t xml:space="preserve"> </w:t>
      </w:r>
      <w:r/>
    </w:p>
    <w:p>
      <w:pPr>
        <w:pStyle w:val="684"/>
        <w:jc w:val="both"/>
        <w:spacing w:beforeAutospacing="0" w:afterAutospacing="0" w:line="0" w:lineRule="atLeast"/>
      </w:pPr>
      <w:r>
        <w:t xml:space="preserve"> </w:t>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684"/>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684"/>
        <w:jc w:val="center"/>
        <w:spacing w:beforeAutospacing="0" w:afterAutospacing="0" w:line="0" w:lineRule="atLeast"/>
      </w:pPr>
      <w:r>
        <w:t xml:space="preserve"> </w:t>
      </w:r>
      <w:r/>
    </w:p>
    <w:p>
      <w:pPr>
        <w:pStyle w:val="684"/>
        <w:ind w:left="480"/>
        <w:jc w:val="both"/>
        <w:spacing w:beforeAutospacing="0" w:afterAutospacing="0" w:line="360" w:lineRule="auto"/>
        <w:rPr>
          <w:i/>
          <w:u w:val="single"/>
        </w:rPr>
      </w:pPr>
      <w:r>
        <w:rPr>
          <w:rFonts w:hint="eastAsia" w:ascii="宋体" w:hAnsi="宋体" w:eastAsia="宋体" w:cs="宋体"/>
          <w:i/>
          <w:color w:val="000000"/>
          <w:u w:val="single"/>
        </w:rPr>
        <w:t xml:space="preserve">一、法人或者其他组织的营业执照等证明文件，自然人的身份证明</w:t>
      </w:r>
      <w:r/>
    </w:p>
    <w:p>
      <w:pPr>
        <w:ind w:firstLine="480"/>
        <w:jc w:val="left"/>
        <w:spacing w:line="360" w:lineRule="auto"/>
        <w:tabs>
          <w:tab w:val="left" w:pos="1331" w:leader="none"/>
        </w:tabs>
        <w:rPr>
          <w:i/>
          <w:u w:val="single"/>
        </w:rPr>
      </w:pPr>
      <w:r>
        <w:rPr>
          <w:rFonts w:hint="eastAsia" w:ascii="宋体" w:hAnsi="宋体" w:eastAsia="宋体" w:cs="宋体"/>
          <w:i/>
          <w:color w:val="000000"/>
          <w:sz w:val="24"/>
          <w:u w:val="single"/>
        </w:rPr>
        <w:t xml:space="preserve">二、上一年度的财务状况报告（至少提供资产负债表、利润表、现金流量表，</w:t>
      </w:r>
      <w:r>
        <w:rPr>
          <w:rFonts w:hint="eastAsia" w:ascii="宋体" w:hAnsi="宋体" w:eastAsia="宋体" w:cs="宋体"/>
          <w:i/>
          <w:color w:val="000000"/>
          <w:u w:val="single"/>
        </w:rPr>
        <w:t xml:space="preserve">投标人成立不满一年无需提供）</w:t>
      </w:r>
      <w:r/>
    </w:p>
    <w:p>
      <w:pPr>
        <w:pStyle w:val="68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684"/>
        <w:ind w:left="480"/>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84"/>
        <w:ind w:firstLine="566"/>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684"/>
        <w:ind w:firstLine="566"/>
        <w:jc w:val="both"/>
        <w:spacing w:beforeAutospacing="0" w:afterAutospacing="0" w:line="360" w:lineRule="auto"/>
        <w:rPr>
          <w:i/>
          <w:u w:val="single"/>
        </w:rPr>
      </w:pPr>
      <w:r>
        <w:rPr>
          <w:rFonts w:hint="eastAsia"/>
          <w:i/>
          <w:u w:val="single"/>
        </w:rPr>
        <w:t xml:space="preserve">六、单位负责人为同一人或者存在直接控股、服务关系的不同供应商，不得参加同一合同项下的政府采购活动。</w:t>
      </w:r>
      <w:r/>
    </w:p>
    <w:p>
      <w:pPr>
        <w:pStyle w:val="684"/>
        <w:ind w:firstLine="566"/>
        <w:jc w:val="both"/>
        <w:spacing w:beforeAutospacing="0" w:afterAutospacing="0" w:line="360" w:lineRule="auto"/>
        <w:rPr>
          <w:rFonts w:ascii="宋体" w:hAnsi="宋体" w:eastAsia="宋体" w:cs="宋体"/>
          <w:i/>
          <w:color w:val="000000"/>
          <w:u w:val="single"/>
        </w:rPr>
      </w:pPr>
      <w:r>
        <w:rPr>
          <w:rFonts w:hint="eastAsia" w:ascii="宋体" w:hAnsi="宋体" w:eastAsia="宋体" w:cs="宋体"/>
          <w:i/>
          <w:color w:val="000000"/>
          <w:u w:val="single"/>
        </w:rPr>
        <w:t xml:space="preserve">七、特定资格要求的证明文件</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w:t>
      </w:r>
      <w:r>
        <w:rPr>
          <w:rFonts w:hint="eastAsia" w:ascii="宋体" w:hAnsi="宋体" w:eastAsia="宋体" w:cs="宋体"/>
          <w:i/>
          <w:color w:val="000000"/>
          <w:u w:val="single"/>
        </w:rPr>
        <w:t xml:space="preserve">用</w:t>
      </w:r>
      <w:r>
        <w:rPr>
          <w:rFonts w:hint="eastAsia" w:ascii="宋体" w:hAnsi="宋体" w:eastAsia="宋体" w:cs="宋体"/>
          <w:i/>
          <w:color w:val="000000"/>
          <w:u w:val="single"/>
        </w:rPr>
        <w:t xml:space="preserve">餐配送单位”，</w:t>
      </w:r>
      <w:r>
        <w:rPr>
          <w:rFonts w:hint="eastAsia" w:ascii="宋体" w:hAnsi="宋体" w:eastAsia="宋体" w:cs="宋体"/>
          <w:i/>
          <w:color w:val="000000"/>
          <w:u w:val="single"/>
        </w:rPr>
        <w:t xml:space="preserve">并</w:t>
      </w:r>
      <w:r>
        <w:rPr>
          <w:rFonts w:hint="eastAsia" w:ascii="宋体" w:hAnsi="宋体" w:eastAsia="宋体" w:cs="宋体"/>
          <w:i/>
          <w:color w:val="000000"/>
          <w:u w:val="single"/>
        </w:rPr>
        <w:t xml:space="preserve">承诺满足供餐份数要求进行供餐。</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.2近3年内未发生过食品安全事故，未因食品安全问题被行政处罚，未被列入严重违法失信名单。</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.3企业每年投保符合供餐规模的食品安全责任险。</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.4配备与供应餐食品种、数量相适应的食品加工制作场所，设施设备齐全，环境清洁卫生，食品加工制作行为符合</w:t>
      </w:r>
      <w:r>
        <w:rPr>
          <w:rFonts w:hint="eastAsia" w:asciiTheme="minorEastAsia" w:hAnsiTheme="minorEastAsia"/>
          <w:i/>
          <w:u w:val="single"/>
        </w:rPr>
        <w:t xml:space="preserve">GB</w:t>
      </w:r>
      <w:r>
        <w:rPr>
          <w:rFonts w:asciiTheme="minorEastAsia" w:hAnsiTheme="minorEastAsia"/>
          <w:i/>
          <w:u w:val="single"/>
        </w:rPr>
        <w:t xml:space="preserve"> </w:t>
      </w:r>
      <w:r>
        <w:rPr>
          <w:rFonts w:hint="eastAsia" w:asciiTheme="minorEastAsia" w:hAnsiTheme="minorEastAsia"/>
          <w:i/>
          <w:u w:val="single"/>
        </w:rPr>
        <w:t xml:space="preserve">31654-2021</w:t>
      </w:r>
      <w:r>
        <w:rPr>
          <w:rFonts w:hint="eastAsia" w:asciiTheme="minorEastAsia" w:hAnsiTheme="minorEastAsia"/>
          <w:i/>
          <w:u w:val="single"/>
        </w:rPr>
        <w:t xml:space="preserve">《</w:t>
      </w:r>
      <w:r>
        <w:rPr>
          <w:rFonts w:hint="eastAsia" w:asciiTheme="minorEastAsia" w:hAnsiTheme="minorEastAsia"/>
          <w:i/>
          <w:u w:val="single"/>
        </w:rPr>
        <w:t xml:space="preserve">食品安全国家标准餐饮服务通用卫生规范》</w:t>
      </w:r>
      <w:r>
        <w:rPr>
          <w:rFonts w:hint="eastAsia" w:ascii="宋体" w:hAnsi="宋体" w:eastAsia="宋体" w:cs="宋体"/>
          <w:i/>
          <w:color w:val="000000"/>
          <w:u w:val="single"/>
        </w:rPr>
        <w:t xml:space="preserve">。</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w:t>
      </w:r>
      <w:r>
        <w:rPr>
          <w:rFonts w:ascii="宋体" w:hAnsi="宋体" w:eastAsia="宋体" w:cs="宋体"/>
          <w:i/>
          <w:color w:val="000000"/>
          <w:u w:val="single"/>
        </w:rPr>
        <w:t xml:space="preserve">5</w:t>
      </w:r>
      <w:r>
        <w:rPr>
          <w:rFonts w:hint="eastAsia" w:ascii="宋体" w:hAnsi="宋体" w:eastAsia="宋体" w:cs="宋体"/>
          <w:i/>
          <w:color w:val="000000"/>
          <w:u w:val="single"/>
        </w:rPr>
        <w:t xml:space="preserve">投标时提供承诺中标后</w:t>
      </w:r>
      <w:r>
        <w:rPr>
          <w:rFonts w:hint="eastAsia" w:ascii="宋体" w:hAnsi="宋体" w:eastAsia="宋体" w:cs="宋体"/>
          <w:i/>
          <w:color w:val="000000"/>
          <w:u w:val="single"/>
        </w:rPr>
        <w:t xml:space="preserve">实施“互联网+明厨亮灶”工程，加入江苏省食品经营安全智慧监管平台和滨海县教育局网络监控平台，主动接受市场监管、教育部门、学校和家长代表监督。</w:t>
      </w:r>
      <w:r/>
    </w:p>
    <w:p>
      <w:pPr>
        <w:pStyle w:val="684"/>
        <w:ind w:firstLine="566"/>
        <w:jc w:val="both"/>
        <w:spacing w:beforeAutospacing="0" w:afterAutospacing="0" w:line="360" w:lineRule="auto"/>
        <w:rPr>
          <w:i/>
          <w:u w:val="single"/>
        </w:rPr>
      </w:pPr>
      <w:r>
        <w:rPr>
          <w:rFonts w:hint="eastAsia" w:ascii="宋体" w:hAnsi="宋体" w:eastAsia="宋体" w:cs="宋体"/>
          <w:i/>
          <w:color w:val="000000"/>
          <w:u w:val="single"/>
        </w:rPr>
        <w:t xml:space="preserve">八、法人授权书</w:t>
      </w:r>
      <w:r/>
    </w:p>
    <w:p>
      <w:pPr>
        <w:pStyle w:val="684"/>
        <w:ind w:firstLine="566"/>
        <w:jc w:val="both"/>
        <w:spacing w:beforeAutospacing="0" w:afterAutospacing="0" w:line="360" w:lineRule="auto"/>
        <w:rPr>
          <w:i/>
          <w:u w:val="single"/>
        </w:rPr>
      </w:pPr>
      <w:r>
        <w:rPr>
          <w:rFonts w:hint="eastAsia" w:ascii="宋体" w:hAnsi="宋体" w:eastAsia="宋体" w:cs="宋体"/>
          <w:i/>
          <w:color w:val="000000"/>
          <w:u w:val="single"/>
        </w:rPr>
        <w:t xml:space="preserve">九、投标函</w:t>
      </w:r>
      <w:r/>
    </w:p>
    <w:p>
      <w:pPr>
        <w:pStyle w:val="684"/>
        <w:ind w:firstLine="566"/>
        <w:jc w:val="both"/>
        <w:spacing w:beforeAutospacing="0" w:afterAutospacing="0" w:line="360" w:lineRule="auto"/>
        <w:rPr>
          <w:iCs/>
        </w:rPr>
      </w:pPr>
      <w:r>
        <w:rPr>
          <w:rFonts w:hint="eastAsia" w:ascii="宋体" w:hAnsi="宋体" w:eastAsia="宋体" w:cs="宋体"/>
          <w:iCs/>
          <w:color w:val="000000"/>
        </w:rPr>
        <w:t xml:space="preserve">十、</w:t>
      </w:r>
      <w:r>
        <w:rPr>
          <w:rFonts w:hint="eastAsia" w:ascii="宋体" w:hAnsi="宋体" w:eastAsia="宋体" w:cs="宋体"/>
          <w:iCs/>
        </w:rPr>
        <w:t xml:space="preserve">中小企业声明函</w:t>
      </w:r>
      <w:r/>
    </w:p>
    <w:p>
      <w:pPr>
        <w:pStyle w:val="684"/>
        <w:ind w:firstLine="566"/>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十一、残疾人福利性单位声明函</w:t>
      </w:r>
      <w:r/>
    </w:p>
    <w:p>
      <w:pPr>
        <w:pStyle w:val="684"/>
        <w:ind w:firstLine="566"/>
        <w:jc w:val="both"/>
        <w:spacing w:beforeAutospacing="0" w:afterAutospacing="0" w:line="360" w:lineRule="auto"/>
        <w:rPr>
          <w:rFonts w:ascii="宋体" w:hAnsi="宋体" w:eastAsia="宋体" w:cs="宋体"/>
          <w:iCs/>
        </w:rPr>
      </w:pPr>
      <w:r>
        <w:rPr>
          <w:rFonts w:hint="eastAsia" w:ascii="宋体" w:hAnsi="宋体" w:eastAsia="宋体" w:cs="宋体"/>
          <w:iCs/>
        </w:rPr>
        <w:t xml:space="preserve">十二、关于符合本国产品标准的声明函</w:t>
      </w:r>
      <w:r/>
    </w:p>
    <w:p>
      <w:pPr>
        <w:pStyle w:val="684"/>
        <w:ind w:firstLine="566"/>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十三、投标分项报价表</w:t>
      </w:r>
      <w:r/>
    </w:p>
    <w:p>
      <w:pPr>
        <w:pStyle w:val="684"/>
        <w:ind w:firstLine="566"/>
        <w:jc w:val="both"/>
        <w:spacing w:beforeAutospacing="0" w:afterAutospacing="0" w:line="360" w:lineRule="auto"/>
        <w:rPr>
          <w:i/>
          <w:u w:val="single"/>
        </w:rPr>
      </w:pPr>
      <w:r>
        <w:rPr>
          <w:rFonts w:hint="eastAsia" w:ascii="宋体" w:hAnsi="宋体" w:eastAsia="宋体" w:cs="宋体"/>
          <w:i/>
          <w:color w:val="000000"/>
          <w:u w:val="single"/>
        </w:rPr>
        <w:t xml:space="preserve">十四、服务承诺函</w:t>
      </w:r>
      <w:r/>
    </w:p>
    <w:p>
      <w:pPr>
        <w:pStyle w:val="684"/>
        <w:ind w:firstLine="566"/>
        <w:jc w:val="both"/>
        <w:spacing w:beforeAutospacing="0" w:afterAutospacing="0" w:line="360" w:lineRule="auto"/>
        <w:rPr>
          <w:iCs/>
        </w:rPr>
      </w:pPr>
      <w:r>
        <w:rPr>
          <w:rFonts w:hint="eastAsia" w:ascii="宋体" w:hAnsi="宋体" w:eastAsia="宋体" w:cs="宋体"/>
          <w:iCs/>
          <w:color w:val="000000"/>
        </w:rPr>
        <w:t xml:space="preserve">十五、商务要求响应及偏离表</w:t>
      </w:r>
      <w:r/>
    </w:p>
    <w:p>
      <w:pPr>
        <w:pStyle w:val="684"/>
        <w:ind w:firstLine="566"/>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六</w:t>
      </w:r>
      <w:r>
        <w:rPr>
          <w:rFonts w:hint="eastAsia" w:ascii="宋体" w:hAnsi="宋体" w:eastAsia="宋体" w:cs="宋体"/>
          <w:iCs/>
          <w:color w:val="000000"/>
        </w:rPr>
        <w:t xml:space="preserve">、报价表</w:t>
      </w:r>
      <w:r/>
    </w:p>
    <w:p>
      <w:pPr>
        <w:ind w:firstLine="566"/>
        <w:spacing w:before="50" w:after="50" w:line="360" w:lineRule="auto"/>
        <w:widowControl/>
        <w:rPr>
          <w:rFonts w:ascii="宋体" w:hAnsi="宋体" w:eastAsia="宋体" w:cs="宋体"/>
          <w:iCs/>
          <w:color w:val="000000"/>
          <w:sz w:val="24"/>
        </w:rPr>
      </w:pPr>
      <w:r>
        <w:rPr>
          <w:rFonts w:hint="eastAsia" w:ascii="宋体" w:hAnsi="宋体" w:eastAsia="宋体" w:cs="宋体"/>
          <w:iCs/>
          <w:color w:val="000000"/>
          <w:sz w:val="24"/>
        </w:rPr>
        <w:t xml:space="preserve">十</w:t>
      </w:r>
      <w:r>
        <w:rPr>
          <w:rFonts w:hint="eastAsia" w:ascii="宋体" w:hAnsi="宋体" w:eastAsia="宋体" w:cs="宋体"/>
          <w:iCs/>
          <w:color w:val="000000"/>
          <w:sz w:val="24"/>
        </w:rPr>
        <w:t xml:space="preserve">七</w:t>
      </w:r>
      <w:r>
        <w:rPr>
          <w:rFonts w:hint="eastAsia" w:ascii="宋体" w:hAnsi="宋体" w:eastAsia="宋体" w:cs="宋体"/>
          <w:iCs/>
          <w:color w:val="000000"/>
          <w:sz w:val="24"/>
        </w:rPr>
        <w:t xml:space="preserve">、技术方案、服务承诺、培训承诺等</w:t>
      </w:r>
      <w:r/>
    </w:p>
    <w:p>
      <w:pPr>
        <w:pStyle w:val="684"/>
        <w:ind w:firstLine="566"/>
        <w:jc w:val="both"/>
        <w:spacing w:beforeAutospacing="0" w:afterAutospacing="0" w:line="360" w:lineRule="auto"/>
        <w:rPr>
          <w:rFonts w:ascii="宋体" w:hAnsi="宋体" w:eastAsia="宋体" w:cs="宋体"/>
          <w:iCs/>
          <w:color w:val="000000"/>
        </w:rPr>
      </w:pPr>
      <w:r>
        <w:rPr>
          <w:rFonts w:hint="eastAsia" w:ascii="宋体" w:hAnsi="宋体" w:eastAsia="宋体" w:cs="宋体"/>
          <w:iCs/>
          <w:color w:val="000000"/>
        </w:rPr>
        <w:t xml:space="preserve">十</w:t>
      </w:r>
      <w:r>
        <w:rPr>
          <w:rFonts w:hint="eastAsia" w:ascii="宋体" w:hAnsi="宋体" w:eastAsia="宋体" w:cs="宋体"/>
          <w:iCs/>
          <w:color w:val="000000"/>
        </w:rPr>
        <w:t xml:space="preserve">八</w:t>
      </w:r>
      <w:r>
        <w:rPr>
          <w:rFonts w:hint="eastAsia" w:ascii="宋体" w:hAnsi="宋体" w:eastAsia="宋体" w:cs="宋体"/>
          <w:iCs/>
          <w:color w:val="000000"/>
        </w:rPr>
        <w:t xml:space="preserve">、盐城市政府采购事前信用承诺书</w:t>
      </w:r>
      <w:r/>
    </w:p>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684"/>
        <w:ind w:firstLine="480"/>
        <w:jc w:val="both"/>
        <w:spacing w:beforeAutospacing="0" w:afterAutospacing="0" w:line="0" w:lineRule="atLeast"/>
      </w:pPr>
      <w:r>
        <w:t xml:space="preserve"> </w:t>
      </w:r>
      <w:r/>
    </w:p>
    <w:p>
      <w:pPr>
        <w:pStyle w:val="684"/>
        <w:ind w:firstLine="480"/>
        <w:jc w:val="both"/>
        <w:spacing w:beforeAutospacing="0" w:afterAutospacing="0" w:line="0" w:lineRule="atLeast"/>
      </w:pPr>
      <w:r>
        <w:t xml:space="preserve"> </w:t>
      </w:r>
      <w:r/>
    </w:p>
    <w:p>
      <w:pPr>
        <w:pStyle w:val="684"/>
        <w:ind w:firstLine="480"/>
        <w:jc w:val="both"/>
        <w:spacing w:beforeAutospacing="0" w:afterAutospacing="0" w:line="0" w:lineRule="atLeast"/>
      </w:pPr>
      <w:r>
        <w:t xml:space="preserve"> </w:t>
      </w:r>
      <w:r/>
    </w:p>
    <w:p>
      <w:pPr>
        <w:pStyle w:val="684"/>
        <w:ind w:firstLine="480"/>
        <w:jc w:val="both"/>
        <w:spacing w:beforeAutospacing="0" w:afterAutospacing="0" w:line="0" w:lineRule="atLeast"/>
      </w:pPr>
      <w:r>
        <w:t xml:space="preserve"> </w:t>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t xml:space="preserve"> </w:t>
      </w:r>
      <w:r/>
    </w:p>
    <w:p>
      <w:pPr>
        <w:pStyle w:val="684"/>
        <w:ind w:firstLine="480"/>
        <w:jc w:val="both"/>
        <w:spacing w:beforeAutospacing="0" w:afterAutospacing="0" w:line="0" w:lineRule="atLeast"/>
      </w:pPr>
      <w:r>
        <w:t xml:space="preserve"> </w:t>
      </w:r>
      <w:r/>
    </w:p>
    <w:p>
      <w:pPr>
        <w:pStyle w:val="684"/>
        <w:ind w:firstLine="480"/>
        <w:jc w:val="both"/>
        <w:spacing w:beforeAutospacing="0" w:afterAutospacing="0" w:line="0" w:lineRule="atLeast"/>
      </w:pPr>
      <w:r>
        <w:t xml:space="preserve"> </w:t>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r/>
    </w:p>
    <w:p>
      <w:pPr>
        <w:pStyle w:val="684"/>
        <w:ind w:firstLine="480"/>
        <w:jc w:val="both"/>
        <w:spacing w:beforeAutospacing="0" w:afterAutospacing="0" w:line="0" w:lineRule="atLeast"/>
      </w:pPr>
      <w:r>
        <w:t xml:space="preserve"> </w:t>
      </w:r>
      <w:r/>
    </w:p>
    <w:p>
      <w:pPr>
        <w:pStyle w:val="684"/>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84"/>
        <w:ind w:firstLine="480"/>
        <w:jc w:val="both"/>
        <w:spacing w:beforeAutospacing="0" w:afterAutospacing="0" w:line="0" w:lineRule="atLeast"/>
      </w:pPr>
      <w:r>
        <w:t xml:space="preserve"> </w:t>
      </w:r>
      <w:r/>
    </w:p>
    <w:p>
      <w:pPr>
        <w:pStyle w:val="684"/>
        <w:jc w:val="both"/>
        <w:spacing w:beforeAutospacing="0" w:afterAutospacing="0"/>
        <w:rPr>
          <w:rFonts w:eastAsia="黑体"/>
        </w:rPr>
      </w:pPr>
      <w:r>
        <w:rPr>
          <w:rFonts w:hint="eastAsia" w:ascii="黑体" w:hAnsi="宋体" w:eastAsia="黑体" w:cs="黑体"/>
          <w:i/>
          <w:color w:val="000000"/>
          <w:sz w:val="32"/>
          <w:szCs w:val="32"/>
          <w:u w:val="single"/>
        </w:rPr>
        <w:t xml:space="preserve">二、上一年度的财务状况报告</w:t>
      </w:r>
      <w:r/>
    </w:p>
    <w:p>
      <w:pPr>
        <w:jc w:val="left"/>
        <w:tabs>
          <w:tab w:val="left" w:pos="1331" w:leader="none"/>
        </w:tabs>
        <w:rPr>
          <w:rFonts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84"/>
        <w:ind w:firstLine="480"/>
        <w:jc w:val="both"/>
        <w:spacing w:beforeAutospacing="0" w:afterAutospacing="0" w:line="0" w:lineRule="atLeast"/>
      </w:pPr>
      <w:r/>
      <w:r/>
    </w:p>
    <w:p>
      <w:pPr>
        <w:pStyle w:val="684"/>
        <w:jc w:val="both"/>
        <w:spacing w:beforeAutospacing="0" w:afterAutospacing="0"/>
      </w:pPr>
      <w:r>
        <w:t xml:space="preserve"> </w:t>
      </w:r>
      <w:r/>
    </w:p>
    <w:p>
      <w:pPr>
        <w:pStyle w:val="684"/>
        <w:jc w:val="both"/>
        <w:spacing w:beforeAutospacing="0" w:afterAutospacing="0"/>
      </w:pPr>
      <w:r>
        <w:t xml:space="preserve"> </w:t>
      </w:r>
      <w:r/>
    </w:p>
    <w:p>
      <w:pPr>
        <w:pStyle w:val="684"/>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684"/>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84"/>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4"/>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84"/>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684"/>
        <w:ind w:firstLine="480"/>
        <w:jc w:val="both"/>
        <w:spacing w:beforeAutospacing="0" w:afterAutospacing="0"/>
      </w:pPr>
      <w:r/>
      <w:bookmarkStart w:id="236"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36"/>
      <w:r/>
      <w:r/>
    </w:p>
    <w:p>
      <w:pPr>
        <w:pStyle w:val="684"/>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84"/>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684"/>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84"/>
        <w:jc w:val="both"/>
        <w:spacing w:beforeAutospacing="0" w:afterAutospacing="0"/>
      </w:pPr>
      <w:r>
        <w:t xml:space="preserve"> </w:t>
      </w:r>
      <w:r/>
    </w:p>
    <w:p>
      <w:pPr>
        <w:pStyle w:val="684"/>
        <w:ind w:firstLine="755"/>
        <w:jc w:val="both"/>
        <w:spacing w:beforeAutospacing="0" w:afterAutospacing="0"/>
        <w:rPr>
          <w:rFonts w:ascii="黑体" w:hAnsi="宋体" w:eastAsia="黑体" w:cs="黑体"/>
          <w:i/>
          <w:color w:val="000000"/>
          <w:sz w:val="28"/>
          <w:szCs w:val="28"/>
          <w:u w:val="single"/>
        </w:rPr>
      </w:pPr>
      <w:r>
        <w:rPr>
          <w:rFonts w:hint="eastAsia" w:ascii="黑体" w:hAnsi="宋体" w:eastAsia="黑体" w:cs="黑体"/>
          <w:i/>
          <w:color w:val="000000"/>
          <w:sz w:val="28"/>
          <w:szCs w:val="28"/>
          <w:u w:val="single"/>
        </w:rPr>
        <w:t xml:space="preserve">六、</w:t>
      </w:r>
      <w:bookmarkStart w:id="237" w:name="OLE_LINK42"/>
      <w:r/>
      <w:bookmarkStart w:id="238" w:name="OLE_LINK41"/>
      <w:r>
        <w:rPr>
          <w:rFonts w:hint="eastAsia" w:ascii="黑体" w:hAnsi="宋体" w:eastAsia="黑体" w:cs="黑体"/>
          <w:i/>
          <w:color w:val="000000"/>
          <w:sz w:val="28"/>
          <w:szCs w:val="28"/>
          <w:u w:val="single"/>
        </w:rPr>
        <w:t xml:space="preserve">单位负责人为同一人或者存在直接控股、服务关系的不同供应商，不得参加同一合同项下的政府采购活动的声明。</w:t>
      </w:r>
      <w:r/>
    </w:p>
    <w:p>
      <w:pPr>
        <w:pStyle w:val="684"/>
        <w:ind w:firstLine="1042"/>
        <w:jc w:val="center"/>
        <w:spacing w:beforeAutospacing="0" w:afterAutospacing="0" w:line="0" w:lineRule="atLeast"/>
      </w:pPr>
      <w:r>
        <w:rPr>
          <w:rFonts w:hint="eastAsia"/>
          <w:b/>
          <w:color w:val="000000"/>
          <w:sz w:val="44"/>
          <w:szCs w:val="44"/>
        </w:rPr>
        <w:t xml:space="preserve">声</w:t>
      </w:r>
      <w:r>
        <w:rPr>
          <w:rFonts w:hint="eastAsia"/>
          <w:b/>
          <w:color w:val="000000"/>
          <w:sz w:val="44"/>
          <w:szCs w:val="44"/>
        </w:rPr>
        <w:t xml:space="preserve">  </w:t>
      </w:r>
      <w:r>
        <w:rPr>
          <w:rFonts w:hint="eastAsia"/>
          <w:b/>
          <w:color w:val="000000"/>
          <w:sz w:val="44"/>
          <w:szCs w:val="44"/>
        </w:rPr>
        <w:t xml:space="preserve">明</w:t>
      </w:r>
      <w:r/>
    </w:p>
    <w:p>
      <w:pPr>
        <w:pStyle w:val="684"/>
        <w:ind w:firstLine="566"/>
        <w:jc w:val="both"/>
        <w:spacing w:beforeAutospacing="0" w:afterAutospacing="0" w:line="0" w:lineRule="atLeast"/>
        <w:rPr>
          <w:color w:val="000000"/>
        </w:rPr>
      </w:pPr>
      <w:r>
        <w:rPr>
          <w:color w:val="000000"/>
        </w:rPr>
      </w:r>
      <w:r/>
    </w:p>
    <w:p>
      <w:pPr>
        <w:pStyle w:val="684"/>
        <w:ind w:firstLine="480"/>
        <w:jc w:val="both"/>
        <w:spacing w:beforeAutospacing="0" w:afterAutospacing="0" w:line="360" w:lineRule="auto"/>
      </w:pPr>
      <w:r>
        <w:rPr>
          <w:rFonts w:hint="eastAsia"/>
        </w:rPr>
        <w:t xml:space="preserve">我单位不存在：单位负责人为同一人或者存在直接控股、服务关系的不同供应商，同时参加同一合同项下的政府采购活动。</w:t>
      </w:r>
      <w:bookmarkEnd w:id="237"/>
      <w:r/>
      <w:bookmarkEnd w:id="238"/>
      <w:r/>
      <w:r/>
    </w:p>
    <w:p>
      <w:pPr>
        <w:pStyle w:val="684"/>
        <w:jc w:val="both"/>
        <w:spacing w:beforeAutospacing="0" w:afterAutospacing="0"/>
      </w:pPr>
      <w:r/>
      <w:r/>
    </w:p>
    <w:p>
      <w:pPr>
        <w:pStyle w:val="684"/>
        <w:ind w:firstLine="755"/>
        <w:jc w:val="both"/>
        <w:spacing w:beforeAutospacing="0" w:afterAutospacing="0"/>
        <w:rPr>
          <w:sz w:val="28"/>
          <w:szCs w:val="28"/>
        </w:rPr>
      </w:pPr>
      <w:r>
        <w:rPr>
          <w:rFonts w:hint="eastAsia" w:ascii="黑体" w:hAnsi="宋体" w:eastAsia="黑体" w:cs="黑体"/>
          <w:i/>
          <w:color w:val="000000"/>
          <w:sz w:val="28"/>
          <w:szCs w:val="28"/>
          <w:u w:val="single"/>
        </w:rPr>
        <w:t xml:space="preserve">七、特定资格要求的证明文件</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w:t>
      </w:r>
      <w:r>
        <w:rPr>
          <w:rFonts w:hint="eastAsia" w:ascii="宋体" w:hAnsi="宋体" w:eastAsia="宋体" w:cs="宋体"/>
          <w:i/>
          <w:color w:val="000000"/>
          <w:u w:val="single"/>
        </w:rPr>
        <w:t xml:space="preserve">用</w:t>
      </w:r>
      <w:r>
        <w:rPr>
          <w:rFonts w:hint="eastAsia" w:ascii="宋体" w:hAnsi="宋体" w:eastAsia="宋体" w:cs="宋体"/>
          <w:i/>
          <w:color w:val="000000"/>
          <w:u w:val="single"/>
        </w:rPr>
        <w:t xml:space="preserve">餐配送单位”，</w:t>
      </w:r>
      <w:r>
        <w:rPr>
          <w:rFonts w:hint="eastAsia" w:ascii="宋体" w:hAnsi="宋体" w:eastAsia="宋体" w:cs="宋体"/>
          <w:i/>
          <w:color w:val="000000"/>
          <w:u w:val="single"/>
        </w:rPr>
        <w:t xml:space="preserve">并</w:t>
      </w:r>
      <w:r>
        <w:rPr>
          <w:rFonts w:hint="eastAsia" w:ascii="宋体" w:hAnsi="宋体" w:eastAsia="宋体" w:cs="宋体"/>
          <w:i/>
          <w:color w:val="000000"/>
          <w:u w:val="single"/>
        </w:rPr>
        <w:t xml:space="preserve">承诺满足供餐份数要求进行供餐。</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.2近3年内未发生过食品安全事故，未因食品安全问题被行政处罚，未被列入严重违法失信名单。</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.3企业每年投保符合供餐规模的食品安全责任险。</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.4配备与供应餐食品种、数量相适应的食品加工制作场所，设施设备齐全，环境清洁卫生，食品加工制作行为符合</w:t>
      </w:r>
      <w:r>
        <w:rPr>
          <w:rFonts w:hint="eastAsia" w:asciiTheme="minorEastAsia" w:hAnsiTheme="minorEastAsia"/>
          <w:i/>
          <w:u w:val="single"/>
        </w:rPr>
        <w:t xml:space="preserve">GB</w:t>
      </w:r>
      <w:r>
        <w:rPr>
          <w:rFonts w:asciiTheme="minorEastAsia" w:hAnsiTheme="minorEastAsia"/>
          <w:i/>
          <w:u w:val="single"/>
        </w:rPr>
        <w:t xml:space="preserve"> </w:t>
      </w:r>
      <w:r>
        <w:rPr>
          <w:rFonts w:hint="eastAsia" w:asciiTheme="minorEastAsia" w:hAnsiTheme="minorEastAsia"/>
          <w:i/>
          <w:u w:val="single"/>
        </w:rPr>
        <w:t xml:space="preserve">31654-2021</w:t>
      </w:r>
      <w:r>
        <w:rPr>
          <w:rFonts w:hint="eastAsia" w:asciiTheme="minorEastAsia" w:hAnsiTheme="minorEastAsia"/>
          <w:i/>
          <w:u w:val="single"/>
        </w:rPr>
        <w:t xml:space="preserve">《</w:t>
      </w:r>
      <w:r>
        <w:rPr>
          <w:rFonts w:hint="eastAsia" w:asciiTheme="minorEastAsia" w:hAnsiTheme="minorEastAsia"/>
          <w:i/>
          <w:u w:val="single"/>
        </w:rPr>
        <w:t xml:space="preserve">食品安全国家标准餐饮服务通用卫生规范》</w:t>
      </w:r>
      <w:r>
        <w:rPr>
          <w:rFonts w:hint="eastAsia" w:ascii="宋体" w:hAnsi="宋体" w:eastAsia="宋体" w:cs="宋体"/>
          <w:i/>
          <w:color w:val="000000"/>
          <w:u w:val="single"/>
        </w:rPr>
        <w:t xml:space="preserve">。</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w:t>
      </w:r>
      <w:r>
        <w:rPr>
          <w:rFonts w:ascii="宋体" w:hAnsi="宋体" w:eastAsia="宋体" w:cs="宋体"/>
          <w:i/>
          <w:color w:val="000000"/>
          <w:u w:val="single"/>
        </w:rPr>
        <w:t xml:space="preserve">5</w:t>
      </w:r>
      <w:r>
        <w:rPr>
          <w:rFonts w:hint="eastAsia" w:ascii="宋体" w:hAnsi="宋体" w:eastAsia="宋体" w:cs="宋体"/>
          <w:i/>
          <w:color w:val="000000"/>
          <w:u w:val="single"/>
        </w:rPr>
        <w:t xml:space="preserve">投标时提供承诺中标后</w:t>
      </w:r>
      <w:r>
        <w:rPr>
          <w:rFonts w:hint="eastAsia" w:ascii="宋体" w:hAnsi="宋体" w:eastAsia="宋体" w:cs="宋体"/>
          <w:i/>
          <w:color w:val="000000"/>
          <w:u w:val="single"/>
        </w:rPr>
        <w:t xml:space="preserve">实施“互联网+明厨亮灶”工程，加入江苏省食品经营安全智慧监管平台和滨海县教育局网络监控平台，主动接受市场监管、教育部门、学校和家长代表监督。</w:t>
      </w:r>
      <w:r/>
    </w:p>
    <w:p>
      <w:pPr>
        <w:ind w:firstLine="566"/>
        <w:spacing w:line="360" w:lineRule="auto"/>
        <w:rPr>
          <w:rFonts w:ascii="宋体" w:hAnsi="宋体"/>
          <w:bCs/>
          <w:i/>
          <w:iCs/>
          <w:sz w:val="24"/>
          <w:u w:val="single"/>
        </w:rPr>
      </w:pPr>
      <w:r>
        <w:rPr>
          <w:rFonts w:ascii="宋体" w:hAnsi="宋体"/>
          <w:bCs/>
          <w:i/>
          <w:iCs/>
          <w:sz w:val="24"/>
          <w:u w:val="single"/>
        </w:rPr>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t xml:space="preserve">7</w:t>
      </w:r>
      <w:r>
        <w:rPr>
          <w:rFonts w:hint="eastAsia" w:ascii="宋体" w:hAnsi="宋体" w:eastAsia="宋体" w:cs="宋体"/>
          <w:i/>
          <w:color w:val="000000"/>
          <w:u w:val="single"/>
        </w:rPr>
        <w:t xml:space="preserve">.1持有合法有效的《食品经营许可证》，食品经营许可证的主体业态应为“集体供餐配送单位”，</w:t>
      </w:r>
      <w:r>
        <w:rPr>
          <w:rFonts w:hint="eastAsia" w:ascii="宋体" w:hAnsi="宋体" w:eastAsia="宋体" w:cs="宋体"/>
          <w:i/>
          <w:color w:val="000000"/>
          <w:u w:val="single"/>
        </w:rPr>
        <w:t xml:space="preserve">并</w:t>
      </w:r>
      <w:r>
        <w:rPr>
          <w:rFonts w:hint="eastAsia" w:ascii="宋体" w:hAnsi="宋体" w:eastAsia="宋体" w:cs="宋体"/>
          <w:i/>
          <w:color w:val="000000"/>
          <w:u w:val="single"/>
        </w:rPr>
        <w:t xml:space="preserve">承诺满足供餐份数要求进行供餐。</w:t>
      </w:r>
      <w:r/>
    </w:p>
    <w:p>
      <w:pPr>
        <w:ind w:firstLine="755"/>
        <w:jc w:val="center"/>
        <w:spacing w:line="360" w:lineRule="auto"/>
        <w:rPr>
          <w:rFonts w:ascii="宋体" w:hAnsi="宋体"/>
          <w:bCs/>
          <w:sz w:val="32"/>
          <w:szCs w:val="32"/>
        </w:rPr>
      </w:pPr>
      <w:r>
        <w:rPr>
          <w:rFonts w:hint="eastAsia" w:ascii="宋体" w:hAnsi="宋体"/>
          <w:bCs/>
          <w:sz w:val="32"/>
          <w:szCs w:val="32"/>
        </w:rPr>
        <w:t xml:space="preserve">承诺函</w:t>
      </w:r>
      <w:r/>
    </w:p>
    <w:p>
      <w:pPr>
        <w:ind w:firstLine="566"/>
        <w:spacing w:line="360" w:lineRule="auto"/>
        <w:rPr>
          <w:rFonts w:ascii="宋体" w:hAnsi="宋体"/>
          <w:bCs/>
          <w:sz w:val="24"/>
        </w:rPr>
      </w:pPr>
      <w:r>
        <w:rPr>
          <w:rFonts w:ascii="宋体" w:hAnsi="宋体"/>
          <w:bCs/>
          <w:sz w:val="24"/>
        </w:rPr>
      </w:r>
      <w:r/>
    </w:p>
    <w:p>
      <w:pPr>
        <w:ind w:firstLine="566"/>
        <w:spacing w:line="360" w:lineRule="auto"/>
        <w:rPr>
          <w:rFonts w:ascii="宋体" w:hAnsi="宋体"/>
          <w:bCs/>
          <w:sz w:val="24"/>
        </w:rPr>
      </w:pPr>
      <w:r>
        <w:rPr>
          <w:rFonts w:hint="eastAsia" w:ascii="宋体" w:hAnsi="宋体"/>
          <w:bCs/>
          <w:sz w:val="24"/>
        </w:rPr>
        <w:t xml:space="preserve">我公司承诺：</w:t>
      </w:r>
      <w:r>
        <w:rPr>
          <w:rFonts w:hint="eastAsia" w:ascii="宋体" w:hAnsi="宋体"/>
          <w:bCs/>
          <w:sz w:val="24"/>
        </w:rPr>
        <w:t xml:space="preserve">中标后能满足供餐份数要求进行供餐</w:t>
      </w:r>
      <w:r>
        <w:rPr>
          <w:rFonts w:hint="eastAsia" w:ascii="宋体" w:hAnsi="宋体"/>
          <w:bCs/>
          <w:sz w:val="24"/>
        </w:rPr>
        <w:t xml:space="preserve">。承诺如不能兑现，采购人有权取中标资格，同时我公司自愿承担一切违约责任。 </w:t>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r>
      <w:r/>
    </w:p>
    <w:p>
      <w:pPr>
        <w:pStyle w:val="684"/>
        <w:ind w:firstLine="566"/>
        <w:jc w:val="both"/>
        <w:spacing w:beforeAutospacing="0" w:afterAutospacing="0" w:line="360" w:lineRule="auto"/>
        <w:rPr>
          <w:rFonts w:ascii="宋体" w:hAnsi="宋体" w:eastAsia="宋体" w:cs="宋体"/>
          <w:i/>
          <w:color w:val="000000"/>
          <w:u w:val="single"/>
        </w:rPr>
      </w:pPr>
      <w:r>
        <w:rPr>
          <w:rFonts w:ascii="宋体" w:hAnsi="宋体" w:eastAsia="宋体" w:cs="宋体"/>
          <w:i/>
          <w:color w:val="000000"/>
          <w:u w:val="single"/>
        </w:rPr>
      </w:r>
      <w:r/>
    </w:p>
    <w:p>
      <w:pPr>
        <w:ind w:firstLine="566"/>
        <w:spacing w:line="360" w:lineRule="auto"/>
        <w:rPr>
          <w:rFonts w:ascii="宋体" w:hAnsi="宋体"/>
          <w:bCs/>
          <w:i/>
          <w:iCs/>
          <w:sz w:val="24"/>
          <w:u w:val="single"/>
        </w:rPr>
      </w:pPr>
      <w:r>
        <w:rPr>
          <w:rFonts w:ascii="宋体" w:hAnsi="宋体"/>
          <w:bCs/>
          <w:i/>
          <w:iCs/>
          <w:sz w:val="24"/>
          <w:u w:val="single"/>
        </w:rPr>
      </w:r>
      <w:r/>
    </w:p>
    <w:p>
      <w:pPr>
        <w:pStyle w:val="684"/>
        <w:jc w:val="center"/>
        <w:spacing w:beforeAutospacing="0" w:afterAutospacing="0" w:line="0" w:lineRule="atLeast"/>
        <w:rPr>
          <w:bCs/>
          <w:i/>
          <w:iCs/>
          <w:u w:val="single"/>
        </w:rPr>
      </w:pPr>
      <w:r>
        <w:rPr>
          <w:bCs/>
          <w:i/>
          <w:iCs/>
          <w:u w:val="single"/>
        </w:rPr>
      </w:r>
      <w:r/>
    </w:p>
    <w:p>
      <w:pPr>
        <w:pStyle w:val="684"/>
        <w:jc w:val="center"/>
        <w:spacing w:beforeAutospacing="0" w:afterAutospacing="0" w:line="0" w:lineRule="atLeast"/>
        <w:rPr>
          <w:bCs/>
          <w:i/>
          <w:iCs/>
          <w:u w:val="single"/>
        </w:rPr>
      </w:pPr>
      <w:r>
        <w:rPr>
          <w:rFonts w:hint="eastAsia"/>
          <w:bCs/>
          <w:i/>
          <w:iCs/>
          <w:u w:val="single"/>
        </w:rPr>
        <w:t xml:space="preserve">7.2  </w:t>
      </w:r>
      <w:r>
        <w:rPr>
          <w:rFonts w:hint="eastAsia"/>
          <w:bCs/>
          <w:i/>
          <w:iCs/>
          <w:u w:val="single"/>
        </w:rPr>
        <w:t xml:space="preserve">近</w:t>
      </w:r>
      <w:r>
        <w:rPr>
          <w:rFonts w:hint="eastAsia"/>
          <w:bCs/>
          <w:i/>
          <w:iCs/>
          <w:u w:val="single"/>
        </w:rPr>
        <w:t xml:space="preserve">3</w:t>
      </w:r>
      <w:r>
        <w:rPr>
          <w:rFonts w:hint="eastAsia"/>
          <w:bCs/>
          <w:i/>
          <w:iCs/>
          <w:u w:val="single"/>
        </w:rPr>
        <w:t xml:space="preserve">年内未发生过食品安全事故，未因食品安全问题被行政处罚，未被列入严重违法失信名单</w:t>
      </w:r>
      <w:r>
        <w:rPr>
          <w:rFonts w:hint="eastAsia"/>
          <w:bCs/>
          <w:i/>
          <w:iCs/>
          <w:u w:val="single"/>
        </w:rPr>
        <w:t xml:space="preserve">。</w:t>
      </w:r>
      <w:r/>
    </w:p>
    <w:p>
      <w:pPr>
        <w:pStyle w:val="684"/>
        <w:jc w:val="center"/>
        <w:spacing w:beforeAutospacing="0" w:afterAutospacing="0" w:line="0" w:lineRule="atLeast"/>
      </w:pPr>
      <w:r>
        <w:rPr>
          <w:rFonts w:hint="eastAsia"/>
          <w:b/>
          <w:color w:val="000000"/>
          <w:sz w:val="44"/>
          <w:szCs w:val="44"/>
        </w:rPr>
        <w:t xml:space="preserve">声</w:t>
      </w:r>
      <w:r>
        <w:rPr>
          <w:rFonts w:hint="eastAsia"/>
          <w:b/>
          <w:color w:val="000000"/>
          <w:sz w:val="44"/>
          <w:szCs w:val="44"/>
        </w:rPr>
        <w:t xml:space="preserve">  </w:t>
      </w:r>
      <w:r>
        <w:rPr>
          <w:rFonts w:hint="eastAsia"/>
          <w:b/>
          <w:color w:val="000000"/>
          <w:sz w:val="44"/>
          <w:szCs w:val="44"/>
        </w:rPr>
        <w:t xml:space="preserve">明</w:t>
      </w:r>
      <w:r/>
    </w:p>
    <w:p>
      <w:pPr>
        <w:pStyle w:val="684"/>
        <w:ind w:firstLine="480"/>
        <w:jc w:val="both"/>
        <w:spacing w:beforeAutospacing="0" w:afterAutospacing="0" w:line="0" w:lineRule="atLeast"/>
        <w:rPr>
          <w:color w:val="000000"/>
        </w:rPr>
      </w:pPr>
      <w:r>
        <w:rPr>
          <w:rFonts w:hint="eastAsia"/>
          <w:color w:val="000000"/>
        </w:rPr>
        <w:t xml:space="preserve">我单位郑重声明：</w:t>
      </w:r>
      <w:r>
        <w:rPr>
          <w:rFonts w:hint="eastAsia"/>
          <w:color w:val="000000"/>
        </w:rPr>
        <w:t xml:space="preserve"> </w:t>
      </w:r>
      <w:r/>
    </w:p>
    <w:p>
      <w:pPr>
        <w:ind w:firstLine="566"/>
        <w:spacing w:line="360" w:lineRule="auto"/>
        <w:rPr>
          <w:rFonts w:ascii="宋体" w:hAnsi="宋体"/>
          <w:bCs/>
          <w:sz w:val="24"/>
        </w:rPr>
      </w:pPr>
      <w:r>
        <w:rPr>
          <w:rFonts w:hint="eastAsia" w:ascii="宋体" w:hAnsi="宋体"/>
          <w:bCs/>
          <w:sz w:val="24"/>
        </w:rPr>
        <w:t xml:space="preserve">近3年内未发生过食品安全事故，未因食品安全问题被行政处罚，未被列入严重违法失信名单</w:t>
      </w:r>
      <w:r>
        <w:rPr>
          <w:rFonts w:hint="eastAsia" w:ascii="宋体" w:hAnsi="宋体"/>
          <w:bCs/>
          <w:sz w:val="24"/>
        </w:rPr>
        <w:t xml:space="preserve">。如有虚假声明，采购人有权取消中标资格，同时我公司自愿承担一切违约责任。</w:t>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hint="eastAsia" w:ascii="宋体" w:hAnsi="宋体"/>
          <w:bCs/>
          <w:i/>
          <w:iCs/>
          <w:sz w:val="24"/>
          <w:u w:val="single"/>
        </w:rPr>
        <w:t xml:space="preserve">7.3</w:t>
      </w:r>
      <w:r>
        <w:rPr>
          <w:rFonts w:hint="eastAsia" w:ascii="宋体" w:hAnsi="宋体"/>
          <w:bCs/>
          <w:i/>
          <w:iCs/>
          <w:sz w:val="24"/>
          <w:u w:val="single"/>
        </w:rPr>
        <w:t xml:space="preserve">企业每年投保符合供餐规模的食品安全责任险</w:t>
      </w:r>
      <w:r>
        <w:rPr>
          <w:rFonts w:hint="eastAsia" w:ascii="宋体" w:hAnsi="宋体"/>
          <w:bCs/>
          <w:i/>
          <w:iCs/>
          <w:sz w:val="24"/>
          <w:u w:val="single"/>
        </w:rPr>
        <w:t xml:space="preserve">。</w:t>
      </w:r>
      <w:r/>
    </w:p>
    <w:p>
      <w:pPr>
        <w:ind w:firstLine="566"/>
        <w:jc w:val="center"/>
        <w:spacing w:line="360" w:lineRule="auto"/>
        <w:rPr>
          <w:rFonts w:ascii="宋体" w:hAnsi="宋体"/>
          <w:bCs/>
          <w:sz w:val="24"/>
        </w:rPr>
      </w:pPr>
      <w:r>
        <w:rPr>
          <w:rFonts w:ascii="宋体" w:hAnsi="宋体"/>
          <w:bCs/>
          <w:sz w:val="24"/>
        </w:rPr>
      </w:r>
      <w:r/>
    </w:p>
    <w:p>
      <w:pPr>
        <w:ind w:firstLine="755"/>
        <w:jc w:val="center"/>
        <w:spacing w:line="360" w:lineRule="auto"/>
        <w:rPr>
          <w:rFonts w:ascii="宋体" w:hAnsi="宋体"/>
          <w:bCs/>
          <w:sz w:val="32"/>
          <w:szCs w:val="32"/>
        </w:rPr>
      </w:pPr>
      <w:r>
        <w:rPr>
          <w:rFonts w:hint="eastAsia" w:ascii="宋体" w:hAnsi="宋体"/>
          <w:bCs/>
          <w:sz w:val="32"/>
          <w:szCs w:val="32"/>
        </w:rPr>
        <w:t xml:space="preserve">承诺函</w:t>
      </w:r>
      <w:r/>
    </w:p>
    <w:p>
      <w:pPr>
        <w:ind w:firstLine="566"/>
        <w:spacing w:line="360" w:lineRule="auto"/>
        <w:rPr>
          <w:rFonts w:ascii="宋体" w:hAnsi="宋体"/>
          <w:bCs/>
          <w:sz w:val="24"/>
        </w:rPr>
      </w:pPr>
      <w:r>
        <w:rPr>
          <w:rFonts w:ascii="宋体" w:hAnsi="宋体"/>
          <w:bCs/>
          <w:sz w:val="24"/>
        </w:rPr>
      </w:r>
      <w:r/>
    </w:p>
    <w:p>
      <w:pPr>
        <w:ind w:firstLine="566"/>
        <w:spacing w:line="360" w:lineRule="auto"/>
        <w:rPr>
          <w:rFonts w:ascii="宋体" w:hAnsi="宋体"/>
          <w:bCs/>
          <w:sz w:val="24"/>
        </w:rPr>
      </w:pPr>
      <w:r>
        <w:rPr>
          <w:rFonts w:hint="eastAsia" w:ascii="宋体" w:hAnsi="宋体"/>
          <w:bCs/>
          <w:sz w:val="24"/>
        </w:rPr>
        <w:t xml:space="preserve">我公司承诺：中标后</w:t>
      </w:r>
      <w:r>
        <w:rPr>
          <w:rFonts w:hint="eastAsia" w:ascii="宋体" w:hAnsi="宋体"/>
          <w:bCs/>
          <w:sz w:val="24"/>
        </w:rPr>
        <w:t xml:space="preserve">投保符合供餐规模的食品安全责任险</w:t>
      </w:r>
      <w:r>
        <w:rPr>
          <w:rFonts w:hint="eastAsia" w:ascii="宋体" w:hAnsi="宋体"/>
          <w:bCs/>
          <w:sz w:val="24"/>
        </w:rPr>
        <w:t xml:space="preserve">。承诺如不能兑现，采购人有权取中标资格，同时我公司自愿承担一切违约责任。 </w:t>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hint="eastAsia" w:ascii="宋体" w:hAnsi="宋体"/>
          <w:bCs/>
          <w:i/>
          <w:iCs/>
          <w:sz w:val="24"/>
          <w:u w:val="single"/>
        </w:rPr>
        <w:t xml:space="preserve">7.4</w:t>
      </w:r>
      <w:r>
        <w:rPr>
          <w:rFonts w:hint="eastAsia" w:ascii="宋体" w:hAnsi="宋体"/>
          <w:bCs/>
          <w:i/>
          <w:iCs/>
          <w:sz w:val="24"/>
          <w:u w:val="single"/>
        </w:rPr>
        <w:t xml:space="preserve">配备与供应餐食品种、数量相适应的食品加工制作场所，设施设备齐全，环境清洁卫生，食品加工制作行为符合GB</w:t>
      </w:r>
      <w:r>
        <w:rPr>
          <w:rFonts w:ascii="宋体" w:hAnsi="宋体"/>
          <w:bCs/>
          <w:i/>
          <w:iCs/>
          <w:sz w:val="24"/>
          <w:u w:val="single"/>
        </w:rPr>
        <w:t xml:space="preserve"> </w:t>
      </w:r>
      <w:r>
        <w:rPr>
          <w:rFonts w:hint="eastAsia" w:ascii="宋体" w:hAnsi="宋体"/>
          <w:bCs/>
          <w:i/>
          <w:iCs/>
          <w:sz w:val="24"/>
          <w:u w:val="single"/>
        </w:rPr>
        <w:t xml:space="preserve">31654-2021</w:t>
      </w:r>
      <w:r>
        <w:rPr>
          <w:rFonts w:hint="eastAsia" w:ascii="宋体" w:hAnsi="宋体"/>
          <w:bCs/>
          <w:i/>
          <w:iCs/>
          <w:sz w:val="24"/>
          <w:u w:val="single"/>
        </w:rPr>
        <w:t xml:space="preserve">《</w:t>
      </w:r>
      <w:r>
        <w:rPr>
          <w:rFonts w:hint="eastAsia" w:ascii="宋体" w:hAnsi="宋体"/>
          <w:bCs/>
          <w:i/>
          <w:iCs/>
          <w:sz w:val="24"/>
          <w:u w:val="single"/>
        </w:rPr>
        <w:t xml:space="preserve">食品安全国家标准餐饮服务通用卫生规范》</w:t>
      </w:r>
      <w:r>
        <w:rPr>
          <w:rFonts w:hint="eastAsia" w:ascii="宋体" w:hAnsi="宋体"/>
          <w:bCs/>
          <w:i/>
          <w:iCs/>
          <w:sz w:val="24"/>
          <w:u w:val="single"/>
        </w:rPr>
        <w:t xml:space="preserve">。</w:t>
      </w:r>
      <w:r/>
    </w:p>
    <w:p>
      <w:pPr>
        <w:ind w:firstLine="566"/>
        <w:spacing w:line="360" w:lineRule="auto"/>
        <w:rPr>
          <w:rFonts w:ascii="宋体" w:hAnsi="宋体"/>
          <w:bCs/>
          <w:i/>
          <w:iCs/>
          <w:sz w:val="24"/>
          <w:u w:val="single"/>
        </w:rPr>
      </w:pPr>
      <w:r>
        <w:rPr>
          <w:rFonts w:ascii="宋体" w:hAnsi="宋体"/>
          <w:bCs/>
          <w:i/>
          <w:iCs/>
          <w:sz w:val="24"/>
          <w:u w:val="single"/>
        </w:rPr>
      </w:r>
      <w:r/>
    </w:p>
    <w:p>
      <w:pPr>
        <w:ind w:firstLine="708"/>
        <w:jc w:val="center"/>
        <w:spacing w:line="360" w:lineRule="auto"/>
        <w:rPr>
          <w:rFonts w:ascii="宋体" w:hAnsi="宋体"/>
          <w:bCs/>
          <w:sz w:val="30"/>
          <w:szCs w:val="30"/>
        </w:rPr>
      </w:pPr>
      <w:r>
        <w:rPr>
          <w:rFonts w:hint="eastAsia" w:ascii="宋体" w:hAnsi="宋体"/>
          <w:bCs/>
          <w:sz w:val="30"/>
          <w:szCs w:val="30"/>
        </w:rPr>
        <w:t xml:space="preserve">承诺函</w:t>
      </w:r>
      <w:r/>
    </w:p>
    <w:p>
      <w:pPr>
        <w:ind w:firstLine="566"/>
        <w:spacing w:line="360" w:lineRule="auto"/>
        <w:rPr>
          <w:rFonts w:ascii="宋体" w:hAnsi="宋体"/>
          <w:bCs/>
          <w:sz w:val="24"/>
        </w:rPr>
      </w:pPr>
      <w:r>
        <w:rPr>
          <w:rFonts w:hint="eastAsia" w:ascii="宋体" w:hAnsi="宋体"/>
          <w:bCs/>
          <w:sz w:val="24"/>
        </w:rPr>
        <w:t xml:space="preserve">我公司</w:t>
      </w:r>
      <w:r>
        <w:rPr>
          <w:rFonts w:hint="eastAsia" w:ascii="宋体" w:hAnsi="宋体"/>
          <w:bCs/>
          <w:sz w:val="24"/>
        </w:rPr>
        <w:t xml:space="preserve">配备与供应餐食品种、数量相适应的食品加工制作场所，设施设备齐全，环境清洁卫生，食品加工制作行为符合GB</w:t>
      </w:r>
      <w:r>
        <w:rPr>
          <w:rFonts w:ascii="宋体" w:hAnsi="宋体"/>
          <w:bCs/>
          <w:sz w:val="24"/>
        </w:rPr>
        <w:t xml:space="preserve"> </w:t>
      </w:r>
      <w:r>
        <w:rPr>
          <w:rFonts w:hint="eastAsia" w:ascii="宋体" w:hAnsi="宋体"/>
          <w:bCs/>
          <w:sz w:val="24"/>
        </w:rPr>
        <w:t xml:space="preserve">31654-2021</w:t>
      </w:r>
      <w:r>
        <w:rPr>
          <w:rFonts w:hint="eastAsia" w:ascii="宋体" w:hAnsi="宋体"/>
          <w:bCs/>
          <w:sz w:val="24"/>
        </w:rPr>
        <w:t xml:space="preserve">《</w:t>
      </w:r>
      <w:r>
        <w:rPr>
          <w:rFonts w:hint="eastAsia" w:ascii="宋体" w:hAnsi="宋体"/>
          <w:bCs/>
          <w:sz w:val="24"/>
        </w:rPr>
        <w:t xml:space="preserve">食品安全国家标准餐饮服务通用卫生规范》</w:t>
      </w:r>
      <w:r>
        <w:rPr>
          <w:rFonts w:hint="eastAsia" w:ascii="宋体" w:hAnsi="宋体"/>
          <w:bCs/>
          <w:sz w:val="24"/>
        </w:rPr>
        <w:t xml:space="preserve">。承诺如不能兑现，采购人有权取消中标资格，同时我公司自愿承担一切违约责任。</w:t>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ascii="宋体" w:hAnsi="宋体"/>
          <w:bCs/>
          <w:i/>
          <w:iCs/>
          <w:sz w:val="24"/>
          <w:u w:val="single"/>
        </w:rPr>
      </w:r>
      <w:r/>
    </w:p>
    <w:p>
      <w:pPr>
        <w:ind w:firstLine="566"/>
        <w:spacing w:line="360" w:lineRule="auto"/>
        <w:rPr>
          <w:rFonts w:ascii="宋体" w:hAnsi="宋体"/>
          <w:bCs/>
          <w:i/>
          <w:iCs/>
          <w:sz w:val="24"/>
          <w:u w:val="single"/>
        </w:rPr>
      </w:pPr>
      <w:r>
        <w:rPr>
          <w:rFonts w:hint="eastAsia" w:ascii="宋体" w:hAnsi="宋体"/>
          <w:bCs/>
          <w:i/>
          <w:iCs/>
          <w:sz w:val="24"/>
          <w:u w:val="single"/>
        </w:rPr>
        <w:t xml:space="preserve">7.</w:t>
      </w:r>
      <w:r>
        <w:rPr>
          <w:rFonts w:ascii="宋体" w:hAnsi="宋体"/>
          <w:bCs/>
          <w:i/>
          <w:iCs/>
          <w:sz w:val="24"/>
          <w:u w:val="single"/>
        </w:rPr>
        <w:t xml:space="preserve">5</w:t>
      </w:r>
      <w:r>
        <w:rPr>
          <w:rFonts w:hint="eastAsia" w:ascii="宋体" w:hAnsi="宋体"/>
          <w:bCs/>
          <w:i/>
          <w:iCs/>
          <w:sz w:val="24"/>
          <w:u w:val="single"/>
        </w:rPr>
        <w:t xml:space="preserve">投标时提供承诺中标后</w:t>
      </w:r>
      <w:r>
        <w:rPr>
          <w:rFonts w:hint="eastAsia" w:ascii="宋体" w:hAnsi="宋体"/>
          <w:bCs/>
          <w:i/>
          <w:iCs/>
          <w:sz w:val="24"/>
          <w:u w:val="single"/>
        </w:rPr>
        <w:t xml:space="preserve">实施“互联网+明厨亮灶”工程，加入江苏省食品经营安全智慧监管平台和滨海县教育局网络监控平台，主动接受市场监管、教育部门、学校和家长代表监督。</w:t>
      </w:r>
      <w:r/>
    </w:p>
    <w:p>
      <w:pPr>
        <w:ind w:firstLine="708"/>
        <w:jc w:val="center"/>
        <w:spacing w:line="360" w:lineRule="auto"/>
        <w:rPr>
          <w:rFonts w:ascii="宋体" w:hAnsi="宋体"/>
          <w:bCs/>
          <w:sz w:val="30"/>
          <w:szCs w:val="30"/>
        </w:rPr>
      </w:pPr>
      <w:r>
        <w:rPr>
          <w:rFonts w:hint="eastAsia" w:ascii="宋体" w:hAnsi="宋体"/>
          <w:bCs/>
          <w:sz w:val="30"/>
          <w:szCs w:val="30"/>
        </w:rPr>
        <w:t xml:space="preserve">承诺函</w:t>
      </w:r>
      <w:r/>
    </w:p>
    <w:p>
      <w:pPr>
        <w:ind w:firstLine="566"/>
        <w:spacing w:line="360" w:lineRule="auto"/>
        <w:rPr>
          <w:rFonts w:ascii="黑体" w:hAnsi="宋体" w:eastAsia="黑体" w:cs="黑体"/>
          <w:i/>
          <w:color w:val="000000"/>
          <w:sz w:val="32"/>
          <w:szCs w:val="32"/>
          <w:u w:val="single"/>
        </w:rPr>
      </w:pPr>
      <w:r>
        <w:rPr>
          <w:rFonts w:hint="eastAsia" w:ascii="宋体" w:hAnsi="宋体"/>
          <w:bCs/>
          <w:sz w:val="24"/>
        </w:rPr>
        <w:t xml:space="preserve">我公司承诺</w:t>
      </w:r>
      <w:r>
        <w:rPr>
          <w:rFonts w:hint="eastAsia" w:ascii="宋体" w:hAnsi="宋体"/>
          <w:bCs/>
          <w:sz w:val="24"/>
        </w:rPr>
        <w:t xml:space="preserve">实施“互联网+明厨亮灶”工程，加入江苏省食品经营安全智慧监管平台和滨海县教育局网络监控平台，主动接受市场监管、教育部门、学校和家长代表监督。</w:t>
      </w:r>
      <w:r>
        <w:rPr>
          <w:rFonts w:hint="eastAsia" w:ascii="宋体" w:hAnsi="宋体"/>
          <w:bCs/>
          <w:sz w:val="24"/>
        </w:rPr>
        <w:t xml:space="preserve">承诺如不能兑现，采购人有权取消中标资格，同时我公司自愿承担一切违约责任。</w:t>
      </w:r>
      <w:r/>
    </w:p>
    <w:p>
      <w:pPr>
        <w:pStyle w:val="684"/>
        <w:jc w:val="center"/>
        <w:spacing w:beforeAutospacing="0" w:afterAutospacing="0"/>
      </w:pPr>
      <w:r>
        <w:rPr>
          <w:rFonts w:hint="eastAsia" w:ascii="黑体" w:hAnsi="宋体" w:eastAsia="黑体" w:cs="黑体"/>
          <w:i/>
          <w:color w:val="000000"/>
          <w:sz w:val="32"/>
          <w:szCs w:val="32"/>
          <w:u w:val="single"/>
        </w:rPr>
        <w:t xml:space="preserve">八、法人授权书</w:t>
      </w:r>
      <w:r/>
    </w:p>
    <w:p>
      <w:pPr>
        <w:pStyle w:val="684"/>
        <w:ind w:firstLine="480"/>
        <w:jc w:val="both"/>
        <w:spacing w:beforeAutospacing="0" w:afterAutospacing="0" w:line="360" w:lineRule="auto"/>
        <w:tabs>
          <w:tab w:val="left" w:pos="360" w:leader="none"/>
        </w:tabs>
      </w:pPr>
      <w:r>
        <w:rPr>
          <w:rFonts w:ascii="Times New Roman" w:hAnsi="Times New Roman"/>
          <w:color w:val="000000"/>
        </w:rPr>
        <w:t xml:space="preserve">本授权书声明：</w:t>
      </w:r>
      <w:r>
        <w:rPr>
          <w:rFonts w:ascii="Times New Roman" w:hAnsi="Times New Roman"/>
          <w:color w:val="000000"/>
        </w:rPr>
        <w:t xml:space="preserve">____________</w:t>
      </w:r>
      <w:r>
        <w:rPr>
          <w:rFonts w:ascii="Times New Roman" w:hAnsi="Times New Roman"/>
          <w:color w:val="000000"/>
        </w:rPr>
        <w:t xml:space="preserve">（投标人名称）授权</w:t>
      </w:r>
      <w:r>
        <w:rPr>
          <w:rFonts w:ascii="Times New Roman" w:hAnsi="Times New Roman"/>
          <w:color w:val="000000"/>
        </w:rPr>
        <w:t xml:space="preserve">________________</w:t>
      </w:r>
      <w:r>
        <w:rPr>
          <w:rFonts w:ascii="Times New Roman" w:hAnsi="Times New Roman"/>
          <w:color w:val="000000"/>
        </w:rPr>
        <w:t xml:space="preserve">（被授权人的姓名）为我方就</w:t>
      </w:r>
      <w:r>
        <w:rPr>
          <w:rFonts w:ascii="Times New Roman" w:hAnsi="Times New Roman"/>
          <w:color w:val="000000"/>
        </w:rPr>
        <w:t xml:space="preserve">JSZC-320922-YCGX-G2026-0013</w:t>
      </w:r>
      <w:r>
        <w:rPr>
          <w:rFonts w:ascii="Times New Roman" w:hAnsi="Times New Roman"/>
          <w:color w:val="000000"/>
        </w:rPr>
        <w:t xml:space="preserve">号项目采购活动的合法代理人，以本单位名义全权处理一切与该项目采购有关的事务。</w:t>
      </w:r>
      <w:r/>
    </w:p>
    <w:p>
      <w:pPr>
        <w:pStyle w:val="684"/>
        <w:ind w:firstLine="480"/>
        <w:jc w:val="both"/>
        <w:spacing w:beforeAutospacing="0" w:afterAutospacing="0" w:line="360" w:lineRule="auto"/>
        <w:tabs>
          <w:tab w:val="left" w:pos="360" w:leader="none"/>
        </w:tabs>
      </w:pPr>
      <w:r>
        <w:rPr>
          <w:rFonts w:ascii="Times New Roman" w:hAnsi="Times New Roman"/>
          <w:color w:val="000000"/>
        </w:rPr>
        <w:t xml:space="preserve">本授权书于</w:t>
      </w:r>
      <w:r>
        <w:rPr>
          <w:rFonts w:ascii="Times New Roman" w:hAnsi="Times New Roman"/>
          <w:color w:val="000000"/>
        </w:rPr>
        <w:t xml:space="preserve">______</w:t>
      </w:r>
      <w:r>
        <w:rPr>
          <w:rFonts w:ascii="Times New Roman" w:hAnsi="Times New Roman"/>
          <w:color w:val="000000"/>
        </w:rPr>
        <w:t xml:space="preserve">年</w:t>
      </w:r>
      <w:r>
        <w:rPr>
          <w:rFonts w:ascii="Times New Roman" w:hAnsi="Times New Roman"/>
          <w:color w:val="000000"/>
        </w:rPr>
        <w:t xml:space="preserve">____</w:t>
      </w:r>
      <w:r>
        <w:rPr>
          <w:rFonts w:ascii="Times New Roman" w:hAnsi="Times New Roman"/>
          <w:color w:val="000000"/>
        </w:rPr>
        <w:t xml:space="preserve">月</w:t>
      </w:r>
      <w:r>
        <w:rPr>
          <w:rFonts w:ascii="Times New Roman" w:hAnsi="Times New Roman"/>
          <w:color w:val="000000"/>
        </w:rPr>
        <w:t xml:space="preserve">____</w:t>
      </w:r>
      <w:r>
        <w:rPr>
          <w:rFonts w:ascii="Times New Roman" w:hAnsi="Times New Roman"/>
          <w:color w:val="000000"/>
        </w:rPr>
        <w:t xml:space="preserve">日起生效，特此声明。</w:t>
      </w:r>
      <w:r/>
    </w:p>
    <w:p>
      <w:pPr>
        <w:pStyle w:val="684"/>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被授权人身份证号码：</w:t>
      </w:r>
      <w:r>
        <w:rPr>
          <w:rFonts w:ascii="Times New Roman" w:hAnsi="Times New Roman"/>
          <w:color w:val="000000"/>
          <w:u w:val="single"/>
        </w:rPr>
        <w:t xml:space="preserve">                              </w:t>
      </w:r>
      <w:r/>
    </w:p>
    <w:p>
      <w:pPr>
        <w:pStyle w:val="684"/>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被授权人联系电话：（手机）</w:t>
      </w:r>
      <w:r>
        <w:rPr>
          <w:rFonts w:ascii="Times New Roman" w:hAnsi="Times New Roman"/>
          <w:color w:val="000000"/>
          <w:u w:val="single"/>
        </w:rPr>
        <w:t xml:space="preserve">                          </w:t>
      </w:r>
      <w:r/>
    </w:p>
    <w:p>
      <w:pPr>
        <w:pStyle w:val="684"/>
        <w:ind w:firstLine="120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w:t>
      </w:r>
      <w:r>
        <w:rPr>
          <w:rFonts w:ascii="Times New Roman" w:hAnsi="Times New Roman"/>
          <w:color w:val="000000"/>
          <w:u w:val="single"/>
        </w:rPr>
        <w:t xml:space="preserve">CA</w:t>
      </w:r>
      <w:r>
        <w:rPr>
          <w:rFonts w:ascii="Times New Roman" w:hAnsi="Times New Roman"/>
          <w:color w:val="000000"/>
          <w:u w:val="single"/>
        </w:rPr>
        <w:t xml:space="preserve">电子公章）</w:t>
      </w:r>
      <w:r/>
    </w:p>
    <w:p>
      <w:pPr>
        <w:pStyle w:val="684"/>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单位地址：</w:t>
      </w:r>
      <w:r>
        <w:rPr>
          <w:rFonts w:ascii="Times New Roman" w:hAnsi="Times New Roman"/>
          <w:color w:val="000000"/>
          <w:u w:val="single"/>
        </w:rPr>
        <w:t xml:space="preserve">                                         </w:t>
      </w:r>
      <w:r/>
    </w:p>
    <w:p>
      <w:pPr>
        <w:pStyle w:val="684"/>
        <w:ind w:firstLine="480"/>
        <w:jc w:val="both"/>
        <w:spacing w:beforeAutospacing="0" w:afterAutospacing="0" w:line="360" w:lineRule="auto"/>
        <w:tabs>
          <w:tab w:val="left" w:pos="360" w:leader="none"/>
        </w:tabs>
      </w:pPr>
      <w:r>
        <w:rPr>
          <w:rFonts w:ascii="Times New Roman" w:hAnsi="Times New Roman"/>
          <w:color w:val="000000"/>
        </w:rPr>
        <w:t xml:space="preserve">      </w:t>
      </w:r>
      <w:r>
        <w:rPr>
          <w:rFonts w:ascii="Times New Roman" w:hAnsi="Times New Roman"/>
          <w:color w:val="000000"/>
        </w:rPr>
        <w:t xml:space="preserve">日期：</w:t>
      </w:r>
      <w:bookmarkStart w:id="239" w:name="_Hlt26671380"/>
      <w:r/>
      <w:bookmarkStart w:id="240" w:name="_格式3__银行出具的资信证明"/>
      <w:r/>
      <w:bookmarkStart w:id="241" w:name="_Hlt26955070"/>
      <w:r>
        <w:rPr>
          <w:rFonts w:ascii="Times New Roman" w:hAnsi="Times New Roman"/>
          <w:color w:val="000000"/>
          <w:u w:val="single"/>
        </w:rPr>
        <w:t xml:space="preserve">                                         </w:t>
      </w:r>
      <w:r/>
    </w:p>
    <w:p>
      <w:pPr>
        <w:pStyle w:val="684"/>
        <w:ind w:firstLine="420"/>
        <w:jc w:val="both"/>
        <w:spacing w:beforeAutospacing="0" w:afterAutospacing="0"/>
      </w:pPr>
      <w:r>
        <w:t xml:space="preserve"> </w:t>
      </w:r>
      <w:r/>
    </w:p>
    <w:p>
      <w:pPr>
        <w:pStyle w:val="684"/>
        <w:jc w:val="both"/>
        <w:spacing w:beforeAutospacing="0" w:afterAutospacing="0"/>
        <w:rPr>
          <w:rFonts w:ascii="宋体" w:hAnsi="宋体" w:eastAsia="宋体" w:cs="宋体"/>
          <w:b/>
          <w:color w:val="000000"/>
        </w:rPr>
      </w:pPr>
      <w:r>
        <w:t xml:space="preserve"> </w:t>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法定代表人有效身份证明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684"/>
        <w:jc w:val="both"/>
        <w:spacing w:beforeAutospacing="0" w:afterAutospacing="0"/>
      </w:pPr>
      <w:r/>
      <w:r/>
    </w:p>
    <w:tbl>
      <w:tblPr>
        <w:tblW w:w="84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210"/>
        <w:gridCol w:w="4210"/>
      </w:tblGrid>
      <w:tr>
        <w:trPr>
          <w:jc w:val="center"/>
          <w:trHeight w:val="583"/>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ascii="宋体" w:hAnsi="宋体"/>
                <w:color w:val="000000" w:themeColor="text1"/>
                <w:sz w:val="24"/>
              </w:rPr>
              <w:t xml:space="preserve">被授权人</w:t>
            </w:r>
            <w:r>
              <w:rPr>
                <w:rFonts w:hint="eastAsia"/>
                <w:color w:val="000000"/>
                <w:sz w:val="24"/>
              </w:rPr>
              <w:t xml:space="preserve">有效身份证明</w:t>
            </w:r>
            <w:r/>
          </w:p>
        </w:tc>
      </w:tr>
      <w:tr>
        <w:trPr>
          <w:jc w:val="center"/>
          <w:trHeight w:val="2350"/>
        </w:trPr>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正面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c>
          <w:tcPr>
            <w:tcBorders>
              <w:top w:val="single" w:color="auto" w:sz="4" w:space="0"/>
              <w:left w:val="single" w:color="auto" w:sz="4" w:space="0"/>
              <w:bottom w:val="single" w:color="auto" w:sz="4" w:space="0"/>
              <w:right w:val="single" w:color="auto" w:sz="4" w:space="0"/>
            </w:tcBorders>
            <w:tcW w:w="4210" w:type="dxa"/>
            <w:vAlign w:val="center"/>
            <w:textDirection w:val="lrTb"/>
            <w:noWrap w:val="false"/>
          </w:tcPr>
          <w:p>
            <w:pPr>
              <w:jc w:val="center"/>
              <w:spacing w:line="600" w:lineRule="exact"/>
              <w:rPr>
                <w:color w:val="000000"/>
                <w:sz w:val="24"/>
              </w:rPr>
            </w:pPr>
            <w:r>
              <w:rPr>
                <w:rFonts w:hint="eastAsia"/>
                <w:color w:val="000000"/>
                <w:sz w:val="24"/>
              </w:rPr>
              <w:t xml:space="preserve">背面</w:t>
            </w:r>
            <w:r/>
          </w:p>
          <w:p>
            <w:pPr>
              <w:jc w:val="center"/>
              <w:spacing w:line="600" w:lineRule="exact"/>
              <w:rPr>
                <w:color w:val="000000"/>
                <w:sz w:val="24"/>
              </w:rPr>
            </w:pPr>
            <w:r>
              <w:rPr>
                <w:rFonts w:hint="eastAsia"/>
                <w:color w:val="000000"/>
                <w:sz w:val="24"/>
              </w:rPr>
              <w:t xml:space="preserve">（</w:t>
            </w:r>
            <w:r>
              <w:rPr>
                <w:rFonts w:hint="eastAsia"/>
                <w:color w:val="000000"/>
                <w:sz w:val="24"/>
              </w:rPr>
              <w:t xml:space="preserve">可电子</w:t>
            </w:r>
            <w:r>
              <w:rPr>
                <w:rFonts w:hint="eastAsia"/>
                <w:color w:val="000000"/>
                <w:sz w:val="24"/>
              </w:rPr>
              <w:t xml:space="preserve">粘贴）</w:t>
            </w:r>
            <w:r/>
          </w:p>
        </w:tc>
      </w:tr>
    </w:tbl>
    <w:p>
      <w:pPr>
        <w:pStyle w:val="684"/>
        <w:jc w:val="center"/>
        <w:spacing w:beforeAutospacing="0" w:afterAutospacing="0"/>
        <w:rPr>
          <w:rFonts w:ascii="黑体" w:hAnsi="宋体" w:eastAsia="黑体" w:cs="黑体"/>
          <w:b/>
          <w:i/>
          <w:iCs/>
          <w:color w:val="000000"/>
          <w:sz w:val="32"/>
          <w:szCs w:val="32"/>
          <w:u w:val="single"/>
        </w:rPr>
      </w:pPr>
      <w:r>
        <w:rPr>
          <w:rFonts w:hint="eastAsia" w:ascii="宋体" w:hAnsi="宋体" w:eastAsia="宋体" w:cs="宋体"/>
          <w:b/>
          <w:color w:val="000000"/>
        </w:rPr>
        <w:br w:type="page" w:clear="all"/>
      </w:r>
      <w:r>
        <w:rPr>
          <w:rFonts w:hint="eastAsia" w:ascii="黑体" w:hAnsi="宋体" w:eastAsia="黑体" w:cs="黑体"/>
          <w:b/>
          <w:i/>
          <w:iCs/>
          <w:color w:val="000000"/>
          <w:sz w:val="32"/>
          <w:szCs w:val="32"/>
          <w:u w:val="single"/>
        </w:rPr>
        <w:t xml:space="preserve">九、投标函</w:t>
      </w:r>
      <w:r/>
    </w:p>
    <w:p>
      <w:pPr>
        <w:pStyle w:val="684"/>
        <w:spacing w:beforeAutospacing="0" w:afterAutospacing="0" w:line="0" w:lineRule="atLeast"/>
      </w:pPr>
      <w:r>
        <w:rPr>
          <w:rFonts w:hint="eastAsia" w:ascii="宋体" w:hAnsi="宋体" w:eastAsia="宋体" w:cs="宋体"/>
          <w:color w:val="000000"/>
        </w:rPr>
        <w:t xml:space="preserve">致：滨海县第一初级中学</w:t>
      </w:r>
      <w:r/>
    </w:p>
    <w:p>
      <w:pPr>
        <w:pStyle w:val="684"/>
        <w:ind w:firstLine="482"/>
        <w:spacing w:beforeAutospacing="0" w:afterAutospacing="0" w:line="360" w:lineRule="auto"/>
      </w:pPr>
      <w:r>
        <w:rPr>
          <w:rFonts w:hint="eastAsia" w:ascii="宋体" w:hAnsi="宋体" w:eastAsia="宋体" w:cs="宋体"/>
          <w:color w:val="000000"/>
        </w:rPr>
        <w:t xml:space="preserve">根据贵方的</w:t>
      </w:r>
      <w:r>
        <w:rPr>
          <w:rFonts w:ascii="宋体" w:hAnsi="宋体" w:eastAsia="宋体" w:cs="宋体"/>
          <w:color w:val="000000"/>
        </w:rPr>
        <w:t xml:space="preserve">JSZC-320922-YCGX-G2026-0013</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684"/>
        <w:ind w:firstLine="482"/>
        <w:spacing w:beforeAutospacing="0" w:afterAutospacing="0" w:line="360" w:lineRule="auto"/>
      </w:pPr>
      <w:r>
        <w:rPr>
          <w:rFonts w:hint="eastAsia" w:ascii="宋体" w:hAnsi="宋体" w:eastAsia="宋体" w:cs="宋体"/>
          <w:color w:val="000000"/>
        </w:rPr>
        <w:t xml:space="preserve">据此函，__________签字</w:t>
      </w:r>
      <w:r>
        <w:rPr>
          <w:rFonts w:hint="eastAsia" w:ascii="宋体" w:hAnsi="宋体" w:eastAsia="宋体" w:cs="宋体"/>
          <w:color w:val="000000"/>
        </w:rPr>
        <w:t xml:space="preserve">人兹宣布</w:t>
      </w:r>
      <w:r>
        <w:rPr>
          <w:rFonts w:hint="eastAsia" w:ascii="宋体" w:hAnsi="宋体" w:eastAsia="宋体" w:cs="宋体"/>
          <w:color w:val="000000"/>
        </w:rPr>
        <w:t xml:space="preserve">同意如下：</w:t>
      </w:r>
      <w:r/>
    </w:p>
    <w:p>
      <w:pPr>
        <w:pStyle w:val="684"/>
        <w:ind w:firstLine="482"/>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684"/>
        <w:ind w:firstLine="482"/>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684"/>
        <w:ind w:firstLine="482"/>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84"/>
        <w:ind w:firstLine="482"/>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84"/>
        <w:ind w:firstLine="482"/>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84"/>
        <w:ind w:firstLine="482"/>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84"/>
        <w:ind w:firstLine="482"/>
        <w:spacing w:beforeAutospacing="0" w:afterAutospacing="0" w:line="360" w:lineRule="auto"/>
      </w:pPr>
      <w:r>
        <w:rPr>
          <w:rFonts w:hint="eastAsia" w:ascii="宋体" w:hAnsi="宋体" w:eastAsia="宋体" w:cs="宋体"/>
          <w:color w:val="000000"/>
        </w:rPr>
        <w:t xml:space="preserve">7.与本投标有关的正式通讯地址为：</w:t>
      </w:r>
      <w:r/>
    </w:p>
    <w:p>
      <w:pPr>
        <w:pStyle w:val="684"/>
        <w:ind w:left="420" w:firstLine="482"/>
        <w:spacing w:beforeAutospacing="0" w:afterAutospacing="0" w:line="360" w:lineRule="auto"/>
      </w:pPr>
      <w:r>
        <w:rPr>
          <w:rFonts w:hint="eastAsia" w:ascii="宋体" w:hAnsi="宋体" w:eastAsia="宋体" w:cs="宋体"/>
          <w:color w:val="000000"/>
        </w:rPr>
        <w:t xml:space="preserve">地          址：</w:t>
      </w:r>
      <w:r/>
    </w:p>
    <w:p>
      <w:pPr>
        <w:pStyle w:val="684"/>
        <w:ind w:left="420" w:firstLine="482"/>
        <w:spacing w:beforeAutospacing="0" w:afterAutospacing="0" w:line="360" w:lineRule="auto"/>
      </w:pPr>
      <w:r>
        <w:rPr>
          <w:rFonts w:hint="eastAsia" w:ascii="宋体" w:hAnsi="宋体" w:eastAsia="宋体" w:cs="宋体"/>
          <w:color w:val="000000"/>
        </w:rPr>
        <w:t xml:space="preserve">邮          编：</w:t>
      </w:r>
      <w:r/>
    </w:p>
    <w:p>
      <w:pPr>
        <w:pStyle w:val="684"/>
        <w:ind w:left="420" w:firstLine="482"/>
        <w:spacing w:beforeAutospacing="0" w:afterAutospacing="0" w:line="360" w:lineRule="auto"/>
      </w:pPr>
      <w:r>
        <w:rPr>
          <w:rFonts w:hint="eastAsia" w:ascii="宋体" w:hAnsi="宋体" w:eastAsia="宋体" w:cs="宋体"/>
          <w:color w:val="000000"/>
        </w:rPr>
        <w:t xml:space="preserve">电          话：</w:t>
      </w:r>
      <w:r/>
    </w:p>
    <w:p>
      <w:pPr>
        <w:pStyle w:val="684"/>
        <w:ind w:left="420" w:firstLine="482"/>
        <w:spacing w:beforeAutospacing="0" w:afterAutospacing="0" w:line="360" w:lineRule="auto"/>
      </w:pPr>
      <w:r>
        <w:rPr>
          <w:rFonts w:hint="eastAsia" w:ascii="宋体" w:hAnsi="宋体" w:eastAsia="宋体" w:cs="宋体"/>
          <w:color w:val="000000"/>
        </w:rPr>
        <w:t xml:space="preserve">传          真：</w:t>
      </w:r>
      <w:r/>
    </w:p>
    <w:p>
      <w:pPr>
        <w:pStyle w:val="684"/>
        <w:ind w:left="420" w:firstLine="482"/>
        <w:spacing w:beforeAutospacing="0" w:afterAutospacing="0" w:line="360" w:lineRule="auto"/>
      </w:pPr>
      <w:r>
        <w:rPr>
          <w:rFonts w:hint="eastAsia" w:ascii="宋体" w:hAnsi="宋体" w:eastAsia="宋体" w:cs="宋体"/>
          <w:color w:val="000000"/>
        </w:rPr>
        <w:t xml:space="preserve">投标人开户行：</w:t>
      </w:r>
      <w:r/>
    </w:p>
    <w:p>
      <w:pPr>
        <w:pStyle w:val="684"/>
        <w:ind w:left="420" w:firstLine="482"/>
        <w:spacing w:beforeAutospacing="0" w:afterAutospacing="0" w:line="360" w:lineRule="auto"/>
      </w:pPr>
      <w:r>
        <w:rPr>
          <w:rFonts w:hint="eastAsia" w:ascii="宋体" w:hAnsi="宋体" w:eastAsia="宋体" w:cs="宋体"/>
          <w:color w:val="000000"/>
        </w:rPr>
        <w:t xml:space="preserve">账          号： </w:t>
      </w:r>
      <w:r/>
    </w:p>
    <w:p>
      <w:pPr>
        <w:pStyle w:val="684"/>
        <w:ind w:left="420" w:firstLine="482"/>
        <w:spacing w:beforeAutospacing="0" w:afterAutospacing="0" w:line="360" w:lineRule="auto"/>
      </w:pPr>
      <w:r>
        <w:rPr>
          <w:rFonts w:hint="eastAsia" w:ascii="宋体" w:hAnsi="宋体" w:eastAsia="宋体" w:cs="宋体"/>
          <w:color w:val="000000"/>
        </w:rPr>
        <w:t xml:space="preserve">日           期：________年____月____日</w:t>
      </w:r>
      <w:r/>
    </w:p>
    <w:p>
      <w:pPr>
        <w:pStyle w:val="684"/>
        <w:ind w:firstLine="240"/>
        <w:jc w:val="center"/>
        <w:spacing w:beforeAutospacing="0" w:afterAutospacing="0" w:line="0" w:lineRule="atLeast"/>
      </w:pPr>
      <w:r>
        <w:t xml:space="preserve"> </w:t>
      </w:r>
      <w:r/>
    </w:p>
    <w:p>
      <w:pPr>
        <w:pStyle w:val="684"/>
        <w:ind w:firstLine="240"/>
        <w:jc w:val="center"/>
        <w:spacing w:beforeAutospacing="0" w:afterAutospacing="0" w:line="0" w:lineRule="atLeast"/>
      </w:pPr>
      <w:r>
        <w:t xml:space="preserve"> </w:t>
      </w:r>
      <w:r/>
    </w:p>
    <w:p>
      <w:pPr>
        <w:pStyle w:val="684"/>
        <w:ind w:firstLine="240"/>
        <w:jc w:val="center"/>
        <w:spacing w:beforeAutospacing="0" w:afterAutospacing="0" w:line="0" w:lineRule="atLeast"/>
      </w:pPr>
      <w:r>
        <w:t xml:space="preserve"> </w:t>
      </w:r>
      <w:r/>
    </w:p>
    <w:p>
      <w:pPr>
        <w:pStyle w:val="684"/>
        <w:ind w:firstLine="240"/>
        <w:jc w:val="center"/>
        <w:spacing w:beforeAutospacing="0" w:afterAutospacing="0" w:line="0" w:lineRule="atLeast"/>
      </w:pPr>
      <w:r/>
      <w:r/>
    </w:p>
    <w:p>
      <w:pPr>
        <w:pStyle w:val="684"/>
        <w:ind w:firstLine="240"/>
        <w:jc w:val="center"/>
        <w:spacing w:beforeAutospacing="0" w:afterAutospacing="0" w:line="0" w:lineRule="atLeast"/>
      </w:pPr>
      <w:r/>
      <w:r/>
    </w:p>
    <w:p>
      <w:pPr>
        <w:pStyle w:val="684"/>
        <w:ind w:firstLine="240"/>
        <w:jc w:val="center"/>
        <w:spacing w:beforeAutospacing="0" w:afterAutospacing="0" w:line="0" w:lineRule="atLeast"/>
      </w:pPr>
      <w:r/>
      <w:r/>
    </w:p>
    <w:p>
      <w:pPr>
        <w:pStyle w:val="684"/>
        <w:ind w:firstLine="240"/>
        <w:jc w:val="center"/>
        <w:spacing w:beforeAutospacing="0" w:afterAutospacing="0" w:line="0" w:lineRule="atLeast"/>
      </w:pPr>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rPr>
          <w:rFonts w:hint="eastAsia" w:ascii="黑体" w:hAnsi="宋体" w:eastAsia="黑体" w:cs="黑体"/>
          <w:b/>
          <w:sz w:val="32"/>
          <w:szCs w:val="32"/>
        </w:rPr>
        <w:t xml:space="preserve">十、中小企业声明函（服务）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rFonts w:hint="eastAsia"/>
          <w:sz w:val="24"/>
        </w:rPr>
        <w:t xml:space="preserve">2020</w:t>
      </w:r>
      <w:r>
        <w:rPr>
          <w:rFonts w:hint="eastAsia"/>
          <w:sz w:val="24"/>
        </w:rPr>
        <w:t xml:space="preserve">﹞</w:t>
      </w:r>
      <w:r>
        <w:rPr>
          <w:rFonts w:hint="eastAsia"/>
          <w:sz w:val="24"/>
        </w:rPr>
        <w:t xml:space="preserve">46 </w:t>
      </w:r>
      <w:r>
        <w:rPr>
          <w:rFonts w:hint="eastAsia"/>
          <w:sz w:val="24"/>
        </w:rPr>
        <w:t xml:space="preserve">号）的规定，本公司（联合体）参加</w:t>
      </w:r>
      <w:r>
        <w:rPr>
          <w:rFonts w:hint="eastAsia"/>
          <w:sz w:val="24"/>
        </w:rPr>
        <w:t xml:space="preserve">盐城国</w:t>
      </w:r>
      <w:r>
        <w:rPr>
          <w:rFonts w:hint="eastAsia"/>
          <w:sz w:val="24"/>
        </w:rPr>
        <w:t xml:space="preserve">信招标代理有限公司组织的</w:t>
      </w:r>
      <w:r>
        <w:rPr>
          <w:rFonts w:hint="eastAsia"/>
          <w:i/>
          <w:iCs/>
          <w:sz w:val="24"/>
          <w:u w:val="single"/>
        </w:rPr>
        <w:t xml:space="preserve">（</w:t>
      </w:r>
      <w:r>
        <w:rPr>
          <w:rFonts w:hint="eastAsia"/>
          <w:sz w:val="24"/>
          <w:u w:val="single"/>
        </w:rPr>
        <w:t xml:space="preserve">滨海县第一初级中学</w:t>
      </w:r>
      <w:r>
        <w:rPr>
          <w:rFonts w:hint="eastAsia"/>
          <w:i/>
          <w:iCs/>
          <w:sz w:val="24"/>
          <w:u w:val="single"/>
        </w:rPr>
        <w:t xml:space="preserve">）</w:t>
      </w:r>
      <w:r>
        <w:rPr>
          <w:rFonts w:hint="eastAsia"/>
          <w:sz w:val="24"/>
          <w:szCs w:val="20"/>
        </w:rPr>
        <w:t xml:space="preserve">，</w:t>
      </w:r>
      <w:r>
        <w:rPr>
          <w:rFonts w:hint="eastAsia"/>
          <w:sz w:val="24"/>
        </w:rPr>
        <w:t xml:space="preserve">采购编号为</w:t>
      </w:r>
      <w:r>
        <w:rPr>
          <w:sz w:val="24"/>
          <w:u w:val="single"/>
        </w:rPr>
        <w:t xml:space="preserve">JSZC-320922-YCGX-G2026-0013</w:t>
      </w:r>
      <w:r>
        <w:rPr>
          <w:rFonts w:hint="eastAsia"/>
          <w:sz w:val="24"/>
        </w:rPr>
        <w:t xml:space="preserve">的</w:t>
      </w:r>
      <w:r>
        <w:rPr>
          <w:rFonts w:hint="eastAsia"/>
          <w:i/>
          <w:iCs/>
          <w:sz w:val="24"/>
          <w:u w:val="single"/>
        </w:rPr>
        <w:t xml:space="preserve">（</w:t>
      </w:r>
      <w:r>
        <w:rPr>
          <w:rFonts w:hint="eastAsia"/>
          <w:i/>
          <w:iCs/>
          <w:sz w:val="24"/>
          <w:u w:val="single"/>
        </w:rPr>
        <w:t xml:space="preserve">2026-2027</w:t>
      </w:r>
      <w:r>
        <w:rPr>
          <w:rFonts w:hint="eastAsia"/>
          <w:i/>
          <w:iCs/>
          <w:sz w:val="24"/>
          <w:u w:val="single"/>
        </w:rPr>
        <w:t xml:space="preserve">校园配餐（初中组）采购项目）</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1"/>
        </w:numPr>
        <w:ind w:firstLine="480"/>
        <w:spacing w:line="500" w:lineRule="exact"/>
        <w:rPr>
          <w:sz w:val="24"/>
        </w:rPr>
      </w:pPr>
      <w:r>
        <w:rPr>
          <w:rFonts w:hint="eastAsia"/>
          <w:i/>
          <w:iCs/>
          <w:sz w:val="24"/>
          <w:u w:val="single"/>
        </w:rPr>
        <w:t xml:space="preserve">（</w:t>
      </w:r>
      <w:r>
        <w:rPr>
          <w:rFonts w:hint="eastAsia"/>
          <w:u w:val="single"/>
        </w:rPr>
        <w:t xml:space="preserve">校园配餐</w:t>
      </w:r>
      <w:r>
        <w:rPr>
          <w:rFonts w:hint="eastAsia"/>
          <w:i/>
          <w:iCs/>
          <w:sz w:val="24"/>
          <w:u w:val="single"/>
        </w:rPr>
        <w:t xml:space="preserve">）</w:t>
      </w:r>
      <w:r>
        <w:rPr>
          <w:rFonts w:hint="eastAsia"/>
          <w:sz w:val="24"/>
        </w:rPr>
        <w:t xml:space="preserve"> </w:t>
      </w:r>
      <w:r>
        <w:rPr>
          <w:rFonts w:hint="eastAsia"/>
          <w:sz w:val="24"/>
        </w:rPr>
        <w:t xml:space="preserve">，属于</w:t>
      </w:r>
      <w:r>
        <w:rPr>
          <w:rFonts w:hint="eastAsia"/>
          <w:i/>
          <w:iCs/>
          <w:sz w:val="24"/>
          <w:u w:val="single"/>
        </w:rPr>
        <w:t xml:space="preserve">（</w:t>
      </w:r>
      <w:r>
        <w:rPr>
          <w:rFonts w:hint="eastAsia"/>
          <w:u w:val="single"/>
        </w:rPr>
        <w:t xml:space="preserve">餐饮业</w:t>
      </w:r>
      <w:r>
        <w:rPr>
          <w:rFonts w:hint="eastAsia"/>
          <w:i/>
          <w:iCs/>
          <w:sz w:val="24"/>
          <w:u w:val="single"/>
        </w:rPr>
        <w:t xml:space="preserve">）</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sz w:val="24"/>
          <w:u w:val="single"/>
        </w:rPr>
        <w:t xml:space="preserve">      </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684"/>
        <w:ind w:right="720"/>
        <w:jc w:val="both"/>
        <w:spacing w:beforeAutospacing="0" w:afterAutospacing="0" w:line="0" w:lineRule="atLeast"/>
      </w:pPr>
      <w:r>
        <w:t xml:space="preserve"> </w:t>
      </w:r>
      <w:r/>
    </w:p>
    <w:p>
      <w:pPr>
        <w:pStyle w:val="684"/>
        <w:ind w:right="180" w:firstLine="360"/>
        <w:jc w:val="right"/>
        <w:spacing w:beforeAutospacing="0" w:afterAutospacing="0" w:line="0" w:lineRule="atLeast"/>
      </w:pPr>
      <w:r>
        <w:rPr>
          <w:rFonts w:hint="eastAsia" w:ascii="宋体" w:hAnsi="宋体" w:eastAsia="宋体" w:cs="宋体"/>
        </w:rPr>
        <w:t xml:space="preserve">企业名称（加盖CA电子公章）：</w:t>
      </w:r>
      <w:r/>
    </w:p>
    <w:p>
      <w:pPr>
        <w:pStyle w:val="684"/>
        <w:ind w:right="480" w:firstLine="5400"/>
        <w:jc w:val="both"/>
        <w:spacing w:beforeAutospacing="0" w:afterAutospacing="0" w:line="0" w:lineRule="atLeast"/>
      </w:pPr>
      <w:r>
        <w:rPr>
          <w:rFonts w:hint="eastAsia" w:ascii="宋体" w:hAnsi="宋体" w:eastAsia="宋体" w:cs="宋体"/>
        </w:rPr>
        <w:t xml:space="preserve">日  期：</w:t>
      </w:r>
      <w:r/>
    </w:p>
    <w:p>
      <w:pPr>
        <w:pStyle w:val="684"/>
        <w:ind w:firstLine="240"/>
        <w:jc w:val="both"/>
        <w:spacing w:beforeAutospacing="0" w:afterAutospacing="0" w:line="0" w:lineRule="atLeast"/>
      </w:pPr>
      <w:r>
        <w:t xml:space="preserve"> </w:t>
      </w:r>
      <w:r/>
    </w:p>
    <w:p>
      <w:pPr>
        <w:pStyle w:val="684"/>
        <w:ind w:firstLine="480"/>
        <w:jc w:val="both"/>
        <w:spacing w:beforeAutospacing="0" w:afterAutospacing="0" w:line="0" w:lineRule="atLeast"/>
      </w:pPr>
      <w:r>
        <w:rPr>
          <w:rFonts w:hint="eastAsia" w:ascii="宋体" w:hAnsi="宋体" w:eastAsia="宋体" w:cs="宋体"/>
        </w:rPr>
        <w:t xml:space="preserve">备注1：从业人员、营业收入、资产总额填报上一年度数据，无上</w:t>
      </w:r>
      <w:r>
        <w:rPr>
          <w:rFonts w:hint="eastAsia" w:ascii="宋体" w:hAnsi="宋体" w:eastAsia="宋体" w:cs="宋体"/>
        </w:rPr>
        <w:t xml:space="preserve">一</w:t>
      </w:r>
      <w:r>
        <w:rPr>
          <w:rFonts w:hint="eastAsia" w:ascii="宋体" w:hAnsi="宋体" w:eastAsia="宋体" w:cs="宋体"/>
        </w:rPr>
        <w:t xml:space="preserve">年度数据的新成立企业可不填报。</w:t>
      </w:r>
      <w:r/>
    </w:p>
    <w:p>
      <w:pPr>
        <w:pStyle w:val="684"/>
        <w:ind w:firstLine="480"/>
        <w:jc w:val="both"/>
        <w:spacing w:beforeAutospacing="0" w:afterAutospacing="0" w:line="0" w:lineRule="atLeast"/>
      </w:pPr>
      <w:r>
        <w:rPr>
          <w:rFonts w:hint="eastAsia" w:ascii="宋体" w:hAnsi="宋体" w:eastAsia="宋体" w:cs="宋体"/>
        </w:rPr>
        <w:t xml:space="preserve">备注2：供应商如不提供此声明函，价格将不做相应扣除。</w:t>
      </w:r>
      <w:r/>
    </w:p>
    <w:p>
      <w:pPr>
        <w:pStyle w:val="684"/>
        <w:jc w:val="center"/>
        <w:spacing w:beforeAutospacing="0" w:afterAutospacing="0" w:line="0" w:lineRule="atLeast"/>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rPr>
        <w:t xml:space="preserve">十一、残疾人福利性单位声明函</w:t>
      </w:r>
      <w:r/>
    </w:p>
    <w:p>
      <w:pPr>
        <w:pStyle w:val="684"/>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rPr>
        <w:t xml:space="preserve">JSZC-320922-YCGX-G2026-0013</w:t>
      </w:r>
      <w:r>
        <w:rPr>
          <w:rFonts w:hint="eastAsia" w:ascii="宋体" w:hAnsi="宋体" w:eastAsia="宋体" w:cs="宋体"/>
          <w:color w:val="000000"/>
        </w:rPr>
        <w:t xml:space="preserve">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684"/>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684"/>
        <w:ind w:firstLine="480"/>
        <w:jc w:val="both"/>
        <w:spacing w:beforeAutospacing="0" w:afterAutospacing="0" w:line="360" w:lineRule="auto"/>
      </w:pPr>
      <w:r>
        <w:t xml:space="preserve"> </w:t>
      </w:r>
      <w:r/>
    </w:p>
    <w:p>
      <w:pPr>
        <w:pStyle w:val="684"/>
        <w:ind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w:t>
      </w:r>
      <w:r>
        <w:rPr>
          <w:rFonts w:hint="eastAsia" w:ascii="宋体" w:hAnsi="宋体" w:eastAsia="宋体" w:cs="宋体"/>
          <w:color w:val="000000"/>
        </w:rPr>
        <w:t xml:space="preserve">则资格</w:t>
      </w:r>
      <w:r>
        <w:rPr>
          <w:rFonts w:hint="eastAsia" w:ascii="宋体" w:hAnsi="宋体" w:eastAsia="宋体" w:cs="宋体"/>
          <w:color w:val="000000"/>
        </w:rPr>
        <w:t xml:space="preserve">审查不通过）。</w:t>
      </w:r>
      <w:r/>
    </w:p>
    <w:p>
      <w:pPr>
        <w:pStyle w:val="684"/>
        <w:ind w:firstLine="480"/>
        <w:jc w:val="both"/>
        <w:spacing w:beforeAutospacing="0" w:afterAutospacing="0" w:line="360" w:lineRule="auto"/>
      </w:pPr>
      <w:r>
        <w:rPr>
          <w:rFonts w:hint="eastAsia" w:ascii="宋体" w:hAnsi="宋体" w:eastAsia="宋体" w:cs="宋体"/>
          <w:color w:val="000000"/>
        </w:rPr>
        <w:t xml:space="preserve">2、中标人为残疾人福利单位的，此</w:t>
      </w:r>
      <w:r>
        <w:rPr>
          <w:rFonts w:hint="eastAsia" w:ascii="宋体" w:hAnsi="宋体" w:eastAsia="宋体" w:cs="宋体"/>
          <w:color w:val="000000"/>
        </w:rPr>
        <w:t xml:space="preserve">声明函将随</w:t>
      </w:r>
      <w:r>
        <w:rPr>
          <w:rFonts w:hint="eastAsia" w:ascii="宋体" w:hAnsi="宋体" w:eastAsia="宋体" w:cs="宋体"/>
          <w:color w:val="000000"/>
        </w:rPr>
        <w:t xml:space="preserve">中标结果同时公告，接受社会监督</w:t>
      </w:r>
      <w:r/>
    </w:p>
    <w:p>
      <w:pPr>
        <w:pStyle w:val="684"/>
        <w:ind w:firstLine="624"/>
        <w:jc w:val="both"/>
        <w:spacing w:beforeAutospacing="0" w:afterAutospacing="0" w:line="360" w:lineRule="auto"/>
      </w:pPr>
      <w:r>
        <w:t xml:space="preserve"> </w:t>
      </w:r>
      <w:r/>
    </w:p>
    <w:p>
      <w:pPr>
        <w:pStyle w:val="684"/>
        <w:ind w:right="1560" w:firstLine="624"/>
        <w:jc w:val="center"/>
        <w:spacing w:beforeAutospacing="0" w:afterAutospacing="0" w:line="360" w:lineRule="auto"/>
        <w:tabs>
          <w:tab w:val="left" w:pos="4864" w:leader="none"/>
        </w:tabs>
      </w:pPr>
      <w:r>
        <w:rPr>
          <w:rFonts w:ascii="仿宋_GB2312" w:eastAsia="仿宋_GB2312" w:cs="仿宋_GB2312"/>
          <w:color w:val="000000"/>
          <w:sz w:val="30"/>
          <w:szCs w:val="30"/>
        </w:rPr>
        <w:t xml:space="preserve">            </w:t>
      </w: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684"/>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r/>
    </w:p>
    <w:p>
      <w:pPr>
        <w:pStyle w:val="684"/>
        <w:jc w:val="center"/>
        <w:spacing w:beforeAutospacing="0" w:afterAutospacing="0" w:line="0" w:lineRule="atLeast"/>
      </w:pPr>
      <w:r/>
      <w:r/>
    </w:p>
    <w:p>
      <w:pPr>
        <w:pStyle w:val="684"/>
        <w:jc w:val="center"/>
        <w:spacing w:beforeAutospacing="0" w:afterAutospacing="0" w:line="0" w:lineRule="atLeast"/>
      </w:pPr>
      <w:r/>
      <w:r/>
    </w:p>
    <w:p>
      <w:pPr>
        <w:pStyle w:val="684"/>
        <w:jc w:val="center"/>
        <w:spacing w:beforeAutospacing="0" w:afterAutospacing="0" w:line="0" w:lineRule="atLeast"/>
      </w:pPr>
      <w:r/>
      <w:r/>
    </w:p>
    <w:p>
      <w:pPr>
        <w:pStyle w:val="684"/>
        <w:jc w:val="center"/>
        <w:spacing w:beforeAutospacing="0" w:afterAutospacing="0" w:line="0" w:lineRule="atLeast"/>
      </w:pPr>
      <w:r/>
      <w:r/>
    </w:p>
    <w:p>
      <w:pPr>
        <w:pStyle w:val="684"/>
        <w:jc w:val="center"/>
        <w:spacing w:beforeAutospacing="0" w:afterAutospacing="0" w:line="0" w:lineRule="atLeast"/>
      </w:pPr>
      <w:r/>
      <w:r/>
    </w:p>
    <w:p>
      <w:pPr>
        <w:pStyle w:val="684"/>
        <w:jc w:val="center"/>
        <w:spacing w:beforeAutospacing="0" w:afterAutospacing="0" w:line="0" w:lineRule="atLeast"/>
      </w:pPr>
      <w:r/>
      <w:r/>
    </w:p>
    <w:p>
      <w:pPr>
        <w:pStyle w:val="684"/>
        <w:jc w:val="center"/>
        <w:spacing w:beforeAutospacing="0" w:afterAutospacing="0" w:line="0" w:lineRule="atLeast"/>
      </w:pPr>
      <w:r/>
      <w:r/>
    </w:p>
    <w:p>
      <w:pPr>
        <w:pStyle w:val="684"/>
        <w:jc w:val="center"/>
        <w:spacing w:beforeAutospacing="0" w:afterAutospacing="0" w:line="0" w:lineRule="atLeast"/>
      </w:pPr>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t xml:space="preserve"> </w:t>
      </w:r>
      <w:r/>
    </w:p>
    <w:p>
      <w:pPr>
        <w:pStyle w:val="684"/>
        <w:jc w:val="center"/>
        <w:spacing w:beforeAutospacing="0" w:afterAutospacing="0" w:line="0" w:lineRule="atLeast"/>
      </w:pPr>
      <w:r>
        <w:t xml:space="preserve"> </w:t>
      </w:r>
      <w:r/>
    </w:p>
    <w:p>
      <w:pPr>
        <w:pStyle w:val="684"/>
        <w:jc w:val="center"/>
        <w:spacing w:beforeAutospacing="0" w:afterAutospacing="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rPr>
        <w:t xml:space="preserve">二</w:t>
      </w:r>
      <w:r>
        <w:rPr>
          <w:rFonts w:ascii="黑体" w:hAnsi="宋体" w:eastAsia="黑体" w:cs="黑体"/>
          <w:b/>
          <w:bCs/>
          <w:color w:val="ff0000"/>
          <w:sz w:val="32"/>
          <w:szCs w:val="32"/>
        </w:rPr>
        <w:t xml:space="preserve">、</w:t>
      </w:r>
      <w:r>
        <w:rPr>
          <w:rFonts w:ascii="黑体" w:hAnsi="宋体" w:eastAsia="黑体" w:cs="黑体"/>
          <w:b/>
          <w:bCs/>
          <w:color w:val="ff0000"/>
          <w:sz w:val="32"/>
          <w:szCs w:val="32"/>
        </w:rPr>
        <w:t xml:space="preserve"> </w:t>
      </w:r>
      <w:r>
        <w:rPr>
          <w:rFonts w:ascii="黑体" w:hAnsi="宋体" w:eastAsia="黑体" w:cs="黑体"/>
          <w:b/>
          <w:bCs/>
          <w:color w:val="ff0000"/>
          <w:sz w:val="32"/>
          <w:szCs w:val="32"/>
        </w:rPr>
        <w:t xml:space="preserve">关于符合本国产品标准的声明函</w:t>
      </w:r>
      <w:r/>
    </w:p>
    <w:p>
      <w:pPr>
        <w:pStyle w:val="684"/>
        <w:ind w:firstLine="420"/>
        <w:jc w:val="both"/>
        <w:spacing w:beforeAutospacing="0" w:afterAutospacing="0"/>
      </w:pPr>
      <w:r>
        <w:rPr>
          <w:rFonts w:ascii="Arial" w:hAnsi="Arial" w:cs="Arial"/>
          <w:color w:val="ff0000"/>
        </w:rPr>
        <w:t xml:space="preserve"> </w:t>
      </w:r>
      <w:r/>
    </w:p>
    <w:p>
      <w:pPr>
        <w:pStyle w:val="684"/>
        <w:ind w:firstLine="420"/>
        <w:jc w:val="both"/>
        <w:spacing w:beforeAutospacing="0" w:afterAutospacing="0"/>
        <w:rPr>
          <w:b/>
          <w:bCs/>
        </w:rPr>
      </w:pPr>
      <w:r>
        <w:rPr>
          <w:rFonts w:ascii="宋体" w:hAnsi="宋体" w:eastAsia="宋体" w:cs="宋体"/>
          <w:b/>
          <w:bCs/>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84"/>
        <w:ind w:firstLine="420"/>
        <w:jc w:val="both"/>
        <w:spacing w:before="30" w:beforeAutospacing="0" w:after="30" w:afterAutospacing="0"/>
        <w:rPr>
          <w:b/>
          <w:bCs/>
        </w:rPr>
      </w:pPr>
      <w:r>
        <w:rPr>
          <w:rFonts w:ascii="宋体" w:hAnsi="宋体" w:eastAsia="宋体" w:cs="宋体"/>
          <w:b/>
          <w:bCs/>
          <w:color w:val="ff0000"/>
        </w:rPr>
        <w:t xml:space="preserve">1.</w:t>
      </w:r>
      <w:r>
        <w:rPr>
          <w:rFonts w:ascii="宋体" w:hAnsi="宋体" w:eastAsia="宋体" w:cs="宋体"/>
          <w:b/>
          <w:bCs/>
          <w:color w:val="ff0000"/>
          <w:u w:val="single"/>
        </w:rPr>
        <w:t xml:space="preserve">（产品名称1）</w:t>
      </w:r>
      <w:r>
        <w:rPr>
          <w:rFonts w:ascii="宋体" w:hAnsi="宋体" w:eastAsia="宋体" w:cs="宋体"/>
          <w:b/>
          <w:bCs/>
          <w:color w:val="ff0000"/>
          <w:vertAlign w:val="superscript"/>
        </w:rPr>
        <w:t xml:space="preserve">1</w:t>
      </w:r>
      <w:r>
        <w:rPr>
          <w:rFonts w:ascii="宋体" w:hAnsi="宋体" w:eastAsia="宋体" w:cs="宋体"/>
          <w:b/>
          <w:bCs/>
          <w:color w:val="ff0000"/>
        </w:rPr>
        <w:t xml:space="preserve">，生产厂为</w:t>
      </w:r>
      <w:r>
        <w:rPr>
          <w:rFonts w:ascii="宋体" w:hAnsi="宋体" w:eastAsia="宋体" w:cs="宋体"/>
          <w:b/>
          <w:bCs/>
          <w:color w:val="ff0000"/>
          <w:u w:val="single"/>
        </w:rPr>
        <w:t xml:space="preserve">（厂名）</w:t>
      </w:r>
      <w:r>
        <w:rPr>
          <w:rFonts w:ascii="宋体" w:hAnsi="宋体" w:eastAsia="宋体" w:cs="宋体"/>
          <w:b/>
          <w:bCs/>
          <w:color w:val="ff0000"/>
          <w:vertAlign w:val="superscript"/>
        </w:rPr>
        <w:t xml:space="preserve">2</w:t>
      </w:r>
      <w:r>
        <w:rPr>
          <w:rFonts w:ascii="宋体" w:hAnsi="宋体" w:eastAsia="宋体" w:cs="宋体"/>
          <w:b/>
          <w:bCs/>
          <w:color w:val="ff0000"/>
        </w:rPr>
        <w:t xml:space="preserve">，厂址为</w:t>
      </w:r>
      <w:r>
        <w:rPr>
          <w:rFonts w:ascii="宋体" w:hAnsi="宋体" w:eastAsia="宋体" w:cs="宋体"/>
          <w:b/>
          <w:bCs/>
          <w:color w:val="ff0000"/>
          <w:u w:val="single"/>
        </w:rPr>
        <w:t xml:space="preserve">（生产厂址）</w:t>
      </w:r>
      <w:r>
        <w:rPr>
          <w:rFonts w:ascii="宋体" w:hAnsi="宋体" w:eastAsia="宋体" w:cs="宋体"/>
          <w:b/>
          <w:bCs/>
          <w:color w:val="ff0000"/>
        </w:rPr>
        <w:t xml:space="preserve">。</w:t>
      </w:r>
      <w:r>
        <w:rPr>
          <w:rFonts w:ascii="宋体" w:hAnsi="宋体" w:eastAsia="宋体" w:cs="宋体"/>
          <w:b/>
          <w:bCs/>
          <w:strike/>
          <w:color w:val="ff0000"/>
          <w:u w:val="single"/>
        </w:rPr>
        <w:t xml:space="preserve"> （产品名称1）</w:t>
      </w:r>
      <w:r>
        <w:rPr>
          <w:rFonts w:ascii="宋体" w:hAnsi="宋体" w:eastAsia="宋体" w:cs="宋体"/>
          <w:b/>
          <w:bCs/>
          <w:color w:val="ff0000"/>
          <w:u w:val="single"/>
        </w:rPr>
        <w:t xml:space="preserve"> </w:t>
      </w:r>
      <w:r>
        <w:rPr>
          <w:rFonts w:ascii="宋体" w:hAnsi="宋体" w:eastAsia="宋体" w:cs="宋体"/>
          <w:b/>
          <w:bCs/>
          <w:color w:val="ff0000"/>
        </w:rPr>
        <w:t xml:space="preserve">的中国境内生产的组件成本占比≥</w:t>
      </w:r>
      <w:r>
        <w:rPr>
          <w:rFonts w:ascii="宋体" w:hAnsi="宋体" w:eastAsia="宋体" w:cs="宋体"/>
          <w:b/>
          <w:bCs/>
          <w:strike/>
          <w:color w:val="ff0000"/>
          <w:u w:val="single"/>
        </w:rPr>
        <w:t xml:space="preserve">（规定比例）</w:t>
      </w:r>
      <w:r>
        <w:rPr>
          <w:rFonts w:ascii="宋体" w:hAnsi="宋体" w:eastAsia="宋体" w:cs="宋体"/>
          <w:b/>
          <w:bCs/>
          <w:strike/>
          <w:color w:val="ff0000"/>
          <w:vertAlign w:val="superscript"/>
        </w:rPr>
        <w:t xml:space="preserve">3</w:t>
      </w:r>
      <w:r>
        <w:rPr>
          <w:rFonts w:ascii="宋体" w:hAnsi="宋体" w:eastAsia="宋体" w:cs="宋体"/>
          <w:b/>
          <w:bCs/>
          <w:color w:val="ff0000"/>
        </w:rPr>
        <w:t xml:space="preserve">。</w:t>
      </w:r>
      <w:r>
        <w:rPr>
          <w:rFonts w:ascii="宋体" w:hAnsi="宋体" w:eastAsia="宋体" w:cs="宋体"/>
          <w:b/>
          <w:bCs/>
          <w:strike/>
          <w:color w:val="ff0000"/>
          <w:u w:val="single"/>
        </w:rPr>
        <w:t xml:space="preserve">（产品名称1）</w:t>
      </w:r>
      <w:r>
        <w:rPr>
          <w:rFonts w:ascii="宋体" w:hAnsi="宋体" w:eastAsia="宋体" w:cs="宋体"/>
          <w:b/>
          <w:bCs/>
          <w:color w:val="ff0000"/>
        </w:rPr>
        <w:t xml:space="preserve">的</w:t>
      </w:r>
      <w:r>
        <w:rPr>
          <w:rFonts w:ascii="宋体" w:hAnsi="宋体" w:eastAsia="宋体" w:cs="宋体"/>
          <w:b/>
          <w:bCs/>
          <w:strike/>
          <w:color w:val="ff0000"/>
          <w:u w:val="single"/>
        </w:rPr>
        <w:t xml:space="preserve">（关键组件）</w:t>
      </w:r>
      <w:r>
        <w:rPr>
          <w:rFonts w:ascii="宋体" w:hAnsi="宋体" w:eastAsia="宋体" w:cs="宋体"/>
          <w:b/>
          <w:bCs/>
          <w:strike/>
          <w:color w:val="ff0000"/>
          <w:vertAlign w:val="superscript"/>
        </w:rPr>
        <w:t xml:space="preserve">4</w:t>
      </w:r>
      <w:r>
        <w:rPr>
          <w:rFonts w:ascii="宋体" w:hAnsi="宋体" w:eastAsia="宋体" w:cs="宋体"/>
          <w:b/>
          <w:bCs/>
          <w:color w:val="ff0000"/>
        </w:rPr>
        <w:t xml:space="preserve">在中国境内生产。</w:t>
      </w:r>
      <w:r>
        <w:rPr>
          <w:rFonts w:ascii="宋体" w:hAnsi="宋体" w:eastAsia="宋体" w:cs="宋体"/>
          <w:b/>
          <w:bCs/>
          <w:strike/>
          <w:color w:val="ff0000"/>
          <w:u w:val="single"/>
        </w:rPr>
        <w:t xml:space="preserve">（产品名称1）</w:t>
      </w:r>
      <w:r>
        <w:rPr>
          <w:rFonts w:ascii="宋体" w:hAnsi="宋体" w:eastAsia="宋体" w:cs="宋体"/>
          <w:b/>
          <w:bCs/>
          <w:color w:val="ff0000"/>
        </w:rPr>
        <w:t xml:space="preserve">的</w:t>
      </w:r>
      <w:r>
        <w:rPr>
          <w:rFonts w:ascii="宋体" w:hAnsi="宋体" w:eastAsia="宋体" w:cs="宋体"/>
          <w:b/>
          <w:bCs/>
          <w:strike/>
          <w:color w:val="ff0000"/>
          <w:u w:val="single"/>
        </w:rPr>
        <w:t xml:space="preserve">（关键工序）</w:t>
      </w:r>
      <w:r>
        <w:rPr>
          <w:rFonts w:ascii="宋体" w:hAnsi="宋体" w:eastAsia="宋体" w:cs="宋体"/>
          <w:b/>
          <w:bCs/>
          <w:strike/>
          <w:color w:val="ff0000"/>
          <w:vertAlign w:val="superscript"/>
        </w:rPr>
        <w:t xml:space="preserve">5</w:t>
      </w:r>
      <w:r>
        <w:rPr>
          <w:rFonts w:ascii="宋体" w:hAnsi="宋体" w:eastAsia="宋体" w:cs="宋体"/>
          <w:b/>
          <w:bCs/>
          <w:color w:val="ff0000"/>
        </w:rPr>
        <w:t xml:space="preserve">在中国境内完成。</w:t>
      </w:r>
      <w:r/>
    </w:p>
    <w:p>
      <w:pPr>
        <w:pStyle w:val="684"/>
        <w:ind w:firstLine="420"/>
        <w:jc w:val="both"/>
        <w:spacing w:before="30" w:beforeAutospacing="0" w:after="30" w:afterAutospacing="0"/>
        <w:rPr>
          <w:b/>
          <w:bCs/>
        </w:rPr>
      </w:pPr>
      <w:r>
        <w:rPr>
          <w:rFonts w:ascii="宋体" w:hAnsi="宋体" w:eastAsia="宋体" w:cs="宋体"/>
          <w:b/>
          <w:bCs/>
          <w:color w:val="ff0000"/>
        </w:rPr>
        <w:t xml:space="preserve">2.</w:t>
      </w:r>
      <w:r>
        <w:rPr>
          <w:rFonts w:ascii="宋体" w:hAnsi="宋体" w:eastAsia="宋体" w:cs="宋体"/>
          <w:b/>
          <w:bCs/>
          <w:color w:val="ff0000"/>
          <w:u w:val="single"/>
        </w:rPr>
        <w:t xml:space="preserve">（产品名称2）</w:t>
      </w:r>
      <w:r>
        <w:rPr>
          <w:rFonts w:ascii="宋体" w:hAnsi="宋体" w:eastAsia="宋体" w:cs="宋体"/>
          <w:b/>
          <w:bCs/>
          <w:color w:val="ff0000"/>
        </w:rPr>
        <w:t xml:space="preserve">，生产厂为</w:t>
      </w:r>
      <w:r>
        <w:rPr>
          <w:rFonts w:ascii="宋体" w:hAnsi="宋体" w:eastAsia="宋体" w:cs="宋体"/>
          <w:b/>
          <w:bCs/>
          <w:color w:val="ff0000"/>
          <w:u w:val="single"/>
        </w:rPr>
        <w:t xml:space="preserve">（厂名）</w:t>
      </w:r>
      <w:r>
        <w:rPr>
          <w:rFonts w:ascii="宋体" w:hAnsi="宋体" w:eastAsia="宋体" w:cs="宋体"/>
          <w:b/>
          <w:bCs/>
          <w:color w:val="ff0000"/>
        </w:rPr>
        <w:t xml:space="preserve">，厂址为</w:t>
      </w:r>
      <w:r>
        <w:rPr>
          <w:rFonts w:ascii="宋体" w:hAnsi="宋体" w:eastAsia="宋体" w:cs="宋体"/>
          <w:b/>
          <w:bCs/>
          <w:color w:val="ff0000"/>
          <w:u w:val="single"/>
        </w:rPr>
        <w:t xml:space="preserve">（生产厂址）</w:t>
      </w:r>
      <w:r>
        <w:rPr>
          <w:rFonts w:ascii="宋体" w:hAnsi="宋体" w:eastAsia="宋体" w:cs="宋体"/>
          <w:b/>
          <w:bCs/>
          <w:color w:val="ff0000"/>
        </w:rPr>
        <w:t xml:space="preserve">。</w:t>
      </w:r>
      <w:r>
        <w:rPr>
          <w:rFonts w:ascii="宋体" w:hAnsi="宋体" w:eastAsia="宋体" w:cs="宋体"/>
          <w:b/>
          <w:bCs/>
          <w:strike/>
          <w:color w:val="ff0000"/>
          <w:u w:val="single"/>
        </w:rPr>
        <w:t xml:space="preserve">（产品名称2）</w:t>
      </w:r>
      <w:r>
        <w:rPr>
          <w:rFonts w:ascii="宋体" w:hAnsi="宋体" w:eastAsia="宋体" w:cs="宋体"/>
          <w:b/>
          <w:bCs/>
          <w:color w:val="ff0000"/>
        </w:rPr>
        <w:t xml:space="preserve">的中国境内生产的组件成本占比≥</w:t>
      </w:r>
      <w:r>
        <w:rPr>
          <w:rFonts w:ascii="宋体" w:hAnsi="宋体" w:eastAsia="宋体" w:cs="宋体"/>
          <w:b/>
          <w:bCs/>
          <w:strike/>
          <w:color w:val="ff0000"/>
          <w:u w:val="single"/>
        </w:rPr>
        <w:t xml:space="preserve">（规定比例）</w:t>
      </w:r>
      <w:r>
        <w:rPr>
          <w:rFonts w:ascii="宋体" w:hAnsi="宋体" w:eastAsia="宋体" w:cs="宋体"/>
          <w:b/>
          <w:bCs/>
          <w:color w:val="ff0000"/>
        </w:rPr>
        <w:t xml:space="preserve">。</w:t>
      </w:r>
      <w:r>
        <w:rPr>
          <w:rFonts w:ascii="宋体" w:hAnsi="宋体" w:eastAsia="宋体" w:cs="宋体"/>
          <w:b/>
          <w:bCs/>
          <w:strike/>
          <w:color w:val="ff0000"/>
          <w:u w:val="single"/>
        </w:rPr>
        <w:t xml:space="preserve">（产品名称2）</w:t>
      </w:r>
      <w:r>
        <w:rPr>
          <w:rFonts w:ascii="宋体" w:hAnsi="宋体" w:eastAsia="宋体" w:cs="宋体"/>
          <w:b/>
          <w:bCs/>
          <w:color w:val="ff0000"/>
        </w:rPr>
        <w:t xml:space="preserve">的</w:t>
      </w:r>
      <w:r>
        <w:rPr>
          <w:rFonts w:ascii="宋体" w:hAnsi="宋体" w:eastAsia="宋体" w:cs="宋体"/>
          <w:b/>
          <w:bCs/>
          <w:strike/>
          <w:color w:val="ff0000"/>
          <w:u w:val="single"/>
        </w:rPr>
        <w:t xml:space="preserve">（关键组件）</w:t>
      </w:r>
      <w:r>
        <w:rPr>
          <w:rFonts w:ascii="宋体" w:hAnsi="宋体" w:eastAsia="宋体" w:cs="宋体"/>
          <w:b/>
          <w:bCs/>
          <w:color w:val="ff0000"/>
        </w:rPr>
        <w:t xml:space="preserve">在中国境内生产。</w:t>
      </w:r>
      <w:r>
        <w:rPr>
          <w:rFonts w:ascii="宋体" w:hAnsi="宋体" w:eastAsia="宋体" w:cs="宋体"/>
          <w:b/>
          <w:bCs/>
          <w:strike/>
          <w:color w:val="ff0000"/>
          <w:u w:val="single"/>
        </w:rPr>
        <w:t xml:space="preserve">（产品名称1）</w:t>
      </w:r>
      <w:r>
        <w:rPr>
          <w:rFonts w:ascii="宋体" w:hAnsi="宋体" w:eastAsia="宋体" w:cs="宋体"/>
          <w:b/>
          <w:bCs/>
          <w:color w:val="ff0000"/>
        </w:rPr>
        <w:t xml:space="preserve">的</w:t>
      </w:r>
      <w:r>
        <w:rPr>
          <w:rFonts w:ascii="宋体" w:hAnsi="宋体" w:eastAsia="宋体" w:cs="宋体"/>
          <w:b/>
          <w:bCs/>
          <w:strike/>
          <w:color w:val="ff0000"/>
          <w:u w:val="single"/>
        </w:rPr>
        <w:t xml:space="preserve">（关键工序）</w:t>
      </w:r>
      <w:r>
        <w:rPr>
          <w:rFonts w:ascii="宋体" w:hAnsi="宋体" w:eastAsia="宋体" w:cs="宋体"/>
          <w:b/>
          <w:bCs/>
          <w:color w:val="ff0000"/>
        </w:rPr>
        <w:t xml:space="preserve">在中国境内完成。</w:t>
      </w:r>
      <w:r/>
    </w:p>
    <w:p>
      <w:pPr>
        <w:pStyle w:val="684"/>
        <w:ind w:firstLine="420"/>
        <w:jc w:val="both"/>
        <w:spacing w:before="30" w:beforeAutospacing="0" w:after="30" w:afterAutospacing="0"/>
        <w:rPr>
          <w:b/>
          <w:bCs/>
        </w:rPr>
      </w:pPr>
      <w:r>
        <w:rPr>
          <w:rFonts w:ascii="宋体" w:hAnsi="宋体" w:eastAsia="宋体" w:cs="宋体"/>
          <w:b/>
          <w:bCs/>
          <w:color w:val="ff0000"/>
        </w:rPr>
        <w:t xml:space="preserve">……</w:t>
      </w:r>
      <w:r/>
    </w:p>
    <w:p>
      <w:pPr>
        <w:pStyle w:val="684"/>
        <w:ind w:firstLine="420"/>
        <w:jc w:val="both"/>
        <w:spacing w:before="30" w:beforeAutospacing="0" w:after="30" w:afterAutospacing="0"/>
        <w:rPr>
          <w:b/>
          <w:bCs/>
        </w:rPr>
      </w:pPr>
      <w:r>
        <w:rPr>
          <w:rFonts w:ascii="宋体" w:hAnsi="宋体" w:eastAsia="宋体" w:cs="宋体"/>
          <w:b/>
          <w:bCs/>
          <w:color w:val="ff0000"/>
        </w:rPr>
        <w:t xml:space="preserve">本公司（单位）对上述声明内容的真实性负责。如有虚假，愿承担相应法律责任。</w:t>
      </w:r>
      <w:r/>
    </w:p>
    <w:p>
      <w:pPr>
        <w:pStyle w:val="684"/>
        <w:jc w:val="both"/>
        <w:spacing w:before="30" w:beforeAutospacing="0" w:after="30" w:afterAutospacing="0"/>
        <w:rPr>
          <w:b/>
          <w:bCs/>
        </w:rPr>
      </w:pPr>
      <w:r>
        <w:rPr>
          <w:rFonts w:ascii="宋体" w:hAnsi="宋体" w:eastAsia="宋体" w:cs="宋体"/>
          <w:b/>
          <w:bCs/>
          <w:color w:val="ff0000"/>
        </w:rPr>
        <w:t xml:space="preserve"> </w:t>
      </w:r>
      <w:r/>
    </w:p>
    <w:p>
      <w:pPr>
        <w:pStyle w:val="684"/>
        <w:ind w:right="480" w:firstLine="3720"/>
        <w:jc w:val="both"/>
        <w:spacing w:before="30" w:beforeAutospacing="0" w:after="30" w:afterAutospacing="0"/>
        <w:rPr>
          <w:b/>
          <w:bCs/>
        </w:rPr>
      </w:pPr>
      <w:r>
        <w:rPr>
          <w:rFonts w:ascii="宋体" w:hAnsi="宋体" w:eastAsia="宋体" w:cs="宋体"/>
          <w:b/>
          <w:bCs/>
          <w:color w:val="ff0000"/>
        </w:rPr>
        <w:t xml:space="preserve">公司（单位）名称（盖章）：　</w:t>
      </w:r>
      <w:r/>
    </w:p>
    <w:p>
      <w:pPr>
        <w:pStyle w:val="684"/>
        <w:jc w:val="center"/>
        <w:spacing w:before="30" w:beforeAutospacing="0" w:after="30" w:afterAutospacing="0"/>
        <w:rPr>
          <w:b/>
          <w:bCs/>
        </w:rPr>
      </w:pPr>
      <w:r>
        <w:rPr>
          <w:rFonts w:ascii="宋体" w:hAnsi="宋体" w:eastAsia="宋体" w:cs="宋体"/>
          <w:b/>
          <w:bCs/>
          <w:color w:val="ff0000"/>
        </w:rPr>
        <w:t xml:space="preserve">                                日期：　   年　  月　  日         </w:t>
      </w:r>
      <w:r/>
    </w:p>
    <w:p>
      <w:pPr>
        <w:pStyle w:val="684"/>
        <w:jc w:val="both"/>
        <w:spacing w:before="30" w:beforeAutospacing="0" w:after="30" w:afterAutospacing="0"/>
        <w:rPr>
          <w:b/>
          <w:bCs/>
        </w:rPr>
      </w:pPr>
      <w:r>
        <w:rPr>
          <w:rFonts w:ascii="宋体" w:hAnsi="宋体" w:eastAsia="宋体" w:cs="宋体"/>
          <w:b/>
          <w:bCs/>
          <w:color w:val="ff0000"/>
        </w:rPr>
        <w:t xml:space="preserve">__________________</w:t>
      </w:r>
      <w:r/>
    </w:p>
    <w:p>
      <w:pPr>
        <w:pStyle w:val="684"/>
        <w:jc w:val="both"/>
        <w:spacing w:before="30" w:beforeAutospacing="0" w:after="30" w:afterAutospacing="0"/>
        <w:rPr>
          <w:b/>
          <w:bCs/>
        </w:rPr>
      </w:pPr>
      <w:r>
        <w:rPr>
          <w:rFonts w:ascii="宋体" w:hAnsi="宋体" w:eastAsia="宋体" w:cs="宋体"/>
          <w:b/>
          <w:bCs/>
          <w:color w:val="ff0000"/>
        </w:rPr>
        <w:t xml:space="preserve">1.产品如有型号，请在“产品名称”栏一并填写。</w:t>
      </w:r>
      <w:r/>
    </w:p>
    <w:p>
      <w:pPr>
        <w:pStyle w:val="684"/>
        <w:jc w:val="both"/>
        <w:spacing w:before="30" w:beforeAutospacing="0" w:after="30" w:afterAutospacing="0"/>
        <w:rPr>
          <w:b/>
          <w:bCs/>
        </w:rPr>
      </w:pPr>
      <w:r>
        <w:rPr>
          <w:rFonts w:ascii="宋体" w:hAnsi="宋体" w:eastAsia="宋体" w:cs="宋体"/>
          <w:b/>
          <w:bCs/>
          <w:color w:val="ff0000"/>
        </w:rPr>
        <w:t xml:space="preserve">2.生产厂名与厂址应与生产厂营业执照载明的相关信息保持一致。</w:t>
      </w:r>
      <w:r/>
    </w:p>
    <w:p>
      <w:pPr>
        <w:pStyle w:val="684"/>
        <w:jc w:val="both"/>
        <w:spacing w:before="30" w:beforeAutospacing="0" w:after="30" w:afterAutospacing="0"/>
        <w:rPr>
          <w:b/>
          <w:bCs/>
        </w:rPr>
      </w:pPr>
      <w:r>
        <w:rPr>
          <w:rFonts w:ascii="宋体" w:hAnsi="宋体" w:eastAsia="宋体" w:cs="宋体"/>
          <w:b/>
          <w:bCs/>
          <w:color w:val="ff0000"/>
        </w:rPr>
        <w:t xml:space="preserve">3.该产品的中国境内生产的组件成本占比相关要求实施前，“规定比例”栏可不填，下同。</w:t>
      </w:r>
      <w:r/>
    </w:p>
    <w:p>
      <w:pPr>
        <w:pStyle w:val="684"/>
        <w:jc w:val="both"/>
        <w:spacing w:before="30" w:beforeAutospacing="0" w:after="30" w:afterAutospacing="0"/>
        <w:rPr>
          <w:b/>
          <w:bCs/>
        </w:rPr>
      </w:pPr>
      <w:r>
        <w:rPr>
          <w:rFonts w:ascii="宋体" w:hAnsi="宋体" w:eastAsia="宋体" w:cs="宋体"/>
          <w:b/>
          <w:bCs/>
          <w:color w:val="ff0000"/>
        </w:rPr>
        <w:t xml:space="preserve">4.该产品的关键组件要求实施前，“关键组件”栏可不填，下同。</w:t>
      </w:r>
      <w:r/>
    </w:p>
    <w:p>
      <w:pPr>
        <w:pStyle w:val="684"/>
        <w:jc w:val="both"/>
        <w:spacing w:before="30" w:beforeAutospacing="0" w:after="30" w:afterAutospacing="0"/>
        <w:rPr>
          <w:rFonts w:ascii="宋体" w:hAnsi="宋体" w:eastAsia="宋体" w:cs="宋体"/>
          <w:b/>
          <w:bCs/>
          <w:color w:val="ff0000"/>
        </w:rPr>
      </w:pPr>
      <w:r>
        <w:rPr>
          <w:rFonts w:ascii="宋体" w:hAnsi="宋体" w:eastAsia="宋体" w:cs="宋体"/>
          <w:b/>
          <w:bCs/>
          <w:color w:val="ff0000"/>
        </w:rPr>
        <w:t xml:space="preserve">5.该产品的关键工序要求实施前，“关键工序”栏可不填，下同。</w:t>
      </w:r>
      <w:r/>
    </w:p>
    <w:p>
      <w:pPr>
        <w:pStyle w:val="684"/>
        <w:jc w:val="both"/>
        <w:spacing w:before="30" w:beforeAutospacing="0" w:after="30" w:afterAutospacing="0"/>
        <w:rPr>
          <w:rFonts w:ascii="宋体" w:hAnsi="宋体" w:eastAsia="宋体" w:cs="宋体"/>
          <w:b/>
          <w:bCs/>
          <w:color w:val="ff0000"/>
        </w:rPr>
      </w:pPr>
      <w:r>
        <w:rPr>
          <w:rFonts w:ascii="宋体" w:hAnsi="宋体" w:eastAsia="宋体" w:cs="宋体"/>
          <w:b/>
          <w:bCs/>
          <w:color w:val="ff0000"/>
        </w:rPr>
        <w:t xml:space="preserve">6.用</w:t>
      </w:r>
      <w:r>
        <w:rPr>
          <w:rFonts w:hint="eastAsia" w:ascii="宋体" w:hAnsi="宋体" w:eastAsia="宋体" w:cs="宋体"/>
          <w:b/>
          <w:bCs/>
          <w:color w:val="ff0000"/>
        </w:rPr>
        <w:t xml:space="preserve">横</w:t>
      </w:r>
      <w:r>
        <w:rPr>
          <w:rFonts w:ascii="宋体" w:hAnsi="宋体" w:eastAsia="宋体" w:cs="宋体"/>
          <w:b/>
          <w:bCs/>
          <w:color w:val="ff0000"/>
        </w:rPr>
        <w:t xml:space="preserve">线划除的</w:t>
      </w:r>
      <w:r>
        <w:rPr>
          <w:rFonts w:ascii="宋体" w:hAnsi="宋体" w:eastAsia="宋体" w:cs="宋体"/>
          <w:b/>
          <w:bCs/>
          <w:color w:val="ff0000"/>
        </w:rPr>
        <w:t xml:space="preserve">地方无需填写。</w:t>
      </w:r>
      <w:r/>
    </w:p>
    <w:p>
      <w:pPr>
        <w:pStyle w:val="684"/>
        <w:jc w:val="both"/>
        <w:spacing w:before="30" w:beforeAutospacing="0" w:after="30" w:afterAutospacing="0"/>
        <w:rPr>
          <w:rFonts w:ascii="宋体" w:hAnsi="宋体" w:eastAsia="宋体" w:cs="宋体"/>
          <w:b/>
          <w:bCs/>
          <w:color w:val="ff0000"/>
        </w:rPr>
      </w:pPr>
      <w:r>
        <w:rPr>
          <w:rFonts w:hint="eastAsia" w:ascii="宋体" w:hAnsi="宋体" w:eastAsia="宋体" w:cs="宋体"/>
          <w:b/>
          <w:bCs/>
          <w:color w:val="ff0000"/>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u w:val="single"/>
        </w:rPr>
        <w:t xml:space="preserve">故，如供应商所提供产品为本国产品的，应当对其提供的产品出具《关于符合本国产品标准的声明函》（以下简称《声明函》），</w:t>
      </w:r>
      <w:r>
        <w:rPr>
          <w:rFonts w:hint="eastAsia" w:ascii="宋体" w:hAnsi="宋体" w:eastAsia="宋体" w:cs="宋体"/>
          <w:b/>
          <w:bCs/>
          <w:color w:val="ff0000"/>
          <w:u w:val="single"/>
        </w:rPr>
        <w:t xml:space="preserve">不</w:t>
      </w:r>
      <w:r>
        <w:rPr>
          <w:rFonts w:hint="eastAsia" w:ascii="宋体" w:hAnsi="宋体" w:eastAsia="宋体" w:cs="宋体"/>
          <w:b/>
          <w:bCs/>
          <w:color w:val="ff0000"/>
          <w:u w:val="single"/>
        </w:rPr>
        <w:t xml:space="preserve">出具《声明函》的，不享受政府采购对本国产品的支持政策。</w:t>
      </w:r>
      <w:r/>
    </w:p>
    <w:p>
      <w:pPr>
        <w:pStyle w:val="684"/>
        <w:jc w:val="both"/>
        <w:spacing w:before="30" w:beforeAutospacing="0" w:after="30" w:afterAutospacing="0"/>
        <w:rPr>
          <w:rFonts w:ascii="宋体" w:hAnsi="宋体" w:eastAsia="宋体" w:cs="宋体"/>
          <w:b/>
          <w:bCs/>
          <w:color w:val="ff0000"/>
        </w:rPr>
      </w:pPr>
      <w:r>
        <w:rPr>
          <w:rFonts w:ascii="宋体" w:hAnsi="宋体" w:eastAsia="宋体" w:cs="宋体"/>
          <w:b/>
          <w:bCs/>
          <w:color w:val="ff0000"/>
        </w:rPr>
      </w:r>
      <w:r/>
    </w:p>
    <w:p>
      <w:pPr>
        <w:jc w:val="center"/>
        <w:rPr>
          <w:rFonts w:asciiTheme="minorEastAsia" w:hAnsiTheme="minorEastAsia" w:cstheme="minorEastAsia"/>
          <w:b/>
          <w:bCs/>
          <w:color w:val="000000"/>
          <w:sz w:val="24"/>
        </w:rPr>
      </w:pPr>
      <w:r>
        <w:rPr>
          <w:rFonts w:asciiTheme="minorEastAsia" w:hAnsiTheme="minorEastAsia" w:cstheme="minorEastAsia"/>
          <w:b/>
          <w:bCs/>
          <w:color w:val="000000"/>
          <w:sz w:val="24"/>
        </w:rPr>
      </w:r>
      <w:r/>
    </w:p>
    <w:p>
      <w:pPr>
        <w:spacing w:line="241" w:lineRule="auto"/>
        <w:rPr>
          <w:rFonts w:ascii="Arial"/>
          <w:b/>
          <w:bCs/>
        </w:rPr>
      </w:pPr>
      <w:r>
        <w:rPr>
          <w:rFonts w:ascii="Arial"/>
          <w:b/>
          <w:bCs/>
        </w:rPr>
      </w:r>
      <w:r/>
    </w:p>
    <w:p>
      <w:pPr>
        <w:spacing w:line="241" w:lineRule="auto"/>
        <w:rPr>
          <w:rFonts w:ascii="Arial"/>
          <w:b/>
          <w:bCs/>
        </w:rPr>
      </w:pPr>
      <w:r>
        <w:rPr>
          <w:rFonts w:ascii="Arial"/>
          <w:b/>
          <w:bCs/>
        </w:rPr>
      </w:r>
      <w:r/>
    </w:p>
    <w:p>
      <w:pPr>
        <w:pStyle w:val="684"/>
        <w:jc w:val="center"/>
        <w:spacing w:beforeAutospacing="0" w:afterAutospacing="0" w:line="0" w:lineRule="atLeast"/>
        <w:rPr>
          <w:b/>
          <w:bCs/>
        </w:rPr>
      </w:pPr>
      <w:r>
        <w:rPr>
          <w:b/>
          <w:bCs/>
        </w:rPr>
        <w:t xml:space="preserve"> </w:t>
      </w:r>
      <w:r/>
    </w:p>
    <w:p>
      <w:pPr>
        <w:pStyle w:val="684"/>
        <w:jc w:val="center"/>
        <w:spacing w:beforeAutospacing="0" w:afterAutospacing="0" w:line="0" w:lineRule="atLeast"/>
        <w:rPr>
          <w:b/>
          <w:bCs/>
        </w:rPr>
      </w:pPr>
      <w:r>
        <w:rPr>
          <w:b/>
          <w:bCs/>
        </w:rPr>
      </w:r>
      <w:r/>
    </w:p>
    <w:p>
      <w:pPr>
        <w:pStyle w:val="684"/>
        <w:jc w:val="center"/>
        <w:spacing w:beforeAutospacing="0" w:afterAutospacing="0" w:line="0" w:lineRule="atLeast"/>
      </w:pPr>
      <w:r/>
      <w:r/>
    </w:p>
    <w:p>
      <w:pPr>
        <w:rPr>
          <w:rFonts w:ascii="黑体" w:hAnsi="宋体" w:eastAsia="黑体" w:cs="黑体"/>
          <w:b/>
          <w:color w:val="000000"/>
          <w:sz w:val="32"/>
          <w:szCs w:val="32"/>
        </w:rPr>
      </w:pPr>
      <w:r>
        <w:rPr>
          <w:rFonts w:hint="eastAsia" w:ascii="黑体" w:hAnsi="宋体" w:eastAsia="黑体" w:cs="黑体"/>
          <w:b/>
          <w:color w:val="000000"/>
          <w:sz w:val="32"/>
          <w:szCs w:val="32"/>
        </w:rPr>
        <w:br w:type="page" w:clear="all"/>
      </w:r>
      <w:r/>
    </w:p>
    <w:p>
      <w:pPr>
        <w:pStyle w:val="684"/>
        <w:ind w:firstLine="758"/>
        <w:jc w:val="center"/>
        <w:spacing w:beforeAutospacing="0" w:afterAutospacing="0"/>
        <w:rPr>
          <w:rFonts w:ascii="黑体" w:hAnsi="宋体" w:eastAsia="黑体" w:cs="黑体"/>
          <w:b/>
          <w:color w:val="000000"/>
          <w:sz w:val="32"/>
          <w:szCs w:val="32"/>
        </w:rPr>
      </w:pPr>
      <w:r>
        <w:rPr>
          <w:rFonts w:hint="eastAsia" w:ascii="黑体" w:hAnsi="宋体" w:eastAsia="黑体" w:cs="黑体"/>
          <w:b/>
          <w:color w:val="000000"/>
          <w:sz w:val="32"/>
          <w:szCs w:val="32"/>
        </w:rPr>
        <w:t xml:space="preserve">十三、投标分项报价表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8"/>
        <w:gridCol w:w="2268"/>
        <w:gridCol w:w="993"/>
        <w:gridCol w:w="1134"/>
        <w:gridCol w:w="1275"/>
        <w:gridCol w:w="1434"/>
      </w:tblGrid>
      <w:tr>
        <w:trPr>
          <w:jc w:val="center"/>
          <w:trHeight w:val="442"/>
        </w:trPr>
        <w:tc>
          <w:tcPr>
            <w:tcW w:w="688" w:type="dxa"/>
            <w:vAlign w:val="center"/>
            <w:textDirection w:val="lrTb"/>
            <w:noWrap w:val="false"/>
          </w:tcPr>
          <w:p>
            <w:pPr>
              <w:jc w:val="center"/>
              <w:rPr>
                <w:rFonts w:hAnsi="宋体"/>
                <w:bCs/>
                <w:szCs w:val="21"/>
              </w:rPr>
            </w:pPr>
            <w:r>
              <w:rPr>
                <w:rFonts w:hint="eastAsia" w:hAnsi="宋体"/>
                <w:bCs/>
                <w:szCs w:val="21"/>
              </w:rPr>
              <w:t xml:space="preserve">序号</w:t>
            </w:r>
            <w:r/>
          </w:p>
        </w:tc>
        <w:tc>
          <w:tcPr>
            <w:tcW w:w="2268" w:type="dxa"/>
            <w:vAlign w:val="center"/>
            <w:textDirection w:val="lrTb"/>
            <w:noWrap w:val="false"/>
          </w:tcPr>
          <w:p>
            <w:pPr>
              <w:jc w:val="center"/>
              <w:rPr>
                <w:rFonts w:hAnsi="宋体"/>
                <w:bCs/>
                <w:szCs w:val="21"/>
              </w:rPr>
            </w:pPr>
            <w:r>
              <w:rPr>
                <w:rFonts w:hint="eastAsia" w:hAnsi="宋体"/>
                <w:bCs/>
                <w:szCs w:val="21"/>
              </w:rPr>
              <w:t xml:space="preserve">费用明细</w:t>
            </w:r>
            <w:r/>
          </w:p>
        </w:tc>
        <w:tc>
          <w:tcPr>
            <w:tcW w:w="993" w:type="dxa"/>
            <w:vAlign w:val="center"/>
            <w:textDirection w:val="lrTb"/>
            <w:noWrap w:val="false"/>
          </w:tcPr>
          <w:p>
            <w:pPr>
              <w:jc w:val="center"/>
              <w:rPr>
                <w:rFonts w:hAnsi="宋体"/>
                <w:bCs/>
                <w:szCs w:val="21"/>
              </w:rPr>
            </w:pPr>
            <w:r>
              <w:rPr>
                <w:rFonts w:hAnsi="宋体"/>
                <w:bCs/>
                <w:szCs w:val="21"/>
              </w:rPr>
              <w:t xml:space="preserve">单位</w:t>
            </w:r>
            <w:r/>
          </w:p>
        </w:tc>
        <w:tc>
          <w:tcPr>
            <w:tcW w:w="1134" w:type="dxa"/>
            <w:vAlign w:val="center"/>
            <w:textDirection w:val="lrTb"/>
            <w:noWrap w:val="false"/>
          </w:tcPr>
          <w:p>
            <w:pPr>
              <w:jc w:val="center"/>
              <w:rPr>
                <w:rFonts w:hAnsi="宋体"/>
                <w:bCs/>
                <w:szCs w:val="21"/>
              </w:rPr>
            </w:pPr>
            <w:r>
              <w:rPr>
                <w:rFonts w:hAnsi="宋体"/>
                <w:bCs/>
                <w:szCs w:val="21"/>
              </w:rPr>
              <w:t xml:space="preserve">数量</w:t>
            </w:r>
            <w:r/>
          </w:p>
        </w:tc>
        <w:tc>
          <w:tcPr>
            <w:tcW w:w="1275" w:type="dxa"/>
            <w:vAlign w:val="center"/>
            <w:textDirection w:val="lrTb"/>
            <w:noWrap w:val="false"/>
          </w:tcPr>
          <w:p>
            <w:pPr>
              <w:jc w:val="center"/>
              <w:rPr>
                <w:rFonts w:hAnsi="宋体"/>
                <w:bCs/>
                <w:szCs w:val="21"/>
              </w:rPr>
            </w:pPr>
            <w:r>
              <w:rPr>
                <w:rFonts w:hint="eastAsia" w:hAnsi="宋体"/>
                <w:bCs/>
                <w:szCs w:val="21"/>
              </w:rPr>
              <w:t xml:space="preserve">总价</w:t>
            </w:r>
            <w:r/>
          </w:p>
        </w:tc>
        <w:tc>
          <w:tcPr>
            <w:tcW w:w="1434" w:type="dxa"/>
            <w:vAlign w:val="center"/>
            <w:textDirection w:val="lrTb"/>
            <w:noWrap w:val="false"/>
          </w:tcPr>
          <w:p>
            <w:pPr>
              <w:jc w:val="center"/>
              <w:rPr>
                <w:rFonts w:hAnsi="宋体"/>
                <w:bCs/>
                <w:szCs w:val="21"/>
              </w:rPr>
            </w:pPr>
            <w:r>
              <w:rPr>
                <w:rFonts w:hint="eastAsia" w:hAnsi="宋体"/>
                <w:bCs/>
                <w:szCs w:val="21"/>
              </w:rPr>
              <w:t xml:space="preserve">备注</w:t>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1</w:t>
            </w:r>
            <w:r/>
          </w:p>
        </w:tc>
        <w:tc>
          <w:tcPr>
            <w:tcW w:w="2268" w:type="dxa"/>
            <w:vAlign w:val="center"/>
            <w:textDirection w:val="lrTb"/>
            <w:noWrap w:val="false"/>
          </w:tcPr>
          <w:p>
            <w:pPr>
              <w:jc w:val="center"/>
              <w:rPr>
                <w:rFonts w:hAnsi="宋体"/>
                <w:bCs/>
                <w:szCs w:val="21"/>
              </w:rPr>
            </w:pPr>
            <w:r>
              <w:rPr>
                <w:rFonts w:hint="eastAsia" w:hAnsi="宋体"/>
                <w:bCs/>
                <w:szCs w:val="21"/>
              </w:rPr>
              <w:t xml:space="preserve">入口费用</w:t>
            </w:r>
            <w:r/>
          </w:p>
        </w:tc>
        <w:tc>
          <w:tcPr>
            <w:tcW w:w="993" w:type="dxa"/>
            <w:vAlign w:val="center"/>
            <w:textDirection w:val="lrTb"/>
            <w:noWrap w:val="false"/>
          </w:tcPr>
          <w:p>
            <w:pPr>
              <w:jc w:val="center"/>
              <w:rPr>
                <w:rFonts w:hAnsi="宋体"/>
                <w:bCs/>
                <w:szCs w:val="21"/>
              </w:rPr>
            </w:pPr>
            <w:r>
              <w:rPr>
                <w:rFonts w:hint="eastAsia" w:hAnsi="宋体"/>
                <w:bCs/>
                <w:szCs w:val="21"/>
              </w:rPr>
              <w:t xml:space="preserve">份</w:t>
            </w:r>
            <w:r>
              <w:rPr>
                <w:rFonts w:hint="eastAsia" w:hAnsi="宋体"/>
                <w:bCs/>
                <w:szCs w:val="21"/>
              </w:rPr>
              <w:t xml:space="preserve"> </w:t>
            </w:r>
            <w:r/>
          </w:p>
        </w:tc>
        <w:tc>
          <w:tcPr>
            <w:tcW w:w="1134" w:type="dxa"/>
            <w:vAlign w:val="center"/>
            <w:textDirection w:val="lrTb"/>
            <w:noWrap w:val="false"/>
          </w:tcPr>
          <w:p>
            <w:pPr>
              <w:jc w:val="center"/>
              <w:rPr>
                <w:rFonts w:hAnsi="宋体"/>
                <w:bCs/>
                <w:szCs w:val="21"/>
              </w:rPr>
            </w:pPr>
            <w:r>
              <w:rPr>
                <w:rFonts w:hAnsi="宋体"/>
                <w:bCs/>
                <w:szCs w:val="21"/>
              </w:rPr>
              <w:t xml:space="preserve">1249600</w:t>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int="eastAsia" w:hAnsi="宋体"/>
                <w:bCs/>
                <w:szCs w:val="21"/>
              </w:rPr>
              <w:t xml:space="preserve">不得低于入口率</w:t>
            </w:r>
            <w:r>
              <w:rPr>
                <w:rFonts w:hint="eastAsia" w:hAnsi="宋体"/>
                <w:bCs/>
                <w:szCs w:val="21"/>
              </w:rPr>
              <w:t xml:space="preserve">75%</w:t>
            </w:r>
            <w:r>
              <w:rPr>
                <w:rFonts w:hint="eastAsia" w:hAnsi="宋体"/>
                <w:bCs/>
                <w:szCs w:val="21"/>
              </w:rPr>
              <w:t xml:space="preserve">，即每份不得低于</w:t>
            </w:r>
            <w:r>
              <w:rPr>
                <w:rFonts w:hint="eastAsia" w:hAnsi="宋体"/>
                <w:bCs/>
                <w:szCs w:val="21"/>
              </w:rPr>
              <w:t xml:space="preserve">11.25</w:t>
            </w:r>
            <w:r>
              <w:rPr>
                <w:rFonts w:hint="eastAsia" w:hAnsi="宋体"/>
                <w:bCs/>
                <w:szCs w:val="21"/>
              </w:rPr>
              <w:t xml:space="preserve">元。</w:t>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2</w:t>
            </w:r>
            <w:r/>
          </w:p>
        </w:tc>
        <w:tc>
          <w:tcPr>
            <w:tcW w:w="2268" w:type="dxa"/>
            <w:vAlign w:val="center"/>
            <w:textDirection w:val="lrTb"/>
            <w:noWrap w:val="false"/>
          </w:tcPr>
          <w:p>
            <w:pPr>
              <w:jc w:val="center"/>
              <w:rPr>
                <w:rFonts w:hAnsi="宋体"/>
                <w:bCs/>
                <w:szCs w:val="21"/>
              </w:rPr>
            </w:pPr>
            <w:r>
              <w:rPr>
                <w:rFonts w:hint="eastAsia" w:hAnsi="宋体"/>
                <w:bCs/>
                <w:szCs w:val="21"/>
              </w:rPr>
              <w:t xml:space="preserve">采购、储存、运输</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3</w:t>
            </w:r>
            <w:r/>
          </w:p>
        </w:tc>
        <w:tc>
          <w:tcPr>
            <w:tcW w:w="2268" w:type="dxa"/>
            <w:vAlign w:val="center"/>
            <w:textDirection w:val="lrTb"/>
            <w:noWrap w:val="false"/>
          </w:tcPr>
          <w:p>
            <w:pPr>
              <w:jc w:val="center"/>
              <w:rPr>
                <w:rFonts w:hAnsi="宋体"/>
                <w:bCs/>
                <w:szCs w:val="21"/>
              </w:rPr>
            </w:pPr>
            <w:r>
              <w:rPr>
                <w:rFonts w:hint="eastAsia"/>
                <w:color w:val="000000"/>
                <w:szCs w:val="21"/>
              </w:rPr>
              <w:t xml:space="preserve">生产加工</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4</w:t>
            </w:r>
            <w:r/>
          </w:p>
        </w:tc>
        <w:tc>
          <w:tcPr>
            <w:tcW w:w="2268" w:type="dxa"/>
            <w:vAlign w:val="center"/>
            <w:textDirection w:val="lrTb"/>
            <w:noWrap w:val="false"/>
          </w:tcPr>
          <w:p>
            <w:pPr>
              <w:jc w:val="center"/>
              <w:rPr>
                <w:color w:val="000000"/>
                <w:szCs w:val="21"/>
              </w:rPr>
            </w:pPr>
            <w:r>
              <w:rPr>
                <w:rFonts w:hint="eastAsia"/>
                <w:color w:val="000000"/>
                <w:szCs w:val="21"/>
              </w:rPr>
              <w:t xml:space="preserve">运输配送</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5</w:t>
            </w:r>
            <w:r/>
          </w:p>
        </w:tc>
        <w:tc>
          <w:tcPr>
            <w:tcW w:w="2268" w:type="dxa"/>
            <w:vAlign w:val="center"/>
            <w:textDirection w:val="lrTb"/>
            <w:noWrap w:val="false"/>
          </w:tcPr>
          <w:p>
            <w:pPr>
              <w:jc w:val="center"/>
              <w:rPr>
                <w:color w:val="000000"/>
                <w:szCs w:val="21"/>
              </w:rPr>
            </w:pPr>
            <w:r>
              <w:rPr>
                <w:rFonts w:hint="eastAsia"/>
                <w:color w:val="000000"/>
                <w:szCs w:val="21"/>
              </w:rPr>
              <w:t xml:space="preserve">车辆投入</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6</w:t>
            </w:r>
            <w:r/>
          </w:p>
        </w:tc>
        <w:tc>
          <w:tcPr>
            <w:tcW w:w="2268" w:type="dxa"/>
            <w:vAlign w:val="center"/>
            <w:textDirection w:val="lrTb"/>
            <w:noWrap w:val="false"/>
          </w:tcPr>
          <w:p>
            <w:pPr>
              <w:jc w:val="center"/>
              <w:rPr>
                <w:color w:val="000000"/>
                <w:szCs w:val="21"/>
              </w:rPr>
            </w:pPr>
            <w:r>
              <w:rPr>
                <w:rFonts w:hint="eastAsia"/>
                <w:color w:val="000000"/>
                <w:szCs w:val="21"/>
              </w:rPr>
              <w:t xml:space="preserve">厂房等设施设备</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7</w:t>
            </w:r>
            <w:r/>
          </w:p>
        </w:tc>
        <w:tc>
          <w:tcPr>
            <w:tcW w:w="2268" w:type="dxa"/>
            <w:vAlign w:val="center"/>
            <w:textDirection w:val="lrTb"/>
            <w:noWrap w:val="false"/>
          </w:tcPr>
          <w:p>
            <w:pPr>
              <w:jc w:val="center"/>
              <w:rPr>
                <w:color w:val="000000"/>
                <w:szCs w:val="21"/>
              </w:rPr>
            </w:pPr>
            <w:r>
              <w:rPr>
                <w:rFonts w:hint="eastAsia"/>
                <w:color w:val="000000"/>
                <w:szCs w:val="21"/>
              </w:rPr>
              <w:t xml:space="preserve">检验费</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8</w:t>
            </w:r>
            <w:r/>
          </w:p>
        </w:tc>
        <w:tc>
          <w:tcPr>
            <w:tcW w:w="2268" w:type="dxa"/>
            <w:vAlign w:val="center"/>
            <w:textDirection w:val="lrTb"/>
            <w:noWrap w:val="false"/>
          </w:tcPr>
          <w:p>
            <w:pPr>
              <w:jc w:val="center"/>
              <w:rPr>
                <w:rFonts w:hAnsi="宋体"/>
                <w:bCs/>
                <w:szCs w:val="21"/>
              </w:rPr>
            </w:pPr>
            <w:r>
              <w:rPr>
                <w:rFonts w:hint="eastAsia"/>
                <w:color w:val="000000"/>
                <w:szCs w:val="21"/>
              </w:rPr>
              <w:t xml:space="preserve">人员工资、社会福利等</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9</w:t>
            </w:r>
            <w:r/>
          </w:p>
        </w:tc>
        <w:tc>
          <w:tcPr>
            <w:tcW w:w="2268" w:type="dxa"/>
            <w:vAlign w:val="center"/>
            <w:textDirection w:val="lrTb"/>
            <w:noWrap w:val="false"/>
          </w:tcPr>
          <w:p>
            <w:pPr>
              <w:jc w:val="center"/>
              <w:rPr>
                <w:rFonts w:hAnsi="宋体"/>
                <w:bCs/>
                <w:szCs w:val="21"/>
              </w:rPr>
            </w:pPr>
            <w:r>
              <w:rPr>
                <w:rFonts w:hint="eastAsia"/>
                <w:color w:val="000000"/>
                <w:szCs w:val="21"/>
              </w:rPr>
              <w:t xml:space="preserve">各项税费</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10</w:t>
            </w:r>
            <w:r/>
          </w:p>
        </w:tc>
        <w:tc>
          <w:tcPr>
            <w:tcW w:w="2268" w:type="dxa"/>
            <w:vAlign w:val="center"/>
            <w:textDirection w:val="lrTb"/>
            <w:noWrap w:val="false"/>
          </w:tcPr>
          <w:p>
            <w:pPr>
              <w:jc w:val="center"/>
              <w:rPr>
                <w:rFonts w:hAnsi="宋体"/>
                <w:bCs/>
                <w:szCs w:val="21"/>
              </w:rPr>
            </w:pPr>
            <w:r>
              <w:rPr>
                <w:rFonts w:hint="eastAsia"/>
                <w:szCs w:val="21"/>
              </w:rPr>
              <w:t xml:space="preserve">利润</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w:t>
            </w:r>
            <w:r/>
          </w:p>
        </w:tc>
        <w:tc>
          <w:tcPr>
            <w:tcW w:w="2268" w:type="dxa"/>
            <w:vAlign w:val="center"/>
            <w:textDirection w:val="lrTb"/>
            <w:noWrap w:val="false"/>
          </w:tcPr>
          <w:p>
            <w:pPr>
              <w:jc w:val="center"/>
              <w:rPr>
                <w:rFonts w:hAnsi="宋体"/>
                <w:bCs/>
                <w:szCs w:val="21"/>
              </w:rPr>
            </w:pPr>
            <w:r>
              <w:rPr>
                <w:rFonts w:hAnsi="宋体"/>
                <w:bCs/>
                <w:szCs w:val="21"/>
              </w:rPr>
              <w:t xml:space="preserve">……</w:t>
            </w:r>
            <w:r/>
          </w:p>
        </w:tc>
        <w:tc>
          <w:tcPr>
            <w:tcW w:w="993" w:type="dxa"/>
            <w:vAlign w:val="center"/>
            <w:textDirection w:val="lrTb"/>
            <w:noWrap w:val="false"/>
          </w:tcPr>
          <w:p>
            <w:pPr>
              <w:jc w:val="center"/>
              <w:rPr>
                <w:rFonts w:hAnsi="宋体"/>
                <w:bCs/>
                <w:szCs w:val="21"/>
              </w:rPr>
            </w:pPr>
            <w:r>
              <w:rPr>
                <w:rFonts w:hAnsi="宋体"/>
                <w:bCs/>
                <w:szCs w:val="21"/>
              </w:rPr>
            </w:r>
            <w:r/>
          </w:p>
        </w:tc>
        <w:tc>
          <w:tcPr>
            <w:tcW w:w="1134" w:type="dxa"/>
            <w:vAlign w:val="center"/>
            <w:textDirection w:val="lrTb"/>
            <w:noWrap w:val="false"/>
          </w:tcPr>
          <w:p>
            <w:pPr>
              <w:jc w:val="center"/>
              <w:rPr>
                <w:rFonts w:hAnsi="宋体"/>
                <w:bCs/>
                <w:szCs w:val="21"/>
              </w:rPr>
            </w:pPr>
            <w:r>
              <w:rPr>
                <w:rFonts w:hAnsi="宋体"/>
                <w:bCs/>
                <w:szCs w:val="21"/>
              </w:rPr>
            </w:r>
            <w:r/>
          </w:p>
        </w:tc>
        <w:tc>
          <w:tcPr>
            <w:tcW w:w="1275" w:type="dxa"/>
            <w:vAlign w:val="center"/>
            <w:textDirection w:val="lrTb"/>
            <w:noWrap w:val="false"/>
          </w:tcPr>
          <w:p>
            <w:pPr>
              <w:jc w:val="center"/>
              <w:rPr>
                <w:rFonts w:hAnsi="宋体"/>
                <w:bCs/>
                <w:szCs w:val="21"/>
              </w:rPr>
            </w:pPr>
            <w:r>
              <w:rPr>
                <w:rFonts w:hAnsi="宋体"/>
                <w:bCs/>
                <w:szCs w:val="21"/>
              </w:rPr>
            </w:r>
            <w:r/>
          </w:p>
        </w:tc>
        <w:tc>
          <w:tcPr>
            <w:tcW w:w="1434" w:type="dxa"/>
            <w:vAlign w:val="center"/>
            <w:textDirection w:val="lrTb"/>
            <w:noWrap w:val="false"/>
          </w:tcPr>
          <w:p>
            <w:pPr>
              <w:jc w:val="center"/>
              <w:rPr>
                <w:rFonts w:hAnsi="宋体"/>
                <w:bCs/>
                <w:szCs w:val="21"/>
              </w:rPr>
            </w:pPr>
            <w:r>
              <w:rPr>
                <w:rFonts w:hAnsi="宋体"/>
                <w:bCs/>
                <w:szCs w:val="21"/>
              </w:rPr>
            </w:r>
            <w:r/>
          </w:p>
        </w:tc>
      </w:tr>
      <w:tr>
        <w:trPr>
          <w:jc w:val="center"/>
          <w:trHeight w:val="455"/>
        </w:trPr>
        <w:tc>
          <w:tcPr>
            <w:tcW w:w="688" w:type="dxa"/>
            <w:vAlign w:val="center"/>
            <w:textDirection w:val="lrTb"/>
            <w:noWrap w:val="false"/>
          </w:tcPr>
          <w:p>
            <w:pPr>
              <w:jc w:val="center"/>
              <w:rPr>
                <w:rFonts w:hAnsi="宋体"/>
                <w:bCs/>
                <w:szCs w:val="21"/>
              </w:rPr>
            </w:pPr>
            <w:r>
              <w:rPr>
                <w:rFonts w:hint="eastAsia" w:hAnsi="宋体"/>
                <w:bCs/>
                <w:szCs w:val="21"/>
              </w:rPr>
              <w:t xml:space="preserve">合计</w:t>
            </w:r>
            <w:r/>
          </w:p>
        </w:tc>
        <w:tc>
          <w:tcPr>
            <w:tcW w:w="2268" w:type="dxa"/>
            <w:vAlign w:val="center"/>
            <w:textDirection w:val="lrTb"/>
            <w:noWrap w:val="false"/>
          </w:tcPr>
          <w:p>
            <w:pPr>
              <w:jc w:val="center"/>
              <w:rPr>
                <w:rFonts w:hAnsi="宋体"/>
                <w:bCs/>
                <w:szCs w:val="21"/>
              </w:rPr>
            </w:pPr>
            <w:r>
              <w:rPr>
                <w:rFonts w:hint="eastAsia" w:hAnsi="宋体"/>
                <w:bCs/>
                <w:szCs w:val="21"/>
              </w:rPr>
              <w:t xml:space="preserve">总价</w:t>
            </w:r>
            <w:r/>
          </w:p>
        </w:tc>
        <w:tc>
          <w:tcPr>
            <w:gridSpan w:val="4"/>
            <w:tcW w:w="4836" w:type="dxa"/>
            <w:vAlign w:val="center"/>
            <w:textDirection w:val="lrTb"/>
            <w:noWrap w:val="false"/>
          </w:tcPr>
          <w:p>
            <w:pPr>
              <w:jc w:val="left"/>
              <w:rPr>
                <w:rFonts w:hAnsi="宋体"/>
                <w:bCs/>
                <w:szCs w:val="21"/>
              </w:rPr>
            </w:pPr>
            <w:r>
              <w:rPr>
                <w:rFonts w:hint="eastAsia" w:hAnsi="宋体"/>
                <w:bCs/>
                <w:szCs w:val="21"/>
              </w:rPr>
              <w:t xml:space="preserve">大写：</w:t>
            </w:r>
            <w:r>
              <w:rPr>
                <w:rFonts w:hint="eastAsia" w:hAnsi="宋体"/>
                <w:bCs/>
                <w:szCs w:val="21"/>
              </w:rPr>
              <w:t xml:space="preserve">                      </w:t>
            </w:r>
            <w:r>
              <w:rPr>
                <w:rFonts w:hint="eastAsia" w:hAnsi="宋体"/>
                <w:bCs/>
                <w:szCs w:val="21"/>
              </w:rPr>
              <w:t xml:space="preserve">小写：</w:t>
            </w:r>
            <w:r/>
          </w:p>
        </w:tc>
      </w:tr>
      <w:tr>
        <w:trPr>
          <w:jc w:val="center"/>
          <w:trHeight w:val="455"/>
        </w:trPr>
        <w:tc>
          <w:tcPr>
            <w:tcW w:w="688" w:type="dxa"/>
            <w:vAlign w:val="center"/>
            <w:textDirection w:val="lrTb"/>
            <w:noWrap w:val="false"/>
          </w:tcPr>
          <w:p>
            <w:pPr>
              <w:jc w:val="center"/>
              <w:rPr>
                <w:rFonts w:hAnsi="宋体"/>
                <w:bCs/>
                <w:szCs w:val="21"/>
              </w:rPr>
            </w:pPr>
            <w:r>
              <w:rPr>
                <w:rFonts w:hAnsi="宋体"/>
                <w:bCs/>
                <w:szCs w:val="21"/>
              </w:rPr>
            </w:r>
            <w:r/>
          </w:p>
        </w:tc>
        <w:tc>
          <w:tcPr>
            <w:tcW w:w="2268" w:type="dxa"/>
            <w:vAlign w:val="center"/>
            <w:textDirection w:val="lrTb"/>
            <w:noWrap w:val="false"/>
          </w:tcPr>
          <w:p>
            <w:pPr>
              <w:jc w:val="center"/>
              <w:rPr>
                <w:rFonts w:hAnsi="宋体"/>
                <w:bCs/>
                <w:szCs w:val="21"/>
              </w:rPr>
            </w:pPr>
            <w:r>
              <w:rPr>
                <w:rFonts w:hint="eastAsia" w:hAnsi="宋体"/>
                <w:bCs/>
                <w:color w:val="ee0000"/>
                <w:szCs w:val="21"/>
              </w:rPr>
              <w:t xml:space="preserve">综合单价（单份餐费报价）</w:t>
            </w:r>
            <w:r/>
          </w:p>
        </w:tc>
        <w:tc>
          <w:tcPr>
            <w:gridSpan w:val="4"/>
            <w:tcW w:w="4836" w:type="dxa"/>
            <w:vAlign w:val="center"/>
            <w:textDirection w:val="lrTb"/>
            <w:noWrap w:val="false"/>
          </w:tcPr>
          <w:p>
            <w:pPr>
              <w:rPr>
                <w:rFonts w:hAnsi="宋体"/>
                <w:bCs/>
                <w:szCs w:val="21"/>
              </w:rPr>
            </w:pPr>
            <w:r>
              <w:rPr>
                <w:rFonts w:hint="eastAsia" w:hAnsi="宋体"/>
                <w:bCs/>
                <w:szCs w:val="21"/>
              </w:rPr>
              <w:t xml:space="preserve">大写：</w:t>
            </w:r>
            <w:r>
              <w:rPr>
                <w:rFonts w:hint="eastAsia" w:hAnsi="宋体"/>
                <w:bCs/>
                <w:szCs w:val="21"/>
              </w:rPr>
              <w:t xml:space="preserve">                      </w:t>
            </w:r>
            <w:r>
              <w:rPr>
                <w:rFonts w:hint="eastAsia" w:hAnsi="宋体"/>
                <w:bCs/>
                <w:szCs w:val="21"/>
              </w:rPr>
              <w:t xml:space="preserve">小写：</w:t>
            </w:r>
            <w:r/>
          </w:p>
        </w:tc>
      </w:tr>
    </w:tbl>
    <w:p>
      <w:pPr>
        <w:ind w:firstLine="566"/>
        <w:spacing w:line="360" w:lineRule="auto"/>
        <w:rPr>
          <w:rFonts w:ascii="宋体" w:hAnsi="宋体"/>
          <w:color w:val="000000"/>
          <w:sz w:val="24"/>
        </w:rPr>
      </w:pPr>
      <w:r>
        <w:rPr>
          <w:rFonts w:hint="eastAsia" w:ascii="宋体" w:hAnsi="宋体"/>
          <w:color w:val="000000"/>
          <w:sz w:val="24"/>
        </w:rPr>
        <w:t xml:space="preserve">1.行数不够，自行添加。</w:t>
      </w:r>
      <w:r/>
    </w:p>
    <w:p>
      <w:pPr>
        <w:ind w:firstLine="566"/>
        <w:spacing w:line="360" w:lineRule="auto"/>
        <w:rPr>
          <w:rFonts w:ascii="宋体" w:hAnsi="宋体"/>
          <w:color w:val="000000"/>
          <w:sz w:val="24"/>
          <w:szCs w:val="21"/>
        </w:rPr>
      </w:pPr>
      <w:r>
        <w:rPr>
          <w:rFonts w:hint="eastAsia" w:ascii="宋体" w:hAnsi="宋体"/>
          <w:color w:val="000000"/>
          <w:sz w:val="24"/>
        </w:rPr>
        <w:t xml:space="preserve">2.报价</w:t>
      </w:r>
      <w:r>
        <w:rPr>
          <w:rFonts w:hint="eastAsia" w:ascii="宋体" w:hAnsi="宋体"/>
          <w:color w:val="000000"/>
          <w:sz w:val="24"/>
          <w:szCs w:val="21"/>
        </w:rPr>
        <w:t xml:space="preserve">采用总</w:t>
      </w:r>
      <w:r>
        <w:rPr>
          <w:rFonts w:hint="eastAsia" w:ascii="宋体" w:hAnsi="宋体"/>
          <w:color w:val="000000"/>
          <w:sz w:val="24"/>
          <w:szCs w:val="21"/>
        </w:rPr>
        <w:t xml:space="preserve">承包方式，配餐价格中包括但不限于</w:t>
      </w:r>
      <w:r>
        <w:rPr>
          <w:rFonts w:hint="eastAsia" w:ascii="宋体" w:hAnsi="宋体"/>
          <w:color w:val="000000"/>
          <w:sz w:val="24"/>
          <w:szCs w:val="21"/>
        </w:rPr>
        <w:t xml:space="preserve">食材费</w:t>
      </w:r>
      <w:r>
        <w:rPr>
          <w:rFonts w:hint="eastAsia" w:ascii="宋体" w:hAnsi="宋体"/>
          <w:color w:val="000000"/>
          <w:sz w:val="24"/>
          <w:szCs w:val="21"/>
        </w:rPr>
        <w:t xml:space="preserve">、生产加工费、人工费、配送供应服务费、投入设备及车辆费、各项税费、不可预见费等完成本项目所需的一切涉及的费用，采购人不再支付配餐价格之外的任何相关费用。</w:t>
      </w:r>
      <w:r/>
    </w:p>
    <w:p>
      <w:pPr>
        <w:ind w:firstLine="566"/>
        <w:spacing w:line="360" w:lineRule="auto"/>
        <w:rPr>
          <w:rFonts w:ascii="宋体" w:hAnsi="宋体"/>
          <w:color w:val="000000"/>
          <w:sz w:val="24"/>
          <w:szCs w:val="21"/>
        </w:rPr>
      </w:pPr>
      <w:r>
        <w:rPr>
          <w:rFonts w:hint="eastAsia" w:ascii="宋体" w:hAnsi="宋体"/>
          <w:color w:val="000000"/>
          <w:sz w:val="24"/>
          <w:szCs w:val="21"/>
        </w:rPr>
        <w:t xml:space="preserve">3.“分项明细费用表”中“综合单价”数额应当与“报价表”中“每份餐费报价”数额一致。</w:t>
      </w:r>
      <w:r/>
    </w:p>
    <w:p>
      <w:pPr>
        <w:pStyle w:val="684"/>
        <w:ind w:firstLine="645"/>
        <w:jc w:val="both"/>
        <w:spacing w:beforeAutospacing="0" w:afterAutospacing="0" w:line="0" w:lineRule="atLeast"/>
      </w:pPr>
      <w:r/>
      <w:r/>
    </w:p>
    <w:p>
      <w:pPr>
        <w:pStyle w:val="684"/>
        <w:ind w:firstLine="645"/>
        <w:jc w:val="both"/>
        <w:spacing w:beforeAutospacing="0" w:afterAutospacing="0" w:line="0" w:lineRule="atLeast"/>
      </w:pPr>
      <w:r/>
      <w:r/>
    </w:p>
    <w:p>
      <w:pPr>
        <w:pStyle w:val="684"/>
        <w:ind w:firstLine="645"/>
        <w:jc w:val="both"/>
        <w:spacing w:beforeAutospacing="0" w:afterAutospacing="0" w:line="0" w:lineRule="atLeast"/>
      </w:pPr>
      <w:r/>
      <w:r/>
    </w:p>
    <w:p>
      <w:pPr>
        <w:pStyle w:val="684"/>
        <w:ind w:firstLine="645"/>
        <w:jc w:val="both"/>
        <w:spacing w:beforeAutospacing="0" w:afterAutospacing="0" w:line="0" w:lineRule="atLeast"/>
      </w:pPr>
      <w:r/>
      <w:r/>
    </w:p>
    <w:p>
      <w:pPr>
        <w:pStyle w:val="684"/>
        <w:ind w:firstLine="645"/>
        <w:jc w:val="both"/>
        <w:spacing w:beforeAutospacing="0" w:afterAutospacing="0" w:line="0" w:lineRule="atLeast"/>
      </w:pPr>
      <w:r/>
      <w:r/>
    </w:p>
    <w:p>
      <w:pPr>
        <w:pStyle w:val="684"/>
        <w:ind w:firstLine="645"/>
        <w:jc w:val="both"/>
        <w:spacing w:beforeAutospacing="0" w:afterAutospacing="0" w:line="0" w:lineRule="atLeast"/>
      </w:pPr>
      <w:r>
        <w:t xml:space="preserve"> </w:t>
      </w:r>
      <w:r/>
    </w:p>
    <w:p>
      <w:pPr>
        <w:pStyle w:val="684"/>
        <w:jc w:val="both"/>
        <w:spacing w:beforeAutospacing="0" w:afterAutospacing="0" w:line="0" w:lineRule="atLeast"/>
      </w:pPr>
      <w:r>
        <w:t xml:space="preserve"> </w:t>
      </w:r>
      <w:r/>
    </w:p>
    <w:p>
      <w:pPr>
        <w:pStyle w:val="684"/>
        <w:jc w:val="both"/>
        <w:spacing w:beforeAutospacing="0" w:afterAutospacing="0" w:line="0" w:lineRule="atLeast"/>
      </w:pPr>
      <w:r>
        <w:t xml:space="preserve"> </w:t>
      </w:r>
      <w:r/>
    </w:p>
    <w:p>
      <w:pPr>
        <w:pStyle w:val="684"/>
        <w:jc w:val="center"/>
        <w:spacing w:beforeAutospacing="0" w:afterAutospacing="0"/>
        <w:rPr>
          <w:i/>
          <w:iCs/>
          <w:u w:val="single"/>
        </w:rPr>
      </w:pPr>
      <w:r>
        <w:t xml:space="preserve"> </w:t>
      </w:r>
      <w:r>
        <w:rPr>
          <w:rFonts w:hint="eastAsia" w:ascii="黑体" w:hAnsi="宋体" w:eastAsia="黑体" w:cs="黑体"/>
          <w:b/>
          <w:i/>
          <w:iCs/>
          <w:color w:val="000000"/>
          <w:sz w:val="32"/>
          <w:szCs w:val="32"/>
          <w:u w:val="single"/>
        </w:rPr>
        <w:t xml:space="preserve">十四、服务承诺函</w:t>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1843"/>
        <w:gridCol w:w="1417"/>
        <w:gridCol w:w="992"/>
        <w:gridCol w:w="3432"/>
      </w:tblGrid>
      <w:tr>
        <w:trPr>
          <w:tblCellSpacing w:w="0" w:type="dxa"/>
        </w:trPr>
        <w:tc>
          <w:tcPr>
            <w:tcW w:w="836"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序号</w:t>
            </w:r>
            <w:r/>
          </w:p>
        </w:tc>
        <w:tc>
          <w:tcPr>
            <w:tcW w:w="1843"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招标文件要求</w:t>
            </w:r>
            <w:r/>
          </w:p>
        </w:tc>
        <w:tc>
          <w:tcPr>
            <w:tcW w:w="1417"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响应情况</w:t>
            </w:r>
            <w:r/>
          </w:p>
        </w:tc>
        <w:tc>
          <w:tcPr>
            <w:tcW w:w="99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超出、符合或偏离</w:t>
            </w:r>
            <w:r/>
          </w:p>
        </w:tc>
        <w:tc>
          <w:tcPr>
            <w:tcW w:w="343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证明</w:t>
            </w:r>
            <w:r/>
          </w:p>
          <w:p>
            <w:pPr>
              <w:pStyle w:val="684"/>
              <w:jc w:val="center"/>
              <w:spacing w:beforeAutospacing="0" w:afterAutospacing="0"/>
              <w:rPr>
                <w:sz w:val="21"/>
                <w:szCs w:val="21"/>
              </w:rPr>
            </w:pPr>
            <w:r>
              <w:rPr>
                <w:rFonts w:hint="eastAsia"/>
                <w:sz w:val="21"/>
                <w:szCs w:val="21"/>
              </w:rPr>
              <w:t xml:space="preserve">材料</w:t>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sz w:val="21"/>
                <w:szCs w:val="21"/>
              </w:rPr>
              <w:t xml:space="preserve"> </w:t>
            </w:r>
            <w:r>
              <w:rPr>
                <w:rFonts w:hint="eastAsia"/>
                <w:sz w:val="21"/>
                <w:szCs w:val="21"/>
              </w:rPr>
              <w:t xml:space="preserve">1</w:t>
            </w:r>
            <w:r/>
          </w:p>
        </w:tc>
        <w:tc>
          <w:tcPr>
            <w:tcW w:w="1843"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项目概况内容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项目概况内容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684"/>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sz w:val="21"/>
                <w:szCs w:val="21"/>
              </w:rPr>
              <w:t xml:space="preserve"> </w:t>
            </w:r>
            <w:r>
              <w:rPr>
                <w:rFonts w:hint="eastAsia"/>
                <w:sz w:val="21"/>
                <w:szCs w:val="21"/>
              </w:rPr>
              <w:t xml:space="preserve">2</w:t>
            </w:r>
            <w:r/>
          </w:p>
        </w:tc>
        <w:tc>
          <w:tcPr>
            <w:tcW w:w="1843" w:type="dxa"/>
            <w:vAlign w:val="center"/>
            <w:textDirection w:val="lrTb"/>
            <w:noWrap w:val="false"/>
          </w:tcPr>
          <w:p>
            <w:pPr>
              <w:pStyle w:val="684"/>
              <w:jc w:val="center"/>
              <w:spacing w:beforeAutospacing="0" w:afterAutospacing="0"/>
              <w:rPr>
                <w:sz w:val="21"/>
                <w:szCs w:val="21"/>
              </w:rPr>
            </w:pPr>
            <w:r>
              <w:rPr>
                <w:sz w:val="21"/>
                <w:szCs w:val="21"/>
              </w:rPr>
              <w:t xml:space="preserve">服务</w:t>
            </w:r>
            <w:r>
              <w:rPr>
                <w:rFonts w:hint="eastAsia"/>
                <w:sz w:val="21"/>
                <w:szCs w:val="21"/>
              </w:rPr>
              <w:t xml:space="preserve">要求内容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sz w:val="21"/>
                <w:szCs w:val="21"/>
              </w:rPr>
              <w:t xml:space="preserve">服务</w:t>
            </w:r>
            <w:r>
              <w:rPr>
                <w:rFonts w:hint="eastAsia"/>
                <w:sz w:val="21"/>
                <w:szCs w:val="21"/>
              </w:rPr>
              <w:t xml:space="preserve">要求内容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684"/>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2.1</w:t>
            </w:r>
            <w:r/>
          </w:p>
        </w:tc>
        <w:tc>
          <w:tcPr>
            <w:tcW w:w="1843"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餐食原材料的质量标准内容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餐食原材料的质量标准内容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684"/>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2.2</w:t>
            </w:r>
            <w:r/>
          </w:p>
        </w:tc>
        <w:tc>
          <w:tcPr>
            <w:tcW w:w="1843"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配餐标准内容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配餐标准内容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684"/>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2.3</w:t>
            </w:r>
            <w:r/>
          </w:p>
        </w:tc>
        <w:tc>
          <w:tcPr>
            <w:tcW w:w="1843"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加工内容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加工内容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sz w:val="21"/>
                <w:szCs w:val="21"/>
              </w:rPr>
              <w:t xml:space="preserve"> </w:t>
            </w:r>
            <w:r>
              <w:rPr>
                <w:rFonts w:hint="eastAsia"/>
                <w:sz w:val="21"/>
                <w:szCs w:val="21"/>
              </w:rPr>
              <w:t xml:space="preserve">符合</w:t>
            </w:r>
            <w:r/>
          </w:p>
        </w:tc>
        <w:tc>
          <w:tcPr>
            <w:tcW w:w="3432" w:type="dxa"/>
            <w:vAlign w:val="center"/>
            <w:textDirection w:val="lrTb"/>
            <w:noWrap w:val="false"/>
          </w:tcPr>
          <w:p>
            <w:pPr>
              <w:pStyle w:val="684"/>
              <w:spacing w:beforeAutospacing="0" w:afterAutospacing="0"/>
              <w:rPr>
                <w:sz w:val="21"/>
                <w:szCs w:val="21"/>
              </w:rPr>
            </w:pPr>
            <w:r>
              <w:rPr>
                <w:rFonts w:hint="eastAsia"/>
                <w:color w:val="ff0000"/>
                <w:sz w:val="21"/>
                <w:szCs w:val="21"/>
              </w:rPr>
              <w:t xml:space="preserve">投标文件中须提供与经营许可证注册地址一致的场地使用证明。自有房屋提供房产证，租赁房屋提供租赁合同、房租发票或房租费转账材料。</w:t>
            </w:r>
            <w:r>
              <w:rPr>
                <w:color w:val="ff0000"/>
                <w:sz w:val="21"/>
                <w:szCs w:val="21"/>
              </w:rPr>
              <w:t xml:space="preserve"> </w:t>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2.4</w:t>
            </w:r>
            <w:r/>
          </w:p>
        </w:tc>
        <w:tc>
          <w:tcPr>
            <w:tcW w:w="1843" w:type="dxa"/>
            <w:vAlign w:val="center"/>
            <w:textDirection w:val="lrTb"/>
            <w:noWrap w:val="false"/>
          </w:tcPr>
          <w:p>
            <w:pPr>
              <w:pStyle w:val="684"/>
              <w:jc w:val="center"/>
              <w:spacing w:beforeAutospacing="0" w:afterAutospacing="0"/>
              <w:rPr>
                <w:sz w:val="21"/>
                <w:szCs w:val="21"/>
              </w:rPr>
            </w:pPr>
            <w:r>
              <w:rPr>
                <w:sz w:val="21"/>
                <w:szCs w:val="21"/>
              </w:rPr>
              <w:t xml:space="preserve"> </w:t>
            </w:r>
            <w:r>
              <w:rPr>
                <w:rFonts w:hint="eastAsia"/>
                <w:sz w:val="21"/>
                <w:szCs w:val="21"/>
              </w:rPr>
              <w:t xml:space="preserve">运输内容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sz w:val="21"/>
                <w:szCs w:val="21"/>
              </w:rPr>
              <w:t xml:space="preserve"> </w:t>
            </w:r>
            <w:r>
              <w:rPr>
                <w:rFonts w:hint="eastAsia"/>
                <w:sz w:val="21"/>
                <w:szCs w:val="21"/>
              </w:rPr>
              <w:t xml:space="preserve">运输内容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sz w:val="21"/>
                <w:szCs w:val="21"/>
              </w:rPr>
              <w:t xml:space="preserve"> </w:t>
            </w:r>
            <w:r/>
          </w:p>
        </w:tc>
        <w:tc>
          <w:tcPr>
            <w:tcW w:w="3432" w:type="dxa"/>
            <w:vAlign w:val="center"/>
            <w:textDirection w:val="lrTb"/>
            <w:noWrap w:val="false"/>
          </w:tcPr>
          <w:p>
            <w:pPr>
              <w:pStyle w:val="684"/>
              <w:spacing w:beforeAutospacing="0" w:afterAutospacing="0"/>
              <w:rPr>
                <w:sz w:val="21"/>
                <w:szCs w:val="21"/>
              </w:rPr>
            </w:pPr>
            <w:r>
              <w:rPr>
                <w:rFonts w:hint="eastAsia"/>
                <w:color w:val="ff0000"/>
                <w:sz w:val="21"/>
                <w:szCs w:val="21"/>
              </w:rPr>
              <w:t xml:space="preserve">投标文件中</w:t>
            </w:r>
            <w:bookmarkStart w:id="242" w:name="OLE_LINK5"/>
            <w:r>
              <w:rPr>
                <w:rFonts w:hint="eastAsia"/>
                <w:color w:val="ff0000"/>
                <w:sz w:val="21"/>
                <w:szCs w:val="21"/>
              </w:rPr>
              <w:t xml:space="preserve">明确装盒时间以及运输所需时间的百度导航截图</w:t>
            </w:r>
            <w:r>
              <w:rPr>
                <w:sz w:val="21"/>
                <w:szCs w:val="21"/>
              </w:rPr>
              <w:t xml:space="preserve"> </w:t>
            </w:r>
            <w:bookmarkEnd w:id="242"/>
            <w:r>
              <w:rPr>
                <w:rFonts w:hint="eastAsia"/>
                <w:sz w:val="21"/>
                <w:szCs w:val="21"/>
              </w:rPr>
              <w:t xml:space="preserve">（</w:t>
            </w:r>
            <w:r>
              <w:rPr>
                <w:rFonts w:hint="eastAsia"/>
                <w:b/>
                <w:color w:val="ff0000"/>
                <w:sz w:val="21"/>
                <w:szCs w:val="21"/>
              </w:rPr>
              <w:t xml:space="preserve">须提供配餐企业到各配送学校的百度导航截图</w:t>
            </w:r>
            <w:r>
              <w:rPr>
                <w:rFonts w:hint="eastAsia"/>
                <w:sz w:val="21"/>
                <w:szCs w:val="21"/>
              </w:rPr>
              <w:t xml:space="preserve">）</w:t>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2.5</w:t>
            </w:r>
            <w:r/>
          </w:p>
        </w:tc>
        <w:tc>
          <w:tcPr>
            <w:tcW w:w="1843" w:type="dxa"/>
            <w:vAlign w:val="center"/>
            <w:textDirection w:val="lrTb"/>
            <w:noWrap w:val="false"/>
          </w:tcPr>
          <w:p>
            <w:pPr>
              <w:pStyle w:val="684"/>
              <w:jc w:val="center"/>
              <w:spacing w:beforeAutospacing="0" w:afterAutospacing="0"/>
              <w:rPr>
                <w:sz w:val="21"/>
                <w:szCs w:val="21"/>
              </w:rPr>
            </w:pPr>
            <w:r>
              <w:rPr>
                <w:sz w:val="21"/>
                <w:szCs w:val="21"/>
              </w:rPr>
              <w:t xml:space="preserve"> </w:t>
            </w:r>
            <w:r>
              <w:rPr>
                <w:rFonts w:hint="eastAsia"/>
                <w:sz w:val="21"/>
                <w:szCs w:val="21"/>
              </w:rPr>
              <w:t xml:space="preserve">验收内容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sz w:val="21"/>
                <w:szCs w:val="21"/>
              </w:rPr>
              <w:t xml:space="preserve"> </w:t>
            </w:r>
            <w:r>
              <w:rPr>
                <w:rFonts w:hint="eastAsia"/>
                <w:sz w:val="21"/>
                <w:szCs w:val="21"/>
              </w:rPr>
              <w:t xml:space="preserve">验收内容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684"/>
              <w:jc w:val="center"/>
              <w:spacing w:beforeAutospacing="0" w:afterAutospacing="0"/>
              <w:rPr>
                <w:sz w:val="21"/>
                <w:szCs w:val="21"/>
              </w:rPr>
            </w:pPr>
            <w:r>
              <w:rPr>
                <w:sz w:val="21"/>
                <w:szCs w:val="21"/>
              </w:rPr>
              <w:t xml:space="preserve"> </w:t>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2.6</w:t>
            </w:r>
            <w:r/>
          </w:p>
        </w:tc>
        <w:tc>
          <w:tcPr>
            <w:tcW w:w="1843"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应急预案内容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应急预案内容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684"/>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2.7</w:t>
            </w:r>
            <w:r/>
          </w:p>
        </w:tc>
        <w:tc>
          <w:tcPr>
            <w:tcW w:w="1843"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满意度测评内容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满意度测评内容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684"/>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2.9</w:t>
            </w:r>
            <w:r/>
          </w:p>
        </w:tc>
        <w:tc>
          <w:tcPr>
            <w:tcW w:w="1843"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食品安全内容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食品安全内容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符合</w:t>
            </w:r>
            <w:r/>
          </w:p>
        </w:tc>
        <w:tc>
          <w:tcPr>
            <w:tcW w:w="3432" w:type="dxa"/>
            <w:vAlign w:val="center"/>
            <w:textDirection w:val="lrTb"/>
            <w:noWrap w:val="false"/>
          </w:tcPr>
          <w:p>
            <w:pPr>
              <w:pStyle w:val="684"/>
              <w:jc w:val="center"/>
              <w:spacing w:beforeAutospacing="0" w:afterAutospacing="0"/>
              <w:rPr>
                <w:sz w:val="21"/>
                <w:szCs w:val="21"/>
              </w:rPr>
            </w:pPr>
            <w:r>
              <w:rPr>
                <w:sz w:val="21"/>
                <w:szCs w:val="21"/>
              </w:rPr>
            </w:r>
            <w:r/>
          </w:p>
        </w:tc>
      </w:tr>
      <w:tr>
        <w:trPr>
          <w:tblCellSpacing w:w="0" w:type="dxa"/>
          <w:trHeight w:val="640"/>
        </w:trPr>
        <w:tc>
          <w:tcPr>
            <w:tcW w:w="836"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2.10</w:t>
            </w:r>
            <w:r>
              <w:rPr>
                <w:sz w:val="21"/>
                <w:szCs w:val="21"/>
              </w:rPr>
              <w:t xml:space="preserve"> </w:t>
            </w:r>
            <w:r/>
          </w:p>
        </w:tc>
        <w:tc>
          <w:tcPr>
            <w:tcW w:w="1843"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其他内容</w:t>
            </w:r>
            <w:r>
              <w:rPr>
                <w:sz w:val="21"/>
                <w:szCs w:val="21"/>
              </w:rPr>
              <w:t xml:space="preserve"> </w:t>
            </w:r>
            <w:r/>
          </w:p>
        </w:tc>
        <w:tc>
          <w:tcPr>
            <w:tcW w:w="1417"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其他内容</w:t>
            </w:r>
            <w:r>
              <w:rPr>
                <w:sz w:val="21"/>
                <w:szCs w:val="21"/>
              </w:rPr>
              <w:t xml:space="preserve"> </w:t>
            </w:r>
            <w:r/>
          </w:p>
        </w:tc>
        <w:tc>
          <w:tcPr>
            <w:tcW w:w="992" w:type="dxa"/>
            <w:vAlign w:val="center"/>
            <w:textDirection w:val="lrTb"/>
            <w:noWrap w:val="false"/>
          </w:tcPr>
          <w:p>
            <w:pPr>
              <w:pStyle w:val="684"/>
              <w:jc w:val="center"/>
              <w:spacing w:beforeAutospacing="0" w:afterAutospacing="0"/>
              <w:rPr>
                <w:sz w:val="21"/>
                <w:szCs w:val="21"/>
              </w:rPr>
            </w:pPr>
            <w:r>
              <w:rPr>
                <w:rFonts w:hint="eastAsia"/>
                <w:sz w:val="21"/>
                <w:szCs w:val="21"/>
              </w:rPr>
              <w:t xml:space="preserve">符合</w:t>
            </w:r>
            <w:r>
              <w:rPr>
                <w:sz w:val="21"/>
                <w:szCs w:val="21"/>
              </w:rPr>
              <w:t xml:space="preserve"> </w:t>
            </w:r>
            <w:r/>
          </w:p>
        </w:tc>
        <w:tc>
          <w:tcPr>
            <w:tcW w:w="3432" w:type="dxa"/>
            <w:vAlign w:val="center"/>
            <w:textDirection w:val="lrTb"/>
            <w:noWrap w:val="false"/>
          </w:tcPr>
          <w:p>
            <w:pPr>
              <w:pStyle w:val="684"/>
              <w:jc w:val="center"/>
              <w:spacing w:beforeAutospacing="0" w:afterAutospacing="0"/>
              <w:rPr>
                <w:sz w:val="21"/>
                <w:szCs w:val="21"/>
              </w:rPr>
            </w:pPr>
            <w:r>
              <w:rPr>
                <w:sz w:val="21"/>
                <w:szCs w:val="21"/>
              </w:rPr>
              <w:t xml:space="preserve"> </w:t>
            </w:r>
            <w:r/>
          </w:p>
        </w:tc>
      </w:tr>
    </w:tbl>
    <w:p>
      <w:pPr>
        <w:pStyle w:val="684"/>
        <w:jc w:val="center"/>
        <w:spacing w:beforeAutospacing="0" w:afterAutospacing="0"/>
      </w:pPr>
      <w:r>
        <w:t xml:space="preserve"> </w:t>
      </w:r>
      <w:r/>
    </w:p>
    <w:p>
      <w:pPr>
        <w:pStyle w:val="684"/>
        <w:jc w:val="both"/>
        <w:spacing w:beforeAutospacing="0" w:afterAutospacing="0" w:line="360" w:lineRule="auto"/>
      </w:pPr>
      <w:r>
        <w:rPr>
          <w:rFonts w:hint="eastAsia"/>
        </w:rPr>
        <w:t xml:space="preserve">注：</w:t>
      </w:r>
      <w:r>
        <w:rPr>
          <w:rFonts w:hint="eastAsia"/>
        </w:rPr>
        <w:t xml:space="preserve"> 1.</w:t>
      </w:r>
      <w:r>
        <w:rPr>
          <w:rFonts w:hint="eastAsia"/>
        </w:rPr>
        <w:t xml:space="preserve">行数不够，可自行添加。</w:t>
      </w:r>
      <w:r/>
    </w:p>
    <w:p>
      <w:pPr>
        <w:pStyle w:val="684"/>
        <w:ind w:firstLine="480"/>
        <w:jc w:val="both"/>
        <w:spacing w:beforeAutospacing="0" w:afterAutospacing="0" w:line="360" w:lineRule="auto"/>
      </w:pPr>
      <w:r>
        <w:rPr>
          <w:rFonts w:hint="eastAsia"/>
        </w:rPr>
        <w:t xml:space="preserve">2.</w:t>
      </w:r>
      <w:r>
        <w:rPr>
          <w:rFonts w:hint="eastAsia"/>
        </w:rPr>
        <w:t xml:space="preserve">须要提供证明材料的，以提供的证明材料为准，不得虚假承诺，否则一经发现取消中标资格。</w:t>
      </w:r>
      <w:r/>
    </w:p>
    <w:p>
      <w:pPr>
        <w:pStyle w:val="684"/>
        <w:jc w:val="both"/>
        <w:spacing w:beforeAutospacing="0" w:afterAutospacing="0" w:line="0" w:lineRule="atLeast"/>
      </w:pPr>
      <w:r/>
      <w:r/>
    </w:p>
    <w:p>
      <w:pPr>
        <w:pStyle w:val="684"/>
        <w:jc w:val="both"/>
        <w:spacing w:beforeAutospacing="0" w:afterAutospacing="0" w:line="0" w:lineRule="atLeast"/>
      </w:pPr>
      <w:r>
        <w:t xml:space="preserve"> </w:t>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t xml:space="preserve"> </w:t>
      </w:r>
      <w:r/>
    </w:p>
    <w:p>
      <w:pPr>
        <w:pStyle w:val="684"/>
        <w:jc w:val="both"/>
        <w:spacing w:beforeAutospacing="0" w:afterAutospacing="0"/>
      </w:pPr>
      <w:r>
        <w:rPr>
          <w:rFonts w:hint="eastAsia"/>
          <w:sz w:val="21"/>
          <w:szCs w:val="21"/>
        </w:rPr>
        <w:t xml:space="preserve">2</w:t>
      </w:r>
      <w:r>
        <w:rPr>
          <w:sz w:val="21"/>
          <w:szCs w:val="21"/>
        </w:rPr>
        <w:t xml:space="preserve">.3</w:t>
      </w:r>
      <w:r>
        <w:rPr>
          <w:rFonts w:hint="eastAsia"/>
          <w:sz w:val="21"/>
          <w:szCs w:val="21"/>
        </w:rPr>
        <w:t xml:space="preserve">提供与经营许可证注册地址一致的场地使用证明。自有房屋提供房产证，租赁房屋提供租赁合同、房租发票或房租费转账材料。</w:t>
      </w:r>
      <w:r/>
    </w:p>
    <w:p>
      <w:pPr>
        <w:pStyle w:val="684"/>
        <w:jc w:val="both"/>
        <w:spacing w:beforeAutospacing="0" w:afterAutospacing="0"/>
      </w:pPr>
      <w:r>
        <w:t xml:space="preserve"> </w:t>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pPr>
      <w:r/>
      <w:r/>
    </w:p>
    <w:p>
      <w:pPr>
        <w:pStyle w:val="684"/>
        <w:jc w:val="both"/>
        <w:spacing w:beforeAutospacing="0" w:afterAutospacing="0"/>
        <w:rPr>
          <w:color w:val="ff0000"/>
        </w:rPr>
      </w:pPr>
      <w:r>
        <w:rPr>
          <w:rFonts w:hint="eastAsia"/>
          <w:color w:val="ff0000"/>
        </w:rPr>
        <w:t xml:space="preserve">2</w:t>
      </w:r>
      <w:r>
        <w:rPr>
          <w:color w:val="ff0000"/>
        </w:rPr>
        <w:t xml:space="preserve">.4</w:t>
      </w:r>
      <w:r>
        <w:rPr>
          <w:rFonts w:hint="eastAsia"/>
          <w:color w:val="ff0000"/>
        </w:rPr>
        <w:t xml:space="preserve">投标文件中明确装盒时间以及运输所需时间的百度导航截图</w:t>
      </w:r>
      <w:r>
        <w:rPr>
          <w:rFonts w:hint="eastAsia"/>
          <w:color w:val="ff0000"/>
        </w:rPr>
        <w:t xml:space="preserve"> </w:t>
      </w:r>
      <w:r>
        <w:rPr>
          <w:rFonts w:hint="eastAsia"/>
          <w:color w:val="ff0000"/>
        </w:rPr>
        <w:t xml:space="preserve">（须提供配餐企业到各配送学校的百度导航截图）</w:t>
      </w:r>
      <w:r/>
    </w:p>
    <w:p>
      <w:pPr>
        <w:pStyle w:val="684"/>
        <w:jc w:val="both"/>
        <w:spacing w:beforeAutospacing="0" w:afterAutospacing="0"/>
        <w:rPr>
          <w:color w:val="ff0000"/>
        </w:rPr>
      </w:pPr>
      <w:r>
        <w:rPr>
          <w:color w:val="ff0000"/>
        </w:rPr>
      </w:r>
      <w:r/>
    </w:p>
    <w:p>
      <w:pPr>
        <w:pStyle w:val="684"/>
        <w:jc w:val="both"/>
        <w:spacing w:beforeAutospacing="0" w:after="156" w:afterAutospacing="0"/>
        <w:rPr>
          <w:b/>
          <w:bCs/>
        </w:rPr>
      </w:pPr>
      <w:r>
        <w:t xml:space="preserve">2.4.</w:t>
      </w:r>
      <w:r>
        <w:rPr>
          <w:rFonts w:hint="eastAsia"/>
        </w:rPr>
        <w:t xml:space="preserve">1</w:t>
      </w:r>
      <w:r>
        <w:rPr>
          <w:rFonts w:hint="eastAsia"/>
        </w:rPr>
        <w:t xml:space="preserve">滨海县第一初级中学：</w:t>
      </w:r>
      <w:r>
        <w:rPr>
          <w:rFonts w:hint="eastAsia"/>
          <w:b/>
          <w:bCs/>
        </w:rPr>
        <w:t xml:space="preserve">装盒时间以及运输所需时间的百度导航截图</w:t>
      </w:r>
      <w:r>
        <w:rPr>
          <w:b/>
          <w:bCs/>
        </w:rPr>
        <w:t xml:space="preserve"> </w:t>
      </w:r>
      <w:r/>
    </w:p>
    <w:p>
      <w:pPr>
        <w:pStyle w:val="684"/>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w:t>
      </w:r>
      <w:r>
        <w:rPr>
          <w:rFonts w:hint="eastAsia" w:asciiTheme="minorEastAsia" w:hAnsiTheme="minorEastAsia"/>
          <w:sz w:val="21"/>
          <w:szCs w:val="21"/>
        </w:rPr>
        <w:t xml:space="preserve">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684"/>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（2）供配餐企业到滨海县第一初级中学的百度导航截图</w:t>
      </w:r>
      <w:r>
        <w:rPr>
          <w:b/>
          <w:bCs/>
          <w:sz w:val="21"/>
          <w:szCs w:val="21"/>
        </w:rPr>
        <w:t xml:space="preserve"> </w:t>
      </w:r>
      <w:r>
        <w:rPr>
          <w:rFonts w:hint="eastAsia"/>
          <w:b/>
          <w:bCs/>
          <w:sz w:val="21"/>
          <w:szCs w:val="21"/>
        </w:rPr>
        <w:t xml:space="preserve">：</w:t>
      </w:r>
      <w:r/>
    </w:p>
    <w:p>
      <w:pPr>
        <w:pStyle w:val="684"/>
        <w:jc w:val="both"/>
        <w:spacing w:beforeAutospacing="0" w:afterAutospacing="0" w:line="360" w:lineRule="auto"/>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156" w:afterAutospacing="0"/>
        <w:rPr>
          <w:b/>
          <w:bCs/>
        </w:rPr>
      </w:pPr>
      <w:r>
        <w:t xml:space="preserve">2.4.2</w:t>
      </w:r>
      <w:r>
        <w:rPr>
          <w:rFonts w:hint="eastAsia"/>
        </w:rPr>
        <w:t xml:space="preserve">滨海县第二中学：</w:t>
      </w:r>
      <w:r>
        <w:rPr>
          <w:rFonts w:hint="eastAsia"/>
          <w:b/>
          <w:bCs/>
        </w:rPr>
        <w:t xml:space="preserve">装盒时间以及运输所需时间的百度导航截图</w:t>
      </w:r>
      <w:r>
        <w:rPr>
          <w:b/>
          <w:bCs/>
        </w:rPr>
        <w:t xml:space="preserve"> </w:t>
      </w:r>
      <w:r/>
    </w:p>
    <w:p>
      <w:pPr>
        <w:pStyle w:val="684"/>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684"/>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（2）供配餐企业到滨海县第二中学的百度导航截图</w:t>
      </w:r>
      <w:r>
        <w:rPr>
          <w:b/>
          <w:bCs/>
          <w:sz w:val="21"/>
          <w:szCs w:val="21"/>
        </w:rPr>
        <w:t xml:space="preserve"> </w:t>
      </w:r>
      <w:r>
        <w:rPr>
          <w:rFonts w:hint="eastAsia"/>
          <w:b/>
          <w:bCs/>
          <w:sz w:val="21"/>
          <w:szCs w:val="21"/>
        </w:rPr>
        <w:t xml:space="preserve">：</w:t>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156" w:afterAutospacing="0"/>
        <w:rPr>
          <w:b/>
          <w:bCs/>
        </w:rPr>
      </w:pPr>
      <w:r>
        <w:t xml:space="preserve">2.4.3</w:t>
      </w:r>
      <w:r>
        <w:rPr>
          <w:rFonts w:hint="eastAsia"/>
        </w:rPr>
        <w:t xml:space="preserve">滨海县第三中学：</w:t>
      </w:r>
      <w:r>
        <w:rPr>
          <w:rFonts w:hint="eastAsia"/>
          <w:b/>
          <w:bCs/>
        </w:rPr>
        <w:t xml:space="preserve">装盒时间以及运输所需时间的百度导航截图</w:t>
      </w:r>
      <w:r>
        <w:rPr>
          <w:b/>
          <w:bCs/>
        </w:rPr>
        <w:t xml:space="preserve"> </w:t>
      </w:r>
      <w:r/>
    </w:p>
    <w:p>
      <w:pPr>
        <w:pStyle w:val="684"/>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684"/>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（2）供配餐企业到滨海县第三中学的百度导航截图</w:t>
      </w:r>
      <w:r>
        <w:rPr>
          <w:b/>
          <w:bCs/>
          <w:sz w:val="21"/>
          <w:szCs w:val="21"/>
        </w:rPr>
        <w:t xml:space="preserve"> </w:t>
      </w:r>
      <w:r>
        <w:rPr>
          <w:rFonts w:hint="eastAsia"/>
          <w:b/>
          <w:bCs/>
          <w:sz w:val="21"/>
          <w:szCs w:val="21"/>
        </w:rPr>
        <w:t xml:space="preserve">：</w:t>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156" w:afterAutospacing="0"/>
        <w:rPr>
          <w:b/>
          <w:bCs/>
        </w:rPr>
      </w:pPr>
      <w:r>
        <w:t xml:space="preserve">2.4..4</w:t>
      </w:r>
      <w:r>
        <w:rPr>
          <w:rFonts w:hint="eastAsia"/>
        </w:rPr>
        <w:t xml:space="preserve">滨海县第一初级中学西湖路分校：</w:t>
      </w:r>
      <w:r>
        <w:rPr>
          <w:rFonts w:hint="eastAsia"/>
          <w:b/>
          <w:bCs/>
        </w:rPr>
        <w:t xml:space="preserve">装盒时间以及运输所需时间的百度导航截图</w:t>
      </w:r>
      <w:r>
        <w:rPr>
          <w:b/>
          <w:bCs/>
        </w:rPr>
        <w:t xml:space="preserve"> </w:t>
      </w:r>
      <w:r/>
    </w:p>
    <w:p>
      <w:pPr>
        <w:pStyle w:val="684"/>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684"/>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（2）供配餐企业到滨海县第一初级中学西湖路分校的百度导航截图</w:t>
      </w:r>
      <w:r>
        <w:rPr>
          <w:b/>
          <w:bCs/>
          <w:sz w:val="21"/>
          <w:szCs w:val="21"/>
        </w:rPr>
        <w:t xml:space="preserve"> </w:t>
      </w:r>
      <w:r>
        <w:rPr>
          <w:rFonts w:hint="eastAsia"/>
          <w:b/>
          <w:bCs/>
          <w:sz w:val="21"/>
          <w:szCs w:val="21"/>
        </w:rPr>
        <w:t xml:space="preserve">：</w:t>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156" w:afterAutospacing="0"/>
        <w:rPr>
          <w:b/>
          <w:bCs/>
        </w:rPr>
      </w:pPr>
      <w:r>
        <w:t xml:space="preserve">2.4.5</w:t>
      </w:r>
      <w:r>
        <w:rPr>
          <w:rFonts w:hint="eastAsia"/>
        </w:rPr>
        <w:t xml:space="preserve">滨海县港城实验学校：</w:t>
      </w:r>
      <w:r>
        <w:rPr>
          <w:rFonts w:hint="eastAsia"/>
          <w:b/>
          <w:bCs/>
        </w:rPr>
        <w:t xml:space="preserve">装盒时间以及运输所需时间的百度导航截图</w:t>
      </w:r>
      <w:r>
        <w:rPr>
          <w:b/>
          <w:bCs/>
        </w:rPr>
        <w:t xml:space="preserve"> </w:t>
      </w:r>
      <w:r/>
    </w:p>
    <w:p>
      <w:pPr>
        <w:pStyle w:val="684"/>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684"/>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（2）供配餐企业到滨海县港城实验学校的百度导航截图</w:t>
      </w:r>
      <w:r>
        <w:rPr>
          <w:b/>
          <w:bCs/>
          <w:sz w:val="21"/>
          <w:szCs w:val="21"/>
        </w:rPr>
        <w:t xml:space="preserve"> </w:t>
      </w:r>
      <w:r>
        <w:rPr>
          <w:rFonts w:hint="eastAsia"/>
          <w:b/>
          <w:bCs/>
          <w:sz w:val="21"/>
          <w:szCs w:val="21"/>
        </w:rPr>
        <w:t xml:space="preserve">：</w:t>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156" w:afterAutospacing="0"/>
        <w:rPr>
          <w:b/>
          <w:bCs/>
        </w:rPr>
      </w:pPr>
      <w:r>
        <w:t xml:space="preserve">2.4.6</w:t>
      </w:r>
      <w:r>
        <w:rPr>
          <w:rFonts w:hint="eastAsia"/>
        </w:rPr>
        <w:t xml:space="preserve">滨海</w:t>
      </w:r>
      <w:r>
        <w:rPr>
          <w:rFonts w:hint="eastAsia"/>
        </w:rPr>
        <w:t xml:space="preserve">县坎北</w:t>
      </w:r>
      <w:r>
        <w:rPr>
          <w:rFonts w:hint="eastAsia"/>
        </w:rPr>
        <w:t xml:space="preserve">初级中学：</w:t>
      </w:r>
      <w:r>
        <w:rPr>
          <w:rFonts w:hint="eastAsia"/>
          <w:b/>
          <w:bCs/>
        </w:rPr>
        <w:t xml:space="preserve">装盒时间以及运输所需时间的百度导航截图</w:t>
      </w:r>
      <w:r>
        <w:rPr>
          <w:b/>
          <w:bCs/>
        </w:rPr>
        <w:t xml:space="preserve"> </w:t>
      </w:r>
      <w:r/>
    </w:p>
    <w:p>
      <w:pPr>
        <w:pStyle w:val="684"/>
        <w:jc w:val="both"/>
        <w:spacing w:beforeAutospacing="0" w:afterAutospacing="0" w:line="360" w:lineRule="auto"/>
        <w:rPr>
          <w:rFonts w:asciiTheme="minorEastAsia" w:hAnsiTheme="minorEastAsia"/>
          <w:color w:val="ee0000"/>
        </w:rPr>
      </w:pPr>
      <w:r>
        <w:rPr>
          <w:rFonts w:hint="eastAsia" w:asciiTheme="minorEastAsia" w:hAnsiTheme="minorEastAsia"/>
          <w:sz w:val="21"/>
          <w:szCs w:val="21"/>
        </w:rPr>
        <w:t xml:space="preserve">（1）装盒时间：</w:t>
      </w:r>
      <w:r>
        <w:rPr>
          <w:rFonts w:hint="eastAsia" w:asciiTheme="minorEastAsia" w:hAnsiTheme="minorEastAsia"/>
          <w:sz w:val="21"/>
          <w:szCs w:val="21"/>
          <w:u w:val="single"/>
        </w:rPr>
        <w:t xml:space="preserve">     </w:t>
      </w:r>
      <w:r>
        <w:rPr>
          <w:rFonts w:hint="eastAsia" w:asciiTheme="minorEastAsia" w:hAnsiTheme="minorEastAsia"/>
          <w:sz w:val="21"/>
          <w:szCs w:val="21"/>
        </w:rPr>
        <w:t xml:space="preserve">分钟</w:t>
      </w:r>
      <w:r>
        <w:rPr>
          <w:rFonts w:hint="eastAsia" w:asciiTheme="minorEastAsia" w:hAnsiTheme="minorEastAsia"/>
          <w:color w:val="ee0000"/>
          <w:sz w:val="21"/>
          <w:szCs w:val="21"/>
        </w:rPr>
        <w:t xml:space="preserve">（不得超过40分钟）</w:t>
      </w:r>
      <w:r/>
    </w:p>
    <w:p>
      <w:pPr>
        <w:pStyle w:val="684"/>
        <w:jc w:val="both"/>
        <w:spacing w:beforeAutospacing="0" w:afterAutospacing="0" w:line="360" w:lineRule="auto"/>
        <w:rPr>
          <w:b/>
          <w:bCs/>
          <w:sz w:val="21"/>
          <w:szCs w:val="21"/>
        </w:rPr>
      </w:pPr>
      <w:r>
        <w:rPr>
          <w:rFonts w:hint="eastAsia" w:asciiTheme="minorEastAsia" w:hAnsiTheme="minorEastAsia"/>
          <w:sz w:val="21"/>
          <w:szCs w:val="21"/>
        </w:rPr>
        <w:t xml:space="preserve">（2）供配餐企业到滨海</w:t>
      </w:r>
      <w:r>
        <w:rPr>
          <w:rFonts w:hint="eastAsia" w:asciiTheme="minorEastAsia" w:hAnsiTheme="minorEastAsia"/>
          <w:sz w:val="21"/>
          <w:szCs w:val="21"/>
        </w:rPr>
        <w:t xml:space="preserve">县坎北</w:t>
      </w:r>
      <w:r>
        <w:rPr>
          <w:rFonts w:hint="eastAsia" w:asciiTheme="minorEastAsia" w:hAnsiTheme="minorEastAsia"/>
          <w:sz w:val="21"/>
          <w:szCs w:val="21"/>
        </w:rPr>
        <w:t xml:space="preserve">初级中学的百度导航截图</w:t>
      </w:r>
      <w:r>
        <w:rPr>
          <w:b/>
          <w:bCs/>
          <w:sz w:val="21"/>
          <w:szCs w:val="21"/>
        </w:rPr>
        <w:t xml:space="preserve"> </w:t>
      </w:r>
      <w:r>
        <w:rPr>
          <w:rFonts w:hint="eastAsia"/>
          <w:b/>
          <w:bCs/>
          <w:sz w:val="21"/>
          <w:szCs w:val="21"/>
        </w:rPr>
        <w:t xml:space="preserve">：</w:t>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r/>
    </w:p>
    <w:p>
      <w:pPr>
        <w:pStyle w:val="684"/>
        <w:jc w:val="both"/>
        <w:spacing w:beforeAutospacing="0" w:afterAutospacing="0" w:line="0" w:lineRule="atLeast"/>
      </w:pPr>
      <w:r>
        <w:t xml:space="preserve"> </w:t>
      </w:r>
      <w:r/>
    </w:p>
    <w:p>
      <w:pPr>
        <w:pStyle w:val="684"/>
        <w:jc w:val="both"/>
        <w:spacing w:beforeAutospacing="0" w:afterAutospacing="0"/>
      </w:pPr>
      <w:r>
        <w:t xml:space="preserve"> </w:t>
      </w:r>
      <w:r/>
    </w:p>
    <w:p>
      <w:pPr>
        <w:ind w:firstLine="496"/>
        <w:jc w:val="center"/>
      </w:pPr>
      <w:r/>
      <w:bookmarkStart w:id="243" w:name="_Hlt26671374"/>
      <w:r/>
      <w:bookmarkStart w:id="244" w:name="_Hlt26609389"/>
      <w:r/>
      <w:bookmarkStart w:id="245" w:name="_Hlt26955054"/>
      <w:r/>
      <w:bookmarkStart w:id="246" w:name="_格式2__法定代表人授权书"/>
      <w:r/>
      <w:bookmarkStart w:id="247" w:name="_Toc462564146"/>
      <w:r/>
      <w:bookmarkStart w:id="248" w:name="_Hlt26955066"/>
      <w:r>
        <w:t xml:space="preserve"> </w:t>
      </w:r>
      <w:r>
        <w:rPr>
          <w:rFonts w:hint="eastAsia" w:ascii="黑体" w:hAnsi="宋体" w:eastAsia="黑体" w:cs="黑体"/>
          <w:b/>
          <w:color w:val="000000"/>
          <w:sz w:val="32"/>
          <w:szCs w:val="32"/>
        </w:rPr>
        <w:t xml:space="preserve">十五、商务要求响应及偏离表</w:t>
      </w:r>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pPr>
            <w:r/>
            <w:bookmarkStart w:id="249" w:name="_Hlt24879081"/>
            <w:r/>
            <w:bookmarkStart w:id="250" w:name="_Hlt26955064"/>
            <w:r/>
            <w:bookmarkStart w:id="251" w:name="_Hlt26782999"/>
            <w:r/>
            <w:bookmarkStart w:id="252" w:name="_Hlt26955056"/>
            <w:r/>
            <w:bookmarkStart w:id="253" w:name="_Hlt26671372"/>
            <w:r/>
            <w:bookmarkStart w:id="254" w:name="_Hlt26580838"/>
            <w:r/>
            <w:bookmarkStart w:id="255" w:name="_Hlt26609391"/>
            <w:r/>
            <w:bookmarkStart w:id="256" w:name="_Hlt26671343"/>
            <w:r>
              <w:rPr>
                <w:rFonts w:hint="eastAsia" w:ascii="宋体" w:hAnsi="宋体" w:eastAsia="宋体" w:cs="宋体"/>
                <w:color w:val="000000"/>
              </w:rPr>
              <w:t xml:space="preserve">序号</w:t>
            </w:r>
            <w:bookmarkEnd w:id="249"/>
            <w:bookmarkEnd w:id="250"/>
            <w:bookmarkEnd w:id="251"/>
            <w:bookmarkEnd w:id="252"/>
            <w:bookmarkEnd w:id="253"/>
            <w:bookmarkEnd w:id="254"/>
            <w:bookmarkEnd w:id="255"/>
            <w:bookmarkEnd w:id="256"/>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4"/>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4"/>
              <w:jc w:val="center"/>
              <w:spacing w:beforeAutospacing="0" w:afterAutospacing="0"/>
            </w:pPr>
            <w:r>
              <w:rPr>
                <w:rFonts w:hint="eastAsia" w:ascii="宋体" w:hAnsi="宋体" w:eastAsia="宋体" w:cs="宋体"/>
                <w:color w:val="000000"/>
              </w:rPr>
              <w:t xml:space="preserve">证明</w:t>
            </w:r>
            <w:r/>
          </w:p>
          <w:p>
            <w:pPr>
              <w:pStyle w:val="684"/>
              <w:jc w:val="center"/>
              <w:spacing w:beforeAutospacing="0" w:afterAutospacing="0"/>
            </w:pPr>
            <w:r>
              <w:rPr>
                <w:rFonts w:hint="eastAsia" w:ascii="宋体" w:hAnsi="宋体" w:eastAsia="宋体" w:cs="宋体"/>
                <w:color w:val="000000"/>
              </w:rPr>
              <w:t xml:space="preserve">材料</w:t>
            </w:r>
            <w:r>
              <w:rPr>
                <w:rFonts w:hint="eastAsia" w:ascii="宋体" w:hAnsi="宋体" w:eastAsia="宋体" w:cs="宋体"/>
                <w:color w:val="000000"/>
              </w:rPr>
              <w:t xml:space="preserve">（如有）</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pPr>
            <w:r>
              <w:rPr>
                <w:rFonts w:hint="eastAsia" w:hAnsi="宋体"/>
                <w:iCs/>
                <w:szCs w:val="22"/>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pPr>
            <w:r>
              <w:rPr>
                <w:rFonts w:hint="eastAsia" w:hAnsi="宋体"/>
                <w:i/>
                <w:szCs w:val="22"/>
                <w:u w:val="single"/>
              </w:rPr>
              <w:t xml:space="preserve">价格（单价不得超过单价最高限价</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pPr>
            <w:r>
              <w:rPr>
                <w:rFonts w:hint="eastAsia" w:hAnsi="宋体"/>
                <w:iCs/>
                <w:szCs w:val="22"/>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pPr>
            <w:r>
              <w:rPr>
                <w:rFonts w:hint="eastAsia" w:hAnsi="宋体"/>
                <w:i/>
                <w:szCs w:val="22"/>
                <w:u w:val="single"/>
              </w:rPr>
              <w:t xml:space="preserve">投标函</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pPr>
            <w:r>
              <w:rPr>
                <w:rFonts w:hint="eastAsia" w:hAnsi="宋体"/>
                <w:iCs/>
                <w:szCs w:val="22"/>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pPr>
            <w:r>
              <w:rPr>
                <w:rFonts w:hint="eastAsia"/>
                <w:i/>
                <w:iCs/>
                <w:szCs w:val="21"/>
                <w:u w:val="single"/>
              </w:rPr>
              <w:t xml:space="preserve">法人授权书</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pPr>
            <w:r>
              <w:rPr>
                <w:rFonts w:hint="eastAsia" w:hAnsi="宋体"/>
                <w:iCs/>
                <w:szCs w:val="22"/>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pPr>
            <w:r>
              <w:rPr>
                <w:rFonts w:hint="eastAsia" w:hAnsi="宋体"/>
                <w:i/>
                <w:szCs w:val="22"/>
                <w:u w:val="single"/>
              </w:rPr>
              <w:t xml:space="preserve">服务</w:t>
            </w:r>
            <w:r>
              <w:rPr>
                <w:rFonts w:hAnsi="宋体"/>
                <w:i/>
                <w:szCs w:val="22"/>
                <w:u w:val="single"/>
              </w:rPr>
              <w:t xml:space="preserve">承诺函</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4"/>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84"/>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84"/>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84"/>
              <w:jc w:val="center"/>
              <w:spacing w:beforeAutospacing="0" w:afterAutospacing="0"/>
            </w:pPr>
            <w:r>
              <w:t xml:space="preserve"> </w:t>
            </w:r>
            <w:r/>
          </w:p>
        </w:tc>
      </w:tr>
    </w:tbl>
    <w:p>
      <w:pPr>
        <w:pStyle w:val="684"/>
        <w:jc w:val="both"/>
        <w:spacing w:beforeAutospacing="0" w:afterAutospacing="0"/>
        <w:rPr>
          <w:rFonts w:ascii="宋体" w:hAnsi="宋体" w:eastAsia="宋体" w:cs="宋体"/>
          <w:color w:val="000000"/>
        </w:rPr>
      </w:pPr>
      <w:r>
        <w:rPr>
          <w:rFonts w:ascii="宋体" w:hAnsi="宋体" w:eastAsia="宋体" w:cs="宋体"/>
          <w:color w:val="000000"/>
        </w:rPr>
      </w:r>
      <w:r/>
    </w:p>
    <w:p>
      <w:pPr>
        <w:pStyle w:val="684"/>
        <w:jc w:val="both"/>
        <w:spacing w:beforeAutospacing="0" w:afterAutospacing="0"/>
      </w:pPr>
      <w:r>
        <w:rPr>
          <w:rFonts w:hint="eastAsia" w:ascii="宋体" w:hAnsi="宋体" w:eastAsia="宋体" w:cs="宋体"/>
          <w:color w:val="ee0000"/>
        </w:rPr>
        <w:t xml:space="preserve">注：本表须明确填写并按招标文件要求提供材料，否则符合性检查无法通过。</w:t>
      </w:r>
      <w:r/>
    </w:p>
    <w:p>
      <w:pPr>
        <w:pStyle w:val="684"/>
        <w:jc w:val="both"/>
        <w:spacing w:beforeAutospacing="0" w:afterAutospacing="0" w:line="480" w:lineRule="auto"/>
      </w:pPr>
      <w:r>
        <w:t xml:space="preserve"> </w:t>
      </w:r>
      <w:r/>
    </w:p>
    <w:p>
      <w:pPr>
        <w:pStyle w:val="684"/>
        <w:jc w:val="both"/>
        <w:spacing w:beforeAutospacing="0" w:afterAutospacing="0" w:line="480" w:lineRule="auto"/>
      </w:pPr>
      <w:r>
        <w:t xml:space="preserve"> </w:t>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jc w:val="center"/>
        <w:spacing w:beforeAutospacing="0" w:afterAutospacing="0"/>
      </w:pPr>
      <w:r/>
      <w:r/>
    </w:p>
    <w:p>
      <w:pPr>
        <w:pStyle w:val="684"/>
        <w:jc w:val="center"/>
        <w:spacing w:beforeAutospacing="0" w:afterAutospacing="0"/>
      </w:pPr>
      <w:r/>
      <w:r/>
    </w:p>
    <w:p>
      <w:pPr>
        <w:pStyle w:val="684"/>
        <w:jc w:val="center"/>
        <w:spacing w:beforeAutospacing="0" w:afterAutospacing="0"/>
      </w:pPr>
      <w:r/>
      <w:r/>
    </w:p>
    <w:p>
      <w:pPr>
        <w:pStyle w:val="684"/>
        <w:jc w:val="center"/>
        <w:spacing w:beforeAutospacing="0" w:afterAutospacing="0"/>
      </w:pPr>
      <w:r/>
      <w:r/>
    </w:p>
    <w:p>
      <w:pPr>
        <w:pStyle w:val="684"/>
        <w:jc w:val="center"/>
        <w:spacing w:beforeAutospacing="0" w:afterAutospacing="0"/>
      </w:pPr>
      <w:r/>
      <w:r/>
    </w:p>
    <w:p>
      <w:pPr>
        <w:pStyle w:val="684"/>
        <w:jc w:val="center"/>
        <w:spacing w:beforeAutospacing="0" w:afterAutospacing="0"/>
      </w:pPr>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jc w:val="center"/>
        <w:spacing w:beforeAutospacing="0" w:afterAutospacing="0"/>
      </w:pPr>
      <w:r>
        <w:t xml:space="preserve">  </w:t>
      </w:r>
      <w:r/>
    </w:p>
    <w:p>
      <w:pPr>
        <w:pStyle w:val="684"/>
        <w:ind w:firstLine="758"/>
        <w:jc w:val="center"/>
        <w:spacing w:beforeAutospacing="0" w:afterAutospacing="0"/>
        <w:rPr>
          <w:rFonts w:ascii="Times New Roman" w:hAnsi="Times New Roman"/>
          <w:color w:val="000000"/>
          <w:sz w:val="21"/>
          <w:szCs w:val="21"/>
        </w:rPr>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rPr>
        <w:t xml:space="preserve">六</w:t>
      </w:r>
      <w:r>
        <w:rPr>
          <w:rFonts w:hint="eastAsia" w:ascii="黑体" w:hAnsi="宋体" w:eastAsia="黑体" w:cs="黑体"/>
          <w:b/>
          <w:i/>
          <w:color w:val="000000"/>
          <w:sz w:val="32"/>
          <w:szCs w:val="32"/>
          <w:u w:val="single"/>
        </w:rPr>
        <w:t xml:space="preserve">、报价表</w:t>
      </w:r>
      <w:r/>
    </w:p>
    <w:p>
      <w:pPr>
        <w:pStyle w:val="684"/>
        <w:ind w:firstLine="480"/>
        <w:jc w:val="both"/>
        <w:spacing w:beforeAutospacing="0" w:afterAutospacing="0"/>
      </w:pPr>
      <w:r>
        <w:rPr>
          <w:rFonts w:hint="eastAsia" w:ascii="宋体" w:hAnsi="宋体" w:eastAsia="宋体" w:cs="宋体"/>
          <w:color w:val="000000"/>
        </w:rPr>
        <w:t xml:space="preserve">投标人全称（加盖CA电子签章）：</w:t>
      </w:r>
      <w:r/>
    </w:p>
    <w:p>
      <w:pPr>
        <w:pStyle w:val="684"/>
        <w:ind w:firstLine="566"/>
        <w:jc w:val="both"/>
        <w:spacing w:beforeAutospacing="0" w:afterAutospacing="0"/>
      </w:pPr>
      <w:r>
        <w:rPr>
          <w:rFonts w:hint="eastAsia" w:ascii="宋体" w:hAnsi="宋体" w:eastAsia="宋体" w:cs="宋体"/>
          <w:color w:val="000000"/>
        </w:rPr>
        <w:t xml:space="preserve">项目名称：</w:t>
      </w:r>
      <w:r/>
    </w:p>
    <w:p>
      <w:pPr>
        <w:pStyle w:val="684"/>
        <w:ind w:firstLine="56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  </w:t>
      </w:r>
      <w:r/>
    </w:p>
    <w:p>
      <w:pPr>
        <w:pStyle w:val="684"/>
        <w:ind w:firstLine="566"/>
        <w:jc w:val="both"/>
        <w:spacing w:beforeAutospacing="0" w:afterAutospacing="0"/>
      </w:pPr>
      <w:r/>
      <w:r/>
    </w:p>
    <w:tbl>
      <w:tblPr>
        <w:tblW w:w="7988" w:type="dxa"/>
        <w:tblCellSpacing w:w="0" w:type="dxa"/>
        <w:tblInd w:w="544" w:type="dxa"/>
        <w:tblLayout w:type="fixed"/>
        <w:tblLook w:val="04A0" w:firstRow="1" w:lastRow="0" w:firstColumn="1" w:lastColumn="0" w:noHBand="0" w:noVBand="1"/>
      </w:tblPr>
      <w:tblGrid>
        <w:gridCol w:w="79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684"/>
              <w:ind w:firstLine="569"/>
              <w:jc w:val="center"/>
              <w:spacing w:beforeAutospacing="0" w:afterAutospacing="0"/>
            </w:pPr>
            <w:r>
              <w:rPr>
                <w:b/>
                <w:bCs/>
                <w:color w:val="ee0000"/>
              </w:rPr>
              <w:t xml:space="preserve">单份</w:t>
            </w:r>
            <w:r>
              <w:t xml:space="preserve">餐费报价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684"/>
              <w:spacing w:beforeAutospacing="0" w:afterAutospacing="0" w:line="0" w:lineRule="atLeast"/>
              <w:rPr>
                <w:rFonts w:ascii="宋体" w:hAnsi="宋体" w:eastAsia="宋体" w:cs="宋体"/>
                <w:color w:val="000000"/>
              </w:rPr>
            </w:pPr>
            <w:r>
              <w:rPr>
                <w:rFonts w:hint="eastAsia"/>
              </w:rPr>
              <w:t xml:space="preserve">每份餐费报价：</w:t>
            </w:r>
            <w:r>
              <w:rPr>
                <w:rFonts w:hint="eastAsia" w:ascii="宋体" w:hAnsi="宋体" w:eastAsia="宋体" w:cs="宋体"/>
              </w:rPr>
              <w:t xml:space="preserve">大写：</w:t>
            </w:r>
            <w:r>
              <w:rPr>
                <w:rFonts w:hint="eastAsia"/>
                <w:u w:val="single"/>
              </w:rPr>
              <w:t xml:space="preserve">每份</w:t>
            </w:r>
            <w:r>
              <w:rPr>
                <w:rFonts w:hint="eastAsia"/>
                <w:u w:val="single"/>
              </w:rPr>
              <w:t xml:space="preserve">                </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7988" w:type="dxa"/>
            <w:vAlign w:val="center"/>
            <w:textDirection w:val="lrTb"/>
            <w:noWrap w:val="false"/>
          </w:tcPr>
          <w:p>
            <w:pPr>
              <w:pStyle w:val="684"/>
              <w:spacing w:beforeAutospacing="0" w:afterAutospacing="0" w:line="0" w:lineRule="atLeast"/>
            </w:pPr>
            <w:r>
              <w:rPr>
                <w:rFonts w:hint="eastAsia"/>
              </w:rPr>
              <w:t xml:space="preserve">每份餐费报价</w:t>
            </w:r>
            <w:r>
              <w:rPr>
                <w:rFonts w:hint="eastAsia" w:ascii="宋体" w:hAnsi="宋体" w:eastAsia="宋体" w:cs="宋体"/>
                <w:color w:val="000000"/>
              </w:rPr>
              <w:t xml:space="preserve">小写：</w:t>
            </w:r>
            <w:r>
              <w:rPr>
                <w:rFonts w:hint="eastAsia"/>
                <w:u w:val="single"/>
              </w:rPr>
              <w:t xml:space="preserve">       </w:t>
            </w:r>
            <w:r>
              <w:rPr>
                <w:rFonts w:hint="eastAsia"/>
              </w:rPr>
              <w:t xml:space="preserve">元</w:t>
            </w:r>
            <w:r>
              <w:rPr>
                <w:rFonts w:hint="eastAsia"/>
              </w:rPr>
              <w:t xml:space="preserve">/</w:t>
            </w:r>
            <w:r>
              <w:rPr>
                <w:rFonts w:hint="eastAsia"/>
              </w:rPr>
              <w:t xml:space="preserve">份（保留两位小数）</w:t>
            </w:r>
            <w:r>
              <w:rPr>
                <w:rFonts w:hint="eastAsia" w:ascii="宋体" w:hAnsi="宋体" w:eastAsia="宋体" w:cs="宋体"/>
                <w:color w:val="000000"/>
              </w:rPr>
              <w:t xml:space="preserve"> </w:t>
            </w:r>
            <w:r/>
          </w:p>
        </w:tc>
      </w:tr>
    </w:tbl>
    <w:p>
      <w:pPr>
        <w:pStyle w:val="684"/>
        <w:ind w:firstLine="480"/>
        <w:spacing w:beforeAutospacing="0" w:afterAutospacing="0" w:line="360" w:lineRule="auto"/>
      </w:pPr>
      <w:r/>
      <w:r/>
    </w:p>
    <w:p>
      <w:pPr>
        <w:pStyle w:val="684"/>
        <w:ind w:firstLine="420"/>
        <w:spacing w:beforeAutospacing="0" w:afterAutospacing="0" w:line="360" w:lineRule="auto"/>
        <w:rPr>
          <w:sz w:val="21"/>
          <w:szCs w:val="21"/>
        </w:rPr>
      </w:pPr>
      <w:r>
        <w:rPr>
          <w:sz w:val="21"/>
          <w:szCs w:val="21"/>
        </w:rPr>
        <w:t xml:space="preserve"> </w:t>
      </w:r>
      <w:r>
        <w:rPr>
          <w:rFonts w:hint="eastAsia"/>
          <w:sz w:val="21"/>
          <w:szCs w:val="21"/>
        </w:rPr>
        <w:t xml:space="preserve">注：</w:t>
      </w:r>
      <w:r>
        <w:rPr>
          <w:rFonts w:hint="eastAsia"/>
          <w:sz w:val="21"/>
          <w:szCs w:val="21"/>
        </w:rPr>
        <w:t xml:space="preserve">1.</w:t>
      </w:r>
      <w:r>
        <w:rPr>
          <w:rFonts w:hint="eastAsia"/>
          <w:sz w:val="21"/>
          <w:szCs w:val="21"/>
        </w:rPr>
        <w:t xml:space="preserve">本报价表与苏</w:t>
      </w:r>
      <w:r>
        <w:rPr>
          <w:rFonts w:hint="eastAsia"/>
          <w:sz w:val="21"/>
          <w:szCs w:val="21"/>
        </w:rPr>
        <w:t xml:space="preserve">采云</w:t>
      </w:r>
      <w:r>
        <w:rPr>
          <w:rFonts w:hint="eastAsia"/>
          <w:sz w:val="21"/>
          <w:szCs w:val="21"/>
        </w:rPr>
        <w:t xml:space="preserve">系统中的“开标一览表”中报价一致，如不一致以“开标一览表”中的报价为准，供应商应对全部服务内容进行报价。</w:t>
      </w:r>
      <w:r/>
    </w:p>
    <w:p>
      <w:pPr>
        <w:pStyle w:val="684"/>
        <w:ind w:firstLine="420"/>
        <w:spacing w:beforeAutospacing="0" w:afterAutospacing="0" w:line="360" w:lineRule="auto"/>
        <w:rPr>
          <w:sz w:val="21"/>
          <w:szCs w:val="21"/>
        </w:rPr>
      </w:pPr>
      <w:r>
        <w:rPr>
          <w:rFonts w:hint="eastAsia"/>
          <w:sz w:val="21"/>
          <w:szCs w:val="21"/>
        </w:rPr>
        <w:t xml:space="preserve">2. </w:t>
      </w:r>
      <w:r>
        <w:rPr>
          <w:rFonts w:hint="eastAsia"/>
          <w:sz w:val="21"/>
          <w:szCs w:val="21"/>
        </w:rPr>
        <w:t xml:space="preserve">本项目为学生提供校外供餐服务，结算时单价不允许调整，数量按照实际发生的数量为准，结算货款。</w:t>
      </w:r>
      <w:r/>
    </w:p>
    <w:p>
      <w:pPr>
        <w:pStyle w:val="684"/>
        <w:jc w:val="both"/>
        <w:spacing w:beforeAutospacing="0" w:afterAutospacing="0"/>
      </w:pPr>
      <w:r/>
      <w:r/>
    </w:p>
    <w:p>
      <w:pPr>
        <w:pStyle w:val="684"/>
        <w:ind w:right="180" w:firstLine="566"/>
        <w:jc w:val="right"/>
        <w:spacing w:beforeAutospacing="0" w:afterAutospacing="0" w:line="360" w:lineRule="auto"/>
      </w:pPr>
      <w:r>
        <w:rPr>
          <w:rFonts w:hint="eastAsia" w:ascii="宋体" w:hAnsi="宋体" w:eastAsia="宋体" w:cs="宋体"/>
          <w:color w:val="000000"/>
        </w:rPr>
        <w:t xml:space="preserve">            </w:t>
      </w:r>
      <w:r>
        <w:rPr>
          <w:rFonts w:hint="eastAsia"/>
          <w:color w:val="000000"/>
        </w:rPr>
        <w:t xml:space="preserve">企业名称（加盖</w:t>
      </w:r>
      <w:r>
        <w:rPr>
          <w:rFonts w:hint="eastAsia"/>
          <w:color w:val="000000"/>
        </w:rPr>
        <w:t xml:space="preserve">CA</w:t>
      </w:r>
      <w:r>
        <w:rPr>
          <w:rFonts w:hint="eastAsia"/>
          <w:color w:val="000000"/>
        </w:rPr>
        <w:t xml:space="preserve">电子公章）：</w:t>
      </w:r>
      <w:r/>
    </w:p>
    <w:p>
      <w:pPr>
        <w:pStyle w:val="684"/>
        <w:ind w:firstLine="566"/>
        <w:jc w:val="both"/>
        <w:spacing w:beforeAutospacing="0" w:afterAutospacing="0"/>
        <w:rPr>
          <w:rFonts w:ascii="宋体" w:hAnsi="宋体" w:eastAsia="宋体" w:cs="宋体"/>
          <w:color w:val="000000"/>
        </w:rPr>
      </w:pPr>
      <w:r>
        <w:rPr>
          <w:rFonts w:hint="eastAsia" w:ascii="宋体" w:hAnsi="宋体" w:eastAsia="宋体" w:cs="宋体"/>
          <w:color w:val="000000"/>
        </w:rPr>
        <w:t xml:space="preserve">                                 </w:t>
      </w:r>
      <w:r/>
    </w:p>
    <w:p>
      <w:pPr>
        <w:pStyle w:val="684"/>
        <w:ind w:firstLine="4320"/>
        <w:jc w:val="both"/>
        <w:spacing w:beforeAutospacing="0" w:afterAutospacing="0"/>
      </w:pPr>
      <w:r>
        <w:rPr>
          <w:rFonts w:hint="eastAsia" w:ascii="宋体" w:hAnsi="宋体" w:eastAsia="宋体" w:cs="宋体"/>
          <w:color w:val="000000"/>
        </w:rPr>
        <w:t xml:space="preserve">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684"/>
        <w:jc w:val="both"/>
        <w:spacing w:beforeAutospacing="0" w:afterAutospacing="0"/>
      </w:pPr>
      <w:r/>
      <w:r/>
    </w:p>
    <w:p>
      <w:pPr>
        <w:pStyle w:val="684"/>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pStyle w:val="687"/>
      </w:pPr>
      <w:r/>
      <w:r/>
    </w:p>
    <w:p>
      <w:pPr>
        <w:pStyle w:val="687"/>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七</w:t>
      </w:r>
      <w:r>
        <w:rPr>
          <w:rFonts w:hint="eastAsia" w:ascii="宋体" w:hAnsi="宋体" w:eastAsia="宋体" w:cs="宋体"/>
          <w:b/>
          <w:bCs/>
          <w:color w:val="000000"/>
          <w:sz w:val="32"/>
          <w:szCs w:val="32"/>
        </w:rPr>
        <w:t xml:space="preserve">、技术方案、服务承诺、培训承诺等</w:t>
      </w:r>
      <w:r/>
    </w:p>
    <w:p>
      <w:pPr>
        <w:pStyle w:val="684"/>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b/>
          <w:bCs/>
          <w:sz w:val="24"/>
        </w:rPr>
      </w:pPr>
      <w:r>
        <w:rPr>
          <w:rFonts w:hint="eastAsia" w:ascii="宋体" w:hAnsi="宋体" w:eastAsia="宋体" w:cs="宋体"/>
          <w:b/>
          <w:bCs/>
          <w:color w:val="000000"/>
          <w:sz w:val="32"/>
          <w:szCs w:val="32"/>
        </w:rPr>
        <w:t xml:space="preserve">十</w:t>
      </w:r>
      <w:r>
        <w:rPr>
          <w:rFonts w:hint="eastAsia" w:ascii="宋体" w:hAnsi="宋体" w:eastAsia="宋体" w:cs="宋体"/>
          <w:b/>
          <w:bCs/>
          <w:color w:val="000000"/>
          <w:sz w:val="32"/>
          <w:szCs w:val="32"/>
        </w:rPr>
        <w:t xml:space="preserve">八</w:t>
      </w:r>
      <w:r>
        <w:rPr>
          <w:rFonts w:hint="eastAsia" w:ascii="宋体" w:hAnsi="宋体" w:eastAsia="宋体" w:cs="宋体"/>
          <w:b/>
          <w:bCs/>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w:t>
      </w:r>
      <w:r>
        <w:rPr>
          <w:rFonts w:hint="eastAsia" w:ascii="宋体" w:hAnsi="宋体" w:eastAsia="宋体" w:cs="宋体"/>
          <w:color w:val="000000"/>
          <w:sz w:val="24"/>
        </w:rPr>
        <w:t xml:space="preserve">作出</w:t>
      </w:r>
      <w:r>
        <w:rPr>
          <w:rFonts w:hint="eastAsia" w:ascii="宋体" w:hAnsi="宋体" w:eastAsia="宋体" w:cs="宋体"/>
          <w:color w:val="000000"/>
          <w:sz w:val="24"/>
        </w:rPr>
        <w:t xml:space="preserve">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w:t>
      </w:r>
      <w:r>
        <w:rPr>
          <w:rFonts w:hint="eastAsia" w:ascii="宋体" w:hAnsi="宋体" w:eastAsia="宋体" w:cs="宋体"/>
          <w:color w:val="000000"/>
          <w:sz w:val="24"/>
        </w:rPr>
        <w:t xml:space="preserve">及时维护</w:t>
      </w:r>
      <w:r>
        <w:rPr>
          <w:rFonts w:hint="eastAsia" w:ascii="宋体" w:hAnsi="宋体" w:eastAsia="宋体" w:cs="宋体"/>
          <w:color w:val="000000"/>
          <w:sz w:val="24"/>
        </w:rPr>
        <w:t xml:space="preserve">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w:t>
      </w:r>
      <w:r>
        <w:rPr>
          <w:rFonts w:hint="eastAsia" w:ascii="宋体" w:hAnsi="宋体" w:eastAsia="宋体" w:cs="宋体"/>
          <w:color w:val="000000"/>
          <w:sz w:val="24"/>
        </w:rPr>
        <w:t xml:space="preserve">围标串标</w:t>
      </w:r>
      <w:r>
        <w:rPr>
          <w:rFonts w:hint="eastAsia" w:ascii="宋体" w:hAnsi="宋体" w:eastAsia="宋体" w:cs="宋体"/>
          <w:color w:val="000000"/>
          <w:sz w:val="24"/>
        </w:rPr>
        <w:t xml:space="preserve">、弄虚作假、骗取中标、干扰评标、违约毁约等行为；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r/>
    </w:p>
    <w:p>
      <w:pPr>
        <w:pStyle w:val="684"/>
        <w:jc w:val="center"/>
        <w:spacing w:beforeAutospacing="0" w:afterAutospacing="0"/>
      </w:pPr>
      <w:r/>
      <w:bookmarkEnd w:id="34"/>
      <w:bookmarkEnd w:id="50"/>
      <w:bookmarkEnd w:id="95"/>
      <w:bookmarkEnd w:id="96"/>
      <w:bookmarkEnd w:id="97"/>
      <w:bookmarkEnd w:id="100"/>
      <w:bookmarkEnd w:id="101"/>
      <w:bookmarkEnd w:id="102"/>
      <w:bookmarkEnd w:id="103"/>
      <w:bookmarkEnd w:id="104"/>
      <w:bookmarkEnd w:id="105"/>
      <w:bookmarkEnd w:id="106"/>
      <w:bookmarkEnd w:id="107"/>
      <w:bookmarkEnd w:id="108"/>
      <w:bookmarkEnd w:id="109"/>
      <w:bookmarkEnd w:id="110"/>
      <w:bookmarkEnd w:id="111"/>
      <w:bookmarkEnd w:id="112"/>
      <w:bookmarkEnd w:id="117"/>
      <w:bookmarkEnd w:id="118"/>
      <w:bookmarkEnd w:id="119"/>
      <w:bookmarkEnd w:id="124"/>
      <w:bookmarkEnd w:id="125"/>
      <w:bookmarkEnd w:id="132"/>
      <w:bookmarkEnd w:id="184"/>
      <w:bookmarkEnd w:id="215"/>
      <w:bookmarkEnd w:id="234"/>
      <w:bookmarkEnd w:id="235"/>
      <w:bookmarkEnd w:id="239"/>
      <w:bookmarkEnd w:id="240"/>
      <w:bookmarkEnd w:id="241"/>
      <w:bookmarkEnd w:id="243"/>
      <w:bookmarkEnd w:id="244"/>
      <w:bookmarkEnd w:id="245"/>
      <w:bookmarkEnd w:id="246"/>
      <w:bookmarkEnd w:id="247"/>
      <w:bookmarkEnd w:id="248"/>
      <w:r/>
    </w:p>
    <w:p>
      <w:r/>
      <w:r/>
    </w:p>
    <w:p>
      <w:pPr>
        <w:pStyle w:val="684"/>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84"/>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t xml:space="preserve"> </w:t>
      </w:r>
      <w:r>
        <w:rPr>
          <w:rFonts w:hint="eastAsia" w:ascii="宋体" w:hAnsi="宋体" w:eastAsia="宋体" w:cs="宋体"/>
          <w:color w:val="000000"/>
          <w:u w:val="single"/>
        </w:rPr>
        <w:tab/>
        <w:t xml:space="preserve">       </w:t>
      </w:r>
      <w:r/>
    </w:p>
    <w:p>
      <w:pPr>
        <w:pStyle w:val="68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84"/>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84"/>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684"/>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84"/>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684"/>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68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8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w:t>
      </w:r>
      <w:r>
        <w:rPr>
          <w:rFonts w:hint="eastAsia" w:ascii="宋体" w:hAnsi="宋体" w:eastAsia="宋体" w:cs="宋体"/>
          <w:color w:val="000000"/>
        </w:rPr>
        <w:t xml:space="preserve">质疑函应按</w:t>
      </w:r>
      <w:r>
        <w:rPr>
          <w:rFonts w:hint="eastAsia" w:ascii="宋体" w:hAnsi="宋体" w:eastAsia="宋体" w:cs="宋体"/>
          <w:color w:val="000000"/>
        </w:rPr>
        <w:t xml:space="preserve">要求列明“授权代表”的有关内容，并在附件中提交由质疑供应商签署的授权委托书。授权委托书应载明代理人的姓名或者名称、代理事项、具体权限、期限和相关事项。</w:t>
      </w:r>
      <w:r/>
    </w:p>
    <w:p>
      <w:pPr>
        <w:pStyle w:val="68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8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8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684"/>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w:t>
      </w:r>
      <w:r>
        <w:rPr>
          <w:rFonts w:hint="eastAsia" w:ascii="宋体" w:hAnsi="宋体" w:eastAsia="宋体" w:cs="宋体"/>
          <w:color w:val="000000"/>
        </w:rPr>
        <w:t xml:space="preserve">质疑函应由</w:t>
      </w:r>
      <w:r>
        <w:rPr>
          <w:rFonts w:hint="eastAsia" w:ascii="宋体" w:hAnsi="宋体" w:eastAsia="宋体" w:cs="宋体"/>
          <w:color w:val="000000"/>
        </w:rPr>
        <w:t xml:space="preserve">本人签字；质疑供应商为法人或者其他组织的，</w:t>
      </w:r>
      <w:r>
        <w:rPr>
          <w:rFonts w:hint="eastAsia" w:ascii="宋体" w:hAnsi="宋体" w:eastAsia="宋体" w:cs="宋体"/>
          <w:color w:val="000000"/>
        </w:rPr>
        <w:t xml:space="preserve">质疑函应由</w:t>
      </w:r>
      <w:r>
        <w:rPr>
          <w:rFonts w:hint="eastAsia" w:ascii="宋体" w:hAnsi="宋体" w:eastAsia="宋体" w:cs="宋体"/>
          <w:color w:val="000000"/>
        </w:rPr>
        <w:t xml:space="preserve">法定代表人、主要负责人，或者其授权代表签字或者盖章，并加盖公章。</w:t>
      </w:r>
      <w:r/>
    </w:p>
    <w:p>
      <w:pPr>
        <w:pStyle w:val="684"/>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仿宋_GB2312">
    <w:panose1 w:val="02010609060101010101"/>
  </w:font>
  <w:font w:name="黑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libri">
    <w:panose1 w:val="020F0502020204030204"/>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7593435"/>
      <w:docPartObj>
        <w:docPartGallery w:val="AutoText"/>
      </w:docPartObj>
      <w:rPr/>
    </w:sdtPr>
    <w:sdtContent>
      <w:sdt>
        <w:sdtPr>
          <w15:appearance w15:val="boundingBox"/>
          <w:id w:val="1728636285"/>
          <w:docPartObj>
            <w:docPartGallery w:val="AutoText"/>
          </w:docPartObj>
          <w:rPr/>
        </w:sdtPr>
        <w:sdtContent>
          <w:p>
            <w:pPr>
              <w:pStyle w:val="681"/>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71</w:t>
            </w:r>
            <w:r>
              <w:rPr>
                <w:b/>
                <w:bCs/>
                <w:sz w:val="24"/>
                <w:szCs w:val="24"/>
              </w:rPr>
              <w:fldChar w:fldCharType="end"/>
            </w:r>
            <w:r/>
          </w:p>
        </w:sdtContent>
      </w:sdt>
    </w:sdtContent>
  </w:sdt>
  <w:p>
    <w:pPr>
      <w:pStyle w:val="6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76"/>
    <w:link w:val="674"/>
    <w:uiPriority w:val="9"/>
    <w:rPr>
      <w:rFonts w:ascii="Arial" w:hAnsi="Arial" w:eastAsia="Arial" w:cs="Arial"/>
      <w:sz w:val="40"/>
      <w:szCs w:val="40"/>
    </w:rPr>
  </w:style>
  <w:style w:type="character" w:styleId="15">
    <w:name w:val="Heading 2 Char"/>
    <w:basedOn w:val="676"/>
    <w:link w:val="675"/>
    <w:uiPriority w:val="9"/>
    <w:rPr>
      <w:rFonts w:ascii="Arial" w:hAnsi="Arial" w:eastAsia="Arial" w:cs="Arial"/>
      <w:sz w:val="34"/>
    </w:rPr>
  </w:style>
  <w:style w:type="paragraph" w:styleId="16">
    <w:name w:val="Heading 3"/>
    <w:basedOn w:val="673"/>
    <w:next w:val="6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76"/>
    <w:link w:val="16"/>
    <w:uiPriority w:val="9"/>
    <w:rPr>
      <w:rFonts w:ascii="Arial" w:hAnsi="Arial" w:eastAsia="Arial" w:cs="Arial"/>
      <w:sz w:val="30"/>
      <w:szCs w:val="30"/>
    </w:rPr>
  </w:style>
  <w:style w:type="paragraph" w:styleId="18">
    <w:name w:val="Heading 4"/>
    <w:basedOn w:val="673"/>
    <w:next w:val="6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76"/>
    <w:link w:val="18"/>
    <w:uiPriority w:val="9"/>
    <w:rPr>
      <w:rFonts w:ascii="Arial" w:hAnsi="Arial" w:eastAsia="Arial" w:cs="Arial"/>
      <w:b/>
      <w:bCs/>
      <w:sz w:val="26"/>
      <w:szCs w:val="26"/>
    </w:rPr>
  </w:style>
  <w:style w:type="paragraph" w:styleId="20">
    <w:name w:val="Heading 5"/>
    <w:basedOn w:val="673"/>
    <w:next w:val="6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76"/>
    <w:link w:val="20"/>
    <w:uiPriority w:val="9"/>
    <w:rPr>
      <w:rFonts w:ascii="Arial" w:hAnsi="Arial" w:eastAsia="Arial" w:cs="Arial"/>
      <w:b/>
      <w:bCs/>
      <w:sz w:val="24"/>
      <w:szCs w:val="24"/>
    </w:rPr>
  </w:style>
  <w:style w:type="paragraph" w:styleId="22">
    <w:name w:val="Heading 6"/>
    <w:basedOn w:val="673"/>
    <w:next w:val="6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76"/>
    <w:link w:val="22"/>
    <w:uiPriority w:val="9"/>
    <w:rPr>
      <w:rFonts w:ascii="Arial" w:hAnsi="Arial" w:eastAsia="Arial" w:cs="Arial"/>
      <w:b/>
      <w:bCs/>
      <w:sz w:val="22"/>
      <w:szCs w:val="22"/>
    </w:rPr>
  </w:style>
  <w:style w:type="paragraph" w:styleId="24">
    <w:name w:val="Heading 7"/>
    <w:basedOn w:val="673"/>
    <w:next w:val="6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76"/>
    <w:link w:val="24"/>
    <w:uiPriority w:val="9"/>
    <w:rPr>
      <w:rFonts w:ascii="Arial" w:hAnsi="Arial" w:eastAsia="Arial" w:cs="Arial"/>
      <w:b/>
      <w:bCs/>
      <w:i/>
      <w:iCs/>
      <w:sz w:val="22"/>
      <w:szCs w:val="22"/>
    </w:rPr>
  </w:style>
  <w:style w:type="paragraph" w:styleId="26">
    <w:name w:val="Heading 8"/>
    <w:basedOn w:val="673"/>
    <w:next w:val="6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76"/>
    <w:link w:val="26"/>
    <w:uiPriority w:val="9"/>
    <w:rPr>
      <w:rFonts w:ascii="Arial" w:hAnsi="Arial" w:eastAsia="Arial" w:cs="Arial"/>
      <w:i/>
      <w:iCs/>
      <w:sz w:val="22"/>
      <w:szCs w:val="22"/>
    </w:rPr>
  </w:style>
  <w:style w:type="paragraph" w:styleId="28">
    <w:name w:val="Heading 9"/>
    <w:basedOn w:val="673"/>
    <w:next w:val="6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7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3"/>
    <w:next w:val="673"/>
    <w:link w:val="34"/>
    <w:uiPriority w:val="10"/>
    <w:qFormat/>
    <w:pPr>
      <w:contextualSpacing/>
      <w:spacing w:before="300" w:after="200"/>
    </w:pPr>
    <w:rPr>
      <w:sz w:val="48"/>
      <w:szCs w:val="48"/>
    </w:rPr>
  </w:style>
  <w:style w:type="character" w:styleId="34">
    <w:name w:val="Title Char"/>
    <w:basedOn w:val="676"/>
    <w:link w:val="33"/>
    <w:uiPriority w:val="10"/>
    <w:rPr>
      <w:sz w:val="48"/>
      <w:szCs w:val="48"/>
    </w:rPr>
  </w:style>
  <w:style w:type="paragraph" w:styleId="35">
    <w:name w:val="Subtitle"/>
    <w:basedOn w:val="673"/>
    <w:next w:val="673"/>
    <w:link w:val="36"/>
    <w:uiPriority w:val="11"/>
    <w:qFormat/>
    <w:pPr>
      <w:spacing w:before="200" w:after="200"/>
    </w:pPr>
    <w:rPr>
      <w:sz w:val="24"/>
      <w:szCs w:val="24"/>
    </w:rPr>
  </w:style>
  <w:style w:type="character" w:styleId="36">
    <w:name w:val="Subtitle Char"/>
    <w:basedOn w:val="676"/>
    <w:link w:val="35"/>
    <w:uiPriority w:val="11"/>
    <w:rPr>
      <w:sz w:val="24"/>
      <w:szCs w:val="24"/>
    </w:rPr>
  </w:style>
  <w:style w:type="paragraph" w:styleId="37">
    <w:name w:val="Quote"/>
    <w:basedOn w:val="673"/>
    <w:next w:val="673"/>
    <w:link w:val="38"/>
    <w:uiPriority w:val="29"/>
    <w:qFormat/>
    <w:pPr>
      <w:ind w:left="720" w:right="720"/>
    </w:pPr>
    <w:rPr>
      <w:i/>
    </w:rPr>
  </w:style>
  <w:style w:type="character" w:styleId="38">
    <w:name w:val="Quote Char"/>
    <w:link w:val="37"/>
    <w:uiPriority w:val="29"/>
    <w:rPr>
      <w:i/>
    </w:rPr>
  </w:style>
  <w:style w:type="paragraph" w:styleId="39">
    <w:name w:val="Intense Quote"/>
    <w:basedOn w:val="673"/>
    <w:next w:val="6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76"/>
    <w:link w:val="682"/>
    <w:uiPriority w:val="99"/>
  </w:style>
  <w:style w:type="character" w:styleId="44">
    <w:name w:val="Footer Char"/>
    <w:basedOn w:val="676"/>
    <w:link w:val="681"/>
    <w:uiPriority w:val="99"/>
  </w:style>
  <w:style w:type="paragraph" w:styleId="45">
    <w:name w:val="Caption"/>
    <w:basedOn w:val="673"/>
    <w:next w:val="673"/>
    <w:uiPriority w:val="35"/>
    <w:semiHidden/>
    <w:unhideWhenUsed/>
    <w:qFormat/>
    <w:pPr>
      <w:spacing w:line="276" w:lineRule="auto"/>
    </w:pPr>
    <w:rPr>
      <w:b/>
      <w:bCs/>
      <w:color w:val="4f81bd" w:themeColor="accent1"/>
      <w:sz w:val="18"/>
      <w:szCs w:val="18"/>
    </w:rPr>
  </w:style>
  <w:style w:type="character" w:styleId="46">
    <w:name w:val="Caption Char"/>
    <w:basedOn w:val="45"/>
    <w:link w:val="681"/>
    <w:uiPriority w:val="99"/>
  </w:style>
  <w:style w:type="table" w:styleId="47">
    <w:name w:val="Table Grid"/>
    <w:basedOn w:val="67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7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7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7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7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7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7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76"/>
    <w:uiPriority w:val="99"/>
    <w:unhideWhenUsed/>
    <w:rPr>
      <w:vertAlign w:val="superscript"/>
    </w:rPr>
  </w:style>
  <w:style w:type="paragraph" w:styleId="177">
    <w:name w:val="endnote text"/>
    <w:basedOn w:val="6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76"/>
    <w:uiPriority w:val="99"/>
    <w:semiHidden/>
    <w:unhideWhenUsed/>
    <w:rPr>
      <w:vertAlign w:val="superscript"/>
    </w:rPr>
  </w:style>
  <w:style w:type="paragraph" w:styleId="181">
    <w:name w:val="toc 2"/>
    <w:basedOn w:val="673"/>
    <w:next w:val="673"/>
    <w:uiPriority w:val="39"/>
    <w:unhideWhenUsed/>
    <w:pPr>
      <w:ind w:left="283" w:right="0" w:firstLine="0"/>
      <w:spacing w:after="57"/>
    </w:pPr>
  </w:style>
  <w:style w:type="paragraph" w:styleId="182">
    <w:name w:val="toc 3"/>
    <w:basedOn w:val="673"/>
    <w:next w:val="673"/>
    <w:uiPriority w:val="39"/>
    <w:unhideWhenUsed/>
    <w:pPr>
      <w:ind w:left="567" w:right="0" w:firstLine="0"/>
      <w:spacing w:after="57"/>
    </w:pPr>
  </w:style>
  <w:style w:type="paragraph" w:styleId="183">
    <w:name w:val="toc 4"/>
    <w:basedOn w:val="673"/>
    <w:next w:val="673"/>
    <w:uiPriority w:val="39"/>
    <w:unhideWhenUsed/>
    <w:pPr>
      <w:ind w:left="850" w:right="0" w:firstLine="0"/>
      <w:spacing w:after="57"/>
    </w:pPr>
  </w:style>
  <w:style w:type="paragraph" w:styleId="184">
    <w:name w:val="toc 5"/>
    <w:basedOn w:val="673"/>
    <w:next w:val="673"/>
    <w:uiPriority w:val="39"/>
    <w:unhideWhenUsed/>
    <w:pPr>
      <w:ind w:left="1134" w:right="0" w:firstLine="0"/>
      <w:spacing w:after="57"/>
    </w:pPr>
  </w:style>
  <w:style w:type="paragraph" w:styleId="185">
    <w:name w:val="toc 6"/>
    <w:basedOn w:val="673"/>
    <w:next w:val="673"/>
    <w:uiPriority w:val="39"/>
    <w:unhideWhenUsed/>
    <w:pPr>
      <w:ind w:left="1417" w:right="0" w:firstLine="0"/>
      <w:spacing w:after="57"/>
    </w:pPr>
  </w:style>
  <w:style w:type="paragraph" w:styleId="186">
    <w:name w:val="toc 7"/>
    <w:basedOn w:val="673"/>
    <w:next w:val="673"/>
    <w:uiPriority w:val="39"/>
    <w:unhideWhenUsed/>
    <w:pPr>
      <w:ind w:left="1701" w:right="0" w:firstLine="0"/>
      <w:spacing w:after="57"/>
    </w:pPr>
  </w:style>
  <w:style w:type="paragraph" w:styleId="187">
    <w:name w:val="toc 8"/>
    <w:basedOn w:val="673"/>
    <w:next w:val="673"/>
    <w:uiPriority w:val="39"/>
    <w:unhideWhenUsed/>
    <w:pPr>
      <w:ind w:left="1984" w:right="0" w:firstLine="0"/>
      <w:spacing w:after="57"/>
    </w:pPr>
  </w:style>
  <w:style w:type="paragraph" w:styleId="188">
    <w:name w:val="toc 9"/>
    <w:basedOn w:val="673"/>
    <w:next w:val="6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3"/>
    <w:next w:val="673"/>
    <w:uiPriority w:val="99"/>
    <w:unhideWhenUsed/>
    <w:pPr>
      <w:spacing w:after="0" w:afterAutospacing="0"/>
    </w:pPr>
  </w:style>
  <w:style w:type="paragraph" w:styleId="673" w:default="1">
    <w:name w:val="Normal"/>
    <w:qFormat/>
    <w:pPr>
      <w:jc w:val="both"/>
      <w:widowControl w:val="off"/>
    </w:pPr>
    <w:rPr>
      <w:rFonts w:asciiTheme="minorHAnsi" w:hAnsiTheme="minorHAnsi" w:eastAsiaTheme="minorEastAsia" w:cstheme="minorBidi"/>
      <w:sz w:val="21"/>
      <w:szCs w:val="24"/>
    </w:rPr>
  </w:style>
  <w:style w:type="paragraph" w:styleId="674">
    <w:name w:val="Heading 1"/>
    <w:basedOn w:val="673"/>
    <w:next w:val="673"/>
    <w:link w:val="694"/>
    <w:qFormat/>
    <w:pPr>
      <w:keepLines/>
      <w:keepNext/>
      <w:spacing w:before="340" w:after="330" w:line="578" w:lineRule="auto"/>
      <w:outlineLvl w:val="0"/>
    </w:pPr>
    <w:rPr>
      <w:b/>
      <w:bCs/>
      <w:sz w:val="44"/>
      <w:szCs w:val="44"/>
    </w:rPr>
  </w:style>
  <w:style w:type="paragraph" w:styleId="675">
    <w:name w:val="Heading 2"/>
    <w:basedOn w:val="673"/>
    <w:next w:val="673"/>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76" w:default="1">
    <w:name w:val="Default Paragraph Font"/>
    <w:uiPriority w:val="1"/>
    <w:semiHidden/>
    <w:unhideWhenUsed/>
  </w:style>
  <w:style w:type="table" w:styleId="677" w:default="1">
    <w:name w:val="Normal Table"/>
    <w:uiPriority w:val="99"/>
    <w:semiHidden/>
    <w:unhideWhenUsed/>
    <w:tblPr>
      <w:tblInd w:w="0" w:type="dxa"/>
      <w:tblCellMar>
        <w:left w:w="108" w:type="dxa"/>
        <w:top w:w="0" w:type="dxa"/>
        <w:right w:w="108" w:type="dxa"/>
        <w:bottom w:w="0" w:type="dxa"/>
      </w:tblCellMar>
    </w:tblPr>
  </w:style>
  <w:style w:type="numbering" w:styleId="678" w:default="1">
    <w:name w:val="No List"/>
    <w:uiPriority w:val="99"/>
    <w:semiHidden/>
    <w:unhideWhenUsed/>
  </w:style>
  <w:style w:type="paragraph" w:styleId="679">
    <w:name w:val="annotation text"/>
    <w:basedOn w:val="673"/>
    <w:qFormat/>
    <w:pPr>
      <w:jc w:val="left"/>
    </w:pPr>
  </w:style>
  <w:style w:type="paragraph" w:styleId="680">
    <w:name w:val="Body Text"/>
    <w:basedOn w:val="673"/>
    <w:semiHidden/>
    <w:qFormat/>
    <w:rPr>
      <w:rFonts w:ascii="仿宋" w:hAnsi="仿宋" w:eastAsia="仿宋" w:cs="仿宋"/>
      <w:sz w:val="31"/>
      <w:szCs w:val="31"/>
      <w:lang w:eastAsia="en-US"/>
    </w:rPr>
  </w:style>
  <w:style w:type="paragraph" w:styleId="681">
    <w:name w:val="Footer"/>
    <w:basedOn w:val="673"/>
    <w:link w:val="689"/>
    <w:uiPriority w:val="99"/>
    <w:qFormat/>
    <w:pPr>
      <w:jc w:val="left"/>
      <w:tabs>
        <w:tab w:val="center" w:pos="4153" w:leader="none"/>
        <w:tab w:val="right" w:pos="8306" w:leader="none"/>
      </w:tabs>
    </w:pPr>
    <w:rPr>
      <w:sz w:val="18"/>
      <w:szCs w:val="18"/>
    </w:rPr>
  </w:style>
  <w:style w:type="paragraph" w:styleId="682">
    <w:name w:val="Header"/>
    <w:basedOn w:val="673"/>
    <w:link w:val="688"/>
    <w:qFormat/>
    <w:pPr>
      <w:jc w:val="center"/>
      <w:tabs>
        <w:tab w:val="center" w:pos="4153" w:leader="none"/>
        <w:tab w:val="right" w:pos="8306" w:leader="none"/>
      </w:tabs>
      <w:pBdr>
        <w:bottom w:val="single" w:color="auto" w:sz="6" w:space="1"/>
      </w:pBdr>
    </w:pPr>
    <w:rPr>
      <w:sz w:val="18"/>
      <w:szCs w:val="18"/>
    </w:rPr>
  </w:style>
  <w:style w:type="paragraph" w:styleId="683">
    <w:name w:val="toc 1"/>
    <w:basedOn w:val="673"/>
    <w:next w:val="673"/>
    <w:uiPriority w:val="39"/>
  </w:style>
  <w:style w:type="paragraph" w:styleId="684">
    <w:name w:val="Normal (Web)"/>
    <w:basedOn w:val="673"/>
    <w:qFormat/>
    <w:pPr>
      <w:jc w:val="left"/>
      <w:spacing w:beforeAutospacing="1" w:afterAutospacing="1"/>
    </w:pPr>
    <w:rPr>
      <w:rFonts w:cs="Times New Roman"/>
      <w:sz w:val="24"/>
    </w:rPr>
  </w:style>
  <w:style w:type="character" w:styleId="685">
    <w:name w:val="Emphasis"/>
    <w:qFormat/>
    <w:rPr>
      <w:i/>
    </w:rPr>
  </w:style>
  <w:style w:type="character" w:styleId="686">
    <w:name w:val="Hyperlink"/>
    <w:basedOn w:val="676"/>
    <w:uiPriority w:val="99"/>
    <w:unhideWhenUsed/>
    <w:rPr>
      <w:color w:val="0563c1" w:themeColor="hyperlink"/>
      <w:u w:val="single"/>
    </w:rPr>
  </w:style>
  <w:style w:type="paragraph" w:styleId="687" w:customStyle="1">
    <w:name w:val="Default"/>
    <w:basedOn w:val="673"/>
    <w:semiHidden/>
    <w:qFormat/>
    <w:pPr>
      <w:jc w:val="left"/>
    </w:pPr>
    <w:rPr>
      <w:rFonts w:ascii="宋体" w:hAnsi="Calibri" w:cs="宋体"/>
      <w:color w:val="000000"/>
      <w:sz w:val="24"/>
    </w:rPr>
  </w:style>
  <w:style w:type="character" w:styleId="688" w:customStyle="1">
    <w:name w:val="页眉 字符"/>
    <w:basedOn w:val="676"/>
    <w:link w:val="682"/>
    <w:qFormat/>
    <w:rPr>
      <w:rFonts w:asciiTheme="minorHAnsi" w:hAnsiTheme="minorHAnsi" w:eastAsiaTheme="minorEastAsia" w:cstheme="minorBidi"/>
      <w:sz w:val="18"/>
      <w:szCs w:val="18"/>
    </w:rPr>
  </w:style>
  <w:style w:type="character" w:styleId="689" w:customStyle="1">
    <w:name w:val="页脚 字符"/>
    <w:basedOn w:val="676"/>
    <w:link w:val="681"/>
    <w:uiPriority w:val="99"/>
    <w:qFormat/>
    <w:rPr>
      <w:rFonts w:asciiTheme="minorHAnsi" w:hAnsiTheme="minorHAnsi" w:eastAsiaTheme="minorEastAsia" w:cstheme="minorBidi"/>
      <w:sz w:val="18"/>
      <w:szCs w:val="18"/>
    </w:rPr>
  </w:style>
  <w:style w:type="paragraph" w:styleId="690" w:customStyle="1">
    <w:name w:val="普通正文"/>
    <w:basedOn w:val="673"/>
    <w:qFormat/>
    <w:pPr>
      <w:ind w:firstLine="480"/>
      <w:jc w:val="left"/>
      <w:spacing w:before="120" w:after="120" w:line="360" w:lineRule="auto"/>
    </w:pPr>
    <w:rPr>
      <w:rFonts w:ascii="Arial" w:hAnsi="Arial" w:eastAsia="等线" w:cs="Arial"/>
      <w:sz w:val="24"/>
    </w:rPr>
  </w:style>
  <w:style w:type="paragraph" w:styleId="691" w:customStyle="1">
    <w:name w:val="正文首行缩进 21"/>
    <w:basedOn w:val="692"/>
    <w:qFormat/>
    <w:pPr>
      <w:ind w:firstLine="420"/>
    </w:pPr>
  </w:style>
  <w:style w:type="paragraph" w:styleId="692" w:customStyle="1">
    <w:name w:val="正文文本缩进1"/>
    <w:basedOn w:val="673"/>
    <w:qFormat/>
    <w:pPr>
      <w:ind w:left="420"/>
      <w:spacing w:after="120"/>
    </w:pPr>
  </w:style>
  <w:style w:type="table" w:styleId="693" w:customStyle="1">
    <w:name w:val="Table Normal"/>
    <w:unhideWhenUsed/>
    <w:qFormat/>
    <w:tblPr>
      <w:tblCellMar>
        <w:left w:w="0" w:type="dxa"/>
        <w:top w:w="0" w:type="dxa"/>
        <w:right w:w="0" w:type="dxa"/>
        <w:bottom w:w="0" w:type="dxa"/>
      </w:tblCellMar>
    </w:tblPr>
  </w:style>
  <w:style w:type="character" w:styleId="694" w:customStyle="1">
    <w:name w:val="标题 1 字符"/>
    <w:basedOn w:val="676"/>
    <w:link w:val="674"/>
    <w:rPr>
      <w:rFonts w:asciiTheme="minorHAnsi" w:hAnsiTheme="minorHAnsi" w:eastAsiaTheme="minorEastAsia" w:cstheme="minorBidi"/>
      <w:b/>
      <w:bCs/>
      <w:sz w:val="44"/>
      <w:szCs w:val="44"/>
    </w:rPr>
  </w:style>
  <w:style w:type="paragraph" w:styleId="695">
    <w:name w:val="List Paragraph"/>
    <w:basedOn w:val="673"/>
    <w:uiPriority w:val="99"/>
    <w:unhideWhenUsed/>
    <w:pPr>
      <w:ind w:firstLine="42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59F6B-CEDE-452D-AE8B-98C007C8A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ycgxzbdl</cp:lastModifiedBy>
  <cp:revision>30</cp:revision>
  <dcterms:created xsi:type="dcterms:W3CDTF">2026-08-11T00:26:00Z</dcterms:created>
  <dcterms:modified xsi:type="dcterms:W3CDTF">2026-08-13T03:15:15Z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65759699444F44BBBFCCC89CEABA8F49_13</vt:lpwstr>
  </property>
  <property fmtid="{D5CDD505-2E9C-101B-9397-08002B2CF9AE}" pid="4" name="KSOTemplateDocerSaveRecord">
    <vt:lpwstr>eyJoZGlkIjoiYzJmOTlhMGU5NGVjZGU0NjhiODM5ZWE4OTMyNjRjNGEiLCJ1c2VySWQiOiIyMjczNTEyMDYifQ==</vt:lpwstr>
  </property>
</Properties>
</file>