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6"/>
        <w:jc w:val="center"/>
        <w:spacing w:line="360" w:lineRule="auto"/>
        <w:shd w:val="clear" w:color="auto" w:fill="ffffff"/>
        <w:widowControl/>
        <w:rPr>
          <w:rFonts w:hint="eastAsia" w:ascii="宋体" w:hAnsi="宋体"/>
          <w:b/>
          <w:color w:val="000000"/>
          <w:sz w:val="48"/>
          <w:szCs w:val="48"/>
        </w:rPr>
      </w:pPr>
      <w:r>
        <w:rPr>
          <w:rFonts w:hint="eastAsia" w:ascii="宋体" w:hAnsi="宋体"/>
          <w:b/>
          <w:color w:val="000000"/>
          <w:sz w:val="48"/>
          <w:szCs w:val="48"/>
        </w:rPr>
      </w:r>
      <w:r/>
    </w:p>
    <w:p>
      <w:pPr>
        <w:pStyle w:val="1176"/>
        <w:spacing w:line="360" w:lineRule="auto"/>
        <w:shd w:val="clear" w:color="auto" w:fill="ffffff"/>
        <w:widowControl/>
        <w:rPr>
          <w:rFonts w:hint="eastAsia" w:ascii="宋体" w:hAnsi="宋体"/>
          <w:b/>
          <w:color w:val="000000"/>
          <w:sz w:val="32"/>
          <w:szCs w:val="32"/>
        </w:rPr>
      </w:pPr>
      <w:r>
        <w:rPr>
          <w:rFonts w:hint="eastAsia" w:ascii="宋体" w:hAnsi="宋体"/>
          <w:b/>
          <w:color w:val="000000"/>
          <w:sz w:val="32"/>
          <w:szCs w:val="32"/>
        </w:rPr>
      </w:r>
      <w:r/>
    </w:p>
    <w:p>
      <w:pPr>
        <w:pStyle w:val="1176"/>
        <w:jc w:val="center"/>
        <w:spacing w:line="360" w:lineRule="auto"/>
        <w:widowControl/>
        <w:rPr>
          <w:rFonts w:hint="eastAsia" w:ascii="等线" w:hAnsi="等线" w:eastAsia="等线" w:cs="等线"/>
          <w:b/>
          <w:color w:val="000000"/>
          <w:sz w:val="52"/>
          <w:szCs w:val="52"/>
        </w:rPr>
      </w:pPr>
      <w:r>
        <w:rPr>
          <w:rFonts w:hint="eastAsia" w:ascii="等线" w:hAnsi="等线" w:eastAsia="等线" w:cs="等线"/>
          <w:b/>
          <w:color w:val="000000"/>
          <w:sz w:val="52"/>
          <w:szCs w:val="52"/>
        </w:rPr>
        <w:t xml:space="preserve"> </w:t>
      </w:r>
      <w:r>
        <w:rPr>
          <w:rFonts w:hint="eastAsia" w:ascii="等线" w:hAnsi="等线" w:eastAsia="等线" w:cs="等线"/>
          <w:b/>
          <w:color w:val="000000"/>
          <w:sz w:val="52"/>
          <w:szCs w:val="52"/>
        </w:rPr>
      </w:r>
      <w:r/>
    </w:p>
    <w:p>
      <w:pPr>
        <w:pStyle w:val="1176"/>
        <w:jc w:val="center"/>
        <w:spacing w:line="360" w:lineRule="auto"/>
        <w:widowControl/>
        <w:rPr>
          <w:rFonts w:hint="eastAsia" w:ascii="等线" w:hAnsi="等线" w:eastAsia="等线" w:cs="等线"/>
          <w:b/>
          <w:color w:val="000000"/>
          <w:sz w:val="72"/>
          <w:szCs w:val="72"/>
        </w:rPr>
      </w:pPr>
      <w:r>
        <w:rPr>
          <w:rFonts w:hint="eastAsia" w:ascii="等线" w:hAnsi="等线" w:eastAsia="等线" w:cs="等线"/>
          <w:b/>
          <w:color w:val="000000"/>
          <w:sz w:val="72"/>
          <w:szCs w:val="72"/>
        </w:rPr>
        <w:t xml:space="preserve">公开招标文件</w:t>
      </w:r>
      <w:r>
        <w:rPr>
          <w:rFonts w:hint="eastAsia" w:ascii="等线" w:hAnsi="等线" w:eastAsia="等线" w:cs="等线"/>
          <w:b/>
          <w:color w:val="000000"/>
          <w:sz w:val="72"/>
          <w:szCs w:val="72"/>
        </w:rPr>
      </w:r>
      <w:r/>
    </w:p>
    <w:p>
      <w:pPr>
        <w:pStyle w:val="1176"/>
        <w:rPr>
          <w:rFonts w:hint="eastAsia"/>
          <w:color w:val="000000"/>
        </w:rPr>
      </w:pPr>
      <w:r>
        <w:rPr>
          <w:rFonts w:hint="eastAsia"/>
          <w:color w:val="000000"/>
        </w:rPr>
        <w:t xml:space="preserve"> </w:t>
      </w:r>
      <w:r>
        <w:rPr>
          <w:rFonts w:hint="eastAsia"/>
          <w:color w:val="000000"/>
        </w:rPr>
      </w:r>
      <w:r/>
    </w:p>
    <w:p>
      <w:pPr>
        <w:pStyle w:val="1176"/>
        <w:rPr>
          <w:rFonts w:hint="eastAsia" w:ascii="等线" w:hAnsi="等线" w:eastAsia="等线" w:cs="等线"/>
          <w:color w:val="000000"/>
        </w:rPr>
      </w:pPr>
      <w:r>
        <w:rPr>
          <w:rFonts w:hint="eastAsia" w:ascii="等线" w:hAnsi="等线" w:eastAsia="等线" w:cs="等线"/>
          <w:color w:val="000000"/>
        </w:rPr>
      </w:r>
      <w:r/>
    </w:p>
    <w:p>
      <w:pPr>
        <w:pStyle w:val="1199"/>
        <w:rPr>
          <w:rFonts w:hint="eastAsia" w:ascii="等线" w:hAnsi="等线" w:eastAsia="等线" w:cs="等线"/>
          <w:color w:val="000000"/>
        </w:rPr>
      </w:pPr>
      <w:r>
        <w:rPr>
          <w:rFonts w:hint="eastAsia" w:ascii="等线" w:hAnsi="等线" w:eastAsia="等线" w:cs="等线"/>
          <w:color w:val="000000"/>
        </w:rPr>
      </w:r>
      <w:r/>
    </w:p>
    <w:p>
      <w:pPr>
        <w:pStyle w:val="1199"/>
        <w:rPr>
          <w:rFonts w:hint="eastAsia" w:ascii="等线" w:hAnsi="等线" w:eastAsia="等线" w:cs="等线"/>
          <w:color w:val="000000"/>
        </w:rPr>
      </w:pPr>
      <w:r>
        <w:rPr>
          <w:rFonts w:hint="eastAsia" w:ascii="等线" w:hAnsi="等线" w:eastAsia="等线" w:cs="等线"/>
          <w:color w:val="000000"/>
        </w:rPr>
      </w:r>
      <w:r/>
    </w:p>
    <w:p>
      <w:pPr>
        <w:pStyle w:val="1199"/>
        <w:rPr>
          <w:rFonts w:hint="eastAsia" w:ascii="等线" w:hAnsi="等线" w:eastAsia="等线" w:cs="等线"/>
          <w:color w:val="000000"/>
        </w:rPr>
      </w:pPr>
      <w:r>
        <w:rPr>
          <w:rFonts w:hint="eastAsia" w:ascii="等线" w:hAnsi="等线" w:eastAsia="等线" w:cs="等线"/>
          <w:color w:val="000000"/>
        </w:rPr>
      </w:r>
      <w:r/>
    </w:p>
    <w:p>
      <w:pPr>
        <w:pStyle w:val="1238"/>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176"/>
        <w:rPr>
          <w:rFonts w:hint="eastAsia"/>
          <w:color w:val="000000"/>
        </w:rPr>
      </w:pPr>
      <w:r>
        <w:rPr>
          <w:rFonts w:hint="eastAsia"/>
          <w:color w:val="000000"/>
        </w:rPr>
      </w:r>
      <w:r/>
    </w:p>
    <w:p>
      <w:pPr>
        <w:pStyle w:val="1238"/>
        <w:ind w:left="0" w:firstLine="360"/>
        <w:rPr>
          <w:rFonts w:ascii="等线" w:hAnsi="等线" w:eastAsia="等线" w:cs="等线"/>
          <w:b/>
          <w:color w:val="000000"/>
          <w:sz w:val="36"/>
          <w:szCs w:val="36"/>
        </w:rPr>
        <w:outlineLvl w:val="0"/>
      </w:pPr>
      <w:r/>
      <w:bookmarkStart w:id="0" w:name="_Toc677"/>
      <w:r>
        <w:rPr>
          <w:rFonts w:hint="eastAsia" w:ascii="等线" w:hAnsi="等线" w:eastAsia="等线" w:cs="等线"/>
          <w:b/>
          <w:color w:val="000000"/>
          <w:sz w:val="36"/>
          <w:szCs w:val="36"/>
        </w:rPr>
        <w:t xml:space="preserve">项目编号：</w:t>
      </w:r>
      <w:bookmarkEnd w:id="0"/>
      <w:r>
        <w:rPr>
          <w:rFonts w:ascii="等线" w:hAnsi="等线" w:eastAsia="等线" w:cs="等线"/>
          <w:b/>
          <w:color w:val="000000"/>
          <w:sz w:val="36"/>
          <w:szCs w:val="36"/>
        </w:rPr>
        <w:t xml:space="preserve">JSZC-320000-NJJC-G2026-0086</w:t>
      </w:r>
      <w:r>
        <w:rPr>
          <w:rFonts w:hint="eastAsia" w:ascii="等线" w:hAnsi="等线" w:eastAsia="等线" w:cs="等线"/>
          <w:b/>
          <w:color w:val="000000"/>
          <w:sz w:val="36"/>
          <w:szCs w:val="36"/>
        </w:rPr>
        <w:t xml:space="preserve">（校内编号：ZB20260227）</w:t>
      </w:r>
      <w:r>
        <w:rPr>
          <w:rFonts w:ascii="等线" w:hAnsi="等线" w:eastAsia="等线" w:cs="等线"/>
          <w:b/>
          <w:color w:val="000000"/>
          <w:sz w:val="36"/>
          <w:szCs w:val="36"/>
        </w:rPr>
      </w:r>
      <w:r/>
    </w:p>
    <w:p>
      <w:pPr>
        <w:pStyle w:val="1238"/>
        <w:ind w:left="0" w:firstLine="360"/>
        <w:rPr>
          <w:rFonts w:hint="eastAsia" w:ascii="等线" w:hAnsi="等线" w:eastAsia="等线" w:cs="等线"/>
          <w:b/>
          <w:color w:val="000000"/>
          <w:sz w:val="36"/>
          <w:szCs w:val="36"/>
        </w:rPr>
        <w:outlineLvl w:val="0"/>
      </w:pPr>
      <w:r/>
      <w:bookmarkStart w:id="1" w:name="_Toc10683"/>
      <w:r>
        <w:rPr>
          <w:rFonts w:hint="eastAsia" w:ascii="等线" w:hAnsi="等线" w:eastAsia="等线" w:cs="等线"/>
          <w:b/>
          <w:color w:val="000000"/>
          <w:sz w:val="36"/>
          <w:szCs w:val="36"/>
        </w:rPr>
        <w:t xml:space="preserve">项目名称：</w:t>
      </w:r>
      <w:bookmarkEnd w:id="1"/>
      <w:r/>
      <w:bookmarkStart w:id="2" w:name="OLE_LINK3"/>
      <w:r>
        <w:rPr>
          <w:rFonts w:hint="eastAsia" w:ascii="等线" w:hAnsi="等线" w:eastAsia="等线" w:cs="等线"/>
          <w:b/>
          <w:color w:val="000000"/>
          <w:sz w:val="36"/>
          <w:szCs w:val="36"/>
        </w:rPr>
        <w:t xml:space="preserve">南京师范大学稳定同位素比质谱仪</w:t>
      </w:r>
      <w:bookmarkEnd w:id="2"/>
      <w:r>
        <w:rPr>
          <w:rFonts w:hint="eastAsia" w:ascii="等线" w:hAnsi="等线" w:eastAsia="等线" w:cs="等线"/>
          <w:b/>
          <w:color w:val="000000"/>
          <w:sz w:val="36"/>
          <w:szCs w:val="36"/>
        </w:rPr>
      </w:r>
      <w:r/>
    </w:p>
    <w:p>
      <w:pPr>
        <w:pStyle w:val="1238"/>
        <w:ind w:left="0" w:firstLine="360"/>
        <w:rPr>
          <w:rFonts w:hint="eastAsia" w:ascii="等线" w:hAnsi="等线" w:eastAsia="等线" w:cs="等线"/>
          <w:color w:val="000000"/>
        </w:rPr>
      </w:pPr>
      <w:r>
        <w:rPr>
          <w:rFonts w:hint="eastAsia" w:ascii="等线" w:hAnsi="等线" w:eastAsia="等线" w:cs="等线"/>
          <w:b/>
          <w:color w:val="000000"/>
          <w:sz w:val="36"/>
          <w:szCs w:val="36"/>
        </w:rPr>
        <w:t xml:space="preserve">项目类别：货物类</w:t>
      </w:r>
      <w:r>
        <w:rPr>
          <w:rFonts w:hint="eastAsia" w:ascii="等线" w:hAnsi="等线" w:eastAsia="等线" w:cs="等线"/>
          <w:color w:val="000000"/>
        </w:rPr>
      </w:r>
      <w:r/>
    </w:p>
    <w:p>
      <w:pPr>
        <w:pStyle w:val="1238"/>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238"/>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238"/>
        <w:ind w:left="0" w:firstLine="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238"/>
        <w:rPr>
          <w:rFonts w:hint="eastAsia" w:ascii="等线" w:hAnsi="等线" w:eastAsia="等线" w:cs="等线"/>
          <w:color w:val="000000"/>
        </w:rPr>
      </w:pPr>
      <w:r>
        <w:rPr>
          <w:rFonts w:hint="eastAsia" w:ascii="等线" w:hAnsi="等线" w:eastAsia="等线" w:cs="等线"/>
          <w:color w:val="000000"/>
        </w:rPr>
      </w:r>
      <w:r/>
    </w:p>
    <w:p>
      <w:pPr>
        <w:pStyle w:val="1176"/>
        <w:ind w:firstLine="1081"/>
        <w:spacing w:line="360" w:lineRule="auto"/>
        <w:widowControl/>
        <w:rPr>
          <w:rFonts w:hint="eastAsia" w:ascii="等线" w:hAnsi="等线" w:eastAsia="等线" w:cs="等线"/>
          <w:b/>
          <w:color w:val="000000"/>
          <w:sz w:val="36"/>
          <w:szCs w:val="36"/>
        </w:rPr>
      </w:pPr>
      <w:r>
        <w:rPr>
          <w:rFonts w:hint="eastAsia" w:ascii="等线" w:hAnsi="等线" w:eastAsia="等线" w:cs="等线"/>
          <w:b/>
          <w:color w:val="000000"/>
          <w:sz w:val="36"/>
          <w:szCs w:val="36"/>
        </w:rPr>
        <w:t xml:space="preserve">采 购 人：南京师范大学</w:t>
      </w:r>
      <w:r>
        <w:rPr>
          <w:rFonts w:hint="eastAsia" w:ascii="等线" w:hAnsi="等线" w:eastAsia="等线" w:cs="等线"/>
          <w:b/>
          <w:color w:val="000000"/>
          <w:sz w:val="36"/>
          <w:szCs w:val="36"/>
        </w:rPr>
      </w:r>
      <w:r/>
    </w:p>
    <w:p>
      <w:pPr>
        <w:pStyle w:val="1176"/>
        <w:ind w:firstLine="1081"/>
        <w:spacing w:line="360" w:lineRule="auto"/>
        <w:widowControl/>
        <w:rPr>
          <w:rFonts w:hint="eastAsia" w:ascii="等线" w:hAnsi="等线" w:eastAsia="等线" w:cs="等线"/>
          <w:b/>
          <w:color w:val="000000"/>
          <w:sz w:val="36"/>
          <w:szCs w:val="36"/>
        </w:rPr>
        <w:outlineLvl w:val="0"/>
      </w:pPr>
      <w:r/>
      <w:bookmarkStart w:id="3" w:name="_Toc13433"/>
      <w:r>
        <w:rPr>
          <w:rFonts w:hint="eastAsia" w:ascii="等线" w:hAnsi="等线" w:eastAsia="等线" w:cs="等线"/>
          <w:b/>
          <w:color w:val="000000"/>
          <w:sz w:val="36"/>
          <w:szCs w:val="36"/>
        </w:rPr>
        <w:t xml:space="preserve">招标代理：南京江城工程项目管理有限公司</w:t>
      </w:r>
      <w:bookmarkEnd w:id="3"/>
      <w:r>
        <w:rPr>
          <w:rFonts w:hint="eastAsia" w:ascii="等线" w:hAnsi="等线" w:eastAsia="等线" w:cs="等线"/>
          <w:b/>
          <w:color w:val="000000"/>
          <w:sz w:val="36"/>
          <w:szCs w:val="36"/>
        </w:rPr>
      </w:r>
      <w:r/>
    </w:p>
    <w:p>
      <w:pPr>
        <w:pStyle w:val="1176"/>
        <w:jc w:val="center"/>
        <w:spacing w:line="360" w:lineRule="auto"/>
        <w:shd w:val="clear" w:color="auto" w:fill="ffffff"/>
        <w:widowControl/>
        <w:rPr>
          <w:rFonts w:hint="eastAsia" w:ascii="等线" w:hAnsi="等线" w:eastAsia="等线" w:cs="等线"/>
          <w:b/>
          <w:color w:val="000000"/>
          <w:sz w:val="36"/>
          <w:szCs w:val="36"/>
        </w:rPr>
      </w:pPr>
      <w:r>
        <w:rPr>
          <w:rFonts w:hint="eastAsia" w:ascii="等线" w:hAnsi="等线" w:eastAsia="等线" w:cs="等线"/>
          <w:b/>
          <w:color w:val="000000"/>
          <w:sz w:val="36"/>
          <w:szCs w:val="36"/>
        </w:rPr>
        <w:t xml:space="preserve">2026年7月</w:t>
      </w:r>
      <w:r>
        <w:rPr>
          <w:rFonts w:hint="eastAsia" w:ascii="等线" w:hAnsi="等线" w:eastAsia="等线" w:cs="等线"/>
          <w:b/>
          <w:color w:val="000000"/>
          <w:sz w:val="36"/>
          <w:szCs w:val="36"/>
        </w:rPr>
      </w:r>
      <w:r/>
    </w:p>
    <w:p>
      <w:pPr>
        <w:pStyle w:val="1308"/>
        <w:jc w:val="center"/>
        <w:rPr>
          <w:rFonts w:hint="eastAsia" w:ascii="等线" w:hAnsi="等线" w:eastAsia="等线" w:cs="等线"/>
          <w:color w:val="000000"/>
          <w:sz w:val="44"/>
          <w:szCs w:val="44"/>
          <w:lang w:val="zh-CN"/>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00" w:right="1236" w:bottom="1100" w:left="1236" w:header="851" w:footer="992" w:gutter="0"/>
          <w:cols w:num="1" w:sep="0" w:space="1701" w:equalWidth="1"/>
          <w:docGrid w:linePitch="360"/>
          <w:titlePg/>
        </w:sectPr>
      </w:pPr>
      <w:r>
        <w:rPr>
          <w:rFonts w:hint="eastAsia" w:ascii="等线" w:hAnsi="等线" w:eastAsia="等线" w:cs="等线"/>
          <w:color w:val="000000"/>
          <w:sz w:val="44"/>
          <w:szCs w:val="44"/>
          <w:lang w:val="zh-CN"/>
        </w:rPr>
      </w:r>
      <w:r/>
    </w:p>
    <w:p>
      <w:pPr>
        <w:pStyle w:val="1176"/>
        <w:jc w:val="center"/>
        <w:rPr>
          <w:b/>
          <w:bCs/>
          <w:color w:val="000000"/>
          <w:sz w:val="36"/>
          <w:szCs w:val="36"/>
        </w:rPr>
      </w:pPr>
      <w:r>
        <w:rPr>
          <w:rFonts w:ascii="宋体" w:hAnsi="宋体"/>
          <w:b/>
          <w:bCs/>
          <w:color w:val="000000"/>
          <w:sz w:val="36"/>
          <w:szCs w:val="36"/>
        </w:rPr>
        <w:t xml:space="preserve">目</w:t>
      </w:r>
      <w:r>
        <w:rPr>
          <w:rFonts w:hint="eastAsia" w:ascii="宋体" w:hAnsi="宋体"/>
          <w:b/>
          <w:bCs/>
          <w:color w:val="000000"/>
          <w:sz w:val="36"/>
          <w:szCs w:val="36"/>
        </w:rPr>
        <w:t xml:space="preserve">  </w:t>
      </w:r>
      <w:r>
        <w:rPr>
          <w:rFonts w:ascii="宋体" w:hAnsi="宋体"/>
          <w:b/>
          <w:bCs/>
          <w:color w:val="000000"/>
          <w:sz w:val="36"/>
          <w:szCs w:val="36"/>
        </w:rPr>
        <w:t xml:space="preserve">录</w:t>
      </w:r>
      <w:r>
        <w:rPr>
          <w:b/>
          <w:bCs/>
          <w:color w:val="000000"/>
          <w:sz w:val="36"/>
          <w:szCs w:val="36"/>
        </w:rPr>
      </w:r>
      <w:r/>
    </w:p>
    <w:p>
      <w:pPr>
        <w:pStyle w:val="1303"/>
        <w:jc w:val="center"/>
        <w:tabs>
          <w:tab w:val="right" w:pos="9060" w:leader="dot"/>
        </w:tabs>
        <w:rPr>
          <w:color w:val="000000"/>
          <w:sz w:val="28"/>
          <w:szCs w:val="28"/>
        </w:rPr>
      </w:pPr>
      <w:r>
        <w:rPr>
          <w:rFonts w:hint="eastAsia" w:ascii="宋体" w:hAnsi="宋体"/>
          <w:b/>
          <w:color w:val="000000"/>
          <w:sz w:val="28"/>
          <w:szCs w:val="28"/>
        </w:rPr>
        <w:fldChar w:fldCharType="begin"/>
      </w:r>
      <w:r>
        <w:rPr>
          <w:rFonts w:hint="eastAsia" w:ascii="宋体" w:hAnsi="宋体"/>
          <w:b/>
          <w:color w:val="000000"/>
          <w:sz w:val="28"/>
          <w:szCs w:val="28"/>
        </w:rPr>
        <w:instrText xml:space="preserve">TOC \o "1-1" \h \u </w:instrText>
      </w:r>
      <w:r>
        <w:rPr>
          <w:rFonts w:hint="eastAsia" w:ascii="宋体" w:hAnsi="宋体"/>
          <w:b/>
          <w:color w:val="000000"/>
          <w:sz w:val="28"/>
          <w:szCs w:val="28"/>
        </w:rPr>
        <w:fldChar w:fldCharType="separate"/>
      </w: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_Toc22368 </w:instrText>
      </w:r>
      <w:r>
        <w:rPr>
          <w:rFonts w:hint="eastAsia" w:ascii="宋体" w:hAnsi="宋体"/>
          <w:color w:val="000000"/>
          <w:sz w:val="28"/>
          <w:szCs w:val="28"/>
        </w:rPr>
        <w:fldChar w:fldCharType="separate"/>
      </w:r>
      <w:r>
        <w:rPr>
          <w:rFonts w:hint="eastAsia" w:ascii="宋体" w:hAnsi="宋体" w:cs="宋体"/>
          <w:color w:val="000000"/>
          <w:sz w:val="28"/>
          <w:szCs w:val="28"/>
          <w:shd w:val="clear" w:color="auto" w:fill="ffffff"/>
        </w:rPr>
        <w:t xml:space="preserve">第一章 </w:t>
      </w:r>
      <w:r>
        <w:rPr>
          <w:rFonts w:hint="eastAsia" w:ascii="宋体" w:hAnsi="宋体"/>
          <w:color w:val="000000"/>
          <w:sz w:val="28"/>
          <w:szCs w:val="28"/>
        </w:rPr>
        <w:t xml:space="preserve">投标邀请书（招标公告）</w:t>
      </w:r>
      <w:r>
        <w:rPr>
          <w:color w:val="000000"/>
          <w:sz w:val="28"/>
          <w:szCs w:val="28"/>
        </w:rPr>
        <w:tab/>
      </w:r>
      <w:r>
        <w:rPr>
          <w:color w:val="000000"/>
          <w:sz w:val="28"/>
          <w:szCs w:val="28"/>
        </w:rPr>
        <w:fldChar w:fldCharType="begin"/>
      </w:r>
      <w:r>
        <w:rPr>
          <w:color w:val="000000"/>
          <w:sz w:val="28"/>
          <w:szCs w:val="28"/>
        </w:rPr>
        <w:instrText xml:space="preserve"> PAGEREF _Toc22368 \h </w:instrText>
      </w:r>
      <w:r>
        <w:rPr>
          <w:color w:val="000000"/>
          <w:sz w:val="28"/>
          <w:szCs w:val="28"/>
        </w:rPr>
        <w:fldChar w:fldCharType="separate"/>
      </w:r>
      <w:r>
        <w:rPr>
          <w:color w:val="000000"/>
          <w:sz w:val="28"/>
          <w:szCs w:val="28"/>
        </w:rPr>
        <w:t xml:space="preserve">2</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303"/>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_Toc11451 </w:instrText>
      </w:r>
      <w:r>
        <w:rPr>
          <w:rFonts w:hint="eastAsia" w:ascii="宋体" w:hAnsi="宋体"/>
          <w:color w:val="000000"/>
          <w:sz w:val="28"/>
          <w:szCs w:val="28"/>
        </w:rPr>
        <w:fldChar w:fldCharType="separate"/>
      </w:r>
      <w:r>
        <w:rPr>
          <w:rFonts w:hint="eastAsia"/>
          <w:color w:val="000000"/>
          <w:sz w:val="28"/>
          <w:szCs w:val="28"/>
        </w:rPr>
        <w:t xml:space="preserve">第二章 投标人须知</w:t>
      </w:r>
      <w:r>
        <w:rPr>
          <w:color w:val="000000"/>
          <w:sz w:val="28"/>
          <w:szCs w:val="28"/>
        </w:rPr>
        <w:tab/>
      </w:r>
      <w:r>
        <w:rPr>
          <w:color w:val="000000"/>
          <w:sz w:val="28"/>
          <w:szCs w:val="28"/>
        </w:rPr>
        <w:fldChar w:fldCharType="begin"/>
      </w:r>
      <w:r>
        <w:rPr>
          <w:color w:val="000000"/>
          <w:sz w:val="28"/>
          <w:szCs w:val="28"/>
        </w:rPr>
        <w:instrText xml:space="preserve"> PAGEREF _Toc11451 \h </w:instrText>
      </w:r>
      <w:r>
        <w:rPr>
          <w:color w:val="000000"/>
          <w:sz w:val="28"/>
          <w:szCs w:val="28"/>
        </w:rPr>
        <w:fldChar w:fldCharType="separate"/>
      </w:r>
      <w:r>
        <w:rPr>
          <w:color w:val="000000"/>
          <w:sz w:val="28"/>
          <w:szCs w:val="28"/>
        </w:rPr>
        <w:t xml:space="preserve">6</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303"/>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_Toc15912 </w:instrText>
      </w:r>
      <w:r>
        <w:rPr>
          <w:rFonts w:hint="eastAsia" w:ascii="宋体" w:hAnsi="宋体"/>
          <w:color w:val="000000"/>
          <w:sz w:val="28"/>
          <w:szCs w:val="28"/>
        </w:rPr>
        <w:fldChar w:fldCharType="separate"/>
      </w:r>
      <w:r>
        <w:rPr>
          <w:rFonts w:hint="eastAsia"/>
          <w:color w:val="000000"/>
          <w:sz w:val="28"/>
          <w:szCs w:val="28"/>
        </w:rPr>
        <w:t xml:space="preserve">第三章 评标标准</w:t>
      </w:r>
      <w:r>
        <w:rPr>
          <w:color w:val="000000"/>
          <w:sz w:val="28"/>
          <w:szCs w:val="28"/>
        </w:rPr>
        <w:tab/>
      </w:r>
      <w:r>
        <w:rPr>
          <w:color w:val="000000"/>
          <w:sz w:val="28"/>
          <w:szCs w:val="28"/>
        </w:rPr>
        <w:fldChar w:fldCharType="begin"/>
      </w:r>
      <w:r>
        <w:rPr>
          <w:color w:val="000000"/>
          <w:sz w:val="28"/>
          <w:szCs w:val="28"/>
        </w:rPr>
        <w:instrText xml:space="preserve"> PAGEREF _Toc15912 \h </w:instrText>
      </w:r>
      <w:r>
        <w:rPr>
          <w:color w:val="000000"/>
          <w:sz w:val="28"/>
          <w:szCs w:val="28"/>
        </w:rPr>
        <w:fldChar w:fldCharType="separate"/>
      </w:r>
      <w:r>
        <w:rPr>
          <w:color w:val="000000"/>
          <w:sz w:val="28"/>
          <w:szCs w:val="28"/>
        </w:rPr>
        <w:t xml:space="preserve">20</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303"/>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_Toc18457 </w:instrText>
      </w:r>
      <w:r>
        <w:rPr>
          <w:rFonts w:hint="eastAsia" w:ascii="宋体" w:hAnsi="宋体"/>
          <w:color w:val="000000"/>
          <w:sz w:val="28"/>
          <w:szCs w:val="28"/>
        </w:rPr>
        <w:fldChar w:fldCharType="separate"/>
      </w:r>
      <w:r>
        <w:rPr>
          <w:rFonts w:hint="eastAsia" w:ascii="宋体" w:hAnsi="宋体" w:cs="宋体"/>
          <w:color w:val="000000"/>
          <w:sz w:val="28"/>
          <w:szCs w:val="28"/>
          <w:shd w:val="clear" w:color="auto" w:fill="ffffff"/>
        </w:rPr>
        <w:t xml:space="preserve">第四章 招标项目的服务内容及要求等</w:t>
      </w:r>
      <w:r>
        <w:rPr>
          <w:color w:val="000000"/>
          <w:sz w:val="28"/>
          <w:szCs w:val="28"/>
        </w:rPr>
        <w:tab/>
      </w:r>
      <w:r>
        <w:rPr>
          <w:color w:val="000000"/>
          <w:sz w:val="28"/>
          <w:szCs w:val="28"/>
        </w:rPr>
        <w:fldChar w:fldCharType="begin"/>
      </w:r>
      <w:r>
        <w:rPr>
          <w:color w:val="000000"/>
          <w:sz w:val="28"/>
          <w:szCs w:val="28"/>
        </w:rPr>
        <w:instrText xml:space="preserve"> PAGEREF _Toc18457 \h </w:instrText>
      </w:r>
      <w:r>
        <w:rPr>
          <w:color w:val="000000"/>
          <w:sz w:val="28"/>
          <w:szCs w:val="28"/>
        </w:rPr>
        <w:fldChar w:fldCharType="separate"/>
      </w:r>
      <w:r>
        <w:rPr>
          <w:color w:val="000000"/>
          <w:sz w:val="28"/>
          <w:szCs w:val="28"/>
        </w:rPr>
        <w:t xml:space="preserve">23</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303"/>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_Toc22410 </w:instrText>
      </w:r>
      <w:r>
        <w:rPr>
          <w:rFonts w:hint="eastAsia" w:ascii="宋体" w:hAnsi="宋体"/>
          <w:color w:val="000000"/>
          <w:sz w:val="28"/>
          <w:szCs w:val="28"/>
        </w:rPr>
        <w:fldChar w:fldCharType="separate"/>
      </w:r>
      <w:r>
        <w:rPr>
          <w:rFonts w:hint="eastAsia" w:ascii="宋体" w:hAnsi="宋体" w:cs="宋体"/>
          <w:bCs/>
          <w:color w:val="000000"/>
          <w:sz w:val="28"/>
          <w:szCs w:val="28"/>
          <w:shd w:val="clear" w:color="auto" w:fill="ffffff"/>
        </w:rPr>
        <w:t xml:space="preserve">第五章 合同主要条款及格式</w:t>
      </w:r>
      <w:r>
        <w:rPr>
          <w:color w:val="000000"/>
          <w:sz w:val="28"/>
          <w:szCs w:val="28"/>
        </w:rPr>
        <w:tab/>
      </w:r>
      <w:r>
        <w:rPr>
          <w:color w:val="000000"/>
          <w:sz w:val="28"/>
          <w:szCs w:val="28"/>
        </w:rPr>
        <w:fldChar w:fldCharType="begin"/>
      </w:r>
      <w:r>
        <w:rPr>
          <w:color w:val="000000"/>
          <w:sz w:val="28"/>
          <w:szCs w:val="28"/>
        </w:rPr>
        <w:instrText xml:space="preserve"> PAGEREF _Toc22410 \h </w:instrText>
      </w:r>
      <w:r>
        <w:rPr>
          <w:color w:val="000000"/>
          <w:sz w:val="28"/>
          <w:szCs w:val="28"/>
        </w:rPr>
        <w:fldChar w:fldCharType="separate"/>
      </w:r>
      <w:r>
        <w:rPr>
          <w:color w:val="000000"/>
          <w:sz w:val="28"/>
          <w:szCs w:val="28"/>
        </w:rPr>
        <w:t xml:space="preserve">23</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303"/>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_Toc8262 </w:instrText>
      </w:r>
      <w:r>
        <w:rPr>
          <w:rFonts w:hint="eastAsia" w:ascii="宋体" w:hAnsi="宋体"/>
          <w:color w:val="000000"/>
          <w:sz w:val="28"/>
          <w:szCs w:val="28"/>
        </w:rPr>
        <w:fldChar w:fldCharType="separate"/>
      </w:r>
      <w:r>
        <w:rPr>
          <w:rFonts w:hint="eastAsia" w:ascii="宋体" w:hAnsi="宋体" w:cs="宋体"/>
          <w:bCs/>
          <w:color w:val="000000"/>
          <w:sz w:val="28"/>
          <w:szCs w:val="28"/>
          <w:shd w:val="clear" w:color="auto" w:fill="ffffff"/>
        </w:rPr>
        <w:t xml:space="preserve">第六章 投标文件格式及附件</w:t>
      </w:r>
      <w:r>
        <w:rPr>
          <w:color w:val="000000"/>
          <w:sz w:val="28"/>
          <w:szCs w:val="28"/>
        </w:rPr>
        <w:tab/>
      </w:r>
      <w:r>
        <w:rPr>
          <w:color w:val="000000"/>
          <w:sz w:val="28"/>
          <w:szCs w:val="28"/>
        </w:rPr>
        <w:fldChar w:fldCharType="begin"/>
      </w:r>
      <w:r>
        <w:rPr>
          <w:color w:val="000000"/>
          <w:sz w:val="28"/>
          <w:szCs w:val="28"/>
        </w:rPr>
        <w:instrText xml:space="preserve"> PAGEREF _Toc8262 \h </w:instrText>
      </w:r>
      <w:r>
        <w:rPr>
          <w:color w:val="000000"/>
          <w:sz w:val="28"/>
          <w:szCs w:val="28"/>
        </w:rPr>
        <w:fldChar w:fldCharType="separate"/>
      </w:r>
      <w:r>
        <w:rPr>
          <w:color w:val="000000"/>
          <w:sz w:val="28"/>
          <w:szCs w:val="28"/>
        </w:rPr>
        <w:t xml:space="preserve">35</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238"/>
        <w:ind w:firstLine="560"/>
        <w:jc w:val="center"/>
        <w:rPr>
          <w:rFonts w:hint="eastAsia" w:ascii="宋体" w:hAnsi="宋体"/>
          <w:b/>
          <w:color w:val="000000"/>
          <w:sz w:val="36"/>
          <w:szCs w:val="36"/>
        </w:rPr>
      </w:pPr>
      <w:r>
        <w:rPr>
          <w:rFonts w:hint="eastAsia" w:ascii="宋体" w:hAnsi="宋体"/>
          <w:color w:val="000000"/>
          <w:sz w:val="28"/>
          <w:szCs w:val="28"/>
        </w:rPr>
        <w:fldChar w:fldCharType="end"/>
      </w:r>
      <w:r>
        <w:rPr>
          <w:rFonts w:hint="eastAsia" w:ascii="宋体" w:hAnsi="宋体"/>
          <w:b/>
          <w:color w:val="000000"/>
          <w:sz w:val="36"/>
          <w:szCs w:val="36"/>
        </w:rPr>
      </w:r>
      <w:r/>
    </w:p>
    <w:p>
      <w:pPr>
        <w:pStyle w:val="1177"/>
        <w:numPr>
          <w:ilvl w:val="0"/>
          <w:numId w:val="0"/>
        </w:numPr>
        <w:spacing w:before="100" w:after="100" w:line="360" w:lineRule="auto"/>
        <w:rPr>
          <w:rFonts w:hint="eastAsia" w:ascii="宋体" w:hAnsi="宋体" w:cs="宋体"/>
          <w:color w:val="000000"/>
          <w:szCs w:val="32"/>
          <w:shd w:val="clear" w:color="auto" w:fill="ffffff"/>
        </w:rPr>
        <w:sectPr>
          <w:footerReference w:type="default" r:id="rId16"/>
          <w:footerReference w:type="first" r:id="rId17"/>
          <w:footnotePr/>
          <w:endnotePr/>
          <w:type w:val="nextPage"/>
          <w:pgSz w:w="11906" w:h="16838" w:orient="portrait"/>
          <w:pgMar w:top="1100" w:right="1236" w:bottom="1100" w:left="1236" w:header="851" w:footer="992" w:gutter="0"/>
          <w:pgNumType w:start="1"/>
          <w:cols w:num="1" w:sep="0" w:space="1701" w:equalWidth="1"/>
          <w:docGrid w:linePitch="360"/>
        </w:sectPr>
      </w:pPr>
      <w:r/>
      <w:bookmarkStart w:id="4" w:name="_Toc452625217"/>
      <w:r/>
      <w:bookmarkStart w:id="5" w:name="_Toc22368"/>
      <w:r>
        <w:rPr>
          <w:rFonts w:hint="eastAsia" w:ascii="宋体" w:hAnsi="宋体" w:cs="宋体"/>
          <w:color w:val="000000"/>
          <w:szCs w:val="32"/>
          <w:shd w:val="clear" w:color="auto" w:fill="ffffff"/>
        </w:rPr>
      </w:r>
      <w:r/>
    </w:p>
    <w:p>
      <w:pPr>
        <w:pStyle w:val="1177"/>
        <w:numPr>
          <w:ilvl w:val="0"/>
          <w:numId w:val="0"/>
        </w:numPr>
        <w:spacing w:before="0" w:after="0" w:line="360" w:lineRule="auto"/>
        <w:rPr>
          <w:rFonts w:ascii="宋体" w:hAnsi="宋体"/>
          <w:color w:val="000000"/>
          <w:szCs w:val="32"/>
        </w:rPr>
      </w:pPr>
      <w:r>
        <w:rPr>
          <w:rFonts w:hint="eastAsia" w:ascii="宋体" w:hAnsi="宋体" w:cs="宋体"/>
          <w:color w:val="000000"/>
          <w:szCs w:val="32"/>
          <w:shd w:val="clear" w:color="auto" w:fill="ffffff"/>
        </w:rPr>
        <w:t xml:space="preserve">第一章 </w:t>
      </w:r>
      <w:r>
        <w:rPr>
          <w:rFonts w:hint="eastAsia" w:ascii="宋体" w:hAnsi="宋体"/>
          <w:color w:val="000000"/>
          <w:szCs w:val="32"/>
        </w:rPr>
        <w:t xml:space="preserve">投标邀请书（招标公告）</w:t>
      </w:r>
      <w:bookmarkEnd w:id="4"/>
      <w:r/>
      <w:bookmarkEnd w:id="5"/>
      <w:r>
        <w:rPr>
          <w:rFonts w:ascii="宋体" w:hAnsi="宋体"/>
          <w:color w:val="000000"/>
          <w:szCs w:val="32"/>
        </w:rPr>
      </w:r>
      <w:r/>
    </w:p>
    <w:p>
      <w:pPr>
        <w:pStyle w:val="1176"/>
        <w:ind w:firstLine="480"/>
        <w:jc w:val="left"/>
        <w:spacing w:line="360" w:lineRule="auto"/>
        <w:rPr>
          <w:rFonts w:ascii="宋体" w:hAnsi="宋体" w:cs="宋体"/>
          <w:color w:val="000000"/>
          <w:sz w:val="24"/>
          <w:lang w:bidi="ar"/>
        </w:rPr>
      </w:pPr>
      <w:r/>
      <w:bookmarkStart w:id="6" w:name="_Toc35393798"/>
      <w:r/>
      <w:bookmarkStart w:id="7" w:name="_Toc28359089"/>
      <w:r/>
      <w:bookmarkStart w:id="8" w:name="_Toc35393629"/>
      <w:r/>
      <w:bookmarkStart w:id="9" w:name="_Toc28359012"/>
      <w:r>
        <w:rPr>
          <w:rFonts w:ascii="宋体" w:hAnsi="宋体" w:cs="宋体"/>
          <w:color w:val="000000"/>
          <w:sz w:val="24"/>
          <w:lang w:bidi="ar"/>
        </w:rPr>
        <w:t xml:space="preserve">南京师范大学稳定同位素比质谱仪</w:t>
      </w:r>
      <w:r>
        <w:rPr>
          <w:rFonts w:hint="eastAsia" w:ascii="宋体" w:hAnsi="宋体" w:cs="宋体"/>
          <w:color w:val="000000"/>
          <w:sz w:val="24"/>
          <w:lang w:bidi="ar"/>
        </w:rPr>
        <w:t xml:space="preserve">项目的潜在供应商应在</w:t>
      </w:r>
      <w:r>
        <w:rPr>
          <w:rFonts w:hint="eastAsia" w:ascii="宋体" w:hAnsi="宋体" w:cs="宋体"/>
          <w:b/>
          <w:bCs/>
          <w:color w:val="000000"/>
          <w:sz w:val="24"/>
          <w:lang w:bidi="ar"/>
        </w:rPr>
        <w:t xml:space="preserve">江苏省政府采购交易系统（以下简称“苏采云”系统）</w:t>
      </w:r>
      <w:r>
        <w:rPr>
          <w:rFonts w:hint="eastAsia" w:ascii="宋体" w:hAnsi="宋体" w:cs="宋体"/>
          <w:color w:val="000000"/>
          <w:sz w:val="24"/>
          <w:lang w:bidi="ar"/>
        </w:rPr>
        <w:t xml:space="preserve">获取招标文件，并于2026年8月17日09点30分（北京时间）前提交投标文件。</w:t>
      </w:r>
      <w:r>
        <w:rPr>
          <w:rFonts w:ascii="宋体" w:hAnsi="宋体" w:cs="宋体"/>
          <w:color w:val="000000"/>
          <w:sz w:val="24"/>
          <w:lang w:bidi="ar"/>
        </w:rPr>
      </w:r>
      <w:r/>
    </w:p>
    <w:p>
      <w:pPr>
        <w:pStyle w:val="1176"/>
        <w:ind w:firstLine="482"/>
        <w:jc w:val="left"/>
        <w:spacing w:line="360" w:lineRule="auto"/>
        <w:rPr>
          <w:rFonts w:ascii="宋体" w:hAnsi="宋体" w:cs="宋体"/>
          <w:color w:val="000000"/>
          <w:sz w:val="24"/>
        </w:rPr>
      </w:pPr>
      <w:r>
        <w:rPr>
          <w:rFonts w:hint="eastAsia" w:ascii="宋体" w:hAnsi="宋体" w:cs="宋体"/>
          <w:b/>
          <w:bCs/>
          <w:color w:val="000000"/>
          <w:sz w:val="24"/>
          <w:lang w:bidi="ar"/>
        </w:rPr>
        <w:t xml:space="preserve">一、项目概况和招标范围 </w:t>
      </w:r>
      <w:r>
        <w:rPr>
          <w:rFonts w:ascii="宋体" w:hAnsi="宋体" w:cs="宋体"/>
          <w:color w:val="000000"/>
          <w:sz w:val="24"/>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1.项目编号：</w:t>
      </w:r>
      <w:r>
        <w:rPr>
          <w:rFonts w:ascii="宋体" w:hAnsi="宋体" w:cs="宋体"/>
          <w:color w:val="000000"/>
          <w:sz w:val="24"/>
          <w:lang w:bidi="ar"/>
        </w:rPr>
        <w:t xml:space="preserve">JSZC-320000-NJJC-G2026-0086</w:t>
      </w:r>
      <w:r>
        <w:rPr>
          <w:rFonts w:hint="eastAsia" w:ascii="宋体" w:hAnsi="宋体" w:cs="宋体"/>
          <w:color w:val="000000"/>
          <w:sz w:val="24"/>
          <w:lang w:bidi="ar"/>
        </w:rPr>
        <w:t xml:space="preserve">（校内编号：</w:t>
      </w:r>
      <w:r>
        <w:rPr>
          <w:rFonts w:ascii="宋体" w:hAnsi="宋体" w:cs="宋体"/>
          <w:color w:val="000000"/>
          <w:sz w:val="24"/>
          <w:lang w:bidi="ar"/>
        </w:rPr>
        <w:t xml:space="preserve">ZB20260227</w:t>
      </w:r>
      <w:r>
        <w:rPr>
          <w:rFonts w:hint="eastAsia" w:ascii="宋体" w:hAnsi="宋体" w:cs="宋体"/>
          <w:color w:val="000000"/>
          <w:sz w:val="24"/>
          <w:lang w:bidi="ar"/>
        </w:rPr>
        <w:t xml:space="preserve">）</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2.项目名称：</w:t>
      </w:r>
      <w:r>
        <w:rPr>
          <w:rFonts w:ascii="宋体" w:hAnsi="宋体" w:cs="宋体"/>
          <w:color w:val="000000"/>
          <w:sz w:val="24"/>
          <w:lang w:bidi="ar"/>
        </w:rPr>
        <w:t xml:space="preserve">南京师范大学稳定同位素比质谱仪</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3.采购方式：公开招标 </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4.预算金额：450万元</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5.最高限价：450万元，投标报价超过最高限价的为无效投标。</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6.采购需求：采购</w:t>
      </w:r>
      <w:r>
        <w:rPr>
          <w:rFonts w:ascii="宋体" w:hAnsi="宋体" w:cs="宋体"/>
          <w:color w:val="000000"/>
          <w:sz w:val="24"/>
          <w:lang w:bidi="ar"/>
        </w:rPr>
        <w:t xml:space="preserve">稳定同位素比质谱仪</w:t>
      </w:r>
      <w:r>
        <w:rPr>
          <w:rFonts w:hint="eastAsia" w:ascii="宋体" w:hAnsi="宋体" w:cs="宋体"/>
          <w:color w:val="000000"/>
          <w:sz w:val="24"/>
          <w:lang w:bidi="ar"/>
        </w:rPr>
        <w:t xml:space="preserve">1套，具体详见招标文件第四章。</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7.合同履行期限：≤270</w:t>
      </w:r>
      <w:r>
        <w:rPr>
          <w:rFonts w:ascii="宋体" w:hAnsi="宋体" w:cs="宋体"/>
          <w:color w:val="000000"/>
          <w:sz w:val="24"/>
          <w:lang w:bidi="ar"/>
        </w:rPr>
        <w:t xml:space="preserve">日</w:t>
      </w:r>
      <w:r>
        <w:rPr>
          <w:rFonts w:hint="eastAsia" w:ascii="宋体" w:hAnsi="宋体" w:cs="宋体"/>
          <w:color w:val="000000"/>
          <w:sz w:val="24"/>
          <w:lang w:bidi="ar"/>
        </w:rPr>
        <w:t xml:space="preserve">。</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8.</w:t>
      </w:r>
      <w:r>
        <w:rPr>
          <w:rFonts w:hint="eastAsia" w:ascii="宋体" w:hAnsi="宋体" w:cs="宋体"/>
          <w:color w:val="000000"/>
          <w:sz w:val="24"/>
        </w:rPr>
        <w:t xml:space="preserve"> 本项目</w:t>
      </w:r>
      <w:r>
        <w:rPr>
          <w:rFonts w:hint="eastAsia" w:ascii="宋体" w:hAnsi="宋体" w:cs="宋体"/>
          <w:b/>
          <w:bCs/>
          <w:color w:val="000000"/>
          <w:sz w:val="24"/>
        </w:rPr>
        <w:t xml:space="preserve">接受</w:t>
      </w:r>
      <w:r>
        <w:rPr>
          <w:rFonts w:hint="eastAsia" w:ascii="宋体" w:hAnsi="宋体" w:cs="宋体"/>
          <w:color w:val="000000"/>
          <w:sz w:val="24"/>
        </w:rPr>
        <w:t xml:space="preserve">进口产品投标，进口产品是指通过中国海关报关验放进入中国境内且产自关境外的产品；本项目</w:t>
      </w:r>
      <w:r>
        <w:rPr>
          <w:rFonts w:hint="eastAsia" w:ascii="宋体" w:hAnsi="宋体" w:cs="宋体"/>
          <w:b/>
          <w:bCs/>
          <w:color w:val="000000"/>
          <w:sz w:val="24"/>
        </w:rPr>
        <w:t xml:space="preserve">不接受</w:t>
      </w:r>
      <w:r>
        <w:rPr>
          <w:rFonts w:hint="eastAsia" w:ascii="宋体" w:hAnsi="宋体" w:cs="宋体"/>
          <w:color w:val="000000"/>
          <w:sz w:val="24"/>
        </w:rPr>
        <w:t xml:space="preserve">联合体参与投标</w:t>
      </w:r>
      <w:r>
        <w:rPr>
          <w:rFonts w:hint="eastAsia" w:ascii="宋体" w:hAnsi="宋体" w:cs="宋体"/>
          <w:color w:val="000000"/>
          <w:sz w:val="24"/>
        </w:rPr>
        <w:t xml:space="preserve">。</w:t>
      </w:r>
      <w:r>
        <w:rPr>
          <w:rFonts w:hint="eastAsia" w:ascii="宋体" w:hAnsi="宋体" w:cs="宋体"/>
          <w:color w:val="000000"/>
          <w:sz w:val="24"/>
          <w:lang w:bidi="ar"/>
        </w:rPr>
      </w:r>
      <w:r/>
    </w:p>
    <w:p>
      <w:pPr>
        <w:pStyle w:val="1176"/>
        <w:ind w:firstLine="482"/>
        <w:jc w:val="left"/>
        <w:spacing w:line="360" w:lineRule="auto"/>
        <w:rPr>
          <w:rFonts w:ascii="宋体" w:hAnsi="宋体" w:cs="宋体"/>
          <w:color w:val="000000"/>
          <w:sz w:val="24"/>
        </w:rPr>
      </w:pPr>
      <w:r>
        <w:rPr>
          <w:rFonts w:hint="eastAsia" w:ascii="宋体" w:hAnsi="宋体" w:cs="宋体"/>
          <w:b/>
          <w:bCs/>
          <w:color w:val="000000"/>
          <w:sz w:val="24"/>
          <w:lang w:bidi="ar"/>
        </w:rPr>
        <w:t xml:space="preserve">二、投标人资格要求 </w:t>
      </w:r>
      <w:r>
        <w:rPr>
          <w:rFonts w:ascii="宋体" w:hAnsi="宋体" w:cs="宋体"/>
          <w:color w:val="000000"/>
          <w:sz w:val="24"/>
        </w:rPr>
      </w:r>
      <w:r/>
    </w:p>
    <w:p>
      <w:pPr>
        <w:pStyle w:val="1176"/>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1.满足《中华人民共和国政府采购法》第二十二条规定； </w:t>
      </w:r>
      <w:r>
        <w:rPr>
          <w:rFonts w:ascii="宋体" w:hAnsi="宋体" w:cs="宋体"/>
          <w:color w:val="000000"/>
          <w:sz w:val="24"/>
        </w:rPr>
      </w:r>
      <w:r/>
    </w:p>
    <w:p>
      <w:pPr>
        <w:pStyle w:val="1176"/>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（1）</w:t>
      </w:r>
      <w:bookmarkStart w:id="10" w:name="OLE_LINK5"/>
      <w:r>
        <w:rPr>
          <w:rFonts w:hint="eastAsia" w:ascii="宋体" w:hAnsi="宋体" w:cs="宋体"/>
          <w:color w:val="000000"/>
          <w:sz w:val="24"/>
          <w:lang w:bidi="ar"/>
        </w:rPr>
        <w:t xml:space="preserve">具有独立承担民事责任的能力（提供法人或者其他组织的营业执照，自然人的身份证明）；</w:t>
      </w:r>
      <w:bookmarkEnd w:id="10"/>
      <w:r>
        <w:rPr>
          <w:rFonts w:ascii="宋体" w:hAnsi="宋体" w:cs="宋体"/>
          <w:color w:val="000000"/>
          <w:sz w:val="24"/>
          <w:lang w:bidi="ar"/>
        </w:rPr>
      </w:r>
      <w:r/>
    </w:p>
    <w:p>
      <w:pPr>
        <w:pStyle w:val="1176"/>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（2）</w:t>
      </w:r>
      <w:bookmarkStart w:id="11" w:name="OLE_LINK6"/>
      <w:r>
        <w:rPr>
          <w:rFonts w:hint="eastAsia" w:ascii="宋体" w:hAnsi="宋体" w:cs="宋体"/>
          <w:color w:val="000000"/>
          <w:sz w:val="24"/>
          <w:lang w:bidi="ar"/>
        </w:rPr>
        <w:t xml:space="preserve">具有良好的商业信誉和健全的财务会计制度</w:t>
      </w:r>
      <w:r>
        <w:rPr>
          <w:rFonts w:hint="eastAsia" w:ascii="宋体" w:hAnsi="宋体" w:cs="宋体"/>
          <w:color w:val="000000"/>
          <w:sz w:val="24"/>
          <w:lang w:val="zh-TW" w:bidi="ar"/>
        </w:rPr>
        <w:t xml:space="preserve">【</w:t>
      </w:r>
      <w:r>
        <w:rPr>
          <w:rFonts w:ascii="宋体" w:hAnsi="宋体" w:cs="宋体"/>
          <w:color w:val="000000"/>
          <w:sz w:val="24"/>
          <w:lang w:bidi="ar"/>
        </w:rPr>
        <w:t xml:space="preserve">可任选以下其中一项材料提供</w:t>
      </w:r>
      <w:r>
        <w:rPr>
          <w:rFonts w:hint="eastAsia" w:ascii="宋体" w:hAnsi="宋体" w:cs="宋体"/>
          <w:color w:val="000000"/>
          <w:sz w:val="24"/>
          <w:lang w:bidi="ar"/>
        </w:rPr>
        <w:t xml:space="preserve">：①提供由第三方专业机构出具的2025年度财务审计报告（财务审计报告至少包含资产负债表、利润表、现金流量表、第三方专业机构盖章和注册会计师签字盖章页复印件加盖供应商公章）；②投标截止时间前近半年内（2026年1月1日以来）任一月的财务报表（至少包括资产负债表和利润表）的复印件加盖供应商公章；③投标截止时间前半年内银行出具的企业资信证明的复印件加盖供应商公章，法人或者其他组织成立未满一年的无需提供</w:t>
      </w:r>
      <w:r>
        <w:rPr>
          <w:rFonts w:hint="eastAsia" w:ascii="宋体" w:hAnsi="宋体" w:cs="宋体"/>
          <w:color w:val="000000"/>
          <w:sz w:val="24"/>
          <w:lang w:val="zh-TW" w:bidi="ar"/>
        </w:rPr>
        <w:t xml:space="preserve">】</w:t>
      </w:r>
      <w:r>
        <w:rPr>
          <w:rFonts w:hint="eastAsia" w:ascii="宋体" w:hAnsi="宋体" w:cs="宋体"/>
          <w:color w:val="000000"/>
          <w:sz w:val="24"/>
          <w:lang w:bidi="ar"/>
        </w:rPr>
        <w:t xml:space="preserve">；</w:t>
      </w:r>
      <w:bookmarkEnd w:id="11"/>
      <w:r>
        <w:rPr>
          <w:rFonts w:ascii="宋体" w:hAnsi="宋体" w:cs="宋体"/>
          <w:color w:val="000000"/>
          <w:sz w:val="24"/>
          <w:lang w:bidi="ar"/>
        </w:rPr>
      </w:r>
      <w:r/>
    </w:p>
    <w:p>
      <w:pPr>
        <w:pStyle w:val="1176"/>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w:t>
      </w:r>
      <w:bookmarkStart w:id="12" w:name="OLE_LINK7"/>
      <w:r>
        <w:rPr>
          <w:rFonts w:hint="eastAsia" w:ascii="宋体" w:hAnsi="宋体" w:cs="宋体"/>
          <w:color w:val="000000"/>
          <w:sz w:val="24"/>
          <w:lang w:bidi="ar"/>
        </w:rPr>
        <w:t xml:space="preserve">具有履行合同所必需的设备和专业技术能力（根据项目需求提供履行合同所必需的设备和专业技术能力的声明或证明材料）；</w:t>
      </w:r>
      <w:bookmarkEnd w:id="12"/>
      <w:r>
        <w:rPr>
          <w:rFonts w:ascii="宋体" w:hAnsi="宋体" w:cs="宋体"/>
          <w:color w:val="000000"/>
          <w:sz w:val="24"/>
          <w:lang w:bidi="ar"/>
        </w:rPr>
      </w:r>
      <w:r/>
    </w:p>
    <w:p>
      <w:pPr>
        <w:pStyle w:val="1176"/>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（4）</w:t>
      </w:r>
      <w:bookmarkStart w:id="13" w:name="OLE_LINK8"/>
      <w:r>
        <w:rPr>
          <w:rFonts w:hint="eastAsia" w:ascii="宋体" w:hAnsi="宋体" w:cs="宋体"/>
          <w:color w:val="000000"/>
          <w:sz w:val="24"/>
          <w:lang w:bidi="ar"/>
        </w:rPr>
        <w:t xml:space="preserve">有依法缴纳税收和社会保障资金的良好记录</w:t>
      </w:r>
      <w:r>
        <w:rPr>
          <w:rFonts w:hint="eastAsia" w:ascii="宋体" w:hAnsi="宋体" w:cs="宋体"/>
          <w:color w:val="000000"/>
          <w:sz w:val="24"/>
          <w:lang w:val="zh-TW" w:bidi="ar"/>
        </w:rPr>
        <w:t xml:space="preserve">【提供参加本次政府采购活动</w:t>
      </w:r>
      <w:r>
        <w:rPr>
          <w:rFonts w:hint="eastAsia" w:ascii="宋体" w:hAnsi="宋体" w:cs="宋体"/>
          <w:color w:val="000000"/>
          <w:sz w:val="24"/>
          <w:lang w:bidi="ar"/>
        </w:rPr>
        <w:t xml:space="preserve">投标截止时间</w:t>
      </w:r>
      <w:r>
        <w:rPr>
          <w:rFonts w:hint="eastAsia" w:ascii="宋体" w:hAnsi="宋体" w:cs="宋体"/>
          <w:color w:val="000000"/>
          <w:sz w:val="24"/>
          <w:lang w:val="zh-TW" w:bidi="ar"/>
        </w:rPr>
        <w:t xml:space="preserve">前半年内至少一个月（</w:t>
      </w:r>
      <w:r>
        <w:rPr>
          <w:rFonts w:hint="eastAsia" w:ascii="宋体" w:hAnsi="宋体" w:cs="宋体"/>
          <w:color w:val="000000"/>
          <w:sz w:val="24"/>
          <w:lang w:bidi="ar"/>
        </w:rPr>
        <w:t xml:space="preserve">2026年1月1日以来</w:t>
      </w:r>
      <w:r>
        <w:rPr>
          <w:rFonts w:hint="eastAsia" w:ascii="宋体" w:hAnsi="宋体" w:cs="宋体"/>
          <w:color w:val="000000"/>
          <w:sz w:val="24"/>
          <w:lang w:val="zh-TW" w:bidi="ar"/>
        </w:rPr>
        <w:t xml:space="preserve">）缴纳税收的凭据，并提供缴纳社会保险的凭据（专用收据，或社会保险缴纳清单），依法享受缓缴、免缴税收、社会保障资金的提供证明材料】</w:t>
      </w:r>
      <w:r>
        <w:rPr>
          <w:rFonts w:hint="eastAsia" w:ascii="宋体" w:hAnsi="宋体" w:cs="宋体"/>
          <w:color w:val="000000"/>
          <w:sz w:val="24"/>
          <w:lang w:bidi="ar"/>
        </w:rPr>
        <w:t xml:space="preserve">；</w:t>
      </w:r>
      <w:bookmarkEnd w:id="13"/>
      <w:r>
        <w:rPr>
          <w:rFonts w:ascii="宋体" w:hAnsi="宋体" w:cs="宋体"/>
          <w:color w:val="000000"/>
          <w:sz w:val="24"/>
          <w:lang w:bidi="ar"/>
        </w:rPr>
      </w:r>
      <w:r/>
    </w:p>
    <w:p>
      <w:pPr>
        <w:pStyle w:val="1176"/>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（5）</w:t>
      </w:r>
      <w:bookmarkStart w:id="14" w:name="OLE_LINK9"/>
      <w:r>
        <w:rPr>
          <w:rFonts w:hint="eastAsia" w:ascii="宋体" w:hAnsi="宋体" w:cs="宋体"/>
          <w:color w:val="000000"/>
          <w:sz w:val="24"/>
          <w:lang w:bidi="ar"/>
        </w:rPr>
        <w:t xml:space="preserve">参加政府采购活动前三年内，在经营活动中没有重大违法记录（提供参加本次政府采购活动前3年内在经营活动中没有重大违法记录的书面声明）；</w:t>
      </w:r>
      <w:bookmarkEnd w:id="14"/>
      <w:r>
        <w:rPr>
          <w:rFonts w:hint="eastAsia" w:ascii="宋体" w:hAnsi="宋体" w:cs="宋体"/>
          <w:color w:val="000000"/>
          <w:sz w:val="24"/>
          <w:lang w:bidi="ar"/>
        </w:rPr>
        <w:t xml:space="preserve"> </w:t>
      </w:r>
      <w:r>
        <w:rPr>
          <w:rFonts w:ascii="宋体" w:hAnsi="宋体" w:cs="宋体"/>
          <w:color w:val="000000"/>
          <w:sz w:val="24"/>
        </w:rPr>
      </w:r>
      <w:r/>
    </w:p>
    <w:p>
      <w:pPr>
        <w:pStyle w:val="1176"/>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（6）法律、行政法规规定的其他条件。 </w:t>
      </w:r>
      <w:r>
        <w:rPr>
          <w:rFonts w:ascii="宋体" w:hAnsi="宋体" w:cs="宋体"/>
          <w:color w:val="000000"/>
          <w:sz w:val="24"/>
        </w:rPr>
      </w:r>
      <w:r/>
    </w:p>
    <w:p>
      <w:pPr>
        <w:pStyle w:val="1176"/>
        <w:ind w:firstLine="480"/>
        <w:spacing w:line="360" w:lineRule="auto"/>
        <w:rPr>
          <w:rFonts w:ascii="宋体" w:hAnsi="宋体" w:cs="宋体"/>
          <w:color w:val="000000"/>
          <w:sz w:val="24"/>
          <w:lang w:val="zh-TW" w:bidi="ar"/>
        </w:rPr>
      </w:pPr>
      <w:r>
        <w:rPr>
          <w:rFonts w:hint="eastAsia" w:ascii="宋体" w:hAnsi="宋体" w:cs="宋体"/>
          <w:color w:val="000000"/>
          <w:sz w:val="24"/>
          <w:lang w:bidi="ar"/>
        </w:rPr>
        <w:t xml:space="preserve">2.落实政府采购政策需满足的资格要求：</w:t>
      </w:r>
      <w:r>
        <w:rPr>
          <w:rFonts w:hint="eastAsia" w:ascii="宋体" w:hAnsi="宋体" w:cs="宋体"/>
          <w:color w:val="000000"/>
          <w:sz w:val="24"/>
          <w:lang w:val="zh-TW" w:bidi="ar"/>
        </w:rPr>
        <w:t xml:space="preserve">本项目为非预留份额专门面向中小企业的采购项目或采购包，执行价格扣除优惠政策，详见“第三章评标标准”。</w:t>
      </w:r>
      <w:r>
        <w:rPr>
          <w:rFonts w:ascii="宋体" w:hAnsi="宋体" w:cs="宋体"/>
          <w:color w:val="000000"/>
          <w:sz w:val="24"/>
          <w:lang w:val="zh-TW" w:bidi="ar"/>
        </w:rPr>
      </w:r>
      <w:r/>
    </w:p>
    <w:p>
      <w:pPr>
        <w:pStyle w:val="1176"/>
        <w:ind w:firstLine="480"/>
        <w:spacing w:line="360" w:lineRule="auto"/>
        <w:rPr>
          <w:rFonts w:hint="eastAsia" w:ascii="宋体" w:hAnsi="宋体" w:cs="宋体"/>
          <w:color w:val="000000"/>
          <w:sz w:val="24"/>
          <w:lang w:val="zh-TW" w:bidi="ar"/>
        </w:rPr>
      </w:pPr>
      <w:r>
        <w:rPr>
          <w:rFonts w:hint="eastAsia" w:ascii="宋体" w:hAnsi="宋体" w:cs="宋体"/>
          <w:color w:val="000000"/>
          <w:sz w:val="24"/>
          <w:lang w:val="zh-TW" w:bidi="ar"/>
        </w:rPr>
        <w:t xml:space="preserve">本项目采购标的对应的中小企业划分标准所属行业为：</w:t>
      </w:r>
      <w:r>
        <w:rPr>
          <w:rFonts w:hint="eastAsia" w:ascii="宋体" w:hAnsi="宋体" w:cs="宋体"/>
          <w:color w:val="000000"/>
          <w:sz w:val="24"/>
          <w:lang w:bidi="ar"/>
        </w:rPr>
        <w:t xml:space="preserve">工业</w:t>
      </w:r>
      <w:r>
        <w:rPr>
          <w:rFonts w:hint="eastAsia" w:ascii="宋体" w:hAnsi="宋体" w:cs="宋体"/>
          <w:color w:val="000000"/>
          <w:sz w:val="24"/>
          <w:lang w:val="zh-TW" w:bidi="ar"/>
        </w:rPr>
        <w:t xml:space="preserve">。</w:t>
      </w:r>
      <w:r>
        <w:rPr>
          <w:rFonts w:hint="eastAsia" w:ascii="宋体" w:hAnsi="宋体" w:cs="宋体"/>
          <w:color w:val="000000"/>
          <w:sz w:val="24"/>
          <w:lang w:val="zh-TW" w:bidi="ar"/>
        </w:rPr>
      </w:r>
      <w:r/>
    </w:p>
    <w:p>
      <w:pPr>
        <w:pStyle w:val="1176"/>
        <w:ind w:firstLine="480"/>
        <w:jc w:val="left"/>
        <w:spacing w:line="360" w:lineRule="auto"/>
        <w:rPr>
          <w:rFonts w:hint="eastAsia" w:ascii="宋体" w:hAnsi="宋体" w:cs="宋体"/>
          <w:b/>
          <w:bCs/>
          <w:color w:val="000000"/>
          <w:sz w:val="24"/>
        </w:rPr>
      </w:pPr>
      <w:r>
        <w:rPr>
          <w:rFonts w:hint="eastAsia" w:ascii="宋体" w:hAnsi="宋体" w:cs="宋体"/>
          <w:color w:val="000000"/>
          <w:sz w:val="24"/>
          <w:lang w:bidi="ar"/>
        </w:rPr>
        <w:t xml:space="preserve">3.本项目的特定资格要求：</w:t>
      </w:r>
      <w:bookmarkStart w:id="15" w:name="OLE_LINK10"/>
      <w:r>
        <w:rPr>
          <w:rFonts w:hint="eastAsia" w:ascii="宋体" w:hAnsi="宋体" w:cs="宋体"/>
          <w:b/>
          <w:bCs/>
          <w:color w:val="000000"/>
          <w:sz w:val="24"/>
          <w:lang w:bidi="ar"/>
        </w:rPr>
        <w:t xml:space="preserve">如使用进口产品投标，而投标供应商非所投产品的制造商，则必须具备所投产品制造商或其驻中国办事机构出具的有效授权书（须提供有效盖章授权书原件）。(制造商授权等资料为英文版本的，需提供英文版本资料对应的中文资料，且以中文资料为准)</w:t>
      </w:r>
      <w:bookmarkEnd w:id="15"/>
      <w:r>
        <w:rPr>
          <w:rFonts w:hint="eastAsia" w:ascii="宋体" w:hAnsi="宋体" w:cs="宋体"/>
          <w:b/>
          <w:bCs/>
          <w:color w:val="000000"/>
          <w:sz w:val="24"/>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rPr>
        <w:t xml:space="preserve">4.</w:t>
      </w:r>
      <w:r>
        <w:rPr>
          <w:rFonts w:hint="eastAsia" w:ascii="宋体" w:hAnsi="宋体" w:cs="宋体"/>
          <w:color w:val="000000"/>
          <w:sz w:val="24"/>
          <w:lang w:bidi="ar"/>
        </w:rPr>
        <w:t xml:space="preserve">第2.1（5）条所称重大违法记录，是指供应商因违法经营受到刑事处罚或者责令停产停业、吊销许可证或者执照、较大数额罚款等行政处罚。</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5.供应商在参加采购活动前3年内因违法经营被禁止在一定期限内参加政府采购活动，期限届满的，可以参加政府采购活动。</w:t>
      </w:r>
      <w:r>
        <w:rPr>
          <w:rFonts w:hint="eastAsia" w:ascii="宋体" w:hAnsi="宋体" w:cs="宋体"/>
          <w:color w:val="000000"/>
          <w:sz w:val="24"/>
          <w:lang w:bidi="ar"/>
        </w:rPr>
      </w:r>
      <w:r/>
    </w:p>
    <w:p>
      <w:pPr>
        <w:pStyle w:val="1176"/>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6.拒绝下述供应商参加本次采购活动： </w:t>
      </w:r>
      <w:r>
        <w:rPr>
          <w:rFonts w:ascii="宋体" w:hAnsi="宋体" w:cs="宋体"/>
          <w:color w:val="000000"/>
          <w:sz w:val="24"/>
        </w:rPr>
      </w:r>
      <w:r/>
    </w:p>
    <w:p>
      <w:pPr>
        <w:pStyle w:val="1176"/>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（1）供应商单位负责人为同一人或者存在直接控股、管理关系的不同供应商，不得参加同一合同项下的政府采购活动。 </w:t>
      </w:r>
      <w:r>
        <w:rPr>
          <w:rFonts w:ascii="宋体" w:hAnsi="宋体" w:cs="宋体"/>
          <w:color w:val="000000"/>
          <w:sz w:val="24"/>
        </w:rPr>
      </w:r>
      <w:r/>
    </w:p>
    <w:p>
      <w:pPr>
        <w:pStyle w:val="1176"/>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（2）凡为采购项目提供整体设计、规范编制或者项目管理、监理、检测等服务的供应商，不得再参加本项目的采购活动。 </w:t>
      </w:r>
      <w:r>
        <w:rPr>
          <w:rFonts w:ascii="宋体" w:hAnsi="宋体" w:cs="宋体"/>
          <w:color w:val="000000"/>
          <w:sz w:val="24"/>
        </w:rPr>
      </w:r>
      <w:r/>
    </w:p>
    <w:p>
      <w:pPr>
        <w:pStyle w:val="1176"/>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（3）供应商被“信用中国”网站(www.creditchina.gov.cn)、“中国政府采购网”(www.ccgp.gov.cn) 列入失信被执行人、重大税收违法案件当事人名单、政府采购严重违法失信行为记录名单。</w:t>
      </w:r>
      <w:r>
        <w:rPr>
          <w:rFonts w:ascii="宋体" w:hAnsi="宋体" w:cs="宋体"/>
          <w:color w:val="000000"/>
          <w:sz w:val="24"/>
          <w:lang w:bidi="ar"/>
        </w:rPr>
      </w:r>
      <w:r/>
    </w:p>
    <w:p>
      <w:pPr>
        <w:pStyle w:val="1176"/>
        <w:ind w:firstLine="482"/>
        <w:jc w:val="left"/>
        <w:spacing w:line="360" w:lineRule="auto"/>
        <w:rPr>
          <w:rFonts w:ascii="宋体" w:hAnsi="宋体" w:cs="宋体"/>
          <w:b/>
          <w:bCs/>
          <w:color w:val="000000"/>
          <w:sz w:val="24"/>
          <w:lang w:bidi="ar"/>
        </w:rPr>
      </w:pPr>
      <w:r>
        <w:rPr>
          <w:rFonts w:hint="eastAsia" w:ascii="宋体" w:hAnsi="宋体" w:cs="宋体"/>
          <w:b/>
          <w:bCs/>
          <w:color w:val="000000"/>
          <w:sz w:val="24"/>
          <w:lang w:bidi="ar"/>
        </w:rPr>
        <w:t xml:space="preserve">三、招标文件的获取</w:t>
      </w:r>
      <w:r>
        <w:rPr>
          <w:rFonts w:ascii="宋体" w:hAnsi="宋体" w:cs="宋体"/>
          <w:b/>
          <w:bCs/>
          <w:color w:val="000000"/>
          <w:sz w:val="24"/>
          <w:lang w:bidi="ar"/>
        </w:rPr>
      </w:r>
      <w:r/>
    </w:p>
    <w:p>
      <w:pPr>
        <w:pStyle w:val="1176"/>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1、时间：自公告发布之日起5个工作日</w:t>
      </w:r>
      <w:r>
        <w:rPr>
          <w:rFonts w:hint="eastAsia" w:ascii="宋体" w:hAnsi="宋体" w:cs="宋体"/>
          <w:color w:val="000000"/>
          <w:sz w:val="24"/>
          <w:lang w:bidi="ar"/>
        </w:rPr>
      </w:r>
      <w:r/>
    </w:p>
    <w:p>
      <w:pPr>
        <w:pStyle w:val="1176"/>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2、地点：江苏省政府采购管理交易系统（苏采云系统）</w:t>
      </w:r>
      <w:r>
        <w:rPr>
          <w:rFonts w:hint="eastAsia" w:ascii="宋体" w:hAnsi="宋体" w:cs="宋体"/>
          <w:color w:val="000000"/>
          <w:sz w:val="24"/>
          <w:lang w:bidi="ar"/>
        </w:rPr>
      </w:r>
      <w:r/>
    </w:p>
    <w:p>
      <w:pPr>
        <w:pStyle w:val="1176"/>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3、方式：网上自行下载</w:t>
      </w:r>
      <w:r>
        <w:rPr>
          <w:rFonts w:hint="eastAsia" w:ascii="宋体" w:hAnsi="宋体" w:cs="宋体"/>
          <w:color w:val="000000"/>
          <w:sz w:val="24"/>
          <w:lang w:bidi="ar"/>
        </w:rPr>
      </w:r>
      <w:r/>
    </w:p>
    <w:p>
      <w:pPr>
        <w:pStyle w:val="1176"/>
        <w:ind w:firstLine="480"/>
        <w:spacing w:line="360" w:lineRule="auto"/>
        <w:rPr>
          <w:rFonts w:ascii="宋体" w:hAnsi="宋体" w:cs="宋体"/>
          <w:color w:val="000000"/>
          <w:sz w:val="24"/>
          <w:lang w:bidi="ar"/>
        </w:rPr>
      </w:pPr>
      <w:r>
        <w:rPr>
          <w:rFonts w:hint="eastAsia" w:ascii="宋体" w:hAnsi="宋体" w:cs="宋体"/>
          <w:color w:val="000000"/>
          <w:sz w:val="24"/>
          <w:lang w:bidi="ar"/>
        </w:rPr>
        <w:t xml:space="preserve">售价:0元</w:t>
      </w:r>
      <w:r>
        <w:rPr>
          <w:rFonts w:ascii="宋体" w:hAnsi="宋体" w:cs="宋体"/>
          <w:color w:val="000000"/>
          <w:sz w:val="24"/>
          <w:lang w:bidi="ar"/>
        </w:rPr>
      </w:r>
      <w:r/>
    </w:p>
    <w:p>
      <w:pPr>
        <w:pStyle w:val="1176"/>
        <w:ind w:firstLine="482"/>
        <w:spacing w:line="360" w:lineRule="auto"/>
        <w:rPr>
          <w:rFonts w:hint="eastAsia" w:ascii="宋体" w:hAnsi="宋体" w:cs="宋体"/>
          <w:b/>
          <w:bCs/>
          <w:color w:val="000000"/>
          <w:sz w:val="24"/>
          <w:lang w:bidi="ar"/>
        </w:rPr>
      </w:pPr>
      <w:r>
        <w:rPr>
          <w:rFonts w:hint="eastAsia" w:ascii="宋体" w:hAnsi="宋体" w:cs="宋体"/>
          <w:b/>
          <w:bCs/>
          <w:color w:val="000000"/>
          <w:sz w:val="24"/>
          <w:lang w:bidi="ar"/>
        </w:rPr>
        <w:t xml:space="preserve">四、提交投标文件截止时间、开标时间和地点</w:t>
      </w:r>
      <w:r>
        <w:rPr>
          <w:rFonts w:hint="eastAsia" w:ascii="宋体" w:hAnsi="宋体" w:cs="宋体"/>
          <w:b/>
          <w:bCs/>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2026年8月17日09点30分（北京时间）</w:t>
      </w:r>
      <w:r>
        <w:rPr>
          <w:rFonts w:hint="eastAsia" w:ascii="宋体" w:hAnsi="宋体" w:cs="宋体"/>
          <w:color w:val="000000"/>
          <w:sz w:val="24"/>
          <w:lang w:bidi="ar"/>
        </w:rPr>
      </w:r>
      <w:r/>
    </w:p>
    <w:p>
      <w:pPr>
        <w:pStyle w:val="1176"/>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地点：江苏省政府采购交易系统（苏采云系统）网上开标大厅</w:t>
      </w:r>
      <w:r>
        <w:rPr>
          <w:rFonts w:ascii="宋体" w:hAnsi="宋体" w:cs="宋体"/>
          <w:color w:val="000000"/>
          <w:sz w:val="24"/>
          <w:lang w:bidi="ar"/>
        </w:rPr>
      </w:r>
      <w:r/>
    </w:p>
    <w:p>
      <w:pPr>
        <w:pStyle w:val="1176"/>
        <w:ind w:firstLine="482"/>
        <w:jc w:val="left"/>
        <w:spacing w:line="360" w:lineRule="auto"/>
        <w:rPr>
          <w:rFonts w:ascii="宋体" w:hAnsi="宋体" w:cs="宋体"/>
          <w:color w:val="000000"/>
          <w:sz w:val="24"/>
        </w:rPr>
      </w:pPr>
      <w:r>
        <w:rPr>
          <w:rFonts w:hint="eastAsia" w:ascii="宋体" w:hAnsi="宋体" w:cs="宋体"/>
          <w:b/>
          <w:bCs/>
          <w:color w:val="000000"/>
          <w:sz w:val="24"/>
          <w:lang w:bidi="ar"/>
        </w:rPr>
        <w:t xml:space="preserve">五、其他公告内容 </w:t>
      </w:r>
      <w:r>
        <w:rPr>
          <w:rFonts w:ascii="宋体" w:hAnsi="宋体" w:cs="宋体"/>
          <w:color w:val="000000"/>
          <w:sz w:val="24"/>
        </w:rPr>
      </w:r>
      <w:r/>
    </w:p>
    <w:p>
      <w:pPr>
        <w:pStyle w:val="1176"/>
        <w:ind w:firstLine="480"/>
        <w:jc w:val="left"/>
        <w:spacing w:line="360" w:lineRule="auto"/>
        <w:rPr>
          <w:rFonts w:hint="eastAsia" w:ascii="宋体" w:hAnsi="宋体" w:cs="宋体"/>
          <w:color w:val="000000"/>
          <w:sz w:val="24"/>
          <w:lang w:bidi="ar"/>
        </w:rPr>
      </w:pPr>
      <w:r/>
      <w:bookmarkStart w:id="16" w:name="_Hlk209601631"/>
      <w:r>
        <w:rPr>
          <w:rFonts w:hint="eastAsia" w:ascii="宋体" w:hAnsi="宋体" w:cs="宋体"/>
          <w:color w:val="000000"/>
          <w:sz w:val="24"/>
          <w:lang w:bidi="ar"/>
        </w:rPr>
        <w:t xml:space="preserve">1. 潜在供应商访问政府采购管理交易系统（苏采云）的网络地址和方法：</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（3）“CA数字证书”的办理材料以及供应商操作手册详见：http://jsxcmm.com/help/gys.html。</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（4）潜在供应商访问“苏采云”系统的网络地址和方法：“苏采云”系统的网址：http://jszfcg.jsczt.cn/jszc/login。</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（6）招标代理机构（采购代理机构）将数据电文形式的采购文件加载至“苏采云”系统，供潜在供应商下载或者查阅。    </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（7）苏采云系统使用谷歌浏览器参与不见面开标。</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3.供应商如确定参加投标，可自行下载采购文件及有关资料，按照《操作手册》进行注册，领取CA和办理电子签章，并按《操作手册》要求制作、上传电子投标文件。</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4.本次招标不收取投标保证金。</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5.集中考察现场及答疑时间、地点：采购人不组织。供应商如果对采购需求有疑问请和采购单位联系人沟通。</w:t>
      </w:r>
      <w:r>
        <w:rPr>
          <w:rFonts w:hint="eastAsia" w:ascii="宋体" w:hAnsi="宋体" w:cs="宋体"/>
          <w:color w:val="000000"/>
          <w:sz w:val="24"/>
          <w:lang w:bidi="ar"/>
        </w:rPr>
      </w:r>
      <w:r/>
    </w:p>
    <w:p>
      <w:pPr>
        <w:pStyle w:val="1176"/>
        <w:ind w:firstLine="482"/>
        <w:jc w:val="left"/>
        <w:spacing w:line="360" w:lineRule="auto"/>
        <w:rPr>
          <w:rFonts w:ascii="宋体" w:hAnsi="宋体" w:cs="宋体"/>
          <w:b/>
          <w:bCs/>
          <w:color w:val="000000"/>
          <w:sz w:val="24"/>
          <w:lang w:bidi="ar"/>
        </w:rPr>
      </w:pPr>
      <w:r/>
      <w:bookmarkEnd w:id="16"/>
      <w:r>
        <w:rPr>
          <w:rFonts w:hint="eastAsia" w:ascii="宋体" w:hAnsi="宋体" w:cs="宋体"/>
          <w:b/>
          <w:bCs/>
          <w:color w:val="000000"/>
          <w:sz w:val="24"/>
          <w:lang w:bidi="ar"/>
        </w:rPr>
        <w:t xml:space="preserve">七、联系方式 </w:t>
      </w:r>
      <w:r>
        <w:rPr>
          <w:rFonts w:ascii="宋体" w:hAnsi="宋体" w:cs="宋体"/>
          <w:b/>
          <w:bCs/>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名 称：南京师范大学</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地址：南京市仙林大学城文苑路1号 </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联系人：董老师  </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电话：</w:t>
      </w:r>
      <w:bookmarkStart w:id="17" w:name="OLE_LINK4"/>
      <w:r>
        <w:rPr>
          <w:rFonts w:hint="eastAsia" w:ascii="宋体" w:hAnsi="宋体" w:cs="宋体"/>
          <w:color w:val="000000"/>
          <w:sz w:val="24"/>
          <w:lang w:bidi="ar"/>
        </w:rPr>
        <w:t xml:space="preserve">025-</w:t>
      </w:r>
      <w:bookmarkEnd w:id="17"/>
      <w:r>
        <w:rPr>
          <w:rFonts w:ascii="宋体" w:hAnsi="宋体" w:cs="宋体"/>
          <w:color w:val="000000"/>
          <w:sz w:val="24"/>
          <w:lang w:bidi="ar"/>
        </w:rPr>
        <w:t xml:space="preserve">8</w:t>
      </w:r>
      <w:r>
        <w:rPr>
          <w:rFonts w:hint="eastAsia" w:ascii="宋体" w:hAnsi="宋体" w:cs="宋体"/>
          <w:color w:val="000000"/>
          <w:sz w:val="24"/>
          <w:lang w:bidi="ar"/>
        </w:rPr>
        <w:t xml:space="preserve">3598970</w:t>
      </w:r>
      <w:r>
        <w:rPr>
          <w:rFonts w:hint="eastAsia" w:ascii="宋体" w:hAnsi="宋体" w:cs="宋体"/>
          <w:color w:val="000000"/>
          <w:sz w:val="24"/>
        </w:rPr>
      </w:r>
      <w:r/>
    </w:p>
    <w:p>
      <w:pPr>
        <w:pStyle w:val="1176"/>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招标代理机构：南京江城工程项目管理有限公司 </w:t>
      </w:r>
      <w:r>
        <w:rPr>
          <w:rFonts w:ascii="宋体" w:hAnsi="宋体" w:cs="宋体"/>
          <w:color w:val="000000"/>
          <w:sz w:val="24"/>
        </w:rPr>
      </w:r>
      <w:r/>
    </w:p>
    <w:p>
      <w:pPr>
        <w:pStyle w:val="1176"/>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地址：</w:t>
      </w:r>
      <w:r>
        <w:rPr>
          <w:rFonts w:hint="eastAsia" w:ascii="宋体" w:hAnsi="宋体"/>
          <w:color w:val="000000"/>
          <w:sz w:val="24"/>
          <w:lang w:val="zh-CN"/>
        </w:rPr>
        <w:t xml:space="preserve">南京市建邺区云龙山路89号龙湖时代上城写字楼1栋29楼</w:t>
      </w:r>
      <w:r>
        <w:rPr>
          <w:rFonts w:hint="eastAsia" w:ascii="宋体" w:hAnsi="宋体" w:cs="宋体"/>
          <w:color w:val="000000"/>
          <w:sz w:val="24"/>
          <w:lang w:bidi="ar"/>
        </w:rPr>
        <w:t xml:space="preserve"> </w:t>
      </w:r>
      <w:r>
        <w:rPr>
          <w:rFonts w:ascii="宋体" w:hAnsi="宋体" w:cs="宋体"/>
          <w:color w:val="000000"/>
          <w:sz w:val="24"/>
        </w:rPr>
      </w:r>
      <w:r/>
    </w:p>
    <w:p>
      <w:pPr>
        <w:pStyle w:val="1176"/>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联系人：池爽</w:t>
      </w:r>
      <w:r>
        <w:rPr>
          <w:rFonts w:ascii="宋体" w:hAnsi="宋体" w:cs="宋体"/>
          <w:color w:val="000000"/>
          <w:sz w:val="24"/>
        </w:rPr>
      </w:r>
      <w:r/>
    </w:p>
    <w:p>
      <w:pPr>
        <w:pStyle w:val="1176"/>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电话：025-58835827-8016</w:t>
      </w:r>
      <w:r>
        <w:rPr>
          <w:rFonts w:hint="eastAsia" w:ascii="宋体" w:hAnsi="宋体" w:cs="宋体"/>
          <w:color w:val="000000"/>
          <w:sz w:val="24"/>
        </w:rPr>
      </w:r>
      <w:r/>
    </w:p>
    <w:p>
      <w:pPr>
        <w:pStyle w:val="1176"/>
        <w:ind w:firstLine="482"/>
        <w:jc w:val="left"/>
        <w:spacing w:line="360" w:lineRule="auto"/>
        <w:rPr>
          <w:rFonts w:ascii="宋体" w:hAnsi="宋体" w:cs="宋体"/>
          <w:b/>
          <w:bCs/>
          <w:color w:val="000000"/>
          <w:sz w:val="24"/>
          <w:lang w:bidi="ar"/>
        </w:rPr>
      </w:pPr>
      <w:r>
        <w:rPr>
          <w:rFonts w:hint="eastAsia" w:ascii="宋体" w:hAnsi="宋体" w:cs="宋体"/>
          <w:b/>
          <w:bCs/>
          <w:color w:val="000000"/>
          <w:sz w:val="24"/>
          <w:lang w:bidi="ar"/>
        </w:rPr>
        <w:t xml:space="preserve">十、其他</w:t>
      </w:r>
      <w:r>
        <w:rPr>
          <w:rFonts w:ascii="宋体" w:hAnsi="宋体" w:cs="宋体"/>
          <w:b/>
          <w:bCs/>
          <w:color w:val="000000"/>
          <w:sz w:val="24"/>
          <w:lang w:bidi="ar"/>
        </w:rPr>
      </w:r>
      <w:r/>
    </w:p>
    <w:p>
      <w:pPr>
        <w:pStyle w:val="1176"/>
        <w:ind w:firstLine="480"/>
        <w:jc w:val="left"/>
        <w:spacing w:line="360" w:lineRule="auto"/>
        <w:rPr>
          <w:rFonts w:hint="eastAsia" w:ascii="宋体" w:hAnsi="宋体" w:cs="宋体"/>
          <w:color w:val="000000"/>
          <w:szCs w:val="21"/>
          <w:lang w:bidi="ar"/>
        </w:rPr>
      </w:pPr>
      <w:r>
        <w:rPr>
          <w:rFonts w:ascii="宋体" w:hAnsi="宋体" w:cs="宋体"/>
          <w:color w:val="000000"/>
          <w:sz w:val="24"/>
          <w:lang w:val="zh-CN" w:bidi="ar"/>
        </w:rPr>
        <w:t xml:space="preserve">本次采购公告在“江苏省政府采购网”上发布,有关本次采购的事项若存在变动或修改，敬请及时关注“江苏省政府采购网”发布的信息更正公告，其责任由投标供应商自行承担。</w:t>
      </w:r>
      <w:r>
        <w:rPr>
          <w:rFonts w:hint="eastAsia" w:ascii="宋体" w:hAnsi="宋体" w:cs="宋体"/>
          <w:color w:val="000000"/>
          <w:szCs w:val="21"/>
          <w:lang w:bidi="ar"/>
        </w:rPr>
      </w:r>
      <w:r/>
    </w:p>
    <w:p>
      <w:pPr>
        <w:pStyle w:val="1199"/>
        <w:rPr>
          <w:rFonts w:hint="eastAsia"/>
          <w:color w:val="000000"/>
        </w:rPr>
      </w:pPr>
      <w:r>
        <w:rPr>
          <w:rFonts w:hint="eastAsia"/>
          <w:color w:val="000000"/>
        </w:rPr>
      </w:r>
      <w:r/>
    </w:p>
    <w:p>
      <w:pPr>
        <w:pStyle w:val="1199"/>
        <w:rPr>
          <w:rFonts w:hint="eastAsia"/>
          <w:color w:val="000000"/>
        </w:rPr>
      </w:pPr>
      <w:r>
        <w:rPr>
          <w:rFonts w:hint="eastAsia"/>
          <w:color w:val="000000"/>
        </w:rPr>
      </w:r>
      <w:r/>
    </w:p>
    <w:p>
      <w:pPr>
        <w:pStyle w:val="1199"/>
        <w:rPr>
          <w:rFonts w:hint="eastAsia"/>
          <w:color w:val="000000"/>
        </w:rPr>
      </w:pPr>
      <w:r>
        <w:rPr>
          <w:rFonts w:hint="eastAsia"/>
          <w:color w:val="000000"/>
        </w:rPr>
      </w:r>
      <w:r/>
    </w:p>
    <w:p>
      <w:pPr>
        <w:pStyle w:val="1199"/>
        <w:rPr>
          <w:rFonts w:hint="eastAsia"/>
          <w:color w:val="000000"/>
        </w:rPr>
      </w:pPr>
      <w:r>
        <w:rPr>
          <w:rFonts w:hint="eastAsia"/>
          <w:color w:val="000000"/>
        </w:rPr>
      </w:r>
      <w:r/>
    </w:p>
    <w:p>
      <w:pPr>
        <w:pStyle w:val="1199"/>
        <w:rPr>
          <w:rFonts w:hint="eastAsia"/>
          <w:color w:val="000000"/>
        </w:rPr>
      </w:pPr>
      <w:r>
        <w:rPr>
          <w:rFonts w:hint="eastAsia"/>
          <w:color w:val="000000"/>
        </w:rPr>
      </w:r>
      <w:r/>
    </w:p>
    <w:p>
      <w:pPr>
        <w:pStyle w:val="1199"/>
        <w:rPr>
          <w:rFonts w:hint="eastAsia"/>
          <w:color w:val="000000"/>
        </w:rPr>
      </w:pPr>
      <w:r>
        <w:rPr>
          <w:rFonts w:hint="eastAsia"/>
          <w:color w:val="000000"/>
        </w:rPr>
      </w:r>
      <w:r/>
    </w:p>
    <w:p>
      <w:pPr>
        <w:pStyle w:val="1199"/>
        <w:rPr>
          <w:rFonts w:hint="eastAsia"/>
          <w:color w:val="000000"/>
        </w:rPr>
      </w:pPr>
      <w:r>
        <w:rPr>
          <w:rFonts w:hint="eastAsia"/>
          <w:color w:val="000000"/>
        </w:rPr>
      </w:r>
      <w:r/>
    </w:p>
    <w:p>
      <w:pPr>
        <w:pStyle w:val="1199"/>
        <w:rPr>
          <w:rFonts w:hint="eastAsia"/>
          <w:color w:val="000000"/>
        </w:rPr>
      </w:pPr>
      <w:r>
        <w:rPr>
          <w:rFonts w:hint="eastAsia"/>
          <w:color w:val="000000"/>
        </w:rPr>
      </w:r>
      <w:r/>
    </w:p>
    <w:p>
      <w:pPr>
        <w:pStyle w:val="1199"/>
        <w:rPr>
          <w:rFonts w:hint="eastAsia"/>
          <w:color w:val="000000"/>
        </w:rPr>
      </w:pPr>
      <w:r>
        <w:rPr>
          <w:rFonts w:hint="eastAsia"/>
          <w:color w:val="000000"/>
        </w:rPr>
      </w:r>
      <w:r/>
    </w:p>
    <w:p>
      <w:pPr>
        <w:pStyle w:val="1199"/>
        <w:rPr>
          <w:rFonts w:hint="eastAsia"/>
          <w:color w:val="000000"/>
        </w:rPr>
      </w:pPr>
      <w:r>
        <w:rPr>
          <w:rFonts w:hint="eastAsia"/>
          <w:color w:val="000000"/>
        </w:rPr>
      </w:r>
      <w:r/>
    </w:p>
    <w:p>
      <w:pPr>
        <w:pStyle w:val="1176"/>
        <w:jc w:val="center"/>
        <w:rPr>
          <w:rStyle w:val="1190"/>
          <w:rFonts w:hint="eastAsia"/>
          <w:color w:val="000000"/>
        </w:rPr>
        <w:outlineLvl w:val="0"/>
      </w:pPr>
      <w:r/>
      <w:bookmarkEnd w:id="6"/>
      <w:r/>
      <w:bookmarkEnd w:id="7"/>
      <w:r/>
      <w:bookmarkEnd w:id="8"/>
      <w:r/>
      <w:bookmarkEnd w:id="9"/>
      <w:r/>
      <w:bookmarkStart w:id="18" w:name="_Toc11451"/>
      <w:r>
        <w:rPr>
          <w:rStyle w:val="1190"/>
          <w:color w:val="000000"/>
        </w:rPr>
        <w:br w:type="page" w:clear="all"/>
      </w:r>
      <w:r>
        <w:rPr>
          <w:rStyle w:val="1190"/>
          <w:rFonts w:hint="eastAsia"/>
          <w:color w:val="000000"/>
        </w:rPr>
        <w:t xml:space="preserve">第二章  </w:t>
      </w:r>
      <w:bookmarkStart w:id="19" w:name="_Toc452625218"/>
      <w:r>
        <w:rPr>
          <w:rStyle w:val="1190"/>
          <w:rFonts w:hint="eastAsia"/>
          <w:color w:val="000000"/>
        </w:rPr>
        <w:t xml:space="preserve">投标人须知</w:t>
      </w:r>
      <w:bookmarkEnd w:id="18"/>
      <w:r/>
      <w:bookmarkEnd w:id="19"/>
      <w:r>
        <w:rPr>
          <w:rStyle w:val="1190"/>
          <w:rFonts w:hint="eastAsia"/>
          <w:color w:val="000000"/>
        </w:rPr>
      </w:r>
      <w:r/>
    </w:p>
    <w:p>
      <w:pPr>
        <w:pStyle w:val="1176"/>
        <w:jc w:val="center"/>
        <w:spacing w:line="360" w:lineRule="auto"/>
        <w:shd w:val="clear" w:color="auto" w:fill="ffffff"/>
        <w:widowControl/>
        <w:rPr>
          <w:rFonts w:ascii="宋体" w:hAnsi="宋体"/>
          <w:color w:val="000000"/>
          <w:sz w:val="24"/>
        </w:rPr>
      </w:pPr>
      <w:r>
        <w:rPr>
          <w:rFonts w:hint="eastAsia" w:ascii="宋体" w:hAnsi="宋体"/>
          <w:color w:val="000000"/>
          <w:sz w:val="24"/>
        </w:rPr>
        <w:t xml:space="preserve">供应商须知前附表</w:t>
      </w:r>
      <w:r>
        <w:rPr>
          <w:rFonts w:ascii="宋体" w:hAnsi="宋体"/>
          <w:color w:val="000000"/>
          <w:sz w:val="24"/>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42"/>
        <w:gridCol w:w="7069"/>
      </w:tblGrid>
      <w:tr>
        <w:trPr/>
        <w:tc>
          <w:tcPr>
            <w:tcW w:w="720" w:type="dxa"/>
            <w:vAlign w:val="center"/>
            <w:textDirection w:val="lrTb"/>
            <w:noWrap/>
          </w:tcPr>
          <w:p>
            <w:pPr>
              <w:pStyle w:val="1176"/>
              <w:jc w:val="center"/>
              <w:spacing w:line="360" w:lineRule="auto"/>
              <w:rPr>
                <w:rFonts w:ascii="宋体" w:hAnsi="宋体"/>
                <w:b/>
                <w:color w:val="000000"/>
                <w:sz w:val="24"/>
              </w:rPr>
            </w:pPr>
            <w:r>
              <w:rPr>
                <w:rFonts w:hint="eastAsia" w:ascii="宋体" w:hAnsi="宋体"/>
                <w:b/>
                <w:color w:val="000000"/>
                <w:sz w:val="24"/>
              </w:rPr>
              <w:t xml:space="preserve">序号</w:t>
            </w:r>
            <w:r>
              <w:rPr>
                <w:rFonts w:ascii="宋体" w:hAnsi="宋体"/>
                <w:b/>
                <w:color w:val="000000"/>
                <w:sz w:val="24"/>
              </w:rPr>
            </w:r>
            <w:r/>
          </w:p>
        </w:tc>
        <w:tc>
          <w:tcPr>
            <w:tcW w:w="2042" w:type="dxa"/>
            <w:vAlign w:val="center"/>
            <w:textDirection w:val="lrTb"/>
            <w:noWrap/>
          </w:tcPr>
          <w:p>
            <w:pPr>
              <w:pStyle w:val="1176"/>
              <w:jc w:val="center"/>
              <w:spacing w:line="360" w:lineRule="auto"/>
              <w:rPr>
                <w:rFonts w:ascii="宋体" w:hAnsi="宋体"/>
                <w:b/>
                <w:color w:val="000000"/>
                <w:sz w:val="24"/>
              </w:rPr>
            </w:pPr>
            <w:r>
              <w:rPr>
                <w:rFonts w:hint="eastAsia" w:ascii="宋体" w:hAnsi="宋体"/>
                <w:b/>
                <w:color w:val="000000"/>
                <w:sz w:val="24"/>
              </w:rPr>
              <w:t xml:space="preserve">名称</w:t>
            </w:r>
            <w:r>
              <w:rPr>
                <w:rFonts w:ascii="宋体" w:hAnsi="宋体"/>
                <w:b/>
                <w:color w:val="000000"/>
                <w:sz w:val="24"/>
              </w:rPr>
            </w:r>
            <w:r/>
          </w:p>
        </w:tc>
        <w:tc>
          <w:tcPr>
            <w:tcW w:w="7069" w:type="dxa"/>
            <w:vAlign w:val="center"/>
            <w:textDirection w:val="lrTb"/>
            <w:noWrap/>
          </w:tcPr>
          <w:p>
            <w:pPr>
              <w:pStyle w:val="1176"/>
              <w:jc w:val="center"/>
              <w:spacing w:line="360" w:lineRule="auto"/>
              <w:rPr>
                <w:rFonts w:ascii="宋体" w:hAnsi="宋体"/>
                <w:b/>
                <w:color w:val="000000"/>
                <w:sz w:val="24"/>
              </w:rPr>
            </w:pPr>
            <w:r>
              <w:rPr>
                <w:rFonts w:hint="eastAsia" w:ascii="宋体" w:hAnsi="宋体"/>
                <w:b/>
                <w:color w:val="000000"/>
                <w:sz w:val="24"/>
              </w:rPr>
              <w:t xml:space="preserve">内容</w:t>
            </w:r>
            <w:r>
              <w:rPr>
                <w:rFonts w:ascii="宋体" w:hAnsi="宋体"/>
                <w:b/>
                <w:color w:val="000000"/>
                <w:sz w:val="24"/>
              </w:rPr>
            </w:r>
            <w:r/>
          </w:p>
        </w:tc>
      </w:tr>
      <w:tr>
        <w:trPr/>
        <w:tc>
          <w:tcPr>
            <w:tcW w:w="720" w:type="dxa"/>
            <w:vAlign w:val="center"/>
            <w:textDirection w:val="lrTb"/>
            <w:noWrap/>
          </w:tcPr>
          <w:p>
            <w:pPr>
              <w:pStyle w:val="1176"/>
              <w:jc w:val="center"/>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2042" w:type="dxa"/>
            <w:vAlign w:val="center"/>
            <w:textDirection w:val="lrTb"/>
            <w:noWrap/>
          </w:tcPr>
          <w:p>
            <w:pPr>
              <w:pStyle w:val="1176"/>
              <w:jc w:val="center"/>
              <w:spacing w:line="360" w:lineRule="auto"/>
              <w:rPr>
                <w:rFonts w:ascii="宋体" w:hAnsi="宋体"/>
                <w:color w:val="000000"/>
                <w:sz w:val="24"/>
              </w:rPr>
            </w:pPr>
            <w:r>
              <w:rPr>
                <w:rFonts w:hint="eastAsia" w:ascii="宋体" w:hAnsi="宋体"/>
                <w:color w:val="000000"/>
                <w:sz w:val="24"/>
              </w:rPr>
              <w:t xml:space="preserve">采购人</w:t>
            </w:r>
            <w:r>
              <w:rPr>
                <w:rFonts w:ascii="宋体" w:hAnsi="宋体"/>
                <w:color w:val="000000"/>
                <w:sz w:val="24"/>
              </w:rPr>
            </w:r>
            <w:r/>
          </w:p>
        </w:tc>
        <w:tc>
          <w:tcPr>
            <w:tcW w:w="7069" w:type="dxa"/>
            <w:vAlign w:val="top"/>
            <w:textDirection w:val="lrTb"/>
            <w:noWrap/>
          </w:tcPr>
          <w:p>
            <w:pPr>
              <w:pStyle w:val="1176"/>
              <w:jc w:val="left"/>
              <w:spacing w:line="360" w:lineRule="auto"/>
              <w:rPr>
                <w:rFonts w:ascii="宋体" w:hAnsi="宋体"/>
                <w:color w:val="000000"/>
                <w:sz w:val="24"/>
              </w:rPr>
            </w:pPr>
            <w:r>
              <w:rPr>
                <w:rFonts w:ascii="宋体" w:hAnsi="宋体"/>
                <w:color w:val="000000"/>
                <w:sz w:val="24"/>
              </w:rPr>
              <w:t xml:space="preserve">名 称：南京师范大学　　</w:t>
            </w:r>
            <w:r>
              <w:rPr>
                <w:rFonts w:ascii="宋体" w:hAnsi="宋体"/>
                <w:color w:val="000000"/>
                <w:sz w:val="24"/>
              </w:rPr>
            </w:r>
            <w:r/>
          </w:p>
          <w:p>
            <w:pPr>
              <w:pStyle w:val="1176"/>
              <w:jc w:val="left"/>
              <w:spacing w:line="360" w:lineRule="auto"/>
              <w:rPr>
                <w:rFonts w:ascii="宋体" w:hAnsi="宋体"/>
                <w:color w:val="000000"/>
                <w:sz w:val="24"/>
              </w:rPr>
            </w:pPr>
            <w:r>
              <w:rPr>
                <w:rFonts w:ascii="宋体" w:hAnsi="宋体"/>
                <w:color w:val="000000"/>
                <w:sz w:val="24"/>
              </w:rPr>
              <w:t xml:space="preserve">地址：南京市仙林大学城文苑路1号</w:t>
            </w:r>
            <w:r>
              <w:rPr>
                <w:rFonts w:ascii="宋体" w:hAnsi="宋体"/>
                <w:color w:val="000000"/>
                <w:sz w:val="24"/>
              </w:rPr>
            </w:r>
            <w:r/>
          </w:p>
          <w:p>
            <w:pPr>
              <w:pStyle w:val="1199"/>
              <w:ind w:firstLine="0"/>
              <w:rPr>
                <w:color w:val="000000"/>
                <w:sz w:val="24"/>
              </w:rPr>
            </w:pPr>
            <w:r>
              <w:rPr>
                <w:rFonts w:hint="eastAsia" w:ascii="宋体" w:hAnsi="宋体"/>
                <w:color w:val="000000"/>
                <w:sz w:val="24"/>
              </w:rPr>
              <w:t xml:space="preserve">联系人：</w:t>
            </w:r>
            <w:r>
              <w:rPr>
                <w:rFonts w:hint="eastAsia" w:ascii="宋体" w:hAnsi="宋体" w:cs="宋体"/>
                <w:color w:val="000000"/>
                <w:sz w:val="24"/>
                <w:lang w:bidi="ar"/>
              </w:rPr>
              <w:t xml:space="preserve">董老师</w:t>
            </w:r>
            <w:r>
              <w:rPr>
                <w:rFonts w:ascii="宋体" w:hAnsi="宋体"/>
                <w:color w:val="000000"/>
                <w:sz w:val="24"/>
              </w:rPr>
              <w:t xml:space="preserve"> </w:t>
            </w:r>
            <w:r>
              <w:rPr>
                <w:color w:val="000000"/>
                <w:sz w:val="24"/>
              </w:rPr>
            </w:r>
            <w:r/>
          </w:p>
          <w:p>
            <w:pPr>
              <w:pStyle w:val="1176"/>
              <w:jc w:val="left"/>
              <w:spacing w:line="360" w:lineRule="auto"/>
              <w:rPr>
                <w:rFonts w:hint="eastAsia" w:ascii="宋体" w:hAnsi="宋体"/>
                <w:color w:val="000000"/>
                <w:sz w:val="24"/>
              </w:rPr>
            </w:pPr>
            <w:r>
              <w:rPr>
                <w:rFonts w:ascii="宋体" w:hAnsi="宋体"/>
                <w:color w:val="000000"/>
                <w:sz w:val="24"/>
              </w:rPr>
              <w:t xml:space="preserve">联系方式：</w:t>
            </w:r>
            <w:r>
              <w:rPr>
                <w:rFonts w:ascii="宋体" w:hAnsi="宋体" w:cs="宋体"/>
                <w:color w:val="000000"/>
                <w:sz w:val="24"/>
                <w:lang w:bidi="ar"/>
              </w:rPr>
              <w:t xml:space="preserve">025-8</w:t>
            </w:r>
            <w:r>
              <w:rPr>
                <w:rFonts w:hint="eastAsia" w:ascii="宋体" w:hAnsi="宋体" w:cs="宋体"/>
                <w:color w:val="000000"/>
                <w:sz w:val="24"/>
                <w:lang w:bidi="ar"/>
              </w:rPr>
              <w:t xml:space="preserve">3598970</w:t>
            </w:r>
            <w:r>
              <w:rPr>
                <w:rFonts w:hint="eastAsia" w:ascii="宋体" w:hAnsi="宋体"/>
                <w:color w:val="000000"/>
                <w:sz w:val="24"/>
              </w:rPr>
            </w:r>
            <w:r/>
          </w:p>
        </w:tc>
      </w:tr>
      <w:tr>
        <w:trPr/>
        <w:tc>
          <w:tcPr>
            <w:tcW w:w="720" w:type="dxa"/>
            <w:vAlign w:val="center"/>
            <w:textDirection w:val="lrTb"/>
            <w:noWrap/>
          </w:tcPr>
          <w:p>
            <w:pPr>
              <w:pStyle w:val="1176"/>
              <w:jc w:val="center"/>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tc>
        <w:tc>
          <w:tcPr>
            <w:tcW w:w="2042" w:type="dxa"/>
            <w:vAlign w:val="center"/>
            <w:textDirection w:val="lrTb"/>
            <w:noWrap/>
          </w:tcPr>
          <w:p>
            <w:pPr>
              <w:pStyle w:val="1176"/>
              <w:jc w:val="center"/>
              <w:spacing w:line="360" w:lineRule="auto"/>
              <w:rPr>
                <w:rFonts w:ascii="宋体" w:hAnsi="宋体"/>
                <w:color w:val="000000"/>
                <w:sz w:val="24"/>
              </w:rPr>
            </w:pPr>
            <w:r>
              <w:rPr>
                <w:rFonts w:hint="eastAsia" w:ascii="宋体" w:hAnsi="宋体"/>
                <w:color w:val="000000"/>
                <w:sz w:val="24"/>
              </w:rPr>
              <w:t xml:space="preserve">采购代理机构</w:t>
            </w:r>
            <w:r>
              <w:rPr>
                <w:rFonts w:ascii="宋体" w:hAnsi="宋体"/>
                <w:color w:val="000000"/>
                <w:sz w:val="24"/>
              </w:rPr>
            </w:r>
            <w:r/>
          </w:p>
        </w:tc>
        <w:tc>
          <w:tcPr>
            <w:tcW w:w="7069" w:type="dxa"/>
            <w:vAlign w:val="center"/>
            <w:textDirection w:val="lrTb"/>
            <w:noWrap/>
          </w:tcPr>
          <w:p>
            <w:pPr>
              <w:pStyle w:val="1176"/>
              <w:spacing w:line="360" w:lineRule="auto"/>
              <w:rPr>
                <w:rFonts w:ascii="宋体" w:hAnsi="宋体"/>
                <w:color w:val="000000"/>
                <w:sz w:val="24"/>
              </w:rPr>
            </w:pPr>
            <w:r>
              <w:rPr>
                <w:rFonts w:hint="eastAsia" w:ascii="宋体" w:hAnsi="宋体"/>
                <w:color w:val="000000"/>
                <w:sz w:val="24"/>
              </w:rPr>
              <w:t xml:space="preserve">名称：南京江城工程项目管理有限公司</w:t>
            </w:r>
            <w:r>
              <w:rPr>
                <w:rFonts w:ascii="宋体" w:hAnsi="宋体"/>
                <w:color w:val="000000"/>
                <w:sz w:val="24"/>
              </w:rPr>
            </w:r>
            <w:r/>
          </w:p>
          <w:p>
            <w:pPr>
              <w:pStyle w:val="1176"/>
              <w:spacing w:line="360" w:lineRule="auto"/>
              <w:rPr>
                <w:rFonts w:hint="eastAsia" w:ascii="宋体" w:hAnsi="宋体"/>
                <w:color w:val="000000"/>
                <w:sz w:val="24"/>
              </w:rPr>
            </w:pPr>
            <w:r>
              <w:rPr>
                <w:rFonts w:hint="eastAsia" w:ascii="宋体" w:hAnsi="宋体"/>
                <w:color w:val="000000"/>
                <w:sz w:val="24"/>
              </w:rPr>
              <w:t xml:space="preserve">地址：南京市建邺区云龙山路89号龙湖时代上城写字楼1栋29楼</w:t>
            </w:r>
            <w:r>
              <w:rPr>
                <w:rFonts w:hint="eastAsia" w:ascii="宋体" w:hAnsi="宋体"/>
                <w:color w:val="000000"/>
                <w:sz w:val="24"/>
              </w:rPr>
            </w:r>
            <w:r/>
          </w:p>
          <w:p>
            <w:pPr>
              <w:pStyle w:val="1176"/>
              <w:spacing w:line="360" w:lineRule="auto"/>
              <w:rPr>
                <w:rFonts w:ascii="宋体" w:hAnsi="宋体"/>
                <w:color w:val="000000"/>
                <w:sz w:val="24"/>
              </w:rPr>
            </w:pPr>
            <w:r>
              <w:rPr>
                <w:rFonts w:hint="eastAsia" w:ascii="宋体" w:hAnsi="宋体"/>
                <w:color w:val="000000"/>
                <w:sz w:val="24"/>
              </w:rPr>
              <w:t xml:space="preserve">联系人：池爽</w:t>
            </w:r>
            <w:r>
              <w:rPr>
                <w:rFonts w:ascii="宋体" w:hAnsi="宋体"/>
                <w:color w:val="000000"/>
                <w:sz w:val="24"/>
              </w:rPr>
            </w:r>
            <w:r/>
          </w:p>
          <w:p>
            <w:pPr>
              <w:pStyle w:val="1176"/>
              <w:spacing w:line="360" w:lineRule="auto"/>
              <w:rPr>
                <w:rFonts w:hint="eastAsia" w:ascii="宋体" w:hAnsi="宋体"/>
                <w:color w:val="000000"/>
                <w:sz w:val="24"/>
              </w:rPr>
            </w:pPr>
            <w:r>
              <w:rPr>
                <w:rFonts w:hint="eastAsia" w:ascii="宋体" w:hAnsi="宋体"/>
                <w:color w:val="000000"/>
                <w:sz w:val="24"/>
              </w:rPr>
              <w:t xml:space="preserve">联系方式：025-58835827-8016</w:t>
            </w:r>
            <w:r>
              <w:rPr>
                <w:rFonts w:hint="eastAsia" w:ascii="宋体" w:hAnsi="宋体"/>
                <w:color w:val="000000"/>
                <w:sz w:val="24"/>
              </w:rPr>
            </w:r>
            <w:r/>
          </w:p>
        </w:tc>
      </w:tr>
      <w:tr>
        <w:trPr/>
        <w:tc>
          <w:tcPr>
            <w:tcW w:w="720" w:type="dxa"/>
            <w:vAlign w:val="center"/>
            <w:textDirection w:val="lrTb"/>
            <w:noWrap/>
          </w:tcPr>
          <w:p>
            <w:pPr>
              <w:pStyle w:val="1176"/>
              <w:jc w:val="center"/>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c>
          <w:tcPr>
            <w:tcW w:w="2042" w:type="dxa"/>
            <w:vAlign w:val="center"/>
            <w:textDirection w:val="lrTb"/>
            <w:noWrap/>
          </w:tcPr>
          <w:p>
            <w:pPr>
              <w:pStyle w:val="1176"/>
              <w:jc w:val="center"/>
              <w:spacing w:line="360" w:lineRule="auto"/>
              <w:rPr>
                <w:rFonts w:ascii="宋体" w:hAnsi="宋体"/>
                <w:color w:val="000000"/>
                <w:sz w:val="24"/>
              </w:rPr>
            </w:pPr>
            <w:r>
              <w:rPr>
                <w:rFonts w:hint="eastAsia" w:ascii="宋体" w:hAnsi="宋体"/>
                <w:color w:val="000000"/>
                <w:sz w:val="24"/>
              </w:rPr>
              <w:t xml:space="preserve">采购项目名称</w:t>
            </w:r>
            <w:r>
              <w:rPr>
                <w:rFonts w:ascii="宋体" w:hAnsi="宋体"/>
                <w:color w:val="000000"/>
                <w:sz w:val="24"/>
              </w:rPr>
            </w:r>
            <w:r/>
          </w:p>
        </w:tc>
        <w:tc>
          <w:tcPr>
            <w:tcW w:w="7069" w:type="dxa"/>
            <w:vAlign w:val="center"/>
            <w:textDirection w:val="lrTb"/>
            <w:noWrap/>
          </w:tcPr>
          <w:p>
            <w:pPr>
              <w:pStyle w:val="1176"/>
              <w:spacing w:line="360" w:lineRule="auto"/>
              <w:rPr>
                <w:rFonts w:hint="eastAsia" w:ascii="宋体" w:hAnsi="宋体"/>
                <w:color w:val="000000"/>
                <w:sz w:val="24"/>
              </w:rPr>
            </w:pPr>
            <w:r>
              <w:rPr>
                <w:rFonts w:hint="eastAsia" w:ascii="宋体" w:hAnsi="宋体"/>
                <w:color w:val="000000"/>
                <w:sz w:val="24"/>
              </w:rPr>
              <w:t xml:space="preserve">南京师范大学稳定同位素比质谱仪</w:t>
            </w:r>
            <w:r>
              <w:rPr>
                <w:rFonts w:hint="eastAsia" w:ascii="宋体" w:hAnsi="宋体"/>
                <w:color w:val="000000"/>
                <w:sz w:val="24"/>
              </w:rPr>
            </w:r>
            <w:r/>
          </w:p>
        </w:tc>
      </w:tr>
      <w:tr>
        <w:trPr/>
        <w:tc>
          <w:tcPr>
            <w:tcW w:w="720" w:type="dxa"/>
            <w:vAlign w:val="center"/>
            <w:textDirection w:val="lrTb"/>
            <w:noWrap/>
          </w:tcPr>
          <w:p>
            <w:pPr>
              <w:pStyle w:val="1176"/>
              <w:jc w:val="center"/>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tc>
        <w:tc>
          <w:tcPr>
            <w:tcW w:w="2042" w:type="dxa"/>
            <w:vAlign w:val="center"/>
            <w:textDirection w:val="lrTb"/>
            <w:noWrap/>
          </w:tcPr>
          <w:p>
            <w:pPr>
              <w:pStyle w:val="1176"/>
              <w:jc w:val="center"/>
              <w:spacing w:line="360" w:lineRule="auto"/>
              <w:rPr>
                <w:rFonts w:ascii="宋体" w:hAnsi="宋体"/>
                <w:color w:val="000000"/>
                <w:sz w:val="24"/>
              </w:rPr>
            </w:pPr>
            <w:r>
              <w:rPr>
                <w:rFonts w:hint="eastAsia" w:ascii="宋体" w:hAnsi="宋体"/>
                <w:color w:val="000000"/>
                <w:sz w:val="24"/>
              </w:rPr>
              <w:t xml:space="preserve">项目实施地点</w:t>
            </w:r>
            <w:r>
              <w:rPr>
                <w:rFonts w:ascii="宋体" w:hAnsi="宋体"/>
                <w:color w:val="000000"/>
                <w:sz w:val="24"/>
              </w:rPr>
            </w:r>
            <w:r/>
          </w:p>
        </w:tc>
        <w:tc>
          <w:tcPr>
            <w:tcW w:w="7069" w:type="dxa"/>
            <w:vAlign w:val="center"/>
            <w:textDirection w:val="lrTb"/>
            <w:noWrap/>
          </w:tcPr>
          <w:p>
            <w:pPr>
              <w:pStyle w:val="1176"/>
              <w:spacing w:line="360" w:lineRule="auto"/>
              <w:rPr>
                <w:rFonts w:ascii="宋体" w:hAnsi="宋体"/>
                <w:b/>
                <w:color w:val="000000"/>
                <w:sz w:val="24"/>
              </w:rPr>
            </w:pPr>
            <w:r>
              <w:rPr>
                <w:rFonts w:hint="eastAsia" w:ascii="宋体" w:hAnsi="宋体"/>
                <w:color w:val="000000"/>
                <w:sz w:val="24"/>
              </w:rPr>
              <w:t xml:space="preserve">江苏省南京市</w:t>
            </w:r>
            <w:r>
              <w:rPr>
                <w:rFonts w:ascii="宋体" w:hAnsi="宋体"/>
                <w:b/>
                <w:color w:val="000000"/>
                <w:sz w:val="24"/>
              </w:rPr>
            </w:r>
            <w:r/>
          </w:p>
        </w:tc>
      </w:tr>
      <w:tr>
        <w:trPr/>
        <w:tc>
          <w:tcPr>
            <w:tcW w:w="720" w:type="dxa"/>
            <w:vAlign w:val="center"/>
            <w:textDirection w:val="lrTb"/>
            <w:noWrap/>
          </w:tcPr>
          <w:p>
            <w:pPr>
              <w:pStyle w:val="1176"/>
              <w:jc w:val="center"/>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tc>
        <w:tc>
          <w:tcPr>
            <w:tcW w:w="2042" w:type="dxa"/>
            <w:vAlign w:val="center"/>
            <w:textDirection w:val="lrTb"/>
            <w:noWrap/>
          </w:tcPr>
          <w:p>
            <w:pPr>
              <w:pStyle w:val="1176"/>
              <w:jc w:val="center"/>
              <w:spacing w:line="360" w:lineRule="auto"/>
              <w:rPr>
                <w:rFonts w:ascii="宋体" w:hAnsi="宋体"/>
                <w:color w:val="000000"/>
                <w:sz w:val="24"/>
              </w:rPr>
            </w:pPr>
            <w:r>
              <w:rPr>
                <w:rFonts w:hint="eastAsia" w:ascii="宋体" w:hAnsi="宋体"/>
                <w:color w:val="000000"/>
                <w:sz w:val="24"/>
              </w:rPr>
              <w:t xml:space="preserve">资金来源</w:t>
            </w:r>
            <w:r>
              <w:rPr>
                <w:rFonts w:ascii="宋体" w:hAnsi="宋体"/>
                <w:color w:val="000000"/>
                <w:sz w:val="24"/>
              </w:rPr>
            </w:r>
            <w:r/>
          </w:p>
        </w:tc>
        <w:tc>
          <w:tcPr>
            <w:tcW w:w="7069" w:type="dxa"/>
            <w:vAlign w:val="center"/>
            <w:textDirection w:val="lrTb"/>
            <w:noWrap/>
          </w:tcPr>
          <w:p>
            <w:pPr>
              <w:pStyle w:val="1176"/>
              <w:spacing w:line="360" w:lineRule="auto"/>
              <w:rPr>
                <w:rFonts w:ascii="宋体" w:hAnsi="宋体"/>
                <w:color w:val="000000"/>
                <w:sz w:val="24"/>
              </w:rPr>
            </w:pPr>
            <w:r>
              <w:rPr>
                <w:rFonts w:hint="eastAsia" w:ascii="宋体" w:hAnsi="宋体"/>
                <w:color w:val="000000"/>
                <w:sz w:val="24"/>
              </w:rPr>
              <w:t xml:space="preserve">财政资金</w:t>
            </w:r>
            <w:r>
              <w:rPr>
                <w:rFonts w:ascii="宋体" w:hAnsi="宋体"/>
                <w:color w:val="000000"/>
                <w:sz w:val="24"/>
              </w:rPr>
            </w:r>
            <w:r/>
          </w:p>
        </w:tc>
      </w:tr>
      <w:tr>
        <w:trPr/>
        <w:tc>
          <w:tcPr>
            <w:tcW w:w="720" w:type="dxa"/>
            <w:vAlign w:val="center"/>
            <w:textDirection w:val="lrTb"/>
            <w:noWrap/>
          </w:tcPr>
          <w:p>
            <w:pPr>
              <w:pStyle w:val="1176"/>
              <w:jc w:val="center"/>
              <w:spacing w:line="360" w:lineRule="auto"/>
              <w:rPr>
                <w:rFonts w:ascii="宋体" w:hAnsi="宋体"/>
                <w:color w:val="000000"/>
                <w:sz w:val="24"/>
              </w:rPr>
            </w:pPr>
            <w:r>
              <w:rPr>
                <w:rFonts w:hint="eastAsia" w:ascii="宋体" w:hAnsi="宋体"/>
                <w:color w:val="000000"/>
                <w:sz w:val="24"/>
              </w:rPr>
              <w:t xml:space="preserve">6</w:t>
            </w:r>
            <w:r>
              <w:rPr>
                <w:rFonts w:ascii="宋体" w:hAnsi="宋体"/>
                <w:color w:val="000000"/>
                <w:sz w:val="24"/>
              </w:rPr>
            </w:r>
            <w:r/>
          </w:p>
        </w:tc>
        <w:tc>
          <w:tcPr>
            <w:tcW w:w="2042" w:type="dxa"/>
            <w:vAlign w:val="center"/>
            <w:textDirection w:val="lrTb"/>
            <w:noWrap/>
          </w:tcPr>
          <w:p>
            <w:pPr>
              <w:pStyle w:val="1176"/>
              <w:jc w:val="center"/>
              <w:spacing w:line="360" w:lineRule="auto"/>
              <w:rPr>
                <w:rFonts w:ascii="宋体" w:hAnsi="宋体"/>
                <w:color w:val="000000"/>
                <w:sz w:val="24"/>
              </w:rPr>
            </w:pPr>
            <w:r>
              <w:rPr>
                <w:rFonts w:hint="eastAsia" w:ascii="宋体" w:hAnsi="宋体"/>
                <w:color w:val="000000"/>
                <w:sz w:val="24"/>
              </w:rPr>
              <w:t xml:space="preserve">评审方法</w:t>
            </w:r>
            <w:r>
              <w:rPr>
                <w:rFonts w:ascii="宋体" w:hAnsi="宋体"/>
                <w:color w:val="000000"/>
                <w:sz w:val="24"/>
              </w:rPr>
            </w:r>
            <w:r/>
          </w:p>
        </w:tc>
        <w:tc>
          <w:tcPr>
            <w:tcW w:w="7069" w:type="dxa"/>
            <w:vAlign w:val="center"/>
            <w:textDirection w:val="lrTb"/>
            <w:noWrap/>
          </w:tcPr>
          <w:p>
            <w:pPr>
              <w:pStyle w:val="1176"/>
              <w:spacing w:line="360" w:lineRule="auto"/>
              <w:rPr>
                <w:rFonts w:ascii="宋体" w:hAnsi="宋体"/>
                <w:color w:val="000000"/>
                <w:sz w:val="24"/>
              </w:rPr>
            </w:pPr>
            <w:r>
              <w:rPr>
                <w:rFonts w:hint="eastAsia" w:ascii="宋体" w:hAnsi="宋体"/>
                <w:color w:val="000000"/>
                <w:sz w:val="24"/>
              </w:rPr>
              <w:t xml:space="preserve">综合评分法</w:t>
            </w:r>
            <w:r>
              <w:rPr>
                <w:rFonts w:ascii="宋体" w:hAnsi="宋体"/>
                <w:color w:val="000000"/>
                <w:sz w:val="24"/>
              </w:rPr>
            </w:r>
            <w:r/>
          </w:p>
        </w:tc>
      </w:tr>
      <w:tr>
        <w:trPr/>
        <w:tc>
          <w:tcPr>
            <w:tcW w:w="720" w:type="dxa"/>
            <w:vAlign w:val="center"/>
            <w:textDirection w:val="lrTb"/>
            <w:noWrap/>
          </w:tcPr>
          <w:p>
            <w:pPr>
              <w:pStyle w:val="1176"/>
              <w:jc w:val="center"/>
              <w:spacing w:line="360" w:lineRule="auto"/>
              <w:rPr>
                <w:rFonts w:ascii="宋体" w:hAnsi="宋体"/>
                <w:color w:val="000000"/>
                <w:sz w:val="24"/>
              </w:rPr>
            </w:pPr>
            <w:r>
              <w:rPr>
                <w:rFonts w:hint="eastAsia" w:ascii="宋体" w:hAnsi="宋体"/>
                <w:color w:val="000000"/>
                <w:sz w:val="24"/>
              </w:rPr>
              <w:t xml:space="preserve">7</w:t>
            </w:r>
            <w:r>
              <w:rPr>
                <w:rFonts w:ascii="宋体" w:hAnsi="宋体"/>
                <w:color w:val="000000"/>
                <w:sz w:val="24"/>
              </w:rPr>
            </w:r>
            <w:r/>
          </w:p>
        </w:tc>
        <w:tc>
          <w:tcPr>
            <w:tcW w:w="2042" w:type="dxa"/>
            <w:vAlign w:val="center"/>
            <w:textDirection w:val="lrTb"/>
            <w:noWrap/>
          </w:tcPr>
          <w:p>
            <w:pPr>
              <w:pStyle w:val="1176"/>
              <w:jc w:val="center"/>
              <w:spacing w:line="360" w:lineRule="auto"/>
              <w:rPr>
                <w:rFonts w:ascii="宋体" w:hAnsi="宋体"/>
                <w:color w:val="000000"/>
                <w:sz w:val="24"/>
              </w:rPr>
            </w:pPr>
            <w:r>
              <w:rPr>
                <w:rFonts w:hint="eastAsia" w:ascii="宋体" w:hAnsi="宋体"/>
                <w:color w:val="000000"/>
                <w:sz w:val="24"/>
              </w:rPr>
              <w:t xml:space="preserve">投标有效期</w:t>
            </w:r>
            <w:r>
              <w:rPr>
                <w:rFonts w:ascii="宋体" w:hAnsi="宋体"/>
                <w:color w:val="000000"/>
                <w:sz w:val="24"/>
              </w:rPr>
            </w:r>
            <w:r/>
          </w:p>
        </w:tc>
        <w:tc>
          <w:tcPr>
            <w:tcW w:w="7069" w:type="dxa"/>
            <w:vAlign w:val="center"/>
            <w:textDirection w:val="lrTb"/>
            <w:noWrap/>
          </w:tcPr>
          <w:p>
            <w:pPr>
              <w:pStyle w:val="1176"/>
              <w:spacing w:line="360" w:lineRule="auto"/>
              <w:rPr>
                <w:rFonts w:ascii="宋体" w:hAnsi="宋体"/>
                <w:color w:val="000000"/>
                <w:sz w:val="24"/>
              </w:rPr>
            </w:pPr>
            <w:r>
              <w:rPr>
                <w:rFonts w:hint="eastAsia" w:ascii="宋体" w:hAnsi="宋体"/>
                <w:color w:val="000000"/>
                <w:sz w:val="24"/>
              </w:rPr>
              <w:t xml:space="preserve">提交投标文件截止之日起90日</w:t>
            </w:r>
            <w:r>
              <w:rPr>
                <w:rFonts w:ascii="宋体" w:hAnsi="宋体"/>
                <w:color w:val="000000"/>
                <w:sz w:val="24"/>
              </w:rPr>
            </w:r>
            <w:r/>
          </w:p>
        </w:tc>
      </w:tr>
      <w:tr>
        <w:trPr/>
        <w:tc>
          <w:tcPr>
            <w:tcW w:w="720" w:type="dxa"/>
            <w:vAlign w:val="center"/>
            <w:textDirection w:val="lrTb"/>
            <w:noWrap/>
          </w:tcPr>
          <w:p>
            <w:pPr>
              <w:pStyle w:val="1176"/>
              <w:jc w:val="center"/>
              <w:spacing w:line="360" w:lineRule="auto"/>
              <w:rPr>
                <w:rFonts w:hint="eastAsia" w:ascii="宋体" w:hAnsi="宋体"/>
                <w:color w:val="000000"/>
                <w:sz w:val="24"/>
              </w:rPr>
            </w:pPr>
            <w:r>
              <w:rPr>
                <w:rFonts w:hint="eastAsia" w:ascii="宋体" w:hAnsi="宋体"/>
                <w:color w:val="000000"/>
                <w:sz w:val="24"/>
              </w:rPr>
              <w:t xml:space="preserve">8</w:t>
            </w:r>
            <w:r>
              <w:rPr>
                <w:rFonts w:hint="eastAsia" w:ascii="宋体" w:hAnsi="宋体"/>
                <w:color w:val="000000"/>
                <w:sz w:val="24"/>
              </w:rPr>
            </w:r>
            <w:r/>
          </w:p>
        </w:tc>
        <w:tc>
          <w:tcPr>
            <w:tcW w:w="2042" w:type="dxa"/>
            <w:vAlign w:val="center"/>
            <w:textDirection w:val="lrTb"/>
            <w:noWrap/>
          </w:tcPr>
          <w:p>
            <w:pPr>
              <w:pStyle w:val="1176"/>
              <w:jc w:val="center"/>
              <w:spacing w:line="360" w:lineRule="auto"/>
              <w:rPr>
                <w:rFonts w:hint="eastAsia" w:ascii="宋体" w:hAnsi="宋体"/>
                <w:color w:val="000000"/>
                <w:sz w:val="24"/>
              </w:rPr>
            </w:pPr>
            <w:r>
              <w:rPr>
                <w:rFonts w:hint="eastAsia" w:ascii="宋体" w:hAnsi="宋体" w:cs="仿宋"/>
                <w:color w:val="000000"/>
                <w:sz w:val="24"/>
                <w:lang w:bidi="ar"/>
              </w:rPr>
              <w:t xml:space="preserve">信用信息</w:t>
            </w:r>
            <w:r>
              <w:rPr>
                <w:rFonts w:hint="eastAsia" w:ascii="宋体" w:hAnsi="宋体"/>
                <w:color w:val="000000"/>
                <w:sz w:val="24"/>
              </w:rPr>
            </w:r>
            <w:r/>
          </w:p>
        </w:tc>
        <w:tc>
          <w:tcPr>
            <w:tcW w:w="7069" w:type="dxa"/>
            <w:vAlign w:val="center"/>
            <w:textDirection w:val="lrTb"/>
            <w:noWrap/>
          </w:tcPr>
          <w:p>
            <w:pPr>
              <w:pStyle w:val="1176"/>
              <w:jc w:val="left"/>
              <w:spacing w:line="360" w:lineRule="auto"/>
              <w:rPr>
                <w:rFonts w:ascii="宋体" w:hAnsi="宋体"/>
                <w:color w:val="000000"/>
                <w:sz w:val="24"/>
              </w:rPr>
            </w:pPr>
            <w:r>
              <w:rPr>
                <w:rFonts w:ascii="宋体" w:hAnsi="宋体"/>
                <w:color w:val="000000"/>
                <w:sz w:val="24"/>
                <w:lang w:bidi="ar"/>
              </w:rPr>
              <w:t xml:space="preserve">1</w:t>
            </w:r>
            <w:r>
              <w:rPr>
                <w:rFonts w:hint="eastAsia" w:ascii="宋体" w:hAnsi="宋体" w:cs="仿宋"/>
                <w:color w:val="000000"/>
                <w:sz w:val="24"/>
                <w:lang w:bidi="ar"/>
              </w:rPr>
              <w:t xml:space="preserve">）信用信息查询渠道及截止时点：在资格审查时通过</w:t>
            </w:r>
            <w:r>
              <w:rPr>
                <w:rFonts w:ascii="宋体" w:hAnsi="宋体"/>
                <w:color w:val="000000"/>
                <w:sz w:val="24"/>
                <w:lang w:bidi="ar"/>
              </w:rPr>
              <w:t xml:space="preserve">“</w:t>
            </w:r>
            <w:r>
              <w:rPr>
                <w:rFonts w:hint="eastAsia" w:ascii="宋体" w:hAnsi="宋体" w:cs="仿宋"/>
                <w:color w:val="000000"/>
                <w:sz w:val="24"/>
                <w:lang w:bidi="ar"/>
              </w:rPr>
              <w:t xml:space="preserve">信用中国</w:t>
            </w:r>
            <w:r>
              <w:rPr>
                <w:rFonts w:ascii="宋体" w:hAnsi="宋体"/>
                <w:color w:val="000000"/>
                <w:sz w:val="24"/>
                <w:lang w:bidi="ar"/>
              </w:rPr>
              <w:t xml:space="preserve">”</w:t>
            </w:r>
            <w:r>
              <w:rPr>
                <w:rFonts w:hint="eastAsia" w:ascii="宋体" w:hAnsi="宋体" w:cs="仿宋"/>
                <w:color w:val="000000"/>
                <w:sz w:val="24"/>
                <w:lang w:bidi="ar"/>
              </w:rPr>
              <w:t xml:space="preserve">网站</w:t>
            </w:r>
            <w:r>
              <w:rPr>
                <w:rFonts w:ascii="宋体" w:hAnsi="宋体"/>
                <w:color w:val="000000"/>
                <w:sz w:val="24"/>
                <w:lang w:bidi="ar"/>
              </w:rPr>
              <w:t xml:space="preserve">(www.creditchina.gov.cn)</w:t>
            </w:r>
            <w:r>
              <w:rPr>
                <w:rFonts w:hint="eastAsia" w:ascii="宋体" w:hAnsi="宋体" w:cs="仿宋"/>
                <w:color w:val="000000"/>
                <w:sz w:val="24"/>
                <w:lang w:bidi="ar"/>
              </w:rPr>
              <w:t xml:space="preserve">、中国政府采购网</w:t>
            </w:r>
            <w:r>
              <w:rPr>
                <w:rFonts w:ascii="宋体" w:hAnsi="宋体"/>
                <w:color w:val="000000"/>
                <w:sz w:val="24"/>
                <w:lang w:bidi="ar"/>
              </w:rPr>
              <w:t xml:space="preserve">(www.ccgp.gov.cn)</w:t>
            </w:r>
            <w:r>
              <w:rPr>
                <w:rFonts w:hint="eastAsia" w:ascii="宋体" w:hAnsi="宋体" w:cs="仿宋"/>
                <w:color w:val="000000"/>
                <w:sz w:val="24"/>
                <w:lang w:bidi="ar"/>
              </w:rPr>
              <w:t xml:space="preserve">等查询。</w:t>
            </w:r>
            <w:r>
              <w:rPr>
                <w:rFonts w:ascii="宋体" w:hAnsi="宋体"/>
                <w:color w:val="000000"/>
                <w:sz w:val="24"/>
              </w:rPr>
            </w:r>
            <w:r/>
          </w:p>
          <w:p>
            <w:pPr>
              <w:pStyle w:val="1176"/>
              <w:jc w:val="left"/>
              <w:spacing w:line="360" w:lineRule="auto"/>
              <w:rPr>
                <w:rFonts w:ascii="宋体" w:hAnsi="宋体"/>
                <w:color w:val="000000"/>
                <w:sz w:val="24"/>
              </w:rPr>
            </w:pPr>
            <w:r>
              <w:rPr>
                <w:rFonts w:ascii="宋体" w:hAnsi="宋体"/>
                <w:color w:val="000000"/>
                <w:sz w:val="24"/>
                <w:lang w:bidi="ar"/>
              </w:rPr>
              <w:t xml:space="preserve">2</w:t>
            </w:r>
            <w:r>
              <w:rPr>
                <w:rFonts w:hint="eastAsia" w:ascii="宋体" w:hAnsi="宋体" w:cs="仿宋"/>
                <w:color w:val="000000"/>
                <w:sz w:val="24"/>
                <w:lang w:bidi="ar"/>
              </w:rPr>
              <w:t xml:space="preserve">）信用信息查询记录和证据留存的具体方式：信用信息查询记录将以网站截图打印稿形式与其他采购文件一并保存。</w:t>
            </w:r>
            <w:r>
              <w:rPr>
                <w:rFonts w:ascii="宋体" w:hAnsi="宋体"/>
                <w:color w:val="000000"/>
                <w:sz w:val="24"/>
              </w:rPr>
            </w:r>
            <w:r/>
          </w:p>
          <w:p>
            <w:pPr>
              <w:pStyle w:val="1176"/>
              <w:jc w:val="left"/>
              <w:spacing w:line="360" w:lineRule="auto"/>
              <w:rPr>
                <w:rFonts w:hint="eastAsia" w:ascii="宋体" w:hAnsi="宋体"/>
                <w:color w:val="000000"/>
                <w:sz w:val="24"/>
              </w:rPr>
            </w:pPr>
            <w:r>
              <w:rPr>
                <w:rFonts w:ascii="宋体" w:hAnsi="宋体"/>
                <w:color w:val="000000"/>
                <w:sz w:val="24"/>
                <w:lang w:bidi="ar"/>
              </w:rPr>
              <w:t xml:space="preserve">3</w:t>
            </w:r>
            <w:r>
              <w:rPr>
                <w:rFonts w:hint="eastAsia" w:ascii="宋体" w:hAnsi="宋体" w:cs="仿宋"/>
                <w:color w:val="000000"/>
                <w:sz w:val="24"/>
                <w:lang w:bidi="ar"/>
              </w:rPr>
              <w:t xml:space="preserve">）信用信息的使用规则：拒绝列入失信被执行人、重大税收违法失信主体、政府采购严重违法失信行为记录名单的供应商参与政府采购活动。联合体成员存在不良信用记录的，视同联合体存在不良信用记录。</w:t>
            </w:r>
            <w:r>
              <w:rPr>
                <w:rFonts w:hint="eastAsia" w:ascii="宋体" w:hAnsi="宋体"/>
                <w:color w:val="000000"/>
                <w:sz w:val="24"/>
              </w:rPr>
            </w:r>
            <w:r/>
          </w:p>
        </w:tc>
      </w:tr>
      <w:tr>
        <w:trPr/>
        <w:tc>
          <w:tcPr>
            <w:tcW w:w="720" w:type="dxa"/>
            <w:vAlign w:val="center"/>
            <w:textDirection w:val="lrTb"/>
            <w:noWrap/>
          </w:tcPr>
          <w:p>
            <w:pPr>
              <w:pStyle w:val="1176"/>
              <w:jc w:val="center"/>
              <w:spacing w:line="360" w:lineRule="auto"/>
              <w:rPr>
                <w:rFonts w:hint="eastAsia" w:ascii="宋体" w:hAnsi="宋体"/>
                <w:color w:val="000000"/>
                <w:sz w:val="24"/>
              </w:rPr>
            </w:pPr>
            <w:r>
              <w:rPr>
                <w:rFonts w:hint="eastAsia" w:ascii="宋体" w:hAnsi="宋体"/>
                <w:color w:val="000000"/>
                <w:sz w:val="24"/>
              </w:rPr>
              <w:t xml:space="preserve">9</w:t>
            </w:r>
            <w:r>
              <w:rPr>
                <w:rFonts w:hint="eastAsia" w:ascii="宋体" w:hAnsi="宋体"/>
                <w:color w:val="000000"/>
                <w:sz w:val="24"/>
              </w:rPr>
            </w:r>
            <w:r/>
          </w:p>
        </w:tc>
        <w:tc>
          <w:tcPr>
            <w:tcW w:w="2042" w:type="dxa"/>
            <w:vAlign w:val="center"/>
            <w:textDirection w:val="lrTb"/>
            <w:noWrap/>
          </w:tcPr>
          <w:p>
            <w:pPr>
              <w:pStyle w:val="1176"/>
              <w:jc w:val="center"/>
              <w:spacing w:line="360" w:lineRule="auto"/>
              <w:rPr>
                <w:rFonts w:ascii="宋体" w:hAnsi="宋体"/>
                <w:color w:val="000000"/>
                <w:sz w:val="24"/>
              </w:rPr>
            </w:pPr>
            <w:r>
              <w:rPr>
                <w:rFonts w:hint="eastAsia" w:ascii="宋体" w:hAnsi="宋体"/>
                <w:color w:val="000000"/>
                <w:sz w:val="24"/>
              </w:rPr>
              <w:t xml:space="preserve">相同品牌产品</w:t>
            </w:r>
            <w:r>
              <w:rPr>
                <w:rFonts w:ascii="宋体" w:hAnsi="宋体"/>
                <w:color w:val="000000"/>
                <w:sz w:val="24"/>
              </w:rPr>
            </w:r>
            <w:r/>
          </w:p>
          <w:p>
            <w:pPr>
              <w:pStyle w:val="1176"/>
              <w:jc w:val="center"/>
              <w:spacing w:line="360" w:lineRule="auto"/>
              <w:rPr>
                <w:rFonts w:ascii="宋体" w:hAnsi="宋体"/>
                <w:color w:val="000000"/>
                <w:sz w:val="24"/>
              </w:rPr>
            </w:pPr>
            <w:r>
              <w:rPr>
                <w:rFonts w:hint="eastAsia" w:ascii="宋体" w:hAnsi="宋体"/>
                <w:color w:val="000000"/>
                <w:sz w:val="24"/>
              </w:rPr>
              <w:t xml:space="preserve">投标要求</w:t>
            </w:r>
            <w:r>
              <w:rPr>
                <w:rFonts w:ascii="宋体" w:hAnsi="宋体"/>
                <w:color w:val="000000"/>
                <w:sz w:val="24"/>
              </w:rPr>
            </w:r>
            <w:r/>
          </w:p>
        </w:tc>
        <w:tc>
          <w:tcPr>
            <w:tcW w:w="7069" w:type="dxa"/>
            <w:vAlign w:val="center"/>
            <w:textDirection w:val="lrTb"/>
            <w:noWrap/>
          </w:tcPr>
          <w:p>
            <w:pPr>
              <w:pStyle w:val="1176"/>
              <w:spacing w:line="360" w:lineRule="auto"/>
              <w:rPr>
                <w:rFonts w:hint="eastAsia" w:ascii="宋体" w:hAnsi="宋体"/>
                <w:color w:val="000000"/>
                <w:sz w:val="24"/>
              </w:rPr>
            </w:pPr>
            <w:r>
              <w:rPr>
                <w:rFonts w:hint="eastAsia" w:ascii="宋体" w:hAnsi="宋体"/>
                <w:color w:val="000000"/>
                <w:sz w:val="24"/>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color w:val="000000"/>
                <w:sz w:val="24"/>
              </w:rPr>
            </w:r>
            <w:r/>
          </w:p>
          <w:p>
            <w:pPr>
              <w:pStyle w:val="1176"/>
              <w:spacing w:line="360" w:lineRule="auto"/>
              <w:rPr>
                <w:rFonts w:hint="eastAsia" w:ascii="宋体" w:hAnsi="宋体"/>
                <w:color w:val="000000"/>
                <w:sz w:val="24"/>
              </w:rPr>
            </w:pPr>
            <w:r>
              <w:rPr>
                <w:rFonts w:hint="eastAsia" w:ascii="宋体" w:hAnsi="宋体"/>
                <w:color w:val="000000"/>
                <w:sz w:val="24"/>
              </w:rPr>
              <w:t xml:space="preserve">(2)在单一品目的货物采购招标中，同一品牌的产品有多家供应商参加投标，只能按照一家供应商计算。</w:t>
            </w:r>
            <w:r>
              <w:rPr>
                <w:rFonts w:hint="eastAsia" w:ascii="宋体" w:hAnsi="宋体"/>
                <w:color w:val="000000"/>
                <w:sz w:val="24"/>
              </w:rPr>
            </w:r>
            <w:r/>
          </w:p>
          <w:p>
            <w:pPr>
              <w:pStyle w:val="1176"/>
              <w:spacing w:line="360" w:lineRule="auto"/>
              <w:rPr>
                <w:rFonts w:hint="eastAsia" w:ascii="宋体" w:hAnsi="宋体"/>
                <w:color w:val="000000"/>
                <w:sz w:val="24"/>
              </w:rPr>
            </w:pPr>
            <w:r>
              <w:rPr>
                <w:rFonts w:hint="eastAsia" w:ascii="宋体" w:hAnsi="宋体"/>
                <w:color w:val="000000"/>
                <w:sz w:val="24"/>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rFonts w:hint="eastAsia" w:ascii="宋体" w:hAnsi="宋体"/>
                <w:color w:val="000000"/>
                <w:sz w:val="24"/>
              </w:rPr>
            </w:r>
            <w:r/>
          </w:p>
        </w:tc>
      </w:tr>
      <w:tr>
        <w:trPr/>
        <w:tc>
          <w:tcPr>
            <w:tcW w:w="720" w:type="dxa"/>
            <w:vAlign w:val="center"/>
            <w:textDirection w:val="lrTb"/>
            <w:noWrap/>
          </w:tcPr>
          <w:p>
            <w:pPr>
              <w:pStyle w:val="1176"/>
              <w:jc w:val="center"/>
              <w:spacing w:line="360" w:lineRule="auto"/>
              <w:rPr>
                <w:rFonts w:ascii="宋体" w:hAnsi="宋体"/>
                <w:color w:val="000000"/>
                <w:sz w:val="24"/>
              </w:rPr>
            </w:pPr>
            <w:r>
              <w:rPr>
                <w:rFonts w:hint="eastAsia" w:ascii="宋体" w:hAnsi="宋体"/>
                <w:color w:val="000000"/>
                <w:sz w:val="24"/>
              </w:rPr>
              <w:t xml:space="preserve">10</w:t>
            </w:r>
            <w:r>
              <w:rPr>
                <w:rFonts w:ascii="宋体" w:hAnsi="宋体"/>
                <w:color w:val="000000"/>
                <w:sz w:val="24"/>
              </w:rPr>
            </w:r>
            <w:r/>
          </w:p>
        </w:tc>
        <w:tc>
          <w:tcPr>
            <w:tcW w:w="2042" w:type="dxa"/>
            <w:vAlign w:val="center"/>
            <w:textDirection w:val="lrTb"/>
            <w:noWrap/>
          </w:tcPr>
          <w:p>
            <w:pPr>
              <w:pStyle w:val="1176"/>
              <w:jc w:val="center"/>
              <w:spacing w:line="360" w:lineRule="auto"/>
              <w:rPr>
                <w:rFonts w:ascii="宋体" w:hAnsi="宋体"/>
                <w:color w:val="000000"/>
                <w:sz w:val="24"/>
              </w:rPr>
            </w:pPr>
            <w:r>
              <w:rPr>
                <w:rFonts w:hint="eastAsia" w:ascii="宋体" w:hAnsi="宋体"/>
                <w:color w:val="000000"/>
                <w:sz w:val="24"/>
              </w:rPr>
              <w:t xml:space="preserve">盖章要求</w:t>
            </w:r>
            <w:r>
              <w:rPr>
                <w:rFonts w:ascii="宋体" w:hAnsi="宋体"/>
                <w:color w:val="000000"/>
                <w:sz w:val="24"/>
              </w:rPr>
            </w:r>
            <w:r/>
          </w:p>
        </w:tc>
        <w:tc>
          <w:tcPr>
            <w:tcW w:w="7069" w:type="dxa"/>
            <w:vAlign w:val="center"/>
            <w:textDirection w:val="lrTb"/>
            <w:noWrap/>
          </w:tcPr>
          <w:p>
            <w:pPr>
              <w:pStyle w:val="1176"/>
              <w:spacing w:line="360" w:lineRule="auto"/>
              <w:rPr>
                <w:rFonts w:ascii="宋体" w:hAnsi="宋体"/>
                <w:color w:val="000000"/>
                <w:sz w:val="24"/>
              </w:rPr>
            </w:pPr>
            <w:r>
              <w:rPr>
                <w:rFonts w:hint="eastAsia" w:ascii="宋体" w:hAnsi="宋体"/>
                <w:color w:val="000000"/>
                <w:sz w:val="24"/>
              </w:rPr>
              <w:t xml:space="preserve">供应商投标文件中加盖的公章仅能使用与供应商名称一致的标准公章，不得使用其他形式（如带有“专用章”、“合同章”、“财务章”、“业务章”等字样）的印章；否则，按无效投标处理。</w:t>
            </w:r>
            <w:r>
              <w:rPr>
                <w:rFonts w:ascii="宋体" w:hAnsi="宋体"/>
                <w:color w:val="000000"/>
                <w:sz w:val="24"/>
              </w:rPr>
            </w:r>
            <w:r/>
          </w:p>
        </w:tc>
      </w:tr>
      <w:tr>
        <w:trPr/>
        <w:tc>
          <w:tcPr>
            <w:tcW w:w="720" w:type="dxa"/>
            <w:vAlign w:val="center"/>
            <w:textDirection w:val="lrTb"/>
            <w:noWrap/>
          </w:tcPr>
          <w:p>
            <w:pPr>
              <w:pStyle w:val="1176"/>
              <w:jc w:val="center"/>
              <w:spacing w:line="360" w:lineRule="auto"/>
              <w:rPr>
                <w:rFonts w:hint="eastAsia" w:ascii="宋体" w:hAnsi="宋体"/>
                <w:color w:val="000000"/>
                <w:sz w:val="24"/>
              </w:rPr>
            </w:pPr>
            <w:r>
              <w:rPr>
                <w:rFonts w:hint="eastAsia" w:ascii="宋体" w:hAnsi="宋体"/>
                <w:b/>
                <w:bCs/>
                <w:color w:val="000000"/>
                <w:sz w:val="24"/>
              </w:rPr>
              <w:t xml:space="preserve">11</w:t>
            </w:r>
            <w:r>
              <w:rPr>
                <w:rFonts w:hint="eastAsia" w:ascii="宋体" w:hAnsi="宋体"/>
                <w:color w:val="000000"/>
                <w:sz w:val="24"/>
              </w:rPr>
            </w:r>
            <w:r/>
          </w:p>
        </w:tc>
        <w:tc>
          <w:tcPr>
            <w:tcW w:w="2042" w:type="dxa"/>
            <w:vAlign w:val="center"/>
            <w:textDirection w:val="lrTb"/>
            <w:noWrap/>
          </w:tcPr>
          <w:p>
            <w:pPr>
              <w:pStyle w:val="1176"/>
              <w:jc w:val="center"/>
              <w:spacing w:line="360" w:lineRule="auto"/>
              <w:rPr>
                <w:rFonts w:hint="eastAsia" w:ascii="宋体" w:hAnsi="宋体"/>
                <w:color w:val="000000"/>
                <w:sz w:val="24"/>
              </w:rPr>
            </w:pPr>
            <w:r>
              <w:rPr>
                <w:rFonts w:hint="eastAsia" w:ascii="宋体" w:hAnsi="宋体" w:cs="宋体"/>
                <w:b/>
                <w:bCs/>
                <w:color w:val="000000"/>
                <w:szCs w:val="21"/>
              </w:rPr>
              <w:t xml:space="preserve">投标文件份数</w:t>
            </w:r>
            <w:r>
              <w:rPr>
                <w:rFonts w:hint="eastAsia" w:ascii="宋体" w:hAnsi="宋体"/>
                <w:color w:val="000000"/>
                <w:sz w:val="24"/>
              </w:rPr>
            </w:r>
            <w:r/>
          </w:p>
        </w:tc>
        <w:tc>
          <w:tcPr>
            <w:tcW w:w="7069" w:type="dxa"/>
            <w:vAlign w:val="center"/>
            <w:textDirection w:val="lrTb"/>
            <w:noWrap/>
          </w:tcPr>
          <w:p>
            <w:pPr>
              <w:pStyle w:val="1176"/>
              <w:spacing w:line="360" w:lineRule="auto"/>
              <w:rPr>
                <w:rFonts w:hint="eastAsia" w:ascii="宋体" w:hAnsi="宋体"/>
                <w:color w:val="000000"/>
                <w:sz w:val="24"/>
              </w:rPr>
            </w:pPr>
            <w:r>
              <w:rPr>
                <w:rFonts w:hint="eastAsia" w:ascii="宋体" w:hAnsi="宋体"/>
                <w:b/>
                <w:bCs/>
                <w:color w:val="000000"/>
                <w:sz w:val="24"/>
              </w:rPr>
              <w:t xml:space="preserve">电子投标文件一份（通过系统提交）；纸质投标文件正本一份，副本二份（评审结束后由中标人邮寄至采购代理机构，未中标单位不需要提供）。</w:t>
            </w:r>
            <w:r>
              <w:rPr>
                <w:rFonts w:hint="eastAsia" w:ascii="宋体" w:hAnsi="宋体"/>
                <w:color w:val="000000"/>
                <w:sz w:val="24"/>
              </w:rPr>
            </w:r>
            <w:r/>
          </w:p>
        </w:tc>
      </w:tr>
    </w:tbl>
    <w:p>
      <w:pPr>
        <w:pStyle w:val="1176"/>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一、总 则</w:t>
      </w:r>
      <w:r>
        <w:rPr>
          <w:rFonts w:hint="eastAsia" w:ascii="宋体" w:hAnsi="宋体" w:cs="宋体"/>
          <w:b/>
          <w:bCs/>
          <w:color w:val="000000"/>
          <w:sz w:val="24"/>
        </w:rPr>
      </w:r>
      <w:r/>
    </w:p>
    <w:p>
      <w:pPr>
        <w:pStyle w:val="1176"/>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1、适用法律</w:t>
      </w:r>
      <w:r>
        <w:rPr>
          <w:rFonts w:hint="eastAsia" w:ascii="宋体" w:hAnsi="宋体" w:cs="宋体"/>
          <w:b/>
          <w:bCs/>
          <w:color w:val="000000"/>
          <w:sz w:val="24"/>
        </w:rPr>
      </w:r>
      <w:r/>
    </w:p>
    <w:p>
      <w:pPr>
        <w:pStyle w:val="1176"/>
        <w:ind w:firstLine="480"/>
        <w:spacing w:line="324" w:lineRule="auto"/>
        <w:rPr>
          <w:rFonts w:hint="eastAsia" w:ascii="宋体" w:hAnsi="宋体" w:cs="宋体"/>
          <w:color w:val="000000"/>
          <w:sz w:val="24"/>
        </w:rPr>
      </w:pPr>
      <w:r>
        <w:rPr>
          <w:rFonts w:hint="eastAsia" w:ascii="宋体" w:hAnsi="宋体" w:cs="宋体"/>
          <w:color w:val="000000"/>
          <w:sz w:val="24"/>
        </w:rPr>
        <w:t xml:space="preserve">1.1参照执行《中华人民共和国政府采购法》、《政府采购货物和服务招标投标管理办法》等有关法律、规章和规定等。</w:t>
      </w:r>
      <w:r>
        <w:rPr>
          <w:rFonts w:hint="eastAsia" w:ascii="宋体" w:hAnsi="宋体" w:cs="宋体"/>
          <w:color w:val="000000"/>
          <w:sz w:val="24"/>
        </w:rPr>
      </w:r>
      <w:r/>
    </w:p>
    <w:p>
      <w:pPr>
        <w:pStyle w:val="1176"/>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2、供应商定义</w:t>
      </w:r>
      <w:r>
        <w:rPr>
          <w:rFonts w:hint="eastAsia" w:ascii="宋体" w:hAnsi="宋体" w:cs="宋体"/>
          <w:b/>
          <w:bCs/>
          <w:color w:val="000000"/>
          <w:sz w:val="24"/>
        </w:rPr>
      </w:r>
      <w:r/>
    </w:p>
    <w:p>
      <w:pPr>
        <w:pStyle w:val="1176"/>
        <w:ind w:firstLine="480"/>
        <w:spacing w:line="324" w:lineRule="auto"/>
        <w:rPr>
          <w:rFonts w:hint="eastAsia" w:ascii="宋体" w:hAnsi="宋体" w:cs="宋体"/>
          <w:color w:val="000000"/>
          <w:sz w:val="24"/>
        </w:rPr>
      </w:pPr>
      <w:r>
        <w:rPr>
          <w:rFonts w:hint="eastAsia" w:ascii="宋体" w:hAnsi="宋体" w:cs="宋体"/>
          <w:color w:val="000000"/>
          <w:sz w:val="24"/>
        </w:rPr>
        <w:t xml:space="preserve">2.1 “供应商”是指参加投标竞争，并符合招标文件规定资格条件的法人、其他组织或者自然人。</w:t>
      </w:r>
      <w:r>
        <w:rPr>
          <w:rFonts w:hint="eastAsia" w:ascii="宋体" w:hAnsi="宋体" w:cs="宋体"/>
          <w:color w:val="000000"/>
          <w:sz w:val="24"/>
        </w:rPr>
      </w:r>
      <w:r/>
    </w:p>
    <w:p>
      <w:pPr>
        <w:pStyle w:val="1176"/>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3、货物和服务、用户或使用单位定义</w:t>
      </w:r>
      <w:r>
        <w:rPr>
          <w:rFonts w:hint="eastAsia" w:ascii="宋体" w:hAnsi="宋体" w:cs="宋体"/>
          <w:b/>
          <w:bCs/>
          <w:color w:val="000000"/>
          <w:sz w:val="24"/>
        </w:rPr>
      </w:r>
      <w:r/>
    </w:p>
    <w:p>
      <w:pPr>
        <w:pStyle w:val="1176"/>
        <w:ind w:firstLine="480"/>
        <w:spacing w:line="324" w:lineRule="auto"/>
        <w:rPr>
          <w:rFonts w:hint="eastAsia" w:ascii="宋体" w:hAnsi="宋体" w:cs="宋体"/>
          <w:color w:val="000000"/>
          <w:sz w:val="24"/>
        </w:rPr>
      </w:pPr>
      <w:r>
        <w:rPr>
          <w:rFonts w:hint="eastAsia" w:ascii="宋体" w:hAnsi="宋体" w:cs="宋体"/>
          <w:color w:val="000000"/>
          <w:sz w:val="24"/>
        </w:rPr>
        <w:t xml:space="preserve">3.1“货物和服务”指本招标文件中所述产品及相关服务。</w:t>
      </w:r>
      <w:r>
        <w:rPr>
          <w:rFonts w:hint="eastAsia" w:ascii="宋体" w:hAnsi="宋体" w:cs="宋体"/>
          <w:color w:val="000000"/>
          <w:sz w:val="24"/>
        </w:rPr>
      </w:r>
      <w:r/>
    </w:p>
    <w:p>
      <w:pPr>
        <w:pStyle w:val="1176"/>
        <w:ind w:firstLine="480"/>
        <w:spacing w:line="324" w:lineRule="auto"/>
        <w:rPr>
          <w:rFonts w:hint="eastAsia" w:ascii="宋体" w:hAnsi="宋体" w:cs="宋体"/>
          <w:color w:val="000000"/>
          <w:sz w:val="24"/>
        </w:rPr>
      </w:pPr>
      <w:r>
        <w:rPr>
          <w:rFonts w:hint="eastAsia" w:ascii="宋体" w:hAnsi="宋体" w:cs="宋体"/>
          <w:color w:val="000000"/>
          <w:sz w:val="24"/>
        </w:rPr>
        <w:t xml:space="preserve">3.2“用户或使用单位”是指使用货物及接受服务的单位。</w:t>
      </w:r>
      <w:r>
        <w:rPr>
          <w:rFonts w:hint="eastAsia" w:ascii="宋体" w:hAnsi="宋体" w:cs="宋体"/>
          <w:color w:val="000000"/>
          <w:sz w:val="24"/>
        </w:rPr>
      </w:r>
      <w:r/>
    </w:p>
    <w:p>
      <w:pPr>
        <w:pStyle w:val="1176"/>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4、政策功能</w:t>
      </w:r>
      <w:r>
        <w:rPr>
          <w:rFonts w:hint="eastAsia" w:ascii="宋体" w:hAnsi="宋体" w:cs="宋体"/>
          <w:b/>
          <w:bCs/>
          <w:color w:val="000000"/>
          <w:sz w:val="24"/>
        </w:rPr>
      </w:r>
      <w:r/>
    </w:p>
    <w:p>
      <w:pPr>
        <w:pStyle w:val="1176"/>
        <w:ind w:firstLine="480"/>
        <w:spacing w:line="324" w:lineRule="auto"/>
        <w:rPr>
          <w:rFonts w:hint="eastAsia" w:ascii="宋体" w:hAnsi="宋体" w:cs="宋体"/>
          <w:color w:val="000000"/>
          <w:sz w:val="24"/>
        </w:rPr>
      </w:pPr>
      <w:r>
        <w:rPr>
          <w:rFonts w:hint="eastAsia" w:ascii="宋体" w:hAnsi="宋体" w:cs="宋体"/>
          <w:color w:val="000000"/>
          <w:sz w:val="24"/>
        </w:rPr>
        <w:t xml:space="preserve">4.1 中小企业政策</w:t>
      </w:r>
      <w:r>
        <w:rPr>
          <w:rFonts w:hint="eastAsia" w:ascii="宋体" w:hAnsi="宋体" w:cs="宋体"/>
          <w:color w:val="000000"/>
          <w:sz w:val="24"/>
        </w:rPr>
      </w:r>
      <w:r/>
    </w:p>
    <w:p>
      <w:pPr>
        <w:pStyle w:val="1176"/>
        <w:ind w:firstLine="480"/>
        <w:spacing w:line="324" w:lineRule="auto"/>
        <w:rPr>
          <w:rFonts w:hint="eastAsia" w:ascii="宋体" w:hAnsi="宋体" w:cs="宋体"/>
          <w:color w:val="000000"/>
          <w:sz w:val="24"/>
        </w:rPr>
      </w:pPr>
      <w:r>
        <w:rPr>
          <w:rFonts w:hint="eastAsia" w:ascii="宋体" w:hAnsi="宋体" w:cs="宋体"/>
          <w:color w:val="000000"/>
          <w:sz w:val="24"/>
        </w:rPr>
        <w:t xml:space="preserve">（1）政府采购促进中小企业发展，小企业（含小型、微型企业）提供的产品和服务在评标时将获得优势，参加投标的小企业，应当提供《 中小企业声明函》（“中小企业划型标准”详见《关于印发中小企业划型标准规定的通知》工信部联企业〔2011〕300号及《国家统计局 关于印发统计上大中小微型企业划分办法的通知》国统字〔2011〕75号）。</w:t>
      </w:r>
      <w:r>
        <w:rPr>
          <w:rFonts w:hint="eastAsia" w:ascii="宋体" w:hAnsi="宋体" w:cs="宋体"/>
          <w:color w:val="000000"/>
          <w:sz w:val="24"/>
        </w:rPr>
      </w:r>
      <w:r/>
    </w:p>
    <w:p>
      <w:pPr>
        <w:pStyle w:val="1176"/>
        <w:ind w:firstLine="480"/>
        <w:spacing w:line="324" w:lineRule="auto"/>
        <w:rPr>
          <w:rFonts w:hint="eastAsia" w:ascii="宋体" w:hAnsi="宋体" w:cs="宋体"/>
          <w:color w:val="000000"/>
          <w:sz w:val="24"/>
        </w:rPr>
      </w:pPr>
      <w:r>
        <w:rPr>
          <w:rFonts w:hint="eastAsia" w:ascii="宋体" w:hAnsi="宋体" w:cs="宋体"/>
          <w:color w:val="000000"/>
          <w:sz w:val="24"/>
          <w:lang w:val="zh-CN"/>
        </w:rPr>
        <w:t xml:space="preserve">（2）</w:t>
      </w:r>
      <w:r>
        <w:rPr>
          <w:rFonts w:hint="eastAsia" w:ascii="宋体" w:hAnsi="宋体" w:cs="宋体"/>
          <w:color w:val="000000"/>
          <w:sz w:val="24"/>
        </w:rPr>
        <w:t xml:space="preserve">根据</w:t>
      </w:r>
      <w:r>
        <w:rPr>
          <w:rFonts w:hint="eastAsia" w:ascii="宋体" w:hAnsi="宋体" w:cs="宋体"/>
          <w:color w:val="000000"/>
          <w:sz w:val="24"/>
          <w:lang w:val="zh-CN"/>
        </w:rPr>
        <w:t xml:space="preserve">《政府采购促进中小企业发展管理办法》的通知（财库〔2020〕46号）、《关于进一步加大政府采购支持中小企业力度的通知》（财库〔2022〕19号）的规定对于专门面向中小企业或小型、微型企业的项目，只面向中小企业或小型、微型企业采购。对于非专门面向中小企业的项目，</w:t>
      </w:r>
      <w:r>
        <w:rPr>
          <w:rFonts w:hint="eastAsia" w:ascii="宋体" w:hAnsi="宋体" w:cs="宋体"/>
          <w:color w:val="000000"/>
          <w:sz w:val="24"/>
        </w:rPr>
        <w:t xml:space="preserve">对符合规定的小微企业报价给予10%的扣除，用扣除后的价格参加评审。</w:t>
      </w:r>
      <w:r>
        <w:rPr>
          <w:rFonts w:hint="eastAsia" w:ascii="宋体" w:hAnsi="宋体" w:cs="宋体"/>
          <w:color w:val="000000"/>
          <w:sz w:val="24"/>
        </w:rPr>
      </w:r>
      <w:r/>
    </w:p>
    <w:p>
      <w:pPr>
        <w:pStyle w:val="1176"/>
        <w:ind w:firstLine="480"/>
        <w:spacing w:line="324" w:lineRule="auto"/>
        <w:rPr>
          <w:rFonts w:hint="eastAsia" w:ascii="宋体" w:hAnsi="宋体" w:cs="宋体"/>
          <w:color w:val="000000"/>
          <w:sz w:val="24"/>
        </w:rPr>
      </w:pPr>
      <w:r>
        <w:rPr>
          <w:rFonts w:hint="eastAsia" w:ascii="宋体" w:hAnsi="宋体" w:cs="宋体"/>
          <w:color w:val="000000"/>
          <w:sz w:val="24"/>
          <w:lang w:val="zh-CN"/>
        </w:rPr>
        <w:t xml:space="preserve">（3）对于接受供应商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w:t>
      </w:r>
      <w:r>
        <w:rPr>
          <w:rFonts w:hint="eastAsia" w:ascii="宋体" w:hAnsi="宋体" w:cs="宋体"/>
          <w:color w:val="000000"/>
          <w:sz w:val="24"/>
        </w:rPr>
        <w:t xml:space="preserve">4</w:t>
      </w:r>
      <w:r>
        <w:rPr>
          <w:rFonts w:hint="eastAsia" w:ascii="宋体" w:hAnsi="宋体" w:cs="宋体"/>
          <w:color w:val="000000"/>
          <w:sz w:val="24"/>
          <w:lang w:val="zh-CN"/>
        </w:rPr>
        <w:t xml:space="preserve">%的价格扣除。联合体各方均为小型、微型企业的，联合体视同为小型、微型企业给予10%价格扣除。组成联合体的大中型企业和其他自然人、法人或者其他组织，与小型、微型企业之间不得存在投资关系。</w:t>
      </w:r>
      <w:r>
        <w:rPr>
          <w:rFonts w:hint="eastAsia" w:ascii="宋体" w:hAnsi="宋体" w:cs="宋体"/>
          <w:color w:val="000000"/>
          <w:sz w:val="24"/>
        </w:rPr>
      </w:r>
      <w:r/>
    </w:p>
    <w:p>
      <w:pPr>
        <w:pStyle w:val="1176"/>
        <w:ind w:firstLine="480"/>
        <w:spacing w:line="324" w:lineRule="auto"/>
        <w:rPr>
          <w:rFonts w:hint="eastAsia" w:ascii="宋体" w:hAnsi="宋体" w:cs="宋体"/>
          <w:color w:val="000000"/>
          <w:sz w:val="24"/>
        </w:rPr>
      </w:pPr>
      <w:r>
        <w:rPr>
          <w:rFonts w:hint="eastAsia" w:ascii="宋体" w:hAnsi="宋体" w:cs="宋体"/>
          <w:color w:val="000000"/>
          <w:sz w:val="24"/>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cs="宋体"/>
          <w:color w:val="000000"/>
          <w:sz w:val="24"/>
        </w:rPr>
      </w:r>
      <w:r/>
    </w:p>
    <w:p>
      <w:pPr>
        <w:pStyle w:val="1176"/>
        <w:ind w:firstLine="480"/>
        <w:spacing w:line="324" w:lineRule="auto"/>
        <w:rPr>
          <w:rFonts w:hint="eastAsia" w:ascii="宋体" w:hAnsi="宋体" w:cs="宋体"/>
          <w:color w:val="000000"/>
          <w:sz w:val="24"/>
        </w:rPr>
      </w:pPr>
      <w:r>
        <w:rPr>
          <w:rFonts w:hint="eastAsia" w:ascii="宋体" w:hAnsi="宋体" w:cs="宋体"/>
          <w:color w:val="000000"/>
          <w:sz w:val="24"/>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ascii="宋体" w:hAnsi="宋体" w:cs="宋体"/>
          <w:color w:val="000000"/>
          <w:sz w:val="24"/>
        </w:rPr>
      </w:r>
      <w:r/>
    </w:p>
    <w:p>
      <w:pPr>
        <w:pStyle w:val="1176"/>
        <w:ind w:firstLine="480"/>
        <w:spacing w:line="324" w:lineRule="auto"/>
        <w:rPr>
          <w:rFonts w:hint="eastAsia" w:ascii="宋体" w:hAnsi="宋体" w:cs="宋体"/>
          <w:color w:val="000000"/>
          <w:sz w:val="24"/>
        </w:rPr>
      </w:pPr>
      <w:r>
        <w:rPr>
          <w:rFonts w:hint="eastAsia" w:ascii="宋体" w:hAnsi="宋体" w:cs="宋体"/>
          <w:color w:val="000000"/>
          <w:sz w:val="24"/>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cs="宋体"/>
          <w:color w:val="000000"/>
          <w:sz w:val="24"/>
        </w:rPr>
      </w:r>
      <w:r/>
    </w:p>
    <w:p>
      <w:pPr>
        <w:pStyle w:val="1176"/>
        <w:ind w:firstLine="480"/>
        <w:spacing w:line="324" w:lineRule="auto"/>
        <w:rPr>
          <w:rFonts w:ascii="宋体" w:hAnsi="宋体" w:cs="宋体"/>
          <w:color w:val="000000"/>
          <w:sz w:val="24"/>
        </w:rPr>
      </w:pPr>
      <w:r>
        <w:rPr>
          <w:rFonts w:hint="eastAsia" w:ascii="宋体" w:hAnsi="宋体" w:cs="宋体"/>
          <w:color w:val="000000"/>
          <w:sz w:val="24"/>
        </w:rPr>
        <w:t xml:space="preserve">（7）中小企业依据《政府采购促进中小企业发展管理办法》（财库〔2020〕46号）、</w:t>
      </w:r>
      <w:r>
        <w:rPr>
          <w:rFonts w:hint="eastAsia" w:ascii="宋体" w:hAnsi="宋体" w:cs="宋体"/>
          <w:color w:val="000000"/>
          <w:sz w:val="24"/>
          <w:lang w:val="zh-CN"/>
        </w:rPr>
        <w:t xml:space="preserve">《关于进一步加大政府采购支持中小企业力度的通知》（财库〔2022〕19号）</w:t>
      </w:r>
      <w:r>
        <w:rPr>
          <w:rFonts w:hint="eastAsia" w:ascii="宋体" w:hAnsi="宋体" w:cs="宋体"/>
          <w:color w:val="000000"/>
          <w:sz w:val="24"/>
        </w:rPr>
        <w:t xml:space="preserve">规定的政策获取政府采购合同后，小微企业不得将合同分包给大中型企业，中型企业不得将合同分包给大型企业。</w:t>
      </w:r>
      <w:r>
        <w:rPr>
          <w:rFonts w:ascii="宋体" w:hAnsi="宋体" w:cs="宋体"/>
          <w:color w:val="000000"/>
          <w:sz w:val="24"/>
        </w:rPr>
        <w:t xml:space="preserve">4</w:t>
      </w:r>
      <w:r>
        <w:rPr>
          <w:rFonts w:ascii="宋体" w:hAnsi="宋体" w:cs="宋体"/>
          <w:color w:val="000000"/>
          <w:sz w:val="24"/>
        </w:rPr>
      </w:r>
      <w:r/>
    </w:p>
    <w:p>
      <w:pPr>
        <w:pStyle w:val="1176"/>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4.2节能产品、环境标志产品政策</w:t>
      </w:r>
      <w:r>
        <w:rPr>
          <w:rFonts w:hint="eastAsia" w:ascii="宋体" w:hAnsi="宋体" w:cs="宋体"/>
          <w:color w:val="000000"/>
          <w:sz w:val="24"/>
          <w:lang w:val="zh-CN"/>
        </w:rPr>
      </w:r>
      <w:r/>
    </w:p>
    <w:p>
      <w:pPr>
        <w:pStyle w:val="1176"/>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（1）政府采购节能产品、环境标志产品实施品目清单管理。</w:t>
      </w:r>
      <w:r>
        <w:rPr>
          <w:rFonts w:hint="eastAsia" w:ascii="宋体" w:hAnsi="宋体" w:cs="宋体"/>
          <w:color w:val="000000"/>
          <w:sz w:val="24"/>
          <w:lang w:val="zh-CN"/>
        </w:rPr>
      </w:r>
      <w:r/>
    </w:p>
    <w:p>
      <w:pPr>
        <w:pStyle w:val="1176"/>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（2）拟采购产品属于节能产品、环境标志产品品目清单规定必须强制采购的，实行强制采购。</w:t>
      </w:r>
      <w:r>
        <w:rPr>
          <w:rFonts w:hint="eastAsia" w:ascii="宋体" w:hAnsi="宋体" w:cs="宋体"/>
          <w:color w:val="000000"/>
          <w:sz w:val="24"/>
          <w:lang w:val="zh-CN"/>
        </w:rPr>
      </w:r>
      <w:r/>
    </w:p>
    <w:p>
      <w:pPr>
        <w:pStyle w:val="1176"/>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color w:val="000000"/>
          <w:sz w:val="24"/>
          <w:lang w:val="zh-CN"/>
        </w:rPr>
      </w:r>
      <w:r/>
    </w:p>
    <w:p>
      <w:pPr>
        <w:pStyle w:val="1176"/>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（4）参加政府采购活动的节能产品、环境标志产品供应商应当提供国家确定的认证机构出具的、处于有效期之内的节能产品、环境标志产品认证证书。</w:t>
      </w:r>
      <w:r>
        <w:rPr>
          <w:rFonts w:hint="eastAsia" w:ascii="宋体" w:hAnsi="宋体" w:cs="宋体"/>
          <w:color w:val="000000"/>
          <w:sz w:val="24"/>
          <w:lang w:val="zh-CN"/>
        </w:rPr>
      </w:r>
      <w:r/>
    </w:p>
    <w:p>
      <w:pPr>
        <w:pStyle w:val="1176"/>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4.3进口产品政策</w:t>
      </w:r>
      <w:r>
        <w:rPr>
          <w:rFonts w:hint="eastAsia" w:ascii="宋体" w:hAnsi="宋体" w:cs="宋体"/>
          <w:color w:val="000000"/>
          <w:sz w:val="24"/>
          <w:lang w:val="zh-CN"/>
        </w:rPr>
      </w:r>
      <w:r/>
    </w:p>
    <w:p>
      <w:pPr>
        <w:pStyle w:val="1176"/>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（1）除在招标文件另有规定外，不允许进口产品参加。进口产品认定依照《财政部关于政府采购进口产品管理有关问题的通知》（财办库〔2008〕248号）的规定。</w:t>
      </w:r>
      <w:r>
        <w:rPr>
          <w:rFonts w:hint="eastAsia" w:ascii="宋体" w:hAnsi="宋体" w:cs="宋体"/>
          <w:color w:val="000000"/>
          <w:sz w:val="24"/>
          <w:lang w:val="zh-CN"/>
        </w:rPr>
      </w:r>
      <w:r/>
    </w:p>
    <w:p>
      <w:pPr>
        <w:pStyle w:val="1176"/>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（2）允许进口产品参加的，满足需求的国内产品可以参加。</w:t>
      </w:r>
      <w:r>
        <w:rPr>
          <w:rFonts w:hint="eastAsia" w:ascii="宋体" w:hAnsi="宋体" w:cs="宋体"/>
          <w:color w:val="000000"/>
          <w:sz w:val="24"/>
          <w:lang w:val="zh-CN"/>
        </w:rPr>
      </w:r>
      <w:r/>
    </w:p>
    <w:p>
      <w:pPr>
        <w:pStyle w:val="1176"/>
        <w:ind w:firstLine="480"/>
        <w:jc w:val="left"/>
        <w:spacing w:line="324" w:lineRule="auto"/>
        <w:rPr>
          <w:rFonts w:ascii="宋体" w:hAnsi="宋体" w:cs="宋体"/>
          <w:color w:val="000000"/>
          <w:sz w:val="24"/>
        </w:rPr>
      </w:pPr>
      <w:r>
        <w:rPr>
          <w:rFonts w:hint="eastAsia" w:ascii="宋体" w:hAnsi="宋体" w:cs="宋体"/>
          <w:color w:val="000000"/>
          <w:sz w:val="24"/>
          <w:lang w:val="zh-CN"/>
        </w:rPr>
        <w:t xml:space="preserve">（3）允许进口产品参加的，优先采购向我国企业转让技术、与我国企业签订消化吸收再创新方</w:t>
      </w:r>
      <w:r>
        <w:rPr>
          <w:rFonts w:hint="eastAsia" w:ascii="宋体" w:hAnsi="宋体" w:cs="宋体"/>
          <w:color w:val="000000"/>
          <w:sz w:val="24"/>
        </w:rPr>
        <w:t xml:space="preserve">案的供应商的进口产品。</w:t>
      </w:r>
      <w:r>
        <w:rPr>
          <w:rFonts w:ascii="宋体" w:hAnsi="宋体" w:cs="宋体"/>
          <w:color w:val="000000"/>
          <w:sz w:val="24"/>
        </w:rPr>
      </w:r>
      <w:r/>
    </w:p>
    <w:p>
      <w:pPr>
        <w:pStyle w:val="1176"/>
        <w:ind w:firstLine="420"/>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4.</w:t>
      </w:r>
      <w:r>
        <w:rPr>
          <w:rFonts w:hint="eastAsia" w:ascii="宋体" w:hAnsi="宋体" w:cs="宋体"/>
          <w:color w:val="000000"/>
          <w:sz w:val="24"/>
        </w:rPr>
        <w:t xml:space="preserve">4</w:t>
      </w:r>
      <w:r>
        <w:rPr>
          <w:rFonts w:hint="eastAsia" w:ascii="宋体" w:hAnsi="宋体" w:cs="宋体"/>
          <w:color w:val="000000"/>
          <w:sz w:val="24"/>
          <w:lang w:val="zh-TW"/>
        </w:rPr>
        <w:t xml:space="preserve">支持本国产品的政策</w:t>
      </w:r>
      <w:r>
        <w:rPr>
          <w:rFonts w:hint="eastAsia" w:ascii="宋体" w:hAnsi="宋体" w:cs="宋体"/>
          <w:color w:val="000000"/>
          <w:sz w:val="24"/>
          <w:lang w:val="zh-TW"/>
        </w:rPr>
      </w:r>
      <w:r/>
    </w:p>
    <w:p>
      <w:pPr>
        <w:pStyle w:val="1176"/>
        <w:ind w:firstLine="420"/>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hAnsi="宋体" w:cs="宋体"/>
          <w:color w:val="000000"/>
          <w:sz w:val="24"/>
          <w:lang w:val="zh-TW"/>
        </w:rPr>
      </w:r>
      <w:r/>
    </w:p>
    <w:p>
      <w:pPr>
        <w:pStyle w:val="1176"/>
        <w:ind w:firstLine="420"/>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lang w:val="zh-TW"/>
        </w:rPr>
      </w:r>
      <w:r/>
    </w:p>
    <w:p>
      <w:pPr>
        <w:pStyle w:val="1176"/>
        <w:ind w:firstLine="420"/>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lang w:val="zh-TW"/>
        </w:rPr>
      </w:r>
      <w:r/>
    </w:p>
    <w:p>
      <w:pPr>
        <w:pStyle w:val="1176"/>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二、招标文件构成</w:t>
      </w:r>
      <w:r>
        <w:rPr>
          <w:rFonts w:hint="eastAsia" w:ascii="宋体" w:hAnsi="宋体" w:cs="宋体"/>
          <w:b/>
          <w:bCs/>
          <w:color w:val="000000"/>
          <w:sz w:val="24"/>
        </w:rPr>
      </w:r>
      <w:r/>
    </w:p>
    <w:p>
      <w:pPr>
        <w:pStyle w:val="1176"/>
        <w:ind w:firstLine="482"/>
        <w:jc w:val="left"/>
        <w:spacing w:line="324" w:lineRule="auto"/>
        <w:rPr>
          <w:rFonts w:hint="eastAsia" w:ascii="宋体" w:hAnsi="宋体" w:cs="宋体"/>
          <w:b/>
          <w:bCs/>
          <w:color w:val="000000"/>
          <w:sz w:val="24"/>
        </w:rPr>
      </w:pPr>
      <w:r>
        <w:rPr>
          <w:rFonts w:hint="eastAsia" w:ascii="宋体" w:hAnsi="宋体" w:cs="宋体"/>
          <w:b/>
          <w:bCs/>
          <w:color w:val="000000"/>
          <w:sz w:val="24"/>
        </w:rPr>
        <w:t xml:space="preserve">5、招标文件组成</w:t>
      </w:r>
      <w:r>
        <w:rPr>
          <w:rFonts w:hint="eastAsia" w:ascii="宋体" w:hAnsi="宋体" w:cs="宋体"/>
          <w:b/>
          <w:bCs/>
          <w:color w:val="000000"/>
          <w:sz w:val="24"/>
        </w:rPr>
      </w:r>
      <w:r/>
    </w:p>
    <w:p>
      <w:pPr>
        <w:pStyle w:val="1176"/>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5.1招标文件包括以下主要内容：</w:t>
      </w:r>
      <w:r>
        <w:rPr>
          <w:rFonts w:hint="eastAsia" w:ascii="宋体" w:hAnsi="宋体" w:cs="宋体"/>
          <w:color w:val="000000"/>
          <w:sz w:val="24"/>
        </w:rPr>
      </w:r>
      <w:r/>
    </w:p>
    <w:p>
      <w:pPr>
        <w:pStyle w:val="1176"/>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（1）招标公告；</w:t>
      </w:r>
      <w:r>
        <w:rPr>
          <w:rFonts w:hint="eastAsia" w:ascii="宋体" w:hAnsi="宋体" w:cs="宋体"/>
          <w:color w:val="000000"/>
          <w:sz w:val="24"/>
        </w:rPr>
      </w:r>
      <w:r/>
    </w:p>
    <w:p>
      <w:pPr>
        <w:pStyle w:val="1176"/>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（2）投标人须知；</w:t>
      </w:r>
      <w:r>
        <w:rPr>
          <w:rFonts w:hint="eastAsia" w:ascii="宋体" w:hAnsi="宋体" w:cs="宋体"/>
          <w:color w:val="000000"/>
          <w:sz w:val="24"/>
        </w:rPr>
      </w:r>
      <w:r/>
    </w:p>
    <w:p>
      <w:pPr>
        <w:pStyle w:val="1176"/>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（3）评标标准；</w:t>
      </w:r>
      <w:r>
        <w:rPr>
          <w:rFonts w:hint="eastAsia" w:ascii="宋体" w:hAnsi="宋体" w:cs="宋体"/>
          <w:color w:val="000000"/>
          <w:sz w:val="24"/>
        </w:rPr>
      </w:r>
      <w:r/>
    </w:p>
    <w:p>
      <w:pPr>
        <w:pStyle w:val="1176"/>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（4）采购需求；</w:t>
      </w:r>
      <w:r>
        <w:rPr>
          <w:rFonts w:hint="eastAsia" w:ascii="宋体" w:hAnsi="宋体" w:cs="宋体"/>
          <w:color w:val="000000"/>
          <w:sz w:val="24"/>
        </w:rPr>
      </w:r>
      <w:r/>
    </w:p>
    <w:p>
      <w:pPr>
        <w:pStyle w:val="1176"/>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（5）合同主要条款及格式；</w:t>
      </w:r>
      <w:r>
        <w:rPr>
          <w:rFonts w:hint="eastAsia" w:ascii="宋体" w:hAnsi="宋体" w:cs="宋体"/>
          <w:color w:val="000000"/>
          <w:sz w:val="24"/>
        </w:rPr>
      </w:r>
      <w:r/>
    </w:p>
    <w:p>
      <w:pPr>
        <w:pStyle w:val="1176"/>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（6）投标文件格式及附件。</w:t>
      </w:r>
      <w:r>
        <w:rPr>
          <w:rFonts w:hint="eastAsia" w:ascii="宋体" w:hAnsi="宋体" w:cs="宋体"/>
          <w:color w:val="000000"/>
          <w:sz w:val="24"/>
        </w:rPr>
      </w:r>
      <w:r/>
    </w:p>
    <w:p>
      <w:pPr>
        <w:pStyle w:val="1176"/>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5.2如标书制作工具中格式和内容与“江苏政府采购网”发布的招标文件不一致的，以上述网站发布的招标文件为准。</w:t>
      </w:r>
      <w:r>
        <w:rPr>
          <w:rFonts w:hint="eastAsia" w:ascii="宋体" w:hAnsi="宋体" w:cs="宋体"/>
          <w:color w:val="000000"/>
          <w:sz w:val="24"/>
        </w:rPr>
      </w:r>
      <w:r/>
    </w:p>
    <w:p>
      <w:pPr>
        <w:pStyle w:val="1176"/>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color w:val="000000"/>
          <w:sz w:val="24"/>
        </w:rPr>
      </w:r>
      <w:r/>
    </w:p>
    <w:p>
      <w:pPr>
        <w:pStyle w:val="1176"/>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5.3采购代理机构如果要求投标人按照招标文件规定提交备选投标方案的，投标人可以提交备选方案；否则，备选方案将被拒绝。</w:t>
      </w:r>
      <w:r>
        <w:rPr>
          <w:rFonts w:hint="eastAsia" w:ascii="宋体" w:hAnsi="宋体" w:cs="宋体"/>
          <w:color w:val="000000"/>
          <w:sz w:val="24"/>
        </w:rPr>
      </w:r>
      <w:r/>
    </w:p>
    <w:p>
      <w:pPr>
        <w:pStyle w:val="1176"/>
        <w:ind w:firstLine="482"/>
        <w:jc w:val="left"/>
        <w:spacing w:line="324" w:lineRule="auto"/>
        <w:rPr>
          <w:rFonts w:ascii="宋体" w:hAnsi="宋体" w:cs="宋体"/>
          <w:b/>
          <w:bCs/>
          <w:color w:val="000000"/>
          <w:sz w:val="24"/>
        </w:rPr>
      </w:pPr>
      <w:r>
        <w:rPr>
          <w:rFonts w:hint="eastAsia" w:ascii="宋体" w:hAnsi="宋体" w:cs="宋体"/>
          <w:b/>
          <w:bCs/>
          <w:color w:val="000000"/>
          <w:sz w:val="24"/>
        </w:rPr>
        <w:t xml:space="preserve">6、其他说明</w:t>
      </w:r>
      <w:r>
        <w:rPr>
          <w:rFonts w:ascii="宋体" w:hAnsi="宋体" w:cs="宋体"/>
          <w:b/>
          <w:bCs/>
          <w:color w:val="000000"/>
          <w:sz w:val="24"/>
        </w:rPr>
      </w:r>
      <w:r/>
    </w:p>
    <w:p>
      <w:pPr>
        <w:pStyle w:val="1176"/>
        <w:ind w:firstLine="480"/>
        <w:jc w:val="left"/>
        <w:spacing w:line="324" w:lineRule="auto"/>
        <w:rPr>
          <w:rFonts w:ascii="宋体" w:hAnsi="宋体" w:cs="宋体"/>
          <w:color w:val="000000"/>
          <w:sz w:val="24"/>
        </w:rPr>
      </w:pPr>
      <w:r>
        <w:rPr>
          <w:rFonts w:hint="eastAsia" w:ascii="宋体" w:hAnsi="宋体" w:cs="宋体"/>
          <w:color w:val="000000"/>
          <w:sz w:val="24"/>
        </w:rPr>
        <w:t xml:space="preserve">招标文件中要求的产品品牌或型号，是采购人根据项目所要实现的功能推荐的品牌或型号，仅供投标人参考，并不是限制条件。</w:t>
      </w:r>
      <w:r>
        <w:rPr>
          <w:rFonts w:ascii="宋体" w:hAnsi="宋体" w:cs="宋体"/>
          <w:color w:val="000000"/>
          <w:sz w:val="24"/>
        </w:rPr>
      </w:r>
      <w:r/>
    </w:p>
    <w:p>
      <w:pPr>
        <w:pStyle w:val="1176"/>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三、投标文件的编制</w:t>
      </w:r>
      <w:r>
        <w:rPr>
          <w:rFonts w:hint="eastAsia" w:ascii="宋体" w:hAnsi="宋体" w:cs="宋体"/>
          <w:b/>
          <w:bCs/>
          <w:color w:val="000000"/>
          <w:sz w:val="24"/>
          <w:lang w:val="zh-CN"/>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7、投标文件的语言、计量单位、货币和编制</w:t>
      </w:r>
      <w:r>
        <w:rPr>
          <w:rFonts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7.1 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7.2 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8、投标文件的组成</w:t>
      </w:r>
      <w:r>
        <w:rPr>
          <w:rFonts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8.1 投标人编写的投标文件应包括资格证明文件、符合性证明文件、投标分项报价表、响应及偏离表、其他证明文件、投标函、开标一览表等部分。</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8.2 如标书制作工具中格式和内容与“江苏政府采购网”发布的招标文件不一致，以“江苏政府采购网”发布的招标文件为准。</w:t>
      </w:r>
      <w:r>
        <w:rPr>
          <w:rFonts w:hint="eastAsia"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9、投标文件的商务部分</w:t>
      </w:r>
      <w:r>
        <w:rPr>
          <w:rFonts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9.1 商务部分是证明投标人有资格参加投标和中标后有能力履行合同的文件，这些文件应能满足招标文件的要求，包括但不限于下列文件，其中加“★”项目不得有缺失或无效：</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（1）★投标函（投标申请及声明）；</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（2）★法定代表人授权委托书及委托代理人的身份证明文件的原件扫描件；</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（3）★第一章投标邀请书中《中华人民共和国政府采购法》规定的资格条件证明文件；</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（4）★第一章投标邀请书中采购人根据采购项目的特殊要求规定的特定条件证明文件； </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（5）《开标一览表》</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（6）《分项报价表》</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（7）★《商务条款偏离表》；</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w:t>
      </w:r>
      <w:r>
        <w:rPr>
          <w:rFonts w:hint="eastAsia" w:ascii="宋体" w:hAnsi="宋体" w:cs="宋体"/>
          <w:sz w:val="24"/>
          <w:szCs w:val="24"/>
        </w:rPr>
        <w:t xml:space="preserve">8</w:t>
      </w:r>
      <w:r>
        <w:rPr>
          <w:rFonts w:hint="eastAsia" w:ascii="宋体" w:hAnsi="宋体" w:cs="宋体"/>
          <w:sz w:val="24"/>
          <w:szCs w:val="24"/>
          <w:lang w:val="zh-TW" w:eastAsia="zh-TW"/>
        </w:rPr>
        <w:t xml:space="preserve">）供应商认为需要提供的其他资格证明文件和商务资料。</w:t>
      </w:r>
      <w:r>
        <w:rPr>
          <w:rFonts w:hint="eastAsia"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10、投标文件的技术部分</w:t>
      </w:r>
      <w:r>
        <w:rPr>
          <w:rFonts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（1）技术说明和方案；</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（2）★《技术条款偏离表》；</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（3）服务承诺；</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（4）投标人拟投入本项目的设备、人员情况一览表；</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（5）供应商认为需要提供的其他技术资料。</w:t>
      </w:r>
      <w:r>
        <w:rPr>
          <w:rFonts w:hint="eastAsia"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11、投标文件的价格部分</w:t>
      </w:r>
      <w:r>
        <w:rPr>
          <w:rFonts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11.1价格部分是对货物和服务价格构成的说明，招标文件如没有特别说明的话，对每一项货物和服务仅接受一个价格。</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11.2报价应包含本次招标项目有关的所有费用，以及技术资料、支付给员工的工资和国家强制缴纳的各种社会保障资金，以及投标人认为需要的其他费用等。</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eastAsia="zh-TW"/>
        </w:rPr>
        <w:t xml:space="preserve">11.3投标人的任何错漏、优惠、竞争性报价不得作为减轻责任、减少货物和服务、增加收费、降低质量的理由。</w:t>
      </w:r>
      <w:r>
        <w:rPr>
          <w:rFonts w:hint="eastAsia" w:ascii="宋体" w:hAnsi="宋体" w:cs="宋体"/>
          <w:sz w:val="24"/>
          <w:szCs w:val="24"/>
          <w:lang w:val="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12、投标文件的其他部分</w:t>
      </w:r>
      <w:r>
        <w:rPr>
          <w:rFonts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12.1 其他部分由投标人根据编制投标文件需要提供的其他相关文件。</w:t>
      </w:r>
      <w:r>
        <w:rPr>
          <w:rFonts w:hint="eastAsia"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13、投标保证金（</w:t>
      </w:r>
      <w:r>
        <w:rPr>
          <w:rFonts w:hint="eastAsia" w:ascii="宋体" w:hAnsi="宋体" w:cs="宋体"/>
          <w:sz w:val="24"/>
          <w:szCs w:val="24"/>
        </w:rPr>
        <w:t xml:space="preserve">本项目无</w:t>
      </w:r>
      <w:r>
        <w:rPr>
          <w:rFonts w:hint="eastAsia" w:ascii="宋体" w:hAnsi="宋体" w:cs="宋体"/>
          <w:sz w:val="24"/>
          <w:szCs w:val="24"/>
          <w:lang w:val="zh-TW" w:eastAsia="zh-TW"/>
        </w:rPr>
        <w:t xml:space="preserve">）</w:t>
      </w:r>
      <w:r>
        <w:rPr>
          <w:rFonts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13.1 投标人应按照投标邀请提交投标保证金，并作为其投标的一部分。</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13.2 投标保证金应按照投标邀请规定的数额和办法缴纳。</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13.3 未中标供应商人的投标保证金，将在中标通知发出后五个工作日内无息退还。未中标供应商应主动与投标文件接收人联系办理投标保证金退还事宜，以及办理退还手续，由于投标人的自身原因未及时办理投标保证金退还的，其责任和由此造成的后果由投标人自行承担。</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13.4 中标供应商的投标保证金，将在采购合同签订后五个工作日内无息退还。</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13.5 下列任何情况发生时，投标保证金不予退还：</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（1）投标人在投标截止时间后至投标有效期期满前撤回其投标的；</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（2）中标通知书发出后三十天内，中标供应商未与采购人签订合同的；</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（3）提供虚假材料谋取中标的；</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（4）经查实属于串通投标的等。</w:t>
      </w:r>
      <w:r>
        <w:rPr>
          <w:rFonts w:hint="eastAsia"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14、投标有效期</w:t>
      </w:r>
      <w:r>
        <w:rPr>
          <w:rFonts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14.1 自开标之日起90天内投标有效。</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15、投标文件签署</w:t>
      </w:r>
      <w:r>
        <w:rPr>
          <w:rFonts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15.1 </w:t>
      </w:r>
      <w:r>
        <w:rPr>
          <w:rFonts w:ascii="宋体" w:hAnsi="宋体" w:cs="宋体"/>
          <w:sz w:val="24"/>
          <w:szCs w:val="24"/>
          <w:lang w:val="zh-TW" w:eastAsia="zh-TW"/>
        </w:rPr>
        <w:t xml:space="preserve">投标文件应按照招标文件要求加盖电子公章，否则视为无效投标</w:t>
      </w:r>
      <w:r>
        <w:rPr>
          <w:rFonts w:hint="eastAsia" w:ascii="宋体" w:hAnsi="宋体" w:cs="宋体"/>
          <w:sz w:val="24"/>
          <w:szCs w:val="24"/>
          <w:lang w:val="zh-TW" w:eastAsia="zh-TW"/>
        </w:rPr>
        <w:t xml:space="preserve">。</w:t>
      </w:r>
      <w:r>
        <w:rPr>
          <w:rFonts w:hint="eastAsia"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16、投标费用</w:t>
      </w:r>
      <w:r>
        <w:rPr>
          <w:rFonts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16.1 投标人应承担所有与准备和参加投标有关的费用，无论采购结果如何，代理机构和采购人在任何情况下均无义务和责任承担这些费用。</w:t>
      </w:r>
      <w:r>
        <w:rPr>
          <w:rFonts w:ascii="宋体" w:hAnsi="宋体" w:cs="宋体"/>
          <w:sz w:val="24"/>
          <w:szCs w:val="24"/>
          <w:lang w:val="zh-TW" w:eastAsia="zh-TW"/>
        </w:rPr>
      </w:r>
      <w:r/>
    </w:p>
    <w:p>
      <w:pPr>
        <w:pStyle w:val="1341"/>
        <w:ind w:firstLine="482"/>
        <w:spacing w:line="360" w:lineRule="auto"/>
        <w:widowControl w:val="off"/>
        <w:rPr>
          <w:rFonts w:hint="eastAsia" w:ascii="宋体" w:hAnsi="宋体" w:cs="宋体"/>
          <w:b/>
          <w:bCs/>
          <w:sz w:val="24"/>
          <w:szCs w:val="24"/>
          <w:lang w:val="zh-TW"/>
        </w:rPr>
      </w:pPr>
      <w:r>
        <w:rPr>
          <w:rFonts w:hint="eastAsia" w:ascii="宋体" w:hAnsi="宋体" w:cs="宋体"/>
          <w:b/>
          <w:bCs/>
          <w:sz w:val="24"/>
          <w:szCs w:val="24"/>
          <w:lang w:val="zh-TW" w:eastAsia="zh-TW"/>
        </w:rPr>
        <w:t xml:space="preserve">16.2 本次招标代理服务费由中标人支付，代理服务费参照《招标代理服务费管理暂行办法》（国家发展计划委员会计价格【2002】1980号）代理服收费标准的</w:t>
      </w:r>
      <w:r>
        <w:rPr>
          <w:rFonts w:hint="eastAsia" w:ascii="宋体" w:hAnsi="宋体" w:cs="宋体"/>
          <w:b/>
          <w:bCs/>
          <w:sz w:val="24"/>
          <w:szCs w:val="24"/>
        </w:rPr>
        <w:t xml:space="preserve">6</w:t>
      </w:r>
      <w:r>
        <w:rPr>
          <w:rFonts w:hint="eastAsia" w:ascii="宋体" w:hAnsi="宋体" w:cs="宋体"/>
          <w:b/>
          <w:bCs/>
          <w:sz w:val="24"/>
          <w:szCs w:val="24"/>
          <w:lang w:val="zh-TW" w:eastAsia="zh-TW"/>
        </w:rPr>
        <w:t xml:space="preserve">0%收取，以中标价为基数，不足4000元按4000元计取。此费用已含在投标报价中，结算时不予另计。以上费用由中标人在领取中标通知书前一次性向招标代理机构支付招标服务费。</w:t>
      </w:r>
      <w:r>
        <w:rPr>
          <w:rFonts w:hint="eastAsia" w:ascii="宋体" w:hAnsi="宋体" w:cs="宋体"/>
          <w:b/>
          <w:bCs/>
          <w:sz w:val="24"/>
          <w:szCs w:val="24"/>
          <w:lang w:val="zh-TW"/>
        </w:rPr>
      </w:r>
      <w:r/>
    </w:p>
    <w:p>
      <w:pPr>
        <w:pStyle w:val="1341"/>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四、投标文件的递交</w:t>
      </w:r>
      <w:r>
        <w:rPr>
          <w:rFonts w:ascii="宋体" w:hAnsi="宋体" w:cs="宋体"/>
          <w:b/>
          <w:bCs/>
          <w:sz w:val="24"/>
          <w:szCs w:val="24"/>
          <w:lang w:val="zh-TW" w:eastAsia="zh-TW"/>
        </w:rPr>
      </w:r>
      <w:r/>
    </w:p>
    <w:p>
      <w:pPr>
        <w:pStyle w:val="1341"/>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17、投标文件的递交</w:t>
      </w:r>
      <w:r>
        <w:rPr>
          <w:rFonts w:ascii="宋体" w:hAnsi="宋体" w:cs="宋体"/>
          <w:b/>
          <w:bCs/>
          <w:sz w:val="24"/>
          <w:szCs w:val="24"/>
          <w:lang w:val="zh-TW" w:eastAsia="zh-TW"/>
        </w:rPr>
      </w:r>
      <w:r/>
    </w:p>
    <w:p>
      <w:pPr>
        <w:pStyle w:val="1208"/>
        <w:ind w:firstLine="482"/>
        <w:jc w:val="left"/>
        <w:spacing w:line="360" w:lineRule="auto"/>
        <w:rPr>
          <w:rFonts w:hint="eastAsia" w:ascii="宋体" w:hAnsi="宋体" w:eastAsia="宋体"/>
          <w:b w:val="0"/>
          <w:color w:val="000000"/>
          <w:sz w:val="24"/>
        </w:rPr>
      </w:pPr>
      <w:r>
        <w:rPr>
          <w:rFonts w:hint="eastAsia" w:ascii="宋体" w:hAnsi="宋体" w:eastAsia="宋体" w:cs="宋体"/>
          <w:color w:val="000000"/>
          <w:sz w:val="24"/>
          <w:lang w:val="zh-TW" w:eastAsia="zh-TW"/>
        </w:rPr>
        <w:t xml:space="preserve">17.1</w:t>
      </w:r>
      <w:r>
        <w:rPr>
          <w:rFonts w:ascii="宋体" w:hAnsi="宋体" w:eastAsia="宋体"/>
          <w:b w:val="0"/>
          <w:color w:val="000000"/>
          <w:sz w:val="24"/>
        </w:rPr>
        <w:t xml:space="preserve">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b w:val="0"/>
          <w:color w:val="000000"/>
          <w:sz w:val="24"/>
        </w:rPr>
      </w:r>
      <w:r/>
    </w:p>
    <w:p>
      <w:pPr>
        <w:pStyle w:val="1341"/>
        <w:ind w:firstLine="482"/>
        <w:spacing w:line="360" w:lineRule="auto"/>
        <w:widowControl w:val="off"/>
        <w:rPr>
          <w:rFonts w:hint="eastAsia" w:ascii="宋体" w:hAnsi="宋体" w:cs="宋体"/>
          <w:b/>
          <w:bCs/>
          <w:sz w:val="24"/>
          <w:szCs w:val="24"/>
          <w:lang w:val="zh-TW" w:eastAsia="zh-TW"/>
        </w:rPr>
      </w:pPr>
      <w:r>
        <w:rPr>
          <w:rFonts w:hint="eastAsia" w:ascii="宋体" w:hAnsi="宋体" w:cs="宋体"/>
          <w:b/>
          <w:bCs/>
          <w:sz w:val="24"/>
          <w:szCs w:val="24"/>
          <w:lang w:val="zh-TW"/>
        </w:rPr>
        <w:t xml:space="preserve">18、</w:t>
      </w:r>
      <w:r>
        <w:rPr>
          <w:rFonts w:ascii="宋体" w:hAnsi="宋体" w:cs="宋体"/>
          <w:b/>
          <w:bCs/>
          <w:sz w:val="24"/>
          <w:szCs w:val="24"/>
          <w:lang w:val="zh-TW" w:eastAsia="zh-TW"/>
        </w:rPr>
        <w:t xml:space="preserve">投标文件的解密</w:t>
      </w:r>
      <w:r>
        <w:rPr>
          <w:rFonts w:hint="eastAsia" w:ascii="宋体" w:hAnsi="宋体" w:cs="宋体"/>
          <w:b/>
          <w:bCs/>
          <w:sz w:val="24"/>
          <w:szCs w:val="24"/>
          <w:lang w:val="zh-TW" w:eastAsia="zh-TW"/>
        </w:rPr>
      </w:r>
      <w:r/>
    </w:p>
    <w:p>
      <w:pPr>
        <w:pStyle w:val="1208"/>
        <w:numPr>
          <w:ilvl w:val="0"/>
          <w:numId w:val="3"/>
        </w:numPr>
        <w:ind w:firstLine="480"/>
        <w:jc w:val="both"/>
        <w:spacing w:line="360" w:lineRule="auto"/>
        <w:rPr>
          <w:rFonts w:hint="eastAsia" w:ascii="宋体" w:hAnsi="宋体" w:eastAsia="宋体"/>
          <w:b w:val="0"/>
          <w:color w:val="000000"/>
          <w:sz w:val="24"/>
        </w:rPr>
      </w:pPr>
      <w:r>
        <w:rPr>
          <w:rFonts w:ascii="宋体" w:hAnsi="宋体" w:eastAsia="宋体"/>
          <w:b w:val="0"/>
          <w:color w:val="000000"/>
          <w:sz w:val="24"/>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ascii="宋体" w:hAnsi="宋体" w:eastAsia="宋体"/>
          <w:b w:val="0"/>
          <w:color w:val="000000"/>
          <w:sz w:val="24"/>
        </w:rPr>
      </w:r>
      <w:r/>
    </w:p>
    <w:p>
      <w:pPr>
        <w:pStyle w:val="1176"/>
        <w:ind w:firstLine="482"/>
        <w:spacing w:line="360" w:lineRule="auto"/>
        <w:rPr>
          <w:rFonts w:hint="eastAsia" w:ascii="宋体" w:hAnsi="宋体" w:cs="宋体"/>
          <w:color w:val="000000"/>
          <w:sz w:val="24"/>
          <w:lang w:val="zh-TW" w:eastAsia="zh-TW"/>
        </w:rPr>
      </w:pPr>
      <w:r>
        <w:rPr>
          <w:rFonts w:ascii="宋体" w:hAnsi="宋体"/>
          <w:b/>
          <w:color w:val="000000"/>
          <w:sz w:val="24"/>
        </w:rPr>
        <w:t xml:space="preserve">招标人可以按照规定，通过修改招标文件酌情延长投标截止时间，在此情况下，投标人的所有权利和义务均以延长后新的截止时间为准</w:t>
      </w:r>
      <w:r>
        <w:rPr>
          <w:rFonts w:hint="eastAsia" w:ascii="宋体" w:hAnsi="宋体" w:cs="宋体"/>
          <w:color w:val="000000"/>
          <w:sz w:val="24"/>
          <w:lang w:val="zh-TW" w:eastAsia="zh-TW"/>
        </w:rPr>
        <w:t xml:space="preserve">。</w:t>
      </w:r>
      <w:r>
        <w:rPr>
          <w:rFonts w:hint="eastAsia" w:ascii="宋体" w:hAnsi="宋体" w:cs="宋体"/>
          <w:color w:val="000000"/>
          <w:sz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19、投标文件的修改和撤回</w:t>
      </w:r>
      <w:r>
        <w:rPr>
          <w:rFonts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rPr>
        <w:t xml:space="preserve">19.1</w:t>
      </w:r>
      <w:r>
        <w:rPr>
          <w:rFonts w:hint="eastAsia" w:ascii="宋体" w:hAnsi="宋体"/>
          <w:sz w:val="24"/>
          <w:szCs w:val="24"/>
        </w:rPr>
        <w:t xml:space="preserve"> </w:t>
      </w:r>
      <w:r>
        <w:rPr>
          <w:rFonts w:hint="eastAsia" w:ascii="宋体" w:hAnsi="宋体" w:cs="宋体"/>
          <w:sz w:val="24"/>
          <w:szCs w:val="24"/>
          <w:lang w:val="zh-TW"/>
        </w:rPr>
        <w:t xml:space="preserve">投标文件的撤回</w:t>
      </w:r>
      <w:r>
        <w:rPr>
          <w:rFonts w:hint="eastAsia" w:ascii="宋体" w:hAnsi="宋体" w:cs="宋体"/>
          <w:sz w:val="24"/>
          <w:szCs w:val="24"/>
          <w:lang w:val="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19.1</w:t>
      </w:r>
      <w:r>
        <w:rPr>
          <w:rFonts w:hint="eastAsia" w:ascii="宋体" w:hAnsi="宋体" w:cs="宋体"/>
          <w:sz w:val="24"/>
          <w:szCs w:val="24"/>
          <w:lang w:val="zh-TW"/>
        </w:rPr>
        <w:t xml:space="preserve">.1</w:t>
      </w:r>
      <w:r>
        <w:rPr>
          <w:rFonts w:hint="eastAsia" w:ascii="宋体" w:hAnsi="宋体" w:cs="宋体"/>
          <w:sz w:val="24"/>
          <w:szCs w:val="24"/>
          <w:lang w:val="zh-TW" w:eastAsia="zh-TW"/>
        </w:rPr>
        <w:t xml:space="preserve">投标人可在投标截止时间前撤回其电子投标文件，具体操作方法见《操作手册》。</w:t>
      </w:r>
      <w:r>
        <w:rPr>
          <w:rFonts w:hint="eastAsia"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rPr>
      </w:pPr>
      <w:r>
        <w:rPr>
          <w:rFonts w:hint="eastAsia" w:ascii="宋体" w:hAnsi="宋体" w:cs="宋体"/>
          <w:sz w:val="24"/>
          <w:szCs w:val="24"/>
          <w:lang w:val="zh-TW"/>
        </w:rPr>
        <w:t xml:space="preserve">19.1.2</w:t>
      </w:r>
      <w:r>
        <w:rPr>
          <w:rFonts w:hint="eastAsia" w:ascii="宋体" w:hAnsi="宋体" w:cs="宋体"/>
          <w:sz w:val="24"/>
          <w:szCs w:val="24"/>
          <w:lang w:val="zh-TW" w:eastAsia="zh-TW"/>
        </w:rPr>
        <w:t xml:space="preserve">投标人撤回电子投标文件，则认为其不再参与本项目投标活动。</w:t>
      </w:r>
      <w:r>
        <w:rPr>
          <w:rFonts w:ascii="宋体" w:hAnsi="宋体" w:cs="宋体"/>
          <w:sz w:val="24"/>
          <w:szCs w:val="24"/>
          <w:lang w:val="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19.2</w:t>
      </w:r>
      <w:r>
        <w:rPr>
          <w:rFonts w:ascii="宋体" w:hAnsi="宋体" w:cs="宋体"/>
          <w:sz w:val="24"/>
          <w:szCs w:val="24"/>
          <w:lang w:val="zh-TW" w:eastAsia="zh-TW"/>
        </w:rPr>
        <w:t xml:space="preserve">投标文件的修改</w:t>
      </w:r>
      <w:r>
        <w:rPr>
          <w:rFonts w:hint="eastAsia" w:ascii="宋体" w:hAnsi="宋体" w:cs="宋体"/>
          <w:sz w:val="24"/>
          <w:szCs w:val="24"/>
          <w:lang w:val="zh-TW" w:eastAsia="zh-TW"/>
        </w:rPr>
      </w:r>
      <w:r/>
    </w:p>
    <w:p>
      <w:pPr>
        <w:pStyle w:val="1208"/>
        <w:numPr>
          <w:ilvl w:val="0"/>
          <w:numId w:val="4"/>
        </w:numPr>
        <w:ind w:firstLine="482"/>
        <w:jc w:val="both"/>
        <w:spacing w:line="360" w:lineRule="auto"/>
        <w:rPr>
          <w:rFonts w:hint="eastAsia" w:ascii="宋体" w:hAnsi="宋体" w:eastAsia="宋体"/>
          <w:color w:val="000000"/>
          <w:sz w:val="24"/>
        </w:rPr>
      </w:pPr>
      <w:r>
        <w:rPr>
          <w:rFonts w:hint="eastAsia" w:ascii="宋体" w:hAnsi="宋体" w:eastAsia="宋体"/>
          <w:color w:val="000000"/>
          <w:sz w:val="24"/>
        </w:rPr>
        <w:t xml:space="preserve">投标人可在投标截止时间前对其电子投标文件进行修改，具体操作方法见《操作手册》</w:t>
      </w:r>
      <w:r>
        <w:rPr>
          <w:rFonts w:ascii="宋体" w:hAnsi="宋体" w:eastAsia="宋体"/>
          <w:color w:val="000000"/>
          <w:sz w:val="24"/>
        </w:rPr>
        <w:t xml:space="preserve">。</w:t>
      </w:r>
      <w:r>
        <w:rPr>
          <w:rFonts w:hint="eastAsia" w:ascii="宋体" w:hAnsi="宋体" w:eastAsia="宋体"/>
          <w:color w:val="000000"/>
          <w:sz w:val="24"/>
        </w:rPr>
      </w:r>
      <w:r/>
    </w:p>
    <w:p>
      <w:pPr>
        <w:pStyle w:val="1341"/>
        <w:ind w:firstLine="480"/>
        <w:spacing w:line="360" w:lineRule="auto"/>
        <w:widowControl w:val="off"/>
        <w:rPr>
          <w:rFonts w:ascii="宋体" w:hAnsi="宋体" w:cs="宋体"/>
          <w:sz w:val="24"/>
          <w:szCs w:val="24"/>
        </w:rPr>
      </w:pPr>
      <w:r>
        <w:rPr>
          <w:rFonts w:hint="eastAsia" w:ascii="宋体" w:hAnsi="宋体" w:cs="宋体"/>
          <w:sz w:val="24"/>
          <w:szCs w:val="24"/>
        </w:rPr>
        <w:t xml:space="preserve">19.2.2</w:t>
      </w:r>
      <w:r>
        <w:rPr>
          <w:rFonts w:hint="eastAsia" w:ascii="宋体" w:hAnsi="宋体"/>
          <w:sz w:val="24"/>
          <w:szCs w:val="24"/>
        </w:rPr>
        <w:t xml:space="preserve"> </w:t>
      </w:r>
      <w:r>
        <w:rPr>
          <w:rFonts w:hint="eastAsia" w:ascii="宋体" w:hAnsi="宋体" w:cs="宋体"/>
          <w:sz w:val="24"/>
          <w:szCs w:val="24"/>
        </w:rPr>
        <w:t xml:space="preserve">投标截止时间之后，投标人不得对其电子投标文件作任何修改。</w:t>
      </w:r>
      <w:r>
        <w:rPr>
          <w:rFonts w:ascii="宋体" w:hAnsi="宋体" w:cs="宋体"/>
          <w:sz w:val="24"/>
          <w:szCs w:val="24"/>
        </w:rPr>
      </w:r>
      <w:r/>
    </w:p>
    <w:p>
      <w:pPr>
        <w:pStyle w:val="1341"/>
        <w:ind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19.2.3</w:t>
      </w:r>
      <w:r>
        <w:rPr>
          <w:rFonts w:hint="eastAsia" w:ascii="宋体" w:hAnsi="宋体"/>
          <w:sz w:val="24"/>
          <w:szCs w:val="24"/>
        </w:rPr>
        <w:t xml:space="preserve"> </w:t>
      </w:r>
      <w:r>
        <w:rPr>
          <w:rFonts w:hint="eastAsia" w:ascii="宋体" w:hAnsi="宋体" w:cs="宋体"/>
          <w:sz w:val="24"/>
          <w:szCs w:val="24"/>
        </w:rPr>
        <w:t xml:space="preserve">在投标截止时间至招标文件中规定的投标有效期满之间的这段时间内，投标人不得撤回其投标。</w:t>
      </w:r>
      <w:r>
        <w:rPr>
          <w:rFonts w:hint="eastAsia" w:ascii="宋体" w:hAnsi="宋体" w:cs="宋体"/>
          <w:sz w:val="24"/>
          <w:szCs w:val="24"/>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20、诚实信用</w:t>
      </w:r>
      <w:r>
        <w:rPr>
          <w:rFonts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20.1 投标人之间不得相互串通投标报价，不得妨碍其他投标人的公平竞争，不得损害采购人和其他投标人的合法权益。</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20.2 投标人不得以向代理机构工作人员、评标委员会成员行贿或者采取其他不正当手段谋取中标。</w:t>
      </w:r>
      <w:r>
        <w:rPr>
          <w:rFonts w:hint="eastAsia" w:ascii="宋体" w:hAnsi="宋体" w:cs="宋体"/>
          <w:sz w:val="24"/>
          <w:szCs w:val="24"/>
          <w:lang w:val="zh-TW" w:eastAsia="zh-TW"/>
        </w:rPr>
      </w:r>
      <w:r/>
    </w:p>
    <w:p>
      <w:pPr>
        <w:pStyle w:val="1341"/>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五、开标、评标与定标</w:t>
      </w:r>
      <w:r>
        <w:rPr>
          <w:rFonts w:ascii="宋体" w:hAnsi="宋体" w:cs="宋体"/>
          <w:b/>
          <w:bCs/>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21、开标</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21.2 投标人在开标过程中涉及到的投标文件解密、开标结果确认等工作，应按照《操作手册》规定执行。</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21.3 投标人不足3家的，不得开标。</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22、评标</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 评标委员会</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 评标由组织评标委员会（以下简称“评委会”）进行。</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 评委会由采购人代表和有关技术、经济等方面的专家组成，且人员构成符合政府采购有关规定。</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22.3 评委会独立工作，负责评审所有投标文件并推荐中标候选人，或根据采购人授权直接确定中标人。</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22.1.1评标委员会负责具体评标事务，并独立履行下列职责：</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（一）审查、评价投标文件是否符合招标文件的商务、技术等实质性要求；</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（二）要求投标人对投标文件有关事项作出澄清或者说明；</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（三）对投标文件进行比较和评价；</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（四）确定中标候选人名单，以及根据采购人委托直接确定中标人；</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（五）向采购人、采购代理机构或者有关部门报告评标中发现的违法行为。</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 评标程序</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22.2.1 投标文件的资格性检查。公开招标采购项目开标结束后，采购人或者采购代理机构应当依法对投标人的资格进行审查。合格投标人不足3家的，不得评标。</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 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（1）投标人在“苏采云”系统规定的时间内未成功解密电子投标文件的；</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（2）投标人未按照招标文件要求上传电子投标文件的；</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（3）同一投标人提交两个（含两个）以上不同的投标报价的；</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（4）投标文件未按照招标文件要求加盖电子公章的；</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（5）不具备招标文件中规定的资格要求的；</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（6）报价超过招标文件中规定的预算金额或者最高限价的；</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（7）投标文件含有采购人不能接受的附加条件的；</w:t>
      </w:r>
      <w:r>
        <w:rPr>
          <w:rFonts w:hint="eastAsia"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rPr>
      </w:pPr>
      <w:r>
        <w:rPr>
          <w:rFonts w:hint="eastAsia" w:ascii="宋体" w:hAnsi="宋体" w:cs="宋体"/>
          <w:sz w:val="24"/>
          <w:szCs w:val="24"/>
          <w:lang w:val="zh-TW" w:eastAsia="zh-TW"/>
        </w:rPr>
        <w:t xml:space="preserve">（8）投标文件内容不全或不符合招标文件中规定的其他实质性要求的；</w:t>
      </w:r>
      <w:r>
        <w:rPr>
          <w:rFonts w:ascii="宋体" w:hAnsi="宋体" w:cs="宋体"/>
          <w:sz w:val="24"/>
          <w:szCs w:val="24"/>
          <w:lang w:val="zh-TW"/>
        </w:rPr>
      </w:r>
      <w:r/>
    </w:p>
    <w:p>
      <w:pPr>
        <w:pStyle w:val="1341"/>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rPr>
        <w:t xml:space="preserve">（9）</w:t>
      </w:r>
      <w:r>
        <w:rPr>
          <w:rFonts w:ascii="宋体" w:hAnsi="宋体" w:cs="宋体"/>
          <w:sz w:val="24"/>
          <w:szCs w:val="24"/>
          <w:lang w:val="zh-TW"/>
        </w:rPr>
        <w:t xml:space="preserve">没有逐一说明提供产品名称、品牌、规格型号、产地、技术参数和服务响应</w:t>
      </w:r>
      <w:r>
        <w:rPr>
          <w:rFonts w:hint="eastAsia" w:ascii="宋体" w:hAnsi="宋体" w:cs="宋体"/>
          <w:sz w:val="24"/>
          <w:szCs w:val="24"/>
          <w:lang w:val="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w:t>
      </w:r>
      <w:r>
        <w:rPr>
          <w:rFonts w:hint="eastAsia" w:ascii="宋体" w:hAnsi="宋体" w:cs="宋体"/>
          <w:sz w:val="24"/>
          <w:szCs w:val="24"/>
          <w:lang w:val="zh-TW"/>
        </w:rPr>
        <w:t xml:space="preserve">10</w:t>
      </w:r>
      <w:r>
        <w:rPr>
          <w:rFonts w:hint="eastAsia" w:ascii="宋体" w:hAnsi="宋体" w:cs="宋体"/>
          <w:sz w:val="24"/>
          <w:szCs w:val="24"/>
          <w:lang w:val="zh-TW" w:eastAsia="zh-TW"/>
        </w:rPr>
        <w:t xml:space="preserve">）现行法律、法规、规章和招标文件规定的其他无效情形。</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22.2.2.1 实质性要求是指本招标文件中用带星号（“★”）等或者其他明确要求的废标的商务和技术要求。</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22.2.2.2 未通过资格审查或符合性审查的投标人，代理机构将通过“苏采云”系统告知其具体原因，评标结束后不再接受有关询问。</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22.2.2.3 有下列情形之一的予以废标：</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（1）符合专业条件的投标人或者对招标文件作实质性响应的投标人不足三家的；</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（2）出现影响采购公正的违法、违规行为的；</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（3）投标人的报价均超过了采购预算，采购人不能支付的；</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（4）因苏采云系统故障造成开标不成功的；</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（5）因重大变故，采购任务取消的。</w:t>
      </w:r>
      <w:r>
        <w:rPr>
          <w:rFonts w:hint="eastAsia"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rPr>
      </w:pPr>
      <w:r>
        <w:rPr>
          <w:rFonts w:hint="eastAsia" w:ascii="宋体" w:hAnsi="宋体" w:cs="宋体"/>
          <w:sz w:val="24"/>
          <w:szCs w:val="24"/>
          <w:lang w:val="zh-TW" w:eastAsia="zh-TW"/>
        </w:rPr>
        <w:t xml:space="preserve">（6）投标人以明显低于其他通过符合性审查投标人的报价，有可能影响产品质量或者不能诚信履约的，且不能证明其报价合理性的。</w:t>
      </w:r>
      <w:r>
        <w:rPr>
          <w:rFonts w:ascii="宋体" w:hAnsi="宋体" w:cs="宋体"/>
          <w:sz w:val="24"/>
          <w:szCs w:val="24"/>
          <w:lang w:val="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 澄清有关问题。</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投标人的澄清、说明或者补正不得超出投标文件的范围或者改变投标文件的实质性内容。</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评委会并非对每个投标人都做澄清要求。</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22.2.3.3 接到评委会澄清、说明和补正要求的，投标人如未按规定作出澄清、说明和补正，其风险由投标人自行承担。</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22.2.3.4 投标人在开、评标全过程中应保持通讯畅通，及时登录苏采云系统查阅、答复相关信息，并安排专人与代理机构及评委会联系。</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22.2.4 比较与评价。评标委员会应当按照招标文件中规定的评标方法和标准，对符合性审查合格的投标文件进行商务和技术评估，综合比较与评价。</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22.2.5 相同品牌产品的投标</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非单一产品采购项目，确定核心产品的方法在招标文件技术需求中载明。多家投标人提供的核心产品品牌相同的，按前两款规定处理。</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22.2.6评标过程中出现下列情形之一的，评标委员会应当启动异常低价响应审查程序：</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（3）投标(响应)报价低于采购项目最高限价45%的，即投标(响应)报价&lt;采购项目最高限价×45%；</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（4）评标委员会基于专业判断，认为供应商报价过低，有可能影响产品质量或者不能诚信履约的其他情形。</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eastAsia="zh-TW"/>
        </w:rPr>
        <w:t xml:space="preserve"> 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sz w:val="24"/>
          <w:szCs w:val="24"/>
          <w:lang w:val="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22.3 评标方法和标准</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23.3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23、确定中标人</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23.1 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23.2 按以下第（</w:t>
      </w:r>
      <w:r>
        <w:rPr>
          <w:rFonts w:hint="eastAsia" w:ascii="宋体" w:hAnsi="宋体" w:cs="宋体"/>
          <w:sz w:val="24"/>
          <w:szCs w:val="24"/>
          <w:lang w:val="zh-TW"/>
        </w:rPr>
        <w:t xml:space="preserve">2</w:t>
      </w:r>
      <w:r>
        <w:rPr>
          <w:rFonts w:hint="eastAsia" w:ascii="宋体" w:hAnsi="宋体" w:cs="宋体"/>
          <w:sz w:val="24"/>
          <w:szCs w:val="24"/>
          <w:lang w:val="zh-TW" w:eastAsia="zh-TW"/>
        </w:rPr>
        <w:t xml:space="preserve">）种方式确定中标人：</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（1）评委会直接确定排名第一的中标候选人为中标人；</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（2）采购人在评委会推荐的中标候选人中按顺序确定中标人。</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23.3 中标人确定后，将在“江苏政府采购网”发布中标公告，公告期限为1个工作日。</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24、中标通知书</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24.2 《中标通知书》是合同的一个组成部分，对采购人和中标人均具有法律效力。《中标通知书》发出后，采购人改变中标结果或者中标人放弃中标项目的，应当依法承担法律责任。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25、评标过程的保密性</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25.1 凡是与审查、澄清、评价和比较投标的有关资料以及投标建议等，采购人、评委、均不得向投标人或与评标无关的其他人员透露。</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25.2 投标人不得以任何方式影响评标，否则其投标文件将被作为无效投标文件。</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25.3 招标人和评委会不向未中标的投标人解释未中标原因，也不公布评标过程中的相关细节。</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25.4 采用综合评分法的项目，未中标的投标人可于中标结果公告期限届满之日起通过苏采云系统查看本单位的评审得分及排名情况。</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五、签订合同</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26、签订合同</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26.2 采购人不得向中标供应商提出任何不合理的要求作为签订合同的条件，不得与中标供应商私下订立背离合同实质性内容的协议。</w:t>
      </w:r>
      <w:r>
        <w:rPr>
          <w:rFonts w:hint="eastAsia"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26.3 中标供应商因不可抗力或者自身原因不能履行政府采购合同的，采购人可以视情与排位在中标供应商之后第一位的中标候选供应商签订政府采购合同，以此类推。</w:t>
      </w:r>
      <w:r>
        <w:rPr>
          <w:rFonts w:hint="eastAsia"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26.4 政府采购合同履行中，采购人需追加与合同标的相同的货物的，在不改变合同其他条款的前提下，可以与供应商协商签订补充合同，但所有补充合同的采购金额不得超过原合同采购金额的百分之十</w:t>
      </w:r>
      <w:r>
        <w:rPr>
          <w:rFonts w:ascii="宋体" w:hAnsi="宋体" w:cs="宋体"/>
          <w:sz w:val="24"/>
          <w:szCs w:val="24"/>
          <w:lang w:val="zh-TW" w:eastAsia="zh-TW"/>
        </w:rPr>
      </w:r>
      <w:r/>
    </w:p>
    <w:p>
      <w:pPr>
        <w:pStyle w:val="1341"/>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七、质疑和投诉</w:t>
      </w:r>
      <w:r>
        <w:rPr>
          <w:rFonts w:ascii="宋体" w:hAnsi="宋体" w:cs="宋体"/>
          <w:b/>
          <w:bCs/>
          <w:sz w:val="24"/>
          <w:szCs w:val="24"/>
          <w:lang w:val="zh-TW" w:eastAsia="zh-TW"/>
        </w:rPr>
      </w:r>
      <w:r/>
    </w:p>
    <w:p>
      <w:pPr>
        <w:pStyle w:val="1341"/>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27、质疑</w:t>
      </w:r>
      <w:r>
        <w:rPr>
          <w:rFonts w:ascii="宋体" w:hAnsi="宋体" w:cs="宋体"/>
          <w:b/>
          <w:bCs/>
          <w:sz w:val="24"/>
          <w:szCs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27.1 供应商对采购活动事项有疑问的，可以向代理机构提出询问，代理机构将依法作出答复，但答复的内容不涉及商业秘密。</w:t>
      </w:r>
      <w:r>
        <w:rPr>
          <w:rFonts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27.2 供应商认为采购文件、采购过程和成交结果使自己的合法权益受到损害的，可以在知道或者应当知道其权益受到损害之日起七个工作日内，将质疑文件原件送达代理机构。</w:t>
      </w:r>
      <w:r>
        <w:rPr>
          <w:rFonts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27.3 质疑文件应包括以下主要内容，并按照“谁主张、谁举证”的原则，附上相关证明材料。否则，代理机构不予受理：</w:t>
      </w:r>
      <w:r>
        <w:rPr>
          <w:rFonts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（1）质疑项目名称、项目编号、招标公告发布时间、开标时间；</w:t>
      </w:r>
      <w:r>
        <w:rPr>
          <w:rFonts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（2）具体的质疑事项及法律依据（具体条款）；</w:t>
      </w:r>
      <w:r>
        <w:rPr>
          <w:rFonts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rPr>
          <w:rFonts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（4）质疑供应商名称、地址、联系方式（包括手机、传真号码）；</w:t>
      </w:r>
      <w:r>
        <w:rPr>
          <w:rFonts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（5）法定代表人签署本人姓名或印盖本人姓名章并加盖单位公章，或法定代表人授权委托代理人加盖单位公章，并由参加采购项目的授权委托代理人签署本人姓名或印盖本人姓名章等。</w:t>
      </w:r>
      <w:r>
        <w:rPr>
          <w:rFonts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27.4质疑供应商是指直接参加本项目采购活动的供应商；对采购文件提出质疑的，应自供应商获得采购文件之日起计算，且应当在递交响应文件截止之日前提出；对采购过程提出质疑的，自采购程序环节结束之日起计算；对成交结果提出质疑的，自成交结果公告之日起计算。</w:t>
      </w:r>
      <w:r>
        <w:rPr>
          <w:rFonts w:ascii="宋体" w:hAnsi="宋体" w:cs="宋体"/>
          <w:sz w:val="24"/>
          <w:szCs w:val="24"/>
          <w:lang w:val="zh-TW" w:eastAsia="zh-TW"/>
        </w:rPr>
      </w:r>
      <w:r/>
    </w:p>
    <w:p>
      <w:pPr>
        <w:pStyle w:val="1341"/>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27.5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s="宋体"/>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27.6 代理机构在收到供应商的书面质疑后将及时组织调查核实，在七个工作日内作出答复，并以书面或在网站公告形式通知质疑供应商和其他有关供应商，答复的内容不涉及商业秘密。遵循“谁过错谁负担”的原则，有过错的一方承担调查论证费用。</w:t>
      </w:r>
      <w:r>
        <w:rPr>
          <w:rFonts w:hint="eastAsia" w:ascii="宋体" w:hAnsi="宋体" w:cs="宋体"/>
          <w:sz w:val="24"/>
          <w:szCs w:val="24"/>
          <w:lang w:val="zh-TW" w:eastAsia="zh-TW"/>
        </w:rPr>
      </w:r>
      <w:r/>
    </w:p>
    <w:p>
      <w:pPr>
        <w:pStyle w:val="1176"/>
        <w:ind w:firstLine="480"/>
        <w:spacing w:line="360" w:lineRule="auto"/>
        <w:rPr>
          <w:rFonts w:hint="eastAsia" w:ascii="宋体" w:hAnsi="宋体" w:cs="宋体"/>
          <w:color w:val="000000"/>
          <w:sz w:val="24"/>
        </w:rPr>
      </w:pPr>
      <w:r>
        <w:rPr>
          <w:rFonts w:hint="eastAsia" w:ascii="宋体" w:hAnsi="宋体" w:cs="宋体"/>
          <w:color w:val="000000"/>
          <w:sz w:val="24"/>
        </w:rPr>
        <w:t xml:space="preserve">27.7 质疑文件接收信息：</w:t>
      </w:r>
      <w:r>
        <w:rPr>
          <w:rFonts w:hint="eastAsia" w:ascii="宋体" w:hAnsi="宋体" w:cs="宋体"/>
          <w:color w:val="000000"/>
          <w:sz w:val="24"/>
        </w:rPr>
      </w:r>
      <w:r/>
    </w:p>
    <w:p>
      <w:pPr>
        <w:pStyle w:val="1176"/>
        <w:ind w:firstLine="480"/>
        <w:spacing w:line="360" w:lineRule="auto"/>
        <w:rPr>
          <w:rFonts w:hint="eastAsia" w:ascii="宋体" w:hAnsi="宋体" w:cs="宋体"/>
          <w:color w:val="000000"/>
          <w:sz w:val="24"/>
        </w:rPr>
      </w:pPr>
      <w:r>
        <w:rPr>
          <w:rFonts w:hint="eastAsia" w:ascii="宋体" w:hAnsi="宋体" w:cs="宋体"/>
          <w:color w:val="000000"/>
          <w:sz w:val="24"/>
        </w:rPr>
        <w:t xml:space="preserve">（1）接收单位：采购代理机构</w:t>
      </w:r>
      <w:r>
        <w:rPr>
          <w:rFonts w:hint="eastAsia" w:ascii="宋体" w:hAnsi="宋体" w:cs="宋体"/>
          <w:color w:val="000000"/>
          <w:sz w:val="24"/>
        </w:rPr>
      </w:r>
      <w:r/>
    </w:p>
    <w:p>
      <w:pPr>
        <w:pStyle w:val="1176"/>
        <w:ind w:firstLine="480"/>
        <w:spacing w:line="360" w:lineRule="auto"/>
        <w:rPr>
          <w:rFonts w:hint="eastAsia" w:ascii="宋体" w:hAnsi="宋体" w:cs="宋体"/>
          <w:color w:val="000000"/>
          <w:sz w:val="24"/>
        </w:rPr>
      </w:pPr>
      <w:r>
        <w:rPr>
          <w:rFonts w:hint="eastAsia" w:ascii="宋体" w:hAnsi="宋体" w:cs="宋体"/>
          <w:color w:val="000000"/>
          <w:sz w:val="24"/>
        </w:rPr>
        <w:t xml:space="preserve">（2）联系人：池爽</w:t>
      </w:r>
      <w:r>
        <w:rPr>
          <w:rFonts w:hint="eastAsia" w:ascii="宋体" w:hAnsi="宋体" w:cs="宋体"/>
          <w:color w:val="000000"/>
          <w:sz w:val="24"/>
        </w:rPr>
      </w:r>
      <w:r/>
    </w:p>
    <w:p>
      <w:pPr>
        <w:pStyle w:val="1176"/>
        <w:ind w:firstLine="480"/>
        <w:spacing w:line="360" w:lineRule="auto"/>
        <w:rPr>
          <w:rFonts w:hint="eastAsia" w:ascii="宋体" w:hAnsi="宋体" w:cs="宋体"/>
          <w:color w:val="000000"/>
          <w:sz w:val="24"/>
        </w:rPr>
      </w:pPr>
      <w:r>
        <w:rPr>
          <w:rFonts w:hint="eastAsia" w:ascii="宋体" w:hAnsi="宋体" w:cs="宋体"/>
          <w:color w:val="000000"/>
          <w:sz w:val="24"/>
        </w:rPr>
        <w:t xml:space="preserve">（3）联系电话：</w:t>
      </w:r>
      <w:r>
        <w:rPr>
          <w:rFonts w:ascii="宋体" w:hAnsi="宋体" w:cs="宋体"/>
          <w:color w:val="000000"/>
          <w:sz w:val="24"/>
        </w:rPr>
        <w:t xml:space="preserve">025-58835827-</w:t>
      </w:r>
      <w:r>
        <w:rPr>
          <w:rFonts w:hint="eastAsia" w:ascii="宋体" w:hAnsi="宋体" w:cs="宋体"/>
          <w:color w:val="000000"/>
          <w:sz w:val="24"/>
        </w:rPr>
        <w:t xml:space="preserve">8016</w:t>
      </w:r>
      <w:r>
        <w:rPr>
          <w:rFonts w:hint="eastAsia" w:ascii="宋体" w:hAnsi="宋体" w:cs="宋体"/>
          <w:color w:val="000000"/>
          <w:sz w:val="24"/>
        </w:rPr>
      </w:r>
      <w:r/>
    </w:p>
    <w:p>
      <w:pPr>
        <w:pStyle w:val="1176"/>
        <w:ind w:firstLine="480"/>
        <w:spacing w:line="360" w:lineRule="auto"/>
        <w:rPr>
          <w:rFonts w:hint="eastAsia" w:ascii="宋体" w:hAnsi="宋体" w:cs="宋体"/>
          <w:color w:val="000000"/>
          <w:sz w:val="24"/>
        </w:rPr>
      </w:pPr>
      <w:r>
        <w:rPr>
          <w:rFonts w:hint="eastAsia" w:ascii="宋体" w:hAnsi="宋体" w:cs="宋体"/>
          <w:color w:val="000000"/>
          <w:sz w:val="24"/>
        </w:rPr>
        <w:t xml:space="preserve">（4）联系邮箱：2673631603@qq.com</w:t>
      </w:r>
      <w:r>
        <w:rPr>
          <w:rFonts w:hint="eastAsia" w:ascii="宋体" w:hAnsi="宋体" w:cs="宋体"/>
          <w:color w:val="000000"/>
          <w:sz w:val="24"/>
        </w:rPr>
      </w:r>
      <w:r/>
    </w:p>
    <w:p>
      <w:pPr>
        <w:pStyle w:val="1176"/>
        <w:ind w:firstLine="480"/>
        <w:spacing w:line="360" w:lineRule="auto"/>
        <w:rPr>
          <w:rFonts w:ascii="宋体" w:hAnsi="宋体" w:cs="宋体"/>
          <w:color w:val="000000"/>
          <w:sz w:val="24"/>
        </w:rPr>
      </w:pPr>
      <w:r>
        <w:rPr>
          <w:rFonts w:hint="eastAsia" w:ascii="宋体" w:hAnsi="宋体" w:cs="宋体"/>
          <w:color w:val="000000"/>
          <w:sz w:val="24"/>
        </w:rPr>
        <w:t xml:space="preserve">（5）接收地址：南京市建邺区云龙山路89号龙湖时代上城写字楼1栋29楼（高区3号电梯厅进入）</w:t>
      </w:r>
      <w:r>
        <w:rPr>
          <w:rFonts w:ascii="宋体" w:hAnsi="宋体" w:cs="宋体"/>
          <w:color w:val="000000"/>
          <w:sz w:val="24"/>
        </w:rPr>
      </w:r>
      <w:r/>
    </w:p>
    <w:p>
      <w:pPr>
        <w:pStyle w:val="1341"/>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28、投诉</w:t>
      </w:r>
      <w:r>
        <w:rPr>
          <w:rFonts w:ascii="宋体" w:hAnsi="宋体" w:cs="宋体"/>
          <w:b/>
          <w:bCs/>
          <w:sz w:val="24"/>
          <w:szCs w:val="24"/>
          <w:lang w:val="zh-TW" w:eastAsia="zh-TW"/>
        </w:rPr>
      </w:r>
      <w:r/>
    </w:p>
    <w:p>
      <w:pPr>
        <w:pStyle w:val="1341"/>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28.1 质疑投标人对代理机构的答复不满意，或代理机构未在规定的时间内作出答复的，可以在答复期满后十五个工作日内向采购人同级财政部门投诉。</w:t>
      </w:r>
      <w:r>
        <w:rPr>
          <w:rFonts w:hint="eastAsia" w:ascii="宋体" w:hAnsi="宋体" w:cs="宋体"/>
          <w:sz w:val="24"/>
          <w:szCs w:val="24"/>
          <w:lang w:val="zh-TW" w:eastAsia="zh-TW"/>
        </w:rPr>
      </w:r>
      <w:r/>
    </w:p>
    <w:p>
      <w:pPr>
        <w:pStyle w:val="1176"/>
        <w:ind w:firstLine="482"/>
        <w:spacing w:line="360" w:lineRule="auto"/>
        <w:rPr>
          <w:rFonts w:hint="eastAsia" w:ascii="宋体" w:hAnsi="宋体" w:cs="宋体"/>
          <w:b/>
          <w:color w:val="000000"/>
          <w:sz w:val="24"/>
          <w:lang w:val="zh-CN"/>
        </w:rPr>
      </w:pPr>
      <w:r>
        <w:rPr>
          <w:rFonts w:hint="eastAsia" w:ascii="宋体" w:hAnsi="宋体" w:cs="宋体"/>
          <w:b/>
          <w:color w:val="000000"/>
          <w:sz w:val="24"/>
        </w:rPr>
        <w:t xml:space="preserve">29</w:t>
      </w:r>
      <w:r>
        <w:rPr>
          <w:rFonts w:hint="eastAsia" w:ascii="宋体" w:hAnsi="宋体" w:cs="宋体"/>
          <w:b/>
          <w:color w:val="000000"/>
          <w:sz w:val="24"/>
          <w:lang w:val="zh-CN"/>
        </w:rPr>
        <w:t xml:space="preserve">、诚实信用</w:t>
      </w:r>
      <w:r>
        <w:rPr>
          <w:rFonts w:hint="eastAsia" w:ascii="宋体" w:hAnsi="宋体" w:cs="宋体"/>
          <w:b/>
          <w:color w:val="000000"/>
          <w:sz w:val="24"/>
          <w:lang w:val="zh-CN"/>
        </w:rPr>
      </w:r>
      <w:r/>
    </w:p>
    <w:p>
      <w:pPr>
        <w:pStyle w:val="1176"/>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29</w:t>
      </w:r>
      <w:r>
        <w:rPr>
          <w:rFonts w:hint="eastAsia" w:ascii="宋体" w:hAnsi="宋体" w:cs="宋体"/>
          <w:color w:val="000000"/>
          <w:sz w:val="24"/>
          <w:lang w:val="zh-CN"/>
        </w:rPr>
        <w:t xml:space="preserve">.1 供应商之间不得相互串通投标报价，不得妨碍其他供应商的公平竞争，不得损害采购人和其他供应商的合法权益。</w:t>
      </w:r>
      <w:r>
        <w:rPr>
          <w:rFonts w:hint="eastAsia" w:ascii="宋体" w:hAnsi="宋体" w:cs="宋体"/>
          <w:color w:val="000000"/>
          <w:sz w:val="24"/>
          <w:lang w:val="zh-CN"/>
        </w:rPr>
      </w:r>
      <w:r/>
    </w:p>
    <w:p>
      <w:pPr>
        <w:pStyle w:val="1176"/>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29</w:t>
      </w:r>
      <w:r>
        <w:rPr>
          <w:rFonts w:hint="eastAsia" w:ascii="宋体" w:hAnsi="宋体" w:cs="宋体"/>
          <w:color w:val="000000"/>
          <w:sz w:val="24"/>
          <w:lang w:val="zh-CN"/>
        </w:rPr>
        <w:t xml:space="preserve">.2 供应商不得以向代理机构工作人员、评标委员会成员行贿或者采取其他不正当手段谋取中标。经查实供应商有此行为的，</w:t>
      </w:r>
      <w:r>
        <w:rPr>
          <w:rFonts w:hint="eastAsia" w:ascii="宋体" w:hAnsi="宋体" w:cs="宋体"/>
          <w:color w:val="000000"/>
          <w:sz w:val="24"/>
        </w:rPr>
        <w:t xml:space="preserve">政府采购管理部门将供应商列入不良行为记录名单，按照《政府采购法》有关规定处理。</w:t>
      </w:r>
      <w:r>
        <w:rPr>
          <w:rFonts w:hint="eastAsia" w:ascii="宋体" w:hAnsi="宋体" w:cs="宋体"/>
          <w:color w:val="000000"/>
          <w:sz w:val="24"/>
          <w:lang w:val="zh-CN"/>
        </w:rPr>
      </w:r>
      <w:r/>
    </w:p>
    <w:p>
      <w:pPr>
        <w:pStyle w:val="1176"/>
        <w:ind w:firstLine="480"/>
        <w:spacing w:line="360" w:lineRule="auto"/>
        <w:rPr>
          <w:rFonts w:hint="eastAsia" w:ascii="宋体" w:hAnsi="宋体" w:cs="宋体"/>
          <w:color w:val="000000"/>
          <w:sz w:val="24"/>
        </w:rPr>
      </w:pPr>
      <w:r>
        <w:rPr>
          <w:rFonts w:hint="eastAsia" w:ascii="宋体" w:hAnsi="宋体" w:cs="宋体"/>
          <w:color w:val="000000"/>
          <w:sz w:val="24"/>
        </w:rPr>
        <w:t xml:space="preserve">29</w:t>
      </w:r>
      <w:r>
        <w:rPr>
          <w:rFonts w:hint="eastAsia" w:ascii="宋体" w:hAnsi="宋体" w:cs="宋体"/>
          <w:color w:val="000000"/>
          <w:sz w:val="24"/>
          <w:lang w:val="zh-CN"/>
        </w:rPr>
        <w:t xml:space="preserve">.3 供应商不得虚假质疑和恶意质疑，并对质疑内容的真实性承担责任。</w:t>
      </w:r>
      <w:r>
        <w:rPr>
          <w:rFonts w:hint="eastAsia" w:ascii="宋体" w:hAnsi="宋体" w:cs="宋体"/>
          <w:color w:val="000000"/>
          <w:sz w:val="24"/>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 w:val="24"/>
        </w:rPr>
      </w:r>
      <w:r/>
    </w:p>
    <w:p>
      <w:pPr>
        <w:pStyle w:val="1176"/>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29</w:t>
      </w:r>
      <w:r>
        <w:rPr>
          <w:rFonts w:hint="eastAsia" w:ascii="宋体" w:hAnsi="宋体" w:cs="宋体"/>
          <w:color w:val="000000"/>
          <w:sz w:val="24"/>
          <w:lang w:val="zh-CN"/>
        </w:rPr>
        <w:t xml:space="preserve">.4 供应商不得虚假承诺，否则，按照提供虚假材料谋取中标成交处理。</w:t>
      </w:r>
      <w:r>
        <w:rPr>
          <w:rFonts w:hint="eastAsia" w:ascii="宋体" w:hAnsi="宋体" w:cs="宋体"/>
          <w:color w:val="000000"/>
          <w:sz w:val="24"/>
          <w:lang w:val="zh-CN"/>
        </w:rPr>
      </w:r>
      <w:r/>
    </w:p>
    <w:p>
      <w:pPr>
        <w:pStyle w:val="1176"/>
        <w:ind w:firstLine="480"/>
        <w:spacing w:line="324" w:lineRule="auto"/>
        <w:rPr>
          <w:rFonts w:hint="eastAsia" w:ascii="宋体" w:hAnsi="宋体" w:cs="宋体"/>
          <w:color w:val="000000"/>
          <w:sz w:val="24"/>
          <w:lang w:val="zh-CN"/>
        </w:rPr>
      </w:pPr>
      <w:r>
        <w:rPr>
          <w:rFonts w:hint="eastAsia" w:ascii="宋体" w:hAnsi="宋体" w:cs="宋体"/>
          <w:color w:val="000000"/>
          <w:sz w:val="24"/>
        </w:rPr>
        <w:t xml:space="preserve">29</w:t>
      </w:r>
      <w:r>
        <w:rPr>
          <w:rFonts w:hint="eastAsia" w:ascii="宋体" w:hAnsi="宋体" w:cs="宋体"/>
          <w:color w:val="000000"/>
          <w:sz w:val="24"/>
          <w:lang w:val="zh-CN"/>
        </w:rPr>
        <w:t xml:space="preserve">.5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sz w:val="24"/>
          <w:lang w:val="zh-CN"/>
        </w:rPr>
      </w:r>
      <w:r/>
    </w:p>
    <w:p>
      <w:pPr>
        <w:pStyle w:val="1176"/>
        <w:jc w:val="center"/>
        <w:spacing w:line="360" w:lineRule="auto"/>
        <w:shd w:val="clear" w:color="auto" w:fill="ffffff"/>
        <w:widowControl/>
        <w:rPr>
          <w:rStyle w:val="1190"/>
          <w:rFonts w:hint="eastAsia"/>
          <w:color w:val="000000"/>
        </w:rPr>
        <w:outlineLvl w:val="0"/>
      </w:pPr>
      <w:r>
        <w:rPr>
          <w:rFonts w:hint="eastAsia" w:ascii="宋体" w:hAnsi="宋体"/>
          <w:color w:val="000000"/>
          <w:sz w:val="24"/>
        </w:rPr>
        <w:br w:type="page" w:clear="all"/>
      </w:r>
      <w:bookmarkStart w:id="20" w:name="_Hlk65763946"/>
      <w:r/>
      <w:bookmarkStart w:id="21" w:name="_Toc15912"/>
      <w:r>
        <w:rPr>
          <w:rStyle w:val="1190"/>
          <w:rFonts w:hint="eastAsia"/>
          <w:color w:val="000000"/>
        </w:rPr>
        <w:t xml:space="preserve">第三章 </w:t>
      </w:r>
      <w:bookmarkStart w:id="22" w:name="_Toc452625219"/>
      <w:r>
        <w:rPr>
          <w:rStyle w:val="1190"/>
          <w:rFonts w:hint="eastAsia"/>
          <w:color w:val="000000"/>
        </w:rPr>
        <w:t xml:space="preserve">评标标准</w:t>
      </w:r>
      <w:bookmarkEnd w:id="20"/>
      <w:r/>
      <w:bookmarkEnd w:id="21"/>
      <w:r/>
      <w:bookmarkEnd w:id="22"/>
      <w:r>
        <w:rPr>
          <w:rStyle w:val="1190"/>
          <w:rFonts w:hint="eastAsia"/>
          <w:color w:val="000000"/>
        </w:rPr>
      </w:r>
      <w:r/>
    </w:p>
    <w:p>
      <w:pPr>
        <w:pStyle w:val="1233"/>
        <w:ind w:firstLine="480"/>
        <w:jc w:val="both"/>
        <w:spacing w:before="0" w:beforeAutospacing="0" w:after="0" w:afterAutospacing="0" w:line="324" w:lineRule="auto"/>
        <w:widowControl w:val="off"/>
        <w:rPr>
          <w:rFonts w:hint="eastAsia"/>
          <w:color w:val="000000"/>
          <w:lang w:val="zh-CN"/>
        </w:rPr>
      </w:pPr>
      <w:r>
        <w:rPr>
          <w:rFonts w:hint="eastAsia"/>
          <w:color w:val="000000"/>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人为中标候选人。</w:t>
      </w:r>
      <w:r>
        <w:rPr>
          <w:rFonts w:hint="eastAsia"/>
          <w:color w:val="000000"/>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631"/>
        <w:gridCol w:w="832"/>
      </w:tblGrid>
      <w:tr>
        <w:trPr/>
        <w:tc>
          <w:tcPr>
            <w:tcW w:w="939" w:type="dxa"/>
            <w:vAlign w:val="center"/>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7631" w:type="dxa"/>
            <w:vAlign w:val="center"/>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t xml:space="preserve">评审因素</w:t>
            </w:r>
            <w:r>
              <w:rPr>
                <w:rFonts w:hint="eastAsia" w:ascii="宋体" w:hAnsi="宋体"/>
                <w:b/>
                <w:bCs/>
                <w:color w:val="000000"/>
                <w:sz w:val="24"/>
              </w:rPr>
            </w:r>
            <w:r/>
          </w:p>
        </w:tc>
        <w:tc>
          <w:tcPr>
            <w:tcW w:w="832" w:type="dxa"/>
            <w:vAlign w:val="center"/>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t xml:space="preserve">分值</w:t>
            </w:r>
            <w:r>
              <w:rPr>
                <w:rFonts w:hint="eastAsia" w:ascii="宋体" w:hAnsi="宋体"/>
                <w:b/>
                <w:bCs/>
                <w:color w:val="000000"/>
                <w:sz w:val="24"/>
              </w:rPr>
            </w:r>
            <w:r/>
          </w:p>
        </w:tc>
      </w:tr>
      <w:tr>
        <w:trPr/>
        <w:tc>
          <w:tcPr>
            <w:tcW w:w="939" w:type="dxa"/>
            <w:vAlign w:val="center"/>
            <w:textDirection w:val="lrTb"/>
            <w:noWrap w:val="false"/>
          </w:tcPr>
          <w:p>
            <w:pPr>
              <w:pStyle w:val="1176"/>
              <w:jc w:val="center"/>
              <w:spacing w:line="360" w:lineRule="auto"/>
              <w:rPr>
                <w:rFonts w:hint="eastAsia" w:ascii="宋体" w:hAnsi="宋体"/>
                <w:bCs/>
                <w:color w:val="000000"/>
                <w:sz w:val="24"/>
              </w:rPr>
            </w:pPr>
            <w:r>
              <w:rPr>
                <w:rFonts w:hint="eastAsia" w:ascii="宋体" w:hAnsi="宋体"/>
                <w:b/>
                <w:bCs/>
                <w:color w:val="000000"/>
                <w:sz w:val="24"/>
              </w:rPr>
              <w:t xml:space="preserve">（一）</w:t>
            </w:r>
            <w:r>
              <w:rPr>
                <w:rFonts w:hint="eastAsia" w:ascii="宋体" w:hAnsi="宋体"/>
                <w:bCs/>
                <w:color w:val="000000"/>
                <w:sz w:val="24"/>
              </w:rPr>
            </w:r>
            <w:r/>
          </w:p>
        </w:tc>
        <w:tc>
          <w:tcPr>
            <w:tcW w:w="7631" w:type="dxa"/>
            <w:vAlign w:val="center"/>
            <w:textDirection w:val="lrTb"/>
            <w:noWrap w:val="false"/>
          </w:tcPr>
          <w:p>
            <w:pPr>
              <w:pStyle w:val="1176"/>
              <w:spacing w:line="360" w:lineRule="auto"/>
              <w:rPr>
                <w:rFonts w:ascii="宋体" w:hAnsi="宋体"/>
                <w:b/>
                <w:bCs/>
                <w:color w:val="000000"/>
                <w:sz w:val="24"/>
              </w:rPr>
            </w:pPr>
            <w:r>
              <w:rPr>
                <w:rFonts w:ascii="宋体" w:hAnsi="宋体"/>
                <w:b/>
                <w:bCs/>
                <w:color w:val="000000"/>
                <w:sz w:val="24"/>
              </w:rPr>
              <w:t xml:space="preserve">1</w:t>
            </w:r>
            <w:r>
              <w:rPr>
                <w:rFonts w:hint="eastAsia" w:ascii="宋体" w:hAnsi="宋体"/>
                <w:b/>
                <w:bCs/>
                <w:color w:val="000000"/>
                <w:sz w:val="24"/>
              </w:rPr>
              <w:t xml:space="preserve">、</w:t>
            </w:r>
            <w:r>
              <w:rPr>
                <w:rFonts w:ascii="宋体" w:hAnsi="宋体"/>
                <w:b/>
                <w:bCs/>
                <w:color w:val="000000"/>
                <w:sz w:val="24"/>
              </w:rPr>
              <w:t xml:space="preserve">价格分</w:t>
            </w:r>
            <w:r>
              <w:rPr>
                <w:rFonts w:ascii="宋体" w:hAnsi="宋体"/>
                <w:b/>
                <w:bCs/>
                <w:color w:val="000000"/>
                <w:sz w:val="24"/>
              </w:rPr>
            </w:r>
            <w:r/>
          </w:p>
          <w:p>
            <w:pPr>
              <w:pStyle w:val="1176"/>
              <w:spacing w:line="360" w:lineRule="auto"/>
              <w:rPr>
                <w:rFonts w:hint="eastAsia" w:ascii="宋体" w:hAnsi="宋体"/>
                <w:bCs/>
                <w:color w:val="000000"/>
                <w:sz w:val="24"/>
              </w:rPr>
            </w:pPr>
            <w:r>
              <w:rPr>
                <w:rFonts w:ascii="宋体" w:hAnsi="宋体"/>
                <w:bCs/>
                <w:color w:val="000000"/>
                <w:sz w:val="24"/>
              </w:rPr>
              <w:t xml:space="preserve">价格分采用低价优先法计算，即满足采购文件要求且</w:t>
            </w:r>
            <w:r>
              <w:rPr>
                <w:rFonts w:hint="eastAsia" w:ascii="宋体" w:hAnsi="宋体"/>
                <w:bCs/>
                <w:color w:val="000000"/>
                <w:sz w:val="24"/>
              </w:rPr>
              <w:t xml:space="preserve">投标价格</w:t>
            </w:r>
            <w:r>
              <w:rPr>
                <w:rFonts w:ascii="宋体" w:hAnsi="宋体"/>
                <w:bCs/>
                <w:color w:val="000000"/>
                <w:sz w:val="24"/>
              </w:rPr>
              <w:t xml:space="preserve">最低的供应商</w:t>
            </w:r>
            <w:r>
              <w:rPr>
                <w:rFonts w:hint="eastAsia" w:ascii="宋体" w:hAnsi="宋体"/>
                <w:bCs/>
                <w:color w:val="000000"/>
                <w:sz w:val="24"/>
              </w:rPr>
              <w:t xml:space="preserve">投标</w:t>
            </w:r>
            <w:r>
              <w:rPr>
                <w:rFonts w:ascii="宋体" w:hAnsi="宋体"/>
                <w:bCs/>
                <w:color w:val="000000"/>
                <w:sz w:val="24"/>
              </w:rPr>
              <w:t xml:space="preserve">报价为评标基准价，其价格分为满分30分，其它投标人的价格分统一按照以下公式计算：投标报价得分=（评标基准价/该投标人的投标报价）×30分。分值保留小数点后2位。</w:t>
            </w:r>
            <w:r>
              <w:rPr>
                <w:rFonts w:hint="eastAsia" w:ascii="宋体" w:hAnsi="宋体"/>
                <w:bCs/>
                <w:color w:val="000000"/>
                <w:sz w:val="24"/>
              </w:rPr>
            </w:r>
            <w:r/>
          </w:p>
        </w:tc>
        <w:tc>
          <w:tcPr>
            <w:tcW w:w="832" w:type="dxa"/>
            <w:vAlign w:val="center"/>
            <w:textDirection w:val="lrTb"/>
            <w:noWrap w:val="false"/>
          </w:tcPr>
          <w:p>
            <w:pPr>
              <w:pStyle w:val="1176"/>
              <w:jc w:val="center"/>
              <w:spacing w:line="360" w:lineRule="auto"/>
              <w:rPr>
                <w:rFonts w:hint="eastAsia" w:ascii="宋体" w:hAnsi="宋体"/>
                <w:b/>
                <w:bCs/>
                <w:color w:val="000000"/>
                <w:sz w:val="24"/>
              </w:rPr>
            </w:pPr>
            <w:r>
              <w:rPr>
                <w:rFonts w:ascii="宋体" w:hAnsi="宋体"/>
                <w:b/>
                <w:bCs/>
                <w:color w:val="000000"/>
                <w:sz w:val="24"/>
              </w:rPr>
              <w:t xml:space="preserve">30</w:t>
            </w:r>
            <w:r>
              <w:rPr>
                <w:rFonts w:hint="eastAsia" w:ascii="宋体" w:hAnsi="宋体"/>
                <w:b/>
                <w:bCs/>
                <w:color w:val="000000"/>
                <w:sz w:val="24"/>
              </w:rPr>
              <w:t xml:space="preserve">分</w:t>
            </w:r>
            <w:r>
              <w:rPr>
                <w:rFonts w:hint="eastAsia" w:ascii="宋体" w:hAnsi="宋体"/>
                <w:b/>
                <w:bCs/>
                <w:color w:val="000000"/>
                <w:sz w:val="24"/>
              </w:rPr>
            </w:r>
            <w:r/>
          </w:p>
        </w:tc>
      </w:tr>
      <w:tr>
        <w:trPr>
          <w:trHeight w:val="5603"/>
        </w:trPr>
        <w:tc>
          <w:tcPr>
            <w:tcW w:w="939" w:type="dxa"/>
            <w:vAlign w:val="center"/>
            <w:vMerge w:val="restart"/>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t xml:space="preserve">（二）</w:t>
            </w:r>
            <w:r>
              <w:rPr>
                <w:rFonts w:hint="eastAsia" w:ascii="宋体" w:hAnsi="宋体"/>
                <w:b/>
                <w:bCs/>
                <w:color w:val="000000"/>
                <w:sz w:val="24"/>
              </w:rPr>
            </w:r>
            <w:r/>
          </w:p>
        </w:tc>
        <w:tc>
          <w:tcPr>
            <w:tcW w:w="7631" w:type="dxa"/>
            <w:vAlign w:val="center"/>
            <w:textDirection w:val="lrTb"/>
            <w:noWrap w:val="false"/>
          </w:tcPr>
          <w:p>
            <w:pPr>
              <w:pStyle w:val="1176"/>
              <w:spacing w:line="360" w:lineRule="auto"/>
              <w:rPr>
                <w:rFonts w:ascii="宋体" w:hAnsi="宋体"/>
                <w:b/>
                <w:bCs/>
                <w:color w:val="000000"/>
                <w:sz w:val="24"/>
              </w:rPr>
            </w:pPr>
            <w:r>
              <w:rPr>
                <w:rFonts w:ascii="宋体" w:hAnsi="宋体"/>
                <w:b/>
                <w:bCs/>
                <w:color w:val="000000"/>
                <w:sz w:val="24"/>
              </w:rPr>
              <w:t xml:space="preserve">2</w:t>
            </w:r>
            <w:r>
              <w:rPr>
                <w:rFonts w:hint="eastAsia" w:ascii="宋体" w:hAnsi="宋体"/>
                <w:b/>
                <w:bCs/>
                <w:color w:val="000000"/>
                <w:sz w:val="24"/>
              </w:rPr>
              <w:t xml:space="preserve">.</w:t>
            </w:r>
            <w:r>
              <w:rPr>
                <w:rFonts w:ascii="宋体" w:hAnsi="宋体"/>
                <w:b/>
                <w:bCs/>
                <w:color w:val="000000"/>
                <w:sz w:val="24"/>
              </w:rPr>
              <w:t xml:space="preserve">1</w:t>
            </w:r>
            <w:r>
              <w:rPr>
                <w:rFonts w:hint="eastAsia" w:ascii="宋体" w:hAnsi="宋体"/>
                <w:b/>
                <w:bCs/>
                <w:color w:val="000000"/>
                <w:sz w:val="24"/>
              </w:rPr>
              <w:t xml:space="preserve">项目需求响应情况</w:t>
            </w:r>
            <w:r>
              <w:rPr>
                <w:rFonts w:ascii="宋体" w:hAnsi="宋体"/>
                <w:b/>
                <w:bCs/>
                <w:color w:val="000000"/>
                <w:sz w:val="24"/>
              </w:rPr>
            </w:r>
            <w:r/>
          </w:p>
          <w:p>
            <w:pPr>
              <w:pStyle w:val="1176"/>
              <w:ind w:firstLine="480"/>
              <w:spacing w:line="360" w:lineRule="auto"/>
              <w:rPr>
                <w:rFonts w:hint="eastAsia" w:ascii="宋体" w:hAnsi="宋体"/>
                <w:color w:val="000000"/>
                <w:sz w:val="24"/>
              </w:rPr>
            </w:pPr>
            <w:r>
              <w:rPr>
                <w:rFonts w:hint="eastAsia" w:ascii="宋体" w:hAnsi="宋体"/>
                <w:color w:val="000000"/>
                <w:sz w:val="24"/>
              </w:rPr>
              <w:t xml:space="preserve">投标产品技术参数全部满足招标文件第四章“二、采购标的需满足的质量、安全、技术规格、物理特性等要求”的得满分28分，且须在技术条款偏离表中逐条应答；</w:t>
            </w:r>
            <w:r>
              <w:rPr>
                <w:rFonts w:hint="eastAsia" w:ascii="宋体" w:hAnsi="宋体"/>
                <w:color w:val="000000"/>
                <w:sz w:val="24"/>
              </w:rPr>
            </w:r>
            <w:r/>
          </w:p>
          <w:p>
            <w:pPr>
              <w:pStyle w:val="1176"/>
              <w:ind w:firstLine="480"/>
              <w:spacing w:line="360" w:lineRule="auto"/>
              <w:rPr>
                <w:rFonts w:hint="eastAsia" w:ascii="宋体" w:hAnsi="宋体"/>
                <w:color w:val="000000"/>
                <w:sz w:val="24"/>
              </w:rPr>
            </w:pPr>
            <w:r>
              <w:rPr>
                <w:rFonts w:hint="eastAsia" w:ascii="宋体" w:hAnsi="宋体"/>
                <w:color w:val="000000"/>
                <w:sz w:val="24"/>
              </w:rPr>
              <w:t xml:space="preserve">招标文件中标注“★”的（共计1 项）内容为实质性要求，有一项不符合的，作无效投标处理；招标文件中标注“▲”的（共计13项）为重要参数，重要参数每有一项负偏离扣2分；其他非重要参数（共计   项），每有一项负偏离扣0.5分。扣完为止。</w:t>
            </w:r>
            <w:r>
              <w:rPr>
                <w:rFonts w:hint="eastAsia" w:ascii="宋体" w:hAnsi="宋体"/>
                <w:color w:val="000000"/>
                <w:sz w:val="24"/>
              </w:rPr>
            </w:r>
            <w:r/>
          </w:p>
          <w:p>
            <w:pPr>
              <w:pStyle w:val="1176"/>
              <w:spacing w:line="360" w:lineRule="auto"/>
              <w:rPr>
                <w:rFonts w:hint="eastAsia" w:ascii="宋体" w:hAnsi="宋体"/>
                <w:b/>
                <w:bCs/>
                <w:color w:val="000000"/>
                <w:sz w:val="24"/>
              </w:rPr>
            </w:pPr>
            <w:r>
              <w:rPr>
                <w:rFonts w:hint="eastAsia" w:ascii="宋体" w:hAnsi="宋体"/>
                <w:color w:val="000000"/>
                <w:sz w:val="24"/>
              </w:rPr>
              <w:t xml:space="preserve">注：（1）对标注“★”和“▲”项的技术要求在技术条款偏离表中响应的同时，必须在投标文件中</w:t>
            </w:r>
            <w:r>
              <w:rPr>
                <w:rFonts w:ascii="宋体" w:hAnsi="宋体"/>
                <w:color w:val="000000"/>
                <w:sz w:val="24"/>
              </w:rPr>
              <w:t xml:space="preserve">提供第三方机构出具的检验报告或原厂的产品说明书、产品彩页、技术白皮书、可查询的产品制造商官网截图（附官网链接）等佐证材料（如为复印件需加盖投标人公章）</w:t>
            </w:r>
            <w:r>
              <w:rPr>
                <w:rFonts w:hint="eastAsia" w:ascii="宋体" w:hAnsi="宋体"/>
                <w:color w:val="000000"/>
                <w:sz w:val="24"/>
              </w:rPr>
              <w:t xml:space="preserve">，未提供佐证资料的，评标时不予认可。（2）其他非重要参数则以技术条款偏离表中应答为准。（3）凡标有最低一级序号的指标项即为一项技术条款，无论是否隶属于上一级编号。</w:t>
            </w:r>
            <w:r>
              <w:rPr>
                <w:rFonts w:hint="eastAsia" w:ascii="宋体" w:hAnsi="宋体"/>
                <w:b/>
                <w:bCs/>
                <w:color w:val="000000"/>
                <w:sz w:val="24"/>
              </w:rPr>
            </w:r>
            <w:r/>
          </w:p>
        </w:tc>
        <w:tc>
          <w:tcPr>
            <w:tcW w:w="832" w:type="dxa"/>
            <w:vAlign w:val="center"/>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t xml:space="preserve">28分</w:t>
            </w:r>
            <w:r>
              <w:rPr>
                <w:rFonts w:hint="eastAsia" w:ascii="宋体" w:hAnsi="宋体"/>
                <w:b/>
                <w:bCs/>
                <w:color w:val="000000"/>
                <w:sz w:val="24"/>
              </w:rPr>
            </w:r>
            <w:r/>
          </w:p>
        </w:tc>
      </w:tr>
      <w:tr>
        <w:trPr/>
        <w:tc>
          <w:tcPr>
            <w:tcW w:w="939" w:type="dxa"/>
            <w:vAlign w:val="center"/>
            <w:vMerge w:val="continue"/>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176"/>
              <w:spacing w:line="360" w:lineRule="auto"/>
              <w:rPr>
                <w:rFonts w:ascii="宋体" w:hAnsi="宋体"/>
                <w:b/>
                <w:bCs/>
                <w:color w:val="000000"/>
                <w:sz w:val="24"/>
              </w:rPr>
            </w:pPr>
            <w:r>
              <w:rPr>
                <w:rFonts w:hint="eastAsia" w:ascii="宋体" w:hAnsi="宋体"/>
                <w:b/>
                <w:bCs/>
                <w:color w:val="000000"/>
                <w:sz w:val="24"/>
              </w:rPr>
              <w:t xml:space="preserve">2</w:t>
            </w:r>
            <w:r>
              <w:rPr>
                <w:rFonts w:ascii="宋体" w:hAnsi="宋体"/>
                <w:b/>
                <w:bCs/>
                <w:color w:val="000000"/>
                <w:sz w:val="24"/>
              </w:rPr>
              <w:t xml:space="preserve">.2 </w:t>
            </w:r>
            <w:r>
              <w:rPr>
                <w:rFonts w:hint="eastAsia" w:ascii="宋体" w:hAnsi="宋体"/>
                <w:b/>
                <w:bCs/>
                <w:color w:val="000000"/>
                <w:sz w:val="24"/>
              </w:rPr>
              <w:t xml:space="preserve">产品设备性能：</w:t>
            </w:r>
            <w:r>
              <w:rPr>
                <w:rFonts w:ascii="宋体" w:hAnsi="宋体"/>
                <w:b/>
                <w:bCs/>
                <w:color w:val="000000"/>
                <w:sz w:val="24"/>
              </w:rPr>
            </w:r>
            <w:r/>
          </w:p>
          <w:p>
            <w:pPr>
              <w:pStyle w:val="1176"/>
              <w:spacing w:line="360" w:lineRule="auto"/>
              <w:rPr>
                <w:rFonts w:hint="eastAsia" w:ascii="宋体" w:hAnsi="宋体"/>
                <w:b/>
                <w:bCs/>
                <w:color w:val="000000"/>
                <w:sz w:val="24"/>
              </w:rPr>
            </w:pPr>
            <w:r>
              <w:rPr>
                <w:rFonts w:ascii="宋体" w:hAnsi="宋体"/>
                <w:bCs/>
                <w:color w:val="000000"/>
                <w:sz w:val="24"/>
              </w:rPr>
              <w:t xml:space="preserve">投标人</w:t>
            </w:r>
            <w:r>
              <w:rPr>
                <w:rFonts w:hint="eastAsia" w:ascii="宋体" w:hAnsi="宋体"/>
                <w:bCs/>
                <w:color w:val="000000"/>
                <w:sz w:val="24"/>
              </w:rPr>
              <w:t xml:space="preserve">应</w:t>
            </w:r>
            <w:r>
              <w:rPr>
                <w:rFonts w:ascii="宋体" w:hAnsi="宋体"/>
                <w:bCs/>
                <w:color w:val="000000"/>
                <w:sz w:val="24"/>
              </w:rPr>
              <w:t xml:space="preserve">根据招标文件</w:t>
            </w:r>
            <w:r>
              <w:rPr>
                <w:rFonts w:hint="eastAsia" w:ascii="宋体" w:hAnsi="宋体"/>
                <w:bCs/>
                <w:color w:val="000000"/>
                <w:sz w:val="24"/>
              </w:rPr>
              <w:t xml:space="preserve">要求</w:t>
            </w:r>
            <w:r>
              <w:rPr>
                <w:rFonts w:ascii="宋体" w:hAnsi="宋体"/>
                <w:bCs/>
                <w:color w:val="000000"/>
                <w:sz w:val="24"/>
              </w:rPr>
              <w:t xml:space="preserve">提供</w:t>
            </w:r>
            <w:r>
              <w:rPr>
                <w:rFonts w:hint="eastAsia" w:ascii="宋体" w:hAnsi="宋体"/>
                <w:bCs/>
                <w:color w:val="000000"/>
                <w:sz w:val="24"/>
              </w:rPr>
              <w:t xml:space="preserve">具体的产品设备性能说明，评委根据投标人所投产品设备性能的先进性、稳定性、科学性进行评审，优于招标文件要求的得5分，符合招标文件要求的得</w:t>
            </w:r>
            <w:r>
              <w:rPr>
                <w:rFonts w:ascii="宋体" w:hAnsi="宋体"/>
                <w:bCs/>
                <w:color w:val="000000"/>
                <w:sz w:val="24"/>
              </w:rPr>
              <w:t xml:space="preserve">3</w:t>
            </w:r>
            <w:r>
              <w:rPr>
                <w:rFonts w:hint="eastAsia" w:ascii="宋体" w:hAnsi="宋体"/>
                <w:bCs/>
                <w:color w:val="000000"/>
                <w:sz w:val="24"/>
              </w:rPr>
              <w:t xml:space="preserve">分，不完全符合招标文件要求得</w:t>
            </w:r>
            <w:r>
              <w:rPr>
                <w:rFonts w:ascii="宋体" w:hAnsi="宋体"/>
                <w:bCs/>
                <w:color w:val="000000"/>
                <w:sz w:val="24"/>
              </w:rPr>
              <w:t xml:space="preserve">1</w:t>
            </w:r>
            <w:r>
              <w:rPr>
                <w:rFonts w:hint="eastAsia" w:ascii="宋体" w:hAnsi="宋体"/>
                <w:bCs/>
                <w:color w:val="000000"/>
                <w:sz w:val="24"/>
              </w:rPr>
              <w:t xml:space="preserve">分，未提供的不得分</w:t>
            </w:r>
            <w:r>
              <w:rPr>
                <w:rFonts w:ascii="宋体" w:hAnsi="宋体"/>
                <w:bCs/>
                <w:color w:val="000000"/>
                <w:sz w:val="24"/>
              </w:rPr>
              <w:t xml:space="preserve">。</w:t>
            </w:r>
            <w:r>
              <w:rPr>
                <w:rFonts w:hint="eastAsia" w:ascii="宋体" w:hAnsi="宋体"/>
                <w:b/>
                <w:bCs/>
                <w:color w:val="000000"/>
                <w:sz w:val="24"/>
              </w:rPr>
            </w:r>
            <w:r/>
          </w:p>
        </w:tc>
        <w:tc>
          <w:tcPr>
            <w:tcW w:w="832" w:type="dxa"/>
            <w:vAlign w:val="center"/>
            <w:textDirection w:val="lrTb"/>
            <w:noWrap w:val="false"/>
          </w:tcPr>
          <w:p>
            <w:pPr>
              <w:pStyle w:val="1176"/>
              <w:jc w:val="center"/>
              <w:spacing w:line="360" w:lineRule="auto"/>
              <w:rPr>
                <w:rFonts w:hint="eastAsia" w:ascii="宋体" w:hAnsi="宋体"/>
                <w:b/>
                <w:color w:val="000000"/>
                <w:sz w:val="24"/>
              </w:rPr>
            </w:pPr>
            <w:r>
              <w:rPr>
                <w:rFonts w:hint="eastAsia" w:ascii="宋体" w:hAnsi="宋体"/>
                <w:b/>
                <w:color w:val="000000"/>
                <w:sz w:val="24"/>
              </w:rPr>
              <w:t xml:space="preserve">5分</w:t>
            </w:r>
            <w:r>
              <w:rPr>
                <w:rFonts w:hint="eastAsia" w:ascii="宋体" w:hAnsi="宋体"/>
                <w:b/>
                <w:color w:val="000000"/>
                <w:sz w:val="24"/>
              </w:rPr>
            </w:r>
            <w:r/>
          </w:p>
        </w:tc>
      </w:tr>
      <w:tr>
        <w:trPr/>
        <w:tc>
          <w:tcPr>
            <w:tcW w:w="939" w:type="dxa"/>
            <w:vAlign w:val="center"/>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t xml:space="preserve">（三）</w:t>
            </w:r>
            <w:r>
              <w:rPr>
                <w:rFonts w:hint="eastAsia" w:ascii="宋体" w:hAnsi="宋体"/>
                <w:b/>
                <w:bCs/>
                <w:color w:val="000000"/>
                <w:sz w:val="24"/>
              </w:rPr>
            </w:r>
            <w:r/>
          </w:p>
        </w:tc>
        <w:tc>
          <w:tcPr>
            <w:tcW w:w="7631" w:type="dxa"/>
            <w:vAlign w:val="center"/>
            <w:textDirection w:val="lrTb"/>
            <w:noWrap w:val="false"/>
          </w:tcPr>
          <w:p>
            <w:pPr>
              <w:pStyle w:val="1176"/>
              <w:spacing w:line="360" w:lineRule="auto"/>
              <w:rPr>
                <w:rFonts w:ascii="宋体" w:hAnsi="宋体" w:cs="宋体"/>
                <w:b/>
                <w:bCs/>
                <w:color w:val="000000"/>
                <w:sz w:val="24"/>
              </w:rPr>
            </w:pPr>
            <w:r>
              <w:rPr>
                <w:rFonts w:hint="eastAsia" w:ascii="宋体" w:hAnsi="宋体" w:cs="宋体"/>
                <w:b/>
                <w:bCs/>
                <w:color w:val="000000"/>
                <w:sz w:val="24"/>
              </w:rPr>
              <w:t xml:space="preserve">3、同类业绩</w:t>
            </w:r>
            <w:r>
              <w:rPr>
                <w:rFonts w:ascii="宋体" w:hAnsi="宋体" w:cs="宋体"/>
                <w:b/>
                <w:bCs/>
                <w:color w:val="000000"/>
                <w:sz w:val="24"/>
              </w:rPr>
            </w:r>
            <w:r/>
          </w:p>
          <w:p>
            <w:pPr>
              <w:pStyle w:val="1176"/>
              <w:spacing w:line="360" w:lineRule="auto"/>
              <w:rPr>
                <w:rFonts w:hint="eastAsia" w:ascii="宋体" w:hAnsi="宋体"/>
                <w:b/>
                <w:bCs/>
                <w:color w:val="000000"/>
                <w:sz w:val="24"/>
              </w:rPr>
            </w:pPr>
            <w:r>
              <w:rPr>
                <w:rFonts w:hint="eastAsia" w:ascii="宋体" w:hAnsi="宋体" w:cs="宋体"/>
                <w:color w:val="000000"/>
                <w:sz w:val="24"/>
                <w:lang w:bidi="ar"/>
              </w:rPr>
              <w:t xml:space="preserve">投标人提供自2023年1月1日（含）以来，投标人或所投产品制造商的类似本项目供货业绩，每提供1个得3分，最高得9分。（</w:t>
            </w:r>
            <w:r>
              <w:rPr>
                <w:rFonts w:hint="eastAsia" w:ascii="宋体" w:hAnsi="宋体"/>
                <w:color w:val="000000"/>
                <w:sz w:val="24"/>
              </w:rPr>
              <w:t xml:space="preserve">须提供合同书复印件加盖公章，且必须含有清晰可见的标的物、合同价、盖章签字部分所在页以及验收报告，否则不得分。时间以合同签订时间为准。）</w:t>
            </w:r>
            <w:r>
              <w:rPr>
                <w:rFonts w:hint="eastAsia" w:ascii="宋体" w:hAnsi="宋体"/>
                <w:b/>
                <w:bCs/>
                <w:color w:val="000000"/>
                <w:sz w:val="24"/>
              </w:rPr>
            </w:r>
            <w:r/>
          </w:p>
        </w:tc>
        <w:tc>
          <w:tcPr>
            <w:tcW w:w="832" w:type="dxa"/>
            <w:vAlign w:val="center"/>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t xml:space="preserve">9分</w:t>
            </w:r>
            <w:r>
              <w:rPr>
                <w:rFonts w:hint="eastAsia" w:ascii="宋体" w:hAnsi="宋体"/>
                <w:b/>
                <w:bCs/>
                <w:color w:val="000000"/>
                <w:sz w:val="24"/>
              </w:rPr>
            </w:r>
            <w:r/>
          </w:p>
        </w:tc>
      </w:tr>
      <w:tr>
        <w:trPr/>
        <w:tc>
          <w:tcPr>
            <w:tcW w:w="939" w:type="dxa"/>
            <w:vAlign w:val="center"/>
            <w:vMerge w:val="restart"/>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t xml:space="preserve">（四）</w:t>
            </w:r>
            <w:r>
              <w:rPr>
                <w:rFonts w:hint="eastAsia" w:ascii="宋体" w:hAnsi="宋体"/>
                <w:b/>
                <w:bCs/>
                <w:color w:val="000000"/>
                <w:sz w:val="24"/>
              </w:rPr>
            </w:r>
            <w:r/>
          </w:p>
        </w:tc>
        <w:tc>
          <w:tcPr>
            <w:tcW w:w="7631" w:type="dxa"/>
            <w:vAlign w:val="center"/>
            <w:textDirection w:val="lrTb"/>
            <w:noWrap w:val="false"/>
          </w:tcPr>
          <w:p>
            <w:pPr>
              <w:pStyle w:val="1176"/>
              <w:spacing w:line="360" w:lineRule="auto"/>
              <w:rPr>
                <w:rFonts w:hint="eastAsia" w:ascii="宋体" w:hAnsi="宋体" w:cs="宋体"/>
                <w:b/>
                <w:bCs/>
                <w:color w:val="000000"/>
                <w:sz w:val="24"/>
              </w:rPr>
            </w:pPr>
            <w:r>
              <w:rPr>
                <w:rFonts w:hint="eastAsia" w:ascii="宋体" w:hAnsi="宋体" w:cs="宋体"/>
                <w:b/>
                <w:bCs/>
                <w:color w:val="000000"/>
                <w:sz w:val="24"/>
              </w:rPr>
              <w:t xml:space="preserve">4、供货实施方案</w:t>
            </w:r>
            <w:r>
              <w:rPr>
                <w:rFonts w:hint="eastAsia" w:ascii="宋体" w:hAnsi="宋体" w:cs="宋体"/>
                <w:b/>
                <w:bCs/>
                <w:color w:val="000000"/>
                <w:sz w:val="24"/>
              </w:rPr>
            </w:r>
            <w:r/>
          </w:p>
        </w:tc>
        <w:tc>
          <w:tcPr>
            <w:tcW w:w="832" w:type="dxa"/>
            <w:vAlign w:val="center"/>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r>
            <w:r/>
          </w:p>
        </w:tc>
      </w:tr>
      <w:tr>
        <w:trPr/>
        <w:tc>
          <w:tcPr>
            <w:tcW w:w="939" w:type="dxa"/>
            <w:vAlign w:val="center"/>
            <w:vMerge w:val="continue"/>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176"/>
              <w:spacing w:line="360" w:lineRule="auto"/>
              <w:rPr>
                <w:rFonts w:hint="eastAsia" w:ascii="宋体" w:hAnsi="宋体"/>
                <w:bCs/>
                <w:color w:val="000000"/>
                <w:sz w:val="24"/>
              </w:rPr>
            </w:pPr>
            <w:r>
              <w:rPr>
                <w:rFonts w:hint="eastAsia" w:ascii="宋体" w:hAnsi="宋体"/>
                <w:bCs/>
                <w:color w:val="000000"/>
                <w:sz w:val="24"/>
              </w:rPr>
              <w:t xml:space="preserve">根据投标人提供的方案中的供货、安装和调试方案进行综合评价：</w:t>
            </w:r>
            <w:r>
              <w:rPr>
                <w:rFonts w:hint="eastAsia" w:ascii="宋体" w:hAnsi="宋体"/>
                <w:bCs/>
                <w:color w:val="000000"/>
                <w:sz w:val="24"/>
              </w:rPr>
            </w:r>
            <w:r/>
          </w:p>
          <w:p>
            <w:pPr>
              <w:pStyle w:val="1176"/>
              <w:spacing w:line="360" w:lineRule="auto"/>
              <w:rPr>
                <w:rFonts w:hint="eastAsia" w:ascii="宋体" w:hAnsi="宋体" w:cs="宋体"/>
                <w:b/>
                <w:bCs/>
                <w:color w:val="000000"/>
                <w:sz w:val="24"/>
              </w:rPr>
            </w:pPr>
            <w:r>
              <w:rPr>
                <w:rFonts w:hint="eastAsia" w:ascii="宋体" w:hAnsi="宋体" w:cs="宋体"/>
                <w:bCs/>
                <w:color w:val="000000"/>
                <w:sz w:val="24"/>
              </w:rPr>
              <w:t xml:space="preserve">所提供方案清晰合理，内容完整科学、可行性强的得10；方案基本合理、可行性尚可的得7分；方案较合理、可行性一般的得4；方案可行性欠佳的得1分；方案不合理的或未提供的不得分。</w:t>
            </w:r>
            <w:r>
              <w:rPr>
                <w:rFonts w:hint="eastAsia" w:ascii="宋体" w:hAnsi="宋体" w:cs="宋体"/>
                <w:b/>
                <w:bCs/>
                <w:color w:val="000000"/>
                <w:sz w:val="24"/>
              </w:rPr>
            </w:r>
            <w:r/>
          </w:p>
        </w:tc>
        <w:tc>
          <w:tcPr>
            <w:tcW w:w="832" w:type="dxa"/>
            <w:vAlign w:val="center"/>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t xml:space="preserve">10分</w:t>
            </w:r>
            <w:r>
              <w:rPr>
                <w:rFonts w:hint="eastAsia" w:ascii="宋体" w:hAnsi="宋体"/>
                <w:b/>
                <w:bCs/>
                <w:color w:val="000000"/>
                <w:sz w:val="24"/>
              </w:rPr>
            </w:r>
            <w:r/>
          </w:p>
        </w:tc>
      </w:tr>
      <w:tr>
        <w:trPr/>
        <w:tc>
          <w:tcPr>
            <w:tcW w:w="939" w:type="dxa"/>
            <w:vAlign w:val="center"/>
            <w:vMerge w:val="continue"/>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176"/>
              <w:spacing w:line="360" w:lineRule="auto"/>
              <w:rPr>
                <w:rFonts w:hint="eastAsia" w:ascii="宋体" w:hAnsi="宋体"/>
                <w:color w:val="000000"/>
                <w:sz w:val="24"/>
              </w:rPr>
            </w:pPr>
            <w:r>
              <w:rPr>
                <w:rFonts w:hint="eastAsia" w:ascii="宋体" w:hAnsi="宋体"/>
                <w:color w:val="000000"/>
                <w:sz w:val="24"/>
              </w:rPr>
              <w:t xml:space="preserve">根据</w:t>
            </w:r>
            <w:r>
              <w:rPr>
                <w:rFonts w:hint="eastAsia" w:ascii="宋体" w:hAnsi="宋体"/>
                <w:bCs/>
                <w:color w:val="000000"/>
                <w:sz w:val="24"/>
              </w:rPr>
              <w:t xml:space="preserve">投标人</w:t>
            </w:r>
            <w:r>
              <w:rPr>
                <w:rFonts w:hint="eastAsia" w:ascii="宋体" w:hAnsi="宋体"/>
                <w:color w:val="000000"/>
                <w:sz w:val="24"/>
              </w:rPr>
              <w:t xml:space="preserve">提供的供货及安装各节点时间进度安排、进度计划表、进度保证措施、项目验收方案合理性等进行综合评分：</w:t>
            </w:r>
            <w:r>
              <w:rPr>
                <w:rFonts w:hint="eastAsia" w:ascii="宋体" w:hAnsi="宋体" w:cs="宋体"/>
                <w:bCs/>
                <w:color w:val="000000"/>
                <w:sz w:val="24"/>
              </w:rPr>
              <w:t xml:space="preserve">所提供方案清晰合理，内容完整科学、可行性强的得5；方案基本合理、可行性尚可的得3分；方案较合理、可行性一般的得1；方案不合理的或未提供的不得分。</w:t>
            </w:r>
            <w:r>
              <w:rPr>
                <w:rFonts w:hint="eastAsia" w:ascii="宋体" w:hAnsi="宋体"/>
                <w:color w:val="000000"/>
                <w:sz w:val="24"/>
              </w:rPr>
            </w:r>
            <w:r/>
          </w:p>
        </w:tc>
        <w:tc>
          <w:tcPr>
            <w:tcW w:w="832" w:type="dxa"/>
            <w:vAlign w:val="center"/>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t xml:space="preserve">5分</w:t>
            </w:r>
            <w:r>
              <w:rPr>
                <w:rFonts w:hint="eastAsia" w:ascii="宋体" w:hAnsi="宋体"/>
                <w:b/>
                <w:bCs/>
                <w:color w:val="000000"/>
                <w:sz w:val="24"/>
              </w:rPr>
            </w:r>
            <w:r/>
          </w:p>
        </w:tc>
      </w:tr>
      <w:tr>
        <w:trPr/>
        <w:tc>
          <w:tcPr>
            <w:tcW w:w="939" w:type="dxa"/>
            <w:vAlign w:val="center"/>
            <w:vMerge w:val="restart"/>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t xml:space="preserve">（五）</w:t>
            </w:r>
            <w:r>
              <w:rPr>
                <w:rFonts w:hint="eastAsia" w:ascii="宋体" w:hAnsi="宋体"/>
                <w:b/>
                <w:bCs/>
                <w:color w:val="000000"/>
                <w:sz w:val="24"/>
              </w:rPr>
            </w:r>
            <w:r/>
          </w:p>
        </w:tc>
        <w:tc>
          <w:tcPr>
            <w:tcW w:w="7631" w:type="dxa"/>
            <w:vAlign w:val="center"/>
            <w:textDirection w:val="lrTb"/>
            <w:noWrap w:val="false"/>
          </w:tcPr>
          <w:p>
            <w:pPr>
              <w:pStyle w:val="1176"/>
              <w:spacing w:line="360" w:lineRule="auto"/>
              <w:rPr>
                <w:rFonts w:hint="eastAsia" w:ascii="宋体" w:hAnsi="宋体" w:cs="宋体"/>
                <w:b/>
                <w:bCs/>
                <w:color w:val="000000"/>
                <w:sz w:val="24"/>
              </w:rPr>
            </w:pPr>
            <w:r>
              <w:rPr>
                <w:rFonts w:hint="eastAsia" w:ascii="宋体" w:hAnsi="宋体" w:cs="宋体"/>
                <w:b/>
                <w:bCs/>
                <w:color w:val="000000"/>
                <w:sz w:val="24"/>
              </w:rPr>
              <w:t xml:space="preserve">5、售后服务及培训方案</w:t>
            </w:r>
            <w:r>
              <w:rPr>
                <w:rFonts w:hint="eastAsia" w:ascii="宋体" w:hAnsi="宋体" w:cs="宋体"/>
                <w:b/>
                <w:bCs/>
                <w:color w:val="000000"/>
                <w:sz w:val="24"/>
              </w:rPr>
            </w:r>
            <w:r/>
          </w:p>
        </w:tc>
        <w:tc>
          <w:tcPr>
            <w:tcW w:w="832" w:type="dxa"/>
            <w:vAlign w:val="center"/>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r>
            <w:r/>
          </w:p>
        </w:tc>
      </w:tr>
      <w:tr>
        <w:trPr/>
        <w:tc>
          <w:tcPr>
            <w:tcW w:w="939" w:type="dxa"/>
            <w:vAlign w:val="center"/>
            <w:vMerge w:val="continue"/>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176"/>
              <w:spacing w:line="360" w:lineRule="auto"/>
              <w:rPr>
                <w:rFonts w:hint="eastAsia" w:ascii="宋体" w:hAnsi="宋体" w:cs="宋体"/>
                <w:color w:val="000000"/>
                <w:sz w:val="24"/>
              </w:rPr>
            </w:pPr>
            <w:r>
              <w:rPr>
                <w:rFonts w:hint="eastAsia" w:ascii="宋体" w:hAnsi="宋体" w:cs="宋体"/>
                <w:color w:val="000000"/>
                <w:sz w:val="24"/>
              </w:rPr>
              <w:t xml:space="preserve">根据投标人提供的售后服务方案（包括服务人员的配备、响应时间、紧急故障处理预案等情况）进行综合评价：方</w:t>
            </w:r>
            <w:r>
              <w:rPr>
                <w:rFonts w:hint="eastAsia" w:ascii="宋体" w:hAnsi="宋体"/>
                <w:color w:val="000000"/>
                <w:sz w:val="24"/>
              </w:rPr>
              <w:t xml:space="preserve">案合理、可操作性强、针对性强的得5分；方案较合理可行、有基本操作性，无针对性的得3分；方案不够合理、可操作性较弱的得1分，方案完全不合理或者未描述的得0分</w:t>
            </w:r>
            <w:r>
              <w:rPr>
                <w:rFonts w:hint="eastAsia" w:ascii="宋体" w:hAnsi="宋体" w:cs="宋体"/>
                <w:color w:val="000000"/>
                <w:sz w:val="24"/>
              </w:rPr>
              <w:t xml:space="preserve">。</w:t>
            </w:r>
            <w:r>
              <w:rPr>
                <w:rFonts w:hint="eastAsia" w:ascii="宋体" w:hAnsi="宋体" w:cs="宋体"/>
                <w:color w:val="000000"/>
                <w:sz w:val="24"/>
              </w:rPr>
            </w:r>
            <w:r/>
          </w:p>
        </w:tc>
        <w:tc>
          <w:tcPr>
            <w:tcW w:w="832" w:type="dxa"/>
            <w:vAlign w:val="center"/>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t xml:space="preserve">5分</w:t>
            </w:r>
            <w:r>
              <w:rPr>
                <w:rFonts w:hint="eastAsia" w:ascii="宋体" w:hAnsi="宋体"/>
                <w:b/>
                <w:bCs/>
                <w:color w:val="000000"/>
                <w:sz w:val="24"/>
              </w:rPr>
            </w:r>
            <w:r/>
          </w:p>
        </w:tc>
      </w:tr>
      <w:tr>
        <w:trPr/>
        <w:tc>
          <w:tcPr>
            <w:tcW w:w="939" w:type="dxa"/>
            <w:vAlign w:val="center"/>
            <w:vMerge w:val="continue"/>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176"/>
              <w:spacing w:line="360" w:lineRule="auto"/>
              <w:rPr>
                <w:rFonts w:hint="eastAsia" w:ascii="宋体" w:hAnsi="宋体" w:cs="宋体"/>
                <w:color w:val="000000"/>
                <w:sz w:val="24"/>
              </w:rPr>
            </w:pPr>
            <w:r>
              <w:rPr>
                <w:rFonts w:hint="eastAsia" w:ascii="宋体" w:hAnsi="宋体" w:cs="宋体"/>
                <w:color w:val="000000"/>
                <w:sz w:val="24"/>
              </w:rPr>
              <w:t xml:space="preserve">根据投标人提供的培训方案进行评分：方</w:t>
            </w:r>
            <w:r>
              <w:rPr>
                <w:rFonts w:hint="eastAsia" w:ascii="宋体" w:hAnsi="宋体"/>
                <w:color w:val="000000"/>
                <w:sz w:val="24"/>
              </w:rPr>
              <w:t xml:space="preserve">案合理、可操作性强、针对性强的得5分；方案较合理可行、有基本操作性，无针对性的得3分；方案不够合理、可操作性较弱的得1分，</w:t>
            </w:r>
            <w:r>
              <w:rPr>
                <w:rFonts w:hint="eastAsia" w:ascii="宋体" w:hAnsi="宋体" w:cs="宋体"/>
                <w:bCs/>
                <w:color w:val="000000"/>
                <w:sz w:val="24"/>
              </w:rPr>
              <w:t xml:space="preserve">方案不合理的或未提供的不得分</w:t>
            </w:r>
            <w:r>
              <w:rPr>
                <w:rFonts w:hint="eastAsia" w:ascii="宋体" w:hAnsi="宋体" w:cs="宋体"/>
                <w:color w:val="000000"/>
                <w:sz w:val="24"/>
              </w:rPr>
              <w:t xml:space="preserve">。</w:t>
            </w:r>
            <w:r>
              <w:rPr>
                <w:rFonts w:hint="eastAsia" w:ascii="宋体" w:hAnsi="宋体" w:cs="宋体"/>
                <w:color w:val="000000"/>
                <w:sz w:val="24"/>
              </w:rPr>
            </w:r>
            <w:r/>
          </w:p>
        </w:tc>
        <w:tc>
          <w:tcPr>
            <w:tcW w:w="832" w:type="dxa"/>
            <w:vAlign w:val="center"/>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t xml:space="preserve">5分</w:t>
            </w:r>
            <w:r>
              <w:rPr>
                <w:rFonts w:hint="eastAsia" w:ascii="宋体" w:hAnsi="宋体"/>
                <w:b/>
                <w:bCs/>
                <w:color w:val="000000"/>
                <w:sz w:val="24"/>
              </w:rPr>
            </w:r>
            <w:r/>
          </w:p>
        </w:tc>
      </w:tr>
      <w:tr>
        <w:trPr/>
        <w:tc>
          <w:tcPr>
            <w:tcW w:w="939" w:type="dxa"/>
            <w:vAlign w:val="center"/>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t xml:space="preserve">（六）</w:t>
            </w:r>
            <w:r>
              <w:rPr>
                <w:rFonts w:hint="eastAsia" w:ascii="宋体" w:hAnsi="宋体"/>
                <w:b/>
                <w:bCs/>
                <w:color w:val="000000"/>
                <w:sz w:val="24"/>
              </w:rPr>
            </w:r>
            <w:r/>
          </w:p>
        </w:tc>
        <w:tc>
          <w:tcPr>
            <w:tcW w:w="7631" w:type="dxa"/>
            <w:vAlign w:val="center"/>
            <w:textDirection w:val="lrTb"/>
            <w:noWrap w:val="false"/>
          </w:tcPr>
          <w:p>
            <w:pPr>
              <w:pStyle w:val="1176"/>
              <w:spacing w:line="360" w:lineRule="auto"/>
              <w:rPr>
                <w:rFonts w:ascii="宋体" w:hAnsi="宋体" w:cs="宋体"/>
                <w:b/>
                <w:bCs/>
                <w:color w:val="000000"/>
                <w:sz w:val="24"/>
              </w:rPr>
            </w:pPr>
            <w:r>
              <w:rPr>
                <w:rFonts w:hint="eastAsia" w:ascii="宋体" w:hAnsi="宋体" w:cs="宋体"/>
                <w:b/>
                <w:bCs/>
                <w:color w:val="000000"/>
                <w:sz w:val="24"/>
              </w:rPr>
              <w:t xml:space="preserve">6、服务承诺</w:t>
            </w:r>
            <w:r>
              <w:rPr>
                <w:rFonts w:ascii="宋体" w:hAnsi="宋体" w:cs="宋体"/>
                <w:b/>
                <w:bCs/>
                <w:color w:val="000000"/>
                <w:sz w:val="24"/>
              </w:rPr>
            </w:r>
            <w:r/>
          </w:p>
          <w:p>
            <w:pPr>
              <w:pStyle w:val="1176"/>
              <w:spacing w:line="360" w:lineRule="auto"/>
              <w:rPr>
                <w:rFonts w:hint="eastAsia" w:ascii="宋体" w:hAnsi="宋体" w:cs="宋体"/>
                <w:color w:val="000000"/>
                <w:sz w:val="24"/>
              </w:rPr>
            </w:pPr>
            <w:r>
              <w:rPr>
                <w:rFonts w:hint="eastAsia" w:ascii="宋体" w:hAnsi="宋体" w:cs="宋体"/>
                <w:color w:val="000000"/>
                <w:sz w:val="24"/>
              </w:rPr>
              <w:t xml:space="preserve">项目整体及所有设备满足招标文件免费质保期1年，在此基础上免费质保每整体增加1年加1分，本项最高得3分。（需提供投标人出具的承诺书原件加盖公章）；</w:t>
            </w:r>
            <w:r>
              <w:rPr>
                <w:rFonts w:hint="eastAsia" w:ascii="宋体" w:hAnsi="宋体" w:cs="宋体"/>
                <w:color w:val="000000"/>
                <w:sz w:val="24"/>
              </w:rPr>
            </w:r>
            <w:r/>
          </w:p>
        </w:tc>
        <w:tc>
          <w:tcPr>
            <w:tcW w:w="832" w:type="dxa"/>
            <w:vAlign w:val="center"/>
            <w:textDirection w:val="lrTb"/>
            <w:noWrap w:val="false"/>
          </w:tcPr>
          <w:p>
            <w:pPr>
              <w:pStyle w:val="1176"/>
              <w:jc w:val="center"/>
              <w:spacing w:line="360" w:lineRule="auto"/>
              <w:rPr>
                <w:rFonts w:hint="eastAsia" w:ascii="宋体" w:hAnsi="宋体"/>
                <w:b/>
                <w:bCs/>
                <w:color w:val="000000"/>
                <w:sz w:val="24"/>
              </w:rPr>
            </w:pPr>
            <w:r>
              <w:rPr>
                <w:rFonts w:hint="eastAsia" w:ascii="宋体" w:hAnsi="宋体"/>
                <w:b/>
                <w:bCs/>
                <w:color w:val="000000"/>
                <w:sz w:val="24"/>
              </w:rPr>
              <w:t xml:space="preserve">3分</w:t>
            </w:r>
            <w:r>
              <w:rPr>
                <w:rFonts w:hint="eastAsia" w:ascii="宋体" w:hAnsi="宋体"/>
                <w:b/>
                <w:bCs/>
                <w:color w:val="000000"/>
                <w:sz w:val="24"/>
              </w:rPr>
            </w:r>
            <w:r/>
          </w:p>
        </w:tc>
      </w:tr>
    </w:tbl>
    <w:p>
      <w:pPr>
        <w:pStyle w:val="1176"/>
        <w:spacing w:line="324" w:lineRule="auto"/>
        <w:rPr>
          <w:rFonts w:ascii="宋体"/>
          <w:b/>
          <w:color w:val="000000"/>
          <w:sz w:val="24"/>
        </w:rPr>
      </w:pPr>
      <w:r>
        <w:rPr>
          <w:rFonts w:ascii="宋体"/>
          <w:b/>
          <w:color w:val="000000"/>
          <w:sz w:val="24"/>
        </w:rPr>
      </w:r>
      <w:r/>
    </w:p>
    <w:p>
      <w:pPr>
        <w:pStyle w:val="1176"/>
        <w:spacing w:line="324" w:lineRule="auto"/>
        <w:rPr>
          <w:rFonts w:ascii="宋体"/>
          <w:b/>
          <w:color w:val="000000"/>
          <w:sz w:val="24"/>
        </w:rPr>
      </w:pPr>
      <w:r>
        <w:rPr>
          <w:rFonts w:hint="eastAsia" w:ascii="宋体"/>
          <w:b/>
          <w:color w:val="000000"/>
          <w:sz w:val="24"/>
        </w:rPr>
        <w:t xml:space="preserve">说明：</w:t>
      </w:r>
      <w:r>
        <w:rPr>
          <w:rFonts w:ascii="宋体"/>
          <w:b/>
          <w:color w:val="000000"/>
          <w:sz w:val="24"/>
        </w:rPr>
      </w:r>
      <w:r/>
    </w:p>
    <w:p>
      <w:pPr>
        <w:pStyle w:val="1176"/>
        <w:ind w:firstLine="210"/>
        <w:spacing w:line="360" w:lineRule="auto"/>
        <w:rPr>
          <w:rFonts w:ascii="宋体" w:hAnsi="宋体" w:cs="宋体"/>
          <w:color w:val="000000"/>
        </w:rPr>
      </w:pPr>
      <w:r>
        <w:rPr>
          <w:rFonts w:hint="eastAsia" w:ascii="宋体" w:hAnsi="宋体" w:cs="宋体"/>
          <w:color w:val="000000"/>
        </w:rPr>
        <w:t xml:space="preserve">（一）</w:t>
      </w:r>
      <w:r>
        <w:rPr>
          <w:rFonts w:ascii="宋体" w:hAnsi="宋体" w:cs="宋体"/>
          <w:color w:val="000000"/>
        </w:rPr>
        <w:t xml:space="preserve">对于小型、微型企业产品的具体评标价格扣除，均按财政部（财库﹝2020﹞46 号文件中最低比例10%扣除，监狱企业及福利企业视同小、微企业。</w:t>
      </w:r>
      <w:r>
        <w:rPr>
          <w:rFonts w:hint="eastAsia" w:ascii="宋体" w:hAnsi="宋体" w:cs="宋体"/>
          <w:color w:val="000000"/>
        </w:rPr>
        <w:t xml:space="preserve">供应商</w:t>
      </w:r>
      <w:r>
        <w:rPr>
          <w:rFonts w:ascii="宋体" w:hAnsi="宋体" w:cs="宋体"/>
          <w:color w:val="000000"/>
        </w:rPr>
        <w:t xml:space="preserve">需按照招标文件的要求提供相应的《中小企业声明函》。对于中型企业产品的价格不予扣除。 </w:t>
      </w:r>
      <w:r>
        <w:rPr>
          <w:rFonts w:ascii="宋体" w:hAnsi="宋体" w:cs="宋体"/>
          <w:color w:val="000000"/>
        </w:rPr>
      </w:r>
      <w:r/>
    </w:p>
    <w:p>
      <w:pPr>
        <w:pStyle w:val="1176"/>
        <w:ind w:firstLine="210"/>
        <w:spacing w:line="360" w:lineRule="auto"/>
        <w:rPr>
          <w:rFonts w:ascii="宋体" w:hAnsi="宋体" w:cs="宋体"/>
          <w:color w:val="000000"/>
        </w:rPr>
      </w:pPr>
      <w:r>
        <w:rPr>
          <w:rFonts w:hint="eastAsia" w:ascii="宋体" w:hAnsi="宋体" w:cs="宋体"/>
          <w:color w:val="000000"/>
        </w:rPr>
        <w:t xml:space="preserve">（二）</w:t>
      </w:r>
      <w:r>
        <w:rPr>
          <w:rFonts w:ascii="宋体" w:hAnsi="宋体" w:cs="宋体"/>
          <w:color w:val="000000"/>
        </w:rPr>
        <w:t xml:space="preserve">根据财政部、国家环保总局《关于环境标志产品政府采购实施的意见》，投标产品属于《环境标志产品政府采购品目清单》范围内的产品，对相应产品的价格给予1%的扣除，用扣除后的价格参与评审。</w:t>
      </w:r>
      <w:r>
        <w:rPr>
          <w:rFonts w:ascii="宋体" w:hAnsi="宋体" w:cs="宋体"/>
          <w:color w:val="000000"/>
        </w:rPr>
      </w:r>
      <w:r/>
    </w:p>
    <w:p>
      <w:pPr>
        <w:pStyle w:val="1176"/>
        <w:ind w:firstLine="210"/>
        <w:spacing w:line="360" w:lineRule="auto"/>
        <w:rPr>
          <w:rFonts w:ascii="宋体" w:hAnsi="宋体" w:cs="宋体"/>
          <w:color w:val="000000"/>
        </w:rPr>
      </w:pPr>
      <w:r>
        <w:rPr>
          <w:rFonts w:hint="eastAsia" w:ascii="宋体" w:hAnsi="宋体" w:cs="宋体"/>
          <w:color w:val="000000"/>
        </w:rPr>
        <w:t xml:space="preserve">（三）</w:t>
      </w:r>
      <w:r>
        <w:rPr>
          <w:rFonts w:ascii="宋体" w:hAnsi="宋体" w:cs="宋体"/>
          <w:color w:val="000000"/>
        </w:rPr>
        <w:t xml:space="preserve">根据财政部、国家发改委《节能产品政府采购实施意见》，投标产品属于《节能产品政府采购品目清单》范围内的产品，对相应产品的价格给予 1%的扣除，用扣除后的价格参与评审。 </w:t>
      </w:r>
      <w:r>
        <w:rPr>
          <w:rFonts w:ascii="宋体" w:hAnsi="宋体" w:cs="宋体"/>
          <w:color w:val="000000"/>
        </w:rPr>
      </w:r>
      <w:r/>
    </w:p>
    <w:p>
      <w:pPr>
        <w:pStyle w:val="1176"/>
        <w:ind w:firstLine="210"/>
        <w:spacing w:line="360" w:lineRule="auto"/>
        <w:rPr>
          <w:rFonts w:ascii="宋体" w:hAnsi="宋体" w:cs="宋体"/>
          <w:color w:val="000000"/>
        </w:rPr>
      </w:pPr>
      <w:r>
        <w:rPr>
          <w:rFonts w:hint="eastAsia" w:ascii="宋体" w:hAnsi="宋体" w:cs="宋体"/>
          <w:color w:val="000000"/>
        </w:rPr>
        <w:t xml:space="preserve">（四）</w:t>
      </w:r>
      <w:r>
        <w:rPr>
          <w:rFonts w:ascii="宋体" w:hAnsi="宋体" w:cs="宋体"/>
          <w:color w:val="000000"/>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 </w:t>
      </w:r>
      <w:r>
        <w:rPr>
          <w:rFonts w:ascii="宋体" w:hAnsi="宋体" w:cs="宋体"/>
          <w:color w:val="000000"/>
        </w:rPr>
      </w:r>
      <w:r/>
    </w:p>
    <w:p>
      <w:pPr>
        <w:pStyle w:val="1176"/>
        <w:numPr>
          <w:ilvl w:val="0"/>
          <w:numId w:val="5"/>
        </w:numPr>
        <w:spacing w:line="360" w:lineRule="auto"/>
        <w:widowControl/>
        <w:rPr>
          <w:rFonts w:ascii="宋体" w:hAnsi="宋体" w:cs="宋体"/>
          <w:color w:val="000000"/>
        </w:rPr>
      </w:pPr>
      <w:r>
        <w:rPr>
          <w:rFonts w:ascii="宋体" w:hAnsi="宋体" w:cs="宋体"/>
          <w:color w:val="000000"/>
        </w:rPr>
        <w:t xml:space="preserve">政府采购活动中既有本国产品又有非本国产品参与竞争的，依法对本国产品给予价格评审优惠，对本国产品的报价给予20%的价格扣除，用扣除后的价格参与评审。 </w:t>
      </w:r>
      <w:r>
        <w:rPr>
          <w:rFonts w:ascii="宋体" w:hAnsi="宋体" w:cs="宋体"/>
          <w:color w:val="000000"/>
        </w:rPr>
      </w:r>
      <w:r/>
    </w:p>
    <w:p>
      <w:pPr>
        <w:pStyle w:val="1176"/>
        <w:numPr>
          <w:ilvl w:val="0"/>
          <w:numId w:val="5"/>
        </w:numPr>
        <w:spacing w:line="360" w:lineRule="auto"/>
        <w:widowControl/>
        <w:rPr>
          <w:rFonts w:ascii="宋体" w:hAnsi="宋体" w:cs="宋体"/>
          <w:color w:val="000000"/>
        </w:rPr>
      </w:pPr>
      <w:r>
        <w:rPr>
          <w:rFonts w:ascii="宋体" w:hAnsi="宋体" w:cs="宋体"/>
          <w:color w:val="000000"/>
        </w:rPr>
        <w:t xml:space="preserve">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80%以上时，依法对该供应商提供的全部产品给予价格评审优惠，即对该供应商提供的全部产品的总报价给予20%的价格扣除，用扣除后的价格参与评审。 </w:t>
      </w:r>
      <w:r>
        <w:rPr>
          <w:rFonts w:ascii="宋体" w:hAnsi="宋体" w:cs="宋体"/>
          <w:color w:val="000000"/>
        </w:rPr>
      </w:r>
      <w:r/>
    </w:p>
    <w:p>
      <w:pPr>
        <w:pStyle w:val="1176"/>
        <w:numPr>
          <w:ilvl w:val="0"/>
          <w:numId w:val="5"/>
        </w:numPr>
        <w:spacing w:line="360" w:lineRule="auto"/>
        <w:widowControl/>
        <w:rPr>
          <w:rFonts w:ascii="宋体" w:hAnsi="宋体" w:cs="宋体"/>
          <w:color w:val="000000"/>
        </w:rPr>
      </w:pPr>
      <w:r>
        <w:rPr>
          <w:rFonts w:ascii="宋体" w:hAnsi="宋体" w:cs="宋体"/>
          <w:color w:val="000000"/>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 </w:t>
      </w:r>
      <w:r>
        <w:rPr>
          <w:rFonts w:ascii="宋体" w:hAnsi="宋体" w:cs="宋体"/>
          <w:color w:val="000000"/>
        </w:rPr>
      </w:r>
      <w:r/>
    </w:p>
    <w:p>
      <w:pPr>
        <w:pStyle w:val="1176"/>
        <w:numPr>
          <w:ilvl w:val="0"/>
          <w:numId w:val="5"/>
        </w:numPr>
        <w:spacing w:line="360" w:lineRule="auto"/>
        <w:widowControl/>
        <w:rPr>
          <w:rFonts w:ascii="宋体" w:hAnsi="宋体" w:cs="宋体"/>
          <w:color w:val="000000"/>
        </w:rPr>
      </w:pPr>
      <w:r>
        <w:rPr>
          <w:rFonts w:ascii="宋体" w:hAnsi="宋体" w:cs="宋体"/>
          <w:color w:val="000000"/>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 </w:t>
      </w:r>
      <w:r>
        <w:rPr>
          <w:rFonts w:ascii="宋体" w:hAnsi="宋体" w:cs="宋体"/>
          <w:color w:val="000000"/>
        </w:rPr>
      </w:r>
      <w:r/>
    </w:p>
    <w:p>
      <w:pPr>
        <w:pStyle w:val="1176"/>
        <w:numPr>
          <w:ilvl w:val="0"/>
          <w:numId w:val="5"/>
        </w:numPr>
        <w:spacing w:line="360" w:lineRule="auto"/>
        <w:widowControl/>
        <w:rPr>
          <w:rFonts w:ascii="宋体" w:hAnsi="宋体" w:cs="宋体"/>
          <w:color w:val="000000"/>
        </w:rPr>
      </w:pPr>
      <w:r>
        <w:rPr>
          <w:rFonts w:ascii="宋体" w:hAnsi="宋体" w:cs="宋体"/>
          <w:color w:val="000000"/>
        </w:rPr>
        <w:t xml:space="preserve">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 </w:t>
      </w:r>
      <w:r>
        <w:rPr>
          <w:rFonts w:ascii="宋体" w:hAnsi="宋体" w:cs="宋体"/>
          <w:color w:val="000000"/>
        </w:rPr>
      </w:r>
      <w:r/>
    </w:p>
    <w:p>
      <w:pPr>
        <w:pStyle w:val="1176"/>
        <w:spacing w:line="360" w:lineRule="auto"/>
        <w:rPr>
          <w:rFonts w:ascii="宋体" w:hAnsi="宋体" w:cs="宋体"/>
          <w:color w:val="000000"/>
        </w:rPr>
      </w:pPr>
      <w:r>
        <w:rPr>
          <w:rFonts w:hint="eastAsia" w:ascii="宋体" w:hAnsi="宋体" w:cs="宋体"/>
          <w:color w:val="000000"/>
        </w:rPr>
        <w:t xml:space="preserve">（五）供应商需</w:t>
      </w:r>
      <w:r>
        <w:rPr>
          <w:rFonts w:ascii="宋体" w:hAnsi="宋体" w:cs="宋体"/>
          <w:color w:val="000000"/>
        </w:rPr>
        <w:t xml:space="preserve">对上述评标办法细则逐条响应、提供有效证明材料并列出评标索引，否则将可能导致不得分。</w:t>
      </w:r>
      <w:r>
        <w:rPr>
          <w:rFonts w:ascii="宋体" w:hAnsi="宋体" w:cs="宋体"/>
          <w:color w:val="000000"/>
        </w:rPr>
      </w:r>
      <w:r/>
    </w:p>
    <w:p>
      <w:pPr>
        <w:pStyle w:val="1176"/>
        <w:spacing w:line="360" w:lineRule="auto"/>
        <w:rPr>
          <w:rFonts w:hint="eastAsia" w:ascii="宋体" w:hAnsi="宋体" w:cs="宋体"/>
          <w:color w:val="000000"/>
          <w:lang w:val="zh-TW"/>
        </w:rPr>
      </w:pPr>
      <w:r>
        <w:rPr>
          <w:rFonts w:ascii="宋体" w:hAnsi="宋体" w:cs="宋体"/>
          <w:color w:val="000000"/>
          <w:lang w:val="zh-TW"/>
        </w:rPr>
        <w:t xml:space="preserve">（</w:t>
      </w:r>
      <w:r>
        <w:rPr>
          <w:rFonts w:hint="eastAsia" w:ascii="宋体" w:hAnsi="宋体" w:cs="宋体"/>
          <w:color w:val="000000"/>
        </w:rPr>
        <w:t xml:space="preserve">六</w:t>
      </w:r>
      <w:r>
        <w:rPr>
          <w:rFonts w:ascii="宋体" w:hAnsi="宋体" w:cs="宋体"/>
          <w:color w:val="000000"/>
          <w:lang w:val="zh-TW"/>
        </w:rPr>
        <w:t xml:space="preserve">）所有认证、证明和业绩除上表要求外均须提供有效的证明材料复印件加盖公章。</w:t>
      </w:r>
      <w:r>
        <w:rPr>
          <w:rFonts w:hint="eastAsia" w:ascii="宋体" w:hAnsi="宋体" w:cs="宋体"/>
          <w:color w:val="000000"/>
          <w:lang w:val="zh-TW"/>
        </w:rPr>
      </w:r>
      <w:r/>
    </w:p>
    <w:p>
      <w:pPr>
        <w:pStyle w:val="1176"/>
        <w:ind w:firstLine="482"/>
        <w:spacing w:line="324" w:lineRule="auto"/>
        <w:rPr>
          <w:rFonts w:hint="eastAsia" w:ascii="宋体" w:cs="宋体"/>
          <w:b/>
          <w:bCs/>
          <w:color w:val="000000"/>
          <w:sz w:val="24"/>
          <w:lang w:eastAsia="zh-TW"/>
        </w:rPr>
      </w:pPr>
      <w:r>
        <w:rPr>
          <w:rFonts w:hint="eastAsia" w:ascii="宋体" w:cs="宋体"/>
          <w:b/>
          <w:bCs/>
          <w:color w:val="000000"/>
          <w:sz w:val="24"/>
          <w:lang w:eastAsia="zh-TW"/>
        </w:rPr>
      </w:r>
      <w:r/>
    </w:p>
    <w:p>
      <w:pPr>
        <w:pStyle w:val="1176"/>
        <w:ind w:firstLine="482"/>
        <w:spacing w:line="324" w:lineRule="auto"/>
        <w:rPr>
          <w:rFonts w:hint="eastAsia" w:ascii="宋体" w:cs="宋体"/>
          <w:b/>
          <w:bCs/>
          <w:color w:val="000000"/>
          <w:sz w:val="24"/>
        </w:rPr>
      </w:pPr>
      <w:r>
        <w:rPr>
          <w:rFonts w:ascii="宋体" w:cs="宋体"/>
          <w:b/>
          <w:bCs/>
          <w:color w:val="000000"/>
          <w:sz w:val="24"/>
        </w:rPr>
        <w:br w:type="page" w:clear="all"/>
      </w:r>
      <w:r>
        <w:rPr>
          <w:rFonts w:hint="eastAsia" w:ascii="宋体" w:cs="宋体"/>
          <w:b/>
          <w:bCs/>
          <w:color w:val="000000"/>
          <w:sz w:val="24"/>
        </w:rPr>
      </w:r>
      <w:r/>
    </w:p>
    <w:p>
      <w:pPr>
        <w:pStyle w:val="1177"/>
        <w:numPr>
          <w:ilvl w:val="0"/>
          <w:numId w:val="0"/>
        </w:numPr>
        <w:spacing w:before="100" w:after="100" w:line="360" w:lineRule="auto"/>
        <w:rPr>
          <w:rFonts w:hint="eastAsia" w:ascii="宋体" w:hAnsi="宋体" w:cs="宋体"/>
          <w:color w:val="000000"/>
          <w:szCs w:val="32"/>
          <w:shd w:val="clear" w:color="auto" w:fill="ffffff"/>
        </w:rPr>
      </w:pPr>
      <w:r/>
      <w:bookmarkStart w:id="23" w:name="_Toc18457"/>
      <w:r>
        <w:rPr>
          <w:rFonts w:hint="eastAsia" w:ascii="宋体" w:hAnsi="宋体" w:cs="宋体"/>
          <w:color w:val="000000"/>
          <w:szCs w:val="32"/>
          <w:shd w:val="clear" w:color="auto" w:fill="ffffff"/>
        </w:rPr>
        <w:t xml:space="preserve">第四章 </w:t>
      </w:r>
      <w:bookmarkStart w:id="24" w:name="_Toc452625220"/>
      <w:r>
        <w:rPr>
          <w:rFonts w:hint="eastAsia" w:ascii="宋体" w:hAnsi="宋体" w:cs="宋体"/>
          <w:color w:val="000000"/>
          <w:szCs w:val="32"/>
          <w:shd w:val="clear" w:color="auto" w:fill="ffffff"/>
        </w:rPr>
        <w:t xml:space="preserve">招标项目的服务内容及要求等</w:t>
      </w:r>
      <w:bookmarkEnd w:id="23"/>
      <w:r/>
      <w:bookmarkEnd w:id="24"/>
      <w:r>
        <w:rPr>
          <w:rFonts w:hint="eastAsia" w:ascii="宋体" w:hAnsi="宋体" w:cs="宋体"/>
          <w:color w:val="000000"/>
          <w:szCs w:val="32"/>
          <w:shd w:val="clear" w:color="auto" w:fill="ffffff"/>
        </w:rPr>
      </w:r>
      <w:r/>
    </w:p>
    <w:p>
      <w:pPr>
        <w:pStyle w:val="1176"/>
        <w:ind w:firstLine="482"/>
        <w:jc w:val="left"/>
        <w:spacing w:line="500" w:lineRule="exact"/>
        <w:rPr>
          <w:rFonts w:hint="eastAsia" w:ascii="宋体" w:hAnsi="宋体"/>
          <w:b/>
          <w:color w:val="000000"/>
          <w:sz w:val="24"/>
        </w:rPr>
      </w:pPr>
      <w:r/>
      <w:bookmarkStart w:id="25" w:name="_Toc452625221"/>
      <w:r/>
      <w:bookmarkStart w:id="26" w:name="_Toc22410"/>
      <w:r>
        <w:rPr>
          <w:rFonts w:hint="eastAsia" w:ascii="宋体" w:hAnsi="宋体"/>
          <w:b/>
          <w:color w:val="000000"/>
          <w:sz w:val="24"/>
        </w:rPr>
        <w:t xml:space="preserve">一、项目需求</w:t>
      </w:r>
      <w:r>
        <w:rPr>
          <w:rFonts w:hint="eastAsia" w:ascii="宋体" w:hAnsi="宋体"/>
          <w:b/>
          <w:color w:val="000000"/>
          <w:sz w:val="24"/>
        </w:rPr>
      </w:r>
      <w:r/>
    </w:p>
    <w:p>
      <w:pPr>
        <w:pStyle w:val="1176"/>
        <w:ind w:firstLine="482"/>
        <w:jc w:val="left"/>
        <w:spacing w:line="500" w:lineRule="exact"/>
        <w:rPr>
          <w:b/>
          <w:color w:val="000000"/>
          <w:sz w:val="24"/>
        </w:rPr>
      </w:pPr>
      <w:r>
        <w:rPr>
          <w:rFonts w:hint="eastAsia"/>
          <w:b/>
          <w:color w:val="000000"/>
          <w:sz w:val="24"/>
        </w:rPr>
        <w:t xml:space="preserve">（一）采购标的需实现的功能或者目标</w:t>
      </w:r>
      <w:r>
        <w:rPr>
          <w:b/>
          <w:color w:val="000000"/>
          <w:sz w:val="24"/>
        </w:rPr>
      </w:r>
      <w:r/>
    </w:p>
    <w:p>
      <w:pPr>
        <w:pStyle w:val="1176"/>
        <w:ind w:firstLine="480"/>
        <w:jc w:val="left"/>
        <w:spacing w:line="500" w:lineRule="exact"/>
        <w:rPr>
          <w:rFonts w:hint="eastAsia" w:ascii="宋体" w:hAnsi="宋体"/>
          <w:color w:val="000000"/>
          <w:sz w:val="24"/>
        </w:rPr>
      </w:pPr>
      <w:r>
        <w:rPr>
          <w:rFonts w:hint="eastAsia" w:ascii="宋体" w:hAnsi="宋体"/>
          <w:color w:val="000000"/>
          <w:sz w:val="24"/>
        </w:rPr>
        <w:t xml:space="preserve">本方案通过稳定同位素比质谱仪联用碳酸盐前处理及高温铂金催化装置，高灵敏、高精度地一体化测定碳酸盐的Δ47、Δ48团簇及三氧同位素，服务于地质、古气候和生态等多学科研究。</w:t>
      </w:r>
      <w:r>
        <w:rPr>
          <w:rFonts w:hint="eastAsia" w:ascii="宋体" w:hAnsi="宋体"/>
          <w:color w:val="000000"/>
          <w:sz w:val="24"/>
        </w:rPr>
      </w:r>
      <w:r/>
    </w:p>
    <w:p>
      <w:pPr>
        <w:pStyle w:val="1176"/>
        <w:ind w:firstLine="482"/>
        <w:jc w:val="left"/>
        <w:spacing w:line="500" w:lineRule="exact"/>
        <w:rPr>
          <w:rFonts w:hint="eastAsia" w:ascii="宋体" w:hAnsi="宋体"/>
          <w:color w:val="000000"/>
          <w:sz w:val="24"/>
        </w:rPr>
      </w:pPr>
      <w:r>
        <w:rPr>
          <w:rFonts w:hint="eastAsia" w:ascii="宋体" w:hAnsi="宋体"/>
          <w:b/>
          <w:color w:val="000000"/>
          <w:sz w:val="24"/>
        </w:rPr>
        <w:t xml:space="preserve">（二）采购清单</w:t>
      </w:r>
      <w:r>
        <w:rPr>
          <w:rFonts w:hint="eastAsia" w:ascii="宋体" w:hAnsi="宋体"/>
          <w:color w:val="000000"/>
          <w:sz w:val="24"/>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9"/>
        <w:gridCol w:w="3476"/>
        <w:gridCol w:w="1192"/>
        <w:gridCol w:w="2398"/>
      </w:tblGrid>
      <w:tr>
        <w:trPr>
          <w:trHeight w:val="896"/>
        </w:trPr>
        <w:tc>
          <w:tcPr>
            <w:tcW w:w="1569" w:type="dxa"/>
            <w:vAlign w:val="center"/>
            <w:textDirection w:val="lrTb"/>
            <w:noWrap w:val="false"/>
          </w:tcPr>
          <w:p>
            <w:pPr>
              <w:pStyle w:val="1176"/>
              <w:ind w:left="420" w:hanging="420"/>
              <w:jc w:val="center"/>
              <w:spacing w:line="500" w:lineRule="exact"/>
              <w:rPr>
                <w:rFonts w:hint="eastAsia" w:ascii="宋体" w:hAnsi="宋体"/>
                <w:color w:val="000000"/>
                <w:sz w:val="24"/>
              </w:rPr>
            </w:pPr>
            <w:r>
              <w:rPr>
                <w:rFonts w:hint="eastAsia" w:ascii="宋体" w:hAnsi="宋体"/>
                <w:color w:val="000000"/>
                <w:sz w:val="24"/>
              </w:rPr>
              <w:t xml:space="preserve">序号</w:t>
            </w:r>
            <w:r>
              <w:rPr>
                <w:rFonts w:hint="eastAsia" w:ascii="宋体" w:hAnsi="宋体"/>
                <w:color w:val="000000"/>
                <w:sz w:val="24"/>
              </w:rPr>
            </w:r>
            <w:r/>
          </w:p>
        </w:tc>
        <w:tc>
          <w:tcPr>
            <w:tcW w:w="3476" w:type="dxa"/>
            <w:vAlign w:val="center"/>
            <w:textDirection w:val="lrTb"/>
            <w:noWrap w:val="false"/>
          </w:tcPr>
          <w:p>
            <w:pPr>
              <w:pStyle w:val="1176"/>
              <w:ind w:left="420" w:hanging="420"/>
              <w:jc w:val="center"/>
              <w:spacing w:line="500" w:lineRule="exact"/>
              <w:rPr>
                <w:rFonts w:hint="eastAsia" w:ascii="宋体" w:hAnsi="宋体"/>
                <w:color w:val="000000"/>
                <w:sz w:val="24"/>
              </w:rPr>
            </w:pPr>
            <w:r>
              <w:rPr>
                <w:rFonts w:hint="eastAsia" w:ascii="宋体" w:hAnsi="宋体"/>
                <w:color w:val="000000"/>
                <w:sz w:val="24"/>
              </w:rPr>
              <w:t xml:space="preserve">设备名称</w:t>
            </w:r>
            <w:r>
              <w:rPr>
                <w:rFonts w:hint="eastAsia" w:ascii="宋体" w:hAnsi="宋体"/>
                <w:color w:val="000000"/>
                <w:sz w:val="24"/>
              </w:rPr>
            </w:r>
            <w:r/>
          </w:p>
        </w:tc>
        <w:tc>
          <w:tcPr>
            <w:tcW w:w="1192" w:type="dxa"/>
            <w:vAlign w:val="center"/>
            <w:textDirection w:val="lrTb"/>
            <w:noWrap w:val="false"/>
          </w:tcPr>
          <w:p>
            <w:pPr>
              <w:pStyle w:val="1176"/>
              <w:ind w:left="420" w:hanging="420"/>
              <w:jc w:val="center"/>
              <w:spacing w:line="500" w:lineRule="exact"/>
              <w:rPr>
                <w:rFonts w:hint="eastAsia" w:ascii="宋体" w:hAnsi="宋体"/>
                <w:color w:val="000000"/>
                <w:sz w:val="24"/>
              </w:rPr>
            </w:pPr>
            <w:r>
              <w:rPr>
                <w:rFonts w:hint="eastAsia" w:ascii="宋体" w:hAnsi="宋体"/>
                <w:color w:val="000000"/>
                <w:sz w:val="24"/>
              </w:rPr>
              <w:t xml:space="preserve">数量</w:t>
            </w:r>
            <w:r>
              <w:rPr>
                <w:rFonts w:hint="eastAsia" w:ascii="宋体" w:hAnsi="宋体"/>
                <w:color w:val="000000"/>
                <w:sz w:val="24"/>
              </w:rPr>
            </w:r>
            <w:r/>
          </w:p>
        </w:tc>
        <w:tc>
          <w:tcPr>
            <w:tcW w:w="2398" w:type="dxa"/>
            <w:vAlign w:val="center"/>
            <w:textDirection w:val="lrTb"/>
            <w:noWrap w:val="false"/>
          </w:tcPr>
          <w:p>
            <w:pPr>
              <w:pStyle w:val="1176"/>
              <w:ind w:left="420" w:hanging="420"/>
              <w:jc w:val="center"/>
              <w:spacing w:line="500" w:lineRule="exact"/>
              <w:rPr>
                <w:rFonts w:hint="eastAsia" w:ascii="宋体" w:hAnsi="宋体"/>
                <w:color w:val="000000"/>
                <w:sz w:val="24"/>
              </w:rPr>
            </w:pPr>
            <w:r>
              <w:rPr>
                <w:rFonts w:hint="eastAsia" w:ascii="宋体" w:hAnsi="宋体"/>
                <w:color w:val="000000"/>
                <w:sz w:val="24"/>
              </w:rPr>
              <w:t xml:space="preserve">是否接受进口产品</w:t>
            </w:r>
            <w:r>
              <w:rPr>
                <w:rFonts w:hint="eastAsia" w:ascii="宋体" w:hAnsi="宋体"/>
                <w:color w:val="000000"/>
                <w:sz w:val="24"/>
              </w:rPr>
            </w:r>
            <w:r/>
          </w:p>
        </w:tc>
      </w:tr>
      <w:tr>
        <w:trPr>
          <w:trHeight w:val="442"/>
        </w:trPr>
        <w:tc>
          <w:tcPr>
            <w:tcW w:w="1569" w:type="dxa"/>
            <w:vAlign w:val="center"/>
            <w:textDirection w:val="lrTb"/>
            <w:noWrap w:val="false"/>
          </w:tcPr>
          <w:p>
            <w:pPr>
              <w:pStyle w:val="1176"/>
              <w:ind w:left="420" w:hanging="420"/>
              <w:jc w:val="center"/>
              <w:spacing w:line="50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3476" w:type="dxa"/>
            <w:vAlign w:val="center"/>
            <w:textDirection w:val="lrTb"/>
            <w:noWrap w:val="false"/>
          </w:tcPr>
          <w:p>
            <w:pPr>
              <w:pStyle w:val="1176"/>
              <w:ind w:left="420" w:hanging="420"/>
              <w:jc w:val="center"/>
              <w:spacing w:line="500" w:lineRule="exact"/>
              <w:rPr>
                <w:rFonts w:hint="eastAsia" w:ascii="宋体" w:hAnsi="宋体"/>
                <w:color w:val="000000"/>
                <w:sz w:val="24"/>
              </w:rPr>
            </w:pPr>
            <w:r>
              <w:rPr>
                <w:rFonts w:hint="eastAsia" w:ascii="宋体" w:hAnsi="宋体"/>
                <w:color w:val="000000"/>
                <w:sz w:val="24"/>
              </w:rPr>
              <w:t xml:space="preserve">稳定同位素比质谱仪</w:t>
            </w:r>
            <w:r>
              <w:rPr>
                <w:rFonts w:hint="eastAsia" w:ascii="宋体" w:hAnsi="宋体"/>
                <w:color w:val="000000"/>
                <w:sz w:val="24"/>
              </w:rPr>
            </w:r>
            <w:r/>
          </w:p>
        </w:tc>
        <w:tc>
          <w:tcPr>
            <w:tcW w:w="1192" w:type="dxa"/>
            <w:vAlign w:val="center"/>
            <w:textDirection w:val="lrTb"/>
            <w:noWrap w:val="false"/>
          </w:tcPr>
          <w:p>
            <w:pPr>
              <w:pStyle w:val="1176"/>
              <w:ind w:left="420" w:hanging="420"/>
              <w:jc w:val="center"/>
              <w:spacing w:line="500" w:lineRule="exact"/>
              <w:rPr>
                <w:rFonts w:hint="eastAsia" w:ascii="宋体" w:hAnsi="宋体"/>
                <w:color w:val="000000"/>
                <w:sz w:val="24"/>
              </w:rPr>
            </w:pPr>
            <w:r>
              <w:rPr>
                <w:rFonts w:hint="eastAsia" w:ascii="宋体" w:hAnsi="宋体"/>
                <w:color w:val="000000"/>
                <w:sz w:val="24"/>
              </w:rPr>
              <w:t xml:space="preserve">1套</w:t>
            </w:r>
            <w:r>
              <w:rPr>
                <w:rFonts w:hint="eastAsia" w:ascii="宋体" w:hAnsi="宋体"/>
                <w:color w:val="000000"/>
                <w:sz w:val="24"/>
              </w:rPr>
            </w:r>
            <w:r/>
          </w:p>
        </w:tc>
        <w:tc>
          <w:tcPr>
            <w:tcW w:w="2398" w:type="dxa"/>
            <w:vAlign w:val="center"/>
            <w:textDirection w:val="lrTb"/>
            <w:noWrap w:val="false"/>
          </w:tcPr>
          <w:p>
            <w:pPr>
              <w:pStyle w:val="1176"/>
              <w:ind w:left="420" w:hanging="420"/>
              <w:jc w:val="center"/>
              <w:spacing w:line="500" w:lineRule="exact"/>
              <w:rPr>
                <w:rFonts w:hint="eastAsia" w:ascii="宋体" w:hAnsi="宋体"/>
                <w:color w:val="000000"/>
                <w:sz w:val="24"/>
              </w:rPr>
            </w:pPr>
            <w:r>
              <w:rPr>
                <w:rFonts w:hint="eastAsia" w:ascii="宋体" w:hAnsi="宋体"/>
                <w:color w:val="000000"/>
                <w:sz w:val="24"/>
              </w:rPr>
              <w:t xml:space="preserve">是</w:t>
            </w:r>
            <w:r>
              <w:rPr>
                <w:rFonts w:hint="eastAsia" w:ascii="宋体" w:hAnsi="宋体"/>
                <w:color w:val="000000"/>
                <w:sz w:val="24"/>
              </w:rPr>
            </w:r>
            <w:r/>
          </w:p>
        </w:tc>
      </w:tr>
    </w:tbl>
    <w:p>
      <w:pPr>
        <w:pStyle w:val="1176"/>
        <w:ind w:firstLine="482"/>
        <w:jc w:val="left"/>
        <w:spacing w:line="360" w:lineRule="auto"/>
        <w:rPr>
          <w:rFonts w:hint="eastAsia" w:ascii="宋体" w:hAnsi="宋体"/>
          <w:color w:val="000000"/>
          <w:sz w:val="24"/>
        </w:rPr>
      </w:pPr>
      <w:r/>
      <w:bookmarkStart w:id="27" w:name="OLE_LINK2"/>
      <w:r>
        <w:rPr>
          <w:rFonts w:hint="eastAsia" w:ascii="宋体" w:hAnsi="宋体"/>
          <w:b/>
          <w:color w:val="000000"/>
          <w:sz w:val="24"/>
        </w:rPr>
        <w:t xml:space="preserve">二、采购标的需满足的质量、安全、技术规格、物理特性等要求</w:t>
      </w:r>
      <w:r>
        <w:rPr>
          <w:rFonts w:hint="eastAsia" w:ascii="宋体" w:hAnsi="宋体"/>
          <w:color w:val="000000"/>
          <w:sz w:val="24"/>
        </w:rPr>
      </w:r>
      <w:r/>
    </w:p>
    <w:p>
      <w:pPr>
        <w:pStyle w:val="1176"/>
        <w:ind w:firstLine="482"/>
        <w:jc w:val="left"/>
        <w:spacing w:line="360" w:lineRule="auto"/>
        <w:rPr>
          <w:rFonts w:ascii="宋体" w:hAnsi="宋体"/>
          <w:b/>
          <w:color w:val="000000"/>
          <w:sz w:val="24"/>
        </w:rPr>
      </w:pPr>
      <w:r>
        <w:rPr>
          <w:rFonts w:hint="eastAsia" w:ascii="宋体" w:hAnsi="宋体"/>
          <w:b/>
          <w:color w:val="000000"/>
          <w:sz w:val="24"/>
        </w:rPr>
        <w:t xml:space="preserve">1、仪器主机性能：</w:t>
      </w:r>
      <w:r>
        <w:rPr>
          <w:rFonts w:ascii="宋体" w:hAnsi="宋体"/>
          <w:b/>
          <w:color w:val="000000"/>
          <w:sz w:val="24"/>
        </w:rPr>
      </w:r>
      <w:r/>
    </w:p>
    <w:p>
      <w:pPr>
        <w:pStyle w:val="1176"/>
        <w:ind w:firstLine="200"/>
        <w:spacing w:line="360" w:lineRule="auto"/>
        <w:rPr>
          <w:rFonts w:ascii="宋体" w:hAnsi="宋体"/>
          <w:color w:val="000000"/>
          <w:sz w:val="24"/>
        </w:rPr>
      </w:pPr>
      <w:r>
        <w:rPr>
          <w:rFonts w:ascii="宋体" w:hAnsi="宋体"/>
          <w:color w:val="000000"/>
          <w:sz w:val="24"/>
        </w:rPr>
        <w:t xml:space="preserve">1.1 多接收同位素质谱主机</w:t>
      </w:r>
      <w:r>
        <w:rPr>
          <w:rFonts w:hint="eastAsia" w:ascii="宋体" w:hAnsi="宋体"/>
          <w:color w:val="000000"/>
          <w:sz w:val="24"/>
        </w:rPr>
        <w:t xml:space="preserve">主要</w:t>
      </w:r>
      <w:r>
        <w:rPr>
          <w:rFonts w:ascii="宋体" w:hAnsi="宋体"/>
          <w:color w:val="000000"/>
          <w:sz w:val="24"/>
        </w:rPr>
        <w:t xml:space="preserve">用于 CO₂团簇同位素高精度静态检测，同时兼容氧气同位素静态测试，可同步采集多组离子束信号并完成基线校正。</w:t>
      </w:r>
      <w:r>
        <w:rPr>
          <w:rFonts w:ascii="宋体" w:hAnsi="宋体"/>
          <w:color w:val="000000"/>
          <w:sz w:val="24"/>
        </w:rPr>
      </w:r>
      <w:r/>
    </w:p>
    <w:p>
      <w:pPr>
        <w:pStyle w:val="1176"/>
        <w:ind w:firstLine="200"/>
        <w:spacing w:line="360" w:lineRule="auto"/>
        <w:rPr>
          <w:rFonts w:ascii="宋体" w:hAnsi="宋体"/>
          <w:color w:val="000000"/>
          <w:sz w:val="24"/>
        </w:rPr>
      </w:pPr>
      <w:r>
        <w:rPr>
          <w:rFonts w:hint="eastAsia"/>
          <w:color w:val="000000"/>
        </w:rPr>
        <w:t xml:space="preserve">▲</w:t>
      </w:r>
      <w:r>
        <w:rPr>
          <w:rFonts w:hint="eastAsia" w:ascii="宋体" w:hAnsi="宋体"/>
          <w:color w:val="000000"/>
          <w:sz w:val="24"/>
        </w:rPr>
        <w:t xml:space="preserve">1.2 </w:t>
      </w:r>
      <w:r>
        <w:rPr>
          <w:rFonts w:ascii="宋体" w:hAnsi="宋体"/>
          <w:color w:val="000000"/>
          <w:sz w:val="24"/>
        </w:rPr>
        <w:t xml:space="preserve">C</w:t>
      </w:r>
      <w:r>
        <w:rPr>
          <w:rFonts w:hint="eastAsia" w:ascii="宋体" w:hAnsi="宋体"/>
          <w:color w:val="000000"/>
          <w:sz w:val="24"/>
        </w:rPr>
        <w:t xml:space="preserve">O</w:t>
      </w:r>
      <w:r>
        <w:rPr>
          <w:rFonts w:hint="eastAsia" w:ascii="宋体" w:hAnsi="宋体"/>
          <w:color w:val="000000"/>
          <w:sz w:val="24"/>
          <w:vertAlign w:val="subscript"/>
        </w:rPr>
        <w:t xml:space="preserve">2</w:t>
      </w:r>
      <w:r>
        <w:rPr>
          <w:rFonts w:ascii="宋体" w:hAnsi="宋体"/>
          <w:color w:val="000000"/>
          <w:sz w:val="24"/>
        </w:rPr>
        <w:t xml:space="preserve">静态检测质量采集能力：仪器检测器系统可</w:t>
      </w:r>
      <w:r>
        <w:rPr>
          <w:rFonts w:hint="eastAsia" w:ascii="宋体" w:hAnsi="宋体"/>
          <w:color w:val="000000"/>
          <w:sz w:val="24"/>
        </w:rPr>
        <w:t xml:space="preserve">同时</w:t>
      </w:r>
      <w:r>
        <w:rPr>
          <w:rFonts w:ascii="宋体" w:hAnsi="宋体"/>
          <w:color w:val="000000"/>
          <w:sz w:val="24"/>
        </w:rPr>
        <w:t xml:space="preserve">静态同步采集 CO</w:t>
      </w:r>
      <w:r>
        <w:rPr>
          <w:rFonts w:hint="eastAsia" w:ascii="宋体" w:hAnsi="宋体"/>
          <w:color w:val="000000"/>
          <w:sz w:val="24"/>
          <w:vertAlign w:val="subscript"/>
        </w:rPr>
        <w:t xml:space="preserve">2</w:t>
      </w:r>
      <w:r>
        <w:rPr>
          <w:rFonts w:ascii="宋体" w:hAnsi="宋体"/>
          <w:color w:val="000000"/>
          <w:sz w:val="24"/>
        </w:rPr>
        <w:t xml:space="preserve">相关离子质量数：m/z 44、45、46、47、48、49，支持 m/z 47.5 半质量峰基线同步采集校正；</w:t>
      </w:r>
      <w:r>
        <w:rPr>
          <w:rFonts w:ascii="宋体" w:hAnsi="宋体"/>
          <w:color w:val="000000"/>
          <w:sz w:val="24"/>
        </w:rPr>
      </w:r>
      <w:r/>
    </w:p>
    <w:p>
      <w:pPr>
        <w:pStyle w:val="1176"/>
        <w:ind w:firstLine="200"/>
        <w:spacing w:line="360" w:lineRule="auto"/>
        <w:rPr>
          <w:rFonts w:ascii="宋体" w:hAnsi="宋体"/>
          <w:color w:val="000000"/>
          <w:sz w:val="24"/>
        </w:rPr>
      </w:pPr>
      <w:r>
        <w:rPr>
          <w:rFonts w:hint="eastAsia"/>
          <w:color w:val="000000"/>
        </w:rPr>
        <w:t xml:space="preserve">▲</w:t>
      </w:r>
      <w:r>
        <w:rPr>
          <w:rFonts w:hint="eastAsia" w:ascii="宋体" w:hAnsi="宋体"/>
          <w:color w:val="000000"/>
          <w:sz w:val="24"/>
        </w:rPr>
        <w:t xml:space="preserve">1.3 </w:t>
      </w:r>
      <w:r>
        <w:rPr>
          <w:rFonts w:ascii="宋体" w:hAnsi="宋体"/>
          <w:color w:val="000000"/>
          <w:sz w:val="24"/>
        </w:rPr>
        <w:t xml:space="preserve">弱离子束放大性能要求：针对 m/z 47、47.5、48、49 低丰度团簇离子通道，配置≥10¹³Ω 级</w:t>
      </w:r>
      <w:r>
        <w:rPr>
          <w:rFonts w:hint="eastAsia" w:ascii="宋体" w:hAnsi="宋体"/>
          <w:color w:val="000000"/>
          <w:sz w:val="24"/>
        </w:rPr>
        <w:t xml:space="preserve">及同类</w:t>
      </w:r>
      <w:r>
        <w:rPr>
          <w:rFonts w:ascii="宋体" w:hAnsi="宋体"/>
          <w:color w:val="000000"/>
          <w:sz w:val="24"/>
        </w:rPr>
        <w:t xml:space="preserve">超低噪声高阻放大模块，满足微量团簇同位素高精度测试需求；</w:t>
      </w:r>
      <w:r>
        <w:rPr>
          <w:rFonts w:ascii="宋体" w:hAnsi="宋体"/>
          <w:color w:val="000000"/>
          <w:sz w:val="24"/>
        </w:rPr>
      </w:r>
      <w:r/>
    </w:p>
    <w:p>
      <w:pPr>
        <w:pStyle w:val="1176"/>
        <w:ind w:firstLine="200"/>
        <w:spacing w:line="360" w:lineRule="auto"/>
        <w:rPr>
          <w:rFonts w:ascii="宋体" w:hAnsi="宋体"/>
          <w:color w:val="000000"/>
          <w:sz w:val="24"/>
        </w:rPr>
      </w:pPr>
      <w:r>
        <w:rPr>
          <w:rFonts w:hint="eastAsia"/>
          <w:color w:val="000000"/>
        </w:rPr>
        <w:t xml:space="preserve">▲</w:t>
      </w:r>
      <w:r>
        <w:rPr>
          <w:rFonts w:hint="eastAsia" w:ascii="宋体" w:hAnsi="宋体"/>
          <w:color w:val="000000"/>
          <w:sz w:val="24"/>
        </w:rPr>
        <w:t xml:space="preserve">1.4 </w:t>
      </w:r>
      <w:r>
        <w:rPr>
          <w:rFonts w:ascii="宋体" w:hAnsi="宋体"/>
          <w:color w:val="000000"/>
          <w:sz w:val="24"/>
        </w:rPr>
        <w:t xml:space="preserve">O</w:t>
      </w:r>
      <w:r>
        <w:rPr>
          <w:rFonts w:hint="eastAsia" w:ascii="宋体" w:hAnsi="宋体"/>
          <w:color w:val="000000"/>
          <w:sz w:val="24"/>
          <w:vertAlign w:val="subscript"/>
        </w:rPr>
        <w:t xml:space="preserve">2</w:t>
      </w:r>
      <w:r>
        <w:rPr>
          <w:rFonts w:ascii="宋体" w:hAnsi="宋体"/>
          <w:color w:val="000000"/>
          <w:sz w:val="24"/>
        </w:rPr>
        <w:t xml:space="preserve">同位素</w:t>
      </w:r>
      <w:r>
        <w:rPr>
          <w:rFonts w:hint="eastAsia" w:ascii="宋体" w:hAnsi="宋体"/>
          <w:color w:val="000000"/>
          <w:sz w:val="24"/>
        </w:rPr>
        <w:t xml:space="preserve">测试</w:t>
      </w:r>
      <w:r>
        <w:rPr>
          <w:rFonts w:ascii="宋体" w:hAnsi="宋体"/>
          <w:color w:val="000000"/>
          <w:sz w:val="24"/>
        </w:rPr>
        <w:t xml:space="preserve">能力：检测器系统可同步</w:t>
      </w:r>
      <w:r>
        <w:rPr>
          <w:rFonts w:hint="eastAsia" w:ascii="宋体" w:hAnsi="宋体"/>
          <w:color w:val="000000"/>
          <w:sz w:val="24"/>
        </w:rPr>
        <w:t xml:space="preserve">采集</w:t>
      </w:r>
      <w:r>
        <w:rPr>
          <w:rFonts w:ascii="宋体" w:hAnsi="宋体"/>
          <w:color w:val="000000"/>
          <w:sz w:val="24"/>
        </w:rPr>
        <w:t xml:space="preserve">氧气同位素离子</w:t>
      </w:r>
      <w:r>
        <w:rPr>
          <w:rFonts w:hint="eastAsia" w:ascii="宋体" w:hAnsi="宋体"/>
          <w:color w:val="000000"/>
          <w:sz w:val="24"/>
        </w:rPr>
        <w:t xml:space="preserve">质量数</w:t>
      </w:r>
      <w:r>
        <w:rPr>
          <w:rFonts w:ascii="宋体" w:hAnsi="宋体"/>
          <w:color w:val="000000"/>
          <w:sz w:val="24"/>
        </w:rPr>
        <w:t xml:space="preserve"> m/z 32、33、34；</w:t>
      </w:r>
      <w:r>
        <w:rPr>
          <w:rFonts w:ascii="宋体" w:hAnsi="宋体"/>
          <w:color w:val="000000"/>
          <w:sz w:val="24"/>
        </w:rPr>
      </w:r>
      <w:r/>
    </w:p>
    <w:p>
      <w:pPr>
        <w:pStyle w:val="1176"/>
        <w:ind w:firstLine="20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5离子源内置烘烤加热装置，可有效在线清除水分和有机物，降低记忆效应和本底；</w:t>
      </w:r>
      <w:r>
        <w:rPr>
          <w:rFonts w:ascii="宋体" w:hAnsi="宋体"/>
          <w:color w:val="000000"/>
          <w:sz w:val="24"/>
        </w:rPr>
      </w:r>
      <w:r/>
    </w:p>
    <w:p>
      <w:pPr>
        <w:pStyle w:val="1176"/>
        <w:ind w:firstLine="200"/>
        <w:spacing w:line="360" w:lineRule="auto"/>
        <w:rPr>
          <w:rFonts w:ascii="宋体" w:hAnsi="宋体"/>
          <w:color w:val="000000"/>
          <w:sz w:val="24"/>
        </w:rPr>
      </w:pPr>
      <w:r>
        <w:rPr>
          <w:rFonts w:hint="eastAsia"/>
          <w:color w:val="000000"/>
        </w:rPr>
        <w:t xml:space="preserve">▲</w:t>
      </w:r>
      <w:r>
        <w:rPr>
          <w:rFonts w:ascii="宋体" w:hAnsi="宋体"/>
          <w:color w:val="000000"/>
          <w:sz w:val="24"/>
        </w:rPr>
        <w:t xml:space="preserve">1.</w:t>
      </w:r>
      <w:r>
        <w:rPr>
          <w:rFonts w:hint="eastAsia" w:ascii="宋体" w:hAnsi="宋体"/>
          <w:color w:val="000000"/>
          <w:sz w:val="24"/>
        </w:rPr>
        <w:t xml:space="preserve">6质量分析器为扇形磁铁，对 CO</w:t>
      </w:r>
      <w:r>
        <w:rPr>
          <w:rFonts w:hint="eastAsia" w:ascii="宋体" w:hAnsi="宋体"/>
          <w:color w:val="000000"/>
          <w:sz w:val="24"/>
          <w:vertAlign w:val="subscript"/>
        </w:rPr>
        <w:t xml:space="preserve">2</w:t>
      </w:r>
      <w:r>
        <w:rPr>
          <w:rFonts w:hint="eastAsia" w:ascii="宋体" w:hAnsi="宋体"/>
          <w:color w:val="000000"/>
          <w:sz w:val="24"/>
        </w:rPr>
        <w:t xml:space="preserve">, O</w:t>
      </w:r>
      <w:r>
        <w:rPr>
          <w:rFonts w:hint="eastAsia" w:ascii="宋体" w:hAnsi="宋体"/>
          <w:color w:val="000000"/>
          <w:sz w:val="24"/>
          <w:vertAlign w:val="subscript"/>
        </w:rPr>
        <w:t xml:space="preserve">2</w:t>
      </w:r>
      <w:r>
        <w:rPr>
          <w:rFonts w:hint="eastAsia" w:ascii="宋体" w:hAnsi="宋体"/>
          <w:color w:val="000000"/>
          <w:sz w:val="24"/>
        </w:rPr>
        <w:t xml:space="preserve">的有效磁场半径大于40cm；</w:t>
      </w:r>
      <w:r>
        <w:rPr>
          <w:rFonts w:ascii="宋体" w:hAnsi="宋体"/>
          <w:color w:val="000000"/>
          <w:sz w:val="24"/>
        </w:rPr>
      </w:r>
      <w:r/>
    </w:p>
    <w:p>
      <w:pPr>
        <w:pStyle w:val="1176"/>
        <w:ind w:firstLine="200"/>
        <w:spacing w:line="360" w:lineRule="auto"/>
        <w:rPr>
          <w:rFonts w:ascii="宋体" w:hAnsi="宋体"/>
          <w:color w:val="000000"/>
          <w:sz w:val="24"/>
        </w:rPr>
      </w:pPr>
      <w:r>
        <w:rPr>
          <w:rFonts w:hint="eastAsia" w:ascii="宋体" w:hAnsi="宋体"/>
          <w:color w:val="000000"/>
          <w:sz w:val="24"/>
        </w:rPr>
        <w:t xml:space="preserve">1.7 真空系统：由多级泵系统组成的自动真空系统，具有真空保护功能；</w:t>
      </w:r>
      <w:r>
        <w:rPr>
          <w:rFonts w:ascii="宋体" w:hAnsi="宋体"/>
          <w:color w:val="000000"/>
          <w:sz w:val="24"/>
        </w:rPr>
      </w:r>
      <w:r/>
    </w:p>
    <w:p>
      <w:pPr>
        <w:pStyle w:val="1176"/>
        <w:ind w:firstLine="20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8软件应具有一键准备功能，可自动进行系统状态测试，如峰中心、离子源参数调谐，智能判断准备工作是否合格完成；并且具有质控QC测试功能，可对整个分析序列进行动态监控。对不符合预设条件的质控样进行识别与警报，自动标记异常值并重新校正；</w:t>
      </w:r>
      <w:r>
        <w:rPr>
          <w:rFonts w:hint="eastAsia" w:ascii="宋体" w:hAnsi="宋体"/>
          <w:color w:val="000000"/>
          <w:sz w:val="24"/>
        </w:rPr>
      </w:r>
      <w:r/>
    </w:p>
    <w:p>
      <w:pPr>
        <w:pStyle w:val="1176"/>
        <w:ind w:firstLine="200"/>
        <w:spacing w:line="360" w:lineRule="auto"/>
        <w:rPr>
          <w:rFonts w:hint="eastAsia" w:ascii="宋体" w:hAnsi="宋体"/>
          <w:color w:val="000000"/>
          <w:sz w:val="24"/>
        </w:rPr>
      </w:pPr>
      <w:r>
        <w:rPr>
          <w:rFonts w:hint="eastAsia" w:ascii="宋体" w:hAnsi="宋体"/>
          <w:color w:val="000000"/>
          <w:sz w:val="24"/>
        </w:rPr>
        <w:t xml:space="preserve">1.9 与本平台其它同位素质谱仪在方法和结果上可以交叉验证；</w:t>
      </w:r>
      <w:r>
        <w:rPr>
          <w:rFonts w:hint="eastAsia" w:ascii="宋体" w:hAnsi="宋体"/>
          <w:color w:val="000000"/>
          <w:sz w:val="24"/>
        </w:rPr>
      </w:r>
      <w:r/>
    </w:p>
    <w:p>
      <w:pPr>
        <w:pStyle w:val="1176"/>
        <w:ind w:firstLine="200"/>
        <w:spacing w:line="360" w:lineRule="auto"/>
        <w:rPr>
          <w:rFonts w:ascii="宋体" w:hAnsi="宋体"/>
          <w:color w:val="000000"/>
          <w:sz w:val="24"/>
        </w:rPr>
      </w:pPr>
      <w:r>
        <w:rPr>
          <w:rFonts w:hint="eastAsia" w:ascii="宋体" w:hAnsi="宋体"/>
          <w:color w:val="000000"/>
          <w:sz w:val="24"/>
        </w:rPr>
        <w:t xml:space="preserve">1.10 与本平台其它同位素质谱仪在关键耗材及备件上可以互相替代，以降低运行成本；</w:t>
      </w:r>
      <w:r>
        <w:rPr>
          <w:rFonts w:ascii="宋体" w:hAnsi="宋体"/>
          <w:color w:val="000000"/>
          <w:sz w:val="24"/>
        </w:rPr>
        <w:t xml:space="preserve"> </w:t>
      </w:r>
      <w:r>
        <w:rPr>
          <w:rFonts w:ascii="宋体" w:hAnsi="宋体"/>
          <w:color w:val="000000"/>
          <w:sz w:val="24"/>
        </w:rPr>
      </w:r>
      <w:r/>
    </w:p>
    <w:p>
      <w:pPr>
        <w:pStyle w:val="1176"/>
        <w:ind w:firstLine="200"/>
        <w:spacing w:line="360" w:lineRule="auto"/>
        <w:rPr>
          <w:rFonts w:ascii="宋体" w:hAnsi="宋体"/>
          <w:color w:val="000000"/>
          <w:sz w:val="24"/>
        </w:rPr>
      </w:pPr>
      <w:r>
        <w:rPr>
          <w:rFonts w:hint="eastAsia" w:ascii="宋体" w:hAnsi="宋体"/>
          <w:color w:val="000000"/>
          <w:sz w:val="24"/>
        </w:rPr>
        <w:t xml:space="preserve">1.11 双路进样系统：</w:t>
      </w:r>
      <w:r>
        <w:rPr>
          <w:rFonts w:ascii="宋体" w:hAnsi="宋体"/>
          <w:color w:val="000000"/>
          <w:sz w:val="24"/>
        </w:rPr>
      </w:r>
      <w:r/>
    </w:p>
    <w:p>
      <w:pPr>
        <w:pStyle w:val="1176"/>
        <w:ind w:firstLine="200"/>
        <w:spacing w:line="360" w:lineRule="auto"/>
        <w:rPr>
          <w:rFonts w:ascii="宋体" w:hAnsi="宋体"/>
          <w:color w:val="000000"/>
          <w:sz w:val="24"/>
        </w:rPr>
      </w:pPr>
      <w:r>
        <w:rPr>
          <w:rFonts w:hint="eastAsia" w:ascii="宋体" w:hAnsi="宋体"/>
          <w:color w:val="000000"/>
          <w:sz w:val="24"/>
        </w:rPr>
        <w:t xml:space="preserve">1.11.1 要求采用对称结构设计，对样品气和标准气进行交替测量；样品气与标准气可实现完全匹配平衡，由软件自动调节，实现高精度分析；</w:t>
      </w:r>
      <w:r>
        <w:rPr>
          <w:rFonts w:ascii="宋体" w:hAnsi="宋体"/>
          <w:color w:val="000000"/>
          <w:sz w:val="24"/>
        </w:rPr>
      </w:r>
      <w:r/>
    </w:p>
    <w:p>
      <w:pPr>
        <w:pStyle w:val="1176"/>
        <w:ind w:firstLine="200"/>
        <w:spacing w:line="360" w:lineRule="auto"/>
        <w:rPr>
          <w:rFonts w:ascii="宋体" w:hAnsi="宋体"/>
          <w:color w:val="000000"/>
          <w:sz w:val="24"/>
        </w:rPr>
      </w:pPr>
      <w:r>
        <w:rPr>
          <w:rFonts w:hint="eastAsia" w:ascii="宋体" w:hAnsi="宋体"/>
          <w:color w:val="000000"/>
          <w:sz w:val="24"/>
        </w:rPr>
        <w:t xml:space="preserve">1.11.2 双路进样系统与质谱主机集成化真空机组，专属独立机械泵和涡轮分子泵直供双路腔体高真空，无外置独立真空模块，；</w:t>
      </w:r>
      <w:r>
        <w:rPr>
          <w:rFonts w:ascii="宋体" w:hAnsi="宋体"/>
          <w:color w:val="000000"/>
          <w:sz w:val="24"/>
        </w:rPr>
      </w:r>
      <w:r/>
    </w:p>
    <w:p>
      <w:pPr>
        <w:pStyle w:val="1176"/>
        <w:ind w:firstLine="200"/>
        <w:spacing w:line="360" w:lineRule="auto"/>
        <w:rPr>
          <w:rFonts w:ascii="宋体" w:hAnsi="宋体"/>
          <w:color w:val="000000"/>
          <w:sz w:val="24"/>
        </w:rPr>
      </w:pPr>
      <w:r>
        <w:rPr>
          <w:rFonts w:hint="eastAsia" w:ascii="宋体" w:hAnsi="宋体"/>
          <w:color w:val="000000"/>
          <w:sz w:val="24"/>
        </w:rPr>
        <w:t xml:space="preserve">1.11.3 配备至少 2 台计算机控制全自动压力调节波纹管，可调体积范围： 535mL，样品气和标准气各配置 至少1 个；应支持软件自动或手动调节波纹管体积，自动匹配两端气体压力和流速，确保样品气和标准气离子束强度一致。</w:t>
      </w:r>
      <w:r>
        <w:rPr>
          <w:rFonts w:ascii="宋体" w:hAnsi="宋体"/>
          <w:color w:val="000000"/>
          <w:sz w:val="24"/>
        </w:rPr>
      </w:r>
      <w:r/>
    </w:p>
    <w:p>
      <w:pPr>
        <w:pStyle w:val="1176"/>
        <w:ind w:firstLine="200"/>
        <w:spacing w:line="360" w:lineRule="auto"/>
        <w:rPr>
          <w:rFonts w:ascii="宋体" w:hAnsi="宋体"/>
          <w:color w:val="000000"/>
          <w:sz w:val="24"/>
        </w:rPr>
      </w:pPr>
      <w:r>
        <w:rPr>
          <w:rFonts w:hint="eastAsia" w:ascii="宋体" w:hAnsi="宋体"/>
          <w:color w:val="000000"/>
          <w:sz w:val="24"/>
        </w:rPr>
        <w:t xml:space="preserve">1.11.4 双路进样系统需配有独立烘烤装置以去除记忆效应；</w:t>
      </w:r>
      <w:r>
        <w:rPr>
          <w:rFonts w:ascii="宋体" w:hAnsi="宋体"/>
          <w:color w:val="000000"/>
          <w:sz w:val="24"/>
        </w:rPr>
      </w:r>
      <w:r/>
    </w:p>
    <w:p>
      <w:pPr>
        <w:pStyle w:val="1176"/>
        <w:ind w:firstLine="200"/>
        <w:spacing w:line="360" w:lineRule="auto"/>
        <w:rPr>
          <w:rFonts w:hint="eastAsia" w:ascii="宋体" w:hAnsi="宋体"/>
          <w:color w:val="000000"/>
          <w:sz w:val="24"/>
        </w:rPr>
      </w:pPr>
      <w:r>
        <w:rPr>
          <w:rFonts w:hint="eastAsia"/>
          <w:color w:val="000000"/>
        </w:rPr>
        <w:t xml:space="preserve">▲</w:t>
      </w:r>
      <w:r>
        <w:rPr>
          <w:rFonts w:hint="eastAsia" w:ascii="宋体" w:hAnsi="宋体"/>
          <w:color w:val="000000"/>
          <w:sz w:val="24"/>
        </w:rPr>
        <w:t xml:space="preserve">1.11.5 系统内置工作流：至少包括标准双路进样和长积分时间双路进样两种模式；</w:t>
      </w:r>
      <w:r>
        <w:rPr>
          <w:rFonts w:hint="eastAsia" w:ascii="宋体" w:hAnsi="宋体"/>
          <w:color w:val="000000"/>
          <w:sz w:val="24"/>
        </w:rPr>
      </w:r>
      <w:r/>
    </w:p>
    <w:p>
      <w:pPr>
        <w:pStyle w:val="1176"/>
        <w:ind w:firstLine="200"/>
        <w:spacing w:line="360" w:lineRule="auto"/>
        <w:rPr>
          <w:rFonts w:ascii="宋体" w:hAnsi="宋体"/>
          <w:b/>
          <w:color w:val="000000"/>
          <w:sz w:val="24"/>
        </w:rPr>
      </w:pPr>
      <w:r>
        <w:rPr>
          <w:rFonts w:hint="eastAsia" w:ascii="宋体" w:hAnsi="宋体"/>
          <w:b/>
          <w:color w:val="000000"/>
          <w:sz w:val="24"/>
        </w:rPr>
        <w:t xml:space="preserve">2、主机技术指标：</w:t>
      </w:r>
      <w:r>
        <w:rPr>
          <w:rFonts w:ascii="宋体" w:hAnsi="宋体"/>
          <w:b/>
          <w:color w:val="000000"/>
          <w:sz w:val="24"/>
        </w:rPr>
      </w:r>
      <w:r/>
    </w:p>
    <w:p>
      <w:pPr>
        <w:pStyle w:val="1176"/>
        <w:ind w:firstLine="200"/>
        <w:spacing w:line="360" w:lineRule="auto"/>
        <w:tabs>
          <w:tab w:val="left" w:pos="4860" w:leader="none"/>
        </w:tabs>
        <w:rPr>
          <w:rFonts w:ascii="宋体" w:hAnsi="宋体"/>
          <w:color w:val="000000"/>
          <w:sz w:val="24"/>
        </w:rPr>
      </w:pPr>
      <w:r>
        <w:rPr>
          <w:rFonts w:hint="eastAsia"/>
          <w:color w:val="000000"/>
        </w:rPr>
        <w:t xml:space="preserve">▲</w:t>
      </w:r>
      <w:r>
        <w:rPr>
          <w:rFonts w:hint="eastAsia" w:ascii="宋体" w:hAnsi="宋体"/>
          <w:color w:val="000000"/>
          <w:sz w:val="24"/>
        </w:rPr>
        <w:t xml:space="preserve">2</w:t>
      </w:r>
      <w:r>
        <w:rPr>
          <w:rFonts w:ascii="宋体" w:hAnsi="宋体"/>
          <w:color w:val="000000"/>
          <w:sz w:val="24"/>
        </w:rPr>
        <w:t xml:space="preserve">.1 </w:t>
      </w:r>
      <w:bookmarkStart w:id="28" w:name="OLE_LINK14"/>
      <w:r>
        <w:rPr>
          <w:rFonts w:hint="eastAsia" w:ascii="宋体" w:hAnsi="宋体"/>
          <w:color w:val="000000"/>
          <w:sz w:val="24"/>
        </w:rPr>
        <w:t xml:space="preserve">质量检测范围：</w:t>
      </w:r>
      <w:r>
        <w:rPr>
          <w:rFonts w:ascii="宋体" w:hAnsi="宋体"/>
          <w:color w:val="000000"/>
          <w:sz w:val="24"/>
        </w:rPr>
        <w:t xml:space="preserve"> 2~</w:t>
      </w:r>
      <w:r>
        <w:rPr>
          <w:rFonts w:hint="eastAsia" w:ascii="宋体" w:hAnsi="宋体"/>
          <w:color w:val="000000"/>
          <w:sz w:val="24"/>
        </w:rPr>
        <w:t xml:space="preserve">15</w:t>
      </w:r>
      <w:r>
        <w:rPr>
          <w:rFonts w:ascii="宋体" w:hAnsi="宋体"/>
          <w:color w:val="000000"/>
          <w:sz w:val="24"/>
        </w:rPr>
        <w:t xml:space="preserve">0</w:t>
      </w:r>
      <w:r>
        <w:rPr>
          <w:rFonts w:hint="eastAsia" w:ascii="宋体" w:hAnsi="宋体"/>
          <w:color w:val="000000"/>
          <w:sz w:val="24"/>
        </w:rPr>
        <w:t xml:space="preserve">道尔顿</w:t>
      </w:r>
      <w:r>
        <w:rPr>
          <w:rFonts w:ascii="宋体" w:hAnsi="宋体"/>
          <w:color w:val="000000"/>
          <w:sz w:val="24"/>
        </w:rPr>
      </w:r>
      <w:r/>
    </w:p>
    <w:p>
      <w:pPr>
        <w:pStyle w:val="1176"/>
        <w:ind w:firstLine="200"/>
        <w:spacing w:line="360" w:lineRule="auto"/>
        <w:rPr>
          <w:rFonts w:ascii="宋体" w:hAnsi="宋体"/>
          <w:color w:val="000000"/>
          <w:sz w:val="24"/>
        </w:rPr>
      </w:pPr>
      <w:r/>
      <w:bookmarkEnd w:id="28"/>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质量分辨率：≥200</w:t>
      </w:r>
      <w:r>
        <w:rPr>
          <w:rFonts w:ascii="宋体" w:hAnsi="宋体"/>
          <w:color w:val="000000"/>
          <w:sz w:val="24"/>
        </w:rPr>
      </w:r>
      <w:r/>
    </w:p>
    <w:p>
      <w:pPr>
        <w:pStyle w:val="1176"/>
        <w:ind w:firstLine="20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  </w:t>
      </w:r>
      <w:r>
        <w:rPr>
          <w:rFonts w:hint="eastAsia" w:ascii="宋体" w:hAnsi="宋体"/>
          <w:color w:val="000000"/>
          <w:sz w:val="24"/>
        </w:rPr>
        <w:t xml:space="preserve">绝对灵敏度：≤65</w:t>
      </w:r>
      <w:r>
        <w:rPr>
          <w:rFonts w:ascii="宋体" w:hAnsi="宋体"/>
          <w:color w:val="000000"/>
          <w:sz w:val="24"/>
        </w:rPr>
        <w:t xml:space="preserve">0 </w:t>
      </w:r>
      <w:r>
        <w:rPr>
          <w:rFonts w:hint="eastAsia" w:ascii="宋体" w:hAnsi="宋体"/>
          <w:color w:val="000000"/>
          <w:sz w:val="24"/>
        </w:rPr>
        <w:t xml:space="preserve">分子</w:t>
      </w:r>
      <w:r>
        <w:rPr>
          <w:rFonts w:ascii="宋体" w:hAnsi="宋体"/>
          <w:color w:val="000000"/>
          <w:sz w:val="24"/>
        </w:rPr>
        <w:t xml:space="preserve">/</w:t>
      </w:r>
      <w:r>
        <w:rPr>
          <w:rFonts w:hint="eastAsia" w:ascii="宋体" w:hAnsi="宋体"/>
          <w:color w:val="000000"/>
          <w:sz w:val="24"/>
        </w:rPr>
        <w:t xml:space="preserve">离子</w:t>
      </w:r>
      <w:r>
        <w:rPr>
          <w:rFonts w:ascii="宋体" w:hAnsi="宋体"/>
          <w:color w:val="000000"/>
          <w:sz w:val="24"/>
        </w:rPr>
      </w:r>
      <w:r/>
    </w:p>
    <w:p>
      <w:pPr>
        <w:pStyle w:val="1176"/>
        <w:ind w:firstLine="20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4</w:t>
      </w:r>
      <w:r>
        <w:rPr>
          <w:rFonts w:ascii="宋体" w:hAnsi="宋体"/>
          <w:color w:val="000000"/>
          <w:sz w:val="24"/>
        </w:rPr>
        <w:t xml:space="preserve"> </w:t>
      </w:r>
      <w:r>
        <w:rPr>
          <w:rFonts w:hint="eastAsia" w:ascii="宋体" w:hAnsi="宋体"/>
          <w:color w:val="000000"/>
          <w:sz w:val="24"/>
        </w:rPr>
        <w:t xml:space="preserve">丰度灵敏度：质量数44在质量数45处的贡献≤</w:t>
      </w:r>
      <w:r>
        <w:rPr>
          <w:rFonts w:ascii="宋体" w:hAnsi="宋体"/>
          <w:color w:val="000000"/>
          <w:sz w:val="24"/>
        </w:rPr>
        <w:t xml:space="preserve">2x10</w:t>
      </w:r>
      <w:r>
        <w:rPr>
          <w:rFonts w:ascii="宋体" w:hAnsi="宋体"/>
          <w:color w:val="000000"/>
          <w:sz w:val="24"/>
          <w:vertAlign w:val="superscript"/>
        </w:rPr>
        <w:t xml:space="preserve">-6</w:t>
      </w:r>
      <w:r>
        <w:rPr>
          <w:rFonts w:ascii="宋体" w:hAnsi="宋体"/>
          <w:color w:val="000000"/>
          <w:sz w:val="24"/>
        </w:rPr>
      </w:r>
      <w:r/>
    </w:p>
    <w:p>
      <w:pPr>
        <w:pStyle w:val="1176"/>
        <w:ind w:firstLine="200"/>
        <w:spacing w:line="360" w:lineRule="auto"/>
        <w:rPr>
          <w:rFonts w:ascii="宋体" w:hAnsi="宋体"/>
          <w:color w:val="000000"/>
          <w:sz w:val="24"/>
        </w:rPr>
      </w:pPr>
      <w:r>
        <w:rPr>
          <w:rFonts w:hint="eastAsia"/>
          <w:color w:val="000000"/>
        </w:rPr>
        <w:t xml:space="preserve">▲</w:t>
      </w: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5</w:t>
      </w:r>
      <w:r>
        <w:rPr>
          <w:rFonts w:ascii="宋体" w:hAnsi="宋体"/>
          <w:color w:val="000000"/>
          <w:sz w:val="24"/>
        </w:rPr>
        <w:t xml:space="preserve">  </w:t>
      </w:r>
      <w:r>
        <w:rPr>
          <w:rFonts w:hint="eastAsia" w:ascii="宋体" w:hAnsi="宋体"/>
          <w:color w:val="000000"/>
          <w:sz w:val="24"/>
        </w:rPr>
        <w:t xml:space="preserve">加速电压：≥9</w:t>
      </w:r>
      <w:r>
        <w:rPr>
          <w:rFonts w:ascii="宋体" w:hAnsi="宋体"/>
          <w:color w:val="000000"/>
          <w:sz w:val="24"/>
        </w:rPr>
        <w:t xml:space="preserve">KV</w:t>
      </w:r>
      <w:r>
        <w:rPr>
          <w:rFonts w:ascii="宋体" w:hAnsi="宋体"/>
          <w:color w:val="000000"/>
          <w:sz w:val="24"/>
        </w:rPr>
      </w:r>
      <w:r/>
    </w:p>
    <w:p>
      <w:pPr>
        <w:pStyle w:val="1176"/>
        <w:ind w:firstLine="200"/>
        <w:spacing w:line="360" w:lineRule="auto"/>
        <w:rPr>
          <w:rFonts w:ascii="宋体" w:hAnsi="宋体"/>
          <w:color w:val="000000"/>
          <w:sz w:val="24"/>
        </w:rPr>
      </w:pPr>
      <w:r>
        <w:rPr>
          <w:rFonts w:hint="eastAsia"/>
          <w:color w:val="000000"/>
        </w:rPr>
        <w:t xml:space="preserve">▲</w:t>
      </w: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6分析器有效半径（</w:t>
      </w:r>
      <w:r>
        <w:rPr>
          <w:rFonts w:ascii="宋体" w:hAnsi="宋体"/>
          <w:color w:val="000000"/>
          <w:sz w:val="24"/>
        </w:rPr>
        <w:t xml:space="preserve">CNOS</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0</w:t>
      </w:r>
      <w:r>
        <w:rPr>
          <w:rFonts w:ascii="宋体" w:hAnsi="宋体"/>
          <w:color w:val="000000"/>
          <w:sz w:val="24"/>
        </w:rPr>
        <w:t xml:space="preserve">cm</w:t>
      </w:r>
      <w:r>
        <w:rPr>
          <w:rFonts w:ascii="宋体" w:hAnsi="宋体"/>
          <w:color w:val="000000"/>
          <w:sz w:val="24"/>
        </w:rPr>
      </w:r>
      <w:r/>
    </w:p>
    <w:p>
      <w:pPr>
        <w:pStyle w:val="1176"/>
        <w:ind w:firstLine="200"/>
        <w:spacing w:line="360" w:lineRule="auto"/>
        <w:rPr>
          <w:rFonts w:ascii="宋体" w:hAnsi="宋体"/>
          <w:color w:val="000000"/>
          <w:sz w:val="24"/>
        </w:rPr>
      </w:pPr>
      <w:r>
        <w:rPr>
          <w:rFonts w:hint="eastAsia"/>
          <w:color w:val="000000"/>
        </w:rPr>
        <w:t xml:space="preserve">▲</w:t>
      </w:r>
      <w:r>
        <w:rPr>
          <w:rFonts w:hint="eastAsia" w:ascii="宋体" w:hAnsi="宋体"/>
          <w:color w:val="000000"/>
          <w:sz w:val="24"/>
        </w:rPr>
        <w:t xml:space="preserve">2.7接收器部分采用高稳定度、低噪声放大器用于离子流测定，法拉第杯接收器接收样品离子流范围不低于0-160nA；</w:t>
      </w:r>
      <w:r>
        <w:rPr>
          <w:rFonts w:ascii="宋体" w:hAnsi="宋体"/>
          <w:color w:val="000000"/>
          <w:sz w:val="24"/>
        </w:rPr>
      </w:r>
      <w:r/>
    </w:p>
    <w:p>
      <w:pPr>
        <w:pStyle w:val="1176"/>
        <w:ind w:firstLine="200"/>
        <w:spacing w:line="360" w:lineRule="auto"/>
        <w:rPr>
          <w:rFonts w:ascii="宋体" w:hAnsi="宋体"/>
          <w:color w:val="000000"/>
          <w:sz w:val="24"/>
        </w:rPr>
      </w:pPr>
      <w:r>
        <w:rPr>
          <w:rFonts w:hint="eastAsia" w:ascii="宋体" w:hAnsi="宋体"/>
          <w:color w:val="000000"/>
          <w:sz w:val="24"/>
        </w:rPr>
        <w:t xml:space="preserve">2.8 双路进样精度（2σmean）</w:t>
      </w:r>
      <w:r>
        <w:rPr>
          <w:rFonts w:ascii="宋体" w:hAnsi="宋体"/>
          <w:color w:val="000000"/>
          <w:sz w:val="24"/>
        </w:rPr>
      </w:r>
      <w:r/>
    </w:p>
    <w:p>
      <w:pPr>
        <w:pStyle w:val="1176"/>
        <w:ind w:firstLine="200"/>
        <w:spacing w:line="360" w:lineRule="auto"/>
        <w:rPr>
          <w:rFonts w:ascii="宋体" w:hAnsi="宋体"/>
          <w:color w:val="000000"/>
          <w:sz w:val="24"/>
        </w:rPr>
      </w:pPr>
      <w:r>
        <w:rPr>
          <w:rFonts w:hint="eastAsia" w:ascii="宋体" w:hAnsi="宋体"/>
          <w:color w:val="000000"/>
          <w:sz w:val="24"/>
        </w:rPr>
        <w:t xml:space="preserve">δ</w:t>
      </w:r>
      <w:r>
        <w:rPr>
          <w:rFonts w:ascii="宋体" w:hAnsi="宋体"/>
          <w:color w:val="000000"/>
          <w:sz w:val="24"/>
          <w:vertAlign w:val="superscript"/>
        </w:rPr>
        <w:t xml:space="preserve">13</w:t>
      </w:r>
      <w:r>
        <w:rPr>
          <w:rFonts w:ascii="宋体" w:hAnsi="宋体"/>
          <w:color w:val="000000"/>
          <w:sz w:val="24"/>
        </w:rPr>
        <w:t xml:space="preserve">C-CO</w:t>
      </w:r>
      <w:r>
        <w:rPr>
          <w:rFonts w:ascii="宋体" w:hAnsi="宋体"/>
          <w:color w:val="000000"/>
          <w:sz w:val="24"/>
          <w:vertAlign w:val="subscript"/>
        </w:rPr>
        <w:t xml:space="preserve">2</w:t>
      </w:r>
      <w:r>
        <w:rPr>
          <w:rFonts w:ascii="宋体" w:hAnsi="宋体"/>
          <w:color w:val="000000"/>
          <w:sz w:val="24"/>
        </w:rPr>
        <w:t xml:space="preserve">: 2σmean&lt;0.005‰@ 70 bar μl, </w:t>
      </w:r>
      <w:r>
        <w:rPr>
          <w:rFonts w:ascii="宋体" w:hAnsi="宋体"/>
          <w:color w:val="000000"/>
          <w:sz w:val="24"/>
        </w:rPr>
      </w:r>
      <w:r/>
    </w:p>
    <w:p>
      <w:pPr>
        <w:pStyle w:val="1176"/>
        <w:ind w:firstLine="200"/>
        <w:spacing w:line="360" w:lineRule="auto"/>
        <w:rPr>
          <w:rFonts w:ascii="宋体" w:hAnsi="宋体"/>
          <w:color w:val="000000"/>
          <w:sz w:val="24"/>
        </w:rPr>
      </w:pPr>
      <w:r>
        <w:rPr>
          <w:rFonts w:hint="eastAsia" w:ascii="宋体" w:hAnsi="宋体"/>
          <w:color w:val="000000"/>
          <w:sz w:val="24"/>
        </w:rPr>
        <w:t xml:space="preserve">δ</w:t>
      </w:r>
      <w:r>
        <w:rPr>
          <w:rFonts w:ascii="宋体" w:hAnsi="宋体"/>
          <w:color w:val="000000"/>
          <w:sz w:val="24"/>
          <w:vertAlign w:val="superscript"/>
        </w:rPr>
        <w:t xml:space="preserve">18</w:t>
      </w:r>
      <w:r>
        <w:rPr>
          <w:rFonts w:ascii="宋体" w:hAnsi="宋体"/>
          <w:color w:val="000000"/>
          <w:sz w:val="24"/>
        </w:rPr>
        <w:t xml:space="preserve">O-CO</w:t>
      </w:r>
      <w:r>
        <w:rPr>
          <w:rFonts w:ascii="宋体" w:hAnsi="宋体"/>
          <w:color w:val="000000"/>
          <w:sz w:val="24"/>
          <w:vertAlign w:val="subscript"/>
        </w:rPr>
        <w:t xml:space="preserve">2</w:t>
      </w:r>
      <w:r>
        <w:rPr>
          <w:rFonts w:ascii="宋体" w:hAnsi="宋体"/>
          <w:color w:val="000000"/>
          <w:sz w:val="24"/>
        </w:rPr>
        <w:t xml:space="preserve">: 2σmean&lt;0.01‰@ 70 bar μl,</w:t>
      </w:r>
      <w:r>
        <w:rPr>
          <w:rFonts w:ascii="宋体" w:hAnsi="宋体"/>
          <w:color w:val="000000"/>
          <w:sz w:val="24"/>
        </w:rPr>
      </w:r>
      <w:r/>
    </w:p>
    <w:p>
      <w:pPr>
        <w:pStyle w:val="1176"/>
        <w:ind w:firstLine="200"/>
        <w:spacing w:line="360" w:lineRule="auto"/>
        <w:rPr>
          <w:rFonts w:ascii="宋体" w:hAnsi="宋体"/>
          <w:color w:val="000000"/>
          <w:sz w:val="24"/>
        </w:rPr>
      </w:pPr>
      <w:r>
        <w:rPr>
          <w:rFonts w:hint="eastAsia" w:ascii="宋体" w:hAnsi="宋体"/>
          <w:color w:val="000000"/>
          <w:sz w:val="24"/>
        </w:rPr>
        <w:t xml:space="preserve">2.9 </w:t>
      </w:r>
      <w:r>
        <w:rPr>
          <w:rFonts w:ascii="宋体" w:hAnsi="宋体"/>
          <w:color w:val="000000"/>
          <w:sz w:val="24"/>
        </w:rPr>
        <w:t xml:space="preserve">离子源线性（CO2, m/z 44）:δ13C的变化小于0.02‰/nA；δ18O的变化小于0.0</w:t>
      </w:r>
      <w:r>
        <w:rPr>
          <w:rFonts w:hint="eastAsia" w:ascii="宋体" w:hAnsi="宋体"/>
          <w:color w:val="000000"/>
          <w:sz w:val="24"/>
        </w:rPr>
        <w:t xml:space="preserve">2</w:t>
      </w:r>
      <w:r>
        <w:rPr>
          <w:rFonts w:ascii="宋体" w:hAnsi="宋体"/>
          <w:color w:val="000000"/>
          <w:sz w:val="24"/>
        </w:rPr>
        <w:t xml:space="preserve">‰/nA；</w:t>
      </w:r>
      <w:r>
        <w:rPr>
          <w:rFonts w:ascii="宋体" w:hAnsi="宋体"/>
          <w:color w:val="000000"/>
          <w:sz w:val="24"/>
        </w:rPr>
      </w:r>
      <w:r/>
    </w:p>
    <w:p>
      <w:pPr>
        <w:pStyle w:val="1176"/>
        <w:ind w:firstLine="200"/>
        <w:spacing w:line="360" w:lineRule="auto"/>
        <w:rPr>
          <w:rFonts w:ascii="宋体" w:hAnsi="宋体"/>
          <w:color w:val="000000"/>
          <w:sz w:val="24"/>
        </w:rPr>
      </w:pPr>
      <w:r>
        <w:rPr>
          <w:rFonts w:hint="eastAsia" w:ascii="宋体" w:hAnsi="宋体"/>
          <w:color w:val="000000"/>
          <w:sz w:val="24"/>
        </w:rPr>
        <w:t xml:space="preserve">2.10  CO</w:t>
      </w:r>
      <w:r>
        <w:rPr>
          <w:rFonts w:hint="eastAsia" w:ascii="宋体" w:hAnsi="宋体"/>
          <w:color w:val="000000"/>
          <w:sz w:val="24"/>
          <w:vertAlign w:val="subscript"/>
        </w:rPr>
        <w:t xml:space="preserve">2</w:t>
      </w:r>
      <w:r>
        <w:rPr>
          <w:rFonts w:hint="eastAsia" w:ascii="宋体" w:hAnsi="宋体"/>
          <w:color w:val="000000"/>
          <w:sz w:val="24"/>
        </w:rPr>
        <w:t xml:space="preserve">耦合同位素精度：Δ47:  &lt;0.02‰；</w:t>
      </w:r>
      <w:r>
        <w:rPr>
          <w:rFonts w:ascii="宋体" w:hAnsi="宋体"/>
          <w:color w:val="000000"/>
          <w:sz w:val="24"/>
        </w:rPr>
      </w:r>
      <w:r/>
    </w:p>
    <w:p>
      <w:pPr>
        <w:pStyle w:val="1176"/>
        <w:ind w:firstLine="200"/>
        <w:spacing w:line="360" w:lineRule="auto"/>
        <w:rPr>
          <w:rFonts w:ascii="宋体" w:hAnsi="宋体"/>
          <w:b/>
          <w:color w:val="000000"/>
          <w:sz w:val="24"/>
        </w:rPr>
      </w:pPr>
      <w:r>
        <w:rPr>
          <w:rFonts w:hint="eastAsia" w:ascii="宋体" w:hAnsi="宋体"/>
          <w:b/>
          <w:color w:val="000000"/>
          <w:sz w:val="24"/>
        </w:rPr>
        <w:t xml:space="preserve">3、碳酸盐样品处理及高温铂金催化平衡装置技术指标：</w:t>
      </w:r>
      <w:r>
        <w:rPr>
          <w:rFonts w:ascii="宋体" w:hAnsi="宋体"/>
          <w:b/>
          <w:color w:val="000000"/>
          <w:sz w:val="24"/>
        </w:rPr>
      </w:r>
      <w:r/>
    </w:p>
    <w:p>
      <w:pPr>
        <w:pStyle w:val="1176"/>
        <w:ind w:firstLine="200"/>
        <w:spacing w:line="360" w:lineRule="auto"/>
        <w:rPr>
          <w:rFonts w:ascii="宋体" w:hAnsi="宋体"/>
          <w:color w:val="000000"/>
          <w:sz w:val="24"/>
        </w:rPr>
      </w:pPr>
      <w:r>
        <w:rPr>
          <w:rFonts w:hint="eastAsia" w:ascii="宋体" w:hAnsi="宋体"/>
          <w:color w:val="000000"/>
          <w:sz w:val="24"/>
        </w:rPr>
        <w:t xml:space="preserve">3.1 碳酸盐全自动进样控制，样品瓶不低于50 个。</w:t>
      </w:r>
      <w:r>
        <w:rPr>
          <w:rFonts w:ascii="宋体" w:hAnsi="宋体"/>
          <w:color w:val="000000"/>
          <w:sz w:val="24"/>
        </w:rPr>
      </w:r>
      <w:r/>
    </w:p>
    <w:p>
      <w:pPr>
        <w:pStyle w:val="1176"/>
        <w:ind w:firstLine="200"/>
        <w:spacing w:line="360" w:lineRule="auto"/>
        <w:rPr>
          <w:rFonts w:ascii="宋体" w:hAnsi="宋体"/>
          <w:color w:val="000000"/>
          <w:sz w:val="24"/>
        </w:rPr>
      </w:pPr>
      <w:r>
        <w:rPr>
          <w:rFonts w:hint="eastAsia" w:ascii="宋体" w:hAnsi="宋体"/>
          <w:color w:val="000000"/>
          <w:sz w:val="24"/>
        </w:rPr>
        <w:t xml:space="preserve">3.2 碳酸盐反应酸浴容量≤40mL。</w:t>
      </w:r>
      <w:r>
        <w:rPr>
          <w:rFonts w:ascii="宋体" w:hAnsi="宋体"/>
          <w:color w:val="000000"/>
          <w:sz w:val="24"/>
        </w:rPr>
      </w:r>
      <w:r/>
    </w:p>
    <w:p>
      <w:pPr>
        <w:pStyle w:val="1176"/>
        <w:ind w:firstLine="200"/>
        <w:spacing w:line="360" w:lineRule="auto"/>
        <w:rPr>
          <w:rFonts w:ascii="宋体" w:hAnsi="宋体"/>
          <w:color w:val="000000"/>
          <w:sz w:val="24"/>
        </w:rPr>
      </w:pPr>
      <w:r>
        <w:rPr>
          <w:rFonts w:hint="eastAsia"/>
          <w:color w:val="000000"/>
        </w:rPr>
        <w:t xml:space="preserve">▲</w:t>
      </w:r>
      <w:r>
        <w:rPr>
          <w:rFonts w:hint="eastAsia" w:ascii="宋体" w:hAnsi="宋体"/>
          <w:color w:val="000000"/>
          <w:sz w:val="24"/>
        </w:rPr>
        <w:t xml:space="preserve">3.3 碳酸盐样品质量范围：团簇同位素分析适用 2mg–8mg。</w:t>
      </w:r>
      <w:r>
        <w:rPr>
          <w:rFonts w:ascii="宋体" w:hAnsi="宋体"/>
          <w:color w:val="000000"/>
          <w:sz w:val="24"/>
        </w:rPr>
      </w:r>
      <w:r/>
    </w:p>
    <w:p>
      <w:pPr>
        <w:pStyle w:val="1176"/>
        <w:ind w:firstLine="200"/>
        <w:spacing w:line="360" w:lineRule="auto"/>
        <w:rPr>
          <w:rFonts w:ascii="宋体" w:hAnsi="宋体"/>
          <w:color w:val="000000"/>
          <w:sz w:val="24"/>
        </w:rPr>
      </w:pPr>
      <w:r>
        <w:rPr>
          <w:rFonts w:hint="eastAsia"/>
          <w:color w:val="000000"/>
        </w:rPr>
        <w:t xml:space="preserve">▲</w:t>
      </w:r>
      <w:r>
        <w:rPr>
          <w:rFonts w:hint="eastAsia" w:ascii="宋体" w:hAnsi="宋体"/>
          <w:color w:val="000000"/>
          <w:sz w:val="24"/>
        </w:rPr>
        <w:t xml:space="preserve">3.4 碳酸盐样品酸解温度：最高可达90℃，可快速消解方解石、白云石、菱铁矿等各类碳酸盐样品。</w:t>
      </w:r>
      <w:r>
        <w:rPr>
          <w:rFonts w:ascii="宋体" w:hAnsi="宋体"/>
          <w:color w:val="000000"/>
          <w:sz w:val="24"/>
        </w:rPr>
      </w:r>
      <w:r/>
    </w:p>
    <w:p>
      <w:pPr>
        <w:pStyle w:val="1176"/>
        <w:ind w:firstLine="200"/>
        <w:spacing w:line="360" w:lineRule="auto"/>
        <w:rPr>
          <w:rFonts w:ascii="宋体" w:hAnsi="宋体"/>
          <w:color w:val="000000"/>
          <w:sz w:val="24"/>
        </w:rPr>
      </w:pPr>
      <w:r>
        <w:rPr>
          <w:rFonts w:hint="eastAsia"/>
          <w:color w:val="000000"/>
        </w:rPr>
        <w:t xml:space="preserve">▲</w:t>
      </w:r>
      <w:r>
        <w:rPr>
          <w:rFonts w:hint="eastAsia" w:ascii="宋体" w:hAnsi="宋体"/>
          <w:color w:val="000000"/>
          <w:sz w:val="24"/>
        </w:rPr>
        <w:t xml:space="preserve">3.5 铂催化平衡炉温度:≥1000℃。</w:t>
      </w:r>
      <w:r>
        <w:rPr>
          <w:rFonts w:ascii="宋体" w:hAnsi="宋体"/>
          <w:color w:val="000000"/>
          <w:sz w:val="24"/>
        </w:rPr>
      </w:r>
      <w:r/>
    </w:p>
    <w:p>
      <w:pPr>
        <w:pStyle w:val="1176"/>
        <w:ind w:firstLine="200"/>
        <w:spacing w:line="360" w:lineRule="auto"/>
        <w:rPr>
          <w:rFonts w:ascii="宋体" w:hAnsi="宋体"/>
          <w:color w:val="000000"/>
          <w:sz w:val="24"/>
        </w:rPr>
      </w:pPr>
      <w:r>
        <w:rPr>
          <w:rFonts w:hint="eastAsia" w:ascii="宋体" w:hAnsi="宋体"/>
          <w:color w:val="000000"/>
          <w:sz w:val="24"/>
        </w:rPr>
        <w:t xml:space="preserve">3.6 含氧气及二氧化碳精密压力计。</w:t>
      </w:r>
      <w:r>
        <w:rPr>
          <w:rFonts w:ascii="宋体" w:hAnsi="宋体"/>
          <w:color w:val="000000"/>
          <w:sz w:val="24"/>
        </w:rPr>
      </w:r>
      <w:r/>
    </w:p>
    <w:p>
      <w:pPr>
        <w:pStyle w:val="1176"/>
        <w:ind w:firstLine="200"/>
        <w:spacing w:line="360" w:lineRule="auto"/>
        <w:rPr>
          <w:rFonts w:ascii="宋体" w:hAnsi="宋体"/>
          <w:color w:val="000000"/>
          <w:sz w:val="24"/>
        </w:rPr>
      </w:pPr>
      <w:r>
        <w:rPr>
          <w:rFonts w:hint="eastAsia"/>
          <w:color w:val="000000"/>
        </w:rPr>
        <w:t xml:space="preserve">▲</w:t>
      </w:r>
      <w:r>
        <w:rPr>
          <w:rFonts w:hint="eastAsia" w:ascii="宋体" w:hAnsi="宋体"/>
          <w:color w:val="000000"/>
          <w:sz w:val="24"/>
        </w:rPr>
        <w:t xml:space="preserve">3.7 内精度：δ17O＜0.02‰（2 SE）；外精度：δ17O＜0.02‰（1 SD）</w:t>
      </w:r>
      <w:r>
        <w:rPr>
          <w:rFonts w:ascii="宋体" w:hAnsi="宋体"/>
          <w:color w:val="000000"/>
          <w:sz w:val="24"/>
        </w:rPr>
      </w:r>
      <w:r/>
    </w:p>
    <w:p>
      <w:pPr>
        <w:pStyle w:val="1176"/>
        <w:ind w:firstLine="200"/>
        <w:spacing w:line="360" w:lineRule="auto"/>
        <w:rPr>
          <w:rFonts w:ascii="宋体" w:hAnsi="宋体"/>
          <w:b/>
          <w:color w:val="000000"/>
          <w:sz w:val="24"/>
        </w:rPr>
      </w:pPr>
      <w:r>
        <w:rPr>
          <w:rFonts w:hint="eastAsia" w:ascii="宋体" w:hAnsi="宋体"/>
          <w:b/>
          <w:color w:val="000000"/>
          <w:sz w:val="24"/>
        </w:rPr>
        <w:t xml:space="preserve">★4、产品配置：</w:t>
      </w:r>
      <w:r>
        <w:rPr>
          <w:rFonts w:ascii="宋体" w:hAnsi="宋体"/>
          <w:b/>
          <w:color w:val="000000"/>
          <w:sz w:val="24"/>
        </w:rPr>
      </w:r>
      <w:r/>
    </w:p>
    <w:p>
      <w:pPr>
        <w:pStyle w:val="1176"/>
        <w:ind w:firstLine="200"/>
        <w:spacing w:line="360" w:lineRule="auto"/>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t xml:space="preserve">1</w:t>
      </w:r>
      <w:r>
        <w:rPr>
          <w:rFonts w:hint="eastAsia" w:ascii="宋体" w:hAnsi="宋体"/>
          <w:bCs/>
          <w:color w:val="000000"/>
          <w:sz w:val="24"/>
        </w:rPr>
        <w:t xml:space="preserve">稳定同位素质谱仪主机</w:t>
      </w:r>
      <w:r>
        <w:rPr>
          <w:rFonts w:ascii="宋体" w:hAnsi="宋体"/>
          <w:bCs/>
          <w:color w:val="000000"/>
          <w:sz w:val="24"/>
        </w:rPr>
        <w:t xml:space="preserve">1</w:t>
      </w:r>
      <w:r>
        <w:rPr>
          <w:rFonts w:hint="eastAsia" w:ascii="宋体" w:hAnsi="宋体"/>
          <w:bCs/>
          <w:color w:val="000000"/>
          <w:sz w:val="24"/>
        </w:rPr>
        <w:t xml:space="preserve">台（满足上述主机杯配置要求）</w:t>
      </w:r>
      <w:r>
        <w:rPr>
          <w:rFonts w:ascii="宋体" w:hAnsi="宋体"/>
          <w:bCs/>
          <w:color w:val="000000"/>
          <w:sz w:val="24"/>
        </w:rPr>
      </w:r>
      <w:r/>
    </w:p>
    <w:p>
      <w:pPr>
        <w:pStyle w:val="1176"/>
        <w:ind w:firstLine="200"/>
        <w:spacing w:line="360" w:lineRule="auto"/>
        <w:rPr>
          <w:rFonts w:ascii="宋体" w:hAnsi="宋体"/>
          <w:bCs/>
          <w:color w:val="000000"/>
          <w:sz w:val="24"/>
        </w:rPr>
      </w:pPr>
      <w:r>
        <w:rPr>
          <w:rFonts w:hint="eastAsia" w:ascii="宋体" w:hAnsi="宋体"/>
          <w:bCs/>
          <w:color w:val="000000"/>
          <w:sz w:val="24"/>
        </w:rPr>
        <w:t xml:space="preserve">4.2主机零备件包 1包</w:t>
      </w:r>
      <w:r>
        <w:rPr>
          <w:rFonts w:ascii="宋体" w:hAnsi="宋体"/>
          <w:bCs/>
          <w:color w:val="000000"/>
          <w:sz w:val="24"/>
        </w:rPr>
        <w:t xml:space="preserve">(</w:t>
      </w:r>
      <w:r>
        <w:rPr>
          <w:rFonts w:hint="eastAsia" w:ascii="宋体" w:hAnsi="宋体"/>
          <w:bCs/>
          <w:color w:val="000000"/>
          <w:sz w:val="24"/>
        </w:rPr>
        <w:t xml:space="preserve">至少包括灯丝两根，微流毛细管两根，机械泵泵油3L，石英导气管1根，金垫圈2个</w:t>
      </w:r>
      <w:r>
        <w:rPr>
          <w:rFonts w:ascii="宋体" w:hAnsi="宋体"/>
          <w:bCs/>
          <w:color w:val="000000"/>
          <w:sz w:val="24"/>
        </w:rPr>
        <w:t xml:space="preserve">)</w:t>
      </w:r>
      <w:r>
        <w:rPr>
          <w:rFonts w:hint="eastAsia" w:ascii="宋体" w:hAnsi="宋体"/>
          <w:bCs/>
          <w:color w:val="000000"/>
          <w:sz w:val="24"/>
        </w:rPr>
        <w:t xml:space="preserve">；</w:t>
      </w:r>
      <w:r>
        <w:rPr>
          <w:rFonts w:ascii="宋体" w:hAnsi="宋体"/>
          <w:bCs/>
          <w:color w:val="000000"/>
          <w:sz w:val="24"/>
        </w:rPr>
      </w:r>
      <w:r/>
    </w:p>
    <w:p>
      <w:pPr>
        <w:pStyle w:val="1176"/>
        <w:ind w:firstLine="200"/>
        <w:spacing w:line="360" w:lineRule="auto"/>
        <w:rPr>
          <w:rFonts w:ascii="宋体" w:hAnsi="宋体"/>
          <w:bCs/>
          <w:color w:val="000000"/>
          <w:sz w:val="24"/>
        </w:rPr>
      </w:pPr>
      <w:r>
        <w:rPr>
          <w:rFonts w:hint="eastAsia" w:ascii="宋体" w:hAnsi="宋体"/>
          <w:bCs/>
          <w:color w:val="000000"/>
          <w:sz w:val="24"/>
        </w:rPr>
        <w:t xml:space="preserve">4.3差分抽气系统1个；</w:t>
      </w:r>
      <w:r>
        <w:rPr>
          <w:rFonts w:ascii="宋体" w:hAnsi="宋体"/>
          <w:bCs/>
          <w:color w:val="000000"/>
          <w:sz w:val="24"/>
        </w:rPr>
      </w:r>
      <w:r/>
    </w:p>
    <w:p>
      <w:pPr>
        <w:pStyle w:val="1176"/>
        <w:ind w:firstLine="200"/>
        <w:spacing w:line="360" w:lineRule="auto"/>
        <w:rPr>
          <w:rFonts w:ascii="宋体" w:hAnsi="宋体"/>
          <w:bCs/>
          <w:color w:val="000000"/>
          <w:sz w:val="24"/>
        </w:rPr>
      </w:pPr>
      <w:r>
        <w:rPr>
          <w:rFonts w:hint="eastAsia" w:ascii="宋体" w:hAnsi="宋体"/>
          <w:bCs/>
          <w:color w:val="000000"/>
          <w:sz w:val="24"/>
        </w:rPr>
        <w:t xml:space="preserve">4.4双路进样装置1套；</w:t>
      </w:r>
      <w:r>
        <w:rPr>
          <w:rFonts w:ascii="宋体" w:hAnsi="宋体"/>
          <w:bCs/>
          <w:color w:val="000000"/>
          <w:sz w:val="24"/>
        </w:rPr>
      </w:r>
      <w:r/>
    </w:p>
    <w:p>
      <w:pPr>
        <w:pStyle w:val="1176"/>
        <w:ind w:firstLine="200"/>
        <w:spacing w:line="360" w:lineRule="auto"/>
        <w:rPr>
          <w:rFonts w:ascii="宋体" w:hAnsi="宋体"/>
          <w:bCs/>
          <w:color w:val="000000"/>
          <w:sz w:val="24"/>
        </w:rPr>
      </w:pPr>
      <w:r>
        <w:rPr>
          <w:rFonts w:hint="eastAsia" w:ascii="宋体" w:hAnsi="宋体"/>
          <w:bCs/>
          <w:color w:val="000000"/>
          <w:sz w:val="24"/>
        </w:rPr>
        <w:t xml:space="preserve">4.5 双路零备件包1套（至少包括金堵头</w:t>
      </w:r>
      <w:r>
        <w:rPr>
          <w:rFonts w:ascii="宋体" w:hAnsi="宋体"/>
          <w:bCs/>
          <w:color w:val="000000"/>
          <w:sz w:val="24"/>
        </w:rPr>
        <w:t xml:space="preserve">1</w:t>
      </w:r>
      <w:r>
        <w:rPr>
          <w:rFonts w:hint="eastAsia" w:ascii="宋体" w:hAnsi="宋体"/>
          <w:bCs/>
          <w:color w:val="000000"/>
          <w:sz w:val="24"/>
        </w:rPr>
        <w:t xml:space="preserve">个，膜片</w:t>
      </w:r>
      <w:r>
        <w:rPr>
          <w:rFonts w:ascii="宋体" w:hAnsi="宋体"/>
          <w:bCs/>
          <w:color w:val="000000"/>
          <w:sz w:val="24"/>
        </w:rPr>
        <w:t xml:space="preserve">1</w:t>
      </w:r>
      <w:r>
        <w:rPr>
          <w:rFonts w:hint="eastAsia" w:ascii="宋体" w:hAnsi="宋体"/>
          <w:bCs/>
          <w:color w:val="000000"/>
          <w:sz w:val="24"/>
        </w:rPr>
        <w:t xml:space="preserve">个，金垫圈1个）；</w:t>
      </w:r>
      <w:r>
        <w:rPr>
          <w:rFonts w:ascii="宋体" w:hAnsi="宋体"/>
          <w:bCs/>
          <w:color w:val="000000"/>
          <w:sz w:val="24"/>
        </w:rPr>
      </w:r>
      <w:r/>
    </w:p>
    <w:p>
      <w:pPr>
        <w:pStyle w:val="1176"/>
        <w:ind w:firstLine="200"/>
        <w:spacing w:line="360" w:lineRule="auto"/>
        <w:rPr>
          <w:rFonts w:hint="eastAsia" w:ascii="宋体" w:hAnsi="宋体"/>
          <w:b/>
          <w:color w:val="000000"/>
          <w:sz w:val="24"/>
        </w:rPr>
      </w:pPr>
      <w:r>
        <w:rPr>
          <w:rFonts w:hint="eastAsia" w:ascii="宋体" w:hAnsi="宋体"/>
          <w:bCs/>
          <w:color w:val="000000"/>
          <w:sz w:val="24"/>
        </w:rPr>
        <w:t xml:space="preserve">4.6 碳酸盐样品处理及高温铂金催化平衡装置 1 套（含液氮杜瓦罐）</w:t>
      </w:r>
      <w:bookmarkEnd w:id="27"/>
      <w:r>
        <w:rPr>
          <w:rFonts w:hint="eastAsia" w:ascii="宋体" w:hAnsi="宋体"/>
          <w:b/>
          <w:color w:val="000000"/>
          <w:sz w:val="24"/>
        </w:rPr>
      </w:r>
      <w:r/>
    </w:p>
    <w:p>
      <w:pPr>
        <w:pStyle w:val="1176"/>
        <w:ind w:firstLine="482"/>
        <w:jc w:val="left"/>
        <w:spacing w:line="500" w:lineRule="exact"/>
        <w:rPr>
          <w:rFonts w:hint="eastAsia" w:ascii="宋体" w:hAnsi="宋体"/>
          <w:b/>
          <w:color w:val="000000"/>
          <w:sz w:val="24"/>
        </w:rPr>
      </w:pPr>
      <w:r>
        <w:rPr>
          <w:rFonts w:hint="eastAsia" w:ascii="宋体" w:hAnsi="宋体"/>
          <w:b/>
          <w:color w:val="000000"/>
          <w:sz w:val="24"/>
        </w:rPr>
        <w:t xml:space="preserve">四、</w:t>
      </w:r>
      <w:r>
        <w:rPr>
          <w:rFonts w:hint="eastAsia"/>
          <w:b/>
          <w:color w:val="000000"/>
          <w:sz w:val="24"/>
          <w:szCs w:val="32"/>
        </w:rPr>
        <w:t xml:space="preserve">采购项目投标币种，付款，交付或者实施的时间和地点</w:t>
      </w:r>
      <w:r>
        <w:rPr>
          <w:rFonts w:hint="eastAsia" w:ascii="宋体" w:hAnsi="宋体"/>
          <w:b/>
          <w:color w:val="000000"/>
          <w:sz w:val="24"/>
        </w:rPr>
      </w:r>
      <w:r/>
    </w:p>
    <w:p>
      <w:pPr>
        <w:pStyle w:val="1176"/>
        <w:ind w:left="315" w:firstLine="240"/>
        <w:jc w:val="left"/>
        <w:spacing w:line="460" w:lineRule="exact"/>
        <w:rPr>
          <w:rFonts w:hint="eastAsia" w:ascii="宋体" w:hAnsi="宋体"/>
          <w:color w:val="000000"/>
          <w:sz w:val="24"/>
        </w:rPr>
      </w:pPr>
      <w:r>
        <w:rPr>
          <w:rFonts w:hint="eastAsia" w:ascii="宋体" w:hAnsi="宋体"/>
          <w:color w:val="000000"/>
          <w:sz w:val="24"/>
        </w:rPr>
        <w:t xml:space="preserve">1.投标币种：人民币</w:t>
      </w:r>
      <w:r>
        <w:rPr>
          <w:rFonts w:hint="eastAsia" w:ascii="宋体" w:hAnsi="宋体"/>
          <w:color w:val="000000"/>
          <w:sz w:val="24"/>
        </w:rPr>
      </w:r>
      <w:r/>
    </w:p>
    <w:p>
      <w:pPr>
        <w:pStyle w:val="1176"/>
        <w:ind w:firstLine="480"/>
        <w:jc w:val="left"/>
        <w:spacing w:line="500" w:lineRule="exact"/>
        <w:rPr>
          <w:rFonts w:hint="eastAsia" w:ascii="宋体" w:hAnsi="宋体"/>
          <w:color w:val="000000"/>
          <w:sz w:val="24"/>
        </w:rPr>
      </w:pPr>
      <w:r>
        <w:rPr>
          <w:rFonts w:hint="eastAsia" w:ascii="宋体" w:hAnsi="宋体"/>
          <w:color w:val="000000"/>
          <w:sz w:val="24"/>
        </w:rPr>
        <w:t xml:space="preserve">2.履约保证金：中标后，中标人需交纳中标金额10%的履约保证金，履约保证金在免费质保期满后且经用户单位确认质量、服务无问题的情况下退还（不计息）；</w:t>
      </w:r>
      <w:r>
        <w:rPr>
          <w:rFonts w:hint="eastAsia" w:ascii="宋体" w:hAnsi="宋体"/>
          <w:color w:val="000000"/>
          <w:sz w:val="24"/>
        </w:rPr>
      </w:r>
      <w:r/>
    </w:p>
    <w:p>
      <w:pPr>
        <w:pStyle w:val="1176"/>
        <w:ind w:firstLine="480"/>
        <w:jc w:val="left"/>
        <w:spacing w:line="500" w:lineRule="exact"/>
        <w:rPr>
          <w:rFonts w:hint="eastAsia" w:ascii="宋体" w:hAnsi="宋体"/>
          <w:color w:val="000000"/>
          <w:sz w:val="24"/>
        </w:rPr>
      </w:pPr>
      <w:r>
        <w:rPr>
          <w:rFonts w:hint="eastAsia" w:ascii="宋体" w:hAnsi="宋体"/>
          <w:color w:val="000000"/>
          <w:sz w:val="24"/>
        </w:rPr>
        <w:t xml:space="preserve">3.付款方式：</w:t>
      </w:r>
      <w:r>
        <w:rPr>
          <w:rFonts w:hint="eastAsia" w:ascii="宋体" w:hAnsi="宋体"/>
          <w:color w:val="000000"/>
          <w:sz w:val="24"/>
        </w:rPr>
      </w:r>
      <w:r/>
    </w:p>
    <w:p>
      <w:pPr>
        <w:pStyle w:val="1176"/>
        <w:ind w:firstLine="480"/>
        <w:jc w:val="left"/>
        <w:spacing w:line="50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.1.国产产品：货到并经验收合格后，付清全部货款;</w:t>
      </w:r>
      <w:r>
        <w:rPr>
          <w:rFonts w:hint="eastAsia" w:ascii="宋体" w:hAnsi="宋体"/>
          <w:color w:val="000000"/>
          <w:sz w:val="24"/>
        </w:rPr>
      </w:r>
      <w:r/>
    </w:p>
    <w:p>
      <w:pPr>
        <w:pStyle w:val="1176"/>
        <w:ind w:firstLine="480"/>
        <w:jc w:val="left"/>
        <w:spacing w:line="500" w:lineRule="exact"/>
        <w:rPr>
          <w:rFonts w:hint="eastAsia" w:ascii="宋体" w:hAnsi="宋体"/>
          <w:color w:val="000000"/>
          <w:sz w:val="24"/>
        </w:rPr>
      </w:pPr>
      <w:r>
        <w:rPr>
          <w:rFonts w:hint="eastAsia" w:ascii="宋体" w:hAnsi="宋体"/>
          <w:color w:val="000000"/>
          <w:sz w:val="24"/>
        </w:rPr>
        <w:t xml:space="preserve">3.2.进口免税产品：开立100%信用证（校方将中标金额作为开证保证金汇入指定外贸代理公司），验收合格后解付。</w:t>
      </w:r>
      <w:r>
        <w:rPr>
          <w:rFonts w:hint="eastAsia" w:ascii="宋体" w:hAnsi="宋体"/>
          <w:color w:val="000000"/>
          <w:sz w:val="24"/>
        </w:rPr>
      </w:r>
      <w:r/>
    </w:p>
    <w:p>
      <w:pPr>
        <w:pStyle w:val="1176"/>
        <w:ind w:firstLine="480"/>
        <w:jc w:val="left"/>
        <w:spacing w:line="500" w:lineRule="exact"/>
        <w:rPr>
          <w:rFonts w:hint="eastAsia" w:ascii="宋体" w:hAnsi="宋体"/>
          <w:color w:val="000000"/>
          <w:sz w:val="24"/>
        </w:rPr>
      </w:pPr>
      <w:r>
        <w:rPr>
          <w:rFonts w:hint="eastAsia" w:ascii="宋体" w:hAnsi="宋体"/>
          <w:color w:val="000000"/>
          <w:sz w:val="24"/>
        </w:rPr>
        <w:t xml:space="preserve">4.供货期≤</w:t>
      </w:r>
      <w:r>
        <w:rPr>
          <w:rFonts w:hint="eastAsia" w:ascii="宋体" w:hAnsi="宋体"/>
          <w:color w:val="000000"/>
          <w:sz w:val="24"/>
          <w:u w:val="single"/>
        </w:rPr>
        <w:t xml:space="preserve"> 270 </w:t>
      </w:r>
      <w:r>
        <w:rPr>
          <w:rFonts w:hint="eastAsia" w:ascii="宋体" w:hAnsi="宋体"/>
          <w:color w:val="000000"/>
          <w:sz w:val="24"/>
        </w:rPr>
        <w:t xml:space="preserve">日，交货方式：</w:t>
      </w:r>
      <w:r>
        <w:rPr>
          <w:rFonts w:hint="eastAsia" w:ascii="宋体" w:hAnsi="宋体"/>
          <w:color w:val="000000"/>
          <w:sz w:val="24"/>
          <w:u w:val="single"/>
        </w:rPr>
        <w:t xml:space="preserve">卖方负责将货物运送至买方指定地点，运费由卖方承担</w:t>
      </w:r>
      <w:r>
        <w:rPr>
          <w:rFonts w:hint="eastAsia" w:ascii="宋体" w:hAnsi="宋体"/>
          <w:color w:val="000000"/>
          <w:sz w:val="24"/>
        </w:rPr>
        <w:t xml:space="preserve">，交货地点：</w:t>
      </w:r>
      <w:r>
        <w:rPr>
          <w:rFonts w:hint="eastAsia" w:ascii="宋体" w:hAnsi="宋体"/>
          <w:color w:val="000000"/>
          <w:sz w:val="24"/>
          <w:u w:val="single"/>
        </w:rPr>
        <w:t xml:space="preserve"> 南京师范大学 </w:t>
      </w:r>
      <w:r>
        <w:rPr>
          <w:rFonts w:hint="eastAsia" w:ascii="宋体" w:hAnsi="宋体"/>
          <w:color w:val="000000"/>
          <w:sz w:val="24"/>
        </w:rPr>
        <w:t xml:space="preserve">；</w:t>
      </w:r>
      <w:r>
        <w:rPr>
          <w:rFonts w:hint="eastAsia" w:ascii="宋体" w:hAnsi="宋体"/>
          <w:color w:val="000000"/>
          <w:sz w:val="24"/>
        </w:rPr>
      </w:r>
      <w:r/>
    </w:p>
    <w:p>
      <w:pPr>
        <w:pStyle w:val="1176"/>
        <w:ind w:firstLine="480"/>
        <w:jc w:val="left"/>
        <w:spacing w:line="500" w:lineRule="exact"/>
        <w:rPr>
          <w:rFonts w:hint="eastAsia" w:ascii="宋体" w:hAnsi="宋体"/>
          <w:color w:val="000000"/>
          <w:sz w:val="24"/>
        </w:rPr>
      </w:pPr>
      <w:r>
        <w:rPr>
          <w:rFonts w:hint="eastAsia" w:ascii="宋体" w:hAnsi="宋体"/>
          <w:color w:val="000000"/>
          <w:sz w:val="24"/>
        </w:rPr>
        <w:t xml:space="preserve">5.免费质保期</w:t>
      </w:r>
      <w:r>
        <w:rPr>
          <w:rFonts w:hint="eastAsia" w:ascii="宋体" w:hAnsi="宋体"/>
          <w:color w:val="000000"/>
          <w:sz w:val="24"/>
          <w:u w:val="single"/>
        </w:rPr>
        <w:t xml:space="preserve"> 1 </w:t>
      </w:r>
      <w:r>
        <w:rPr>
          <w:rFonts w:hint="eastAsia" w:ascii="宋体" w:hAnsi="宋体"/>
          <w:color w:val="000000"/>
          <w:sz w:val="24"/>
        </w:rPr>
        <w:t xml:space="preserve">年。</w:t>
      </w:r>
      <w:r>
        <w:rPr>
          <w:rFonts w:hint="eastAsia" w:ascii="宋体" w:hAnsi="宋体"/>
          <w:color w:val="000000"/>
          <w:sz w:val="24"/>
        </w:rPr>
      </w:r>
      <w:r/>
    </w:p>
    <w:p>
      <w:pPr>
        <w:pStyle w:val="1176"/>
        <w:ind w:firstLine="480"/>
        <w:jc w:val="left"/>
        <w:spacing w:line="500" w:lineRule="exact"/>
        <w:rPr>
          <w:rFonts w:hint="eastAsia" w:ascii="宋体" w:hAnsi="宋体"/>
          <w:color w:val="000000"/>
          <w:sz w:val="24"/>
        </w:rPr>
      </w:pPr>
      <w:r>
        <w:rPr>
          <w:rFonts w:hint="eastAsia" w:ascii="宋体" w:hAnsi="宋体"/>
          <w:color w:val="000000"/>
          <w:sz w:val="24"/>
        </w:rPr>
        <w:t xml:space="preserve">6.对人员培训不低于</w:t>
      </w:r>
      <w:r>
        <w:rPr>
          <w:rFonts w:hint="eastAsia" w:ascii="宋体" w:hAnsi="宋体"/>
          <w:color w:val="000000"/>
          <w:sz w:val="24"/>
          <w:u w:val="single"/>
        </w:rPr>
        <w:t xml:space="preserve"> 3 </w:t>
      </w:r>
      <w:r>
        <w:rPr>
          <w:rFonts w:hint="eastAsia" w:ascii="宋体" w:hAnsi="宋体"/>
          <w:color w:val="000000"/>
          <w:sz w:val="24"/>
        </w:rPr>
        <w:t xml:space="preserve">人；</w:t>
      </w:r>
      <w:r>
        <w:rPr>
          <w:rFonts w:hint="eastAsia" w:ascii="宋体" w:hAnsi="宋体"/>
          <w:color w:val="000000"/>
          <w:sz w:val="24"/>
        </w:rPr>
      </w:r>
      <w:r/>
    </w:p>
    <w:p>
      <w:pPr>
        <w:pStyle w:val="1176"/>
        <w:ind w:firstLine="480"/>
        <w:jc w:val="left"/>
        <w:spacing w:line="500" w:lineRule="exact"/>
        <w:rPr>
          <w:rFonts w:hint="eastAsia" w:ascii="宋体" w:hAnsi="宋体"/>
          <w:color w:val="000000"/>
          <w:sz w:val="24"/>
        </w:rPr>
      </w:pPr>
      <w:r>
        <w:rPr>
          <w:rFonts w:hint="eastAsia" w:ascii="宋体" w:hAnsi="宋体"/>
          <w:color w:val="000000"/>
          <w:sz w:val="24"/>
        </w:rPr>
        <w:t xml:space="preserve">7.配件及耗材要求：不得索要免费赠品，其价格应列入报价总额</w:t>
      </w:r>
      <w:r>
        <w:rPr>
          <w:rFonts w:hint="eastAsia" w:ascii="宋体" w:hAnsi="宋体"/>
          <w:color w:val="000000"/>
          <w:sz w:val="24"/>
        </w:rPr>
      </w:r>
      <w:r/>
    </w:p>
    <w:p>
      <w:pPr>
        <w:pStyle w:val="1176"/>
        <w:ind w:firstLine="480"/>
        <w:jc w:val="left"/>
        <w:spacing w:line="500" w:lineRule="exact"/>
        <w:rPr>
          <w:rFonts w:hint="eastAsia" w:ascii="宋体" w:hAnsi="宋体"/>
          <w:color w:val="000000"/>
          <w:sz w:val="24"/>
        </w:rPr>
      </w:pPr>
      <w:r>
        <w:rPr>
          <w:rFonts w:hint="eastAsia" w:ascii="宋体" w:hAnsi="宋体"/>
          <w:color w:val="000000"/>
          <w:sz w:val="24"/>
        </w:rPr>
        <w:t xml:space="preserve">8.服务响应时间要求：发生故障后，应于</w:t>
      </w:r>
      <w:r>
        <w:rPr>
          <w:rFonts w:hint="eastAsia" w:ascii="宋体" w:hAnsi="宋体"/>
          <w:color w:val="000000"/>
          <w:sz w:val="24"/>
          <w:u w:val="single"/>
        </w:rPr>
        <w:t xml:space="preserve"> 24 </w:t>
      </w:r>
      <w:r>
        <w:rPr>
          <w:rFonts w:hint="eastAsia" w:ascii="宋体" w:hAnsi="宋体"/>
          <w:color w:val="000000"/>
          <w:sz w:val="24"/>
        </w:rPr>
        <w:t xml:space="preserve">小时内到现场，提出解决方案，并于</w:t>
      </w:r>
      <w:r>
        <w:rPr>
          <w:rFonts w:hint="eastAsia" w:ascii="宋体" w:hAnsi="宋体"/>
          <w:color w:val="000000"/>
          <w:sz w:val="24"/>
          <w:u w:val="single"/>
        </w:rPr>
        <w:t xml:space="preserve"> 72 </w:t>
      </w:r>
      <w:r>
        <w:rPr>
          <w:rFonts w:hint="eastAsia" w:ascii="宋体" w:hAnsi="宋体"/>
          <w:color w:val="000000"/>
          <w:sz w:val="24"/>
        </w:rPr>
        <w:t xml:space="preserve">小时内修复。</w:t>
      </w:r>
      <w:r>
        <w:rPr>
          <w:rFonts w:hint="eastAsia" w:ascii="宋体" w:hAnsi="宋体"/>
          <w:color w:val="000000"/>
          <w:sz w:val="24"/>
        </w:rPr>
      </w:r>
      <w:r/>
    </w:p>
    <w:p>
      <w:pPr>
        <w:pStyle w:val="1176"/>
        <w:ind w:firstLine="482"/>
        <w:jc w:val="left"/>
        <w:spacing w:line="500" w:lineRule="exact"/>
        <w:rPr>
          <w:rFonts w:hint="eastAsia" w:ascii="宋体" w:hAnsi="宋体"/>
          <w:b/>
          <w:color w:val="000000"/>
          <w:sz w:val="24"/>
        </w:rPr>
      </w:pPr>
      <w:r>
        <w:rPr>
          <w:rFonts w:hint="eastAsia" w:ascii="宋体" w:hAnsi="宋体"/>
          <w:b/>
          <w:color w:val="000000"/>
          <w:sz w:val="24"/>
        </w:rPr>
        <w:t xml:space="preserve">五、验收标准</w:t>
      </w:r>
      <w:r>
        <w:rPr>
          <w:rFonts w:hint="eastAsia" w:ascii="宋体" w:hAnsi="宋体"/>
          <w:b/>
          <w:color w:val="000000"/>
          <w:sz w:val="24"/>
        </w:rPr>
      </w:r>
      <w:r/>
    </w:p>
    <w:p>
      <w:pPr>
        <w:pStyle w:val="1176"/>
        <w:ind w:firstLine="480"/>
        <w:jc w:val="left"/>
        <w:spacing w:line="500" w:lineRule="exact"/>
        <w:rPr>
          <w:rFonts w:hint="eastAsia" w:ascii="宋体" w:hAnsi="宋体"/>
          <w:color w:val="000000"/>
          <w:sz w:val="24"/>
        </w:rPr>
      </w:pPr>
      <w:r>
        <w:rPr>
          <w:rFonts w:hint="eastAsia" w:ascii="宋体" w:hAnsi="宋体"/>
          <w:color w:val="000000"/>
          <w:sz w:val="24"/>
        </w:rPr>
        <w:t xml:space="preserve">1.原厂</w:t>
      </w:r>
      <w:r>
        <w:rPr>
          <w:rFonts w:ascii="宋体" w:hAnsi="宋体"/>
          <w:color w:val="000000"/>
          <w:sz w:val="24"/>
        </w:rPr>
        <w:t xml:space="preserve">原包装</w:t>
      </w:r>
      <w:r>
        <w:rPr>
          <w:rFonts w:hint="eastAsia" w:ascii="宋体" w:hAnsi="宋体"/>
          <w:color w:val="000000"/>
          <w:sz w:val="24"/>
        </w:rPr>
        <w:t xml:space="preserve">；</w:t>
      </w:r>
      <w:r>
        <w:rPr>
          <w:rFonts w:hint="eastAsia" w:ascii="宋体" w:hAnsi="宋体"/>
          <w:color w:val="000000"/>
          <w:sz w:val="24"/>
        </w:rPr>
      </w:r>
      <w:r/>
    </w:p>
    <w:p>
      <w:pPr>
        <w:pStyle w:val="1176"/>
        <w:ind w:firstLine="480"/>
        <w:jc w:val="left"/>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包装</w:t>
      </w:r>
      <w:r>
        <w:rPr>
          <w:rFonts w:ascii="宋体" w:hAnsi="宋体"/>
          <w:color w:val="000000"/>
          <w:sz w:val="24"/>
        </w:rPr>
        <w:t xml:space="preserve">完好；</w:t>
      </w:r>
      <w:r>
        <w:rPr>
          <w:rFonts w:hint="eastAsia" w:ascii="宋体" w:hAnsi="宋体"/>
          <w:color w:val="000000"/>
          <w:sz w:val="24"/>
        </w:rPr>
      </w:r>
      <w:r/>
    </w:p>
    <w:p>
      <w:pPr>
        <w:pStyle w:val="1176"/>
        <w:ind w:firstLine="480"/>
        <w:jc w:val="left"/>
        <w:spacing w:line="50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设备清单</w:t>
      </w:r>
      <w:r>
        <w:rPr>
          <w:rFonts w:ascii="宋体" w:hAnsi="宋体"/>
          <w:color w:val="000000"/>
          <w:sz w:val="24"/>
        </w:rPr>
        <w:t xml:space="preserve">与采购文件一致</w:t>
      </w:r>
      <w:r>
        <w:rPr>
          <w:rFonts w:hint="eastAsia" w:ascii="宋体" w:hAnsi="宋体"/>
          <w:color w:val="000000"/>
          <w:sz w:val="24"/>
        </w:rPr>
        <w:t xml:space="preserve">；</w:t>
      </w:r>
      <w:r>
        <w:rPr>
          <w:rFonts w:hint="eastAsia" w:ascii="宋体" w:hAnsi="宋体"/>
          <w:color w:val="000000"/>
          <w:sz w:val="24"/>
        </w:rPr>
      </w:r>
      <w:r/>
    </w:p>
    <w:p>
      <w:pPr>
        <w:pStyle w:val="1176"/>
        <w:ind w:firstLine="480"/>
        <w:jc w:val="left"/>
        <w:spacing w:line="360" w:lineRule="auto"/>
        <w:rPr>
          <w:rFonts w:hint="eastAsia" w:ascii="宋体" w:hAnsi="宋体"/>
          <w:color w:val="000000"/>
          <w:sz w:val="24"/>
        </w:rPr>
      </w:pPr>
      <w:r>
        <w:rPr>
          <w:rFonts w:ascii="宋体" w:hAnsi="宋体"/>
          <w:color w:val="000000"/>
          <w:sz w:val="24"/>
        </w:rPr>
        <w:t xml:space="preserve">4.</w:t>
      </w:r>
      <w:r>
        <w:rPr>
          <w:rFonts w:hint="eastAsia" w:ascii="宋体" w:hAnsi="宋体"/>
          <w:color w:val="000000"/>
          <w:sz w:val="24"/>
        </w:rPr>
        <w:t xml:space="preserve">设备</w:t>
      </w:r>
      <w:r>
        <w:rPr>
          <w:rFonts w:ascii="宋体" w:hAnsi="宋体"/>
          <w:color w:val="000000"/>
          <w:sz w:val="24"/>
        </w:rPr>
        <w:t xml:space="preserve">外观无损；</w:t>
      </w:r>
      <w:r>
        <w:rPr>
          <w:rFonts w:hint="eastAsia" w:ascii="宋体" w:hAnsi="宋体"/>
          <w:color w:val="000000"/>
          <w:sz w:val="24"/>
        </w:rPr>
      </w:r>
      <w:r/>
    </w:p>
    <w:p>
      <w:pPr>
        <w:pStyle w:val="1176"/>
        <w:ind w:firstLine="480"/>
        <w:jc w:val="left"/>
        <w:spacing w:line="360" w:lineRule="auto"/>
        <w:rPr>
          <w:rFonts w:hint="eastAsia" w:ascii="宋体" w:hAnsi="宋体"/>
          <w:color w:val="000000"/>
          <w:sz w:val="24"/>
        </w:rPr>
      </w:pPr>
      <w:r>
        <w:rPr>
          <w:rFonts w:hint="eastAsia" w:ascii="宋体" w:hAnsi="宋体"/>
          <w:color w:val="000000"/>
          <w:sz w:val="24"/>
        </w:rPr>
        <w:t xml:space="preserve">5.主机与前端设备连接流畅，调试</w:t>
      </w:r>
      <w:r>
        <w:rPr>
          <w:rFonts w:ascii="宋体" w:hAnsi="宋体"/>
          <w:color w:val="000000"/>
          <w:sz w:val="24"/>
        </w:rPr>
        <w:t xml:space="preserve">后正常运行</w:t>
      </w:r>
      <w:r>
        <w:rPr>
          <w:rFonts w:hint="eastAsia" w:ascii="宋体" w:hAnsi="宋体"/>
          <w:color w:val="000000"/>
          <w:sz w:val="24"/>
        </w:rPr>
        <w:t xml:space="preserve">60天以上</w:t>
      </w:r>
      <w:r>
        <w:rPr>
          <w:rFonts w:ascii="宋体" w:hAnsi="宋体"/>
          <w:color w:val="000000"/>
          <w:sz w:val="24"/>
        </w:rPr>
        <w:t xml:space="preserve">；</w:t>
      </w:r>
      <w:r>
        <w:rPr>
          <w:rFonts w:hint="eastAsia" w:ascii="宋体" w:hAnsi="宋体"/>
          <w:color w:val="000000"/>
          <w:sz w:val="24"/>
        </w:rPr>
      </w:r>
      <w:r/>
    </w:p>
    <w:p>
      <w:pPr>
        <w:pStyle w:val="1176"/>
        <w:ind w:firstLine="480"/>
        <w:jc w:val="left"/>
        <w:spacing w:line="360" w:lineRule="auto"/>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技术</w:t>
      </w:r>
      <w:r>
        <w:rPr>
          <w:rFonts w:ascii="宋体" w:hAnsi="宋体"/>
          <w:color w:val="000000"/>
          <w:sz w:val="24"/>
        </w:rPr>
        <w:t xml:space="preserve">参数按投标文件逐条对应</w:t>
      </w:r>
      <w:r>
        <w:rPr>
          <w:rFonts w:hint="eastAsia" w:ascii="宋体" w:hAnsi="宋体"/>
          <w:color w:val="000000"/>
          <w:sz w:val="24"/>
        </w:rPr>
        <w:t xml:space="preserve">；</w:t>
      </w:r>
      <w:r>
        <w:rPr>
          <w:rFonts w:ascii="宋体" w:hAnsi="宋体"/>
          <w:color w:val="000000"/>
          <w:sz w:val="24"/>
        </w:rPr>
      </w:r>
      <w:r/>
    </w:p>
    <w:p>
      <w:pPr>
        <w:pStyle w:val="1176"/>
        <w:ind w:firstLine="480"/>
        <w:jc w:val="left"/>
        <w:spacing w:line="360" w:lineRule="auto"/>
        <w:rPr>
          <w:rFonts w:hint="eastAsia" w:ascii="宋体" w:hAnsi="宋体"/>
          <w:color w:val="000000"/>
          <w:sz w:val="24"/>
        </w:rPr>
      </w:pPr>
      <w:r>
        <w:rPr>
          <w:rFonts w:hint="eastAsia" w:ascii="宋体" w:hAnsi="宋体"/>
          <w:color w:val="000000"/>
          <w:sz w:val="24"/>
        </w:rPr>
        <w:t xml:space="preserve">7.标准物质C1测得内精度△47≤0.02‰，△48≤0.04‰；外精度用样品C1测△47≤0.02‰，△48≤0.04‰。</w:t>
      </w:r>
      <w:r>
        <w:rPr>
          <w:rFonts w:hint="eastAsia" w:ascii="宋体" w:hAnsi="宋体"/>
          <w:color w:val="000000"/>
          <w:sz w:val="24"/>
        </w:rPr>
      </w:r>
      <w:r/>
    </w:p>
    <w:p>
      <w:pPr>
        <w:pStyle w:val="1176"/>
        <w:ind w:firstLine="482"/>
        <w:jc w:val="left"/>
        <w:spacing w:line="360" w:lineRule="auto"/>
        <w:rPr>
          <w:rFonts w:hint="eastAsia" w:ascii="宋体" w:hAnsi="宋体"/>
          <w:b/>
          <w:color w:val="000000"/>
          <w:sz w:val="24"/>
        </w:rPr>
      </w:pPr>
      <w:r>
        <w:rPr>
          <w:rFonts w:hint="eastAsia" w:ascii="宋体" w:hAnsi="宋体"/>
          <w:b/>
          <w:color w:val="000000"/>
          <w:sz w:val="24"/>
        </w:rPr>
        <w:t xml:space="preserve">六、其他技术、服务要求：</w:t>
      </w:r>
      <w:r>
        <w:rPr>
          <w:rFonts w:hint="eastAsia" w:ascii="宋体" w:hAnsi="宋体"/>
          <w:b/>
          <w:color w:val="000000"/>
          <w:sz w:val="24"/>
        </w:rPr>
      </w:r>
      <w:r/>
    </w:p>
    <w:p>
      <w:pPr>
        <w:pStyle w:val="1176"/>
        <w:ind w:firstLine="480"/>
        <w:jc w:val="left"/>
        <w:spacing w:line="360" w:lineRule="auto"/>
        <w:rPr>
          <w:rFonts w:hint="eastAsia" w:ascii="宋体" w:hAnsi="宋体"/>
          <w:color w:val="000000"/>
          <w:sz w:val="24"/>
        </w:rPr>
      </w:pPr>
      <w:r>
        <w:rPr>
          <w:rFonts w:hint="eastAsia" w:ascii="宋体" w:hAnsi="宋体"/>
          <w:color w:val="000000"/>
          <w:sz w:val="24"/>
        </w:rPr>
        <w:t xml:space="preserve">1.售后技术服务要求：</w:t>
      </w:r>
      <w:r>
        <w:rPr>
          <w:rFonts w:hint="eastAsia" w:ascii="宋体" w:hAnsi="宋体"/>
          <w:color w:val="000000"/>
          <w:sz w:val="24"/>
        </w:rPr>
      </w:r>
      <w:r/>
    </w:p>
    <w:p>
      <w:pPr>
        <w:pStyle w:val="1176"/>
        <w:ind w:firstLine="480"/>
        <w:jc w:val="left"/>
        <w:spacing w:line="360" w:lineRule="auto"/>
        <w:rPr>
          <w:rFonts w:hint="eastAsia" w:ascii="宋体" w:hAnsi="宋体"/>
          <w:color w:val="000000"/>
          <w:sz w:val="24"/>
        </w:rPr>
      </w:pPr>
      <w:r>
        <w:rPr>
          <w:rFonts w:hint="eastAsia" w:ascii="宋体" w:hAnsi="宋体"/>
          <w:color w:val="000000"/>
          <w:sz w:val="24"/>
        </w:rPr>
        <w:t xml:space="preserve">技术支持 ：在整个保修期内，用户可随时通过电话、邮件等方式进行技术咨询。服务内容包括故障排查、问题诊断及深度分析等。</w:t>
      </w:r>
      <w:r>
        <w:rPr>
          <w:rFonts w:hint="eastAsia" w:ascii="宋体" w:hAnsi="宋体"/>
          <w:color w:val="000000"/>
          <w:sz w:val="24"/>
        </w:rPr>
      </w:r>
      <w:r/>
    </w:p>
    <w:p>
      <w:pPr>
        <w:pStyle w:val="1176"/>
        <w:ind w:firstLine="480"/>
        <w:jc w:val="left"/>
        <w:spacing w:line="360" w:lineRule="auto"/>
        <w:rPr>
          <w:rFonts w:hint="eastAsia" w:ascii="宋体" w:hAnsi="宋体"/>
          <w:color w:val="000000"/>
          <w:sz w:val="24"/>
        </w:rPr>
      </w:pPr>
      <w:r>
        <w:rPr>
          <w:rFonts w:hint="eastAsia" w:ascii="宋体" w:hAnsi="宋体"/>
          <w:color w:val="000000"/>
          <w:sz w:val="24"/>
        </w:rPr>
        <w:t xml:space="preserve">软件升级 ：提供终身的软件版本免费升级服务，并及时通知用户最新的升级信息。</w:t>
      </w:r>
      <w:r>
        <w:rPr>
          <w:rFonts w:hint="eastAsia" w:ascii="宋体" w:hAnsi="宋体"/>
          <w:color w:val="000000"/>
          <w:sz w:val="24"/>
        </w:rPr>
      </w:r>
      <w:r/>
    </w:p>
    <w:p>
      <w:pPr>
        <w:pStyle w:val="1176"/>
        <w:ind w:firstLine="480"/>
        <w:jc w:val="left"/>
        <w:spacing w:line="360" w:lineRule="auto"/>
        <w:rPr>
          <w:rFonts w:hint="eastAsia" w:ascii="宋体" w:hAnsi="宋体"/>
          <w:color w:val="000000"/>
          <w:sz w:val="24"/>
        </w:rPr>
      </w:pPr>
      <w:r>
        <w:rPr>
          <w:rFonts w:hint="eastAsia" w:ascii="宋体" w:hAnsi="宋体"/>
          <w:color w:val="000000"/>
          <w:sz w:val="24"/>
        </w:rPr>
        <w:t xml:space="preserve">备件服务 ：为保证系统正常运行，当设备出现故障时，可提供备件先行服务。</w:t>
      </w:r>
      <w:r>
        <w:rPr>
          <w:rFonts w:hint="eastAsia" w:ascii="宋体" w:hAnsi="宋体"/>
          <w:color w:val="000000"/>
          <w:sz w:val="24"/>
        </w:rPr>
      </w:r>
      <w:r/>
    </w:p>
    <w:p>
      <w:pPr>
        <w:pStyle w:val="1176"/>
        <w:ind w:firstLine="480"/>
        <w:jc w:val="left"/>
        <w:spacing w:line="360" w:lineRule="auto"/>
        <w:rPr>
          <w:rFonts w:hint="eastAsia" w:ascii="宋体" w:hAnsi="宋体"/>
          <w:b/>
          <w:color w:val="000000"/>
          <w:sz w:val="24"/>
        </w:rPr>
      </w:pPr>
      <w:r>
        <w:rPr>
          <w:rFonts w:hint="eastAsia" w:ascii="宋体" w:hAnsi="宋体"/>
          <w:color w:val="000000"/>
          <w:sz w:val="24"/>
        </w:rPr>
        <w:t xml:space="preserve">2.其他服务要求：免费</w:t>
      </w:r>
      <w:r>
        <w:rPr>
          <w:rFonts w:ascii="宋体" w:hAnsi="宋体"/>
          <w:color w:val="000000"/>
          <w:sz w:val="24"/>
        </w:rPr>
        <w:t xml:space="preserve">质保期满后，提供备件，出现故障后，上门维修，不收取人工费</w:t>
      </w:r>
      <w:r>
        <w:rPr>
          <w:rFonts w:hint="eastAsia" w:ascii="宋体" w:hAnsi="宋体"/>
          <w:color w:val="000000"/>
          <w:sz w:val="24"/>
        </w:rPr>
        <w:t xml:space="preserve">；</w:t>
      </w:r>
      <w:r>
        <w:rPr>
          <w:rFonts w:hint="eastAsia" w:ascii="宋体" w:hAnsi="宋体"/>
          <w:b/>
          <w:color w:val="000000"/>
          <w:sz w:val="24"/>
        </w:rPr>
      </w:r>
      <w:r/>
    </w:p>
    <w:p>
      <w:pPr>
        <w:pStyle w:val="1176"/>
        <w:ind w:firstLine="482"/>
        <w:jc w:val="left"/>
        <w:spacing w:line="360" w:lineRule="auto"/>
        <w:rPr>
          <w:rFonts w:hint="eastAsia" w:ascii="宋体" w:hAnsi="宋体"/>
          <w:b/>
          <w:color w:val="000000"/>
          <w:sz w:val="24"/>
        </w:rPr>
      </w:pPr>
      <w:r>
        <w:rPr>
          <w:rFonts w:hint="eastAsia" w:ascii="宋体" w:hAnsi="宋体"/>
          <w:b/>
          <w:color w:val="000000"/>
          <w:sz w:val="24"/>
        </w:rPr>
        <w:t xml:space="preserve">七、违约认定及赔偿要求</w:t>
      </w:r>
      <w:r>
        <w:rPr>
          <w:rFonts w:hint="eastAsia" w:ascii="宋体" w:hAnsi="宋体"/>
          <w:b/>
          <w:color w:val="000000"/>
          <w:sz w:val="24"/>
        </w:rPr>
      </w:r>
      <w:r/>
    </w:p>
    <w:p>
      <w:pPr>
        <w:pStyle w:val="1176"/>
        <w:ind w:firstLine="480"/>
        <w:jc w:val="left"/>
        <w:spacing w:line="360" w:lineRule="auto"/>
        <w:rPr>
          <w:rFonts w:hint="eastAsia" w:ascii="宋体" w:hAnsi="宋体"/>
          <w:color w:val="000000"/>
          <w:sz w:val="24"/>
        </w:rPr>
      </w:pPr>
      <w:r>
        <w:rPr>
          <w:rFonts w:hint="eastAsia" w:ascii="宋体" w:hAnsi="宋体"/>
          <w:color w:val="000000"/>
          <w:sz w:val="24"/>
        </w:rPr>
        <w:t xml:space="preserve">（一）以下情况</w:t>
      </w:r>
      <w:r>
        <w:rPr>
          <w:rFonts w:ascii="宋体" w:hAnsi="宋体"/>
          <w:color w:val="000000"/>
          <w:sz w:val="24"/>
        </w:rPr>
        <w:t xml:space="preserve">视为投标人违约：</w:t>
      </w:r>
      <w:r>
        <w:rPr>
          <w:rFonts w:hint="eastAsia" w:ascii="宋体" w:hAnsi="宋体"/>
          <w:color w:val="000000"/>
          <w:sz w:val="24"/>
        </w:rPr>
      </w:r>
      <w:r/>
    </w:p>
    <w:p>
      <w:pPr>
        <w:pStyle w:val="1176"/>
        <w:ind w:firstLine="480"/>
        <w:jc w:val="left"/>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逾期交货</w:t>
      </w:r>
      <w:r>
        <w:rPr>
          <w:rFonts w:ascii="宋体" w:hAnsi="宋体"/>
          <w:color w:val="000000"/>
          <w:sz w:val="24"/>
        </w:rPr>
        <w:t xml:space="preserve">；</w:t>
      </w:r>
      <w:r>
        <w:rPr>
          <w:rFonts w:hint="eastAsia" w:ascii="宋体" w:hAnsi="宋体"/>
          <w:color w:val="000000"/>
          <w:sz w:val="24"/>
        </w:rPr>
      </w:r>
      <w:r/>
    </w:p>
    <w:p>
      <w:pPr>
        <w:pStyle w:val="1176"/>
        <w:ind w:firstLine="480"/>
        <w:jc w:val="left"/>
        <w:spacing w:line="360" w:lineRule="auto"/>
        <w:rPr>
          <w:rFonts w:hint="eastAsia" w:ascii="宋体" w:hAnsi="宋体"/>
          <w:color w:val="000000"/>
          <w:sz w:val="24"/>
        </w:rPr>
      </w:pPr>
      <w:r>
        <w:rPr>
          <w:rFonts w:hint="eastAsia" w:ascii="宋体" w:hAnsi="宋体"/>
          <w:color w:val="000000"/>
          <w:sz w:val="24"/>
        </w:rPr>
        <w:t xml:space="preserve">2.货物不全</w:t>
      </w:r>
      <w:r>
        <w:rPr>
          <w:rFonts w:ascii="宋体" w:hAnsi="宋体"/>
          <w:color w:val="000000"/>
          <w:sz w:val="24"/>
        </w:rPr>
        <w:t xml:space="preserve">或与标书所列清单不符</w:t>
      </w:r>
      <w:r>
        <w:rPr>
          <w:rFonts w:hint="eastAsia" w:ascii="宋体" w:hAnsi="宋体"/>
          <w:color w:val="000000"/>
          <w:sz w:val="24"/>
        </w:rPr>
        <w:t xml:space="preserve">；</w:t>
      </w:r>
      <w:r>
        <w:rPr>
          <w:rFonts w:hint="eastAsia" w:ascii="宋体" w:hAnsi="宋体"/>
          <w:color w:val="000000"/>
          <w:sz w:val="24"/>
        </w:rPr>
      </w:r>
      <w:r/>
    </w:p>
    <w:p>
      <w:pPr>
        <w:pStyle w:val="1176"/>
        <w:ind w:firstLine="480"/>
        <w:jc w:val="left"/>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未通过</w:t>
      </w:r>
      <w:r>
        <w:rPr>
          <w:rFonts w:ascii="宋体" w:hAnsi="宋体"/>
          <w:color w:val="000000"/>
          <w:sz w:val="24"/>
        </w:rPr>
        <w:t xml:space="preserve">验收；</w:t>
      </w:r>
      <w:r>
        <w:rPr>
          <w:rFonts w:hint="eastAsia" w:ascii="宋体" w:hAnsi="宋体"/>
          <w:color w:val="000000"/>
          <w:sz w:val="24"/>
        </w:rPr>
      </w:r>
      <w:r/>
    </w:p>
    <w:p>
      <w:pPr>
        <w:pStyle w:val="1176"/>
        <w:ind w:firstLine="480"/>
        <w:jc w:val="left"/>
        <w:spacing w:line="360" w:lineRule="auto"/>
        <w:rPr>
          <w:rFonts w:hint="eastAsia" w:ascii="宋体" w:hAnsi="宋体"/>
          <w:color w:val="000000"/>
          <w:sz w:val="24"/>
        </w:rPr>
      </w:pPr>
      <w:r>
        <w:rPr>
          <w:rFonts w:hint="eastAsia" w:ascii="宋体" w:hAnsi="宋体"/>
          <w:color w:val="000000"/>
          <w:sz w:val="24"/>
        </w:rPr>
        <w:t xml:space="preserve">4.提供</w:t>
      </w:r>
      <w:r>
        <w:rPr>
          <w:rFonts w:ascii="宋体" w:hAnsi="宋体"/>
          <w:color w:val="000000"/>
          <w:sz w:val="24"/>
        </w:rPr>
        <w:t xml:space="preserve">伪劣产品</w:t>
      </w:r>
      <w:r>
        <w:rPr>
          <w:rFonts w:hint="eastAsia" w:ascii="宋体" w:hAnsi="宋体"/>
          <w:color w:val="000000"/>
          <w:sz w:val="24"/>
        </w:rPr>
        <w:t xml:space="preserve">；</w:t>
      </w:r>
      <w:r>
        <w:rPr>
          <w:rFonts w:hint="eastAsia" w:ascii="宋体" w:hAnsi="宋体"/>
          <w:color w:val="000000"/>
          <w:sz w:val="24"/>
        </w:rPr>
      </w:r>
      <w:r/>
    </w:p>
    <w:p>
      <w:pPr>
        <w:pStyle w:val="1176"/>
        <w:ind w:firstLine="480"/>
        <w:jc w:val="left"/>
        <w:spacing w:line="360" w:lineRule="auto"/>
        <w:rPr>
          <w:rFonts w:hint="eastAsia" w:ascii="宋体" w:hAnsi="宋体"/>
          <w:color w:val="000000"/>
          <w:sz w:val="24"/>
        </w:rPr>
      </w:pPr>
      <w:r>
        <w:rPr>
          <w:rFonts w:hint="eastAsia" w:ascii="宋体" w:hAnsi="宋体"/>
          <w:color w:val="000000"/>
          <w:sz w:val="24"/>
        </w:rPr>
        <w:t xml:space="preserve">5.未</w:t>
      </w:r>
      <w:r>
        <w:rPr>
          <w:rFonts w:ascii="宋体" w:hAnsi="宋体"/>
          <w:color w:val="000000"/>
          <w:sz w:val="24"/>
        </w:rPr>
        <w:t xml:space="preserve">按合同规定提供售后服务。</w:t>
      </w:r>
      <w:r>
        <w:rPr>
          <w:rFonts w:hint="eastAsia" w:ascii="宋体" w:hAnsi="宋体"/>
          <w:color w:val="000000"/>
          <w:sz w:val="24"/>
        </w:rPr>
      </w:r>
      <w:r/>
    </w:p>
    <w:p>
      <w:pPr>
        <w:pStyle w:val="1176"/>
        <w:ind w:firstLine="480"/>
        <w:jc w:val="left"/>
        <w:spacing w:line="360" w:lineRule="auto"/>
        <w:rPr>
          <w:rFonts w:hint="eastAsia" w:ascii="宋体" w:hAnsi="宋体"/>
          <w:color w:val="000000"/>
          <w:sz w:val="24"/>
        </w:rPr>
      </w:pPr>
      <w:r>
        <w:rPr>
          <w:rFonts w:hint="eastAsia" w:ascii="宋体" w:hAnsi="宋体"/>
          <w:color w:val="000000"/>
          <w:sz w:val="24"/>
        </w:rPr>
        <w:t xml:space="preserve">（二）违约赔偿</w:t>
      </w:r>
      <w:r>
        <w:rPr>
          <w:rFonts w:hint="eastAsia" w:ascii="宋体" w:hAnsi="宋体"/>
          <w:color w:val="000000"/>
          <w:sz w:val="24"/>
        </w:rPr>
      </w:r>
      <w:r/>
    </w:p>
    <w:p>
      <w:pPr>
        <w:pStyle w:val="1176"/>
        <w:ind w:firstLine="480"/>
        <w:jc w:val="left"/>
        <w:spacing w:line="360" w:lineRule="auto"/>
        <w:rPr>
          <w:rFonts w:hint="eastAsia" w:ascii="宋体" w:hAnsi="宋体"/>
          <w:color w:val="000000"/>
          <w:sz w:val="24"/>
        </w:rPr>
      </w:pPr>
      <w:r>
        <w:rPr>
          <w:rFonts w:hint="eastAsia" w:ascii="宋体" w:hAnsi="宋体"/>
          <w:color w:val="000000"/>
          <w:sz w:val="24"/>
        </w:rPr>
        <w:t xml:space="preserve">1.乙方不履行本合同义务或履行义务不符合约定的，甲方有权扣除履约保证金并要求乙方承担继续履行、赔偿损失或支付违约金等违约责任。</w:t>
      </w:r>
      <w:r>
        <w:rPr>
          <w:rFonts w:hint="eastAsia" w:ascii="宋体" w:hAnsi="宋体"/>
          <w:color w:val="000000"/>
          <w:sz w:val="24"/>
        </w:rPr>
      </w:r>
      <w:r/>
    </w:p>
    <w:p>
      <w:pPr>
        <w:pStyle w:val="1176"/>
        <w:ind w:firstLine="480"/>
        <w:jc w:val="left"/>
        <w:spacing w:line="360" w:lineRule="auto"/>
        <w:rPr>
          <w:rFonts w:hint="eastAsia" w:ascii="宋体" w:hAnsi="宋体"/>
          <w:color w:val="000000"/>
          <w:sz w:val="24"/>
        </w:rPr>
      </w:pPr>
      <w:r>
        <w:rPr>
          <w:rFonts w:hint="eastAsia" w:ascii="宋体" w:hAnsi="宋体"/>
          <w:color w:val="000000"/>
          <w:sz w:val="24"/>
        </w:rPr>
        <w:t xml:space="preserve">2.乙方未按期完成技术服务工作的，每逾期1天，应向甲方支付相当于技术服务报酬 1 %的违约金，逾期超过 90 日的，甲方有权单方解除合同。</w:t>
      </w:r>
      <w:r>
        <w:rPr>
          <w:rFonts w:hint="eastAsia" w:ascii="宋体" w:hAnsi="宋体"/>
          <w:color w:val="000000"/>
          <w:sz w:val="24"/>
        </w:rPr>
      </w:r>
      <w:r/>
    </w:p>
    <w:p>
      <w:pPr>
        <w:pStyle w:val="1176"/>
        <w:ind w:firstLine="480"/>
        <w:jc w:val="left"/>
        <w:spacing w:line="360" w:lineRule="auto"/>
        <w:rPr>
          <w:rFonts w:hint="eastAsia" w:ascii="宋体" w:hAnsi="宋体"/>
          <w:color w:val="000000"/>
          <w:sz w:val="24"/>
        </w:rPr>
      </w:pPr>
      <w:r>
        <w:rPr>
          <w:rFonts w:hint="eastAsia" w:ascii="宋体" w:hAnsi="宋体"/>
          <w:color w:val="000000"/>
          <w:sz w:val="24"/>
        </w:rPr>
        <w:t xml:space="preserve">3.乙方未按合同约定履行合同义务，经甲方催告仍未纠正的，甲方有权单方解除合同。由于整改纠正造成进度延期交付的视同逾期交付。</w:t>
      </w:r>
      <w:r>
        <w:rPr>
          <w:rFonts w:hint="eastAsia" w:ascii="宋体" w:hAnsi="宋体"/>
          <w:color w:val="000000"/>
          <w:sz w:val="24"/>
        </w:rPr>
      </w:r>
      <w:r/>
    </w:p>
    <w:p>
      <w:pPr>
        <w:pStyle w:val="1176"/>
        <w:ind w:firstLine="480"/>
        <w:jc w:val="left"/>
        <w:spacing w:line="360" w:lineRule="auto"/>
        <w:rPr>
          <w:rFonts w:hint="eastAsia" w:ascii="宋体" w:hAnsi="宋体"/>
          <w:color w:val="000000"/>
          <w:sz w:val="24"/>
        </w:rPr>
      </w:pPr>
      <w:r>
        <w:rPr>
          <w:rFonts w:hint="eastAsia" w:ascii="宋体" w:hAnsi="宋体"/>
          <w:color w:val="000000"/>
          <w:sz w:val="24"/>
        </w:rPr>
        <w:t xml:space="preserve">4.乙方提供的技术服务不符合本合同约定的验收标准，未通过甲方验收的，乙方应退还甲方已支付的全部款项，并向甲方支付相当于技术服务报酬 5%的违约金。</w:t>
      </w:r>
      <w:r>
        <w:rPr>
          <w:rFonts w:hint="eastAsia" w:ascii="宋体" w:hAnsi="宋体"/>
          <w:color w:val="000000"/>
          <w:sz w:val="24"/>
        </w:rPr>
      </w:r>
      <w:r/>
    </w:p>
    <w:p>
      <w:pPr>
        <w:pStyle w:val="1297"/>
        <w:rPr>
          <w:color w:val="000000"/>
          <w:shd w:val="clear" w:color="auto" w:fill="ffffff"/>
        </w:rPr>
      </w:pPr>
      <w:r>
        <w:rPr>
          <w:rFonts w:ascii="宋体" w:hAnsi="宋体"/>
          <w:color w:val="000000"/>
        </w:rPr>
        <w:t xml:space="preserve">5</w:t>
      </w:r>
      <w:r>
        <w:rPr>
          <w:rFonts w:hint="eastAsia" w:ascii="宋体" w:hAnsi="宋体"/>
          <w:color w:val="000000"/>
        </w:rPr>
        <w:t xml:space="preserve">.合同因乙方原因解除的，甲方有权停止支付并要求乙方退还甲方已支付的全部款项，且乙方应向甲方支付相当于技术服务报酬 5%的违约金。</w:t>
      </w:r>
      <w:r>
        <w:rPr>
          <w:color w:val="000000"/>
          <w:shd w:val="clear" w:color="auto" w:fill="ffffff"/>
        </w:rPr>
      </w:r>
      <w:r/>
    </w:p>
    <w:p>
      <w:pPr>
        <w:pStyle w:val="1177"/>
        <w:numPr>
          <w:ilvl w:val="0"/>
          <w:numId w:val="0"/>
        </w:numPr>
        <w:spacing w:before="100" w:after="100" w:line="360" w:lineRule="auto"/>
        <w:rPr>
          <w:rFonts w:hint="eastAsia" w:ascii="宋体" w:hAnsi="宋体" w:cs="宋体"/>
          <w:color w:val="000000"/>
          <w:szCs w:val="32"/>
          <w:shd w:val="clear" w:color="auto" w:fill="ffffff"/>
        </w:rPr>
      </w:pPr>
      <w:r>
        <w:rPr>
          <w:rFonts w:hint="eastAsia" w:ascii="宋体" w:hAnsi="宋体" w:cs="宋体"/>
          <w:color w:val="000000"/>
          <w:szCs w:val="32"/>
          <w:shd w:val="clear" w:color="auto" w:fill="ffffff"/>
        </w:rPr>
        <w:br w:type="page" w:clear="all"/>
      </w:r>
      <w:r>
        <w:rPr>
          <w:rFonts w:hint="eastAsia" w:ascii="宋体" w:hAnsi="宋体" w:cs="宋体"/>
          <w:color w:val="000000"/>
          <w:szCs w:val="32"/>
          <w:shd w:val="clear" w:color="auto" w:fill="ffffff"/>
        </w:rPr>
        <w:t xml:space="preserve">第五章 合同主要条款及格式</w:t>
      </w:r>
      <w:bookmarkEnd w:id="25"/>
      <w:r/>
      <w:bookmarkEnd w:id="26"/>
      <w:r>
        <w:rPr>
          <w:rFonts w:hint="eastAsia" w:ascii="宋体" w:hAnsi="宋体" w:cs="宋体"/>
          <w:color w:val="000000"/>
          <w:szCs w:val="32"/>
          <w:shd w:val="clear" w:color="auto" w:fill="ffffff"/>
        </w:rPr>
      </w:r>
      <w:r/>
    </w:p>
    <w:p>
      <w:pPr>
        <w:pStyle w:val="1213"/>
        <w:ind w:firstLine="320"/>
        <w:jc w:val="right"/>
        <w:spacing w:before="120" w:after="120" w:line="360" w:lineRule="auto"/>
        <w:rPr>
          <w:rFonts w:hAnsi="宋体"/>
          <w:color w:val="000000"/>
          <w:sz w:val="16"/>
          <w:szCs w:val="16"/>
        </w:rPr>
      </w:pPr>
      <w:r>
        <w:rPr>
          <w:rFonts w:hint="eastAsia" w:hAnsi="宋体"/>
          <w:color w:val="000000"/>
          <w:sz w:val="16"/>
          <w:szCs w:val="16"/>
        </w:rPr>
        <w:t xml:space="preserve">南师大合同编号：</w:t>
      </w:r>
      <w:bookmarkStart w:id="29" w:name="合同编号"/>
      <w:r/>
      <w:bookmarkEnd w:id="29"/>
      <w:r>
        <w:rPr>
          <w:rFonts w:hAnsi="宋体"/>
          <w:color w:val="000000"/>
          <w:sz w:val="16"/>
          <w:szCs w:val="16"/>
        </w:rPr>
      </w:r>
      <w:r/>
    </w:p>
    <w:p>
      <w:pPr>
        <w:pStyle w:val="1213"/>
        <w:ind w:firstLine="643"/>
        <w:jc w:val="center"/>
        <w:spacing w:before="120" w:after="120" w:line="360" w:lineRule="auto"/>
        <w:rPr>
          <w:rFonts w:hAnsi="宋体"/>
          <w:b/>
          <w:color w:val="000000"/>
          <w:sz w:val="32"/>
          <w:szCs w:val="24"/>
        </w:rPr>
      </w:pPr>
      <w:r>
        <w:rPr>
          <w:rFonts w:hint="eastAsia" w:hAnsi="宋体"/>
          <w:b/>
          <w:color w:val="000000"/>
          <w:sz w:val="32"/>
          <w:szCs w:val="24"/>
        </w:rPr>
        <w:t xml:space="preserve">南京师范大学货物采购合同</w:t>
      </w:r>
      <w:r>
        <w:rPr>
          <w:rFonts w:hAnsi="宋体"/>
          <w:b/>
          <w:color w:val="000000"/>
          <w:sz w:val="32"/>
          <w:szCs w:val="24"/>
        </w:rPr>
      </w:r>
      <w:r/>
    </w:p>
    <w:p>
      <w:pPr>
        <w:pStyle w:val="1213"/>
        <w:ind w:firstLine="480"/>
        <w:spacing w:line="360" w:lineRule="auto"/>
        <w:rPr>
          <w:rFonts w:hAnsi="宋体"/>
          <w:color w:val="000000"/>
          <w:sz w:val="24"/>
          <w:szCs w:val="24"/>
        </w:rPr>
      </w:pPr>
      <w:r>
        <w:rPr>
          <w:rFonts w:hAnsi="宋体"/>
          <w:color w:val="000000"/>
          <w:sz w:val="24"/>
          <w:szCs w:val="24"/>
        </w:rPr>
        <w:t xml:space="preserve">项目名称：                     </w:t>
      </w:r>
      <w:r>
        <w:rPr>
          <w:rFonts w:hint="eastAsia" w:hAnsi="宋体"/>
          <w:color w:val="000000"/>
          <w:sz w:val="24"/>
          <w:szCs w:val="24"/>
        </w:rPr>
        <w:t xml:space="preserve">          </w:t>
      </w:r>
      <w:r>
        <w:rPr>
          <w:rFonts w:hAnsi="宋体"/>
          <w:color w:val="000000"/>
          <w:sz w:val="24"/>
          <w:szCs w:val="24"/>
        </w:rPr>
        <w:t xml:space="preserve"> </w:t>
      </w:r>
      <w:r>
        <w:rPr>
          <w:rFonts w:hint="eastAsia" w:hAnsi="宋体"/>
          <w:color w:val="000000"/>
          <w:sz w:val="24"/>
          <w:szCs w:val="24"/>
        </w:rPr>
        <w:t xml:space="preserve">南师大</w:t>
      </w:r>
      <w:r>
        <w:rPr>
          <w:rFonts w:hAnsi="宋体"/>
          <w:color w:val="000000"/>
          <w:sz w:val="24"/>
          <w:szCs w:val="24"/>
        </w:rPr>
        <w:t xml:space="preserve">项目采购编号：</w:t>
      </w:r>
      <w:r>
        <w:rPr>
          <w:rFonts w:hAnsi="宋体"/>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南京师范大学</w:t>
      </w:r>
      <w:r>
        <w:rPr>
          <w:rFonts w:hAnsi="宋体"/>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乙方：（卖方）</w:t>
      </w:r>
      <w:r>
        <w:rPr>
          <w:rFonts w:hAnsi="宋体"/>
          <w:color w:val="000000"/>
          <w:sz w:val="24"/>
          <w:szCs w:val="24"/>
          <w:u w:val="single"/>
        </w:rPr>
        <w:t xml:space="preserve">   </w:t>
      </w:r>
      <w:r>
        <w:rPr>
          <w:rFonts w:hint="eastAsia" w:hAnsi="宋体"/>
          <w:color w:val="000000"/>
          <w:sz w:val="24"/>
          <w:szCs w:val="24"/>
          <w:u w:val="single"/>
        </w:rPr>
        <w:t xml:space="preserve">      </w:t>
      </w:r>
      <w:r>
        <w:rPr>
          <w:rFonts w:hAnsi="宋体"/>
          <w:color w:val="000000"/>
          <w:sz w:val="24"/>
          <w:szCs w:val="24"/>
          <w:u w:val="single"/>
        </w:rPr>
        <w:t xml:space="preserve">   </w:t>
      </w:r>
      <w:r>
        <w:rPr>
          <w:rFonts w:hAnsi="宋体"/>
          <w:color w:val="000000"/>
          <w:sz w:val="24"/>
          <w:szCs w:val="24"/>
        </w:rPr>
      </w:r>
      <w:r/>
    </w:p>
    <w:p>
      <w:pPr>
        <w:pStyle w:val="1213"/>
        <w:ind w:firstLine="482"/>
        <w:spacing w:line="360" w:lineRule="auto"/>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南京师范大学</w:t>
      </w:r>
      <w:r>
        <w:rPr>
          <w:rFonts w:hAnsi="宋体"/>
          <w:color w:val="000000"/>
          <w:sz w:val="24"/>
          <w:szCs w:val="24"/>
          <w:u w:val="single"/>
        </w:rPr>
        <w:t xml:space="preserve">    </w:t>
      </w:r>
      <w:r>
        <w:rPr>
          <w:rFonts w:hint="eastAsia" w:hAnsi="宋体"/>
          <w:color w:val="000000"/>
          <w:sz w:val="24"/>
          <w:szCs w:val="24"/>
          <w:u w:val="single"/>
        </w:rPr>
        <w:t xml:space="preserve">      </w:t>
      </w:r>
      <w:r>
        <w:rPr>
          <w:rFonts w:hAnsi="宋体"/>
          <w:color w:val="000000"/>
          <w:sz w:val="24"/>
          <w:szCs w:val="24"/>
          <w:u w:val="single"/>
        </w:rPr>
        <w:t xml:space="preserve">     </w:t>
      </w:r>
      <w:r>
        <w:rPr>
          <w:rFonts w:hAnsi="宋体"/>
          <w:color w:val="000000"/>
          <w:sz w:val="24"/>
          <w:szCs w:val="24"/>
        </w:rPr>
        <w:t xml:space="preserve">项目</w:t>
      </w:r>
      <w:r>
        <w:rPr>
          <w:rFonts w:hint="eastAsia" w:hAnsi="宋体"/>
          <w:color w:val="000000"/>
          <w:sz w:val="24"/>
          <w:szCs w:val="24"/>
        </w:rPr>
        <w:t xml:space="preserve">的采购</w:t>
      </w:r>
      <w:r>
        <w:rPr>
          <w:rFonts w:hAnsi="宋体"/>
          <w:color w:val="000000"/>
          <w:sz w:val="24"/>
          <w:szCs w:val="24"/>
        </w:rPr>
        <w:t xml:space="preserve">结果，签署本合同。</w:t>
      </w:r>
      <w:r>
        <w:rPr>
          <w:rFonts w:hAnsi="宋体"/>
          <w:b/>
          <w:color w:val="000000"/>
          <w:sz w:val="24"/>
          <w:szCs w:val="24"/>
        </w:rPr>
      </w:r>
      <w:r/>
    </w:p>
    <w:p>
      <w:pPr>
        <w:pStyle w:val="1213"/>
        <w:ind w:firstLine="482"/>
        <w:spacing w:line="360" w:lineRule="auto"/>
        <w:rPr>
          <w:rFonts w:hint="eastAsia" w:hAnsi="宋体"/>
          <w:b/>
          <w:color w:val="000000"/>
          <w:sz w:val="24"/>
          <w:szCs w:val="24"/>
        </w:rPr>
      </w:pPr>
      <w:r>
        <w:rPr>
          <w:rFonts w:hAnsi="宋体"/>
          <w:b/>
          <w:color w:val="000000"/>
          <w:sz w:val="24"/>
          <w:szCs w:val="24"/>
        </w:rPr>
        <w:t xml:space="preserve">一、采购标的</w:t>
      </w:r>
      <w:r>
        <w:rPr>
          <w:rFonts w:hint="eastAsia" w:hAnsi="宋体"/>
          <w:b/>
          <w:color w:val="000000"/>
          <w:sz w:val="24"/>
          <w:szCs w:val="24"/>
        </w:rPr>
      </w:r>
      <w:r/>
    </w:p>
    <w:tbl>
      <w:tblPr>
        <w:tblW w:w="881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64"/>
        <w:gridCol w:w="1733"/>
        <w:gridCol w:w="2204"/>
        <w:gridCol w:w="1417"/>
      </w:tblGrid>
      <w:tr>
        <w:trPr>
          <w:trHeight w:val="300"/>
        </w:trPr>
        <w:tc>
          <w:tcPr>
            <w:tcW w:w="3464" w:type="dxa"/>
            <w:vAlign w:val="top"/>
            <w:textDirection w:val="lrTb"/>
            <w:noWrap w:val="false"/>
          </w:tcPr>
          <w:p>
            <w:pPr>
              <w:pStyle w:val="1176"/>
              <w:ind w:firstLine="480"/>
              <w:spacing w:line="360" w:lineRule="auto"/>
              <w:rPr>
                <w:rFonts w:hint="eastAsia"/>
                <w:color w:val="000000"/>
                <w:sz w:val="24"/>
              </w:rPr>
            </w:pPr>
            <w:r>
              <w:rPr>
                <w:rFonts w:hint="eastAsia"/>
                <w:color w:val="000000"/>
                <w:sz w:val="24"/>
              </w:rPr>
              <w:t xml:space="preserve">标  的  名    称</w:t>
            </w:r>
            <w:r>
              <w:rPr>
                <w:rFonts w:hint="eastAsia"/>
                <w:color w:val="000000"/>
                <w:sz w:val="24"/>
              </w:rPr>
            </w:r>
            <w:r/>
          </w:p>
        </w:tc>
        <w:tc>
          <w:tcPr>
            <w:tcW w:w="1733" w:type="dxa"/>
            <w:vAlign w:val="top"/>
            <w:textDirection w:val="lrTb"/>
            <w:noWrap w:val="false"/>
          </w:tcPr>
          <w:p>
            <w:pPr>
              <w:pStyle w:val="1176"/>
              <w:spacing w:line="360" w:lineRule="auto"/>
              <w:rPr>
                <w:rFonts w:hint="eastAsia"/>
                <w:color w:val="000000"/>
                <w:sz w:val="24"/>
              </w:rPr>
            </w:pPr>
            <w:r>
              <w:rPr>
                <w:rFonts w:hint="eastAsia"/>
                <w:color w:val="000000"/>
                <w:sz w:val="24"/>
              </w:rPr>
              <w:t xml:space="preserve">品   牌</w:t>
            </w:r>
            <w:r>
              <w:rPr>
                <w:rFonts w:hint="eastAsia"/>
                <w:color w:val="000000"/>
                <w:sz w:val="24"/>
              </w:rPr>
            </w:r>
            <w:r/>
          </w:p>
        </w:tc>
        <w:tc>
          <w:tcPr>
            <w:tcW w:w="2204" w:type="dxa"/>
            <w:vAlign w:val="top"/>
            <w:textDirection w:val="lrTb"/>
            <w:noWrap w:val="false"/>
          </w:tcPr>
          <w:p>
            <w:pPr>
              <w:pStyle w:val="1176"/>
              <w:spacing w:line="360" w:lineRule="auto"/>
              <w:rPr>
                <w:rFonts w:hint="eastAsia"/>
                <w:color w:val="000000"/>
                <w:sz w:val="24"/>
              </w:rPr>
            </w:pPr>
            <w:r>
              <w:rPr>
                <w:rFonts w:hint="eastAsia"/>
                <w:color w:val="000000"/>
                <w:sz w:val="24"/>
              </w:rPr>
              <w:t xml:space="preserve">厂   家</w:t>
            </w:r>
            <w:r>
              <w:rPr>
                <w:rFonts w:hint="eastAsia"/>
                <w:color w:val="000000"/>
                <w:sz w:val="24"/>
              </w:rPr>
            </w:r>
            <w:r/>
          </w:p>
        </w:tc>
        <w:tc>
          <w:tcPr>
            <w:tcW w:w="1417" w:type="dxa"/>
            <w:vAlign w:val="top"/>
            <w:textDirection w:val="lrTb"/>
            <w:noWrap w:val="false"/>
          </w:tcPr>
          <w:p>
            <w:pPr>
              <w:pStyle w:val="1176"/>
              <w:spacing w:line="360" w:lineRule="auto"/>
              <w:rPr>
                <w:rFonts w:hint="eastAsia"/>
                <w:color w:val="000000"/>
                <w:sz w:val="24"/>
              </w:rPr>
            </w:pPr>
            <w:r>
              <w:rPr>
                <w:rFonts w:hint="eastAsia"/>
                <w:color w:val="000000"/>
                <w:sz w:val="24"/>
              </w:rPr>
              <w:t xml:space="preserve">产  地</w:t>
            </w:r>
            <w:r>
              <w:rPr>
                <w:rFonts w:hint="eastAsia"/>
                <w:color w:val="000000"/>
                <w:sz w:val="24"/>
              </w:rPr>
            </w:r>
            <w:r/>
          </w:p>
        </w:tc>
      </w:tr>
      <w:tr>
        <w:trPr>
          <w:trHeight w:val="485"/>
        </w:trPr>
        <w:tc>
          <w:tcPr>
            <w:tcW w:w="3464" w:type="dxa"/>
            <w:vAlign w:val="top"/>
            <w:textDirection w:val="lrTb"/>
            <w:noWrap w:val="false"/>
          </w:tcPr>
          <w:p>
            <w:pPr>
              <w:pStyle w:val="1176"/>
              <w:ind w:firstLine="480"/>
              <w:spacing w:line="360" w:lineRule="auto"/>
              <w:rPr>
                <w:rFonts w:hint="eastAsia"/>
                <w:color w:val="000000"/>
                <w:sz w:val="24"/>
              </w:rPr>
            </w:pPr>
            <w:r>
              <w:rPr>
                <w:rFonts w:hint="eastAsia"/>
                <w:color w:val="000000"/>
                <w:sz w:val="24"/>
              </w:rPr>
            </w:r>
            <w:r/>
          </w:p>
        </w:tc>
        <w:tc>
          <w:tcPr>
            <w:tcW w:w="1733" w:type="dxa"/>
            <w:vAlign w:val="top"/>
            <w:textDirection w:val="lrTb"/>
            <w:noWrap w:val="false"/>
          </w:tcPr>
          <w:p>
            <w:pPr>
              <w:pStyle w:val="1176"/>
              <w:ind w:firstLine="480"/>
              <w:spacing w:line="360" w:lineRule="auto"/>
              <w:rPr>
                <w:rFonts w:hint="eastAsia"/>
                <w:color w:val="000000"/>
                <w:sz w:val="24"/>
              </w:rPr>
            </w:pPr>
            <w:r>
              <w:rPr>
                <w:rFonts w:hint="eastAsia"/>
                <w:color w:val="000000"/>
                <w:sz w:val="24"/>
              </w:rPr>
            </w:r>
            <w:r/>
          </w:p>
        </w:tc>
        <w:tc>
          <w:tcPr>
            <w:tcW w:w="2204" w:type="dxa"/>
            <w:vAlign w:val="top"/>
            <w:textDirection w:val="lrTb"/>
            <w:noWrap w:val="false"/>
          </w:tcPr>
          <w:p>
            <w:pPr>
              <w:pStyle w:val="1176"/>
              <w:ind w:firstLine="480"/>
              <w:spacing w:line="360" w:lineRule="auto"/>
              <w:rPr>
                <w:rFonts w:hint="eastAsia"/>
                <w:color w:val="000000"/>
                <w:sz w:val="24"/>
              </w:rPr>
            </w:pPr>
            <w:r>
              <w:rPr>
                <w:rFonts w:hint="eastAsia"/>
                <w:color w:val="000000"/>
                <w:sz w:val="24"/>
              </w:rPr>
            </w:r>
            <w:r/>
          </w:p>
        </w:tc>
        <w:tc>
          <w:tcPr>
            <w:tcW w:w="1417" w:type="dxa"/>
            <w:vAlign w:val="top"/>
            <w:textDirection w:val="lrTb"/>
            <w:noWrap w:val="false"/>
          </w:tcPr>
          <w:p>
            <w:pPr>
              <w:pStyle w:val="1176"/>
              <w:ind w:firstLine="480"/>
              <w:spacing w:line="360" w:lineRule="auto"/>
              <w:rPr>
                <w:rFonts w:hint="eastAsia"/>
                <w:color w:val="000000"/>
                <w:sz w:val="24"/>
              </w:rPr>
            </w:pPr>
            <w:r>
              <w:rPr>
                <w:rFonts w:hint="eastAsia"/>
                <w:color w:val="000000"/>
                <w:sz w:val="24"/>
              </w:rPr>
            </w:r>
            <w:r/>
          </w:p>
        </w:tc>
      </w:tr>
    </w:tbl>
    <w:p>
      <w:pPr>
        <w:pStyle w:val="1213"/>
        <w:ind w:firstLine="480"/>
        <w:spacing w:line="360" w:lineRule="auto"/>
        <w:rPr>
          <w:rFonts w:hint="eastAsia" w:ascii="Times New Roman"/>
          <w:color w:val="000000"/>
          <w:sz w:val="24"/>
        </w:rPr>
      </w:pPr>
      <w:r>
        <w:rPr>
          <w:rFonts w:hint="eastAsia" w:ascii="Times New Roman"/>
          <w:color w:val="000000"/>
          <w:sz w:val="24"/>
        </w:rPr>
      </w:r>
      <w:r/>
    </w:p>
    <w:tbl>
      <w:tblPr>
        <w:tblW w:w="8897"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95"/>
        <w:gridCol w:w="1589"/>
        <w:gridCol w:w="1271"/>
        <w:gridCol w:w="2542"/>
      </w:tblGrid>
      <w:tr>
        <w:trPr>
          <w:trHeight w:val="338"/>
        </w:trPr>
        <w:tc>
          <w:tcPr>
            <w:tcW w:w="3495" w:type="dxa"/>
            <w:vAlign w:val="top"/>
            <w:textDirection w:val="lrTb"/>
            <w:noWrap w:val="false"/>
          </w:tcPr>
          <w:p>
            <w:pPr>
              <w:pStyle w:val="1176"/>
              <w:ind w:firstLine="480"/>
              <w:spacing w:line="360" w:lineRule="auto"/>
              <w:rPr>
                <w:rFonts w:hint="eastAsia"/>
                <w:color w:val="000000"/>
                <w:sz w:val="24"/>
              </w:rPr>
            </w:pPr>
            <w:r>
              <w:rPr>
                <w:rFonts w:hint="eastAsia"/>
                <w:color w:val="000000"/>
                <w:sz w:val="24"/>
              </w:rPr>
              <w:t xml:space="preserve">型 号 规 格</w:t>
            </w:r>
            <w:r>
              <w:rPr>
                <w:rFonts w:hint="eastAsia"/>
                <w:color w:val="000000"/>
                <w:sz w:val="24"/>
              </w:rPr>
            </w:r>
            <w:r/>
          </w:p>
        </w:tc>
        <w:tc>
          <w:tcPr>
            <w:tcW w:w="1589" w:type="dxa"/>
            <w:vAlign w:val="top"/>
            <w:textDirection w:val="lrTb"/>
            <w:noWrap w:val="false"/>
          </w:tcPr>
          <w:p>
            <w:pPr>
              <w:pStyle w:val="1176"/>
              <w:spacing w:line="360" w:lineRule="auto"/>
              <w:rPr>
                <w:rFonts w:hint="eastAsia"/>
                <w:color w:val="000000"/>
                <w:sz w:val="24"/>
              </w:rPr>
            </w:pPr>
            <w:r>
              <w:rPr>
                <w:rFonts w:hint="eastAsia"/>
                <w:color w:val="000000"/>
                <w:sz w:val="24"/>
              </w:rPr>
              <w:t xml:space="preserve">数  量</w:t>
            </w:r>
            <w:r>
              <w:rPr>
                <w:rFonts w:hint="eastAsia"/>
                <w:color w:val="000000"/>
                <w:sz w:val="24"/>
              </w:rPr>
            </w:r>
            <w:r/>
          </w:p>
        </w:tc>
        <w:tc>
          <w:tcPr>
            <w:tcW w:w="1271" w:type="dxa"/>
            <w:vAlign w:val="top"/>
            <w:textDirection w:val="lrTb"/>
            <w:noWrap w:val="false"/>
          </w:tcPr>
          <w:p>
            <w:pPr>
              <w:pStyle w:val="1176"/>
              <w:spacing w:line="360" w:lineRule="auto"/>
              <w:rPr>
                <w:rFonts w:hint="eastAsia"/>
                <w:color w:val="000000"/>
                <w:sz w:val="24"/>
              </w:rPr>
            </w:pPr>
            <w:r>
              <w:rPr>
                <w:rFonts w:hint="eastAsia"/>
                <w:color w:val="000000"/>
                <w:sz w:val="24"/>
              </w:rPr>
              <w:t xml:space="preserve">单  价</w:t>
            </w:r>
            <w:r>
              <w:rPr>
                <w:rFonts w:hint="eastAsia"/>
                <w:color w:val="000000"/>
                <w:sz w:val="24"/>
              </w:rPr>
            </w:r>
            <w:r/>
          </w:p>
        </w:tc>
        <w:tc>
          <w:tcPr>
            <w:tcW w:w="2542" w:type="dxa"/>
            <w:vAlign w:val="top"/>
            <w:textDirection w:val="lrTb"/>
            <w:noWrap w:val="false"/>
          </w:tcPr>
          <w:p>
            <w:pPr>
              <w:pStyle w:val="1176"/>
              <w:ind w:firstLine="480"/>
              <w:spacing w:line="360" w:lineRule="auto"/>
              <w:rPr>
                <w:rFonts w:hint="eastAsia"/>
                <w:color w:val="000000"/>
                <w:sz w:val="24"/>
              </w:rPr>
            </w:pPr>
            <w:r>
              <w:rPr>
                <w:rFonts w:hint="eastAsia"/>
                <w:color w:val="000000"/>
                <w:sz w:val="24"/>
              </w:rPr>
              <w:t xml:space="preserve">总   价</w:t>
            </w:r>
            <w:r>
              <w:rPr>
                <w:rFonts w:hint="eastAsia"/>
                <w:color w:val="000000"/>
                <w:sz w:val="24"/>
              </w:rPr>
            </w:r>
            <w:r/>
          </w:p>
        </w:tc>
      </w:tr>
      <w:tr>
        <w:trPr>
          <w:trHeight w:val="547"/>
        </w:trPr>
        <w:tc>
          <w:tcPr>
            <w:tcW w:w="3495" w:type="dxa"/>
            <w:vAlign w:val="top"/>
            <w:textDirection w:val="lrTb"/>
            <w:noWrap w:val="false"/>
          </w:tcPr>
          <w:p>
            <w:pPr>
              <w:pStyle w:val="1176"/>
              <w:ind w:firstLine="480"/>
              <w:spacing w:line="360" w:lineRule="auto"/>
              <w:rPr>
                <w:rFonts w:hint="eastAsia"/>
                <w:color w:val="000000"/>
                <w:sz w:val="24"/>
              </w:rPr>
            </w:pPr>
            <w:r>
              <w:rPr>
                <w:rFonts w:hint="eastAsia"/>
                <w:color w:val="000000"/>
                <w:sz w:val="24"/>
              </w:rPr>
            </w:r>
            <w:r/>
          </w:p>
        </w:tc>
        <w:tc>
          <w:tcPr>
            <w:tcW w:w="1589" w:type="dxa"/>
            <w:vAlign w:val="top"/>
            <w:textDirection w:val="lrTb"/>
            <w:noWrap w:val="false"/>
          </w:tcPr>
          <w:p>
            <w:pPr>
              <w:pStyle w:val="1176"/>
              <w:ind w:firstLine="480"/>
              <w:spacing w:line="360" w:lineRule="auto"/>
              <w:rPr>
                <w:rFonts w:hint="eastAsia"/>
                <w:color w:val="000000"/>
                <w:sz w:val="24"/>
              </w:rPr>
            </w:pPr>
            <w:r>
              <w:rPr>
                <w:rFonts w:hint="eastAsia"/>
                <w:color w:val="000000"/>
                <w:sz w:val="24"/>
              </w:rPr>
            </w:r>
            <w:r/>
          </w:p>
        </w:tc>
        <w:tc>
          <w:tcPr>
            <w:tcW w:w="1271" w:type="dxa"/>
            <w:vAlign w:val="top"/>
            <w:textDirection w:val="lrTb"/>
            <w:noWrap w:val="false"/>
          </w:tcPr>
          <w:p>
            <w:pPr>
              <w:pStyle w:val="1176"/>
              <w:ind w:firstLine="480"/>
              <w:spacing w:line="360" w:lineRule="auto"/>
              <w:rPr>
                <w:rFonts w:hint="eastAsia"/>
                <w:color w:val="000000"/>
                <w:sz w:val="24"/>
              </w:rPr>
            </w:pPr>
            <w:r>
              <w:rPr>
                <w:rFonts w:hint="eastAsia"/>
                <w:color w:val="000000"/>
                <w:sz w:val="24"/>
              </w:rPr>
            </w:r>
            <w:r/>
          </w:p>
        </w:tc>
        <w:tc>
          <w:tcPr>
            <w:tcW w:w="2542" w:type="dxa"/>
            <w:vAlign w:val="top"/>
            <w:textDirection w:val="lrTb"/>
            <w:noWrap w:val="false"/>
          </w:tcPr>
          <w:p>
            <w:pPr>
              <w:pStyle w:val="1176"/>
              <w:ind w:firstLine="480"/>
              <w:spacing w:line="360" w:lineRule="auto"/>
              <w:rPr>
                <w:rFonts w:hint="eastAsia"/>
                <w:color w:val="000000"/>
                <w:sz w:val="24"/>
              </w:rPr>
            </w:pPr>
            <w:r>
              <w:rPr>
                <w:rFonts w:hint="eastAsia"/>
                <w:color w:val="000000"/>
                <w:sz w:val="24"/>
              </w:rPr>
            </w:r>
            <w:r/>
          </w:p>
        </w:tc>
      </w:tr>
    </w:tbl>
    <w:p>
      <w:pPr>
        <w:pStyle w:val="1213"/>
        <w:ind w:firstLine="482"/>
        <w:spacing w:line="360" w:lineRule="auto"/>
        <w:rPr>
          <w:rFonts w:hAnsi="宋体"/>
          <w:b/>
          <w:color w:val="000000"/>
          <w:sz w:val="24"/>
          <w:szCs w:val="24"/>
        </w:rPr>
      </w:pPr>
      <w:r>
        <w:rPr>
          <w:rFonts w:hAnsi="宋体"/>
          <w:b/>
          <w:color w:val="000000"/>
          <w:sz w:val="24"/>
          <w:szCs w:val="24"/>
        </w:rPr>
      </w:r>
      <w:r/>
    </w:p>
    <w:p>
      <w:pPr>
        <w:pStyle w:val="1213"/>
        <w:ind w:firstLine="482"/>
        <w:spacing w:line="360" w:lineRule="auto"/>
        <w:rPr>
          <w:rFonts w:hAnsi="宋体"/>
          <w:b/>
          <w:color w:val="000000"/>
          <w:sz w:val="24"/>
          <w:szCs w:val="24"/>
        </w:rPr>
      </w:pPr>
      <w:r>
        <w:rPr>
          <w:rFonts w:hint="eastAsia" w:hAnsi="宋体"/>
          <w:b/>
          <w:color w:val="000000"/>
          <w:sz w:val="24"/>
          <w:szCs w:val="24"/>
        </w:rPr>
        <w:t xml:space="preserve">本项目不得转包；确需分包的，须为非主体性、非关键性工作，且需经甲方书面同意或在投标文件中载明</w:t>
      </w:r>
      <w:r>
        <w:rPr>
          <w:rFonts w:hint="eastAsia" w:ascii="ˎ̥" w:hAnsi="ˎ̥"/>
          <w:b/>
          <w:color w:val="000000"/>
          <w:sz w:val="24"/>
          <w:szCs w:val="24"/>
        </w:rPr>
        <w:t xml:space="preserve">，</w:t>
      </w:r>
      <w:r>
        <w:rPr>
          <w:rFonts w:hint="eastAsia" w:hAnsi="宋体"/>
          <w:b/>
          <w:color w:val="000000"/>
          <w:sz w:val="24"/>
          <w:szCs w:val="24"/>
        </w:rPr>
        <w:t xml:space="preserve">否则甲方视同乙方违约并由乙方承担全责，</w:t>
      </w:r>
      <w:r>
        <w:rPr>
          <w:rFonts w:hint="eastAsia" w:ascii="ˎ̥" w:hAnsi="ˎ̥"/>
          <w:b/>
          <w:color w:val="000000"/>
          <w:sz w:val="24"/>
          <w:szCs w:val="24"/>
        </w:rPr>
        <w:t xml:space="preserve">乙方就采购项目和分包项目向甲方负责，分包供应商就分包项目承担责任</w:t>
      </w:r>
      <w:r>
        <w:rPr>
          <w:rFonts w:hint="eastAsia" w:hAnsi="宋体"/>
          <w:b/>
          <w:color w:val="000000"/>
          <w:sz w:val="24"/>
          <w:szCs w:val="24"/>
        </w:rPr>
        <w:t xml:space="preserve">。</w:t>
      </w:r>
      <w:r>
        <w:rPr>
          <w:rFonts w:hAnsi="宋体"/>
          <w:b/>
          <w:color w:val="000000"/>
          <w:sz w:val="24"/>
          <w:szCs w:val="24"/>
        </w:rPr>
      </w:r>
      <w:r/>
    </w:p>
    <w:p>
      <w:pPr>
        <w:pStyle w:val="1213"/>
        <w:ind w:firstLine="482"/>
        <w:spacing w:line="360" w:lineRule="auto"/>
        <w:rPr>
          <w:rFonts w:hAnsi="宋体"/>
          <w:b/>
          <w:color w:val="000000"/>
          <w:sz w:val="24"/>
          <w:szCs w:val="24"/>
        </w:rPr>
      </w:pPr>
      <w:r>
        <w:rPr>
          <w:rFonts w:hAnsi="宋体"/>
          <w:b/>
          <w:color w:val="000000"/>
          <w:sz w:val="24"/>
          <w:szCs w:val="24"/>
        </w:rPr>
        <w:t xml:space="preserve">二、合同金额</w:t>
      </w:r>
      <w:r>
        <w:rPr>
          <w:rFonts w:hAnsi="宋体"/>
          <w:b/>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本合同</w:t>
      </w:r>
      <w:r>
        <w:rPr>
          <w:rFonts w:hint="eastAsia" w:hAnsi="宋体"/>
          <w:color w:val="000000"/>
          <w:sz w:val="24"/>
          <w:szCs w:val="24"/>
        </w:rPr>
        <w:t xml:space="preserve">总金额</w:t>
      </w:r>
      <w:r>
        <w:rPr>
          <w:rFonts w:hAnsi="宋体"/>
          <w:color w:val="000000"/>
          <w:sz w:val="24"/>
          <w:szCs w:val="24"/>
        </w:rPr>
        <w:t xml:space="preserve">为（大写）：____________元整（￥_______元）人民币</w:t>
      </w:r>
      <w:r>
        <w:rPr>
          <w:rFonts w:hint="eastAsia" w:hAnsi="宋体"/>
          <w:color w:val="000000"/>
          <w:sz w:val="24"/>
          <w:szCs w:val="24"/>
        </w:rPr>
        <w:t xml:space="preserve">。</w:t>
      </w:r>
      <w:r>
        <w:rPr>
          <w:rFonts w:hAnsi="宋体"/>
          <w:color w:val="000000"/>
          <w:sz w:val="24"/>
          <w:szCs w:val="24"/>
        </w:rPr>
      </w:r>
      <w:r/>
    </w:p>
    <w:p>
      <w:pPr>
        <w:pStyle w:val="1232"/>
        <w:ind w:firstLine="480"/>
        <w:spacing w:line="360" w:lineRule="auto"/>
        <w:shd w:val="clear" w:color="auto" w:fill="ffffff"/>
        <w:rPr>
          <w:rFonts w:hAnsi="宋体"/>
          <w:color w:val="000000"/>
          <w:sz w:val="24"/>
          <w:szCs w:val="24"/>
        </w:rPr>
      </w:pPr>
      <w:r>
        <w:rPr>
          <w:rFonts w:hAnsi="宋体"/>
          <w:color w:val="000000"/>
          <w:sz w:val="24"/>
          <w:szCs w:val="24"/>
        </w:rPr>
        <w:t xml:space="preserve">本合同价款包含所有乙方提供合同约定产品的报酬及乙方提供合同中产品所支出的必要</w:t>
      </w:r>
      <w:r>
        <w:rPr>
          <w:rFonts w:hint="eastAsia" w:hAnsi="宋体"/>
          <w:color w:val="000000"/>
          <w:sz w:val="24"/>
          <w:szCs w:val="24"/>
        </w:rPr>
        <w:t xml:space="preserve">的税、及上下力资</w:t>
      </w:r>
      <w:r>
        <w:rPr>
          <w:rFonts w:hAnsi="宋体"/>
          <w:color w:val="000000"/>
          <w:sz w:val="24"/>
          <w:szCs w:val="24"/>
        </w:rPr>
        <w:t xml:space="preserve">费</w:t>
      </w:r>
      <w:r>
        <w:rPr>
          <w:rFonts w:hint="eastAsia" w:hAnsi="宋体"/>
          <w:color w:val="000000"/>
          <w:sz w:val="24"/>
          <w:szCs w:val="24"/>
        </w:rPr>
        <w:t xml:space="preserve">、运输费、安装费用等，</w:t>
      </w:r>
      <w:r>
        <w:rPr>
          <w:rFonts w:hAnsi="宋体"/>
          <w:color w:val="000000"/>
          <w:sz w:val="24"/>
          <w:szCs w:val="24"/>
        </w:rPr>
        <w:t xml:space="preserve">甲方在上述合同价款之外不再向乙方支付其他任何费用。</w:t>
      </w:r>
      <w:r>
        <w:rPr>
          <w:rFonts w:hAnsi="宋体"/>
          <w:color w:val="000000"/>
          <w:sz w:val="24"/>
          <w:szCs w:val="24"/>
        </w:rPr>
      </w:r>
      <w:r/>
    </w:p>
    <w:p>
      <w:pPr>
        <w:pStyle w:val="1232"/>
        <w:ind w:firstLine="480"/>
        <w:spacing w:line="360" w:lineRule="auto"/>
        <w:shd w:val="clear" w:color="auto" w:fill="ffffff"/>
        <w:rPr>
          <w:rFonts w:ascii="宋体" w:hAnsi="宋体"/>
          <w:color w:val="000000"/>
          <w:sz w:val="24"/>
          <w:szCs w:val="24"/>
        </w:rPr>
      </w:pPr>
      <w:r>
        <w:rPr>
          <w:rFonts w:ascii="宋体" w:hAnsi="宋体" w:cs="宋体"/>
          <w:color w:val="000000"/>
          <w:sz w:val="24"/>
          <w:szCs w:val="24"/>
        </w:rPr>
        <w:t xml:space="preserve">乙方应先行向甲方开具与</w:t>
      </w:r>
      <w:r>
        <w:rPr>
          <w:rFonts w:hint="eastAsia" w:ascii="宋体" w:hAnsi="宋体" w:cs="宋体"/>
          <w:color w:val="000000"/>
          <w:sz w:val="24"/>
          <w:szCs w:val="24"/>
        </w:rPr>
        <w:t xml:space="preserve">拟交付货物的全</w:t>
      </w:r>
      <w:r>
        <w:rPr>
          <w:rFonts w:ascii="宋体" w:hAnsi="宋体" w:cs="宋体"/>
          <w:color w:val="000000"/>
          <w:sz w:val="24"/>
          <w:szCs w:val="24"/>
        </w:rPr>
        <w:t xml:space="preserve">额合规税务增值税</w:t>
      </w:r>
      <w:r>
        <w:rPr>
          <w:rFonts w:hint="eastAsia" w:ascii="宋体" w:hAnsi="宋体" w:cs="宋体"/>
          <w:color w:val="000000"/>
          <w:sz w:val="24"/>
          <w:szCs w:val="24"/>
        </w:rPr>
        <w:t xml:space="preserve">【】（专用/普通）</w:t>
      </w:r>
      <w:r>
        <w:rPr>
          <w:rFonts w:ascii="宋体" w:hAnsi="宋体" w:cs="宋体"/>
          <w:color w:val="000000"/>
          <w:sz w:val="24"/>
          <w:szCs w:val="24"/>
        </w:rPr>
        <w:t xml:space="preserve">发票，由甲方审核</w:t>
      </w:r>
      <w:r>
        <w:rPr>
          <w:rFonts w:hint="eastAsia" w:ascii="宋体" w:hAnsi="宋体" w:cs="宋体"/>
          <w:color w:val="000000"/>
          <w:sz w:val="24"/>
          <w:szCs w:val="24"/>
        </w:rPr>
        <w:t xml:space="preserve">确认</w:t>
      </w:r>
      <w:r>
        <w:rPr>
          <w:rFonts w:ascii="宋体" w:hAnsi="宋体" w:cs="宋体"/>
          <w:color w:val="000000"/>
          <w:sz w:val="24"/>
          <w:szCs w:val="24"/>
        </w:rPr>
        <w:t xml:space="preserve">无误后支付合同价款，否则甲方有权拒绝或迟延支付</w:t>
      </w:r>
      <w:r>
        <w:rPr>
          <w:rFonts w:hint="eastAsia" w:ascii="宋体" w:hAnsi="宋体" w:cs="宋体"/>
          <w:color w:val="000000"/>
          <w:sz w:val="24"/>
          <w:szCs w:val="24"/>
        </w:rPr>
        <w:t xml:space="preserve">应付款项</w:t>
      </w:r>
      <w:r>
        <w:rPr>
          <w:rFonts w:ascii="宋体" w:hAnsi="宋体" w:cs="宋体"/>
          <w:color w:val="000000"/>
          <w:sz w:val="24"/>
          <w:szCs w:val="24"/>
        </w:rPr>
        <w:t xml:space="preserve">，且不影响乙方履行本合同项下的义务</w:t>
      </w:r>
      <w:r>
        <w:rPr>
          <w:rFonts w:hint="eastAsia" w:ascii="宋体" w:hAnsi="宋体" w:cs="宋体"/>
          <w:color w:val="000000"/>
          <w:sz w:val="24"/>
          <w:szCs w:val="24"/>
        </w:rPr>
        <w:t xml:space="preserve">。</w:t>
      </w:r>
      <w:r>
        <w:rPr>
          <w:rFonts w:ascii="宋体" w:hAnsi="宋体"/>
          <w:color w:val="000000"/>
          <w:sz w:val="24"/>
          <w:szCs w:val="24"/>
        </w:rPr>
      </w:r>
      <w:r/>
    </w:p>
    <w:p>
      <w:pPr>
        <w:pStyle w:val="1213"/>
        <w:ind w:firstLine="482"/>
        <w:spacing w:line="360" w:lineRule="auto"/>
        <w:rPr>
          <w:rFonts w:hAnsi="宋体"/>
          <w:b/>
          <w:color w:val="000000"/>
          <w:sz w:val="24"/>
          <w:szCs w:val="24"/>
        </w:rPr>
      </w:pPr>
      <w:r>
        <w:rPr>
          <w:rFonts w:hAnsi="宋体"/>
          <w:b/>
          <w:color w:val="000000"/>
          <w:sz w:val="24"/>
          <w:szCs w:val="24"/>
        </w:rPr>
        <w:t xml:space="preserve">三、技术资料</w:t>
      </w:r>
      <w:r>
        <w:rPr>
          <w:rFonts w:hint="eastAsia" w:hAnsi="宋体"/>
          <w:b/>
          <w:color w:val="000000"/>
          <w:sz w:val="24"/>
          <w:szCs w:val="24"/>
        </w:rPr>
        <w:t xml:space="preserve">及保密</w:t>
      </w:r>
      <w:r>
        <w:rPr>
          <w:rFonts w:hAnsi="宋体"/>
          <w:b/>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3.1乙方应按</w:t>
      </w:r>
      <w:r>
        <w:rPr>
          <w:rFonts w:hint="eastAsia" w:hAnsi="宋体"/>
          <w:color w:val="000000"/>
          <w:sz w:val="24"/>
          <w:szCs w:val="24"/>
        </w:rPr>
        <w:t xml:space="preserve">采购</w:t>
      </w:r>
      <w:r>
        <w:rPr>
          <w:rFonts w:hAnsi="宋体"/>
          <w:color w:val="000000"/>
          <w:sz w:val="24"/>
          <w:szCs w:val="24"/>
        </w:rPr>
        <w:t xml:space="preserve">文件规定的时间向甲方提供有关技术资料。</w:t>
      </w:r>
      <w:r>
        <w:rPr>
          <w:rFonts w:hAnsi="宋体"/>
          <w:color w:val="000000"/>
          <w:sz w:val="24"/>
          <w:szCs w:val="24"/>
        </w:rPr>
      </w:r>
      <w:r/>
    </w:p>
    <w:p>
      <w:pPr>
        <w:pStyle w:val="1232"/>
        <w:ind w:firstLine="480"/>
        <w:spacing w:line="360" w:lineRule="auto"/>
        <w:shd w:val="clear" w:color="auto" w:fill="ffffff"/>
        <w:rPr>
          <w:rFonts w:hAnsi="宋体"/>
          <w:color w:val="000000"/>
          <w:sz w:val="24"/>
          <w:szCs w:val="24"/>
        </w:rPr>
      </w:pPr>
      <w:r>
        <w:rPr>
          <w:rFonts w:ascii="宋体" w:hAnsi="宋体"/>
          <w:color w:val="000000"/>
          <w:sz w:val="24"/>
          <w:szCs w:val="24"/>
        </w:rPr>
        <w:t xml:space="preserve">3.2 没有甲方事先书面同意，乙方不得将由甲方提供的有关合同或任何合同条文、规格、计划、图纸、样品或资料提供给与履行本合同无关的任何其他人。</w:t>
      </w:r>
      <w:r>
        <w:rPr>
          <w:rFonts w:hint="eastAsia" w:ascii="宋体" w:hAnsi="宋体"/>
          <w:color w:val="000000"/>
          <w:sz w:val="24"/>
          <w:szCs w:val="24"/>
        </w:rPr>
        <w:t xml:space="preserve">接触本合同的任何人员，均应注意保密。</w:t>
      </w:r>
      <w:r>
        <w:rPr>
          <w:rFonts w:ascii="宋体" w:hAnsi="宋体" w:cs="宋体"/>
          <w:color w:val="000000"/>
          <w:sz w:val="24"/>
          <w:szCs w:val="24"/>
        </w:rPr>
        <w:t xml:space="preserve">乙方应对上述人员保密行为进行有效监督管理，因上述人员行为泄露保密信息</w:t>
      </w:r>
      <w:r>
        <w:rPr>
          <w:rFonts w:hint="eastAsia" w:ascii="宋体" w:hAnsi="宋体" w:cs="宋体"/>
          <w:color w:val="000000"/>
          <w:sz w:val="24"/>
          <w:szCs w:val="24"/>
        </w:rPr>
        <w:t xml:space="preserve">的</w:t>
      </w:r>
      <w:r>
        <w:rPr>
          <w:rFonts w:ascii="宋体" w:hAnsi="宋体" w:cs="宋体"/>
          <w:color w:val="000000"/>
          <w:sz w:val="24"/>
          <w:szCs w:val="24"/>
        </w:rPr>
        <w:t xml:space="preserve">，由乙方及泄密人员承担无限连带责任</w:t>
      </w:r>
      <w:r>
        <w:rPr>
          <w:rFonts w:hint="eastAsia" w:ascii="宋体" w:hAnsi="宋体" w:cs="宋体"/>
          <w:color w:val="000000"/>
          <w:sz w:val="24"/>
          <w:szCs w:val="24"/>
        </w:rPr>
        <w:t xml:space="preserve">。</w:t>
      </w:r>
      <w:r>
        <w:rPr>
          <w:rFonts w:hAnsi="宋体"/>
          <w:color w:val="000000"/>
          <w:sz w:val="24"/>
          <w:szCs w:val="24"/>
        </w:rPr>
      </w:r>
      <w:r/>
    </w:p>
    <w:p>
      <w:pPr>
        <w:pStyle w:val="1213"/>
        <w:ind w:firstLine="482"/>
        <w:spacing w:line="360" w:lineRule="auto"/>
        <w:rPr>
          <w:rFonts w:hAnsi="宋体"/>
          <w:b/>
          <w:color w:val="000000"/>
          <w:sz w:val="24"/>
          <w:szCs w:val="24"/>
        </w:rPr>
      </w:pPr>
      <w:r>
        <w:rPr>
          <w:rFonts w:hAnsi="宋体"/>
          <w:b/>
          <w:color w:val="000000"/>
          <w:sz w:val="24"/>
          <w:szCs w:val="24"/>
        </w:rPr>
        <w:t xml:space="preserve">四、产权</w:t>
      </w:r>
      <w:r>
        <w:rPr>
          <w:rFonts w:hAnsi="宋体"/>
          <w:b/>
          <w:color w:val="000000"/>
          <w:sz w:val="24"/>
          <w:szCs w:val="24"/>
        </w:rPr>
      </w:r>
      <w:r/>
    </w:p>
    <w:p>
      <w:pPr>
        <w:pStyle w:val="1232"/>
        <w:ind w:firstLine="480"/>
        <w:spacing w:line="360" w:lineRule="auto"/>
        <w:shd w:val="clear" w:color="auto" w:fill="ffffff"/>
        <w:rPr>
          <w:rFonts w:hAnsi="宋体"/>
          <w:color w:val="000000"/>
          <w:sz w:val="24"/>
          <w:szCs w:val="24"/>
          <w:u w:val="single"/>
        </w:rPr>
      </w:pPr>
      <w:r>
        <w:rPr>
          <w:rFonts w:hAnsi="宋体"/>
          <w:color w:val="000000"/>
          <w:sz w:val="24"/>
          <w:szCs w:val="24"/>
        </w:rPr>
        <w:t xml:space="preserve">乙方保证所交付标的无任何抵押、查封等产权瑕疵。</w:t>
      </w:r>
      <w:r>
        <w:rPr>
          <w:rFonts w:hAnsi="宋体"/>
          <w:color w:val="000000"/>
          <w:sz w:val="24"/>
        </w:rPr>
        <w:t xml:space="preserve">乙</w:t>
      </w:r>
      <w:r>
        <w:rPr>
          <w:rFonts w:hint="eastAsia" w:ascii="宋体" w:hAnsi="宋体"/>
          <w:color w:val="000000"/>
          <w:sz w:val="24"/>
        </w:rPr>
        <w:t xml:space="preserve">方应保证甲方在使用、接受本合同</w:t>
      </w:r>
      <w:r>
        <w:rPr>
          <w:rFonts w:hAnsi="宋体"/>
          <w:color w:val="000000"/>
          <w:sz w:val="24"/>
        </w:rPr>
        <w:t xml:space="preserve">中产品</w:t>
      </w:r>
      <w:r>
        <w:rPr>
          <w:rFonts w:hint="eastAsia" w:hAnsi="宋体"/>
          <w:color w:val="000000"/>
          <w:sz w:val="24"/>
        </w:rPr>
        <w:t xml:space="preserve">（</w:t>
      </w:r>
      <w:r>
        <w:rPr>
          <w:rFonts w:hint="eastAsia" w:ascii="宋体" w:hAnsi="宋体"/>
          <w:color w:val="000000"/>
          <w:sz w:val="24"/>
        </w:rPr>
        <w:t xml:space="preserve">或其任何一部分）时不得侵犯第三方的专利权、版权、商标权和工业设计权等知识产权。出现侵权行为的，</w:t>
      </w:r>
      <w:r>
        <w:rPr>
          <w:rFonts w:ascii="inherit" w:hAnsi="inherit" w:cs="宋体"/>
          <w:color w:val="000000"/>
          <w:sz w:val="24"/>
          <w:szCs w:val="24"/>
        </w:rPr>
        <w:t xml:space="preserve">由乙方负全部责任并赔偿因此给甲方造成的一切损失（包括但不限于因此产生的诉讼费、律师费、保全费、差旅费等）</w:t>
      </w:r>
      <w:r>
        <w:rPr>
          <w:rFonts w:hint="eastAsia" w:ascii="inherit" w:hAnsi="inherit" w:cs="宋体"/>
          <w:color w:val="000000"/>
          <w:sz w:val="24"/>
          <w:szCs w:val="24"/>
        </w:rPr>
        <w:t xml:space="preserve">。</w:t>
      </w:r>
      <w:r>
        <w:rPr>
          <w:rFonts w:hAnsi="宋体"/>
          <w:color w:val="000000"/>
          <w:sz w:val="24"/>
          <w:szCs w:val="24"/>
          <w:u w:val="single"/>
        </w:rPr>
      </w:r>
      <w:r/>
    </w:p>
    <w:p>
      <w:pPr>
        <w:pStyle w:val="1213"/>
        <w:ind w:firstLine="482"/>
        <w:spacing w:line="360" w:lineRule="auto"/>
        <w:rPr>
          <w:rFonts w:ascii="Times New Roman"/>
          <w:b/>
          <w:color w:val="000000"/>
          <w:sz w:val="24"/>
          <w:szCs w:val="24"/>
        </w:rPr>
      </w:pPr>
      <w:r>
        <w:rPr>
          <w:rFonts w:hint="eastAsia" w:hAnsi="宋体"/>
          <w:b/>
          <w:color w:val="000000"/>
          <w:sz w:val="24"/>
          <w:szCs w:val="24"/>
        </w:rPr>
        <w:t xml:space="preserve">五</w:t>
      </w:r>
      <w:r>
        <w:rPr>
          <w:rFonts w:hAnsi="宋体"/>
          <w:b/>
          <w:color w:val="000000"/>
          <w:sz w:val="24"/>
          <w:szCs w:val="24"/>
        </w:rPr>
        <w:t xml:space="preserve">、</w:t>
      </w:r>
      <w:r>
        <w:rPr>
          <w:rFonts w:ascii="Times New Roman" w:hAnsi="宋体"/>
          <w:b/>
          <w:color w:val="000000"/>
          <w:sz w:val="24"/>
          <w:szCs w:val="24"/>
        </w:rPr>
        <w:t xml:space="preserve">交付及</w:t>
      </w:r>
      <w:r>
        <w:rPr>
          <w:rFonts w:hint="eastAsia" w:ascii="Times New Roman" w:hAnsi="宋体"/>
          <w:b/>
          <w:color w:val="000000"/>
          <w:sz w:val="24"/>
          <w:szCs w:val="24"/>
        </w:rPr>
        <w:t xml:space="preserve">免保</w:t>
      </w:r>
      <w:r>
        <w:rPr>
          <w:rFonts w:ascii="Times New Roman"/>
          <w:b/>
          <w:color w:val="000000"/>
          <w:sz w:val="24"/>
          <w:szCs w:val="24"/>
        </w:rPr>
      </w:r>
      <w:r/>
    </w:p>
    <w:p>
      <w:pPr>
        <w:pStyle w:val="1213"/>
        <w:ind w:firstLine="480"/>
        <w:spacing w:line="360" w:lineRule="auto"/>
        <w:rPr>
          <w:rFonts w:hint="eastAsia" w:hAnsi="宋体"/>
          <w:color w:val="000000"/>
          <w:sz w:val="24"/>
          <w:szCs w:val="24"/>
        </w:rPr>
      </w:pPr>
      <w:r>
        <w:rPr>
          <w:rFonts w:hAnsi="宋体"/>
          <w:bCs/>
          <w:color w:val="000000"/>
          <w:sz w:val="24"/>
          <w:szCs w:val="24"/>
        </w:rPr>
        <w:t xml:space="preserve">5.1交付期：</w:t>
      </w:r>
      <w:r>
        <w:rPr>
          <w:rFonts w:hAnsi="宋体"/>
          <w:color w:val="000000"/>
          <w:sz w:val="24"/>
          <w:szCs w:val="24"/>
        </w:rPr>
        <w:t xml:space="preserve">_________。   </w:t>
      </w:r>
      <w:r>
        <w:rPr>
          <w:rFonts w:hint="eastAsia" w:hAnsi="宋体"/>
          <w:color w:val="000000"/>
          <w:sz w:val="24"/>
          <w:szCs w:val="24"/>
        </w:rPr>
      </w:r>
      <w:r/>
    </w:p>
    <w:p>
      <w:pPr>
        <w:pStyle w:val="1213"/>
        <w:ind w:firstLine="480"/>
        <w:spacing w:line="360" w:lineRule="auto"/>
        <w:rPr>
          <w:rFonts w:hint="eastAsia" w:hAnsi="宋体"/>
          <w:bCs/>
          <w:color w:val="000000"/>
          <w:sz w:val="24"/>
          <w:szCs w:val="24"/>
        </w:rPr>
      </w:pPr>
      <w:r>
        <w:rPr>
          <w:rFonts w:hAnsi="宋体"/>
          <w:bCs/>
          <w:color w:val="000000"/>
          <w:sz w:val="24"/>
          <w:szCs w:val="24"/>
        </w:rPr>
        <w:t xml:space="preserve">5.2</w:t>
      </w:r>
      <w:r>
        <w:rPr>
          <w:rFonts w:hint="eastAsia" w:hAnsi="宋体"/>
          <w:bCs/>
          <w:color w:val="000000"/>
          <w:sz w:val="24"/>
          <w:szCs w:val="24"/>
        </w:rPr>
        <w:t xml:space="preserve">乙方免费、安全送达甲方指定地点</w:t>
      </w:r>
      <w:r>
        <w:rPr>
          <w:rFonts w:hint="eastAsia" w:hAnsi="宋体"/>
          <w:bCs/>
          <w:color w:val="000000"/>
          <w:sz w:val="24"/>
          <w:szCs w:val="24"/>
          <w:u w:val="single"/>
        </w:rPr>
        <w:t xml:space="preserve">         </w:t>
      </w:r>
      <w:r>
        <w:rPr>
          <w:rFonts w:hint="eastAsia" w:hAnsi="宋体"/>
          <w:bCs/>
          <w:color w:val="000000"/>
          <w:sz w:val="24"/>
          <w:szCs w:val="24"/>
        </w:rPr>
        <w:t xml:space="preserve">校区。</w:t>
      </w:r>
      <w:r>
        <w:rPr>
          <w:rFonts w:hint="eastAsia" w:hAnsi="宋体"/>
          <w:bCs/>
          <w:color w:val="000000"/>
          <w:sz w:val="24"/>
          <w:szCs w:val="24"/>
        </w:rPr>
      </w:r>
      <w:r/>
    </w:p>
    <w:p>
      <w:pPr>
        <w:pStyle w:val="1213"/>
        <w:ind w:firstLine="480"/>
        <w:spacing w:line="360" w:lineRule="auto"/>
        <w:rPr>
          <w:rFonts w:hint="eastAsia" w:hAnsi="宋体"/>
          <w:color w:val="000000"/>
          <w:sz w:val="24"/>
          <w:szCs w:val="24"/>
        </w:rPr>
      </w:pPr>
      <w:r>
        <w:rPr>
          <w:rFonts w:hAnsi="宋体"/>
          <w:color w:val="000000"/>
          <w:sz w:val="24"/>
          <w:szCs w:val="24"/>
        </w:rPr>
        <w:t xml:space="preserve">5.</w:t>
      </w:r>
      <w:r>
        <w:rPr>
          <w:rFonts w:hint="eastAsia" w:hAnsi="宋体"/>
          <w:color w:val="000000"/>
          <w:sz w:val="24"/>
          <w:szCs w:val="24"/>
        </w:rPr>
        <w:t xml:space="preserve">3免费</w:t>
      </w:r>
      <w:r>
        <w:rPr>
          <w:rFonts w:hAnsi="宋体"/>
          <w:color w:val="000000"/>
          <w:sz w:val="24"/>
          <w:szCs w:val="24"/>
        </w:rPr>
        <w:t xml:space="preserve">质保期</w:t>
      </w:r>
      <w:r>
        <w:rPr>
          <w:rFonts w:hint="eastAsia" w:hAnsi="宋体"/>
          <w:color w:val="000000"/>
          <w:sz w:val="24"/>
          <w:szCs w:val="24"/>
        </w:rPr>
        <w:t xml:space="preserve">：</w:t>
      </w:r>
      <w:r>
        <w:rPr>
          <w:rFonts w:hAnsi="宋体"/>
          <w:color w:val="000000"/>
          <w:sz w:val="24"/>
          <w:szCs w:val="24"/>
          <w:u w:val="single"/>
        </w:rPr>
        <w:t xml:space="preserve">  </w:t>
      </w:r>
      <w:r>
        <w:rPr>
          <w:rFonts w:hint="eastAsia" w:hAnsi="宋体"/>
          <w:color w:val="000000"/>
          <w:sz w:val="24"/>
          <w:szCs w:val="24"/>
          <w:u w:val="single"/>
        </w:rPr>
        <w:t xml:space="preserve"> </w:t>
      </w:r>
      <w:r>
        <w:rPr>
          <w:rFonts w:hint="eastAsia" w:hAnsi="宋体"/>
          <w:color w:val="000000"/>
          <w:sz w:val="24"/>
          <w:szCs w:val="24"/>
        </w:rPr>
        <w:t xml:space="preserve"> 年</w:t>
      </w:r>
      <w:r>
        <w:rPr>
          <w:rFonts w:hAnsi="宋体"/>
          <w:color w:val="000000"/>
          <w:sz w:val="24"/>
          <w:szCs w:val="24"/>
          <w:u w:val="single"/>
        </w:rPr>
        <w:t xml:space="preserve"> </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日至</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rPr>
          <w:rFonts w:hAnsi="宋体"/>
          <w:color w:val="000000"/>
          <w:sz w:val="24"/>
          <w:szCs w:val="24"/>
        </w:rPr>
        <w:t xml:space="preserve">。</w:t>
      </w:r>
      <w:r>
        <w:rPr>
          <w:rFonts w:hint="eastAsia" w:hAnsi="宋体"/>
          <w:color w:val="000000"/>
          <w:sz w:val="24"/>
          <w:szCs w:val="24"/>
        </w:rPr>
      </w:r>
      <w:r/>
    </w:p>
    <w:p>
      <w:pPr>
        <w:pStyle w:val="1213"/>
        <w:ind w:firstLine="480"/>
        <w:spacing w:line="360" w:lineRule="auto"/>
        <w:rPr>
          <w:rFonts w:hAnsi="宋体"/>
          <w:bCs/>
          <w:color w:val="000000"/>
          <w:sz w:val="24"/>
          <w:szCs w:val="24"/>
        </w:rPr>
      </w:pPr>
      <w:r>
        <w:rPr>
          <w:rFonts w:hAnsi="宋体"/>
          <w:color w:val="000000"/>
          <w:sz w:val="24"/>
          <w:szCs w:val="24"/>
        </w:rPr>
        <w:t xml:space="preserve">（</w:t>
      </w:r>
      <w:r>
        <w:rPr>
          <w:rFonts w:hint="eastAsia" w:hAnsi="宋体"/>
          <w:color w:val="000000"/>
          <w:sz w:val="24"/>
          <w:szCs w:val="24"/>
        </w:rPr>
        <w:t xml:space="preserve">具体</w:t>
      </w:r>
      <w:r>
        <w:rPr>
          <w:rFonts w:hAnsi="宋体"/>
          <w:color w:val="000000"/>
          <w:sz w:val="24"/>
          <w:szCs w:val="24"/>
        </w:rPr>
        <w:t xml:space="preserve">自项目验收合格之日起计）</w:t>
      </w:r>
      <w:r>
        <w:rPr>
          <w:rFonts w:hAnsi="宋体"/>
          <w:bCs/>
          <w:color w:val="000000"/>
          <w:sz w:val="24"/>
          <w:szCs w:val="24"/>
        </w:rPr>
      </w:r>
      <w:r/>
    </w:p>
    <w:p>
      <w:pPr>
        <w:pStyle w:val="1213"/>
        <w:ind w:firstLine="482"/>
        <w:spacing w:line="360" w:lineRule="auto"/>
        <w:rPr>
          <w:rFonts w:ascii="Times New Roman"/>
          <w:b/>
          <w:color w:val="000000"/>
          <w:sz w:val="24"/>
          <w:szCs w:val="24"/>
        </w:rPr>
      </w:pPr>
      <w:r>
        <w:rPr>
          <w:rFonts w:hint="eastAsia" w:ascii="Times New Roman" w:hAnsi="宋体"/>
          <w:b/>
          <w:color w:val="000000"/>
          <w:sz w:val="24"/>
          <w:szCs w:val="24"/>
        </w:rPr>
        <w:t xml:space="preserve">六</w:t>
      </w:r>
      <w:r>
        <w:rPr>
          <w:rFonts w:ascii="Times New Roman" w:hAnsi="宋体"/>
          <w:b/>
          <w:color w:val="000000"/>
          <w:sz w:val="24"/>
          <w:szCs w:val="24"/>
        </w:rPr>
        <w:t xml:space="preserve">、合同款支付</w:t>
      </w:r>
      <w:r>
        <w:rPr>
          <w:rFonts w:ascii="Times New Roman"/>
          <w:b/>
          <w:color w:val="000000"/>
          <w:sz w:val="24"/>
          <w:szCs w:val="24"/>
        </w:rPr>
      </w:r>
      <w:r/>
    </w:p>
    <w:p>
      <w:pPr>
        <w:pStyle w:val="1176"/>
        <w:ind w:firstLine="480"/>
        <w:jc w:val="left"/>
        <w:spacing w:line="500" w:lineRule="exact"/>
        <w:rPr>
          <w:color w:val="000000"/>
          <w:sz w:val="24"/>
        </w:rPr>
      </w:pPr>
      <w:r>
        <w:rPr>
          <w:rFonts w:hint="eastAsia"/>
          <w:color w:val="000000"/>
          <w:sz w:val="24"/>
        </w:rPr>
        <w:t xml:space="preserve">6.1付款方式：</w:t>
      </w:r>
      <w:r>
        <w:rPr>
          <w:color w:val="000000"/>
          <w:sz w:val="24"/>
        </w:rPr>
      </w:r>
      <w:r/>
    </w:p>
    <w:p>
      <w:pPr>
        <w:pStyle w:val="1176"/>
        <w:ind w:firstLine="480"/>
        <w:jc w:val="left"/>
        <w:spacing w:line="500" w:lineRule="exact"/>
        <w:rPr>
          <w:rFonts w:hint="eastAsia" w:ascii="宋体" w:hAnsi="宋体"/>
          <w:color w:val="000000"/>
          <w:sz w:val="24"/>
        </w:rPr>
      </w:pPr>
      <w:r>
        <w:rPr>
          <w:rFonts w:hint="eastAsia" w:ascii="宋体" w:hAnsi="宋体"/>
          <w:color w:val="000000"/>
          <w:sz w:val="24"/>
        </w:rPr>
        <w:t xml:space="preserve">□国产产品：货到并经验收合格后，付清全部货款;</w:t>
      </w:r>
      <w:r>
        <w:rPr>
          <w:rFonts w:hint="eastAsia" w:ascii="宋体" w:hAnsi="宋体"/>
          <w:color w:val="000000"/>
          <w:sz w:val="24"/>
        </w:rPr>
      </w:r>
      <w:r/>
    </w:p>
    <w:p>
      <w:pPr>
        <w:pStyle w:val="1176"/>
        <w:ind w:firstLine="480"/>
        <w:jc w:val="left"/>
        <w:spacing w:line="500" w:lineRule="exact"/>
        <w:rPr>
          <w:rFonts w:hint="eastAsia" w:ascii="宋体" w:hAnsi="宋体"/>
          <w:color w:val="000000"/>
          <w:sz w:val="24"/>
        </w:rPr>
      </w:pPr>
      <w:r>
        <w:rPr>
          <w:rFonts w:hint="eastAsia" w:ascii="宋体" w:hAnsi="宋体"/>
          <w:color w:val="000000"/>
          <w:sz w:val="24"/>
        </w:rPr>
        <w:t xml:space="preserve">□进口免税产品：开立100%信用证（校方将中标金额作为开证保证金汇入指定外贸代理公司），验收合格后解付。</w:t>
      </w:r>
      <w:r>
        <w:rPr>
          <w:rFonts w:hint="eastAsia" w:ascii="宋体" w:hAnsi="宋体"/>
          <w:color w:val="000000"/>
          <w:sz w:val="24"/>
        </w:rPr>
      </w:r>
      <w:r/>
    </w:p>
    <w:p>
      <w:pPr>
        <w:pStyle w:val="1176"/>
        <w:ind w:firstLine="480"/>
        <w:spacing w:line="360" w:lineRule="auto"/>
        <w:rPr>
          <w:rFonts w:hint="eastAsia"/>
          <w:color w:val="000000"/>
          <w:sz w:val="24"/>
          <w:u w:val="single"/>
        </w:rPr>
      </w:pPr>
      <w:r>
        <w:rPr>
          <w:rFonts w:hint="eastAsia"/>
          <w:color w:val="000000"/>
          <w:sz w:val="24"/>
        </w:rPr>
        <w:t xml:space="preserve">6.2</w:t>
      </w:r>
      <w:r>
        <w:rPr>
          <w:color w:val="000000"/>
          <w:sz w:val="24"/>
        </w:rPr>
        <w:t xml:space="preserve">乙方交纳</w:t>
      </w:r>
      <w:r>
        <w:rPr>
          <w:rFonts w:hint="eastAsia"/>
          <w:color w:val="000000"/>
          <w:sz w:val="24"/>
        </w:rPr>
        <w:t xml:space="preserve">合同金额10%的</w:t>
      </w:r>
      <w:r>
        <w:rPr>
          <w:color w:val="000000"/>
          <w:sz w:val="24"/>
        </w:rPr>
        <w:t xml:space="preserve">履约保证金</w:t>
      </w:r>
      <w:r>
        <w:rPr>
          <w:rFonts w:hint="eastAsia" w:ascii="宋体" w:hAnsi="宋体"/>
          <w:color w:val="000000"/>
          <w:sz w:val="24"/>
        </w:rPr>
        <w:t xml:space="preserve">（乙方因自身原因未能完全履行合同的，履约保证金不予退回）</w:t>
      </w:r>
      <w:r>
        <w:rPr>
          <w:rFonts w:hint="eastAsia"/>
          <w:color w:val="000000"/>
          <w:sz w:val="24"/>
        </w:rPr>
        <w:t xml:space="preserve">，在验收合格后且乙方提供合法票据后30个工作日内，无息退还。</w:t>
      </w:r>
      <w:r>
        <w:rPr>
          <w:rFonts w:hint="eastAsia"/>
          <w:color w:val="000000"/>
          <w:sz w:val="24"/>
          <w:u w:val="single"/>
        </w:rPr>
      </w:r>
      <w:r/>
    </w:p>
    <w:p>
      <w:pPr>
        <w:pStyle w:val="1176"/>
        <w:ind w:firstLine="480"/>
        <w:spacing w:line="360" w:lineRule="auto"/>
        <w:rPr>
          <w:rFonts w:hint="eastAsia"/>
          <w:color w:val="000000"/>
          <w:sz w:val="24"/>
          <w:u w:val="single"/>
        </w:rPr>
      </w:pPr>
      <w:r>
        <w:rPr>
          <w:rFonts w:hint="eastAsia"/>
          <w:color w:val="000000"/>
          <w:sz w:val="24"/>
        </w:rPr>
        <w:t xml:space="preserve">6.3其他具体支付条件：</w:t>
      </w:r>
      <w:r>
        <w:rPr>
          <w:rFonts w:hint="eastAsia"/>
          <w:color w:val="000000"/>
          <w:sz w:val="24"/>
          <w:u w:val="single"/>
        </w:rPr>
        <w:t xml:space="preserve">                                         </w:t>
      </w:r>
      <w:r>
        <w:rPr>
          <w:rFonts w:hint="eastAsia"/>
          <w:color w:val="000000"/>
          <w:sz w:val="24"/>
          <w:u w:val="single"/>
        </w:rPr>
      </w:r>
      <w:r/>
    </w:p>
    <w:p>
      <w:pPr>
        <w:pStyle w:val="1213"/>
        <w:ind w:firstLine="482"/>
        <w:spacing w:line="360" w:lineRule="auto"/>
        <w:rPr>
          <w:rFonts w:hint="eastAsia" w:hAnsi="宋体"/>
          <w:color w:val="000000"/>
          <w:sz w:val="24"/>
          <w:szCs w:val="24"/>
        </w:rPr>
      </w:pPr>
      <w:r>
        <w:rPr>
          <w:rFonts w:hint="eastAsia" w:hAnsi="宋体"/>
          <w:b/>
          <w:color w:val="000000"/>
          <w:sz w:val="24"/>
          <w:szCs w:val="24"/>
        </w:rPr>
        <w:t xml:space="preserve">七</w:t>
      </w:r>
      <w:r>
        <w:rPr>
          <w:rFonts w:hAnsi="宋体"/>
          <w:b/>
          <w:color w:val="000000"/>
          <w:sz w:val="24"/>
          <w:szCs w:val="24"/>
        </w:rPr>
        <w:t xml:space="preserve">、质量保证及售后服务</w:t>
      </w:r>
      <w:r>
        <w:rPr>
          <w:rFonts w:hint="eastAsia" w:hAnsi="宋体"/>
          <w:b/>
          <w:color w:val="000000"/>
          <w:sz w:val="24"/>
          <w:szCs w:val="24"/>
        </w:rPr>
        <w:t xml:space="preserve">承诺</w:t>
      </w:r>
      <w:r>
        <w:rPr>
          <w:rFonts w:hint="eastAsia" w:hAnsi="宋体"/>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7.1乙方应按</w:t>
      </w:r>
      <w:r>
        <w:rPr>
          <w:rFonts w:hint="eastAsia" w:hAnsi="宋体"/>
          <w:color w:val="000000"/>
          <w:sz w:val="24"/>
          <w:szCs w:val="24"/>
        </w:rPr>
        <w:t xml:space="preserve">采购</w:t>
      </w:r>
      <w:r>
        <w:rPr>
          <w:rFonts w:hAnsi="宋体"/>
          <w:color w:val="000000"/>
          <w:sz w:val="24"/>
          <w:szCs w:val="24"/>
        </w:rPr>
        <w:t xml:space="preserve">文件规定和</w:t>
      </w:r>
      <w:r>
        <w:rPr>
          <w:rFonts w:hint="eastAsia" w:hAnsi="宋体"/>
          <w:color w:val="000000"/>
          <w:sz w:val="24"/>
          <w:szCs w:val="24"/>
        </w:rPr>
        <w:t xml:space="preserve">投标文件</w:t>
      </w:r>
      <w:r>
        <w:rPr>
          <w:rFonts w:hAnsi="宋体"/>
          <w:color w:val="000000"/>
          <w:sz w:val="24"/>
          <w:szCs w:val="24"/>
        </w:rPr>
        <w:t xml:space="preserve">承诺的性能、技术要求、质量标准</w:t>
      </w:r>
      <w:r>
        <w:rPr>
          <w:rFonts w:hint="eastAsia" w:hAnsi="宋体"/>
          <w:color w:val="000000"/>
          <w:sz w:val="24"/>
          <w:szCs w:val="24"/>
        </w:rPr>
        <w:t xml:space="preserve">等</w:t>
      </w:r>
      <w:r>
        <w:rPr>
          <w:rFonts w:hAnsi="宋体"/>
          <w:color w:val="000000"/>
          <w:sz w:val="24"/>
          <w:szCs w:val="24"/>
        </w:rPr>
        <w:t xml:space="preserve">向甲方提供产品。</w:t>
      </w:r>
      <w:r>
        <w:rPr>
          <w:rFonts w:hAnsi="宋体"/>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7.2乙方提供的产品在</w:t>
      </w:r>
      <w:r>
        <w:rPr>
          <w:rFonts w:hint="eastAsia" w:hAnsi="宋体"/>
          <w:color w:val="000000"/>
          <w:sz w:val="24"/>
          <w:szCs w:val="24"/>
        </w:rPr>
        <w:t xml:space="preserve">免费</w:t>
      </w:r>
      <w:r>
        <w:rPr>
          <w:rFonts w:hAnsi="宋体"/>
          <w:color w:val="000000"/>
          <w:sz w:val="24"/>
          <w:szCs w:val="24"/>
        </w:rPr>
        <w:t xml:space="preserve">质保期内出现质量问题，根据实际情况，经双方协商，可按以下</w:t>
      </w:r>
      <w:r>
        <w:rPr>
          <w:rFonts w:hint="eastAsia" w:hAnsi="宋体"/>
          <w:color w:val="000000"/>
          <w:sz w:val="24"/>
          <w:szCs w:val="24"/>
        </w:rPr>
        <w:t xml:space="preserve">第</w:t>
      </w:r>
      <w:r>
        <w:rPr>
          <w:rFonts w:hint="eastAsia" w:hAnsi="宋体"/>
          <w:color w:val="000000"/>
          <w:sz w:val="24"/>
          <w:szCs w:val="24"/>
          <w:u w:val="single"/>
        </w:rPr>
        <w:t xml:space="preserve">    </w:t>
      </w:r>
      <w:r>
        <w:rPr>
          <w:rFonts w:hint="eastAsia" w:hAnsi="宋体"/>
          <w:color w:val="000000"/>
          <w:sz w:val="24"/>
          <w:szCs w:val="24"/>
        </w:rPr>
        <w:t xml:space="preserve">种</w:t>
      </w:r>
      <w:r>
        <w:rPr>
          <w:rFonts w:hAnsi="宋体"/>
          <w:color w:val="000000"/>
          <w:sz w:val="24"/>
          <w:szCs w:val="24"/>
        </w:rPr>
        <w:t xml:space="preserve">办法处理</w:t>
      </w:r>
      <w:r>
        <w:rPr>
          <w:rFonts w:hint="eastAsia" w:hAnsi="宋体"/>
          <w:color w:val="000000"/>
          <w:sz w:val="24"/>
          <w:szCs w:val="24"/>
        </w:rPr>
        <w:t xml:space="preserve">（处理办法可按货物特性另行约定）</w:t>
      </w:r>
      <w:r>
        <w:rPr>
          <w:rFonts w:hAnsi="宋体"/>
          <w:color w:val="000000"/>
          <w:sz w:val="24"/>
          <w:szCs w:val="24"/>
        </w:rPr>
        <w:t xml:space="preserve">：</w:t>
      </w:r>
      <w:r>
        <w:rPr>
          <w:rFonts w:hAnsi="宋体"/>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（1）更</w:t>
      </w:r>
      <w:r>
        <w:rPr>
          <w:rFonts w:hint="eastAsia" w:hAnsi="宋体"/>
          <w:color w:val="000000"/>
          <w:sz w:val="24"/>
          <w:szCs w:val="24"/>
        </w:rPr>
        <w:t xml:space="preserve">    </w:t>
      </w:r>
      <w:r>
        <w:rPr>
          <w:rFonts w:hAnsi="宋体"/>
          <w:color w:val="000000"/>
          <w:sz w:val="24"/>
          <w:szCs w:val="24"/>
        </w:rPr>
        <w:t xml:space="preserve">换：由乙方承担所发生的全部费用。</w:t>
      </w:r>
      <w:r>
        <w:rPr>
          <w:rFonts w:hAnsi="宋体"/>
          <w:color w:val="000000"/>
          <w:sz w:val="24"/>
          <w:szCs w:val="24"/>
        </w:rPr>
      </w:r>
      <w:r/>
    </w:p>
    <w:p>
      <w:pPr>
        <w:pStyle w:val="1213"/>
        <w:ind w:firstLine="480"/>
        <w:spacing w:line="360" w:lineRule="auto"/>
        <w:rPr>
          <w:rFonts w:hint="eastAsia" w:hAnsi="宋体"/>
          <w:color w:val="000000"/>
          <w:sz w:val="24"/>
          <w:szCs w:val="24"/>
        </w:rPr>
      </w:pPr>
      <w:r>
        <w:rPr>
          <w:rFonts w:hAnsi="宋体"/>
          <w:color w:val="000000"/>
          <w:sz w:val="24"/>
          <w:szCs w:val="24"/>
        </w:rPr>
        <w:t xml:space="preserve">（2）合同终止：合同终止，并退还甲方支付的合同款，同时应承担由此产生的所有费用，甲方不承担发生任何费用。</w:t>
      </w:r>
      <w:r>
        <w:rPr>
          <w:rFonts w:hint="eastAsia" w:hAnsi="宋体"/>
          <w:color w:val="000000"/>
          <w:sz w:val="24"/>
          <w:szCs w:val="24"/>
        </w:rPr>
      </w:r>
      <w:r/>
    </w:p>
    <w:p>
      <w:pPr>
        <w:pStyle w:val="1213"/>
        <w:ind w:firstLine="480"/>
        <w:spacing w:line="360" w:lineRule="auto"/>
        <w:rPr>
          <w:rFonts w:hint="eastAsia" w:hAnsi="宋体"/>
          <w:color w:val="000000"/>
          <w:sz w:val="24"/>
          <w:szCs w:val="24"/>
        </w:rPr>
      </w:pPr>
      <w:r>
        <w:rPr>
          <w:rFonts w:hint="eastAsia" w:hAnsi="宋体"/>
          <w:color w:val="000000"/>
          <w:sz w:val="24"/>
          <w:szCs w:val="24"/>
        </w:rPr>
        <w:t xml:space="preserve">（3）其他处理办法：</w:t>
      </w:r>
      <w:r>
        <w:rPr>
          <w:rFonts w:hint="eastAsia" w:hAnsi="宋体"/>
          <w:color w:val="000000"/>
          <w:sz w:val="24"/>
          <w:szCs w:val="24"/>
          <w:u w:val="single"/>
        </w:rPr>
        <w:t xml:space="preserve">                                           </w:t>
      </w:r>
      <w:r>
        <w:rPr>
          <w:rFonts w:hint="eastAsia" w:hAnsi="宋体"/>
          <w:color w:val="000000"/>
          <w:sz w:val="24"/>
          <w:szCs w:val="24"/>
        </w:rPr>
        <w:t xml:space="preserve">。</w:t>
      </w:r>
      <w:r>
        <w:rPr>
          <w:rFonts w:hint="eastAsia" w:hAnsi="宋体"/>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7.3在使用过程中发生质量问题，乙方在接到甲方通知后</w:t>
      </w:r>
      <w:r>
        <w:rPr>
          <w:rFonts w:hAnsi="宋体"/>
          <w:color w:val="000000"/>
          <w:sz w:val="24"/>
          <w:szCs w:val="24"/>
          <w:u w:val="single"/>
        </w:rPr>
        <w:t xml:space="preserve">   </w:t>
      </w:r>
      <w:r>
        <w:rPr>
          <w:rFonts w:hAnsi="宋体"/>
          <w:color w:val="000000"/>
          <w:sz w:val="24"/>
          <w:szCs w:val="24"/>
        </w:rPr>
        <w:t xml:space="preserve">小时内到达现场。</w:t>
      </w:r>
      <w:r>
        <w:rPr>
          <w:rFonts w:hAnsi="宋体"/>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7.4在</w:t>
      </w:r>
      <w:r>
        <w:rPr>
          <w:rFonts w:hint="eastAsia" w:hAnsi="宋体"/>
          <w:color w:val="000000"/>
          <w:sz w:val="24"/>
          <w:szCs w:val="24"/>
        </w:rPr>
        <w:t xml:space="preserve">免费</w:t>
      </w:r>
      <w:r>
        <w:rPr>
          <w:rFonts w:hAnsi="宋体"/>
          <w:color w:val="000000"/>
          <w:sz w:val="24"/>
          <w:szCs w:val="24"/>
        </w:rPr>
        <w:t xml:space="preserve">质保期内，乙方应对产品出现的质量及安全问题负责解决并承担一切费用。</w:t>
      </w:r>
      <w:r>
        <w:rPr>
          <w:rFonts w:hAnsi="宋体"/>
          <w:color w:val="000000"/>
          <w:sz w:val="24"/>
          <w:szCs w:val="24"/>
        </w:rPr>
      </w:r>
      <w:r/>
    </w:p>
    <w:p>
      <w:pPr>
        <w:pStyle w:val="1213"/>
        <w:ind w:firstLine="480"/>
        <w:spacing w:line="360" w:lineRule="auto"/>
        <w:rPr>
          <w:rFonts w:hint="eastAsia" w:hAnsi="宋体"/>
          <w:color w:val="000000"/>
          <w:sz w:val="24"/>
          <w:szCs w:val="24"/>
        </w:rPr>
      </w:pPr>
      <w:r>
        <w:rPr>
          <w:rFonts w:hAnsi="宋体"/>
          <w:color w:val="000000"/>
          <w:sz w:val="24"/>
          <w:szCs w:val="24"/>
        </w:rPr>
        <w:t xml:space="preserve">7.</w:t>
      </w:r>
      <w:r>
        <w:rPr>
          <w:rFonts w:hint="eastAsia" w:hAnsi="宋体"/>
          <w:color w:val="000000"/>
          <w:sz w:val="24"/>
          <w:szCs w:val="24"/>
        </w:rPr>
        <w:t xml:space="preserve">5供应商响应的承诺（</w:t>
      </w:r>
      <w:r>
        <w:rPr>
          <w:rFonts w:hAnsi="宋体"/>
          <w:color w:val="000000"/>
          <w:sz w:val="24"/>
          <w:szCs w:val="24"/>
        </w:rPr>
        <w:t xml:space="preserve">7.</w:t>
      </w:r>
      <w:r>
        <w:rPr>
          <w:rFonts w:hint="eastAsia" w:hAnsi="宋体"/>
          <w:color w:val="000000"/>
          <w:sz w:val="24"/>
          <w:szCs w:val="24"/>
        </w:rPr>
        <w:t xml:space="preserve">1—</w:t>
      </w:r>
      <w:r>
        <w:rPr>
          <w:rFonts w:hAnsi="宋体"/>
          <w:color w:val="000000"/>
          <w:sz w:val="24"/>
          <w:szCs w:val="24"/>
        </w:rPr>
        <w:t xml:space="preserve">7.</w:t>
      </w:r>
      <w:r>
        <w:rPr>
          <w:rFonts w:hint="eastAsia" w:hAnsi="宋体"/>
          <w:color w:val="000000"/>
          <w:sz w:val="24"/>
          <w:szCs w:val="24"/>
        </w:rPr>
        <w:t xml:space="preserve">4中与本条承诺不一致的，以本条为准）</w:t>
      </w:r>
      <w:r>
        <w:rPr>
          <w:rFonts w:hint="eastAsia" w:hAnsi="宋体"/>
          <w:color w:val="000000"/>
          <w:sz w:val="24"/>
          <w:szCs w:val="24"/>
        </w:rPr>
      </w:r>
      <w:r/>
    </w:p>
    <w:p>
      <w:pPr>
        <w:pStyle w:val="1213"/>
        <w:ind w:firstLine="480"/>
        <w:spacing w:line="360" w:lineRule="auto"/>
        <w:rPr>
          <w:rFonts w:hint="eastAsia" w:hAnsi="宋体"/>
          <w:color w:val="000000"/>
          <w:sz w:val="24"/>
          <w:szCs w:val="24"/>
          <w:u w:val="single"/>
        </w:rPr>
      </w:pPr>
      <w:r>
        <w:rPr>
          <w:rFonts w:hint="eastAsia" w:hAnsi="宋体"/>
          <w:color w:val="000000"/>
          <w:sz w:val="24"/>
          <w:szCs w:val="24"/>
          <w:u w:val="single"/>
        </w:rPr>
        <w:t xml:space="preserve">                                       </w:t>
      </w:r>
      <w:r>
        <w:rPr>
          <w:rFonts w:hint="eastAsia" w:hAnsi="宋体"/>
          <w:color w:val="000000"/>
          <w:sz w:val="24"/>
          <w:szCs w:val="24"/>
          <w:u w:val="single"/>
        </w:rPr>
      </w:r>
      <w:r/>
    </w:p>
    <w:p>
      <w:pPr>
        <w:pStyle w:val="1213"/>
        <w:ind w:firstLine="482"/>
        <w:spacing w:line="360" w:lineRule="auto"/>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、合同内容的交付</w:t>
      </w:r>
      <w:r>
        <w:rPr>
          <w:rFonts w:hAnsi="宋体"/>
          <w:b/>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8.1</w:t>
      </w:r>
      <w:r>
        <w:rPr>
          <w:rFonts w:hint="eastAsia" w:hAnsi="宋体"/>
          <w:color w:val="000000"/>
          <w:sz w:val="24"/>
          <w:szCs w:val="24"/>
        </w:rPr>
        <w:t xml:space="preserve">提交</w:t>
      </w:r>
      <w:r>
        <w:rPr>
          <w:rFonts w:hAnsi="宋体"/>
          <w:color w:val="000000"/>
          <w:sz w:val="24"/>
          <w:szCs w:val="24"/>
        </w:rPr>
        <w:t xml:space="preserve">使用说明书、质量检验证明书</w:t>
      </w:r>
      <w:r>
        <w:rPr>
          <w:rFonts w:hint="eastAsia" w:hAnsi="宋体"/>
          <w:color w:val="000000"/>
          <w:sz w:val="24"/>
          <w:szCs w:val="24"/>
        </w:rPr>
        <w:t xml:space="preserve">等资料</w:t>
      </w:r>
      <w:r>
        <w:rPr>
          <w:rFonts w:hAnsi="宋体"/>
          <w:color w:val="000000"/>
          <w:sz w:val="24"/>
          <w:szCs w:val="24"/>
        </w:rPr>
        <w:t xml:space="preserve">。</w:t>
      </w:r>
      <w:r>
        <w:rPr>
          <w:rFonts w:hAnsi="宋体"/>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8.2乙方在合同标的交付甲方48小时</w:t>
      </w:r>
      <w:r>
        <w:rPr>
          <w:rFonts w:hint="eastAsia" w:hAnsi="宋体"/>
          <w:color w:val="000000"/>
          <w:sz w:val="24"/>
          <w:szCs w:val="24"/>
        </w:rPr>
        <w:t xml:space="preserve">（工作日）</w:t>
      </w:r>
      <w:r>
        <w:rPr>
          <w:rFonts w:hAnsi="宋体"/>
          <w:color w:val="000000"/>
          <w:sz w:val="24"/>
          <w:szCs w:val="24"/>
        </w:rPr>
        <w:t xml:space="preserve">前通知甲方准备接收。</w:t>
      </w:r>
      <w:r>
        <w:rPr>
          <w:rFonts w:hAnsi="宋体"/>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8.3合同标的</w:t>
      </w:r>
      <w:r>
        <w:rPr>
          <w:rFonts w:hint="eastAsia" w:hAnsi="宋体"/>
          <w:color w:val="000000"/>
          <w:sz w:val="24"/>
          <w:szCs w:val="24"/>
        </w:rPr>
        <w:t xml:space="preserve">验收合格</w:t>
      </w:r>
      <w:r>
        <w:rPr>
          <w:rFonts w:hAnsi="宋体"/>
          <w:color w:val="000000"/>
          <w:sz w:val="24"/>
          <w:szCs w:val="24"/>
        </w:rPr>
        <w:t xml:space="preserve">视为交付</w:t>
      </w:r>
      <w:r>
        <w:rPr>
          <w:rFonts w:hint="eastAsia" w:hAnsi="宋体"/>
          <w:color w:val="000000"/>
          <w:sz w:val="24"/>
          <w:szCs w:val="24"/>
        </w:rPr>
        <w:t xml:space="preserve">，</w:t>
      </w:r>
      <w:r>
        <w:rPr>
          <w:rFonts w:hAnsi="宋体"/>
          <w:color w:val="000000"/>
          <w:sz w:val="24"/>
          <w:szCs w:val="24"/>
        </w:rPr>
        <w:t xml:space="preserve">交付前发生的风险均由乙方负责。 </w:t>
      </w:r>
      <w:r>
        <w:rPr>
          <w:rFonts w:hAnsi="宋体"/>
          <w:color w:val="000000"/>
          <w:sz w:val="24"/>
          <w:szCs w:val="24"/>
        </w:rPr>
      </w:r>
      <w:r/>
    </w:p>
    <w:p>
      <w:pPr>
        <w:pStyle w:val="1213"/>
        <w:ind w:firstLine="482"/>
        <w:spacing w:line="360" w:lineRule="auto"/>
        <w:rPr>
          <w:rFonts w:hAnsi="宋体"/>
          <w:b/>
          <w:color w:val="000000"/>
          <w:sz w:val="24"/>
          <w:szCs w:val="24"/>
        </w:rPr>
      </w:pPr>
      <w:r>
        <w:rPr>
          <w:rFonts w:hint="eastAsia" w:hAnsi="宋体"/>
          <w:b/>
          <w:color w:val="000000"/>
          <w:sz w:val="24"/>
          <w:szCs w:val="24"/>
        </w:rPr>
        <w:t xml:space="preserve">九</w:t>
      </w:r>
      <w:r>
        <w:rPr>
          <w:rFonts w:hAnsi="宋体"/>
          <w:b/>
          <w:color w:val="000000"/>
          <w:sz w:val="24"/>
          <w:szCs w:val="24"/>
        </w:rPr>
        <w:t xml:space="preserve">、验收</w:t>
      </w:r>
      <w:r>
        <w:rPr>
          <w:rFonts w:hAnsi="宋体"/>
          <w:b/>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9.1甲方对乙方提交的产品</w:t>
      </w:r>
      <w:r>
        <w:rPr>
          <w:rFonts w:hint="eastAsia" w:hAnsi="宋体"/>
          <w:color w:val="000000"/>
          <w:sz w:val="24"/>
          <w:szCs w:val="24"/>
        </w:rPr>
        <w:t xml:space="preserve">，</w:t>
      </w:r>
      <w:r>
        <w:rPr>
          <w:rFonts w:hAnsi="宋体"/>
          <w:color w:val="000000"/>
          <w:sz w:val="24"/>
          <w:szCs w:val="24"/>
        </w:rPr>
        <w:t xml:space="preserve">依据</w:t>
      </w:r>
      <w:r>
        <w:rPr>
          <w:rFonts w:hint="eastAsia" w:hAnsi="宋体"/>
          <w:color w:val="000000"/>
          <w:sz w:val="24"/>
          <w:szCs w:val="24"/>
        </w:rPr>
        <w:t xml:space="preserve">采购</w:t>
      </w:r>
      <w:r>
        <w:rPr>
          <w:rFonts w:hAnsi="宋体"/>
          <w:color w:val="000000"/>
          <w:sz w:val="24"/>
          <w:szCs w:val="24"/>
        </w:rPr>
        <w:t xml:space="preserve">文件上的项目需求、乙方</w:t>
      </w:r>
      <w:r>
        <w:rPr>
          <w:rFonts w:hint="eastAsia" w:hAnsi="宋体"/>
          <w:color w:val="000000"/>
          <w:sz w:val="24"/>
          <w:szCs w:val="24"/>
        </w:rPr>
        <w:t xml:space="preserve">投标文件</w:t>
      </w:r>
      <w:r>
        <w:rPr>
          <w:rFonts w:hAnsi="宋体"/>
          <w:color w:val="000000"/>
          <w:sz w:val="24"/>
          <w:szCs w:val="24"/>
        </w:rPr>
        <w:t xml:space="preserve">及国家有关标准</w:t>
      </w:r>
      <w:r>
        <w:rPr>
          <w:rFonts w:hint="eastAsia" w:hAnsi="宋体"/>
          <w:color w:val="000000"/>
          <w:sz w:val="24"/>
          <w:szCs w:val="24"/>
        </w:rPr>
        <w:t xml:space="preserve">及学校有关文件规定</w:t>
      </w:r>
      <w:r>
        <w:rPr>
          <w:rFonts w:hAnsi="宋体"/>
          <w:color w:val="000000"/>
          <w:sz w:val="24"/>
          <w:szCs w:val="24"/>
        </w:rPr>
        <w:t xml:space="preserve">进行验收。</w:t>
      </w:r>
      <w:r>
        <w:rPr>
          <w:rFonts w:hAnsi="宋体"/>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9.2乙方交</w:t>
      </w:r>
      <w:r>
        <w:rPr>
          <w:rFonts w:hint="eastAsia" w:hAnsi="宋体"/>
          <w:color w:val="000000"/>
          <w:sz w:val="24"/>
          <w:szCs w:val="24"/>
        </w:rPr>
        <w:t xml:space="preserve">付</w:t>
      </w:r>
      <w:r>
        <w:rPr>
          <w:rFonts w:hAnsi="宋体"/>
          <w:color w:val="000000"/>
          <w:sz w:val="24"/>
          <w:szCs w:val="24"/>
        </w:rPr>
        <w:t xml:space="preserve">前应对产品作出全面检查和对验收文件进行整理，并列出清单，作为甲方验收依据。</w:t>
      </w:r>
      <w:r>
        <w:rPr>
          <w:rFonts w:hAnsi="宋体"/>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9.3甲方对乙方提供的产品在使用前，乙方需负责培训甲方的使用操作人员，并协助甲方一起试用，直到符合技术</w:t>
      </w:r>
      <w:r>
        <w:rPr>
          <w:rFonts w:hint="eastAsia" w:hAnsi="宋体"/>
          <w:color w:val="000000"/>
          <w:sz w:val="24"/>
          <w:szCs w:val="24"/>
        </w:rPr>
        <w:t xml:space="preserve">规范后</w:t>
      </w:r>
      <w:r>
        <w:rPr>
          <w:rFonts w:hAnsi="宋体"/>
          <w:color w:val="000000"/>
          <w:sz w:val="24"/>
          <w:szCs w:val="24"/>
        </w:rPr>
        <w:t xml:space="preserve">，甲方才</w:t>
      </w:r>
      <w:r>
        <w:rPr>
          <w:rFonts w:hint="eastAsia" w:hAnsi="宋体"/>
          <w:color w:val="000000"/>
          <w:sz w:val="24"/>
          <w:szCs w:val="24"/>
        </w:rPr>
        <w:t xml:space="preserve">实施</w:t>
      </w:r>
      <w:r>
        <w:rPr>
          <w:rFonts w:hAnsi="宋体"/>
          <w:color w:val="000000"/>
          <w:sz w:val="24"/>
          <w:szCs w:val="24"/>
        </w:rPr>
        <w:t xml:space="preserve">验收。</w:t>
      </w:r>
      <w:r>
        <w:rPr>
          <w:rFonts w:hAnsi="宋体"/>
          <w:color w:val="000000"/>
          <w:sz w:val="24"/>
          <w:szCs w:val="24"/>
        </w:rPr>
      </w:r>
      <w:r/>
    </w:p>
    <w:p>
      <w:pPr>
        <w:pStyle w:val="1176"/>
        <w:ind w:firstLine="480"/>
        <w:spacing w:line="360" w:lineRule="auto"/>
        <w:tabs>
          <w:tab w:val="center" w:pos="4422" w:leader="none"/>
          <w:tab w:val="left" w:pos="6959" w:leader="none"/>
        </w:tabs>
        <w:rPr>
          <w:rFonts w:hAnsi="宋体"/>
          <w:color w:val="000000"/>
          <w:sz w:val="24"/>
        </w:rPr>
        <w:outlineLvl w:val="0"/>
      </w:pPr>
      <w:r>
        <w:rPr>
          <w:rFonts w:ascii="宋体" w:hAnsi="宋体" w:cs="Courier New"/>
          <w:color w:val="000000"/>
          <w:sz w:val="24"/>
        </w:rPr>
        <w:t xml:space="preserve">9.4</w:t>
      </w:r>
      <w:r>
        <w:rPr>
          <w:rFonts w:hint="eastAsia" w:ascii="宋体" w:hAnsi="宋体" w:cs="Courier New"/>
          <w:color w:val="000000"/>
          <w:sz w:val="24"/>
        </w:rPr>
        <w:t xml:space="preserve">需</w:t>
      </w:r>
      <w:r>
        <w:rPr>
          <w:rFonts w:hAnsi="宋体"/>
          <w:color w:val="000000"/>
          <w:sz w:val="24"/>
        </w:rPr>
        <w:t xml:space="preserve">对技术复杂的产品</w:t>
      </w:r>
      <w:r>
        <w:rPr>
          <w:rFonts w:hint="eastAsia" w:hAnsi="宋体"/>
          <w:color w:val="000000"/>
          <w:sz w:val="24"/>
        </w:rPr>
        <w:t xml:space="preserve">进行第三方检测时，如检测合格，费用由甲方承担，如检测不合格（部分不合格）时，乙方承担所有的检测、验收等相关费用。</w:t>
      </w:r>
      <w:r>
        <w:rPr>
          <w:rFonts w:hAnsi="宋体"/>
          <w:color w:val="000000"/>
          <w:sz w:val="24"/>
        </w:rPr>
      </w:r>
      <w:r/>
    </w:p>
    <w:p>
      <w:pPr>
        <w:pStyle w:val="1176"/>
        <w:ind w:firstLine="482"/>
        <w:spacing w:line="360" w:lineRule="auto"/>
        <w:tabs>
          <w:tab w:val="center" w:pos="4422" w:leader="none"/>
          <w:tab w:val="left" w:pos="6959" w:leader="none"/>
        </w:tabs>
        <w:rPr>
          <w:rFonts w:hint="eastAsia" w:hAnsi="宋体"/>
          <w:b/>
          <w:color w:val="000000"/>
          <w:sz w:val="24"/>
        </w:rPr>
        <w:outlineLvl w:val="0"/>
      </w:pPr>
      <w:r>
        <w:rPr>
          <w:rFonts w:hint="eastAsia" w:hAnsi="宋体"/>
          <w:b/>
          <w:color w:val="000000"/>
          <w:sz w:val="24"/>
        </w:rPr>
        <w:t xml:space="preserve">9.</w:t>
      </w:r>
      <w:r>
        <w:rPr>
          <w:rFonts w:hAnsi="宋体"/>
          <w:b/>
          <w:color w:val="000000"/>
          <w:sz w:val="24"/>
        </w:rPr>
        <w:t xml:space="preserve">5 </w:t>
      </w:r>
      <w:r>
        <w:rPr>
          <w:rFonts w:hint="eastAsia" w:hAnsi="宋体"/>
          <w:b/>
          <w:color w:val="000000"/>
          <w:sz w:val="24"/>
        </w:rPr>
        <w:t xml:space="preserve">验收涉及宣传甲方或甲方所属（含挂靠）各单位的图、音视频、文字等形式资料前，需提交甲方宣传部审核、初验，通过后方可实施项目验收。</w:t>
      </w:r>
      <w:r>
        <w:rPr>
          <w:rFonts w:hint="eastAsia" w:hAnsi="宋体"/>
          <w:b/>
          <w:color w:val="000000"/>
          <w:sz w:val="24"/>
        </w:rPr>
      </w:r>
      <w:r/>
    </w:p>
    <w:p>
      <w:pPr>
        <w:pStyle w:val="1213"/>
        <w:ind w:firstLine="480"/>
        <w:spacing w:line="360" w:lineRule="auto"/>
        <w:rPr>
          <w:rFonts w:hint="eastAsia" w:hAnsi="宋体"/>
          <w:color w:val="000000"/>
          <w:sz w:val="24"/>
          <w:szCs w:val="24"/>
        </w:rPr>
      </w:pPr>
      <w:r>
        <w:rPr>
          <w:rFonts w:hAnsi="宋体"/>
          <w:color w:val="000000"/>
          <w:sz w:val="24"/>
          <w:szCs w:val="24"/>
        </w:rPr>
        <w:t xml:space="preserve">9.6验收时乙方</w:t>
      </w:r>
      <w:r>
        <w:rPr>
          <w:rFonts w:hint="eastAsia" w:hAnsi="宋体"/>
          <w:color w:val="000000"/>
          <w:sz w:val="24"/>
          <w:szCs w:val="24"/>
        </w:rPr>
        <w:t xml:space="preserve">相关人员</w:t>
      </w:r>
      <w:r>
        <w:rPr>
          <w:rFonts w:hAnsi="宋体"/>
          <w:color w:val="000000"/>
          <w:sz w:val="24"/>
          <w:szCs w:val="24"/>
        </w:rPr>
        <w:t xml:space="preserve">必须</w:t>
      </w:r>
      <w:r>
        <w:rPr>
          <w:rFonts w:hint="eastAsia" w:hAnsi="宋体"/>
          <w:color w:val="000000"/>
          <w:sz w:val="24"/>
          <w:szCs w:val="24"/>
        </w:rPr>
        <w:t xml:space="preserve">到</w:t>
      </w:r>
      <w:r>
        <w:rPr>
          <w:rFonts w:hAnsi="宋体"/>
          <w:color w:val="000000"/>
          <w:sz w:val="24"/>
          <w:szCs w:val="24"/>
        </w:rPr>
        <w:t xml:space="preserve">场，验收完毕后</w:t>
      </w:r>
      <w:r>
        <w:rPr>
          <w:rFonts w:hint="eastAsia" w:hAnsi="宋体"/>
          <w:color w:val="000000"/>
          <w:sz w:val="24"/>
          <w:szCs w:val="24"/>
        </w:rPr>
        <w:t xml:space="preserve">出具</w:t>
      </w:r>
      <w:r>
        <w:rPr>
          <w:rFonts w:hAnsi="宋体"/>
          <w:color w:val="000000"/>
          <w:sz w:val="24"/>
          <w:szCs w:val="24"/>
        </w:rPr>
        <w:t xml:space="preserve">验收结果报告</w:t>
      </w:r>
      <w:r>
        <w:rPr>
          <w:rFonts w:hint="eastAsia" w:hAnsi="宋体"/>
          <w:color w:val="000000"/>
          <w:sz w:val="24"/>
          <w:szCs w:val="24"/>
        </w:rPr>
        <w:t xml:space="preserve">。</w:t>
      </w:r>
      <w:r>
        <w:rPr>
          <w:rFonts w:hint="eastAsia" w:hAnsi="宋体"/>
          <w:color w:val="000000"/>
          <w:sz w:val="24"/>
          <w:szCs w:val="24"/>
        </w:rPr>
      </w:r>
      <w:r/>
    </w:p>
    <w:p>
      <w:pPr>
        <w:pStyle w:val="1213"/>
        <w:ind w:firstLine="480"/>
        <w:spacing w:line="360" w:lineRule="auto"/>
        <w:rPr>
          <w:rFonts w:hAnsi="宋体"/>
          <w:color w:val="000000"/>
          <w:sz w:val="24"/>
          <w:szCs w:val="24"/>
        </w:rPr>
      </w:pPr>
      <w:r>
        <w:rPr>
          <w:rFonts w:hint="eastAsia" w:hAnsi="宋体"/>
          <w:color w:val="000000"/>
          <w:sz w:val="24"/>
          <w:szCs w:val="24"/>
        </w:rPr>
        <w:t xml:space="preserve">9.</w:t>
      </w:r>
      <w:r>
        <w:rPr>
          <w:rFonts w:hAnsi="宋体"/>
          <w:color w:val="000000"/>
          <w:sz w:val="24"/>
          <w:szCs w:val="24"/>
        </w:rPr>
        <w:t xml:space="preserve">7</w:t>
      </w:r>
      <w:r>
        <w:rPr>
          <w:rFonts w:hint="eastAsia" w:hAnsi="宋体"/>
          <w:color w:val="000000"/>
          <w:sz w:val="24"/>
          <w:szCs w:val="24"/>
        </w:rPr>
        <w:t xml:space="preserve">其他验收要求：</w:t>
      </w:r>
      <w:r>
        <w:rPr>
          <w:rFonts w:hint="eastAsia" w:hAnsi="宋体"/>
          <w:color w:val="000000"/>
          <w:sz w:val="24"/>
          <w:szCs w:val="24"/>
          <w:u w:val="single"/>
        </w:rPr>
        <w:t xml:space="preserve">                                            </w:t>
      </w:r>
      <w:r>
        <w:rPr>
          <w:rFonts w:hAnsi="宋体"/>
          <w:color w:val="000000"/>
          <w:sz w:val="24"/>
          <w:szCs w:val="24"/>
        </w:rPr>
      </w:r>
      <w:r/>
    </w:p>
    <w:p>
      <w:pPr>
        <w:pStyle w:val="1213"/>
        <w:ind w:firstLine="482"/>
        <w:spacing w:line="360" w:lineRule="auto"/>
        <w:rPr>
          <w:rFonts w:hAnsi="宋体"/>
          <w:b/>
          <w:color w:val="000000"/>
          <w:sz w:val="24"/>
          <w:szCs w:val="24"/>
        </w:rPr>
      </w:pPr>
      <w:r>
        <w:rPr>
          <w:rFonts w:hAnsi="宋体"/>
          <w:b/>
          <w:color w:val="000000"/>
          <w:sz w:val="24"/>
          <w:szCs w:val="24"/>
        </w:rPr>
        <w:t xml:space="preserve">十、违约责任</w:t>
      </w:r>
      <w:r>
        <w:rPr>
          <w:rFonts w:hAnsi="宋体"/>
          <w:b/>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10.1 甲方无正当理由拒收的，向乙方</w:t>
      </w:r>
      <w:r>
        <w:rPr>
          <w:rFonts w:hint="eastAsia" w:hAnsi="宋体"/>
          <w:color w:val="000000"/>
          <w:sz w:val="24"/>
          <w:szCs w:val="24"/>
        </w:rPr>
        <w:t xml:space="preserve">支付</w:t>
      </w:r>
      <w:r>
        <w:rPr>
          <w:rFonts w:hAnsi="宋体"/>
          <w:color w:val="000000"/>
          <w:sz w:val="24"/>
          <w:szCs w:val="24"/>
        </w:rPr>
        <w:t xml:space="preserve">拒收货款总值</w:t>
      </w:r>
      <w:r>
        <w:rPr>
          <w:rFonts w:hint="eastAsia" w:hAnsi="宋体"/>
          <w:color w:val="000000"/>
          <w:sz w:val="24"/>
          <w:szCs w:val="24"/>
        </w:rPr>
        <w:t xml:space="preserve">百分之一的</w:t>
      </w:r>
      <w:r>
        <w:rPr>
          <w:rFonts w:hAnsi="宋体"/>
          <w:color w:val="000000"/>
          <w:sz w:val="24"/>
          <w:szCs w:val="24"/>
        </w:rPr>
        <w:t xml:space="preserve">违约金。</w:t>
      </w:r>
      <w:r>
        <w:rPr>
          <w:rFonts w:hAnsi="宋体"/>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10.2 甲方无故逾期验收和办理合同款支付手续的</w:t>
      </w:r>
      <w:r>
        <w:rPr>
          <w:rFonts w:hint="eastAsia" w:hAnsi="宋体"/>
          <w:color w:val="000000"/>
          <w:sz w:val="24"/>
          <w:szCs w:val="24"/>
        </w:rPr>
        <w:t xml:space="preserve">（节假日除外）</w:t>
      </w:r>
      <w:r>
        <w:rPr>
          <w:rFonts w:hAnsi="宋体"/>
          <w:color w:val="000000"/>
          <w:sz w:val="24"/>
          <w:szCs w:val="24"/>
        </w:rPr>
        <w:t xml:space="preserve">, 按逾期付款总额</w:t>
      </w:r>
      <w:r>
        <w:rPr>
          <w:rFonts w:hint="eastAsia" w:hAnsi="宋体"/>
          <w:color w:val="000000"/>
          <w:sz w:val="24"/>
          <w:szCs w:val="24"/>
        </w:rPr>
        <w:t xml:space="preserve">的</w:t>
      </w:r>
      <w:r>
        <w:rPr>
          <w:rFonts w:hAnsi="宋体"/>
          <w:color w:val="000000"/>
          <w:sz w:val="24"/>
          <w:szCs w:val="24"/>
        </w:rPr>
        <w:t xml:space="preserve">每日万分之</w:t>
      </w:r>
      <w:r>
        <w:rPr>
          <w:rFonts w:hint="eastAsia" w:hAnsi="宋体"/>
          <w:color w:val="000000"/>
          <w:sz w:val="24"/>
          <w:szCs w:val="24"/>
        </w:rPr>
        <w:t xml:space="preserve">一</w:t>
      </w:r>
      <w:r>
        <w:rPr>
          <w:rFonts w:hAnsi="宋体"/>
          <w:color w:val="000000"/>
          <w:sz w:val="24"/>
          <w:szCs w:val="24"/>
        </w:rPr>
        <w:t xml:space="preserve">向乙方支付违约金。</w:t>
      </w:r>
      <w:r>
        <w:rPr>
          <w:rFonts w:hAnsi="宋体"/>
          <w:color w:val="000000"/>
          <w:sz w:val="24"/>
          <w:szCs w:val="24"/>
        </w:rPr>
      </w:r>
      <w:r/>
    </w:p>
    <w:p>
      <w:pPr>
        <w:pStyle w:val="1213"/>
        <w:ind w:firstLine="480"/>
        <w:spacing w:line="360" w:lineRule="auto"/>
        <w:rPr>
          <w:rFonts w:hint="eastAsia" w:hAnsi="宋体"/>
          <w:color w:val="000000"/>
          <w:sz w:val="24"/>
          <w:szCs w:val="24"/>
        </w:rPr>
      </w:pPr>
      <w:r>
        <w:rPr>
          <w:rFonts w:hAnsi="宋体"/>
          <w:color w:val="000000"/>
          <w:sz w:val="24"/>
          <w:szCs w:val="24"/>
        </w:rPr>
        <w:t xml:space="preserve">10.3</w:t>
      </w:r>
      <w:r>
        <w:rPr>
          <w:rFonts w:hint="eastAsia" w:hAnsi="宋体"/>
          <w:color w:val="000000"/>
          <w:sz w:val="24"/>
          <w:szCs w:val="24"/>
        </w:rPr>
        <w:t xml:space="preserve">乙</w:t>
      </w:r>
      <w:r>
        <w:rPr>
          <w:rFonts w:hAnsi="宋体"/>
          <w:color w:val="000000"/>
          <w:sz w:val="24"/>
          <w:szCs w:val="24"/>
        </w:rPr>
        <w:t xml:space="preserve">方无故逾期</w:t>
      </w:r>
      <w:r>
        <w:rPr>
          <w:rFonts w:hint="eastAsia" w:hAnsi="宋体"/>
          <w:color w:val="000000"/>
          <w:sz w:val="24"/>
          <w:szCs w:val="24"/>
        </w:rPr>
        <w:t xml:space="preserve">（节假日除外）交付货物的</w:t>
      </w:r>
      <w:r>
        <w:rPr>
          <w:rFonts w:hAnsi="宋体"/>
          <w:color w:val="000000"/>
          <w:sz w:val="24"/>
          <w:szCs w:val="24"/>
        </w:rPr>
        <w:t xml:space="preserve">, 按逾期付款总额</w:t>
      </w:r>
      <w:r>
        <w:rPr>
          <w:rFonts w:hint="eastAsia" w:hAnsi="宋体"/>
          <w:color w:val="000000"/>
          <w:sz w:val="24"/>
          <w:szCs w:val="24"/>
        </w:rPr>
        <w:t xml:space="preserve">的</w:t>
      </w:r>
      <w:r>
        <w:rPr>
          <w:rFonts w:hAnsi="宋体"/>
          <w:color w:val="000000"/>
          <w:sz w:val="24"/>
          <w:szCs w:val="24"/>
        </w:rPr>
        <w:t xml:space="preserve">每日万分之</w:t>
      </w:r>
      <w:r>
        <w:rPr>
          <w:rFonts w:hint="eastAsia" w:hAnsi="宋体"/>
          <w:color w:val="000000"/>
          <w:sz w:val="24"/>
          <w:szCs w:val="24"/>
        </w:rPr>
        <w:t xml:space="preserve">一</w:t>
      </w:r>
      <w:r>
        <w:rPr>
          <w:rFonts w:hAnsi="宋体"/>
          <w:color w:val="000000"/>
          <w:sz w:val="24"/>
          <w:szCs w:val="24"/>
        </w:rPr>
        <w:t xml:space="preserve">向</w:t>
      </w:r>
      <w:r>
        <w:rPr>
          <w:rFonts w:hint="eastAsia" w:hAnsi="宋体"/>
          <w:color w:val="000000"/>
          <w:sz w:val="24"/>
          <w:szCs w:val="24"/>
        </w:rPr>
        <w:t xml:space="preserve">甲</w:t>
      </w:r>
      <w:r>
        <w:rPr>
          <w:rFonts w:hAnsi="宋体"/>
          <w:color w:val="000000"/>
          <w:sz w:val="24"/>
          <w:szCs w:val="24"/>
        </w:rPr>
        <w:t xml:space="preserve">方支付违约金。</w:t>
      </w:r>
      <w:r>
        <w:rPr>
          <w:rFonts w:hint="eastAsia" w:hAnsi="宋体"/>
          <w:color w:val="000000"/>
          <w:sz w:val="24"/>
          <w:szCs w:val="24"/>
        </w:rPr>
      </w:r>
      <w:r/>
    </w:p>
    <w:p>
      <w:pPr>
        <w:pStyle w:val="1213"/>
        <w:ind w:firstLine="480"/>
        <w:spacing w:line="360" w:lineRule="auto"/>
        <w:rPr>
          <w:rFonts w:hint="eastAsia" w:hAnsi="宋体"/>
          <w:color w:val="000000"/>
          <w:sz w:val="24"/>
          <w:szCs w:val="24"/>
        </w:rPr>
      </w:pPr>
      <w:r>
        <w:rPr>
          <w:rFonts w:hint="eastAsia" w:hAnsi="宋体"/>
          <w:color w:val="000000"/>
          <w:sz w:val="24"/>
          <w:szCs w:val="24"/>
        </w:rPr>
        <w:t xml:space="preserve">10.4</w:t>
      </w:r>
      <w:r>
        <w:rPr>
          <w:rFonts w:hAnsi="宋体"/>
          <w:color w:val="000000"/>
          <w:sz w:val="24"/>
          <w:szCs w:val="24"/>
        </w:rPr>
        <w:t xml:space="preserve">乙方</w:t>
      </w:r>
      <w:r>
        <w:rPr>
          <w:rFonts w:hint="eastAsia" w:hAnsi="宋体"/>
          <w:color w:val="000000"/>
          <w:sz w:val="24"/>
          <w:szCs w:val="24"/>
        </w:rPr>
        <w:t xml:space="preserve">交付的货物有质量或产权瑕疵等问题时，</w:t>
      </w:r>
      <w:r>
        <w:rPr>
          <w:rFonts w:hAnsi="宋体"/>
          <w:color w:val="000000"/>
          <w:sz w:val="24"/>
          <w:szCs w:val="24"/>
        </w:rPr>
        <w:t xml:space="preserve">愿意更换</w:t>
      </w:r>
      <w:r>
        <w:rPr>
          <w:rFonts w:hint="eastAsia" w:hAnsi="宋体"/>
          <w:color w:val="000000"/>
          <w:sz w:val="24"/>
          <w:szCs w:val="24"/>
        </w:rPr>
        <w:t xml:space="preserve">/整改的，</w:t>
      </w:r>
      <w:r>
        <w:rPr>
          <w:rFonts w:hAnsi="宋体"/>
          <w:color w:val="000000"/>
          <w:sz w:val="24"/>
          <w:szCs w:val="24"/>
        </w:rPr>
        <w:t xml:space="preserve">按逾期交付处理</w:t>
      </w:r>
      <w:r>
        <w:rPr>
          <w:rFonts w:hint="eastAsia" w:hAnsi="宋体"/>
          <w:color w:val="000000"/>
          <w:sz w:val="24"/>
          <w:szCs w:val="24"/>
        </w:rPr>
        <w:t xml:space="preserve">；</w:t>
      </w:r>
      <w:r>
        <w:rPr>
          <w:rFonts w:hAnsi="宋体"/>
          <w:color w:val="000000"/>
          <w:sz w:val="24"/>
          <w:szCs w:val="24"/>
        </w:rPr>
        <w:t xml:space="preserve">乙方拒绝更换</w:t>
      </w:r>
      <w:r>
        <w:rPr>
          <w:rFonts w:hint="eastAsia" w:hAnsi="宋体"/>
          <w:color w:val="000000"/>
          <w:sz w:val="24"/>
          <w:szCs w:val="24"/>
        </w:rPr>
        <w:t xml:space="preserve">/整改</w:t>
      </w:r>
      <w:r>
        <w:rPr>
          <w:rFonts w:hAnsi="宋体"/>
          <w:color w:val="000000"/>
          <w:sz w:val="24"/>
          <w:szCs w:val="24"/>
        </w:rPr>
        <w:t xml:space="preserve">的，甲方可解除合同，</w:t>
      </w:r>
      <w:r>
        <w:rPr>
          <w:rFonts w:hint="eastAsia" w:hAnsi="宋体"/>
          <w:color w:val="000000"/>
          <w:sz w:val="24"/>
          <w:szCs w:val="24"/>
        </w:rPr>
        <w:t xml:space="preserve">没收履约保证金并追回全部已付款项，由此造成的损失由乙方全责承担。</w:t>
      </w:r>
      <w:r>
        <w:rPr>
          <w:rFonts w:hint="eastAsia" w:hAnsi="宋体"/>
          <w:color w:val="000000"/>
          <w:sz w:val="24"/>
          <w:szCs w:val="24"/>
        </w:rPr>
      </w:r>
      <w:r/>
    </w:p>
    <w:p>
      <w:pPr>
        <w:pStyle w:val="1213"/>
        <w:ind w:firstLine="480"/>
        <w:spacing w:line="360" w:lineRule="auto"/>
        <w:rPr>
          <w:rFonts w:hint="eastAsia" w:hAnsi="宋体"/>
          <w:color w:val="000000"/>
          <w:sz w:val="24"/>
          <w:szCs w:val="24"/>
        </w:rPr>
      </w:pPr>
      <w:r>
        <w:rPr>
          <w:rFonts w:hint="eastAsia" w:hAnsi="宋体"/>
          <w:color w:val="000000"/>
          <w:sz w:val="24"/>
          <w:szCs w:val="24"/>
        </w:rPr>
        <w:t xml:space="preserve">10.5</w:t>
      </w:r>
      <w:r>
        <w:rPr>
          <w:rFonts w:hAnsi="宋体"/>
          <w:color w:val="000000"/>
          <w:sz w:val="24"/>
          <w:szCs w:val="24"/>
        </w:rPr>
        <w:t xml:space="preserve">出现但不限于下列情形之一的，即视为</w:t>
      </w:r>
      <w:r>
        <w:rPr>
          <w:rFonts w:hint="eastAsia" w:hAnsi="宋体"/>
          <w:color w:val="000000"/>
          <w:sz w:val="24"/>
          <w:szCs w:val="24"/>
        </w:rPr>
        <w:t xml:space="preserve">乙方</w:t>
      </w:r>
      <w:r>
        <w:rPr>
          <w:rFonts w:hAnsi="宋体"/>
          <w:color w:val="000000"/>
          <w:sz w:val="24"/>
          <w:szCs w:val="24"/>
        </w:rPr>
        <w:t xml:space="preserve">违约：</w:t>
      </w:r>
      <w:r>
        <w:rPr>
          <w:rFonts w:hint="eastAsia" w:hAnsi="宋体"/>
          <w:color w:val="000000"/>
          <w:sz w:val="24"/>
          <w:szCs w:val="24"/>
        </w:rPr>
      </w:r>
      <w:r/>
    </w:p>
    <w:p>
      <w:pPr>
        <w:pStyle w:val="1213"/>
        <w:ind w:firstLine="480"/>
        <w:spacing w:line="360" w:lineRule="auto"/>
        <w:rPr>
          <w:rFonts w:hint="eastAsia" w:hAnsi="宋体"/>
          <w:color w:val="000000"/>
          <w:sz w:val="24"/>
          <w:szCs w:val="24"/>
        </w:rPr>
      </w:pPr>
      <w:r>
        <w:rPr>
          <w:rFonts w:hint="eastAsia" w:hAnsi="宋体"/>
          <w:color w:val="000000"/>
          <w:sz w:val="24"/>
          <w:szCs w:val="24"/>
        </w:rPr>
        <w:t xml:space="preserve">①未按合同约定时间交付的；②交付的标的不符合合同要求的；③交付后经验收不合格的；</w:t>
      </w: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4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④</w:t>
      </w:r>
      <w:r>
        <w:rPr>
          <w:rFonts w:hAnsi="宋体"/>
          <w:color w:val="000000"/>
          <w:sz w:val="24"/>
          <w:szCs w:val="24"/>
        </w:rPr>
        <w:fldChar w:fldCharType="end"/>
      </w:r>
      <w:r>
        <w:rPr>
          <w:rFonts w:hint="eastAsia" w:hAnsi="宋体"/>
          <w:color w:val="000000"/>
          <w:sz w:val="24"/>
          <w:szCs w:val="24"/>
        </w:rPr>
        <w:t xml:space="preserve">违反有关采购规定的；</w:t>
      </w: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5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⑤</w:t>
      </w:r>
      <w:r>
        <w:rPr>
          <w:rFonts w:hAnsi="宋体"/>
          <w:color w:val="000000"/>
          <w:sz w:val="24"/>
          <w:szCs w:val="24"/>
        </w:rPr>
        <w:fldChar w:fldCharType="end"/>
      </w:r>
      <w:r>
        <w:rPr>
          <w:rFonts w:hint="eastAsia" w:hAnsi="宋体"/>
          <w:color w:val="000000"/>
          <w:sz w:val="24"/>
          <w:szCs w:val="24"/>
        </w:rPr>
        <w:t xml:space="preserve">因乙方原因导致甲方不能取得所有权的。</w:t>
      </w:r>
      <w:r>
        <w:rPr>
          <w:rFonts w:hint="eastAsia" w:hAnsi="宋体"/>
          <w:color w:val="000000"/>
          <w:sz w:val="24"/>
          <w:szCs w:val="24"/>
        </w:rPr>
      </w:r>
      <w:r/>
    </w:p>
    <w:p>
      <w:pPr>
        <w:pStyle w:val="1213"/>
        <w:ind w:firstLine="480"/>
        <w:spacing w:line="360" w:lineRule="auto"/>
        <w:rPr>
          <w:rFonts w:hint="eastAsia" w:hAnsi="宋体"/>
          <w:color w:val="000000"/>
          <w:sz w:val="24"/>
          <w:szCs w:val="24"/>
        </w:rPr>
      </w:pPr>
      <w:r>
        <w:rPr>
          <w:rFonts w:hint="eastAsia" w:hAnsi="宋体"/>
          <w:color w:val="000000"/>
          <w:sz w:val="24"/>
          <w:szCs w:val="24"/>
        </w:rPr>
        <w:t xml:space="preserve">10.6乙方</w:t>
      </w:r>
      <w:r>
        <w:rPr>
          <w:rFonts w:hAnsi="宋体"/>
          <w:color w:val="000000"/>
          <w:sz w:val="24"/>
          <w:szCs w:val="24"/>
        </w:rPr>
        <w:t xml:space="preserve">违约</w:t>
      </w:r>
      <w:r>
        <w:rPr>
          <w:rFonts w:hint="eastAsia" w:hAnsi="宋体"/>
          <w:color w:val="000000"/>
          <w:sz w:val="24"/>
          <w:szCs w:val="24"/>
        </w:rPr>
        <w:t xml:space="preserve">的</w:t>
      </w:r>
      <w:r>
        <w:rPr>
          <w:rFonts w:hAnsi="宋体"/>
          <w:color w:val="000000"/>
          <w:sz w:val="24"/>
          <w:szCs w:val="24"/>
        </w:rPr>
        <w:t xml:space="preserve">，</w:t>
      </w:r>
      <w:r>
        <w:rPr>
          <w:rFonts w:hint="eastAsia" w:hAnsi="宋体"/>
          <w:color w:val="000000"/>
          <w:sz w:val="24"/>
          <w:szCs w:val="24"/>
        </w:rPr>
        <w:t xml:space="preserve">甲方</w:t>
      </w:r>
      <w:r>
        <w:rPr>
          <w:rFonts w:hAnsi="宋体"/>
          <w:color w:val="000000"/>
          <w:sz w:val="24"/>
          <w:szCs w:val="24"/>
        </w:rPr>
        <w:t xml:space="preserve">有权没收</w:t>
      </w:r>
      <w:r>
        <w:rPr>
          <w:rFonts w:hint="eastAsia" w:hAnsi="宋体"/>
          <w:color w:val="000000"/>
          <w:sz w:val="24"/>
          <w:szCs w:val="24"/>
        </w:rPr>
        <w:t xml:space="preserve">乙方</w:t>
      </w:r>
      <w:r>
        <w:rPr>
          <w:rFonts w:hAnsi="宋体"/>
          <w:color w:val="000000"/>
          <w:sz w:val="24"/>
          <w:szCs w:val="24"/>
        </w:rPr>
        <w:t xml:space="preserve">交纳的履约保证金</w:t>
      </w:r>
      <w:r>
        <w:rPr>
          <w:rFonts w:hint="eastAsia" w:hAnsi="宋体"/>
          <w:color w:val="000000"/>
          <w:sz w:val="24"/>
          <w:szCs w:val="24"/>
        </w:rPr>
        <w:t xml:space="preserve">、停止支付剩余应付款，并采取包括但不限于下列一种或数种措施维护权益：</w:t>
      </w:r>
      <w:r>
        <w:rPr>
          <w:rFonts w:hint="eastAsia" w:hAnsi="宋体"/>
          <w:color w:val="000000"/>
          <w:sz w:val="24"/>
          <w:szCs w:val="24"/>
        </w:rPr>
      </w:r>
      <w:r/>
    </w:p>
    <w:p>
      <w:pPr>
        <w:pStyle w:val="1213"/>
        <w:ind w:firstLine="480"/>
        <w:spacing w:line="360" w:lineRule="auto"/>
        <w:rPr>
          <w:rFonts w:hint="eastAsia" w:hAnsi="宋体"/>
          <w:color w:val="000000"/>
          <w:sz w:val="24"/>
          <w:szCs w:val="24"/>
        </w:rPr>
      </w:pP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1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①</w:t>
      </w:r>
      <w:r>
        <w:rPr>
          <w:rFonts w:hAnsi="宋体"/>
          <w:color w:val="000000"/>
          <w:sz w:val="24"/>
          <w:szCs w:val="24"/>
        </w:rPr>
        <w:fldChar w:fldCharType="end"/>
      </w:r>
      <w:r>
        <w:rPr>
          <w:rFonts w:hAnsi="宋体"/>
          <w:color w:val="000000"/>
          <w:sz w:val="24"/>
          <w:szCs w:val="24"/>
        </w:rPr>
        <w:t xml:space="preserve">拒收</w:t>
      </w:r>
      <w:r>
        <w:rPr>
          <w:rFonts w:hint="eastAsia" w:hAnsi="宋体"/>
          <w:color w:val="000000"/>
          <w:sz w:val="24"/>
          <w:szCs w:val="24"/>
        </w:rPr>
        <w:t xml:space="preserve">因</w:t>
      </w:r>
      <w:r>
        <w:rPr>
          <w:rFonts w:hAnsi="宋体"/>
          <w:color w:val="000000"/>
          <w:sz w:val="24"/>
          <w:szCs w:val="24"/>
        </w:rPr>
        <w:t xml:space="preserve">乙方</w:t>
      </w:r>
      <w:r>
        <w:rPr>
          <w:rFonts w:hint="eastAsia" w:hAnsi="宋体"/>
          <w:color w:val="000000"/>
          <w:sz w:val="24"/>
          <w:szCs w:val="24"/>
        </w:rPr>
        <w:t xml:space="preserve">违约</w:t>
      </w:r>
      <w:r>
        <w:rPr>
          <w:rFonts w:hAnsi="宋体"/>
          <w:color w:val="000000"/>
          <w:sz w:val="24"/>
          <w:szCs w:val="24"/>
        </w:rPr>
        <w:t xml:space="preserve">所</w:t>
      </w:r>
      <w:r>
        <w:rPr>
          <w:rFonts w:hint="eastAsia" w:hAnsi="宋体"/>
          <w:color w:val="000000"/>
          <w:sz w:val="24"/>
          <w:szCs w:val="24"/>
        </w:rPr>
        <w:t xml:space="preserve">交付</w:t>
      </w:r>
      <w:r>
        <w:rPr>
          <w:rFonts w:hAnsi="宋体"/>
          <w:color w:val="000000"/>
          <w:sz w:val="24"/>
          <w:szCs w:val="24"/>
        </w:rPr>
        <w:t xml:space="preserve">的产品</w:t>
      </w:r>
      <w:r>
        <w:rPr>
          <w:rFonts w:hint="eastAsia" w:hAnsi="宋体"/>
          <w:color w:val="000000"/>
          <w:sz w:val="24"/>
          <w:szCs w:val="24"/>
        </w:rPr>
        <w:t xml:space="preserve">，</w:t>
      </w:r>
      <w:r>
        <w:rPr>
          <w:rFonts w:hAnsi="宋体"/>
          <w:color w:val="000000"/>
          <w:sz w:val="24"/>
          <w:szCs w:val="24"/>
        </w:rPr>
        <w:t xml:space="preserve">终止合同，</w:t>
      </w:r>
      <w:r>
        <w:rPr>
          <w:rFonts w:hint="eastAsia" w:hAnsi="宋体"/>
          <w:color w:val="000000"/>
          <w:sz w:val="24"/>
          <w:szCs w:val="24"/>
        </w:rPr>
        <w:t xml:space="preserve">并向乙方索赔，</w:t>
      </w:r>
      <w:r>
        <w:rPr>
          <w:rFonts w:hAnsi="宋体"/>
          <w:color w:val="000000"/>
          <w:sz w:val="24"/>
          <w:szCs w:val="24"/>
        </w:rPr>
        <w:t xml:space="preserve">另行组织采购；</w:t>
      </w:r>
      <w:r>
        <w:rPr>
          <w:rFonts w:hint="eastAsia" w:hAnsi="宋体"/>
          <w:color w:val="000000"/>
          <w:sz w:val="24"/>
          <w:szCs w:val="24"/>
        </w:rPr>
      </w:r>
      <w:r/>
    </w:p>
    <w:p>
      <w:pPr>
        <w:pStyle w:val="1213"/>
        <w:ind w:firstLine="480"/>
        <w:spacing w:line="360" w:lineRule="auto"/>
        <w:rPr>
          <w:rFonts w:hint="eastAsia" w:hAnsi="宋体"/>
          <w:color w:val="000000"/>
          <w:sz w:val="24"/>
          <w:szCs w:val="24"/>
        </w:rPr>
      </w:pP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2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②</w:t>
      </w:r>
      <w:r>
        <w:rPr>
          <w:rFonts w:hAnsi="宋体"/>
          <w:color w:val="000000"/>
          <w:sz w:val="24"/>
          <w:szCs w:val="24"/>
        </w:rPr>
        <w:fldChar w:fldCharType="end"/>
      </w:r>
      <w:r>
        <w:rPr>
          <w:rFonts w:hAnsi="宋体"/>
          <w:color w:val="000000"/>
          <w:sz w:val="24"/>
          <w:szCs w:val="24"/>
        </w:rPr>
        <w:t xml:space="preserve">没收</w:t>
      </w:r>
      <w:r>
        <w:rPr>
          <w:rFonts w:hint="eastAsia" w:hAnsi="宋体"/>
          <w:color w:val="000000"/>
          <w:sz w:val="24"/>
          <w:szCs w:val="24"/>
        </w:rPr>
        <w:t xml:space="preserve">乙方</w:t>
      </w:r>
      <w:r>
        <w:rPr>
          <w:rFonts w:hAnsi="宋体"/>
          <w:color w:val="000000"/>
          <w:sz w:val="24"/>
          <w:szCs w:val="24"/>
        </w:rPr>
        <w:t xml:space="preserve">交纳的履约保证金；</w:t>
      </w:r>
      <w:r>
        <w:rPr>
          <w:rFonts w:hint="eastAsia" w:hAnsi="宋体"/>
          <w:color w:val="000000"/>
          <w:sz w:val="24"/>
          <w:szCs w:val="24"/>
        </w:rPr>
      </w:r>
      <w:r/>
    </w:p>
    <w:p>
      <w:pPr>
        <w:pStyle w:val="1213"/>
        <w:ind w:firstLine="480"/>
        <w:spacing w:line="360" w:lineRule="auto"/>
        <w:rPr>
          <w:rFonts w:hint="eastAsia" w:hAnsi="宋体"/>
          <w:color w:val="000000"/>
          <w:sz w:val="24"/>
          <w:szCs w:val="24"/>
        </w:rPr>
      </w:pP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3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③</w:t>
      </w:r>
      <w:r>
        <w:rPr>
          <w:rFonts w:hAnsi="宋体"/>
          <w:color w:val="000000"/>
          <w:sz w:val="24"/>
          <w:szCs w:val="24"/>
        </w:rPr>
        <w:fldChar w:fldCharType="end"/>
      </w:r>
      <w:r>
        <w:rPr>
          <w:rFonts w:hAnsi="宋体"/>
          <w:color w:val="000000"/>
          <w:sz w:val="24"/>
          <w:szCs w:val="24"/>
        </w:rPr>
        <w:t xml:space="preserve">将</w:t>
      </w:r>
      <w:r>
        <w:rPr>
          <w:rFonts w:hint="eastAsia" w:hAnsi="宋体"/>
          <w:color w:val="000000"/>
          <w:sz w:val="24"/>
          <w:szCs w:val="24"/>
        </w:rPr>
        <w:t xml:space="preserve">乙方</w:t>
      </w:r>
      <w:r>
        <w:rPr>
          <w:rFonts w:hAnsi="宋体"/>
          <w:color w:val="000000"/>
          <w:sz w:val="24"/>
          <w:szCs w:val="24"/>
        </w:rPr>
        <w:t xml:space="preserve">录入学校不良行为供应商</w:t>
      </w:r>
      <w:r>
        <w:rPr>
          <w:rFonts w:hint="eastAsia" w:hAnsi="宋体"/>
          <w:color w:val="000000"/>
          <w:sz w:val="24"/>
          <w:szCs w:val="24"/>
        </w:rPr>
        <w:t xml:space="preserve">名</w:t>
      </w:r>
      <w:r>
        <w:rPr>
          <w:rFonts w:hAnsi="宋体"/>
          <w:color w:val="000000"/>
          <w:sz w:val="24"/>
          <w:szCs w:val="24"/>
        </w:rPr>
        <w:t xml:space="preserve">录，视情节轻重决定是否上报江苏省财政厅，涉嫌犯罪的，移送司法机关处理。</w:t>
      </w:r>
      <w:r>
        <w:rPr>
          <w:rFonts w:hint="eastAsia" w:hAnsi="宋体"/>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4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④</w:t>
      </w:r>
      <w:r>
        <w:rPr>
          <w:rFonts w:hAnsi="宋体"/>
          <w:color w:val="000000"/>
          <w:sz w:val="24"/>
          <w:szCs w:val="24"/>
        </w:rPr>
        <w:fldChar w:fldCharType="end"/>
      </w:r>
      <w:r>
        <w:rPr>
          <w:rFonts w:hint="eastAsia" w:hAnsi="宋体"/>
          <w:color w:val="000000"/>
          <w:sz w:val="24"/>
          <w:szCs w:val="24"/>
        </w:rPr>
        <w:t xml:space="preserve">向乙方索赔，</w:t>
      </w:r>
      <w:r>
        <w:rPr>
          <w:rFonts w:hAnsi="宋体"/>
          <w:color w:val="000000"/>
          <w:sz w:val="24"/>
          <w:szCs w:val="24"/>
        </w:rPr>
        <w:t xml:space="preserve">索赔通知</w:t>
      </w:r>
      <w:r>
        <w:rPr>
          <w:rFonts w:hint="eastAsia" w:hAnsi="宋体"/>
          <w:color w:val="000000"/>
          <w:sz w:val="24"/>
          <w:szCs w:val="24"/>
        </w:rPr>
        <w:t xml:space="preserve">发出</w:t>
      </w:r>
      <w:r>
        <w:rPr>
          <w:rFonts w:hAnsi="宋体"/>
          <w:color w:val="000000"/>
          <w:sz w:val="24"/>
          <w:szCs w:val="24"/>
        </w:rPr>
        <w:t xml:space="preserve">后三十天内，</w:t>
      </w:r>
      <w:r>
        <w:rPr>
          <w:rFonts w:hint="eastAsia" w:hAnsi="宋体"/>
          <w:color w:val="000000"/>
          <w:sz w:val="24"/>
          <w:szCs w:val="24"/>
        </w:rPr>
        <w:t xml:space="preserve">乙方</w:t>
      </w:r>
      <w:r>
        <w:rPr>
          <w:rFonts w:hAnsi="宋体"/>
          <w:color w:val="000000"/>
          <w:sz w:val="24"/>
          <w:szCs w:val="24"/>
        </w:rPr>
        <w:t xml:space="preserve">未按照</w:t>
      </w:r>
      <w:r>
        <w:rPr>
          <w:rFonts w:hint="eastAsia" w:hAnsi="宋体"/>
          <w:color w:val="000000"/>
          <w:sz w:val="24"/>
          <w:szCs w:val="24"/>
        </w:rPr>
        <w:t xml:space="preserve">甲方</w:t>
      </w:r>
      <w:r>
        <w:rPr>
          <w:rFonts w:hAnsi="宋体"/>
          <w:color w:val="000000"/>
          <w:sz w:val="24"/>
          <w:szCs w:val="24"/>
        </w:rPr>
        <w:t xml:space="preserve">要求赔偿</w:t>
      </w:r>
      <w:r>
        <w:rPr>
          <w:rFonts w:hint="eastAsia" w:hAnsi="宋体"/>
          <w:color w:val="000000"/>
          <w:sz w:val="24"/>
          <w:szCs w:val="24"/>
        </w:rPr>
        <w:t xml:space="preserve">或</w:t>
      </w:r>
      <w:r>
        <w:rPr>
          <w:rFonts w:hAnsi="宋体"/>
          <w:color w:val="000000"/>
          <w:sz w:val="24"/>
          <w:szCs w:val="24"/>
        </w:rPr>
        <w:t xml:space="preserve">答复</w:t>
      </w:r>
      <w:r>
        <w:rPr>
          <w:rFonts w:hint="eastAsia" w:hAnsi="宋体"/>
          <w:color w:val="000000"/>
          <w:sz w:val="24"/>
          <w:szCs w:val="24"/>
        </w:rPr>
        <w:t xml:space="preserve">的</w:t>
      </w:r>
      <w:r>
        <w:rPr>
          <w:rFonts w:hAnsi="宋体"/>
          <w:color w:val="000000"/>
          <w:sz w:val="24"/>
          <w:szCs w:val="24"/>
        </w:rPr>
        <w:t xml:space="preserve">，视为</w:t>
      </w:r>
      <w:r>
        <w:rPr>
          <w:rFonts w:hint="eastAsia" w:hAnsi="宋体"/>
          <w:color w:val="000000"/>
          <w:sz w:val="24"/>
          <w:szCs w:val="24"/>
        </w:rPr>
        <w:t xml:space="preserve">乙方</w:t>
      </w:r>
      <w:r>
        <w:rPr>
          <w:rFonts w:hAnsi="宋体"/>
          <w:color w:val="000000"/>
          <w:sz w:val="24"/>
          <w:szCs w:val="24"/>
        </w:rPr>
        <w:t xml:space="preserve">接受</w:t>
      </w:r>
      <w:r>
        <w:rPr>
          <w:rFonts w:hint="eastAsia" w:hAnsi="宋体"/>
          <w:color w:val="000000"/>
          <w:sz w:val="24"/>
          <w:szCs w:val="24"/>
        </w:rPr>
        <w:t xml:space="preserve">甲方</w:t>
      </w:r>
      <w:r>
        <w:rPr>
          <w:rFonts w:hAnsi="宋体"/>
          <w:color w:val="000000"/>
          <w:sz w:val="24"/>
          <w:szCs w:val="24"/>
        </w:rPr>
        <w:t xml:space="preserve">索赔，</w:t>
      </w:r>
      <w:r>
        <w:rPr>
          <w:rFonts w:hint="eastAsia" w:hAnsi="宋体"/>
          <w:color w:val="000000"/>
          <w:sz w:val="24"/>
          <w:szCs w:val="24"/>
        </w:rPr>
        <w:t xml:space="preserve">甲方</w:t>
      </w:r>
      <w:r>
        <w:rPr>
          <w:rFonts w:hAnsi="宋体"/>
          <w:color w:val="000000"/>
          <w:sz w:val="24"/>
          <w:szCs w:val="24"/>
        </w:rPr>
        <w:t xml:space="preserve">可</w:t>
      </w:r>
      <w:r>
        <w:rPr>
          <w:rFonts w:hint="eastAsia" w:hAnsi="宋体"/>
          <w:color w:val="000000"/>
          <w:sz w:val="24"/>
          <w:szCs w:val="24"/>
        </w:rPr>
        <w:t xml:space="preserve">按下列标准</w:t>
      </w:r>
      <w:r>
        <w:rPr>
          <w:rFonts w:hAnsi="宋体"/>
          <w:color w:val="000000"/>
          <w:sz w:val="24"/>
          <w:szCs w:val="24"/>
        </w:rPr>
        <w:t xml:space="preserve">从应付款中扣除违约赔偿费，赔偿费按如下方式计算：</w:t>
      </w:r>
      <w:r>
        <w:rPr>
          <w:rFonts w:hint="eastAsia" w:hAnsi="宋体"/>
          <w:color w:val="000000"/>
          <w:sz w:val="24"/>
          <w:szCs w:val="24"/>
        </w:rPr>
        <w:t xml:space="preserve">延迟交付期自索赔通知发出之日起计算；</w:t>
      </w:r>
      <w:r>
        <w:rPr>
          <w:rFonts w:hAnsi="宋体"/>
          <w:color w:val="000000"/>
          <w:sz w:val="24"/>
          <w:szCs w:val="24"/>
        </w:rPr>
        <w:t xml:space="preserve">每</w:t>
      </w:r>
      <w:r>
        <w:rPr>
          <w:rFonts w:hint="eastAsia" w:hAnsi="宋体"/>
          <w:color w:val="000000"/>
          <w:sz w:val="24"/>
          <w:szCs w:val="24"/>
        </w:rPr>
        <w:t xml:space="preserve">延</w:t>
      </w:r>
      <w:r>
        <w:rPr>
          <w:rFonts w:hAnsi="宋体"/>
          <w:color w:val="000000"/>
          <w:sz w:val="24"/>
          <w:szCs w:val="24"/>
        </w:rPr>
        <w:t xml:space="preserve">迟交</w:t>
      </w:r>
      <w:r>
        <w:rPr>
          <w:rFonts w:hint="eastAsia" w:hAnsi="宋体"/>
          <w:color w:val="000000"/>
          <w:sz w:val="24"/>
          <w:szCs w:val="24"/>
        </w:rPr>
        <w:t xml:space="preserve">付</w:t>
      </w:r>
      <w:r>
        <w:rPr>
          <w:rFonts w:hAnsi="宋体"/>
          <w:color w:val="000000"/>
          <w:sz w:val="24"/>
          <w:szCs w:val="24"/>
        </w:rPr>
        <w:t xml:space="preserve">一周</w:t>
      </w:r>
      <w:r>
        <w:rPr>
          <w:rFonts w:hint="eastAsia" w:hAnsi="宋体"/>
          <w:color w:val="000000"/>
          <w:sz w:val="24"/>
          <w:szCs w:val="24"/>
        </w:rPr>
        <w:t xml:space="preserve">的，</w:t>
      </w:r>
      <w:r>
        <w:rPr>
          <w:rFonts w:hAnsi="宋体"/>
          <w:color w:val="000000"/>
          <w:sz w:val="24"/>
          <w:szCs w:val="24"/>
        </w:rPr>
        <w:t xml:space="preserve">赔偿应付款总额的</w:t>
      </w:r>
      <w:r>
        <w:rPr>
          <w:rFonts w:hint="eastAsia" w:hAnsi="宋体"/>
          <w:color w:val="000000"/>
          <w:sz w:val="24"/>
          <w:szCs w:val="24"/>
        </w:rPr>
        <w:t xml:space="preserve">百分之一</w:t>
      </w:r>
      <w:r>
        <w:rPr>
          <w:rFonts w:hAnsi="宋体"/>
          <w:color w:val="000000"/>
          <w:sz w:val="24"/>
          <w:szCs w:val="24"/>
        </w:rPr>
        <w:t xml:space="preserve">，不足</w:t>
      </w:r>
      <w:r>
        <w:rPr>
          <w:rFonts w:hint="eastAsia" w:hAnsi="宋体"/>
          <w:color w:val="000000"/>
          <w:sz w:val="24"/>
          <w:szCs w:val="24"/>
        </w:rPr>
        <w:t xml:space="preserve">一周</w:t>
      </w:r>
      <w:r>
        <w:rPr>
          <w:rFonts w:hAnsi="宋体"/>
          <w:color w:val="000000"/>
          <w:sz w:val="24"/>
          <w:szCs w:val="24"/>
        </w:rPr>
        <w:t xml:space="preserve">按一周计算</w:t>
      </w:r>
      <w:r>
        <w:rPr>
          <w:rFonts w:hint="eastAsia" w:hAnsi="宋体"/>
          <w:color w:val="000000"/>
          <w:sz w:val="24"/>
          <w:szCs w:val="24"/>
        </w:rPr>
        <w:t xml:space="preserve">，</w:t>
      </w:r>
      <w:r>
        <w:rPr>
          <w:rFonts w:hAnsi="宋体"/>
          <w:color w:val="000000"/>
          <w:sz w:val="24"/>
          <w:szCs w:val="24"/>
        </w:rPr>
        <w:t xml:space="preserve">应付款不足以补偿索赔费用，</w:t>
      </w:r>
      <w:r>
        <w:rPr>
          <w:rFonts w:hint="eastAsia" w:hAnsi="宋体"/>
          <w:color w:val="000000"/>
          <w:sz w:val="24"/>
          <w:szCs w:val="24"/>
        </w:rPr>
        <w:t xml:space="preserve">甲方</w:t>
      </w:r>
      <w:r>
        <w:rPr>
          <w:rFonts w:hAnsi="宋体"/>
          <w:color w:val="000000"/>
          <w:sz w:val="24"/>
          <w:szCs w:val="24"/>
        </w:rPr>
        <w:t xml:space="preserve">有权向</w:t>
      </w:r>
      <w:r>
        <w:rPr>
          <w:rFonts w:hint="eastAsia" w:hAnsi="宋体"/>
          <w:color w:val="000000"/>
          <w:sz w:val="24"/>
          <w:szCs w:val="24"/>
        </w:rPr>
        <w:t xml:space="preserve">乙方</w:t>
      </w:r>
      <w:r>
        <w:rPr>
          <w:rFonts w:hAnsi="宋体"/>
          <w:color w:val="000000"/>
          <w:sz w:val="24"/>
          <w:szCs w:val="24"/>
        </w:rPr>
        <w:t xml:space="preserve">提出不足部分的补偿。</w:t>
      </w:r>
      <w:r>
        <w:rPr>
          <w:rFonts w:hAnsi="宋体"/>
          <w:color w:val="000000"/>
          <w:sz w:val="24"/>
          <w:szCs w:val="24"/>
        </w:rPr>
      </w:r>
      <w:r/>
    </w:p>
    <w:p>
      <w:pPr>
        <w:pStyle w:val="1213"/>
        <w:ind w:firstLine="480"/>
        <w:spacing w:line="360" w:lineRule="auto"/>
        <w:rPr>
          <w:rFonts w:hint="eastAsia" w:hAnsi="宋体" w:cs="宋体"/>
          <w:color w:val="000000"/>
          <w:sz w:val="24"/>
        </w:rPr>
      </w:pPr>
      <w:r>
        <w:rPr>
          <w:rFonts w:hint="eastAsia" w:hAnsi="宋体"/>
          <w:color w:val="000000"/>
          <w:sz w:val="24"/>
          <w:szCs w:val="24"/>
        </w:rPr>
        <w:t xml:space="preserve">10.7</w:t>
      </w:r>
      <w:r>
        <w:rPr>
          <w:rFonts w:hint="eastAsia" w:hAnsi="宋体" w:cs="宋体"/>
          <w:color w:val="000000"/>
          <w:sz w:val="24"/>
        </w:rPr>
        <w:t xml:space="preserve"> 任何一方违反本合同约定，除承担违约金外，还承担守约方向违约方追责所支付的一切费用，包括但不限于律师费、诉讼费、保全费、公告费、鉴定费、交通费、食宿费、保函费等。</w:t>
      </w:r>
      <w:r>
        <w:rPr>
          <w:rFonts w:hint="eastAsia" w:hAnsi="宋体" w:cs="宋体"/>
          <w:color w:val="000000"/>
          <w:sz w:val="24"/>
        </w:rPr>
      </w:r>
      <w:r/>
    </w:p>
    <w:p>
      <w:pPr>
        <w:pStyle w:val="1213"/>
        <w:ind w:firstLine="480"/>
        <w:spacing w:line="360" w:lineRule="auto"/>
        <w:rPr>
          <w:rFonts w:hint="eastAsia" w:hAnsi="宋体"/>
          <w:color w:val="000000"/>
          <w:sz w:val="24"/>
          <w:szCs w:val="24"/>
        </w:rPr>
      </w:pPr>
      <w:r>
        <w:rPr>
          <w:rFonts w:hint="eastAsia" w:hAnsi="宋体"/>
          <w:color w:val="000000"/>
          <w:sz w:val="24"/>
          <w:szCs w:val="24"/>
        </w:rPr>
        <w:t xml:space="preserve">10.8供应商响应的违约责任（10.1—10.7中与本条承诺不一致的，以本条为准）</w:t>
      </w:r>
      <w:r>
        <w:rPr>
          <w:rFonts w:hint="eastAsia" w:hAnsi="宋体"/>
          <w:color w:val="000000"/>
          <w:sz w:val="24"/>
          <w:szCs w:val="24"/>
        </w:rPr>
      </w:r>
      <w:r/>
    </w:p>
    <w:p>
      <w:pPr>
        <w:pStyle w:val="1213"/>
        <w:ind w:firstLine="480"/>
        <w:spacing w:line="360" w:lineRule="auto"/>
        <w:rPr>
          <w:rFonts w:hint="eastAsia" w:hAnsi="宋体"/>
          <w:color w:val="000000"/>
          <w:sz w:val="24"/>
          <w:szCs w:val="24"/>
          <w:u w:val="single"/>
        </w:rPr>
      </w:pPr>
      <w:r>
        <w:rPr>
          <w:rFonts w:hint="eastAsia" w:hAnsi="宋体"/>
          <w:color w:val="000000"/>
          <w:sz w:val="24"/>
          <w:szCs w:val="24"/>
          <w:u w:val="single"/>
        </w:rPr>
        <w:t xml:space="preserve">                                         </w:t>
      </w:r>
      <w:r>
        <w:rPr>
          <w:rFonts w:hint="eastAsia" w:hAnsi="宋体"/>
          <w:color w:val="000000"/>
          <w:sz w:val="24"/>
          <w:szCs w:val="24"/>
          <w:u w:val="single"/>
        </w:rPr>
      </w:r>
      <w:r/>
    </w:p>
    <w:p>
      <w:pPr>
        <w:pStyle w:val="1213"/>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、不可抗力事件处理</w:t>
      </w:r>
      <w:r>
        <w:rPr>
          <w:rFonts w:hAnsi="宋体"/>
          <w:b/>
          <w:color w:val="000000"/>
          <w:sz w:val="24"/>
          <w:szCs w:val="24"/>
        </w:rPr>
      </w:r>
      <w:r/>
    </w:p>
    <w:p>
      <w:pPr>
        <w:pStyle w:val="1213"/>
        <w:ind w:firstLine="480"/>
        <w:spacing w:line="360" w:lineRule="auto"/>
        <w:rPr>
          <w:rFonts w:hint="eastAsia" w:hAnsi="宋体"/>
          <w:color w:val="000000"/>
          <w:sz w:val="24"/>
          <w:szCs w:val="24"/>
        </w:rPr>
      </w:pPr>
      <w:r>
        <w:rPr>
          <w:rFonts w:hint="eastAsia" w:hAnsi="宋体"/>
          <w:color w:val="000000"/>
          <w:sz w:val="24"/>
          <w:szCs w:val="24"/>
        </w:rPr>
        <w:t xml:space="preserve">11.</w:t>
      </w:r>
      <w:r>
        <w:rPr>
          <w:rFonts w:hAnsi="宋体"/>
          <w:color w:val="000000"/>
          <w:sz w:val="24"/>
          <w:szCs w:val="24"/>
        </w:rPr>
        <w:t xml:space="preserve">1  </w:t>
      </w:r>
      <w:r>
        <w:rPr>
          <w:rFonts w:hint="eastAsia" w:hAnsi="宋体"/>
          <w:color w:val="000000"/>
          <w:sz w:val="24"/>
          <w:szCs w:val="24"/>
        </w:rPr>
        <w:t xml:space="preserve">本合同不可抗力事件及影响按《民法典》</w:t>
      </w:r>
      <w:r>
        <w:rPr>
          <w:rFonts w:hint="eastAsia" w:hAnsi="宋体"/>
          <w:color w:val="000000"/>
          <w:sz w:val="24"/>
        </w:rPr>
        <w:t xml:space="preserve">等</w:t>
      </w:r>
      <w:r>
        <w:rPr>
          <w:rFonts w:hint="eastAsia" w:hAnsi="宋体"/>
          <w:color w:val="000000"/>
          <w:sz w:val="24"/>
          <w:szCs w:val="24"/>
        </w:rPr>
        <w:t xml:space="preserve">相关</w:t>
      </w:r>
      <w:r>
        <w:rPr>
          <w:rFonts w:hint="eastAsia" w:hAnsi="宋体"/>
          <w:color w:val="000000"/>
          <w:sz w:val="24"/>
        </w:rPr>
        <w:t xml:space="preserve">法律法规</w:t>
      </w:r>
      <w:r>
        <w:rPr>
          <w:rFonts w:hint="eastAsia" w:hAnsi="宋体"/>
          <w:color w:val="000000"/>
          <w:sz w:val="24"/>
          <w:szCs w:val="24"/>
        </w:rPr>
        <w:t xml:space="preserve">相关规定执行和处理。</w:t>
      </w:r>
      <w:r>
        <w:rPr>
          <w:rFonts w:hint="eastAsia" w:hAnsi="宋体"/>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11.2 在合同有效期内，任何一方因不可抗力事件导致不能履行合同，则合同履行期延长，其延长期与不可抗力影响期相同。</w:t>
      </w:r>
      <w:r>
        <w:rPr>
          <w:rFonts w:hAnsi="宋体"/>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11.3 不可抗力事件发生后，应立即通知对方，并寄送有关权威机构出具的证明。</w:t>
      </w:r>
      <w:r>
        <w:rPr>
          <w:rFonts w:hAnsi="宋体"/>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11.4 不可抗力事件延续120天以上，双方应通过友好协商，确定是否继续履行合同。</w:t>
      </w:r>
      <w:r>
        <w:rPr>
          <w:rFonts w:hAnsi="宋体"/>
          <w:color w:val="000000"/>
          <w:sz w:val="24"/>
          <w:szCs w:val="24"/>
        </w:rPr>
      </w:r>
      <w:r/>
    </w:p>
    <w:p>
      <w:pPr>
        <w:pStyle w:val="1213"/>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、诉讼</w:t>
      </w:r>
      <w:r>
        <w:rPr>
          <w:rFonts w:hAnsi="宋体"/>
          <w:b/>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双方在执行合同中所发生的一切争议，应通过协商解决。如协商不成，可向甲方所在地人民法院</w:t>
      </w:r>
      <w:r>
        <w:rPr>
          <w:rFonts w:hint="eastAsia" w:hAnsi="宋体"/>
          <w:color w:val="000000"/>
          <w:sz w:val="24"/>
          <w:szCs w:val="24"/>
        </w:rPr>
        <w:t xml:space="preserve">。</w:t>
      </w:r>
      <w:r>
        <w:rPr>
          <w:rFonts w:hAnsi="宋体"/>
          <w:color w:val="000000"/>
          <w:sz w:val="24"/>
          <w:szCs w:val="24"/>
        </w:rPr>
      </w:r>
      <w:r/>
    </w:p>
    <w:p>
      <w:pPr>
        <w:pStyle w:val="1213"/>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、合同生效及其它</w:t>
      </w:r>
      <w:r>
        <w:rPr>
          <w:rFonts w:hAnsi="宋体"/>
          <w:b/>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13.1 合同经双方法定代表人或授权委托代表人签字并加盖公章后生效。</w:t>
      </w:r>
      <w:r>
        <w:rPr>
          <w:rFonts w:hAnsi="宋体"/>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13.2本合同未尽事宜，遵照</w:t>
      </w:r>
      <w:r>
        <w:rPr>
          <w:rFonts w:hint="eastAsia" w:hAnsi="宋体"/>
          <w:color w:val="000000"/>
          <w:sz w:val="24"/>
          <w:szCs w:val="24"/>
        </w:rPr>
        <w:t xml:space="preserve">与</w:t>
      </w:r>
      <w:r>
        <w:rPr>
          <w:rFonts w:hAnsi="宋体"/>
          <w:color w:val="000000"/>
          <w:sz w:val="24"/>
          <w:szCs w:val="24"/>
        </w:rPr>
        <w:t xml:space="preserve">合同</w:t>
      </w:r>
      <w:r>
        <w:rPr>
          <w:rFonts w:hint="eastAsia" w:hAnsi="宋体"/>
          <w:color w:val="000000"/>
          <w:sz w:val="24"/>
          <w:szCs w:val="24"/>
        </w:rPr>
        <w:t xml:space="preserve">相</w:t>
      </w:r>
      <w:r>
        <w:rPr>
          <w:rFonts w:hAnsi="宋体"/>
          <w:color w:val="000000"/>
          <w:sz w:val="24"/>
          <w:szCs w:val="24"/>
        </w:rPr>
        <w:t xml:space="preserve">关</w:t>
      </w:r>
      <w:r>
        <w:rPr>
          <w:rFonts w:hint="eastAsia" w:hAnsi="宋体"/>
          <w:color w:val="000000"/>
          <w:sz w:val="24"/>
          <w:szCs w:val="24"/>
        </w:rPr>
        <w:t xml:space="preserve">的现行法律规定</w:t>
      </w:r>
      <w:r>
        <w:rPr>
          <w:rFonts w:hAnsi="宋体"/>
          <w:color w:val="000000"/>
          <w:sz w:val="24"/>
          <w:szCs w:val="24"/>
        </w:rPr>
        <w:t xml:space="preserve">执行。</w:t>
      </w:r>
      <w:r>
        <w:rPr>
          <w:rFonts w:hAnsi="宋体"/>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13.3 本合同正本一式</w:t>
      </w:r>
      <w:r>
        <w:rPr>
          <w:rFonts w:hint="eastAsia" w:hAnsi="宋体"/>
          <w:color w:val="000000"/>
          <w:sz w:val="24"/>
          <w:szCs w:val="24"/>
        </w:rPr>
        <w:t xml:space="preserve">六</w:t>
      </w:r>
      <w:r>
        <w:rPr>
          <w:rFonts w:hAnsi="宋体"/>
          <w:color w:val="000000"/>
          <w:sz w:val="24"/>
          <w:szCs w:val="24"/>
        </w:rPr>
        <w:t xml:space="preserve">份，具有同等法律效力，甲方</w:t>
      </w:r>
      <w:r>
        <w:rPr>
          <w:rFonts w:hint="eastAsia" w:hAnsi="宋体"/>
          <w:color w:val="000000"/>
          <w:sz w:val="24"/>
          <w:szCs w:val="24"/>
        </w:rPr>
        <w:t xml:space="preserve">执四份</w:t>
      </w:r>
      <w:r>
        <w:rPr>
          <w:rFonts w:hAnsi="宋体"/>
          <w:color w:val="000000"/>
          <w:sz w:val="24"/>
          <w:szCs w:val="24"/>
        </w:rPr>
        <w:t xml:space="preserve">、乙方</w:t>
      </w:r>
      <w:r>
        <w:rPr>
          <w:rFonts w:hint="eastAsia" w:hAnsi="宋体"/>
          <w:color w:val="000000"/>
          <w:sz w:val="24"/>
          <w:szCs w:val="24"/>
        </w:rPr>
        <w:t xml:space="preserve">执二份</w:t>
      </w:r>
      <w:r>
        <w:rPr>
          <w:rFonts w:hAnsi="宋体"/>
          <w:color w:val="000000"/>
          <w:sz w:val="24"/>
          <w:szCs w:val="24"/>
        </w:rPr>
        <w:t xml:space="preserve">。</w:t>
      </w:r>
      <w:r>
        <w:rPr>
          <w:rFonts w:hAnsi="宋体"/>
          <w:color w:val="000000"/>
          <w:sz w:val="24"/>
          <w:szCs w:val="24"/>
        </w:rPr>
      </w:r>
      <w:r/>
    </w:p>
    <w:p>
      <w:pPr>
        <w:pStyle w:val="1176"/>
        <w:ind w:firstLine="422"/>
        <w:spacing w:line="360" w:lineRule="auto"/>
        <w:rPr>
          <w:b/>
          <w:color w:val="000000"/>
        </w:rPr>
      </w:pPr>
      <w:r>
        <w:rPr>
          <w:rFonts w:hint="eastAsia"/>
          <w:b/>
          <w:color w:val="000000"/>
        </w:rPr>
        <w:t xml:space="preserve">附件</w:t>
      </w:r>
      <w:r>
        <w:rPr>
          <w:b/>
          <w:color w:val="000000"/>
        </w:rPr>
        <w:t xml:space="preserve">一：技术参数或规格型号；</w:t>
      </w:r>
      <w:r>
        <w:rPr>
          <w:b/>
          <w:color w:val="000000"/>
        </w:rPr>
      </w:r>
      <w:r/>
    </w:p>
    <w:p>
      <w:pPr>
        <w:pStyle w:val="1176"/>
        <w:ind w:firstLine="422"/>
        <w:spacing w:line="360" w:lineRule="auto"/>
        <w:rPr>
          <w:b/>
          <w:color w:val="000000"/>
        </w:rPr>
      </w:pPr>
      <w:r>
        <w:rPr>
          <w:rFonts w:hint="eastAsia"/>
          <w:b/>
          <w:color w:val="000000"/>
        </w:rPr>
        <w:t xml:space="preserve">附件</w:t>
      </w:r>
      <w:r>
        <w:rPr>
          <w:b/>
          <w:color w:val="000000"/>
        </w:rPr>
        <w:t xml:space="preserve">二：售后服务承诺。</w:t>
      </w:r>
      <w:r>
        <w:rPr>
          <w:b/>
          <w:color w:val="000000"/>
        </w:rPr>
      </w:r>
      <w:r/>
    </w:p>
    <w:p>
      <w:pPr>
        <w:pStyle w:val="1176"/>
        <w:ind w:firstLine="422"/>
        <w:spacing w:line="360" w:lineRule="auto"/>
        <w:rPr>
          <w:rFonts w:hint="eastAsia"/>
          <w:b/>
          <w:color w:val="000000"/>
        </w:rPr>
      </w:pPr>
      <w:r>
        <w:rPr>
          <w:rFonts w:hint="eastAsia"/>
          <w:b/>
          <w:color w:val="000000"/>
        </w:rPr>
      </w:r>
      <w:r/>
    </w:p>
    <w:p>
      <w:pPr>
        <w:pStyle w:val="1213"/>
        <w:ind w:firstLine="480"/>
        <w:spacing w:line="360" w:lineRule="auto"/>
        <w:rPr>
          <w:rFonts w:hAnsi="宋体"/>
          <w:color w:val="000000"/>
          <w:sz w:val="24"/>
          <w:szCs w:val="24"/>
        </w:rPr>
      </w:pPr>
      <w:r>
        <w:rPr>
          <w:rFonts w:hAnsi="宋体"/>
          <w:color w:val="000000"/>
          <w:sz w:val="24"/>
          <w:szCs w:val="24"/>
        </w:rPr>
        <w:t xml:space="preserve">甲方：                                   乙方： </w:t>
      </w:r>
      <w:r>
        <w:rPr>
          <w:rFonts w:hAnsi="宋体"/>
          <w:color w:val="000000"/>
          <w:sz w:val="24"/>
          <w:szCs w:val="24"/>
        </w:rPr>
      </w:r>
      <w:r/>
    </w:p>
    <w:p>
      <w:pPr>
        <w:pStyle w:val="1213"/>
        <w:ind w:firstLine="480"/>
        <w:spacing w:line="360" w:lineRule="auto"/>
        <w:rPr>
          <w:rFonts w:hAnsi="宋体"/>
          <w:color w:val="000000"/>
          <w:sz w:val="16"/>
          <w:szCs w:val="16"/>
        </w:rPr>
      </w:pPr>
      <w:r>
        <w:rPr>
          <w:rFonts w:hAnsi="宋体"/>
          <w:color w:val="000000"/>
          <w:sz w:val="24"/>
          <w:szCs w:val="24"/>
        </w:rPr>
        <w:t xml:space="preserve">    </w:t>
      </w:r>
      <w:r>
        <w:rPr>
          <w:rFonts w:hAnsi="宋体"/>
          <w:color w:val="000000"/>
          <w:sz w:val="16"/>
          <w:szCs w:val="16"/>
        </w:rPr>
      </w:r>
      <w:r/>
    </w:p>
    <w:p>
      <w:pPr>
        <w:pStyle w:val="1213"/>
        <w:ind w:firstLine="480"/>
        <w:spacing w:line="360" w:lineRule="auto"/>
        <w:rPr>
          <w:rFonts w:hAnsi="宋体"/>
          <w:color w:val="000000"/>
          <w:sz w:val="24"/>
          <w:szCs w:val="24"/>
        </w:rPr>
      </w:pPr>
      <w:r>
        <w:rPr>
          <w:rFonts w:hAnsi="宋体"/>
          <w:color w:val="000000"/>
          <w:sz w:val="24"/>
          <w:szCs w:val="24"/>
        </w:rPr>
        <w:t xml:space="preserve">地址：                                   地址： </w:t>
      </w:r>
      <w:r>
        <w:rPr>
          <w:rFonts w:hAnsi="宋体"/>
          <w:color w:val="000000"/>
          <w:sz w:val="24"/>
          <w:szCs w:val="24"/>
        </w:rPr>
      </w:r>
      <w:r/>
    </w:p>
    <w:p>
      <w:pPr>
        <w:pStyle w:val="1213"/>
        <w:ind w:firstLine="480"/>
        <w:spacing w:line="360" w:lineRule="auto"/>
        <w:rPr>
          <w:rFonts w:hAnsi="宋体"/>
          <w:color w:val="000000"/>
          <w:sz w:val="24"/>
          <w:szCs w:val="24"/>
        </w:rPr>
      </w:pPr>
      <w:r>
        <w:rPr>
          <w:rFonts w:hAnsi="宋体"/>
          <w:color w:val="000000"/>
          <w:sz w:val="24"/>
          <w:szCs w:val="24"/>
        </w:rPr>
        <w:t xml:space="preserve">法定代表人或授权代表：                   法定代表人或授权代表：</w:t>
      </w:r>
      <w:r>
        <w:rPr>
          <w:rFonts w:hAnsi="宋体"/>
          <w:color w:val="000000"/>
          <w:sz w:val="24"/>
          <w:szCs w:val="24"/>
        </w:rPr>
      </w:r>
      <w:r/>
    </w:p>
    <w:p>
      <w:pPr>
        <w:pStyle w:val="1213"/>
        <w:ind w:firstLine="480"/>
        <w:spacing w:line="480" w:lineRule="auto"/>
        <w:rPr>
          <w:rFonts w:hint="eastAsia" w:hAnsi="宋体"/>
          <w:color w:val="000000"/>
          <w:sz w:val="21"/>
        </w:rPr>
      </w:pPr>
      <w:r>
        <w:rPr>
          <w:rFonts w:hint="eastAsia" w:hAnsi="宋体"/>
          <w:color w:val="000000"/>
          <w:sz w:val="24"/>
          <w:szCs w:val="24"/>
        </w:rPr>
        <w:t xml:space="preserve"> </w:t>
      </w:r>
      <w:r>
        <w:rPr>
          <w:rFonts w:hAnsi="宋体"/>
          <w:color w:val="000000"/>
          <w:sz w:val="24"/>
          <w:szCs w:val="24"/>
        </w:rPr>
        <w:t xml:space="preserve">     </w:t>
      </w:r>
      <w:bookmarkStart w:id="30" w:name="电子签名"/>
      <w:r/>
      <w:bookmarkEnd w:id="30"/>
      <w:r>
        <w:rPr>
          <w:rFonts w:hint="eastAsia" w:hAnsi="宋体"/>
          <w:color w:val="000000"/>
          <w:sz w:val="21"/>
        </w:rPr>
      </w:r>
      <w:r/>
    </w:p>
    <w:p>
      <w:pPr>
        <w:pStyle w:val="1213"/>
        <w:ind w:firstLine="480"/>
        <w:spacing w:line="360" w:lineRule="auto"/>
        <w:rPr>
          <w:rFonts w:hint="eastAsia" w:hAnsi="宋体"/>
          <w:color w:val="000000"/>
          <w:sz w:val="24"/>
          <w:szCs w:val="24"/>
        </w:rPr>
      </w:pPr>
      <w:r>
        <w:rPr>
          <w:rFonts w:hAnsi="宋体"/>
          <w:color w:val="000000"/>
          <w:sz w:val="24"/>
          <w:szCs w:val="24"/>
        </w:rPr>
        <w:t xml:space="preserve">联系电话：                               联系电话：</w:t>
      </w:r>
      <w:r>
        <w:rPr>
          <w:rFonts w:hint="eastAsia" w:hAnsi="宋体"/>
          <w:color w:val="000000"/>
          <w:sz w:val="24"/>
          <w:szCs w:val="24"/>
        </w:rPr>
      </w:r>
      <w:r/>
    </w:p>
    <w:p>
      <w:pPr>
        <w:pStyle w:val="1213"/>
        <w:ind w:firstLine="480"/>
        <w:spacing w:line="360" w:lineRule="auto"/>
        <w:rPr>
          <w:rFonts w:hAnsi="宋体"/>
          <w:color w:val="000000"/>
          <w:sz w:val="24"/>
          <w:szCs w:val="24"/>
        </w:rPr>
      </w:pPr>
      <w:r>
        <w:rPr>
          <w:rFonts w:hint="eastAsia" w:hAnsi="宋体"/>
          <w:color w:val="000000"/>
          <w:sz w:val="24"/>
          <w:szCs w:val="24"/>
        </w:rPr>
        <w:t xml:space="preserve">统一社会信用代码： </w:t>
      </w:r>
      <w:r>
        <w:rPr>
          <w:rFonts w:hAnsi="宋体"/>
          <w:color w:val="000000"/>
          <w:sz w:val="24"/>
          <w:szCs w:val="24"/>
        </w:rPr>
        <w:t xml:space="preserve">                      </w:t>
      </w:r>
      <w:r>
        <w:rPr>
          <w:rFonts w:hint="eastAsia" w:hAnsi="宋体"/>
          <w:color w:val="000000"/>
          <w:sz w:val="24"/>
          <w:szCs w:val="24"/>
        </w:rPr>
        <w:t xml:space="preserve">统一社会信用代码：</w:t>
      </w:r>
      <w:r>
        <w:rPr>
          <w:rFonts w:hAnsi="宋体"/>
          <w:color w:val="000000"/>
          <w:sz w:val="24"/>
          <w:szCs w:val="24"/>
        </w:rPr>
      </w:r>
      <w:r/>
    </w:p>
    <w:p>
      <w:pPr>
        <w:pStyle w:val="1213"/>
        <w:ind w:firstLine="480"/>
        <w:spacing w:line="360" w:lineRule="auto"/>
        <w:rPr>
          <w:rFonts w:hAnsi="宋体"/>
          <w:color w:val="000000"/>
          <w:sz w:val="24"/>
          <w:szCs w:val="24"/>
        </w:rPr>
      </w:pPr>
      <w:r>
        <w:rPr>
          <w:rFonts w:hint="eastAsia" w:hAnsi="宋体"/>
          <w:color w:val="000000"/>
          <w:sz w:val="24"/>
          <w:szCs w:val="24"/>
        </w:rPr>
        <w:t xml:space="preserve">开户银行： </w:t>
      </w:r>
      <w:r>
        <w:rPr>
          <w:rFonts w:hAnsi="宋体"/>
          <w:color w:val="000000"/>
          <w:sz w:val="24"/>
          <w:szCs w:val="24"/>
        </w:rPr>
        <w:t xml:space="preserve">                              </w:t>
      </w:r>
      <w:r>
        <w:rPr>
          <w:rFonts w:hint="eastAsia" w:hAnsi="宋体"/>
          <w:color w:val="000000"/>
          <w:sz w:val="24"/>
          <w:szCs w:val="24"/>
        </w:rPr>
        <w:t xml:space="preserve">开户银行：</w:t>
      </w:r>
      <w:r>
        <w:rPr>
          <w:rFonts w:hAnsi="宋体"/>
          <w:color w:val="000000"/>
          <w:sz w:val="24"/>
          <w:szCs w:val="24"/>
        </w:rPr>
      </w:r>
      <w:r/>
    </w:p>
    <w:p>
      <w:pPr>
        <w:pStyle w:val="1213"/>
        <w:ind w:firstLine="480"/>
        <w:spacing w:line="360" w:lineRule="auto"/>
        <w:rPr>
          <w:rFonts w:hAnsi="宋体"/>
          <w:color w:val="000000"/>
          <w:sz w:val="24"/>
          <w:szCs w:val="24"/>
        </w:rPr>
      </w:pPr>
      <w:r>
        <w:rPr>
          <w:rFonts w:hint="eastAsia" w:hAnsi="宋体"/>
          <w:color w:val="000000"/>
          <w:sz w:val="24"/>
          <w:szCs w:val="24"/>
        </w:rPr>
        <w:t xml:space="preserve">户名： </w:t>
      </w:r>
      <w:r>
        <w:rPr>
          <w:rFonts w:hAnsi="宋体"/>
          <w:color w:val="000000"/>
          <w:sz w:val="24"/>
          <w:szCs w:val="24"/>
        </w:rPr>
        <w:t xml:space="preserve">                                  </w:t>
      </w:r>
      <w:r>
        <w:rPr>
          <w:rFonts w:hint="eastAsia" w:hAnsi="宋体"/>
          <w:color w:val="000000"/>
          <w:sz w:val="24"/>
          <w:szCs w:val="24"/>
        </w:rPr>
        <w:t xml:space="preserve">户名：</w:t>
      </w:r>
      <w:r>
        <w:rPr>
          <w:rFonts w:hAnsi="宋体"/>
          <w:color w:val="000000"/>
          <w:sz w:val="24"/>
          <w:szCs w:val="24"/>
        </w:rPr>
      </w:r>
      <w:r/>
    </w:p>
    <w:p>
      <w:pPr>
        <w:pStyle w:val="1213"/>
        <w:ind w:firstLine="480"/>
        <w:spacing w:line="360" w:lineRule="auto"/>
        <w:rPr>
          <w:rFonts w:hint="eastAsia" w:hAnsi="宋体"/>
          <w:color w:val="000000"/>
          <w:sz w:val="24"/>
          <w:szCs w:val="24"/>
        </w:rPr>
      </w:pPr>
      <w:r>
        <w:rPr>
          <w:rFonts w:hint="eastAsia" w:hAnsi="宋体"/>
          <w:color w:val="000000"/>
          <w:sz w:val="24"/>
          <w:szCs w:val="24"/>
        </w:rPr>
        <w:t xml:space="preserve">账号： </w:t>
      </w:r>
      <w:r>
        <w:rPr>
          <w:rFonts w:hAnsi="宋体"/>
          <w:color w:val="000000"/>
          <w:sz w:val="24"/>
          <w:szCs w:val="24"/>
        </w:rPr>
        <w:t xml:space="preserve">                                  </w:t>
      </w:r>
      <w:r>
        <w:rPr>
          <w:rFonts w:hint="eastAsia" w:hAnsi="宋体"/>
          <w:color w:val="000000"/>
          <w:sz w:val="24"/>
          <w:szCs w:val="24"/>
        </w:rPr>
        <w:t xml:space="preserve">账号：</w:t>
      </w:r>
      <w:r>
        <w:rPr>
          <w:rFonts w:hint="eastAsia" w:hAnsi="宋体"/>
          <w:color w:val="000000"/>
          <w:sz w:val="24"/>
          <w:szCs w:val="24"/>
        </w:rPr>
      </w:r>
      <w:r/>
    </w:p>
    <w:p>
      <w:pPr>
        <w:pStyle w:val="1213"/>
        <w:ind w:firstLine="480"/>
        <w:spacing w:line="360" w:lineRule="auto"/>
        <w:rPr>
          <w:rFonts w:hint="eastAsia" w:hAnsi="宋体"/>
          <w:color w:val="000000"/>
          <w:sz w:val="24"/>
          <w:szCs w:val="24"/>
        </w:rPr>
      </w:pPr>
      <w:r>
        <w:rPr>
          <w:color w:val="000000"/>
          <w:sz w:val="24"/>
          <w:szCs w:val="24"/>
        </w:rPr>
        <w:t xml:space="preserve">日期： </w:t>
      </w:r>
      <w:r>
        <w:rPr>
          <w:rFonts w:hint="eastAsia" w:hAnsi="宋体"/>
          <w:color w:val="000000"/>
          <w:sz w:val="24"/>
          <w:szCs w:val="24"/>
        </w:rPr>
        <w:t xml:space="preserve">                                  日期：</w:t>
      </w:r>
      <w:r>
        <w:rPr>
          <w:color w:val="000000"/>
          <w:sz w:val="24"/>
          <w:szCs w:val="24"/>
        </w:rPr>
        <w:t xml:space="preserve"> </w:t>
      </w:r>
      <w:r>
        <w:rPr>
          <w:rFonts w:hint="eastAsia" w:hAnsi="宋体"/>
          <w:color w:val="000000"/>
          <w:sz w:val="24"/>
          <w:szCs w:val="24"/>
        </w:rPr>
      </w:r>
      <w:r/>
    </w:p>
    <w:p>
      <w:pPr>
        <w:pStyle w:val="1213"/>
        <w:ind w:firstLine="240"/>
        <w:spacing w:line="360" w:lineRule="auto"/>
        <w:rPr>
          <w:rFonts w:hint="eastAsia" w:hAnsi="宋体"/>
          <w:color w:val="000000"/>
          <w:sz w:val="24"/>
          <w:szCs w:val="24"/>
        </w:rPr>
      </w:pPr>
      <w:r>
        <w:rPr>
          <w:rFonts w:hint="eastAsia" w:hAnsi="宋体"/>
          <w:color w:val="000000"/>
          <w:sz w:val="24"/>
          <w:szCs w:val="24"/>
        </w:rPr>
      </w:r>
      <w:r/>
    </w:p>
    <w:p>
      <w:pPr>
        <w:pStyle w:val="1176"/>
        <w:jc w:val="center"/>
        <w:spacing w:line="360" w:lineRule="auto"/>
        <w:rPr>
          <w:rFonts w:hint="eastAsia"/>
          <w:b/>
          <w:color w:val="000000"/>
          <w:sz w:val="32"/>
        </w:rPr>
      </w:pPr>
      <w:r>
        <w:rPr>
          <w:rFonts w:hint="eastAsia"/>
          <w:b/>
          <w:color w:val="000000"/>
          <w:sz w:val="32"/>
        </w:rPr>
      </w:r>
      <w:r/>
    </w:p>
    <w:p>
      <w:pPr>
        <w:pStyle w:val="1176"/>
        <w:jc w:val="center"/>
        <w:spacing w:line="360" w:lineRule="auto"/>
        <w:rPr>
          <w:rFonts w:hint="eastAsia"/>
          <w:b/>
          <w:color w:val="000000"/>
          <w:sz w:val="32"/>
        </w:rPr>
      </w:pPr>
      <w:r>
        <w:rPr>
          <w:rFonts w:hint="eastAsia"/>
          <w:b/>
          <w:color w:val="000000"/>
          <w:sz w:val="32"/>
        </w:rPr>
      </w:r>
      <w:r/>
    </w:p>
    <w:p>
      <w:pPr>
        <w:pStyle w:val="1176"/>
        <w:spacing w:line="360" w:lineRule="auto"/>
        <w:rPr>
          <w:rFonts w:hint="eastAsia"/>
          <w:b/>
          <w:color w:val="000000"/>
          <w:sz w:val="32"/>
        </w:rPr>
      </w:pPr>
      <w:r>
        <w:rPr>
          <w:rFonts w:hint="eastAsia"/>
          <w:b/>
          <w:color w:val="000000"/>
          <w:sz w:val="32"/>
        </w:rPr>
      </w:r>
      <w:r/>
    </w:p>
    <w:p>
      <w:pPr>
        <w:pStyle w:val="1176"/>
        <w:jc w:val="center"/>
        <w:spacing w:line="360" w:lineRule="auto"/>
        <w:rPr>
          <w:rFonts w:hint="eastAsia"/>
          <w:color w:val="000000"/>
        </w:rPr>
      </w:pPr>
      <w:r>
        <w:rPr>
          <w:b/>
          <w:color w:val="000000"/>
          <w:sz w:val="32"/>
        </w:rPr>
        <w:br w:type="page" w:clear="all"/>
      </w:r>
      <w:r>
        <w:rPr>
          <w:rFonts w:hint="eastAsia"/>
          <w:color w:val="000000"/>
        </w:rPr>
      </w:r>
      <w:r/>
    </w:p>
    <w:p>
      <w:pPr>
        <w:pStyle w:val="1176"/>
        <w:jc w:val="center"/>
        <w:spacing w:line="360" w:lineRule="auto"/>
        <w:rPr>
          <w:rFonts w:hint="eastAsia"/>
          <w:b/>
          <w:color w:val="000000"/>
          <w:sz w:val="32"/>
        </w:rPr>
      </w:pPr>
      <w:r>
        <w:rPr>
          <w:rFonts w:hint="eastAsia"/>
          <w:b/>
          <w:color w:val="000000"/>
          <w:sz w:val="32"/>
        </w:rPr>
        <w:t xml:space="preserve">南京师范大学进口产品采购</w:t>
      </w:r>
      <w:r>
        <w:rPr>
          <w:rFonts w:hint="eastAsia"/>
          <w:b/>
          <w:color w:val="000000"/>
          <w:sz w:val="32"/>
        </w:rPr>
      </w:r>
      <w:r/>
    </w:p>
    <w:p>
      <w:pPr>
        <w:pStyle w:val="1176"/>
        <w:jc w:val="center"/>
        <w:spacing w:line="360" w:lineRule="auto"/>
        <w:rPr>
          <w:rFonts w:hint="eastAsia"/>
          <w:b/>
          <w:color w:val="000000"/>
          <w:sz w:val="32"/>
        </w:rPr>
      </w:pPr>
      <w:r>
        <w:rPr>
          <w:rFonts w:hint="eastAsia"/>
          <w:b/>
          <w:color w:val="000000"/>
          <w:sz w:val="32"/>
        </w:rPr>
        <w:t xml:space="preserve">技术协议</w:t>
      </w:r>
      <w:r>
        <w:rPr>
          <w:rFonts w:hint="eastAsia"/>
          <w:b/>
          <w:color w:val="000000"/>
          <w:sz w:val="32"/>
        </w:rPr>
      </w:r>
      <w:r/>
    </w:p>
    <w:p>
      <w:pPr>
        <w:pStyle w:val="1176"/>
        <w:spacing w:line="360" w:lineRule="auto"/>
        <w:rPr>
          <w:rFonts w:hint="eastAsia"/>
          <w:b/>
          <w:color w:val="000000"/>
          <w:sz w:val="32"/>
        </w:rPr>
      </w:pPr>
      <w:r>
        <w:rPr>
          <w:rFonts w:hint="eastAsia"/>
          <w:b/>
          <w:color w:val="000000"/>
        </w:rPr>
        <w:t xml:space="preserve">甲方（买方）：南京师范大学                                签订地点：</w:t>
      </w:r>
      <w:r>
        <w:rPr>
          <w:rFonts w:hint="eastAsia"/>
          <w:b/>
          <w:color w:val="000000"/>
          <w:sz w:val="32"/>
        </w:rPr>
      </w:r>
      <w:r/>
    </w:p>
    <w:p>
      <w:pPr>
        <w:pStyle w:val="1176"/>
        <w:spacing w:line="360" w:lineRule="auto"/>
        <w:rPr>
          <w:b/>
          <w:color w:val="000000"/>
        </w:rPr>
      </w:pPr>
      <w:r>
        <w:rPr>
          <w:rFonts w:hint="eastAsia"/>
          <w:b/>
          <w:color w:val="000000"/>
        </w:rPr>
        <w:t xml:space="preserve">乙方（卖方）：                                            签订时间：</w:t>
      </w:r>
      <w:r>
        <w:rPr>
          <w:b/>
          <w:color w:val="000000"/>
        </w:rPr>
      </w:r>
      <w:r/>
    </w:p>
    <w:p>
      <w:pPr>
        <w:pStyle w:val="1176"/>
        <w:spacing w:line="360" w:lineRule="auto"/>
        <w:rPr>
          <w:b/>
          <w:color w:val="000000"/>
        </w:rPr>
      </w:pPr>
      <w:r>
        <w:rPr>
          <w:rFonts w:hint="eastAsia"/>
          <w:b/>
          <w:color w:val="000000"/>
        </w:rPr>
        <w:t xml:space="preserve">项目编号</w:t>
      </w:r>
      <w:r>
        <w:rPr>
          <w:b/>
          <w:color w:val="000000"/>
        </w:rPr>
        <w:t xml:space="preserve">：</w:t>
      </w:r>
      <w:r>
        <w:rPr>
          <w:rFonts w:hint="eastAsia"/>
          <w:b/>
          <w:color w:val="000000"/>
        </w:rPr>
        <w:t xml:space="preserve">                      </w:t>
      </w:r>
      <w:r>
        <w:rPr>
          <w:b/>
          <w:color w:val="000000"/>
        </w:rPr>
      </w:r>
      <w:r/>
    </w:p>
    <w:p>
      <w:pPr>
        <w:pStyle w:val="1176"/>
        <w:spacing w:line="360" w:lineRule="auto"/>
        <w:rPr>
          <w:rFonts w:hint="eastAsia"/>
          <w:b/>
          <w:color w:val="000000"/>
          <w:sz w:val="32"/>
        </w:rPr>
      </w:pPr>
      <w:r>
        <w:rPr>
          <w:rFonts w:hint="eastAsia"/>
          <w:b/>
          <w:color w:val="000000"/>
        </w:rPr>
        <w:t xml:space="preserve">项目名称</w:t>
      </w:r>
      <w:r>
        <w:rPr>
          <w:b/>
          <w:color w:val="000000"/>
        </w:rPr>
        <w:t xml:space="preserve">：</w:t>
      </w:r>
      <w:r>
        <w:rPr>
          <w:rFonts w:hint="eastAsia"/>
          <w:b/>
          <w:color w:val="000000"/>
          <w:sz w:val="32"/>
        </w:rPr>
      </w:r>
      <w:r/>
    </w:p>
    <w:p>
      <w:pPr>
        <w:pStyle w:val="1176"/>
        <w:ind w:firstLine="420"/>
        <w:jc w:val="left"/>
        <w:spacing w:line="440" w:lineRule="exact"/>
        <w:rPr>
          <w:color w:val="000000"/>
          <w:szCs w:val="21"/>
        </w:rPr>
      </w:pPr>
      <w:r>
        <w:rPr>
          <w:rFonts w:hint="eastAsia"/>
          <w:color w:val="000000"/>
          <w:szCs w:val="21"/>
        </w:rPr>
        <w:t xml:space="preserve">为了维护甲、乙双方合法权益，甲方与乙方经友好协商，达成如下进口产品采购技术协议：</w:t>
      </w:r>
      <w:r>
        <w:rPr>
          <w:color w:val="000000"/>
          <w:szCs w:val="21"/>
        </w:rPr>
      </w:r>
      <w:r/>
    </w:p>
    <w:p>
      <w:pPr>
        <w:pStyle w:val="1176"/>
        <w:ind w:firstLine="422"/>
        <w:jc w:val="left"/>
        <w:spacing w:line="440" w:lineRule="exact"/>
        <w:rPr>
          <w:b/>
          <w:color w:val="000000"/>
          <w:szCs w:val="21"/>
        </w:rPr>
      </w:pPr>
      <w:r>
        <w:rPr>
          <w:rFonts w:hint="eastAsia"/>
          <w:b/>
          <w:color w:val="000000"/>
          <w:szCs w:val="21"/>
        </w:rPr>
        <w:t xml:space="preserve">一、标的物：</w:t>
      </w:r>
      <w:r>
        <w:rPr>
          <w:b/>
          <w:color w:val="000000"/>
          <w:szCs w:val="21"/>
        </w:rPr>
      </w:r>
      <w:r/>
    </w:p>
    <w:p>
      <w:pPr>
        <w:pStyle w:val="1176"/>
        <w:ind w:firstLine="420"/>
        <w:jc w:val="left"/>
        <w:spacing w:line="440" w:lineRule="exact"/>
        <w:rPr>
          <w:rFonts w:hint="eastAsia"/>
          <w:color w:val="000000"/>
          <w:szCs w:val="21"/>
        </w:rPr>
      </w:pPr>
      <w:r>
        <w:rPr>
          <w:rFonts w:hint="eastAsia"/>
          <w:color w:val="000000"/>
          <w:szCs w:val="21"/>
        </w:rPr>
        <w:t xml:space="preserve">（一）概况</w:t>
      </w:r>
      <w:r>
        <w:rPr>
          <w:rFonts w:hint="eastAsia"/>
          <w:color w:val="000000"/>
          <w:szCs w:val="21"/>
        </w:rPr>
      </w:r>
      <w:r/>
    </w:p>
    <w:tbl>
      <w:tblPr>
        <w:tblW w:w="993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04"/>
        <w:gridCol w:w="13"/>
        <w:gridCol w:w="1157"/>
        <w:gridCol w:w="1136"/>
        <w:gridCol w:w="1136"/>
        <w:gridCol w:w="819"/>
        <w:gridCol w:w="1427"/>
        <w:gridCol w:w="700"/>
        <w:gridCol w:w="720"/>
        <w:gridCol w:w="1424"/>
      </w:tblGrid>
      <w:tr>
        <w:trPr>
          <w:trHeight w:val="570"/>
        </w:trPr>
        <w:tc>
          <w:tcPr>
            <w:tcW w:w="1404" w:type="dxa"/>
            <w:vAlign w:val="center"/>
            <w:textDirection w:val="lrTb"/>
            <w:noWrap w:val="false"/>
          </w:tcPr>
          <w:p>
            <w:pPr>
              <w:pStyle w:val="1176"/>
              <w:jc w:val="center"/>
              <w:spacing w:line="440" w:lineRule="exact"/>
              <w:rPr>
                <w:color w:val="000000"/>
                <w:szCs w:val="21"/>
              </w:rPr>
            </w:pPr>
            <w:r>
              <w:rPr>
                <w:rFonts w:hint="eastAsia"/>
                <w:color w:val="000000"/>
                <w:szCs w:val="21"/>
              </w:rPr>
              <w:t xml:space="preserve">产品名称</w:t>
            </w:r>
            <w:r>
              <w:rPr>
                <w:color w:val="000000"/>
                <w:szCs w:val="21"/>
              </w:rPr>
            </w:r>
            <w:r/>
          </w:p>
        </w:tc>
        <w:tc>
          <w:tcPr>
            <w:gridSpan w:val="2"/>
            <w:tcW w:w="1170" w:type="dxa"/>
            <w:vAlign w:val="center"/>
            <w:textDirection w:val="lrTb"/>
            <w:noWrap w:val="false"/>
          </w:tcPr>
          <w:p>
            <w:pPr>
              <w:pStyle w:val="1176"/>
              <w:jc w:val="center"/>
              <w:spacing w:line="440" w:lineRule="exact"/>
              <w:rPr>
                <w:color w:val="000000"/>
                <w:szCs w:val="21"/>
              </w:rPr>
            </w:pPr>
            <w:r>
              <w:rPr>
                <w:rFonts w:hint="eastAsia"/>
                <w:color w:val="000000"/>
                <w:szCs w:val="21"/>
              </w:rPr>
              <w:t xml:space="preserve">型号</w:t>
            </w:r>
            <w:r>
              <w:rPr>
                <w:color w:val="000000"/>
                <w:szCs w:val="21"/>
              </w:rPr>
            </w:r>
            <w:r/>
          </w:p>
        </w:tc>
        <w:tc>
          <w:tcPr>
            <w:tcW w:w="1136" w:type="dxa"/>
            <w:vAlign w:val="top"/>
            <w:textDirection w:val="lrTb"/>
            <w:noWrap w:val="false"/>
          </w:tcPr>
          <w:p>
            <w:pPr>
              <w:pStyle w:val="1176"/>
              <w:jc w:val="center"/>
              <w:spacing w:line="440" w:lineRule="exact"/>
              <w:rPr>
                <w:rFonts w:hint="eastAsia"/>
                <w:color w:val="000000"/>
                <w:szCs w:val="21"/>
              </w:rPr>
            </w:pPr>
            <w:r>
              <w:rPr>
                <w:rFonts w:hint="eastAsia"/>
                <w:color w:val="000000"/>
                <w:szCs w:val="21"/>
              </w:rPr>
              <w:t xml:space="preserve">品牌</w:t>
            </w:r>
            <w:r>
              <w:rPr>
                <w:rFonts w:hint="eastAsia"/>
                <w:color w:val="000000"/>
                <w:szCs w:val="21"/>
              </w:rPr>
            </w:r>
            <w:r/>
          </w:p>
        </w:tc>
        <w:tc>
          <w:tcPr>
            <w:tcW w:w="1136" w:type="dxa"/>
            <w:vAlign w:val="center"/>
            <w:textDirection w:val="lrTb"/>
            <w:noWrap w:val="false"/>
          </w:tcPr>
          <w:p>
            <w:pPr>
              <w:pStyle w:val="1176"/>
              <w:jc w:val="center"/>
              <w:spacing w:line="440" w:lineRule="exact"/>
              <w:rPr>
                <w:color w:val="000000"/>
                <w:szCs w:val="21"/>
              </w:rPr>
            </w:pPr>
            <w:r>
              <w:rPr>
                <w:rFonts w:hint="eastAsia"/>
                <w:color w:val="000000"/>
                <w:szCs w:val="21"/>
              </w:rPr>
              <w:t xml:space="preserve">生产商</w:t>
            </w:r>
            <w:r>
              <w:rPr>
                <w:color w:val="000000"/>
                <w:szCs w:val="21"/>
              </w:rPr>
            </w:r>
            <w:r/>
          </w:p>
        </w:tc>
        <w:tc>
          <w:tcPr>
            <w:tcW w:w="819" w:type="dxa"/>
            <w:vAlign w:val="center"/>
            <w:textDirection w:val="lrTb"/>
            <w:noWrap w:val="false"/>
          </w:tcPr>
          <w:p>
            <w:pPr>
              <w:pStyle w:val="1176"/>
              <w:jc w:val="center"/>
              <w:spacing w:line="440" w:lineRule="exact"/>
              <w:rPr>
                <w:color w:val="000000"/>
                <w:szCs w:val="21"/>
              </w:rPr>
            </w:pPr>
            <w:r>
              <w:rPr>
                <w:rFonts w:hint="eastAsia"/>
                <w:color w:val="000000"/>
                <w:szCs w:val="21"/>
              </w:rPr>
              <w:t xml:space="preserve">产地</w:t>
            </w:r>
            <w:r>
              <w:rPr>
                <w:color w:val="000000"/>
                <w:szCs w:val="21"/>
              </w:rPr>
            </w:r>
            <w:r/>
          </w:p>
        </w:tc>
        <w:tc>
          <w:tcPr>
            <w:tcW w:w="1427" w:type="dxa"/>
            <w:vAlign w:val="center"/>
            <w:textDirection w:val="lrTb"/>
            <w:noWrap w:val="false"/>
          </w:tcPr>
          <w:p>
            <w:pPr>
              <w:pStyle w:val="1176"/>
              <w:jc w:val="center"/>
              <w:spacing w:line="440" w:lineRule="exact"/>
              <w:rPr>
                <w:color w:val="000000"/>
                <w:szCs w:val="21"/>
              </w:rPr>
            </w:pPr>
            <w:r>
              <w:rPr>
                <w:rFonts w:hint="eastAsia"/>
                <w:color w:val="000000"/>
                <w:szCs w:val="21"/>
              </w:rPr>
              <w:t xml:space="preserve">单价</w:t>
            </w:r>
            <w:r>
              <w:rPr>
                <w:color w:val="000000"/>
                <w:szCs w:val="21"/>
              </w:rPr>
            </w:r>
            <w:r/>
          </w:p>
        </w:tc>
        <w:tc>
          <w:tcPr>
            <w:tcW w:w="700" w:type="dxa"/>
            <w:vAlign w:val="center"/>
            <w:textDirection w:val="lrTb"/>
            <w:noWrap w:val="false"/>
          </w:tcPr>
          <w:p>
            <w:pPr>
              <w:pStyle w:val="1176"/>
              <w:jc w:val="center"/>
              <w:spacing w:line="440" w:lineRule="exact"/>
              <w:rPr>
                <w:color w:val="000000"/>
                <w:szCs w:val="21"/>
              </w:rPr>
            </w:pPr>
            <w:r>
              <w:rPr>
                <w:rFonts w:hint="eastAsia"/>
                <w:color w:val="000000"/>
                <w:szCs w:val="21"/>
              </w:rPr>
              <w:t xml:space="preserve">单位</w:t>
            </w:r>
            <w:r>
              <w:rPr>
                <w:color w:val="000000"/>
                <w:szCs w:val="21"/>
              </w:rPr>
            </w:r>
            <w:r/>
          </w:p>
        </w:tc>
        <w:tc>
          <w:tcPr>
            <w:tcW w:w="720" w:type="dxa"/>
            <w:vAlign w:val="center"/>
            <w:textDirection w:val="lrTb"/>
            <w:noWrap w:val="false"/>
          </w:tcPr>
          <w:p>
            <w:pPr>
              <w:pStyle w:val="1176"/>
              <w:jc w:val="center"/>
              <w:spacing w:line="440" w:lineRule="exact"/>
              <w:rPr>
                <w:color w:val="000000"/>
                <w:szCs w:val="21"/>
              </w:rPr>
            </w:pPr>
            <w:r>
              <w:rPr>
                <w:rFonts w:hint="eastAsia"/>
                <w:color w:val="000000"/>
                <w:szCs w:val="21"/>
              </w:rPr>
              <w:t xml:space="preserve">数量</w:t>
            </w:r>
            <w:r>
              <w:rPr>
                <w:color w:val="000000"/>
                <w:szCs w:val="21"/>
              </w:rPr>
            </w:r>
            <w:r/>
          </w:p>
        </w:tc>
        <w:tc>
          <w:tcPr>
            <w:tcW w:w="1424" w:type="dxa"/>
            <w:vAlign w:val="center"/>
            <w:textDirection w:val="lrTb"/>
            <w:noWrap w:val="false"/>
          </w:tcPr>
          <w:p>
            <w:pPr>
              <w:pStyle w:val="1176"/>
              <w:jc w:val="center"/>
              <w:spacing w:line="440" w:lineRule="exact"/>
              <w:rPr>
                <w:color w:val="000000"/>
                <w:szCs w:val="21"/>
              </w:rPr>
            </w:pPr>
            <w:r>
              <w:rPr>
                <w:rFonts w:hint="eastAsia"/>
                <w:color w:val="000000"/>
                <w:szCs w:val="21"/>
              </w:rPr>
              <w:t xml:space="preserve">总价</w:t>
            </w:r>
            <w:r>
              <w:rPr>
                <w:color w:val="000000"/>
                <w:szCs w:val="21"/>
              </w:rPr>
            </w:r>
            <w:r/>
          </w:p>
        </w:tc>
      </w:tr>
      <w:tr>
        <w:trPr>
          <w:trHeight w:val="570"/>
        </w:trPr>
        <w:tc>
          <w:tcPr>
            <w:tcW w:w="1404" w:type="dxa"/>
            <w:vAlign w:val="top"/>
            <w:textDirection w:val="lrTb"/>
            <w:noWrap w:val="false"/>
          </w:tcPr>
          <w:p>
            <w:pPr>
              <w:pStyle w:val="1176"/>
              <w:spacing w:line="440" w:lineRule="exact"/>
              <w:rPr>
                <w:color w:val="000000"/>
                <w:szCs w:val="21"/>
              </w:rPr>
            </w:pPr>
            <w:r>
              <w:rPr>
                <w:color w:val="000000"/>
                <w:szCs w:val="21"/>
              </w:rPr>
            </w:r>
            <w:r/>
          </w:p>
        </w:tc>
        <w:tc>
          <w:tcPr>
            <w:gridSpan w:val="2"/>
            <w:tcW w:w="1170" w:type="dxa"/>
            <w:vAlign w:val="top"/>
            <w:textDirection w:val="lrTb"/>
            <w:noWrap w:val="false"/>
          </w:tcPr>
          <w:p>
            <w:pPr>
              <w:pStyle w:val="1176"/>
              <w:spacing w:line="440" w:lineRule="exact"/>
              <w:rPr>
                <w:color w:val="000000"/>
                <w:szCs w:val="21"/>
              </w:rPr>
            </w:pPr>
            <w:r>
              <w:rPr>
                <w:color w:val="000000"/>
                <w:szCs w:val="21"/>
              </w:rPr>
            </w:r>
            <w:r/>
          </w:p>
        </w:tc>
        <w:tc>
          <w:tcPr>
            <w:tcW w:w="1136" w:type="dxa"/>
            <w:vAlign w:val="top"/>
            <w:textDirection w:val="lrTb"/>
            <w:noWrap w:val="false"/>
          </w:tcPr>
          <w:p>
            <w:pPr>
              <w:pStyle w:val="1176"/>
              <w:spacing w:line="440" w:lineRule="exact"/>
              <w:rPr>
                <w:rFonts w:hint="eastAsia" w:ascii="宋体"/>
                <w:color w:val="000000"/>
                <w:spacing w:val="-20"/>
                <w:szCs w:val="21"/>
              </w:rPr>
            </w:pPr>
            <w:r>
              <w:rPr>
                <w:rFonts w:hint="eastAsia" w:ascii="宋体"/>
                <w:color w:val="000000"/>
                <w:spacing w:val="-20"/>
                <w:szCs w:val="21"/>
              </w:rPr>
            </w:r>
            <w:r/>
          </w:p>
        </w:tc>
        <w:tc>
          <w:tcPr>
            <w:tcW w:w="1136" w:type="dxa"/>
            <w:vAlign w:val="top"/>
            <w:textDirection w:val="lrTb"/>
            <w:noWrap w:val="false"/>
          </w:tcPr>
          <w:p>
            <w:pPr>
              <w:pStyle w:val="1176"/>
              <w:spacing w:line="440" w:lineRule="exact"/>
              <w:rPr>
                <w:rFonts w:ascii="宋体"/>
                <w:color w:val="000000"/>
                <w:spacing w:val="-20"/>
                <w:szCs w:val="21"/>
              </w:rPr>
            </w:pPr>
            <w:r>
              <w:rPr>
                <w:rFonts w:hint="eastAsia" w:ascii="宋体"/>
                <w:color w:val="000000"/>
                <w:spacing w:val="-20"/>
                <w:szCs w:val="21"/>
              </w:rPr>
              <w:t xml:space="preserve"> </w:t>
            </w:r>
            <w:r>
              <w:rPr>
                <w:rFonts w:ascii="宋体"/>
                <w:color w:val="000000"/>
                <w:spacing w:val="-20"/>
                <w:szCs w:val="21"/>
              </w:rPr>
            </w:r>
            <w:r/>
          </w:p>
        </w:tc>
        <w:tc>
          <w:tcPr>
            <w:tcW w:w="819" w:type="dxa"/>
            <w:vAlign w:val="top"/>
            <w:textDirection w:val="lrTb"/>
            <w:noWrap w:val="false"/>
          </w:tcPr>
          <w:p>
            <w:pPr>
              <w:pStyle w:val="1176"/>
              <w:spacing w:line="440" w:lineRule="exact"/>
              <w:rPr>
                <w:color w:val="000000"/>
                <w:szCs w:val="21"/>
              </w:rPr>
            </w:pPr>
            <w:r>
              <w:rPr>
                <w:color w:val="000000"/>
                <w:szCs w:val="21"/>
              </w:rPr>
              <w:t xml:space="preserve"> </w:t>
            </w:r>
            <w:r>
              <w:rPr>
                <w:color w:val="000000"/>
                <w:szCs w:val="21"/>
              </w:rPr>
            </w:r>
            <w:r/>
          </w:p>
        </w:tc>
        <w:tc>
          <w:tcPr>
            <w:tcW w:w="1427" w:type="dxa"/>
            <w:vAlign w:val="top"/>
            <w:textDirection w:val="lrTb"/>
            <w:noWrap w:val="false"/>
          </w:tcPr>
          <w:p>
            <w:pPr>
              <w:pStyle w:val="1176"/>
              <w:spacing w:line="440" w:lineRule="exact"/>
              <w:rPr>
                <w:color w:val="000000"/>
                <w:szCs w:val="21"/>
              </w:rPr>
            </w:pPr>
            <w:r>
              <w:rPr>
                <w:rFonts w:hint="eastAsia" w:ascii="宋体" w:hAnsi="宋体"/>
                <w:color w:val="000000"/>
                <w:szCs w:val="21"/>
              </w:rPr>
              <w:t xml:space="preserve"> </w:t>
            </w:r>
            <w:r>
              <w:rPr>
                <w:color w:val="000000"/>
                <w:szCs w:val="21"/>
              </w:rPr>
            </w:r>
            <w:r/>
          </w:p>
        </w:tc>
        <w:tc>
          <w:tcPr>
            <w:tcW w:w="700" w:type="dxa"/>
            <w:vAlign w:val="top"/>
            <w:textDirection w:val="lrTb"/>
            <w:noWrap w:val="false"/>
          </w:tcPr>
          <w:p>
            <w:pPr>
              <w:pStyle w:val="1176"/>
              <w:spacing w:line="440" w:lineRule="exact"/>
              <w:rPr>
                <w:color w:val="000000"/>
                <w:szCs w:val="21"/>
              </w:rPr>
            </w:pPr>
            <w:r>
              <w:rPr>
                <w:color w:val="000000"/>
                <w:szCs w:val="21"/>
              </w:rPr>
              <w:t xml:space="preserve"> </w:t>
            </w:r>
            <w:r>
              <w:rPr>
                <w:color w:val="000000"/>
                <w:szCs w:val="21"/>
              </w:rPr>
            </w:r>
            <w:r/>
          </w:p>
        </w:tc>
        <w:tc>
          <w:tcPr>
            <w:tcW w:w="720" w:type="dxa"/>
            <w:vAlign w:val="top"/>
            <w:textDirection w:val="lrTb"/>
            <w:noWrap w:val="false"/>
          </w:tcPr>
          <w:p>
            <w:pPr>
              <w:pStyle w:val="1176"/>
              <w:spacing w:line="440" w:lineRule="exact"/>
              <w:rPr>
                <w:color w:val="000000"/>
                <w:szCs w:val="21"/>
              </w:rPr>
            </w:pPr>
            <w:r>
              <w:rPr>
                <w:color w:val="000000"/>
                <w:szCs w:val="21"/>
              </w:rPr>
              <w:t xml:space="preserve"> </w:t>
            </w:r>
            <w:r>
              <w:rPr>
                <w:color w:val="000000"/>
                <w:szCs w:val="21"/>
              </w:rPr>
            </w:r>
            <w:r/>
          </w:p>
        </w:tc>
        <w:tc>
          <w:tcPr>
            <w:tcW w:w="1424" w:type="dxa"/>
            <w:vAlign w:val="top"/>
            <w:textDirection w:val="lrTb"/>
            <w:noWrap w:val="false"/>
          </w:tcPr>
          <w:p>
            <w:pPr>
              <w:pStyle w:val="1176"/>
              <w:spacing w:line="440" w:lineRule="exact"/>
              <w:rPr>
                <w:color w:val="000000"/>
                <w:szCs w:val="21"/>
              </w:rPr>
            </w:pPr>
            <w:r>
              <w:rPr>
                <w:rFonts w:hint="eastAsia" w:ascii="宋体" w:hAnsi="宋体"/>
                <w:color w:val="000000"/>
                <w:szCs w:val="21"/>
              </w:rPr>
              <w:t xml:space="preserve"> </w:t>
            </w:r>
            <w:r>
              <w:rPr>
                <w:color w:val="000000"/>
                <w:szCs w:val="21"/>
              </w:rPr>
            </w:r>
            <w:r/>
          </w:p>
        </w:tc>
      </w:tr>
      <w:tr>
        <w:trPr>
          <w:trHeight w:val="570"/>
        </w:trPr>
        <w:tc>
          <w:tcPr>
            <w:gridSpan w:val="2"/>
            <w:tcW w:w="1417" w:type="dxa"/>
            <w:vAlign w:val="top"/>
            <w:textDirection w:val="lrTb"/>
            <w:noWrap w:val="false"/>
          </w:tcPr>
          <w:p>
            <w:pPr>
              <w:pStyle w:val="1176"/>
              <w:spacing w:line="440" w:lineRule="exact"/>
              <w:rPr>
                <w:rFonts w:hint="eastAsia"/>
                <w:color w:val="000000"/>
                <w:szCs w:val="21"/>
              </w:rPr>
            </w:pPr>
            <w:r>
              <w:rPr>
                <w:rFonts w:hint="eastAsia"/>
                <w:color w:val="000000"/>
                <w:szCs w:val="21"/>
              </w:rPr>
            </w:r>
            <w:r/>
          </w:p>
        </w:tc>
        <w:tc>
          <w:tcPr>
            <w:gridSpan w:val="8"/>
            <w:tcW w:w="8519" w:type="dxa"/>
            <w:vAlign w:val="center"/>
            <w:textDirection w:val="lrTb"/>
            <w:noWrap w:val="false"/>
          </w:tcPr>
          <w:p>
            <w:pPr>
              <w:pStyle w:val="1176"/>
              <w:spacing w:line="440" w:lineRule="exact"/>
              <w:rPr>
                <w:color w:val="000000"/>
                <w:szCs w:val="21"/>
              </w:rPr>
            </w:pPr>
            <w:r>
              <w:rPr>
                <w:rFonts w:hint="eastAsia"/>
                <w:color w:val="000000"/>
                <w:szCs w:val="21"/>
              </w:rPr>
              <w:t xml:space="preserve">合计金额（大写）币种               元整</w:t>
            </w:r>
            <w:r>
              <w:rPr>
                <w:color w:val="000000"/>
                <w:szCs w:val="21"/>
              </w:rPr>
            </w:r>
            <w:r/>
          </w:p>
        </w:tc>
      </w:tr>
    </w:tbl>
    <w:p>
      <w:pPr>
        <w:pStyle w:val="1176"/>
        <w:ind w:firstLine="420"/>
        <w:jc w:val="left"/>
        <w:spacing w:line="440" w:lineRule="exact"/>
        <w:rPr>
          <w:color w:val="000000"/>
          <w:szCs w:val="21"/>
        </w:rPr>
      </w:pPr>
      <w:r>
        <w:rPr>
          <w:rFonts w:hint="eastAsia"/>
          <w:color w:val="000000"/>
          <w:szCs w:val="21"/>
        </w:rPr>
        <w:t xml:space="preserve">（二）仪器</w:t>
      </w:r>
      <w:r>
        <w:rPr>
          <w:color w:val="000000"/>
          <w:szCs w:val="21"/>
        </w:rPr>
        <w:t xml:space="preserve">设备详细配置、</w:t>
      </w:r>
      <w:r>
        <w:rPr>
          <w:rFonts w:hint="eastAsia"/>
          <w:color w:val="000000"/>
          <w:szCs w:val="21"/>
        </w:rPr>
        <w:t xml:space="preserve">技术</w:t>
      </w:r>
      <w:r>
        <w:rPr>
          <w:color w:val="000000"/>
          <w:szCs w:val="21"/>
        </w:rPr>
        <w:t xml:space="preserve">参数清单：</w:t>
      </w:r>
      <w:r>
        <w:rPr>
          <w:color w:val="000000"/>
          <w:szCs w:val="21"/>
        </w:rPr>
      </w:r>
      <w:r/>
    </w:p>
    <w:p>
      <w:pPr>
        <w:pStyle w:val="1176"/>
        <w:ind w:firstLine="420"/>
        <w:jc w:val="left"/>
        <w:spacing w:line="440" w:lineRule="exact"/>
        <w:rPr>
          <w:rFonts w:hint="eastAsia"/>
          <w:color w:val="000000"/>
          <w:szCs w:val="21"/>
        </w:rPr>
      </w:pPr>
      <w:r>
        <w:rPr>
          <w:rFonts w:hint="eastAsia"/>
          <w:color w:val="000000"/>
          <w:szCs w:val="21"/>
        </w:rPr>
        <w:t xml:space="preserve">（三）分项</w:t>
      </w:r>
      <w:r>
        <w:rPr>
          <w:color w:val="000000"/>
          <w:szCs w:val="21"/>
        </w:rPr>
        <w:t xml:space="preserve">报价表：</w:t>
      </w:r>
      <w:r>
        <w:rPr>
          <w:rFonts w:hint="eastAsia"/>
          <w:color w:val="000000"/>
          <w:szCs w:val="21"/>
        </w:rPr>
      </w:r>
      <w:r/>
    </w:p>
    <w:p>
      <w:pPr>
        <w:pStyle w:val="1176"/>
        <w:ind w:firstLine="422"/>
        <w:jc w:val="left"/>
        <w:spacing w:line="440" w:lineRule="exact"/>
        <w:rPr>
          <w:b/>
          <w:color w:val="000000"/>
          <w:szCs w:val="21"/>
        </w:rPr>
      </w:pPr>
      <w:r>
        <w:rPr>
          <w:rFonts w:hint="eastAsia"/>
          <w:b/>
          <w:color w:val="000000"/>
          <w:szCs w:val="21"/>
        </w:rPr>
        <w:t xml:space="preserve">二、协议总金额：</w:t>
      </w:r>
      <w:r>
        <w:rPr>
          <w:b/>
          <w:color w:val="000000"/>
          <w:szCs w:val="21"/>
        </w:rPr>
      </w:r>
      <w:r/>
    </w:p>
    <w:p>
      <w:pPr>
        <w:pStyle w:val="1176"/>
        <w:ind w:firstLine="420"/>
        <w:jc w:val="left"/>
        <w:spacing w:line="440" w:lineRule="exact"/>
        <w:rPr>
          <w:rFonts w:hint="eastAsia"/>
          <w:color w:val="000000"/>
          <w:szCs w:val="21"/>
        </w:rPr>
      </w:pPr>
      <w:r>
        <w:rPr>
          <w:color w:val="000000"/>
          <w:szCs w:val="21"/>
        </w:rPr>
        <w:t xml:space="preserve">1.</w:t>
      </w:r>
      <w:r>
        <w:rPr>
          <w:rFonts w:hint="eastAsia"/>
          <w:color w:val="000000"/>
          <w:szCs w:val="21"/>
        </w:rPr>
        <w:t xml:space="preserve">本合同总额为设备到买方指定地点，包括实验室装卸调试等费用。</w:t>
      </w:r>
      <w:r>
        <w:rPr>
          <w:rFonts w:hint="eastAsia"/>
          <w:color w:val="000000"/>
          <w:szCs w:val="21"/>
        </w:rPr>
      </w:r>
      <w:r/>
    </w:p>
    <w:p>
      <w:pPr>
        <w:pStyle w:val="1176"/>
        <w:ind w:firstLine="420"/>
        <w:jc w:val="left"/>
        <w:spacing w:line="440" w:lineRule="exact"/>
        <w:rPr>
          <w:color w:val="000000"/>
          <w:szCs w:val="21"/>
        </w:rPr>
      </w:pPr>
      <w:r>
        <w:rPr>
          <w:color w:val="000000"/>
          <w:szCs w:val="21"/>
        </w:rPr>
        <w:t xml:space="preserve">2.</w:t>
      </w:r>
      <w:r>
        <w:rPr>
          <w:rFonts w:hint="eastAsia"/>
          <w:color w:val="000000"/>
          <w:szCs w:val="21"/>
        </w:rPr>
        <w:t xml:space="preserve">合同总额为免税价（含进口外贸代理费），外贸代理费由乙方支付。外贸代理服务费见下附表：</w:t>
      </w:r>
      <w:r>
        <w:rPr>
          <w:color w:val="000000"/>
          <w:szCs w:val="21"/>
        </w:rPr>
      </w:r>
      <w:r/>
    </w:p>
    <w:tbl>
      <w:tblPr>
        <w:tblpPr w:horzAnchor="page" w:tblpX="1963" w:vertAnchor="text" w:tblpY="210" w:leftFromText="180" w:topFromText="0" w:rightFromText="180" w:bottomFromText="0"/>
        <w:tblW w:w="358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3532"/>
        <w:gridCol w:w="2777"/>
      </w:tblGrid>
      <w:tr>
        <w:trPr>
          <w:trHeight w:val="452"/>
        </w:trPr>
        <w:tc>
          <w:tcPr>
            <w:tcW w:w="540" w:type="dxa"/>
            <w:vAlign w:val="center"/>
            <w:textDirection w:val="lrTb"/>
            <w:noWrap w:val="false"/>
          </w:tcPr>
          <w:p>
            <w:pPr>
              <w:pStyle w:val="1176"/>
              <w:jc w:val="center"/>
              <w:rPr>
                <w:rFonts w:ascii="宋体" w:hAnsi="宋体"/>
                <w:color w:val="000000"/>
                <w:szCs w:val="21"/>
              </w:rPr>
              <w:framePr w:vAnchor="text" w:hAnchor="page" w:x="1963" w:y="210"/>
            </w:pPr>
            <w:r>
              <w:rPr>
                <w:rFonts w:hint="eastAsia" w:ascii="宋体" w:hAnsi="宋体"/>
                <w:color w:val="000000"/>
                <w:szCs w:val="21"/>
              </w:rPr>
              <w:t xml:space="preserve">段号</w:t>
            </w:r>
            <w:r>
              <w:rPr>
                <w:rFonts w:ascii="宋体" w:hAnsi="宋体"/>
                <w:color w:val="000000"/>
                <w:szCs w:val="21"/>
              </w:rPr>
            </w:r>
            <w:r/>
          </w:p>
        </w:tc>
        <w:tc>
          <w:tcPr>
            <w:tcW w:w="2497" w:type="dxa"/>
            <w:vAlign w:val="center"/>
            <w:textDirection w:val="lrTb"/>
            <w:noWrap w:val="false"/>
          </w:tcPr>
          <w:p>
            <w:pPr>
              <w:pStyle w:val="1176"/>
              <w:jc w:val="center"/>
              <w:rPr>
                <w:rFonts w:hint="eastAsia" w:ascii="宋体" w:hAnsi="宋体"/>
                <w:color w:val="000000"/>
                <w:szCs w:val="21"/>
              </w:rPr>
              <w:framePr w:vAnchor="text" w:hAnchor="page" w:x="1963" w:y="210"/>
            </w:pPr>
            <w:r>
              <w:rPr>
                <w:rFonts w:hint="eastAsia" w:ascii="宋体" w:hAnsi="宋体"/>
                <w:color w:val="000000"/>
                <w:szCs w:val="21"/>
              </w:rPr>
              <w:t xml:space="preserve">合同金额（人民币：元）</w:t>
            </w:r>
            <w:r>
              <w:rPr>
                <w:rFonts w:hint="eastAsia" w:ascii="宋体" w:hAnsi="宋体"/>
                <w:color w:val="000000"/>
                <w:szCs w:val="21"/>
              </w:rPr>
            </w:r>
            <w:r/>
          </w:p>
        </w:tc>
        <w:tc>
          <w:tcPr>
            <w:tcW w:w="1963" w:type="dxa"/>
            <w:vAlign w:val="center"/>
            <w:textDirection w:val="lrTb"/>
            <w:noWrap w:val="false"/>
          </w:tcPr>
          <w:p>
            <w:pPr>
              <w:pStyle w:val="1176"/>
              <w:jc w:val="center"/>
              <w:rPr>
                <w:rFonts w:hint="eastAsia" w:ascii="宋体" w:hAnsi="宋体"/>
                <w:color w:val="000000"/>
                <w:szCs w:val="21"/>
              </w:rPr>
              <w:framePr w:vAnchor="text" w:hAnchor="page" w:x="1963" w:y="210"/>
            </w:pPr>
            <w:r>
              <w:rPr>
                <w:rFonts w:hint="eastAsia" w:ascii="宋体" w:hAnsi="宋体"/>
                <w:color w:val="000000"/>
                <w:szCs w:val="21"/>
              </w:rPr>
              <w:t xml:space="preserve">代理服务包干费率</w:t>
            </w:r>
            <w:r>
              <w:rPr>
                <w:rFonts w:hint="eastAsia" w:ascii="宋体" w:hAnsi="宋体"/>
                <w:color w:val="000000"/>
                <w:szCs w:val="21"/>
              </w:rPr>
            </w:r>
            <w:r/>
          </w:p>
        </w:tc>
      </w:tr>
      <w:tr>
        <w:trPr>
          <w:trHeight w:val="416"/>
        </w:trPr>
        <w:tc>
          <w:tcPr>
            <w:tcW w:w="540" w:type="dxa"/>
            <w:vAlign w:val="center"/>
            <w:textDirection w:val="lrTb"/>
            <w:noWrap w:val="false"/>
          </w:tcPr>
          <w:p>
            <w:pPr>
              <w:pStyle w:val="1176"/>
              <w:jc w:val="center"/>
              <w:rPr>
                <w:rFonts w:hint="eastAsia" w:ascii="宋体" w:hAnsi="宋体"/>
                <w:color w:val="000000"/>
                <w:szCs w:val="21"/>
              </w:rPr>
              <w:framePr w:vAnchor="text" w:hAnchor="page" w:x="1963" w:y="210"/>
            </w:pPr>
            <w:r>
              <w:rPr>
                <w:rFonts w:hint="eastAsia" w:ascii="宋体" w:hAnsi="宋体"/>
                <w:color w:val="000000"/>
                <w:szCs w:val="21"/>
              </w:rPr>
              <w:t xml:space="preserve">1</w:t>
            </w:r>
            <w:r>
              <w:rPr>
                <w:rFonts w:hint="eastAsia" w:ascii="宋体" w:hAnsi="宋体"/>
                <w:color w:val="000000"/>
                <w:szCs w:val="21"/>
              </w:rPr>
            </w:r>
            <w:r/>
          </w:p>
        </w:tc>
        <w:tc>
          <w:tcPr>
            <w:tcW w:w="2497" w:type="dxa"/>
            <w:vAlign w:val="center"/>
            <w:textDirection w:val="lrTb"/>
            <w:noWrap w:val="false"/>
          </w:tcPr>
          <w:p>
            <w:pPr>
              <w:pStyle w:val="1176"/>
              <w:jc w:val="center"/>
              <w:rPr>
                <w:rFonts w:hint="eastAsia" w:ascii="宋体" w:hAnsi="宋体"/>
                <w:color w:val="000000"/>
                <w:szCs w:val="21"/>
              </w:rPr>
              <w:framePr w:vAnchor="text" w:hAnchor="page" w:x="1963" w:y="210"/>
            </w:pPr>
            <w:r>
              <w:rPr>
                <w:rFonts w:hint="eastAsia" w:ascii="宋体" w:hAnsi="宋体"/>
                <w:color w:val="000000"/>
                <w:szCs w:val="21"/>
              </w:rPr>
              <w:t xml:space="preserve">合同价≤7万元</w:t>
            </w:r>
            <w:r>
              <w:rPr>
                <w:rFonts w:hint="eastAsia" w:ascii="宋体" w:hAnsi="宋体"/>
                <w:color w:val="000000"/>
                <w:szCs w:val="21"/>
              </w:rPr>
            </w:r>
            <w:r/>
          </w:p>
        </w:tc>
        <w:tc>
          <w:tcPr>
            <w:tcW w:w="1963" w:type="dxa"/>
            <w:vAlign w:val="center"/>
            <w:textDirection w:val="lrTb"/>
            <w:noWrap w:val="false"/>
          </w:tcPr>
          <w:p>
            <w:pPr>
              <w:pStyle w:val="1176"/>
              <w:jc w:val="center"/>
              <w:rPr>
                <w:rFonts w:hint="eastAsia" w:ascii="宋体" w:hAnsi="宋体"/>
                <w:color w:val="000000"/>
                <w:szCs w:val="21"/>
              </w:rPr>
              <w:framePr w:vAnchor="text" w:hAnchor="page" w:x="1963" w:y="210"/>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r>
            <w:r/>
          </w:p>
        </w:tc>
      </w:tr>
      <w:tr>
        <w:trPr>
          <w:trHeight w:val="412"/>
        </w:trPr>
        <w:tc>
          <w:tcPr>
            <w:tcW w:w="540" w:type="dxa"/>
            <w:vAlign w:val="center"/>
            <w:textDirection w:val="lrTb"/>
            <w:noWrap w:val="false"/>
          </w:tcPr>
          <w:p>
            <w:pPr>
              <w:pStyle w:val="1176"/>
              <w:jc w:val="center"/>
              <w:rPr>
                <w:rFonts w:hint="eastAsia" w:ascii="宋体" w:hAnsi="宋体"/>
                <w:color w:val="000000"/>
                <w:szCs w:val="21"/>
              </w:rPr>
              <w:framePr w:vAnchor="text" w:hAnchor="page" w:x="1963" w:y="210"/>
            </w:pPr>
            <w:r>
              <w:rPr>
                <w:rFonts w:hint="eastAsia" w:ascii="宋体" w:hAnsi="宋体"/>
                <w:color w:val="000000"/>
                <w:szCs w:val="21"/>
              </w:rPr>
              <w:t xml:space="preserve">2</w:t>
            </w:r>
            <w:r>
              <w:rPr>
                <w:rFonts w:hint="eastAsia" w:ascii="宋体" w:hAnsi="宋体"/>
                <w:color w:val="000000"/>
                <w:szCs w:val="21"/>
              </w:rPr>
            </w:r>
            <w:r/>
          </w:p>
        </w:tc>
        <w:tc>
          <w:tcPr>
            <w:tcW w:w="2497" w:type="dxa"/>
            <w:vAlign w:val="center"/>
            <w:textDirection w:val="lrTb"/>
            <w:noWrap w:val="false"/>
          </w:tcPr>
          <w:p>
            <w:pPr>
              <w:pStyle w:val="1176"/>
              <w:jc w:val="center"/>
              <w:rPr>
                <w:rFonts w:hint="eastAsia" w:ascii="宋体" w:hAnsi="宋体"/>
                <w:color w:val="000000"/>
                <w:szCs w:val="21"/>
              </w:rPr>
              <w:framePr w:vAnchor="text" w:hAnchor="page" w:x="1963" w:y="210"/>
            </w:pPr>
            <w:r>
              <w:rPr>
                <w:rFonts w:hint="eastAsia" w:ascii="宋体" w:hAnsi="宋体"/>
                <w:color w:val="000000"/>
                <w:szCs w:val="21"/>
              </w:rPr>
              <w:t xml:space="preserve">7万元＜合同价≤35万元</w:t>
            </w:r>
            <w:r>
              <w:rPr>
                <w:rFonts w:hint="eastAsia" w:ascii="宋体" w:hAnsi="宋体"/>
                <w:color w:val="000000"/>
                <w:szCs w:val="21"/>
              </w:rPr>
            </w:r>
            <w:r/>
          </w:p>
        </w:tc>
        <w:tc>
          <w:tcPr>
            <w:tcW w:w="1963" w:type="dxa"/>
            <w:vAlign w:val="center"/>
            <w:textDirection w:val="lrTb"/>
            <w:noWrap w:val="false"/>
          </w:tcPr>
          <w:p>
            <w:pPr>
              <w:pStyle w:val="1176"/>
              <w:jc w:val="center"/>
              <w:rPr>
                <w:rFonts w:hint="eastAsia" w:ascii="宋体" w:hAnsi="宋体"/>
                <w:color w:val="000000"/>
                <w:szCs w:val="21"/>
              </w:rPr>
              <w:framePr w:vAnchor="text" w:hAnchor="page" w:x="1963" w:y="210"/>
            </w:pPr>
            <w:r>
              <w:rPr>
                <w:rFonts w:hint="eastAsia"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r>
            <w:r/>
          </w:p>
        </w:tc>
      </w:tr>
      <w:tr>
        <w:trPr>
          <w:trHeight w:val="429"/>
        </w:trPr>
        <w:tc>
          <w:tcPr>
            <w:tcW w:w="540" w:type="dxa"/>
            <w:vAlign w:val="center"/>
            <w:textDirection w:val="lrTb"/>
            <w:noWrap w:val="false"/>
          </w:tcPr>
          <w:p>
            <w:pPr>
              <w:pStyle w:val="1176"/>
              <w:jc w:val="center"/>
              <w:rPr>
                <w:rFonts w:hint="eastAsia" w:ascii="宋体" w:hAnsi="宋体"/>
                <w:color w:val="000000"/>
                <w:szCs w:val="21"/>
              </w:rPr>
              <w:framePr w:vAnchor="text" w:hAnchor="page" w:x="1963" w:y="210"/>
            </w:pPr>
            <w:r>
              <w:rPr>
                <w:rFonts w:hint="eastAsia" w:ascii="宋体" w:hAnsi="宋体"/>
                <w:color w:val="000000"/>
                <w:szCs w:val="21"/>
              </w:rPr>
              <w:t xml:space="preserve">3</w:t>
            </w:r>
            <w:r>
              <w:rPr>
                <w:rFonts w:hint="eastAsia" w:ascii="宋体" w:hAnsi="宋体"/>
                <w:color w:val="000000"/>
                <w:szCs w:val="21"/>
              </w:rPr>
            </w:r>
            <w:r/>
          </w:p>
        </w:tc>
        <w:tc>
          <w:tcPr>
            <w:tcW w:w="2497" w:type="dxa"/>
            <w:vAlign w:val="center"/>
            <w:textDirection w:val="lrTb"/>
            <w:noWrap w:val="false"/>
          </w:tcPr>
          <w:p>
            <w:pPr>
              <w:pStyle w:val="1176"/>
              <w:jc w:val="center"/>
              <w:rPr>
                <w:rFonts w:hint="eastAsia" w:ascii="宋体" w:hAnsi="宋体"/>
                <w:color w:val="000000"/>
                <w:szCs w:val="21"/>
              </w:rPr>
              <w:framePr w:vAnchor="text" w:hAnchor="page" w:x="1963" w:y="210"/>
            </w:pPr>
            <w:r>
              <w:rPr>
                <w:rFonts w:hint="eastAsia" w:ascii="宋体" w:hAnsi="宋体"/>
                <w:color w:val="000000"/>
                <w:szCs w:val="21"/>
              </w:rPr>
              <w:t xml:space="preserve">35万元＜合同价≤70万元</w:t>
            </w:r>
            <w:r>
              <w:rPr>
                <w:rFonts w:hint="eastAsia" w:ascii="宋体" w:hAnsi="宋体"/>
                <w:color w:val="000000"/>
                <w:szCs w:val="21"/>
              </w:rPr>
            </w:r>
            <w:r/>
          </w:p>
        </w:tc>
        <w:tc>
          <w:tcPr>
            <w:tcW w:w="1963" w:type="dxa"/>
            <w:vAlign w:val="center"/>
            <w:textDirection w:val="lrTb"/>
            <w:noWrap w:val="false"/>
          </w:tcPr>
          <w:p>
            <w:pPr>
              <w:pStyle w:val="1176"/>
              <w:jc w:val="center"/>
              <w:rPr>
                <w:rFonts w:hint="eastAsia" w:ascii="宋体" w:hAnsi="宋体"/>
                <w:color w:val="000000"/>
                <w:szCs w:val="21"/>
              </w:rPr>
              <w:framePr w:vAnchor="text" w:hAnchor="page" w:x="1963" w:y="210"/>
            </w:pPr>
            <w:r>
              <w:rPr>
                <w:rFonts w:hint="eastAsia" w:ascii="宋体" w:hAnsi="宋体"/>
                <w:color w:val="000000"/>
                <w:szCs w:val="21"/>
              </w:rPr>
              <w:t xml:space="preserve">1</w:t>
            </w:r>
            <w:r>
              <w:rPr>
                <w:rFonts w:ascii="宋体" w:hAnsi="宋体"/>
                <w:color w:val="000000"/>
                <w:szCs w:val="21"/>
              </w:rPr>
              <w:t xml:space="preserve">.0%</w:t>
            </w:r>
            <w:r>
              <w:rPr>
                <w:rFonts w:hint="eastAsia" w:ascii="宋体" w:hAnsi="宋体"/>
                <w:color w:val="000000"/>
                <w:szCs w:val="21"/>
              </w:rPr>
            </w:r>
            <w:r/>
          </w:p>
        </w:tc>
      </w:tr>
      <w:tr>
        <w:trPr>
          <w:trHeight w:val="534"/>
        </w:trPr>
        <w:tc>
          <w:tcPr>
            <w:tcW w:w="540" w:type="dxa"/>
            <w:vAlign w:val="center"/>
            <w:textDirection w:val="lrTb"/>
            <w:noWrap w:val="false"/>
          </w:tcPr>
          <w:p>
            <w:pPr>
              <w:pStyle w:val="1176"/>
              <w:jc w:val="center"/>
              <w:rPr>
                <w:rFonts w:hint="eastAsia" w:ascii="宋体" w:hAnsi="宋体"/>
                <w:color w:val="000000"/>
                <w:szCs w:val="21"/>
              </w:rPr>
              <w:framePr w:vAnchor="text" w:hAnchor="page" w:x="1963" w:y="210"/>
            </w:pPr>
            <w:r>
              <w:rPr>
                <w:rFonts w:hint="eastAsia" w:ascii="宋体" w:hAnsi="宋体"/>
                <w:color w:val="000000"/>
                <w:szCs w:val="21"/>
              </w:rPr>
              <w:t xml:space="preserve">4</w:t>
            </w:r>
            <w:r>
              <w:rPr>
                <w:rFonts w:hint="eastAsia" w:ascii="宋体" w:hAnsi="宋体"/>
                <w:color w:val="000000"/>
                <w:szCs w:val="21"/>
              </w:rPr>
            </w:r>
            <w:r/>
          </w:p>
        </w:tc>
        <w:tc>
          <w:tcPr>
            <w:tcW w:w="2497" w:type="dxa"/>
            <w:vAlign w:val="center"/>
            <w:textDirection w:val="lrTb"/>
            <w:noWrap w:val="false"/>
          </w:tcPr>
          <w:p>
            <w:pPr>
              <w:pStyle w:val="1176"/>
              <w:jc w:val="center"/>
              <w:rPr>
                <w:rFonts w:hint="eastAsia" w:ascii="宋体" w:hAnsi="宋体"/>
                <w:color w:val="000000"/>
                <w:szCs w:val="21"/>
              </w:rPr>
              <w:framePr w:vAnchor="text" w:hAnchor="page" w:x="1963" w:y="210"/>
            </w:pPr>
            <w:r>
              <w:rPr>
                <w:rFonts w:hint="eastAsia" w:ascii="宋体" w:hAnsi="宋体"/>
                <w:color w:val="000000"/>
                <w:szCs w:val="21"/>
              </w:rPr>
              <w:t xml:space="preserve">70万元＜合同价≤140万元</w:t>
            </w:r>
            <w:r>
              <w:rPr>
                <w:rFonts w:hint="eastAsia" w:ascii="宋体" w:hAnsi="宋体"/>
                <w:color w:val="000000"/>
                <w:szCs w:val="21"/>
              </w:rPr>
            </w:r>
            <w:r/>
          </w:p>
        </w:tc>
        <w:tc>
          <w:tcPr>
            <w:tcW w:w="1963" w:type="dxa"/>
            <w:vAlign w:val="center"/>
            <w:textDirection w:val="lrTb"/>
            <w:noWrap w:val="false"/>
          </w:tcPr>
          <w:p>
            <w:pPr>
              <w:pStyle w:val="1176"/>
              <w:jc w:val="center"/>
              <w:rPr>
                <w:rFonts w:hint="eastAsia" w:ascii="宋体" w:hAnsi="宋体"/>
                <w:color w:val="000000"/>
                <w:szCs w:val="21"/>
              </w:rPr>
              <w:framePr w:vAnchor="text" w:hAnchor="page" w:x="1963" w:y="210"/>
            </w:pPr>
            <w:r>
              <w:rPr>
                <w:rFonts w:hint="eastAsia" w:ascii="宋体" w:hAnsi="宋体"/>
                <w:color w:val="000000"/>
                <w:szCs w:val="21"/>
              </w:rPr>
              <w:t xml:space="preserve">0</w:t>
            </w:r>
            <w:r>
              <w:rPr>
                <w:rFonts w:ascii="宋体" w:hAnsi="宋体"/>
                <w:color w:val="000000"/>
                <w:szCs w:val="21"/>
              </w:rPr>
              <w:t xml:space="preserve">.6%</w:t>
            </w:r>
            <w:r>
              <w:rPr>
                <w:rFonts w:hint="eastAsia" w:ascii="宋体" w:hAnsi="宋体"/>
                <w:color w:val="000000"/>
                <w:szCs w:val="21"/>
              </w:rPr>
            </w:r>
            <w:r/>
          </w:p>
        </w:tc>
      </w:tr>
    </w:tbl>
    <w:p>
      <w:pPr>
        <w:pStyle w:val="1176"/>
        <w:ind w:firstLine="420"/>
        <w:jc w:val="left"/>
        <w:spacing w:line="440" w:lineRule="exact"/>
        <w:rPr>
          <w:color w:val="000000"/>
          <w:szCs w:val="21"/>
        </w:rPr>
      </w:pPr>
      <w:r>
        <w:rPr>
          <w:color w:val="000000"/>
          <w:szCs w:val="21"/>
        </w:rPr>
      </w:r>
      <w:r/>
    </w:p>
    <w:p>
      <w:pPr>
        <w:pStyle w:val="1176"/>
        <w:ind w:firstLine="420"/>
        <w:jc w:val="left"/>
        <w:spacing w:line="440" w:lineRule="exact"/>
        <w:rPr>
          <w:color w:val="000000"/>
          <w:szCs w:val="21"/>
        </w:rPr>
      </w:pPr>
      <w:r>
        <w:rPr>
          <w:color w:val="000000"/>
          <w:szCs w:val="21"/>
        </w:rPr>
      </w:r>
      <w:r/>
    </w:p>
    <w:p>
      <w:pPr>
        <w:pStyle w:val="1176"/>
        <w:ind w:firstLine="420"/>
        <w:jc w:val="left"/>
        <w:spacing w:line="440" w:lineRule="exact"/>
        <w:rPr>
          <w:color w:val="000000"/>
          <w:szCs w:val="21"/>
        </w:rPr>
      </w:pPr>
      <w:r>
        <w:rPr>
          <w:color w:val="000000"/>
          <w:szCs w:val="21"/>
        </w:rPr>
      </w:r>
      <w:r/>
    </w:p>
    <w:p>
      <w:pPr>
        <w:pStyle w:val="1176"/>
        <w:ind w:firstLine="420"/>
        <w:jc w:val="left"/>
        <w:spacing w:line="440" w:lineRule="exact"/>
        <w:rPr>
          <w:color w:val="000000"/>
          <w:szCs w:val="21"/>
        </w:rPr>
      </w:pPr>
      <w:r>
        <w:rPr>
          <w:color w:val="000000"/>
          <w:szCs w:val="21"/>
        </w:rPr>
      </w:r>
      <w:r/>
    </w:p>
    <w:p>
      <w:pPr>
        <w:pStyle w:val="1176"/>
        <w:ind w:firstLine="420"/>
        <w:jc w:val="left"/>
        <w:spacing w:line="440" w:lineRule="exact"/>
        <w:rPr>
          <w:color w:val="000000"/>
          <w:szCs w:val="21"/>
        </w:rPr>
      </w:pPr>
      <w:r>
        <w:rPr>
          <w:color w:val="000000"/>
          <w:szCs w:val="21"/>
        </w:rPr>
      </w:r>
      <w:r/>
    </w:p>
    <w:p>
      <w:pPr>
        <w:pStyle w:val="1176"/>
        <w:ind w:firstLine="420"/>
        <w:jc w:val="left"/>
        <w:spacing w:line="440" w:lineRule="exact"/>
        <w:rPr>
          <w:color w:val="000000"/>
          <w:szCs w:val="21"/>
        </w:rPr>
      </w:pPr>
      <w:r>
        <w:rPr>
          <w:color w:val="000000"/>
          <w:szCs w:val="21"/>
        </w:rPr>
      </w:r>
      <w:r/>
    </w:p>
    <w:p>
      <w:pPr>
        <w:pStyle w:val="1176"/>
        <w:ind w:firstLine="720"/>
        <w:spacing w:line="360" w:lineRule="auto"/>
        <w:rPr>
          <w:rFonts w:hint="eastAsia"/>
          <w:color w:val="000000"/>
          <w:sz w:val="24"/>
        </w:rPr>
      </w:pPr>
      <w:r/>
      <w:bookmarkStart w:id="31" w:name="_Hlk70666420"/>
      <w:r>
        <w:rPr>
          <w:rFonts w:hint="eastAsia"/>
          <w:color w:val="000000"/>
          <w:sz w:val="24"/>
        </w:rPr>
        <w:t xml:space="preserve">注：合同价为</w:t>
      </w:r>
      <w:r>
        <w:rPr>
          <w:color w:val="000000"/>
          <w:sz w:val="24"/>
        </w:rPr>
        <w:t xml:space="preserve">140</w:t>
      </w:r>
      <w:r>
        <w:rPr>
          <w:rFonts w:hint="eastAsia"/>
          <w:color w:val="000000"/>
          <w:sz w:val="24"/>
        </w:rPr>
        <w:t xml:space="preserve">万元以上，外贸代理服务费由外贸代理商与南京师范大学洽谈确定，但不得高于上表中代理费率最低一档的报价。</w:t>
      </w:r>
      <w:bookmarkEnd w:id="31"/>
      <w:r>
        <w:rPr>
          <w:rFonts w:hint="eastAsia"/>
          <w:color w:val="000000"/>
          <w:sz w:val="24"/>
        </w:rPr>
      </w:r>
      <w:r/>
    </w:p>
    <w:p>
      <w:pPr>
        <w:pStyle w:val="1176"/>
        <w:ind w:firstLine="422"/>
        <w:jc w:val="left"/>
        <w:spacing w:line="440" w:lineRule="exact"/>
        <w:rPr>
          <w:b/>
          <w:color w:val="000000"/>
          <w:szCs w:val="21"/>
        </w:rPr>
      </w:pPr>
      <w:r>
        <w:rPr>
          <w:rFonts w:hint="eastAsia"/>
          <w:b/>
          <w:color w:val="000000"/>
          <w:szCs w:val="21"/>
        </w:rPr>
        <w:t xml:space="preserve">三、交货时间、交货地点及联系人：</w:t>
      </w:r>
      <w:r>
        <w:rPr>
          <w:b/>
          <w:color w:val="000000"/>
          <w:szCs w:val="21"/>
        </w:rPr>
      </w:r>
      <w:r/>
    </w:p>
    <w:p>
      <w:pPr>
        <w:pStyle w:val="1176"/>
        <w:ind w:firstLine="420"/>
        <w:jc w:val="left"/>
        <w:spacing w:line="440" w:lineRule="exact"/>
        <w:rPr>
          <w:rFonts w:hint="eastAsia"/>
          <w:color w:val="000000"/>
          <w:szCs w:val="21"/>
        </w:rPr>
      </w:pPr>
      <w:r>
        <w:rPr>
          <w:color w:val="000000"/>
          <w:szCs w:val="21"/>
        </w:rPr>
        <w:t xml:space="preserve">供货期≤ 270 日，交货方式：卖方负责将货物运送至买方指定地点，运费由卖方承担，交货地点： 南京师范大学 ；</w:t>
      </w:r>
      <w:r>
        <w:rPr>
          <w:rFonts w:hint="eastAsia"/>
          <w:color w:val="000000"/>
          <w:szCs w:val="21"/>
        </w:rPr>
      </w:r>
      <w:r/>
    </w:p>
    <w:p>
      <w:pPr>
        <w:pStyle w:val="1176"/>
        <w:ind w:firstLine="422"/>
        <w:jc w:val="left"/>
        <w:spacing w:line="440" w:lineRule="exact"/>
        <w:rPr>
          <w:rFonts w:hint="eastAsia"/>
          <w:b/>
          <w:color w:val="000000"/>
          <w:szCs w:val="21"/>
        </w:rPr>
      </w:pPr>
      <w:r>
        <w:rPr>
          <w:rFonts w:hint="eastAsia"/>
          <w:b/>
          <w:color w:val="000000"/>
          <w:szCs w:val="21"/>
        </w:rPr>
        <w:t xml:space="preserve">四、免费质保期：1年。</w:t>
      </w:r>
      <w:r>
        <w:rPr>
          <w:rFonts w:hint="eastAsia"/>
          <w:b/>
          <w:color w:val="000000"/>
          <w:szCs w:val="21"/>
        </w:rPr>
      </w:r>
      <w:r/>
    </w:p>
    <w:p>
      <w:pPr>
        <w:pStyle w:val="1176"/>
        <w:ind w:firstLine="422"/>
        <w:jc w:val="left"/>
        <w:spacing w:line="440" w:lineRule="exact"/>
        <w:rPr>
          <w:b/>
          <w:color w:val="000000"/>
          <w:szCs w:val="21"/>
        </w:rPr>
      </w:pPr>
      <w:r>
        <w:rPr>
          <w:rFonts w:hint="eastAsia"/>
          <w:b/>
          <w:color w:val="000000"/>
          <w:szCs w:val="21"/>
        </w:rPr>
        <w:t xml:space="preserve">五</w:t>
      </w:r>
      <w:r>
        <w:rPr>
          <w:b/>
          <w:color w:val="000000"/>
          <w:szCs w:val="21"/>
        </w:rPr>
        <w:t xml:space="preserve">、付款：</w:t>
      </w:r>
      <w:r>
        <w:rPr>
          <w:b/>
          <w:color w:val="000000"/>
          <w:szCs w:val="21"/>
        </w:rPr>
      </w:r>
      <w:r/>
    </w:p>
    <w:p>
      <w:pPr>
        <w:pStyle w:val="1176"/>
        <w:ind w:firstLine="480"/>
        <w:jc w:val="left"/>
        <w:spacing w:line="440" w:lineRule="exact"/>
        <w:rPr>
          <w:b/>
          <w:color w:val="000000"/>
          <w:szCs w:val="21"/>
        </w:rPr>
      </w:pPr>
      <w:r>
        <w:rPr>
          <w:rFonts w:hint="eastAsia" w:ascii="宋体" w:hAnsi="宋体"/>
          <w:color w:val="000000"/>
          <w:sz w:val="24"/>
        </w:rPr>
        <w:t xml:space="preserve">开立100%信用证（校方将中标金额作为开证保证金汇入指定外贸代理公司），验收合格后解付。</w:t>
      </w:r>
      <w:r>
        <w:rPr>
          <w:b/>
          <w:color w:val="000000"/>
          <w:szCs w:val="21"/>
        </w:rPr>
      </w:r>
      <w:r/>
    </w:p>
    <w:p>
      <w:pPr>
        <w:pStyle w:val="1176"/>
        <w:ind w:firstLine="420"/>
        <w:jc w:val="left"/>
        <w:spacing w:line="440" w:lineRule="exact"/>
        <w:rPr>
          <w:rFonts w:hint="eastAsia"/>
          <w:color w:val="000000"/>
          <w:szCs w:val="21"/>
        </w:rPr>
      </w:pPr>
      <w:r>
        <w:rPr>
          <w:rFonts w:hint="eastAsia"/>
          <w:color w:val="000000"/>
          <w:szCs w:val="21"/>
        </w:rPr>
        <w:t xml:space="preserve">2.乙方</w:t>
      </w:r>
      <w:r>
        <w:rPr>
          <w:color w:val="000000"/>
          <w:szCs w:val="21"/>
        </w:rPr>
        <w:t xml:space="preserve">缴纳</w:t>
      </w:r>
      <w:r>
        <w:rPr>
          <w:rFonts w:hint="eastAsia"/>
          <w:color w:val="000000"/>
          <w:szCs w:val="21"/>
          <w:u w:val="single"/>
        </w:rPr>
        <w:t xml:space="preserve">       </w:t>
      </w:r>
      <w:r>
        <w:rPr>
          <w:rFonts w:hint="eastAsia"/>
          <w:color w:val="000000"/>
          <w:szCs w:val="21"/>
        </w:rPr>
        <w:t xml:space="preserve">元</w:t>
      </w:r>
      <w:r>
        <w:rPr>
          <w:color w:val="000000"/>
          <w:szCs w:val="21"/>
        </w:rPr>
        <w:t xml:space="preserve">作为履约保证金，履约保证金在</w:t>
      </w:r>
      <w:r>
        <w:rPr>
          <w:rFonts w:hint="eastAsia"/>
          <w:color w:val="000000"/>
          <w:szCs w:val="21"/>
        </w:rPr>
        <w:t xml:space="preserve">免费质保期</w:t>
      </w:r>
      <w:r>
        <w:rPr>
          <w:color w:val="000000"/>
          <w:szCs w:val="21"/>
        </w:rPr>
        <w:t xml:space="preserve">满后，经用户确认质量及服务无误的情况下退还（</w:t>
      </w:r>
      <w:r>
        <w:rPr>
          <w:rFonts w:hint="eastAsia"/>
          <w:color w:val="000000"/>
          <w:szCs w:val="21"/>
        </w:rPr>
        <w:t xml:space="preserve">不计息</w:t>
      </w:r>
      <w:r>
        <w:rPr>
          <w:color w:val="000000"/>
          <w:szCs w:val="21"/>
        </w:rPr>
        <w:t xml:space="preserve">）</w:t>
      </w:r>
      <w:r>
        <w:rPr>
          <w:rFonts w:hint="eastAsia"/>
          <w:color w:val="000000"/>
          <w:szCs w:val="21"/>
        </w:rPr>
        <w:t xml:space="preserve">。</w:t>
      </w:r>
      <w:r>
        <w:rPr>
          <w:rFonts w:hint="eastAsia"/>
          <w:color w:val="000000"/>
          <w:szCs w:val="21"/>
        </w:rPr>
      </w:r>
      <w:r/>
    </w:p>
    <w:p>
      <w:pPr>
        <w:pStyle w:val="1176"/>
        <w:ind w:firstLine="422"/>
        <w:jc w:val="left"/>
        <w:spacing w:line="440" w:lineRule="exact"/>
        <w:rPr>
          <w:rFonts w:hint="eastAsia"/>
          <w:b/>
          <w:color w:val="000000"/>
          <w:szCs w:val="21"/>
        </w:rPr>
      </w:pPr>
      <w:r>
        <w:rPr>
          <w:rFonts w:hint="eastAsia"/>
          <w:b/>
          <w:color w:val="000000"/>
          <w:szCs w:val="21"/>
        </w:rPr>
        <w:t xml:space="preserve">六、验收标准、方法及买方提出异议期限：</w:t>
      </w:r>
      <w:r>
        <w:rPr>
          <w:rFonts w:hint="eastAsia"/>
          <w:b/>
          <w:color w:val="000000"/>
          <w:szCs w:val="21"/>
        </w:rPr>
      </w:r>
      <w:r/>
    </w:p>
    <w:p>
      <w:pPr>
        <w:pStyle w:val="1176"/>
        <w:ind w:firstLine="420"/>
        <w:jc w:val="left"/>
        <w:spacing w:line="440" w:lineRule="exact"/>
        <w:rPr>
          <w:color w:val="000000"/>
          <w:szCs w:val="21"/>
        </w:rPr>
      </w:pPr>
      <w:r>
        <w:rPr>
          <w:color w:val="000000"/>
          <w:szCs w:val="21"/>
        </w:rPr>
        <w:t xml:space="preserve">1.</w:t>
      </w:r>
      <w:r>
        <w:rPr>
          <w:rFonts w:hint="eastAsia"/>
          <w:color w:val="000000"/>
          <w:szCs w:val="21"/>
        </w:rPr>
        <w:t xml:space="preserve">设备到货后，甲、乙双方共同开箱验收。在检查设备原产地、规格、型号、配置符合合同要求后，由乙方负责安装调试，甲方负责技术验收（乙方协助），验收标准以国际、国内或招标文件中的仪器设备详细配置清单、功能描述等的有关技术要求为准。</w:t>
      </w:r>
      <w:r>
        <w:rPr>
          <w:color w:val="000000"/>
          <w:szCs w:val="21"/>
        </w:rPr>
      </w:r>
      <w:r/>
    </w:p>
    <w:p>
      <w:pPr>
        <w:pStyle w:val="1176"/>
        <w:ind w:firstLine="420"/>
        <w:jc w:val="left"/>
        <w:spacing w:line="440" w:lineRule="exact"/>
        <w:rPr>
          <w:rFonts w:hint="eastAsia"/>
          <w:color w:val="000000"/>
          <w:szCs w:val="21"/>
        </w:rPr>
      </w:pPr>
      <w:r>
        <w:rPr>
          <w:color w:val="000000"/>
          <w:szCs w:val="21"/>
        </w:rPr>
        <w:t xml:space="preserve">2.</w:t>
      </w:r>
      <w:r>
        <w:rPr>
          <w:rFonts w:hint="eastAsia"/>
          <w:color w:val="000000"/>
          <w:szCs w:val="21"/>
        </w:rPr>
        <w:t xml:space="preserve">乙方安装调试完毕、正常运行</w:t>
      </w:r>
      <w:r>
        <w:rPr>
          <w:color w:val="000000"/>
          <w:szCs w:val="21"/>
        </w:rPr>
        <w:t xml:space="preserve">30</w:t>
      </w:r>
      <w:r>
        <w:rPr>
          <w:rFonts w:hint="eastAsia"/>
          <w:color w:val="000000"/>
          <w:szCs w:val="21"/>
        </w:rPr>
        <w:t xml:space="preserve">天后向甲方提出书面验收申请，甲方将组织人员对采购物品进行验收，验收时需出具经甲方确认的开箱验收报告。当所有的采购物品都通过甲方的验收后，双方责任人签字认可，采购物品正式交付给甲方。</w:t>
      </w:r>
      <w:r>
        <w:rPr>
          <w:rFonts w:hint="eastAsia"/>
          <w:color w:val="000000"/>
          <w:szCs w:val="21"/>
        </w:rPr>
      </w:r>
      <w:r/>
    </w:p>
    <w:p>
      <w:pPr>
        <w:pStyle w:val="1176"/>
        <w:ind w:firstLine="422"/>
        <w:jc w:val="left"/>
        <w:spacing w:line="440" w:lineRule="exact"/>
        <w:rPr>
          <w:b/>
          <w:color w:val="000000"/>
          <w:szCs w:val="21"/>
        </w:rPr>
      </w:pPr>
      <w:r>
        <w:rPr>
          <w:rFonts w:hint="eastAsia"/>
          <w:b/>
          <w:color w:val="000000"/>
          <w:szCs w:val="21"/>
        </w:rPr>
        <w:t xml:space="preserve">七、售后服务承诺：</w:t>
      </w:r>
      <w:r>
        <w:rPr>
          <w:b/>
          <w:color w:val="000000"/>
          <w:szCs w:val="21"/>
        </w:rPr>
      </w:r>
      <w:r/>
    </w:p>
    <w:p>
      <w:pPr>
        <w:pStyle w:val="1176"/>
        <w:ind w:firstLine="420"/>
        <w:jc w:val="left"/>
        <w:spacing w:line="440" w:lineRule="exact"/>
        <w:rPr>
          <w:rFonts w:hint="eastAsia"/>
          <w:color w:val="000000"/>
          <w:szCs w:val="21"/>
          <w:u w:val="single"/>
        </w:rPr>
      </w:pPr>
      <w:r>
        <w:rPr>
          <w:rFonts w:hint="eastAsia"/>
          <w:color w:val="000000"/>
          <w:szCs w:val="21"/>
          <w:u w:val="single"/>
        </w:rPr>
        <w:t xml:space="preserve">                                                                           </w:t>
      </w:r>
      <w:r>
        <w:rPr>
          <w:rFonts w:hint="eastAsia"/>
          <w:color w:val="000000"/>
          <w:szCs w:val="21"/>
          <w:u w:val="single"/>
        </w:rPr>
      </w:r>
      <w:r/>
    </w:p>
    <w:p>
      <w:pPr>
        <w:pStyle w:val="1176"/>
        <w:ind w:firstLine="422"/>
        <w:jc w:val="left"/>
        <w:spacing w:line="440" w:lineRule="exact"/>
        <w:rPr>
          <w:b/>
          <w:color w:val="000000"/>
          <w:szCs w:val="21"/>
        </w:rPr>
      </w:pPr>
      <w:r>
        <w:rPr>
          <w:rFonts w:hint="eastAsia"/>
          <w:b/>
          <w:color w:val="000000"/>
          <w:szCs w:val="21"/>
        </w:rPr>
        <w:t xml:space="preserve">八、违约责任：</w:t>
      </w:r>
      <w:r>
        <w:rPr>
          <w:b/>
          <w:color w:val="000000"/>
          <w:szCs w:val="21"/>
        </w:rPr>
      </w:r>
      <w:r/>
    </w:p>
    <w:p>
      <w:pPr>
        <w:pStyle w:val="1176"/>
        <w:ind w:firstLine="420"/>
        <w:jc w:val="left"/>
        <w:spacing w:line="440" w:lineRule="exact"/>
        <w:rPr>
          <w:rFonts w:hint="eastAsia"/>
          <w:color w:val="000000"/>
          <w:szCs w:val="21"/>
        </w:rPr>
      </w:pPr>
      <w:r>
        <w:rPr>
          <w:color w:val="000000"/>
          <w:szCs w:val="21"/>
        </w:rPr>
        <w:t xml:space="preserve">1.</w:t>
      </w:r>
      <w:r>
        <w:rPr>
          <w:rFonts w:hint="eastAsia"/>
          <w:color w:val="000000"/>
          <w:szCs w:val="21"/>
        </w:rPr>
        <w:t xml:space="preserve">乙方违约的约定：卖方提供的标的物不符合约定的质量要求，应在合理的期限内双方书面确认供货期限及违约责任，负责更换直至符合质量要求，否则买方有权解除合同，并要求卖方按合同总价款的5</w:t>
      </w:r>
      <w:r>
        <w:rPr>
          <w:color w:val="000000"/>
          <w:szCs w:val="21"/>
        </w:rPr>
        <w:t xml:space="preserve">%</w:t>
      </w:r>
      <w:r>
        <w:rPr>
          <w:rFonts w:hint="eastAsia"/>
          <w:color w:val="000000"/>
          <w:szCs w:val="21"/>
        </w:rPr>
        <w:t xml:space="preserve">向买方支付违约金，如给买方造成经济损失，还应如数赔偿；卖方未按约定期限交付标的物，每迟延一天按合同总价的1</w:t>
      </w:r>
      <w:r>
        <w:rPr>
          <w:color w:val="000000"/>
          <w:szCs w:val="21"/>
        </w:rPr>
        <w:t xml:space="preserve">%</w:t>
      </w:r>
      <w:r>
        <w:rPr>
          <w:rFonts w:hint="eastAsia"/>
          <w:color w:val="000000"/>
          <w:szCs w:val="21"/>
        </w:rPr>
        <w:t xml:space="preserve">向买方支付违约金。如果卖方迟延履行合同超过合理期限，买方有权解除合同，并且要求卖方赔偿由此给买方造成的经济损失。</w:t>
      </w:r>
      <w:r>
        <w:rPr>
          <w:rFonts w:hint="eastAsia"/>
          <w:color w:val="000000"/>
          <w:szCs w:val="21"/>
        </w:rPr>
      </w:r>
      <w:r/>
    </w:p>
    <w:p>
      <w:pPr>
        <w:pStyle w:val="1176"/>
        <w:ind w:firstLine="420"/>
        <w:jc w:val="left"/>
        <w:spacing w:line="440" w:lineRule="exact"/>
        <w:rPr>
          <w:rFonts w:hint="eastAsia"/>
          <w:color w:val="000000"/>
          <w:szCs w:val="21"/>
        </w:rPr>
      </w:pPr>
      <w:r>
        <w:rPr>
          <w:color w:val="000000"/>
          <w:szCs w:val="21"/>
        </w:rPr>
        <w:t xml:space="preserve">2.</w:t>
      </w:r>
      <w:r>
        <w:rPr>
          <w:rFonts w:hint="eastAsia"/>
          <w:color w:val="000000"/>
          <w:szCs w:val="21"/>
        </w:rPr>
        <w:t xml:space="preserve">甲方违约的约定：买方未能按双方约定的方式和期限支付货款，按有关法律规定向卖方承担相关的违约责任。</w:t>
      </w:r>
      <w:r>
        <w:rPr>
          <w:rFonts w:hint="eastAsia"/>
          <w:color w:val="000000"/>
          <w:szCs w:val="21"/>
        </w:rPr>
      </w:r>
      <w:r/>
    </w:p>
    <w:p>
      <w:pPr>
        <w:pStyle w:val="1176"/>
        <w:ind w:firstLine="420"/>
        <w:jc w:val="left"/>
        <w:spacing w:line="440" w:lineRule="exact"/>
        <w:rPr>
          <w:rFonts w:hint="eastAsia"/>
          <w:color w:val="000000"/>
          <w:szCs w:val="21"/>
        </w:rPr>
      </w:pPr>
      <w:r>
        <w:rPr>
          <w:color w:val="000000"/>
          <w:szCs w:val="21"/>
        </w:rPr>
        <w:t xml:space="preserve">3.</w:t>
      </w:r>
      <w:r>
        <w:rPr>
          <w:rFonts w:hint="eastAsia"/>
          <w:color w:val="000000"/>
          <w:szCs w:val="21"/>
        </w:rPr>
        <w:t xml:space="preserve">双方其他违约责任按《中华人民共和国合同法》的有关规定处理。</w:t>
      </w:r>
      <w:r>
        <w:rPr>
          <w:rFonts w:hint="eastAsia"/>
          <w:color w:val="000000"/>
          <w:szCs w:val="21"/>
        </w:rPr>
      </w:r>
      <w:r/>
    </w:p>
    <w:p>
      <w:pPr>
        <w:pStyle w:val="1176"/>
        <w:ind w:firstLine="420"/>
        <w:jc w:val="left"/>
        <w:spacing w:line="440" w:lineRule="exact"/>
        <w:rPr>
          <w:rFonts w:hint="eastAsia"/>
          <w:color w:val="000000"/>
          <w:szCs w:val="21"/>
        </w:rPr>
      </w:pPr>
      <w:r>
        <w:rPr>
          <w:color w:val="000000"/>
          <w:szCs w:val="21"/>
        </w:rPr>
        <w:t xml:space="preserve">4.</w:t>
      </w:r>
      <w:r>
        <w:rPr>
          <w:rFonts w:hint="eastAsia"/>
          <w:color w:val="000000"/>
          <w:szCs w:val="21"/>
        </w:rPr>
        <w:t xml:space="preserve">乙方应对其提供的货物承担所有权担保责任，并应保证甲方使用该货物时不侵犯第三人的知识产权。否则乙方应承担由此引起的一切法律责任及费用。</w:t>
      </w:r>
      <w:r>
        <w:rPr>
          <w:rFonts w:hint="eastAsia"/>
          <w:color w:val="000000"/>
          <w:szCs w:val="21"/>
        </w:rPr>
      </w:r>
      <w:r/>
    </w:p>
    <w:p>
      <w:pPr>
        <w:pStyle w:val="1176"/>
        <w:ind w:firstLine="422"/>
        <w:jc w:val="left"/>
        <w:spacing w:line="440" w:lineRule="exact"/>
        <w:rPr>
          <w:b/>
          <w:color w:val="000000"/>
          <w:szCs w:val="21"/>
        </w:rPr>
      </w:pPr>
      <w:r>
        <w:rPr>
          <w:rFonts w:hint="eastAsia"/>
          <w:b/>
          <w:color w:val="000000"/>
          <w:szCs w:val="21"/>
        </w:rPr>
        <w:t xml:space="preserve">九、争议解决方式</w:t>
      </w:r>
      <w:r>
        <w:rPr>
          <w:b/>
          <w:color w:val="000000"/>
          <w:szCs w:val="21"/>
        </w:rPr>
      </w:r>
      <w:r/>
    </w:p>
    <w:p>
      <w:pPr>
        <w:pStyle w:val="1176"/>
        <w:ind w:firstLine="420"/>
        <w:jc w:val="left"/>
        <w:spacing w:line="440" w:lineRule="exact"/>
        <w:rPr>
          <w:rFonts w:hint="eastAsia"/>
          <w:color w:val="000000"/>
          <w:szCs w:val="21"/>
        </w:rPr>
      </w:pPr>
      <w:r>
        <w:rPr>
          <w:rFonts w:hint="eastAsia"/>
          <w:color w:val="000000"/>
          <w:szCs w:val="21"/>
        </w:rPr>
        <w:t xml:space="preserve">如有纠纷双方先行协商解决</w:t>
      </w:r>
      <w:r>
        <w:rPr>
          <w:color w:val="000000"/>
          <w:szCs w:val="21"/>
        </w:rPr>
        <w:t xml:space="preserve">;</w:t>
      </w:r>
      <w:r>
        <w:rPr>
          <w:rFonts w:hint="eastAsia"/>
          <w:color w:val="000000"/>
          <w:szCs w:val="21"/>
        </w:rPr>
        <w:t xml:space="preserve">达不成协议的提请仲裁机关仲裁或向合同履行地人民法院提起诉讼。</w:t>
      </w:r>
      <w:bookmarkStart w:id="32" w:name="OLE_LINK1"/>
      <w:r>
        <w:rPr>
          <w:rFonts w:hint="eastAsia"/>
          <w:color w:val="000000"/>
          <w:szCs w:val="21"/>
        </w:rPr>
      </w:r>
      <w:r/>
    </w:p>
    <w:p>
      <w:pPr>
        <w:pStyle w:val="1176"/>
        <w:ind w:firstLine="422"/>
        <w:jc w:val="left"/>
        <w:spacing w:line="440" w:lineRule="exact"/>
        <w:rPr>
          <w:b/>
          <w:color w:val="000000"/>
          <w:szCs w:val="21"/>
        </w:rPr>
      </w:pPr>
      <w:r>
        <w:rPr>
          <w:rFonts w:hint="eastAsia"/>
          <w:b/>
          <w:color w:val="000000"/>
          <w:szCs w:val="21"/>
        </w:rPr>
        <w:t xml:space="preserve">十、其它事项</w:t>
      </w:r>
      <w:bookmarkEnd w:id="32"/>
      <w:r>
        <w:rPr>
          <w:b/>
          <w:color w:val="000000"/>
          <w:szCs w:val="21"/>
        </w:rPr>
      </w:r>
      <w:r/>
    </w:p>
    <w:p>
      <w:pPr>
        <w:pStyle w:val="1176"/>
        <w:ind w:firstLine="420"/>
        <w:jc w:val="left"/>
        <w:spacing w:line="440" w:lineRule="exact"/>
        <w:rPr>
          <w:color w:val="000000"/>
          <w:szCs w:val="21"/>
        </w:rPr>
      </w:pPr>
      <w:r>
        <w:rPr>
          <w:color w:val="000000"/>
          <w:szCs w:val="21"/>
        </w:rPr>
        <w:t xml:space="preserve">1.</w:t>
      </w:r>
      <w:r>
        <w:rPr>
          <w:rFonts w:hint="eastAsia"/>
          <w:color w:val="000000"/>
          <w:szCs w:val="21"/>
        </w:rPr>
        <w:t xml:space="preserve">本合同经双方签字盖章后生效。本合同一式六份，甲方执四份，乙方执二份，执行完毕后自行失效。</w:t>
      </w:r>
      <w:r>
        <w:rPr>
          <w:color w:val="000000"/>
          <w:szCs w:val="21"/>
        </w:rPr>
      </w:r>
      <w:r/>
    </w:p>
    <w:p>
      <w:pPr>
        <w:pStyle w:val="1176"/>
        <w:ind w:firstLine="420"/>
        <w:jc w:val="left"/>
        <w:spacing w:line="440" w:lineRule="exact"/>
        <w:rPr>
          <w:color w:val="000000"/>
          <w:szCs w:val="21"/>
        </w:rPr>
      </w:pPr>
      <w:r>
        <w:rPr>
          <w:color w:val="000000"/>
          <w:szCs w:val="21"/>
        </w:rPr>
        <w:t xml:space="preserve">2.</w:t>
      </w:r>
      <w:r>
        <w:rPr>
          <w:rFonts w:hint="eastAsia"/>
          <w:color w:val="000000"/>
          <w:szCs w:val="21"/>
        </w:rPr>
        <w:t xml:space="preserve">在本合同执行过程中，甲、乙双方对投标文件及承诺为本合同不可分割的补充内容，且具有同等法律效力。</w:t>
      </w:r>
      <w:r>
        <w:rPr>
          <w:color w:val="000000"/>
          <w:szCs w:val="21"/>
        </w:rPr>
      </w:r>
      <w:r/>
    </w:p>
    <w:p>
      <w:pPr>
        <w:pStyle w:val="1176"/>
        <w:ind w:firstLine="420"/>
        <w:jc w:val="left"/>
        <w:spacing w:line="440" w:lineRule="exact"/>
        <w:rPr>
          <w:color w:val="000000"/>
          <w:szCs w:val="21"/>
        </w:rPr>
      </w:pPr>
      <w:r>
        <w:rPr>
          <w:rFonts w:hint="eastAsia"/>
          <w:color w:val="000000"/>
          <w:szCs w:val="21"/>
        </w:rPr>
        <w:t xml:space="preserve">3.未尽事宜，双方协商解决。</w:t>
      </w:r>
      <w:r>
        <w:rPr>
          <w:color w:val="000000"/>
          <w:szCs w:val="21"/>
        </w:rPr>
      </w:r>
      <w:r/>
    </w:p>
    <w:p>
      <w:pPr>
        <w:pStyle w:val="1176"/>
        <w:ind w:firstLine="904"/>
        <w:spacing w:line="360" w:lineRule="auto"/>
        <w:rPr>
          <w:rFonts w:hint="eastAsia"/>
          <w:b/>
          <w:color w:val="000000"/>
          <w:szCs w:val="21"/>
        </w:rPr>
      </w:pPr>
      <w:r>
        <w:rPr>
          <w:rFonts w:hint="eastAsia"/>
          <w:b/>
          <w:color w:val="000000"/>
          <w:szCs w:val="21"/>
        </w:rPr>
      </w:r>
      <w:r/>
    </w:p>
    <w:p>
      <w:pPr>
        <w:pStyle w:val="1176"/>
        <w:ind w:firstLine="904"/>
        <w:spacing w:line="360" w:lineRule="auto"/>
        <w:rPr>
          <w:rFonts w:hint="eastAsia"/>
          <w:b/>
          <w:color w:val="000000"/>
          <w:szCs w:val="21"/>
        </w:rPr>
      </w:pPr>
      <w:r>
        <w:rPr>
          <w:rFonts w:hint="eastAsia"/>
          <w:b/>
          <w:color w:val="000000"/>
          <w:szCs w:val="21"/>
        </w:rPr>
      </w:r>
      <w:r/>
    </w:p>
    <w:p>
      <w:pPr>
        <w:pStyle w:val="1176"/>
        <w:ind w:firstLine="904"/>
        <w:spacing w:line="360" w:lineRule="auto"/>
        <w:rPr>
          <w:rFonts w:hint="eastAsia"/>
          <w:b/>
          <w:color w:val="000000"/>
          <w:szCs w:val="21"/>
        </w:rPr>
      </w:pPr>
      <w:r>
        <w:rPr>
          <w:rFonts w:hint="eastAsia"/>
          <w:b/>
          <w:color w:val="000000"/>
          <w:szCs w:val="21"/>
        </w:rPr>
      </w:r>
      <w:r/>
    </w:p>
    <w:p>
      <w:pPr>
        <w:pStyle w:val="1176"/>
        <w:ind w:firstLine="904"/>
        <w:spacing w:line="360" w:lineRule="auto"/>
        <w:rPr>
          <w:rFonts w:hint="eastAsia"/>
          <w:b/>
          <w:color w:val="000000"/>
          <w:szCs w:val="21"/>
        </w:rPr>
      </w:pPr>
      <w:r>
        <w:rPr>
          <w:rFonts w:hint="eastAsia"/>
          <w:b/>
          <w:color w:val="000000"/>
          <w:szCs w:val="21"/>
        </w:rPr>
      </w:r>
      <w:r/>
    </w:p>
    <w:p>
      <w:pPr>
        <w:pStyle w:val="1176"/>
        <w:ind w:firstLine="904"/>
        <w:spacing w:line="360" w:lineRule="auto"/>
        <w:rPr>
          <w:b/>
          <w:color w:val="000000"/>
          <w:szCs w:val="21"/>
        </w:rPr>
      </w:pPr>
      <w:r>
        <w:rPr>
          <w:b/>
          <w:color w:val="000000"/>
          <w:szCs w:val="21"/>
        </w:rPr>
      </w:r>
      <w:r/>
    </w:p>
    <w:p>
      <w:pPr>
        <w:pStyle w:val="1176"/>
        <w:spacing w:line="360" w:lineRule="auto"/>
        <w:rPr>
          <w:b/>
          <w:color w:val="000000"/>
          <w:szCs w:val="21"/>
        </w:rPr>
      </w:pPr>
      <w:r>
        <w:rPr>
          <w:rFonts w:hint="eastAsia"/>
          <w:b/>
          <w:color w:val="000000"/>
          <w:szCs w:val="21"/>
        </w:rPr>
        <w:t xml:space="preserve">甲</w:t>
      </w:r>
      <w:r>
        <w:rPr>
          <w:b/>
          <w:color w:val="000000"/>
          <w:szCs w:val="21"/>
        </w:rPr>
        <w:t xml:space="preserve">    </w:t>
      </w:r>
      <w:r>
        <w:rPr>
          <w:rFonts w:hint="eastAsia"/>
          <w:b/>
          <w:color w:val="000000"/>
          <w:szCs w:val="21"/>
        </w:rPr>
        <w:t xml:space="preserve">方</w:t>
      </w:r>
      <w:r>
        <w:rPr>
          <w:b/>
          <w:color w:val="000000"/>
          <w:szCs w:val="21"/>
        </w:rPr>
        <w:t xml:space="preserve">                                   </w:t>
      </w:r>
      <w:r>
        <w:rPr>
          <w:rFonts w:hint="eastAsia"/>
          <w:b/>
          <w:color w:val="000000"/>
          <w:szCs w:val="21"/>
        </w:rPr>
        <w:t xml:space="preserve">乙</w:t>
      </w:r>
      <w:r>
        <w:rPr>
          <w:b/>
          <w:color w:val="000000"/>
          <w:szCs w:val="21"/>
        </w:rPr>
        <w:t xml:space="preserve">    </w:t>
      </w:r>
      <w:r>
        <w:rPr>
          <w:rFonts w:hint="eastAsia"/>
          <w:b/>
          <w:color w:val="000000"/>
          <w:szCs w:val="21"/>
        </w:rPr>
        <w:t xml:space="preserve">方</w:t>
      </w:r>
      <w:r>
        <w:rPr>
          <w:b/>
          <w:color w:val="000000"/>
          <w:szCs w:val="21"/>
        </w:rPr>
      </w:r>
      <w:r/>
    </w:p>
    <w:p>
      <w:pPr>
        <w:pStyle w:val="1176"/>
        <w:ind w:left="46"/>
        <w:spacing w:line="360" w:lineRule="auto"/>
        <w:rPr>
          <w:color w:val="000000"/>
          <w:szCs w:val="21"/>
        </w:rPr>
      </w:pPr>
      <w:r>
        <w:rPr>
          <w:rFonts w:hint="eastAsia"/>
          <w:color w:val="000000"/>
          <w:szCs w:val="21"/>
        </w:rPr>
        <w:t xml:space="preserve">单位名称（盖章）：南京师范大学</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单位名称（盖章）：</w:t>
      </w:r>
      <w:r>
        <w:rPr>
          <w:color w:val="000000"/>
          <w:szCs w:val="21"/>
          <w:u w:val="single"/>
        </w:rPr>
        <w:t xml:space="preserve">                 </w:t>
      </w:r>
      <w:r>
        <w:rPr>
          <w:color w:val="000000"/>
          <w:szCs w:val="21"/>
        </w:rPr>
      </w:r>
      <w:r/>
    </w:p>
    <w:p>
      <w:pPr>
        <w:pStyle w:val="1176"/>
        <w:spacing w:line="360" w:lineRule="auto"/>
        <w:rPr>
          <w:color w:val="000000"/>
          <w:szCs w:val="21"/>
        </w:rPr>
      </w:pPr>
      <w:r>
        <w:rPr>
          <w:rFonts w:hint="eastAsia"/>
          <w:color w:val="000000"/>
          <w:szCs w:val="21"/>
        </w:rPr>
        <w:t xml:space="preserve">地</w:t>
      </w:r>
      <w:r>
        <w:rPr>
          <w:color w:val="000000"/>
          <w:szCs w:val="21"/>
        </w:rPr>
        <w:t xml:space="preserve">    </w:t>
      </w:r>
      <w:r>
        <w:rPr>
          <w:rFonts w:hint="eastAsia"/>
          <w:color w:val="000000"/>
          <w:szCs w:val="21"/>
        </w:rPr>
        <w:t xml:space="preserve">址：</w:t>
      </w:r>
      <w:r>
        <w:rPr>
          <w:color w:val="000000"/>
          <w:szCs w:val="21"/>
        </w:rPr>
        <w:t xml:space="preserve">                        </w:t>
      </w:r>
      <w:r>
        <w:rPr>
          <w:rFonts w:hint="eastAsia"/>
          <w:color w:val="000000"/>
          <w:szCs w:val="21"/>
        </w:rPr>
        <w:t xml:space="preserve">    地</w:t>
      </w:r>
      <w:r>
        <w:rPr>
          <w:color w:val="000000"/>
          <w:szCs w:val="21"/>
        </w:rPr>
        <w:t xml:space="preserve">    </w:t>
      </w:r>
      <w:r>
        <w:rPr>
          <w:rFonts w:hint="eastAsia"/>
          <w:color w:val="000000"/>
          <w:szCs w:val="21"/>
        </w:rPr>
        <w:t xml:space="preserve">址：</w:t>
      </w:r>
      <w:r>
        <w:rPr>
          <w:color w:val="000000"/>
          <w:szCs w:val="21"/>
        </w:rPr>
      </w:r>
      <w:r/>
    </w:p>
    <w:p>
      <w:pPr>
        <w:pStyle w:val="1176"/>
        <w:spacing w:line="360" w:lineRule="auto"/>
        <w:rPr>
          <w:color w:val="000000"/>
          <w:szCs w:val="21"/>
        </w:rPr>
      </w:pPr>
      <w:r>
        <w:rPr>
          <w:rFonts w:hint="eastAsia"/>
          <w:color w:val="000000"/>
          <w:szCs w:val="21"/>
        </w:rPr>
        <w:t xml:space="preserve">签名：</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  法定代表人或被授权</w:t>
      </w:r>
      <w:r>
        <w:rPr>
          <w:color w:val="000000"/>
          <w:szCs w:val="21"/>
        </w:rPr>
        <w:t xml:space="preserve">代表</w:t>
      </w:r>
      <w:r>
        <w:rPr>
          <w:rFonts w:hint="eastAsia"/>
          <w:color w:val="000000"/>
          <w:szCs w:val="21"/>
        </w:rPr>
        <w:t xml:space="preserve">签名：</w:t>
      </w:r>
      <w:r>
        <w:rPr>
          <w:color w:val="000000"/>
          <w:szCs w:val="21"/>
        </w:rPr>
      </w:r>
      <w:r/>
    </w:p>
    <w:p>
      <w:pPr>
        <w:pStyle w:val="1176"/>
        <w:spacing w:line="360" w:lineRule="auto"/>
        <w:rPr>
          <w:color w:val="000000"/>
          <w:szCs w:val="21"/>
        </w:rPr>
      </w:pP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 开户行：</w:t>
      </w:r>
      <w:r>
        <w:rPr>
          <w:color w:val="000000"/>
          <w:szCs w:val="21"/>
        </w:rPr>
      </w:r>
      <w:r/>
    </w:p>
    <w:p>
      <w:pPr>
        <w:pStyle w:val="1176"/>
        <w:spacing w:line="360" w:lineRule="auto"/>
        <w:rPr>
          <w:color w:val="000000"/>
          <w:szCs w:val="21"/>
        </w:rPr>
      </w:pP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账  号：</w:t>
      </w:r>
      <w:r>
        <w:rPr>
          <w:color w:val="000000"/>
          <w:szCs w:val="21"/>
        </w:rPr>
      </w:r>
      <w:r/>
    </w:p>
    <w:p>
      <w:pPr>
        <w:pStyle w:val="1176"/>
        <w:ind w:firstLine="1995"/>
        <w:spacing w:line="360" w:lineRule="auto"/>
        <w:rPr>
          <w:color w:val="000000"/>
          <w:szCs w:val="21"/>
        </w:rPr>
      </w:pP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 联系手机：</w:t>
      </w:r>
      <w:r>
        <w:rPr>
          <w:color w:val="000000"/>
          <w:szCs w:val="21"/>
        </w:rPr>
      </w:r>
      <w:r/>
    </w:p>
    <w:p>
      <w:pPr>
        <w:pStyle w:val="1176"/>
        <w:spacing w:line="360" w:lineRule="auto"/>
        <w:rPr>
          <w:color w:val="000000"/>
          <w:sz w:val="24"/>
        </w:rPr>
      </w:pPr>
      <w:r>
        <w:rPr>
          <w:rFonts w:hint="eastAsia"/>
          <w:color w:val="000000"/>
          <w:szCs w:val="21"/>
        </w:rPr>
        <w:t xml:space="preserve">日期：    年</w:t>
      </w:r>
      <w:r>
        <w:rPr>
          <w:color w:val="000000"/>
          <w:szCs w:val="21"/>
        </w:rPr>
        <w:t xml:space="preserve">  </w:t>
      </w:r>
      <w:r>
        <w:rPr>
          <w:rFonts w:hint="eastAsia"/>
          <w:color w:val="000000"/>
          <w:szCs w:val="21"/>
        </w:rPr>
        <w:t xml:space="preserve"> 月 </w:t>
      </w:r>
      <w:r>
        <w:rPr>
          <w:color w:val="000000"/>
          <w:szCs w:val="21"/>
        </w:rPr>
        <w:t xml:space="preserve">  </w:t>
      </w:r>
      <w:r>
        <w:rPr>
          <w:rFonts w:hint="eastAsia"/>
          <w:color w:val="000000"/>
          <w:szCs w:val="21"/>
        </w:rPr>
        <w:t xml:space="preserve">日</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日期：</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年</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月</w:t>
      </w:r>
      <w:r>
        <w:rPr>
          <w:color w:val="000000"/>
          <w:szCs w:val="21"/>
        </w:rPr>
        <w:t xml:space="preserve">  </w:t>
      </w:r>
      <w:r>
        <w:rPr>
          <w:rFonts w:hint="eastAsia"/>
          <w:color w:val="000000"/>
          <w:szCs w:val="21"/>
        </w:rPr>
        <w:t xml:space="preserve"> 日</w:t>
      </w:r>
      <w:r>
        <w:rPr>
          <w:color w:val="000000"/>
          <w:sz w:val="24"/>
        </w:rPr>
      </w:r>
      <w:r/>
    </w:p>
    <w:p>
      <w:pPr>
        <w:pStyle w:val="1176"/>
        <w:spacing w:line="360" w:lineRule="auto"/>
        <w:rPr>
          <w:rFonts w:hint="eastAsia"/>
          <w:b/>
          <w:color w:val="000000"/>
          <w:sz w:val="24"/>
        </w:rPr>
      </w:pPr>
      <w:r>
        <w:rPr>
          <w:rFonts w:hint="eastAsia"/>
          <w:b/>
          <w:color w:val="000000"/>
          <w:sz w:val="24"/>
        </w:rPr>
      </w:r>
      <w:r/>
    </w:p>
    <w:p>
      <w:pPr>
        <w:pStyle w:val="1199"/>
        <w:rPr>
          <w:b/>
          <w:color w:val="000000"/>
          <w:sz w:val="24"/>
        </w:rPr>
      </w:pPr>
      <w:r>
        <w:rPr>
          <w:b/>
          <w:color w:val="000000"/>
          <w:sz w:val="24"/>
        </w:rPr>
      </w:r>
      <w:r/>
    </w:p>
    <w:p>
      <w:pPr>
        <w:pStyle w:val="1199"/>
        <w:rPr>
          <w:rFonts w:hint="eastAsia"/>
          <w:b/>
          <w:color w:val="000000"/>
          <w:sz w:val="24"/>
        </w:rPr>
      </w:pPr>
      <w:r>
        <w:rPr>
          <w:b/>
          <w:color w:val="000000"/>
          <w:sz w:val="24"/>
        </w:rPr>
        <w:br w:type="page" w:clear="all"/>
      </w:r>
      <w:r>
        <w:rPr>
          <w:rFonts w:hint="eastAsia"/>
          <w:b/>
          <w:color w:val="000000"/>
          <w:sz w:val="24"/>
        </w:rPr>
      </w:r>
      <w:r/>
    </w:p>
    <w:p>
      <w:pPr>
        <w:pStyle w:val="1177"/>
        <w:numPr>
          <w:ilvl w:val="0"/>
          <w:numId w:val="0"/>
        </w:numPr>
        <w:spacing w:before="100" w:after="100" w:line="360" w:lineRule="auto"/>
        <w:rPr>
          <w:rFonts w:hint="eastAsia" w:ascii="宋体" w:hAnsi="宋体" w:cs="宋体"/>
          <w:color w:val="000000"/>
          <w:szCs w:val="32"/>
          <w:shd w:val="clear" w:color="auto" w:fill="ffffff"/>
        </w:rPr>
      </w:pPr>
      <w:r/>
      <w:bookmarkStart w:id="33" w:name="_Toc8262"/>
      <w:r>
        <w:rPr>
          <w:rFonts w:hint="eastAsia" w:ascii="宋体" w:hAnsi="宋体" w:cs="宋体"/>
          <w:color w:val="000000"/>
          <w:szCs w:val="32"/>
          <w:shd w:val="clear" w:color="auto" w:fill="ffffff"/>
        </w:rPr>
        <w:t xml:space="preserve">第六章  投标文件格式及附件</w:t>
      </w:r>
      <w:bookmarkEnd w:id="33"/>
      <w:r>
        <w:rPr>
          <w:rFonts w:hint="eastAsia" w:ascii="宋体" w:hAnsi="宋体" w:cs="宋体"/>
          <w:color w:val="000000"/>
          <w:szCs w:val="32"/>
          <w:shd w:val="clear" w:color="auto" w:fill="ffffff"/>
        </w:rPr>
      </w:r>
      <w:r/>
    </w:p>
    <w:p>
      <w:pPr>
        <w:pStyle w:val="1176"/>
        <w:spacing w:line="440" w:lineRule="exact"/>
        <w:rPr>
          <w:rFonts w:ascii="宋体" w:hAnsi="宋体"/>
          <w:color w:val="000000"/>
          <w:sz w:val="20"/>
          <w:szCs w:val="20"/>
        </w:rPr>
      </w:pPr>
      <w:r>
        <w:rPr>
          <w:rFonts w:ascii="宋体" w:hAnsi="宋体"/>
          <w:color w:val="000000"/>
          <w:sz w:val="20"/>
          <w:szCs w:val="20"/>
        </w:rPr>
      </w:r>
      <w:r/>
    </w:p>
    <w:p>
      <w:pPr>
        <w:pStyle w:val="1176"/>
        <w:spacing w:line="440" w:lineRule="exact"/>
        <w:rPr>
          <w:rFonts w:ascii="宋体" w:hAnsi="宋体"/>
          <w:color w:val="000000"/>
          <w:sz w:val="20"/>
          <w:szCs w:val="20"/>
        </w:rPr>
      </w:pPr>
      <w:r>
        <w:rPr>
          <w:rFonts w:ascii="宋体" w:hAnsi="宋体"/>
          <w:color w:val="000000"/>
          <w:sz w:val="20"/>
          <w:szCs w:val="20"/>
        </w:rPr>
      </w:r>
      <w:r/>
    </w:p>
    <w:p>
      <w:pPr>
        <w:pStyle w:val="1176"/>
        <w:jc w:val="center"/>
        <w:rPr>
          <w:rFonts w:hint="eastAsia" w:ascii="宋体" w:hAnsi="宋体"/>
          <w:b/>
          <w:color w:val="000000"/>
          <w:sz w:val="72"/>
        </w:rPr>
      </w:pPr>
      <w:r>
        <w:rPr>
          <w:rFonts w:hint="eastAsia" w:ascii="宋体" w:hAnsi="宋体"/>
          <w:b/>
          <w:color w:val="000000"/>
          <w:sz w:val="72"/>
        </w:rPr>
      </w:r>
      <w:r/>
    </w:p>
    <w:p>
      <w:pPr>
        <w:pStyle w:val="1176"/>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1176"/>
        <w:ind w:firstLine="3708"/>
        <w:rPr>
          <w:rFonts w:hint="eastAsia" w:ascii="宋体" w:hAnsi="宋体"/>
          <w:b/>
          <w:color w:val="000000"/>
          <w:sz w:val="36"/>
        </w:rPr>
      </w:pPr>
      <w:r>
        <w:rPr>
          <w:rFonts w:hint="eastAsia" w:ascii="宋体" w:hAnsi="宋体"/>
          <w:b/>
          <w:color w:val="000000"/>
          <w:sz w:val="36"/>
        </w:rPr>
      </w:r>
      <w:r/>
    </w:p>
    <w:p>
      <w:pPr>
        <w:pStyle w:val="1176"/>
        <w:jc w:val="center"/>
        <w:rPr>
          <w:rFonts w:hint="eastAsia" w:ascii="宋体" w:hAnsi="宋体"/>
          <w:b/>
          <w:color w:val="000000"/>
          <w:sz w:val="72"/>
        </w:rPr>
      </w:pPr>
      <w:r>
        <w:rPr>
          <w:rFonts w:hint="eastAsia" w:ascii="宋体" w:hAnsi="宋体"/>
          <w:b/>
          <w:color w:val="000000"/>
          <w:sz w:val="72"/>
        </w:rPr>
      </w:r>
      <w:r/>
    </w:p>
    <w:p>
      <w:pPr>
        <w:pStyle w:val="1176"/>
        <w:jc w:val="center"/>
        <w:rPr>
          <w:rFonts w:hint="eastAsia" w:ascii="宋体" w:hAnsi="宋体"/>
          <w:b/>
          <w:color w:val="000000"/>
          <w:sz w:val="36"/>
        </w:rPr>
      </w:pPr>
      <w:r>
        <w:rPr>
          <w:rFonts w:hint="eastAsia" w:ascii="宋体" w:hAnsi="宋体"/>
          <w:b/>
          <w:color w:val="000000"/>
          <w:sz w:val="36"/>
        </w:rPr>
      </w:r>
      <w:r/>
    </w:p>
    <w:p>
      <w:pPr>
        <w:pStyle w:val="1176"/>
        <w:jc w:val="center"/>
        <w:rPr>
          <w:rFonts w:hint="eastAsia" w:ascii="宋体" w:hAnsi="宋体"/>
          <w:b/>
          <w:color w:val="000000"/>
          <w:sz w:val="36"/>
        </w:rPr>
      </w:pPr>
      <w:r>
        <w:rPr>
          <w:rFonts w:hint="eastAsia" w:ascii="宋体" w:hAnsi="宋体"/>
          <w:b/>
          <w:color w:val="000000"/>
          <w:sz w:val="36"/>
        </w:rPr>
      </w:r>
      <w:r/>
    </w:p>
    <w:p>
      <w:pPr>
        <w:pStyle w:val="1176"/>
        <w:jc w:val="center"/>
        <w:rPr>
          <w:rFonts w:hint="eastAsia" w:ascii="宋体" w:hAnsi="宋体"/>
          <w:b/>
          <w:color w:val="000000"/>
          <w:sz w:val="36"/>
        </w:rPr>
      </w:pPr>
      <w:r>
        <w:rPr>
          <w:rFonts w:hint="eastAsia" w:ascii="宋体" w:hAnsi="宋体"/>
          <w:b/>
          <w:color w:val="000000"/>
          <w:sz w:val="36"/>
        </w:rPr>
      </w:r>
      <w:r/>
    </w:p>
    <w:p>
      <w:pPr>
        <w:pStyle w:val="1176"/>
        <w:ind w:firstLine="1084"/>
        <w:rPr>
          <w:rFonts w:hint="eastAsia" w:ascii="宋体" w:hAnsi="宋体"/>
          <w:b/>
          <w:color w:val="000000"/>
          <w:sz w:val="36"/>
        </w:rPr>
      </w:pPr>
      <w:r>
        <w:rPr>
          <w:rFonts w:hint="eastAsia" w:ascii="宋体" w:hAnsi="宋体"/>
          <w:b/>
          <w:color w:val="000000"/>
          <w:sz w:val="36"/>
        </w:rPr>
        <w:t xml:space="preserve">项 目 编号： </w:t>
      </w:r>
      <w:r>
        <w:rPr>
          <w:rFonts w:hint="eastAsia" w:ascii="宋体" w:hAnsi="宋体"/>
          <w:b/>
          <w:color w:val="000000"/>
          <w:sz w:val="36"/>
          <w:u w:val="single"/>
        </w:rPr>
        <w:t xml:space="preserve">               </w:t>
      </w:r>
      <w:r>
        <w:rPr>
          <w:rFonts w:hint="eastAsia" w:ascii="宋体" w:hAnsi="宋体"/>
          <w:b/>
          <w:color w:val="000000"/>
          <w:sz w:val="36"/>
        </w:rPr>
      </w:r>
      <w:r/>
    </w:p>
    <w:p>
      <w:pPr>
        <w:pStyle w:val="1176"/>
        <w:ind w:firstLine="1084"/>
        <w:rPr>
          <w:rFonts w:hint="eastAsia" w:ascii="宋体" w:hAnsi="宋体"/>
          <w:b/>
          <w:color w:val="000000"/>
          <w:sz w:val="36"/>
          <w:u w:val="single"/>
        </w:rPr>
      </w:pPr>
      <w:r>
        <w:rPr>
          <w:rFonts w:hint="eastAsia" w:ascii="宋体" w:hAnsi="宋体"/>
          <w:b/>
          <w:color w:val="000000"/>
          <w:sz w:val="36"/>
        </w:rPr>
        <w:t xml:space="preserve">项 目 名称： </w:t>
      </w:r>
      <w:r>
        <w:rPr>
          <w:rFonts w:hint="eastAsia" w:ascii="宋体" w:hAnsi="宋体"/>
          <w:b/>
          <w:color w:val="000000"/>
          <w:sz w:val="36"/>
          <w:u w:val="single"/>
        </w:rPr>
        <w:t xml:space="preserve">               </w:t>
      </w:r>
      <w:r>
        <w:rPr>
          <w:rFonts w:hint="eastAsia" w:ascii="宋体" w:hAnsi="宋体"/>
          <w:b/>
          <w:color w:val="000000"/>
          <w:sz w:val="36"/>
          <w:u w:val="single"/>
        </w:rPr>
      </w:r>
      <w:r/>
    </w:p>
    <w:p>
      <w:pPr>
        <w:pStyle w:val="1176"/>
        <w:rPr>
          <w:rFonts w:hint="eastAsia" w:ascii="宋体" w:hAnsi="宋体"/>
          <w:b/>
          <w:color w:val="000000"/>
          <w:sz w:val="36"/>
        </w:rPr>
      </w:pPr>
      <w:r>
        <w:rPr>
          <w:rFonts w:hint="eastAsia" w:ascii="宋体" w:hAnsi="宋体"/>
          <w:b/>
          <w:color w:val="000000"/>
          <w:sz w:val="36"/>
        </w:rPr>
      </w:r>
      <w:r/>
    </w:p>
    <w:p>
      <w:pPr>
        <w:pStyle w:val="1176"/>
        <w:rPr>
          <w:rFonts w:hint="eastAsia" w:ascii="宋体" w:hAnsi="宋体"/>
          <w:b/>
          <w:color w:val="000000"/>
          <w:sz w:val="36"/>
        </w:rPr>
      </w:pPr>
      <w:r>
        <w:rPr>
          <w:rFonts w:hint="eastAsia" w:ascii="宋体" w:hAnsi="宋体"/>
          <w:b/>
          <w:color w:val="000000"/>
          <w:sz w:val="36"/>
        </w:rPr>
      </w:r>
      <w:r/>
    </w:p>
    <w:p>
      <w:pPr>
        <w:pStyle w:val="1176"/>
        <w:rPr>
          <w:rFonts w:hint="eastAsia" w:ascii="宋体" w:hAnsi="宋体"/>
          <w:b/>
          <w:color w:val="000000"/>
          <w:sz w:val="36"/>
        </w:rPr>
      </w:pPr>
      <w:r>
        <w:rPr>
          <w:rFonts w:hint="eastAsia" w:ascii="宋体" w:hAnsi="宋体"/>
          <w:b/>
          <w:color w:val="000000"/>
          <w:sz w:val="36"/>
        </w:rPr>
      </w:r>
      <w:r/>
    </w:p>
    <w:p>
      <w:pPr>
        <w:pStyle w:val="1176"/>
        <w:rPr>
          <w:rFonts w:hint="eastAsia" w:ascii="宋体" w:hAnsi="宋体"/>
          <w:b/>
          <w:color w:val="000000"/>
          <w:sz w:val="36"/>
        </w:rPr>
      </w:pPr>
      <w:r>
        <w:rPr>
          <w:rFonts w:hint="eastAsia" w:ascii="宋体" w:hAnsi="宋体"/>
          <w:b/>
          <w:color w:val="000000"/>
          <w:sz w:val="36"/>
        </w:rPr>
      </w:r>
      <w:r/>
    </w:p>
    <w:p>
      <w:pPr>
        <w:pStyle w:val="1176"/>
        <w:rPr>
          <w:rFonts w:hint="eastAsia" w:ascii="宋体" w:hAnsi="宋体"/>
          <w:b/>
          <w:color w:val="000000"/>
          <w:sz w:val="36"/>
        </w:rPr>
      </w:pPr>
      <w:r>
        <w:rPr>
          <w:rFonts w:hint="eastAsia" w:ascii="宋体" w:hAnsi="宋体"/>
          <w:b/>
          <w:color w:val="000000"/>
          <w:sz w:val="36"/>
        </w:rPr>
      </w:r>
      <w:r/>
    </w:p>
    <w:p>
      <w:pPr>
        <w:pStyle w:val="1176"/>
        <w:rPr>
          <w:rFonts w:hint="eastAsia" w:ascii="宋体" w:hAnsi="宋体"/>
          <w:b/>
          <w:color w:val="000000"/>
          <w:sz w:val="36"/>
          <w:u w:val="single"/>
        </w:rPr>
      </w:pPr>
      <w:r>
        <w:rPr>
          <w:rFonts w:hint="eastAsia" w:ascii="宋体" w:hAnsi="宋体"/>
          <w:b/>
          <w:color w:val="000000"/>
          <w:sz w:val="36"/>
        </w:rPr>
        <w:t xml:space="preserve">       供应商名称：</w:t>
      </w:r>
      <w:r>
        <w:rPr>
          <w:rFonts w:hint="eastAsia" w:ascii="宋体" w:hAnsi="宋体"/>
          <w:b/>
          <w:color w:val="000000"/>
          <w:sz w:val="36"/>
          <w:u w:val="single"/>
        </w:rPr>
        <w:t xml:space="preserve">               </w:t>
      </w:r>
      <w:r>
        <w:rPr>
          <w:rFonts w:hint="eastAsia" w:ascii="宋体" w:hAnsi="宋体"/>
          <w:b/>
          <w:color w:val="000000"/>
          <w:sz w:val="36"/>
        </w:rPr>
        <w:t xml:space="preserve">（盖章） </w:t>
      </w:r>
      <w:r>
        <w:rPr>
          <w:rFonts w:hint="eastAsia" w:ascii="宋体" w:hAnsi="宋体"/>
          <w:b/>
          <w:color w:val="000000"/>
          <w:sz w:val="36"/>
          <w:u w:val="single"/>
        </w:rPr>
      </w:r>
      <w:r/>
    </w:p>
    <w:p>
      <w:pPr>
        <w:pStyle w:val="1176"/>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rPr>
      </w:r>
      <w:r/>
    </w:p>
    <w:p>
      <w:pPr>
        <w:pStyle w:val="1176"/>
        <w:rPr>
          <w:rFonts w:hint="eastAsia"/>
          <w:color w:val="000000"/>
        </w:rPr>
      </w:pPr>
      <w:r>
        <w:rPr>
          <w:rFonts w:hint="eastAsia"/>
          <w:color w:val="000000"/>
        </w:rPr>
      </w:r>
      <w:r/>
    </w:p>
    <w:p>
      <w:pPr>
        <w:pStyle w:val="1178"/>
        <w:numPr>
          <w:ilvl w:val="0"/>
          <w:numId w:val="0"/>
        </w:numPr>
        <w:ind w:left="-420"/>
        <w:jc w:val="center"/>
        <w:tabs>
          <w:tab w:val="left" w:pos="840" w:leader="none"/>
        </w:tabs>
        <w:rPr>
          <w:color w:val="000000"/>
        </w:rPr>
      </w:pPr>
      <w:r>
        <w:rPr>
          <w:rFonts w:ascii="宋体" w:hAnsi="宋体"/>
          <w:color w:val="000000"/>
          <w:sz w:val="36"/>
        </w:rPr>
        <w:br w:type="page" w:clear="all"/>
      </w:r>
      <w:bookmarkStart w:id="34" w:name="_Toc19417"/>
      <w:r>
        <w:rPr>
          <w:rFonts w:hint="eastAsia"/>
          <w:color w:val="000000"/>
        </w:rPr>
        <w:t xml:space="preserve">资格性和符合性检查响应对照表</w:t>
      </w:r>
      <w:r>
        <w:rPr>
          <w:color w:val="000000"/>
        </w:rPr>
      </w:r>
      <w:r/>
    </w:p>
    <w:p>
      <w:pPr>
        <w:pStyle w:val="1176"/>
        <w:ind w:firstLine="205"/>
        <w:spacing w:before="50" w:after="50" w:line="360" w:lineRule="auto"/>
        <w:rPr>
          <w:rFonts w:hint="eastAsia"/>
          <w:color w:val="000000"/>
          <w:u w:val="single"/>
        </w:rPr>
      </w:pPr>
      <w:r>
        <w:rPr>
          <w:rFonts w:hint="eastAsia"/>
          <w:color w:val="000000"/>
        </w:rPr>
        <w:t xml:space="preserve">项目名称：                                                 项目编号：</w:t>
      </w:r>
      <w:r>
        <w:rPr>
          <w:rFonts w:hint="eastAsia"/>
          <w:color w:val="000000"/>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4290"/>
        <w:gridCol w:w="1928"/>
        <w:gridCol w:w="1609"/>
      </w:tblGrid>
      <w:tr>
        <w:trPr>
          <w:trHeight w:val="1383"/>
        </w:trPr>
        <w:tc>
          <w:tcPr>
            <w:tcW w:w="791" w:type="dxa"/>
            <w:vAlign w:val="center"/>
            <w:textDirection w:val="lrTb"/>
            <w:noWrap w:val="false"/>
          </w:tcPr>
          <w:p>
            <w:pPr>
              <w:pStyle w:val="1176"/>
              <w:jc w:val="center"/>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4290" w:type="dxa"/>
            <w:vAlign w:val="center"/>
            <w:textDirection w:val="lrTb"/>
            <w:noWrap w:val="false"/>
          </w:tcPr>
          <w:p>
            <w:pPr>
              <w:pStyle w:val="1176"/>
              <w:jc w:val="center"/>
              <w:rPr>
                <w:rFonts w:hint="eastAsia" w:ascii="宋体" w:hAnsi="宋体" w:cs="宋体"/>
                <w:b/>
                <w:color w:val="000000"/>
                <w:sz w:val="24"/>
              </w:rPr>
            </w:pPr>
            <w:r>
              <w:rPr>
                <w:rFonts w:hint="eastAsia" w:ascii="宋体" w:hAnsi="宋体" w:cs="宋体"/>
                <w:b/>
                <w:color w:val="000000"/>
                <w:sz w:val="24"/>
              </w:rPr>
              <w:t xml:space="preserve">资格性审查响应内容</w:t>
            </w:r>
            <w:r>
              <w:rPr>
                <w:rFonts w:hint="eastAsia" w:ascii="宋体" w:hAnsi="宋体" w:cs="宋体"/>
                <w:b/>
                <w:color w:val="000000"/>
                <w:sz w:val="24"/>
              </w:rPr>
            </w:r>
            <w:r/>
          </w:p>
        </w:tc>
        <w:tc>
          <w:tcPr>
            <w:tcW w:w="1928" w:type="dxa"/>
            <w:vAlign w:val="center"/>
            <w:textDirection w:val="lrTb"/>
            <w:noWrap w:val="false"/>
          </w:tcPr>
          <w:p>
            <w:pPr>
              <w:pStyle w:val="1176"/>
              <w:jc w:val="center"/>
              <w:rPr>
                <w:rFonts w:hint="eastAsia" w:ascii="宋体" w:hAnsi="宋体" w:cs="宋体"/>
                <w:color w:val="000000"/>
                <w:sz w:val="24"/>
              </w:rPr>
            </w:pPr>
            <w:r>
              <w:rPr>
                <w:rFonts w:hint="eastAsia" w:ascii="宋体" w:hAnsi="宋体" w:cs="宋体"/>
                <w:color w:val="000000"/>
                <w:sz w:val="24"/>
              </w:rPr>
              <w:t xml:space="preserve">是否响应</w:t>
            </w:r>
            <w:r>
              <w:rPr>
                <w:rFonts w:hint="eastAsia" w:ascii="宋体" w:hAnsi="宋体" w:cs="宋体"/>
                <w:color w:val="000000"/>
                <w:sz w:val="24"/>
              </w:rPr>
            </w:r>
            <w:r/>
          </w:p>
          <w:p>
            <w:pPr>
              <w:pStyle w:val="1176"/>
              <w:jc w:val="center"/>
              <w:rPr>
                <w:rFonts w:hint="eastAsia" w:ascii="宋体" w:hAnsi="宋体" w:cs="宋体"/>
                <w:color w:val="000000"/>
                <w:sz w:val="24"/>
              </w:rPr>
            </w:pPr>
            <w:r>
              <w:rPr>
                <w:rFonts w:hint="eastAsia" w:ascii="宋体" w:hAnsi="宋体" w:cs="宋体"/>
                <w:color w:val="000000"/>
                <w:sz w:val="24"/>
              </w:rPr>
              <w:t xml:space="preserve">（填是或者否）</w:t>
            </w:r>
            <w:r>
              <w:rPr>
                <w:rFonts w:hint="eastAsia" w:ascii="宋体" w:hAnsi="宋体" w:cs="宋体"/>
                <w:color w:val="000000"/>
                <w:sz w:val="24"/>
              </w:rPr>
            </w:r>
            <w:r/>
          </w:p>
        </w:tc>
        <w:tc>
          <w:tcPr>
            <w:tcW w:w="1609" w:type="dxa"/>
            <w:vAlign w:val="center"/>
            <w:textDirection w:val="lrTb"/>
            <w:noWrap w:val="false"/>
          </w:tcPr>
          <w:p>
            <w:pPr>
              <w:pStyle w:val="1176"/>
              <w:jc w:val="center"/>
              <w:rPr>
                <w:rFonts w:hint="eastAsia" w:ascii="宋体" w:hAnsi="宋体" w:cs="宋体"/>
                <w:color w:val="000000"/>
                <w:sz w:val="24"/>
              </w:rPr>
            </w:pPr>
            <w:r>
              <w:rPr>
                <w:rFonts w:hint="eastAsia" w:ascii="宋体" w:hAnsi="宋体" w:cs="宋体"/>
                <w:color w:val="000000"/>
                <w:sz w:val="24"/>
              </w:rPr>
              <w:t xml:space="preserve">投标</w:t>
            </w:r>
            <w:r>
              <w:rPr>
                <w:rFonts w:hint="eastAsia" w:ascii="宋体" w:hAnsi="宋体" w:cs="宋体"/>
                <w:color w:val="000000"/>
                <w:sz w:val="24"/>
              </w:rPr>
              <w:t xml:space="preserve">文件中的页码位置</w:t>
            </w:r>
            <w:r>
              <w:rPr>
                <w:rFonts w:hint="eastAsia" w:ascii="宋体" w:hAnsi="宋体" w:cs="宋体"/>
                <w:color w:val="000000"/>
                <w:sz w:val="24"/>
              </w:rPr>
            </w:r>
            <w:r/>
          </w:p>
        </w:tc>
      </w:tr>
      <w:tr>
        <w:trPr>
          <w:trHeight w:val="584"/>
        </w:trPr>
        <w:tc>
          <w:tcPr>
            <w:tcW w:w="791"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4290"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r>
      <w:tr>
        <w:trPr>
          <w:trHeight w:val="584"/>
        </w:trPr>
        <w:tc>
          <w:tcPr>
            <w:tcW w:w="791"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4290"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r>
      <w:tr>
        <w:trPr>
          <w:trHeight w:val="584"/>
        </w:trPr>
        <w:tc>
          <w:tcPr>
            <w:tcW w:w="791"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4290"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r>
      <w:tr>
        <w:trPr>
          <w:trHeight w:val="417"/>
        </w:trPr>
        <w:tc>
          <w:tcPr>
            <w:tcW w:w="791"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r>
      <w:tr>
        <w:trPr>
          <w:trHeight w:val="417"/>
        </w:trPr>
        <w:tc>
          <w:tcPr>
            <w:tcW w:w="791"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r>
      <w:tr>
        <w:trPr>
          <w:trHeight w:val="1383"/>
        </w:trPr>
        <w:tc>
          <w:tcPr>
            <w:tcW w:w="791" w:type="dxa"/>
            <w:vAlign w:val="center"/>
            <w:textDirection w:val="lrTb"/>
            <w:noWrap w:val="false"/>
          </w:tcPr>
          <w:p>
            <w:pPr>
              <w:pStyle w:val="1176"/>
              <w:jc w:val="center"/>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4290" w:type="dxa"/>
            <w:vAlign w:val="center"/>
            <w:textDirection w:val="lrTb"/>
            <w:noWrap w:val="false"/>
          </w:tcPr>
          <w:p>
            <w:pPr>
              <w:pStyle w:val="1176"/>
              <w:jc w:val="center"/>
              <w:rPr>
                <w:rFonts w:hint="eastAsia" w:ascii="宋体" w:hAnsi="宋体" w:cs="宋体"/>
                <w:b/>
                <w:color w:val="000000"/>
                <w:sz w:val="24"/>
              </w:rPr>
            </w:pPr>
            <w:r>
              <w:rPr>
                <w:rFonts w:hint="eastAsia" w:ascii="宋体" w:hAnsi="宋体" w:cs="宋体"/>
                <w:b/>
                <w:color w:val="000000"/>
                <w:sz w:val="24"/>
              </w:rPr>
              <w:t xml:space="preserve">符合性审查响应内容</w:t>
            </w:r>
            <w:r>
              <w:rPr>
                <w:rFonts w:hint="eastAsia" w:ascii="宋体" w:hAnsi="宋体" w:cs="宋体"/>
                <w:b/>
                <w:color w:val="000000"/>
                <w:sz w:val="24"/>
              </w:rPr>
            </w:r>
            <w:r/>
          </w:p>
        </w:tc>
        <w:tc>
          <w:tcPr>
            <w:tcW w:w="1928" w:type="dxa"/>
            <w:vAlign w:val="center"/>
            <w:textDirection w:val="lrTb"/>
            <w:noWrap w:val="false"/>
          </w:tcPr>
          <w:p>
            <w:pPr>
              <w:pStyle w:val="1176"/>
              <w:jc w:val="center"/>
              <w:rPr>
                <w:rFonts w:hint="eastAsia" w:ascii="宋体" w:hAnsi="宋体" w:cs="宋体"/>
                <w:color w:val="000000"/>
                <w:sz w:val="24"/>
              </w:rPr>
            </w:pPr>
            <w:r>
              <w:rPr>
                <w:rFonts w:hint="eastAsia" w:ascii="宋体" w:hAnsi="宋体" w:cs="宋体"/>
                <w:color w:val="000000"/>
                <w:sz w:val="24"/>
              </w:rPr>
              <w:t xml:space="preserve">是否响应</w:t>
            </w:r>
            <w:r>
              <w:rPr>
                <w:rFonts w:hint="eastAsia" w:ascii="宋体" w:hAnsi="宋体" w:cs="宋体"/>
                <w:color w:val="000000"/>
                <w:sz w:val="24"/>
              </w:rPr>
            </w:r>
            <w:r/>
          </w:p>
          <w:p>
            <w:pPr>
              <w:pStyle w:val="1176"/>
              <w:jc w:val="center"/>
              <w:rPr>
                <w:rFonts w:hint="eastAsia" w:ascii="宋体" w:hAnsi="宋体" w:cs="宋体"/>
                <w:color w:val="000000"/>
                <w:sz w:val="24"/>
              </w:rPr>
            </w:pPr>
            <w:r>
              <w:rPr>
                <w:rFonts w:hint="eastAsia" w:ascii="宋体" w:hAnsi="宋体" w:cs="宋体"/>
                <w:color w:val="000000"/>
                <w:sz w:val="24"/>
              </w:rPr>
              <w:t xml:space="preserve">（填是或者否）</w:t>
            </w:r>
            <w:r>
              <w:rPr>
                <w:rFonts w:hint="eastAsia" w:ascii="宋体" w:hAnsi="宋体" w:cs="宋体"/>
                <w:color w:val="000000"/>
                <w:sz w:val="24"/>
              </w:rPr>
            </w:r>
            <w:r/>
          </w:p>
        </w:tc>
        <w:tc>
          <w:tcPr>
            <w:tcW w:w="1609" w:type="dxa"/>
            <w:vAlign w:val="center"/>
            <w:textDirection w:val="lrTb"/>
            <w:noWrap w:val="false"/>
          </w:tcPr>
          <w:p>
            <w:pPr>
              <w:pStyle w:val="1176"/>
              <w:jc w:val="center"/>
              <w:rPr>
                <w:rFonts w:hint="eastAsia" w:ascii="宋体" w:hAnsi="宋体" w:cs="宋体"/>
                <w:color w:val="000000"/>
                <w:sz w:val="24"/>
              </w:rPr>
            </w:pPr>
            <w:r>
              <w:rPr>
                <w:rFonts w:hint="eastAsia" w:ascii="宋体" w:hAnsi="宋体" w:cs="宋体"/>
                <w:color w:val="000000"/>
                <w:sz w:val="24"/>
              </w:rPr>
              <w:t xml:space="preserve">投标</w:t>
            </w:r>
            <w:r>
              <w:rPr>
                <w:rFonts w:hint="eastAsia" w:ascii="宋体" w:hAnsi="宋体" w:cs="宋体"/>
                <w:color w:val="000000"/>
                <w:sz w:val="24"/>
              </w:rPr>
              <w:t xml:space="preserve">文件中的页码位置</w:t>
            </w:r>
            <w:r>
              <w:rPr>
                <w:rFonts w:hint="eastAsia" w:ascii="宋体" w:hAnsi="宋体" w:cs="宋体"/>
                <w:color w:val="000000"/>
                <w:sz w:val="24"/>
              </w:rPr>
            </w:r>
            <w:r/>
          </w:p>
        </w:tc>
      </w:tr>
      <w:tr>
        <w:trPr>
          <w:trHeight w:val="417"/>
        </w:trPr>
        <w:tc>
          <w:tcPr>
            <w:tcW w:w="791"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r>
      <w:tr>
        <w:trPr>
          <w:trHeight w:val="415"/>
        </w:trPr>
        <w:tc>
          <w:tcPr>
            <w:tcW w:w="791"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r>
      <w:tr>
        <w:trPr>
          <w:trHeight w:val="415"/>
        </w:trPr>
        <w:tc>
          <w:tcPr>
            <w:tcW w:w="791"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r>
      <w:tr>
        <w:trPr>
          <w:trHeight w:val="415"/>
        </w:trPr>
        <w:tc>
          <w:tcPr>
            <w:tcW w:w="791"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r>
      <w:tr>
        <w:trPr>
          <w:trHeight w:val="477"/>
        </w:trPr>
        <w:tc>
          <w:tcPr>
            <w:tcW w:w="791"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t xml:space="preserve">投标文件中的其他实质性要求</w:t>
            </w:r>
            <w:r>
              <w:rPr>
                <w:rFonts w:hint="eastAsia" w:ascii="宋体" w:hAnsi="宋体" w:cs="宋体"/>
                <w:color w:val="000000"/>
                <w:sz w:val="24"/>
              </w:rPr>
            </w:r>
            <w:r/>
          </w:p>
        </w:tc>
        <w:tc>
          <w:tcPr>
            <w:tcW w:w="1928"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76"/>
              <w:rPr>
                <w:rFonts w:hint="eastAsia" w:ascii="宋体" w:hAnsi="宋体" w:cs="宋体"/>
                <w:color w:val="000000"/>
                <w:sz w:val="24"/>
              </w:rPr>
            </w:pPr>
            <w:r>
              <w:rPr>
                <w:rFonts w:hint="eastAsia" w:ascii="宋体" w:hAnsi="宋体" w:cs="宋体"/>
                <w:color w:val="000000"/>
                <w:sz w:val="24"/>
              </w:rPr>
            </w:r>
            <w:r/>
          </w:p>
        </w:tc>
      </w:tr>
    </w:tbl>
    <w:p>
      <w:pPr>
        <w:pStyle w:val="1176"/>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1176"/>
        <w:spacing w:line="360" w:lineRule="auto"/>
        <w:rPr>
          <w:rFonts w:hint="eastAsia" w:ascii="宋体" w:hAnsi="宋体" w:cs="宋体"/>
          <w:color w:val="000000"/>
          <w:sz w:val="24"/>
          <w:u w:val="single"/>
        </w:rPr>
      </w:pPr>
      <w:r>
        <w:rPr>
          <w:rFonts w:hint="eastAsia" w:ascii="宋体" w:hAnsi="宋体" w:cs="宋体"/>
          <w:color w:val="000000"/>
          <w:sz w:val="24"/>
        </w:rPr>
        <w:t xml:space="preserve">投标人名称（盖章）：</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r>
      <w:r/>
    </w:p>
    <w:p>
      <w:pPr>
        <w:pStyle w:val="1176"/>
        <w:spacing w:line="360" w:lineRule="auto"/>
        <w:rPr>
          <w:rFonts w:hint="eastAsia" w:ascii="宋体" w:hAnsi="宋体" w:cs="宋体"/>
          <w:color w:val="000000"/>
          <w:sz w:val="24"/>
        </w:rPr>
      </w:pPr>
      <w:r>
        <w:rPr>
          <w:rFonts w:hint="eastAsia" w:ascii="宋体" w:hAnsi="宋体" w:cs="宋体"/>
          <w:color w:val="000000"/>
          <w:sz w:val="24"/>
        </w:rPr>
        <w:t xml:space="preserve">法定代表人或授权代表（签字）：</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rPr>
      </w:r>
      <w:r/>
    </w:p>
    <w:p>
      <w:pPr>
        <w:pStyle w:val="1176"/>
        <w:spacing w:line="360" w:lineRule="auto"/>
        <w:rPr>
          <w:rFonts w:hint="eastAsia" w:ascii="宋体" w:hAnsi="宋体" w:cs="宋体"/>
          <w:color w:val="000000"/>
          <w:sz w:val="24"/>
          <w:u w:val="single"/>
        </w:rPr>
      </w:pPr>
      <w:r>
        <w:rPr>
          <w:rFonts w:hint="eastAsia" w:ascii="宋体" w:hAnsi="宋体" w:cs="宋体"/>
          <w:color w:val="000000"/>
          <w:sz w:val="24"/>
        </w:rPr>
        <w:t xml:space="preserve">日 期：</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r>
      <w:r/>
    </w:p>
    <w:p>
      <w:pPr>
        <w:pStyle w:val="1176"/>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1176"/>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1176"/>
        <w:rPr>
          <w:color w:val="000000"/>
        </w:rPr>
      </w:pPr>
      <w:r>
        <w:rPr>
          <w:color w:val="000000"/>
        </w:rPr>
      </w:r>
      <w:r/>
    </w:p>
    <w:p>
      <w:pPr>
        <w:pStyle w:val="1176"/>
        <w:rPr>
          <w:color w:val="000000"/>
        </w:rPr>
      </w:pPr>
      <w:r>
        <w:rPr>
          <w:color w:val="000000"/>
        </w:rPr>
      </w:r>
      <w:r/>
    </w:p>
    <w:p>
      <w:pPr>
        <w:pStyle w:val="1178"/>
        <w:numPr>
          <w:ilvl w:val="0"/>
          <w:numId w:val="0"/>
        </w:numPr>
        <w:ind w:left="-420"/>
        <w:jc w:val="center"/>
        <w:tabs>
          <w:tab w:val="left" w:pos="840" w:leader="none"/>
        </w:tabs>
        <w:rPr>
          <w:color w:val="000000"/>
        </w:rPr>
      </w:pPr>
      <w:r/>
      <w:bookmarkStart w:id="35" w:name="_Toc23132"/>
      <w:r>
        <w:rPr>
          <w:color w:val="000000"/>
        </w:rPr>
        <w:br w:type="page" w:clear="all"/>
      </w:r>
      <w:r>
        <w:rPr>
          <w:color w:val="000000"/>
        </w:rPr>
        <w:t xml:space="preserve">评分索引表（可按需调整）</w:t>
      </w:r>
      <w:bookmarkEnd w:id="35"/>
      <w:r>
        <w:rPr>
          <w:color w:val="000000"/>
        </w:rPr>
      </w:r>
      <w:r/>
    </w:p>
    <w:tbl>
      <w:tblPr>
        <w:tblpPr w:horzAnchor="page" w:tblpX="1627" w:vertAnchor="text" w:tblpY="414"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52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307"/>
              <w:ind w:left="722"/>
              <w:jc w:val="center"/>
              <w:rPr>
                <w:color w:val="000000"/>
              </w:rPr>
              <w:framePr w:vAnchor="text" w:hAnchor="page" w:x="1627" w:y="414"/>
            </w:pPr>
            <w:r>
              <w:rPr>
                <w:rFonts w:hint="eastAsia" w:ascii="宋体" w:hAnsi="宋体"/>
                <w:b/>
                <w:color w:val="000000"/>
                <w:sz w:val="21"/>
              </w:rPr>
              <w:t xml:space="preserve">评分项目</w:t>
            </w: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307"/>
              <w:ind w:left="625"/>
              <w:rPr>
                <w:color w:val="000000"/>
                <w:lang w:eastAsia="zh-CN"/>
              </w:rPr>
              <w:framePr w:vAnchor="text" w:hAnchor="page" w:x="1627" w:y="414"/>
            </w:pPr>
            <w:r>
              <w:rPr>
                <w:rFonts w:hint="eastAsia" w:ascii="宋体" w:hAnsi="宋体"/>
                <w:b/>
                <w:color w:val="000000"/>
                <w:sz w:val="21"/>
                <w:lang w:eastAsia="zh-CN"/>
              </w:rPr>
              <w:t xml:space="preserve">在投标文件中的页码位置</w:t>
            </w:r>
            <w:r>
              <w:rPr>
                <w:color w:val="000000"/>
                <w:lang w:eastAsia="zh-CN"/>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76"/>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76"/>
              <w:rPr>
                <w:color w:val="000000"/>
              </w:rPr>
              <w:framePr w:vAnchor="text" w:hAnchor="page" w:x="1627" w:y="414"/>
            </w:pPr>
            <w:r>
              <w:rPr>
                <w:color w:val="000000"/>
              </w:rPr>
            </w:r>
            <w:r/>
          </w:p>
        </w:tc>
      </w:tr>
      <w:tr>
        <w:trPr>
          <w:trHeight w:val="562"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176"/>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76"/>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76"/>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76"/>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76"/>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76"/>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76"/>
              <w:rPr>
                <w:color w:val="000000"/>
              </w:rPr>
              <w:framePr w:vAnchor="text" w:hAnchor="page" w:x="1627" w:y="414"/>
            </w:pPr>
            <w:r>
              <w:rPr>
                <w:color w:val="000000"/>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76"/>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76"/>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76"/>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76"/>
              <w:rPr>
                <w:color w:val="000000"/>
              </w:rPr>
              <w:framePr w:vAnchor="text" w:hAnchor="page" w:x="1627" w:y="414"/>
            </w:pPr>
            <w:r>
              <w:rPr>
                <w:color w:val="000000"/>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176"/>
              <w:rPr>
                <w:color w:val="000000"/>
              </w:rPr>
              <w:framePr w:vAnchor="text" w:hAnchor="page" w:x="1627" w:y="414"/>
            </w:pPr>
            <w:r>
              <w:rPr>
                <w:color w:val="000000"/>
              </w:rPr>
            </w:r>
            <w:r/>
          </w:p>
        </w:tc>
      </w:tr>
      <w:tr>
        <w:trPr>
          <w:trHeight w:val="610"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76"/>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76"/>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76"/>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76"/>
              <w:rPr>
                <w:color w:val="000000"/>
              </w:rPr>
              <w:framePr w:vAnchor="text" w:hAnchor="page" w:x="1627" w:y="414"/>
            </w:pPr>
            <w:r>
              <w:rPr>
                <w:color w:val="000000"/>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76"/>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76"/>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76"/>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76"/>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76"/>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76"/>
              <w:rPr>
                <w:color w:val="000000"/>
              </w:rPr>
              <w:framePr w:vAnchor="text" w:hAnchor="page" w:x="1627" w:y="414"/>
            </w:pPr>
            <w:r>
              <w:rPr>
                <w:color w:val="000000"/>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176"/>
              <w:rPr>
                <w:color w:val="000000"/>
              </w:rPr>
              <w:framePr w:vAnchor="text" w:hAnchor="page" w:x="1627" w:y="414"/>
            </w:pPr>
            <w:r>
              <w:rPr>
                <w:color w:val="000000"/>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76"/>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76"/>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76"/>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76"/>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76"/>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76"/>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76"/>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76"/>
              <w:rPr>
                <w:color w:val="000000"/>
              </w:rPr>
              <w:framePr w:vAnchor="text" w:hAnchor="page" w:x="1627" w:y="414"/>
            </w:pPr>
            <w:r>
              <w:rPr>
                <w:color w:val="000000"/>
              </w:rPr>
            </w:r>
            <w:r/>
          </w:p>
        </w:tc>
      </w:tr>
    </w:tbl>
    <w:p>
      <w:pPr>
        <w:pStyle w:val="1176"/>
        <w:spacing w:line="360" w:lineRule="auto"/>
        <w:rPr>
          <w:rFonts w:hint="eastAsia"/>
          <w:b/>
          <w:color w:val="000000"/>
        </w:rPr>
      </w:pPr>
      <w:r>
        <w:rPr>
          <w:rFonts w:hint="eastAsia"/>
          <w:b/>
          <w:color w:val="000000"/>
        </w:rPr>
      </w:r>
      <w:r/>
    </w:p>
    <w:p>
      <w:pPr>
        <w:pStyle w:val="1176"/>
        <w:spacing w:line="360" w:lineRule="auto"/>
        <w:rPr>
          <w:rFonts w:hint="eastAsia" w:ascii="宋体" w:hAnsi="宋体" w:cs="宋体"/>
          <w:b/>
          <w:color w:val="000000"/>
        </w:rPr>
      </w:pPr>
      <w:r>
        <w:rPr>
          <w:rFonts w:hint="eastAsia" w:ascii="宋体" w:hAnsi="宋体" w:cs="宋体"/>
          <w:b/>
          <w:color w:val="000000"/>
        </w:rPr>
        <w:t xml:space="preserve">注：各供应商可根据企业自身实际情况以及对招标文件的响应程度进行编制投标文件</w:t>
      </w:r>
      <w:r>
        <w:rPr>
          <w:rFonts w:hint="eastAsia" w:ascii="宋体" w:hAnsi="宋体" w:cs="宋体"/>
          <w:b/>
          <w:color w:val="000000"/>
        </w:rPr>
      </w:r>
      <w:r/>
    </w:p>
    <w:p>
      <w:pPr>
        <w:pStyle w:val="1176"/>
        <w:rPr>
          <w:rFonts w:hint="eastAsia"/>
          <w:color w:val="000000"/>
        </w:rPr>
      </w:pPr>
      <w:r>
        <w:rPr>
          <w:rFonts w:hint="eastAsia"/>
          <w:color w:val="000000"/>
        </w:rPr>
      </w:r>
      <w:r/>
    </w:p>
    <w:p>
      <w:pPr>
        <w:pStyle w:val="1176"/>
        <w:rPr>
          <w:rFonts w:hint="eastAsia"/>
          <w:color w:val="000000"/>
        </w:rPr>
      </w:pPr>
      <w:r>
        <w:rPr>
          <w:color w:val="000000"/>
        </w:rPr>
        <w:br w:type="page" w:clear="all"/>
      </w:r>
      <w:r>
        <w:rPr>
          <w:rFonts w:hint="eastAsia"/>
          <w:color w:val="000000"/>
        </w:rPr>
      </w:r>
      <w:r/>
    </w:p>
    <w:p>
      <w:pPr>
        <w:pStyle w:val="1178"/>
        <w:numPr>
          <w:ilvl w:val="0"/>
          <w:numId w:val="0"/>
        </w:numPr>
        <w:spacing w:before="0" w:after="0" w:line="240" w:lineRule="auto"/>
        <w:tabs>
          <w:tab w:val="left" w:pos="840" w:leader="none"/>
        </w:tabs>
        <w:rPr>
          <w:rStyle w:val="1255"/>
          <w:b w:val="0"/>
          <w:bCs w:val="0"/>
          <w:color w:val="000000"/>
          <w:sz w:val="28"/>
          <w:szCs w:val="28"/>
        </w:rPr>
      </w:pPr>
      <w:r>
        <w:rPr>
          <w:rStyle w:val="1255"/>
          <w:rFonts w:hint="eastAsia"/>
          <w:b w:val="0"/>
          <w:bCs w:val="0"/>
          <w:color w:val="000000"/>
          <w:sz w:val="28"/>
          <w:szCs w:val="28"/>
        </w:rPr>
        <w:t xml:space="preserve">附件一、投标申请及声明格式</w:t>
      </w:r>
      <w:bookmarkEnd w:id="34"/>
      <w:r>
        <w:rPr>
          <w:rStyle w:val="1255"/>
          <w:b w:val="0"/>
          <w:bCs w:val="0"/>
          <w:color w:val="000000"/>
          <w:sz w:val="28"/>
          <w:szCs w:val="28"/>
        </w:rPr>
      </w:r>
      <w:r/>
    </w:p>
    <w:p>
      <w:pPr>
        <w:pStyle w:val="1176"/>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投标申请及声明</w:t>
      </w:r>
      <w:r>
        <w:rPr>
          <w:rFonts w:hint="eastAsia" w:ascii="宋体" w:hAnsi="宋体" w:cs="宋体"/>
          <w:b/>
          <w:bCs/>
          <w:color w:val="000000"/>
          <w:sz w:val="28"/>
          <w:lang w:val="zh-CN"/>
        </w:rPr>
      </w:r>
      <w:r/>
    </w:p>
    <w:p>
      <w:pPr>
        <w:pStyle w:val="1176"/>
        <w:spacing w:line="300" w:lineRule="auto"/>
        <w:shd w:val="clear" w:color="auto" w:fill="ffffff"/>
        <w:rPr>
          <w:rFonts w:hint="eastAsia" w:ascii="宋体" w:hAnsi="宋体"/>
          <w:color w:val="000000"/>
          <w:sz w:val="24"/>
        </w:rPr>
      </w:pPr>
      <w:r>
        <w:rPr>
          <w:rFonts w:hint="eastAsia" w:ascii="宋体" w:hAnsi="宋体"/>
          <w:color w:val="000000"/>
          <w:sz w:val="24"/>
        </w:rPr>
        <w:t xml:space="preserve">致：南京师范大学</w:t>
      </w:r>
      <w:r>
        <w:rPr>
          <w:rFonts w:hint="eastAsia" w:ascii="宋体" w:hAnsi="宋体"/>
          <w:color w:val="000000"/>
          <w:sz w:val="24"/>
        </w:rPr>
      </w:r>
      <w:r/>
    </w:p>
    <w:p>
      <w:pPr>
        <w:pStyle w:val="1176"/>
        <w:ind w:firstLine="420"/>
        <w:spacing w:line="300" w:lineRule="auto"/>
        <w:shd w:val="clear" w:color="auto" w:fill="ffffff"/>
        <w:rPr>
          <w:rFonts w:ascii="宋体" w:hAnsi="宋体"/>
          <w:color w:val="000000"/>
          <w:sz w:val="24"/>
        </w:rPr>
      </w:pPr>
      <w:r>
        <w:rPr>
          <w:rFonts w:hint="eastAsia" w:ascii="宋体" w:hAnsi="宋体"/>
          <w:color w:val="000000"/>
          <w:sz w:val="24"/>
        </w:rPr>
        <w:t xml:space="preserve">根据贵方</w:t>
      </w:r>
      <w:r>
        <w:rPr>
          <w:rFonts w:hint="eastAsia" w:ascii="宋体" w:hAnsi="宋体"/>
          <w:color w:val="000000"/>
          <w:sz w:val="24"/>
          <w:u w:val="single"/>
        </w:rPr>
        <w:t xml:space="preserve">                   </w:t>
      </w:r>
      <w:r>
        <w:rPr>
          <w:rFonts w:hint="eastAsia" w:ascii="宋体" w:hAnsi="宋体"/>
          <w:b/>
          <w:bCs/>
          <w:color w:val="000000"/>
          <w:sz w:val="24"/>
          <w:u w:val="single"/>
        </w:rPr>
        <w:t xml:space="preserve">（</w:t>
      </w:r>
      <w:r>
        <w:rPr>
          <w:rFonts w:hint="eastAsia" w:ascii="宋体" w:hAnsi="宋体"/>
          <w:b/>
          <w:bCs/>
          <w:color w:val="000000"/>
          <w:sz w:val="24"/>
        </w:rPr>
        <w:t xml:space="preserve">项目名称</w:t>
      </w: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（项目编号）投标邀请，正式授权下述签字人</w:t>
      </w:r>
      <w:r>
        <w:rPr>
          <w:rFonts w:hint="eastAsia" w:ascii="宋体" w:hAnsi="宋体"/>
          <w:color w:val="000000"/>
          <w:sz w:val="24"/>
          <w:u w:val="single"/>
        </w:rPr>
        <w:t xml:space="preserve">            </w:t>
      </w:r>
      <w:r>
        <w:rPr>
          <w:rFonts w:hint="eastAsia" w:ascii="宋体" w:hAnsi="宋体"/>
          <w:color w:val="000000"/>
          <w:sz w:val="24"/>
        </w:rPr>
        <w:t xml:space="preserve">(姓名和职务)代表投标人</w:t>
      </w:r>
      <w:r>
        <w:rPr>
          <w:rFonts w:hint="eastAsia" w:ascii="宋体" w:hAnsi="宋体"/>
          <w:color w:val="000000"/>
          <w:sz w:val="24"/>
          <w:u w:val="single"/>
        </w:rPr>
        <w:t xml:space="preserve">     </w:t>
      </w:r>
      <w:r>
        <w:rPr>
          <w:rFonts w:hint="eastAsia" w:ascii="宋体" w:hAnsi="宋体"/>
          <w:color w:val="000000"/>
          <w:sz w:val="24"/>
        </w:rPr>
        <w:t xml:space="preserve">（供应商名称），提交投标文件。</w:t>
      </w:r>
      <w:r>
        <w:rPr>
          <w:rFonts w:ascii="宋体" w:hAnsi="宋体"/>
          <w:color w:val="000000"/>
          <w:sz w:val="24"/>
        </w:rPr>
      </w:r>
      <w:r/>
    </w:p>
    <w:p>
      <w:pPr>
        <w:pStyle w:val="1176"/>
        <w:ind w:firstLine="420"/>
        <w:spacing w:line="300" w:lineRule="auto"/>
        <w:shd w:val="clear" w:color="auto" w:fill="ffffff"/>
        <w:rPr>
          <w:rFonts w:ascii="宋体" w:hAnsi="宋体"/>
          <w:color w:val="000000"/>
          <w:sz w:val="24"/>
        </w:rPr>
      </w:pPr>
      <w:r>
        <w:rPr>
          <w:rFonts w:hint="eastAsia" w:ascii="宋体" w:hAnsi="宋体"/>
          <w:color w:val="000000"/>
          <w:sz w:val="24"/>
        </w:rPr>
        <w:t xml:space="preserve">据此函，签字人兹宣布声明和承诺如下：</w:t>
      </w:r>
      <w:r>
        <w:rPr>
          <w:rFonts w:ascii="宋体" w:hAnsi="宋体"/>
          <w:color w:val="000000"/>
          <w:sz w:val="24"/>
        </w:rPr>
      </w:r>
      <w:r/>
    </w:p>
    <w:p>
      <w:pPr>
        <w:pStyle w:val="1176"/>
        <w:ind w:firstLine="420"/>
        <w:spacing w:line="300" w:lineRule="auto"/>
        <w:shd w:val="clear" w:color="auto" w:fill="ffffff"/>
        <w:rPr>
          <w:rFonts w:ascii="宋体" w:hAnsi="宋体"/>
          <w:color w:val="000000"/>
          <w:sz w:val="24"/>
        </w:rPr>
      </w:pPr>
      <w:r>
        <w:rPr>
          <w:rFonts w:hint="eastAsia" w:ascii="宋体" w:hAnsi="宋体"/>
          <w:color w:val="000000"/>
          <w:sz w:val="24"/>
        </w:rPr>
        <w:t xml:space="preserve">1、</w:t>
      </w:r>
      <w:r>
        <w:rPr>
          <w:rFonts w:hint="eastAsia" w:ascii="宋体" w:hAnsi="宋体"/>
          <w:b/>
          <w:bCs/>
          <w:color w:val="000000"/>
          <w:sz w:val="24"/>
        </w:rPr>
        <w:t xml:space="preserve">我们的资格条件完全符合政府采购法和本次招标要求</w:t>
      </w:r>
      <w:r>
        <w:rPr>
          <w:rFonts w:hint="eastAsia" w:ascii="宋体" w:hAnsi="宋体"/>
          <w:color w:val="000000"/>
          <w:sz w:val="24"/>
        </w:rPr>
        <w:t xml:space="preserve">，我们同意并向贵方提供了与投标有关的所有证据和资料。</w:t>
      </w:r>
      <w:r>
        <w:rPr>
          <w:rFonts w:ascii="宋体" w:hAnsi="宋体"/>
          <w:color w:val="000000"/>
          <w:sz w:val="24"/>
        </w:rPr>
      </w:r>
      <w:r/>
    </w:p>
    <w:p>
      <w:pPr>
        <w:pStyle w:val="1178"/>
        <w:numPr>
          <w:ilvl w:val="0"/>
          <w:numId w:val="0"/>
        </w:numPr>
        <w:ind w:firstLine="482"/>
        <w:keepLines w:val="0"/>
        <w:keepNext w:val="0"/>
        <w:spacing w:before="0" w:after="0" w:line="300" w:lineRule="auto"/>
        <w:tabs>
          <w:tab w:val="left" w:pos="840" w:leader="none"/>
        </w:tabs>
        <w:rPr>
          <w:rFonts w:hint="eastAsia" w:ascii="宋体" w:hAnsi="宋体"/>
          <w:b w:val="0"/>
          <w:bCs w:val="0"/>
          <w:color w:val="000000"/>
          <w:szCs w:val="24"/>
        </w:rPr>
      </w:pPr>
      <w:r>
        <w:rPr>
          <w:rFonts w:ascii="宋体" w:hAnsi="宋体"/>
          <w:color w:val="000000"/>
          <w:szCs w:val="24"/>
        </w:rPr>
        <w:t xml:space="preserve">2、</w:t>
      </w:r>
      <w:r>
        <w:rPr>
          <w:rFonts w:hint="eastAsia" w:ascii="宋体" w:hAnsi="宋体"/>
          <w:color w:val="000000"/>
          <w:szCs w:val="24"/>
        </w:rPr>
        <w:t xml:space="preserve">按招标要求，我们的投标总报价为</w:t>
      </w:r>
      <w:r>
        <w:rPr>
          <w:rFonts w:hint="eastAsia" w:ascii="宋体" w:hAnsi="宋体"/>
          <w:color w:val="000000"/>
          <w:szCs w:val="24"/>
          <w:u w:val="single"/>
        </w:rPr>
        <w:t xml:space="preserve">             </w:t>
      </w:r>
      <w:r>
        <w:rPr>
          <w:rFonts w:hint="eastAsia" w:ascii="宋体" w:hAnsi="宋体"/>
          <w:color w:val="000000"/>
          <w:szCs w:val="24"/>
        </w:rPr>
        <w:t xml:space="preserve">(大写)元人民币，</w:t>
      </w:r>
      <w:r>
        <w:rPr>
          <w:rFonts w:hint="eastAsia" w:ascii="宋体" w:hAnsi="宋体"/>
          <w:color w:val="000000"/>
          <w:szCs w:val="24"/>
          <w:u w:val="single"/>
        </w:rPr>
        <w:t xml:space="preserve">        </w:t>
      </w:r>
      <w:r>
        <w:rPr>
          <w:rFonts w:hint="eastAsia" w:ascii="宋体" w:hAnsi="宋体"/>
          <w:color w:val="000000"/>
          <w:szCs w:val="24"/>
        </w:rPr>
        <w:t xml:space="preserve"> (小写)元人民币。</w:t>
      </w:r>
      <w:r>
        <w:rPr>
          <w:rFonts w:hint="eastAsia" w:ascii="宋体" w:hAnsi="宋体"/>
          <w:b w:val="0"/>
          <w:bCs w:val="0"/>
          <w:color w:val="000000"/>
          <w:szCs w:val="24"/>
        </w:rPr>
        <w:t xml:space="preserve"> </w:t>
      </w:r>
      <w:r>
        <w:rPr>
          <w:rFonts w:hint="eastAsia" w:ascii="宋体" w:hAnsi="宋体"/>
          <w:b w:val="0"/>
          <w:bCs w:val="0"/>
          <w:color w:val="000000"/>
          <w:szCs w:val="24"/>
        </w:rPr>
      </w:r>
      <w:r/>
    </w:p>
    <w:p>
      <w:pPr>
        <w:pStyle w:val="1178"/>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3、本项目交付时间为：</w:t>
      </w:r>
      <w:r>
        <w:rPr>
          <w:rFonts w:hint="eastAsia" w:ascii="宋体" w:hAnsi="宋体"/>
          <w:b w:val="0"/>
          <w:bCs w:val="0"/>
          <w:color w:val="000000"/>
          <w:szCs w:val="24"/>
          <w:u w:val="single"/>
        </w:rPr>
        <w:t xml:space="preserve">（满足招标文件要求或填写优于招标要求的时间）</w:t>
      </w:r>
      <w:r>
        <w:rPr>
          <w:rFonts w:hint="eastAsia" w:ascii="宋体" w:hAnsi="宋体"/>
          <w:b w:val="0"/>
          <w:bCs w:val="0"/>
          <w:color w:val="000000"/>
          <w:szCs w:val="24"/>
        </w:rPr>
        <w:t xml:space="preserve">。</w:t>
      </w:r>
      <w:r>
        <w:rPr>
          <w:rFonts w:hint="eastAsia" w:ascii="宋体" w:hAnsi="宋体"/>
          <w:b w:val="0"/>
          <w:bCs w:val="0"/>
          <w:color w:val="000000"/>
          <w:szCs w:val="24"/>
        </w:rPr>
      </w:r>
      <w:r/>
    </w:p>
    <w:p>
      <w:pPr>
        <w:pStyle w:val="1178"/>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  投标产品品牌：</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w:t>
      </w:r>
      <w:r>
        <w:rPr>
          <w:rFonts w:hint="eastAsia" w:ascii="宋体" w:hAnsi="宋体"/>
          <w:b w:val="0"/>
          <w:bCs w:val="0"/>
          <w:color w:val="000000"/>
          <w:szCs w:val="24"/>
        </w:rPr>
      </w:r>
      <w:r/>
    </w:p>
    <w:p>
      <w:pPr>
        <w:pStyle w:val="1178"/>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4、</w:t>
      </w:r>
      <w:r>
        <w:rPr>
          <w:rFonts w:hint="eastAsia" w:ascii="宋体" w:hAnsi="宋体"/>
          <w:b w:val="0"/>
          <w:bCs w:val="0"/>
          <w:color w:val="000000"/>
          <w:szCs w:val="24"/>
          <w:lang w:val="zh-CN"/>
        </w:rPr>
        <w:t xml:space="preserve">我们的报价产品中</w:t>
      </w:r>
      <w:r>
        <w:rPr>
          <w:rFonts w:hint="eastAsia" w:ascii="宋体" w:hAnsi="宋体"/>
          <w:b w:val="0"/>
          <w:bCs w:val="0"/>
          <w:color w:val="000000"/>
          <w:szCs w:val="24"/>
          <w:u w:val="single"/>
          <w:lang w:val="zh-CN"/>
        </w:rPr>
        <w:t xml:space="preserve">     （有或无）</w:t>
      </w:r>
      <w:r>
        <w:rPr>
          <w:rFonts w:hint="eastAsia" w:ascii="宋体" w:hAnsi="宋体"/>
          <w:b w:val="0"/>
          <w:bCs w:val="0"/>
          <w:color w:val="000000"/>
          <w:szCs w:val="24"/>
          <w:lang w:val="zh-CN"/>
        </w:rPr>
        <w:t xml:space="preserve">进口产品。</w:t>
      </w:r>
      <w:r>
        <w:rPr>
          <w:rFonts w:hint="eastAsia" w:ascii="宋体" w:hAnsi="宋体"/>
          <w:b w:val="0"/>
          <w:bCs w:val="0"/>
          <w:color w:val="000000"/>
          <w:szCs w:val="24"/>
        </w:rPr>
      </w:r>
      <w:r/>
    </w:p>
    <w:p>
      <w:pPr>
        <w:pStyle w:val="1178"/>
        <w:numPr>
          <w:ilvl w:val="0"/>
          <w:numId w:val="0"/>
        </w:numPr>
        <w:ind w:firstLine="480"/>
        <w:keepLines w:val="0"/>
        <w:keepNext w:val="0"/>
        <w:spacing w:before="0" w:after="0" w:line="300" w:lineRule="auto"/>
        <w:tabs>
          <w:tab w:val="left" w:pos="840" w:leader="none"/>
        </w:tabs>
        <w:rPr>
          <w:rFonts w:ascii="宋体" w:hAnsi="宋体"/>
          <w:b w:val="0"/>
          <w:bCs w:val="0"/>
          <w:color w:val="000000"/>
          <w:szCs w:val="24"/>
        </w:rPr>
      </w:pPr>
      <w:r>
        <w:rPr>
          <w:rFonts w:hint="eastAsia" w:ascii="宋体" w:hAnsi="宋体"/>
          <w:b w:val="0"/>
          <w:bCs w:val="0"/>
          <w:color w:val="000000"/>
          <w:szCs w:val="24"/>
        </w:rPr>
        <w:t xml:space="preserve">5、我们已详细审核全部招标文件及其有效补充文件，我们放弃对招标文件任何误解的权利，提交投标文件后，</w:t>
      </w:r>
      <w:r>
        <w:rPr>
          <w:rFonts w:hint="eastAsia" w:ascii="宋体" w:hAnsi="宋体"/>
          <w:color w:val="000000"/>
          <w:szCs w:val="24"/>
        </w:rPr>
        <w:t xml:space="preserve">不对招标文件本身提出质疑</w:t>
      </w:r>
      <w:r>
        <w:rPr>
          <w:rFonts w:hint="eastAsia" w:ascii="宋体" w:hAnsi="宋体"/>
          <w:b w:val="0"/>
          <w:bCs w:val="0"/>
          <w:color w:val="000000"/>
          <w:szCs w:val="24"/>
        </w:rPr>
        <w:t xml:space="preserve">。</w:t>
      </w:r>
      <w:r>
        <w:rPr>
          <w:rFonts w:ascii="宋体" w:hAnsi="宋体"/>
          <w:b w:val="0"/>
          <w:bCs w:val="0"/>
          <w:color w:val="000000"/>
          <w:szCs w:val="24"/>
        </w:rPr>
      </w:r>
      <w:r/>
    </w:p>
    <w:p>
      <w:pPr>
        <w:pStyle w:val="1178"/>
        <w:numPr>
          <w:ilvl w:val="0"/>
          <w:numId w:val="0"/>
        </w:numPr>
        <w:ind w:firstLine="480"/>
        <w:keepLines w:val="0"/>
        <w:keepNext w:val="0"/>
        <w:spacing w:before="0" w:after="0" w:line="300" w:lineRule="auto"/>
        <w:tabs>
          <w:tab w:val="left" w:pos="840" w:leader="none"/>
        </w:tabs>
        <w:rPr>
          <w:rFonts w:ascii="宋体" w:hAnsi="宋体"/>
          <w:b w:val="0"/>
          <w:bCs w:val="0"/>
          <w:color w:val="000000"/>
          <w:szCs w:val="24"/>
        </w:rPr>
      </w:pPr>
      <w:r>
        <w:rPr>
          <w:rFonts w:hint="eastAsia" w:ascii="宋体" w:hAnsi="宋体"/>
          <w:b w:val="0"/>
          <w:bCs w:val="0"/>
          <w:color w:val="000000"/>
          <w:szCs w:val="24"/>
        </w:rPr>
        <w:t xml:space="preserve">6、我们同意从规定的开标日期起遵循本投标文件，并在规定的投标有效期期满之前均具有约束力。</w:t>
      </w:r>
      <w:r>
        <w:rPr>
          <w:rFonts w:ascii="宋体" w:hAnsi="宋体"/>
          <w:b w:val="0"/>
          <w:bCs w:val="0"/>
          <w:color w:val="000000"/>
          <w:szCs w:val="24"/>
        </w:rPr>
      </w:r>
      <w:r/>
    </w:p>
    <w:p>
      <w:pPr>
        <w:pStyle w:val="1178"/>
        <w:numPr>
          <w:ilvl w:val="0"/>
          <w:numId w:val="0"/>
        </w:numPr>
        <w:ind w:firstLine="480"/>
        <w:keepLines w:val="0"/>
        <w:keepNext w:val="0"/>
        <w:spacing w:before="0" w:after="0" w:line="300" w:lineRule="auto"/>
        <w:tabs>
          <w:tab w:val="left" w:pos="840" w:leader="none"/>
        </w:tabs>
        <w:rPr>
          <w:rFonts w:ascii="宋体" w:hAnsi="宋体"/>
          <w:b w:val="0"/>
          <w:bCs w:val="0"/>
          <w:color w:val="000000"/>
          <w:szCs w:val="24"/>
        </w:rPr>
      </w:pPr>
      <w:r>
        <w:rPr>
          <w:rFonts w:hint="eastAsia" w:ascii="宋体" w:hAnsi="宋体"/>
          <w:b w:val="0"/>
          <w:bCs w:val="0"/>
          <w:color w:val="000000"/>
          <w:szCs w:val="24"/>
        </w:rPr>
        <w:t xml:space="preserve">7、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ascii="宋体" w:hAnsi="宋体"/>
          <w:b w:val="0"/>
          <w:bCs w:val="0"/>
          <w:color w:val="000000"/>
          <w:szCs w:val="24"/>
        </w:rPr>
      </w:r>
      <w:r/>
    </w:p>
    <w:p>
      <w:pPr>
        <w:pStyle w:val="1178"/>
        <w:numPr>
          <w:ilvl w:val="0"/>
          <w:numId w:val="0"/>
        </w:numPr>
        <w:ind w:firstLine="480"/>
        <w:keepLines w:val="0"/>
        <w:keepNext w:val="0"/>
        <w:spacing w:before="0" w:after="0" w:line="300" w:lineRule="auto"/>
        <w:tabs>
          <w:tab w:val="left" w:pos="840" w:leader="none"/>
        </w:tabs>
        <w:rPr>
          <w:rFonts w:ascii="宋体" w:hAnsi="宋体"/>
          <w:b w:val="0"/>
          <w:bCs w:val="0"/>
          <w:color w:val="000000"/>
          <w:szCs w:val="24"/>
        </w:rPr>
      </w:pPr>
      <w:r>
        <w:rPr>
          <w:rFonts w:hint="eastAsia" w:ascii="宋体" w:hAnsi="宋体"/>
          <w:b w:val="0"/>
          <w:bCs w:val="0"/>
          <w:color w:val="000000"/>
          <w:szCs w:val="24"/>
        </w:rPr>
        <w:t xml:space="preserve">8、一旦我方中标，我方将根据招标文件的规定严格履行合同，并保证于承诺的时间完成货物的启动/集成、调试等服务，交付采购人验收、使用。</w:t>
      </w:r>
      <w:r>
        <w:rPr>
          <w:rFonts w:ascii="宋体" w:hAnsi="宋体"/>
          <w:b w:val="0"/>
          <w:bCs w:val="0"/>
          <w:color w:val="000000"/>
          <w:szCs w:val="24"/>
        </w:rPr>
      </w:r>
      <w:r/>
    </w:p>
    <w:p>
      <w:pPr>
        <w:pStyle w:val="1178"/>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b w:val="0"/>
          <w:bCs w:val="0"/>
          <w:color w:val="000000"/>
          <w:szCs w:val="24"/>
        </w:rPr>
      </w:r>
      <w:r/>
    </w:p>
    <w:p>
      <w:pPr>
        <w:pStyle w:val="1176"/>
        <w:ind w:firstLine="420"/>
        <w:spacing w:line="300" w:lineRule="auto"/>
        <w:shd w:val="clear" w:color="auto" w:fill="ffffff"/>
        <w:rPr>
          <w:rFonts w:ascii="宋体" w:hAnsi="宋体"/>
          <w:color w:val="000000"/>
          <w:sz w:val="24"/>
        </w:rPr>
      </w:pPr>
      <w:r>
        <w:rPr>
          <w:rFonts w:hint="eastAsia" w:ascii="宋体" w:hAnsi="宋体"/>
          <w:color w:val="000000"/>
          <w:sz w:val="24"/>
        </w:rPr>
        <w:t xml:space="preserve">10、与本投标有关的正式联系方式为：</w:t>
      </w:r>
      <w:r>
        <w:rPr>
          <w:rFonts w:ascii="宋体" w:hAnsi="宋体"/>
          <w:color w:val="000000"/>
          <w:sz w:val="24"/>
        </w:rPr>
      </w:r>
      <w:r/>
    </w:p>
    <w:p>
      <w:pPr>
        <w:pStyle w:val="1176"/>
        <w:ind w:firstLine="420"/>
        <w:spacing w:line="300" w:lineRule="auto"/>
        <w:shd w:val="clear" w:color="auto" w:fill="ffffff"/>
        <w:rPr>
          <w:rFonts w:ascii="宋体" w:hAnsi="宋体"/>
          <w:color w:val="000000"/>
          <w:sz w:val="24"/>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ascii="宋体" w:hAnsi="宋体"/>
          <w:color w:val="000000"/>
          <w:sz w:val="24"/>
        </w:rPr>
      </w:r>
      <w:r/>
    </w:p>
    <w:p>
      <w:pPr>
        <w:pStyle w:val="1176"/>
        <w:ind w:firstLine="420"/>
        <w:spacing w:line="300" w:lineRule="auto"/>
        <w:shd w:val="clear" w:color="auto" w:fill="ffffff"/>
        <w:rPr>
          <w:rFonts w:ascii="宋体" w:hAnsi="宋体"/>
          <w:color w:val="000000"/>
          <w:sz w:val="24"/>
        </w:rPr>
      </w:pPr>
      <w:r>
        <w:rPr>
          <w:rFonts w:hint="eastAsia" w:ascii="宋体" w:hAnsi="宋体"/>
          <w:color w:val="000000"/>
          <w:sz w:val="24"/>
        </w:rPr>
        <w:t xml:space="preserve">电   话：</w:t>
      </w:r>
      <w:r>
        <w:rPr>
          <w:rFonts w:hint="eastAsia" w:ascii="宋体" w:hAnsi="宋体"/>
          <w:color w:val="000000"/>
          <w:sz w:val="24"/>
          <w:u w:val="single"/>
        </w:rPr>
        <w:t xml:space="preserve">                      </w:t>
      </w:r>
      <w:r>
        <w:rPr>
          <w:rFonts w:ascii="宋体" w:hAnsi="宋体"/>
          <w:color w:val="000000"/>
          <w:sz w:val="24"/>
        </w:rPr>
      </w:r>
      <w:r/>
    </w:p>
    <w:p>
      <w:pPr>
        <w:pStyle w:val="1176"/>
        <w:ind w:firstLine="420"/>
        <w:spacing w:line="300" w:lineRule="auto"/>
        <w:shd w:val="clear" w:color="auto" w:fill="ffffff"/>
        <w:rPr>
          <w:rFonts w:ascii="宋体" w:hAnsi="宋体"/>
          <w:color w:val="000000"/>
          <w:sz w:val="24"/>
        </w:rPr>
      </w:pPr>
      <w:r>
        <w:rPr>
          <w:rFonts w:hint="eastAsia" w:ascii="宋体" w:hAnsi="宋体"/>
          <w:color w:val="000000"/>
          <w:sz w:val="24"/>
        </w:rPr>
        <w:t xml:space="preserve">传   真：</w:t>
      </w:r>
      <w:r>
        <w:rPr>
          <w:rFonts w:hint="eastAsia" w:ascii="宋体" w:hAnsi="宋体"/>
          <w:color w:val="000000"/>
          <w:sz w:val="24"/>
          <w:u w:val="single"/>
        </w:rPr>
        <w:t xml:space="preserve">                      </w:t>
      </w:r>
      <w:r>
        <w:rPr>
          <w:rFonts w:ascii="宋体" w:hAnsi="宋体"/>
          <w:color w:val="000000"/>
          <w:sz w:val="24"/>
        </w:rPr>
      </w:r>
      <w:r/>
    </w:p>
    <w:p>
      <w:pPr>
        <w:pStyle w:val="1176"/>
        <w:ind w:firstLine="420"/>
        <w:spacing w:line="300" w:lineRule="auto"/>
        <w:shd w:val="clear" w:color="auto" w:fill="ffffff"/>
        <w:rPr>
          <w:rFonts w:ascii="宋体" w:hAnsi="宋体"/>
          <w:color w:val="000000"/>
          <w:sz w:val="24"/>
        </w:rPr>
      </w:pPr>
      <w:r>
        <w:rPr>
          <w:rFonts w:hint="eastAsia" w:ascii="宋体" w:hAnsi="宋体"/>
          <w:color w:val="000000"/>
          <w:sz w:val="24"/>
        </w:rPr>
        <w:t xml:space="preserve">开户银行：</w:t>
      </w:r>
      <w:r>
        <w:rPr>
          <w:rFonts w:ascii="宋体" w:hAnsi="宋体"/>
          <w:color w:val="000000"/>
          <w:sz w:val="24"/>
        </w:rPr>
      </w:r>
      <w:r/>
    </w:p>
    <w:p>
      <w:pPr>
        <w:pStyle w:val="1176"/>
        <w:ind w:firstLine="420"/>
        <w:spacing w:line="300" w:lineRule="auto"/>
        <w:shd w:val="clear" w:color="auto" w:fill="ffffff"/>
        <w:rPr>
          <w:rFonts w:ascii="宋体" w:hAnsi="宋体"/>
          <w:color w:val="000000"/>
          <w:sz w:val="24"/>
        </w:rPr>
      </w:pPr>
      <w:r>
        <w:rPr>
          <w:rFonts w:hint="eastAsia" w:ascii="宋体" w:hAnsi="宋体"/>
          <w:color w:val="000000"/>
          <w:sz w:val="24"/>
        </w:rPr>
        <w:t xml:space="preserve">银行账号：</w:t>
      </w:r>
      <w:r>
        <w:rPr>
          <w:rFonts w:ascii="宋体" w:hAnsi="宋体"/>
          <w:color w:val="000000"/>
          <w:sz w:val="24"/>
        </w:rPr>
      </w:r>
      <w:r/>
    </w:p>
    <w:p>
      <w:pPr>
        <w:pStyle w:val="1176"/>
        <w:ind w:firstLine="420"/>
        <w:spacing w:line="300" w:lineRule="auto"/>
        <w:shd w:val="clear" w:color="auto" w:fill="ffffff"/>
        <w:rPr>
          <w:rFonts w:ascii="宋体" w:hAnsi="宋体"/>
          <w:color w:val="000000"/>
          <w:sz w:val="24"/>
          <w:u w:val="single"/>
        </w:rPr>
      </w:pPr>
      <w:r>
        <w:rPr>
          <w:rFonts w:hint="eastAsia" w:ascii="宋体" w:hAnsi="宋体"/>
          <w:color w:val="000000"/>
          <w:sz w:val="24"/>
        </w:rPr>
        <w:t xml:space="preserve">投标人授权代表姓名（签字）：</w:t>
      </w:r>
      <w:r>
        <w:rPr>
          <w:rFonts w:hint="eastAsia" w:ascii="宋体" w:hAnsi="宋体"/>
          <w:color w:val="000000"/>
          <w:sz w:val="24"/>
          <w:u w:val="single"/>
        </w:rPr>
        <w:t xml:space="preserve">        </w:t>
      </w:r>
      <w:r>
        <w:rPr>
          <w:rFonts w:ascii="宋体" w:hAnsi="宋体"/>
          <w:color w:val="000000"/>
          <w:sz w:val="24"/>
          <w:u w:val="single"/>
        </w:rPr>
      </w:r>
      <w:r/>
    </w:p>
    <w:p>
      <w:pPr>
        <w:pStyle w:val="1176"/>
        <w:ind w:firstLine="420"/>
        <w:spacing w:line="300" w:lineRule="auto"/>
        <w:shd w:val="clear" w:color="auto" w:fill="ffffff"/>
        <w:rPr>
          <w:rFonts w:hint="eastAsia" w:ascii="宋体" w:hAnsi="宋体"/>
          <w:color w:val="000000"/>
          <w:sz w:val="24"/>
          <w:u w:val="single"/>
        </w:rPr>
      </w:pPr>
      <w:r>
        <w:rPr>
          <w:rFonts w:hint="eastAsia" w:ascii="宋体" w:hAnsi="宋体"/>
          <w:color w:val="000000"/>
          <w:sz w:val="24"/>
        </w:rPr>
        <w:t xml:space="preserve">投标人授权代表联系电话：</w:t>
      </w:r>
      <w:r>
        <w:rPr>
          <w:rFonts w:hint="eastAsia" w:ascii="宋体" w:hAnsi="宋体"/>
          <w:color w:val="000000"/>
          <w:sz w:val="24"/>
          <w:u w:val="single"/>
        </w:rPr>
        <w:t xml:space="preserve">                       </w:t>
      </w:r>
      <w:r>
        <w:rPr>
          <w:rFonts w:hint="eastAsia" w:ascii="宋体" w:hAnsi="宋体"/>
          <w:color w:val="000000"/>
          <w:sz w:val="24"/>
          <w:u w:val="single"/>
        </w:rPr>
      </w:r>
      <w:r/>
    </w:p>
    <w:p>
      <w:pPr>
        <w:pStyle w:val="1176"/>
        <w:ind w:firstLine="420"/>
        <w:spacing w:line="300" w:lineRule="auto"/>
        <w:shd w:val="clear" w:color="auto" w:fill="ffffff"/>
        <w:rPr>
          <w:rFonts w:ascii="宋体" w:hAnsi="宋体"/>
          <w:color w:val="000000"/>
          <w:sz w:val="24"/>
        </w:rPr>
      </w:pPr>
      <w:r>
        <w:rPr>
          <w:rFonts w:hint="eastAsia" w:ascii="宋体" w:hAnsi="宋体"/>
          <w:color w:val="000000"/>
          <w:sz w:val="24"/>
        </w:rPr>
        <w:t xml:space="preserve">供应商名称：</w:t>
      </w:r>
      <w:r>
        <w:rPr>
          <w:rFonts w:hint="eastAsia" w:ascii="宋体" w:hAnsi="宋体"/>
          <w:color w:val="000000"/>
          <w:sz w:val="24"/>
          <w:u w:val="single"/>
        </w:rPr>
        <w:t xml:space="preserve">                 </w:t>
      </w:r>
      <w:r>
        <w:rPr>
          <w:rFonts w:hint="eastAsia" w:ascii="宋体" w:hAnsi="宋体"/>
          <w:color w:val="000000"/>
          <w:sz w:val="24"/>
        </w:rPr>
        <w:t xml:space="preserve">（盖章）</w:t>
      </w:r>
      <w:r>
        <w:rPr>
          <w:rFonts w:ascii="宋体" w:hAnsi="宋体"/>
          <w:color w:val="000000"/>
          <w:sz w:val="24"/>
        </w:rPr>
      </w:r>
      <w:r/>
    </w:p>
    <w:p>
      <w:pPr>
        <w:pStyle w:val="1176"/>
        <w:rPr>
          <w:rFonts w:hint="eastAsia" w:ascii="宋体" w:hAnsi="宋体"/>
          <w:color w:val="000000"/>
          <w:sz w:val="24"/>
        </w:rPr>
      </w:pPr>
      <w:r>
        <w:rPr>
          <w:rFonts w:hint="eastAsia" w:ascii="宋体" w:hAnsi="宋体"/>
          <w:color w:val="000000"/>
          <w:sz w:val="24"/>
        </w:rPr>
        <w:t xml:space="preserve">日    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rPr>
      </w:r>
      <w:r/>
    </w:p>
    <w:p>
      <w:pPr>
        <w:pStyle w:val="1212"/>
        <w:rPr>
          <w:rFonts w:hint="eastAsia" w:ascii="宋体" w:hAnsi="宋体"/>
          <w:color w:val="000000"/>
          <w:sz w:val="24"/>
        </w:rPr>
      </w:pPr>
      <w:r>
        <w:rPr>
          <w:rFonts w:hint="eastAsia" w:ascii="宋体" w:hAnsi="宋体"/>
          <w:color w:val="000000"/>
          <w:sz w:val="24"/>
        </w:rPr>
      </w:r>
      <w:r/>
    </w:p>
    <w:p>
      <w:pPr>
        <w:pStyle w:val="1176"/>
        <w:rPr>
          <w:rFonts w:hint="eastAsia" w:ascii="宋体" w:hAnsi="宋体"/>
          <w:color w:val="000000"/>
          <w:sz w:val="24"/>
        </w:rPr>
      </w:pPr>
      <w:r>
        <w:rPr>
          <w:rFonts w:hint="eastAsia" w:ascii="宋体" w:hAnsi="宋体"/>
          <w:color w:val="000000"/>
          <w:sz w:val="24"/>
        </w:rPr>
      </w:r>
      <w:r/>
    </w:p>
    <w:p>
      <w:pPr>
        <w:pStyle w:val="1212"/>
        <w:rPr>
          <w:color w:val="000000"/>
        </w:rPr>
      </w:pPr>
      <w:r>
        <w:rPr>
          <w:color w:val="000000"/>
        </w:rPr>
      </w:r>
      <w:r/>
    </w:p>
    <w:p>
      <w:pPr>
        <w:pStyle w:val="1178"/>
        <w:numPr>
          <w:ilvl w:val="0"/>
          <w:numId w:val="0"/>
        </w:numPr>
        <w:spacing w:before="0" w:after="0" w:line="240" w:lineRule="auto"/>
        <w:tabs>
          <w:tab w:val="left" w:pos="840" w:leader="none"/>
        </w:tabs>
        <w:rPr>
          <w:rStyle w:val="1255"/>
          <w:rFonts w:hint="eastAsia"/>
          <w:b w:val="0"/>
          <w:bCs w:val="0"/>
          <w:color w:val="000000"/>
          <w:sz w:val="28"/>
          <w:szCs w:val="28"/>
        </w:rPr>
      </w:pPr>
      <w:r/>
      <w:bookmarkStart w:id="36" w:name="_Toc537"/>
      <w:r>
        <w:rPr>
          <w:rStyle w:val="1255"/>
          <w:rFonts w:hint="eastAsia"/>
          <w:b w:val="0"/>
          <w:bCs w:val="0"/>
          <w:color w:val="000000"/>
          <w:sz w:val="28"/>
          <w:szCs w:val="28"/>
        </w:rPr>
        <w:t xml:space="preserve">附件二、法定代表人授权委托书格式</w:t>
      </w:r>
      <w:bookmarkEnd w:id="36"/>
      <w:r>
        <w:rPr>
          <w:rStyle w:val="1255"/>
          <w:rFonts w:hint="eastAsia"/>
          <w:b w:val="0"/>
          <w:bCs w:val="0"/>
          <w:color w:val="000000"/>
          <w:sz w:val="28"/>
          <w:szCs w:val="28"/>
        </w:rPr>
      </w:r>
      <w:r/>
    </w:p>
    <w:p>
      <w:pPr>
        <w:pStyle w:val="1176"/>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r>
      <w:r/>
    </w:p>
    <w:p>
      <w:pPr>
        <w:pStyle w:val="1176"/>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法定代表人授权委托书</w:t>
      </w:r>
      <w:r>
        <w:rPr>
          <w:rFonts w:hint="eastAsia" w:ascii="宋体" w:hAnsi="宋体" w:cs="宋体"/>
          <w:b/>
          <w:bCs/>
          <w:color w:val="000000"/>
          <w:sz w:val="28"/>
          <w:lang w:val="zh-CN"/>
        </w:rPr>
      </w:r>
      <w:r/>
    </w:p>
    <w:p>
      <w:pPr>
        <w:pStyle w:val="1176"/>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pStyle w:val="1176"/>
        <w:jc w:val="left"/>
        <w:spacing w:line="300" w:lineRule="auto"/>
        <w:shd w:val="clear" w:color="auto" w:fill="ffffff"/>
        <w:rPr>
          <w:rFonts w:hint="eastAsia" w:ascii="宋体" w:hAnsi="宋体"/>
          <w:color w:val="000000"/>
          <w:sz w:val="24"/>
        </w:rPr>
      </w:pPr>
      <w:r>
        <w:rPr>
          <w:rFonts w:hint="eastAsia" w:ascii="宋体" w:hAnsi="宋体"/>
          <w:color w:val="000000"/>
          <w:sz w:val="24"/>
        </w:rPr>
        <w:t xml:space="preserve">致：南京师范大学</w:t>
      </w:r>
      <w:r>
        <w:rPr>
          <w:rFonts w:hint="eastAsia" w:ascii="宋体" w:hAnsi="宋体"/>
          <w:color w:val="000000"/>
          <w:sz w:val="24"/>
        </w:rPr>
      </w:r>
      <w:r/>
    </w:p>
    <w:p>
      <w:pPr>
        <w:pStyle w:val="1178"/>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本授权书声明：注册于</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（投标人住址）的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（供应商名称）法定代表人</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（法定代表人姓名、职务）代表本公司授权在下面签字的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（投标人代表姓名、职务）为本公司的合法代理人，就贵方组织的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（项目名称），</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（项目编号）投标，以本公司名义处理一切与之有关的事务。</w:t>
      </w:r>
      <w:r>
        <w:rPr>
          <w:rFonts w:hint="eastAsia" w:ascii="宋体" w:hAnsi="宋体"/>
          <w:b w:val="0"/>
          <w:bCs w:val="0"/>
          <w:color w:val="000000"/>
          <w:szCs w:val="24"/>
        </w:rPr>
      </w:r>
      <w:r/>
    </w:p>
    <w:p>
      <w:pPr>
        <w:pStyle w:val="1178"/>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本授权书于</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年</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月</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日签字生效，特此声明。</w:t>
      </w:r>
      <w:r>
        <w:rPr>
          <w:rFonts w:hint="eastAsia" w:ascii="宋体" w:hAnsi="宋体"/>
          <w:b w:val="0"/>
          <w:bCs w:val="0"/>
          <w:color w:val="000000"/>
          <w:szCs w:val="24"/>
        </w:rPr>
      </w:r>
      <w:r/>
    </w:p>
    <w:p>
      <w:pPr>
        <w:pStyle w:val="1176"/>
        <w:rPr>
          <w:rFonts w:hint="eastAsia" w:ascii="宋体" w:hAnsi="宋体"/>
          <w:b/>
          <w:bCs/>
          <w:color w:val="000000"/>
        </w:rPr>
      </w:pPr>
      <w:r>
        <w:rPr>
          <w:rFonts w:hint="eastAsia" w:ascii="宋体" w:hAnsi="宋体"/>
          <w:b/>
          <w:bCs/>
          <w:color w:val="000000"/>
        </w:rPr>
        <w:t xml:space="preserve">    </w:t>
      </w:r>
      <w:r>
        <w:rPr>
          <w:rFonts w:hint="eastAsia" w:ascii="宋体" w:hAnsi="宋体"/>
          <w:b/>
          <w:bCs/>
          <w:color w:val="000000"/>
        </w:rPr>
      </w:r>
      <w:r/>
    </w:p>
    <w:p>
      <w:pPr>
        <w:pStyle w:val="1176"/>
        <w:spacing w:line="360" w:lineRule="auto"/>
        <w:rPr>
          <w:color w:val="000000"/>
          <w:sz w:val="24"/>
        </w:rPr>
      </w:pPr>
      <w:r>
        <w:rPr>
          <w:rFonts w:hint="eastAsia"/>
          <w:color w:val="000000"/>
          <w:sz w:val="24"/>
        </w:rPr>
        <w:t xml:space="preserve">法定代表人签字：</w:t>
      </w:r>
      <w:r>
        <w:rPr>
          <w:color w:val="000000"/>
          <w:sz w:val="24"/>
        </w:rPr>
      </w:r>
      <w:r/>
    </w:p>
    <w:p>
      <w:pPr>
        <w:pStyle w:val="1176"/>
        <w:spacing w:line="360" w:lineRule="auto"/>
        <w:rPr>
          <w:color w:val="000000"/>
          <w:sz w:val="24"/>
        </w:rPr>
      </w:pPr>
      <w:r>
        <w:rPr>
          <w:rFonts w:hint="eastAsia"/>
          <w:color w:val="000000"/>
          <w:sz w:val="24"/>
        </w:rPr>
        <w:t xml:space="preserve">授权委托人签字：                   </w:t>
      </w:r>
      <w:r>
        <w:rPr>
          <w:color w:val="000000"/>
          <w:sz w:val="24"/>
        </w:rPr>
      </w:r>
      <w:r/>
    </w:p>
    <w:p>
      <w:pPr>
        <w:pStyle w:val="1176"/>
        <w:spacing w:line="360" w:lineRule="auto"/>
        <w:rPr>
          <w:rFonts w:hint="eastAsia"/>
          <w:color w:val="000000"/>
          <w:sz w:val="24"/>
        </w:rPr>
      </w:pPr>
      <w:r>
        <w:rPr>
          <w:rFonts w:hint="eastAsia" w:ascii="宋体" w:hAnsi="宋体"/>
          <w:b/>
          <w:bCs/>
          <w:color w:val="000000"/>
          <w:sz w:val="24"/>
        </w:rPr>
        <w:t xml:space="preserve">供应商名称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b/>
          <w:bCs/>
          <w:color w:val="000000"/>
          <w:sz w:val="24"/>
          <w:lang w:val="zh-CN"/>
        </w:rPr>
        <w:t xml:space="preserve">（盖章）</w:t>
      </w:r>
      <w:r>
        <w:rPr>
          <w:rFonts w:hint="eastAsia"/>
          <w:color w:val="000000"/>
          <w:sz w:val="24"/>
        </w:rPr>
      </w:r>
      <w:r/>
    </w:p>
    <w:p>
      <w:pPr>
        <w:pStyle w:val="1176"/>
        <w:spacing w:line="360" w:lineRule="auto"/>
        <w:rPr>
          <w:color w:val="000000"/>
          <w:sz w:val="24"/>
        </w:rPr>
      </w:pPr>
      <w:r>
        <w:rPr>
          <w:rFonts w:hint="eastAsia"/>
          <w:color w:val="000000"/>
          <w:sz w:val="24"/>
        </w:rPr>
        <w:t xml:space="preserve">日     期：        年    月    日</w:t>
      </w:r>
      <w:r>
        <w:rPr>
          <w:color w:val="000000"/>
          <w:sz w:val="24"/>
        </w:rPr>
      </w:r>
      <w:r/>
    </w:p>
    <w:p>
      <w:pPr>
        <w:pStyle w:val="1176"/>
        <w:rPr>
          <w:rFonts w:hint="eastAsia"/>
          <w:color w:val="000000"/>
        </w:rPr>
      </w:pPr>
      <w:r>
        <w:rPr>
          <w:rFonts w:hint="eastAsia"/>
          <w:color w:val="000000"/>
        </w:rPr>
      </w:r>
      <w:r/>
    </w:p>
    <w:p>
      <w:pPr>
        <w:pStyle w:val="1176"/>
        <w:rPr>
          <w:rFonts w:hint="eastAsia"/>
          <w:color w:val="000000"/>
        </w:rPr>
      </w:pPr>
      <w:r>
        <w:rPr>
          <w:rFonts w:hint="eastAsia"/>
          <w:color w:val="000000"/>
        </w:rPr>
      </w:r>
      <w:r/>
    </w:p>
    <w:p>
      <w:pPr>
        <w:pStyle w:val="1176"/>
        <w:rPr>
          <w:rFonts w:hint="eastAsia"/>
          <w:color w:val="000000"/>
        </w:rPr>
      </w:pPr>
      <w:r>
        <w:rPr>
          <w:rFonts w:hint="eastAsia"/>
          <w:color w:val="000000"/>
        </w:rPr>
      </w:r>
      <w:r/>
    </w:p>
    <w:p>
      <w:pPr>
        <w:pStyle w:val="1178"/>
        <w:numPr>
          <w:ilvl w:val="0"/>
          <w:numId w:val="0"/>
        </w:numPr>
        <w:jc w:val="center"/>
        <w:keepLines w:val="0"/>
        <w:keepNext w:val="0"/>
        <w:spacing w:before="0" w:after="0" w:line="300" w:lineRule="auto"/>
        <w:tabs>
          <w:tab w:val="left" w:pos="840" w:leader="none"/>
        </w:tabs>
        <w:rPr>
          <w:rFonts w:ascii="宋体" w:hAnsi="宋体"/>
          <w:color w:val="000000"/>
          <w:szCs w:val="24"/>
        </w:rPr>
      </w:pPr>
      <w:r>
        <w:rPr>
          <w:rFonts w:hint="eastAsia" w:ascii="宋体" w:hAnsi="宋体"/>
          <w:color w:val="000000"/>
          <w:szCs w:val="24"/>
        </w:rPr>
        <w:t xml:space="preserve">法定代表人及委托代理人的身份证明文件的复印件:</w:t>
      </w:r>
      <w:r>
        <w:rPr>
          <w:rFonts w:ascii="宋体" w:hAnsi="宋体"/>
          <w:color w:val="000000"/>
          <w:szCs w:val="24"/>
        </w:rPr>
      </w:r>
      <w:r/>
    </w:p>
    <w:p>
      <w:pPr>
        <w:pStyle w:val="1176"/>
        <w:rPr>
          <w:color w:val="000000"/>
        </w:rPr>
      </w:pPr>
      <w:r>
        <w:rPr>
          <w:color w:val="000000"/>
        </w:rPr>
      </w:r>
      <w:r/>
    </w:p>
    <w:p>
      <w:pPr>
        <w:pStyle w:val="1178"/>
        <w:numPr>
          <w:ilvl w:val="0"/>
          <w:numId w:val="0"/>
        </w:numPr>
        <w:keepLines w:val="0"/>
        <w:keepNext w:val="0"/>
        <w:spacing w:before="0" w:after="0" w:line="300" w:lineRule="auto"/>
        <w:tabs>
          <w:tab w:val="left" w:pos="840" w:leader="none"/>
        </w:tabs>
        <w:rPr>
          <w:rStyle w:val="1255"/>
          <w:rFonts w:hint="eastAsia"/>
          <w:b w:val="0"/>
          <w:bCs w:val="0"/>
          <w:color w:val="000000"/>
          <w:sz w:val="28"/>
          <w:szCs w:val="28"/>
          <w:lang w:val="zh-CN"/>
        </w:rPr>
      </w:pPr>
      <w:r>
        <w:rPr>
          <w:rFonts w:ascii="宋体" w:hAnsi="宋体"/>
          <w:color w:val="000000"/>
          <w:szCs w:val="24"/>
        </w:rPr>
        <w:br w:type="page" w:clear="all"/>
      </w:r>
      <w:bookmarkStart w:id="37" w:name="_Toc29878"/>
      <w:r>
        <w:rPr>
          <w:rStyle w:val="1255"/>
          <w:rFonts w:hint="eastAsia"/>
          <w:b w:val="0"/>
          <w:bCs w:val="0"/>
          <w:color w:val="000000"/>
          <w:sz w:val="28"/>
          <w:szCs w:val="28"/>
          <w:lang w:val="zh-CN"/>
        </w:rPr>
        <w:t xml:space="preserve">附件三、开标一览表格式</w:t>
      </w:r>
      <w:bookmarkEnd w:id="37"/>
      <w:r>
        <w:rPr>
          <w:rStyle w:val="1255"/>
          <w:rFonts w:hint="eastAsia"/>
          <w:b w:val="0"/>
          <w:bCs w:val="0"/>
          <w:color w:val="000000"/>
          <w:sz w:val="28"/>
          <w:szCs w:val="28"/>
          <w:lang w:val="zh-CN"/>
        </w:rPr>
      </w:r>
      <w:r/>
    </w:p>
    <w:p>
      <w:pPr>
        <w:pStyle w:val="1176"/>
        <w:ind w:firstLine="561"/>
        <w:jc w:val="center"/>
        <w:rPr>
          <w:rFonts w:hint="eastAsia" w:ascii="宋体" w:hAnsi="宋体" w:cs="宋体"/>
          <w:b/>
          <w:bCs/>
          <w:color w:val="000000"/>
          <w:sz w:val="28"/>
          <w:lang w:val="zh-CN"/>
        </w:rPr>
      </w:pPr>
      <w:r>
        <w:rPr>
          <w:rFonts w:hint="eastAsia" w:ascii="宋体" w:hAnsi="宋体" w:cs="宋体"/>
          <w:b/>
          <w:bCs/>
          <w:color w:val="000000"/>
          <w:sz w:val="28"/>
          <w:lang w:val="zh-CN"/>
        </w:rPr>
        <w:t xml:space="preserve">开标一览表</w:t>
      </w:r>
      <w:r>
        <w:rPr>
          <w:rFonts w:hint="eastAsia" w:ascii="宋体" w:hAnsi="宋体" w:cs="宋体"/>
          <w:b/>
          <w:bCs/>
          <w:color w:val="000000"/>
          <w:sz w:val="28"/>
          <w:lang w:val="zh-CN"/>
        </w:rPr>
      </w:r>
      <w:r/>
    </w:p>
    <w:tbl>
      <w:tblPr>
        <w:tblW w:w="947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646"/>
        <w:gridCol w:w="6833"/>
      </w:tblGrid>
      <w:tr>
        <w:trPr>
          <w:trHeight w:val="7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76"/>
              <w:ind w:firstLine="480"/>
              <w:spacing w:line="288" w:lineRule="auto"/>
              <w:rPr>
                <w:color w:val="000000"/>
                <w:sz w:val="24"/>
              </w:rPr>
            </w:pPr>
            <w:r>
              <w:rPr>
                <w:rFonts w:ascii="宋体" w:hAnsi="宋体" w:cs="宋体"/>
                <w:color w:val="000000"/>
                <w:sz w:val="24"/>
              </w:rPr>
              <w:t xml:space="preserve">项目名称</w:t>
            </w:r>
            <w:r>
              <w:rPr>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76"/>
              <w:ind w:left="420" w:hanging="420"/>
              <w:spacing w:line="288" w:lineRule="auto"/>
              <w:rPr>
                <w:color w:val="000000"/>
                <w:sz w:val="24"/>
              </w:rPr>
            </w:pPr>
            <w:r>
              <w:rPr>
                <w:color w:val="000000"/>
                <w:sz w:val="24"/>
              </w:rPr>
            </w:r>
            <w:r/>
          </w:p>
        </w:tc>
      </w:tr>
      <w:tr>
        <w:trPr>
          <w:trHeight w:val="78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76"/>
              <w:ind w:firstLine="480"/>
              <w:spacing w:line="288" w:lineRule="auto"/>
              <w:rPr>
                <w:rFonts w:ascii="宋体" w:hAnsi="宋体" w:cs="宋体"/>
                <w:color w:val="000000"/>
                <w:sz w:val="24"/>
              </w:rPr>
            </w:pPr>
            <w:r>
              <w:rPr>
                <w:rFonts w:ascii="宋体" w:hAnsi="宋体" w:cs="宋体"/>
                <w:color w:val="000000"/>
                <w:sz w:val="24"/>
              </w:rPr>
              <w:t xml:space="preserve">项目编号</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76"/>
              <w:ind w:left="420" w:hanging="420"/>
              <w:spacing w:line="288" w:lineRule="auto"/>
              <w:rPr>
                <w:color w:val="000000"/>
                <w:sz w:val="24"/>
              </w:rPr>
            </w:pPr>
            <w:r>
              <w:rPr>
                <w:color w:val="000000"/>
                <w:sz w:val="24"/>
              </w:rPr>
            </w:r>
            <w:r/>
          </w:p>
        </w:tc>
      </w:tr>
      <w:tr>
        <w:trPr>
          <w:trHeight w:val="64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76"/>
              <w:ind w:firstLine="480"/>
              <w:spacing w:line="288" w:lineRule="auto"/>
              <w:rPr>
                <w:color w:val="000000"/>
                <w:sz w:val="24"/>
              </w:rPr>
            </w:pPr>
            <w:r>
              <w:rPr>
                <w:rFonts w:ascii="宋体" w:hAnsi="宋体" w:cs="宋体"/>
                <w:color w:val="000000"/>
                <w:sz w:val="24"/>
              </w:rPr>
              <w:t xml:space="preserve">报价（单位：元）</w:t>
            </w:r>
            <w:r>
              <w:rPr>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76"/>
              <w:spacing w:line="288" w:lineRule="auto"/>
              <w:rPr>
                <w:color w:val="000000"/>
                <w:sz w:val="24"/>
              </w:rPr>
            </w:pPr>
            <w:r>
              <w:rPr>
                <w:rFonts w:ascii="宋体" w:hAnsi="宋体" w:cs="宋体"/>
                <w:color w:val="000000"/>
                <w:sz w:val="24"/>
              </w:rPr>
              <w:t xml:space="preserve">大写：</w:t>
            </w:r>
            <w:r>
              <w:rPr>
                <w:color w:val="000000"/>
                <w:sz w:val="24"/>
              </w:rPr>
            </w:r>
            <w:r/>
          </w:p>
          <w:p>
            <w:pPr>
              <w:pStyle w:val="1176"/>
              <w:spacing w:line="288" w:lineRule="auto"/>
              <w:rPr>
                <w:color w:val="000000"/>
                <w:sz w:val="24"/>
              </w:rPr>
            </w:pPr>
            <w:r>
              <w:rPr>
                <w:rFonts w:ascii="宋体" w:hAnsi="宋体" w:cs="宋体"/>
                <w:color w:val="000000"/>
                <w:sz w:val="24"/>
              </w:rPr>
              <w:t xml:space="preserve">小写：                             </w:t>
            </w:r>
            <w:r>
              <w:rPr>
                <w:color w:val="000000"/>
                <w:sz w:val="24"/>
              </w:rPr>
            </w:r>
            <w:r/>
          </w:p>
        </w:tc>
      </w:tr>
      <w:tr>
        <w:trPr>
          <w:trHeight w:val="112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76"/>
              <w:ind w:firstLine="480"/>
              <w:spacing w:line="288" w:lineRule="auto"/>
              <w:rPr>
                <w:rFonts w:ascii="宋体" w:hAnsi="宋体" w:cs="宋体"/>
                <w:color w:val="000000"/>
                <w:sz w:val="24"/>
              </w:rPr>
            </w:pPr>
            <w:r>
              <w:rPr>
                <w:rFonts w:hint="eastAsia" w:ascii="宋体" w:hAnsi="宋体" w:cs="宋体"/>
                <w:color w:val="000000"/>
                <w:sz w:val="24"/>
              </w:rPr>
              <w:t xml:space="preserve">投标产品品牌</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76"/>
              <w:spacing w:line="288" w:lineRule="auto"/>
              <w:rPr>
                <w:color w:val="000000"/>
              </w:rPr>
            </w:pPr>
            <w:r>
              <w:rPr>
                <w:color w:val="000000"/>
              </w:rPr>
            </w:r>
            <w:r/>
          </w:p>
        </w:tc>
      </w:tr>
      <w:tr>
        <w:trPr>
          <w:trHeight w:val="55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76"/>
              <w:jc w:val="center"/>
              <w:spacing w:line="288" w:lineRule="auto"/>
              <w:rPr>
                <w:rFonts w:ascii="宋体" w:hAnsi="宋体" w:cs="宋体"/>
                <w:color w:val="000000"/>
                <w:sz w:val="24"/>
              </w:rPr>
            </w:pPr>
            <w:r>
              <w:rPr>
                <w:rFonts w:hint="eastAsia" w:ascii="宋体" w:hAnsi="宋体" w:cs="宋体"/>
                <w:color w:val="000000"/>
                <w:sz w:val="24"/>
              </w:rPr>
              <w:t xml:space="preserve">供货</w:t>
            </w:r>
            <w:r>
              <w:rPr>
                <w:rFonts w:ascii="宋体" w:hAnsi="宋体" w:cs="宋体"/>
                <w:color w:val="000000"/>
                <w:sz w:val="24"/>
              </w:rPr>
              <w:t xml:space="preserve">期</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76"/>
              <w:jc w:val="center"/>
              <w:spacing w:line="288" w:lineRule="auto"/>
              <w:rPr>
                <w:rFonts w:ascii="宋体" w:hAnsi="宋体" w:cs="宋体"/>
                <w:color w:val="000000"/>
                <w:sz w:val="24"/>
              </w:rPr>
            </w:pPr>
            <w:r>
              <w:rPr>
                <w:rFonts w:ascii="宋体" w:hAnsi="宋体" w:cs="宋体"/>
                <w:color w:val="000000"/>
                <w:sz w:val="24"/>
              </w:rPr>
            </w:r>
            <w:r/>
          </w:p>
        </w:tc>
      </w:tr>
      <w:tr>
        <w:trP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76"/>
              <w:jc w:val="center"/>
              <w:spacing w:line="288" w:lineRule="auto"/>
              <w:rPr>
                <w:rFonts w:ascii="宋体" w:hAnsi="宋体" w:cs="宋体"/>
                <w:color w:val="000000"/>
                <w:sz w:val="24"/>
              </w:rPr>
            </w:pPr>
            <w:r>
              <w:rPr>
                <w:rFonts w:hint="eastAsia" w:ascii="宋体" w:hAnsi="宋体" w:cs="宋体"/>
                <w:color w:val="000000"/>
                <w:sz w:val="24"/>
                <w:lang w:val="zh-CN"/>
              </w:rPr>
              <w:t xml:space="preserve">投标货物中有无进口产品</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76"/>
              <w:jc w:val="center"/>
              <w:spacing w:line="288" w:lineRule="auto"/>
              <w:rPr>
                <w:rFonts w:ascii="宋体" w:hAnsi="宋体" w:cs="宋体"/>
                <w:color w:val="000000"/>
                <w:sz w:val="24"/>
              </w:rPr>
            </w:pPr>
            <w:r>
              <w:rPr>
                <w:rFonts w:hint="eastAsia" w:ascii="宋体" w:hAnsi="宋体" w:cs="宋体"/>
                <w:color w:val="000000"/>
                <w:sz w:val="24"/>
                <w:lang w:val="zh-CN"/>
              </w:rPr>
              <w:t xml:space="preserve">有       无</w:t>
            </w:r>
            <w:r>
              <w:rPr>
                <w:rFonts w:ascii="宋体" w:hAnsi="宋体" w:cs="宋体"/>
                <w:color w:val="000000"/>
                <w:sz w:val="24"/>
              </w:rPr>
            </w:r>
            <w:r/>
          </w:p>
        </w:tc>
      </w:tr>
      <w:tr>
        <w:trP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99"/>
              <w:ind w:firstLine="0"/>
              <w:spacing w:line="288" w:lineRule="auto"/>
              <w:rPr>
                <w:rFonts w:hint="eastAsia" w:ascii="宋体" w:hAnsi="宋体" w:cs="宋体"/>
                <w:color w:val="000000"/>
                <w:sz w:val="24"/>
                <w:lang w:val="zh-CN"/>
              </w:rPr>
            </w:pPr>
            <w:r>
              <w:rPr>
                <w:rFonts w:hint="eastAsia" w:ascii="宋体" w:hAnsi="宋体" w:cs="Arial"/>
                <w:color w:val="000000"/>
                <w:szCs w:val="21"/>
              </w:rPr>
              <w:t xml:space="preserve">投标标的是否全部由小微企业（含视同小微企业）提供</w:t>
            </w:r>
            <w:r>
              <w:rPr>
                <w:rFonts w:hint="eastAsia" w:ascii="宋体" w:hAnsi="宋体" w:cs="宋体"/>
                <w:color w:val="000000"/>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99"/>
              <w:ind w:firstLine="472"/>
              <w:spacing w:line="288" w:lineRule="auto"/>
              <w:rPr>
                <w:rFonts w:hint="eastAsia" w:ascii="宋体" w:hAnsi="宋体" w:cs="宋体"/>
                <w:color w:val="000000"/>
                <w:sz w:val="24"/>
                <w:lang w:val="zh-CN"/>
              </w:rPr>
            </w:pPr>
            <w:r>
              <w:rPr>
                <w:rFonts w:ascii="宋体" w:hAnsi="宋体" w:cs="Arial"/>
                <w:bCs/>
                <w:color w:val="000000"/>
                <w:szCs w:val="21"/>
                <w:u w:val="single"/>
              </w:rPr>
              <w:t xml:space="preserve">                  </w:t>
            </w:r>
            <w:r>
              <w:rPr>
                <w:rFonts w:hint="eastAsia" w:ascii="宋体" w:hAnsi="宋体" w:cs="Arial"/>
                <w:color w:val="000000"/>
                <w:szCs w:val="21"/>
              </w:rPr>
              <w:t xml:space="preserve">（</w:t>
            </w:r>
            <w:r>
              <w:rPr>
                <w:rFonts w:hint="eastAsia" w:ascii="宋体" w:hAnsi="宋体" w:cs="Arial"/>
                <w:color w:val="000000"/>
                <w:szCs w:val="21"/>
                <w:lang w:val="zh-CN"/>
              </w:rPr>
              <w:t xml:space="preserve">填写“是”或“否”</w:t>
            </w:r>
            <w:r>
              <w:rPr>
                <w:rFonts w:hint="eastAsia" w:ascii="宋体" w:hAnsi="宋体" w:cs="Arial"/>
                <w:color w:val="000000"/>
                <w:szCs w:val="21"/>
              </w:rPr>
              <w:t xml:space="preserve">）</w:t>
            </w:r>
            <w:r>
              <w:rPr>
                <w:rFonts w:hint="eastAsia" w:ascii="宋体" w:hAnsi="宋体" w:cs="宋体"/>
                <w:color w:val="000000"/>
                <w:sz w:val="24"/>
                <w:lang w:val="zh-CN"/>
              </w:rPr>
            </w:r>
            <w:r/>
          </w:p>
        </w:tc>
      </w:tr>
    </w:tbl>
    <w:p>
      <w:pPr>
        <w:pStyle w:val="1176"/>
        <w:rPr>
          <w:rFonts w:hint="eastAsia"/>
          <w:color w:val="000000"/>
        </w:rPr>
      </w:pPr>
      <w:r>
        <w:rPr>
          <w:rFonts w:hint="eastAsia"/>
          <w:color w:val="000000"/>
        </w:rPr>
      </w:r>
      <w:r/>
    </w:p>
    <w:p>
      <w:pPr>
        <w:pStyle w:val="1176"/>
        <w:rPr>
          <w:rFonts w:hint="eastAsia"/>
          <w:color w:val="000000"/>
          <w:sz w:val="24"/>
        </w:rPr>
      </w:pPr>
      <w:r>
        <w:rPr>
          <w:rFonts w:hint="eastAsia"/>
          <w:color w:val="000000"/>
          <w:sz w:val="24"/>
        </w:rPr>
        <w:t xml:space="preserve">说明：</w:t>
      </w:r>
      <w:r>
        <w:rPr>
          <w:rFonts w:hint="eastAsia"/>
          <w:color w:val="000000"/>
          <w:sz w:val="24"/>
        </w:rPr>
      </w:r>
      <w:r/>
    </w:p>
    <w:p>
      <w:pPr>
        <w:pStyle w:val="1176"/>
        <w:rPr>
          <w:rFonts w:hint="eastAsia"/>
          <w:b/>
          <w:bCs/>
          <w:color w:val="000000"/>
          <w:sz w:val="24"/>
        </w:rPr>
      </w:pPr>
      <w:r>
        <w:rPr>
          <w:rFonts w:hint="eastAsia"/>
          <w:b/>
          <w:bCs/>
          <w:color w:val="000000"/>
          <w:sz w:val="24"/>
        </w:rPr>
        <w:t xml:space="preserve">1、《开标一览表》一份，要求单独封装并标明“开标一览表”字样，随投标文件一并递交，以便唱标时使用。</w:t>
      </w:r>
      <w:r>
        <w:rPr>
          <w:rFonts w:hint="eastAsia"/>
          <w:b/>
          <w:bCs/>
          <w:color w:val="000000"/>
          <w:sz w:val="24"/>
        </w:rPr>
      </w:r>
      <w:r/>
    </w:p>
    <w:p>
      <w:pPr>
        <w:pStyle w:val="1176"/>
        <w:rPr>
          <w:rFonts w:hint="eastAsia"/>
          <w:color w:val="000000"/>
          <w:sz w:val="24"/>
        </w:rPr>
      </w:pPr>
      <w:r>
        <w:rPr>
          <w:rFonts w:hint="eastAsia"/>
          <w:color w:val="000000"/>
          <w:sz w:val="24"/>
        </w:rPr>
        <w:t xml:space="preserve">2、在“投标货物中有无进口产品”栏后“有”或“无”上打“√”。</w:t>
      </w:r>
      <w:r>
        <w:rPr>
          <w:rFonts w:hint="eastAsia"/>
          <w:color w:val="000000"/>
          <w:sz w:val="24"/>
        </w:rPr>
      </w:r>
      <w:r/>
    </w:p>
    <w:p>
      <w:pPr>
        <w:pStyle w:val="1176"/>
        <w:rPr>
          <w:rFonts w:hint="eastAsia"/>
          <w:color w:val="000000"/>
          <w:sz w:val="24"/>
        </w:rPr>
      </w:pPr>
      <w:r>
        <w:rPr>
          <w:rFonts w:hint="eastAsia"/>
          <w:color w:val="000000"/>
          <w:sz w:val="24"/>
        </w:rPr>
        <w:t xml:space="preserve">3、本项目仅接受一个价格，不填报有选择性报价方案。若有优惠条款须注明，但不得影响报价，影响产品整体功能。</w:t>
      </w:r>
      <w:r>
        <w:rPr>
          <w:rFonts w:hint="eastAsia"/>
          <w:color w:val="000000"/>
          <w:sz w:val="24"/>
        </w:rPr>
      </w:r>
      <w:r/>
    </w:p>
    <w:p>
      <w:pPr>
        <w:pStyle w:val="1176"/>
        <w:rPr>
          <w:rFonts w:hint="eastAsia"/>
          <w:b/>
          <w:bCs/>
          <w:color w:val="000000"/>
          <w:sz w:val="24"/>
        </w:rPr>
      </w:pPr>
      <w:r>
        <w:rPr>
          <w:rFonts w:hint="eastAsia"/>
          <w:b/>
          <w:bCs/>
          <w:color w:val="000000"/>
          <w:sz w:val="24"/>
        </w:rPr>
        <w:t xml:space="preserve">4、如投标设备为进口设备，可享受海关免税政策，计算公式：详见《南京师范大学进口产品采购技术协议》。请投标人报价时充分考虑。</w:t>
      </w:r>
      <w:r>
        <w:rPr>
          <w:rFonts w:hint="eastAsia"/>
          <w:b/>
          <w:bCs/>
          <w:color w:val="000000"/>
          <w:sz w:val="24"/>
        </w:rPr>
      </w:r>
      <w:r/>
    </w:p>
    <w:p>
      <w:pPr>
        <w:pStyle w:val="1176"/>
        <w:rPr>
          <w:b/>
          <w:bCs/>
          <w:color w:val="000000"/>
          <w:sz w:val="24"/>
        </w:rPr>
      </w:pPr>
      <w:r>
        <w:rPr>
          <w:rFonts w:hint="eastAsia"/>
          <w:b/>
          <w:bCs/>
          <w:color w:val="000000"/>
          <w:sz w:val="24"/>
        </w:rPr>
        <w:t xml:space="preserve">5、“投标标的是否全部由小微企业提供”栏内填写“是”或“否”。如填写“是”，供应商应按招标文件要求提供《中小企业声明函》、《残疾人福利性单位声明函》、《属于监狱企业的证明文件》。如未按要求提供、填写，或相关内容表述不清前后矛盾的，不享受价格扣除。</w:t>
      </w:r>
      <w:r>
        <w:rPr>
          <w:b/>
          <w:bCs/>
          <w:color w:val="000000"/>
          <w:sz w:val="24"/>
        </w:rPr>
      </w:r>
      <w:r/>
    </w:p>
    <w:p>
      <w:pPr>
        <w:pStyle w:val="1176"/>
        <w:rPr>
          <w:color w:val="000000"/>
          <w:sz w:val="24"/>
        </w:rPr>
      </w:pPr>
      <w:r>
        <w:rPr>
          <w:rFonts w:hint="eastAsia"/>
          <w:color w:val="000000"/>
          <w:sz w:val="24"/>
        </w:rPr>
        <w:t xml:space="preserve">6</w:t>
      </w:r>
      <w:r>
        <w:rPr>
          <w:color w:val="000000"/>
          <w:sz w:val="24"/>
        </w:rPr>
        <w:t xml:space="preserve">、</w:t>
      </w:r>
      <w:r>
        <w:rPr>
          <w:rFonts w:hint="eastAsia"/>
          <w:color w:val="000000"/>
          <w:sz w:val="24"/>
          <w:lang w:val="zh-CN"/>
        </w:rPr>
        <w:t xml:space="preserve">本项目预算为含税预算，所有投标响应均以人民币报价。供应商的投标响应报价应遵守“中华人民共和国价格法”。该报价为完成项目全流程的所有费用，包含但不限于相关税费，运输费，安装、调试、培训和第三方检测、保险费，安装费及相关服务费等一切可能发生的费用。</w:t>
      </w:r>
      <w:r>
        <w:rPr>
          <w:color w:val="000000"/>
          <w:sz w:val="24"/>
        </w:rPr>
      </w:r>
      <w:r/>
    </w:p>
    <w:p>
      <w:pPr>
        <w:pStyle w:val="1176"/>
        <w:rPr>
          <w:rFonts w:hint="eastAsia"/>
          <w:color w:val="000000"/>
          <w:sz w:val="24"/>
        </w:rPr>
      </w:pPr>
      <w:r>
        <w:rPr>
          <w:rFonts w:hint="eastAsia"/>
          <w:color w:val="000000"/>
          <w:sz w:val="24"/>
        </w:rPr>
        <w:t xml:space="preserve">7</w:t>
      </w:r>
      <w:r>
        <w:rPr>
          <w:color w:val="000000"/>
          <w:sz w:val="24"/>
        </w:rPr>
        <w:t xml:space="preserve">、</w:t>
      </w:r>
      <w:r>
        <w:rPr>
          <w:rFonts w:hint="eastAsia"/>
          <w:color w:val="000000"/>
          <w:sz w:val="24"/>
          <w:lang w:val="zh-CN"/>
        </w:rPr>
        <w:t xml:space="preserve">注：投标人报价为最终报价，如因国家政策调整，增加的税费由投标人自行承担。</w:t>
      </w:r>
      <w:r>
        <w:rPr>
          <w:rFonts w:hint="eastAsia"/>
          <w:color w:val="000000"/>
          <w:sz w:val="24"/>
        </w:rPr>
      </w:r>
      <w:r/>
    </w:p>
    <w:p>
      <w:pPr>
        <w:pStyle w:val="1176"/>
        <w:rPr>
          <w:rFonts w:hint="eastAsia"/>
          <w:color w:val="000000"/>
          <w:sz w:val="24"/>
        </w:rPr>
      </w:pPr>
      <w:r>
        <w:rPr>
          <w:rFonts w:hint="eastAsia"/>
          <w:color w:val="000000"/>
          <w:sz w:val="24"/>
        </w:rPr>
      </w:r>
      <w:r/>
    </w:p>
    <w:p>
      <w:pPr>
        <w:pStyle w:val="1176"/>
        <w:rPr>
          <w:rFonts w:hint="eastAsia"/>
          <w:color w:val="000000"/>
          <w:sz w:val="24"/>
        </w:rPr>
      </w:pPr>
      <w:r>
        <w:rPr>
          <w:rFonts w:hint="eastAsia"/>
          <w:color w:val="000000"/>
          <w:sz w:val="24"/>
        </w:rPr>
        <w:t xml:space="preserve">供应商名称: </w:t>
      </w:r>
      <w:r>
        <w:rPr>
          <w:rFonts w:hint="eastAsia"/>
          <w:color w:val="000000"/>
          <w:sz w:val="24"/>
          <w:u w:val="single"/>
        </w:rPr>
        <w:t xml:space="preserve">                                         </w:t>
      </w:r>
      <w:r>
        <w:rPr>
          <w:rFonts w:hint="eastAsia"/>
          <w:color w:val="000000"/>
          <w:sz w:val="24"/>
        </w:rPr>
        <w:t xml:space="preserve">（盖章）</w:t>
      </w:r>
      <w:r>
        <w:rPr>
          <w:rFonts w:hint="eastAsia"/>
          <w:color w:val="000000"/>
          <w:sz w:val="24"/>
        </w:rPr>
      </w:r>
      <w:r/>
    </w:p>
    <w:p>
      <w:pPr>
        <w:pStyle w:val="1176"/>
        <w:rPr>
          <w:color w:val="000000"/>
          <w:sz w:val="24"/>
        </w:rPr>
      </w:pPr>
      <w:r>
        <w:rPr>
          <w:rFonts w:hint="eastAsia"/>
          <w:color w:val="000000"/>
          <w:sz w:val="24"/>
        </w:rPr>
        <w:t xml:space="preserve">日期：     年    月    日</w:t>
      </w:r>
      <w:r>
        <w:rPr>
          <w:color w:val="000000"/>
          <w:sz w:val="24"/>
        </w:rPr>
      </w:r>
      <w:r/>
    </w:p>
    <w:p>
      <w:pPr>
        <w:pStyle w:val="1178"/>
        <w:numPr>
          <w:ilvl w:val="0"/>
          <w:numId w:val="0"/>
        </w:numPr>
        <w:jc w:val="left"/>
        <w:spacing w:before="0" w:after="0" w:line="240" w:lineRule="auto"/>
        <w:tabs>
          <w:tab w:val="left" w:pos="840" w:leader="none"/>
        </w:tabs>
        <w:rPr>
          <w:rStyle w:val="1255"/>
          <w:rFonts w:hint="eastAsia"/>
          <w:b w:val="0"/>
          <w:bCs w:val="0"/>
          <w:color w:val="000000"/>
          <w:sz w:val="28"/>
          <w:szCs w:val="28"/>
          <w:lang w:val="zh-CN"/>
        </w:rPr>
      </w:pPr>
      <w:r>
        <w:rPr>
          <w:rFonts w:ascii="宋体" w:hAnsi="宋体"/>
          <w:b w:val="0"/>
          <w:bCs w:val="0"/>
          <w:color w:val="000000"/>
          <w:szCs w:val="21"/>
        </w:rPr>
        <w:br w:type="page" w:clear="all"/>
      </w:r>
      <w:bookmarkStart w:id="38" w:name="_Toc4979"/>
      <w:r>
        <w:rPr>
          <w:rStyle w:val="1255"/>
          <w:rFonts w:hint="eastAsia"/>
          <w:b w:val="0"/>
          <w:bCs w:val="0"/>
          <w:color w:val="000000"/>
          <w:sz w:val="28"/>
          <w:szCs w:val="28"/>
          <w:lang w:val="zh-CN"/>
        </w:rPr>
        <w:t xml:space="preserve">附件四、分项报价表格式</w:t>
      </w:r>
      <w:bookmarkEnd w:id="38"/>
      <w:r>
        <w:rPr>
          <w:rStyle w:val="1255"/>
          <w:rFonts w:hint="eastAsia"/>
          <w:b w:val="0"/>
          <w:bCs w:val="0"/>
          <w:color w:val="000000"/>
          <w:sz w:val="28"/>
          <w:szCs w:val="28"/>
          <w:lang w:val="zh-CN"/>
        </w:rPr>
      </w:r>
      <w:r/>
    </w:p>
    <w:p>
      <w:pPr>
        <w:pStyle w:val="1176"/>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分项报价表</w:t>
      </w:r>
      <w:r>
        <w:rPr>
          <w:rFonts w:hint="eastAsia" w:ascii="宋体" w:hAnsi="宋体" w:cs="宋体"/>
          <w:b/>
          <w:bCs/>
          <w:color w:val="000000"/>
          <w:sz w:val="28"/>
          <w:lang w:val="zh-CN"/>
        </w:rPr>
      </w:r>
      <w:r/>
    </w:p>
    <w:tbl>
      <w:tblPr>
        <w:tblW w:w="9495"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45"/>
        <w:gridCol w:w="1796"/>
        <w:gridCol w:w="1368"/>
        <w:gridCol w:w="835"/>
        <w:gridCol w:w="970"/>
        <w:gridCol w:w="1041"/>
        <w:gridCol w:w="941"/>
        <w:gridCol w:w="919"/>
        <w:gridCol w:w="980"/>
      </w:tblGrid>
      <w:tr>
        <w:trPr>
          <w:cantSplit/>
          <w:trHeight w:val="1144"/>
          <w:tblHeader/>
        </w:trPr>
        <w:tc>
          <w:tcPr>
            <w:shd w:val="clear" w:color="auto" w:fill="ffffff"/>
            <w:tcW w:w="645" w:type="dxa"/>
            <w:vAlign w:val="center"/>
            <w:textDirection w:val="lrTb"/>
            <w:noWrap/>
          </w:tcPr>
          <w:p>
            <w:pPr>
              <w:pStyle w:val="1176"/>
              <w:jc w:val="center"/>
              <w:spacing w:line="420" w:lineRule="exact"/>
              <w:rPr>
                <w:rFonts w:ascii="宋体" w:hAnsi="宋体" w:cs="宋体"/>
                <w:b/>
                <w:color w:val="000000"/>
                <w:sz w:val="24"/>
              </w:rPr>
            </w:pPr>
            <w:r>
              <w:rPr>
                <w:rFonts w:hint="eastAsia" w:ascii="宋体" w:hAnsi="宋体" w:cs="宋体"/>
                <w:b/>
                <w:color w:val="000000"/>
                <w:sz w:val="24"/>
              </w:rPr>
              <w:t xml:space="preserve">序号</w:t>
            </w:r>
            <w:r>
              <w:rPr>
                <w:rFonts w:ascii="宋体" w:hAnsi="宋体" w:cs="宋体"/>
                <w:b/>
                <w:color w:val="000000"/>
                <w:sz w:val="24"/>
              </w:rPr>
            </w:r>
            <w:r/>
          </w:p>
        </w:tc>
        <w:tc>
          <w:tcPr>
            <w:shd w:val="clear" w:color="auto" w:fill="ffffff"/>
            <w:tcMar>
              <w:left w:w="15" w:type="dxa"/>
              <w:top w:w="15" w:type="dxa"/>
              <w:right w:w="15" w:type="dxa"/>
              <w:bottom w:w="0" w:type="dxa"/>
            </w:tcMar>
            <w:tcW w:w="1796" w:type="dxa"/>
            <w:vAlign w:val="center"/>
            <w:textDirection w:val="lrTb"/>
            <w:noWrap/>
          </w:tcPr>
          <w:p>
            <w:pPr>
              <w:pStyle w:val="1176"/>
              <w:jc w:val="center"/>
              <w:spacing w:line="420" w:lineRule="exact"/>
              <w:rPr>
                <w:rFonts w:ascii="宋体" w:hAnsi="宋体" w:cs="宋体"/>
                <w:b/>
                <w:color w:val="000000"/>
                <w:sz w:val="24"/>
              </w:rPr>
            </w:pPr>
            <w:r>
              <w:rPr>
                <w:rFonts w:hint="eastAsia" w:ascii="宋体" w:hAnsi="宋体" w:cs="宋体"/>
                <w:b/>
                <w:color w:val="000000"/>
                <w:sz w:val="24"/>
              </w:rPr>
              <w:t xml:space="preserve">分项内容</w:t>
            </w:r>
            <w:r>
              <w:rPr>
                <w:rFonts w:ascii="宋体" w:hAnsi="宋体" w:cs="宋体"/>
                <w:b/>
                <w:color w:val="000000"/>
                <w:sz w:val="24"/>
              </w:rPr>
            </w:r>
            <w:r/>
          </w:p>
        </w:tc>
        <w:tc>
          <w:tcPr>
            <w:shd w:val="clear" w:color="auto" w:fill="ffffff"/>
            <w:tcMar>
              <w:left w:w="15" w:type="dxa"/>
              <w:top w:w="15" w:type="dxa"/>
              <w:right w:w="15" w:type="dxa"/>
              <w:bottom w:w="0" w:type="dxa"/>
            </w:tcMar>
            <w:tcW w:w="1368" w:type="dxa"/>
            <w:vAlign w:val="center"/>
            <w:textDirection w:val="lrTb"/>
            <w:noWrap/>
          </w:tcPr>
          <w:p>
            <w:pPr>
              <w:pStyle w:val="1176"/>
              <w:jc w:val="center"/>
              <w:spacing w:line="420" w:lineRule="exact"/>
              <w:rPr>
                <w:rFonts w:ascii="宋体" w:hAnsi="宋体" w:cs="宋体"/>
                <w:b/>
                <w:color w:val="000000"/>
                <w:sz w:val="24"/>
              </w:rPr>
            </w:pPr>
            <w:r>
              <w:rPr>
                <w:rFonts w:hint="eastAsia" w:ascii="宋体" w:hAnsi="宋体" w:cs="宋体"/>
                <w:b/>
                <w:color w:val="000000"/>
                <w:sz w:val="24"/>
              </w:rPr>
              <w:t xml:space="preserve">规格/参数</w:t>
            </w:r>
            <w:r>
              <w:rPr>
                <w:rFonts w:ascii="宋体" w:hAnsi="宋体" w:cs="宋体"/>
                <w:b/>
                <w:color w:val="000000"/>
                <w:sz w:val="24"/>
              </w:rPr>
            </w:r>
            <w:r/>
          </w:p>
        </w:tc>
        <w:tc>
          <w:tcPr>
            <w:shd w:val="clear" w:color="auto" w:fill="ffffff"/>
            <w:tcMar>
              <w:left w:w="15" w:type="dxa"/>
              <w:top w:w="15" w:type="dxa"/>
              <w:right w:w="15" w:type="dxa"/>
              <w:bottom w:w="0" w:type="dxa"/>
            </w:tcMar>
            <w:tcW w:w="835" w:type="dxa"/>
            <w:vAlign w:val="center"/>
            <w:textDirection w:val="lrTb"/>
            <w:noWrap/>
          </w:tcPr>
          <w:p>
            <w:pPr>
              <w:pStyle w:val="1176"/>
              <w:jc w:val="center"/>
              <w:spacing w:line="420" w:lineRule="exact"/>
              <w:rPr>
                <w:rFonts w:ascii="宋体" w:hAnsi="宋体" w:cs="宋体"/>
                <w:b/>
                <w:color w:val="000000"/>
                <w:sz w:val="24"/>
              </w:rPr>
            </w:pPr>
            <w:r>
              <w:rPr>
                <w:rFonts w:hint="eastAsia" w:ascii="宋体" w:hAnsi="宋体" w:cs="宋体"/>
                <w:b/>
                <w:color w:val="000000"/>
                <w:sz w:val="24"/>
              </w:rPr>
              <w:t xml:space="preserve">数量</w:t>
            </w:r>
            <w:r>
              <w:rPr>
                <w:rFonts w:ascii="宋体" w:hAnsi="宋体" w:cs="宋体"/>
                <w:b/>
                <w:color w:val="000000"/>
                <w:sz w:val="24"/>
              </w:rPr>
            </w:r>
            <w:r/>
          </w:p>
        </w:tc>
        <w:tc>
          <w:tcPr>
            <w:shd w:val="clear" w:color="auto" w:fill="ffffff"/>
            <w:tcMar>
              <w:left w:w="15" w:type="dxa"/>
              <w:top w:w="15" w:type="dxa"/>
              <w:right w:w="15" w:type="dxa"/>
              <w:bottom w:w="0" w:type="dxa"/>
            </w:tcMar>
            <w:tcW w:w="970" w:type="dxa"/>
            <w:vAlign w:val="center"/>
            <w:textDirection w:val="lrTb"/>
            <w:noWrap/>
          </w:tcPr>
          <w:p>
            <w:pPr>
              <w:pStyle w:val="1176"/>
              <w:jc w:val="center"/>
              <w:spacing w:line="420" w:lineRule="exact"/>
              <w:rPr>
                <w:rFonts w:ascii="宋体" w:hAnsi="宋体" w:cs="宋体"/>
                <w:b/>
                <w:color w:val="000000"/>
                <w:sz w:val="24"/>
              </w:rPr>
            </w:pPr>
            <w:r>
              <w:rPr>
                <w:rFonts w:hint="eastAsia" w:ascii="宋体" w:hAnsi="宋体" w:cs="宋体"/>
                <w:b/>
                <w:color w:val="000000"/>
                <w:sz w:val="24"/>
              </w:rPr>
              <w:t xml:space="preserve">单位</w:t>
            </w:r>
            <w:r>
              <w:rPr>
                <w:rFonts w:ascii="宋体" w:hAnsi="宋体" w:cs="宋体"/>
                <w:b/>
                <w:color w:val="000000"/>
                <w:sz w:val="24"/>
              </w:rPr>
            </w:r>
            <w:r/>
          </w:p>
        </w:tc>
        <w:tc>
          <w:tcPr>
            <w:shd w:val="clear" w:color="auto" w:fill="ffffff"/>
            <w:tcMar>
              <w:left w:w="15" w:type="dxa"/>
              <w:top w:w="15" w:type="dxa"/>
              <w:right w:w="15" w:type="dxa"/>
              <w:bottom w:w="0" w:type="dxa"/>
            </w:tcMar>
            <w:tcW w:w="1041" w:type="dxa"/>
            <w:vAlign w:val="center"/>
            <w:textDirection w:val="lrTb"/>
            <w:noWrap/>
          </w:tcPr>
          <w:p>
            <w:pPr>
              <w:pStyle w:val="1176"/>
              <w:jc w:val="center"/>
              <w:spacing w:line="420" w:lineRule="exact"/>
              <w:rPr>
                <w:rFonts w:ascii="宋体" w:hAnsi="宋体" w:cs="宋体"/>
                <w:b/>
                <w:color w:val="000000"/>
                <w:sz w:val="24"/>
              </w:rPr>
            </w:pPr>
            <w:r>
              <w:rPr>
                <w:rFonts w:hint="eastAsia" w:ascii="宋体" w:hAnsi="宋体" w:cs="宋体"/>
                <w:b/>
                <w:color w:val="000000"/>
                <w:sz w:val="24"/>
              </w:rPr>
              <w:t xml:space="preserve">单价</w:t>
            </w:r>
            <w:r>
              <w:rPr>
                <w:rFonts w:ascii="宋体" w:hAnsi="宋体" w:cs="宋体"/>
                <w:b/>
                <w:color w:val="000000"/>
                <w:sz w:val="24"/>
              </w:rPr>
            </w:r>
            <w:r/>
          </w:p>
          <w:p>
            <w:pPr>
              <w:pStyle w:val="1176"/>
              <w:jc w:val="center"/>
              <w:spacing w:line="420" w:lineRule="exact"/>
              <w:rPr>
                <w:rFonts w:ascii="宋体" w:hAnsi="宋体" w:cs="宋体"/>
                <w:b/>
                <w:color w:val="000000"/>
                <w:sz w:val="24"/>
              </w:rPr>
            </w:pPr>
            <w:r>
              <w:rPr>
                <w:rFonts w:hint="eastAsia" w:ascii="宋体" w:hAnsi="宋体" w:cs="宋体"/>
                <w:b/>
                <w:color w:val="000000"/>
                <w:sz w:val="24"/>
              </w:rPr>
              <w:t xml:space="preserve">(元)</w:t>
            </w:r>
            <w:r>
              <w:rPr>
                <w:rFonts w:ascii="宋体" w:hAnsi="宋体" w:cs="宋体"/>
                <w:b/>
                <w:color w:val="000000"/>
                <w:sz w:val="24"/>
              </w:rPr>
            </w:r>
            <w:r/>
          </w:p>
        </w:tc>
        <w:tc>
          <w:tcPr>
            <w:shd w:val="clear" w:color="auto" w:fill="ffffff"/>
            <w:tcMar>
              <w:left w:w="15" w:type="dxa"/>
              <w:top w:w="15" w:type="dxa"/>
              <w:right w:w="15" w:type="dxa"/>
              <w:bottom w:w="0" w:type="dxa"/>
            </w:tcMar>
            <w:tcW w:w="941" w:type="dxa"/>
            <w:vAlign w:val="center"/>
            <w:textDirection w:val="lrTb"/>
            <w:noWrap/>
          </w:tcPr>
          <w:p>
            <w:pPr>
              <w:pStyle w:val="1176"/>
              <w:jc w:val="center"/>
              <w:spacing w:line="420" w:lineRule="exact"/>
              <w:rPr>
                <w:rFonts w:ascii="宋体" w:hAnsi="宋体" w:cs="宋体"/>
                <w:b/>
                <w:color w:val="000000"/>
                <w:sz w:val="24"/>
              </w:rPr>
            </w:pPr>
            <w:r>
              <w:rPr>
                <w:rFonts w:hint="eastAsia" w:ascii="宋体" w:hAnsi="宋体" w:cs="宋体"/>
                <w:b/>
                <w:color w:val="000000"/>
                <w:sz w:val="24"/>
              </w:rPr>
              <w:t xml:space="preserve">总价(元)</w:t>
            </w:r>
            <w:r>
              <w:rPr>
                <w:rFonts w:ascii="宋体" w:hAnsi="宋体" w:cs="宋体"/>
                <w:b/>
                <w:color w:val="000000"/>
                <w:sz w:val="24"/>
              </w:rPr>
            </w:r>
            <w:r/>
          </w:p>
        </w:tc>
        <w:tc>
          <w:tcPr>
            <w:shd w:val="clear" w:color="auto" w:fill="ffffff"/>
            <w:tcMar>
              <w:left w:w="15" w:type="dxa"/>
              <w:top w:w="15" w:type="dxa"/>
              <w:right w:w="15" w:type="dxa"/>
              <w:bottom w:w="0" w:type="dxa"/>
            </w:tcMar>
            <w:tcW w:w="919" w:type="dxa"/>
            <w:vAlign w:val="center"/>
            <w:textDirection w:val="lrTb"/>
            <w:noWrap/>
          </w:tcPr>
          <w:p>
            <w:pPr>
              <w:pStyle w:val="1176"/>
              <w:jc w:val="center"/>
              <w:spacing w:line="420" w:lineRule="exact"/>
              <w:rPr>
                <w:rFonts w:ascii="宋体" w:hAnsi="宋体" w:cs="宋体"/>
                <w:b/>
                <w:color w:val="000000"/>
                <w:sz w:val="24"/>
              </w:rPr>
            </w:pPr>
            <w:r>
              <w:rPr>
                <w:rFonts w:hint="eastAsia" w:ascii="宋体" w:hAnsi="宋体" w:cs="宋体"/>
                <w:b/>
                <w:color w:val="000000"/>
                <w:sz w:val="24"/>
              </w:rPr>
              <w:t xml:space="preserve">制造商</w:t>
            </w:r>
            <w:r>
              <w:rPr>
                <w:rFonts w:ascii="宋体" w:hAnsi="宋体" w:cs="宋体"/>
                <w:b/>
                <w:color w:val="000000"/>
                <w:sz w:val="24"/>
              </w:rPr>
            </w:r>
            <w:r/>
          </w:p>
        </w:tc>
        <w:tc>
          <w:tcPr>
            <w:shd w:val="clear" w:color="auto" w:fill="ffffff"/>
            <w:tcW w:w="980" w:type="dxa"/>
            <w:vAlign w:val="center"/>
            <w:textDirection w:val="lrTb"/>
            <w:noWrap w:val="false"/>
          </w:tcPr>
          <w:p>
            <w:pPr>
              <w:pStyle w:val="1176"/>
              <w:jc w:val="center"/>
              <w:spacing w:line="420" w:lineRule="exact"/>
              <w:rPr>
                <w:rFonts w:hint="eastAsia" w:ascii="宋体" w:hAnsi="宋体" w:cs="宋体"/>
                <w:b/>
                <w:color w:val="000000"/>
                <w:sz w:val="24"/>
              </w:rPr>
            </w:pPr>
            <w:r>
              <w:rPr>
                <w:rFonts w:hint="eastAsia" w:ascii="宋体" w:hAnsi="宋体" w:cs="宋体"/>
                <w:b/>
                <w:color w:val="000000"/>
                <w:sz w:val="24"/>
              </w:rPr>
              <w:t xml:space="preserve">品牌</w:t>
            </w:r>
            <w:r>
              <w:rPr>
                <w:rFonts w:hint="eastAsia" w:ascii="宋体" w:hAnsi="宋体" w:cs="宋体"/>
                <w:b/>
                <w:color w:val="000000"/>
                <w:sz w:val="24"/>
              </w:rPr>
            </w:r>
            <w:r/>
          </w:p>
        </w:tc>
      </w:tr>
      <w:tr>
        <w:trPr>
          <w:cantSplit/>
          <w:trHeight w:val="417"/>
        </w:trPr>
        <w:tc>
          <w:tcPr>
            <w:tcW w:w="645" w:type="dxa"/>
            <w:vAlign w:val="center"/>
            <w:textDirection w:val="lrTb"/>
            <w:noWrap/>
          </w:tcPr>
          <w:p>
            <w:pPr>
              <w:pStyle w:val="1176"/>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76"/>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76"/>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76"/>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76"/>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176"/>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76"/>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76"/>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76"/>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76"/>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176"/>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76"/>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76"/>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76"/>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76"/>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176"/>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76"/>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76"/>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76"/>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76"/>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176"/>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76"/>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76"/>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76"/>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76"/>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176"/>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76"/>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76"/>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76"/>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76"/>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176"/>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76"/>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76"/>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76"/>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76"/>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76"/>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gridSpan w:val="9"/>
            <w:tcW w:w="9495" w:type="dxa"/>
            <w:vAlign w:val="center"/>
            <w:textDirection w:val="lrTb"/>
            <w:noWrap/>
          </w:tcPr>
          <w:p>
            <w:pPr>
              <w:pStyle w:val="1176"/>
              <w:jc w:val="center"/>
              <w:spacing w:line="420" w:lineRule="exact"/>
              <w:rPr>
                <w:rFonts w:ascii="宋体" w:hAnsi="宋体" w:cs="宋体"/>
                <w:b/>
                <w:bCs/>
                <w:color w:val="000000"/>
                <w:sz w:val="24"/>
              </w:rPr>
            </w:pPr>
            <w:r>
              <w:rPr>
                <w:rFonts w:ascii="宋体" w:hAnsi="宋体" w:cs="宋体"/>
                <w:b/>
                <w:bCs/>
                <w:color w:val="000000"/>
                <w:sz w:val="24"/>
              </w:rPr>
              <w:t xml:space="preserve">投标报价总计</w:t>
            </w:r>
            <w:r>
              <w:rPr>
                <w:rFonts w:hint="eastAsia" w:ascii="宋体" w:hAnsi="宋体" w:cs="宋体"/>
                <w:b/>
                <w:bCs/>
                <w:color w:val="000000"/>
                <w:sz w:val="24"/>
                <w:u w:val="single"/>
              </w:rPr>
              <w:t xml:space="preserve">           </w:t>
            </w:r>
            <w:r>
              <w:rPr>
                <w:rFonts w:ascii="宋体" w:hAnsi="宋体" w:cs="宋体"/>
                <w:b/>
                <w:bCs/>
                <w:color w:val="000000"/>
                <w:sz w:val="24"/>
              </w:rPr>
              <w:t xml:space="preserve">（元）</w:t>
            </w:r>
            <w:r>
              <w:rPr>
                <w:rFonts w:ascii="宋体" w:hAnsi="宋体" w:cs="宋体"/>
                <w:b/>
                <w:bCs/>
                <w:color w:val="000000"/>
                <w:sz w:val="24"/>
              </w:rPr>
            </w:r>
            <w:r/>
          </w:p>
        </w:tc>
      </w:tr>
    </w:tbl>
    <w:p>
      <w:pPr>
        <w:pStyle w:val="1176"/>
        <w:jc w:val="left"/>
        <w:spacing w:line="360" w:lineRule="auto"/>
        <w:tabs>
          <w:tab w:val="left" w:pos="220" w:leader="none"/>
        </w:tabs>
        <w:rPr>
          <w:rFonts w:hint="eastAsia" w:ascii="微软雅黑" w:hAnsi="微软雅黑" w:cs="微软雅黑"/>
          <w:color w:val="000000"/>
          <w:sz w:val="24"/>
        </w:rPr>
      </w:pPr>
      <w:r>
        <w:rPr>
          <w:rFonts w:hint="eastAsia" w:ascii="微软雅黑" w:hAnsi="微软雅黑" w:cs="微软雅黑"/>
          <w:color w:val="000000"/>
          <w:sz w:val="24"/>
        </w:rPr>
        <w:t xml:space="preserve">说明：</w:t>
      </w:r>
      <w:r>
        <w:rPr>
          <w:rFonts w:hint="eastAsia" w:ascii="微软雅黑" w:hAnsi="微软雅黑" w:cs="微软雅黑"/>
          <w:color w:val="000000"/>
          <w:sz w:val="24"/>
        </w:rPr>
      </w:r>
      <w:r/>
    </w:p>
    <w:p>
      <w:pPr>
        <w:pStyle w:val="1176"/>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color w:val="000000"/>
          <w:sz w:val="24"/>
        </w:rPr>
        <w:t xml:space="preserve">1、此表为表样，行数可自行添加，但表式不变。</w:t>
      </w:r>
      <w:r>
        <w:rPr>
          <w:rFonts w:ascii="微软雅黑" w:hAnsi="微软雅黑" w:cs="微软雅黑"/>
          <w:color w:val="000000"/>
          <w:sz w:val="24"/>
        </w:rPr>
      </w:r>
      <w:r/>
    </w:p>
    <w:p>
      <w:pPr>
        <w:pStyle w:val="1176"/>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color w:val="000000"/>
          <w:sz w:val="24"/>
        </w:rPr>
        <w:t xml:space="preserve">2、总价=单价*数量，数量由供应商自行计算并填列。</w:t>
      </w:r>
      <w:r>
        <w:rPr>
          <w:rFonts w:ascii="微软雅黑" w:hAnsi="微软雅黑" w:cs="微软雅黑"/>
          <w:color w:val="000000"/>
          <w:sz w:val="24"/>
        </w:rPr>
      </w:r>
      <w:r/>
    </w:p>
    <w:p>
      <w:pPr>
        <w:pStyle w:val="1176"/>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color w:val="000000"/>
          <w:sz w:val="24"/>
        </w:rPr>
        <w:t xml:space="preserve">3、供应商必须保证承诺使用小、微型企业参加投标的真实性，如出现虚假响应，一经查实，将按照采购方采购有关法律法规进行处理。</w:t>
      </w:r>
      <w:r>
        <w:rPr>
          <w:rFonts w:ascii="微软雅黑" w:hAnsi="微软雅黑" w:cs="微软雅黑"/>
          <w:color w:val="000000"/>
          <w:sz w:val="24"/>
        </w:rPr>
      </w:r>
      <w:r/>
    </w:p>
    <w:p>
      <w:pPr>
        <w:pStyle w:val="1176"/>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b/>
          <w:bCs/>
          <w:color w:val="000000"/>
          <w:sz w:val="24"/>
        </w:rPr>
        <w:t xml:space="preserve">4、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rPr>
          <w:rFonts w:ascii="微软雅黑" w:hAnsi="微软雅黑" w:cs="微软雅黑"/>
          <w:color w:val="000000"/>
          <w:sz w:val="24"/>
        </w:rPr>
      </w:r>
      <w:r/>
    </w:p>
    <w:p>
      <w:pPr>
        <w:pStyle w:val="1176"/>
        <w:jc w:val="left"/>
        <w:spacing w:line="300" w:lineRule="auto"/>
        <w:tabs>
          <w:tab w:val="left" w:pos="220" w:leader="none"/>
        </w:tabs>
        <w:rPr>
          <w:rFonts w:hint="eastAsia" w:ascii="微软雅黑" w:hAnsi="微软雅黑" w:cs="微软雅黑"/>
          <w:b/>
          <w:bCs/>
          <w:color w:val="000000"/>
          <w:sz w:val="24"/>
        </w:rPr>
      </w:pPr>
      <w:r>
        <w:rPr>
          <w:rFonts w:hint="eastAsia" w:ascii="微软雅黑" w:hAnsi="微软雅黑" w:cs="微软雅黑"/>
          <w:b/>
          <w:bCs/>
          <w:color w:val="000000"/>
          <w:sz w:val="24"/>
        </w:rPr>
        <w:t xml:space="preserve">5、本项目招标文件中“第四章 招标项目的技术规格、要求和数量等”的相关需求，供应商必须在投标文件《投标分项报价表》中逐项对应报价，不得有缺项漏项。</w:t>
      </w:r>
      <w:r>
        <w:rPr>
          <w:rFonts w:hint="eastAsia" w:ascii="微软雅黑" w:hAnsi="微软雅黑" w:cs="微软雅黑"/>
          <w:b/>
          <w:bCs/>
          <w:color w:val="000000"/>
          <w:sz w:val="24"/>
        </w:rPr>
      </w:r>
      <w:r/>
    </w:p>
    <w:p>
      <w:pPr>
        <w:pStyle w:val="1208"/>
        <w:rPr>
          <w:rFonts w:hint="eastAsia"/>
          <w:color w:val="000000"/>
          <w:sz w:val="24"/>
        </w:rPr>
      </w:pPr>
      <w:r>
        <w:rPr>
          <w:rFonts w:hint="eastAsia"/>
          <w:color w:val="000000"/>
          <w:sz w:val="24"/>
        </w:rPr>
      </w:r>
      <w:r/>
    </w:p>
    <w:p>
      <w:pPr>
        <w:pStyle w:val="1176"/>
        <w:jc w:val="left"/>
        <w:spacing w:line="360" w:lineRule="auto"/>
        <w:tabs>
          <w:tab w:val="left" w:pos="220" w:leader="none"/>
        </w:tabs>
        <w:rPr>
          <w:rFonts w:hint="eastAsia" w:ascii="宋体" w:hAnsi="宋体"/>
          <w:b/>
          <w:bCs/>
          <w:color w:val="000000"/>
          <w:sz w:val="24"/>
          <w:lang w:val="zh-CN"/>
        </w:rPr>
      </w:pPr>
      <w:r>
        <w:rPr>
          <w:rFonts w:hint="eastAsia" w:ascii="宋体" w:hAnsi="宋体"/>
          <w:color w:val="000000"/>
          <w:sz w:val="24"/>
        </w:rPr>
        <w:t xml:space="preserve">供应商名称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color w:val="000000"/>
          <w:sz w:val="24"/>
          <w:u w:val="single"/>
          <w:lang w:val="zh-CN"/>
        </w:rPr>
        <w:t xml:space="preserve">                            </w:t>
      </w:r>
      <w:r>
        <w:rPr>
          <w:rFonts w:hint="eastAsia" w:ascii="宋体" w:hAnsi="宋体"/>
          <w:color w:val="000000"/>
          <w:sz w:val="24"/>
          <w:lang w:val="zh-CN"/>
        </w:rPr>
        <w:t xml:space="preserve">（盖章）</w:t>
      </w:r>
      <w:r>
        <w:rPr>
          <w:rFonts w:hint="eastAsia" w:ascii="宋体" w:hAnsi="宋体"/>
          <w:b/>
          <w:bCs/>
          <w:color w:val="000000"/>
          <w:sz w:val="24"/>
          <w:lang w:val="zh-CN"/>
        </w:rPr>
      </w:r>
      <w:r/>
    </w:p>
    <w:p>
      <w:pPr>
        <w:pStyle w:val="1176"/>
        <w:rPr>
          <w:rFonts w:hint="eastAsia"/>
          <w:color w:val="000000"/>
          <w:sz w:val="24"/>
        </w:rPr>
      </w:pPr>
      <w:r>
        <w:rPr>
          <w:rFonts w:hint="eastAsia"/>
          <w:color w:val="000000"/>
          <w:sz w:val="24"/>
        </w:rPr>
        <w:t xml:space="preserve">日期：     年    月    日</w:t>
      </w:r>
      <w:r>
        <w:rPr>
          <w:rFonts w:hint="eastAsia"/>
          <w:color w:val="000000"/>
          <w:sz w:val="24"/>
        </w:rPr>
      </w:r>
      <w:r/>
    </w:p>
    <w:p>
      <w:pPr>
        <w:pStyle w:val="1208"/>
        <w:rPr>
          <w:rFonts w:hint="eastAsia"/>
          <w:color w:val="000000"/>
          <w:sz w:val="24"/>
        </w:rPr>
      </w:pPr>
      <w:r>
        <w:rPr>
          <w:rFonts w:hint="eastAsia"/>
          <w:color w:val="000000"/>
          <w:sz w:val="24"/>
        </w:rPr>
      </w:r>
      <w:r/>
    </w:p>
    <w:p>
      <w:pPr>
        <w:pStyle w:val="1176"/>
        <w:rPr>
          <w:rFonts w:hint="eastAsia"/>
          <w:color w:val="000000"/>
          <w:sz w:val="24"/>
        </w:rPr>
      </w:pPr>
      <w:r>
        <w:rPr>
          <w:rFonts w:hint="eastAsia"/>
          <w:color w:val="000000"/>
          <w:sz w:val="24"/>
        </w:rPr>
      </w:r>
      <w:r/>
    </w:p>
    <w:p>
      <w:pPr>
        <w:pStyle w:val="1208"/>
        <w:rPr>
          <w:color w:val="000000"/>
          <w:sz w:val="24"/>
        </w:rPr>
      </w:pPr>
      <w:r>
        <w:rPr>
          <w:color w:val="000000"/>
          <w:sz w:val="24"/>
        </w:rPr>
      </w:r>
      <w:r/>
    </w:p>
    <w:p>
      <w:pPr>
        <w:pStyle w:val="1212"/>
        <w:rPr>
          <w:rFonts w:hint="eastAsia"/>
          <w:color w:val="000000"/>
          <w:sz w:val="24"/>
        </w:rPr>
      </w:pPr>
      <w:r>
        <w:rPr>
          <w:rFonts w:hint="eastAsia"/>
          <w:color w:val="000000"/>
          <w:sz w:val="24"/>
        </w:rPr>
      </w:r>
      <w:r/>
    </w:p>
    <w:p>
      <w:pPr>
        <w:pStyle w:val="1176"/>
        <w:rPr>
          <w:rFonts w:hint="eastAsia"/>
          <w:color w:val="000000"/>
          <w:sz w:val="24"/>
        </w:rPr>
      </w:pPr>
      <w:r>
        <w:rPr>
          <w:color w:val="000000"/>
          <w:sz w:val="24"/>
        </w:rPr>
        <w:br w:type="page" w:clear="all"/>
      </w:r>
      <w:r>
        <w:rPr>
          <w:rFonts w:hint="eastAsia"/>
          <w:color w:val="000000"/>
          <w:sz w:val="24"/>
        </w:rPr>
      </w:r>
      <w:r/>
    </w:p>
    <w:p>
      <w:pPr>
        <w:pStyle w:val="1176"/>
        <w:ind w:firstLine="562"/>
        <w:jc w:val="left"/>
        <w:spacing w:line="360" w:lineRule="auto"/>
        <w:rPr>
          <w:rFonts w:hint="eastAsia" w:ascii="宋体" w:hAnsi="宋体" w:cs="宋体"/>
          <w:b/>
          <w:bCs/>
          <w:color w:val="000000"/>
          <w:sz w:val="24"/>
          <w:lang w:val="zh-CN"/>
        </w:rPr>
      </w:pPr>
      <w:r/>
      <w:bookmarkStart w:id="39" w:name="_Toc7981"/>
      <w:r>
        <w:rPr>
          <w:rFonts w:hint="eastAsia" w:ascii="宋体" w:hAnsi="宋体" w:cs="宋体"/>
          <w:b/>
          <w:color w:val="000000"/>
          <w:sz w:val="24"/>
        </w:rPr>
        <w:t xml:space="preserve">附件五、</w:t>
      </w:r>
      <w:r>
        <w:rPr>
          <w:rFonts w:ascii="宋体" w:hAnsi="宋体" w:cs="宋体"/>
          <w:b/>
          <w:color w:val="000000"/>
          <w:sz w:val="24"/>
        </w:rPr>
        <w:t xml:space="preserve">供货一览表格式</w:t>
      </w:r>
      <w:r>
        <w:rPr>
          <w:rFonts w:hint="eastAsia" w:ascii="宋体" w:hAnsi="宋体" w:cs="宋体"/>
          <w:b/>
          <w:bCs/>
          <w:color w:val="000000"/>
          <w:sz w:val="24"/>
          <w:lang w:val="zh-CN"/>
        </w:rPr>
      </w:r>
      <w:r/>
    </w:p>
    <w:p>
      <w:pPr>
        <w:pStyle w:val="1176"/>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r>
      <w:r/>
    </w:p>
    <w:p>
      <w:pPr>
        <w:pStyle w:val="1176"/>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供货一览表（含配件、备品、消耗材料）</w:t>
      </w:r>
      <w:r>
        <w:rPr>
          <w:color w:val="000000"/>
        </w:rPr>
      </w:r>
      <w:r/>
    </w:p>
    <w:tbl>
      <w:tblPr>
        <w:tblW w:w="0" w:type="auto"/>
        <w:tblInd w:w="-3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pStyle w:val="1176"/>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项目名称：</w:t>
            </w:r>
            <w:r>
              <w:rPr>
                <w:color w:val="000000"/>
              </w:rPr>
            </w:r>
            <w:r/>
          </w:p>
        </w:tc>
        <w:tc>
          <w:tcPr>
            <w:gridSpan w:val="4"/>
            <w:tcMar>
              <w:left w:w="108" w:type="dxa"/>
              <w:top w:w="0" w:type="dxa"/>
              <w:right w:w="108" w:type="dxa"/>
              <w:bottom w:w="0" w:type="dxa"/>
            </w:tcMar>
            <w:tcW w:w="3983" w:type="dxa"/>
            <w:vAlign w:val="top"/>
            <w:textDirection w:val="lrTb"/>
            <w:noWrap w:val="false"/>
          </w:tcPr>
          <w:p>
            <w:pPr>
              <w:pStyle w:val="1176"/>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项目编号：        </w:t>
            </w:r>
            <w:r>
              <w:rPr>
                <w:color w:val="000000"/>
              </w:rPr>
            </w:r>
            <w:r/>
          </w:p>
        </w:tc>
      </w:tr>
      <w:tr>
        <w:trPr>
          <w:trHeight w:val="284"/>
        </w:trPr>
        <w:tc>
          <w:tcPr>
            <w:gridSpan w:val="2"/>
            <w:tcMar>
              <w:left w:w="108" w:type="dxa"/>
              <w:top w:w="0" w:type="dxa"/>
              <w:right w:w="108" w:type="dxa"/>
              <w:bottom w:w="0" w:type="dxa"/>
            </w:tcMar>
            <w:tcW w:w="1330" w:type="dxa"/>
            <w:vAlign w:val="center"/>
            <w:textDirection w:val="lrTb"/>
            <w:noWrap w:val="false"/>
          </w:tcPr>
          <w:p>
            <w:pPr>
              <w:pStyle w:val="1176"/>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名称</w:t>
            </w:r>
            <w:r>
              <w:rPr>
                <w:color w:val="000000"/>
              </w:rPr>
            </w:r>
            <w:r/>
          </w:p>
        </w:tc>
        <w:tc>
          <w:tcPr>
            <w:gridSpan w:val="2"/>
            <w:tcMar>
              <w:left w:w="108" w:type="dxa"/>
              <w:top w:w="0" w:type="dxa"/>
              <w:right w:w="108" w:type="dxa"/>
              <w:bottom w:w="0" w:type="dxa"/>
            </w:tcMar>
            <w:tcW w:w="1757" w:type="dxa"/>
            <w:vAlign w:val="center"/>
            <w:textDirection w:val="lrTb"/>
            <w:noWrap w:val="false"/>
          </w:tcPr>
          <w:p>
            <w:pPr>
              <w:pStyle w:val="1176"/>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531" w:type="dxa"/>
            <w:vAlign w:val="center"/>
            <w:textDirection w:val="lrTb"/>
            <w:noWrap w:val="false"/>
          </w:tcPr>
          <w:p>
            <w:pPr>
              <w:pStyle w:val="1176"/>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品    牌</w:t>
            </w:r>
            <w:r>
              <w:rPr>
                <w:color w:val="000000"/>
              </w:rPr>
            </w:r>
            <w:r/>
          </w:p>
        </w:tc>
        <w:tc>
          <w:tcPr>
            <w:gridSpan w:val="3"/>
            <w:tcMar>
              <w:left w:w="108" w:type="dxa"/>
              <w:top w:w="0" w:type="dxa"/>
              <w:right w:w="108" w:type="dxa"/>
              <w:bottom w:w="0" w:type="dxa"/>
            </w:tcMar>
            <w:tcW w:w="1562" w:type="dxa"/>
            <w:vAlign w:val="center"/>
            <w:textDirection w:val="lrTb"/>
            <w:noWrap w:val="false"/>
          </w:tcPr>
          <w:p>
            <w:pPr>
              <w:pStyle w:val="1176"/>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561" w:type="dxa"/>
            <w:vAlign w:val="center"/>
            <w:textDirection w:val="lrTb"/>
            <w:noWrap w:val="false"/>
          </w:tcPr>
          <w:p>
            <w:pPr>
              <w:pStyle w:val="1176"/>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规格、型号</w:t>
            </w:r>
            <w:r>
              <w:rPr>
                <w:color w:val="000000"/>
              </w:rPr>
            </w:r>
            <w:r/>
          </w:p>
        </w:tc>
        <w:tc>
          <w:tcPr>
            <w:tcMar>
              <w:left w:w="108" w:type="dxa"/>
              <w:top w:w="0" w:type="dxa"/>
              <w:right w:w="108" w:type="dxa"/>
              <w:bottom w:w="0" w:type="dxa"/>
            </w:tcMar>
            <w:tcW w:w="1561" w:type="dxa"/>
            <w:vAlign w:val="center"/>
            <w:textDirection w:val="lrTb"/>
            <w:noWrap w:val="false"/>
          </w:tcPr>
          <w:p>
            <w:pPr>
              <w:pStyle w:val="1176"/>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284"/>
        </w:trPr>
        <w:tc>
          <w:tcPr>
            <w:gridSpan w:val="2"/>
            <w:tcMar>
              <w:left w:w="108" w:type="dxa"/>
              <w:top w:w="0" w:type="dxa"/>
              <w:right w:w="108" w:type="dxa"/>
              <w:bottom w:w="0" w:type="dxa"/>
            </w:tcMar>
            <w:tcW w:w="1330" w:type="dxa"/>
            <w:vAlign w:val="top"/>
            <w:textDirection w:val="lrTb"/>
            <w:noWrap w:val="false"/>
          </w:tcPr>
          <w:p>
            <w:pPr>
              <w:pStyle w:val="1176"/>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生产企业名称</w:t>
            </w:r>
            <w:r>
              <w:rPr>
                <w:color w:val="000000"/>
              </w:rPr>
            </w:r>
            <w:r/>
          </w:p>
        </w:tc>
        <w:tc>
          <w:tcPr>
            <w:gridSpan w:val="3"/>
            <w:tcMar>
              <w:left w:w="108" w:type="dxa"/>
              <w:top w:w="0" w:type="dxa"/>
              <w:right w:w="108" w:type="dxa"/>
              <w:bottom w:w="0" w:type="dxa"/>
            </w:tcMar>
            <w:tcW w:w="3288" w:type="dxa"/>
            <w:vAlign w:val="top"/>
            <w:textDirection w:val="lrTb"/>
            <w:noWrap w:val="false"/>
          </w:tcPr>
          <w:p>
            <w:pPr>
              <w:pStyle w:val="1176"/>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gridSpan w:val="2"/>
            <w:tcMar>
              <w:left w:w="108" w:type="dxa"/>
              <w:top w:w="0" w:type="dxa"/>
              <w:right w:w="108" w:type="dxa"/>
              <w:bottom w:w="0" w:type="dxa"/>
            </w:tcMar>
            <w:tcW w:w="1446" w:type="dxa"/>
            <w:vAlign w:val="top"/>
            <w:textDirection w:val="lrTb"/>
            <w:noWrap w:val="false"/>
          </w:tcPr>
          <w:p>
            <w:pPr>
              <w:pStyle w:val="1176"/>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生产企业地址</w:t>
            </w:r>
            <w:r>
              <w:rPr>
                <w:color w:val="000000"/>
              </w:rPr>
            </w:r>
            <w:r/>
          </w:p>
        </w:tc>
        <w:tc>
          <w:tcPr>
            <w:gridSpan w:val="3"/>
            <w:tcMar>
              <w:left w:w="108" w:type="dxa"/>
              <w:top w:w="0" w:type="dxa"/>
              <w:right w:w="108" w:type="dxa"/>
              <w:bottom w:w="0" w:type="dxa"/>
            </w:tcMar>
            <w:tcW w:w="3238" w:type="dxa"/>
            <w:vAlign w:val="top"/>
            <w:textDirection w:val="lrTb"/>
            <w:noWrap w:val="false"/>
          </w:tcPr>
          <w:p>
            <w:pPr>
              <w:pStyle w:val="1176"/>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1176"/>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序号</w:t>
            </w:r>
            <w:r>
              <w:rPr>
                <w:color w:val="000000"/>
              </w:rPr>
            </w:r>
            <w:r/>
          </w:p>
        </w:tc>
        <w:tc>
          <w:tcPr>
            <w:gridSpan w:val="2"/>
            <w:tcMar>
              <w:left w:w="108" w:type="dxa"/>
              <w:top w:w="0" w:type="dxa"/>
              <w:right w:w="108" w:type="dxa"/>
              <w:bottom w:w="0" w:type="dxa"/>
            </w:tcMar>
            <w:tcW w:w="1185" w:type="dxa"/>
            <w:vAlign w:val="top"/>
            <w:textDirection w:val="lrTb"/>
            <w:noWrap w:val="false"/>
          </w:tcPr>
          <w:p>
            <w:pPr>
              <w:pStyle w:val="1176"/>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名称</w:t>
            </w:r>
            <w:r>
              <w:rPr>
                <w:color w:val="000000"/>
              </w:rPr>
            </w:r>
            <w:r/>
          </w:p>
        </w:tc>
        <w:tc>
          <w:tcPr>
            <w:tcMar>
              <w:left w:w="108" w:type="dxa"/>
              <w:top w:w="0" w:type="dxa"/>
              <w:right w:w="108" w:type="dxa"/>
              <w:bottom w:w="0" w:type="dxa"/>
            </w:tcMar>
            <w:tcW w:w="894" w:type="dxa"/>
            <w:vAlign w:val="top"/>
            <w:textDirection w:val="lrTb"/>
            <w:noWrap w:val="false"/>
          </w:tcPr>
          <w:p>
            <w:pPr>
              <w:pStyle w:val="1176"/>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数量</w:t>
            </w:r>
            <w:r>
              <w:rPr>
                <w:color w:val="000000"/>
              </w:rPr>
            </w:r>
            <w:r/>
          </w:p>
        </w:tc>
        <w:tc>
          <w:tcPr>
            <w:gridSpan w:val="6"/>
            <w:tcMar>
              <w:left w:w="108" w:type="dxa"/>
              <w:top w:w="0" w:type="dxa"/>
              <w:right w:w="108" w:type="dxa"/>
              <w:bottom w:w="0" w:type="dxa"/>
            </w:tcMar>
            <w:tcW w:w="6215" w:type="dxa"/>
            <w:vAlign w:val="top"/>
            <w:textDirection w:val="lrTb"/>
            <w:noWrap w:val="false"/>
          </w:tcPr>
          <w:p>
            <w:pPr>
              <w:pStyle w:val="1176"/>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主要技术参数</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1176"/>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1176"/>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1176"/>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1176"/>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1176"/>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1176"/>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1176"/>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1176"/>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bl>
    <w:p>
      <w:pPr>
        <w:pStyle w:val="1176"/>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投标单位（</w:t>
      </w:r>
      <w:r>
        <w:rPr>
          <w:rFonts w:hint="eastAsia" w:ascii="宋体" w:hAnsi="宋体" w:cs="宋体"/>
          <w:color w:val="000000"/>
        </w:rPr>
        <w:t xml:space="preserve">加盖电子公章</w:t>
      </w:r>
      <w:r>
        <w:rPr>
          <w:rFonts w:ascii="宋体" w:hAnsi="宋体" w:cs="宋体"/>
          <w:color w:val="000000"/>
        </w:rPr>
        <w:t xml:space="preserve">）：</w:t>
      </w:r>
      <w:r>
        <w:rPr>
          <w:rFonts w:ascii="宋体" w:hAnsi="宋体" w:cs="宋体"/>
          <w:color w:val="000000"/>
          <w:u w:val="single"/>
        </w:rPr>
        <w:t xml:space="preserve">                      </w:t>
      </w:r>
      <w:r>
        <w:rPr>
          <w:color w:val="000000"/>
        </w:rPr>
      </w:r>
      <w:r/>
    </w:p>
    <w:p>
      <w:pPr>
        <w:pStyle w:val="1176"/>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授权代表（签字）：</w:t>
      </w:r>
      <w:r>
        <w:rPr>
          <w:rFonts w:ascii="宋体" w:hAnsi="宋体" w:cs="宋体"/>
          <w:color w:val="000000"/>
          <w:u w:val="single"/>
        </w:rPr>
        <w:t xml:space="preserve">                      </w:t>
      </w:r>
      <w:r>
        <w:rPr>
          <w:color w:val="000000"/>
        </w:rPr>
      </w:r>
      <w:r/>
    </w:p>
    <w:p>
      <w:pPr>
        <w:pStyle w:val="1176"/>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ascii="宋体" w:hAnsi="宋体" w:cs="宋体"/>
          <w:color w:val="000000"/>
          <w:u w:val="single"/>
        </w:rPr>
        <w:t xml:space="preserve">             </w:t>
      </w:r>
      <w:r>
        <w:rPr>
          <w:color w:val="000000"/>
        </w:rPr>
      </w:r>
      <w:r/>
    </w:p>
    <w:p>
      <w:pPr>
        <w:pStyle w:val="1176"/>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说明：</w:t>
      </w:r>
      <w:r>
        <w:rPr>
          <w:color w:val="000000"/>
        </w:rPr>
      </w:r>
      <w:r/>
    </w:p>
    <w:p>
      <w:pPr>
        <w:pStyle w:val="1176"/>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w:t>
      </w:r>
      <w:r>
        <w:rPr>
          <w:rFonts w:hint="eastAsia" w:ascii="宋体" w:hAnsi="宋体" w:cs="宋体"/>
          <w:color w:val="000000"/>
        </w:rPr>
        <w:t xml:space="preserve">.</w:t>
      </w:r>
      <w:r>
        <w:rPr>
          <w:rFonts w:ascii="宋体" w:hAnsi="宋体" w:cs="宋体"/>
          <w:color w:val="000000"/>
        </w:rPr>
        <w:t xml:space="preserve">如果行数不够，请自行增加。</w:t>
      </w:r>
      <w:r>
        <w:rPr>
          <w:color w:val="000000"/>
        </w:rPr>
      </w:r>
      <w:r/>
    </w:p>
    <w:p>
      <w:pPr>
        <w:pStyle w:val="1176"/>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2.投标供应商</w:t>
      </w:r>
      <w:r>
        <w:rPr>
          <w:rFonts w:ascii="宋体" w:hAnsi="宋体" w:cs="宋体"/>
          <w:b/>
          <w:color w:val="000000"/>
        </w:rPr>
        <w:t xml:space="preserve">应根据上表要求逐一说明投标货物名称、品牌、规格型号、产地、技术参数等。</w:t>
      </w:r>
      <w:r>
        <w:rPr>
          <w:color w:val="000000"/>
        </w:rPr>
      </w:r>
      <w:r/>
    </w:p>
    <w:p>
      <w:pPr>
        <w:pStyle w:val="1176"/>
        <w:rPr>
          <w:color w:val="000000"/>
        </w:rPr>
      </w:pPr>
      <w:r>
        <w:rPr>
          <w:color w:val="000000"/>
        </w:rPr>
      </w:r>
      <w:r/>
    </w:p>
    <w:p>
      <w:pPr>
        <w:pStyle w:val="1254"/>
        <w:ind w:firstLine="480"/>
        <w:rPr>
          <w:rFonts w:hint="eastAsia"/>
          <w:color w:val="000000"/>
          <w:sz w:val="24"/>
        </w:rPr>
      </w:pPr>
      <w:r/>
      <w:bookmarkEnd w:id="39"/>
      <w:r>
        <w:rPr>
          <w:rFonts w:hint="eastAsia"/>
          <w:color w:val="000000"/>
          <w:sz w:val="24"/>
        </w:rPr>
      </w:r>
      <w:r/>
    </w:p>
    <w:p>
      <w:pPr>
        <w:pStyle w:val="1254"/>
        <w:ind w:firstLine="480"/>
        <w:rPr>
          <w:rFonts w:hint="eastAsia"/>
          <w:color w:val="000000"/>
          <w:sz w:val="24"/>
        </w:rPr>
      </w:pPr>
      <w:r>
        <w:rPr>
          <w:rFonts w:hint="eastAsia"/>
          <w:color w:val="000000"/>
          <w:sz w:val="24"/>
        </w:rPr>
      </w:r>
      <w:r/>
    </w:p>
    <w:p>
      <w:pPr>
        <w:pStyle w:val="1254"/>
        <w:ind w:firstLine="480"/>
        <w:rPr>
          <w:rFonts w:hint="eastAsia"/>
          <w:color w:val="000000"/>
          <w:sz w:val="24"/>
        </w:rPr>
      </w:pPr>
      <w:r>
        <w:rPr>
          <w:rFonts w:hint="eastAsia"/>
          <w:color w:val="000000"/>
          <w:sz w:val="24"/>
        </w:rPr>
      </w:r>
      <w:r/>
    </w:p>
    <w:p>
      <w:pPr>
        <w:pStyle w:val="1254"/>
        <w:ind w:firstLine="480"/>
        <w:rPr>
          <w:rFonts w:hint="eastAsia"/>
          <w:color w:val="000000"/>
          <w:sz w:val="24"/>
        </w:rPr>
      </w:pPr>
      <w:r>
        <w:rPr>
          <w:rFonts w:hint="eastAsia"/>
          <w:color w:val="000000"/>
          <w:sz w:val="24"/>
        </w:rPr>
      </w:r>
      <w:r/>
    </w:p>
    <w:p>
      <w:pPr>
        <w:pStyle w:val="1254"/>
        <w:ind w:firstLine="480"/>
        <w:rPr>
          <w:rFonts w:hint="eastAsia"/>
          <w:color w:val="000000"/>
          <w:sz w:val="24"/>
        </w:rPr>
      </w:pPr>
      <w:r>
        <w:rPr>
          <w:rFonts w:hint="eastAsia"/>
          <w:color w:val="000000"/>
          <w:sz w:val="24"/>
        </w:rPr>
      </w:r>
      <w:r/>
    </w:p>
    <w:p>
      <w:pPr>
        <w:pStyle w:val="1254"/>
        <w:ind w:firstLine="480"/>
        <w:rPr>
          <w:rFonts w:hint="eastAsia"/>
          <w:color w:val="000000"/>
          <w:sz w:val="24"/>
        </w:rPr>
      </w:pPr>
      <w:r>
        <w:rPr>
          <w:rFonts w:hint="eastAsia"/>
          <w:color w:val="000000"/>
          <w:sz w:val="24"/>
        </w:rPr>
      </w:r>
      <w:r/>
    </w:p>
    <w:p>
      <w:pPr>
        <w:pStyle w:val="1176"/>
        <w:jc w:val="left"/>
        <w:spacing w:line="360" w:lineRule="auto"/>
        <w:shd w:val="clear" w:color="auto" w:fill="ffffff"/>
        <w:widowControl/>
        <w:rPr>
          <w:rFonts w:cs="Verdana"/>
          <w:color w:val="000000"/>
          <w:szCs w:val="21"/>
          <w:lang w:val="zh-CN"/>
        </w:rPr>
      </w:pPr>
      <w:r>
        <w:rPr>
          <w:rFonts w:cs="Verdana"/>
          <w:color w:val="000000"/>
          <w:szCs w:val="21"/>
          <w:lang w:val="zh-CN"/>
        </w:rPr>
        <w:br w:type="page" w:clear="all"/>
      </w:r>
      <w:r>
        <w:rPr>
          <w:rFonts w:cs="Verdana"/>
          <w:color w:val="000000"/>
          <w:szCs w:val="21"/>
          <w:lang w:val="zh-CN"/>
        </w:rPr>
      </w:r>
      <w:r/>
    </w:p>
    <w:p>
      <w:pPr>
        <w:pStyle w:val="1178"/>
        <w:numPr>
          <w:ilvl w:val="0"/>
          <w:numId w:val="0"/>
        </w:numPr>
        <w:tabs>
          <w:tab w:val="left" w:pos="840" w:leader="none"/>
        </w:tabs>
        <w:rPr>
          <w:rStyle w:val="1255"/>
          <w:rFonts w:hint="eastAsia"/>
          <w:b w:val="0"/>
          <w:bCs w:val="0"/>
          <w:color w:val="000000"/>
          <w:sz w:val="28"/>
          <w:szCs w:val="28"/>
          <w:lang w:val="zh-CN"/>
        </w:rPr>
      </w:pPr>
      <w:r/>
      <w:bookmarkStart w:id="40" w:name="_Toc16477"/>
      <w:r>
        <w:rPr>
          <w:rStyle w:val="1255"/>
          <w:rFonts w:hint="eastAsia"/>
          <w:b w:val="0"/>
          <w:bCs w:val="0"/>
          <w:color w:val="000000"/>
          <w:sz w:val="28"/>
          <w:szCs w:val="28"/>
          <w:lang w:val="zh-CN"/>
        </w:rPr>
        <w:t xml:space="preserve">附件</w:t>
      </w:r>
      <w:r>
        <w:rPr>
          <w:rStyle w:val="1255"/>
          <w:rFonts w:hint="eastAsia"/>
          <w:b w:val="0"/>
          <w:bCs w:val="0"/>
          <w:color w:val="000000"/>
          <w:sz w:val="28"/>
          <w:szCs w:val="28"/>
        </w:rPr>
        <w:t xml:space="preserve">六</w:t>
      </w:r>
      <w:r>
        <w:rPr>
          <w:rStyle w:val="1255"/>
          <w:rFonts w:hint="eastAsia"/>
          <w:b w:val="0"/>
          <w:bCs w:val="0"/>
          <w:color w:val="000000"/>
          <w:sz w:val="28"/>
          <w:szCs w:val="28"/>
          <w:lang w:val="zh-CN"/>
        </w:rPr>
        <w:t xml:space="preserve">、技术</w:t>
      </w:r>
      <w:r>
        <w:rPr>
          <w:rStyle w:val="1255"/>
          <w:rFonts w:hint="eastAsia"/>
          <w:b w:val="0"/>
          <w:bCs w:val="0"/>
          <w:color w:val="000000"/>
          <w:sz w:val="28"/>
          <w:szCs w:val="28"/>
        </w:rPr>
        <w:t xml:space="preserve">条款</w:t>
      </w:r>
      <w:r>
        <w:rPr>
          <w:rStyle w:val="1255"/>
          <w:rFonts w:hint="eastAsia"/>
          <w:b w:val="0"/>
          <w:bCs w:val="0"/>
          <w:color w:val="000000"/>
          <w:sz w:val="28"/>
          <w:szCs w:val="28"/>
          <w:lang w:val="zh-CN"/>
        </w:rPr>
        <w:t xml:space="preserve">偏离表格式</w:t>
      </w:r>
      <w:bookmarkEnd w:id="40"/>
      <w:r>
        <w:rPr>
          <w:rStyle w:val="1255"/>
          <w:rFonts w:hint="eastAsia"/>
          <w:b w:val="0"/>
          <w:bCs w:val="0"/>
          <w:color w:val="000000"/>
          <w:sz w:val="28"/>
          <w:szCs w:val="28"/>
          <w:lang w:val="zh-CN"/>
        </w:rPr>
      </w:r>
      <w:r/>
    </w:p>
    <w:p>
      <w:pPr>
        <w:pStyle w:val="1176"/>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技术</w:t>
      </w:r>
      <w:r>
        <w:rPr>
          <w:rFonts w:hint="eastAsia" w:ascii="宋体" w:hAnsi="宋体" w:cs="宋体"/>
          <w:b/>
          <w:bCs/>
          <w:color w:val="000000"/>
          <w:sz w:val="28"/>
        </w:rPr>
        <w:t xml:space="preserve">条款</w:t>
      </w:r>
      <w:r>
        <w:rPr>
          <w:rFonts w:hint="eastAsia" w:ascii="宋体" w:hAnsi="宋体" w:cs="宋体"/>
          <w:b/>
          <w:bCs/>
          <w:color w:val="000000"/>
          <w:sz w:val="28"/>
          <w:lang w:val="zh-CN"/>
        </w:rPr>
        <w:t xml:space="preserve">偏离表</w:t>
      </w:r>
      <w:r>
        <w:rPr>
          <w:rFonts w:hint="eastAsia" w:ascii="宋体" w:hAnsi="宋体" w:cs="宋体"/>
          <w:b/>
          <w:bCs/>
          <w:color w:val="000000"/>
          <w:sz w:val="28"/>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715"/>
        <w:gridCol w:w="1665"/>
        <w:gridCol w:w="2152"/>
        <w:gridCol w:w="1483"/>
        <w:gridCol w:w="1874"/>
        <w:gridCol w:w="1390"/>
      </w:tblGrid>
      <w:tr>
        <w:trPr>
          <w:trHeight w:val="448"/>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015" w:type="dxa"/>
            <w:vAlign w:val="center"/>
            <w:textDirection w:val="lrTb"/>
            <w:noWrap w:val="false"/>
          </w:tcPr>
          <w:p>
            <w:pPr>
              <w:pStyle w:val="1176"/>
              <w:jc w:val="left"/>
              <w:spacing w:line="360" w:lineRule="auto"/>
              <w:widowControl/>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264" w:type="dxa"/>
            <w:vAlign w:val="center"/>
            <w:textDirection w:val="lrTb"/>
            <w:noWrap w:val="false"/>
          </w:tcPr>
          <w:p>
            <w:pPr>
              <w:pStyle w:val="1176"/>
              <w:jc w:val="left"/>
              <w:spacing w:line="360" w:lineRule="auto"/>
              <w:widowControl/>
              <w:rPr>
                <w:rFonts w:ascii="宋体" w:hAnsi="宋体"/>
                <w:color w:val="000000"/>
                <w:sz w:val="24"/>
              </w:rPr>
            </w:pPr>
            <w:r>
              <w:rPr>
                <w:rFonts w:hint="eastAsia" w:ascii="宋体" w:hAnsi="宋体"/>
                <w:color w:val="000000"/>
                <w:sz w:val="24"/>
              </w:rPr>
              <w:t xml:space="preserve">项目编号：  </w:t>
            </w:r>
            <w:r>
              <w:rPr>
                <w:rFonts w:ascii="宋体" w:hAnsi="宋体"/>
                <w:color w:val="000000"/>
                <w:sz w:val="24"/>
              </w:rPr>
            </w:r>
            <w:r/>
          </w:p>
        </w:tc>
      </w:tr>
      <w:tr>
        <w:trPr>
          <w:trHeight w:val="932"/>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招标文件条目号</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招标要求规格</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投标响应</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偏离</w:t>
            </w:r>
            <w:r>
              <w:rPr>
                <w:rFonts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176"/>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176"/>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176"/>
              <w:jc w:val="center"/>
              <w:spacing w:line="36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176"/>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176"/>
              <w:jc w:val="center"/>
              <w:spacing w:line="360" w:lineRule="auto"/>
              <w:widowControl/>
              <w:rPr>
                <w:rFonts w:hint="eastAsia" w:ascii="宋体" w:hAnsi="宋体"/>
                <w:color w:val="000000"/>
                <w:sz w:val="24"/>
              </w:rPr>
            </w:pPr>
            <w:r>
              <w:rPr>
                <w:rFonts w:hint="eastAsia"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176"/>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176"/>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176"/>
              <w:jc w:val="center"/>
              <w:spacing w:line="36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176"/>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176"/>
              <w:jc w:val="center"/>
              <w:spacing w:line="360" w:lineRule="auto"/>
              <w:widowControl/>
              <w:rPr>
                <w:rFonts w:hint="eastAsia" w:ascii="宋体" w:hAnsi="宋体"/>
                <w:color w:val="000000"/>
                <w:sz w:val="24"/>
              </w:rPr>
            </w:pPr>
            <w:r>
              <w:rPr>
                <w:rFonts w:hint="eastAsia" w:ascii="宋体" w:hAnsi="宋体"/>
                <w:color w:val="000000"/>
                <w:sz w:val="24"/>
              </w:rPr>
            </w:r>
            <w:r/>
          </w:p>
        </w:tc>
      </w:tr>
      <w:tr>
        <w:trPr>
          <w:trHeight w:val="502"/>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715" w:type="dxa"/>
            <w:vAlign w:val="center"/>
            <w:textDirection w:val="lrTb"/>
            <w:noWrap w:val="false"/>
          </w:tcPr>
          <w:p>
            <w:pPr>
              <w:pStyle w:val="1176"/>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665" w:type="dxa"/>
            <w:vAlign w:val="center"/>
            <w:textDirection w:val="lrTb"/>
            <w:noWrap w:val="false"/>
          </w:tcPr>
          <w:p>
            <w:pPr>
              <w:pStyle w:val="1176"/>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2152" w:type="dxa"/>
            <w:vAlign w:val="center"/>
            <w:textDirection w:val="lrTb"/>
            <w:noWrap w:val="false"/>
          </w:tcPr>
          <w:p>
            <w:pPr>
              <w:pStyle w:val="1176"/>
              <w:jc w:val="center"/>
              <w:spacing w:line="36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3357" w:type="dxa"/>
            <w:vAlign w:val="center"/>
            <w:textDirection w:val="lrTb"/>
            <w:noWrap w:val="false"/>
          </w:tcPr>
          <w:p>
            <w:pPr>
              <w:pStyle w:val="1176"/>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390" w:type="dxa"/>
            <w:vAlign w:val="center"/>
            <w:textDirection w:val="lrTb"/>
            <w:noWrap w:val="false"/>
          </w:tcPr>
          <w:p>
            <w:pPr>
              <w:pStyle w:val="1176"/>
              <w:jc w:val="center"/>
              <w:spacing w:line="360" w:lineRule="auto"/>
              <w:widowControl/>
              <w:rPr>
                <w:rFonts w:hint="eastAsia" w:ascii="宋体" w:hAnsi="宋体"/>
                <w:color w:val="000000"/>
                <w:sz w:val="24"/>
              </w:rPr>
            </w:pPr>
            <w:r>
              <w:rPr>
                <w:rFonts w:hint="eastAsia" w:ascii="宋体" w:hAnsi="宋体"/>
                <w:color w:val="000000"/>
                <w:sz w:val="24"/>
              </w:rPr>
            </w:r>
            <w:r/>
          </w:p>
        </w:tc>
      </w:tr>
    </w:tbl>
    <w:p>
      <w:pPr>
        <w:pStyle w:val="1176"/>
        <w:rPr>
          <w:rFonts w:hint="eastAsia"/>
          <w:color w:val="000000"/>
          <w:sz w:val="24"/>
        </w:rPr>
      </w:pPr>
      <w:r>
        <w:rPr>
          <w:rFonts w:hint="eastAsia"/>
          <w:color w:val="000000"/>
          <w:sz w:val="24"/>
        </w:rPr>
      </w:r>
      <w:r/>
    </w:p>
    <w:p>
      <w:pPr>
        <w:pStyle w:val="1176"/>
        <w:rPr>
          <w:color w:val="000000"/>
          <w:sz w:val="24"/>
        </w:rPr>
      </w:pPr>
      <w:r>
        <w:rPr>
          <w:rFonts w:hint="eastAsia"/>
          <w:color w:val="000000"/>
          <w:sz w:val="24"/>
        </w:rPr>
        <w:t xml:space="preserve">说明：</w:t>
      </w:r>
      <w:r>
        <w:rPr>
          <w:color w:val="000000"/>
          <w:sz w:val="24"/>
        </w:rPr>
      </w:r>
      <w:r/>
    </w:p>
    <w:p>
      <w:pPr>
        <w:pStyle w:val="1176"/>
        <w:rPr>
          <w:rFonts w:hint="eastAsia"/>
          <w:color w:val="000000"/>
          <w:sz w:val="24"/>
        </w:rPr>
      </w:pPr>
      <w:r>
        <w:rPr>
          <w:rFonts w:hint="eastAsia"/>
          <w:color w:val="000000"/>
          <w:sz w:val="24"/>
        </w:rPr>
        <w:t xml:space="preserve">1、如果行数不够，请自行增加。</w:t>
      </w:r>
      <w:r>
        <w:rPr>
          <w:rFonts w:hint="eastAsia"/>
          <w:color w:val="000000"/>
          <w:sz w:val="24"/>
        </w:rPr>
      </w:r>
      <w:r/>
    </w:p>
    <w:p>
      <w:pPr>
        <w:pStyle w:val="1176"/>
        <w:rPr>
          <w:rFonts w:hint="eastAsia"/>
          <w:b/>
          <w:bCs/>
          <w:color w:val="000000"/>
          <w:sz w:val="24"/>
        </w:rPr>
      </w:pPr>
      <w:r>
        <w:rPr>
          <w:rFonts w:hint="eastAsia"/>
          <w:b/>
          <w:bCs/>
          <w:color w:val="000000"/>
          <w:sz w:val="24"/>
        </w:rPr>
        <w:t xml:space="preserve">2、本项目招标文件中“第四章 招标项目的技术规格、要求和数量等”的相关需求，供应商必须在投标文件《技术条款偏离表》中逐项进行说明，投标文件的《技术条款偏离表》中“投标实际参数”，必须是供应商所投产品的实际参数，且不得完全照抄招标文件中参数；“技术条款偏离表”应逐条响应，不得有缺项漏项。</w:t>
      </w:r>
      <w:r>
        <w:rPr>
          <w:rFonts w:hint="eastAsia"/>
          <w:b/>
          <w:bCs/>
          <w:color w:val="000000"/>
          <w:sz w:val="24"/>
        </w:rPr>
      </w:r>
      <w:r/>
    </w:p>
    <w:p>
      <w:pPr>
        <w:pStyle w:val="1176"/>
        <w:rPr>
          <w:rFonts w:hint="eastAsia"/>
          <w:b/>
          <w:bCs/>
          <w:color w:val="000000"/>
          <w:sz w:val="24"/>
        </w:rPr>
      </w:pPr>
      <w:r>
        <w:rPr>
          <w:rFonts w:hint="eastAsia"/>
          <w:b/>
          <w:bCs/>
          <w:color w:val="000000"/>
          <w:sz w:val="24"/>
        </w:rPr>
        <w:t xml:space="preserve">3、供应商投标规格和招标规格不一致，而供应商却在此表应答为响应或正偏离时，必须提供充分理由说明及证明材料（不提供或理由不充分将视为负偏离）；因此种情况在验收时产生争议，采购人有权按照招标文件的原始标准进行验收。</w:t>
      </w:r>
      <w:r>
        <w:rPr>
          <w:rFonts w:hint="eastAsia"/>
          <w:b/>
          <w:bCs/>
          <w:color w:val="000000"/>
          <w:sz w:val="24"/>
        </w:rPr>
      </w:r>
      <w:r/>
    </w:p>
    <w:p>
      <w:pPr>
        <w:pStyle w:val="1176"/>
        <w:rPr>
          <w:rFonts w:hint="eastAsia"/>
          <w:color w:val="000000"/>
        </w:rPr>
      </w:pPr>
      <w:r>
        <w:rPr>
          <w:rFonts w:hint="eastAsia"/>
          <w:color w:val="000000"/>
        </w:rPr>
      </w:r>
      <w:r/>
    </w:p>
    <w:p>
      <w:pPr>
        <w:pStyle w:val="1176"/>
        <w:rPr>
          <w:rFonts w:hint="eastAsia"/>
          <w:color w:val="000000"/>
          <w:sz w:val="24"/>
        </w:rPr>
      </w:pPr>
      <w:r>
        <w:rPr>
          <w:rFonts w:hint="eastAsia"/>
          <w:color w:val="000000"/>
          <w:sz w:val="24"/>
        </w:rPr>
        <w:t xml:space="preserve">供应商名称: </w:t>
      </w:r>
      <w:r>
        <w:rPr>
          <w:rFonts w:hint="eastAsia"/>
          <w:color w:val="000000"/>
          <w:sz w:val="24"/>
          <w:u w:val="single"/>
        </w:rPr>
        <w:t xml:space="preserve">                                         </w:t>
      </w:r>
      <w:r>
        <w:rPr>
          <w:rFonts w:hint="eastAsia"/>
          <w:color w:val="000000"/>
          <w:sz w:val="24"/>
        </w:rPr>
        <w:t xml:space="preserve">（盖章）</w:t>
      </w:r>
      <w:r>
        <w:rPr>
          <w:rFonts w:hint="eastAsia"/>
          <w:color w:val="000000"/>
          <w:sz w:val="24"/>
        </w:rPr>
      </w:r>
      <w:r/>
    </w:p>
    <w:p>
      <w:pPr>
        <w:pStyle w:val="1176"/>
        <w:rPr>
          <w:rFonts w:hint="eastAsia"/>
          <w:color w:val="000000"/>
          <w:sz w:val="24"/>
        </w:rPr>
      </w:pPr>
      <w:r>
        <w:rPr>
          <w:rFonts w:hint="eastAsia"/>
          <w:color w:val="000000"/>
          <w:sz w:val="24"/>
        </w:rPr>
        <w:t xml:space="preserve">日期：     年    月    日</w:t>
      </w:r>
      <w:r>
        <w:rPr>
          <w:rFonts w:hint="eastAsia"/>
          <w:color w:val="000000"/>
          <w:sz w:val="24"/>
        </w:rPr>
      </w:r>
      <w:r/>
    </w:p>
    <w:p>
      <w:pPr>
        <w:pStyle w:val="1208"/>
        <w:rPr>
          <w:rFonts w:hint="eastAsia"/>
          <w:color w:val="000000"/>
          <w:sz w:val="24"/>
        </w:rPr>
      </w:pPr>
      <w:r>
        <w:rPr>
          <w:rFonts w:hint="eastAsia"/>
          <w:color w:val="000000"/>
          <w:sz w:val="24"/>
        </w:rPr>
      </w:r>
      <w:r/>
    </w:p>
    <w:p>
      <w:pPr>
        <w:pStyle w:val="1176"/>
        <w:rPr>
          <w:rFonts w:hint="eastAsia"/>
          <w:color w:val="000000"/>
          <w:sz w:val="24"/>
        </w:rPr>
      </w:pPr>
      <w:r>
        <w:rPr>
          <w:rFonts w:hint="eastAsia"/>
          <w:color w:val="000000"/>
          <w:sz w:val="24"/>
        </w:rPr>
      </w:r>
      <w:r/>
    </w:p>
    <w:p>
      <w:pPr>
        <w:pStyle w:val="1208"/>
        <w:rPr>
          <w:rFonts w:hint="eastAsia"/>
          <w:color w:val="000000"/>
          <w:sz w:val="24"/>
        </w:rPr>
      </w:pPr>
      <w:r>
        <w:rPr>
          <w:rFonts w:hint="eastAsia"/>
          <w:color w:val="000000"/>
          <w:sz w:val="24"/>
        </w:rPr>
      </w:r>
      <w:r/>
    </w:p>
    <w:p>
      <w:pPr>
        <w:pStyle w:val="1176"/>
        <w:rPr>
          <w:rFonts w:hint="eastAsia"/>
          <w:color w:val="000000"/>
        </w:rPr>
      </w:pPr>
      <w:r>
        <w:rPr>
          <w:rFonts w:hint="eastAsia"/>
          <w:color w:val="000000"/>
        </w:rPr>
      </w:r>
      <w:r/>
    </w:p>
    <w:p>
      <w:pPr>
        <w:pStyle w:val="1208"/>
        <w:rPr>
          <w:rFonts w:hint="eastAsia"/>
          <w:color w:val="000000"/>
        </w:rPr>
      </w:pPr>
      <w:r>
        <w:rPr>
          <w:rFonts w:hint="eastAsia"/>
          <w:color w:val="000000"/>
        </w:rPr>
      </w:r>
      <w:r/>
    </w:p>
    <w:p>
      <w:pPr>
        <w:pStyle w:val="1176"/>
        <w:rPr>
          <w:rFonts w:hint="eastAsia"/>
          <w:color w:val="000000"/>
        </w:rPr>
      </w:pPr>
      <w:r>
        <w:rPr>
          <w:rFonts w:hint="eastAsia"/>
          <w:color w:val="000000"/>
        </w:rPr>
      </w:r>
      <w:r/>
    </w:p>
    <w:p>
      <w:pPr>
        <w:pStyle w:val="1208"/>
        <w:rPr>
          <w:rFonts w:hint="eastAsia"/>
          <w:color w:val="000000"/>
        </w:rPr>
      </w:pPr>
      <w:r>
        <w:rPr>
          <w:rFonts w:hint="eastAsia"/>
          <w:color w:val="000000"/>
        </w:rPr>
      </w:r>
      <w:r/>
    </w:p>
    <w:p>
      <w:pPr>
        <w:pStyle w:val="1176"/>
        <w:rPr>
          <w:rFonts w:hint="eastAsia"/>
          <w:color w:val="000000"/>
        </w:rPr>
      </w:pPr>
      <w:r>
        <w:rPr>
          <w:rFonts w:hint="eastAsia"/>
          <w:color w:val="000000"/>
        </w:rPr>
      </w:r>
      <w:r/>
    </w:p>
    <w:p>
      <w:pPr>
        <w:pStyle w:val="1178"/>
        <w:numPr>
          <w:ilvl w:val="0"/>
          <w:numId w:val="0"/>
        </w:numPr>
        <w:tabs>
          <w:tab w:val="left" w:pos="840" w:leader="none"/>
        </w:tabs>
        <w:rPr>
          <w:rStyle w:val="1255"/>
          <w:rFonts w:hint="eastAsia"/>
          <w:b w:val="0"/>
          <w:bCs w:val="0"/>
          <w:color w:val="000000"/>
          <w:sz w:val="28"/>
          <w:szCs w:val="28"/>
          <w:lang w:val="zh-CN"/>
        </w:rPr>
      </w:pPr>
      <w:r/>
      <w:bookmarkStart w:id="41" w:name="_Toc6422"/>
      <w:r>
        <w:rPr>
          <w:rStyle w:val="1255"/>
          <w:rFonts w:hint="eastAsia"/>
          <w:b w:val="0"/>
          <w:bCs w:val="0"/>
          <w:color w:val="000000"/>
          <w:sz w:val="28"/>
          <w:szCs w:val="28"/>
          <w:lang w:val="zh-CN"/>
        </w:rPr>
        <w:t xml:space="preserve">附件</w:t>
      </w:r>
      <w:r>
        <w:rPr>
          <w:rStyle w:val="1255"/>
          <w:rFonts w:hint="eastAsia"/>
          <w:b w:val="0"/>
          <w:bCs w:val="0"/>
          <w:color w:val="000000"/>
          <w:sz w:val="28"/>
          <w:szCs w:val="28"/>
        </w:rPr>
        <w:t xml:space="preserve">七</w:t>
      </w:r>
      <w:r>
        <w:rPr>
          <w:rStyle w:val="1255"/>
          <w:rFonts w:hint="eastAsia"/>
          <w:b w:val="0"/>
          <w:bCs w:val="0"/>
          <w:color w:val="000000"/>
          <w:sz w:val="28"/>
          <w:szCs w:val="28"/>
          <w:lang w:val="zh-CN"/>
        </w:rPr>
        <w:t xml:space="preserve">、商务条款偏离表格式</w:t>
      </w:r>
      <w:bookmarkEnd w:id="41"/>
      <w:r>
        <w:rPr>
          <w:rStyle w:val="1255"/>
          <w:rFonts w:hint="eastAsia"/>
          <w:b w:val="0"/>
          <w:bCs w:val="0"/>
          <w:color w:val="000000"/>
          <w:sz w:val="28"/>
          <w:szCs w:val="28"/>
          <w:lang w:val="zh-CN"/>
        </w:rPr>
      </w:r>
      <w:r/>
    </w:p>
    <w:p>
      <w:pPr>
        <w:pStyle w:val="1176"/>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商务条款偏离表</w:t>
      </w:r>
      <w:r>
        <w:rPr>
          <w:rFonts w:hint="eastAsia" w:ascii="宋体" w:hAnsi="宋体" w:cs="宋体"/>
          <w:b/>
          <w:bCs/>
          <w:color w:val="000000"/>
          <w:sz w:val="28"/>
          <w:lang w:val="zh-CN"/>
        </w:rPr>
      </w:r>
      <w:r/>
    </w:p>
    <w:tbl>
      <w:tblPr>
        <w:tblW w:w="9599"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45"/>
        <w:gridCol w:w="1521"/>
        <w:gridCol w:w="2583"/>
        <w:gridCol w:w="762"/>
        <w:gridCol w:w="2701"/>
        <w:gridCol w:w="1387"/>
      </w:tblGrid>
      <w:tr>
        <w:trPr>
          <w:trHeight w:val="90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511" w:type="dxa"/>
            <w:vAlign w:val="center"/>
            <w:textDirection w:val="lrTb"/>
            <w:noWrap w:val="false"/>
          </w:tcPr>
          <w:p>
            <w:pPr>
              <w:pStyle w:val="1176"/>
              <w:jc w:val="left"/>
              <w:spacing w:line="360" w:lineRule="auto"/>
              <w:widowControl/>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088" w:type="dxa"/>
            <w:vAlign w:val="center"/>
            <w:textDirection w:val="lrTb"/>
            <w:noWrap w:val="false"/>
          </w:tcPr>
          <w:p>
            <w:pPr>
              <w:pStyle w:val="1176"/>
              <w:jc w:val="left"/>
              <w:spacing w:line="360" w:lineRule="auto"/>
              <w:widowControl/>
              <w:rPr>
                <w:rFonts w:ascii="宋体" w:hAnsi="宋体"/>
                <w:color w:val="000000"/>
                <w:sz w:val="24"/>
              </w:rPr>
            </w:pPr>
            <w:r>
              <w:rPr>
                <w:rFonts w:hint="eastAsia" w:ascii="宋体" w:hAnsi="宋体"/>
                <w:color w:val="000000"/>
                <w:sz w:val="24"/>
              </w:rPr>
              <w:t xml:space="preserve">项目编号：         </w:t>
            </w:r>
            <w:r>
              <w:rPr>
                <w:rFonts w:ascii="宋体" w:hAnsi="宋体"/>
                <w:color w:val="000000"/>
                <w:sz w:val="24"/>
              </w:rPr>
            </w:r>
            <w:r/>
          </w:p>
        </w:tc>
      </w:tr>
      <w:tr>
        <w:trPr>
          <w:trHeight w:val="961"/>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招标文件条目号</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招标文件要求的商务条款</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投标响应</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偏离</w:t>
            </w:r>
            <w:r>
              <w:rPr>
                <w:rFonts w:ascii="宋体" w:hAnsi="宋体"/>
                <w:color w:val="000000"/>
                <w:sz w:val="24"/>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176"/>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56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176"/>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176"/>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176"/>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176"/>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176"/>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bl>
    <w:p>
      <w:pPr>
        <w:pStyle w:val="1176"/>
        <w:rPr>
          <w:rFonts w:hint="eastAsia"/>
          <w:color w:val="000000"/>
          <w:sz w:val="24"/>
        </w:rPr>
      </w:pPr>
      <w:r>
        <w:rPr>
          <w:rFonts w:hint="eastAsia"/>
          <w:color w:val="000000"/>
          <w:sz w:val="24"/>
        </w:rPr>
      </w:r>
      <w:r/>
    </w:p>
    <w:p>
      <w:pPr>
        <w:pStyle w:val="1178"/>
        <w:numPr>
          <w:ilvl w:val="0"/>
          <w:numId w:val="0"/>
        </w:numPr>
        <w:spacing w:before="0" w:after="0" w:line="24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说明：</w:t>
      </w:r>
      <w:r>
        <w:rPr>
          <w:rFonts w:hint="eastAsia" w:ascii="宋体" w:hAnsi="宋体"/>
          <w:b w:val="0"/>
          <w:bCs w:val="0"/>
          <w:color w:val="000000"/>
          <w:szCs w:val="24"/>
        </w:rPr>
      </w:r>
      <w:r/>
    </w:p>
    <w:p>
      <w:pPr>
        <w:pStyle w:val="1178"/>
        <w:numPr>
          <w:ilvl w:val="0"/>
          <w:numId w:val="0"/>
        </w:numPr>
        <w:spacing w:before="0" w:after="0" w:line="24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1、如果行数不够，请自行增加。</w:t>
      </w:r>
      <w:r>
        <w:rPr>
          <w:rFonts w:hint="eastAsia" w:ascii="宋体" w:hAnsi="宋体"/>
          <w:b w:val="0"/>
          <w:bCs w:val="0"/>
          <w:color w:val="000000"/>
          <w:szCs w:val="24"/>
        </w:rPr>
      </w:r>
      <w:r/>
    </w:p>
    <w:p>
      <w:pPr>
        <w:pStyle w:val="1178"/>
        <w:numPr>
          <w:ilvl w:val="0"/>
          <w:numId w:val="0"/>
        </w:numPr>
        <w:spacing w:before="0" w:after="0" w:line="24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rFonts w:hint="eastAsia" w:ascii="宋体" w:hAnsi="宋体"/>
          <w:b w:val="0"/>
          <w:bCs w:val="0"/>
          <w:color w:val="000000"/>
          <w:szCs w:val="24"/>
        </w:rPr>
      </w:r>
      <w:r/>
    </w:p>
    <w:p>
      <w:pPr>
        <w:pStyle w:val="1176"/>
        <w:rPr>
          <w:rFonts w:hint="eastAsia"/>
          <w:color w:val="000000"/>
          <w:sz w:val="24"/>
        </w:rPr>
      </w:pPr>
      <w:r>
        <w:rPr>
          <w:rFonts w:hint="eastAsia"/>
          <w:color w:val="000000"/>
          <w:sz w:val="24"/>
        </w:rPr>
      </w:r>
      <w:r/>
    </w:p>
    <w:p>
      <w:pPr>
        <w:pStyle w:val="1178"/>
        <w:numPr>
          <w:ilvl w:val="0"/>
          <w:numId w:val="0"/>
        </w:numPr>
        <w:spacing w:before="0" w:after="0" w:line="24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供应商名称</w:t>
      </w:r>
      <w:r>
        <w:rPr>
          <w:rFonts w:hint="eastAsia" w:ascii="宋体" w:hAnsi="宋体"/>
          <w:b w:val="0"/>
          <w:bCs w:val="0"/>
          <w:color w:val="000000"/>
          <w:szCs w:val="24"/>
          <w:lang w:val="zh-CN"/>
        </w:rPr>
        <w:t xml:space="preserve">：</w:t>
      </w:r>
      <w:r>
        <w:rPr>
          <w:rFonts w:hint="eastAsia" w:ascii="宋体" w:hAnsi="宋体"/>
          <w:b w:val="0"/>
          <w:bCs w:val="0"/>
          <w:color w:val="000000"/>
          <w:szCs w:val="24"/>
          <w:u w:val="single"/>
          <w:lang w:val="zh-CN"/>
        </w:rPr>
        <w:t xml:space="preserve">                                     </w:t>
      </w:r>
      <w:r>
        <w:rPr>
          <w:rFonts w:hint="eastAsia" w:ascii="宋体" w:hAnsi="宋体"/>
          <w:b w:val="0"/>
          <w:bCs w:val="0"/>
          <w:color w:val="000000"/>
          <w:szCs w:val="24"/>
          <w:lang w:val="zh-CN"/>
        </w:rPr>
        <w:t xml:space="preserve">（盖章）</w:t>
      </w:r>
      <w:r>
        <w:rPr>
          <w:rFonts w:hint="eastAsia" w:ascii="宋体" w:hAnsi="宋体"/>
          <w:b w:val="0"/>
          <w:bCs w:val="0"/>
          <w:color w:val="000000"/>
          <w:szCs w:val="24"/>
        </w:rPr>
      </w:r>
      <w:r/>
    </w:p>
    <w:p>
      <w:pPr>
        <w:pStyle w:val="1178"/>
        <w:numPr>
          <w:ilvl w:val="0"/>
          <w:numId w:val="0"/>
        </w:numPr>
        <w:spacing w:before="0" w:after="0" w:line="240" w:lineRule="auto"/>
        <w:tabs>
          <w:tab w:val="left" w:pos="840" w:leader="none"/>
        </w:tabs>
        <w:rPr>
          <w:rStyle w:val="1255"/>
          <w:rFonts w:hint="eastAsia"/>
          <w:b w:val="0"/>
          <w:bCs w:val="0"/>
          <w:color w:val="000000"/>
          <w:sz w:val="28"/>
          <w:szCs w:val="28"/>
        </w:rPr>
      </w:pPr>
      <w:r/>
      <w:bookmarkStart w:id="42" w:name="_Toc10980"/>
      <w:r>
        <w:rPr>
          <w:rFonts w:hint="eastAsia" w:ascii="宋体" w:hAnsi="宋体"/>
          <w:b w:val="0"/>
          <w:bCs w:val="0"/>
          <w:color w:val="000000"/>
          <w:szCs w:val="24"/>
        </w:rPr>
        <w:t xml:space="preserve">日期：     年    月    日</w:t>
      </w:r>
      <w:r>
        <w:rPr>
          <w:rFonts w:hint="eastAsia" w:ascii="宋体" w:hAnsi="宋体"/>
          <w:b w:val="0"/>
          <w:bCs w:val="0"/>
          <w:color w:val="000000"/>
          <w:szCs w:val="24"/>
        </w:rPr>
        <w:br w:type="page" w:clear="all"/>
      </w:r>
      <w:bookmarkStart w:id="43" w:name="_Toc12545"/>
      <w:r>
        <w:rPr>
          <w:rStyle w:val="1255"/>
          <w:rFonts w:hint="eastAsia"/>
          <w:b w:val="0"/>
          <w:bCs w:val="0"/>
          <w:color w:val="000000"/>
          <w:sz w:val="28"/>
          <w:szCs w:val="28"/>
        </w:rPr>
        <w:t xml:space="preserve">附件八、投标人类似业绩情况表</w:t>
      </w:r>
      <w:bookmarkEnd w:id="42"/>
      <w:r/>
      <w:bookmarkEnd w:id="43"/>
      <w:r>
        <w:rPr>
          <w:rStyle w:val="1255"/>
          <w:rFonts w:hint="eastAsia"/>
          <w:b w:val="0"/>
          <w:bCs w:val="0"/>
          <w:color w:val="000000"/>
          <w:sz w:val="28"/>
          <w:szCs w:val="28"/>
        </w:rPr>
      </w:r>
      <w:r/>
    </w:p>
    <w:p>
      <w:pPr>
        <w:pStyle w:val="1176"/>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投标人业绩情况表</w:t>
      </w:r>
      <w:r>
        <w:rPr>
          <w:rFonts w:hint="eastAsia" w:ascii="宋体" w:hAnsi="宋体" w:cs="宋体"/>
          <w:b/>
          <w:bCs/>
          <w:color w:val="000000"/>
          <w:sz w:val="28"/>
          <w:lang w:val="zh-CN"/>
        </w:rPr>
      </w:r>
      <w:r/>
    </w:p>
    <w:tbl>
      <w:tblPr>
        <w:tblW w:w="9516" w:type="dxa"/>
        <w:jc w:val="center"/>
        <w:tblInd w:w="88" w:type="dxa"/>
        <w:tblLayout w:type="fixed"/>
        <w:tblCellMar>
          <w:left w:w="10" w:type="dxa"/>
          <w:top w:w="0" w:type="dxa"/>
          <w:right w:w="10" w:type="dxa"/>
          <w:bottom w:w="0" w:type="dxa"/>
        </w:tblCellMar>
        <w:tblLook w:val="04A0" w:firstRow="1" w:lastRow="0" w:firstColumn="1" w:lastColumn="0" w:noHBand="0" w:noVBand="1"/>
      </w:tblPr>
      <w:tblGrid>
        <w:gridCol w:w="98"/>
        <w:gridCol w:w="671"/>
        <w:gridCol w:w="1759"/>
        <w:gridCol w:w="1599"/>
        <w:gridCol w:w="1119"/>
        <w:gridCol w:w="363"/>
        <w:gridCol w:w="1349"/>
        <w:gridCol w:w="1279"/>
        <w:gridCol w:w="1279"/>
      </w:tblGrid>
      <w:tr>
        <w:trPr>
          <w:trHeight w:val="650"/>
          <w:tblHeader/>
        </w:trPr>
        <w:tc>
          <w:tcPr>
            <w:gridSpan w:val="6"/>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511" w:type="dxa"/>
            <w:vAlign w:val="center"/>
            <w:textDirection w:val="lrTb"/>
            <w:noWrap w:val="false"/>
          </w:tcPr>
          <w:p>
            <w:pPr>
              <w:pStyle w:val="1176"/>
              <w:jc w:val="left"/>
              <w:spacing w:line="360" w:lineRule="auto"/>
              <w:widowControl/>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907" w:type="dxa"/>
            <w:vAlign w:val="center"/>
            <w:textDirection w:val="lrTb"/>
            <w:noWrap w:val="false"/>
          </w:tcPr>
          <w:p>
            <w:pPr>
              <w:pStyle w:val="1176"/>
              <w:jc w:val="left"/>
              <w:spacing w:line="360" w:lineRule="auto"/>
              <w:widowControl/>
              <w:rPr>
                <w:rFonts w:ascii="宋体" w:hAnsi="宋体"/>
                <w:color w:val="000000"/>
                <w:sz w:val="24"/>
              </w:rPr>
            </w:pPr>
            <w:r>
              <w:rPr>
                <w:rFonts w:hint="eastAsia" w:ascii="宋体" w:hAnsi="宋体"/>
                <w:color w:val="000000"/>
                <w:sz w:val="24"/>
              </w:rPr>
              <w:t xml:space="preserve">项目编号：         </w:t>
            </w:r>
            <w:r>
              <w:rPr>
                <w:rFonts w:ascii="宋体" w:hAnsi="宋体"/>
                <w:color w:val="000000"/>
                <w:sz w:val="24"/>
              </w:rPr>
            </w:r>
            <w:r/>
          </w:p>
        </w:tc>
      </w:tr>
      <w:tr>
        <w:trPr>
          <w:trHeight w:val="801"/>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76"/>
              <w:jc w:val="center"/>
              <w:spacing w:line="400" w:lineRule="atLeast"/>
              <w:widowControl/>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pStyle w:val="1176"/>
              <w:jc w:val="center"/>
              <w:spacing w:line="400" w:lineRule="atLeast"/>
              <w:widowControl/>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pStyle w:val="1176"/>
              <w:jc w:val="center"/>
              <w:spacing w:line="400" w:lineRule="atLeast"/>
              <w:widowControl/>
              <w:rPr>
                <w:rFonts w:ascii="宋体" w:hAnsi="宋体"/>
                <w:color w:val="000000"/>
                <w:sz w:val="24"/>
              </w:rPr>
            </w:pPr>
            <w:r>
              <w:rPr>
                <w:rFonts w:hint="eastAsia" w:ascii="宋体" w:hAnsi="宋体"/>
                <w:color w:val="000000"/>
                <w:sz w:val="24"/>
              </w:rPr>
              <w:t xml:space="preserve">业主单位</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pStyle w:val="1176"/>
              <w:jc w:val="center"/>
              <w:spacing w:line="400" w:lineRule="atLeast"/>
              <w:widowControl/>
              <w:rPr>
                <w:rFonts w:ascii="宋体" w:hAnsi="宋体"/>
                <w:color w:val="000000"/>
                <w:sz w:val="24"/>
              </w:rPr>
            </w:pPr>
            <w:r>
              <w:rPr>
                <w:rFonts w:hint="eastAsia" w:ascii="宋体" w:hAnsi="宋体"/>
                <w:color w:val="000000"/>
                <w:sz w:val="24"/>
              </w:rPr>
              <w:t xml:space="preserve">项目</w:t>
            </w:r>
            <w:r>
              <w:rPr>
                <w:rFonts w:ascii="宋体" w:hAnsi="宋体"/>
                <w:color w:val="000000"/>
                <w:sz w:val="24"/>
              </w:rPr>
            </w:r>
            <w:r/>
          </w:p>
          <w:p>
            <w:pPr>
              <w:pStyle w:val="1176"/>
              <w:jc w:val="center"/>
              <w:spacing w:line="400" w:lineRule="atLeast"/>
              <w:widowControl/>
              <w:rPr>
                <w:rFonts w:ascii="宋体" w:hAnsi="宋体"/>
                <w:color w:val="000000"/>
                <w:sz w:val="24"/>
              </w:rPr>
            </w:pPr>
            <w:r>
              <w:rPr>
                <w:rFonts w:hint="eastAsia" w:ascii="宋体" w:hAnsi="宋体"/>
                <w:color w:val="000000"/>
                <w:sz w:val="24"/>
              </w:rPr>
              <w:t xml:space="preserve">规模</w:t>
            </w: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76"/>
              <w:spacing w:line="400" w:lineRule="atLeast"/>
              <w:widowControl/>
              <w:rPr>
                <w:rFonts w:ascii="宋体" w:hAnsi="宋体"/>
                <w:color w:val="000000"/>
                <w:sz w:val="24"/>
              </w:rPr>
            </w:pPr>
            <w:r>
              <w:rPr>
                <w:rFonts w:hint="eastAsia" w:ascii="宋体" w:hAnsi="宋体"/>
                <w:color w:val="000000"/>
                <w:sz w:val="24"/>
              </w:rPr>
              <w:t xml:space="preserve">签约及服务</w:t>
            </w:r>
            <w:r>
              <w:rPr>
                <w:rFonts w:ascii="宋体" w:hAnsi="宋体"/>
                <w:color w:val="000000"/>
                <w:sz w:val="24"/>
              </w:rPr>
            </w:r>
            <w:r/>
          </w:p>
          <w:p>
            <w:pPr>
              <w:pStyle w:val="1176"/>
              <w:jc w:val="center"/>
              <w:spacing w:line="400" w:lineRule="atLeast"/>
              <w:widowControl/>
              <w:rPr>
                <w:rFonts w:ascii="宋体" w:hAnsi="宋体"/>
                <w:color w:val="000000"/>
                <w:sz w:val="24"/>
              </w:rPr>
            </w:pPr>
            <w:r>
              <w:rPr>
                <w:rFonts w:hint="eastAsia" w:ascii="宋体" w:hAnsi="宋体"/>
                <w:color w:val="000000"/>
                <w:sz w:val="24"/>
              </w:rPr>
              <w:t xml:space="preserve">时间</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76"/>
              <w:jc w:val="center"/>
              <w:spacing w:line="400" w:lineRule="atLeast"/>
              <w:widowControl/>
              <w:rPr>
                <w:rFonts w:ascii="宋体" w:hAnsi="宋体"/>
                <w:color w:val="000000"/>
                <w:sz w:val="24"/>
              </w:rPr>
            </w:pPr>
            <w:r>
              <w:rPr>
                <w:rFonts w:hint="eastAsia" w:ascii="宋体" w:hAnsi="宋体"/>
                <w:color w:val="000000"/>
                <w:sz w:val="24"/>
              </w:rPr>
              <w:t xml:space="preserve">联系人及电话</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76"/>
              <w:jc w:val="center"/>
              <w:spacing w:line="400" w:lineRule="atLeast"/>
              <w:widowControl/>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76"/>
              <w:ind w:firstLine="120"/>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r>
      <w:tr>
        <w:trPr>
          <w:trHeight w:val="41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76"/>
              <w:jc w:val="center"/>
              <w:spacing w:line="400" w:lineRule="atLeast"/>
              <w:widowControl/>
              <w:rPr>
                <w:rFonts w:ascii="宋体" w:hAnsi="宋体"/>
                <w:color w:val="000000"/>
                <w:sz w:val="24"/>
              </w:rPr>
            </w:pPr>
            <w:r>
              <w:rPr>
                <w:rFonts w:ascii="宋体" w:hAnsi="宋体"/>
                <w:color w:val="000000"/>
                <w:sz w:val="24"/>
              </w:rPr>
            </w:r>
            <w:r/>
          </w:p>
        </w:tc>
      </w:tr>
    </w:tbl>
    <w:p>
      <w:pPr>
        <w:pStyle w:val="1176"/>
        <w:spacing w:line="360" w:lineRule="auto"/>
        <w:widowControl/>
        <w:rPr>
          <w:rFonts w:hint="eastAsia" w:ascii="宋体" w:hAnsi="宋体"/>
          <w:bCs/>
          <w:color w:val="000000"/>
          <w:sz w:val="24"/>
        </w:rPr>
      </w:pPr>
      <w:r>
        <w:rPr>
          <w:rFonts w:hint="eastAsia" w:ascii="宋体" w:hAnsi="宋体"/>
          <w:b/>
          <w:bCs/>
          <w:color w:val="000000"/>
          <w:sz w:val="24"/>
        </w:rPr>
        <w:t xml:space="preserve"> </w:t>
      </w:r>
      <w:r>
        <w:rPr>
          <w:rFonts w:hint="eastAsia" w:ascii="宋体" w:hAnsi="宋体"/>
          <w:bCs/>
          <w:color w:val="000000"/>
          <w:sz w:val="24"/>
        </w:rPr>
        <w:t xml:space="preserve">说明：</w:t>
      </w:r>
      <w:r>
        <w:rPr>
          <w:rStyle w:val="1275"/>
          <w:rFonts w:ascii="宋体" w:hAnsi="宋体"/>
          <w:bCs/>
          <w:color w:val="000000"/>
          <w:sz w:val="24"/>
        </w:rPr>
        <w:t xml:space="preserve">请投标人根据本格式要求如实填写，并附</w:t>
      </w:r>
      <w:r>
        <w:rPr>
          <w:rStyle w:val="1275"/>
          <w:rFonts w:hint="eastAsia" w:ascii="宋体" w:hAnsi="宋体"/>
          <w:bCs/>
          <w:color w:val="000000"/>
          <w:sz w:val="24"/>
        </w:rPr>
        <w:t xml:space="preserve">评标标准要的</w:t>
      </w:r>
      <w:r>
        <w:rPr>
          <w:rStyle w:val="1275"/>
          <w:rFonts w:ascii="宋体" w:hAnsi="宋体"/>
          <w:bCs/>
          <w:color w:val="000000"/>
          <w:sz w:val="24"/>
        </w:rPr>
        <w:t xml:space="preserve">证明文件。</w:t>
      </w:r>
      <w:r>
        <w:rPr>
          <w:rFonts w:hint="eastAsia" w:ascii="宋体" w:hAnsi="宋体"/>
          <w:bCs/>
          <w:color w:val="000000"/>
          <w:sz w:val="24"/>
        </w:rPr>
      </w:r>
      <w:r/>
    </w:p>
    <w:p>
      <w:pPr>
        <w:pStyle w:val="1176"/>
        <w:spacing w:line="360" w:lineRule="auto"/>
        <w:widowControl/>
        <w:rPr>
          <w:rFonts w:hint="eastAsia" w:ascii="宋体" w:hAnsi="宋体"/>
          <w:b/>
          <w:bCs/>
          <w:color w:val="000000"/>
          <w:sz w:val="24"/>
        </w:rPr>
      </w:pPr>
      <w:r>
        <w:rPr>
          <w:rFonts w:hint="eastAsia" w:ascii="宋体" w:hAnsi="宋体"/>
          <w:b/>
          <w:bCs/>
          <w:color w:val="000000"/>
          <w:sz w:val="24"/>
        </w:rPr>
      </w:r>
      <w:r/>
    </w:p>
    <w:p>
      <w:pPr>
        <w:pStyle w:val="1176"/>
        <w:rPr>
          <w:rFonts w:hint="eastAsia"/>
          <w:color w:val="000000"/>
          <w:sz w:val="24"/>
        </w:rPr>
      </w:pPr>
      <w:r>
        <w:rPr>
          <w:rFonts w:hint="eastAsia" w:ascii="宋体" w:hAnsi="宋体"/>
          <w:color w:val="000000"/>
          <w:sz w:val="24"/>
        </w:rPr>
        <w:t xml:space="preserve">供应商名称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b/>
          <w:bCs/>
          <w:color w:val="000000"/>
          <w:sz w:val="24"/>
          <w:lang w:val="zh-CN"/>
        </w:rPr>
        <w:t xml:space="preserve">（盖章）</w:t>
      </w:r>
      <w:r>
        <w:rPr>
          <w:rFonts w:hint="eastAsia"/>
          <w:color w:val="000000"/>
          <w:sz w:val="24"/>
        </w:rPr>
      </w:r>
      <w:r/>
    </w:p>
    <w:p>
      <w:pPr>
        <w:pStyle w:val="1176"/>
        <w:rPr>
          <w:rFonts w:hint="eastAsia"/>
          <w:color w:val="000000"/>
          <w:sz w:val="24"/>
        </w:rPr>
      </w:pPr>
      <w:r>
        <w:rPr>
          <w:rFonts w:hint="eastAsia"/>
          <w:color w:val="000000"/>
          <w:sz w:val="24"/>
        </w:rPr>
        <w:t xml:space="preserve">日期：     年    月    日</w:t>
      </w:r>
      <w:r>
        <w:rPr>
          <w:rFonts w:hint="eastAsia"/>
          <w:color w:val="000000"/>
          <w:sz w:val="24"/>
        </w:rPr>
      </w:r>
      <w:r/>
    </w:p>
    <w:p>
      <w:pPr>
        <w:pStyle w:val="1176"/>
        <w:spacing w:line="360" w:lineRule="auto"/>
        <w:widowControl/>
        <w:rPr>
          <w:rFonts w:hint="eastAsia" w:ascii="宋体" w:hAnsi="宋体"/>
          <w:b/>
          <w:bCs/>
          <w:color w:val="000000"/>
          <w:szCs w:val="21"/>
        </w:rPr>
      </w:pPr>
      <w:r>
        <w:rPr>
          <w:rFonts w:hint="eastAsia" w:ascii="宋体" w:hAnsi="宋体"/>
          <w:b/>
          <w:bCs/>
          <w:color w:val="000000"/>
          <w:szCs w:val="21"/>
        </w:rPr>
      </w:r>
      <w:r/>
    </w:p>
    <w:p>
      <w:pPr>
        <w:pStyle w:val="1176"/>
        <w:spacing w:line="360" w:lineRule="auto"/>
        <w:rPr>
          <w:rFonts w:hint="eastAsia" w:ascii="宋体" w:hAnsi="宋体"/>
          <w:color w:val="000000"/>
          <w:szCs w:val="21"/>
        </w:rPr>
      </w:pPr>
      <w:r>
        <w:rPr>
          <w:rFonts w:hint="eastAsia" w:ascii="宋体" w:hAnsi="宋体"/>
          <w:color w:val="000000"/>
          <w:szCs w:val="21"/>
        </w:rPr>
      </w:r>
      <w:r/>
    </w:p>
    <w:p>
      <w:pPr>
        <w:pStyle w:val="1238"/>
        <w:rPr>
          <w:rFonts w:hint="eastAsia" w:ascii="宋体" w:hAnsi="宋体"/>
          <w:color w:val="000000"/>
          <w:szCs w:val="21"/>
        </w:rPr>
      </w:pPr>
      <w:r>
        <w:rPr>
          <w:rFonts w:hint="eastAsia" w:ascii="宋体" w:hAnsi="宋体"/>
          <w:color w:val="000000"/>
          <w:szCs w:val="21"/>
        </w:rPr>
      </w:r>
      <w:r/>
    </w:p>
    <w:p>
      <w:pPr>
        <w:pStyle w:val="1238"/>
        <w:rPr>
          <w:rFonts w:hint="eastAsia" w:ascii="宋体" w:hAnsi="宋体"/>
          <w:color w:val="000000"/>
          <w:szCs w:val="21"/>
        </w:rPr>
      </w:pPr>
      <w:r>
        <w:rPr>
          <w:rFonts w:hint="eastAsia" w:ascii="宋体" w:hAnsi="宋体"/>
          <w:color w:val="000000"/>
          <w:szCs w:val="21"/>
        </w:rPr>
      </w:r>
      <w:r/>
    </w:p>
    <w:p>
      <w:pPr>
        <w:pStyle w:val="1238"/>
        <w:rPr>
          <w:rFonts w:hint="eastAsia" w:ascii="宋体" w:hAnsi="宋体"/>
          <w:color w:val="000000"/>
          <w:szCs w:val="21"/>
        </w:rPr>
      </w:pPr>
      <w:r>
        <w:rPr>
          <w:rFonts w:hint="eastAsia" w:ascii="宋体" w:hAnsi="宋体"/>
          <w:color w:val="000000"/>
          <w:szCs w:val="21"/>
        </w:rPr>
      </w:r>
      <w:r/>
    </w:p>
    <w:p>
      <w:pPr>
        <w:pStyle w:val="1238"/>
        <w:rPr>
          <w:rFonts w:hint="eastAsia" w:ascii="宋体" w:hAnsi="宋体"/>
          <w:color w:val="000000"/>
          <w:szCs w:val="21"/>
        </w:rPr>
      </w:pPr>
      <w:r>
        <w:rPr>
          <w:rFonts w:hint="eastAsia" w:ascii="宋体" w:hAnsi="宋体"/>
          <w:color w:val="000000"/>
          <w:szCs w:val="21"/>
        </w:rPr>
      </w:r>
      <w:r/>
    </w:p>
    <w:p>
      <w:pPr>
        <w:pStyle w:val="1238"/>
        <w:rPr>
          <w:rFonts w:hint="eastAsia" w:ascii="宋体" w:hAnsi="宋体"/>
          <w:color w:val="000000"/>
          <w:szCs w:val="21"/>
        </w:rPr>
      </w:pPr>
      <w:r>
        <w:rPr>
          <w:rFonts w:hint="eastAsia" w:ascii="宋体" w:hAnsi="宋体"/>
          <w:color w:val="000000"/>
          <w:szCs w:val="21"/>
        </w:rPr>
      </w:r>
      <w:r/>
    </w:p>
    <w:p>
      <w:pPr>
        <w:pStyle w:val="1238"/>
        <w:rPr>
          <w:rFonts w:hint="eastAsia" w:ascii="宋体" w:hAnsi="宋体"/>
          <w:color w:val="000000"/>
          <w:szCs w:val="21"/>
        </w:rPr>
      </w:pPr>
      <w:r>
        <w:rPr>
          <w:rFonts w:hint="eastAsia" w:ascii="宋体" w:hAnsi="宋体"/>
          <w:color w:val="000000"/>
          <w:szCs w:val="21"/>
        </w:rPr>
      </w:r>
      <w:r/>
    </w:p>
    <w:p>
      <w:pPr>
        <w:pStyle w:val="1238"/>
        <w:rPr>
          <w:rFonts w:hint="eastAsia" w:ascii="宋体" w:hAnsi="宋体"/>
          <w:color w:val="000000"/>
          <w:szCs w:val="21"/>
        </w:rPr>
      </w:pPr>
      <w:r>
        <w:rPr>
          <w:rFonts w:hint="eastAsia" w:ascii="宋体" w:hAnsi="宋体"/>
          <w:color w:val="000000"/>
          <w:szCs w:val="21"/>
        </w:rPr>
      </w:r>
      <w:r/>
    </w:p>
    <w:p>
      <w:pPr>
        <w:pStyle w:val="1238"/>
        <w:rPr>
          <w:rFonts w:hint="eastAsia" w:ascii="宋体" w:hAnsi="宋体"/>
          <w:color w:val="000000"/>
          <w:szCs w:val="21"/>
        </w:rPr>
      </w:pPr>
      <w:r>
        <w:rPr>
          <w:rFonts w:hint="eastAsia" w:ascii="宋体" w:hAnsi="宋体"/>
          <w:color w:val="000000"/>
          <w:szCs w:val="21"/>
        </w:rPr>
      </w:r>
      <w:r/>
    </w:p>
    <w:p>
      <w:pPr>
        <w:pStyle w:val="1238"/>
        <w:rPr>
          <w:rFonts w:hint="eastAsia" w:ascii="宋体" w:hAnsi="宋体"/>
          <w:color w:val="000000"/>
          <w:szCs w:val="21"/>
        </w:rPr>
      </w:pPr>
      <w:r>
        <w:rPr>
          <w:rFonts w:hint="eastAsia" w:ascii="宋体" w:hAnsi="宋体"/>
          <w:color w:val="000000"/>
          <w:szCs w:val="21"/>
        </w:rPr>
      </w:r>
      <w:r/>
    </w:p>
    <w:p>
      <w:pPr>
        <w:pStyle w:val="1238"/>
        <w:rPr>
          <w:rFonts w:hint="eastAsia" w:ascii="宋体" w:hAnsi="宋体"/>
          <w:color w:val="000000"/>
          <w:szCs w:val="21"/>
        </w:rPr>
      </w:pPr>
      <w:r>
        <w:rPr>
          <w:rFonts w:hint="eastAsia" w:ascii="宋体" w:hAnsi="宋体"/>
          <w:color w:val="000000"/>
          <w:szCs w:val="21"/>
        </w:rPr>
      </w:r>
      <w:r/>
    </w:p>
    <w:p>
      <w:pPr>
        <w:pStyle w:val="1238"/>
        <w:ind w:left="0" w:firstLine="0"/>
        <w:rPr>
          <w:rFonts w:hint="eastAsia" w:ascii="宋体" w:hAnsi="宋体"/>
          <w:color w:val="000000"/>
          <w:szCs w:val="21"/>
        </w:rPr>
      </w:pPr>
      <w:r>
        <w:rPr>
          <w:rFonts w:hint="eastAsia" w:ascii="宋体" w:hAnsi="宋体"/>
          <w:color w:val="000000"/>
          <w:szCs w:val="21"/>
        </w:rPr>
      </w:r>
      <w:r/>
    </w:p>
    <w:p>
      <w:pPr>
        <w:pStyle w:val="1238"/>
        <w:ind w:left="0" w:firstLine="0"/>
        <w:rPr>
          <w:rFonts w:hint="eastAsia" w:ascii="宋体" w:hAnsi="宋体"/>
          <w:color w:val="000000"/>
          <w:szCs w:val="21"/>
        </w:rPr>
      </w:pPr>
      <w:r>
        <w:rPr>
          <w:rFonts w:hint="eastAsia" w:ascii="宋体" w:hAnsi="宋体"/>
          <w:color w:val="000000"/>
          <w:szCs w:val="21"/>
        </w:rPr>
        <w:br w:type="page" w:clear="all"/>
      </w:r>
      <w:r>
        <w:rPr>
          <w:rFonts w:hint="eastAsia" w:ascii="宋体" w:hAnsi="宋体"/>
          <w:color w:val="000000"/>
          <w:szCs w:val="21"/>
        </w:rPr>
      </w:r>
      <w:r/>
    </w:p>
    <w:p>
      <w:pPr>
        <w:pStyle w:val="1176"/>
        <w:ind w:right="633"/>
        <w:jc w:val="left"/>
        <w:spacing w:line="360" w:lineRule="auto"/>
        <w:shd w:val="clear" w:color="auto" w:fill="ffffff"/>
        <w:rPr>
          <w:rStyle w:val="1255"/>
          <w:rFonts w:hint="eastAsia"/>
          <w:color w:val="000000"/>
          <w:sz w:val="28"/>
          <w:szCs w:val="28"/>
          <w:lang w:val="zh-CN"/>
        </w:rPr>
        <w:outlineLvl w:val="0"/>
      </w:pPr>
      <w:r/>
      <w:bookmarkStart w:id="44" w:name="_Toc1832"/>
      <w:r/>
      <w:bookmarkStart w:id="45" w:name="_Toc7013"/>
      <w:r>
        <w:rPr>
          <w:rStyle w:val="1255"/>
          <w:rFonts w:hint="eastAsia"/>
          <w:color w:val="000000"/>
          <w:sz w:val="28"/>
          <w:szCs w:val="28"/>
          <w:lang w:val="zh-CN"/>
        </w:rPr>
        <w:t xml:space="preserve">附件</w:t>
      </w:r>
      <w:r>
        <w:rPr>
          <w:rStyle w:val="1255"/>
          <w:rFonts w:hint="eastAsia"/>
          <w:color w:val="000000"/>
          <w:sz w:val="28"/>
          <w:szCs w:val="28"/>
        </w:rPr>
        <w:t xml:space="preserve">九</w:t>
      </w:r>
      <w:r>
        <w:rPr>
          <w:rStyle w:val="1255"/>
          <w:rFonts w:hint="eastAsia"/>
          <w:color w:val="000000"/>
          <w:sz w:val="28"/>
          <w:szCs w:val="28"/>
          <w:lang w:val="zh-CN"/>
        </w:rPr>
        <w:t xml:space="preserve">、服务方案</w:t>
      </w:r>
      <w:bookmarkEnd w:id="44"/>
      <w:r>
        <w:rPr>
          <w:rStyle w:val="1255"/>
          <w:rFonts w:hint="eastAsia"/>
          <w:color w:val="000000"/>
          <w:sz w:val="28"/>
          <w:szCs w:val="28"/>
          <w:lang w:val="zh-CN"/>
        </w:rPr>
      </w:r>
      <w:r/>
    </w:p>
    <w:p>
      <w:pPr>
        <w:pStyle w:val="1253"/>
        <w:ind w:firstLine="562"/>
        <w:rPr>
          <w:rStyle w:val="1275"/>
          <w:b/>
          <w:color w:val="000000"/>
          <w:sz w:val="28"/>
        </w:rPr>
      </w:pPr>
      <w:r/>
      <w:bookmarkEnd w:id="45"/>
      <w:r>
        <w:rPr>
          <w:rStyle w:val="1275"/>
          <w:b/>
          <w:color w:val="000000"/>
          <w:sz w:val="28"/>
        </w:rPr>
      </w:r>
      <w:r/>
    </w:p>
    <w:p>
      <w:pPr>
        <w:pStyle w:val="1253"/>
        <w:jc w:val="center"/>
        <w:rPr>
          <w:rStyle w:val="1275"/>
          <w:bCs/>
          <w:color w:val="000000"/>
        </w:rPr>
        <w:outlineLvl w:val="0"/>
      </w:pPr>
      <w:r/>
      <w:bookmarkStart w:id="46" w:name="_Toc30840"/>
      <w:r>
        <w:rPr>
          <w:rStyle w:val="1275"/>
          <w:rFonts w:hint="eastAsia"/>
          <w:bCs/>
          <w:color w:val="000000"/>
        </w:rPr>
        <w:t xml:space="preserve">（</w:t>
      </w:r>
      <w:r>
        <w:rPr>
          <w:rStyle w:val="1275"/>
          <w:bCs/>
          <w:color w:val="000000"/>
          <w:lang w:val="zh-CN"/>
        </w:rPr>
        <w:t xml:space="preserve">各投标人根据</w:t>
      </w:r>
      <w:r>
        <w:rPr>
          <w:rStyle w:val="1275"/>
          <w:rFonts w:hint="eastAsia"/>
          <w:bCs/>
          <w:color w:val="000000"/>
        </w:rPr>
        <w:t xml:space="preserve">招标</w:t>
      </w:r>
      <w:r>
        <w:rPr>
          <w:rStyle w:val="1275"/>
          <w:bCs/>
          <w:color w:val="000000"/>
          <w:lang w:val="zh-CN"/>
        </w:rPr>
        <w:t xml:space="preserve">文件规定的</w:t>
      </w:r>
      <w:r>
        <w:rPr>
          <w:rStyle w:val="1275"/>
          <w:rFonts w:hint="eastAsia"/>
          <w:bCs/>
          <w:color w:val="000000"/>
        </w:rPr>
        <w:t xml:space="preserve">服务方案</w:t>
      </w:r>
      <w:r>
        <w:rPr>
          <w:rStyle w:val="1275"/>
          <w:bCs/>
          <w:color w:val="000000"/>
          <w:lang w:val="zh-CN"/>
        </w:rPr>
        <w:t xml:space="preserve">打分细则</w:t>
      </w:r>
      <w:r>
        <w:rPr>
          <w:rStyle w:val="1275"/>
          <w:rFonts w:hint="eastAsia"/>
          <w:bCs/>
          <w:color w:val="000000"/>
        </w:rPr>
        <w:t xml:space="preserve">内容</w:t>
      </w:r>
      <w:r>
        <w:rPr>
          <w:rStyle w:val="1275"/>
          <w:bCs/>
          <w:color w:val="000000"/>
          <w:lang w:val="zh-CN"/>
        </w:rPr>
        <w:t xml:space="preserve">，格式自拟</w:t>
      </w:r>
      <w:r>
        <w:rPr>
          <w:rStyle w:val="1275"/>
          <w:rFonts w:hint="eastAsia"/>
          <w:bCs/>
          <w:color w:val="000000"/>
        </w:rPr>
        <w:t xml:space="preserve">）</w:t>
      </w:r>
      <w:bookmarkEnd w:id="46"/>
      <w:r>
        <w:rPr>
          <w:rStyle w:val="1275"/>
          <w:bCs/>
          <w:color w:val="000000"/>
        </w:rPr>
      </w:r>
      <w:r/>
    </w:p>
    <w:p>
      <w:pPr>
        <w:pStyle w:val="1178"/>
        <w:numPr>
          <w:ilvl w:val="0"/>
          <w:numId w:val="0"/>
        </w:numPr>
        <w:spacing w:before="0" w:after="0" w:line="240" w:lineRule="auto"/>
        <w:tabs>
          <w:tab w:val="left" w:pos="840" w:leader="none"/>
        </w:tabs>
        <w:rPr>
          <w:rFonts w:ascii="宋体" w:hAnsi="宋体"/>
          <w:b w:val="0"/>
          <w:color w:val="000000"/>
          <w:szCs w:val="21"/>
          <w:lang w:val="zh-CN"/>
        </w:rPr>
      </w:pPr>
      <w:r>
        <w:rPr>
          <w:rFonts w:ascii="宋体" w:hAnsi="宋体"/>
          <w:b w:val="0"/>
          <w:color w:val="000000"/>
          <w:szCs w:val="21"/>
          <w:lang w:val="zh-CN"/>
        </w:rPr>
      </w:r>
      <w:r/>
    </w:p>
    <w:p>
      <w:pPr>
        <w:pStyle w:val="1178"/>
        <w:numPr>
          <w:ilvl w:val="0"/>
          <w:numId w:val="0"/>
        </w:numPr>
        <w:spacing w:before="0" w:after="0" w:line="240" w:lineRule="auto"/>
        <w:tabs>
          <w:tab w:val="left" w:pos="840" w:leader="none"/>
        </w:tabs>
        <w:rPr>
          <w:rStyle w:val="1255"/>
          <w:rFonts w:hint="eastAsia"/>
          <w:b w:val="0"/>
          <w:bCs w:val="0"/>
          <w:color w:val="000000"/>
          <w:sz w:val="28"/>
          <w:szCs w:val="28"/>
          <w:lang w:val="zh-CN"/>
        </w:rPr>
      </w:pPr>
      <w:r/>
      <w:bookmarkStart w:id="47" w:name="_Toc25315"/>
      <w:r/>
      <w:bookmarkStart w:id="48" w:name="_Toc3543"/>
      <w:r>
        <w:rPr>
          <w:rStyle w:val="1255"/>
          <w:rFonts w:hint="eastAsia"/>
          <w:b w:val="0"/>
          <w:bCs w:val="0"/>
          <w:color w:val="000000"/>
          <w:sz w:val="28"/>
          <w:szCs w:val="28"/>
          <w:lang w:val="zh-CN"/>
        </w:rPr>
        <w:t xml:space="preserve">附件十、售后服务内容承诺</w:t>
      </w:r>
      <w:bookmarkEnd w:id="47"/>
      <w:r/>
      <w:bookmarkEnd w:id="48"/>
      <w:r>
        <w:rPr>
          <w:rStyle w:val="1255"/>
          <w:rFonts w:hint="eastAsia"/>
          <w:b w:val="0"/>
          <w:bCs w:val="0"/>
          <w:color w:val="000000"/>
          <w:sz w:val="28"/>
          <w:szCs w:val="28"/>
          <w:lang w:val="zh-CN"/>
        </w:rPr>
      </w:r>
      <w:r/>
    </w:p>
    <w:p>
      <w:pPr>
        <w:pStyle w:val="1176"/>
        <w:ind w:firstLine="420"/>
        <w:rPr>
          <w:rFonts w:ascii="宋体" w:hAnsi="宋体"/>
          <w:color w:val="000000"/>
          <w:szCs w:val="21"/>
        </w:rPr>
      </w:pPr>
      <w:r>
        <w:rPr>
          <w:rFonts w:ascii="宋体" w:hAnsi="宋体"/>
          <w:color w:val="000000"/>
          <w:szCs w:val="21"/>
        </w:rPr>
      </w:r>
      <w:r/>
    </w:p>
    <w:p>
      <w:pPr>
        <w:pStyle w:val="1176"/>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售后服务内容及承诺</w:t>
      </w:r>
      <w:r>
        <w:rPr>
          <w:rFonts w:hint="eastAsia" w:ascii="宋体" w:hAnsi="宋体" w:cs="宋体"/>
          <w:b/>
          <w:bCs/>
          <w:color w:val="000000"/>
          <w:sz w:val="28"/>
          <w:lang w:val="zh-CN"/>
        </w:rPr>
      </w:r>
      <w:r/>
    </w:p>
    <w:p>
      <w:pPr>
        <w:pStyle w:val="1176"/>
        <w:spacing w:line="360" w:lineRule="auto"/>
        <w:rPr>
          <w:rFonts w:ascii="宋体" w:hAnsi="宋体"/>
          <w:color w:val="000000"/>
          <w:sz w:val="24"/>
        </w:rPr>
      </w:pPr>
      <w:r>
        <w:rPr>
          <w:rFonts w:ascii="宋体" w:hAnsi="宋体"/>
          <w:color w:val="000000"/>
          <w:sz w:val="24"/>
        </w:rPr>
      </w:r>
      <w:r/>
    </w:p>
    <w:tbl>
      <w:tblPr>
        <w:tblW w:w="97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7"/>
        <w:gridCol w:w="8422"/>
      </w:tblGrid>
      <w:tr>
        <w:trPr>
          <w:trHeight w:val="2310"/>
        </w:trPr>
        <w:tc>
          <w:tcPr>
            <w:tcW w:w="1337" w:type="dxa"/>
            <w:vAlign w:val="top"/>
            <w:textDirection w:val="lrTb"/>
            <w:noWrap w:val="false"/>
          </w:tcPr>
          <w:p>
            <w:pPr>
              <w:pStyle w:val="1176"/>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176"/>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17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可提供</w:t>
            </w:r>
            <w:r>
              <w:rPr>
                <w:rFonts w:ascii="宋体" w:hAnsi="宋体" w:cs="Verdana"/>
                <w:color w:val="000000"/>
                <w:szCs w:val="21"/>
                <w:lang w:val="zh-CN"/>
              </w:rPr>
            </w:r>
            <w:r/>
          </w:p>
          <w:p>
            <w:pPr>
              <w:pStyle w:val="117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的优惠</w:t>
            </w:r>
            <w:r>
              <w:rPr>
                <w:rFonts w:ascii="宋体" w:hAnsi="宋体" w:cs="Verdana"/>
                <w:color w:val="000000"/>
                <w:szCs w:val="21"/>
                <w:lang w:val="zh-CN"/>
              </w:rPr>
            </w:r>
            <w:r/>
          </w:p>
          <w:p>
            <w:pPr>
              <w:pStyle w:val="117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条件</w:t>
            </w:r>
            <w:r>
              <w:rPr>
                <w:rFonts w:ascii="宋体" w:hAnsi="宋体" w:cs="Verdana"/>
                <w:color w:val="000000"/>
                <w:szCs w:val="21"/>
                <w:lang w:val="zh-CN"/>
              </w:rPr>
            </w:r>
            <w:r/>
          </w:p>
        </w:tc>
        <w:tc>
          <w:tcPr>
            <w:tcW w:w="8422" w:type="dxa"/>
            <w:vAlign w:val="top"/>
            <w:textDirection w:val="lrTb"/>
            <w:noWrap w:val="false"/>
          </w:tcPr>
          <w:p>
            <w:pPr>
              <w:pStyle w:val="1176"/>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2559"/>
        </w:trPr>
        <w:tc>
          <w:tcPr>
            <w:tcW w:w="1337" w:type="dxa"/>
            <w:vAlign w:val="top"/>
            <w:textDirection w:val="lrTb"/>
            <w:noWrap w:val="false"/>
          </w:tcPr>
          <w:p>
            <w:pPr>
              <w:pStyle w:val="1176"/>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176"/>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17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售后</w:t>
            </w:r>
            <w:r>
              <w:rPr>
                <w:rFonts w:ascii="宋体" w:hAnsi="宋体" w:cs="Verdana"/>
                <w:color w:val="000000"/>
                <w:szCs w:val="21"/>
                <w:lang w:val="zh-CN"/>
              </w:rPr>
            </w:r>
            <w:r/>
          </w:p>
          <w:p>
            <w:pPr>
              <w:pStyle w:val="117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服务</w:t>
            </w:r>
            <w:r>
              <w:rPr>
                <w:rFonts w:ascii="宋体" w:hAnsi="宋体" w:cs="Verdana"/>
                <w:color w:val="000000"/>
                <w:szCs w:val="21"/>
                <w:lang w:val="zh-CN"/>
              </w:rPr>
            </w:r>
            <w:r/>
          </w:p>
          <w:p>
            <w:pPr>
              <w:pStyle w:val="117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内容</w:t>
            </w:r>
            <w:r>
              <w:rPr>
                <w:rFonts w:ascii="宋体" w:hAnsi="宋体" w:cs="Verdana"/>
                <w:color w:val="000000"/>
                <w:szCs w:val="21"/>
                <w:lang w:val="zh-CN"/>
              </w:rPr>
            </w:r>
            <w:r/>
          </w:p>
          <w:p>
            <w:pPr>
              <w:pStyle w:val="1176"/>
              <w:spacing w:line="360" w:lineRule="auto"/>
              <w:rPr>
                <w:rFonts w:ascii="宋体" w:hAnsi="宋体" w:cs="Verdana"/>
                <w:color w:val="000000"/>
                <w:szCs w:val="21"/>
                <w:lang w:val="zh-CN"/>
              </w:rPr>
            </w:pPr>
            <w:r>
              <w:rPr>
                <w:rFonts w:ascii="宋体" w:hAnsi="宋体" w:cs="Verdana"/>
                <w:color w:val="000000"/>
                <w:szCs w:val="21"/>
                <w:lang w:val="zh-CN"/>
              </w:rPr>
            </w:r>
            <w:r/>
          </w:p>
        </w:tc>
        <w:tc>
          <w:tcPr>
            <w:tcW w:w="8422" w:type="dxa"/>
            <w:vAlign w:val="top"/>
            <w:textDirection w:val="lrTb"/>
            <w:noWrap w:val="false"/>
          </w:tcPr>
          <w:p>
            <w:pPr>
              <w:pStyle w:val="1176"/>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1719"/>
        </w:trPr>
        <w:tc>
          <w:tcPr>
            <w:tcW w:w="1337" w:type="dxa"/>
            <w:vAlign w:val="top"/>
            <w:textDirection w:val="lrTb"/>
            <w:noWrap w:val="false"/>
          </w:tcPr>
          <w:p>
            <w:pPr>
              <w:pStyle w:val="1176"/>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176"/>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17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售后服务承诺</w:t>
            </w:r>
            <w:r>
              <w:rPr>
                <w:rFonts w:ascii="宋体" w:hAnsi="宋体" w:cs="Verdana"/>
                <w:color w:val="000000"/>
                <w:szCs w:val="21"/>
                <w:lang w:val="zh-CN"/>
              </w:rPr>
            </w:r>
            <w:r/>
          </w:p>
        </w:tc>
        <w:tc>
          <w:tcPr>
            <w:tcW w:w="8422" w:type="dxa"/>
            <w:vAlign w:val="top"/>
            <w:textDirection w:val="lrTb"/>
            <w:noWrap w:val="false"/>
          </w:tcPr>
          <w:p>
            <w:pPr>
              <w:pStyle w:val="1176"/>
              <w:spacing w:line="360" w:lineRule="auto"/>
              <w:rPr>
                <w:rFonts w:ascii="宋体" w:hAnsi="宋体" w:cs="Verdana"/>
                <w:color w:val="000000"/>
                <w:szCs w:val="21"/>
                <w:lang w:val="zh-CN"/>
              </w:rPr>
            </w:pPr>
            <w:r>
              <w:rPr>
                <w:rFonts w:ascii="宋体" w:hAnsi="宋体" w:cs="Verdana"/>
                <w:color w:val="000000"/>
                <w:szCs w:val="21"/>
                <w:lang w:val="zh-CN"/>
              </w:rPr>
            </w:r>
            <w:r/>
          </w:p>
          <w:p>
            <w:pPr>
              <w:pStyle w:val="1176"/>
              <w:spacing w:line="360" w:lineRule="auto"/>
              <w:rPr>
                <w:rFonts w:ascii="宋体" w:hAnsi="宋体" w:cs="Verdana"/>
                <w:color w:val="000000"/>
                <w:szCs w:val="21"/>
                <w:lang w:val="zh-CN"/>
              </w:rPr>
            </w:pPr>
            <w:r>
              <w:rPr>
                <w:rFonts w:ascii="宋体" w:hAnsi="宋体" w:cs="Verdana"/>
                <w:color w:val="000000"/>
                <w:szCs w:val="21"/>
                <w:lang w:val="zh-CN"/>
              </w:rPr>
            </w:r>
            <w:r/>
          </w:p>
          <w:p>
            <w:pPr>
              <w:pStyle w:val="1176"/>
              <w:spacing w:line="360" w:lineRule="auto"/>
              <w:rPr>
                <w:rFonts w:ascii="宋体" w:hAnsi="宋体" w:cs="Verdana"/>
                <w:color w:val="000000"/>
                <w:szCs w:val="21"/>
                <w:lang w:val="zh-CN"/>
              </w:rPr>
            </w:pPr>
            <w:r>
              <w:rPr>
                <w:rFonts w:ascii="宋体" w:hAnsi="宋体" w:cs="Verdana"/>
                <w:color w:val="000000"/>
                <w:szCs w:val="21"/>
                <w:lang w:val="zh-CN"/>
              </w:rPr>
            </w:r>
            <w:r/>
          </w:p>
          <w:p>
            <w:pPr>
              <w:pStyle w:val="1176"/>
              <w:spacing w:line="360" w:lineRule="auto"/>
              <w:rPr>
                <w:rFonts w:ascii="宋体" w:hAnsi="宋体" w:cs="Verdana"/>
                <w:color w:val="000000"/>
                <w:szCs w:val="21"/>
                <w:lang w:val="zh-CN"/>
              </w:rPr>
            </w:pPr>
            <w:r>
              <w:rPr>
                <w:rFonts w:ascii="宋体" w:hAnsi="宋体" w:cs="Verdana"/>
                <w:color w:val="000000"/>
                <w:szCs w:val="21"/>
                <w:lang w:val="zh-CN"/>
              </w:rPr>
            </w:r>
            <w:r/>
          </w:p>
        </w:tc>
      </w:tr>
    </w:tbl>
    <w:p>
      <w:pPr>
        <w:pStyle w:val="1176"/>
        <w:spacing w:line="360" w:lineRule="auto"/>
        <w:rPr>
          <w:rFonts w:ascii="宋体" w:hAnsi="宋体" w:cs="Verdana"/>
          <w:color w:val="000000"/>
          <w:szCs w:val="21"/>
          <w:lang w:val="zh-CN"/>
        </w:rPr>
      </w:pPr>
      <w:r>
        <w:rPr>
          <w:rFonts w:ascii="宋体" w:hAnsi="宋体" w:cs="Verdana"/>
          <w:color w:val="000000"/>
          <w:szCs w:val="21"/>
          <w:lang w:val="zh-CN"/>
        </w:rPr>
      </w:r>
      <w:r/>
    </w:p>
    <w:p>
      <w:pPr>
        <w:pStyle w:val="1176"/>
        <w:jc w:val="left"/>
        <w:spacing w:line="360" w:lineRule="auto"/>
        <w:shd w:val="clear" w:color="auto" w:fill="ffffff"/>
        <w:widowControl/>
        <w:rPr>
          <w:rFonts w:hint="eastAsia" w:ascii="宋体" w:hAnsi="宋体"/>
          <w:b/>
          <w:bCs/>
          <w:color w:val="000000"/>
          <w:szCs w:val="21"/>
          <w:lang w:val="zh-CN"/>
        </w:rPr>
      </w:pPr>
      <w:r>
        <w:rPr>
          <w:rFonts w:hint="eastAsia" w:ascii="宋体" w:hAnsi="宋体"/>
          <w:color w:val="000000"/>
          <w:szCs w:val="21"/>
        </w:rPr>
        <w:t xml:space="preserve">供应商名称</w:t>
      </w:r>
      <w:r>
        <w:rPr>
          <w:rFonts w:hint="eastAsia" w:ascii="宋体" w:hAnsi="宋体"/>
          <w:b/>
          <w:bCs/>
          <w:color w:val="000000"/>
          <w:szCs w:val="21"/>
          <w:lang w:val="zh-CN"/>
        </w:rPr>
        <w:t xml:space="preserve">:  </w:t>
      </w:r>
      <w:r>
        <w:rPr>
          <w:rFonts w:hint="eastAsia" w:ascii="宋体" w:hAnsi="宋体"/>
          <w:b/>
          <w:bCs/>
          <w:color w:val="000000"/>
          <w:szCs w:val="21"/>
          <w:u w:val="single"/>
          <w:lang w:val="zh-CN"/>
        </w:rPr>
        <w:t xml:space="preserve">                                      </w:t>
      </w:r>
      <w:r>
        <w:rPr>
          <w:rFonts w:hint="eastAsia" w:ascii="宋体" w:hAnsi="宋体"/>
          <w:b/>
          <w:bCs/>
          <w:color w:val="000000"/>
          <w:szCs w:val="21"/>
          <w:lang w:val="zh-CN"/>
        </w:rPr>
        <w:t xml:space="preserve">（盖章）</w:t>
      </w:r>
      <w:r>
        <w:rPr>
          <w:rFonts w:hint="eastAsia" w:ascii="宋体" w:hAnsi="宋体"/>
          <w:b/>
          <w:bCs/>
          <w:color w:val="000000"/>
          <w:szCs w:val="21"/>
          <w:lang w:val="zh-CN"/>
        </w:rPr>
      </w:r>
      <w:r/>
    </w:p>
    <w:p>
      <w:pPr>
        <w:pStyle w:val="1176"/>
        <w:rPr>
          <w:rFonts w:hint="eastAsia"/>
          <w:color w:val="000000"/>
        </w:rPr>
      </w:pPr>
      <w:r>
        <w:rPr>
          <w:rFonts w:hint="eastAsia"/>
          <w:color w:val="000000"/>
        </w:rPr>
        <w:t xml:space="preserve">日期：     年    月    日</w:t>
      </w:r>
      <w:r>
        <w:rPr>
          <w:rFonts w:hint="eastAsia"/>
          <w:color w:val="000000"/>
        </w:rPr>
      </w:r>
      <w:r/>
    </w:p>
    <w:p>
      <w:pPr>
        <w:pStyle w:val="1176"/>
        <w:spacing w:line="360" w:lineRule="auto"/>
        <w:rPr>
          <w:rFonts w:ascii="宋体" w:hAnsi="宋体"/>
          <w:b/>
          <w:color w:val="000000"/>
          <w:szCs w:val="21"/>
          <w:lang w:val="zh-CN"/>
        </w:rPr>
      </w:pPr>
      <w:r>
        <w:rPr>
          <w:rFonts w:ascii="宋体" w:hAnsi="宋体"/>
          <w:b/>
          <w:color w:val="000000"/>
          <w:szCs w:val="21"/>
          <w:lang w:val="zh-CN"/>
        </w:rPr>
      </w:r>
      <w:r/>
    </w:p>
    <w:p>
      <w:pPr>
        <w:pStyle w:val="1176"/>
        <w:spacing w:line="360" w:lineRule="auto"/>
        <w:rPr>
          <w:rFonts w:hint="eastAsia" w:ascii="宋体" w:hAnsi="宋体"/>
          <w:b/>
          <w:color w:val="000000"/>
        </w:rPr>
      </w:pPr>
      <w:r>
        <w:rPr>
          <w:rFonts w:hint="eastAsia" w:ascii="宋体" w:hAnsi="宋体"/>
          <w:b/>
          <w:color w:val="000000"/>
        </w:rPr>
      </w:r>
      <w:r/>
    </w:p>
    <w:p>
      <w:pPr>
        <w:pStyle w:val="1176"/>
        <w:ind w:right="633"/>
        <w:jc w:val="left"/>
        <w:spacing w:line="360" w:lineRule="auto"/>
        <w:shd w:val="clear" w:color="auto" w:fill="ffffff"/>
        <w:widowControl/>
        <w:rPr>
          <w:rStyle w:val="1255"/>
          <w:color w:val="000000"/>
          <w:sz w:val="28"/>
          <w:szCs w:val="28"/>
        </w:rPr>
        <w:outlineLvl w:val="0"/>
      </w:pPr>
      <w:r>
        <w:rPr>
          <w:rFonts w:ascii="宋体" w:hAnsi="宋体"/>
          <w:b/>
          <w:color w:val="000000"/>
          <w:szCs w:val="21"/>
        </w:rPr>
        <w:br w:type="page" w:clear="all"/>
      </w:r>
      <w:bookmarkStart w:id="49" w:name="_Toc14184"/>
      <w:r/>
      <w:bookmarkStart w:id="50" w:name="_Toc13954"/>
      <w:r>
        <w:rPr>
          <w:rStyle w:val="1255"/>
          <w:rFonts w:hint="eastAsia"/>
          <w:color w:val="000000"/>
          <w:sz w:val="28"/>
          <w:szCs w:val="28"/>
        </w:rPr>
        <w:t xml:space="preserve">附件十一、</w:t>
      </w:r>
      <w:bookmarkEnd w:id="49"/>
      <w:r>
        <w:rPr>
          <w:rStyle w:val="1255"/>
          <w:rFonts w:hint="eastAsia"/>
          <w:color w:val="000000"/>
          <w:sz w:val="28"/>
          <w:szCs w:val="28"/>
        </w:rPr>
        <w:t xml:space="preserve">资格证明文件</w:t>
      </w:r>
      <w:bookmarkEnd w:id="50"/>
      <w:r>
        <w:rPr>
          <w:rStyle w:val="1255"/>
          <w:color w:val="000000"/>
          <w:sz w:val="28"/>
          <w:szCs w:val="28"/>
        </w:rPr>
      </w:r>
      <w:r/>
    </w:p>
    <w:p>
      <w:pPr>
        <w:pStyle w:val="1176"/>
        <w:ind w:firstLine="480"/>
        <w:jc w:val="left"/>
        <w:spacing w:line="360" w:lineRule="auto"/>
        <w:rPr>
          <w:rFonts w:ascii="宋体" w:hAnsi="宋体" w:cs="宋体"/>
          <w:color w:val="000000"/>
          <w:sz w:val="24"/>
        </w:rPr>
      </w:pPr>
      <w:r/>
      <w:bookmarkStart w:id="51" w:name="_Toc15688"/>
      <w:r>
        <w:rPr>
          <w:rFonts w:hint="eastAsia" w:ascii="宋体" w:hAnsi="宋体" w:cs="宋体"/>
          <w:color w:val="000000"/>
          <w:sz w:val="24"/>
          <w:lang w:bidi="ar"/>
        </w:rPr>
        <w:t xml:space="preserve">1.满足《中华人民共和国政府采购法》第二十二条规定； </w:t>
      </w:r>
      <w:r>
        <w:rPr>
          <w:rFonts w:ascii="宋体" w:hAnsi="宋体" w:cs="宋体"/>
          <w:color w:val="000000"/>
          <w:sz w:val="24"/>
        </w:rPr>
      </w:r>
      <w:r/>
    </w:p>
    <w:p>
      <w:pPr>
        <w:pStyle w:val="1176"/>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（1）具有独立承担民事责任的能力（提供法人或者其他组织的营业执照，自然人的身份证明）；</w:t>
      </w:r>
      <w:r>
        <w:rPr>
          <w:rFonts w:ascii="宋体" w:hAnsi="宋体" w:cs="宋体"/>
          <w:color w:val="000000"/>
          <w:sz w:val="24"/>
          <w:lang w:bidi="ar"/>
        </w:rPr>
      </w:r>
      <w:r/>
    </w:p>
    <w:p>
      <w:pPr>
        <w:pStyle w:val="1176"/>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（2）具有良好的商业信誉和健全的财务会计制度</w:t>
      </w:r>
      <w:r>
        <w:rPr>
          <w:rFonts w:hint="eastAsia" w:ascii="宋体" w:hAnsi="宋体" w:cs="宋体"/>
          <w:color w:val="000000"/>
          <w:sz w:val="24"/>
          <w:lang w:val="zh-TW" w:bidi="ar"/>
        </w:rPr>
        <w:t xml:space="preserve">【</w:t>
      </w:r>
      <w:r>
        <w:rPr>
          <w:rFonts w:ascii="宋体" w:hAnsi="宋体" w:cs="宋体"/>
          <w:color w:val="000000"/>
          <w:sz w:val="24"/>
          <w:lang w:bidi="ar"/>
        </w:rPr>
        <w:t xml:space="preserve">可任选以下其中一项材料提供</w:t>
      </w:r>
      <w:r>
        <w:rPr>
          <w:rFonts w:hint="eastAsia" w:ascii="宋体" w:hAnsi="宋体" w:cs="宋体"/>
          <w:color w:val="000000"/>
          <w:sz w:val="24"/>
          <w:lang w:bidi="ar"/>
        </w:rPr>
        <w:t xml:space="preserve">：①提供由第三方专业机构出具的2025年度财务审计报告（财务审计报告至少包含资产负债表、利润表、现金流量表、第三方专业机构盖章和注册会计师签字盖章页复印件加盖供应商公章）；②投标截止时间前近半年内（2026年1月1日以来）任一月的财务报表（至少包括资产负债表和利润表）的复印件加盖供应商公章；③投标截止时间前半年内银行出具的企业资信证明的复印件加盖供应商公章，法人或者其他组织成立未满一年的无需提供</w:t>
      </w:r>
      <w:r>
        <w:rPr>
          <w:rFonts w:hint="eastAsia" w:ascii="宋体" w:hAnsi="宋体" w:cs="宋体"/>
          <w:color w:val="000000"/>
          <w:sz w:val="24"/>
          <w:lang w:val="zh-TW" w:bidi="ar"/>
        </w:rPr>
        <w:t xml:space="preserve">】</w:t>
      </w:r>
      <w:r>
        <w:rPr>
          <w:rFonts w:hint="eastAsia" w:ascii="宋体" w:hAnsi="宋体" w:cs="宋体"/>
          <w:color w:val="000000"/>
          <w:sz w:val="24"/>
          <w:lang w:bidi="ar"/>
        </w:rPr>
        <w:t xml:space="preserve">；</w:t>
      </w:r>
      <w:r>
        <w:rPr>
          <w:rFonts w:ascii="宋体" w:hAnsi="宋体" w:cs="宋体"/>
          <w:color w:val="000000"/>
          <w:sz w:val="24"/>
          <w:lang w:bidi="ar"/>
        </w:rPr>
      </w:r>
      <w:r/>
    </w:p>
    <w:p>
      <w:pPr>
        <w:pStyle w:val="1176"/>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（3）具有履行合同所必需的设备和专业技术能力（根据项目需求提供履行合同所必需的设备和专业技术能力的声明或证明材料）；</w:t>
      </w:r>
      <w:r>
        <w:rPr>
          <w:rFonts w:ascii="宋体" w:hAnsi="宋体" w:cs="宋体"/>
          <w:color w:val="000000"/>
          <w:sz w:val="24"/>
          <w:lang w:bidi="ar"/>
        </w:rPr>
      </w:r>
      <w:r/>
    </w:p>
    <w:p>
      <w:pPr>
        <w:pStyle w:val="1176"/>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（4）有依法缴纳税收和社会保障资金的良好记录</w:t>
      </w:r>
      <w:r>
        <w:rPr>
          <w:rFonts w:hint="eastAsia" w:ascii="宋体" w:hAnsi="宋体" w:cs="宋体"/>
          <w:color w:val="000000"/>
          <w:sz w:val="24"/>
          <w:lang w:val="zh-TW" w:bidi="ar"/>
        </w:rPr>
        <w:t xml:space="preserve">【提供参加本次政府采购活动</w:t>
      </w:r>
      <w:r>
        <w:rPr>
          <w:rFonts w:hint="eastAsia" w:ascii="宋体" w:hAnsi="宋体" w:cs="宋体"/>
          <w:color w:val="000000"/>
          <w:sz w:val="24"/>
          <w:lang w:bidi="ar"/>
        </w:rPr>
        <w:t xml:space="preserve">投标截止时间</w:t>
      </w:r>
      <w:r>
        <w:rPr>
          <w:rFonts w:hint="eastAsia" w:ascii="宋体" w:hAnsi="宋体" w:cs="宋体"/>
          <w:color w:val="000000"/>
          <w:sz w:val="24"/>
          <w:lang w:val="zh-TW" w:bidi="ar"/>
        </w:rPr>
        <w:t xml:space="preserve">前半年内至少一个月（</w:t>
      </w:r>
      <w:r>
        <w:rPr>
          <w:rFonts w:hint="eastAsia" w:ascii="宋体" w:hAnsi="宋体" w:cs="宋体"/>
          <w:color w:val="000000"/>
          <w:sz w:val="24"/>
          <w:lang w:bidi="ar"/>
        </w:rPr>
        <w:t xml:space="preserve">2026年1月1日以来</w:t>
      </w:r>
      <w:r>
        <w:rPr>
          <w:rFonts w:hint="eastAsia" w:ascii="宋体" w:hAnsi="宋体" w:cs="宋体"/>
          <w:color w:val="000000"/>
          <w:sz w:val="24"/>
          <w:lang w:val="zh-TW" w:bidi="ar"/>
        </w:rPr>
        <w:t xml:space="preserve">）缴纳增值税或企业所得税的凭据，并提供缴纳社会保险的凭据（专用收据，或社会保险缴纳清单），依法享受缓缴、免缴税收、社会保障资金的提供证明材料】</w:t>
      </w:r>
      <w:r>
        <w:rPr>
          <w:rFonts w:hint="eastAsia" w:ascii="宋体" w:hAnsi="宋体" w:cs="宋体"/>
          <w:color w:val="000000"/>
          <w:sz w:val="24"/>
          <w:lang w:bidi="ar"/>
        </w:rPr>
        <w:t xml:space="preserve">；</w:t>
      </w:r>
      <w:r>
        <w:rPr>
          <w:rFonts w:ascii="宋体" w:hAnsi="宋体" w:cs="宋体"/>
          <w:color w:val="000000"/>
          <w:sz w:val="24"/>
          <w:lang w:bidi="ar"/>
        </w:rPr>
      </w:r>
      <w:r/>
    </w:p>
    <w:p>
      <w:pPr>
        <w:pStyle w:val="1176"/>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（5）参加政府采购活动前三年内，在经营活动中没有重大违法记录（提供参加本次政府采购活动前3年内在经营活动中没有重大违法记录的书面声明）； </w:t>
      </w:r>
      <w:r>
        <w:rPr>
          <w:rFonts w:ascii="宋体" w:hAnsi="宋体" w:cs="宋体"/>
          <w:color w:val="000000"/>
          <w:sz w:val="24"/>
        </w:rPr>
      </w:r>
      <w:r/>
    </w:p>
    <w:p>
      <w:pPr>
        <w:pStyle w:val="1176"/>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（6）法律、行政法规规定的其他条件。 </w:t>
      </w:r>
      <w:r>
        <w:rPr>
          <w:rFonts w:ascii="宋体" w:hAnsi="宋体" w:cs="宋体"/>
          <w:color w:val="000000"/>
          <w:sz w:val="24"/>
        </w:rPr>
      </w:r>
      <w:r/>
    </w:p>
    <w:p>
      <w:pPr>
        <w:pStyle w:val="1176"/>
        <w:ind w:firstLine="480"/>
        <w:spacing w:line="360" w:lineRule="auto"/>
        <w:rPr>
          <w:rFonts w:ascii="宋体" w:hAnsi="宋体" w:cs="宋体"/>
          <w:color w:val="000000"/>
          <w:sz w:val="24"/>
          <w:lang w:val="zh-TW" w:bidi="ar"/>
        </w:rPr>
      </w:pPr>
      <w:r>
        <w:rPr>
          <w:rFonts w:hint="eastAsia" w:ascii="宋体" w:hAnsi="宋体" w:cs="宋体"/>
          <w:color w:val="000000"/>
          <w:sz w:val="24"/>
          <w:lang w:bidi="ar"/>
        </w:rPr>
        <w:t xml:space="preserve">2.落实政府采购政策需满足的资格要求：</w:t>
      </w:r>
      <w:r>
        <w:rPr>
          <w:rFonts w:hint="eastAsia" w:ascii="宋体" w:hAnsi="宋体" w:cs="宋体"/>
          <w:color w:val="000000"/>
          <w:sz w:val="24"/>
          <w:lang w:val="zh-TW" w:bidi="ar"/>
        </w:rPr>
        <w:t xml:space="preserve">本项目为非预留份额专门面向中小企业的采购项目或采购包，执行价格扣除优惠政策，详见“第三章评标标准”。</w:t>
      </w:r>
      <w:r>
        <w:rPr>
          <w:rFonts w:ascii="宋体" w:hAnsi="宋体" w:cs="宋体"/>
          <w:color w:val="000000"/>
          <w:sz w:val="24"/>
          <w:lang w:val="zh-TW" w:bidi="ar"/>
        </w:rPr>
      </w:r>
      <w:r/>
    </w:p>
    <w:p>
      <w:pPr>
        <w:pStyle w:val="1176"/>
        <w:ind w:firstLine="480"/>
        <w:spacing w:line="360" w:lineRule="auto"/>
        <w:rPr>
          <w:rFonts w:hint="eastAsia" w:ascii="宋体" w:hAnsi="宋体" w:cs="宋体"/>
          <w:color w:val="000000"/>
          <w:sz w:val="24"/>
          <w:lang w:val="zh-TW" w:bidi="ar"/>
        </w:rPr>
      </w:pPr>
      <w:r>
        <w:rPr>
          <w:rFonts w:hint="eastAsia" w:ascii="宋体" w:hAnsi="宋体" w:cs="宋体"/>
          <w:color w:val="000000"/>
          <w:sz w:val="24"/>
          <w:lang w:val="zh-TW" w:bidi="ar"/>
        </w:rPr>
        <w:t xml:space="preserve">本项目采购标的对应的中小企业划分标准所属行业为：</w:t>
      </w:r>
      <w:r>
        <w:rPr>
          <w:rFonts w:hint="eastAsia" w:ascii="宋体" w:hAnsi="宋体" w:cs="宋体"/>
          <w:color w:val="000000"/>
          <w:sz w:val="24"/>
          <w:lang w:bidi="ar"/>
        </w:rPr>
        <w:t xml:space="preserve">工业</w:t>
      </w:r>
      <w:r>
        <w:rPr>
          <w:rFonts w:hint="eastAsia" w:ascii="宋体" w:hAnsi="宋体" w:cs="宋体"/>
          <w:color w:val="000000"/>
          <w:sz w:val="24"/>
          <w:lang w:val="zh-TW" w:bidi="ar"/>
        </w:rPr>
        <w:t xml:space="preserve">。</w:t>
      </w:r>
      <w:r>
        <w:rPr>
          <w:rFonts w:hint="eastAsia" w:ascii="宋体" w:hAnsi="宋体" w:cs="宋体"/>
          <w:color w:val="000000"/>
          <w:sz w:val="24"/>
          <w:lang w:val="zh-TW" w:bidi="ar"/>
        </w:rPr>
      </w:r>
      <w:r/>
    </w:p>
    <w:p>
      <w:pPr>
        <w:pStyle w:val="1176"/>
        <w:ind w:firstLine="480"/>
        <w:jc w:val="left"/>
        <w:spacing w:line="360" w:lineRule="auto"/>
        <w:rPr>
          <w:rFonts w:hint="eastAsia" w:ascii="宋体" w:hAnsi="宋体" w:cs="宋体"/>
          <w:b/>
          <w:bCs/>
          <w:color w:val="000000"/>
          <w:sz w:val="24"/>
        </w:rPr>
      </w:pPr>
      <w:r>
        <w:rPr>
          <w:rFonts w:hint="eastAsia" w:ascii="宋体" w:hAnsi="宋体" w:cs="宋体"/>
          <w:color w:val="000000"/>
          <w:sz w:val="24"/>
          <w:lang w:bidi="ar"/>
        </w:rPr>
        <w:t xml:space="preserve">3.本项目的特定资格要求：</w:t>
      </w:r>
      <w:r>
        <w:rPr>
          <w:rFonts w:hint="eastAsia" w:ascii="宋体" w:hAnsi="宋体" w:cs="宋体"/>
          <w:b/>
          <w:bCs/>
          <w:color w:val="000000"/>
          <w:sz w:val="24"/>
          <w:lang w:bidi="ar"/>
        </w:rPr>
        <w:t xml:space="preserve">如使用进口产品投标，而投标供应商非所投产品的制造商，则必须具备所投产品制造商或其驻中国办事机构出具的有效授权书（须提供有效盖章授权书原件）。(制造商授权等资料为英文版本的，需提供英文版本资料对应的中文资料，且以中文资料为准)</w:t>
      </w:r>
      <w:r>
        <w:rPr>
          <w:rFonts w:hint="eastAsia" w:ascii="宋体" w:hAnsi="宋体" w:cs="宋体"/>
          <w:b/>
          <w:bCs/>
          <w:color w:val="000000"/>
          <w:sz w:val="24"/>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rPr>
        <w:t xml:space="preserve">4.</w:t>
      </w:r>
      <w:r>
        <w:rPr>
          <w:rFonts w:hint="eastAsia" w:ascii="宋体" w:hAnsi="宋体" w:cs="宋体"/>
          <w:color w:val="000000"/>
          <w:sz w:val="24"/>
          <w:lang w:bidi="ar"/>
        </w:rPr>
        <w:t xml:space="preserve">第2.1（5）条所称重大违法记录，是指供应商因违法经营受到刑事处罚或者责令停产停业、吊销许可证或者执照、较大数额罚款等行政处罚。</w:t>
      </w:r>
      <w:r>
        <w:rPr>
          <w:rFonts w:hint="eastAsia" w:ascii="宋体" w:hAnsi="宋体" w:cs="宋体"/>
          <w:color w:val="000000"/>
          <w:sz w:val="24"/>
          <w:lang w:bidi="ar"/>
        </w:rPr>
      </w:r>
      <w:r/>
    </w:p>
    <w:p>
      <w:pPr>
        <w:pStyle w:val="1176"/>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5.供应商在参加采购活动前3年内因违法经营被禁止在一定期限内参加政府采购活动，期限届满的，可以参加政府采购活动。</w:t>
      </w:r>
      <w:r>
        <w:rPr>
          <w:rFonts w:hint="eastAsia" w:ascii="宋体" w:hAnsi="宋体" w:cs="宋体"/>
          <w:color w:val="000000"/>
          <w:sz w:val="24"/>
          <w:lang w:bidi="ar"/>
        </w:rPr>
      </w:r>
      <w:r/>
    </w:p>
    <w:p>
      <w:pPr>
        <w:pStyle w:val="1176"/>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6.拒绝下述供应商参加本次采购活动： </w:t>
      </w:r>
      <w:r>
        <w:rPr>
          <w:rFonts w:ascii="宋体" w:hAnsi="宋体" w:cs="宋体"/>
          <w:color w:val="000000"/>
          <w:sz w:val="24"/>
        </w:rPr>
      </w:r>
      <w:r/>
    </w:p>
    <w:p>
      <w:pPr>
        <w:pStyle w:val="1176"/>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（1）供应商单位负责人为同一人或者存在直接控股、管理关系的不同供应商，不得参加同一合同项下的政府采购活动。 </w:t>
      </w:r>
      <w:r>
        <w:rPr>
          <w:rFonts w:ascii="宋体" w:hAnsi="宋体" w:cs="宋体"/>
          <w:color w:val="000000"/>
          <w:sz w:val="24"/>
        </w:rPr>
      </w:r>
      <w:r/>
    </w:p>
    <w:p>
      <w:pPr>
        <w:pStyle w:val="1176"/>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（2）凡为采购项目提供整体设计、规范编制或者项目管理、监理、检测等服务的供应商，不得再参加本项目的采购活动。 </w:t>
      </w:r>
      <w:r>
        <w:rPr>
          <w:rFonts w:ascii="宋体" w:hAnsi="宋体" w:cs="宋体"/>
          <w:color w:val="000000"/>
          <w:sz w:val="24"/>
        </w:rPr>
      </w:r>
      <w:r/>
    </w:p>
    <w:p>
      <w:pPr>
        <w:pStyle w:val="1176"/>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（3）供应商被“信用中国”网站(www.creditchina.gov.cn)、“中国政府采购网”(www.ccgp.gov.cn) 列入失信被执行人、重大税收违法案件当事人名单、政府采购严重违法失信行为记录名单。</w:t>
      </w:r>
      <w:r>
        <w:rPr>
          <w:rFonts w:ascii="宋体" w:hAnsi="宋体" w:cs="宋体"/>
          <w:color w:val="000000"/>
          <w:sz w:val="24"/>
          <w:lang w:bidi="ar"/>
        </w:rPr>
      </w:r>
      <w:r/>
    </w:p>
    <w:p>
      <w:pPr>
        <w:pStyle w:val="1176"/>
        <w:ind w:firstLine="480"/>
        <w:jc w:val="left"/>
        <w:spacing w:line="360" w:lineRule="auto"/>
        <w:rPr>
          <w:rFonts w:ascii="宋体" w:hAnsi="宋体" w:cs="宋体"/>
          <w:color w:val="000000"/>
          <w:sz w:val="24"/>
          <w:lang w:bidi="ar"/>
        </w:rPr>
      </w:pPr>
      <w:r>
        <w:rPr>
          <w:rFonts w:ascii="宋体" w:hAnsi="宋体" w:cs="宋体"/>
          <w:color w:val="000000"/>
          <w:sz w:val="24"/>
          <w:lang w:bidi="ar"/>
        </w:rPr>
      </w:r>
      <w:r/>
    </w:p>
    <w:p>
      <w:pPr>
        <w:pStyle w:val="1176"/>
        <w:rPr>
          <w:rFonts w:ascii="宋体" w:hAnsi="宋体" w:cs="宋体"/>
          <w:color w:val="000000"/>
          <w:sz w:val="24"/>
          <w:lang w:bidi="ar"/>
        </w:rPr>
      </w:pPr>
      <w:r>
        <w:rPr>
          <w:rFonts w:ascii="宋体" w:hAnsi="宋体" w:cs="宋体"/>
          <w:color w:val="000000"/>
          <w:sz w:val="24"/>
          <w:lang w:bidi="ar"/>
        </w:rPr>
      </w:r>
      <w:r/>
    </w:p>
    <w:p>
      <w:pPr>
        <w:pStyle w:val="1176"/>
        <w:rPr>
          <w:rFonts w:hint="eastAsia"/>
          <w:color w:val="000000"/>
          <w:lang w:val="zh-CN"/>
        </w:rPr>
      </w:pPr>
      <w:r>
        <w:rPr>
          <w:rFonts w:hint="eastAsia"/>
          <w:color w:val="000000"/>
          <w:lang w:val="zh-CN"/>
        </w:rPr>
      </w:r>
      <w:r/>
    </w:p>
    <w:p>
      <w:pPr>
        <w:pStyle w:val="1178"/>
        <w:numPr>
          <w:ilvl w:val="1"/>
          <w:numId w:val="0"/>
        </w:numPr>
        <w:spacing w:before="0" w:after="0" w:line="240" w:lineRule="auto"/>
        <w:tabs>
          <w:tab w:val="left" w:pos="840" w:leader="none"/>
        </w:tabs>
        <w:rPr>
          <w:rStyle w:val="1255"/>
          <w:rFonts w:hint="eastAsia"/>
          <w:b w:val="0"/>
          <w:bCs w:val="0"/>
          <w:color w:val="000000"/>
          <w:sz w:val="28"/>
          <w:szCs w:val="28"/>
          <w:lang w:val="zh-CN"/>
        </w:rPr>
      </w:pPr>
      <w:r/>
      <w:bookmarkStart w:id="52" w:name="_Toc22836"/>
      <w:r>
        <w:rPr>
          <w:rStyle w:val="1255"/>
          <w:rFonts w:hint="eastAsia"/>
          <w:b w:val="0"/>
          <w:bCs w:val="0"/>
          <w:color w:val="000000"/>
          <w:sz w:val="28"/>
          <w:szCs w:val="28"/>
          <w:lang w:val="zh-CN"/>
        </w:rPr>
        <w:t xml:space="preserve">附件十</w:t>
      </w:r>
      <w:r>
        <w:rPr>
          <w:rStyle w:val="1255"/>
          <w:rFonts w:hint="eastAsia"/>
          <w:b w:val="0"/>
          <w:bCs w:val="0"/>
          <w:color w:val="000000"/>
          <w:sz w:val="28"/>
          <w:szCs w:val="28"/>
        </w:rPr>
        <w:t xml:space="preserve">二</w:t>
      </w:r>
      <w:r>
        <w:rPr>
          <w:rStyle w:val="1255"/>
          <w:rFonts w:hint="eastAsia"/>
          <w:b w:val="0"/>
          <w:bCs w:val="0"/>
          <w:color w:val="000000"/>
          <w:sz w:val="28"/>
          <w:szCs w:val="28"/>
          <w:lang w:val="zh-CN"/>
        </w:rPr>
        <w:t xml:space="preserve">、无重大违法记录声明格式</w:t>
      </w:r>
      <w:bookmarkEnd w:id="51"/>
      <w:r/>
      <w:bookmarkEnd w:id="52"/>
      <w:r>
        <w:rPr>
          <w:rStyle w:val="1255"/>
          <w:rFonts w:hint="eastAsia"/>
          <w:b w:val="0"/>
          <w:bCs w:val="0"/>
          <w:color w:val="000000"/>
          <w:sz w:val="28"/>
          <w:szCs w:val="28"/>
          <w:lang w:val="zh-CN"/>
        </w:rPr>
      </w:r>
      <w:r/>
    </w:p>
    <w:p>
      <w:pPr>
        <w:pStyle w:val="1176"/>
        <w:spacing w:line="360" w:lineRule="auto"/>
        <w:rPr>
          <w:rFonts w:hint="eastAsia"/>
          <w:color w:val="000000"/>
        </w:rPr>
      </w:pPr>
      <w:r>
        <w:rPr>
          <w:rFonts w:hint="eastAsia"/>
          <w:color w:val="000000"/>
        </w:rPr>
      </w:r>
      <w:r/>
    </w:p>
    <w:p>
      <w:pPr>
        <w:pStyle w:val="1176"/>
        <w:ind w:firstLine="562"/>
        <w:jc w:val="center"/>
        <w:spacing w:line="360" w:lineRule="auto"/>
        <w:rPr>
          <w:rFonts w:hint="eastAsia" w:ascii="宋体" w:hAnsi="宋体" w:cs="宋体"/>
          <w:b/>
          <w:bCs/>
          <w:color w:val="000000"/>
          <w:sz w:val="28"/>
          <w:lang w:val="zh-CN"/>
        </w:rPr>
        <w:outlineLvl w:val="0"/>
      </w:pPr>
      <w:r/>
      <w:bookmarkStart w:id="53" w:name="_Toc21981"/>
      <w:r>
        <w:rPr>
          <w:rFonts w:hint="eastAsia" w:ascii="宋体" w:hAnsi="宋体" w:cs="宋体"/>
          <w:b/>
          <w:bCs/>
          <w:color w:val="000000"/>
          <w:sz w:val="28"/>
          <w:lang w:val="zh-CN"/>
        </w:rPr>
        <w:t xml:space="preserve">无重大违法记录声明</w:t>
      </w:r>
      <w:bookmarkEnd w:id="53"/>
      <w:r>
        <w:rPr>
          <w:rFonts w:hint="eastAsia" w:ascii="宋体" w:hAnsi="宋体" w:cs="宋体"/>
          <w:b/>
          <w:bCs/>
          <w:color w:val="000000"/>
          <w:sz w:val="28"/>
          <w:lang w:val="zh-CN"/>
        </w:rPr>
      </w:r>
      <w:r/>
    </w:p>
    <w:p>
      <w:pPr>
        <w:pStyle w:val="1176"/>
        <w:spacing w:line="300" w:lineRule="auto"/>
        <w:rPr>
          <w:rFonts w:hint="eastAsia"/>
          <w:color w:val="000000"/>
          <w:sz w:val="24"/>
        </w:rPr>
      </w:pPr>
      <w:r>
        <w:rPr>
          <w:rFonts w:hint="eastAsia"/>
          <w:color w:val="000000"/>
          <w:sz w:val="24"/>
        </w:rPr>
        <w:t xml:space="preserve">南京师范大学：</w:t>
      </w:r>
      <w:r>
        <w:rPr>
          <w:rFonts w:hint="eastAsia"/>
          <w:color w:val="000000"/>
          <w:sz w:val="24"/>
        </w:rPr>
      </w:r>
      <w:r/>
    </w:p>
    <w:p>
      <w:pPr>
        <w:pStyle w:val="1176"/>
        <w:spacing w:line="300" w:lineRule="auto"/>
        <w:rPr>
          <w:rFonts w:hint="eastAsia"/>
          <w:color w:val="000000"/>
          <w:sz w:val="24"/>
        </w:rPr>
      </w:pPr>
      <w:r>
        <w:rPr>
          <w:rFonts w:hint="eastAsia"/>
          <w:color w:val="000000"/>
          <w:sz w:val="24"/>
        </w:rPr>
        <w:t xml:space="preserve">    我单位</w:t>
      </w:r>
      <w:r>
        <w:rPr>
          <w:rFonts w:hint="eastAsia"/>
          <w:color w:val="000000"/>
          <w:sz w:val="24"/>
          <w:u w:val="single"/>
        </w:rPr>
        <w:t xml:space="preserve">                                       </w:t>
      </w:r>
      <w:r>
        <w:rPr>
          <w:rFonts w:hint="eastAsia"/>
          <w:color w:val="000000"/>
          <w:sz w:val="24"/>
        </w:rPr>
        <w:t xml:space="preserve">（</w:t>
      </w:r>
      <w:r>
        <w:rPr>
          <w:rFonts w:hint="eastAsia" w:ascii="宋体" w:hAnsi="宋体"/>
          <w:color w:val="000000"/>
          <w:sz w:val="24"/>
        </w:rPr>
        <w:t xml:space="preserve">供应商名称</w:t>
      </w:r>
      <w:r>
        <w:rPr>
          <w:rFonts w:hint="eastAsia"/>
          <w:color w:val="000000"/>
          <w:sz w:val="24"/>
        </w:rPr>
        <w:t xml:space="preserve">）郑重声明：</w:t>
      </w:r>
      <w:r>
        <w:rPr>
          <w:rFonts w:hint="eastAsia"/>
          <w:color w:val="000000"/>
          <w:sz w:val="24"/>
        </w:rPr>
      </w:r>
      <w:r/>
    </w:p>
    <w:p>
      <w:pPr>
        <w:pStyle w:val="1176"/>
        <w:spacing w:line="300" w:lineRule="auto"/>
        <w:rPr>
          <w:rFonts w:hint="eastAsia"/>
          <w:color w:val="000000"/>
          <w:sz w:val="24"/>
        </w:rPr>
      </w:pPr>
      <w:r>
        <w:rPr>
          <w:rFonts w:hint="eastAsia"/>
          <w:color w:val="000000"/>
          <w:sz w:val="24"/>
        </w:rPr>
        <w:t xml:space="preserve">    参加政府采购活动前三年内在经营活动中</w:t>
      </w:r>
      <w:r>
        <w:rPr>
          <w:rFonts w:hint="eastAsia"/>
          <w:color w:val="000000"/>
          <w:sz w:val="24"/>
          <w:u w:val="single"/>
        </w:rPr>
        <w:t xml:space="preserve">        </w:t>
      </w:r>
      <w:r>
        <w:rPr>
          <w:rFonts w:hint="eastAsia"/>
          <w:color w:val="000000"/>
          <w:sz w:val="24"/>
        </w:rPr>
        <w:t xml:space="preserve">（在下划线上如实填写：有或没有）重大违法记录。</w:t>
      </w:r>
      <w:r>
        <w:rPr>
          <w:rFonts w:hint="eastAsia"/>
          <w:color w:val="000000"/>
          <w:sz w:val="24"/>
        </w:rPr>
      </w:r>
      <w:r/>
    </w:p>
    <w:p>
      <w:pPr>
        <w:pStyle w:val="1176"/>
        <w:spacing w:line="300" w:lineRule="auto"/>
        <w:rPr>
          <w:rFonts w:hint="eastAsia"/>
          <w:color w:val="000000"/>
          <w:sz w:val="24"/>
        </w:rPr>
      </w:pPr>
      <w:r>
        <w:rPr>
          <w:rFonts w:hint="eastAsia"/>
          <w:color w:val="000000"/>
          <w:sz w:val="24"/>
        </w:rPr>
        <w:t xml:space="preserve">    （说明：政府采购法第二十二条第一款第五项所称重大违法记录，是指供应商因违法经营受到刑事处罚或者责令停产停业、吊销许可证或者执照、较大数额罚款等行政处罚。）</w:t>
      </w:r>
      <w:r>
        <w:rPr>
          <w:rFonts w:hint="eastAsia"/>
          <w:color w:val="000000"/>
          <w:sz w:val="24"/>
        </w:rPr>
      </w:r>
      <w:r/>
    </w:p>
    <w:p>
      <w:pPr>
        <w:pStyle w:val="1176"/>
        <w:spacing w:line="300" w:lineRule="auto"/>
        <w:rPr>
          <w:rFonts w:hint="eastAsia"/>
          <w:color w:val="000000"/>
          <w:sz w:val="24"/>
        </w:rPr>
      </w:pPr>
      <w:r>
        <w:rPr>
          <w:rFonts w:hint="eastAsia"/>
          <w:color w:val="000000"/>
          <w:sz w:val="24"/>
        </w:rPr>
      </w:r>
      <w:r/>
    </w:p>
    <w:p>
      <w:pPr>
        <w:pStyle w:val="1176"/>
        <w:spacing w:line="360" w:lineRule="auto"/>
        <w:rPr>
          <w:rFonts w:hint="eastAsia"/>
          <w:color w:val="000000"/>
          <w:sz w:val="24"/>
        </w:rPr>
      </w:pPr>
      <w:r>
        <w:rPr>
          <w:rFonts w:hint="eastAsia"/>
          <w:color w:val="000000"/>
          <w:sz w:val="24"/>
        </w:rPr>
        <w:t xml:space="preserve">                                                      </w:t>
      </w:r>
      <w:r>
        <w:rPr>
          <w:rFonts w:hint="eastAsia"/>
          <w:color w:val="000000"/>
          <w:sz w:val="24"/>
        </w:rPr>
      </w:r>
      <w:r/>
    </w:p>
    <w:p>
      <w:pPr>
        <w:pStyle w:val="1176"/>
        <w:ind w:firstLine="5040"/>
        <w:spacing w:line="360" w:lineRule="auto"/>
        <w:rPr>
          <w:rFonts w:hint="eastAsia"/>
          <w:color w:val="000000"/>
          <w:sz w:val="24"/>
        </w:rPr>
      </w:pPr>
      <w:r>
        <w:rPr>
          <w:rFonts w:hint="eastAsia"/>
          <w:color w:val="000000"/>
          <w:sz w:val="24"/>
        </w:rPr>
        <w:t xml:space="preserve">声明人（盖章）： </w:t>
      </w:r>
      <w:r>
        <w:rPr>
          <w:rFonts w:hint="eastAsia"/>
          <w:color w:val="000000"/>
          <w:sz w:val="24"/>
        </w:rPr>
      </w:r>
      <w:r/>
    </w:p>
    <w:p>
      <w:pPr>
        <w:pStyle w:val="1176"/>
        <w:spacing w:line="360" w:lineRule="auto"/>
        <w:rPr>
          <w:rFonts w:hint="eastAsia"/>
          <w:color w:val="000000"/>
          <w:sz w:val="24"/>
        </w:rPr>
      </w:pPr>
      <w:r>
        <w:rPr>
          <w:rFonts w:hint="eastAsia"/>
          <w:color w:val="000000"/>
          <w:sz w:val="24"/>
        </w:rPr>
        <w:t xml:space="preserve">                                                 日  期：______年___月___日</w:t>
      </w:r>
      <w:r>
        <w:rPr>
          <w:rFonts w:hint="eastAsia"/>
          <w:color w:val="000000"/>
          <w:sz w:val="24"/>
        </w:rPr>
      </w:r>
      <w:r/>
    </w:p>
    <w:p>
      <w:pPr>
        <w:pStyle w:val="1176"/>
        <w:spacing w:line="360" w:lineRule="auto"/>
        <w:rPr>
          <w:rFonts w:hint="eastAsia"/>
          <w:color w:val="000000"/>
        </w:rPr>
      </w:pPr>
      <w:r>
        <w:rPr>
          <w:rFonts w:hint="eastAsia"/>
          <w:color w:val="000000"/>
        </w:rPr>
      </w:r>
      <w:r/>
    </w:p>
    <w:p>
      <w:pPr>
        <w:pStyle w:val="1176"/>
        <w:spacing w:line="360" w:lineRule="auto"/>
        <w:rPr>
          <w:rFonts w:hint="eastAsia"/>
          <w:b/>
          <w:color w:val="000000"/>
        </w:rPr>
      </w:pPr>
      <w:r>
        <w:rPr>
          <w:rFonts w:hint="eastAsia"/>
          <w:b/>
          <w:color w:val="000000"/>
        </w:rPr>
      </w:r>
      <w:r/>
    </w:p>
    <w:p>
      <w:pPr>
        <w:pStyle w:val="1178"/>
        <w:numPr>
          <w:ilvl w:val="1"/>
          <w:numId w:val="0"/>
        </w:numPr>
        <w:spacing w:before="0" w:after="0" w:line="240" w:lineRule="auto"/>
        <w:tabs>
          <w:tab w:val="left" w:pos="840" w:leader="none"/>
        </w:tabs>
        <w:rPr>
          <w:rStyle w:val="1255"/>
          <w:rFonts w:hint="eastAsia"/>
          <w:b w:val="0"/>
          <w:bCs w:val="0"/>
          <w:color w:val="000000"/>
          <w:sz w:val="28"/>
          <w:szCs w:val="28"/>
          <w:lang w:val="zh-CN"/>
        </w:rPr>
      </w:pPr>
      <w:r/>
      <w:bookmarkStart w:id="54" w:name="_Toc14680"/>
      <w:r/>
      <w:bookmarkStart w:id="55" w:name="_Toc26142"/>
      <w:r>
        <w:rPr>
          <w:rStyle w:val="1255"/>
          <w:rFonts w:hint="eastAsia"/>
          <w:b w:val="0"/>
          <w:bCs w:val="0"/>
          <w:color w:val="000000"/>
          <w:sz w:val="28"/>
          <w:szCs w:val="28"/>
          <w:lang w:val="zh-CN"/>
        </w:rPr>
        <w:t xml:space="preserve">附件十</w:t>
      </w:r>
      <w:r>
        <w:rPr>
          <w:rStyle w:val="1255"/>
          <w:rFonts w:hint="eastAsia"/>
          <w:b w:val="0"/>
          <w:bCs w:val="0"/>
          <w:color w:val="000000"/>
          <w:sz w:val="28"/>
          <w:szCs w:val="28"/>
        </w:rPr>
        <w:t xml:space="preserve">三</w:t>
      </w:r>
      <w:r>
        <w:rPr>
          <w:rStyle w:val="1255"/>
          <w:rFonts w:hint="eastAsia"/>
          <w:b w:val="0"/>
          <w:bCs w:val="0"/>
          <w:color w:val="000000"/>
          <w:sz w:val="28"/>
          <w:szCs w:val="28"/>
          <w:lang w:val="zh-CN"/>
        </w:rPr>
        <w:t xml:space="preserve">、具备履行合同所必需的设备和专业技术能力的声明格式及证明材料</w:t>
      </w:r>
      <w:bookmarkEnd w:id="54"/>
      <w:r/>
      <w:bookmarkEnd w:id="55"/>
      <w:r>
        <w:rPr>
          <w:rStyle w:val="1255"/>
          <w:rFonts w:hint="eastAsia"/>
          <w:b w:val="0"/>
          <w:bCs w:val="0"/>
          <w:color w:val="000000"/>
          <w:sz w:val="28"/>
          <w:szCs w:val="28"/>
          <w:lang w:val="zh-CN"/>
        </w:rPr>
      </w:r>
      <w:r/>
    </w:p>
    <w:p>
      <w:pPr>
        <w:pStyle w:val="1176"/>
        <w:ind w:firstLine="562"/>
        <w:jc w:val="center"/>
        <w:spacing w:line="360" w:lineRule="auto"/>
        <w:rPr>
          <w:rFonts w:hint="eastAsia" w:ascii="宋体" w:hAnsi="宋体" w:cs="宋体"/>
          <w:b/>
          <w:bCs/>
          <w:color w:val="000000"/>
          <w:sz w:val="28"/>
          <w:lang w:val="zh-CN"/>
        </w:rPr>
        <w:outlineLvl w:val="0"/>
      </w:pPr>
      <w:r/>
      <w:bookmarkStart w:id="56" w:name="_Toc11124"/>
      <w:r>
        <w:rPr>
          <w:rFonts w:hint="eastAsia" w:ascii="宋体" w:hAnsi="宋体" w:cs="宋体"/>
          <w:b/>
          <w:bCs/>
          <w:color w:val="000000"/>
          <w:sz w:val="28"/>
          <w:lang w:val="zh-CN"/>
        </w:rPr>
        <w:t xml:space="preserve">具备履行合同所必需的设备和专业技术能力的声明格式</w:t>
      </w:r>
      <w:bookmarkEnd w:id="56"/>
      <w:r>
        <w:rPr>
          <w:rFonts w:hint="eastAsia" w:ascii="宋体" w:hAnsi="宋体" w:cs="宋体"/>
          <w:b/>
          <w:bCs/>
          <w:color w:val="000000"/>
          <w:sz w:val="28"/>
          <w:lang w:val="zh-CN"/>
        </w:rPr>
      </w:r>
      <w:r/>
    </w:p>
    <w:p>
      <w:pPr>
        <w:pStyle w:val="1176"/>
        <w:spacing w:line="300" w:lineRule="auto"/>
        <w:rPr>
          <w:rFonts w:hint="eastAsia"/>
          <w:color w:val="000000"/>
          <w:sz w:val="24"/>
        </w:rPr>
      </w:pPr>
      <w:r>
        <w:rPr>
          <w:rFonts w:hint="eastAsia"/>
          <w:color w:val="000000"/>
          <w:sz w:val="24"/>
        </w:rPr>
        <w:t xml:space="preserve">南京师范大学：</w:t>
      </w:r>
      <w:r>
        <w:rPr>
          <w:rFonts w:hint="eastAsia"/>
          <w:color w:val="000000"/>
          <w:sz w:val="24"/>
        </w:rPr>
      </w:r>
      <w:r/>
    </w:p>
    <w:p>
      <w:pPr>
        <w:pStyle w:val="1176"/>
        <w:ind w:firstLine="492"/>
        <w:spacing w:line="300" w:lineRule="auto"/>
        <w:rPr>
          <w:rFonts w:hint="eastAsia"/>
          <w:color w:val="000000"/>
          <w:sz w:val="24"/>
        </w:rPr>
      </w:pPr>
      <w:r>
        <w:rPr>
          <w:rFonts w:hint="eastAsia"/>
          <w:color w:val="000000"/>
          <w:sz w:val="24"/>
        </w:rPr>
        <w:t xml:space="preserve">我单位</w:t>
      </w:r>
      <w:r>
        <w:rPr>
          <w:rFonts w:hint="eastAsia"/>
          <w:color w:val="000000"/>
          <w:sz w:val="24"/>
          <w:u w:val="single"/>
        </w:rPr>
        <w:t xml:space="preserve">                             </w:t>
      </w:r>
      <w:r>
        <w:rPr>
          <w:rFonts w:hint="eastAsia"/>
          <w:color w:val="000000"/>
          <w:sz w:val="24"/>
        </w:rPr>
        <w:t xml:space="preserve">（</w:t>
      </w:r>
      <w:r>
        <w:rPr>
          <w:rFonts w:hint="eastAsia" w:ascii="宋体" w:hAnsi="宋体"/>
          <w:color w:val="000000"/>
          <w:sz w:val="24"/>
        </w:rPr>
        <w:t xml:space="preserve">供应商名称</w:t>
      </w:r>
      <w:r>
        <w:rPr>
          <w:rFonts w:hint="eastAsia"/>
          <w:color w:val="000000"/>
          <w:sz w:val="24"/>
        </w:rPr>
        <w:t xml:space="preserve">）郑重声明：</w:t>
      </w:r>
      <w:r>
        <w:rPr>
          <w:rFonts w:hint="eastAsia"/>
          <w:color w:val="000000"/>
          <w:sz w:val="24"/>
        </w:rPr>
      </w:r>
      <w:r/>
    </w:p>
    <w:p>
      <w:pPr>
        <w:pStyle w:val="1176"/>
        <w:ind w:firstLine="492"/>
        <w:spacing w:line="300" w:lineRule="auto"/>
        <w:rPr>
          <w:rFonts w:hint="eastAsia"/>
          <w:color w:val="000000"/>
          <w:sz w:val="24"/>
        </w:rPr>
      </w:pPr>
      <w:r>
        <w:rPr>
          <w:rFonts w:hint="eastAsia"/>
          <w:color w:val="000000"/>
          <w:sz w:val="24"/>
        </w:rPr>
        <w:t xml:space="preserve">我公司具备履行本项采购合同所必需的设备和专业技术能力，为履行本项采购合同我单位具备如下主要设备和主要专业技术能力：</w:t>
      </w:r>
      <w:r>
        <w:rPr>
          <w:rFonts w:hint="eastAsia"/>
          <w:color w:val="000000"/>
          <w:sz w:val="24"/>
        </w:rPr>
      </w:r>
      <w:r/>
    </w:p>
    <w:p>
      <w:pPr>
        <w:pStyle w:val="1176"/>
        <w:ind w:firstLine="492"/>
        <w:spacing w:line="300" w:lineRule="auto"/>
        <w:rPr>
          <w:rFonts w:hint="eastAsia"/>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 ( 如有 )</w:t>
      </w:r>
      <w:r>
        <w:rPr>
          <w:rFonts w:hint="eastAsia"/>
          <w:color w:val="000000"/>
          <w:sz w:val="24"/>
        </w:rPr>
      </w:r>
      <w:r/>
    </w:p>
    <w:p>
      <w:pPr>
        <w:pStyle w:val="1176"/>
        <w:ind w:firstLine="492"/>
        <w:spacing w:line="300" w:lineRule="auto"/>
        <w:rPr>
          <w:rFonts w:hint="eastAsia"/>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 ( 如有 )</w:t>
      </w:r>
      <w:r>
        <w:rPr>
          <w:rFonts w:hint="eastAsia"/>
          <w:color w:val="000000"/>
          <w:sz w:val="24"/>
        </w:rPr>
      </w:r>
      <w:r/>
    </w:p>
    <w:p>
      <w:pPr>
        <w:pStyle w:val="1176"/>
        <w:spacing w:line="360" w:lineRule="auto"/>
        <w:rPr>
          <w:rFonts w:hint="eastAsia"/>
          <w:color w:val="000000"/>
          <w:sz w:val="24"/>
        </w:rPr>
      </w:pPr>
      <w:r>
        <w:rPr>
          <w:rFonts w:hint="eastAsia"/>
          <w:color w:val="000000"/>
          <w:sz w:val="24"/>
        </w:rPr>
      </w:r>
      <w:r/>
    </w:p>
    <w:p>
      <w:pPr>
        <w:pStyle w:val="1176"/>
        <w:spacing w:line="360" w:lineRule="auto"/>
        <w:rPr>
          <w:rFonts w:hint="eastAsia"/>
          <w:color w:val="000000"/>
          <w:sz w:val="24"/>
        </w:rPr>
      </w:pPr>
      <w:r>
        <w:rPr>
          <w:rFonts w:hint="eastAsia"/>
          <w:color w:val="000000"/>
          <w:sz w:val="24"/>
        </w:rPr>
        <w:t xml:space="preserve">                                                  声明人（盖章）： </w:t>
      </w:r>
      <w:r>
        <w:rPr>
          <w:rFonts w:hint="eastAsia"/>
          <w:color w:val="000000"/>
          <w:sz w:val="24"/>
        </w:rPr>
      </w:r>
      <w:r/>
    </w:p>
    <w:p>
      <w:pPr>
        <w:pStyle w:val="1176"/>
        <w:spacing w:line="360" w:lineRule="auto"/>
        <w:rPr>
          <w:rFonts w:hint="eastAsia"/>
          <w:color w:val="000000"/>
          <w:sz w:val="24"/>
        </w:rPr>
      </w:pPr>
      <w:r>
        <w:rPr>
          <w:rFonts w:hint="eastAsia"/>
          <w:color w:val="000000"/>
          <w:sz w:val="24"/>
        </w:rPr>
        <w:t xml:space="preserve">                                                 日  期：______年___月___日</w:t>
      </w:r>
      <w:r>
        <w:rPr>
          <w:rFonts w:hint="eastAsia"/>
          <w:color w:val="000000"/>
          <w:sz w:val="24"/>
        </w:rPr>
      </w:r>
      <w:r/>
    </w:p>
    <w:p>
      <w:pPr>
        <w:pStyle w:val="1176"/>
        <w:ind w:firstLine="492"/>
        <w:spacing w:line="460" w:lineRule="exact"/>
        <w:rPr>
          <w:rFonts w:hint="eastAsia"/>
          <w:color w:val="000000"/>
          <w:sz w:val="24"/>
        </w:rPr>
      </w:pPr>
      <w:r>
        <w:rPr>
          <w:rFonts w:hint="eastAsia"/>
          <w:color w:val="000000"/>
          <w:sz w:val="24"/>
        </w:rPr>
        <w:t xml:space="preserve">其他证明材料及文件（投标人认为需要提供的）</w:t>
      </w:r>
      <w:r>
        <w:rPr>
          <w:rFonts w:hint="eastAsia"/>
          <w:color w:val="000000"/>
          <w:sz w:val="24"/>
        </w:rPr>
      </w:r>
      <w:r/>
    </w:p>
    <w:p>
      <w:pPr>
        <w:pStyle w:val="1176"/>
        <w:rPr>
          <w:rFonts w:hint="eastAsia"/>
          <w:color w:val="000000"/>
        </w:rPr>
      </w:pPr>
      <w:r>
        <w:rPr>
          <w:rFonts w:hint="eastAsia"/>
          <w:color w:val="000000"/>
        </w:rPr>
      </w:r>
      <w:r/>
    </w:p>
    <w:p>
      <w:pPr>
        <w:pStyle w:val="1176"/>
        <w:rPr>
          <w:rFonts w:hint="eastAsia"/>
          <w:color w:val="000000"/>
        </w:rPr>
      </w:pPr>
      <w:r>
        <w:rPr>
          <w:rFonts w:hint="eastAsia"/>
          <w:color w:val="000000"/>
        </w:rPr>
      </w:r>
      <w:r/>
    </w:p>
    <w:p>
      <w:pPr>
        <w:pStyle w:val="1176"/>
        <w:rPr>
          <w:rFonts w:hint="eastAsia"/>
          <w:color w:val="000000"/>
        </w:rPr>
      </w:pPr>
      <w:r>
        <w:rPr>
          <w:rFonts w:hint="eastAsia"/>
          <w:color w:val="000000"/>
        </w:rPr>
      </w:r>
      <w:r/>
    </w:p>
    <w:p>
      <w:pPr>
        <w:pStyle w:val="1178"/>
        <w:numPr>
          <w:ilvl w:val="1"/>
          <w:numId w:val="0"/>
        </w:numPr>
        <w:spacing w:before="0" w:after="0" w:line="240" w:lineRule="auto"/>
        <w:tabs>
          <w:tab w:val="left" w:pos="840" w:leader="none"/>
        </w:tabs>
        <w:rPr>
          <w:rStyle w:val="1255"/>
          <w:rFonts w:hint="eastAsia"/>
          <w:b w:val="0"/>
          <w:bCs w:val="0"/>
          <w:color w:val="000000"/>
          <w:sz w:val="28"/>
          <w:szCs w:val="28"/>
          <w:lang w:val="zh-CN"/>
        </w:rPr>
      </w:pPr>
      <w:r/>
      <w:bookmarkStart w:id="57" w:name="_Toc16553"/>
      <w:r/>
      <w:bookmarkStart w:id="58" w:name="_Toc17570"/>
      <w:r>
        <w:rPr>
          <w:rStyle w:val="1255"/>
          <w:rFonts w:hint="eastAsia"/>
          <w:b w:val="0"/>
          <w:bCs w:val="0"/>
          <w:color w:val="000000"/>
          <w:sz w:val="28"/>
          <w:szCs w:val="28"/>
          <w:lang w:val="zh-CN"/>
        </w:rPr>
        <w:t xml:space="preserve">附件十</w:t>
      </w:r>
      <w:r>
        <w:rPr>
          <w:rStyle w:val="1255"/>
          <w:rFonts w:hint="eastAsia"/>
          <w:b w:val="0"/>
          <w:bCs w:val="0"/>
          <w:color w:val="000000"/>
          <w:sz w:val="28"/>
          <w:szCs w:val="28"/>
        </w:rPr>
        <w:t xml:space="preserve">四</w:t>
      </w:r>
      <w:r>
        <w:rPr>
          <w:rStyle w:val="1255"/>
          <w:rFonts w:hint="eastAsia"/>
          <w:b w:val="0"/>
          <w:bCs w:val="0"/>
          <w:color w:val="000000"/>
          <w:sz w:val="28"/>
          <w:szCs w:val="28"/>
          <w:lang w:val="zh-CN"/>
        </w:rPr>
        <w:t xml:space="preserve">、中小企业声明函格式</w:t>
      </w:r>
      <w:bookmarkEnd w:id="57"/>
      <w:r/>
      <w:bookmarkEnd w:id="58"/>
      <w:r>
        <w:rPr>
          <w:rStyle w:val="1255"/>
          <w:rFonts w:hint="eastAsia"/>
          <w:b w:val="0"/>
          <w:bCs w:val="0"/>
          <w:color w:val="000000"/>
          <w:sz w:val="28"/>
          <w:szCs w:val="28"/>
          <w:lang w:val="zh-CN"/>
        </w:rPr>
      </w:r>
      <w:r/>
    </w:p>
    <w:p>
      <w:pPr>
        <w:pStyle w:val="1176"/>
        <w:ind w:firstLine="562"/>
        <w:jc w:val="center"/>
        <w:spacing w:line="360" w:lineRule="auto"/>
        <w:rPr>
          <w:rFonts w:hint="eastAsia" w:ascii="宋体" w:hAnsi="宋体" w:cs="宋体"/>
          <w:b/>
          <w:bCs/>
          <w:color w:val="000000"/>
          <w:sz w:val="28"/>
        </w:rPr>
        <w:outlineLvl w:val="0"/>
      </w:pPr>
      <w:r/>
      <w:bookmarkStart w:id="59" w:name="_Toc6917"/>
      <w:r>
        <w:rPr>
          <w:rFonts w:hint="eastAsia" w:ascii="宋体" w:hAnsi="宋体" w:cs="宋体"/>
          <w:b/>
          <w:bCs/>
          <w:color w:val="000000"/>
          <w:sz w:val="28"/>
        </w:rPr>
        <w:t xml:space="preserve">中小企业声明函（货物）</w:t>
      </w:r>
      <w:bookmarkEnd w:id="59"/>
      <w:r>
        <w:rPr>
          <w:rFonts w:hint="eastAsia" w:ascii="宋体" w:hAnsi="宋体" w:cs="宋体"/>
          <w:b/>
          <w:bCs/>
          <w:color w:val="000000"/>
          <w:sz w:val="28"/>
        </w:rPr>
      </w:r>
      <w:r/>
    </w:p>
    <w:p>
      <w:pPr>
        <w:pStyle w:val="1176"/>
        <w:ind w:firstLine="480"/>
        <w:rPr>
          <w:rFonts w:ascii="宋体" w:hAnsi="宋体" w:cs="宋体"/>
          <w:color w:val="000000"/>
          <w:sz w:val="24"/>
        </w:rPr>
      </w:pPr>
      <w:r>
        <w:rPr>
          <w:rFonts w:hint="eastAsia" w:ascii="宋体" w:hAnsi="宋体" w:cs="宋体"/>
          <w:color w:val="000000"/>
          <w:sz w:val="24"/>
        </w:rPr>
        <w:t xml:space="preserve">本公司（联合体）郑重声明，根据《政府采购促进中小企业发展管理办法》（财库﹝</w:t>
      </w:r>
      <w:r>
        <w:rPr>
          <w:rFonts w:ascii="宋体" w:hAnsi="宋体" w:cs="Calibri"/>
          <w:color w:val="000000"/>
          <w:sz w:val="24"/>
        </w:rPr>
        <w:t xml:space="preserve">2020</w:t>
      </w:r>
      <w:r>
        <w:rPr>
          <w:rFonts w:hint="eastAsia" w:ascii="宋体" w:hAnsi="宋体" w:cs="宋体"/>
          <w:color w:val="000000"/>
          <w:sz w:val="24"/>
        </w:rPr>
        <w:t xml:space="preserve">﹞</w:t>
      </w:r>
      <w:r>
        <w:rPr>
          <w:rFonts w:ascii="宋体" w:hAnsi="宋体" w:cs="Calibri"/>
          <w:color w:val="000000"/>
          <w:sz w:val="24"/>
        </w:rPr>
        <w:t xml:space="preserve">46 </w:t>
      </w:r>
      <w:r>
        <w:rPr>
          <w:rFonts w:hint="eastAsia" w:ascii="宋体" w:hAnsi="宋体" w:cs="宋体"/>
          <w:color w:val="000000"/>
          <w:sz w:val="24"/>
        </w:rPr>
        <w:t xml:space="preserve">号）的规定，本公司（联合体）参加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的</w:t>
      </w:r>
      <w:r>
        <w:rPr>
          <w:rFonts w:hint="eastAsia" w:ascii="宋体" w:hAnsi="宋体" w:cs="宋体"/>
          <w:color w:val="000000"/>
          <w:sz w:val="24"/>
          <w:u w:val="single"/>
        </w:rPr>
        <w:t xml:space="preserve">（项目名称）</w:t>
      </w:r>
      <w:r>
        <w:rPr>
          <w:rFonts w:hint="eastAsia" w:ascii="宋体" w:hAnsi="宋体" w:cs="宋体"/>
          <w:color w:val="000000"/>
          <w:sz w:val="24"/>
        </w:rPr>
        <w:t xml:space="preserve">采购活动，提供的货物全部由符合政策要求的中小企业制造。相关企业（含联合体中的中小企业、签订分包意向协议的中小企业）的具体情况如下：</w:t>
      </w:r>
      <w:r>
        <w:rPr>
          <w:rFonts w:ascii="宋体" w:hAnsi="宋体" w:cs="宋体"/>
          <w:color w:val="000000"/>
          <w:sz w:val="24"/>
        </w:rPr>
      </w:r>
      <w:r/>
    </w:p>
    <w:p>
      <w:pPr>
        <w:pStyle w:val="1176"/>
        <w:ind w:firstLine="480"/>
        <w:rPr>
          <w:rFonts w:ascii="宋体" w:hAnsi="宋体" w:cs="宋体"/>
          <w:color w:val="000000"/>
          <w:sz w:val="24"/>
        </w:rPr>
      </w:pPr>
      <w:r>
        <w:rPr>
          <w:rFonts w:ascii="宋体" w:hAnsi="宋体" w:cs="Calibri"/>
          <w:color w:val="000000"/>
          <w:sz w:val="24"/>
        </w:rPr>
        <w:t xml:space="preserve">1. </w:t>
      </w:r>
      <w:r>
        <w:rPr>
          <w:rFonts w:hint="eastAsia" w:ascii="宋体" w:hAnsi="宋体" w:cs="宋体"/>
          <w:color w:val="000000"/>
          <w:sz w:val="24"/>
          <w:u w:val="single"/>
        </w:rPr>
        <w:t xml:space="preserve">（标的名称）</w:t>
      </w:r>
      <w:r>
        <w:rPr>
          <w:rFonts w:hint="eastAsia" w:ascii="宋体" w:hAnsi="宋体" w:cs="宋体"/>
          <w:color w:val="000000"/>
          <w:sz w:val="24"/>
        </w:rPr>
        <w:t xml:space="preserve">，属于</w:t>
      </w:r>
      <w:r>
        <w:rPr>
          <w:rFonts w:hint="eastAsia" w:ascii="宋体" w:hAnsi="宋体" w:cs="宋体"/>
          <w:color w:val="000000"/>
          <w:sz w:val="24"/>
          <w:u w:val="single"/>
        </w:rPr>
        <w:t xml:space="preserve">（招标文件中明确的所属行业）</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Calibri"/>
          <w:color w:val="000000"/>
          <w:sz w:val="24"/>
          <w:vertAlign w:val="superscript"/>
        </w:rPr>
        <w:t xml:space="preserve">【1】</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w:t>
      </w:r>
      <w:r>
        <w:rPr>
          <w:rFonts w:ascii="宋体" w:hAnsi="宋体" w:cs="宋体"/>
          <w:color w:val="000000"/>
          <w:sz w:val="24"/>
          <w:u w:val="single"/>
        </w:rPr>
        <w:t xml:space="preserve"> </w:t>
      </w:r>
      <w:r>
        <w:rPr>
          <w:rFonts w:hint="eastAsia" w:ascii="宋体" w:hAnsi="宋体" w:cs="宋体"/>
          <w:color w:val="000000"/>
          <w:sz w:val="24"/>
          <w:u w:val="single"/>
        </w:rPr>
        <w:t xml:space="preserve">小型企业、微型企业）</w:t>
      </w:r>
      <w:r>
        <w:rPr>
          <w:rFonts w:hint="eastAsia" w:ascii="宋体" w:hAnsi="宋体" w:cs="宋体"/>
          <w:color w:val="000000"/>
          <w:sz w:val="24"/>
        </w:rPr>
        <w:t xml:space="preserve">；</w:t>
      </w:r>
      <w:r>
        <w:rPr>
          <w:rFonts w:ascii="宋体" w:hAnsi="宋体" w:cs="宋体"/>
          <w:color w:val="000000"/>
          <w:sz w:val="24"/>
        </w:rPr>
      </w:r>
      <w:r/>
    </w:p>
    <w:p>
      <w:pPr>
        <w:pStyle w:val="1176"/>
        <w:ind w:firstLine="600"/>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r>
      <w:r/>
    </w:p>
    <w:p>
      <w:pPr>
        <w:pStyle w:val="1176"/>
        <w:ind w:firstLine="600"/>
        <w:rPr>
          <w:rFonts w:ascii="宋体" w:hAnsi="宋体" w:cs="宋体"/>
          <w:color w:val="000000"/>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w:t>
      </w:r>
      <w:r>
        <w:rPr>
          <w:rFonts w:ascii="宋体" w:hAnsi="宋体" w:cs="宋体"/>
          <w:color w:val="000000"/>
          <w:sz w:val="24"/>
        </w:rPr>
        <w:t xml:space="preserve"> </w:t>
      </w:r>
      <w:r>
        <w:rPr>
          <w:rFonts w:hint="eastAsia" w:ascii="宋体" w:hAnsi="宋体" w:cs="宋体"/>
          <w:color w:val="000000"/>
          <w:sz w:val="24"/>
        </w:rPr>
        <w:t xml:space="preserve">形。</w:t>
      </w:r>
      <w:r>
        <w:rPr>
          <w:rFonts w:ascii="宋体" w:hAnsi="宋体" w:cs="宋体"/>
          <w:color w:val="000000"/>
          <w:sz w:val="24"/>
        </w:rPr>
      </w:r>
      <w:r/>
    </w:p>
    <w:p>
      <w:pPr>
        <w:pStyle w:val="1176"/>
        <w:rPr>
          <w:rFonts w:hint="eastAsia"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rPr>
          <w:rFonts w:hint="eastAsia" w:ascii="宋体" w:hAnsi="宋体" w:cs="宋体"/>
          <w:color w:val="000000"/>
          <w:sz w:val="24"/>
        </w:rPr>
      </w:r>
      <w:r/>
    </w:p>
    <w:p>
      <w:pPr>
        <w:pStyle w:val="1212"/>
        <w:rPr>
          <w:color w:val="000000"/>
        </w:rPr>
      </w:pPr>
      <w:r>
        <w:rPr>
          <w:color w:val="000000"/>
        </w:rPr>
      </w:r>
      <w:r/>
    </w:p>
    <w:p>
      <w:pPr>
        <w:pStyle w:val="1176"/>
        <w:ind w:right="420"/>
        <w:jc w:val="right"/>
        <w:rPr>
          <w:rFonts w:hint="eastAsia" w:ascii="宋体" w:hAnsi="宋体" w:cs="宋体"/>
          <w:color w:val="000000"/>
          <w:sz w:val="24"/>
        </w:rPr>
      </w:pPr>
      <w:r>
        <w:rPr>
          <w:rFonts w:hint="eastAsia" w:ascii="宋体" w:hAnsi="宋体" w:cs="宋体"/>
          <w:color w:val="000000"/>
          <w:sz w:val="24"/>
        </w:rPr>
        <w:t xml:space="preserve">企业名称（盖章）：</w:t>
      </w:r>
      <w:r>
        <w:rPr>
          <w:rFonts w:hint="eastAsia" w:ascii="宋体" w:hAnsi="宋体" w:cs="宋体"/>
          <w:color w:val="000000"/>
          <w:sz w:val="24"/>
        </w:rPr>
      </w:r>
      <w:r/>
    </w:p>
    <w:p>
      <w:pPr>
        <w:pStyle w:val="1176"/>
        <w:ind w:right="840" w:firstLine="6480"/>
        <w:rPr>
          <w:rFonts w:hint="eastAsia" w:ascii="宋体" w:hAnsi="宋体" w:cs="宋体"/>
          <w:color w:val="000000"/>
          <w:sz w:val="24"/>
        </w:rPr>
      </w:pPr>
      <w:r>
        <w:rPr>
          <w:rFonts w:hint="eastAsia" w:ascii="宋体" w:hAnsi="宋体" w:cs="宋体"/>
          <w:color w:val="000000"/>
          <w:sz w:val="24"/>
        </w:rPr>
        <w:t xml:space="preserve">日</w:t>
      </w:r>
      <w:r>
        <w:rPr>
          <w:rFonts w:ascii="宋体" w:hAnsi="宋体" w:cs="宋体"/>
          <w:color w:val="000000"/>
          <w:sz w:val="24"/>
        </w:rPr>
        <w:t xml:space="preserve"> </w:t>
      </w:r>
      <w:r>
        <w:rPr>
          <w:rFonts w:hint="eastAsia" w:ascii="宋体" w:hAnsi="宋体" w:cs="宋体"/>
          <w:color w:val="000000"/>
          <w:sz w:val="24"/>
        </w:rPr>
        <w:t xml:space="preserve">期：</w:t>
      </w:r>
      <w:r>
        <w:rPr>
          <w:rFonts w:hint="eastAsia" w:ascii="宋体" w:hAnsi="宋体" w:cs="宋体"/>
          <w:color w:val="000000"/>
          <w:sz w:val="24"/>
        </w:rPr>
      </w:r>
      <w:r/>
    </w:p>
    <w:p>
      <w:pPr>
        <w:pStyle w:val="1253"/>
        <w:rPr>
          <w:rFonts w:hint="eastAsia" w:cs="宋体"/>
          <w:color w:val="000000"/>
        </w:rPr>
      </w:pPr>
      <w:r>
        <w:rPr>
          <w:rFonts w:hint="eastAsia" w:cs="宋体"/>
          <w:color w:val="000000"/>
        </w:rPr>
      </w:r>
      <w:r/>
    </w:p>
    <w:p>
      <w:pPr>
        <w:pStyle w:val="1253"/>
        <w:rPr>
          <w:rFonts w:hint="eastAsia" w:cs="宋体"/>
          <w:b/>
          <w:bCs/>
          <w:color w:val="000000"/>
        </w:rPr>
      </w:pPr>
      <w:r>
        <w:rPr>
          <w:rFonts w:hint="eastAsia" w:cs="宋体"/>
          <w:color w:val="000000"/>
        </w:rPr>
        <w:t xml:space="preserve">注：</w:t>
      </w:r>
      <w:r>
        <w:rPr>
          <w:rFonts w:hint="eastAsia" w:cs="Calibri"/>
          <w:color w:val="000000"/>
        </w:rPr>
        <w:t xml:space="preserve">【1】</w:t>
      </w:r>
      <w:r>
        <w:rPr>
          <w:rFonts w:cs="Calibri"/>
          <w:color w:val="000000"/>
        </w:rPr>
        <w:t xml:space="preserve"> </w:t>
      </w:r>
      <w:r>
        <w:rPr>
          <w:rFonts w:hint="eastAsia" w:cs="宋体"/>
          <w:color w:val="000000"/>
        </w:rPr>
        <w:t xml:space="preserve">从业人员、营业收入、资产总额填报上一年度数据，无上一年度数据的新成立企业可不填报。</w:t>
      </w:r>
      <w:r>
        <w:rPr>
          <w:rFonts w:hint="eastAsia" w:cs="宋体"/>
          <w:b/>
          <w:bCs/>
          <w:color w:val="000000"/>
        </w:rPr>
      </w:r>
      <w:r/>
    </w:p>
    <w:p>
      <w:pPr>
        <w:pStyle w:val="1253"/>
        <w:rPr>
          <w:rFonts w:hint="eastAsia" w:cs="宋体"/>
          <w:b/>
          <w:bCs/>
          <w:color w:val="000000"/>
        </w:rPr>
      </w:pPr>
      <w:r>
        <w:rPr>
          <w:rFonts w:hint="eastAsia" w:cs="Calibri"/>
          <w:color w:val="000000"/>
        </w:rPr>
        <w:t xml:space="preserve">【2】本项目所属行业类别：</w:t>
      </w:r>
      <w:r>
        <w:rPr>
          <w:rFonts w:hint="eastAsia" w:cs="宋体"/>
          <w:b/>
          <w:bCs/>
          <w:color w:val="000000"/>
        </w:rPr>
        <w:t xml:space="preserve">工业</w:t>
      </w:r>
      <w:r>
        <w:rPr>
          <w:rFonts w:hint="eastAsia" w:cs="宋体"/>
          <w:color w:val="000000"/>
        </w:rPr>
        <w:t xml:space="preserve">。</w:t>
      </w:r>
      <w:r>
        <w:rPr>
          <w:rFonts w:hint="eastAsia" w:cs="宋体"/>
          <w:b/>
          <w:bCs/>
          <w:color w:val="000000"/>
        </w:rPr>
      </w:r>
      <w:r/>
    </w:p>
    <w:p>
      <w:pPr>
        <w:pStyle w:val="1176"/>
        <w:ind w:firstLine="5040"/>
        <w:jc w:val="left"/>
        <w:spacing w:line="440" w:lineRule="exact"/>
        <w:widowControl/>
        <w:rPr>
          <w:rFonts w:hint="eastAsia" w:ascii="宋体" w:hAnsi="宋体" w:cs="宋体"/>
          <w:color w:val="000000"/>
          <w:szCs w:val="21"/>
        </w:rPr>
      </w:pPr>
      <w:r>
        <w:rPr>
          <w:rFonts w:hint="eastAsia" w:ascii="宋体" w:hAnsi="宋体" w:cs="宋体"/>
          <w:color w:val="000000"/>
          <w:szCs w:val="21"/>
        </w:rPr>
      </w:r>
      <w:r/>
    </w:p>
    <w:p>
      <w:pPr>
        <w:pStyle w:val="1176"/>
        <w:ind w:firstLine="5040"/>
        <w:jc w:val="left"/>
        <w:spacing w:line="440" w:lineRule="exact"/>
        <w:widowControl/>
        <w:rPr>
          <w:rFonts w:hint="eastAsia" w:ascii="宋体" w:hAnsi="宋体" w:cs="宋体"/>
          <w:color w:val="000000"/>
          <w:szCs w:val="21"/>
        </w:rPr>
      </w:pPr>
      <w:r>
        <w:rPr>
          <w:rFonts w:hint="eastAsia" w:ascii="宋体" w:hAnsi="宋体" w:cs="宋体"/>
          <w:color w:val="000000"/>
          <w:szCs w:val="21"/>
        </w:rPr>
      </w:r>
      <w:r/>
    </w:p>
    <w:p>
      <w:pPr>
        <w:pStyle w:val="1176"/>
        <w:spacing w:line="324" w:lineRule="auto"/>
        <w:rPr>
          <w:rFonts w:ascii="宋体" w:hAnsi="宋体"/>
          <w:b/>
          <w:bCs/>
          <w:color w:val="000000"/>
          <w:sz w:val="28"/>
        </w:rPr>
      </w:pPr>
      <w:r>
        <w:rPr>
          <w:rFonts w:hint="eastAsia" w:ascii="宋体" w:hAnsi="宋体" w:cs="宋体"/>
          <w:b/>
          <w:bCs/>
          <w:color w:val="000000"/>
          <w:szCs w:val="21"/>
        </w:rPr>
        <w:t xml:space="preserve">各行业划型标准为：</w:t>
      </w:r>
      <w:r>
        <w:rPr>
          <w:rFonts w:hint="eastAsia" w:ascii="宋体" w:hAnsi="宋体"/>
          <w:b/>
          <w:bCs/>
          <w:color w:val="000000"/>
          <w:szCs w:val="21"/>
        </w:rPr>
        <w:br w:type="textWrapping" w:clear="all"/>
      </w:r>
      <w:r>
        <w:rPr>
          <w:rFonts w:hint="eastAsia" w:ascii="宋体" w:hAnsi="宋体" w:cs="宋体"/>
          <w:color w:val="000000"/>
          <w:szCs w:val="21"/>
        </w:rPr>
        <w:t xml:space="preserve">　　（一）农、林、牧、渔业。营业收入</w:t>
      </w:r>
      <w:r>
        <w:rPr>
          <w:rFonts w:hint="eastAsia" w:ascii="宋体" w:hAnsi="宋体"/>
          <w:color w:val="000000"/>
          <w:szCs w:val="21"/>
        </w:rPr>
        <w:t xml:space="preserve">20000</w:t>
      </w:r>
      <w:r>
        <w:rPr>
          <w:rFonts w:hint="eastAsia" w:ascii="宋体" w:hAnsi="宋体" w:cs="宋体"/>
          <w:color w:val="000000"/>
          <w:szCs w:val="21"/>
        </w:rPr>
        <w:t xml:space="preserve">万元以下的为中小微型企业。其中，营业收入</w:t>
      </w:r>
      <w:r>
        <w:rPr>
          <w:rFonts w:hint="eastAsia" w:ascii="宋体" w:hAnsi="宋体"/>
          <w:color w:val="000000"/>
          <w:szCs w:val="21"/>
        </w:rPr>
        <w:t xml:space="preserve">500</w:t>
      </w:r>
      <w:r>
        <w:rPr>
          <w:rFonts w:hint="eastAsia" w:ascii="宋体" w:hAnsi="宋体" w:cs="宋体"/>
          <w:color w:val="000000"/>
          <w:szCs w:val="21"/>
        </w:rPr>
        <w:t xml:space="preserve">万元及以上的为中型企业，营业收入</w:t>
      </w:r>
      <w:r>
        <w:rPr>
          <w:rFonts w:hint="eastAsia" w:ascii="宋体" w:hAnsi="宋体"/>
          <w:color w:val="000000"/>
          <w:szCs w:val="21"/>
        </w:rPr>
        <w:t xml:space="preserve">50</w:t>
      </w:r>
      <w:r>
        <w:rPr>
          <w:rFonts w:hint="eastAsia" w:ascii="宋体" w:hAnsi="宋体" w:cs="宋体"/>
          <w:color w:val="000000"/>
          <w:szCs w:val="21"/>
        </w:rPr>
        <w:t xml:space="preserve">万元及以上的为小型企业，营业收入</w:t>
      </w:r>
      <w:r>
        <w:rPr>
          <w:rFonts w:hint="eastAsia" w:ascii="宋体" w:hAnsi="宋体"/>
          <w:color w:val="000000"/>
          <w:szCs w:val="21"/>
        </w:rPr>
        <w:t xml:space="preserve">50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（二）工业。从业人员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40000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300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300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（三）建筑业。营业收入</w:t>
      </w:r>
      <w:r>
        <w:rPr>
          <w:rFonts w:hint="eastAsia" w:ascii="宋体" w:hAnsi="宋体"/>
          <w:color w:val="000000"/>
          <w:szCs w:val="21"/>
        </w:rPr>
        <w:t xml:space="preserve">80000</w:t>
      </w:r>
      <w:r>
        <w:rPr>
          <w:rFonts w:hint="eastAsia" w:ascii="宋体" w:hAnsi="宋体" w:cs="宋体"/>
          <w:color w:val="000000"/>
          <w:szCs w:val="21"/>
        </w:rPr>
        <w:t xml:space="preserve">万元以下或资产总额</w:t>
      </w:r>
      <w:r>
        <w:rPr>
          <w:rFonts w:hint="eastAsia" w:ascii="宋体" w:hAnsi="宋体"/>
          <w:color w:val="000000"/>
          <w:szCs w:val="21"/>
        </w:rPr>
        <w:t xml:space="preserve">80000</w:t>
      </w:r>
      <w:r>
        <w:rPr>
          <w:rFonts w:hint="eastAsia" w:ascii="宋体" w:hAnsi="宋体" w:cs="宋体"/>
          <w:color w:val="000000"/>
          <w:szCs w:val="21"/>
        </w:rPr>
        <w:t xml:space="preserve">万元以下的为中小微型企业。其中，营业收入</w:t>
      </w:r>
      <w:r>
        <w:rPr>
          <w:rFonts w:hint="eastAsia" w:ascii="宋体" w:hAnsi="宋体"/>
          <w:color w:val="000000"/>
          <w:szCs w:val="21"/>
        </w:rPr>
        <w:t xml:space="preserve">6000</w:t>
      </w:r>
      <w:r>
        <w:rPr>
          <w:rFonts w:hint="eastAsia" w:ascii="宋体" w:hAnsi="宋体" w:cs="宋体"/>
          <w:color w:val="000000"/>
          <w:szCs w:val="21"/>
        </w:rPr>
        <w:t xml:space="preserve">万元及以上，且资产总额</w:t>
      </w:r>
      <w:r>
        <w:rPr>
          <w:rFonts w:hint="eastAsia" w:ascii="宋体" w:hAnsi="宋体"/>
          <w:color w:val="000000"/>
          <w:szCs w:val="21"/>
        </w:rPr>
        <w:t xml:space="preserve">5000</w:t>
      </w:r>
      <w:r>
        <w:rPr>
          <w:rFonts w:hint="eastAsia" w:ascii="宋体" w:hAnsi="宋体" w:cs="宋体"/>
          <w:color w:val="000000"/>
          <w:szCs w:val="21"/>
        </w:rPr>
        <w:t xml:space="preserve">万元及以上的为中型企业；营业收入</w:t>
      </w:r>
      <w:r>
        <w:rPr>
          <w:rFonts w:hint="eastAsia" w:ascii="宋体" w:hAnsi="宋体"/>
          <w:color w:val="000000"/>
          <w:szCs w:val="21"/>
        </w:rPr>
        <w:t xml:space="preserve">300</w:t>
      </w:r>
      <w:r>
        <w:rPr>
          <w:rFonts w:hint="eastAsia" w:ascii="宋体" w:hAnsi="宋体" w:cs="宋体"/>
          <w:color w:val="000000"/>
          <w:szCs w:val="21"/>
        </w:rPr>
        <w:t xml:space="preserve">万元及以上，且资产总额</w:t>
      </w:r>
      <w:r>
        <w:rPr>
          <w:rFonts w:hint="eastAsia" w:ascii="宋体" w:hAnsi="宋体"/>
          <w:color w:val="000000"/>
          <w:szCs w:val="21"/>
        </w:rPr>
        <w:t xml:space="preserve">300</w:t>
      </w:r>
      <w:r>
        <w:rPr>
          <w:rFonts w:hint="eastAsia" w:ascii="宋体" w:hAnsi="宋体" w:cs="宋体"/>
          <w:color w:val="000000"/>
          <w:szCs w:val="21"/>
        </w:rPr>
        <w:t xml:space="preserve">万元及以上的为小型企业；营业收入</w:t>
      </w:r>
      <w:r>
        <w:rPr>
          <w:rFonts w:hint="eastAsia" w:ascii="宋体" w:hAnsi="宋体"/>
          <w:color w:val="000000"/>
          <w:szCs w:val="21"/>
        </w:rPr>
        <w:t xml:space="preserve">300</w:t>
      </w:r>
      <w:r>
        <w:rPr>
          <w:rFonts w:hint="eastAsia" w:ascii="宋体" w:hAnsi="宋体" w:cs="宋体"/>
          <w:color w:val="000000"/>
          <w:szCs w:val="21"/>
        </w:rPr>
        <w:t xml:space="preserve">万元以下或资产总额</w:t>
      </w:r>
      <w:r>
        <w:rPr>
          <w:rFonts w:hint="eastAsia" w:ascii="宋体" w:hAnsi="宋体"/>
          <w:color w:val="000000"/>
          <w:szCs w:val="21"/>
        </w:rPr>
        <w:t xml:space="preserve">300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（四）批发业。从业人员</w:t>
      </w:r>
      <w:r>
        <w:rPr>
          <w:rFonts w:hint="eastAsia" w:ascii="宋体" w:hAnsi="宋体"/>
          <w:color w:val="000000"/>
          <w:szCs w:val="21"/>
        </w:rPr>
        <w:t xml:space="preserve">200</w:t>
      </w:r>
      <w:r>
        <w:rPr>
          <w:rFonts w:hint="eastAsia" w:ascii="宋体" w:hAnsi="宋体" w:cs="宋体"/>
          <w:color w:val="000000"/>
          <w:szCs w:val="21"/>
        </w:rPr>
        <w:t xml:space="preserve">人以下或营业收入</w:t>
      </w:r>
      <w:r>
        <w:rPr>
          <w:rFonts w:hint="eastAsia" w:ascii="宋体" w:hAnsi="宋体"/>
          <w:color w:val="000000"/>
          <w:szCs w:val="21"/>
        </w:rPr>
        <w:t xml:space="preserve">40000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5000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5</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5</w:t>
      </w:r>
      <w:r>
        <w:rPr>
          <w:rFonts w:hint="eastAsia" w:ascii="宋体" w:hAnsi="宋体" w:cs="宋体"/>
          <w:color w:val="000000"/>
          <w:szCs w:val="21"/>
        </w:rPr>
        <w:t xml:space="preserve">人以下或营业收入</w:t>
      </w:r>
      <w:r>
        <w:rPr>
          <w:rFonts w:hint="eastAsia" w:ascii="宋体" w:hAnsi="宋体"/>
          <w:color w:val="000000"/>
          <w:szCs w:val="21"/>
        </w:rPr>
        <w:t xml:space="preserve">1000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（五）零售业。从业人员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20000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50</w:t>
      </w:r>
      <w:r>
        <w:rPr>
          <w:rFonts w:hint="eastAsia" w:ascii="宋体" w:hAnsi="宋体" w:cs="宋体"/>
          <w:color w:val="000000"/>
          <w:szCs w:val="21"/>
        </w:rPr>
        <w:t xml:space="preserve">人及以上，且营业收入</w:t>
      </w:r>
      <w:r>
        <w:rPr>
          <w:rFonts w:hint="eastAsia" w:ascii="宋体" w:hAnsi="宋体"/>
          <w:color w:val="000000"/>
          <w:szCs w:val="21"/>
        </w:rPr>
        <w:t xml:space="preserve">500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（六）交通运输业。从业人员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30000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3000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200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200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（七）仓储业。从业人员</w:t>
      </w:r>
      <w:r>
        <w:rPr>
          <w:rFonts w:hint="eastAsia" w:ascii="宋体" w:hAnsi="宋体"/>
          <w:color w:val="000000"/>
          <w:szCs w:val="21"/>
        </w:rPr>
        <w:t xml:space="preserve">200</w:t>
      </w:r>
      <w:r>
        <w:rPr>
          <w:rFonts w:hint="eastAsia" w:ascii="宋体" w:hAnsi="宋体" w:cs="宋体"/>
          <w:color w:val="000000"/>
          <w:szCs w:val="21"/>
        </w:rPr>
        <w:t xml:space="preserve">人以下或营业收入</w:t>
      </w:r>
      <w:r>
        <w:rPr>
          <w:rFonts w:hint="eastAsia" w:ascii="宋体" w:hAnsi="宋体"/>
          <w:color w:val="000000"/>
          <w:szCs w:val="21"/>
        </w:rPr>
        <w:t xml:space="preserve">30000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（八）邮政业。从业人员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30000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（九）住宿业。从业人员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（十）餐饮业。从业人员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（十一）信息传输业。从业人员</w:t>
      </w:r>
      <w:r>
        <w:rPr>
          <w:rFonts w:hint="eastAsia" w:ascii="宋体" w:hAnsi="宋体"/>
          <w:color w:val="000000"/>
          <w:szCs w:val="21"/>
        </w:rPr>
        <w:t xml:space="preserve">2000</w:t>
      </w:r>
      <w:r>
        <w:rPr>
          <w:rFonts w:hint="eastAsia" w:ascii="宋体" w:hAnsi="宋体" w:cs="宋体"/>
          <w:color w:val="000000"/>
          <w:szCs w:val="21"/>
        </w:rPr>
        <w:t xml:space="preserve">人以下或营业收入</w:t>
      </w:r>
      <w:r>
        <w:rPr>
          <w:rFonts w:hint="eastAsia" w:ascii="宋体" w:hAnsi="宋体"/>
          <w:color w:val="000000"/>
          <w:szCs w:val="21"/>
        </w:rPr>
        <w:t xml:space="preserve">100000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（十二）软件和信息技术服务业。从业人员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50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50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（十三）房地产开发经营。营业收入</w:t>
      </w:r>
      <w:r>
        <w:rPr>
          <w:rFonts w:hint="eastAsia" w:ascii="宋体" w:hAnsi="宋体"/>
          <w:color w:val="000000"/>
          <w:szCs w:val="21"/>
        </w:rPr>
        <w:t xml:space="preserve">200000</w:t>
      </w:r>
      <w:r>
        <w:rPr>
          <w:rFonts w:hint="eastAsia" w:ascii="宋体" w:hAnsi="宋体" w:cs="宋体"/>
          <w:color w:val="000000"/>
          <w:szCs w:val="21"/>
        </w:rPr>
        <w:t xml:space="preserve">万元以下或资产总额</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万元以下的为中小微型企业。其中，营业收入</w:t>
      </w:r>
      <w:r>
        <w:rPr>
          <w:rFonts w:hint="eastAsia" w:ascii="宋体" w:hAnsi="宋体"/>
          <w:color w:val="000000"/>
          <w:szCs w:val="21"/>
        </w:rPr>
        <w:t xml:space="preserve">1000</w:t>
      </w:r>
      <w:r>
        <w:rPr>
          <w:rFonts w:hint="eastAsia" w:ascii="宋体" w:hAnsi="宋体" w:cs="宋体"/>
          <w:color w:val="000000"/>
          <w:szCs w:val="21"/>
        </w:rPr>
        <w:t xml:space="preserve">万元及以上，且资产总额</w:t>
      </w:r>
      <w:r>
        <w:rPr>
          <w:rFonts w:hint="eastAsia" w:ascii="宋体" w:hAnsi="宋体"/>
          <w:color w:val="000000"/>
          <w:szCs w:val="21"/>
        </w:rPr>
        <w:t xml:space="preserve">5000</w:t>
      </w:r>
      <w:r>
        <w:rPr>
          <w:rFonts w:hint="eastAsia" w:ascii="宋体" w:hAnsi="宋体" w:cs="宋体"/>
          <w:color w:val="000000"/>
          <w:szCs w:val="21"/>
        </w:rPr>
        <w:t xml:space="preserve">万元及以上的为中型企业；营业收入</w:t>
      </w:r>
      <w:r>
        <w:rPr>
          <w:rFonts w:hint="eastAsia" w:ascii="宋体" w:hAnsi="宋体"/>
          <w:color w:val="000000"/>
          <w:szCs w:val="21"/>
        </w:rPr>
        <w:t xml:space="preserve">100</w:t>
      </w:r>
      <w:r>
        <w:rPr>
          <w:rFonts w:hint="eastAsia" w:ascii="宋体" w:hAnsi="宋体" w:cs="宋体"/>
          <w:color w:val="000000"/>
          <w:szCs w:val="21"/>
        </w:rPr>
        <w:t xml:space="preserve">万元及以上，且资产总额</w:t>
      </w:r>
      <w:r>
        <w:rPr>
          <w:rFonts w:hint="eastAsia" w:ascii="宋体" w:hAnsi="宋体"/>
          <w:color w:val="000000"/>
          <w:szCs w:val="21"/>
        </w:rPr>
        <w:t xml:space="preserve">2000</w:t>
      </w:r>
      <w:r>
        <w:rPr>
          <w:rFonts w:hint="eastAsia" w:ascii="宋体" w:hAnsi="宋体" w:cs="宋体"/>
          <w:color w:val="000000"/>
          <w:szCs w:val="21"/>
        </w:rPr>
        <w:t xml:space="preserve">万元及以上的为小型企业；营业收入</w:t>
      </w:r>
      <w:r>
        <w:rPr>
          <w:rFonts w:hint="eastAsia" w:ascii="宋体" w:hAnsi="宋体"/>
          <w:color w:val="000000"/>
          <w:szCs w:val="21"/>
        </w:rPr>
        <w:t xml:space="preserve">100</w:t>
      </w:r>
      <w:r>
        <w:rPr>
          <w:rFonts w:hint="eastAsia" w:ascii="宋体" w:hAnsi="宋体" w:cs="宋体"/>
          <w:color w:val="000000"/>
          <w:szCs w:val="21"/>
        </w:rPr>
        <w:t xml:space="preserve">万元以下或资产总额</w:t>
      </w:r>
      <w:r>
        <w:rPr>
          <w:rFonts w:hint="eastAsia" w:ascii="宋体" w:hAnsi="宋体"/>
          <w:color w:val="000000"/>
          <w:szCs w:val="21"/>
        </w:rPr>
        <w:t xml:space="preserve">2000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（十四）物业管理。从业人员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5000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500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100</w:t>
      </w:r>
      <w:r>
        <w:rPr>
          <w:rFonts w:hint="eastAsia" w:ascii="宋体" w:hAnsi="宋体" w:cs="宋体"/>
          <w:color w:val="000000"/>
          <w:szCs w:val="21"/>
        </w:rPr>
        <w:t xml:space="preserve">人以下或营业收入</w:t>
      </w:r>
      <w:r>
        <w:rPr>
          <w:rFonts w:hint="eastAsia" w:ascii="宋体" w:hAnsi="宋体"/>
          <w:color w:val="000000"/>
          <w:szCs w:val="21"/>
        </w:rPr>
        <w:t xml:space="preserve">500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（十五）租赁和商务服务业。从业人员</w:t>
      </w:r>
      <w:r>
        <w:rPr>
          <w:rFonts w:hint="eastAsia" w:ascii="宋体" w:hAnsi="宋体"/>
          <w:color w:val="000000"/>
          <w:szCs w:val="21"/>
        </w:rPr>
        <w:t xml:space="preserve">300</w:t>
      </w:r>
      <w:r>
        <w:rPr>
          <w:rFonts w:hint="eastAsia" w:ascii="宋体" w:hAnsi="宋体" w:cs="宋体"/>
          <w:color w:val="000000"/>
          <w:szCs w:val="21"/>
        </w:rPr>
        <w:t xml:space="preserve">人以下或资产总额</w:t>
      </w:r>
      <w:r>
        <w:rPr>
          <w:rFonts w:hint="eastAsia" w:ascii="宋体" w:hAnsi="宋体"/>
          <w:color w:val="000000"/>
          <w:szCs w:val="21"/>
        </w:rPr>
        <w:t xml:space="preserve">120000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人及以上，且资产总额</w:t>
      </w:r>
      <w:r>
        <w:rPr>
          <w:rFonts w:hint="eastAsia" w:ascii="宋体" w:hAnsi="宋体"/>
          <w:color w:val="000000"/>
          <w:szCs w:val="21"/>
        </w:rPr>
        <w:t xml:space="preserve">8000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人及以上，且资产总额</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人以下或资产总额</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（十六）其他未列明行业。从业人员</w:t>
      </w:r>
      <w:r>
        <w:rPr>
          <w:rFonts w:hint="eastAsia" w:ascii="宋体" w:hAnsi="宋体"/>
          <w:color w:val="000000"/>
          <w:szCs w:val="21"/>
        </w:rPr>
        <w:t xml:space="preserve">300</w:t>
      </w:r>
      <w:r>
        <w:rPr>
          <w:rFonts w:hint="eastAsia" w:ascii="宋体" w:hAnsi="宋体" w:cs="宋体"/>
          <w:color w:val="000000"/>
          <w:szCs w:val="21"/>
        </w:rPr>
        <w:t xml:space="preserve">人以下的为中小微型企业。其中，从业人员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人以下的为微型企业。</w:t>
      </w:r>
      <w:r>
        <w:rPr>
          <w:rFonts w:ascii="宋体" w:hAnsi="宋体"/>
          <w:b/>
          <w:bCs/>
          <w:color w:val="000000"/>
          <w:sz w:val="28"/>
        </w:rPr>
      </w:r>
      <w:r/>
    </w:p>
    <w:p>
      <w:pPr>
        <w:pStyle w:val="1176"/>
        <w:spacing w:line="360" w:lineRule="auto"/>
        <w:rPr>
          <w:rFonts w:hint="eastAsia"/>
          <w:b/>
          <w:color w:val="000000"/>
        </w:rPr>
      </w:pPr>
      <w:r>
        <w:rPr>
          <w:rFonts w:hint="eastAsia"/>
          <w:b/>
          <w:color w:val="000000"/>
        </w:rPr>
      </w:r>
      <w:r/>
    </w:p>
    <w:p>
      <w:pPr>
        <w:pStyle w:val="1178"/>
        <w:numPr>
          <w:ilvl w:val="1"/>
          <w:numId w:val="0"/>
        </w:numPr>
        <w:spacing w:before="0" w:after="0" w:line="240" w:lineRule="auto"/>
        <w:tabs>
          <w:tab w:val="left" w:pos="840" w:leader="none"/>
        </w:tabs>
        <w:rPr>
          <w:rStyle w:val="1255"/>
          <w:rFonts w:hint="eastAsia"/>
          <w:b w:val="0"/>
          <w:bCs w:val="0"/>
          <w:color w:val="000000"/>
          <w:sz w:val="28"/>
          <w:szCs w:val="28"/>
          <w:lang w:val="zh-CN"/>
        </w:rPr>
      </w:pPr>
      <w:r/>
      <w:bookmarkStart w:id="60" w:name="_Toc25747"/>
      <w:r/>
      <w:bookmarkStart w:id="61" w:name="_Toc8393"/>
      <w:r>
        <w:rPr>
          <w:rStyle w:val="1255"/>
          <w:rFonts w:hint="eastAsia"/>
          <w:b w:val="0"/>
          <w:bCs w:val="0"/>
          <w:color w:val="000000"/>
          <w:sz w:val="28"/>
          <w:szCs w:val="28"/>
          <w:lang w:val="zh-CN"/>
        </w:rPr>
        <w:t xml:space="preserve">附件十</w:t>
      </w:r>
      <w:r>
        <w:rPr>
          <w:rStyle w:val="1255"/>
          <w:rFonts w:hint="eastAsia"/>
          <w:b w:val="0"/>
          <w:bCs w:val="0"/>
          <w:color w:val="000000"/>
          <w:sz w:val="28"/>
          <w:szCs w:val="28"/>
        </w:rPr>
        <w:t xml:space="preserve">五</w:t>
      </w:r>
      <w:r>
        <w:rPr>
          <w:rStyle w:val="1255"/>
          <w:rFonts w:hint="eastAsia"/>
          <w:b w:val="0"/>
          <w:bCs w:val="0"/>
          <w:color w:val="000000"/>
          <w:sz w:val="28"/>
          <w:szCs w:val="28"/>
          <w:lang w:val="zh-CN"/>
        </w:rPr>
        <w:t xml:space="preserve">、残疾人福利性单位声明函、属于监狱企业的证明文件</w:t>
      </w:r>
      <w:bookmarkEnd w:id="60"/>
      <w:r/>
      <w:bookmarkEnd w:id="61"/>
      <w:r>
        <w:rPr>
          <w:rStyle w:val="1255"/>
          <w:rFonts w:hint="eastAsia"/>
          <w:b w:val="0"/>
          <w:bCs w:val="0"/>
          <w:color w:val="000000"/>
          <w:sz w:val="28"/>
          <w:szCs w:val="28"/>
          <w:lang w:val="zh-CN"/>
        </w:rPr>
      </w:r>
      <w:r/>
    </w:p>
    <w:p>
      <w:pPr>
        <w:pStyle w:val="1176"/>
        <w:ind w:firstLine="562"/>
        <w:jc w:val="center"/>
        <w:spacing w:line="360" w:lineRule="auto"/>
        <w:rPr>
          <w:rFonts w:hint="eastAsia" w:ascii="宋体" w:hAnsi="宋体" w:cs="宋体"/>
          <w:b/>
          <w:bCs/>
          <w:color w:val="000000"/>
          <w:sz w:val="28"/>
          <w:lang w:val="zh-CN"/>
        </w:rPr>
        <w:outlineLvl w:val="0"/>
      </w:pPr>
      <w:r/>
      <w:bookmarkStart w:id="62" w:name="_Toc26790"/>
      <w:r>
        <w:rPr>
          <w:rFonts w:hint="eastAsia" w:ascii="宋体" w:hAnsi="宋体" w:cs="宋体"/>
          <w:b/>
          <w:bCs/>
          <w:color w:val="000000"/>
          <w:sz w:val="28"/>
          <w:lang w:val="zh-CN"/>
        </w:rPr>
        <w:t xml:space="preserve">残疾人福利性单位声明函</w:t>
      </w:r>
      <w:bookmarkEnd w:id="62"/>
      <w:r>
        <w:rPr>
          <w:rFonts w:hint="eastAsia" w:ascii="宋体" w:hAnsi="宋体" w:cs="宋体"/>
          <w:b/>
          <w:bCs/>
          <w:color w:val="000000"/>
          <w:sz w:val="28"/>
          <w:lang w:val="zh-CN"/>
        </w:rPr>
      </w:r>
      <w:r/>
    </w:p>
    <w:p>
      <w:pPr>
        <w:pStyle w:val="1289"/>
        <w:rPr>
          <w:color w:val="000000"/>
        </w:rPr>
      </w:pPr>
      <w:r>
        <w:rPr>
          <w:color w:val="000000"/>
        </w:rPr>
      </w:r>
      <w:r/>
    </w:p>
    <w:p>
      <w:pPr>
        <w:pStyle w:val="1176"/>
        <w:ind w:firstLine="504"/>
        <w:spacing w:line="300" w:lineRule="auto"/>
        <w:rPr>
          <w:rFonts w:ascii="宋体" w:hAnsi="宋体" w:cs="仿宋"/>
          <w:color w:val="000000"/>
          <w:spacing w:val="6"/>
          <w:sz w:val="24"/>
        </w:rPr>
      </w:pPr>
      <w:r>
        <w:rPr>
          <w:rFonts w:hint="eastAsia" w:ascii="宋体" w:hAnsi="宋体" w:cs="仿宋"/>
          <w:color w:val="000000"/>
          <w:spacing w:val="6"/>
          <w:sz w:val="24"/>
        </w:rPr>
        <w:t xml:space="preserve">本单位郑重声明，根据《财政部 民政部 中国残疾人联合会关于促进残疾人就业政府采购政策的通知》（财库</w:t>
      </w:r>
      <w:r>
        <w:rPr>
          <w:rFonts w:hint="eastAsia" w:ascii="宋体" w:hAnsi="宋体" w:cs="仿宋"/>
          <w:color w:val="000000"/>
          <w:sz w:val="24"/>
        </w:rPr>
        <w:t xml:space="preserve">〔2017〕 141</w:t>
      </w:r>
      <w:r>
        <w:rPr>
          <w:rFonts w:hint="eastAsia" w:ascii="宋体" w:hAnsi="宋体" w:cs="仿宋"/>
          <w:color w:val="000000"/>
          <w:spacing w:val="6"/>
          <w:sz w:val="24"/>
        </w:rPr>
        <w:t xml:space="preserve">号）的规定，本单位为符合条件的残疾人福利性单位，且本单位参加</w:t>
      </w:r>
      <w:r>
        <w:rPr>
          <w:rFonts w:hint="eastAsia" w:ascii="宋体" w:hAnsi="宋体" w:cs="仿宋"/>
          <w:color w:val="000000"/>
          <w:sz w:val="24"/>
        </w:rPr>
        <w:t xml:space="preserve">______</w:t>
      </w:r>
      <w:r>
        <w:rPr>
          <w:rFonts w:hint="eastAsia" w:ascii="宋体" w:hAnsi="宋体" w:cs="仿宋"/>
          <w:color w:val="000000"/>
          <w:spacing w:val="6"/>
          <w:sz w:val="24"/>
        </w:rPr>
        <w:t xml:space="preserve">单位的项目采购活动提供本单位制造的货物（由本单位承担工程/提供服务），或者提供其他残疾人福利性单位制造的货物（不包括使用非残疾人福利性单位注册商标的货物）。</w:t>
      </w:r>
      <w:r>
        <w:rPr>
          <w:rFonts w:ascii="宋体" w:hAnsi="宋体" w:cs="仿宋"/>
          <w:color w:val="000000"/>
          <w:spacing w:val="6"/>
          <w:sz w:val="24"/>
        </w:rPr>
      </w:r>
      <w:r/>
    </w:p>
    <w:p>
      <w:pPr>
        <w:pStyle w:val="1176"/>
        <w:ind w:firstLine="504"/>
        <w:spacing w:line="300" w:lineRule="auto"/>
        <w:rPr>
          <w:rFonts w:ascii="宋体" w:hAnsi="宋体" w:cs="仿宋"/>
          <w:color w:val="000000"/>
          <w:spacing w:val="6"/>
          <w:sz w:val="24"/>
        </w:rPr>
      </w:pPr>
      <w:r>
        <w:rPr>
          <w:rFonts w:hint="eastAsia" w:ascii="宋体" w:hAnsi="宋体" w:cs="仿宋"/>
          <w:color w:val="000000"/>
          <w:spacing w:val="6"/>
          <w:sz w:val="24"/>
        </w:rPr>
        <w:t xml:space="preserve">本单位对上述声明的真实性负责。如有虚假，将依法承担相应责任。</w:t>
      </w:r>
      <w:r>
        <w:rPr>
          <w:rFonts w:ascii="宋体" w:hAnsi="宋体" w:cs="仿宋"/>
          <w:color w:val="000000"/>
          <w:spacing w:val="6"/>
          <w:sz w:val="24"/>
        </w:rPr>
      </w:r>
      <w:r/>
    </w:p>
    <w:p>
      <w:pPr>
        <w:pStyle w:val="1176"/>
        <w:ind w:firstLine="504"/>
        <w:spacing w:line="588" w:lineRule="exact"/>
        <w:rPr>
          <w:rFonts w:ascii="宋体" w:hAnsi="宋体" w:cs="仿宋"/>
          <w:color w:val="000000"/>
          <w:spacing w:val="6"/>
          <w:sz w:val="24"/>
        </w:rPr>
      </w:pPr>
      <w:r>
        <w:rPr>
          <w:rFonts w:ascii="宋体" w:hAnsi="宋体" w:cs="仿宋"/>
          <w:color w:val="000000"/>
          <w:spacing w:val="6"/>
          <w:sz w:val="24"/>
        </w:rPr>
      </w:r>
      <w:r/>
    </w:p>
    <w:p>
      <w:pPr>
        <w:pStyle w:val="1176"/>
        <w:ind w:firstLine="4320"/>
        <w:spacing w:line="360" w:lineRule="auto"/>
        <w:rPr>
          <w:rFonts w:hint="eastAsia"/>
          <w:color w:val="000000"/>
          <w:sz w:val="24"/>
        </w:rPr>
      </w:pPr>
      <w:r>
        <w:rPr>
          <w:rFonts w:hint="eastAsia"/>
          <w:color w:val="000000"/>
          <w:sz w:val="24"/>
        </w:rPr>
        <w:t xml:space="preserve">声明人（盖章）： </w:t>
      </w:r>
      <w:r>
        <w:rPr>
          <w:rFonts w:hint="eastAsia"/>
          <w:color w:val="000000"/>
          <w:sz w:val="24"/>
        </w:rPr>
      </w:r>
      <w:r/>
    </w:p>
    <w:p>
      <w:pPr>
        <w:pStyle w:val="1176"/>
        <w:spacing w:line="360" w:lineRule="auto"/>
        <w:rPr>
          <w:rFonts w:hint="eastAsia"/>
          <w:color w:val="000000"/>
          <w:sz w:val="24"/>
        </w:rPr>
      </w:pPr>
      <w:r>
        <w:rPr>
          <w:rFonts w:hint="eastAsia"/>
          <w:color w:val="000000"/>
          <w:sz w:val="24"/>
        </w:rPr>
        <w:t xml:space="preserve">                                    日  期：______年___月___日</w:t>
      </w:r>
      <w:r>
        <w:rPr>
          <w:rFonts w:hint="eastAsia"/>
          <w:color w:val="000000"/>
          <w:sz w:val="24"/>
        </w:rPr>
      </w:r>
      <w:r/>
    </w:p>
    <w:p>
      <w:pPr>
        <w:pStyle w:val="1176"/>
        <w:ind w:firstLine="470"/>
        <w:jc w:val="center"/>
        <w:spacing w:line="360" w:lineRule="auto"/>
        <w:rPr>
          <w:rFonts w:ascii="仿宋_GB2312" w:hAnsi="仿宋" w:eastAsia="仿宋_GB2312" w:cs="仿宋_GB2312"/>
          <w:bCs/>
          <w:color w:val="000000"/>
          <w:sz w:val="24"/>
        </w:rPr>
      </w:pPr>
      <w:r>
        <w:rPr>
          <w:rFonts w:ascii="仿宋_GB2312" w:hAnsi="仿宋" w:eastAsia="仿宋_GB2312" w:cs="仿宋_GB2312"/>
          <w:bCs/>
          <w:color w:val="000000"/>
          <w:sz w:val="24"/>
        </w:rPr>
      </w:r>
      <w:r/>
    </w:p>
    <w:p>
      <w:pPr>
        <w:pStyle w:val="1176"/>
        <w:rPr>
          <w:rFonts w:ascii="宋体" w:hAnsi="宋体"/>
          <w:color w:val="000000"/>
          <w:sz w:val="24"/>
        </w:rPr>
      </w:pPr>
      <w:r>
        <w:rPr>
          <w:rFonts w:hint="eastAsia" w:ascii="宋体" w:hAnsi="宋体"/>
          <w:color w:val="000000"/>
          <w:sz w:val="24"/>
        </w:rPr>
        <w:t xml:space="preserve">注：具体以《关于促进残疾人就业政府采购政策的通知》（财库〔2017〕141号）的规定为准。</w:t>
      </w:r>
      <w:r>
        <w:rPr>
          <w:rFonts w:ascii="宋体" w:hAnsi="宋体"/>
          <w:color w:val="000000"/>
          <w:sz w:val="24"/>
        </w:rPr>
      </w:r>
      <w:r/>
    </w:p>
    <w:p>
      <w:pPr>
        <w:pStyle w:val="1176"/>
        <w:spacing w:line="588" w:lineRule="exact"/>
        <w:rPr>
          <w:rFonts w:hint="eastAsia" w:ascii="宋体" w:hAnsi="宋体"/>
          <w:color w:val="000000"/>
          <w:sz w:val="24"/>
        </w:rPr>
      </w:pPr>
      <w:r>
        <w:rPr>
          <w:rFonts w:hint="eastAsia" w:ascii="宋体" w:hAnsi="宋体"/>
          <w:color w:val="000000"/>
          <w:sz w:val="24"/>
        </w:rPr>
      </w:r>
      <w:r/>
    </w:p>
    <w:p>
      <w:pPr>
        <w:pStyle w:val="1208"/>
        <w:rPr>
          <w:rFonts w:hint="eastAsia" w:ascii="宋体" w:hAnsi="宋体" w:eastAsia="宋体"/>
          <w:color w:val="000000"/>
          <w:sz w:val="28"/>
          <w:szCs w:val="28"/>
        </w:rPr>
      </w:pPr>
      <w:r>
        <w:rPr>
          <w:rFonts w:hint="eastAsia" w:ascii="宋体" w:hAnsi="宋体" w:eastAsia="宋体"/>
          <w:color w:val="000000"/>
          <w:sz w:val="28"/>
          <w:szCs w:val="28"/>
        </w:rPr>
      </w:r>
      <w:r/>
    </w:p>
    <w:p>
      <w:pPr>
        <w:pStyle w:val="1176"/>
        <w:rPr>
          <w:rFonts w:hint="eastAsia"/>
          <w:color w:val="000000"/>
        </w:rPr>
      </w:pPr>
      <w:r>
        <w:rPr>
          <w:rFonts w:hint="eastAsia"/>
          <w:color w:val="000000"/>
        </w:rPr>
      </w:r>
      <w:r/>
    </w:p>
    <w:p>
      <w:pPr>
        <w:pStyle w:val="1176"/>
        <w:ind w:firstLine="562"/>
        <w:jc w:val="center"/>
        <w:spacing w:line="360" w:lineRule="auto"/>
        <w:rPr>
          <w:rFonts w:hint="eastAsia" w:ascii="宋体" w:hAnsi="宋体" w:cs="宋体"/>
          <w:b/>
          <w:bCs/>
          <w:color w:val="000000"/>
          <w:sz w:val="28"/>
          <w:lang w:val="zh-CN"/>
        </w:rPr>
        <w:outlineLvl w:val="0"/>
      </w:pPr>
      <w:r/>
      <w:bookmarkStart w:id="63" w:name="_Toc27070"/>
      <w:r>
        <w:rPr>
          <w:rFonts w:hint="eastAsia" w:ascii="宋体" w:hAnsi="宋体" w:cs="宋体"/>
          <w:b/>
          <w:bCs/>
          <w:color w:val="000000"/>
          <w:sz w:val="28"/>
          <w:lang w:val="zh-CN"/>
        </w:rPr>
        <w:t xml:space="preserve">属于监狱企业的证明文件</w:t>
      </w:r>
      <w:bookmarkEnd w:id="63"/>
      <w:r>
        <w:rPr>
          <w:rFonts w:hint="eastAsia" w:ascii="宋体" w:hAnsi="宋体" w:cs="宋体"/>
          <w:b/>
          <w:bCs/>
          <w:color w:val="000000"/>
          <w:sz w:val="28"/>
          <w:lang w:val="zh-CN"/>
        </w:rPr>
      </w:r>
      <w:r/>
    </w:p>
    <w:p>
      <w:pPr>
        <w:pStyle w:val="1253"/>
        <w:rPr>
          <w:color w:val="000000"/>
        </w:rPr>
      </w:pPr>
      <w:r>
        <w:rPr>
          <w:color w:val="000000"/>
        </w:rPr>
      </w:r>
      <w:r/>
    </w:p>
    <w:p>
      <w:pPr>
        <w:pStyle w:val="1176"/>
        <w:spacing w:line="360" w:lineRule="auto"/>
        <w:rPr>
          <w:rFonts w:hint="eastAsia"/>
          <w:color w:val="000000"/>
          <w:sz w:val="24"/>
          <w:lang w:val="zh-CN"/>
        </w:rPr>
      </w:pPr>
      <w:r>
        <w:rPr>
          <w:rFonts w:hint="eastAsia" w:ascii="宋体" w:hAnsi="宋体" w:cs="宋体"/>
          <w:color w:val="000000"/>
          <w:sz w:val="24"/>
        </w:rPr>
        <w:t xml:space="preserve">（提供由省级以上监狱管理局、戒毒管理局（含新疆生产建设兵团）出具的属于监狱企业的证明文件）</w:t>
      </w:r>
      <w:bookmarkStart w:id="64" w:name="_Toc1577"/>
      <w:r>
        <w:rPr>
          <w:rFonts w:hint="eastAsia"/>
          <w:color w:val="000000"/>
          <w:sz w:val="24"/>
          <w:lang w:val="zh-CN"/>
        </w:rPr>
      </w:r>
      <w:r/>
    </w:p>
    <w:p>
      <w:pPr>
        <w:pStyle w:val="1176"/>
        <w:rPr>
          <w:rFonts w:hint="eastAsia"/>
          <w:color w:val="000000"/>
          <w:lang w:val="zh-CN"/>
        </w:rPr>
      </w:pPr>
      <w:r>
        <w:rPr>
          <w:rFonts w:hint="eastAsia"/>
          <w:color w:val="000000"/>
          <w:lang w:val="zh-CN"/>
        </w:rPr>
      </w:r>
      <w:r/>
    </w:p>
    <w:p>
      <w:pPr>
        <w:pStyle w:val="1176"/>
        <w:rPr>
          <w:rFonts w:hint="eastAsia"/>
          <w:color w:val="000000"/>
          <w:lang w:val="zh-CN"/>
        </w:rPr>
      </w:pPr>
      <w:r>
        <w:rPr>
          <w:rFonts w:hint="eastAsia"/>
          <w:color w:val="000000"/>
          <w:lang w:val="zh-CN"/>
        </w:rPr>
      </w:r>
      <w:r/>
    </w:p>
    <w:p>
      <w:pPr>
        <w:pStyle w:val="1176"/>
        <w:rPr>
          <w:rFonts w:hint="eastAsia"/>
          <w:color w:val="000000"/>
          <w:lang w:val="zh-CN"/>
        </w:rPr>
      </w:pPr>
      <w:r>
        <w:rPr>
          <w:rFonts w:hint="eastAsia"/>
          <w:color w:val="000000"/>
          <w:lang w:val="zh-CN"/>
        </w:rPr>
      </w:r>
      <w:r/>
    </w:p>
    <w:p>
      <w:pPr>
        <w:pStyle w:val="1178"/>
        <w:numPr>
          <w:ilvl w:val="0"/>
          <w:numId w:val="0"/>
        </w:numPr>
        <w:spacing w:before="0" w:after="0" w:line="240" w:lineRule="auto"/>
        <w:tabs>
          <w:tab w:val="left" w:pos="840" w:leader="none"/>
        </w:tabs>
        <w:rPr>
          <w:rFonts w:eastAsia="黑体" w:cs="黑体"/>
          <w:color w:val="000000"/>
          <w:szCs w:val="24"/>
          <w:lang w:val="zh-TW"/>
        </w:rPr>
      </w:pPr>
      <w:r/>
      <w:bookmarkEnd w:id="64"/>
      <w:r/>
      <w:bookmarkStart w:id="65" w:name="_Toc26235"/>
      <w:r>
        <w:rPr>
          <w:rFonts w:eastAsia="黑体" w:cs="黑体"/>
          <w:color w:val="000000"/>
          <w:szCs w:val="24"/>
          <w:lang w:val="zh-TW"/>
        </w:rPr>
        <w:t xml:space="preserve">附件十</w:t>
      </w:r>
      <w:r>
        <w:rPr>
          <w:rFonts w:hint="eastAsia" w:eastAsia="黑体" w:cs="黑体"/>
          <w:color w:val="000000"/>
          <w:szCs w:val="24"/>
        </w:rPr>
        <w:t xml:space="preserve">六</w:t>
      </w:r>
      <w:r>
        <w:rPr>
          <w:rFonts w:eastAsia="黑体" w:cs="黑体"/>
          <w:color w:val="000000"/>
          <w:szCs w:val="24"/>
          <w:lang w:val="zh-TW"/>
        </w:rPr>
        <w:t xml:space="preserve">、政府采购节能产品政策</w:t>
      </w:r>
      <w:bookmarkEnd w:id="65"/>
      <w:r>
        <w:rPr>
          <w:rFonts w:eastAsia="黑体" w:cs="黑体"/>
          <w:color w:val="000000"/>
          <w:szCs w:val="24"/>
          <w:lang w:val="zh-TW"/>
        </w:rPr>
        <w:t xml:space="preserve"> </w:t>
      </w:r>
      <w:r>
        <w:rPr>
          <w:rFonts w:eastAsia="黑体" w:cs="黑体"/>
          <w:color w:val="000000"/>
          <w:szCs w:val="24"/>
          <w:lang w:val="zh-TW"/>
        </w:rPr>
      </w:r>
      <w:r/>
    </w:p>
    <w:p>
      <w:pPr>
        <w:pStyle w:val="1176"/>
        <w:ind w:firstLine="420"/>
        <w:jc w:val="left"/>
        <w:spacing w:line="360" w:lineRule="auto"/>
        <w:rPr>
          <w:rFonts w:hint="eastAsia" w:ascii="宋体" w:hAnsi="宋体" w:cs="宋体"/>
          <w:color w:val="000000"/>
        </w:rPr>
      </w:pPr>
      <w:r>
        <w:rPr>
          <w:rFonts w:hint="eastAsia" w:ascii="宋体" w:hAnsi="宋体" w:cs="宋体"/>
          <w:color w:val="000000"/>
        </w:rPr>
        <w:t xml:space="preserve">1、根据财政部、国家发改委《节能产品政府采购实施意见》，投标产品属于《节能产品政府采购品目清单》范围内的产品，对相应产品的价格给予 1%的扣除，用扣除后的价格 参与评审。 </w:t>
      </w:r>
      <w:r>
        <w:rPr>
          <w:rFonts w:hint="eastAsia" w:ascii="宋体" w:hAnsi="宋体" w:cs="宋体"/>
          <w:color w:val="000000"/>
        </w:rPr>
      </w:r>
      <w:r/>
    </w:p>
    <w:p>
      <w:pPr>
        <w:pStyle w:val="1176"/>
        <w:ind w:firstLine="420"/>
        <w:jc w:val="left"/>
        <w:spacing w:line="360" w:lineRule="auto"/>
        <w:rPr>
          <w:rFonts w:hint="eastAsia" w:ascii="宋体" w:hAnsi="宋体" w:cs="宋体"/>
          <w:color w:val="000000"/>
        </w:rPr>
      </w:pPr>
      <w:r>
        <w:rPr>
          <w:rFonts w:hint="eastAsia" w:ascii="宋体" w:hAnsi="宋体" w:cs="宋体"/>
          <w:color w:val="000000"/>
        </w:rPr>
        <w:t xml:space="preserve">2、评标委员会根据供应商填制的《节能产品报价表》，计算其所投节能产品（最小计算单位为品目）享受价格折扣部分的多少。</w:t>
      </w:r>
      <w:r>
        <w:rPr>
          <w:rFonts w:hint="eastAsia" w:ascii="宋体" w:hAnsi="宋体" w:cs="宋体"/>
          <w:color w:val="000000"/>
        </w:rPr>
      </w:r>
      <w:r/>
    </w:p>
    <w:p>
      <w:pPr>
        <w:pStyle w:val="1176"/>
        <w:ind w:firstLine="420"/>
        <w:jc w:val="left"/>
        <w:spacing w:line="360" w:lineRule="auto"/>
        <w:rPr>
          <w:rFonts w:hint="eastAsia" w:ascii="宋体" w:hAnsi="宋体" w:cs="宋体"/>
          <w:color w:val="000000"/>
        </w:rPr>
      </w:pPr>
      <w:r>
        <w:rPr>
          <w:rFonts w:hint="eastAsia" w:ascii="宋体" w:hAnsi="宋体" w:cs="宋体"/>
          <w:color w:val="000000"/>
        </w:rPr>
        <w:t xml:space="preserve"> 3、投标产品（最小计算单位为品目）如为节能产品的，供应商需提供产品及型号所在清单页的复印件并用标识标明，如未提供，将不做价格扣除。 </w:t>
      </w:r>
      <w:r>
        <w:rPr>
          <w:rFonts w:hint="eastAsia" w:ascii="宋体" w:hAnsi="宋体" w:cs="宋体"/>
          <w:color w:val="000000"/>
        </w:rPr>
      </w:r>
      <w:r/>
    </w:p>
    <w:p>
      <w:pPr>
        <w:pStyle w:val="1176"/>
        <w:ind w:firstLine="420"/>
        <w:jc w:val="left"/>
        <w:spacing w:line="360" w:lineRule="auto"/>
        <w:rPr>
          <w:rFonts w:hint="eastAsia" w:ascii="宋体" w:hAnsi="宋体" w:cs="宋体"/>
          <w:color w:val="000000"/>
        </w:rPr>
      </w:pPr>
      <w:r>
        <w:rPr>
          <w:rFonts w:hint="eastAsia" w:ascii="宋体" w:hAnsi="宋体" w:cs="宋体"/>
          <w:color w:val="000000"/>
        </w:rPr>
        <w:t xml:space="preserve">4、供应商必须保证使用节能产品参加投标的真实性，如出现虚假响应，一经查实，将按照招标文件具体规定进行处理。 </w:t>
      </w:r>
      <w:r>
        <w:rPr>
          <w:rFonts w:hint="eastAsia" w:ascii="宋体" w:hAnsi="宋体" w:cs="宋体"/>
          <w:color w:val="000000"/>
        </w:rPr>
      </w:r>
      <w:r/>
    </w:p>
    <w:p>
      <w:pPr>
        <w:pStyle w:val="1176"/>
        <w:ind w:firstLine="420"/>
        <w:jc w:val="left"/>
        <w:spacing w:line="360" w:lineRule="auto"/>
        <w:rPr>
          <w:rFonts w:hint="eastAsia" w:ascii="宋体" w:hAnsi="宋体" w:cs="宋体"/>
          <w:color w:val="000000"/>
        </w:rPr>
      </w:pPr>
      <w:r>
        <w:rPr>
          <w:rFonts w:hint="eastAsia" w:ascii="宋体" w:hAnsi="宋体" w:cs="宋体"/>
          <w:color w:val="000000"/>
        </w:rPr>
        <w:t xml:space="preserve">5、节能产品报价表 </w:t>
      </w:r>
      <w:r>
        <w:rPr>
          <w:rFonts w:hint="eastAsia" w:ascii="宋体" w:hAnsi="宋体" w:cs="宋体"/>
          <w:color w:val="000000"/>
        </w:rPr>
      </w:r>
      <w:r/>
    </w:p>
    <w:p>
      <w:pPr>
        <w:pStyle w:val="1176"/>
        <w:jc w:val="center"/>
        <w:spacing w:line="360" w:lineRule="auto"/>
        <w:rPr>
          <w:rFonts w:hint="eastAsia" w:ascii="宋体" w:hAnsi="宋体" w:cs="宋体"/>
          <w:b/>
          <w:color w:val="000000"/>
          <w:sz w:val="24"/>
        </w:rPr>
      </w:pPr>
      <w:r>
        <w:rPr>
          <w:rFonts w:hint="eastAsia" w:ascii="宋体" w:hAnsi="宋体" w:cs="宋体"/>
          <w:b/>
          <w:color w:val="000000"/>
          <w:sz w:val="24"/>
        </w:rPr>
        <w:t xml:space="preserve">节能产品报价表</w:t>
      </w:r>
      <w:r>
        <w:rPr>
          <w:rFonts w:hint="eastAsia" w:ascii="宋体" w:hAnsi="宋体" w:cs="宋体"/>
          <w:b/>
          <w:color w:val="000000"/>
          <w:sz w:val="24"/>
        </w:rPr>
      </w:r>
      <w:r/>
    </w:p>
    <w:p>
      <w:pPr>
        <w:pStyle w:val="1176"/>
        <w:spacing w:line="360" w:lineRule="auto"/>
        <w:rPr>
          <w:rFonts w:hint="eastAsia" w:ascii="宋体" w:hAnsi="宋体" w:cs="宋体"/>
          <w:color w:val="000000"/>
          <w:sz w:val="24"/>
          <w:u w:val="single"/>
        </w:rPr>
      </w:pPr>
      <w:r>
        <w:rPr>
          <w:rFonts w:hint="eastAsia" w:ascii="宋体" w:hAnsi="宋体" w:cs="宋体"/>
          <w:color w:val="000000"/>
        </w:rPr>
        <w:t xml:space="preserve">投标供应商（公章）：</w:t>
      </w:r>
      <w:r>
        <w:rPr>
          <w:rFonts w:hint="eastAsia" w:ascii="宋体" w:hAnsi="宋体" w:cs="宋体"/>
          <w:color w:val="000000"/>
          <w:u w:val="single"/>
        </w:rPr>
        <w:t xml:space="preserve">                          </w:t>
      </w:r>
      <w:r>
        <w:rPr>
          <w:rFonts w:hint="eastAsia" w:ascii="宋体" w:hAnsi="宋体" w:cs="宋体"/>
          <w:color w:val="000000"/>
        </w:rPr>
        <w:t xml:space="preserve">     项目编号：</w:t>
      </w:r>
      <w:r>
        <w:rPr>
          <w:rFonts w:hint="eastAsia" w:ascii="宋体" w:hAnsi="宋体" w:cs="宋体"/>
          <w:color w:val="000000"/>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2"/>
        <w:gridCol w:w="789"/>
        <w:gridCol w:w="1327"/>
        <w:gridCol w:w="730"/>
        <w:gridCol w:w="1510"/>
        <w:gridCol w:w="605"/>
        <w:gridCol w:w="978"/>
        <w:gridCol w:w="1689"/>
        <w:gridCol w:w="1714"/>
      </w:tblGrid>
      <w:tr>
        <w:trPr>
          <w:trHeight w:val="705"/>
        </w:trPr>
        <w:tc>
          <w:tcPr>
            <w:tcW w:w="512"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tcW w:w="789"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t xml:space="preserve">产品名称</w:t>
            </w:r>
            <w:r>
              <w:rPr>
                <w:rFonts w:hint="eastAsia" w:ascii="宋体" w:hAnsi="宋体" w:cs="宋体"/>
                <w:color w:val="000000"/>
              </w:rPr>
            </w:r>
            <w:r/>
          </w:p>
        </w:tc>
        <w:tc>
          <w:tcPr>
            <w:tcW w:w="1327"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t xml:space="preserve">型号和规格</w:t>
            </w:r>
            <w:r>
              <w:rPr>
                <w:rFonts w:hint="eastAsia" w:ascii="宋体" w:hAnsi="宋体" w:cs="宋体"/>
                <w:color w:val="000000"/>
              </w:rPr>
            </w:r>
            <w:r/>
          </w:p>
        </w:tc>
        <w:tc>
          <w:tcPr>
            <w:tcW w:w="730"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t xml:space="preserve">数量</w:t>
            </w:r>
            <w:r>
              <w:rPr>
                <w:rFonts w:hint="eastAsia" w:ascii="宋体" w:hAnsi="宋体" w:cs="宋体"/>
                <w:color w:val="000000"/>
              </w:rPr>
            </w:r>
            <w:r/>
          </w:p>
        </w:tc>
        <w:tc>
          <w:tcPr>
            <w:tcW w:w="1510" w:type="dxa"/>
            <w:vAlign w:val="center"/>
            <w:textDirection w:val="lrTb"/>
            <w:noWrap w:val="false"/>
          </w:tcPr>
          <w:p>
            <w:pPr>
              <w:pStyle w:val="1176"/>
              <w:jc w:val="center"/>
              <w:spacing w:before="120" w:line="360" w:lineRule="auto"/>
              <w:rPr>
                <w:rFonts w:hint="eastAsia" w:ascii="宋体" w:hAnsi="宋体" w:cs="宋体"/>
                <w:color w:val="000000"/>
              </w:rPr>
            </w:pPr>
            <w:r>
              <w:rPr>
                <w:rFonts w:hint="eastAsia" w:ascii="宋体" w:hAnsi="宋体" w:cs="宋体"/>
                <w:color w:val="000000"/>
              </w:rPr>
              <w:t xml:space="preserve">原产地和</w:t>
            </w:r>
            <w:r>
              <w:rPr>
                <w:rFonts w:hint="eastAsia" w:ascii="宋体" w:hAnsi="宋体" w:cs="宋体"/>
                <w:color w:val="000000"/>
              </w:rPr>
            </w:r>
            <w:r/>
          </w:p>
          <w:p>
            <w:pPr>
              <w:pStyle w:val="1176"/>
              <w:jc w:val="center"/>
              <w:spacing w:before="60" w:after="60" w:line="360" w:lineRule="auto"/>
              <w:rPr>
                <w:rFonts w:hint="eastAsia" w:ascii="宋体" w:hAnsi="宋体" w:cs="宋体"/>
                <w:color w:val="000000"/>
              </w:rPr>
            </w:pPr>
            <w:r>
              <w:rPr>
                <w:rFonts w:hint="eastAsia" w:ascii="宋体" w:hAnsi="宋体" w:cs="宋体"/>
                <w:color w:val="000000"/>
              </w:rPr>
              <w:t xml:space="preserve">制造商名称</w:t>
            </w:r>
            <w:r>
              <w:rPr>
                <w:rFonts w:hint="eastAsia" w:ascii="宋体" w:hAnsi="宋体" w:cs="宋体"/>
                <w:color w:val="000000"/>
              </w:rPr>
            </w:r>
            <w:r/>
          </w:p>
        </w:tc>
        <w:tc>
          <w:tcPr>
            <w:gridSpan w:val="2"/>
            <w:tcW w:w="1583"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t xml:space="preserve">节能产品认证证书编号</w:t>
            </w:r>
            <w:r>
              <w:rPr>
                <w:rFonts w:hint="eastAsia" w:ascii="宋体" w:hAnsi="宋体" w:cs="宋体"/>
                <w:color w:val="000000"/>
              </w:rPr>
            </w:r>
            <w:r/>
          </w:p>
        </w:tc>
        <w:tc>
          <w:tcPr>
            <w:tcW w:w="1689" w:type="dxa"/>
            <w:vAlign w:val="center"/>
            <w:textDirection w:val="lrTb"/>
            <w:noWrap w:val="false"/>
          </w:tcPr>
          <w:p>
            <w:pPr>
              <w:pStyle w:val="1176"/>
              <w:jc w:val="center"/>
              <w:spacing w:line="360" w:lineRule="auto"/>
              <w:rPr>
                <w:rFonts w:hint="eastAsia" w:ascii="宋体" w:hAnsi="宋体" w:cs="宋体"/>
                <w:color w:val="000000"/>
              </w:rPr>
            </w:pPr>
            <w:r>
              <w:rPr>
                <w:rFonts w:hint="eastAsia" w:ascii="宋体" w:hAnsi="宋体" w:cs="宋体"/>
                <w:color w:val="000000"/>
              </w:rPr>
              <w:t xml:space="preserve">单价</w:t>
            </w:r>
            <w:r>
              <w:rPr>
                <w:rFonts w:hint="eastAsia" w:ascii="宋体" w:hAnsi="宋体" w:cs="宋体"/>
                <w:color w:val="000000"/>
              </w:rPr>
            </w:r>
            <w:r/>
          </w:p>
          <w:p>
            <w:pPr>
              <w:pStyle w:val="1176"/>
              <w:jc w:val="center"/>
              <w:spacing w:before="60" w:after="60" w:line="360" w:lineRule="auto"/>
              <w:rPr>
                <w:rFonts w:hint="eastAsia" w:ascii="宋体" w:hAnsi="宋体" w:cs="宋体"/>
                <w:color w:val="000000"/>
              </w:rPr>
            </w:pPr>
            <w:r>
              <w:rPr>
                <w:rFonts w:hint="eastAsia" w:ascii="宋体" w:hAnsi="宋体" w:cs="宋体"/>
                <w:color w:val="000000"/>
              </w:rPr>
              <w:t xml:space="preserve">（元人民币）</w:t>
            </w:r>
            <w:r>
              <w:rPr>
                <w:rFonts w:hint="eastAsia" w:ascii="宋体" w:hAnsi="宋体" w:cs="宋体"/>
                <w:color w:val="000000"/>
              </w:rPr>
            </w:r>
            <w:r/>
          </w:p>
        </w:tc>
        <w:tc>
          <w:tcPr>
            <w:tcW w:w="1714" w:type="dxa"/>
            <w:vAlign w:val="center"/>
            <w:textDirection w:val="lrTb"/>
            <w:noWrap w:val="false"/>
          </w:tcPr>
          <w:p>
            <w:pPr>
              <w:pStyle w:val="1176"/>
              <w:jc w:val="center"/>
              <w:spacing w:line="360" w:lineRule="auto"/>
              <w:rPr>
                <w:rFonts w:hint="eastAsia" w:ascii="宋体" w:hAnsi="宋体" w:cs="宋体"/>
                <w:color w:val="000000"/>
              </w:rPr>
            </w:pPr>
            <w:r>
              <w:rPr>
                <w:rFonts w:hint="eastAsia" w:ascii="宋体" w:hAnsi="宋体" w:cs="宋体"/>
                <w:color w:val="000000"/>
              </w:rPr>
              <w:t xml:space="preserve">总价</w:t>
            </w:r>
            <w:r>
              <w:rPr>
                <w:rFonts w:hint="eastAsia" w:ascii="宋体" w:hAnsi="宋体" w:cs="宋体"/>
                <w:color w:val="000000"/>
              </w:rPr>
            </w:r>
            <w:r/>
          </w:p>
          <w:p>
            <w:pPr>
              <w:pStyle w:val="1176"/>
              <w:jc w:val="center"/>
              <w:spacing w:line="360" w:lineRule="auto"/>
              <w:rPr>
                <w:rFonts w:hint="eastAsia" w:ascii="宋体" w:hAnsi="宋体" w:cs="宋体"/>
                <w:color w:val="000000"/>
              </w:rPr>
            </w:pPr>
            <w:r>
              <w:rPr>
                <w:rFonts w:hint="eastAsia" w:ascii="宋体" w:hAnsi="宋体" w:cs="宋体"/>
                <w:color w:val="000000"/>
              </w:rPr>
              <w:t xml:space="preserve">（元人民币）</w:t>
            </w:r>
            <w:r>
              <w:rPr>
                <w:rFonts w:hint="eastAsia" w:ascii="宋体" w:hAnsi="宋体" w:cs="宋体"/>
                <w:color w:val="000000"/>
              </w:rPr>
            </w:r>
            <w:r/>
          </w:p>
        </w:tc>
      </w:tr>
      <w:tr>
        <w:trPr>
          <w:trHeight w:val="705"/>
        </w:trPr>
        <w:tc>
          <w:tcPr>
            <w:tcW w:w="512"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789"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1327"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730"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1510"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gridSpan w:val="2"/>
            <w:tcW w:w="1583"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1689"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1714" w:type="dxa"/>
            <w:vAlign w:val="center"/>
            <w:textDirection w:val="lrTb"/>
            <w:noWrap w:val="false"/>
          </w:tcPr>
          <w:p>
            <w:pPr>
              <w:pStyle w:val="1176"/>
              <w:jc w:val="center"/>
              <w:spacing w:line="360" w:lineRule="auto"/>
              <w:rPr>
                <w:rFonts w:hint="eastAsia" w:ascii="宋体" w:hAnsi="宋体" w:cs="宋体"/>
                <w:color w:val="000000"/>
              </w:rPr>
            </w:pPr>
            <w:r>
              <w:rPr>
                <w:rFonts w:hint="eastAsia" w:ascii="宋体" w:hAnsi="宋体" w:cs="宋体"/>
                <w:color w:val="000000"/>
              </w:rPr>
            </w:r>
            <w:r/>
          </w:p>
        </w:tc>
      </w:tr>
      <w:tr>
        <w:trPr>
          <w:trHeight w:val="705"/>
        </w:trPr>
        <w:tc>
          <w:tcPr>
            <w:tcW w:w="512"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789"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1327"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730"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1510"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gridSpan w:val="2"/>
            <w:tcW w:w="1583"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1689"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1714" w:type="dxa"/>
            <w:vAlign w:val="center"/>
            <w:textDirection w:val="lrTb"/>
            <w:noWrap w:val="false"/>
          </w:tcPr>
          <w:p>
            <w:pPr>
              <w:pStyle w:val="1176"/>
              <w:jc w:val="center"/>
              <w:spacing w:line="360" w:lineRule="auto"/>
              <w:rPr>
                <w:rFonts w:hint="eastAsia" w:ascii="宋体" w:hAnsi="宋体" w:cs="宋体"/>
                <w:color w:val="000000"/>
              </w:rPr>
            </w:pPr>
            <w:r>
              <w:rPr>
                <w:rFonts w:hint="eastAsia" w:ascii="宋体" w:hAnsi="宋体" w:cs="宋体"/>
                <w:color w:val="000000"/>
              </w:rPr>
            </w:r>
            <w:r/>
          </w:p>
        </w:tc>
      </w:tr>
      <w:tr>
        <w:trPr>
          <w:trHeight w:val="705"/>
        </w:trPr>
        <w:tc>
          <w:tcPr>
            <w:gridSpan w:val="6"/>
            <w:tcW w:w="5473" w:type="dxa"/>
            <w:vAlign w:val="top"/>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t xml:space="preserve">其中，节能产品总计：</w:t>
            </w:r>
            <w:r>
              <w:rPr>
                <w:rFonts w:hint="eastAsia" w:ascii="宋体" w:hAnsi="宋体" w:cs="宋体"/>
                <w:color w:val="000000"/>
              </w:rPr>
            </w:r>
            <w:r/>
          </w:p>
        </w:tc>
        <w:tc>
          <w:tcPr>
            <w:gridSpan w:val="3"/>
            <w:tcW w:w="4381" w:type="dxa"/>
            <w:vAlign w:val="center"/>
            <w:textDirection w:val="lrTb"/>
            <w:noWrap w:val="false"/>
          </w:tcPr>
          <w:p>
            <w:pPr>
              <w:pStyle w:val="1176"/>
              <w:jc w:val="center"/>
              <w:spacing w:line="360" w:lineRule="auto"/>
              <w:rPr>
                <w:rFonts w:hint="eastAsia" w:ascii="宋体" w:hAnsi="宋体" w:cs="宋体"/>
                <w:color w:val="000000"/>
              </w:rPr>
            </w:pPr>
            <w:r>
              <w:rPr>
                <w:rFonts w:hint="eastAsia" w:ascii="宋体" w:hAnsi="宋体" w:cs="宋体"/>
                <w:color w:val="000000"/>
              </w:rPr>
            </w:r>
            <w:r/>
          </w:p>
        </w:tc>
      </w:tr>
    </w:tbl>
    <w:p>
      <w:pPr>
        <w:pStyle w:val="1176"/>
        <w:spacing w:line="360" w:lineRule="auto"/>
        <w:rPr>
          <w:rFonts w:hint="eastAsia" w:ascii="宋体" w:hAnsi="宋体" w:cs="宋体"/>
          <w:color w:val="000000"/>
          <w:sz w:val="24"/>
        </w:rPr>
      </w:pPr>
      <w:r>
        <w:rPr>
          <w:rFonts w:hint="eastAsia" w:ascii="宋体" w:hAnsi="宋体" w:cs="宋体"/>
          <w:color w:val="000000"/>
          <w:sz w:val="24"/>
        </w:rPr>
      </w:r>
      <w:r/>
    </w:p>
    <w:p>
      <w:pPr>
        <w:pStyle w:val="1176"/>
        <w:ind w:firstLine="4200"/>
        <w:spacing w:line="360" w:lineRule="auto"/>
        <w:rPr>
          <w:rFonts w:hint="eastAsia" w:ascii="宋体" w:hAnsi="宋体" w:cs="宋体"/>
          <w:color w:val="000000"/>
          <w:szCs w:val="21"/>
        </w:rPr>
      </w:pPr>
      <w:r>
        <w:rPr>
          <w:rFonts w:hint="eastAsia" w:ascii="宋体" w:hAnsi="宋体" w:cs="宋体"/>
          <w:color w:val="000000"/>
          <w:szCs w:val="21"/>
          <w:lang w:val="zh-TW"/>
        </w:rPr>
        <w:t xml:space="preserve">法定代表人/授权代表（签字或盖章）</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color w:val="000000"/>
          <w:szCs w:val="21"/>
        </w:rPr>
      </w:r>
      <w:r/>
    </w:p>
    <w:p>
      <w:pPr>
        <w:pStyle w:val="1176"/>
        <w:ind w:firstLine="4200"/>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1176"/>
        <w:rPr>
          <w:rFonts w:ascii="宋体" w:hAnsi="宋体" w:cs="宋体"/>
          <w:b/>
          <w:bCs/>
          <w:color w:val="000000"/>
          <w:sz w:val="28"/>
          <w:szCs w:val="28"/>
          <w:lang w:val="zh-TW"/>
        </w:rPr>
      </w:pPr>
      <w:r>
        <w:rPr>
          <w:rFonts w:ascii="宋体" w:hAnsi="宋体" w:cs="宋体"/>
          <w:b/>
          <w:bCs/>
          <w:color w:val="000000"/>
          <w:sz w:val="28"/>
          <w:szCs w:val="28"/>
          <w:lang w:val="zh-TW"/>
        </w:rPr>
        <w:br w:type="page" w:clear="all"/>
      </w:r>
      <w:bookmarkStart w:id="66" w:name="_Toc15194"/>
      <w:r>
        <w:rPr>
          <w:rFonts w:ascii="黑体" w:hAnsi="黑体" w:eastAsia="黑体" w:cs="黑体"/>
          <w:color w:val="000000"/>
          <w:sz w:val="24"/>
          <w:lang w:val="zh-TW"/>
        </w:rPr>
        <w:t xml:space="preserve">附件十</w:t>
      </w:r>
      <w:r>
        <w:rPr>
          <w:rFonts w:hint="eastAsia" w:ascii="黑体" w:hAnsi="黑体" w:eastAsia="黑体" w:cs="黑体"/>
          <w:color w:val="000000"/>
          <w:sz w:val="24"/>
        </w:rPr>
        <w:t xml:space="preserve">七</w:t>
      </w:r>
      <w:r>
        <w:rPr>
          <w:rFonts w:ascii="黑体" w:hAnsi="黑体" w:eastAsia="黑体" w:cs="黑体"/>
          <w:color w:val="000000"/>
          <w:sz w:val="24"/>
          <w:lang w:val="zh-TW"/>
        </w:rPr>
        <w:t xml:space="preserve">、政府采购环境标志产品政策</w:t>
      </w:r>
      <w:bookmarkEnd w:id="66"/>
      <w:r>
        <w:rPr>
          <w:rFonts w:ascii="黑体" w:hAnsi="黑体" w:eastAsia="黑体" w:cs="黑体"/>
          <w:color w:val="000000"/>
          <w:sz w:val="24"/>
          <w:lang w:val="zh-TW"/>
        </w:rPr>
        <w:t xml:space="preserve"> </w:t>
      </w:r>
      <w:r>
        <w:rPr>
          <w:rFonts w:ascii="宋体" w:hAnsi="宋体" w:cs="宋体"/>
          <w:b/>
          <w:bCs/>
          <w:color w:val="000000"/>
          <w:sz w:val="28"/>
          <w:szCs w:val="28"/>
          <w:lang w:val="zh-TW"/>
        </w:rPr>
      </w:r>
      <w:r/>
    </w:p>
    <w:p>
      <w:pPr>
        <w:pStyle w:val="1176"/>
        <w:ind w:firstLine="420"/>
        <w:jc w:val="left"/>
        <w:spacing w:line="360" w:lineRule="auto"/>
        <w:rPr>
          <w:rFonts w:ascii="TimesNewRomanPSMT" w:hAnsi="TimesNewRomanPSMT" w:eastAsia="TimesNewRomanPSMT" w:cs="TimesNewRomanPSMT"/>
          <w:color w:val="000000"/>
        </w:rPr>
      </w:pPr>
      <w:r>
        <w:rPr>
          <w:rFonts w:hint="eastAsia" w:ascii="宋体" w:hAnsi="宋体" w:cs="宋体"/>
          <w:color w:val="000000"/>
        </w:rPr>
        <w:t xml:space="preserve">1、</w:t>
      </w:r>
      <w:r>
        <w:rPr>
          <w:rFonts w:ascii="宋体" w:hAnsi="宋体" w:cs="宋体"/>
          <w:color w:val="000000"/>
        </w:rPr>
        <w:t xml:space="preserve">根据财政部、国家环保总局《关于环境标志产品政府采购实施的意见》，投标产品属于《环境标志产品政府采购品目清单》范围内的产品，对相应产品的价格给予</w:t>
      </w:r>
      <w:r>
        <w:rPr>
          <w:rFonts w:ascii="TimesNewRomanPSMT" w:hAnsi="TimesNewRomanPSMT" w:eastAsia="TimesNewRomanPSMT" w:cs="TimesNewRomanPSMT"/>
          <w:color w:val="000000"/>
        </w:rPr>
        <w:t xml:space="preserve"> 1%</w:t>
      </w:r>
      <w:r>
        <w:rPr>
          <w:rFonts w:ascii="宋体" w:hAnsi="宋体" w:cs="宋体"/>
          <w:color w:val="000000"/>
        </w:rPr>
        <w:t xml:space="preserve">的扣除，用扣除后的价格参与评审。</w:t>
      </w:r>
      <w:r>
        <w:rPr>
          <w:rFonts w:ascii="TimesNewRomanPSMT" w:hAnsi="TimesNewRomanPSMT" w:eastAsia="TimesNewRomanPSMT" w:cs="TimesNewRomanPSMT"/>
          <w:color w:val="000000"/>
        </w:rPr>
        <w:t xml:space="preserve"> </w:t>
      </w:r>
      <w:r>
        <w:rPr>
          <w:rFonts w:ascii="TimesNewRomanPSMT" w:hAnsi="TimesNewRomanPSMT" w:eastAsia="TimesNewRomanPSMT" w:cs="TimesNewRomanPSMT"/>
          <w:color w:val="000000"/>
        </w:rPr>
      </w:r>
      <w:r/>
    </w:p>
    <w:p>
      <w:pPr>
        <w:pStyle w:val="1176"/>
        <w:ind w:firstLine="420"/>
        <w:jc w:val="left"/>
        <w:spacing w:line="360" w:lineRule="auto"/>
        <w:rPr>
          <w:rFonts w:ascii="TimesNewRomanPSMT" w:hAnsi="TimesNewRomanPSMT" w:eastAsia="TimesNewRomanPSMT" w:cs="TimesNewRomanPSMT"/>
          <w:color w:val="000000"/>
        </w:rPr>
      </w:pPr>
      <w:r>
        <w:rPr>
          <w:rFonts w:hint="eastAsia" w:ascii="宋体" w:hAnsi="宋体" w:cs="宋体"/>
          <w:color w:val="000000"/>
        </w:rPr>
        <w:t xml:space="preserve">2、</w:t>
      </w:r>
      <w:r>
        <w:rPr>
          <w:rFonts w:ascii="宋体" w:hAnsi="宋体" w:cs="宋体"/>
          <w:color w:val="000000"/>
        </w:rPr>
        <w:t xml:space="preserve">评标委员会根据</w:t>
      </w:r>
      <w:r>
        <w:rPr>
          <w:rFonts w:hint="eastAsia" w:ascii="宋体" w:hAnsi="宋体" w:cs="宋体"/>
          <w:color w:val="000000"/>
        </w:rPr>
        <w:t xml:space="preserve">供应商</w:t>
      </w:r>
      <w:r>
        <w:rPr>
          <w:rFonts w:ascii="宋体" w:hAnsi="宋体" w:cs="宋体"/>
          <w:color w:val="000000"/>
        </w:rPr>
        <w:t xml:space="preserve">填制的《环境标志产品报价表》，计算其所投环境标志产品（最小计算单位为品目）享受价格折扣部分的多少。</w:t>
      </w:r>
      <w:r>
        <w:rPr>
          <w:rFonts w:ascii="TimesNewRomanPSMT" w:hAnsi="TimesNewRomanPSMT" w:eastAsia="TimesNewRomanPSMT" w:cs="TimesNewRomanPSMT"/>
          <w:color w:val="000000"/>
        </w:rPr>
        <w:t xml:space="preserve"> </w:t>
      </w:r>
      <w:r>
        <w:rPr>
          <w:rFonts w:ascii="TimesNewRomanPSMT" w:hAnsi="TimesNewRomanPSMT" w:eastAsia="TimesNewRomanPSMT" w:cs="TimesNewRomanPSMT"/>
          <w:color w:val="000000"/>
        </w:rPr>
      </w:r>
      <w:r/>
    </w:p>
    <w:p>
      <w:pPr>
        <w:pStyle w:val="1176"/>
        <w:ind w:firstLine="420"/>
        <w:jc w:val="left"/>
        <w:spacing w:line="360"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投标产品（最小计算单位为品目）如为环境标志产品的，</w:t>
      </w:r>
      <w:r>
        <w:rPr>
          <w:rFonts w:hint="eastAsia" w:ascii="宋体" w:hAnsi="宋体" w:cs="宋体"/>
          <w:color w:val="000000"/>
        </w:rPr>
        <w:t xml:space="preserve">供应商</w:t>
      </w:r>
      <w:r>
        <w:rPr>
          <w:rFonts w:ascii="宋体" w:hAnsi="宋体" w:cs="宋体"/>
          <w:color w:val="000000"/>
        </w:rPr>
        <w:t xml:space="preserve">需提供产品及型号所在清单页的复印件并用标识标明，如未提供，将不做价格扣除。</w:t>
      </w:r>
      <w:r>
        <w:rPr>
          <w:rFonts w:ascii="宋体" w:hAnsi="宋体" w:cs="宋体"/>
          <w:color w:val="000000"/>
        </w:rPr>
      </w:r>
      <w:r/>
    </w:p>
    <w:p>
      <w:pPr>
        <w:pStyle w:val="1176"/>
        <w:jc w:val="left"/>
        <w:spacing w:line="360" w:lineRule="auto"/>
        <w:rPr>
          <w:rFonts w:ascii="TimesNewRomanPSMT" w:hAnsi="TimesNewRomanPSMT" w:eastAsia="TimesNewRomanPSMT" w:cs="TimesNewRomanPSMT"/>
          <w:color w:val="000000"/>
        </w:rPr>
      </w:pPr>
      <w:r>
        <w:rPr>
          <w:rFonts w:ascii="TimesNewRomanPSMT" w:hAnsi="TimesNewRomanPSMT" w:eastAsia="TimesNewRomanPSMT" w:cs="TimesNewRomanPSMT"/>
          <w:color w:val="000000"/>
        </w:rPr>
        <w:t xml:space="preserve"> </w:t>
      </w:r>
      <w:r>
        <w:rPr>
          <w:rFonts w:hint="eastAsia" w:ascii="TimesNewRomanPSMT" w:hAnsi="TimesNewRomanPSMT" w:cs="TimesNewRomanPSMT"/>
          <w:color w:val="000000"/>
        </w:rPr>
        <w:t xml:space="preserve">       4、</w:t>
      </w:r>
      <w:r>
        <w:rPr>
          <w:rFonts w:hint="eastAsia" w:ascii="宋体" w:hAnsi="宋体" w:cs="宋体"/>
          <w:color w:val="000000"/>
        </w:rPr>
        <w:t xml:space="preserve">供应商</w:t>
      </w:r>
      <w:r>
        <w:rPr>
          <w:rFonts w:ascii="宋体" w:hAnsi="宋体" w:cs="宋体"/>
          <w:color w:val="000000"/>
        </w:rPr>
        <w:t xml:space="preserve">必须保证使用环境标志产品参加投标的真实性，如出现虚假响应，一经查实，将按照招标文件具体规定进行处理。</w:t>
      </w:r>
      <w:r>
        <w:rPr>
          <w:rFonts w:ascii="TimesNewRomanPSMT" w:hAnsi="TimesNewRomanPSMT" w:eastAsia="TimesNewRomanPSMT" w:cs="TimesNewRomanPSMT"/>
          <w:color w:val="000000"/>
        </w:rPr>
        <w:t xml:space="preserve"> </w:t>
      </w:r>
      <w:r>
        <w:rPr>
          <w:rFonts w:ascii="TimesNewRomanPSMT" w:hAnsi="TimesNewRomanPSMT" w:eastAsia="TimesNewRomanPSMT" w:cs="TimesNewRomanPSMT"/>
          <w:color w:val="000000"/>
        </w:rPr>
      </w:r>
      <w:r/>
    </w:p>
    <w:p>
      <w:pPr>
        <w:pStyle w:val="1176"/>
        <w:ind w:firstLine="420"/>
        <w:jc w:val="left"/>
        <w:spacing w:line="360" w:lineRule="auto"/>
        <w:rPr>
          <w:rFonts w:ascii="TimesNewRomanPSMT" w:hAnsi="TimesNewRomanPSMT" w:eastAsia="TimesNewRomanPSMT" w:cs="TimesNewRomanPSMT"/>
          <w:color w:val="000000"/>
        </w:rPr>
      </w:pPr>
      <w:r>
        <w:rPr>
          <w:rFonts w:hint="eastAsia" w:ascii="宋体" w:hAnsi="宋体" w:cs="宋体"/>
          <w:color w:val="000000"/>
        </w:rPr>
        <w:t xml:space="preserve">5、</w:t>
      </w:r>
      <w:r>
        <w:rPr>
          <w:rFonts w:ascii="宋体" w:hAnsi="宋体" w:cs="宋体"/>
          <w:color w:val="000000"/>
        </w:rPr>
        <w:t xml:space="preserve">环境标志产品报价表</w:t>
      </w:r>
      <w:r>
        <w:rPr>
          <w:rFonts w:ascii="TimesNewRomanPSMT" w:hAnsi="TimesNewRomanPSMT" w:eastAsia="TimesNewRomanPSMT" w:cs="TimesNewRomanPSMT"/>
          <w:color w:val="000000"/>
        </w:rPr>
        <w:t xml:space="preserve"> </w:t>
      </w:r>
      <w:r>
        <w:rPr>
          <w:rFonts w:ascii="TimesNewRomanPSMT" w:hAnsi="TimesNewRomanPSMT" w:eastAsia="TimesNewRomanPSMT" w:cs="TimesNewRomanPSMT"/>
          <w:color w:val="000000"/>
        </w:rPr>
      </w:r>
      <w:r/>
    </w:p>
    <w:p>
      <w:pPr>
        <w:pStyle w:val="1176"/>
        <w:jc w:val="center"/>
        <w:spacing w:line="360" w:lineRule="auto"/>
        <w:rPr>
          <w:rFonts w:hint="eastAsia" w:ascii="宋体" w:hAnsi="宋体" w:cs="宋体"/>
          <w:b/>
          <w:bCs/>
          <w:color w:val="000000"/>
        </w:rPr>
      </w:pPr>
      <w:r>
        <w:rPr>
          <w:rFonts w:hint="eastAsia" w:ascii="宋体" w:hAnsi="宋体" w:cs="宋体"/>
          <w:b/>
          <w:bCs/>
          <w:color w:val="000000"/>
        </w:rPr>
        <w:t xml:space="preserve">环境标志产品报价表</w:t>
      </w:r>
      <w:r>
        <w:rPr>
          <w:rFonts w:hint="eastAsia" w:ascii="宋体" w:hAnsi="宋体" w:cs="宋体"/>
          <w:b/>
          <w:bCs/>
          <w:color w:val="000000"/>
        </w:rPr>
      </w:r>
      <w:r/>
    </w:p>
    <w:p>
      <w:pPr>
        <w:pStyle w:val="1176"/>
        <w:spacing w:line="360" w:lineRule="auto"/>
        <w:rPr>
          <w:rFonts w:hint="eastAsia" w:ascii="宋体" w:hAnsi="宋体" w:cs="宋体"/>
          <w:color w:val="000000"/>
          <w:u w:val="single"/>
        </w:rPr>
      </w:pPr>
      <w:r>
        <w:rPr>
          <w:rFonts w:hint="eastAsia" w:ascii="宋体" w:hAnsi="宋体" w:cs="宋体"/>
          <w:color w:val="000000"/>
        </w:rPr>
        <w:t xml:space="preserve">投标供应商（公章）：</w:t>
      </w:r>
      <w:r>
        <w:rPr>
          <w:rFonts w:hint="eastAsia" w:ascii="宋体" w:hAnsi="宋体" w:cs="宋体"/>
          <w:color w:val="000000"/>
          <w:u w:val="single"/>
        </w:rPr>
        <w:t xml:space="preserve">                          </w:t>
      </w:r>
      <w:r>
        <w:rPr>
          <w:rFonts w:hint="eastAsia" w:ascii="宋体" w:hAnsi="宋体" w:cs="宋体"/>
          <w:color w:val="000000"/>
        </w:rPr>
        <w:t xml:space="preserve">     项目编号：</w:t>
      </w:r>
      <w:r>
        <w:rPr>
          <w:rFonts w:hint="eastAsia" w:ascii="宋体" w:hAnsi="宋体" w:cs="宋体"/>
          <w:color w:val="000000"/>
          <w:u w:val="single"/>
        </w:rPr>
        <w:t xml:space="preserve">                                    </w:t>
      </w:r>
      <w:r>
        <w:rPr>
          <w:rFonts w:hint="eastAsia" w:ascii="宋体" w:hAnsi="宋体" w:cs="宋体"/>
          <w:color w:val="000000"/>
          <w:u w:val="singl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2"/>
        <w:gridCol w:w="734"/>
        <w:gridCol w:w="1102"/>
        <w:gridCol w:w="786"/>
        <w:gridCol w:w="1875"/>
        <w:gridCol w:w="1033"/>
        <w:gridCol w:w="679"/>
        <w:gridCol w:w="1513"/>
        <w:gridCol w:w="1620"/>
      </w:tblGrid>
      <w:tr>
        <w:trPr>
          <w:trHeight w:val="705"/>
        </w:trPr>
        <w:tc>
          <w:tcPr>
            <w:tcW w:w="512"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tcW w:w="734"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t xml:space="preserve">产品名称</w:t>
            </w:r>
            <w:r>
              <w:rPr>
                <w:rFonts w:hint="eastAsia" w:ascii="宋体" w:hAnsi="宋体" w:cs="宋体"/>
                <w:color w:val="000000"/>
              </w:rPr>
            </w:r>
            <w:r/>
          </w:p>
        </w:tc>
        <w:tc>
          <w:tcPr>
            <w:tcW w:w="1102"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t xml:space="preserve">型号和规格</w:t>
            </w:r>
            <w:r>
              <w:rPr>
                <w:rFonts w:hint="eastAsia" w:ascii="宋体" w:hAnsi="宋体" w:cs="宋体"/>
                <w:color w:val="000000"/>
              </w:rPr>
            </w:r>
            <w:r/>
          </w:p>
        </w:tc>
        <w:tc>
          <w:tcPr>
            <w:tcW w:w="786"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t xml:space="preserve">数量</w:t>
            </w:r>
            <w:r>
              <w:rPr>
                <w:rFonts w:hint="eastAsia" w:ascii="宋体" w:hAnsi="宋体" w:cs="宋体"/>
                <w:color w:val="000000"/>
              </w:rPr>
            </w:r>
            <w:r/>
          </w:p>
        </w:tc>
        <w:tc>
          <w:tcPr>
            <w:tcW w:w="1875" w:type="dxa"/>
            <w:vAlign w:val="center"/>
            <w:textDirection w:val="lrTb"/>
            <w:noWrap w:val="false"/>
          </w:tcPr>
          <w:p>
            <w:pPr>
              <w:pStyle w:val="1176"/>
              <w:jc w:val="center"/>
              <w:spacing w:before="120" w:line="360" w:lineRule="auto"/>
              <w:rPr>
                <w:rFonts w:hint="eastAsia" w:ascii="宋体" w:hAnsi="宋体" w:cs="宋体"/>
                <w:color w:val="000000"/>
              </w:rPr>
            </w:pPr>
            <w:r>
              <w:rPr>
                <w:rFonts w:hint="eastAsia" w:ascii="宋体" w:hAnsi="宋体" w:cs="宋体"/>
                <w:color w:val="000000"/>
              </w:rPr>
              <w:t xml:space="preserve">原产地和</w:t>
            </w:r>
            <w:r>
              <w:rPr>
                <w:rFonts w:hint="eastAsia" w:ascii="宋体" w:hAnsi="宋体" w:cs="宋体"/>
                <w:color w:val="000000"/>
              </w:rPr>
            </w:r>
            <w:r/>
          </w:p>
          <w:p>
            <w:pPr>
              <w:pStyle w:val="1176"/>
              <w:jc w:val="center"/>
              <w:spacing w:before="60" w:after="60" w:line="360" w:lineRule="auto"/>
              <w:rPr>
                <w:rFonts w:hint="eastAsia" w:ascii="宋体" w:hAnsi="宋体" w:cs="宋体"/>
                <w:color w:val="000000"/>
              </w:rPr>
            </w:pPr>
            <w:r>
              <w:rPr>
                <w:rFonts w:hint="eastAsia" w:ascii="宋体" w:hAnsi="宋体" w:cs="宋体"/>
                <w:color w:val="000000"/>
              </w:rPr>
              <w:t xml:space="preserve">制造商名称</w:t>
            </w:r>
            <w:r>
              <w:rPr>
                <w:rFonts w:hint="eastAsia" w:ascii="宋体" w:hAnsi="宋体" w:cs="宋体"/>
                <w:color w:val="000000"/>
              </w:rPr>
            </w:r>
            <w:r/>
          </w:p>
        </w:tc>
        <w:tc>
          <w:tcPr>
            <w:gridSpan w:val="2"/>
            <w:tcW w:w="1712"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t xml:space="preserve">环境标志产品认证证书证书编号</w:t>
            </w:r>
            <w:r>
              <w:rPr>
                <w:rFonts w:hint="eastAsia" w:ascii="宋体" w:hAnsi="宋体" w:cs="宋体"/>
                <w:color w:val="000000"/>
              </w:rPr>
            </w:r>
            <w:r/>
          </w:p>
        </w:tc>
        <w:tc>
          <w:tcPr>
            <w:tcW w:w="1513" w:type="dxa"/>
            <w:vAlign w:val="center"/>
            <w:textDirection w:val="lrTb"/>
            <w:noWrap w:val="false"/>
          </w:tcPr>
          <w:p>
            <w:pPr>
              <w:pStyle w:val="1176"/>
              <w:jc w:val="center"/>
              <w:spacing w:line="360" w:lineRule="auto"/>
              <w:rPr>
                <w:rFonts w:hint="eastAsia" w:ascii="宋体" w:hAnsi="宋体" w:cs="宋体"/>
                <w:color w:val="000000"/>
              </w:rPr>
            </w:pPr>
            <w:r>
              <w:rPr>
                <w:rFonts w:hint="eastAsia" w:ascii="宋体" w:hAnsi="宋体" w:cs="宋体"/>
                <w:color w:val="000000"/>
              </w:rPr>
              <w:t xml:space="preserve">单价</w:t>
            </w:r>
            <w:r>
              <w:rPr>
                <w:rFonts w:hint="eastAsia" w:ascii="宋体" w:hAnsi="宋体" w:cs="宋体"/>
                <w:color w:val="000000"/>
              </w:rPr>
            </w:r>
            <w:r/>
          </w:p>
          <w:p>
            <w:pPr>
              <w:pStyle w:val="1176"/>
              <w:jc w:val="center"/>
              <w:spacing w:before="60" w:after="60" w:line="360" w:lineRule="auto"/>
              <w:rPr>
                <w:rFonts w:hint="eastAsia" w:ascii="宋体" w:hAnsi="宋体" w:cs="宋体"/>
                <w:color w:val="000000"/>
              </w:rPr>
            </w:pPr>
            <w:r>
              <w:rPr>
                <w:rFonts w:hint="eastAsia" w:ascii="宋体" w:hAnsi="宋体" w:cs="宋体"/>
                <w:color w:val="000000"/>
              </w:rPr>
              <w:t xml:space="preserve">（元人民币）</w:t>
            </w:r>
            <w:r>
              <w:rPr>
                <w:rFonts w:hint="eastAsia" w:ascii="宋体" w:hAnsi="宋体" w:cs="宋体"/>
                <w:color w:val="000000"/>
              </w:rPr>
            </w:r>
            <w:r/>
          </w:p>
        </w:tc>
        <w:tc>
          <w:tcPr>
            <w:tcW w:w="1620" w:type="dxa"/>
            <w:vAlign w:val="center"/>
            <w:textDirection w:val="lrTb"/>
            <w:noWrap w:val="false"/>
          </w:tcPr>
          <w:p>
            <w:pPr>
              <w:pStyle w:val="1176"/>
              <w:jc w:val="center"/>
              <w:spacing w:line="360" w:lineRule="auto"/>
              <w:rPr>
                <w:rFonts w:hint="eastAsia" w:ascii="宋体" w:hAnsi="宋体" w:cs="宋体"/>
                <w:color w:val="000000"/>
              </w:rPr>
            </w:pPr>
            <w:r>
              <w:rPr>
                <w:rFonts w:hint="eastAsia" w:ascii="宋体" w:hAnsi="宋体" w:cs="宋体"/>
                <w:color w:val="000000"/>
              </w:rPr>
              <w:t xml:space="preserve">总价</w:t>
            </w:r>
            <w:r>
              <w:rPr>
                <w:rFonts w:hint="eastAsia" w:ascii="宋体" w:hAnsi="宋体" w:cs="宋体"/>
                <w:color w:val="000000"/>
              </w:rPr>
            </w:r>
            <w:r/>
          </w:p>
          <w:p>
            <w:pPr>
              <w:pStyle w:val="1176"/>
              <w:jc w:val="center"/>
              <w:spacing w:line="360" w:lineRule="auto"/>
              <w:rPr>
                <w:rFonts w:hint="eastAsia" w:ascii="宋体" w:hAnsi="宋体" w:cs="宋体"/>
                <w:color w:val="000000"/>
              </w:rPr>
            </w:pPr>
            <w:r>
              <w:rPr>
                <w:rFonts w:hint="eastAsia" w:ascii="宋体" w:hAnsi="宋体" w:cs="宋体"/>
                <w:color w:val="000000"/>
              </w:rPr>
              <w:t xml:space="preserve">（元人民币）</w:t>
            </w:r>
            <w:r>
              <w:rPr>
                <w:rFonts w:hint="eastAsia" w:ascii="宋体" w:hAnsi="宋体" w:cs="宋体"/>
                <w:color w:val="000000"/>
              </w:rPr>
            </w:r>
            <w:r/>
          </w:p>
        </w:tc>
      </w:tr>
      <w:tr>
        <w:trPr>
          <w:trHeight w:val="705"/>
        </w:trPr>
        <w:tc>
          <w:tcPr>
            <w:tcW w:w="512"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734"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1102"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786"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1875"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gridSpan w:val="2"/>
            <w:tcW w:w="1712"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1513"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1620" w:type="dxa"/>
            <w:vAlign w:val="center"/>
            <w:textDirection w:val="lrTb"/>
            <w:noWrap w:val="false"/>
          </w:tcPr>
          <w:p>
            <w:pPr>
              <w:pStyle w:val="1176"/>
              <w:jc w:val="center"/>
              <w:spacing w:line="360" w:lineRule="auto"/>
              <w:rPr>
                <w:rFonts w:hint="eastAsia" w:ascii="宋体" w:hAnsi="宋体" w:cs="宋体"/>
                <w:color w:val="000000"/>
              </w:rPr>
            </w:pPr>
            <w:r>
              <w:rPr>
                <w:rFonts w:hint="eastAsia" w:ascii="宋体" w:hAnsi="宋体" w:cs="宋体"/>
                <w:color w:val="000000"/>
              </w:rPr>
            </w:r>
            <w:r/>
          </w:p>
        </w:tc>
      </w:tr>
      <w:tr>
        <w:trPr>
          <w:trHeight w:val="705"/>
        </w:trPr>
        <w:tc>
          <w:tcPr>
            <w:tcW w:w="512"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734"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1102"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786"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1875"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gridSpan w:val="2"/>
            <w:tcW w:w="1712"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1513" w:type="dxa"/>
            <w:vAlign w:val="center"/>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r>
            <w:r/>
          </w:p>
        </w:tc>
        <w:tc>
          <w:tcPr>
            <w:tcW w:w="1620" w:type="dxa"/>
            <w:vAlign w:val="center"/>
            <w:textDirection w:val="lrTb"/>
            <w:noWrap w:val="false"/>
          </w:tcPr>
          <w:p>
            <w:pPr>
              <w:pStyle w:val="1176"/>
              <w:jc w:val="center"/>
              <w:spacing w:line="360" w:lineRule="auto"/>
              <w:rPr>
                <w:rFonts w:hint="eastAsia" w:ascii="宋体" w:hAnsi="宋体" w:cs="宋体"/>
                <w:color w:val="000000"/>
              </w:rPr>
            </w:pPr>
            <w:r>
              <w:rPr>
                <w:rFonts w:hint="eastAsia" w:ascii="宋体" w:hAnsi="宋体" w:cs="宋体"/>
                <w:color w:val="000000"/>
              </w:rPr>
            </w:r>
            <w:r/>
          </w:p>
        </w:tc>
      </w:tr>
      <w:tr>
        <w:trPr>
          <w:trHeight w:val="705"/>
        </w:trPr>
        <w:tc>
          <w:tcPr>
            <w:gridSpan w:val="6"/>
            <w:tcW w:w="6042" w:type="dxa"/>
            <w:vAlign w:val="top"/>
            <w:textDirection w:val="lrTb"/>
            <w:noWrap w:val="false"/>
          </w:tcPr>
          <w:p>
            <w:pPr>
              <w:pStyle w:val="1176"/>
              <w:jc w:val="center"/>
              <w:spacing w:before="60" w:after="60" w:line="360" w:lineRule="auto"/>
              <w:rPr>
                <w:rFonts w:hint="eastAsia" w:ascii="宋体" w:hAnsi="宋体" w:cs="宋体"/>
                <w:color w:val="000000"/>
              </w:rPr>
            </w:pPr>
            <w:r>
              <w:rPr>
                <w:rFonts w:hint="eastAsia" w:ascii="宋体" w:hAnsi="宋体" w:cs="宋体"/>
                <w:color w:val="000000"/>
              </w:rPr>
              <w:t xml:space="preserve">其中，</w:t>
            </w:r>
            <w:r>
              <w:rPr>
                <w:rFonts w:hint="eastAsia" w:ascii="宋体" w:hAnsi="宋体" w:cs="宋体"/>
                <w:bCs/>
                <w:color w:val="000000"/>
              </w:rPr>
              <w:t xml:space="preserve">环境标志</w:t>
            </w:r>
            <w:r>
              <w:rPr>
                <w:rFonts w:hint="eastAsia" w:ascii="宋体" w:hAnsi="宋体" w:cs="宋体"/>
                <w:color w:val="000000"/>
              </w:rPr>
              <w:t xml:space="preserve">产品总计：</w:t>
            </w:r>
            <w:r>
              <w:rPr>
                <w:rFonts w:hint="eastAsia" w:ascii="宋体" w:hAnsi="宋体" w:cs="宋体"/>
                <w:color w:val="000000"/>
              </w:rPr>
            </w:r>
            <w:r/>
          </w:p>
        </w:tc>
        <w:tc>
          <w:tcPr>
            <w:gridSpan w:val="3"/>
            <w:tcW w:w="3812" w:type="dxa"/>
            <w:vAlign w:val="center"/>
            <w:textDirection w:val="lrTb"/>
            <w:noWrap w:val="false"/>
          </w:tcPr>
          <w:p>
            <w:pPr>
              <w:pStyle w:val="1176"/>
              <w:jc w:val="center"/>
              <w:spacing w:line="360" w:lineRule="auto"/>
              <w:rPr>
                <w:rFonts w:hint="eastAsia" w:ascii="宋体" w:hAnsi="宋体" w:cs="宋体"/>
                <w:color w:val="000000"/>
              </w:rPr>
            </w:pPr>
            <w:r>
              <w:rPr>
                <w:rFonts w:hint="eastAsia" w:ascii="宋体" w:hAnsi="宋体" w:cs="宋体"/>
                <w:color w:val="000000"/>
              </w:rPr>
            </w:r>
            <w:r/>
          </w:p>
        </w:tc>
      </w:tr>
    </w:tbl>
    <w:p>
      <w:pPr>
        <w:pStyle w:val="1176"/>
        <w:ind w:firstLine="4200"/>
        <w:spacing w:line="360" w:lineRule="auto"/>
        <w:rPr>
          <w:rFonts w:hint="eastAsia" w:ascii="宋体" w:hAnsi="宋体" w:cs="宋体"/>
          <w:color w:val="000000"/>
          <w:lang w:val="zh-TW"/>
        </w:rPr>
      </w:pPr>
      <w:r>
        <w:rPr>
          <w:rFonts w:hint="eastAsia" w:ascii="宋体" w:hAnsi="宋体" w:cs="宋体"/>
          <w:color w:val="000000"/>
          <w:lang w:val="zh-TW"/>
        </w:rPr>
      </w:r>
      <w:r/>
    </w:p>
    <w:p>
      <w:pPr>
        <w:pStyle w:val="1176"/>
        <w:ind w:firstLine="4200"/>
        <w:spacing w:line="360" w:lineRule="auto"/>
        <w:rPr>
          <w:rFonts w:hint="eastAsia" w:ascii="宋体" w:hAnsi="宋体" w:cs="宋体"/>
          <w:color w:val="000000"/>
        </w:rPr>
      </w:pPr>
      <w:r>
        <w:rPr>
          <w:rFonts w:hint="eastAsia" w:ascii="宋体" w:hAnsi="宋体" w:cs="宋体"/>
          <w:color w:val="000000"/>
          <w:lang w:val="zh-TW"/>
        </w:rPr>
        <w:t xml:space="preserve">法定代表人/授权代表（签字或盖章）</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r>
      <w:r/>
    </w:p>
    <w:p>
      <w:pPr>
        <w:pStyle w:val="1176"/>
        <w:ind w:firstLine="4200"/>
        <w:spacing w:line="360" w:lineRule="auto"/>
        <w:rPr>
          <w:rFonts w:hint="eastAsia" w:ascii="宋体" w:hAnsi="宋体" w:cs="宋体"/>
          <w:b/>
          <w:color w:val="000000"/>
        </w:rPr>
        <w:sectPr>
          <w:footerReference w:type="default" r:id="rId18"/>
          <w:footerReference w:type="even"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000000"/>
        </w:rPr>
        <w:t xml:space="preserve">日期：</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hint="eastAsia" w:ascii="宋体" w:hAnsi="宋体" w:cs="宋体"/>
          <w:b/>
          <w:color w:val="000000"/>
        </w:rPr>
      </w:r>
      <w:r/>
    </w:p>
    <w:p>
      <w:pPr>
        <w:pStyle w:val="1178"/>
        <w:numPr>
          <w:ilvl w:val="0"/>
          <w:numId w:val="0"/>
        </w:numPr>
        <w:ind w:left="420"/>
        <w:spacing w:before="0" w:after="0" w:line="240" w:lineRule="auto"/>
        <w:tabs>
          <w:tab w:val="left" w:pos="840" w:leader="none"/>
        </w:tabs>
        <w:rPr>
          <w:rFonts w:eastAsia="黑体" w:cs="黑体"/>
          <w:color w:val="000000"/>
          <w:szCs w:val="24"/>
          <w:lang w:val="zh-TW"/>
        </w:rPr>
      </w:pPr>
      <w:r/>
      <w:bookmarkStart w:id="67" w:name="_Toc26549"/>
      <w:r>
        <w:rPr>
          <w:rFonts w:eastAsia="黑体" w:cs="黑体"/>
          <w:color w:val="000000"/>
          <w:szCs w:val="24"/>
          <w:lang w:val="zh-TW"/>
        </w:rPr>
        <w:t xml:space="preserve">附件</w:t>
      </w:r>
      <w:r>
        <w:rPr>
          <w:rFonts w:hint="eastAsia" w:eastAsia="黑体" w:cs="黑体"/>
          <w:color w:val="000000"/>
          <w:szCs w:val="24"/>
        </w:rPr>
        <w:t xml:space="preserve">十八</w:t>
      </w:r>
      <w:r>
        <w:rPr>
          <w:rFonts w:eastAsia="黑体" w:cs="黑体"/>
          <w:color w:val="000000"/>
          <w:szCs w:val="24"/>
          <w:lang w:val="zh-TW"/>
        </w:rPr>
        <w:t xml:space="preserve">、政府采购实施本国产品标准及相关政策（如适用） 符合本国产品标准的声明函（如适用）</w:t>
      </w:r>
      <w:bookmarkEnd w:id="67"/>
      <w:r>
        <w:rPr>
          <w:rFonts w:eastAsia="黑体" w:cs="黑体"/>
          <w:color w:val="000000"/>
          <w:szCs w:val="24"/>
          <w:lang w:val="zh-TW"/>
        </w:rPr>
        <w:t xml:space="preserve"> </w:t>
      </w:r>
      <w:r>
        <w:rPr>
          <w:rFonts w:eastAsia="黑体" w:cs="黑体"/>
          <w:color w:val="000000"/>
          <w:szCs w:val="24"/>
          <w:lang w:val="zh-TW"/>
        </w:rPr>
      </w:r>
      <w:r/>
    </w:p>
    <w:p>
      <w:pPr>
        <w:pStyle w:val="1176"/>
        <w:jc w:val="center"/>
        <w:keepLines/>
        <w:keepNext/>
        <w:spacing w:line="360" w:lineRule="auto"/>
        <w:rPr>
          <w:rFonts w:eastAsia="仿宋"/>
          <w:b/>
          <w:color w:val="000000"/>
          <w:sz w:val="24"/>
        </w:rPr>
      </w:pPr>
      <w:r/>
      <w:bookmarkStart w:id="68" w:name="_Toc6335"/>
      <w:r>
        <w:rPr>
          <w:rFonts w:eastAsia="仿宋"/>
          <w:b/>
          <w:color w:val="000000"/>
          <w:sz w:val="24"/>
        </w:rPr>
      </w:r>
      <w:r/>
    </w:p>
    <w:p>
      <w:pPr>
        <w:pStyle w:val="1176"/>
        <w:jc w:val="center"/>
        <w:keepLines/>
        <w:keepNext/>
        <w:spacing w:line="360" w:lineRule="auto"/>
        <w:rPr>
          <w:rFonts w:hint="eastAsia" w:ascii="宋体" w:hAnsi="宋体" w:cs="宋体"/>
          <w:b/>
          <w:color w:val="000000"/>
          <w:sz w:val="24"/>
        </w:rPr>
      </w:pPr>
      <w:r>
        <w:rPr>
          <w:rFonts w:hint="eastAsia" w:ascii="宋体" w:hAnsi="宋体" w:cs="宋体"/>
          <w:b/>
          <w:color w:val="000000"/>
          <w:sz w:val="24"/>
        </w:rPr>
        <w:t xml:space="preserve">关于符合本国产品标准的声明函</w:t>
      </w:r>
      <w:bookmarkEnd w:id="68"/>
      <w:r>
        <w:rPr>
          <w:rFonts w:hint="eastAsia" w:ascii="宋体" w:hAnsi="宋体" w:cs="宋体"/>
          <w:b/>
          <w:color w:val="000000"/>
          <w:sz w:val="24"/>
        </w:rPr>
      </w:r>
      <w:r/>
    </w:p>
    <w:p>
      <w:pPr>
        <w:pStyle w:val="1233"/>
        <w:ind w:firstLine="420"/>
        <w:spacing w:before="0" w:beforeAutospacing="0" w:after="0" w:afterAutospacing="0" w:line="360" w:lineRule="auto"/>
        <w:rPr>
          <w:rFonts w:hint="eastAsia"/>
          <w:color w:val="000000"/>
          <w:sz w:val="21"/>
        </w:rPr>
      </w:pPr>
      <w:r>
        <w:rPr>
          <w:rFonts w:hint="eastAsia"/>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sz w:val="21"/>
        </w:rPr>
      </w:r>
      <w:r/>
    </w:p>
    <w:p>
      <w:pPr>
        <w:pStyle w:val="1233"/>
        <w:ind w:firstLine="420"/>
        <w:spacing w:before="30" w:beforeAutospacing="0" w:after="30" w:afterAutospacing="0" w:line="360" w:lineRule="auto"/>
        <w:rPr>
          <w:rFonts w:hint="eastAsia"/>
          <w:color w:val="000000"/>
          <w:sz w:val="21"/>
        </w:rPr>
      </w:pP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477520</wp:posOffset>
                </wp:positionH>
                <wp:positionV relativeFrom="paragraph">
                  <wp:posOffset>584835</wp:posOffset>
                </wp:positionV>
                <wp:extent cx="565785" cy="13081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7.6pt;mso-position-horizontal:absolute;mso-position-vertical-relative:text;margin-top:46.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5082540</wp:posOffset>
                </wp:positionH>
                <wp:positionV relativeFrom="paragraph">
                  <wp:posOffset>306705</wp:posOffset>
                </wp:positionV>
                <wp:extent cx="771525" cy="9715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400.2pt;mso-position-horizontal:absolute;mso-position-vertical-relative:text;margin-top:24.1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3300095</wp:posOffset>
                </wp:positionH>
                <wp:positionV relativeFrom="paragraph">
                  <wp:posOffset>292100</wp:posOffset>
                </wp:positionV>
                <wp:extent cx="603250" cy="1016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1;o:allowoverlap:true;o:allowincell:true;mso-position-horizontal-relative:text;margin-left:259.8pt;mso-position-horizontal:absolute;mso-position-vertical-relative:text;margin-top:23.0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2205990</wp:posOffset>
                </wp:positionH>
                <wp:positionV relativeFrom="paragraph">
                  <wp:posOffset>295275</wp:posOffset>
                </wp:positionV>
                <wp:extent cx="739140" cy="1346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173.7pt;mso-position-horizontal:absolute;mso-position-vertical-relative:text;margin-top:23.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1414145</wp:posOffset>
                </wp:positionH>
                <wp:positionV relativeFrom="paragraph">
                  <wp:posOffset>314325</wp:posOffset>
                </wp:positionV>
                <wp:extent cx="364490"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11.3pt;mso-position-horizontal:absolute;mso-position-vertical-relative:text;margin-top:24.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4248150</wp:posOffset>
                </wp:positionH>
                <wp:positionV relativeFrom="paragraph">
                  <wp:posOffset>43180</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334.5pt;mso-position-horizontal:absolute;mso-position-vertical-relative:text;margin-top:3.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shd w:val="clear" w:color="auto" w:fill="ffffff"/>
        </w:rPr>
        <w:t xml:space="preserve">1.</w:t>
      </w:r>
      <w:r>
        <w:rPr>
          <w:rStyle w:val="1243"/>
          <w:rFonts w:hint="eastAsia"/>
          <w:color w:val="000000"/>
          <w:sz w:val="21"/>
          <w:u w:val="single"/>
          <w:shd w:val="clear" w:color="auto" w:fill="ffffff"/>
        </w:rPr>
        <w:t xml:space="preserve">（产品名称1）</w:t>
      </w:r>
      <w:r>
        <w:rPr>
          <w:rStyle w:val="1243"/>
          <w:rFonts w:hint="eastAsia"/>
          <w:color w:val="000000"/>
          <w:sz w:val="21"/>
          <w:shd w:val="clear" w:color="auto" w:fill="ffffff"/>
          <w:vertAlign w:val="superscript"/>
        </w:rPr>
        <w:t xml:space="preserve">1</w:t>
      </w:r>
      <w:r>
        <w:rPr>
          <w:rFonts w:hint="eastAsia"/>
          <w:color w:val="000000"/>
          <w:sz w:val="21"/>
          <w:shd w:val="clear" w:color="auto" w:fill="ffffff"/>
        </w:rPr>
        <w:t xml:space="preserve">，生产厂为</w:t>
      </w:r>
      <w:r>
        <w:rPr>
          <w:rStyle w:val="1243"/>
          <w:rFonts w:hint="eastAsia"/>
          <w:color w:val="000000"/>
          <w:sz w:val="21"/>
          <w:u w:val="single"/>
          <w:shd w:val="clear" w:color="auto" w:fill="ffffff"/>
        </w:rPr>
        <w:t xml:space="preserve">（厂名）</w:t>
      </w:r>
      <w:r>
        <w:rPr>
          <w:rStyle w:val="1243"/>
          <w:rFonts w:hint="eastAsia"/>
          <w:color w:val="000000"/>
          <w:sz w:val="21"/>
          <w:shd w:val="clear" w:color="auto" w:fill="ffffff"/>
          <w:vertAlign w:val="superscript"/>
        </w:rPr>
        <w:t xml:space="preserve">2</w:t>
      </w:r>
      <w:r>
        <w:rPr>
          <w:rFonts w:hint="eastAsia"/>
          <w:color w:val="000000"/>
          <w:sz w:val="21"/>
          <w:shd w:val="clear" w:color="auto" w:fill="ffffff"/>
        </w:rPr>
        <w:t xml:space="preserve">，厂址为</w:t>
      </w:r>
      <w:r>
        <w:rPr>
          <w:rStyle w:val="1243"/>
          <w:rFonts w:hint="eastAsia"/>
          <w:color w:val="000000"/>
          <w:sz w:val="21"/>
          <w:u w:val="single"/>
          <w:shd w:val="clear" w:color="auto" w:fill="ffffff"/>
        </w:rPr>
        <w:t xml:space="preserve">（生产厂址）</w:t>
      </w:r>
      <w:r>
        <w:rPr>
          <w:rFonts w:hint="eastAsia"/>
          <w:color w:val="000000"/>
          <w:sz w:val="21"/>
          <w:shd w:val="clear" w:color="auto" w:fill="ffffff"/>
        </w:rPr>
        <w:t xml:space="preserve">。</w:t>
      </w:r>
      <w:r>
        <w:rPr>
          <w:rFonts w:hint="eastAsia"/>
          <w:color w:val="000000"/>
          <w:sz w:val="21"/>
          <w:u w:val="single"/>
          <w:shd w:val="clear" w:color="auto" w:fill="ffffff"/>
        </w:rPr>
        <w:t xml:space="preserve"> </w:t>
      </w:r>
      <w:r>
        <w:rPr>
          <w:rStyle w:val="1243"/>
          <w:rFonts w:hint="eastAsia"/>
          <w:color w:val="000000"/>
          <w:sz w:val="21"/>
          <w:u w:val="single"/>
          <w:shd w:val="clear" w:color="auto" w:fill="ffffff"/>
        </w:rPr>
        <w:t xml:space="preserve">（产品名称1） </w:t>
      </w:r>
      <w:r>
        <w:rPr>
          <w:rFonts w:hint="eastAsia"/>
          <w:color w:val="000000"/>
          <w:sz w:val="21"/>
          <w:shd w:val="clear" w:color="auto" w:fill="ffffff"/>
        </w:rPr>
        <w:t xml:space="preserve">的中国境内生产的组件成本占比≥</w:t>
      </w:r>
      <w:r>
        <w:rPr>
          <w:rStyle w:val="1243"/>
          <w:rFonts w:hint="eastAsia"/>
          <w:color w:val="000000"/>
          <w:sz w:val="21"/>
          <w:u w:val="single"/>
          <w:shd w:val="clear" w:color="auto" w:fill="ffffff"/>
        </w:rPr>
        <w:t xml:space="preserve">（规定比例）</w:t>
      </w:r>
      <w:r>
        <w:rPr>
          <w:rStyle w:val="1243"/>
          <w:rFonts w:hint="eastAsia"/>
          <w:color w:val="000000"/>
          <w:sz w:val="21"/>
          <w:shd w:val="clear" w:color="auto" w:fill="ffffff"/>
          <w:vertAlign w:val="superscript"/>
        </w:rPr>
        <w:t xml:space="preserve">3</w:t>
      </w:r>
      <w:r>
        <w:rPr>
          <w:rFonts w:hint="eastAsia"/>
          <w:color w:val="000000"/>
          <w:sz w:val="21"/>
          <w:shd w:val="clear" w:color="auto" w:fill="ffffff"/>
        </w:rPr>
        <w:t xml:space="preserve">。</w:t>
      </w:r>
      <w:r>
        <w:rPr>
          <w:rStyle w:val="1243"/>
          <w:rFonts w:hint="eastAsia"/>
          <w:color w:val="000000"/>
          <w:sz w:val="21"/>
          <w:u w:val="single"/>
          <w:shd w:val="clear" w:color="auto" w:fill="ffffff"/>
        </w:rPr>
        <w:t xml:space="preserve">（产品名称1）</w:t>
      </w:r>
      <w:r>
        <w:rPr>
          <w:rFonts w:hint="eastAsia"/>
          <w:color w:val="000000"/>
          <w:sz w:val="21"/>
          <w:shd w:val="clear" w:color="auto" w:fill="ffffff"/>
        </w:rPr>
        <w:t xml:space="preserve">的</w:t>
      </w:r>
      <w:r>
        <w:rPr>
          <w:rStyle w:val="1243"/>
          <w:rFonts w:hint="eastAsia"/>
          <w:color w:val="000000"/>
          <w:sz w:val="21"/>
          <w:u w:val="single"/>
          <w:shd w:val="clear" w:color="auto" w:fill="ffffff"/>
        </w:rPr>
        <w:t xml:space="preserve">（关键组件）</w:t>
      </w:r>
      <w:r>
        <w:rPr>
          <w:rStyle w:val="1243"/>
          <w:rFonts w:hint="eastAsia"/>
          <w:color w:val="000000"/>
          <w:sz w:val="21"/>
          <w:shd w:val="clear" w:color="auto" w:fill="ffffff"/>
          <w:vertAlign w:val="superscript"/>
        </w:rPr>
        <w:t xml:space="preserve">4</w:t>
      </w:r>
      <w:r>
        <w:rPr>
          <w:rFonts w:hint="eastAsia"/>
          <w:color w:val="000000"/>
          <w:sz w:val="21"/>
          <w:shd w:val="clear" w:color="auto" w:fill="ffffff"/>
        </w:rPr>
        <w:t xml:space="preserve">在中国境内生产。</w:t>
      </w:r>
      <w:r>
        <w:rPr>
          <w:rStyle w:val="1243"/>
          <w:rFonts w:hint="eastAsia"/>
          <w:color w:val="000000"/>
          <w:sz w:val="21"/>
          <w:u w:val="single"/>
          <w:shd w:val="clear" w:color="auto" w:fill="ffffff"/>
        </w:rPr>
        <w:t xml:space="preserve">（产品名称1）</w:t>
      </w:r>
      <w:r>
        <w:rPr>
          <w:rFonts w:hint="eastAsia"/>
          <w:color w:val="000000"/>
          <w:sz w:val="21"/>
          <w:shd w:val="clear" w:color="auto" w:fill="ffffff"/>
        </w:rPr>
        <w:t xml:space="preserve">的</w:t>
      </w:r>
      <w:r>
        <w:rPr>
          <w:rStyle w:val="1243"/>
          <w:rFonts w:hint="eastAsia"/>
          <w:color w:val="000000"/>
          <w:sz w:val="21"/>
          <w:u w:val="single"/>
          <w:shd w:val="clear" w:color="auto" w:fill="ffffff"/>
        </w:rPr>
        <w:t xml:space="preserve">（关键工序）</w:t>
      </w:r>
      <w:r>
        <w:rPr>
          <w:rStyle w:val="1243"/>
          <w:rFonts w:hint="eastAsia"/>
          <w:color w:val="000000"/>
          <w:sz w:val="21"/>
          <w:shd w:val="clear" w:color="auto" w:fill="ffffff"/>
          <w:vertAlign w:val="superscript"/>
        </w:rPr>
        <w:t xml:space="preserve">5</w:t>
      </w:r>
      <w:r>
        <w:rPr>
          <w:rFonts w:hint="eastAsia"/>
          <w:color w:val="000000"/>
          <w:sz w:val="21"/>
          <w:shd w:val="clear" w:color="auto" w:fill="ffffff"/>
        </w:rPr>
        <w:t xml:space="preserve">在中国境内完成。</w:t>
      </w:r>
      <w:r>
        <w:rPr>
          <w:rFonts w:hint="eastAsia"/>
          <w:color w:val="000000"/>
          <w:sz w:val="21"/>
        </w:rPr>
      </w:r>
      <w:r/>
    </w:p>
    <w:p>
      <w:pPr>
        <w:pStyle w:val="1233"/>
        <w:ind w:firstLine="420"/>
        <w:spacing w:before="30" w:beforeAutospacing="0" w:after="30" w:afterAutospacing="0" w:line="360" w:lineRule="auto"/>
        <w:rPr>
          <w:rFonts w:hint="eastAsia"/>
          <w:color w:val="000000"/>
          <w:sz w:val="21"/>
        </w:rPr>
      </w:pP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4146550</wp:posOffset>
                </wp:positionH>
                <wp:positionV relativeFrom="paragraph">
                  <wp:posOffset>64770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26.5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2117725</wp:posOffset>
                </wp:positionH>
                <wp:positionV relativeFrom="paragraph">
                  <wp:posOffset>294005</wp:posOffset>
                </wp:positionV>
                <wp:extent cx="488950" cy="965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166.8pt;mso-position-horizontal:absolute;mso-position-vertical-relative:text;margin-top:23.1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41275</wp:posOffset>
                </wp:positionH>
                <wp:positionV relativeFrom="paragraph">
                  <wp:posOffset>577215</wp:posOffset>
                </wp:positionV>
                <wp:extent cx="587375" cy="11366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524288;o:allowoverlap:true;o:allowincell:true;mso-position-horizontal-relative:text;margin-left:3.2pt;mso-position-horizontal:absolute;mso-position-vertical-relative:text;margin-top:45.4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3079115</wp:posOffset>
                </wp:positionH>
                <wp:positionV relativeFrom="paragraph">
                  <wp:posOffset>334010</wp:posOffset>
                </wp:positionV>
                <wp:extent cx="506095" cy="850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3;o:allowoverlap:true;o:allowincell:true;mso-position-horizontal-relative:text;margin-left:242.4pt;mso-position-horizontal:absolute;mso-position-vertical-relative:text;margin-top:26.3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5001260</wp:posOffset>
                </wp:positionH>
                <wp:positionV relativeFrom="paragraph">
                  <wp:posOffset>326390</wp:posOffset>
                </wp:positionV>
                <wp:extent cx="424815" cy="11239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1;o:allowoverlap:true;o:allowincell:true;mso-position-horizontal-relative:text;margin-left:393.8pt;mso-position-horizontal:absolute;mso-position-vertical-relative:text;margin-top:25.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1082040</wp:posOffset>
                </wp:positionH>
                <wp:positionV relativeFrom="paragraph">
                  <wp:posOffset>294005</wp:posOffset>
                </wp:positionV>
                <wp:extent cx="678180" cy="10541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4;o:allowoverlap:true;o:allowincell:true;mso-position-horizontal-relative:text;margin-left:85.2pt;mso-position-horizontal:absolute;mso-position-vertical-relative:text;margin-top:23.1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shd w:val="clear" w:color="auto" w:fill="ffffff"/>
        </w:rPr>
        <w:t xml:space="preserve">2.</w:t>
      </w:r>
      <w:r>
        <w:rPr>
          <w:rStyle w:val="1243"/>
          <w:rFonts w:hint="eastAsia"/>
          <w:color w:val="000000"/>
          <w:sz w:val="21"/>
          <w:u w:val="single"/>
          <w:shd w:val="clear" w:color="auto" w:fill="ffffff"/>
        </w:rPr>
        <w:t xml:space="preserve">（产品名称2）</w:t>
      </w:r>
      <w:r>
        <w:rPr>
          <w:rFonts w:hint="eastAsia"/>
          <w:color w:val="000000"/>
          <w:sz w:val="21"/>
          <w:shd w:val="clear" w:color="auto" w:fill="ffffff"/>
        </w:rPr>
        <w:t xml:space="preserve">，生产厂为</w:t>
      </w:r>
      <w:r>
        <w:rPr>
          <w:rStyle w:val="1243"/>
          <w:rFonts w:hint="eastAsia"/>
          <w:color w:val="000000"/>
          <w:sz w:val="21"/>
          <w:u w:val="single"/>
          <w:shd w:val="clear" w:color="auto" w:fill="ffffff"/>
        </w:rPr>
        <w:t xml:space="preserve">（厂名）</w:t>
      </w:r>
      <w:r>
        <w:rPr>
          <w:rFonts w:hint="eastAsia"/>
          <w:color w:val="000000"/>
          <w:sz w:val="21"/>
          <w:shd w:val="clear" w:color="auto" w:fill="ffffff"/>
        </w:rPr>
        <w:t xml:space="preserve">，厂址为</w:t>
      </w:r>
      <w:r>
        <w:rPr>
          <w:rStyle w:val="1243"/>
          <w:rFonts w:hint="eastAsia"/>
          <w:color w:val="000000"/>
          <w:sz w:val="21"/>
          <w:u w:val="single"/>
          <w:shd w:val="clear" w:color="auto" w:fill="ffffff"/>
        </w:rPr>
        <w:t xml:space="preserve">（生产厂址）</w:t>
      </w:r>
      <w:r>
        <w:rPr>
          <w:rFonts w:hint="eastAsia"/>
          <w:color w:val="000000"/>
          <w:sz w:val="21"/>
          <w:shd w:val="clear" w:color="auto" w:fill="ffffff"/>
        </w:rPr>
        <w:t xml:space="preserve">。</w:t>
      </w:r>
      <w:r>
        <w:rPr>
          <w:rStyle w:val="1243"/>
          <w:rFonts w:hint="eastAsia"/>
          <w:color w:val="000000"/>
          <w:sz w:val="21"/>
          <w:u w:val="single"/>
          <w:shd w:val="clear" w:color="auto" w:fill="ffffff"/>
        </w:rPr>
        <w:t xml:space="preserve">（产品名称2）</w:t>
      </w:r>
      <w:r>
        <w:rPr>
          <w:rFonts w:hint="eastAsia"/>
          <w:color w:val="000000"/>
          <w:sz w:val="21"/>
          <w:shd w:val="clear" w:color="auto" w:fill="ffffff"/>
        </w:rPr>
        <w:t xml:space="preserve">的中国境内生产的组件成本占比≥</w:t>
      </w:r>
      <w:r>
        <w:rPr>
          <w:rStyle w:val="1243"/>
          <w:rFonts w:hint="eastAsia"/>
          <w:color w:val="000000"/>
          <w:sz w:val="21"/>
          <w:u w:val="single"/>
          <w:shd w:val="clear" w:color="auto" w:fill="ffffff"/>
        </w:rPr>
        <w:t xml:space="preserve">（规定比例）</w:t>
      </w:r>
      <w:r>
        <w:rPr>
          <w:rFonts w:hint="eastAsia"/>
          <w:color w:val="000000"/>
          <w:sz w:val="21"/>
          <w:shd w:val="clear" w:color="auto" w:fill="ffffff"/>
        </w:rPr>
        <w:t xml:space="preserve">。</w:t>
      </w:r>
      <w:r>
        <w:rPr>
          <w:rStyle w:val="1243"/>
          <w:rFonts w:hint="eastAsia"/>
          <w:color w:val="000000"/>
          <w:sz w:val="21"/>
          <w:u w:val="single"/>
          <w:shd w:val="clear" w:color="auto" w:fill="ffffff"/>
        </w:rPr>
        <w:t xml:space="preserve">（产品名称2）</w:t>
      </w:r>
      <w:r>
        <w:rPr>
          <w:rFonts w:hint="eastAsia"/>
          <w:color w:val="000000"/>
          <w:sz w:val="21"/>
          <w:shd w:val="clear" w:color="auto" w:fill="ffffff"/>
        </w:rPr>
        <w:t xml:space="preserve">的</w:t>
      </w:r>
      <w:r>
        <w:rPr>
          <w:rStyle w:val="1243"/>
          <w:rFonts w:hint="eastAsia"/>
          <w:color w:val="000000"/>
          <w:sz w:val="21"/>
          <w:u w:val="single"/>
          <w:shd w:val="clear" w:color="auto" w:fill="ffffff"/>
        </w:rPr>
        <w:t xml:space="preserve">（关键组件）</w:t>
      </w:r>
      <w:r>
        <w:rPr>
          <w:rFonts w:hint="eastAsia"/>
          <w:color w:val="000000"/>
          <w:sz w:val="21"/>
          <w:shd w:val="clear" w:color="auto" w:fill="ffffff"/>
        </w:rPr>
        <w:t xml:space="preserve">在中国境内生产。</w:t>
      </w:r>
      <w:r>
        <w:rPr>
          <w:rStyle w:val="1243"/>
          <w:rFonts w:hint="eastAsia"/>
          <w:color w:val="000000"/>
          <w:sz w:val="21"/>
          <w:u w:val="single"/>
          <w:shd w:val="clear" w:color="auto" w:fill="ffffff"/>
        </w:rPr>
        <w:t xml:space="preserve">（产品名称1）</w:t>
      </w:r>
      <w:r>
        <w:rPr>
          <w:rFonts w:hint="eastAsia"/>
          <w:color w:val="000000"/>
          <w:sz w:val="21"/>
          <w:shd w:val="clear" w:color="auto" w:fill="ffffff"/>
        </w:rPr>
        <w:t xml:space="preserve">的</w:t>
      </w:r>
      <w:r>
        <w:rPr>
          <w:rStyle w:val="1243"/>
          <w:rFonts w:hint="eastAsia"/>
          <w:color w:val="000000"/>
          <w:sz w:val="21"/>
          <w:u w:val="single"/>
          <w:shd w:val="clear" w:color="auto" w:fill="ffffff"/>
        </w:rPr>
        <w:t xml:space="preserve">（关键工序）</w:t>
      </w:r>
      <w:r>
        <w:rPr>
          <w:rFonts w:hint="eastAsia"/>
          <w:color w:val="000000"/>
          <w:sz w:val="21"/>
          <w:shd w:val="clear" w:color="auto" w:fill="ffffff"/>
        </w:rPr>
        <w:t xml:space="preserve">在中国境内完成。</w:t>
      </w:r>
      <w:r>
        <w:rPr>
          <w:rFonts w:hint="eastAsia"/>
          <w:color w:val="000000"/>
          <w:sz w:val="21"/>
        </w:rPr>
      </w:r>
      <w:r/>
    </w:p>
    <w:p>
      <w:pPr>
        <w:pStyle w:val="1233"/>
        <w:ind w:firstLine="420"/>
        <w:spacing w:before="30" w:beforeAutospacing="0" w:after="30" w:afterAutospacing="0" w:line="360" w:lineRule="auto"/>
        <w:rPr>
          <w:rFonts w:hint="eastAsia"/>
          <w:color w:val="000000"/>
          <w:sz w:val="21"/>
        </w:rPr>
      </w:pPr>
      <w:r>
        <w:rPr>
          <w:rFonts w:hint="eastAsia"/>
          <w:color w:val="000000"/>
          <w:sz w:val="21"/>
          <w:shd w:val="clear" w:color="auto" w:fill="ffffff"/>
        </w:rPr>
        <w:t xml:space="preserve">……</w:t>
      </w:r>
      <w:r>
        <w:rPr>
          <w:rFonts w:hint="eastAsia"/>
          <w:color w:val="000000"/>
          <w:sz w:val="21"/>
        </w:rPr>
      </w:r>
      <w:r/>
    </w:p>
    <w:p>
      <w:pPr>
        <w:pStyle w:val="1233"/>
        <w:ind w:firstLine="420"/>
        <w:spacing w:before="30" w:beforeAutospacing="0" w:after="30" w:afterAutospacing="0" w:line="360" w:lineRule="auto"/>
        <w:rPr>
          <w:rFonts w:hint="eastAsia"/>
          <w:color w:val="000000"/>
          <w:sz w:val="21"/>
        </w:rPr>
      </w:pPr>
      <w:r>
        <w:rPr>
          <w:rFonts w:hint="eastAsia"/>
          <w:color w:val="000000"/>
          <w:sz w:val="21"/>
          <w:shd w:val="clear" w:color="auto" w:fill="ffffff"/>
        </w:rPr>
        <w:t xml:space="preserve">本公司（单位）对上述声明内容的真实性负责。如有虚假，愿承担相应法律责任。</w:t>
      </w:r>
      <w:r>
        <w:rPr>
          <w:rFonts w:hint="eastAsia"/>
          <w:color w:val="000000"/>
          <w:sz w:val="21"/>
        </w:rPr>
      </w:r>
      <w:r/>
    </w:p>
    <w:p>
      <w:pPr>
        <w:pStyle w:val="1233"/>
        <w:spacing w:before="30" w:beforeAutospacing="0" w:after="30" w:afterAutospacing="0" w:line="360" w:lineRule="auto"/>
        <w:rPr>
          <w:rFonts w:hint="eastAsia"/>
          <w:color w:val="000000"/>
          <w:sz w:val="21"/>
        </w:rPr>
      </w:pPr>
      <w:r>
        <w:rPr>
          <w:rFonts w:hint="eastAsia"/>
          <w:color w:val="000000"/>
          <w:sz w:val="21"/>
        </w:rPr>
      </w:r>
      <w:r/>
    </w:p>
    <w:p>
      <w:pPr>
        <w:pStyle w:val="1233"/>
        <w:ind w:right="480" w:firstLine="3255"/>
        <w:spacing w:before="30" w:beforeAutospacing="0" w:after="30" w:afterAutospacing="0" w:line="360" w:lineRule="auto"/>
        <w:rPr>
          <w:rFonts w:hint="eastAsia"/>
          <w:color w:val="000000"/>
          <w:sz w:val="21"/>
        </w:rPr>
      </w:pPr>
      <w:r>
        <w:rPr>
          <w:rFonts w:hint="eastAsia"/>
          <w:color w:val="000000"/>
          <w:sz w:val="21"/>
          <w:shd w:val="clear" w:color="auto" w:fill="ffffff"/>
        </w:rPr>
        <w:t xml:space="preserve">公司（单位）名称（盖章）：　        </w:t>
      </w:r>
      <w:r>
        <w:rPr>
          <w:rFonts w:hint="eastAsia"/>
          <w:color w:val="000000"/>
          <w:sz w:val="21"/>
        </w:rPr>
      </w:r>
      <w:r/>
    </w:p>
    <w:p>
      <w:pPr>
        <w:pStyle w:val="1233"/>
        <w:jc w:val="center"/>
        <w:spacing w:before="30" w:beforeAutospacing="0" w:after="30" w:afterAutospacing="0" w:line="360" w:lineRule="auto"/>
        <w:rPr>
          <w:rFonts w:hint="eastAsia"/>
          <w:color w:val="000000"/>
          <w:sz w:val="21"/>
        </w:rPr>
      </w:pPr>
      <w:r>
        <w:rPr>
          <w:rFonts w:hint="eastAsia"/>
          <w:color w:val="000000"/>
          <w:sz w:val="21"/>
          <w:shd w:val="clear" w:color="auto" w:fill="ffffff"/>
        </w:rPr>
        <w:t xml:space="preserve">                                日期：　   年　  月　  日         </w:t>
      </w:r>
      <w:r>
        <w:rPr>
          <w:rFonts w:hint="eastAsia"/>
          <w:color w:val="000000"/>
          <w:sz w:val="21"/>
        </w:rPr>
      </w:r>
      <w:r/>
    </w:p>
    <w:p>
      <w:pPr>
        <w:pStyle w:val="1233"/>
        <w:spacing w:before="30" w:beforeAutospacing="0" w:after="30" w:afterAutospacing="0" w:line="360" w:lineRule="auto"/>
        <w:rPr>
          <w:rFonts w:hint="eastAsia"/>
          <w:color w:val="000000"/>
          <w:sz w:val="21"/>
        </w:rPr>
      </w:pPr>
      <w:r>
        <w:rPr>
          <w:rFonts w:hint="eastAsia"/>
          <w:color w:val="000000"/>
          <w:sz w:val="21"/>
          <w:shd w:val="clear" w:color="auto" w:fill="ffffff"/>
        </w:rPr>
        <w:t xml:space="preserve">__________________</w:t>
      </w:r>
      <w:r>
        <w:rPr>
          <w:rFonts w:hint="eastAsia"/>
          <w:color w:val="000000"/>
          <w:sz w:val="21"/>
        </w:rPr>
      </w:r>
      <w:r/>
    </w:p>
    <w:p>
      <w:pPr>
        <w:pStyle w:val="1233"/>
        <w:spacing w:before="30" w:beforeAutospacing="0" w:after="30" w:afterAutospacing="0" w:line="360" w:lineRule="auto"/>
        <w:rPr>
          <w:rFonts w:hint="eastAsia"/>
          <w:color w:val="000000"/>
          <w:sz w:val="21"/>
        </w:rPr>
      </w:pPr>
      <w:r>
        <w:rPr>
          <w:rFonts w:hint="eastAsia"/>
          <w:color w:val="000000"/>
          <w:sz w:val="21"/>
          <w:shd w:val="clear" w:color="auto" w:fill="ffffff"/>
        </w:rPr>
        <w:t xml:space="preserve">1.产品如有型号，请在“产品名称”栏一并填写。</w:t>
      </w:r>
      <w:r>
        <w:rPr>
          <w:rFonts w:hint="eastAsia"/>
          <w:color w:val="000000"/>
          <w:sz w:val="21"/>
        </w:rPr>
      </w:r>
      <w:r/>
    </w:p>
    <w:p>
      <w:pPr>
        <w:pStyle w:val="1233"/>
        <w:spacing w:before="30" w:beforeAutospacing="0" w:after="30" w:afterAutospacing="0" w:line="360" w:lineRule="auto"/>
        <w:rPr>
          <w:rFonts w:hint="eastAsia"/>
          <w:color w:val="000000"/>
          <w:sz w:val="21"/>
        </w:rPr>
      </w:pPr>
      <w:r>
        <w:rPr>
          <w:rFonts w:hint="eastAsia"/>
          <w:color w:val="000000"/>
          <w:sz w:val="21"/>
          <w:shd w:val="clear" w:color="auto" w:fill="ffffff"/>
        </w:rPr>
        <w:t xml:space="preserve">2.生产厂名与厂址应与生产厂营业执照载明的相关信息保持一致。</w:t>
      </w:r>
      <w:r>
        <w:rPr>
          <w:rFonts w:hint="eastAsia"/>
          <w:color w:val="000000"/>
          <w:sz w:val="21"/>
        </w:rPr>
      </w:r>
      <w:r/>
    </w:p>
    <w:p>
      <w:pPr>
        <w:pStyle w:val="1233"/>
        <w:spacing w:before="30" w:beforeAutospacing="0" w:after="30" w:afterAutospacing="0" w:line="360" w:lineRule="auto"/>
        <w:rPr>
          <w:rFonts w:hint="eastAsia"/>
          <w:color w:val="000000"/>
          <w:sz w:val="21"/>
        </w:rPr>
      </w:pPr>
      <w:r>
        <w:rPr>
          <w:rFonts w:hint="eastAsia"/>
          <w:color w:val="000000"/>
          <w:sz w:val="21"/>
          <w:shd w:val="clear" w:color="auto" w:fill="ffffff"/>
        </w:rPr>
        <w:t xml:space="preserve">3.该产品的中国境内生产的组件成本占比相关要求实施前，“规定比例”栏可不填，下同。</w:t>
      </w:r>
      <w:r>
        <w:rPr>
          <w:rFonts w:hint="eastAsia"/>
          <w:color w:val="000000"/>
          <w:sz w:val="21"/>
        </w:rPr>
      </w:r>
      <w:r/>
    </w:p>
    <w:p>
      <w:pPr>
        <w:pStyle w:val="1233"/>
        <w:spacing w:before="30" w:beforeAutospacing="0" w:after="30" w:afterAutospacing="0" w:line="360" w:lineRule="auto"/>
        <w:rPr>
          <w:rFonts w:hint="eastAsia"/>
          <w:color w:val="000000"/>
          <w:sz w:val="21"/>
        </w:rPr>
      </w:pPr>
      <w:r>
        <w:rPr>
          <w:rFonts w:hint="eastAsia"/>
          <w:color w:val="000000"/>
          <w:sz w:val="21"/>
          <w:shd w:val="clear" w:color="auto" w:fill="ffffff"/>
        </w:rPr>
        <w:t xml:space="preserve">4.该产品的关键组件要求实施前，“关键组件”栏可不填，下同。</w:t>
      </w:r>
      <w:r>
        <w:rPr>
          <w:rFonts w:hint="eastAsia"/>
          <w:color w:val="000000"/>
          <w:sz w:val="21"/>
        </w:rPr>
      </w:r>
      <w:r/>
    </w:p>
    <w:p>
      <w:pPr>
        <w:pStyle w:val="1233"/>
        <w:spacing w:before="30" w:beforeAutospacing="0" w:after="30" w:afterAutospacing="0" w:line="360" w:lineRule="auto"/>
        <w:rPr>
          <w:rFonts w:hint="eastAsia"/>
          <w:color w:val="000000"/>
          <w:sz w:val="21"/>
          <w:shd w:val="clear" w:color="auto" w:fill="ffffff"/>
        </w:rPr>
      </w:pPr>
      <w:r>
        <w:rPr>
          <w:rFonts w:hint="eastAsia"/>
          <w:color w:val="000000"/>
          <w:sz w:val="21"/>
          <w:shd w:val="clear" w:color="auto" w:fill="ffffff"/>
        </w:rPr>
        <w:t xml:space="preserve">5.该产品的关键工序要求实施前，“关键工序”栏可不填，下同。</w:t>
      </w:r>
      <w:r>
        <w:rPr>
          <w:rFonts w:hint="eastAsia"/>
          <w:color w:val="000000"/>
          <w:sz w:val="21"/>
          <w:shd w:val="clear" w:color="auto" w:fill="ffffff"/>
        </w:rPr>
      </w:r>
      <w:r/>
    </w:p>
    <w:p>
      <w:pPr>
        <w:pStyle w:val="1233"/>
        <w:spacing w:before="30" w:beforeAutospacing="0" w:after="30" w:afterAutospacing="0" w:line="360" w:lineRule="auto"/>
        <w:rPr>
          <w:rFonts w:hint="eastAsia"/>
          <w:color w:val="000000"/>
          <w:sz w:val="21"/>
          <w:shd w:val="clear" w:color="auto" w:fill="ffffff"/>
        </w:rPr>
      </w:pPr>
      <w:r>
        <w:rPr>
          <w:rFonts w:hint="eastAsia"/>
          <w:color w:val="000000"/>
          <w:sz w:val="21"/>
          <w:shd w:val="clear" w:color="auto" w:fill="ffffff"/>
        </w:rPr>
        <w:t xml:space="preserve">6.用斜线划除的地方无需填写。</w:t>
      </w:r>
      <w:r>
        <w:rPr>
          <w:rFonts w:hint="eastAsia"/>
          <w:color w:val="000000"/>
          <w:sz w:val="21"/>
          <w:shd w:val="clear" w:color="auto" w:fill="ffffff"/>
        </w:rPr>
      </w:r>
      <w:r/>
    </w:p>
    <w:p>
      <w:pPr>
        <w:pStyle w:val="1233"/>
        <w:spacing w:before="30" w:beforeAutospacing="0" w:after="30" w:afterAutospacing="0" w:line="360" w:lineRule="auto"/>
        <w:rPr>
          <w:rFonts w:hint="eastAsia"/>
          <w:color w:val="000000"/>
          <w:sz w:val="21"/>
          <w:shd w:val="clear" w:color="auto" w:fill="ffffff"/>
        </w:rPr>
      </w:pPr>
      <w:r>
        <w:rPr>
          <w:rFonts w:hint="eastAsia"/>
          <w:color w:val="000000"/>
          <w:sz w:val="21"/>
          <w:shd w:val="clear" w:color="auto" w:fill="ffffff"/>
        </w:rPr>
        <w:t xml:space="preserve">7.供应商提供虚假《声明函》、虚假证明文件谋取中标、成交的，依照《中华人民共和国政府采购法》等法律法规规定追究相应责任。</w:t>
      </w:r>
      <w:r>
        <w:rPr>
          <w:rFonts w:hint="eastAsia"/>
          <w:color w:val="000000"/>
          <w:sz w:val="21"/>
          <w:shd w:val="clear" w:color="auto" w:fill="ffffff"/>
        </w:rPr>
      </w:r>
      <w:r/>
    </w:p>
    <w:p>
      <w:pPr>
        <w:pStyle w:val="1233"/>
        <w:spacing w:before="30" w:beforeAutospacing="0" w:after="30" w:afterAutospacing="0" w:line="360" w:lineRule="auto"/>
        <w:rPr>
          <w:rFonts w:hint="eastAsia"/>
          <w:color w:val="000000"/>
          <w:sz w:val="21"/>
          <w:shd w:val="clear" w:color="auto" w:fill="ffffff"/>
        </w:rPr>
      </w:pPr>
      <w:r>
        <w:rPr>
          <w:rFonts w:hint="eastAsia"/>
          <w:color w:val="000000"/>
          <w:sz w:val="21"/>
          <w:shd w:val="clear" w:color="auto" w:fill="ffffff"/>
        </w:rPr>
        <w:t xml:space="preserve">8.中标、成交供应商提供的《声明函》或有关证明文件将随中标、成交结果同时公告。</w:t>
      </w:r>
      <w:r>
        <w:rPr>
          <w:rFonts w:hint="eastAsia"/>
          <w:color w:val="000000"/>
          <w:sz w:val="21"/>
          <w:shd w:val="clear" w:color="auto" w:fill="ffffff"/>
        </w:rPr>
      </w:r>
      <w:r/>
    </w:p>
    <w:p>
      <w:pPr>
        <w:pStyle w:val="1176"/>
        <w:spacing w:line="360" w:lineRule="auto"/>
        <w:rPr>
          <w:rFonts w:ascii="仿宋" w:hAnsi="仿宋" w:eastAsia="仿宋" w:cs="仿宋"/>
          <w:color w:val="000000"/>
          <w:sz w:val="24"/>
        </w:rPr>
      </w:pPr>
      <w:r>
        <w:rPr>
          <w:rFonts w:ascii="仿宋" w:hAnsi="仿宋" w:eastAsia="仿宋" w:cs="仿宋"/>
          <w:color w:val="000000"/>
          <w:sz w:val="24"/>
        </w:rPr>
      </w:r>
      <w:r/>
    </w:p>
    <w:p>
      <w:pPr>
        <w:pStyle w:val="1178"/>
        <w:spacing w:before="0" w:after="0" w:line="240" w:lineRule="auto"/>
        <w:tabs>
          <w:tab w:val="left" w:pos="840" w:leader="none"/>
        </w:tabs>
        <w:rPr>
          <w:rFonts w:ascii="宋体" w:hAnsi="宋体" w:cs="宋体"/>
          <w:b w:val="0"/>
          <w:bCs w:val="0"/>
          <w:color w:val="000000"/>
          <w:sz w:val="28"/>
          <w:szCs w:val="28"/>
          <w:lang w:val="zh-TW"/>
        </w:rPr>
        <w:sectPr>
          <w:footerReference w:type="default" r:id="rId21"/>
          <w:footerReference w:type="first" r:id="rId22"/>
          <w:footnotePr/>
          <w:endnotePr/>
          <w:type w:val="nextPage"/>
          <w:pgSz w:w="11900" w:h="16840" w:orient="portrait"/>
          <w:pgMar w:top="1157" w:right="1253" w:bottom="1157" w:left="1253" w:header="850" w:footer="737" w:gutter="0"/>
          <w:cols w:num="1" w:sep="0" w:space="1701" w:equalWidth="1"/>
          <w:docGrid w:linePitch="360"/>
          <w:titlePg/>
        </w:sectPr>
      </w:pPr>
      <w:r>
        <w:rPr>
          <w:rFonts w:ascii="宋体" w:hAnsi="宋体" w:cs="宋体"/>
          <w:b w:val="0"/>
          <w:bCs w:val="0"/>
          <w:color w:val="000000"/>
          <w:sz w:val="28"/>
          <w:szCs w:val="28"/>
          <w:lang w:val="zh-TW"/>
        </w:rPr>
      </w:r>
      <w:r/>
    </w:p>
    <w:p>
      <w:pPr>
        <w:pStyle w:val="1178"/>
        <w:numPr>
          <w:ilvl w:val="0"/>
          <w:numId w:val="0"/>
        </w:numPr>
        <w:spacing w:before="0" w:after="0" w:line="240" w:lineRule="auto"/>
        <w:tabs>
          <w:tab w:val="left" w:pos="840" w:leader="none"/>
        </w:tabs>
        <w:rPr>
          <w:rFonts w:hint="eastAsia" w:ascii="宋体" w:hAnsi="宋体" w:cs="宋体"/>
          <w:b w:val="0"/>
          <w:bCs w:val="0"/>
          <w:color w:val="000000"/>
          <w:sz w:val="28"/>
          <w:szCs w:val="28"/>
          <w:lang w:val="zh-TW"/>
        </w:rPr>
      </w:pPr>
      <w:r/>
      <w:bookmarkStart w:id="69" w:name="_Toc12143"/>
      <w:r>
        <w:rPr>
          <w:rFonts w:eastAsia="黑体" w:cs="黑体"/>
          <w:color w:val="000000"/>
          <w:szCs w:val="24"/>
          <w:lang w:val="zh-TW"/>
        </w:rPr>
        <w:t xml:space="preserve">附件</w:t>
      </w:r>
      <w:r>
        <w:rPr>
          <w:rFonts w:hint="eastAsia" w:eastAsia="黑体" w:cs="黑体"/>
          <w:color w:val="000000"/>
          <w:szCs w:val="24"/>
        </w:rPr>
        <w:t xml:space="preserve">十九</w:t>
      </w:r>
      <w:r>
        <w:rPr>
          <w:rFonts w:eastAsia="黑体" w:cs="黑体"/>
          <w:color w:val="000000"/>
          <w:szCs w:val="24"/>
          <w:lang w:val="zh-TW"/>
        </w:rPr>
        <w:t xml:space="preserve">、成本比例声明函（如适用）</w:t>
      </w:r>
      <w:bookmarkEnd w:id="69"/>
      <w:r>
        <w:rPr>
          <w:rFonts w:eastAsia="黑体" w:cs="黑体"/>
          <w:color w:val="000000"/>
          <w:szCs w:val="24"/>
          <w:lang w:val="zh-TW"/>
        </w:rPr>
        <w:t xml:space="preserve"> </w:t>
      </w:r>
      <w:r>
        <w:rPr>
          <w:rFonts w:hint="eastAsia" w:ascii="宋体" w:hAnsi="宋体" w:cs="宋体"/>
          <w:b w:val="0"/>
          <w:bCs w:val="0"/>
          <w:color w:val="000000"/>
          <w:sz w:val="28"/>
          <w:szCs w:val="28"/>
          <w:lang w:val="zh-TW"/>
        </w:rPr>
      </w:r>
      <w:r/>
    </w:p>
    <w:p>
      <w:pPr>
        <w:pStyle w:val="1176"/>
        <w:jc w:val="left"/>
        <w:spacing w:line="360" w:lineRule="auto"/>
        <w:rPr>
          <w:rFonts w:ascii="宋体" w:hAnsi="宋体" w:cs="宋体"/>
          <w:color w:val="000000"/>
        </w:rPr>
      </w:pPr>
      <w:r>
        <w:rPr>
          <w:rFonts w:ascii="宋体" w:hAnsi="宋体" w:cs="宋体"/>
          <w:color w:val="000000"/>
        </w:rPr>
        <w:t xml:space="preserve">（适用于采购项目或者采购包中含有多种产品时，不提供或者提供声明的比例达不到要求时，不享受价格扣除） </w:t>
      </w:r>
      <w:r>
        <w:rPr>
          <w:rFonts w:ascii="宋体" w:hAnsi="宋体" w:cs="宋体"/>
          <w:color w:val="000000"/>
        </w:rPr>
      </w:r>
      <w:r/>
    </w:p>
    <w:p>
      <w:pPr>
        <w:pStyle w:val="1176"/>
        <w:jc w:val="center"/>
        <w:spacing w:line="360" w:lineRule="auto"/>
        <w:rPr>
          <w:rFonts w:ascii="宋体" w:hAnsi="宋体" w:cs="宋体"/>
          <w:color w:val="000000"/>
          <w:sz w:val="24"/>
        </w:rPr>
      </w:pPr>
      <w:r>
        <w:rPr>
          <w:rFonts w:ascii="宋体" w:hAnsi="宋体" w:cs="宋体"/>
          <w:b/>
          <w:bCs/>
          <w:color w:val="000000"/>
          <w:sz w:val="24"/>
        </w:rPr>
        <w:t xml:space="preserve">成本比例声明函</w:t>
      </w:r>
      <w:r>
        <w:rPr>
          <w:rFonts w:ascii="宋体" w:hAnsi="宋体" w:cs="宋体"/>
          <w:color w:val="000000"/>
          <w:sz w:val="24"/>
        </w:rPr>
      </w:r>
      <w:r/>
    </w:p>
    <w:p>
      <w:pPr>
        <w:pStyle w:val="1176"/>
        <w:ind w:firstLine="420"/>
        <w:jc w:val="left"/>
        <w:spacing w:line="360" w:lineRule="auto"/>
        <w:rPr>
          <w:rFonts w:ascii="宋体" w:hAnsi="宋体" w:cs="宋体"/>
          <w:color w:val="000000"/>
        </w:rPr>
      </w:pPr>
      <w:r>
        <w:rPr>
          <w:rFonts w:ascii="宋体" w:hAnsi="宋体" w:cs="宋体"/>
          <w:color w:val="000000"/>
        </w:rPr>
      </w:r>
      <w:r/>
    </w:p>
    <w:p>
      <w:pPr>
        <w:pStyle w:val="1176"/>
        <w:ind w:firstLine="420"/>
        <w:jc w:val="left"/>
        <w:spacing w:line="360" w:lineRule="auto"/>
        <w:rPr>
          <w:rFonts w:ascii="宋体" w:hAnsi="宋体" w:cs="宋体"/>
          <w:color w:val="000000"/>
        </w:rPr>
      </w:pPr>
      <w:r>
        <w:rPr>
          <w:rFonts w:ascii="宋体" w:hAnsi="宋体" w:cs="宋体"/>
          <w:color w:val="000000"/>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eastAsia" w:ascii="宋体" w:hAnsi="宋体" w:cs="宋体"/>
          <w:color w:val="000000"/>
          <w:u w:val="single"/>
        </w:rPr>
        <w:t xml:space="preserve">       </w:t>
      </w:r>
      <w:r>
        <w:rPr>
          <w:rFonts w:ascii="宋体" w:hAnsi="宋体" w:cs="宋体"/>
          <w:color w:val="000000"/>
        </w:rPr>
        <w:t xml:space="preserve">（填写具体百分比）。 </w:t>
      </w:r>
      <w:r>
        <w:rPr>
          <w:rFonts w:ascii="宋体" w:hAnsi="宋体" w:cs="宋体"/>
          <w:color w:val="000000"/>
        </w:rPr>
      </w:r>
      <w:r/>
    </w:p>
    <w:p>
      <w:pPr>
        <w:pStyle w:val="1176"/>
        <w:ind w:firstLine="420"/>
        <w:jc w:val="left"/>
        <w:spacing w:line="360" w:lineRule="auto"/>
        <w:rPr>
          <w:rFonts w:ascii="宋体" w:hAnsi="宋体" w:cs="宋体"/>
          <w:color w:val="000000"/>
        </w:rPr>
      </w:pPr>
      <w:r>
        <w:rPr>
          <w:rFonts w:ascii="宋体" w:hAnsi="宋体" w:cs="宋体"/>
          <w:color w:val="000000"/>
        </w:rPr>
        <w:t xml:space="preserve">本公司（单位）对上述声明内容的真实性负责。如有虚假，愿承担相应法律责任。 </w:t>
      </w:r>
      <w:r>
        <w:rPr>
          <w:rFonts w:ascii="宋体" w:hAnsi="宋体" w:cs="宋体"/>
          <w:color w:val="000000"/>
        </w:rPr>
      </w:r>
      <w:r/>
    </w:p>
    <w:p>
      <w:pPr>
        <w:pStyle w:val="1176"/>
        <w:ind w:left="562" w:firstLine="420"/>
        <w:jc w:val="center"/>
        <w:spacing w:line="360" w:lineRule="auto"/>
        <w:rPr>
          <w:rFonts w:ascii="宋体" w:hAnsi="宋体" w:cs="宋体"/>
          <w:color w:val="000000"/>
        </w:rPr>
      </w:pPr>
      <w:r>
        <w:rPr>
          <w:rFonts w:ascii="宋体" w:hAnsi="宋体" w:cs="宋体"/>
          <w:color w:val="000000"/>
        </w:rPr>
      </w:r>
      <w:r/>
    </w:p>
    <w:p>
      <w:pPr>
        <w:pStyle w:val="1176"/>
        <w:ind w:left="562" w:firstLine="420"/>
        <w:jc w:val="center"/>
        <w:spacing w:line="360" w:lineRule="auto"/>
        <w:rPr>
          <w:rFonts w:ascii="宋体" w:hAnsi="宋体" w:cs="宋体"/>
          <w:color w:val="000000"/>
        </w:rPr>
      </w:pPr>
      <w:r>
        <w:rPr>
          <w:rFonts w:ascii="宋体" w:hAnsi="宋体" w:cs="宋体"/>
          <w:color w:val="000000"/>
        </w:rPr>
        <w:t xml:space="preserve">公司（单位）名称（盖章）：</w:t>
      </w:r>
      <w:r>
        <w:rPr>
          <w:rFonts w:ascii="宋体" w:hAnsi="宋体" w:cs="宋体"/>
          <w:color w:val="000000"/>
        </w:rPr>
      </w:r>
      <w:r/>
    </w:p>
    <w:p>
      <w:pPr>
        <w:pStyle w:val="1176"/>
        <w:ind w:left="562" w:firstLine="420"/>
        <w:jc w:val="center"/>
        <w:spacing w:line="360" w:lineRule="auto"/>
        <w:rPr>
          <w:rFonts w:ascii="宋体" w:hAnsi="宋体" w:cs="宋体"/>
          <w:color w:val="000000"/>
        </w:rPr>
      </w:pPr>
      <w:r>
        <w:rPr>
          <w:rFonts w:ascii="宋体" w:hAnsi="宋体" w:cs="宋体"/>
          <w:color w:val="000000"/>
        </w:rPr>
        <w:t xml:space="preserve">日期： 年 月 日</w:t>
      </w:r>
      <w:r>
        <w:rPr>
          <w:rFonts w:ascii="宋体" w:hAnsi="宋体" w:cs="宋体"/>
          <w:color w:val="000000"/>
        </w:rPr>
      </w:r>
      <w:r/>
    </w:p>
    <w:p>
      <w:pPr>
        <w:pStyle w:val="1176"/>
        <w:ind w:left="562" w:firstLine="420"/>
        <w:jc w:val="left"/>
        <w:spacing w:line="360" w:lineRule="auto"/>
        <w:rPr>
          <w:rFonts w:ascii="宋体" w:hAnsi="宋体" w:cs="宋体"/>
          <w:color w:val="000000"/>
        </w:rPr>
      </w:pPr>
      <w:r>
        <w:rPr>
          <w:rFonts w:ascii="宋体" w:hAnsi="宋体" w:cs="宋体"/>
          <w:color w:val="000000"/>
        </w:rPr>
      </w:r>
      <w:r/>
    </w:p>
    <w:p>
      <w:pPr>
        <w:pStyle w:val="1176"/>
        <w:ind w:left="562" w:firstLine="420"/>
        <w:jc w:val="left"/>
        <w:spacing w:line="360" w:lineRule="auto"/>
        <w:rPr>
          <w:rFonts w:ascii="宋体" w:hAnsi="宋体" w:cs="宋体"/>
          <w:color w:val="000000"/>
        </w:rPr>
      </w:pPr>
      <w:r>
        <w:rPr>
          <w:rFonts w:ascii="宋体" w:hAnsi="宋体" w:cs="宋体"/>
          <w:color w:val="000000"/>
        </w:rPr>
      </w:r>
      <w:r/>
    </w:p>
    <w:p>
      <w:pPr>
        <w:pStyle w:val="1208"/>
        <w:ind w:firstLine="422"/>
        <w:jc w:val="left"/>
        <w:spacing w:before="229" w:line="360" w:lineRule="auto"/>
        <w:rPr>
          <w:rFonts w:hint="eastAsia"/>
          <w:color w:val="000000"/>
          <w:sz w:val="21"/>
          <w:szCs w:val="21"/>
          <w:lang w:val="zh-TW"/>
        </w:rPr>
      </w:pPr>
      <w:r>
        <w:rPr>
          <w:rFonts w:eastAsia="宋体"/>
          <w:color w:val="000000"/>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color w:val="000000"/>
          <w:sz w:val="21"/>
          <w:szCs w:val="21"/>
          <w:lang w:val="zh-TW"/>
        </w:rPr>
      </w:r>
      <w:r/>
    </w:p>
    <w:p>
      <w:pPr>
        <w:pStyle w:val="1176"/>
        <w:jc w:val="center"/>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1176"/>
        <w:spacing w:line="360" w:lineRule="auto"/>
        <w:rPr>
          <w:color w:val="000000"/>
        </w:rPr>
      </w:pPr>
      <w:r>
        <w:rPr>
          <w:color w:val="000000"/>
        </w:rPr>
      </w:r>
      <w:r/>
    </w:p>
    <w:p>
      <w:pPr>
        <w:pStyle w:val="1176"/>
        <w:spacing w:line="360" w:lineRule="auto"/>
        <w:rPr>
          <w:color w:val="000000"/>
        </w:rPr>
      </w:pPr>
      <w:r>
        <w:rPr>
          <w:color w:val="000000"/>
        </w:rPr>
      </w:r>
      <w:r/>
    </w:p>
    <w:p>
      <w:pPr>
        <w:pStyle w:val="1176"/>
        <w:jc w:val="center"/>
        <w:spacing w:line="360" w:lineRule="auto"/>
        <w:rPr>
          <w:rFonts w:hint="eastAsia" w:ascii="黑体" w:hAnsi="黑体" w:eastAsia="黑体" w:cs="黑体"/>
          <w:color w:val="000000"/>
          <w:sz w:val="32"/>
          <w:szCs w:val="32"/>
          <w:lang w:val="zh-TW"/>
        </w:rPr>
      </w:pPr>
      <w:r>
        <w:rPr>
          <w:rFonts w:hint="eastAsia" w:ascii="黑体" w:hAnsi="黑体" w:eastAsia="黑体" w:cs="黑体"/>
          <w:color w:val="000000"/>
          <w:sz w:val="32"/>
          <w:szCs w:val="32"/>
          <w:lang w:val="zh-TW"/>
        </w:rPr>
      </w:r>
      <w:r/>
    </w:p>
    <w:p>
      <w:pPr>
        <w:pStyle w:val="1176"/>
        <w:spacing w:line="460" w:lineRule="exact"/>
        <w:rPr>
          <w:b/>
          <w:bCs/>
          <w:color w:val="000000"/>
        </w:rPr>
      </w:pPr>
      <w:r>
        <w:rPr>
          <w:b/>
          <w:bCs/>
          <w:color w:val="000000"/>
        </w:rPr>
      </w:r>
      <w:r/>
    </w:p>
    <w:p>
      <w:pPr>
        <w:pStyle w:val="1176"/>
        <w:spacing w:line="360" w:lineRule="auto"/>
        <w:rPr>
          <w:b/>
          <w:bCs/>
          <w:color w:val="000000"/>
        </w:rPr>
      </w:pPr>
      <w:r>
        <w:rPr>
          <w:b/>
          <w:bCs/>
          <w:color w:val="000000"/>
        </w:rPr>
      </w:r>
      <w:r/>
    </w:p>
    <w:p>
      <w:pPr>
        <w:pStyle w:val="1289"/>
        <w:ind w:firstLine="0"/>
        <w:rPr>
          <w:color w:val="000000"/>
        </w:rPr>
      </w:pPr>
      <w:r>
        <w:rPr>
          <w:color w:val="000000"/>
        </w:rPr>
      </w:r>
      <w:r/>
    </w:p>
    <w:sectPr>
      <w:headerReference w:type="default" r:id="rId12"/>
      <w:footerReference w:type="default" r:id="rId23"/>
      <w:footerReference w:type="first" r:id="rId24"/>
      <w:footnotePr/>
      <w:endnotePr/>
      <w:type w:val="nextPage"/>
      <w:pgSz w:w="11906" w:h="16838" w:orient="portrait"/>
      <w:pgMar w:top="1123" w:right="1179" w:bottom="1123" w:left="1179"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微软雅黑">
    <w:panose1 w:val="020B0503020204020204"/>
  </w:font>
  <w:font w:name="ˎ̥">
    <w:panose1 w:val="020B0503020202020204"/>
  </w:font>
  <w:font w:name="楷体_GB2312">
    <w:panose1 w:val="02010609060101010101"/>
  </w:font>
  <w:font w:name="MS P 明朝">
    <w:panose1 w:val="020B050302020202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幼圆">
    <w:panose1 w:val="02010509060101010101"/>
  </w:font>
  <w:font w:name="Arial Unicode MS">
    <w:panose1 w:val="020B0604020202020204"/>
  </w:font>
  <w:font w:name="inherit">
    <w:panose1 w:val="020B0503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tabs>
        <w:tab w:val="center" w:pos="4153" w:leader="none"/>
        <w:tab w:val="center" w:pos="4873" w:leader="none"/>
        <w:tab w:val="right" w:pos="8306" w:leader="none"/>
      </w:tabs>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jc w:val="center"/>
      <w:tabs>
        <w:tab w:val="center" w:pos="4153" w:leader="none"/>
        <w:tab w:val="right" w:pos="8306" w:leader="none"/>
      </w:tabs>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tabs>
        <w:tab w:val="center" w:pos="4153" w:leader="none"/>
        <w:tab w:val="center" w:pos="487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176"/>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176"/>
                    </w:pPr>
                    <w:r/>
                    <w:r/>
                  </w:p>
                </w:txbxContent>
              </v:textbox>
            </v:shape>
          </w:pict>
        </mc:Fallback>
      </mc:AlternateContent>
    </w:r>
    <w:r>
      <w:rPr>
        <w:rFonts w:hint="eastAsia"/>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2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20</w:t>
                          </w:r>
                          <w:r>
                            <w:fldChar w:fldCharType="end"/>
                          </w:r>
                          <w:r/>
                        </w:p>
                        <w:p>
                          <w:pPr>
                            <w:pStyle w:val="1176"/>
                          </w:pPr>
                          <w:r/>
                          <w:r/>
                        </w:p>
                      </w:txbxContent>
                    </wps:txbx>
                    <wps:bodyPr wrap="none" lIns="0" tIns="0" rIns="0" bIns="0" upright="1">
                      <a:spAutoFit/>
                    </wps:bodyPr>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2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20</w:t>
                    </w:r>
                    <w:r>
                      <w:fldChar w:fldCharType="end"/>
                    </w:r>
                    <w:r/>
                  </w:p>
                  <w:p>
                    <w:pPr>
                      <w:pStyle w:val="117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tabs>
        <w:tab w:val="center" w:pos="4153" w:leader="none"/>
        <w:tab w:val="right" w:pos="8306" w:leader="none"/>
      </w:tabs>
      <w:rPr>
        <w:rStyle w:val="1241"/>
      </w:rPr>
      <w:framePr w:wrap="around" w:vAnchor="text" w:hAnchor="margin" w:xAlign="outside" w:y="1"/>
    </w:pPr>
    <w:r>
      <w:fldChar w:fldCharType="begin"/>
    </w:r>
    <w:r>
      <w:rPr>
        <w:rStyle w:val="1241"/>
      </w:rPr>
      <w:instrText xml:space="preserve">PAGE  </w:instrText>
    </w:r>
    <w:r>
      <w:fldChar w:fldCharType="end"/>
    </w:r>
    <w:r>
      <w:rPr>
        <w:rStyle w:val="1241"/>
      </w:rPr>
    </w:r>
    <w:r/>
  </w:p>
  <w:p>
    <w:pPr>
      <w:pStyle w:val="1221"/>
      <w:ind w:right="360" w:firstLine="360"/>
      <w:tabs>
        <w:tab w:val="center" w:pos="4153" w:leader="none"/>
        <w:tab w:val="right" w:pos="8306" w:leader="none"/>
      </w:tabs>
    </w:pPr>
    <w:r/>
    <w:r/>
  </w:p>
  <w:p>
    <w:pPr>
      <w:pStyle w:val="1176"/>
    </w:pPr>
    <w:r/>
    <w:r/>
  </w:p>
  <w:p>
    <w:pPr>
      <w:pStyle w:val="1176"/>
    </w:pPr>
    <w:r/>
    <w:r/>
  </w:p>
  <w:p>
    <w:pPr>
      <w:pStyle w:val="117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2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21</w:t>
                          </w:r>
                          <w:r>
                            <w:fldChar w:fldCharType="end"/>
                          </w:r>
                          <w:r/>
                        </w:p>
                        <w:p>
                          <w:pPr>
                            <w:pStyle w:val="1176"/>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2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21</w:t>
                    </w:r>
                    <w:r>
                      <w:fldChar w:fldCharType="end"/>
                    </w:r>
                    <w:r/>
                  </w:p>
                  <w:p>
                    <w:pPr>
                      <w:pStyle w:val="1176"/>
                    </w:pPr>
                    <w:r/>
                    <w:r/>
                  </w:p>
                </w:txbxContent>
              </v:textbox>
            </v:shape>
          </w:pict>
        </mc:Fallback>
      </mc:AlternateContent>
    </w:r>
    <w:r/>
  </w:p>
  <w:p>
    <w:pPr>
      <w:pStyle w:val="1221"/>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jc w:val="center"/>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jc w:val="center"/>
      <w:tabs>
        <w:tab w:val="center" w:pos="4153" w:leader="none"/>
        <w:tab w:val="right" w:pos="8306" w:leader="none"/>
      </w:tabs>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76"/>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7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tabs>
        <w:tab w:val="center" w:pos="4153" w:leader="none"/>
        <w:tab w:val="right" w:pos="8306" w:leader="none"/>
      </w:tabs>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228215" cy="5274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rPr>
      <w:t xml:space="preserve">南京师范大学稳定同位素比质谱仪公开招标文件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tabs>
        <w:tab w:val="center" w:pos="4153" w:leader="none"/>
        <w:tab w:val="right" w:pos="8306" w:leader="none"/>
      </w:tabs>
      <w:rPr>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margin">
                <wp:posOffset>1914843</wp:posOffset>
              </wp:positionH>
              <wp:positionV relativeFrom="margin">
                <wp:posOffset>2018983</wp:posOffset>
              </wp:positionV>
              <wp:extent cx="2228215" cy="5274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1;o:allowoverlap:true;o:allowincell:true;mso-position-horizontal-relative:margin;margin-left:150.8pt;mso-position-horizontal:absolute;mso-position-vertical-relative:margin;margin-top:159.0pt;mso-position-vertical:absolute;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rPr>
      <w:t xml:space="preserve">南京师范大学稳定同位素比质谱仪公开招标文件</w:t>
    </w:r>
    <w:r>
      <w:rPr>
        <w:szCs w:val="20"/>
      </w:rPr>
    </w:r>
    <w:r/>
  </w:p>
  <w:p>
    <w:pPr>
      <w:pStyle w:val="1223"/>
      <w:tabs>
        <w:tab w:val="center" w:pos="4153" w:leader="none"/>
        <w:tab w:val="right" w:pos="8306" w:leader="none"/>
      </w:tabs>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align>center</wp:align>
              </wp:positionH>
              <wp:positionV relativeFrom="margin">
                <wp:align>center</wp:align>
              </wp:positionV>
              <wp:extent cx="2228215" cy="5274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2"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tabs>
        <w:tab w:val="center" w:pos="4153" w:leader="none"/>
        <w:tab w:val="right" w:pos="8306" w:leader="none"/>
      </w:tabs>
      <w:rPr>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228215" cy="527431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3;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rPr>
      <w:t xml:space="preserve">南京师范大学稳定同位素比质谱仪公开招标文件</w:t>
    </w:r>
    <w:r>
      <w:rPr>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8.%1"/>
      <w:lvlJc w:val="left"/>
      <w:pPr>
        <w:pStyle w:val="1176"/>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77"/>
      <w:isLgl w:val="false"/>
      <w:suff w:val="nothing"/>
      <w:lvlText w:val="第%1章"/>
      <w:lvlJc w:val="left"/>
      <w:pPr>
        <w:pStyle w:val="1176"/>
        <w:ind w:left="3402" w:firstLine="0"/>
      </w:pPr>
    </w:lvl>
    <w:lvl w:ilvl="1">
      <w:start w:val="1"/>
      <w:numFmt w:val="lowerLetter"/>
      <w:pStyle w:val="1178"/>
      <w:isLgl w:val="false"/>
      <w:suff w:val="tab"/>
      <w:lvlText w:val="%2)"/>
      <w:lvlJc w:val="left"/>
      <w:pPr>
        <w:pStyle w:val="1176"/>
        <w:ind w:left="840" w:hanging="420"/>
        <w:tabs>
          <w:tab w:val="num" w:pos="840" w:leader="none"/>
        </w:tabs>
      </w:pPr>
    </w:lvl>
    <w:lvl w:ilvl="2">
      <w:start w:val="1"/>
      <w:numFmt w:val="lowerRoman"/>
      <w:pStyle w:val="1179"/>
      <w:isLgl w:val="false"/>
      <w:suff w:val="tab"/>
      <w:lvlText w:val="%3."/>
      <w:lvlJc w:val="right"/>
      <w:pPr>
        <w:pStyle w:val="1176"/>
        <w:ind w:left="1260" w:hanging="420"/>
        <w:tabs>
          <w:tab w:val="num" w:pos="1260" w:leader="none"/>
        </w:tabs>
      </w:pPr>
    </w:lvl>
    <w:lvl w:ilvl="3">
      <w:start w:val="1"/>
      <w:numFmt w:val="decimal"/>
      <w:pStyle w:val="1180"/>
      <w:isLgl w:val="false"/>
      <w:suff w:val="tab"/>
      <w:lvlText w:val="%4."/>
      <w:lvlJc w:val="left"/>
      <w:pPr>
        <w:pStyle w:val="1176"/>
        <w:ind w:left="1680" w:hanging="420"/>
        <w:tabs>
          <w:tab w:val="num" w:pos="1680" w:leader="none"/>
        </w:tabs>
      </w:pPr>
    </w:lvl>
    <w:lvl w:ilvl="4">
      <w:start w:val="1"/>
      <w:numFmt w:val="lowerLetter"/>
      <w:pStyle w:val="1181"/>
      <w:isLgl w:val="false"/>
      <w:suff w:val="tab"/>
      <w:lvlText w:val="%5)"/>
      <w:lvlJc w:val="left"/>
      <w:pPr>
        <w:pStyle w:val="1176"/>
        <w:ind w:left="2100" w:hanging="420"/>
        <w:tabs>
          <w:tab w:val="num" w:pos="2100" w:leader="none"/>
        </w:tabs>
      </w:pPr>
    </w:lvl>
    <w:lvl w:ilvl="5">
      <w:start w:val="1"/>
      <w:numFmt w:val="lowerRoman"/>
      <w:pStyle w:val="1182"/>
      <w:isLgl w:val="false"/>
      <w:suff w:val="tab"/>
      <w:lvlText w:val="%6."/>
      <w:lvlJc w:val="right"/>
      <w:pPr>
        <w:pStyle w:val="1176"/>
        <w:ind w:left="2520" w:hanging="420"/>
        <w:tabs>
          <w:tab w:val="num" w:pos="2520" w:leader="none"/>
        </w:tabs>
      </w:pPr>
    </w:lvl>
    <w:lvl w:ilvl="6">
      <w:start w:val="1"/>
      <w:numFmt w:val="decimal"/>
      <w:pStyle w:val="1183"/>
      <w:isLgl w:val="false"/>
      <w:suff w:val="tab"/>
      <w:lvlText w:val="%7."/>
      <w:lvlJc w:val="left"/>
      <w:pPr>
        <w:pStyle w:val="1176"/>
        <w:ind w:left="2940" w:hanging="420"/>
        <w:tabs>
          <w:tab w:val="num" w:pos="2940" w:leader="none"/>
        </w:tabs>
      </w:pPr>
    </w:lvl>
    <w:lvl w:ilvl="7">
      <w:start w:val="1"/>
      <w:numFmt w:val="lowerLetter"/>
      <w:pStyle w:val="1184"/>
      <w:isLgl w:val="false"/>
      <w:suff w:val="tab"/>
      <w:lvlText w:val="%8)"/>
      <w:lvlJc w:val="left"/>
      <w:pPr>
        <w:pStyle w:val="1176"/>
        <w:ind w:left="3360" w:hanging="420"/>
        <w:tabs>
          <w:tab w:val="num" w:pos="3360" w:leader="none"/>
        </w:tabs>
      </w:pPr>
    </w:lvl>
    <w:lvl w:ilvl="8">
      <w:start w:val="1"/>
      <w:numFmt w:val="lowerRoman"/>
      <w:pStyle w:val="1185"/>
      <w:isLgl w:val="false"/>
      <w:suff w:val="tab"/>
      <w:lvlText w:val="%9."/>
      <w:lvlJc w:val="right"/>
      <w:pPr>
        <w:pStyle w:val="1176"/>
        <w:ind w:left="3780" w:hanging="420"/>
        <w:tabs>
          <w:tab w:val="num" w:pos="3780" w:leader="none"/>
        </w:tabs>
      </w:pPr>
    </w:lvl>
  </w:abstractNum>
  <w:abstractNum w:abstractNumId="3">
    <w:multiLevelType w:val="hybridMultilevel"/>
    <w:lvl w:ilvl="0">
      <w:start w:val="1"/>
      <w:numFmt w:val="upperLetter"/>
      <w:pStyle w:val="1286"/>
      <w:isLgl w:val="false"/>
      <w:suff w:val="tab"/>
      <w:lvlText w:val="%1."/>
      <w:lvlJc w:val="left"/>
      <w:pPr>
        <w:pStyle w:val="1176"/>
        <w:ind w:left="720" w:hanging="72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9.2.%1"/>
      <w:lvlJc w:val="left"/>
      <w:pPr>
        <w:pStyle w:val="117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9">
    <w:name w:val="Heading 1"/>
    <w:basedOn w:val="1176"/>
    <w:next w:val="1176"/>
    <w:link w:val="1000"/>
    <w:uiPriority w:val="9"/>
    <w:qFormat/>
    <w:pPr>
      <w:keepLines/>
      <w:keepNext/>
      <w:spacing w:before="480" w:after="200"/>
      <w:outlineLvl w:val="0"/>
    </w:pPr>
    <w:rPr>
      <w:rFonts w:ascii="Arial" w:hAnsi="Arial" w:eastAsia="Arial" w:cs="Arial"/>
      <w:sz w:val="40"/>
      <w:szCs w:val="40"/>
    </w:rPr>
  </w:style>
  <w:style w:type="character" w:styleId="1000">
    <w:name w:val="Heading 1 Char"/>
    <w:link w:val="999"/>
    <w:uiPriority w:val="9"/>
    <w:rPr>
      <w:rFonts w:ascii="Arial" w:hAnsi="Arial" w:eastAsia="Arial" w:cs="Arial"/>
      <w:sz w:val="40"/>
      <w:szCs w:val="40"/>
    </w:rPr>
  </w:style>
  <w:style w:type="paragraph" w:styleId="1001">
    <w:name w:val="Heading 2"/>
    <w:basedOn w:val="1176"/>
    <w:next w:val="1176"/>
    <w:link w:val="1002"/>
    <w:uiPriority w:val="9"/>
    <w:unhideWhenUsed/>
    <w:qFormat/>
    <w:pPr>
      <w:keepLines/>
      <w:keepNext/>
      <w:spacing w:before="360" w:after="200"/>
      <w:outlineLvl w:val="1"/>
    </w:pPr>
    <w:rPr>
      <w:rFonts w:ascii="Arial" w:hAnsi="Arial" w:eastAsia="Arial" w:cs="Arial"/>
      <w:sz w:val="34"/>
    </w:rPr>
  </w:style>
  <w:style w:type="character" w:styleId="1002">
    <w:name w:val="Heading 2 Char"/>
    <w:link w:val="1001"/>
    <w:uiPriority w:val="9"/>
    <w:rPr>
      <w:rFonts w:ascii="Arial" w:hAnsi="Arial" w:eastAsia="Arial" w:cs="Arial"/>
      <w:sz w:val="34"/>
    </w:rPr>
  </w:style>
  <w:style w:type="paragraph" w:styleId="1003">
    <w:name w:val="Heading 3"/>
    <w:basedOn w:val="1176"/>
    <w:next w:val="1176"/>
    <w:link w:val="1004"/>
    <w:uiPriority w:val="9"/>
    <w:unhideWhenUsed/>
    <w:qFormat/>
    <w:pPr>
      <w:keepLines/>
      <w:keepNext/>
      <w:spacing w:before="320" w:after="200"/>
      <w:outlineLvl w:val="2"/>
    </w:pPr>
    <w:rPr>
      <w:rFonts w:ascii="Arial" w:hAnsi="Arial" w:eastAsia="Arial" w:cs="Arial"/>
      <w:sz w:val="30"/>
      <w:szCs w:val="30"/>
    </w:rPr>
  </w:style>
  <w:style w:type="character" w:styleId="1004">
    <w:name w:val="Heading 3 Char"/>
    <w:link w:val="1003"/>
    <w:uiPriority w:val="9"/>
    <w:rPr>
      <w:rFonts w:ascii="Arial" w:hAnsi="Arial" w:eastAsia="Arial" w:cs="Arial"/>
      <w:sz w:val="30"/>
      <w:szCs w:val="30"/>
    </w:rPr>
  </w:style>
  <w:style w:type="paragraph" w:styleId="1005">
    <w:name w:val="Heading 4"/>
    <w:basedOn w:val="1176"/>
    <w:next w:val="1176"/>
    <w:link w:val="1006"/>
    <w:uiPriority w:val="9"/>
    <w:unhideWhenUsed/>
    <w:qFormat/>
    <w:pPr>
      <w:keepLines/>
      <w:keepNext/>
      <w:spacing w:before="320" w:after="200"/>
      <w:outlineLvl w:val="3"/>
    </w:pPr>
    <w:rPr>
      <w:rFonts w:ascii="Arial" w:hAnsi="Arial" w:eastAsia="Arial" w:cs="Arial"/>
      <w:b/>
      <w:bCs/>
      <w:sz w:val="26"/>
      <w:szCs w:val="26"/>
    </w:rPr>
  </w:style>
  <w:style w:type="character" w:styleId="1006">
    <w:name w:val="Heading 4 Char"/>
    <w:link w:val="1005"/>
    <w:uiPriority w:val="9"/>
    <w:rPr>
      <w:rFonts w:ascii="Arial" w:hAnsi="Arial" w:eastAsia="Arial" w:cs="Arial"/>
      <w:b/>
      <w:bCs/>
      <w:sz w:val="26"/>
      <w:szCs w:val="26"/>
    </w:rPr>
  </w:style>
  <w:style w:type="paragraph" w:styleId="1007">
    <w:name w:val="Heading 5"/>
    <w:basedOn w:val="1176"/>
    <w:next w:val="1176"/>
    <w:link w:val="1008"/>
    <w:uiPriority w:val="9"/>
    <w:unhideWhenUsed/>
    <w:qFormat/>
    <w:pPr>
      <w:keepLines/>
      <w:keepNext/>
      <w:spacing w:before="320" w:after="200"/>
      <w:outlineLvl w:val="4"/>
    </w:pPr>
    <w:rPr>
      <w:rFonts w:ascii="Arial" w:hAnsi="Arial" w:eastAsia="Arial" w:cs="Arial"/>
      <w:b/>
      <w:bCs/>
      <w:sz w:val="24"/>
      <w:szCs w:val="24"/>
    </w:rPr>
  </w:style>
  <w:style w:type="character" w:styleId="1008">
    <w:name w:val="Heading 5 Char"/>
    <w:link w:val="1007"/>
    <w:uiPriority w:val="9"/>
    <w:rPr>
      <w:rFonts w:ascii="Arial" w:hAnsi="Arial" w:eastAsia="Arial" w:cs="Arial"/>
      <w:b/>
      <w:bCs/>
      <w:sz w:val="24"/>
      <w:szCs w:val="24"/>
    </w:rPr>
  </w:style>
  <w:style w:type="paragraph" w:styleId="1009">
    <w:name w:val="Heading 6"/>
    <w:basedOn w:val="1176"/>
    <w:next w:val="1176"/>
    <w:link w:val="1010"/>
    <w:uiPriority w:val="9"/>
    <w:unhideWhenUsed/>
    <w:qFormat/>
    <w:pPr>
      <w:keepLines/>
      <w:keepNext/>
      <w:spacing w:before="320" w:after="200"/>
      <w:outlineLvl w:val="5"/>
    </w:pPr>
    <w:rPr>
      <w:rFonts w:ascii="Arial" w:hAnsi="Arial" w:eastAsia="Arial" w:cs="Arial"/>
      <w:b/>
      <w:bCs/>
      <w:sz w:val="22"/>
      <w:szCs w:val="22"/>
    </w:rPr>
  </w:style>
  <w:style w:type="character" w:styleId="1010">
    <w:name w:val="Heading 6 Char"/>
    <w:link w:val="1009"/>
    <w:uiPriority w:val="9"/>
    <w:rPr>
      <w:rFonts w:ascii="Arial" w:hAnsi="Arial" w:eastAsia="Arial" w:cs="Arial"/>
      <w:b/>
      <w:bCs/>
      <w:sz w:val="22"/>
      <w:szCs w:val="22"/>
    </w:rPr>
  </w:style>
  <w:style w:type="paragraph" w:styleId="1011">
    <w:name w:val="Heading 7"/>
    <w:basedOn w:val="1176"/>
    <w:next w:val="1176"/>
    <w:link w:val="1012"/>
    <w:uiPriority w:val="9"/>
    <w:unhideWhenUsed/>
    <w:qFormat/>
    <w:pPr>
      <w:keepLines/>
      <w:keepNext/>
      <w:spacing w:before="320" w:after="200"/>
      <w:outlineLvl w:val="6"/>
    </w:pPr>
    <w:rPr>
      <w:rFonts w:ascii="Arial" w:hAnsi="Arial" w:eastAsia="Arial" w:cs="Arial"/>
      <w:b/>
      <w:bCs/>
      <w:i/>
      <w:iCs/>
      <w:sz w:val="22"/>
      <w:szCs w:val="22"/>
    </w:rPr>
  </w:style>
  <w:style w:type="character" w:styleId="1012">
    <w:name w:val="Heading 7 Char"/>
    <w:link w:val="1011"/>
    <w:uiPriority w:val="9"/>
    <w:rPr>
      <w:rFonts w:ascii="Arial" w:hAnsi="Arial" w:eastAsia="Arial" w:cs="Arial"/>
      <w:b/>
      <w:bCs/>
      <w:i/>
      <w:iCs/>
      <w:sz w:val="22"/>
      <w:szCs w:val="22"/>
    </w:rPr>
  </w:style>
  <w:style w:type="paragraph" w:styleId="1013">
    <w:name w:val="Heading 8"/>
    <w:basedOn w:val="1176"/>
    <w:next w:val="1176"/>
    <w:link w:val="1014"/>
    <w:uiPriority w:val="9"/>
    <w:unhideWhenUsed/>
    <w:qFormat/>
    <w:pPr>
      <w:keepLines/>
      <w:keepNext/>
      <w:spacing w:before="320" w:after="200"/>
      <w:outlineLvl w:val="7"/>
    </w:pPr>
    <w:rPr>
      <w:rFonts w:ascii="Arial" w:hAnsi="Arial" w:eastAsia="Arial" w:cs="Arial"/>
      <w:i/>
      <w:iCs/>
      <w:sz w:val="22"/>
      <w:szCs w:val="22"/>
    </w:rPr>
  </w:style>
  <w:style w:type="character" w:styleId="1014">
    <w:name w:val="Heading 8 Char"/>
    <w:link w:val="1013"/>
    <w:uiPriority w:val="9"/>
    <w:rPr>
      <w:rFonts w:ascii="Arial" w:hAnsi="Arial" w:eastAsia="Arial" w:cs="Arial"/>
      <w:i/>
      <w:iCs/>
      <w:sz w:val="22"/>
      <w:szCs w:val="22"/>
    </w:rPr>
  </w:style>
  <w:style w:type="paragraph" w:styleId="1015">
    <w:name w:val="Heading 9"/>
    <w:basedOn w:val="1176"/>
    <w:next w:val="1176"/>
    <w:link w:val="1016"/>
    <w:uiPriority w:val="9"/>
    <w:unhideWhenUsed/>
    <w:qFormat/>
    <w:pPr>
      <w:keepLines/>
      <w:keepNext/>
      <w:spacing w:before="320" w:after="200"/>
      <w:outlineLvl w:val="8"/>
    </w:pPr>
    <w:rPr>
      <w:rFonts w:ascii="Arial" w:hAnsi="Arial" w:eastAsia="Arial" w:cs="Arial"/>
      <w:i/>
      <w:iCs/>
      <w:sz w:val="21"/>
      <w:szCs w:val="21"/>
    </w:rPr>
  </w:style>
  <w:style w:type="character" w:styleId="1016">
    <w:name w:val="Heading 9 Char"/>
    <w:link w:val="1015"/>
    <w:uiPriority w:val="9"/>
    <w:rPr>
      <w:rFonts w:ascii="Arial" w:hAnsi="Arial" w:eastAsia="Arial" w:cs="Arial"/>
      <w:i/>
      <w:iCs/>
      <w:sz w:val="21"/>
      <w:szCs w:val="21"/>
    </w:rPr>
  </w:style>
  <w:style w:type="paragraph" w:styleId="1017">
    <w:name w:val="No Spacing"/>
    <w:uiPriority w:val="1"/>
    <w:qFormat/>
    <w:pPr>
      <w:spacing w:before="0" w:after="0" w:line="240" w:lineRule="auto"/>
    </w:pPr>
  </w:style>
  <w:style w:type="paragraph" w:styleId="1018">
    <w:name w:val="Title"/>
    <w:basedOn w:val="1176"/>
    <w:next w:val="1176"/>
    <w:link w:val="1019"/>
    <w:uiPriority w:val="10"/>
    <w:qFormat/>
    <w:pPr>
      <w:contextualSpacing/>
      <w:spacing w:before="300" w:after="200"/>
    </w:pPr>
    <w:rPr>
      <w:sz w:val="48"/>
      <w:szCs w:val="48"/>
    </w:rPr>
  </w:style>
  <w:style w:type="character" w:styleId="1019">
    <w:name w:val="Title Char"/>
    <w:link w:val="1018"/>
    <w:uiPriority w:val="10"/>
    <w:rPr>
      <w:sz w:val="48"/>
      <w:szCs w:val="48"/>
    </w:rPr>
  </w:style>
  <w:style w:type="paragraph" w:styleId="1020">
    <w:name w:val="Subtitle"/>
    <w:basedOn w:val="1176"/>
    <w:next w:val="1176"/>
    <w:link w:val="1021"/>
    <w:uiPriority w:val="11"/>
    <w:qFormat/>
    <w:pPr>
      <w:spacing w:before="200" w:after="200"/>
    </w:pPr>
    <w:rPr>
      <w:sz w:val="24"/>
      <w:szCs w:val="24"/>
    </w:rPr>
  </w:style>
  <w:style w:type="character" w:styleId="1021">
    <w:name w:val="Subtitle Char"/>
    <w:link w:val="1020"/>
    <w:uiPriority w:val="11"/>
    <w:rPr>
      <w:sz w:val="24"/>
      <w:szCs w:val="24"/>
    </w:rPr>
  </w:style>
  <w:style w:type="paragraph" w:styleId="1022">
    <w:name w:val="Quote"/>
    <w:basedOn w:val="1176"/>
    <w:next w:val="1176"/>
    <w:link w:val="1023"/>
    <w:uiPriority w:val="29"/>
    <w:qFormat/>
    <w:pPr>
      <w:ind w:left="720" w:right="720"/>
    </w:pPr>
    <w:rPr>
      <w:i/>
    </w:rPr>
  </w:style>
  <w:style w:type="character" w:styleId="1023">
    <w:name w:val="Quote Char"/>
    <w:link w:val="1022"/>
    <w:uiPriority w:val="29"/>
    <w:rPr>
      <w:i/>
    </w:rPr>
  </w:style>
  <w:style w:type="paragraph" w:styleId="1024">
    <w:name w:val="Intense Quote"/>
    <w:basedOn w:val="1176"/>
    <w:next w:val="1176"/>
    <w:link w:val="10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5">
    <w:name w:val="Intense Quote Char"/>
    <w:link w:val="1024"/>
    <w:uiPriority w:val="30"/>
    <w:rPr>
      <w:i/>
    </w:rPr>
  </w:style>
  <w:style w:type="paragraph" w:styleId="1026">
    <w:name w:val="Header"/>
    <w:basedOn w:val="1176"/>
    <w:link w:val="1027"/>
    <w:uiPriority w:val="99"/>
    <w:unhideWhenUsed/>
    <w:pPr>
      <w:spacing w:after="0" w:line="240" w:lineRule="auto"/>
      <w:tabs>
        <w:tab w:val="center" w:pos="7143" w:leader="none"/>
        <w:tab w:val="right" w:pos="14287" w:leader="none"/>
      </w:tabs>
    </w:pPr>
  </w:style>
  <w:style w:type="character" w:styleId="1027">
    <w:name w:val="Header Char"/>
    <w:link w:val="1026"/>
    <w:uiPriority w:val="99"/>
  </w:style>
  <w:style w:type="paragraph" w:styleId="1028">
    <w:name w:val="Footer"/>
    <w:basedOn w:val="1176"/>
    <w:link w:val="1031"/>
    <w:uiPriority w:val="99"/>
    <w:unhideWhenUsed/>
    <w:pPr>
      <w:spacing w:after="0" w:line="240" w:lineRule="auto"/>
      <w:tabs>
        <w:tab w:val="center" w:pos="7143" w:leader="none"/>
        <w:tab w:val="right" w:pos="14287" w:leader="none"/>
      </w:tabs>
    </w:pPr>
  </w:style>
  <w:style w:type="character" w:styleId="1029">
    <w:name w:val="Footer Char"/>
    <w:link w:val="1028"/>
    <w:uiPriority w:val="99"/>
  </w:style>
  <w:style w:type="paragraph" w:styleId="1030">
    <w:name w:val="Caption"/>
    <w:basedOn w:val="1176"/>
    <w:next w:val="1176"/>
    <w:uiPriority w:val="35"/>
    <w:semiHidden/>
    <w:unhideWhenUsed/>
    <w:qFormat/>
    <w:pPr>
      <w:spacing w:line="276" w:lineRule="auto"/>
    </w:pPr>
    <w:rPr>
      <w:b/>
      <w:bCs/>
      <w:color w:val="4f81bd" w:themeColor="accent1"/>
      <w:sz w:val="18"/>
      <w:szCs w:val="18"/>
    </w:rPr>
  </w:style>
  <w:style w:type="character" w:styleId="1031">
    <w:name w:val="Caption Char"/>
    <w:basedOn w:val="1030"/>
    <w:link w:val="1028"/>
    <w:uiPriority w:val="99"/>
  </w:style>
  <w:style w:type="table" w:styleId="10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58">
    <w:name w:val="Hyperlink"/>
    <w:uiPriority w:val="99"/>
    <w:unhideWhenUsed/>
    <w:rPr>
      <w:color w:val="0000ff" w:themeColor="hyperlink"/>
      <w:u w:val="single"/>
    </w:rPr>
  </w:style>
  <w:style w:type="paragraph" w:styleId="1159">
    <w:name w:val="footnote text"/>
    <w:basedOn w:val="1176"/>
    <w:link w:val="1160"/>
    <w:uiPriority w:val="99"/>
    <w:semiHidden/>
    <w:unhideWhenUsed/>
    <w:pPr>
      <w:spacing w:after="40" w:line="240" w:lineRule="auto"/>
    </w:pPr>
    <w:rPr>
      <w:sz w:val="18"/>
    </w:rPr>
  </w:style>
  <w:style w:type="character" w:styleId="1160">
    <w:name w:val="Footnote Text Char"/>
    <w:link w:val="1159"/>
    <w:uiPriority w:val="99"/>
    <w:rPr>
      <w:sz w:val="18"/>
    </w:rPr>
  </w:style>
  <w:style w:type="character" w:styleId="1161">
    <w:name w:val="footnote reference"/>
    <w:uiPriority w:val="99"/>
    <w:unhideWhenUsed/>
    <w:rPr>
      <w:vertAlign w:val="superscript"/>
    </w:rPr>
  </w:style>
  <w:style w:type="paragraph" w:styleId="1162">
    <w:name w:val="endnote text"/>
    <w:basedOn w:val="1176"/>
    <w:link w:val="1163"/>
    <w:uiPriority w:val="99"/>
    <w:semiHidden/>
    <w:unhideWhenUsed/>
    <w:pPr>
      <w:spacing w:after="0" w:line="240" w:lineRule="auto"/>
    </w:pPr>
    <w:rPr>
      <w:sz w:val="20"/>
    </w:rPr>
  </w:style>
  <w:style w:type="character" w:styleId="1163">
    <w:name w:val="Endnote Text Char"/>
    <w:link w:val="1162"/>
    <w:uiPriority w:val="99"/>
    <w:rPr>
      <w:sz w:val="20"/>
    </w:rPr>
  </w:style>
  <w:style w:type="character" w:styleId="1164">
    <w:name w:val="endnote reference"/>
    <w:uiPriority w:val="99"/>
    <w:semiHidden/>
    <w:unhideWhenUsed/>
    <w:rPr>
      <w:vertAlign w:val="superscript"/>
    </w:rPr>
  </w:style>
  <w:style w:type="paragraph" w:styleId="1165">
    <w:name w:val="toc 1"/>
    <w:basedOn w:val="1176"/>
    <w:next w:val="1176"/>
    <w:uiPriority w:val="39"/>
    <w:unhideWhenUsed/>
    <w:pPr>
      <w:ind w:left="0" w:right="0" w:firstLine="0"/>
      <w:spacing w:after="57"/>
    </w:pPr>
  </w:style>
  <w:style w:type="paragraph" w:styleId="1166">
    <w:name w:val="toc 2"/>
    <w:basedOn w:val="1176"/>
    <w:next w:val="1176"/>
    <w:uiPriority w:val="39"/>
    <w:unhideWhenUsed/>
    <w:pPr>
      <w:ind w:left="283" w:right="0" w:firstLine="0"/>
      <w:spacing w:after="57"/>
    </w:pPr>
  </w:style>
  <w:style w:type="paragraph" w:styleId="1167">
    <w:name w:val="toc 3"/>
    <w:basedOn w:val="1176"/>
    <w:next w:val="1176"/>
    <w:uiPriority w:val="39"/>
    <w:unhideWhenUsed/>
    <w:pPr>
      <w:ind w:left="567" w:right="0" w:firstLine="0"/>
      <w:spacing w:after="57"/>
    </w:pPr>
  </w:style>
  <w:style w:type="paragraph" w:styleId="1168">
    <w:name w:val="toc 4"/>
    <w:basedOn w:val="1176"/>
    <w:next w:val="1176"/>
    <w:uiPriority w:val="39"/>
    <w:unhideWhenUsed/>
    <w:pPr>
      <w:ind w:left="850" w:right="0" w:firstLine="0"/>
      <w:spacing w:after="57"/>
    </w:pPr>
  </w:style>
  <w:style w:type="paragraph" w:styleId="1169">
    <w:name w:val="toc 5"/>
    <w:basedOn w:val="1176"/>
    <w:next w:val="1176"/>
    <w:uiPriority w:val="39"/>
    <w:unhideWhenUsed/>
    <w:pPr>
      <w:ind w:left="1134" w:right="0" w:firstLine="0"/>
      <w:spacing w:after="57"/>
    </w:pPr>
  </w:style>
  <w:style w:type="paragraph" w:styleId="1170">
    <w:name w:val="toc 6"/>
    <w:basedOn w:val="1176"/>
    <w:next w:val="1176"/>
    <w:uiPriority w:val="39"/>
    <w:unhideWhenUsed/>
    <w:pPr>
      <w:ind w:left="1417" w:right="0" w:firstLine="0"/>
      <w:spacing w:after="57"/>
    </w:pPr>
  </w:style>
  <w:style w:type="paragraph" w:styleId="1171">
    <w:name w:val="toc 7"/>
    <w:basedOn w:val="1176"/>
    <w:next w:val="1176"/>
    <w:uiPriority w:val="39"/>
    <w:unhideWhenUsed/>
    <w:pPr>
      <w:ind w:left="1701" w:right="0" w:firstLine="0"/>
      <w:spacing w:after="57"/>
    </w:pPr>
  </w:style>
  <w:style w:type="paragraph" w:styleId="1172">
    <w:name w:val="toc 8"/>
    <w:basedOn w:val="1176"/>
    <w:next w:val="1176"/>
    <w:uiPriority w:val="39"/>
    <w:unhideWhenUsed/>
    <w:pPr>
      <w:ind w:left="1984" w:right="0" w:firstLine="0"/>
      <w:spacing w:after="57"/>
    </w:pPr>
  </w:style>
  <w:style w:type="paragraph" w:styleId="1173">
    <w:name w:val="toc 9"/>
    <w:basedOn w:val="1176"/>
    <w:next w:val="1176"/>
    <w:uiPriority w:val="39"/>
    <w:unhideWhenUsed/>
    <w:pPr>
      <w:ind w:left="2268" w:right="0" w:firstLine="0"/>
      <w:spacing w:after="57"/>
    </w:pPr>
  </w:style>
  <w:style w:type="paragraph" w:styleId="1174">
    <w:name w:val="TOC Heading"/>
    <w:uiPriority w:val="39"/>
    <w:unhideWhenUsed/>
  </w:style>
  <w:style w:type="paragraph" w:styleId="1175">
    <w:name w:val="table of figures"/>
    <w:basedOn w:val="1176"/>
    <w:next w:val="1176"/>
    <w:uiPriority w:val="99"/>
    <w:unhideWhenUsed/>
    <w:pPr>
      <w:spacing w:after="0" w:afterAutospacing="0"/>
    </w:pPr>
  </w:style>
  <w:style w:type="paragraph" w:styleId="1176" w:default="1">
    <w:name w:val="Normal"/>
    <w:next w:val="1176"/>
    <w:link w:val="1176"/>
    <w:qFormat/>
    <w:pPr>
      <w:jc w:val="both"/>
      <w:widowControl w:val="off"/>
    </w:pPr>
    <w:rPr>
      <w:sz w:val="21"/>
      <w:szCs w:val="24"/>
      <w:lang w:val="en-US" w:eastAsia="zh-CN" w:bidi="ar-SA"/>
    </w:rPr>
  </w:style>
  <w:style w:type="paragraph" w:styleId="1177">
    <w:name w:val="标题 1"/>
    <w:basedOn w:val="1176"/>
    <w:next w:val="1176"/>
    <w:link w:val="1190"/>
    <w:uiPriority w:val="99"/>
    <w:qFormat/>
    <w:pPr>
      <w:numPr>
        <w:ilvl w:val="0"/>
        <w:numId w:val="1"/>
      </w:numPr>
      <w:jc w:val="center"/>
      <w:keepLines/>
      <w:keepNext/>
      <w:spacing w:before="340" w:after="330" w:line="578" w:lineRule="auto"/>
      <w:outlineLvl w:val="0"/>
    </w:pPr>
    <w:rPr>
      <w:b/>
      <w:bCs/>
      <w:sz w:val="32"/>
      <w:szCs w:val="44"/>
    </w:rPr>
  </w:style>
  <w:style w:type="paragraph" w:styleId="1178">
    <w:name w:val="标题 2"/>
    <w:basedOn w:val="1176"/>
    <w:next w:val="1176"/>
    <w:link w:val="1191"/>
    <w:uiPriority w:val="1"/>
    <w:qFormat/>
    <w:pPr>
      <w:numPr>
        <w:ilvl w:val="1"/>
        <w:numId w:val="1"/>
      </w:numPr>
      <w:keepLines/>
      <w:keepNext/>
      <w:spacing w:before="260" w:after="260" w:line="416" w:lineRule="auto"/>
      <w:tabs>
        <w:tab w:val="left" w:pos="840" w:leader="none"/>
      </w:tabs>
      <w:outlineLvl w:val="1"/>
    </w:pPr>
    <w:rPr>
      <w:rFonts w:ascii="黑体" w:hAnsi="黑体"/>
      <w:b/>
      <w:bCs/>
      <w:sz w:val="24"/>
      <w:szCs w:val="36"/>
    </w:rPr>
  </w:style>
  <w:style w:type="paragraph" w:styleId="1179">
    <w:name w:val="标题 3"/>
    <w:basedOn w:val="1176"/>
    <w:next w:val="1176"/>
    <w:link w:val="1192"/>
    <w:uiPriority w:val="99"/>
    <w:qFormat/>
    <w:pPr>
      <w:numPr>
        <w:ilvl w:val="2"/>
        <w:numId w:val="1"/>
      </w:numPr>
      <w:keepLines/>
      <w:keepNext/>
      <w:spacing w:before="260" w:after="260" w:line="416" w:lineRule="auto"/>
      <w:tabs>
        <w:tab w:val="left" w:pos="1260" w:leader="none"/>
      </w:tabs>
      <w:outlineLvl w:val="2"/>
    </w:pPr>
    <w:rPr>
      <w:b/>
      <w:bCs/>
      <w:sz w:val="32"/>
      <w:szCs w:val="32"/>
    </w:rPr>
  </w:style>
  <w:style w:type="paragraph" w:styleId="1180">
    <w:name w:val="标题 4"/>
    <w:basedOn w:val="1176"/>
    <w:next w:val="1176"/>
    <w:link w:val="1193"/>
    <w:uiPriority w:val="99"/>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1181">
    <w:name w:val="标题 5"/>
    <w:basedOn w:val="1176"/>
    <w:next w:val="1176"/>
    <w:link w:val="1194"/>
    <w:uiPriority w:val="99"/>
    <w:qFormat/>
    <w:pPr>
      <w:numPr>
        <w:ilvl w:val="4"/>
        <w:numId w:val="1"/>
      </w:numPr>
      <w:keepLines/>
      <w:keepNext/>
      <w:spacing w:before="280" w:after="290" w:line="376" w:lineRule="auto"/>
      <w:tabs>
        <w:tab w:val="left" w:pos="2100" w:leader="none"/>
      </w:tabs>
      <w:outlineLvl w:val="4"/>
    </w:pPr>
    <w:rPr>
      <w:b/>
      <w:bCs/>
      <w:sz w:val="28"/>
      <w:szCs w:val="28"/>
    </w:rPr>
  </w:style>
  <w:style w:type="paragraph" w:styleId="1182">
    <w:name w:val="标题 6"/>
    <w:basedOn w:val="1176"/>
    <w:next w:val="1176"/>
    <w:link w:val="1195"/>
    <w:uiPriority w:val="99"/>
    <w:qFormat/>
    <w:pPr>
      <w:numPr>
        <w:ilvl w:val="5"/>
        <w:numId w:val="1"/>
      </w:numPr>
      <w:keepLines/>
      <w:keepNext/>
      <w:spacing w:before="240" w:after="64" w:line="320" w:lineRule="auto"/>
      <w:tabs>
        <w:tab w:val="left" w:pos="2520" w:leader="none"/>
      </w:tabs>
      <w:outlineLvl w:val="5"/>
    </w:pPr>
    <w:rPr>
      <w:rFonts w:ascii="Cambria" w:hAnsi="Cambria"/>
      <w:b/>
      <w:bCs/>
      <w:sz w:val="24"/>
    </w:rPr>
  </w:style>
  <w:style w:type="paragraph" w:styleId="1183">
    <w:name w:val="标题 7"/>
    <w:basedOn w:val="1176"/>
    <w:next w:val="1176"/>
    <w:link w:val="1196"/>
    <w:uiPriority w:val="99"/>
    <w:qFormat/>
    <w:pPr>
      <w:numPr>
        <w:ilvl w:val="6"/>
        <w:numId w:val="1"/>
      </w:numPr>
      <w:keepLines/>
      <w:keepNext/>
      <w:spacing w:before="240" w:after="64" w:line="320" w:lineRule="auto"/>
      <w:tabs>
        <w:tab w:val="left" w:pos="2940" w:leader="none"/>
      </w:tabs>
      <w:outlineLvl w:val="6"/>
    </w:pPr>
    <w:rPr>
      <w:b/>
      <w:bCs/>
      <w:sz w:val="24"/>
    </w:rPr>
  </w:style>
  <w:style w:type="paragraph" w:styleId="1184">
    <w:name w:val="标题 8"/>
    <w:basedOn w:val="1176"/>
    <w:next w:val="1176"/>
    <w:link w:val="1197"/>
    <w:uiPriority w:val="99"/>
    <w:qFormat/>
    <w:pPr>
      <w:numPr>
        <w:ilvl w:val="7"/>
        <w:numId w:val="1"/>
      </w:numPr>
      <w:keepLines/>
      <w:keepNext/>
      <w:spacing w:before="240" w:after="64" w:line="320" w:lineRule="auto"/>
      <w:tabs>
        <w:tab w:val="left" w:pos="3360" w:leader="none"/>
      </w:tabs>
      <w:outlineLvl w:val="7"/>
    </w:pPr>
    <w:rPr>
      <w:rFonts w:ascii="Cambria" w:hAnsi="Cambria"/>
      <w:sz w:val="24"/>
    </w:rPr>
  </w:style>
  <w:style w:type="paragraph" w:styleId="1185">
    <w:name w:val="标题 9"/>
    <w:basedOn w:val="1176"/>
    <w:next w:val="1176"/>
    <w:link w:val="1198"/>
    <w:uiPriority w:val="99"/>
    <w:qFormat/>
    <w:pPr>
      <w:numPr>
        <w:ilvl w:val="8"/>
        <w:numId w:val="1"/>
      </w:numPr>
      <w:keepLines/>
      <w:keepNext/>
      <w:spacing w:before="240" w:after="64" w:line="320" w:lineRule="auto"/>
      <w:tabs>
        <w:tab w:val="left" w:pos="3780" w:leader="none"/>
      </w:tabs>
      <w:outlineLvl w:val="8"/>
    </w:pPr>
    <w:rPr>
      <w:rFonts w:ascii="Cambria" w:hAnsi="Cambria"/>
      <w:szCs w:val="21"/>
    </w:rPr>
  </w:style>
  <w:style w:type="character" w:styleId="1186">
    <w:name w:val="默认段落字体"/>
    <w:next w:val="1186"/>
    <w:link w:val="1176"/>
  </w:style>
  <w:style w:type="table" w:styleId="1187">
    <w:name w:val="普通表格"/>
    <w:next w:val="1187"/>
    <w:link w:val="1176"/>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188">
    <w:name w:val="宏文本"/>
    <w:next w:val="1188"/>
    <w:link w:val="1189"/>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189">
    <w:name w:val="宏文本 字符"/>
    <w:next w:val="1189"/>
    <w:link w:val="1188"/>
    <w:semiHidden/>
    <w:rPr>
      <w:rFonts w:ascii="Courier New" w:hAnsi="Courier New"/>
      <w:lang w:val="en-US" w:eastAsia="zh-CN" w:bidi="ar-SA"/>
    </w:rPr>
  </w:style>
  <w:style w:type="character" w:styleId="1190">
    <w:name w:val="标题 1 字符"/>
    <w:next w:val="1190"/>
    <w:link w:val="1177"/>
    <w:uiPriority w:val="99"/>
    <w:rPr>
      <w:b/>
      <w:bCs/>
      <w:sz w:val="32"/>
      <w:szCs w:val="44"/>
    </w:rPr>
  </w:style>
  <w:style w:type="character" w:styleId="1191">
    <w:name w:val="标题 2 字符1"/>
    <w:next w:val="1191"/>
    <w:link w:val="1178"/>
    <w:uiPriority w:val="1"/>
    <w:rPr>
      <w:rFonts w:ascii="黑体" w:hAnsi="黑体" w:eastAsia="宋体"/>
      <w:b/>
      <w:bCs/>
      <w:sz w:val="24"/>
      <w:szCs w:val="36"/>
    </w:rPr>
  </w:style>
  <w:style w:type="character" w:styleId="1192">
    <w:name w:val="标题 3 字符"/>
    <w:next w:val="1192"/>
    <w:link w:val="1179"/>
    <w:uiPriority w:val="99"/>
    <w:rPr>
      <w:b/>
      <w:bCs/>
      <w:sz w:val="32"/>
      <w:szCs w:val="32"/>
    </w:rPr>
  </w:style>
  <w:style w:type="character" w:styleId="1193">
    <w:name w:val="标题 4 字符"/>
    <w:next w:val="1193"/>
    <w:link w:val="1180"/>
    <w:uiPriority w:val="99"/>
    <w:rPr>
      <w:rFonts w:ascii="Cambria" w:hAnsi="Cambria"/>
      <w:b/>
      <w:bCs/>
      <w:sz w:val="28"/>
      <w:szCs w:val="28"/>
    </w:rPr>
  </w:style>
  <w:style w:type="character" w:styleId="1194">
    <w:name w:val="标题 5 字符"/>
    <w:next w:val="1194"/>
    <w:link w:val="1181"/>
    <w:uiPriority w:val="99"/>
    <w:rPr>
      <w:b/>
      <w:bCs/>
      <w:sz w:val="28"/>
      <w:szCs w:val="28"/>
    </w:rPr>
  </w:style>
  <w:style w:type="character" w:styleId="1195">
    <w:name w:val="标题 6 字符"/>
    <w:next w:val="1195"/>
    <w:link w:val="1182"/>
    <w:uiPriority w:val="99"/>
    <w:rPr>
      <w:rFonts w:ascii="Cambria" w:hAnsi="Cambria"/>
      <w:b/>
      <w:bCs/>
      <w:sz w:val="24"/>
      <w:szCs w:val="24"/>
    </w:rPr>
  </w:style>
  <w:style w:type="character" w:styleId="1196">
    <w:name w:val="标题 7 字符"/>
    <w:next w:val="1196"/>
    <w:link w:val="1183"/>
    <w:uiPriority w:val="99"/>
    <w:rPr>
      <w:b/>
      <w:bCs/>
      <w:sz w:val="24"/>
      <w:szCs w:val="24"/>
    </w:rPr>
  </w:style>
  <w:style w:type="character" w:styleId="1197">
    <w:name w:val="标题 8 字符"/>
    <w:next w:val="1197"/>
    <w:link w:val="1184"/>
    <w:uiPriority w:val="99"/>
    <w:rPr>
      <w:rFonts w:ascii="Cambria" w:hAnsi="Cambria"/>
      <w:sz w:val="24"/>
      <w:szCs w:val="24"/>
    </w:rPr>
  </w:style>
  <w:style w:type="character" w:styleId="1198">
    <w:name w:val="标题 9 字符"/>
    <w:next w:val="1198"/>
    <w:link w:val="1185"/>
    <w:uiPriority w:val="99"/>
    <w:rPr>
      <w:rFonts w:ascii="Cambria" w:hAnsi="Cambria"/>
      <w:sz w:val="21"/>
      <w:szCs w:val="21"/>
    </w:rPr>
  </w:style>
  <w:style w:type="paragraph" w:styleId="1199">
    <w:name w:val="正文缩进"/>
    <w:basedOn w:val="1176"/>
    <w:next w:val="1199"/>
    <w:link w:val="1200"/>
    <w:uiPriority w:val="99"/>
    <w:pPr>
      <w:ind w:firstLine="420"/>
    </w:pPr>
  </w:style>
  <w:style w:type="character" w:styleId="1200">
    <w:name w:val="正文缩进 字符"/>
    <w:next w:val="1200"/>
    <w:link w:val="1199"/>
    <w:uiPriority w:val="99"/>
    <w:rPr>
      <w:sz w:val="21"/>
      <w:szCs w:val="24"/>
    </w:rPr>
  </w:style>
  <w:style w:type="paragraph" w:styleId="1201">
    <w:name w:val="列表项目符号"/>
    <w:basedOn w:val="1176"/>
    <w:next w:val="1201"/>
    <w:link w:val="1176"/>
    <w:uiPriority w:val="99"/>
    <w:pPr>
      <w:tabs>
        <w:tab w:val="left" w:pos="0" w:leader="none"/>
      </w:tabs>
    </w:pPr>
    <w:rPr>
      <w:szCs w:val="20"/>
    </w:rPr>
  </w:style>
  <w:style w:type="paragraph" w:styleId="1202">
    <w:name w:val="文档结构图"/>
    <w:basedOn w:val="1176"/>
    <w:next w:val="1202"/>
    <w:link w:val="1203"/>
    <w:rPr>
      <w:rFonts w:ascii="宋体"/>
      <w:sz w:val="18"/>
      <w:szCs w:val="18"/>
    </w:rPr>
  </w:style>
  <w:style w:type="character" w:styleId="1203">
    <w:name w:val="文档结构图 字符"/>
    <w:next w:val="1203"/>
    <w:link w:val="1202"/>
    <w:rPr>
      <w:rFonts w:ascii="宋体"/>
      <w:sz w:val="18"/>
      <w:szCs w:val="18"/>
    </w:rPr>
  </w:style>
  <w:style w:type="paragraph" w:styleId="1204">
    <w:name w:val="批注文字"/>
    <w:basedOn w:val="1176"/>
    <w:next w:val="1204"/>
    <w:link w:val="1205"/>
    <w:pPr>
      <w:jc w:val="left"/>
    </w:pPr>
  </w:style>
  <w:style w:type="character" w:styleId="1205">
    <w:name w:val="批注文字 字符"/>
    <w:next w:val="1205"/>
    <w:link w:val="1204"/>
    <w:rPr>
      <w:sz w:val="21"/>
      <w:szCs w:val="24"/>
    </w:rPr>
  </w:style>
  <w:style w:type="paragraph" w:styleId="1206">
    <w:name w:val="正文文本 3"/>
    <w:basedOn w:val="1176"/>
    <w:next w:val="1206"/>
    <w:link w:val="1207"/>
    <w:uiPriority w:val="99"/>
    <w:pPr>
      <w:spacing w:after="120"/>
    </w:pPr>
    <w:rPr>
      <w:sz w:val="16"/>
      <w:szCs w:val="16"/>
    </w:rPr>
  </w:style>
  <w:style w:type="character" w:styleId="1207">
    <w:name w:val="正文文本 3 字符"/>
    <w:next w:val="1207"/>
    <w:link w:val="1206"/>
    <w:uiPriority w:val="99"/>
    <w:rPr>
      <w:sz w:val="16"/>
      <w:szCs w:val="16"/>
    </w:rPr>
  </w:style>
  <w:style w:type="paragraph" w:styleId="1208">
    <w:name w:val="正文文本"/>
    <w:basedOn w:val="1176"/>
    <w:next w:val="1208"/>
    <w:link w:val="1209"/>
    <w:uiPriority w:val="99"/>
    <w:pPr>
      <w:jc w:val="center"/>
    </w:pPr>
    <w:rPr>
      <w:rFonts w:eastAsia="幼圆"/>
      <w:b/>
      <w:bCs/>
      <w:sz w:val="44"/>
    </w:rPr>
  </w:style>
  <w:style w:type="character" w:styleId="1209">
    <w:name w:val="正文文本 字符"/>
    <w:next w:val="1209"/>
    <w:link w:val="1208"/>
    <w:uiPriority w:val="99"/>
    <w:rPr>
      <w:rFonts w:eastAsia="幼圆"/>
      <w:b/>
      <w:bCs/>
      <w:sz w:val="44"/>
      <w:szCs w:val="24"/>
    </w:rPr>
  </w:style>
  <w:style w:type="paragraph" w:styleId="1210">
    <w:name w:val="正文文本缩进"/>
    <w:basedOn w:val="1176"/>
    <w:next w:val="1210"/>
    <w:link w:val="1211"/>
    <w:uiPriority w:val="99"/>
    <w:pPr>
      <w:ind w:left="420"/>
      <w:spacing w:after="120"/>
    </w:pPr>
  </w:style>
  <w:style w:type="character" w:styleId="1211">
    <w:name w:val="正文文本缩进 字符"/>
    <w:next w:val="1211"/>
    <w:link w:val="1210"/>
    <w:uiPriority w:val="99"/>
    <w:rPr>
      <w:sz w:val="21"/>
      <w:szCs w:val="24"/>
    </w:rPr>
  </w:style>
  <w:style w:type="paragraph" w:styleId="1212">
    <w:name w:val="索引 4"/>
    <w:basedOn w:val="1176"/>
    <w:next w:val="1176"/>
    <w:link w:val="1176"/>
    <w:qFormat/>
    <w:pPr>
      <w:ind w:left="840" w:hanging="210"/>
      <w:jc w:val="left"/>
    </w:pPr>
    <w:rPr>
      <w:sz w:val="20"/>
    </w:rPr>
  </w:style>
  <w:style w:type="paragraph" w:styleId="1213">
    <w:name w:val="纯文本"/>
    <w:basedOn w:val="1176"/>
    <w:next w:val="1213"/>
    <w:link w:val="1214"/>
    <w:uiPriority w:val="99"/>
    <w:rPr>
      <w:rFonts w:ascii="Ari"/>
      <w:sz w:val="20"/>
      <w:szCs w:val="20"/>
    </w:rPr>
  </w:style>
  <w:style w:type="character" w:styleId="1214">
    <w:name w:val="纯文本 字符"/>
    <w:next w:val="1214"/>
    <w:link w:val="1213"/>
    <w:uiPriority w:val="99"/>
    <w:rPr>
      <w:rFonts w:ascii="Ari"/>
      <w:lang w:val="en-US" w:eastAsia="zh-CN" w:bidi="ar-SA"/>
    </w:rPr>
  </w:style>
  <w:style w:type="paragraph" w:styleId="1215">
    <w:name w:val="日期"/>
    <w:basedOn w:val="1176"/>
    <w:next w:val="1176"/>
    <w:link w:val="1216"/>
  </w:style>
  <w:style w:type="character" w:styleId="1216">
    <w:name w:val="日期 字符"/>
    <w:next w:val="1216"/>
    <w:link w:val="1215"/>
    <w:rPr>
      <w:sz w:val="21"/>
      <w:szCs w:val="24"/>
    </w:rPr>
  </w:style>
  <w:style w:type="paragraph" w:styleId="1217">
    <w:name w:val="正文文本缩进 2"/>
    <w:basedOn w:val="1176"/>
    <w:next w:val="1217"/>
    <w:link w:val="1218"/>
    <w:uiPriority w:val="99"/>
    <w:pPr>
      <w:ind w:left="-210" w:hanging="20"/>
      <w:spacing w:line="500" w:lineRule="exact"/>
    </w:pPr>
    <w:rPr>
      <w:rFonts w:ascii="宋体" w:hAnsi="Arial"/>
      <w:sz w:val="28"/>
      <w:szCs w:val="28"/>
    </w:rPr>
  </w:style>
  <w:style w:type="character" w:styleId="1218">
    <w:name w:val="正文文本缩进 2 字符"/>
    <w:next w:val="1218"/>
    <w:link w:val="1217"/>
    <w:uiPriority w:val="99"/>
    <w:rPr>
      <w:rFonts w:ascii="宋体" w:hAnsi="Arial"/>
      <w:sz w:val="28"/>
      <w:szCs w:val="28"/>
    </w:rPr>
  </w:style>
  <w:style w:type="paragraph" w:styleId="1219">
    <w:name w:val="批注框文本"/>
    <w:basedOn w:val="1176"/>
    <w:next w:val="1219"/>
    <w:link w:val="1220"/>
    <w:uiPriority w:val="99"/>
    <w:rPr>
      <w:sz w:val="18"/>
      <w:szCs w:val="18"/>
    </w:rPr>
  </w:style>
  <w:style w:type="character" w:styleId="1220">
    <w:name w:val="批注框文本 字符"/>
    <w:next w:val="1220"/>
    <w:link w:val="1219"/>
    <w:uiPriority w:val="99"/>
    <w:rPr>
      <w:sz w:val="18"/>
      <w:szCs w:val="18"/>
    </w:rPr>
  </w:style>
  <w:style w:type="paragraph" w:styleId="1221">
    <w:name w:val="页脚"/>
    <w:basedOn w:val="1176"/>
    <w:next w:val="1221"/>
    <w:link w:val="1222"/>
    <w:qFormat/>
    <w:pPr>
      <w:jc w:val="left"/>
      <w:tabs>
        <w:tab w:val="center" w:pos="4153" w:leader="none"/>
        <w:tab w:val="right" w:pos="8306" w:leader="none"/>
      </w:tabs>
    </w:pPr>
    <w:rPr>
      <w:sz w:val="18"/>
      <w:szCs w:val="18"/>
    </w:rPr>
  </w:style>
  <w:style w:type="character" w:styleId="1222">
    <w:name w:val="页脚 字符"/>
    <w:next w:val="1222"/>
    <w:link w:val="1221"/>
    <w:uiPriority w:val="99"/>
    <w:rPr>
      <w:sz w:val="18"/>
      <w:szCs w:val="18"/>
    </w:rPr>
  </w:style>
  <w:style w:type="paragraph" w:styleId="1223">
    <w:name w:val="页眉"/>
    <w:basedOn w:val="1176"/>
    <w:next w:val="1223"/>
    <w:link w:val="1224"/>
    <w:uiPriority w:val="99"/>
    <w:pPr>
      <w:jc w:val="center"/>
      <w:tabs>
        <w:tab w:val="center" w:pos="4153" w:leader="none"/>
        <w:tab w:val="right" w:pos="8306" w:leader="none"/>
      </w:tabs>
      <w:pBdr>
        <w:bottom w:val="single" w:color="000000" w:sz="6" w:space="1"/>
      </w:pBdr>
    </w:pPr>
    <w:rPr>
      <w:sz w:val="18"/>
      <w:szCs w:val="18"/>
    </w:rPr>
  </w:style>
  <w:style w:type="character" w:styleId="1224">
    <w:name w:val="页眉 字符"/>
    <w:next w:val="1224"/>
    <w:link w:val="1223"/>
    <w:uiPriority w:val="99"/>
    <w:rPr>
      <w:sz w:val="18"/>
      <w:szCs w:val="18"/>
    </w:rPr>
  </w:style>
  <w:style w:type="paragraph" w:styleId="1225">
    <w:name w:val="目录 1"/>
    <w:basedOn w:val="1176"/>
    <w:next w:val="1176"/>
    <w:link w:val="1176"/>
  </w:style>
  <w:style w:type="paragraph" w:styleId="1226">
    <w:name w:val="列表"/>
    <w:basedOn w:val="1208"/>
    <w:next w:val="1226"/>
    <w:link w:val="1176"/>
    <w:uiPriority w:val="99"/>
    <w:pPr>
      <w:jc w:val="left"/>
      <w:spacing w:after="120"/>
    </w:pPr>
    <w:rPr>
      <w:rFonts w:eastAsia="MS P 明朝"/>
      <w:b w:val="0"/>
      <w:bCs w:val="0"/>
      <w:sz w:val="24"/>
    </w:rPr>
  </w:style>
  <w:style w:type="paragraph" w:styleId="1227">
    <w:name w:val="脚注文本"/>
    <w:basedOn w:val="1176"/>
    <w:next w:val="1227"/>
    <w:link w:val="1176"/>
    <w:uiPriority w:val="99"/>
    <w:semiHidden/>
    <w:qFormat/>
    <w:pPr>
      <w:ind w:firstLine="0"/>
      <w:jc w:val="left"/>
    </w:pPr>
    <w:rPr>
      <w:rFonts w:ascii="Times New Roman" w:hAnsi="Times New Roman"/>
      <w:sz w:val="18"/>
      <w:szCs w:val="18"/>
    </w:rPr>
  </w:style>
  <w:style w:type="paragraph" w:styleId="1228">
    <w:name w:val="正文文本缩进 3"/>
    <w:basedOn w:val="1176"/>
    <w:next w:val="1228"/>
    <w:link w:val="1229"/>
    <w:uiPriority w:val="99"/>
    <w:pPr>
      <w:ind w:left="420"/>
      <w:spacing w:after="120"/>
    </w:pPr>
    <w:rPr>
      <w:sz w:val="16"/>
      <w:szCs w:val="16"/>
    </w:rPr>
  </w:style>
  <w:style w:type="character" w:styleId="1229">
    <w:name w:val="正文文本缩进 3 字符"/>
    <w:next w:val="1229"/>
    <w:link w:val="1228"/>
    <w:uiPriority w:val="99"/>
    <w:rPr>
      <w:sz w:val="16"/>
      <w:szCs w:val="16"/>
    </w:rPr>
  </w:style>
  <w:style w:type="paragraph" w:styleId="1230">
    <w:name w:val="正文文本 2"/>
    <w:basedOn w:val="1176"/>
    <w:next w:val="1230"/>
    <w:link w:val="1231"/>
    <w:uiPriority w:val="99"/>
    <w:pPr>
      <w:spacing w:after="120" w:line="480" w:lineRule="auto"/>
    </w:pPr>
    <w:rPr>
      <w:szCs w:val="21"/>
    </w:rPr>
  </w:style>
  <w:style w:type="character" w:styleId="1231">
    <w:name w:val="正文文本 2 字符"/>
    <w:next w:val="1231"/>
    <w:link w:val="1230"/>
    <w:uiPriority w:val="99"/>
    <w:rPr>
      <w:sz w:val="21"/>
      <w:szCs w:val="21"/>
    </w:rPr>
  </w:style>
  <w:style w:type="paragraph" w:styleId="1232">
    <w:name w:val="HTML 预设格式"/>
    <w:basedOn w:val="1176"/>
    <w:next w:val="1232"/>
    <w:link w:val="1176"/>
    <w:uiPriority w:val="99"/>
    <w:unhideWhenUsed/>
    <w:rPr>
      <w:rFonts w:ascii="Courier New" w:hAnsi="Courier New" w:cs="Courier New"/>
      <w:sz w:val="20"/>
      <w:szCs w:val="20"/>
    </w:rPr>
  </w:style>
  <w:style w:type="paragraph" w:styleId="1233">
    <w:name w:val="普通(网站)"/>
    <w:basedOn w:val="1176"/>
    <w:next w:val="1233"/>
    <w:link w:val="1176"/>
    <w:qFormat/>
    <w:pPr>
      <w:jc w:val="left"/>
      <w:spacing w:before="100" w:beforeAutospacing="1" w:after="100" w:afterAutospacing="1"/>
      <w:widowControl/>
    </w:pPr>
    <w:rPr>
      <w:rFonts w:ascii="宋体" w:hAnsi="宋体" w:cs="宋体"/>
      <w:sz w:val="24"/>
    </w:rPr>
  </w:style>
  <w:style w:type="paragraph" w:styleId="1234">
    <w:name w:val="标题"/>
    <w:basedOn w:val="1176"/>
    <w:next w:val="1176"/>
    <w:link w:val="1235"/>
    <w:uiPriority w:val="99"/>
    <w:qFormat/>
    <w:pPr>
      <w:jc w:val="center"/>
    </w:pPr>
    <w:rPr>
      <w:b/>
      <w:sz w:val="30"/>
      <w:szCs w:val="20"/>
    </w:rPr>
  </w:style>
  <w:style w:type="character" w:styleId="1235">
    <w:name w:val="标题 字符"/>
    <w:next w:val="1235"/>
    <w:link w:val="1234"/>
    <w:uiPriority w:val="99"/>
    <w:rPr>
      <w:b/>
      <w:sz w:val="30"/>
    </w:rPr>
  </w:style>
  <w:style w:type="paragraph" w:styleId="1236">
    <w:name w:val="批注主题"/>
    <w:basedOn w:val="1204"/>
    <w:next w:val="1204"/>
    <w:link w:val="1237"/>
    <w:uiPriority w:val="99"/>
    <w:rPr>
      <w:b/>
      <w:bCs/>
    </w:rPr>
  </w:style>
  <w:style w:type="character" w:styleId="1237">
    <w:name w:val="批注主题 字符"/>
    <w:next w:val="1237"/>
    <w:link w:val="1236"/>
    <w:uiPriority w:val="99"/>
    <w:rPr>
      <w:b/>
      <w:bCs/>
      <w:sz w:val="21"/>
      <w:szCs w:val="24"/>
    </w:rPr>
  </w:style>
  <w:style w:type="paragraph" w:styleId="1238">
    <w:name w:val="正文首行缩进 2"/>
    <w:basedOn w:val="1210"/>
    <w:next w:val="1238"/>
    <w:link w:val="1176"/>
    <w:uiPriority w:val="99"/>
    <w:unhideWhenUsed/>
    <w:pPr>
      <w:ind w:firstLine="420"/>
    </w:pPr>
  </w:style>
  <w:style w:type="table" w:styleId="1239">
    <w:name w:val="网格型"/>
    <w:basedOn w:val="1187"/>
    <w:next w:val="1239"/>
    <w:link w:val="1176"/>
    <w:uiPriority w:val="59"/>
    <w:pPr>
      <w:jc w:val="both"/>
      <w:widowControl w:val="off"/>
    </w:pPr>
    <w:tblPr/>
  </w:style>
  <w:style w:type="character" w:styleId="1240">
    <w:name w:val="要点"/>
    <w:next w:val="1240"/>
    <w:link w:val="1176"/>
    <w:uiPriority w:val="22"/>
    <w:qFormat/>
    <w:rPr>
      <w:b/>
    </w:rPr>
  </w:style>
  <w:style w:type="character" w:styleId="1241">
    <w:name w:val="页码"/>
    <w:next w:val="1241"/>
    <w:link w:val="1176"/>
    <w:qFormat/>
    <w:rPr>
      <w:rFonts w:eastAsia="宋体"/>
      <w:b/>
      <w:spacing w:val="0"/>
      <w:sz w:val="24"/>
      <w:szCs w:val="24"/>
      <w:vertAlign w:val="baseline"/>
      <w:lang w:val="en-US" w:eastAsia="zh-CN" w:bidi="ar-SA"/>
    </w:rPr>
  </w:style>
  <w:style w:type="character" w:styleId="1242">
    <w:name w:val="已访问的超链接"/>
    <w:next w:val="1242"/>
    <w:link w:val="1176"/>
    <w:uiPriority w:val="99"/>
    <w:unhideWhenUsed/>
    <w:rPr>
      <w:color w:val="2d64b3"/>
      <w:u w:val="none"/>
    </w:rPr>
  </w:style>
  <w:style w:type="character" w:styleId="1243">
    <w:name w:val="强调"/>
    <w:next w:val="1243"/>
    <w:link w:val="1176"/>
    <w:qFormat/>
    <w:rPr>
      <w:i w:val="0"/>
      <w:color w:val="cc0000"/>
    </w:rPr>
  </w:style>
  <w:style w:type="character" w:styleId="1244">
    <w:name w:val="HTML 定义"/>
    <w:next w:val="1244"/>
    <w:link w:val="1176"/>
    <w:uiPriority w:val="99"/>
    <w:unhideWhenUsed/>
    <w:rPr>
      <w:i w:val="0"/>
      <w:iCs w:val="0"/>
    </w:rPr>
  </w:style>
  <w:style w:type="character" w:styleId="1245">
    <w:name w:val="HTML 变量"/>
    <w:next w:val="1245"/>
    <w:link w:val="1176"/>
    <w:uiPriority w:val="99"/>
    <w:unhideWhenUsed/>
    <w:rPr>
      <w:i w:val="0"/>
      <w:iCs w:val="0"/>
    </w:rPr>
  </w:style>
  <w:style w:type="character" w:styleId="1246">
    <w:name w:val="超链接"/>
    <w:next w:val="1246"/>
    <w:link w:val="1176"/>
    <w:uiPriority w:val="99"/>
    <w:rPr>
      <w:color w:val="2d64b3"/>
      <w:u w:val="none"/>
    </w:rPr>
  </w:style>
  <w:style w:type="character" w:styleId="1247">
    <w:name w:val="HTML 代码"/>
    <w:next w:val="1247"/>
    <w:link w:val="1176"/>
    <w:uiPriority w:val="99"/>
    <w:unhideWhenUsed/>
    <w:rPr>
      <w:rFonts w:ascii="Arial" w:hAnsi="Arial" w:cs="Arial"/>
      <w:sz w:val="20"/>
    </w:rPr>
  </w:style>
  <w:style w:type="character" w:styleId="1248">
    <w:name w:val="批注引用"/>
    <w:next w:val="1248"/>
    <w:link w:val="1176"/>
    <w:rPr>
      <w:sz w:val="21"/>
      <w:szCs w:val="21"/>
    </w:rPr>
  </w:style>
  <w:style w:type="character" w:styleId="1249">
    <w:name w:val="HTML 引文"/>
    <w:next w:val="1249"/>
    <w:link w:val="1176"/>
    <w:rPr>
      <w:i w:val="0"/>
      <w:color w:val="008000"/>
    </w:rPr>
  </w:style>
  <w:style w:type="character" w:styleId="1250">
    <w:name w:val="脚注引用"/>
    <w:next w:val="1250"/>
    <w:link w:val="1176"/>
    <w:uiPriority w:val="99"/>
    <w:semiHidden/>
    <w:rPr>
      <w:vertAlign w:val="superscript"/>
    </w:rPr>
  </w:style>
  <w:style w:type="character" w:styleId="1251">
    <w:name w:val="HTML 键盘"/>
    <w:next w:val="1251"/>
    <w:link w:val="1176"/>
    <w:uiPriority w:val="99"/>
    <w:unhideWhenUsed/>
    <w:rPr>
      <w:rFonts w:hint="eastAsia" w:ascii="Arial" w:hAnsi="Arial" w:cs="Arial"/>
      <w:sz w:val="20"/>
    </w:rPr>
  </w:style>
  <w:style w:type="character" w:styleId="1252">
    <w:name w:val="HTML 样本"/>
    <w:next w:val="1252"/>
    <w:link w:val="1176"/>
    <w:uiPriority w:val="99"/>
    <w:unhideWhenUsed/>
    <w:rPr>
      <w:rFonts w:ascii="Arial" w:hAnsi="Arial" w:cs="Arial"/>
    </w:rPr>
  </w:style>
  <w:style w:type="paragraph" w:styleId="1253">
    <w:name w:val="首行缩进"/>
    <w:basedOn w:val="1176"/>
    <w:next w:val="1253"/>
    <w:link w:val="1176"/>
    <w:uiPriority w:val="99"/>
    <w:qFormat/>
    <w:pPr>
      <w:ind w:firstLine="480"/>
      <w:jc w:val="left"/>
      <w:spacing w:line="360" w:lineRule="auto"/>
    </w:pPr>
    <w:rPr>
      <w:rFonts w:ascii="宋体" w:hAnsi="宋体"/>
      <w:sz w:val="24"/>
      <w:szCs w:val="24"/>
    </w:rPr>
  </w:style>
  <w:style w:type="paragraph" w:styleId="1254">
    <w:name w:val="_Style 1"/>
    <w:basedOn w:val="1176"/>
    <w:next w:val="1254"/>
    <w:link w:val="1176"/>
    <w:qFormat/>
    <w:pPr>
      <w:ind w:firstLine="420"/>
    </w:pPr>
    <w:rPr>
      <w:sz w:val="20"/>
    </w:rPr>
  </w:style>
  <w:style w:type="character" w:styleId="1255">
    <w:name w:val="标题 2 字符"/>
    <w:next w:val="1255"/>
    <w:link w:val="1176"/>
    <w:uiPriority w:val="99"/>
    <w:rPr>
      <w:rFonts w:ascii="Cambria" w:hAnsi="Cambria"/>
      <w:b/>
      <w:bCs/>
      <w:sz w:val="32"/>
      <w:szCs w:val="32"/>
    </w:rPr>
  </w:style>
  <w:style w:type="character" w:styleId="1256">
    <w:name w:val="fo Char1,footer odd Char1,odd Char1,footer Final Char1,Footer-Even Char Char1"/>
    <w:next w:val="1256"/>
    <w:link w:val="1176"/>
    <w:uiPriority w:val="99"/>
    <w:rPr>
      <w:rFonts w:eastAsia="宋体"/>
      <w:sz w:val="18"/>
      <w:szCs w:val="18"/>
      <w:lang w:val="en-US" w:eastAsia="zh-CN" w:bidi="ar-SA"/>
    </w:rPr>
  </w:style>
  <w:style w:type="character" w:styleId="1257">
    <w:name w:val="font61"/>
    <w:next w:val="1257"/>
    <w:link w:val="1176"/>
    <w:qFormat/>
    <w:rPr>
      <w:rFonts w:hint="eastAsia" w:ascii="宋体" w:hAnsi="宋体" w:eastAsia="宋体" w:cs="宋体"/>
      <w:color w:val="000000"/>
      <w:sz w:val="21"/>
      <w:szCs w:val="21"/>
      <w:u w:val="none"/>
    </w:rPr>
  </w:style>
  <w:style w:type="character" w:styleId="1258">
    <w:name w:val="Char Char"/>
    <w:next w:val="1258"/>
    <w:link w:val="1176"/>
    <w:rPr>
      <w:rFonts w:eastAsia="宋体"/>
      <w:sz w:val="24"/>
      <w:lang w:val="en-US" w:eastAsia="zh-CN" w:bidi="ar-SA"/>
    </w:rPr>
  </w:style>
  <w:style w:type="character" w:styleId="1259">
    <w:name w:val="Formatvorlage Links:  0&quot; Hängend:  13.5 ch Zchn"/>
    <w:next w:val="1259"/>
    <w:link w:val="1260"/>
    <w:rPr>
      <w:rFonts w:ascii="Arial" w:hAnsi="Arial"/>
      <w:sz w:val="24"/>
    </w:rPr>
  </w:style>
  <w:style w:type="paragraph" w:styleId="1260">
    <w:name w:val="Formatvorlage Links:  0&quot; Hängend:  13.5 ch"/>
    <w:basedOn w:val="1176"/>
    <w:next w:val="1260"/>
    <w:link w:val="1259"/>
    <w:pPr>
      <w:ind w:left="3240" w:hanging="3240"/>
    </w:pPr>
    <w:rPr>
      <w:rFonts w:ascii="Arial" w:hAnsi="Arial"/>
      <w:sz w:val="24"/>
      <w:szCs w:val="20"/>
    </w:rPr>
  </w:style>
  <w:style w:type="character" w:styleId="1261">
    <w:name w:val="font21"/>
    <w:next w:val="1261"/>
    <w:link w:val="1176"/>
    <w:qFormat/>
    <w:rPr>
      <w:rFonts w:hint="eastAsia" w:ascii="宋体" w:hAnsi="宋体" w:eastAsia="宋体" w:cs="宋体"/>
      <w:color w:val="000000"/>
      <w:sz w:val="24"/>
      <w:szCs w:val="24"/>
      <w:u w:val="none"/>
    </w:rPr>
  </w:style>
  <w:style w:type="character" w:styleId="1262">
    <w:name w:val="font11"/>
    <w:next w:val="1262"/>
    <w:link w:val="1176"/>
    <w:qFormat/>
    <w:rPr>
      <w:rFonts w:hint="eastAsia" w:ascii="宋体" w:hAnsi="宋体" w:eastAsia="宋体" w:cs="宋体"/>
      <w:color w:val="000000"/>
      <w:sz w:val="22"/>
      <w:szCs w:val="22"/>
      <w:u w:val="none"/>
    </w:rPr>
  </w:style>
  <w:style w:type="character" w:styleId="1263">
    <w:name w:val="font01"/>
    <w:next w:val="1263"/>
    <w:link w:val="1176"/>
    <w:qFormat/>
    <w:rPr>
      <w:rFonts w:ascii="Times New Roman" w:hAnsi="Times New Roman" w:cs="Times New Roman"/>
      <w:color w:val="000000"/>
      <w:sz w:val="21"/>
      <w:szCs w:val="21"/>
      <w:u w:val="none"/>
    </w:rPr>
  </w:style>
  <w:style w:type="character" w:styleId="1264">
    <w:name w:val="Default Char"/>
    <w:next w:val="1264"/>
    <w:link w:val="1265"/>
    <w:rPr>
      <w:rFonts w:ascii="宋体"/>
      <w:color w:val="000000"/>
      <w:sz w:val="24"/>
      <w:szCs w:val="24"/>
      <w:lang w:val="en-US" w:eastAsia="zh-CN" w:bidi="ar-SA"/>
    </w:rPr>
  </w:style>
  <w:style w:type="paragraph" w:styleId="1265">
    <w:name w:val="Default"/>
    <w:next w:val="1265"/>
    <w:link w:val="1264"/>
    <w:qFormat/>
    <w:pPr>
      <w:widowControl w:val="off"/>
    </w:pPr>
    <w:rPr>
      <w:rFonts w:ascii="宋体"/>
      <w:color w:val="000000"/>
      <w:sz w:val="24"/>
      <w:szCs w:val="24"/>
      <w:lang w:val="en-US" w:eastAsia="zh-CN" w:bidi="ar-SA"/>
    </w:rPr>
  </w:style>
  <w:style w:type="character" w:styleId="1266">
    <w:name w:val="样式 首行缩进:  2 字符 Char Char Char"/>
    <w:next w:val="1266"/>
    <w:link w:val="1176"/>
    <w:rPr>
      <w:rFonts w:eastAsia="宋体"/>
      <w:sz w:val="24"/>
      <w:lang w:val="en-US" w:eastAsia="zh-CN"/>
    </w:rPr>
  </w:style>
  <w:style w:type="character" w:styleId="1267">
    <w:name w:val="Plain Text Char"/>
    <w:next w:val="1267"/>
    <w:link w:val="1268"/>
    <w:rPr>
      <w:rFonts w:ascii="宋体" w:hAnsi="Courier New" w:eastAsia="楷体_GB2312"/>
      <w:sz w:val="26"/>
    </w:rPr>
  </w:style>
  <w:style w:type="paragraph" w:styleId="1268">
    <w:name w:val="纯文本1"/>
    <w:basedOn w:val="1176"/>
    <w:next w:val="1268"/>
    <w:link w:val="1267"/>
    <w:rPr>
      <w:rFonts w:ascii="宋体" w:hAnsi="Courier New" w:eastAsia="楷体_GB2312"/>
      <w:sz w:val="26"/>
      <w:szCs w:val="20"/>
    </w:rPr>
  </w:style>
  <w:style w:type="character" w:styleId="1269">
    <w:name w:val="正文文本 Char,NICMAN Body Text Char1,正文文字 Char"/>
    <w:next w:val="1269"/>
    <w:link w:val="1176"/>
    <w:uiPriority w:val="99"/>
    <w:rPr>
      <w:rFonts w:ascii="Times New Roman" w:hAnsi="Times New Roman" w:eastAsia="宋体" w:cs="Times New Roman"/>
      <w:szCs w:val="24"/>
    </w:rPr>
  </w:style>
  <w:style w:type="character" w:styleId="1270">
    <w:name w:val="font91"/>
    <w:next w:val="1270"/>
    <w:link w:val="1176"/>
    <w:qFormat/>
    <w:rPr>
      <w:rFonts w:hint="eastAsia" w:ascii="宋体" w:hAnsi="宋体" w:eastAsia="宋体" w:cs="宋体"/>
      <w:color w:val="000000"/>
      <w:sz w:val="20"/>
      <w:szCs w:val="20"/>
      <w:u w:val="none"/>
    </w:rPr>
  </w:style>
  <w:style w:type="character" w:styleId="1271">
    <w:name w:val="占位符文本"/>
    <w:next w:val="1271"/>
    <w:link w:val="1176"/>
    <w:uiPriority w:val="99"/>
    <w:semiHidden/>
    <w:rPr>
      <w:color w:val="808080"/>
    </w:rPr>
  </w:style>
  <w:style w:type="character" w:styleId="1272">
    <w:name w:val="style11"/>
    <w:next w:val="1272"/>
    <w:link w:val="1176"/>
    <w:rPr>
      <w:rFonts w:ascii="Verdana" w:hAnsi="Verdana"/>
      <w:sz w:val="21"/>
    </w:rPr>
  </w:style>
  <w:style w:type="character" w:styleId="1273">
    <w:name w:val="Formatvorlage Formatvorlage Links:  0&quot; Hängend:  13.5 ch + MingLiU Zchn"/>
    <w:next w:val="1273"/>
    <w:link w:val="1274"/>
    <w:rPr>
      <w:rFonts w:ascii="Arial" w:hAnsi="Arial"/>
      <w:sz w:val="24"/>
    </w:rPr>
  </w:style>
  <w:style w:type="paragraph" w:styleId="1274">
    <w:name w:val="Formatvorlage Formatvorlage Links:  0&quot; Hängend:  13.5 ch + MingLiU"/>
    <w:basedOn w:val="1260"/>
    <w:next w:val="1274"/>
    <w:link w:val="1273"/>
  </w:style>
  <w:style w:type="character" w:styleId="1275">
    <w:name w:val="NormalCharacter1"/>
    <w:next w:val="1275"/>
    <w:link w:val="1176"/>
    <w:qFormat/>
  </w:style>
  <w:style w:type="character" w:styleId="1276">
    <w:name w:val="headline-content2"/>
    <w:next w:val="1276"/>
    <w:link w:val="1176"/>
    <w:qFormat/>
    <w:rPr>
      <w:rFonts w:cs="Times New Roman"/>
    </w:rPr>
  </w:style>
  <w:style w:type="character" w:styleId="1277">
    <w:name w:val="font41"/>
    <w:next w:val="1277"/>
    <w:link w:val="1176"/>
    <w:qFormat/>
    <w:rPr>
      <w:rFonts w:ascii="Calibri" w:hAnsi="Calibri" w:cs="Calibri"/>
      <w:color w:val="000000"/>
      <w:sz w:val="24"/>
      <w:szCs w:val="24"/>
      <w:u w:val="none"/>
    </w:rPr>
  </w:style>
  <w:style w:type="character" w:styleId="1278">
    <w:name w:val="text Char"/>
    <w:next w:val="1278"/>
    <w:link w:val="1279"/>
    <w:uiPriority w:val="99"/>
    <w:rPr>
      <w:sz w:val="24"/>
      <w:szCs w:val="24"/>
    </w:rPr>
  </w:style>
  <w:style w:type="paragraph" w:styleId="1279">
    <w:name w:val="text"/>
    <w:basedOn w:val="1176"/>
    <w:next w:val="1279"/>
    <w:link w:val="1278"/>
    <w:uiPriority w:val="99"/>
    <w:pPr>
      <w:ind w:left="1098" w:hanging="2"/>
      <w:spacing w:after="60" w:line="264" w:lineRule="auto"/>
      <w:widowControl/>
      <w:tabs>
        <w:tab w:val="left" w:pos="1020" w:leader="none"/>
        <w:tab w:val="left" w:pos="1090" w:leader="none"/>
      </w:tabs>
    </w:pPr>
    <w:rPr>
      <w:sz w:val="24"/>
    </w:rPr>
  </w:style>
  <w:style w:type="character" w:styleId="1280">
    <w:name w:val="Char Char5"/>
    <w:next w:val="1280"/>
    <w:link w:val="1176"/>
    <w:rPr>
      <w:rFonts w:eastAsia="宋体"/>
      <w:sz w:val="24"/>
      <w:lang w:val="en-US" w:eastAsia="zh-CN" w:bidi="ar-SA"/>
    </w:rPr>
  </w:style>
  <w:style w:type="character" w:styleId="1281">
    <w:name w:val="NICMAN Body Text Char Char"/>
    <w:next w:val="1281"/>
    <w:link w:val="1176"/>
    <w:rPr>
      <w:rFonts w:eastAsia="宋体"/>
      <w:sz w:val="24"/>
      <w:lang w:val="en-US" w:eastAsia="zh-CN"/>
    </w:rPr>
  </w:style>
  <w:style w:type="character" w:styleId="1282">
    <w:name w:val="h Char Char"/>
    <w:next w:val="1282"/>
    <w:link w:val="1176"/>
    <w:uiPriority w:val="99"/>
    <w:rPr>
      <w:rFonts w:eastAsia="宋体"/>
      <w:sz w:val="18"/>
      <w:szCs w:val="18"/>
      <w:lang w:val="en-US" w:eastAsia="zh-CN" w:bidi="ar-SA"/>
    </w:rPr>
  </w:style>
  <w:style w:type="character" w:styleId="1283">
    <w:name w:val="NICMAN Body Text Char,正文文字 Char Char"/>
    <w:next w:val="1283"/>
    <w:link w:val="1176"/>
    <w:rPr>
      <w:rFonts w:eastAsia="宋体"/>
      <w:sz w:val="24"/>
      <w:lang w:val="en-US" w:eastAsia="zh-CN" w:bidi="ar-SA"/>
    </w:rPr>
  </w:style>
  <w:style w:type="character" w:styleId="1284">
    <w:name w:val="feature"/>
    <w:next w:val="1284"/>
    <w:link w:val="1176"/>
  </w:style>
  <w:style w:type="character" w:styleId="1285">
    <w:name w:val="1名 Char"/>
    <w:next w:val="1285"/>
    <w:link w:val="1286"/>
    <w:uiPriority w:val="99"/>
    <w:rPr>
      <w:rFonts w:ascii="宋体"/>
      <w:sz w:val="28"/>
    </w:rPr>
  </w:style>
  <w:style w:type="paragraph" w:styleId="1286">
    <w:name w:val="1名"/>
    <w:basedOn w:val="1176"/>
    <w:next w:val="1286"/>
    <w:link w:val="1285"/>
    <w:uiPriority w:val="99"/>
    <w:pPr>
      <w:numPr>
        <w:ilvl w:val="0"/>
        <w:numId w:val="2"/>
      </w:numPr>
      <w:ind w:left="0" w:firstLine="0"/>
      <w:spacing w:before="120"/>
      <w:tabs>
        <w:tab w:val="left" w:pos="720" w:leader="none"/>
      </w:tabs>
    </w:pPr>
    <w:rPr>
      <w:rFonts w:ascii="宋体"/>
      <w:sz w:val="28"/>
      <w:szCs w:val="20"/>
    </w:rPr>
  </w:style>
  <w:style w:type="paragraph" w:styleId="1287">
    <w:name w:val="无间隔1"/>
    <w:basedOn w:val="1176"/>
    <w:next w:val="1287"/>
    <w:link w:val="1176"/>
    <w:qFormat/>
    <w:pPr>
      <w:spacing w:line="400" w:lineRule="exact"/>
    </w:pPr>
    <w:rPr>
      <w:sz w:val="24"/>
    </w:rPr>
  </w:style>
  <w:style w:type="paragraph" w:styleId="1288">
    <w:name w:val="修订"/>
    <w:next w:val="1288"/>
    <w:link w:val="1176"/>
    <w:rPr>
      <w:sz w:val="21"/>
      <w:szCs w:val="24"/>
      <w:lang w:val="en-US" w:eastAsia="zh-CN" w:bidi="ar-SA"/>
    </w:rPr>
  </w:style>
  <w:style w:type="paragraph" w:styleId="1289">
    <w:name w:val="NormalIndent1"/>
    <w:basedOn w:val="1176"/>
    <w:next w:val="1289"/>
    <w:link w:val="1176"/>
    <w:qFormat/>
    <w:pPr>
      <w:ind w:firstLine="420"/>
    </w:pPr>
    <w:rPr>
      <w:sz w:val="20"/>
    </w:rPr>
  </w:style>
  <w:style w:type="paragraph" w:styleId="1290">
    <w:name w:val="p0"/>
    <w:basedOn w:val="1176"/>
    <w:next w:val="1290"/>
    <w:link w:val="1176"/>
    <w:pPr>
      <w:widowControl/>
    </w:pPr>
    <w:rPr>
      <w:b/>
      <w:bCs/>
      <w:sz w:val="24"/>
    </w:rPr>
  </w:style>
  <w:style w:type="paragraph" w:styleId="1291">
    <w:name w:val=" Char Char Char Char"/>
    <w:basedOn w:val="1176"/>
    <w:next w:val="1291"/>
    <w:link w:val="1176"/>
    <w:pPr>
      <w:jc w:val="left"/>
      <w:spacing w:after="160" w:line="240" w:lineRule="exact"/>
      <w:widowControl/>
    </w:pPr>
  </w:style>
  <w:style w:type="paragraph" w:styleId="1292">
    <w:name w:val="星非-小"/>
    <w:basedOn w:val="1176"/>
    <w:next w:val="1292"/>
    <w:link w:val="1176"/>
    <w:pPr>
      <w:ind w:left="830" w:hanging="534"/>
      <w:jc w:val="left"/>
      <w:spacing w:line="480" w:lineRule="exact"/>
    </w:pPr>
    <w:rPr>
      <w:rFonts w:ascii="仿宋_GB2312" w:hAnsi="仿宋_GB2312" w:eastAsia="仿宋_GB2312" w:cs="宋体"/>
      <w:sz w:val="28"/>
      <w:szCs w:val="20"/>
    </w:rPr>
  </w:style>
  <w:style w:type="paragraph" w:styleId="1293">
    <w:name w:val="op_mapdots_left"/>
    <w:basedOn w:val="1176"/>
    <w:next w:val="1293"/>
    <w:link w:val="1176"/>
    <w:pPr>
      <w:jc w:val="left"/>
      <w:spacing w:before="100" w:beforeAutospacing="1" w:after="100" w:afterAutospacing="1"/>
      <w:widowControl/>
    </w:pPr>
    <w:rPr>
      <w:rFonts w:ascii="宋体" w:hAnsi="宋体" w:cs="宋体"/>
      <w:sz w:val="24"/>
    </w:rPr>
  </w:style>
  <w:style w:type="paragraph" w:styleId="1294">
    <w:name w:val="p18"/>
    <w:basedOn w:val="1176"/>
    <w:next w:val="1294"/>
    <w:link w:val="1176"/>
    <w:pPr>
      <w:ind w:firstLine="420"/>
      <w:jc w:val="left"/>
      <w:widowControl/>
    </w:pPr>
    <w:rPr>
      <w:sz w:val="24"/>
    </w:rPr>
  </w:style>
  <w:style w:type="paragraph" w:styleId="1295">
    <w:name w:val="内容样式"/>
    <w:basedOn w:val="1176"/>
    <w:next w:val="1295"/>
    <w:link w:val="1176"/>
    <w:pPr>
      <w:ind w:firstLine="560"/>
      <w:jc w:val="left"/>
      <w:spacing w:line="460" w:lineRule="exact"/>
    </w:pPr>
    <w:rPr>
      <w:rFonts w:ascii="仿宋_GB2312" w:hAnsi="仿宋_GB2312" w:eastAsia="仿宋_GB2312" w:cs="宋体"/>
      <w:sz w:val="28"/>
      <w:szCs w:val="20"/>
    </w:rPr>
  </w:style>
  <w:style w:type="paragraph" w:styleId="1296">
    <w:name w:val="列表段落"/>
    <w:basedOn w:val="1176"/>
    <w:next w:val="1296"/>
    <w:link w:val="1176"/>
    <w:uiPriority w:val="34"/>
    <w:qFormat/>
    <w:pPr>
      <w:ind w:firstLine="420"/>
    </w:pPr>
  </w:style>
  <w:style w:type="paragraph" w:styleId="1297">
    <w:name w:val="普通正文"/>
    <w:basedOn w:val="1176"/>
    <w:next w:val="1297"/>
    <w:link w:val="1176"/>
    <w:qFormat/>
    <w:pPr>
      <w:ind w:firstLine="480"/>
      <w:jc w:val="left"/>
      <w:spacing w:before="120" w:after="120" w:line="360" w:lineRule="auto"/>
    </w:pPr>
    <w:rPr>
      <w:rFonts w:ascii="Arial" w:hAnsi="Arial"/>
      <w:sz w:val="24"/>
      <w:szCs w:val="24"/>
    </w:rPr>
  </w:style>
  <w:style w:type="paragraph" w:styleId="1298">
    <w:name w:val="文档正文"/>
    <w:basedOn w:val="1176"/>
    <w:next w:val="1298"/>
    <w:link w:val="1176"/>
    <w:pPr>
      <w:ind w:firstLine="567"/>
      <w:spacing w:line="480" w:lineRule="atLeast"/>
    </w:pPr>
    <w:rPr>
      <w:rFonts w:ascii="Ari" w:eastAsia="Ari"/>
      <w:sz w:val="28"/>
      <w:szCs w:val="20"/>
    </w:rPr>
  </w:style>
  <w:style w:type="paragraph" w:styleId="1299">
    <w:name w:val="man"/>
    <w:next w:val="1176"/>
    <w:link w:val="1176"/>
    <w:uiPriority w:val="99"/>
    <w:pPr>
      <w:widowControl w:val="off"/>
    </w:pPr>
    <w:rPr>
      <w:rFonts w:ascii="Arial" w:hAnsi="Arial" w:cs="Arial"/>
      <w:sz w:val="22"/>
      <w:szCs w:val="22"/>
      <w:lang w:val="de-DE" w:eastAsia="de-DE" w:bidi="ar-SA"/>
    </w:rPr>
  </w:style>
  <w:style w:type="paragraph" w:styleId="1300">
    <w:name w:val="列出段落1"/>
    <w:basedOn w:val="1176"/>
    <w:next w:val="1300"/>
    <w:link w:val="1176"/>
    <w:uiPriority w:val="34"/>
    <w:qFormat/>
    <w:pPr>
      <w:contextualSpacing/>
      <w:ind w:left="720"/>
      <w:jc w:val="left"/>
      <w:widowControl/>
    </w:pPr>
    <w:rPr>
      <w:rFonts w:ascii="Arial" w:hAnsi="Arial" w:eastAsia="黑体"/>
      <w:sz w:val="24"/>
      <w:lang w:eastAsia="en-US"/>
    </w:rPr>
  </w:style>
  <w:style w:type="paragraph" w:styleId="1301">
    <w:name w:val="样式 标题 3 + (中文) 黑体 小四 非加粗 段前: 7.8 磅 段后: 0 磅 行距: 固定值 20 磅"/>
    <w:basedOn w:val="1179"/>
    <w:next w:val="1176"/>
    <w:link w:val="1176"/>
    <w:pPr>
      <w:spacing w:before="0" w:after="0" w:line="400" w:lineRule="exact"/>
      <w:tabs>
        <w:tab w:val="left" w:pos="1260" w:leader="none"/>
      </w:tabs>
    </w:pPr>
    <w:rPr>
      <w:rFonts w:eastAsia="黑体" w:cs="宋体"/>
      <w:b w:val="0"/>
      <w:bCs w:val="0"/>
      <w:sz w:val="24"/>
      <w:szCs w:val="20"/>
    </w:rPr>
  </w:style>
  <w:style w:type="paragraph" w:styleId="1302">
    <w:name w:val="默认段落字体 Para Char Char Char Char"/>
    <w:basedOn w:val="1176"/>
    <w:next w:val="1302"/>
    <w:link w:val="1176"/>
  </w:style>
  <w:style w:type="paragraph" w:styleId="1303">
    <w:name w:val="WPSOffice手动目录 1"/>
    <w:next w:val="1303"/>
    <w:link w:val="1176"/>
    <w:rPr>
      <w:lang w:val="en-US" w:eastAsia="zh-CN" w:bidi="ar-SA"/>
    </w:rPr>
  </w:style>
  <w:style w:type="paragraph" w:styleId="1304">
    <w:name w:val="段"/>
    <w:next w:val="1176"/>
    <w:link w:val="1176"/>
    <w:uiPriority w:val="99"/>
    <w:qFormat/>
    <w:pPr>
      <w:ind w:firstLine="200"/>
      <w:jc w:val="both"/>
    </w:pPr>
    <w:rPr>
      <w:rFonts w:ascii="宋体" w:cs="宋体"/>
      <w:sz w:val="21"/>
      <w:szCs w:val="21"/>
      <w:lang w:val="en-US" w:eastAsia="zh-CN" w:bidi="ar-SA"/>
    </w:rPr>
  </w:style>
  <w:style w:type="paragraph" w:styleId="1305">
    <w:name w:val="Char"/>
    <w:basedOn w:val="1176"/>
    <w:next w:val="1305"/>
    <w:link w:val="1176"/>
    <w:pPr>
      <w:jc w:val="left"/>
      <w:spacing w:after="160" w:line="240" w:lineRule="exact"/>
      <w:widowControl/>
    </w:pPr>
    <w:rPr>
      <w:rFonts w:ascii="Verdana" w:hAnsi="Verdana" w:eastAsia="仿宋_GB2312"/>
      <w:sz w:val="24"/>
      <w:szCs w:val="20"/>
      <w:lang w:eastAsia="en-US"/>
    </w:rPr>
  </w:style>
  <w:style w:type="paragraph" w:styleId="1306">
    <w:name w:val="absatz4"/>
    <w:basedOn w:val="1176"/>
    <w:next w:val="1306"/>
    <w:link w:val="1176"/>
    <w:pPr>
      <w:ind w:left="2268" w:hanging="2268"/>
      <w:widowControl/>
      <w:tabs>
        <w:tab w:val="left" w:pos="709" w:leader="none"/>
        <w:tab w:val="left" w:pos="2268" w:leader="none"/>
        <w:tab w:val="right" w:pos="10206" w:leader="none"/>
      </w:tabs>
    </w:pPr>
    <w:rPr>
      <w:sz w:val="24"/>
      <w:szCs w:val="20"/>
      <w:lang w:val="de-DE" w:eastAsia="de-DE"/>
    </w:rPr>
  </w:style>
  <w:style w:type="paragraph" w:styleId="1307">
    <w:name w:val="Table Paragraph"/>
    <w:basedOn w:val="1176"/>
    <w:next w:val="1307"/>
    <w:link w:val="1176"/>
    <w:uiPriority w:val="1"/>
    <w:qFormat/>
    <w:pPr>
      <w:jc w:val="left"/>
    </w:pPr>
    <w:rPr>
      <w:rFonts w:eastAsia="Calibri"/>
      <w:sz w:val="22"/>
      <w:szCs w:val="22"/>
      <w:lang w:eastAsia="en-US"/>
    </w:rPr>
  </w:style>
  <w:style w:type="paragraph" w:styleId="1308">
    <w:name w:val="TOC 标题"/>
    <w:basedOn w:val="1177"/>
    <w:next w:val="1176"/>
    <w:link w:val="1176"/>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1309">
    <w:name w:val="正文段"/>
    <w:basedOn w:val="1176"/>
    <w:next w:val="1309"/>
    <w:link w:val="1176"/>
    <w:pPr>
      <w:ind w:firstLine="200"/>
      <w:widowControl/>
    </w:pPr>
    <w:rPr>
      <w:sz w:val="24"/>
      <w:szCs w:val="20"/>
    </w:rPr>
  </w:style>
  <w:style w:type="paragraph" w:styleId="1310">
    <w:name w:val="_Style 13"/>
    <w:basedOn w:val="1176"/>
    <w:next w:val="1176"/>
    <w:link w:val="1176"/>
    <w:rPr>
      <w:sz w:val="24"/>
      <w:szCs w:val="20"/>
    </w:rPr>
  </w:style>
  <w:style w:type="paragraph" w:styleId="1311">
    <w:name w:val="List Paragraph"/>
    <w:basedOn w:val="1176"/>
    <w:next w:val="1311"/>
    <w:link w:val="1176"/>
    <w:pPr>
      <w:contextualSpacing/>
      <w:ind w:left="720"/>
      <w:jc w:val="left"/>
      <w:widowControl/>
    </w:pPr>
    <w:rPr>
      <w:rFonts w:ascii="Arial" w:hAnsi="Arial" w:eastAsia="黑体"/>
      <w:sz w:val="24"/>
      <w:lang w:eastAsia="en-US"/>
    </w:rPr>
  </w:style>
  <w:style w:type="paragraph" w:styleId="1312">
    <w:name w:val="Char Char Char"/>
    <w:basedOn w:val="1176"/>
    <w:next w:val="1312"/>
    <w:link w:val="1176"/>
    <w:pPr>
      <w:ind w:left="360" w:hanging="360"/>
      <w:tabs>
        <w:tab w:val="left" w:pos="360" w:leader="none"/>
        <w:tab w:val="left" w:pos="1545" w:leader="none"/>
      </w:tabs>
    </w:pPr>
    <w:rPr>
      <w:szCs w:val="20"/>
    </w:rPr>
  </w:style>
  <w:style w:type="paragraph" w:styleId="1313">
    <w:name w:val="标题2"/>
    <w:basedOn w:val="1178"/>
    <w:next w:val="1208"/>
    <w:link w:val="1176"/>
    <w:pPr>
      <w:spacing w:before="156" w:after="156" w:line="360" w:lineRule="auto"/>
      <w:tabs>
        <w:tab w:val="left" w:pos="840" w:leader="none"/>
      </w:tabs>
    </w:pPr>
    <w:rPr>
      <w:bCs w:val="0"/>
      <w:sz w:val="24"/>
    </w:rPr>
  </w:style>
  <w:style w:type="paragraph" w:styleId="1314">
    <w:name w:val="样式1"/>
    <w:basedOn w:val="1176"/>
    <w:next w:val="1314"/>
    <w:link w:val="1176"/>
    <w:pPr>
      <w:tabs>
        <w:tab w:val="left" w:pos="0" w:leader="none"/>
        <w:tab w:val="left" w:pos="420" w:leader="none"/>
        <w:tab w:val="left" w:pos="709" w:leader="none"/>
      </w:tabs>
    </w:pPr>
    <w:rPr>
      <w:rFonts w:ascii="宋体" w:hAnsi="宋体"/>
      <w:szCs w:val="20"/>
    </w:rPr>
  </w:style>
  <w:style w:type="paragraph" w:styleId="1315">
    <w:name w:val="格式３"/>
    <w:basedOn w:val="1176"/>
    <w:next w:val="1315"/>
    <w:link w:val="1176"/>
    <w:pPr>
      <w:ind w:left="600" w:hanging="600"/>
      <w:spacing w:line="420" w:lineRule="exact"/>
    </w:pPr>
    <w:rPr>
      <w:rFonts w:ascii="宋体" w:hAnsi="宋体"/>
      <w:color w:val="000000"/>
      <w:sz w:val="24"/>
      <w:szCs w:val="20"/>
    </w:rPr>
  </w:style>
  <w:style w:type="paragraph" w:styleId="1316">
    <w:name w:val="无缩进正文"/>
    <w:basedOn w:val="1176"/>
    <w:next w:val="1316"/>
    <w:link w:val="1176"/>
    <w:rPr>
      <w:szCs w:val="20"/>
    </w:rPr>
  </w:style>
  <w:style w:type="paragraph" w:styleId="1317">
    <w:name w:val="Char1 Char Char Char"/>
    <w:basedOn w:val="1176"/>
    <w:next w:val="1317"/>
    <w:link w:val="1176"/>
    <w:pPr>
      <w:jc w:val="left"/>
      <w:widowControl/>
    </w:pPr>
    <w:rPr>
      <w:sz w:val="24"/>
    </w:rPr>
  </w:style>
  <w:style w:type="paragraph" w:styleId="1318">
    <w:name w:val="Char Char Char Char"/>
    <w:basedOn w:val="1202"/>
    <w:next w:val="1318"/>
    <w:link w:val="1176"/>
    <w:pPr>
      <w:spacing w:line="360" w:lineRule="auto"/>
      <w:shd w:val="clear" w:color="auto" w:fill="000080"/>
    </w:pPr>
    <w:rPr>
      <w:rFonts w:ascii="Times New Roman"/>
      <w:sz w:val="21"/>
      <w:szCs w:val="20"/>
      <w:lang w:val="en-US" w:eastAsia="zh-CN"/>
    </w:rPr>
  </w:style>
  <w:style w:type="paragraph" w:styleId="1319">
    <w:name w:val="+正文 Char"/>
    <w:basedOn w:val="1176"/>
    <w:next w:val="1319"/>
    <w:link w:val="1176"/>
    <w:pPr>
      <w:ind w:firstLine="200"/>
      <w:spacing w:line="360" w:lineRule="auto"/>
    </w:pPr>
    <w:rPr>
      <w:sz w:val="24"/>
      <w:szCs w:val="28"/>
    </w:rPr>
  </w:style>
  <w:style w:type="paragraph" w:styleId="1320">
    <w:name w:val="Char Char Char Char Char Char Char Char Char Char"/>
    <w:basedOn w:val="1176"/>
    <w:next w:val="1320"/>
    <w:link w:val="1176"/>
    <w:pPr>
      <w:ind w:left="795" w:hanging="360"/>
      <w:tabs>
        <w:tab w:val="left" w:pos="795" w:leader="none"/>
      </w:tabs>
    </w:pPr>
    <w:rPr>
      <w:sz w:val="24"/>
    </w:rPr>
  </w:style>
  <w:style w:type="character" w:styleId="1321">
    <w:name w:val="font31"/>
    <w:next w:val="1321"/>
    <w:link w:val="1176"/>
    <w:qFormat/>
    <w:rPr>
      <w:rFonts w:hint="eastAsia" w:ascii="宋体" w:hAnsi="宋体" w:eastAsia="宋体" w:cs="宋体"/>
      <w:color w:val="000000"/>
      <w:sz w:val="20"/>
      <w:szCs w:val="20"/>
      <w:u w:val="none"/>
    </w:rPr>
  </w:style>
  <w:style w:type="character" w:styleId="1322">
    <w:name w:val="redfilefwwh"/>
    <w:next w:val="1322"/>
    <w:link w:val="1176"/>
    <w:rPr>
      <w:color w:val="ba2636"/>
      <w:sz w:val="18"/>
      <w:szCs w:val="18"/>
    </w:rPr>
  </w:style>
  <w:style w:type="character" w:styleId="1323">
    <w:name w:val="cfdate"/>
    <w:next w:val="1323"/>
    <w:link w:val="1176"/>
    <w:rPr>
      <w:color w:val="333333"/>
      <w:sz w:val="18"/>
      <w:szCs w:val="18"/>
    </w:rPr>
  </w:style>
  <w:style w:type="character" w:styleId="1324">
    <w:name w:val="qxdate"/>
    <w:next w:val="1324"/>
    <w:link w:val="1176"/>
    <w:rPr>
      <w:color w:val="333333"/>
      <w:sz w:val="18"/>
      <w:szCs w:val="18"/>
    </w:rPr>
  </w:style>
  <w:style w:type="character" w:styleId="1325">
    <w:name w:val="gjfg"/>
    <w:next w:val="1325"/>
    <w:link w:val="1176"/>
  </w:style>
  <w:style w:type="character" w:styleId="1326">
    <w:name w:val="next2"/>
    <w:next w:val="1326"/>
    <w:link w:val="1176"/>
    <w:rPr>
      <w:rFonts w:ascii="微软雅黑" w:hAnsi="微软雅黑" w:eastAsia="微软雅黑" w:cs="微软雅黑"/>
      <w:sz w:val="21"/>
      <w:szCs w:val="21"/>
    </w:rPr>
  </w:style>
  <w:style w:type="character" w:styleId="1327">
    <w:name w:val="next3"/>
    <w:next w:val="1327"/>
    <w:link w:val="1176"/>
    <w:rPr>
      <w:color w:val="888888"/>
    </w:rPr>
  </w:style>
  <w:style w:type="character" w:styleId="1328">
    <w:name w:val="displayarti"/>
    <w:next w:val="1328"/>
    <w:link w:val="1176"/>
    <w:rPr>
      <w:color w:val="ffffff"/>
      <w:shd w:val="clear" w:color="auto" w:fill="a00000"/>
    </w:rPr>
  </w:style>
  <w:style w:type="character" w:styleId="1329">
    <w:name w:val="redfilenumber"/>
    <w:next w:val="1329"/>
    <w:link w:val="1176"/>
    <w:rPr>
      <w:color w:val="ba2636"/>
      <w:sz w:val="18"/>
      <w:szCs w:val="18"/>
    </w:rPr>
  </w:style>
  <w:style w:type="character" w:styleId="1330">
    <w:name w:val="prev2"/>
    <w:next w:val="1330"/>
    <w:link w:val="1176"/>
    <w:rPr>
      <w:rFonts w:hint="eastAsia" w:ascii="微软雅黑" w:hAnsi="微软雅黑" w:eastAsia="微软雅黑" w:cs="微软雅黑"/>
      <w:sz w:val="21"/>
      <w:szCs w:val="21"/>
    </w:rPr>
  </w:style>
  <w:style w:type="character" w:styleId="1331">
    <w:name w:val="prev3"/>
    <w:next w:val="1331"/>
    <w:link w:val="1176"/>
    <w:rPr>
      <w:color w:val="888888"/>
    </w:rPr>
  </w:style>
  <w:style w:type="character" w:styleId="1332">
    <w:name w:val="prev"/>
    <w:next w:val="1332"/>
    <w:link w:val="1176"/>
    <w:rPr>
      <w:color w:val="888888"/>
    </w:rPr>
  </w:style>
  <w:style w:type="character" w:styleId="1333">
    <w:name w:val="prev1"/>
    <w:next w:val="1333"/>
    <w:link w:val="1176"/>
    <w:rPr>
      <w:rFonts w:ascii="微软雅黑" w:hAnsi="微软雅黑" w:eastAsia="微软雅黑" w:cs="微软雅黑"/>
      <w:sz w:val="21"/>
      <w:szCs w:val="21"/>
    </w:rPr>
  </w:style>
  <w:style w:type="character" w:styleId="1334">
    <w:name w:val="next"/>
    <w:next w:val="1334"/>
    <w:link w:val="1176"/>
    <w:rPr>
      <w:color w:val="888888"/>
    </w:rPr>
  </w:style>
  <w:style w:type="character" w:styleId="1335">
    <w:name w:val="next1"/>
    <w:next w:val="1335"/>
    <w:link w:val="1176"/>
    <w:rPr>
      <w:rFonts w:hint="eastAsia" w:ascii="微软雅黑" w:hAnsi="微软雅黑" w:eastAsia="微软雅黑" w:cs="微软雅黑"/>
      <w:sz w:val="21"/>
      <w:szCs w:val="21"/>
    </w:rPr>
  </w:style>
  <w:style w:type="paragraph" w:styleId="1336">
    <w:name w:val="_Style 14"/>
    <w:basedOn w:val="1176"/>
    <w:next w:val="1296"/>
    <w:link w:val="1176"/>
    <w:uiPriority w:val="34"/>
    <w:qFormat/>
    <w:pPr>
      <w:ind w:left="0" w:firstLine="420"/>
      <w:spacing w:line="240" w:lineRule="auto"/>
    </w:pPr>
    <w:rPr>
      <w:rFonts w:ascii="等线" w:hAnsi="等线" w:eastAsia="等线"/>
      <w:szCs w:val="22"/>
    </w:rPr>
  </w:style>
  <w:style w:type="paragraph" w:styleId="1337">
    <w:name w:val="_Style 8"/>
    <w:basedOn w:val="1176"/>
    <w:next w:val="1296"/>
    <w:link w:val="1176"/>
    <w:uiPriority w:val="34"/>
    <w:qFormat/>
    <w:pPr>
      <w:ind w:left="0" w:firstLine="420"/>
      <w:spacing w:line="240" w:lineRule="auto"/>
    </w:pPr>
    <w:rPr>
      <w:rFonts w:ascii="等线" w:hAnsi="等线" w:eastAsia="等线"/>
      <w:szCs w:val="22"/>
    </w:rPr>
  </w:style>
  <w:style w:type="paragraph" w:styleId="1338">
    <w:name w:val="列出段落2"/>
    <w:basedOn w:val="1176"/>
    <w:next w:val="1338"/>
    <w:link w:val="1176"/>
    <w:qFormat/>
    <w:pPr>
      <w:ind w:firstLine="420"/>
    </w:pPr>
    <w:rPr>
      <w:lang w:val="zh-CN"/>
    </w:rPr>
  </w:style>
  <w:style w:type="paragraph" w:styleId="1339">
    <w:name w:val="列出段落3"/>
    <w:basedOn w:val="1176"/>
    <w:next w:val="1339"/>
    <w:link w:val="1176"/>
    <w:uiPriority w:val="34"/>
    <w:qFormat/>
    <w:pPr>
      <w:ind w:firstLine="420"/>
    </w:pPr>
    <w:rPr>
      <w:rFonts w:ascii="Times New Roman" w:hAnsi="Times New Roman"/>
      <w:szCs w:val="24"/>
    </w:rPr>
  </w:style>
  <w:style w:type="paragraph" w:styleId="1340">
    <w:name w:val="List Paragraph1"/>
    <w:basedOn w:val="1176"/>
    <w:next w:val="1340"/>
    <w:link w:val="1176"/>
    <w:qFormat/>
    <w:pPr>
      <w:contextualSpacing/>
      <w:ind w:left="720"/>
      <w:jc w:val="left"/>
      <w:widowControl/>
    </w:pPr>
    <w:rPr>
      <w:rFonts w:ascii="Arial" w:hAnsi="Arial" w:eastAsia="黑体"/>
      <w:sz w:val="24"/>
      <w:szCs w:val="24"/>
      <w:lang w:eastAsia="en-US"/>
    </w:rPr>
  </w:style>
  <w:style w:type="paragraph" w:styleId="1341">
    <w:name w:val="正文 A"/>
    <w:next w:val="1341"/>
    <w:link w:val="1176"/>
    <w:qFormat/>
    <w:rPr>
      <w:rFonts w:ascii="Arial Unicode MS" w:hAnsi="Arial Unicode MS" w:cs="Arial Unicode MS"/>
      <w:color w:val="000000"/>
      <w:lang w:val="en-US" w:eastAsia="zh-CN" w:bidi="ar-SA"/>
    </w:rPr>
  </w:style>
  <w:style w:type="character" w:styleId="1342" w:default="1">
    <w:name w:val="Default Paragraph Font"/>
    <w:uiPriority w:val="1"/>
    <w:semiHidden/>
    <w:unhideWhenUsed/>
  </w:style>
  <w:style w:type="numbering" w:styleId="1343" w:default="1">
    <w:name w:val="No List"/>
    <w:uiPriority w:val="99"/>
    <w:semiHidden/>
    <w:unhideWhenUsed/>
  </w:style>
  <w:style w:type="table" w:styleId="13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Wind</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高婷（江城）</cp:lastModifiedBy>
  <cp:revision>7</cp:revision>
  <dcterms:created xsi:type="dcterms:W3CDTF">2026-07-23T09:29:00Z</dcterms:created>
  <dcterms:modified xsi:type="dcterms:W3CDTF">2026-07-24T11:45:14Z</dcterms:modified>
</cp:coreProperties>
</file>