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Bdr>
          <w:top w:val="single" w:sz="4" w:space="0" w:color="000000"/>
          <w:left w:val="single" w:sz="4" w:space="0" w:color="000000"/>
          <w:bottom w:val="single" w:sz="4" w:space="0" w:color="000000"/>
          <w:right w:val="single" w:sz="4" w:space="0" w:color="000000"/>
        </w:pBdr>
        <w:spacing w:line="360" w:lineRule="atLeast"/>
        <w:rPr>
          <w:color w:val="000000" w:themeColor="text1"/>
        </w:rPr>
      </w:pPr>
      <w:r>
        <w:rPr>
          <w:rFonts w:ascii="宋体" w:hAnsi="宋体" w:cs="宋体"/>
          <w:color w:val="000000" w:themeColor="text1"/>
          <w:sz w:val="24"/>
        </w:rPr>
        <w:t>项目概况</w:t>
      </w:r>
    </w:p>
    <w:p>
      <w:pPr>
        <w:pBdr>
          <w:top w:val="single" w:sz="4" w:space="0" w:color="000000"/>
          <w:left w:val="single" w:sz="4" w:space="0" w:color="000000"/>
          <w:bottom w:val="single" w:sz="4" w:space="0" w:color="000000"/>
          <w:right w:val="single" w:sz="4" w:space="0" w:color="000000"/>
        </w:pBdr>
        <w:spacing w:line="360" w:lineRule="atLeast"/>
        <w:ind w:firstLine="480"/>
        <w:rPr>
          <w:color w:val="000000" w:themeColor="text1"/>
        </w:rPr>
      </w:pPr>
      <w:r>
        <w:rPr>
          <w:rFonts w:ascii="宋体" w:hAnsi="宋体" w:cs="宋体"/>
          <w:color w:val="000000" w:themeColor="text1"/>
          <w:sz w:val="24"/>
          <w:u w:val="single"/>
        </w:rPr>
        <w:t>常熟市医疗急救中心购置救护车项目</w:t>
      </w:r>
      <w:r>
        <w:rPr>
          <w:rFonts w:ascii="宋体" w:hAnsi="宋体" w:cs="宋体"/>
          <w:color w:val="000000" w:themeColor="text1"/>
          <w:sz w:val="24"/>
        </w:rPr>
        <w:t>招标项目的潜在投标人应在苏采云系统上通过网上报名获取招标文件，并于</w:t>
      </w:r>
      <w:r>
        <w:rPr>
          <w:rFonts w:ascii="宋体" w:hAnsi="宋体" w:cs="宋体"/>
          <w:color w:val="000000" w:themeColor="text1"/>
          <w:sz w:val="24"/>
          <w:u w:val="single"/>
        </w:rPr>
        <w:t>2026年9月4日13点00分</w:t>
      </w:r>
      <w:r>
        <w:rPr>
          <w:rFonts w:ascii="宋体" w:hAnsi="宋体" w:cs="宋体"/>
          <w:color w:val="000000" w:themeColor="text1"/>
          <w:sz w:val="24"/>
        </w:rPr>
        <w:t>（北京时间）前提交电子投标文件。</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一、项目基本情况</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1、项目编号：JSZC-320581-SZWK-G2026-0216</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2、项目名称：常熟市医疗急救中心购置救护车项目</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3、采购方式：√公开招标 □竞争性谈判 □竞争性磋商 □询价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4、预算金额：人民币1080000.00元整。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最高限价：人民币1080000.00元整。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5、采购需求：常熟市医疗急救中心购置救护车项目主要用于接收、运转病人。</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注：3辆负压监护型救护车，3套智慧急救系统，3套车载系统，不接受进口产品。</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6、合同履行期限：</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6.1质保期：投标人提供的底盘车辆提供不低于三年或六万公里的保修标准（以先到者为准）。</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6.2交货期：合同签订生效之后，在收到采购方通知30天内交货送至指定地点并安装调试完成。改装部分在合同签订后30日内完成。</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交货地点：常熟市医疗急救中心指定地点（常熟市青墩塘路40号）。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6.3验收标准：按照采购文件要求及国家最新行业标准进行验收。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7、本项目不接受联合体投标，不接受转包，分包。</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二、申请人的资格要求</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1、满足《中华人民共和国政府采购法》第二十二条规定；</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2、本项目的特定资格要求：无</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3、落实政府釆购政策需满足的资格要求：</w:t>
      </w:r>
    </w:p>
    <w:p>
      <w:pPr>
        <w:pBdr>
          <w:top w:val="none" w:sz="4" w:space="0" w:color="000000"/>
          <w:left w:val="none" w:sz="4" w:space="0" w:color="000000"/>
          <w:bottom w:val="none" w:sz="4" w:space="0" w:color="000000"/>
          <w:right w:val="none" w:sz="4" w:space="0" w:color="000000"/>
        </w:pBdr>
        <w:spacing w:line="439" w:lineRule="atLeast"/>
        <w:ind w:firstLine="482"/>
        <w:rPr>
          <w:color w:val="000000" w:themeColor="text1"/>
        </w:rPr>
      </w:pPr>
      <w:r>
        <w:rPr>
          <w:rFonts w:ascii="宋体" w:hAnsi="宋体" w:cs="宋体"/>
          <w:color w:val="000000" w:themeColor="text1"/>
          <w:sz w:val="24"/>
        </w:rPr>
        <w:t>本项目非专门面向中小企业采购，所属行业为工业。</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4.其他要求：</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4.1供应商须未被“信用中国”网站或“中国政府采购网”网站列入失信被执行人、重大税收违法案件当事人名单、政府采购严重失信行为记录名单；</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4.2单位负责人为同一人或者存在直接控股、管理关系的不同供应商（包含法定代表人为同一个人的两个及两个以上法人，母公司、全资子公司及其控股公司），不得参加同一合同项下的政府采购活动；</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4.3执行《关于贯彻执行绿色采购、促进残疾人就业和支持监狱企业发展有关政策的通知（苏财购〔2019〕10号）》的通知规定。</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4.4本次采购内容不属于《节能产品政府采购品目清单》范围内强制或优先采购的产</w:t>
      </w:r>
      <w:r>
        <w:rPr>
          <w:rFonts w:ascii="宋体" w:hAnsi="宋体" w:cs="宋体"/>
          <w:color w:val="000000" w:themeColor="text1"/>
          <w:sz w:val="24"/>
        </w:rPr>
        <w:lastRenderedPageBreak/>
        <w:t>品。本次采购内容不属于《环境标志产品政府采购品目清单》范围内优先采购的产品。</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三、获取招标文件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1、时间：自招标公告发布之日起5个工作日</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2、方式：网上报名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（1）申领CA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供应商进入“江苏省政府采购”官网首页―“苏采云”―进入“苏采云政府采购一体化平台”―点击“新CA办理指南”。详见《江苏省政府采购数字证书（供应商）数字证书CA及电子签章办理指南》</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（2）登录报名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（3）在网上报名过程中如有疑问，请及时联系：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CA技术咨询服务电话：400-608-6099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电子签章技术咨询服务电话：15380932027 15371015030 13675197356 13675197221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系统使用指导与咨询：联系电话：13914088964；18261002950（不见面项目）QQ：3048755361、895706745。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（4）依法获取采购文件的方式：供应商确认参与后自行免费下载采购文件。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3、售价：无。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4、本项目采用网上投标电子评标方式。</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四、提交投标文件截止时间、开标时间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1、提交投标文件截止时间：2026年9月4日13：00（北京时间）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2、开标时间：2026年9月4日13：00（北京时间）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lastRenderedPageBreak/>
        <w:t>3、供应商解密开始时间：2026年9月4日13：00（北京时间）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4、开标地点：苏采云系统网上开标大厅（网上不见面开标）</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7、请供应商确保电脑、系统及其他设备（视频输入输出设备等）无误，且开标直至项目结束始终保持系统在线状态。</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五、公告期限：</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自本公告发布之日起5个工作日。</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六、其他补充事宜：</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1、有关本项目电子投标具体操作方法详见苏采云系统中的客户端使用说明和供应商《操作手册》。</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2、本次采购项目有关时间要求均以北京时间为标准，使用24小时制。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3、本次招标不收取投标保证金。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eastAsia="Times New Roman"/>
          <w:color w:val="000000" w:themeColor="text1"/>
          <w:sz w:val="24"/>
        </w:rPr>
        <w:t>4</w:t>
      </w:r>
      <w:r>
        <w:rPr>
          <w:rFonts w:ascii="宋体" w:hAnsi="宋体" w:cs="宋体"/>
          <w:color w:val="000000" w:themeColor="text1"/>
          <w:sz w:val="24"/>
        </w:rPr>
        <w:t>、公告媒体：江苏政府采购网、苏州市政府采购网。</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七、对本次招标提出询问，请按以下方式联系：</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1、采购人信息</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采购人：常熟市医疗急救中心</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联系人：朱晶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联系电话：0512-52901570</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联系地址：常熟市青墩塘路40号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2、采购代理机构信息</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名称：苏州市卫康招投标咨询服务有限公司</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highlight w:val="white"/>
        </w:rPr>
        <w:t>地 址：苏州市干将西路1296号深业姑苏中心1幢17层</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highlight w:val="white"/>
        </w:rPr>
        <w:t>联系方式：0512-65158848</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3、项目联系方式</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lastRenderedPageBreak/>
        <w:t>项目联系人：王仕倩、吴帆、叶钧</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highlight w:val="white"/>
        </w:rPr>
        <w:t>电 话：0512-65158848</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KaiTi" w:eastAsia="KaiTi" w:hAnsi="KaiTi" w:cs="KaiTi"/>
          <w:color w:val="000000" w:themeColor="text1"/>
          <w:sz w:val="28"/>
        </w:rPr>
        <w:t> </w:t>
      </w:r>
    </w:p>
    <w:p>
      <w:pPr>
        <w:pBdr>
          <w:top w:val="none" w:sz="4" w:space="0" w:color="000000"/>
          <w:left w:val="none" w:sz="4" w:space="0" w:color="000000"/>
          <w:bottom w:val="none" w:sz="4" w:space="0" w:color="000000"/>
          <w:right w:val="none" w:sz="4" w:space="0" w:color="000000"/>
        </w:pBdr>
        <w:spacing w:line="439" w:lineRule="atLeast"/>
        <w:ind w:right="480"/>
        <w:jc w:val="right"/>
        <w:rPr>
          <w:color w:val="000000" w:themeColor="text1"/>
        </w:rPr>
      </w:pPr>
      <w:r>
        <w:rPr>
          <w:rFonts w:ascii="宋体" w:hAnsi="宋体" w:cs="宋体"/>
          <w:color w:val="000000" w:themeColor="text1"/>
          <w:sz w:val="24"/>
        </w:rPr>
        <w:t>苏州市卫康招投标咨询服务有限公司</w:t>
      </w:r>
    </w:p>
    <w:p>
      <w:pPr>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Bdr>
          <w:top w:val="none" w:sz="4" w:space="0" w:color="000000"/>
          <w:left w:val="none" w:sz="4" w:space="0" w:color="000000"/>
          <w:bottom w:val="none" w:sz="4" w:space="0" w:color="000000"/>
          <w:right w:val="none" w:sz="4" w:space="0" w:color="000000"/>
        </w:pBdr>
        <w:jc w:val="center"/>
        <w:rPr>
          <w:rFonts w:ascii="宋体" w:hAnsi="宋体" w:cs="宋体"/>
          <w:color w:val="000000" w:themeColor="text1"/>
          <w:sz w:val="96"/>
        </w:rPr>
      </w:pPr>
    </w:p>
    <w:p>
      <w:pPr>
        <w:pStyle w:val="10"/>
      </w:pPr>
    </w:p>
    <w:p/>
    <w:p>
      <w:pPr>
        <w:pStyle w:val="10"/>
        <w:rPr>
          <w:rFonts w:hint="eastAsia"/>
        </w:rPr>
      </w:pP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96"/>
        </w:rPr>
        <w:t>招 标 文 件</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36"/>
        </w:rPr>
        <w:t>项目名称：常熟市医疗急救中心购置救护车项目</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36"/>
        </w:rPr>
        <w:t>项目编号：JSZC-320581-SZWK-G2026-0216</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36"/>
        </w:rPr>
        <w:t>苏州市卫康招投标咨询服务有限公司</w:t>
      </w:r>
      <w:r>
        <w:rPr>
          <w:rFonts w:ascii="宋体" w:hAnsi="宋体" w:cs="宋体"/>
          <w:color w:val="000000" w:themeColor="text1"/>
          <w:sz w:val="36"/>
        </w:rPr>
        <w:br w:type="page" w:clear="all"/>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36"/>
        </w:rPr>
        <w:lastRenderedPageBreak/>
        <w:t>目录</w:t>
      </w:r>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r>
        <w:rPr>
          <w:rFonts w:ascii="宋体" w:hAnsi="宋体" w:cs="宋体"/>
          <w:color w:val="000000" w:themeColor="text1"/>
          <w:sz w:val="30"/>
        </w:rPr>
        <w:t> </w:t>
      </w:r>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hyperlink r:id="rId9" w:anchor="_Toc187920245" w:tooltip="https://jszfcg.jsczt.cn/jszc/onlyoffice/7.2.1-34/web-apps/apps/documenteditor/main/index_loader.html?_dc=7.2.1-34&amp;lang=zh&amp;customer=%20&amp;logo=%20&amp;headerlogo=%2Ffavicon.ico&amp;frameEditorId=iframePage&amp;compact=true&amp;parentOrigin=https://jszfcg.jsczt.cn#_Toc187920245" w:history="1">
        <w:r>
          <w:rPr>
            <w:rStyle w:val="aff9"/>
            <w:rFonts w:ascii="宋体" w:hAnsi="宋体" w:cs="宋体"/>
            <w:color w:val="000000" w:themeColor="text1"/>
            <w:sz w:val="30"/>
            <w:u w:val="single"/>
          </w:rPr>
          <w:t>第一章投标邀请</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hyperlink r:id="rId10" w:anchor="_Toc187920246" w:tooltip="https://jszfcg.jsczt.cn/jszc/onlyoffice/7.2.1-34/web-apps/apps/documenteditor/main/index_loader.html?_dc=7.2.1-34&amp;lang=zh&amp;customer=%20&amp;logo=%20&amp;headerlogo=%2Ffavicon.ico&amp;frameEditorId=iframePage&amp;compact=true&amp;parentOrigin=https://jszfcg.jsczt.cn#_Toc187920246" w:history="1">
        <w:r>
          <w:rPr>
            <w:rStyle w:val="aff9"/>
            <w:rFonts w:ascii="宋体" w:hAnsi="宋体" w:cs="宋体"/>
            <w:color w:val="000000" w:themeColor="text1"/>
            <w:sz w:val="30"/>
            <w:u w:val="single"/>
          </w:rPr>
          <w:t>第二章投标人须知专用条款</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hyperlink r:id="rId11" w:anchor="_Toc187920247" w:tooltip="https://jszfcg.jsczt.cn/jszc/onlyoffice/7.2.1-34/web-apps/apps/documenteditor/main/index_loader.html?_dc=7.2.1-34&amp;lang=zh&amp;customer=%20&amp;logo=%20&amp;headerlogo=%2Ffavicon.ico&amp;frameEditorId=iframePage&amp;compact=true&amp;parentOrigin=https://jszfcg.jsczt.cn#_Toc187920247" w:history="1">
        <w:r>
          <w:rPr>
            <w:rStyle w:val="aff9"/>
            <w:rFonts w:ascii="宋体" w:hAnsi="宋体" w:cs="宋体"/>
            <w:color w:val="000000" w:themeColor="text1"/>
            <w:sz w:val="30"/>
            <w:u w:val="single"/>
          </w:rPr>
          <w:t>第三章投标人须知通用条款</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12" w:anchor="_Toc187920248" w:tooltip="https://jszfcg.jsczt.cn/jszc/onlyoffice/7.2.1-34/web-apps/apps/documenteditor/main/index_loader.html?_dc=7.2.1-34&amp;lang=zh&amp;customer=%20&amp;logo=%20&amp;headerlogo=%2Ffavicon.ico&amp;frameEditorId=iframePage&amp;compact=true&amp;parentOrigin=https://jszfcg.jsczt.cn#_Toc187920248" w:history="1">
        <w:r>
          <w:rPr>
            <w:rStyle w:val="aff9"/>
            <w:rFonts w:ascii="宋体" w:hAnsi="宋体" w:cs="宋体"/>
            <w:color w:val="000000" w:themeColor="text1"/>
            <w:sz w:val="30"/>
            <w:u w:val="single"/>
          </w:rPr>
          <w:t>一、总则</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13" w:anchor="_Toc187920249" w:tooltip="https://jszfcg.jsczt.cn/jszc/onlyoffice/7.2.1-34/web-apps/apps/documenteditor/main/index_loader.html?_dc=7.2.1-34&amp;lang=zh&amp;customer=%20&amp;logo=%20&amp;headerlogo=%2Ffavicon.ico&amp;frameEditorId=iframePage&amp;compact=true&amp;parentOrigin=https://jszfcg.jsczt.cn#_Toc187920249" w:history="1">
        <w:r>
          <w:rPr>
            <w:rStyle w:val="aff9"/>
            <w:rFonts w:ascii="宋体" w:hAnsi="宋体" w:cs="宋体"/>
            <w:color w:val="000000" w:themeColor="text1"/>
            <w:sz w:val="30"/>
            <w:u w:val="single"/>
          </w:rPr>
          <w:t>二、招标文件的说明</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14" w:anchor="_Toc187920250" w:tooltip="https://jszfcg.jsczt.cn/jszc/onlyoffice/7.2.1-34/web-apps/apps/documenteditor/main/index_loader.html?_dc=7.2.1-34&amp;lang=zh&amp;customer=%20&amp;logo=%20&amp;headerlogo=%2Ffavicon.ico&amp;frameEditorId=iframePage&amp;compact=true&amp;parentOrigin=https://jszfcg.jsczt.cn#_Toc187920250" w:history="1">
        <w:r>
          <w:rPr>
            <w:rStyle w:val="aff9"/>
            <w:rFonts w:ascii="宋体" w:hAnsi="宋体" w:cs="宋体"/>
            <w:color w:val="000000" w:themeColor="text1"/>
            <w:sz w:val="30"/>
            <w:u w:val="single"/>
          </w:rPr>
          <w:t>三、投标文件的编制</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15" w:anchor="_Toc187920251" w:tooltip="https://jszfcg.jsczt.cn/jszc/onlyoffice/7.2.1-34/web-apps/apps/documenteditor/main/index_loader.html?_dc=7.2.1-34&amp;lang=zh&amp;customer=%20&amp;logo=%20&amp;headerlogo=%2Ffavicon.ico&amp;frameEditorId=iframePage&amp;compact=true&amp;parentOrigin=https://jszfcg.jsczt.cn#_Toc187920251" w:history="1">
        <w:r>
          <w:rPr>
            <w:rStyle w:val="aff9"/>
            <w:rFonts w:ascii="宋体" w:hAnsi="宋体" w:cs="宋体"/>
            <w:color w:val="000000" w:themeColor="text1"/>
            <w:sz w:val="30"/>
            <w:u w:val="single"/>
          </w:rPr>
          <w:t>四、投标文件的提交</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16" w:anchor="_Toc187920252" w:tooltip="https://jszfcg.jsczt.cn/jszc/onlyoffice/7.2.1-34/web-apps/apps/documenteditor/main/index_loader.html?_dc=7.2.1-34&amp;lang=zh&amp;customer=%20&amp;logo=%20&amp;headerlogo=%2Ffavicon.ico&amp;frameEditorId=iframePage&amp;compact=true&amp;parentOrigin=https://jszfcg.jsczt.cn#_Toc187920252" w:history="1">
        <w:r>
          <w:rPr>
            <w:rStyle w:val="aff9"/>
            <w:rFonts w:ascii="宋体" w:hAnsi="宋体" w:cs="宋体"/>
            <w:color w:val="000000" w:themeColor="text1"/>
            <w:sz w:val="30"/>
            <w:u w:val="single"/>
          </w:rPr>
          <w:t>五、开标与评标</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17" w:anchor="_Toc187920253" w:tooltip="https://jszfcg.jsczt.cn/jszc/onlyoffice/7.2.1-34/web-apps/apps/documenteditor/main/index_loader.html?_dc=7.2.1-34&amp;lang=zh&amp;customer=%20&amp;logo=%20&amp;headerlogo=%2Ffavicon.ico&amp;frameEditorId=iframePage&amp;compact=true&amp;parentOrigin=https://jszfcg.jsczt.cn#_Toc187920253" w:history="1">
        <w:r>
          <w:rPr>
            <w:rStyle w:val="aff9"/>
            <w:rFonts w:ascii="宋体" w:hAnsi="宋体" w:cs="宋体"/>
            <w:color w:val="000000" w:themeColor="text1"/>
            <w:sz w:val="30"/>
            <w:u w:val="single"/>
          </w:rPr>
          <w:t>六、授予合同</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hyperlink r:id="rId18" w:anchor="_Toc187920254" w:tooltip="https://jszfcg.jsczt.cn/jszc/onlyoffice/7.2.1-34/web-apps/apps/documenteditor/main/index_loader.html?_dc=7.2.1-34&amp;lang=zh&amp;customer=%20&amp;logo=%20&amp;headerlogo=%2Ffavicon.ico&amp;frameEditorId=iframePage&amp;compact=true&amp;parentOrigin=https://jszfcg.jsczt.cn#_Toc187920254" w:history="1">
        <w:r>
          <w:rPr>
            <w:rStyle w:val="aff9"/>
            <w:rFonts w:ascii="宋体" w:hAnsi="宋体" w:cs="宋体"/>
            <w:color w:val="000000" w:themeColor="text1"/>
            <w:sz w:val="30"/>
            <w:u w:val="single"/>
          </w:rPr>
          <w:t>第四章项目需求</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hyperlink r:id="rId19" w:anchor="_Toc187920255" w:tooltip="https://jszfcg.jsczt.cn/jszc/onlyoffice/7.2.1-34/web-apps/apps/documenteditor/main/index_loader.html?_dc=7.2.1-34&amp;lang=zh&amp;customer=%20&amp;logo=%20&amp;headerlogo=%2Ffavicon.ico&amp;frameEditorId=iframePage&amp;compact=true&amp;parentOrigin=https://jszfcg.jsczt.cn#_Toc187920255" w:history="1">
        <w:r>
          <w:rPr>
            <w:rStyle w:val="aff9"/>
            <w:rFonts w:ascii="宋体" w:hAnsi="宋体" w:cs="宋体"/>
            <w:color w:val="000000" w:themeColor="text1"/>
            <w:sz w:val="30"/>
            <w:u w:val="single"/>
          </w:rPr>
          <w:t>第五章评审因素和评分标准</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hyperlink r:id="rId20" w:anchor="_Toc187920256" w:tooltip="https://jszfcg.jsczt.cn/jszc/onlyoffice/7.2.1-34/web-apps/apps/documenteditor/main/index_loader.html?_dc=7.2.1-34&amp;lang=zh&amp;customer=%20&amp;logo=%20&amp;headerlogo=%2Ffavicon.ico&amp;frameEditorId=iframePage&amp;compact=true&amp;parentOrigin=https://jszfcg.jsczt.cn#_Toc187920256" w:history="1">
        <w:r>
          <w:rPr>
            <w:rStyle w:val="aff9"/>
            <w:rFonts w:ascii="宋体" w:hAnsi="宋体" w:cs="宋体"/>
            <w:color w:val="000000" w:themeColor="text1"/>
            <w:sz w:val="30"/>
            <w:u w:val="single"/>
          </w:rPr>
          <w:t>第六章合同格式</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rPr>
          <w:color w:val="000000" w:themeColor="text1"/>
        </w:rPr>
      </w:pPr>
      <w:hyperlink r:id="rId21" w:anchor="_Toc187920257" w:tooltip="https://jszfcg.jsczt.cn/jszc/onlyoffice/7.2.1-34/web-apps/apps/documenteditor/main/index_loader.html?_dc=7.2.1-34&amp;lang=zh&amp;customer=%20&amp;logo=%20&amp;headerlogo=%2Ffavicon.ico&amp;frameEditorId=iframePage&amp;compact=true&amp;parentOrigin=https://jszfcg.jsczt.cn#_Toc187920257" w:history="1">
        <w:r>
          <w:rPr>
            <w:rStyle w:val="aff9"/>
            <w:rFonts w:ascii="宋体" w:hAnsi="宋体" w:cs="宋体"/>
            <w:color w:val="000000" w:themeColor="text1"/>
            <w:sz w:val="30"/>
            <w:u w:val="single"/>
          </w:rPr>
          <w:t>第七章投标文件组成与格式</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2" w:anchor="_Toc187920258" w:tooltip="https://jszfcg.jsczt.cn/jszc/onlyoffice/7.2.1-34/web-apps/apps/documenteditor/main/index_loader.html?_dc=7.2.1-34&amp;lang=zh&amp;customer=%20&amp;logo=%20&amp;headerlogo=%2Ffavicon.ico&amp;frameEditorId=iframePage&amp;compact=true&amp;parentOrigin=https://jszfcg.jsczt.cn#_Toc187920258" w:history="1">
        <w:r>
          <w:rPr>
            <w:rStyle w:val="aff9"/>
            <w:rFonts w:ascii="宋体" w:hAnsi="宋体" w:cs="宋体"/>
            <w:color w:val="000000" w:themeColor="text1"/>
            <w:sz w:val="30"/>
            <w:u w:val="single"/>
          </w:rPr>
          <w:t>一、投标函</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3" w:anchor="_Toc187920259" w:tooltip="https://jszfcg.jsczt.cn/jszc/onlyoffice/7.2.1-34/web-apps/apps/documenteditor/main/index_loader.html?_dc=7.2.1-34&amp;lang=zh&amp;customer=%20&amp;logo=%20&amp;headerlogo=%2Ffavicon.ico&amp;frameEditorId=iframePage&amp;compact=true&amp;parentOrigin=https://jszfcg.jsczt.cn#_Toc187920259" w:history="1">
        <w:r>
          <w:rPr>
            <w:rStyle w:val="aff9"/>
            <w:rFonts w:ascii="宋体" w:hAnsi="宋体" w:cs="宋体"/>
            <w:color w:val="000000" w:themeColor="text1"/>
            <w:sz w:val="30"/>
            <w:u w:val="single"/>
          </w:rPr>
          <w:t>二、开标一览表</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4" w:anchor="_Toc187920260" w:tooltip="https://jszfcg.jsczt.cn/jszc/onlyoffice/7.2.1-34/web-apps/apps/documenteditor/main/index_loader.html?_dc=7.2.1-34&amp;lang=zh&amp;customer=%20&amp;logo=%20&amp;headerlogo=%2Ffavicon.ico&amp;frameEditorId=iframePage&amp;compact=true&amp;parentOrigin=https://jszfcg.jsczt.cn#_Toc187920260" w:history="1">
        <w:r>
          <w:rPr>
            <w:rStyle w:val="aff9"/>
            <w:rFonts w:ascii="宋体" w:hAnsi="宋体" w:cs="宋体"/>
            <w:color w:val="000000" w:themeColor="text1"/>
            <w:sz w:val="30"/>
            <w:u w:val="single"/>
          </w:rPr>
          <w:t>三、报价明细表</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5" w:anchor="_Toc187920261" w:tooltip="https://jszfcg.jsczt.cn/jszc/onlyoffice/7.2.1-34/web-apps/apps/documenteditor/main/index_loader.html?_dc=7.2.1-34&amp;lang=zh&amp;customer=%20&amp;logo=%20&amp;headerlogo=%2Ffavicon.ico&amp;frameEditorId=iframePage&amp;compact=true&amp;parentOrigin=https://jszfcg.jsczt.cn#_Toc187920261" w:history="1">
        <w:r>
          <w:rPr>
            <w:rStyle w:val="aff9"/>
            <w:rFonts w:ascii="宋体" w:hAnsi="宋体" w:cs="宋体"/>
            <w:color w:val="000000" w:themeColor="text1"/>
            <w:sz w:val="30"/>
            <w:u w:val="single"/>
          </w:rPr>
          <w:t>四、技术参数响应及偏离表</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6" w:anchor="_Toc187920262" w:tooltip="https://jszfcg.jsczt.cn/jszc/onlyoffice/7.2.1-34/web-apps/apps/documenteditor/main/index_loader.html?_dc=7.2.1-34&amp;lang=zh&amp;customer=%20&amp;logo=%20&amp;headerlogo=%2Ffavicon.ico&amp;frameEditorId=iframePage&amp;compact=true&amp;parentOrigin=https://jszfcg.jsczt.cn#_Toc187920262" w:history="1">
        <w:r>
          <w:rPr>
            <w:rStyle w:val="aff9"/>
            <w:rFonts w:ascii="宋体" w:hAnsi="宋体" w:cs="宋体"/>
            <w:color w:val="000000" w:themeColor="text1"/>
            <w:sz w:val="30"/>
            <w:u w:val="single"/>
          </w:rPr>
          <w:t>五、投标车辆详细配置表</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7" w:anchor="_Toc187920263" w:tooltip="https://jszfcg.jsczt.cn/jszc/onlyoffice/7.2.1-34/web-apps/apps/documenteditor/main/index_loader.html?_dc=7.2.1-34&amp;lang=zh&amp;customer=%20&amp;logo=%20&amp;headerlogo=%2Ffavicon.ico&amp;frameEditorId=iframePage&amp;compact=true&amp;parentOrigin=https://jszfcg.jsczt.cn#_Toc187920263" w:history="1">
        <w:r>
          <w:rPr>
            <w:rStyle w:val="aff9"/>
            <w:rFonts w:ascii="宋体" w:hAnsi="宋体" w:cs="宋体"/>
            <w:color w:val="000000" w:themeColor="text1"/>
            <w:sz w:val="30"/>
            <w:u w:val="single"/>
          </w:rPr>
          <w:t>六、投标货物综合性能及规格说明</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8" w:anchor="_Toc187920264" w:tooltip="https://jszfcg.jsczt.cn/jszc/onlyoffice/7.2.1-34/web-apps/apps/documenteditor/main/index_loader.html?_dc=7.2.1-34&amp;lang=zh&amp;customer=%20&amp;logo=%20&amp;headerlogo=%2Ffavicon.ico&amp;frameEditorId=iframePage&amp;compact=true&amp;parentOrigin=https://jszfcg.jsczt.cn#_Toc187920264" w:history="1">
        <w:r>
          <w:rPr>
            <w:rStyle w:val="aff9"/>
            <w:rFonts w:ascii="宋体" w:hAnsi="宋体" w:cs="宋体"/>
            <w:color w:val="000000" w:themeColor="text1"/>
            <w:sz w:val="30"/>
            <w:u w:val="single"/>
          </w:rPr>
          <w:t>七、质量保证及售后服务承诺</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29" w:anchor="_Toc187920265" w:tooltip="https://jszfcg.jsczt.cn/jszc/onlyoffice/7.2.1-34/web-apps/apps/documenteditor/main/index_loader.html?_dc=7.2.1-34&amp;lang=zh&amp;customer=%20&amp;logo=%20&amp;headerlogo=%2Ffavicon.ico&amp;frameEditorId=iframePage&amp;compact=true&amp;parentOrigin=https://jszfcg.jsczt.cn#_Toc187920265" w:history="1">
        <w:r>
          <w:rPr>
            <w:rStyle w:val="aff9"/>
            <w:rFonts w:ascii="宋体" w:hAnsi="宋体" w:cs="宋体"/>
            <w:color w:val="000000" w:themeColor="text1"/>
            <w:sz w:val="30"/>
            <w:u w:val="single"/>
          </w:rPr>
          <w:t>八、商务条件响应及偏离表</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0" w:anchor="_Toc187920266" w:tooltip="https://jszfcg.jsczt.cn/jszc/onlyoffice/7.2.1-34/web-apps/apps/documenteditor/main/index_loader.html?_dc=7.2.1-34&amp;lang=zh&amp;customer=%20&amp;logo=%20&amp;headerlogo=%2Ffavicon.ico&amp;frameEditorId=iframePage&amp;compact=true&amp;parentOrigin=https://jszfcg.jsczt.cn#_Toc187920266" w:history="1">
        <w:r>
          <w:rPr>
            <w:rStyle w:val="aff9"/>
            <w:rFonts w:ascii="宋体" w:hAnsi="宋体" w:cs="宋体"/>
            <w:color w:val="000000" w:themeColor="text1"/>
            <w:sz w:val="30"/>
            <w:u w:val="single"/>
          </w:rPr>
          <w:t>九、项目业绩一览表</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1" w:anchor="_Toc187920267" w:tooltip="https://jszfcg.jsczt.cn/jszc/onlyoffice/7.2.1-34/web-apps/apps/documenteditor/main/index_loader.html?_dc=7.2.1-34&amp;lang=zh&amp;customer=%20&amp;logo=%20&amp;headerlogo=%2Ffavicon.ico&amp;frameEditorId=iframePage&amp;compact=true&amp;parentOrigin=https://jszfcg.jsczt.cn#_Toc187920267" w:history="1">
        <w:r>
          <w:rPr>
            <w:rStyle w:val="aff9"/>
            <w:rFonts w:ascii="宋体" w:hAnsi="宋体" w:cs="宋体"/>
            <w:color w:val="000000" w:themeColor="text1"/>
            <w:sz w:val="30"/>
            <w:u w:val="single"/>
          </w:rPr>
          <w:t>十、车辆的安装、调试</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2" w:anchor="_Toc187920268" w:tooltip="https://jszfcg.jsczt.cn/jszc/onlyoffice/7.2.1-34/web-apps/apps/documenteditor/main/index_loader.html?_dc=7.2.1-34&amp;lang=zh&amp;customer=%20&amp;logo=%20&amp;headerlogo=%2Ffavicon.ico&amp;frameEditorId=iframePage&amp;compact=true&amp;parentOrigin=https://jszfcg.jsczt.cn#_Toc187920268" w:history="1">
        <w:r>
          <w:rPr>
            <w:rStyle w:val="aff9"/>
            <w:rFonts w:ascii="宋体" w:hAnsi="宋体" w:cs="宋体"/>
            <w:color w:val="000000" w:themeColor="text1"/>
            <w:sz w:val="30"/>
            <w:u w:val="single"/>
          </w:rPr>
          <w:t>十一、资格证明文件</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3" w:anchor="_Toc187920269" w:tooltip="https://jszfcg.jsczt.cn/jszc/onlyoffice/7.2.1-34/web-apps/apps/documenteditor/main/index_loader.html?_dc=7.2.1-34&amp;lang=zh&amp;customer=%20&amp;logo=%20&amp;headerlogo=%2Ffavicon.ico&amp;frameEditorId=iframePage&amp;compact=true&amp;parentOrigin=https://jszfcg.jsczt.cn#_Toc187920269" w:history="1">
        <w:r>
          <w:rPr>
            <w:rStyle w:val="aff9"/>
            <w:rFonts w:ascii="宋体" w:hAnsi="宋体" w:cs="宋体"/>
            <w:color w:val="000000" w:themeColor="text1"/>
            <w:sz w:val="30"/>
            <w:u w:val="single"/>
          </w:rPr>
          <w:t>附件一法定代表人授权书</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4" w:anchor="_Toc187920270" w:tooltip="https://jszfcg.jsczt.cn/jszc/onlyoffice/7.2.1-34/web-apps/apps/documenteditor/main/index_loader.html?_dc=7.2.1-34&amp;lang=zh&amp;customer=%20&amp;logo=%20&amp;headerlogo=%2Ffavicon.ico&amp;frameEditorId=iframePage&amp;compact=true&amp;parentOrigin=https://jszfcg.jsczt.cn#_Toc187920270" w:history="1">
        <w:r>
          <w:rPr>
            <w:rStyle w:val="aff9"/>
            <w:rFonts w:ascii="宋体" w:hAnsi="宋体" w:cs="宋体"/>
            <w:color w:val="000000" w:themeColor="text1"/>
            <w:sz w:val="30"/>
            <w:u w:val="single"/>
          </w:rPr>
          <w:t>附件二投标人资格声明</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5" w:anchor="_Toc187920271" w:tooltip="https://jszfcg.jsczt.cn/jszc/onlyoffice/7.2.1-34/web-apps/apps/documenteditor/main/index_loader.html?_dc=7.2.1-34&amp;lang=zh&amp;customer=%20&amp;logo=%20&amp;headerlogo=%2Ffavicon.ico&amp;frameEditorId=iframePage&amp;compact=true&amp;parentOrigin=https://jszfcg.jsczt.cn#_Toc187920271" w:history="1">
        <w:r>
          <w:rPr>
            <w:rStyle w:val="aff9"/>
            <w:rFonts w:ascii="宋体" w:hAnsi="宋体" w:cs="宋体"/>
            <w:color w:val="000000" w:themeColor="text1"/>
            <w:sz w:val="30"/>
            <w:u w:val="single"/>
          </w:rPr>
          <w:t>附件三投标保证承诺书</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6" w:anchor="_Toc187920272" w:tooltip="https://jszfcg.jsczt.cn/jszc/onlyoffice/7.2.1-34/web-apps/apps/documenteditor/main/index_loader.html?_dc=7.2.1-34&amp;lang=zh&amp;customer=%20&amp;logo=%20&amp;headerlogo=%2Ffavicon.ico&amp;frameEditorId=iframePage&amp;compact=true&amp;parentOrigin=https://jszfcg.jsczt.cn#_Toc187920272" w:history="1">
        <w:r>
          <w:rPr>
            <w:rStyle w:val="aff9"/>
            <w:rFonts w:ascii="宋体" w:hAnsi="宋体" w:cs="宋体"/>
            <w:color w:val="000000" w:themeColor="text1"/>
            <w:sz w:val="30"/>
            <w:u w:val="single"/>
          </w:rPr>
          <w:t>附件四中小企业声明函</w:t>
        </w:r>
        <w:r>
          <w:rPr>
            <w:rStyle w:val="aff9"/>
            <w:rFonts w:eastAsia="Times New Roman"/>
            <w:color w:val="000000" w:themeColor="text1"/>
            <w:sz w:val="30"/>
            <w:u w:val="single"/>
          </w:rPr>
          <w:tab/>
        </w:r>
      </w:hyperlink>
    </w:p>
    <w:p>
      <w:pPr>
        <w:pBdr>
          <w:top w:val="none" w:sz="4" w:space="0" w:color="000000"/>
          <w:left w:val="none" w:sz="4" w:space="0" w:color="000000"/>
          <w:bottom w:val="none" w:sz="4" w:space="0" w:color="000000"/>
          <w:right w:val="none" w:sz="4" w:space="0" w:color="000000"/>
        </w:pBdr>
        <w:tabs>
          <w:tab w:val="left" w:pos="9650"/>
        </w:tabs>
        <w:spacing w:before="210" w:line="400" w:lineRule="atLeast"/>
        <w:ind w:left="283"/>
        <w:rPr>
          <w:color w:val="000000" w:themeColor="text1"/>
        </w:rPr>
      </w:pPr>
      <w:hyperlink r:id="rId37" w:anchor="_Toc187920273" w:tooltip="https://jszfcg.jsczt.cn/jszc/onlyoffice/7.2.1-34/web-apps/apps/documenteditor/main/index_loader.html?_dc=7.2.1-34&amp;lang=zh&amp;customer=%20&amp;logo=%20&amp;headerlogo=%2Ffavicon.ico&amp;frameEditorId=iframePage&amp;compact=true&amp;parentOrigin=https://jszfcg.jsczt.cn#_Toc187920273" w:history="1">
        <w:r>
          <w:rPr>
            <w:rStyle w:val="aff9"/>
            <w:rFonts w:ascii="宋体" w:hAnsi="宋体" w:cs="宋体"/>
            <w:color w:val="000000" w:themeColor="text1"/>
            <w:sz w:val="30"/>
            <w:u w:val="single"/>
          </w:rPr>
          <w:t>附件五残疾人福利性单位声明函</w:t>
        </w:r>
        <w:r>
          <w:rPr>
            <w:rStyle w:val="aff9"/>
            <w:rFonts w:eastAsia="Times New Roman"/>
            <w:color w:val="000000" w:themeColor="text1"/>
            <w:sz w:val="30"/>
            <w:u w:val="single"/>
          </w:rPr>
          <w:tab/>
        </w:r>
      </w:hyperlink>
    </w:p>
    <w:p>
      <w:pPr>
        <w:pStyle w:val="11"/>
        <w:pBdr>
          <w:top w:val="none" w:sz="4" w:space="0" w:color="000000"/>
          <w:left w:val="none" w:sz="4" w:space="0" w:color="000000"/>
          <w:bottom w:val="none" w:sz="4" w:space="0" w:color="000000"/>
          <w:right w:val="none" w:sz="4" w:space="0" w:color="000000"/>
        </w:pBdr>
        <w:tabs>
          <w:tab w:val="clear" w:pos="200"/>
        </w:tabs>
        <w:spacing w:line="400" w:lineRule="atLeast"/>
        <w:rPr>
          <w:color w:val="000000" w:themeColor="text1"/>
        </w:rPr>
      </w:pPr>
      <w:r>
        <w:rPr>
          <w:color w:val="000000" w:themeColor="text1"/>
        </w:rPr>
        <w:br w:type="page" w:clear="all"/>
      </w:r>
    </w:p>
    <w:p>
      <w:pPr>
        <w:pStyle w:val="11"/>
        <w:pBdr>
          <w:top w:val="none" w:sz="4" w:space="0" w:color="000000"/>
          <w:left w:val="none" w:sz="4" w:space="0" w:color="000000"/>
          <w:bottom w:val="none" w:sz="4" w:space="0" w:color="000000"/>
          <w:right w:val="none" w:sz="4" w:space="0" w:color="000000"/>
        </w:pBdr>
        <w:tabs>
          <w:tab w:val="clear" w:pos="200"/>
        </w:tabs>
        <w:spacing w:line="400" w:lineRule="atLeast"/>
        <w:rPr>
          <w:color w:val="000000" w:themeColor="text1"/>
        </w:rPr>
      </w:pPr>
      <w:r>
        <w:rPr>
          <w:rFonts w:cs="宋体"/>
          <w:color w:val="000000" w:themeColor="text1"/>
        </w:rPr>
        <w:lastRenderedPageBreak/>
        <w:t>第一章投标邀请</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一、项目基本情况</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1、项目编号：JSZC-320581-SZWK-G2026-0216</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2、项目名称：常熟市医疗急救中心购置救护车项目</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3、采购方式：√公开招标 □竞争性谈判 □竞争性磋商□询价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4、预算金额：人民币1080000.00元整。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最高限价：人民币1080000.00元整。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5、采购需求：常熟市医疗急救中心购置救护车项目主要用于接收、运转病人。</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注：3辆负压监护型救护车，3套智慧急救系统，3套车载系统，不接受进口产品。</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6、合同履行期限：</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6.1质保期：投标人提供的底盘车辆提供不低于三年或六万公里的保修标准（以先到者为准）。</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6.2交货期：合同签订生效之后，在收到采购方通知30天内交货送至指定地点并安装调试完成。改装部分在合同签订后30日内完成。</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交货地点：常熟市医疗急救中心指定地点（常熟市青墩塘路40号）。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6.3验收标准：按照采购文件要求及国家最新行业标准进行验收。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7、本项目不接受联合体投标，不接受转包，分包。</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二、申请人的资格要求</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1、满足《中华人民共和国政府采购法》第二十二条规定；</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2、本项目的特定资格要求：无</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3、落实政府釆购政策需满足的资格要求：</w:t>
      </w:r>
    </w:p>
    <w:p>
      <w:pPr>
        <w:pBdr>
          <w:top w:val="none" w:sz="4" w:space="0" w:color="000000"/>
          <w:left w:val="none" w:sz="4" w:space="0" w:color="000000"/>
          <w:bottom w:val="none" w:sz="4" w:space="0" w:color="000000"/>
          <w:right w:val="none" w:sz="4" w:space="0" w:color="000000"/>
        </w:pBdr>
        <w:spacing w:line="439" w:lineRule="atLeast"/>
        <w:ind w:firstLine="482"/>
        <w:rPr>
          <w:color w:val="000000" w:themeColor="text1"/>
        </w:rPr>
      </w:pPr>
      <w:r>
        <w:rPr>
          <w:rFonts w:ascii="宋体" w:hAnsi="宋体" w:cs="宋体"/>
          <w:color w:val="000000" w:themeColor="text1"/>
          <w:sz w:val="24"/>
        </w:rPr>
        <w:t>本项目非专门面向中小企业采购，所属行业为工业。</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4.其他要求：</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4.1供应商须未被“信用中国”网站或“中国政府采购网”网站列入失信被执行人、重大税收违法案件当事人名单、政府采购严重失信行为记录名单；</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4.2单位负责人为同一人或者存在直接控股、管理关系的不同供应商（包含法定代表人为同一个人的两个及两个以上法人，母公司、全资子公司及其控股公司），不得参加同一合同项下的政府采购活动；</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4.3执行《关于贯彻执行绿色采购、促进残疾人就业和支持监狱企业发展有关政策的通知（苏财购〔2019〕10号）》的通知规定。</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4.4本次采购内容不属于《节能产品政府采购品目清单》范围内强制或优先采购的产品。本次采购内容不属于《环境标志产品政府采购品目清单》范围内优先采购的产品。</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三、获取招标文件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lastRenderedPageBreak/>
        <w:t>1、时间：自招标公告发布之日起5个工作日</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2、方式：网上报名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（1）申领CA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供应商进入“江苏省政府采购”官网首页―“苏采云”―进入“苏采云政府采购一体化平台”―点击“新CA办理指南”。详见《江苏省政府采购数字证书（供应商）数字证书CA及电子签章办理指南》</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（2）登录报名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（3）在网上报名过程中如有疑问，请及时联系：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CA技术咨询服务电话：400-608-6099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电子签章技术咨询服务电话：15380932027 15371015030 13675197356 13675197221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系统使用指导与咨询：联系电话：13914088964；18261002950（不见面项目）QQ：3048755361、895706745。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（4）依法获取采购文件的方式：供应商确认参与后自行免费下载采购文件。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3、售价：无。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4、本项目采用网上投标电子评标方式。</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四、提交投标文件截止时间、开标时间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1、提交投标文件截止时间：2026年9月4日13：00（北京时间）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2、开标时间：2026年9月4日13：00（北京时间）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3、供应商解密开始时间：2026年9月4日13：00（北京时间）</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4、开标地点：苏采云系统网上开标大厅（网上不见面开标）</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lastRenderedPageBreak/>
        <w:t>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7、请供应商确保电脑、系统及其他设备（视频输入输出设备等）无误，且开标直至项目结束始终保持系统在线状态。</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五、公告期限：</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自本公告发布之日起5个工作日。</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六、其他补充事宜：</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1、有关本项目电子投标具体操作方法详见苏采云系统中的客户端使用说明和供应商《操作手册》。</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2、本次采购项目有关时间要求均以北京时间为标准，使用24小时制。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3、本次招标不收取投标保证金。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eastAsia="Times New Roman"/>
          <w:color w:val="000000" w:themeColor="text1"/>
          <w:sz w:val="24"/>
        </w:rPr>
        <w:t>4</w:t>
      </w:r>
      <w:r>
        <w:rPr>
          <w:rFonts w:ascii="宋体" w:hAnsi="宋体" w:cs="宋体"/>
          <w:color w:val="000000" w:themeColor="text1"/>
          <w:sz w:val="24"/>
        </w:rPr>
        <w:t>、公告媒体：江苏政府采购网、苏州市政府采购网。</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七、对本次招标提出询问，请按以下方式联系：</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1、采购人信息</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采购人：常熟市医疗急救中心</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联系人：朱晶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联系电话：0512-52901570</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联系地址：常熟市青墩塘路40号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2、采购代理机构信息</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名称：苏州市卫康招投标咨询服务有限公司</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highlight w:val="white"/>
        </w:rPr>
        <w:t>地 址：苏州市干将西路1296号深业姑苏中心1幢17层</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highlight w:val="white"/>
        </w:rPr>
        <w:t>联系方式：0512-65158848</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3、项目联系方式</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项目联系人：王仕倩、吴帆、叶钧</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highlight w:val="white"/>
        </w:rPr>
        <w:t>电 话：0512-65158848</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lastRenderedPageBreak/>
        <w:t> </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KaiTi" w:eastAsia="KaiTi" w:hAnsi="KaiTi" w:cs="KaiTi"/>
          <w:color w:val="000000" w:themeColor="text1"/>
          <w:sz w:val="28"/>
        </w:rPr>
        <w:t> </w:t>
      </w:r>
    </w:p>
    <w:p>
      <w:pPr>
        <w:pBdr>
          <w:top w:val="none" w:sz="4" w:space="0" w:color="000000"/>
          <w:left w:val="none" w:sz="4" w:space="0" w:color="000000"/>
          <w:bottom w:val="none" w:sz="4" w:space="0" w:color="000000"/>
          <w:right w:val="none" w:sz="4" w:space="0" w:color="000000"/>
        </w:pBdr>
        <w:spacing w:line="439" w:lineRule="atLeast"/>
        <w:ind w:right="480"/>
        <w:jc w:val="right"/>
        <w:rPr>
          <w:color w:val="000000" w:themeColor="text1"/>
        </w:rPr>
      </w:pPr>
      <w:r>
        <w:rPr>
          <w:rFonts w:ascii="宋体" w:hAnsi="宋体" w:cs="宋体"/>
          <w:color w:val="000000" w:themeColor="text1"/>
          <w:sz w:val="24"/>
        </w:rPr>
        <w:t>苏州市卫康招投标咨询服务有限公司</w:t>
      </w:r>
    </w:p>
    <w:p>
      <w:pPr>
        <w:pBdr>
          <w:top w:val="none" w:sz="4" w:space="0" w:color="000000"/>
          <w:left w:val="none" w:sz="4" w:space="0" w:color="000000"/>
          <w:bottom w:val="none" w:sz="4" w:space="0" w:color="000000"/>
          <w:right w:val="none" w:sz="4" w:space="0" w:color="000000"/>
        </w:pBdr>
        <w:spacing w:line="439" w:lineRule="atLeast"/>
        <w:ind w:right="480"/>
        <w:jc w:val="righ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39" w:lineRule="atLeast"/>
        <w:ind w:right="480"/>
        <w:jc w:val="righ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39" w:lineRule="atLeast"/>
        <w:ind w:right="480"/>
        <w:jc w:val="right"/>
        <w:rPr>
          <w:color w:val="000000" w:themeColor="text1"/>
        </w:rPr>
      </w:pPr>
      <w:r>
        <w:rPr>
          <w:rFonts w:ascii="宋体" w:hAnsi="宋体" w:cs="宋体"/>
          <w:color w:val="000000" w:themeColor="text1"/>
          <w:sz w:val="24"/>
        </w:rPr>
        <w:t> </w:t>
      </w:r>
    </w:p>
    <w:p>
      <w:pPr>
        <w:pStyle w:val="11"/>
        <w:pBdr>
          <w:top w:val="none" w:sz="4" w:space="0" w:color="000000"/>
          <w:left w:val="none" w:sz="4" w:space="0" w:color="000000"/>
          <w:bottom w:val="none" w:sz="4" w:space="0" w:color="000000"/>
          <w:right w:val="none" w:sz="4" w:space="0" w:color="000000"/>
        </w:pBdr>
        <w:tabs>
          <w:tab w:val="clear" w:pos="200"/>
        </w:tabs>
        <w:spacing w:line="439" w:lineRule="atLeast"/>
        <w:rPr>
          <w:color w:val="000000" w:themeColor="text1"/>
        </w:rPr>
      </w:pPr>
      <w:r>
        <w:rPr>
          <w:color w:val="000000" w:themeColor="text1"/>
        </w:rPr>
        <w:br w:type="page" w:clear="all"/>
      </w:r>
    </w:p>
    <w:p>
      <w:pPr>
        <w:pStyle w:val="11"/>
        <w:pBdr>
          <w:top w:val="none" w:sz="4" w:space="0" w:color="000000"/>
          <w:left w:val="none" w:sz="4" w:space="0" w:color="000000"/>
          <w:bottom w:val="none" w:sz="4" w:space="0" w:color="000000"/>
          <w:right w:val="none" w:sz="4" w:space="0" w:color="000000"/>
        </w:pBdr>
        <w:tabs>
          <w:tab w:val="clear" w:pos="200"/>
        </w:tabs>
        <w:spacing w:line="439" w:lineRule="atLeast"/>
        <w:rPr>
          <w:color w:val="000000" w:themeColor="text1"/>
        </w:rPr>
      </w:pPr>
      <w:r>
        <w:rPr>
          <w:rFonts w:cs="宋体"/>
          <w:color w:val="000000" w:themeColor="text1"/>
        </w:rPr>
        <w:lastRenderedPageBreak/>
        <w:t>第二章投标人须知专用条款</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88"/>
        <w:gridCol w:w="1512"/>
        <w:gridCol w:w="7155"/>
      </w:tblGrid>
      <w:tr>
        <w:trPr>
          <w:trHeight w:val="635"/>
        </w:trPr>
        <w:tc>
          <w:tcPr>
            <w:tcW w:w="6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序号</w:t>
            </w:r>
          </w:p>
        </w:tc>
        <w:tc>
          <w:tcPr>
            <w:tcW w:w="15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条款名称</w:t>
            </w:r>
          </w:p>
        </w:tc>
        <w:tc>
          <w:tcPr>
            <w:tcW w:w="71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内       容</w:t>
            </w:r>
          </w:p>
        </w:tc>
      </w:tr>
      <w:tr>
        <w:trPr>
          <w:trHeight w:val="673"/>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项目名称及编号</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项目名称：常熟市医疗急救中心购置救护车项目</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项目编号：JSZC-320581-SZWK-G2026-0216</w:t>
            </w:r>
          </w:p>
        </w:tc>
      </w:tr>
      <w:tr>
        <w:trPr>
          <w:trHeight w:val="2710"/>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电子投标文件制作要求</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电子投标文件制作要求</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供应商在“苏采云”系统中操作参与项目后，必须在“已参与项目”界面中下载电子采购文件（后缀名为“.kedt”）并导入政府采购客户端工具后方可进行投标文件制作和提交。按照使用说明完成投标文件的编制和加盖电子签章。</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（3）导出制作完成的投标文件，上传至苏采云系统。</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供应商应充分考虑到网络环境、网络带宽等风险因素，如因供应商自身原因造成的电子投标文件上传不成功由供应商自行承担全部责任。</w:t>
            </w:r>
          </w:p>
        </w:tc>
      </w:tr>
      <w:tr>
        <w:trPr>
          <w:trHeight w:val="74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电子投标文件解密开始时间</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2026年9月4日13：00（北京时间）</w:t>
            </w:r>
          </w:p>
        </w:tc>
      </w:tr>
      <w:tr>
        <w:trPr>
          <w:trHeight w:val="415"/>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4</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jc w:val="center"/>
              <w:rPr>
                <w:color w:val="000000" w:themeColor="text1"/>
              </w:rPr>
            </w:pPr>
            <w:r>
              <w:rPr>
                <w:rFonts w:ascii="宋体" w:hAnsi="宋体" w:cs="宋体"/>
                <w:color w:val="000000" w:themeColor="text1"/>
                <w:sz w:val="24"/>
              </w:rPr>
              <w:t>开标时间</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地点</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时间：2026年9月4日13：00（北京时间）</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开标地点：苏采云政府采购一体化平台开标大厅（网上不见面开标）</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请供应商确保电脑、系统及其他设备（视频输入输出设备等）无误，且开启直至项目结束始终保持系统在线状态。</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评标地点：常熟市香山北路9号三楼公共资源交易中心开标室（投标人无需到场）</w:t>
            </w:r>
          </w:p>
        </w:tc>
      </w:tr>
      <w:tr>
        <w:trPr>
          <w:trHeight w:val="74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5</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投标</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保证金</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本项目不收取投标保证金</w:t>
            </w:r>
          </w:p>
        </w:tc>
      </w:tr>
      <w:tr>
        <w:trPr>
          <w:trHeight w:val="74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6</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履约</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保证金</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本项目不收取履约保证金</w:t>
            </w:r>
          </w:p>
        </w:tc>
      </w:tr>
      <w:tr>
        <w:trPr>
          <w:trHeight w:val="74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7</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投标有效期</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自投标截止之日起六十（60）天</w:t>
            </w:r>
          </w:p>
        </w:tc>
      </w:tr>
      <w:tr>
        <w:trPr>
          <w:trHeight w:val="74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8</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中标</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服务费</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本项目代理服务费为人民币玖仟伍佰贰拾捌元整，自代理服务履约完毕之日起30个工作日内由采购人向代理机构直接支付，一次性付清。</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服务费交纳账户：苏州市卫康招投标咨询服务有限公司常熟分公司</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账号：10524001040012341</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开户银行：中国农业银行股份有限公司常熟虹桥支行</w:t>
            </w:r>
          </w:p>
        </w:tc>
      </w:tr>
      <w:tr>
        <w:trPr>
          <w:trHeight w:val="74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lastRenderedPageBreak/>
              <w:t>9</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信用查询</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采购代理机构将对投标人的诚信记录进行查询，如存在应依法拒绝供应商参加政府采购的失信信息的，作无效投标处理。</w:t>
            </w:r>
          </w:p>
        </w:tc>
      </w:tr>
      <w:tr>
        <w:trPr>
          <w:trHeight w:val="454"/>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10</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注意事项</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（1）本项目不接受联合体投标。</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（2）法定代表人为同一人的不同单位，不得参加同一项目投标或未划分分包的同一投标项目投标，违反此规定的投标作无效投标处理。</w:t>
            </w:r>
          </w:p>
        </w:tc>
      </w:tr>
      <w:tr>
        <w:trPr>
          <w:trHeight w:val="74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11</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投标人</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资格要求</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（1）具有独立承担民事责任的能力；</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（2）具有良好的商业信誉和健全的财务会计制度；</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（3）具有履行合同所必需的设备和专业技术能力；</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（4）有依法缴纳税收和社会保障资金的良好记录；</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（5）参加政府采购活动前三年内，在经营活动中没有重大违法记录；</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（6）本项目非专门面向中小企业采购项目，所属行业为工业。</w:t>
            </w:r>
          </w:p>
        </w:tc>
      </w:tr>
      <w:tr>
        <w:trPr>
          <w:trHeight w:val="3727"/>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12</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投标文件的构成</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封面</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目录</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*（1）投标函</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*（2）开标一览表</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*（3）投标分项报价表</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*（4）技术参数响应偏离表</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（5）投标货物详细配置表</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（6）投标货物综合性能及规格说明</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（7）质量保证及售后服务承诺</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*（8）商务条件响应偏离表</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（9）项目业绩一览表</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（10）车辆的安装、调试、对接方案</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*（11）资格证明文件（内容详见第七章《投标文件组成与格式》）</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备注：（1）其中加“*”项目若有缺失或无效，将导致其投标无效且不允许在开标后补正。</w:t>
            </w:r>
          </w:p>
          <w:p>
            <w:pPr>
              <w:pBdr>
                <w:top w:val="none" w:sz="4" w:space="0" w:color="000000"/>
                <w:left w:val="none" w:sz="4" w:space="0" w:color="000000"/>
                <w:bottom w:val="none" w:sz="4" w:space="0" w:color="000000"/>
                <w:right w:val="none" w:sz="4" w:space="0" w:color="000000"/>
              </w:pBdr>
              <w:ind w:firstLine="602"/>
              <w:rPr>
                <w:color w:val="000000" w:themeColor="text1"/>
              </w:rPr>
            </w:pPr>
            <w:r>
              <w:rPr>
                <w:rFonts w:ascii="宋体" w:hAnsi="宋体" w:cs="宋体"/>
                <w:color w:val="000000" w:themeColor="text1"/>
                <w:sz w:val="24"/>
              </w:rPr>
              <w:t>（2）上述所有投标内容均应包含在电子投标文件中，按规定一并上传到苏采云系统。</w:t>
            </w:r>
          </w:p>
        </w:tc>
      </w:tr>
      <w:tr>
        <w:trPr>
          <w:trHeight w:val="2622"/>
        </w:trPr>
        <w:tc>
          <w:tcPr>
            <w:tcW w:w="68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13</w:t>
            </w:r>
          </w:p>
        </w:tc>
        <w:tc>
          <w:tcPr>
            <w:tcW w:w="15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线上参加开标（开启）会方式</w:t>
            </w:r>
          </w:p>
        </w:tc>
        <w:tc>
          <w:tcPr>
            <w:tcW w:w="715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hd w:val="clear" w:color="FFFFFF" w:fill="FFFFFF"/>
              <w:tabs>
                <w:tab w:val="left" w:pos="315"/>
                <w:tab w:val="left" w:pos="4153"/>
              </w:tabs>
              <w:ind w:firstLine="480"/>
              <w:rPr>
                <w:color w:val="000000" w:themeColor="text1"/>
              </w:rPr>
            </w:pPr>
            <w:r>
              <w:rPr>
                <w:rFonts w:ascii="宋体" w:hAnsi="宋体" w:cs="宋体"/>
                <w:color w:val="000000" w:themeColor="text1"/>
                <w:sz w:val="24"/>
              </w:rPr>
              <w:t>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请供应商确保电脑、系统及其他设备（视频输入输出设备等）无误，且开标直至项目结束始终保持系统在线状态</w:t>
            </w:r>
          </w:p>
        </w:tc>
      </w:tr>
    </w:tbl>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jc w:val="center"/>
        <w:rPr>
          <w:color w:val="000000" w:themeColor="text1"/>
        </w:rPr>
      </w:pPr>
      <w:r>
        <w:rPr>
          <w:color w:val="000000" w:themeColor="text1"/>
        </w:rPr>
        <w:br w:type="page" w:clear="all"/>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36"/>
        </w:rPr>
        <w:lastRenderedPageBreak/>
        <w:t>第三章投标人须知通用条款</w:t>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t>一、总则</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1、适用范围及解释权</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 本招标文件仅适用于本次投标邀请中所指定项目的招标采购活动。</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1.2 本招标文件的解释权属于本项目采购代理机构（以下简称“代理机构”）。</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2、定义</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2.1 “采购代理机构”系指组织本次招标的苏州市卫康招投标咨询服务有限公司。</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2.2 “投标人”系指向代理机构提交投标文件的供应商。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2.3“采购人”系指购买本项目货物并接受相关服务的国家机关、事业单位、团体组织。</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3、合格投标人的条件</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3.1 合格的投标人应当符合以下条件：详见《投标人须知专用条款》中投标人资格要求。</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4、投标费用</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4.1 投标人应自行承担所有与准备和参加投标有关的一切费用。不论投标的结果如何，代理机构在任何情况下均无义务和责任承担这些费用。</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5、招标文件约束力</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5.1 投标人一旦参加投标，即被认为接受了本招标文件中的所有条件和规定。</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6、招标活动的终止</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6.1 在招标活动中因重大变故，采购任务取消的，采购人或者代理机构将按规定终止本项目招标活动，并将在指定媒体上发布终止公告。所有潜在投标人可在本招标公告网站上查看到相关终止信息。</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2"/>
        </w:rPr>
        <w:t> </w:t>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t>二、招标文件的说明</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1、招标文件的构成</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 招标文件由下列内容组成：</w:t>
      </w:r>
    </w:p>
    <w:p>
      <w:pPr>
        <w:pBdr>
          <w:top w:val="none" w:sz="4" w:space="0" w:color="000000"/>
          <w:left w:val="none" w:sz="4" w:space="0" w:color="000000"/>
          <w:bottom w:val="none" w:sz="4" w:space="0" w:color="000000"/>
          <w:right w:val="none" w:sz="4" w:space="0" w:color="000000"/>
        </w:pBdr>
        <w:spacing w:line="439" w:lineRule="atLeast"/>
        <w:ind w:firstLine="840"/>
        <w:rPr>
          <w:color w:val="000000" w:themeColor="text1"/>
        </w:rPr>
      </w:pPr>
      <w:r>
        <w:rPr>
          <w:rFonts w:ascii="宋体" w:hAnsi="宋体" w:cs="宋体"/>
          <w:color w:val="000000" w:themeColor="text1"/>
          <w:sz w:val="24"/>
        </w:rPr>
        <w:t>第一章投标邀请</w:t>
      </w:r>
    </w:p>
    <w:p>
      <w:pPr>
        <w:pBdr>
          <w:top w:val="none" w:sz="4" w:space="0" w:color="000000"/>
          <w:left w:val="none" w:sz="4" w:space="0" w:color="000000"/>
          <w:bottom w:val="none" w:sz="4" w:space="0" w:color="000000"/>
          <w:right w:val="none" w:sz="4" w:space="0" w:color="000000"/>
        </w:pBdr>
        <w:spacing w:line="439" w:lineRule="atLeast"/>
        <w:ind w:firstLine="840"/>
        <w:rPr>
          <w:color w:val="000000" w:themeColor="text1"/>
        </w:rPr>
      </w:pPr>
      <w:r>
        <w:rPr>
          <w:rFonts w:ascii="宋体" w:hAnsi="宋体" w:cs="宋体"/>
          <w:color w:val="000000" w:themeColor="text1"/>
          <w:sz w:val="24"/>
        </w:rPr>
        <w:t>第二章投标人须知专用条款</w:t>
      </w:r>
    </w:p>
    <w:p>
      <w:pPr>
        <w:pBdr>
          <w:top w:val="none" w:sz="4" w:space="0" w:color="000000"/>
          <w:left w:val="none" w:sz="4" w:space="0" w:color="000000"/>
          <w:bottom w:val="none" w:sz="4" w:space="0" w:color="000000"/>
          <w:right w:val="none" w:sz="4" w:space="0" w:color="000000"/>
        </w:pBdr>
        <w:spacing w:line="439" w:lineRule="atLeast"/>
        <w:ind w:firstLine="840"/>
        <w:rPr>
          <w:color w:val="000000" w:themeColor="text1"/>
        </w:rPr>
      </w:pPr>
      <w:r>
        <w:rPr>
          <w:rFonts w:ascii="宋体" w:hAnsi="宋体" w:cs="宋体"/>
          <w:color w:val="000000" w:themeColor="text1"/>
          <w:sz w:val="24"/>
        </w:rPr>
        <w:t>第三章投标人须知通用条款</w:t>
      </w:r>
    </w:p>
    <w:p>
      <w:pPr>
        <w:pBdr>
          <w:top w:val="none" w:sz="4" w:space="0" w:color="000000"/>
          <w:left w:val="none" w:sz="4" w:space="0" w:color="000000"/>
          <w:bottom w:val="none" w:sz="4" w:space="0" w:color="000000"/>
          <w:right w:val="none" w:sz="4" w:space="0" w:color="000000"/>
        </w:pBdr>
        <w:spacing w:line="439" w:lineRule="atLeast"/>
        <w:ind w:firstLine="840"/>
        <w:rPr>
          <w:color w:val="000000" w:themeColor="text1"/>
        </w:rPr>
      </w:pPr>
      <w:r>
        <w:rPr>
          <w:rFonts w:ascii="宋体" w:hAnsi="宋体" w:cs="宋体"/>
          <w:color w:val="000000" w:themeColor="text1"/>
          <w:sz w:val="24"/>
        </w:rPr>
        <w:t>第四章项目需求</w:t>
      </w:r>
    </w:p>
    <w:p>
      <w:pPr>
        <w:pBdr>
          <w:top w:val="none" w:sz="4" w:space="0" w:color="000000"/>
          <w:left w:val="none" w:sz="4" w:space="0" w:color="000000"/>
          <w:bottom w:val="none" w:sz="4" w:space="0" w:color="000000"/>
          <w:right w:val="none" w:sz="4" w:space="0" w:color="000000"/>
        </w:pBdr>
        <w:spacing w:line="439" w:lineRule="atLeast"/>
        <w:ind w:firstLine="840"/>
        <w:rPr>
          <w:color w:val="000000" w:themeColor="text1"/>
        </w:rPr>
      </w:pPr>
      <w:r>
        <w:rPr>
          <w:rFonts w:ascii="宋体" w:hAnsi="宋体" w:cs="宋体"/>
          <w:color w:val="000000" w:themeColor="text1"/>
          <w:sz w:val="24"/>
        </w:rPr>
        <w:t>第五章评审因素和评分标准</w:t>
      </w:r>
    </w:p>
    <w:p>
      <w:pPr>
        <w:pBdr>
          <w:top w:val="none" w:sz="4" w:space="0" w:color="000000"/>
          <w:left w:val="none" w:sz="4" w:space="0" w:color="000000"/>
          <w:bottom w:val="none" w:sz="4" w:space="0" w:color="000000"/>
          <w:right w:val="none" w:sz="4" w:space="0" w:color="000000"/>
        </w:pBdr>
        <w:spacing w:line="439" w:lineRule="atLeast"/>
        <w:ind w:firstLine="840"/>
        <w:rPr>
          <w:color w:val="000000" w:themeColor="text1"/>
        </w:rPr>
      </w:pPr>
      <w:r>
        <w:rPr>
          <w:rFonts w:ascii="宋体" w:hAnsi="宋体" w:cs="宋体"/>
          <w:color w:val="000000" w:themeColor="text1"/>
          <w:sz w:val="24"/>
        </w:rPr>
        <w:t>第六章合同格式</w:t>
      </w:r>
    </w:p>
    <w:p>
      <w:pPr>
        <w:pBdr>
          <w:top w:val="none" w:sz="4" w:space="0" w:color="000000"/>
          <w:left w:val="none" w:sz="4" w:space="0" w:color="000000"/>
          <w:bottom w:val="none" w:sz="4" w:space="0" w:color="000000"/>
          <w:right w:val="none" w:sz="4" w:space="0" w:color="000000"/>
        </w:pBdr>
        <w:spacing w:line="439" w:lineRule="atLeast"/>
        <w:ind w:firstLine="840"/>
        <w:rPr>
          <w:color w:val="000000" w:themeColor="text1"/>
        </w:rPr>
      </w:pPr>
      <w:r>
        <w:rPr>
          <w:rFonts w:ascii="宋体" w:hAnsi="宋体" w:cs="宋体"/>
          <w:color w:val="000000" w:themeColor="text1"/>
          <w:sz w:val="24"/>
        </w:rPr>
        <w:t>第七章投标文件组成与格式</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1.2 请仔细检查招标文件是否齐全，如有缺漏，请立即与代理机构联系解决。</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lastRenderedPageBreak/>
        <w:t>2、招标文件的澄清、修改</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2.1 代理机构可对已发出的招标文件进行必要的澄清或者修改，并将在指定媒体上发布更正公告。各投标人应在投标截止时间前关注本招标公告网站上更正公告栏，按规定获取相关信息内容，否则其投标风险由投标人承担。</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2.2 代理机构一旦对招标文件作出了澄清、修改，即刻发生效力，有关澄清或者修改的内容为招标文件的组成部分，对所有招标文件收受人均具有约束力。</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3、质疑</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3.2根据财政部94号令第十一条规定，提出质疑的供应商应当是参与所质疑项目采购活动的供应商。因此凡是对采购文件提出质疑的供应商，请将符合资格条件的证明材料及网上报名确认单与质疑函一起递交。</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3.3未依照采购公告要求实行网上报名的供应商，视为未参加该项政府采购活动，不具备对该项目提出质疑的法定权利。但因供应商资格条件或报名时间设定不符合有关法律法规规定等原因使供应商权益受损的除外。</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3.4供应商如对本项目提出质疑须在法定质疑期内一次性提出针对同一采购程序环节的质疑。</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3.5接收质疑函的方式：当场送达或邮寄方式。</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3.6联系单位：苏州市卫康招投标咨询服务有限公司</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收件人：季欣怡</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联系电话：0512-65158848</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通讯地址：苏州市干将西路1296号1幢17层（深业姑苏中心）</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2"/>
        </w:rPr>
        <w:t> </w:t>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t>三、投标文件的编制</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1、投标文件构成</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 投标文件的构成：详见《投标人须知专用条款》。</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2、投标文件编写说明</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2.1投标人应详细阅读招标文件的全部内容。如果投标人没有按照招标文件规定编制投标文件及提供全部资料（包括但不限于加“</w:t>
      </w:r>
      <w:r>
        <w:rPr>
          <w:rFonts w:ascii="宋体" w:hAnsi="宋体" w:cs="宋体"/>
          <w:color w:val="000000" w:themeColor="text1"/>
          <w:sz w:val="28"/>
        </w:rPr>
        <w:t>*</w:t>
      </w:r>
      <w:r>
        <w:rPr>
          <w:rFonts w:ascii="宋体" w:hAnsi="宋体" w:cs="宋体"/>
          <w:color w:val="000000" w:themeColor="text1"/>
          <w:sz w:val="24"/>
        </w:rPr>
        <w:t>”项目规定的内容），或者投标文件没有对招标文件在各方面都作出实质性响应，将可能导致其投标被拒绝。</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2.2 投标人提交的投标文件以及投标人与代理机构就有关投标的所有来往函电均应使用简体中文。原版为外文的证书类文件、外国人签字、外国公司的名称或外国印章等可以是外</w:t>
      </w:r>
      <w:r>
        <w:rPr>
          <w:rFonts w:ascii="宋体" w:hAnsi="宋体" w:cs="宋体"/>
          <w:color w:val="000000" w:themeColor="text1"/>
          <w:sz w:val="24"/>
        </w:rPr>
        <w:lastRenderedPageBreak/>
        <w:t>文，但必要时代理机构可以要求投标人提供翻译文件。</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2.3 除技术规格中另有规定外，投标文件所使用的计量单位应为中华人民共和国法定计量单位。</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2.4 如无特别说明，所有报价均以人民币元为计价单位。</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2.5 投标人应对本项目作整体报价，不得拆分，否则其投标无效；</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2.6 代理机构不接受可选择的投标方案和报价；任何可选择的投标方案和报价将被视为非响应性投标而被拒绝。</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2.7 投标人必须保证所提供的全部资料真实可靠，并接受评标委员会或代理机构对其中任何资料进一步审查的要求。</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2.8 制作电子投标文件的流程详见附件。</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3、电子投标文件制作</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3.1 电子投标文件：详见《投标人须知专用条款》。</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4、投标文件的签署、盖章</w:t>
      </w:r>
    </w:p>
    <w:p>
      <w:pPr>
        <w:pBdr>
          <w:top w:val="none" w:sz="4" w:space="0" w:color="000000"/>
          <w:left w:val="none" w:sz="4" w:space="0" w:color="000000"/>
          <w:bottom w:val="none" w:sz="4" w:space="0" w:color="000000"/>
          <w:right w:val="none" w:sz="4" w:space="0" w:color="000000"/>
        </w:pBdr>
        <w:spacing w:line="439" w:lineRule="atLeast"/>
        <w:ind w:firstLine="361"/>
        <w:rPr>
          <w:color w:val="000000" w:themeColor="text1"/>
        </w:rPr>
      </w:pPr>
      <w:r>
        <w:rPr>
          <w:rFonts w:ascii="宋体" w:hAnsi="宋体" w:cs="宋体"/>
          <w:color w:val="000000" w:themeColor="text1"/>
          <w:sz w:val="24"/>
        </w:rPr>
        <w:t>4.1 投标人在投标文件的投标函中请加盖电子签章，包括单位和法定代表人（或授权代表）章。如投标文件中未加盖电子签章的作无效投标处理。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4.2 由投标人授权代表签署投标文件的，应附有法定代表人授权书。授权书上应加盖电子签章，包括单位和法定代表人章。但法定代表人签署投标文件的不需提供授权书。</w:t>
      </w:r>
    </w:p>
    <w:p>
      <w:pPr>
        <w:pBdr>
          <w:top w:val="none" w:sz="4" w:space="0" w:color="000000"/>
          <w:left w:val="none" w:sz="4" w:space="0" w:color="000000"/>
          <w:bottom w:val="none" w:sz="4" w:space="0" w:color="000000"/>
          <w:right w:val="none" w:sz="4" w:space="0" w:color="000000"/>
        </w:pBdr>
        <w:spacing w:line="439" w:lineRule="atLeast"/>
        <w:ind w:firstLine="315"/>
        <w:rPr>
          <w:color w:val="000000" w:themeColor="text1"/>
        </w:rPr>
      </w:pPr>
      <w:r>
        <w:rPr>
          <w:rFonts w:ascii="宋体" w:hAnsi="宋体" w:cs="宋体"/>
          <w:color w:val="000000" w:themeColor="text1"/>
          <w:sz w:val="22"/>
        </w:rPr>
        <w:t> </w:t>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t>四、投标文件的提交</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1、投标文件的提交</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xml:space="preserve">1.1电子投标文件制作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（1）在苏采云系统中下载招标文件后，点击“客户端下载地址”，下载投标文件客户端，查看客户端使用说明。</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（2）将下载的采购文件导入投标文件客户端，按照《操作手册》完成投标文件的编制和加盖电子签章。</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（3）导出制作完成的投标文件，上传至苏采云系统。</w:t>
      </w:r>
    </w:p>
    <w:p>
      <w:pPr>
        <w:pBdr>
          <w:top w:val="none" w:sz="4" w:space="0" w:color="000000"/>
          <w:left w:val="none" w:sz="4" w:space="0" w:color="000000"/>
          <w:bottom w:val="none" w:sz="4" w:space="0" w:color="000000"/>
          <w:right w:val="none" w:sz="4" w:space="0" w:color="000000"/>
        </w:pBdr>
        <w:spacing w:line="85" w:lineRule="atLeast"/>
        <w:ind w:firstLine="422"/>
        <w:rPr>
          <w:color w:val="000000" w:themeColor="text1"/>
        </w:rPr>
      </w:pPr>
      <w:r>
        <w:rPr>
          <w:rFonts w:ascii="宋体" w:hAnsi="宋体" w:cs="宋体"/>
          <w:color w:val="000000" w:themeColor="text1"/>
          <w:sz w:val="24"/>
          <w:u w:val="single"/>
        </w:rPr>
        <w:t>注：具体投标文件编制教程查看苏采云系统中的客户端使用说明和供应商《操作手册》。</w:t>
      </w:r>
      <w:r>
        <w:rPr>
          <w:rFonts w:ascii="宋体" w:hAnsi="宋体" w:cs="宋体"/>
          <w:noProof/>
          <w:color w:val="000000" w:themeColor="text1"/>
          <w:sz w:val="24"/>
          <w:u w:val="single"/>
        </w:rPr>
        <mc:AlternateContent>
          <mc:Choice Requires="wpg">
            <w:drawing>
              <wp:inline distT="0" distB="0" distL="0" distR="0">
                <wp:extent cx="742950" cy="7143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690" name=""/>
                        <pic:cNvPicPr>
                          <a:picLocks noChangeAspect="1"/>
                        </pic:cNvPicPr>
                      </pic:nvPicPr>
                      <pic:blipFill>
                        <a:blip/>
                        <a:stretch/>
                      </pic:blipFill>
                      <pic:spPr bwMode="auto">
                        <a:xfrm>
                          <a:off x="0" y="0"/>
                          <a:ext cx="742950" cy="714375"/>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stroked="false">
                <v:path textboxrect="0,0,0,0"/>
              </v:shape>
            </w:pict>
          </mc:Fallback>
        </mc:AlternateConten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（4）电子投标文件中的资料应按采购文件的要求加盖投标人的电子签章或公章。</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（5）未按照要求编制电子投标文件，未按照要求在电子投标文件上加盖电子签章的，均视为无效投标。</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lastRenderedPageBreak/>
        <w:t>（6）投标报价（编制）要求的说明</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（8）投标人应按《投标报价表》中的全部货物和服务计算单价和总价。《投标报价表》中的每一单项均应计算并填写单价和总价，并由法定代表人或代理人签章。</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（10）一项投标内容只允许一个报价，采购代理机构不接受任何有选择性的投标报价。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（11）投标文件报价中的单价和总价全部采用人民币表示，除非合同的特殊条款另有规定。</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（12）最低的投标报价或最高的折扣比例是中标的重要条件，但不是中标的唯一条件。</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2、投标截止时间</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2.1 投标人必须在招标文件规定的投标截止时间之前将电子投标文件上传到苏采云系统。</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2.2 代理机构有权按照法定的要求顺延投标截止时间和开标时间。在此情况下，招标文件收受人和投标人的所有权利和义务以及投标人受制的截止时间均应以延长后新的截止时间为准。</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3、投标文件的补充、修改和撤回</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3.1 投标人在投标截止时间之前，可以对其已提交的投标文件进行补充、修改或者撤回。</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3.2 在投标截止时间至招标文件中规定的投标有效期届满这段时间内，投标人不得撤回其投标文件。</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4、投标保证金</w:t>
      </w:r>
    </w:p>
    <w:p>
      <w:pPr>
        <w:pBdr>
          <w:top w:val="none" w:sz="4" w:space="0" w:color="000000"/>
          <w:left w:val="none" w:sz="4" w:space="0" w:color="000000"/>
          <w:bottom w:val="none" w:sz="4" w:space="0" w:color="000000"/>
          <w:right w:val="none" w:sz="4" w:space="0" w:color="000000"/>
        </w:pBdr>
        <w:spacing w:line="439" w:lineRule="atLeast"/>
        <w:ind w:firstLine="240"/>
        <w:rPr>
          <w:color w:val="000000" w:themeColor="text1"/>
        </w:rPr>
      </w:pPr>
      <w:r>
        <w:rPr>
          <w:rFonts w:ascii="宋体" w:hAnsi="宋体" w:cs="宋体"/>
          <w:color w:val="000000" w:themeColor="text1"/>
          <w:sz w:val="24"/>
        </w:rPr>
        <w:t>本项目不收取投标保证金</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5、投标有效期</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5.1 投标有效期为招标文件规定的投标截止之日起六十（60）天。承诺的投标有效期少于该规定期限的投标将被拒绝。</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w:t>
      </w:r>
      <w:r>
        <w:rPr>
          <w:rFonts w:ascii="宋体" w:hAnsi="宋体" w:cs="宋体"/>
          <w:color w:val="000000" w:themeColor="text1"/>
          <w:sz w:val="24"/>
        </w:rPr>
        <w:lastRenderedPageBreak/>
        <w:t>件在延长的投标有效期内继续有效，同时受投标有效期约束的所有权利与义务均延长至新的有效期。</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 </w:t>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t>五、开标与评标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1.1远程开标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1.1.1代理机构工作人员将在招标公告中规定的时间和地点组织公开开标。投标人应当按照《操作手册》规定，参加开标活动和在苏采云系统规定的时间内对投标文件进行解密。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1.1.2进入解密环节后，投标人应在30分钟内使用CA锁完成解密，如超出该时间，作无效标处理。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1.1.3开评标过程中，如投标人因所在区域出现断电、断网或其他不可预见原因导致无法参与开评标流程的，该投标人视为无效响应。</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1.2现场开标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1.2.1 开标仪式由代理机构组织。苏采云系统将自动对项目进行开标，并宣布各投标人名称和投标价格。</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1.2.2 投标人在开标过程中涉及到的投标文件解密、开标结果确认等工作，应按照《操作手册》规定执行。</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1.3开标时间、解密时间均以开标大厅的时间为准。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1.4 投标人如果对开标过程和开标记录有疑义，应当根据《操作手册》规定提出，如苏采云系统中《开标记录表》宣布后5分钟内未提出的，视同认可开标结果。</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2、评标委员会</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2.1 开标后，代理机构将立即组织评标委员会（以下简称评委会）进行评标。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2.2 评委会由五人以上单数的有关技术、经济等方面的专家和采购人代表组成。</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2.3 评委会独立开展工作，负责审议所有投标文件，并推荐中标人。</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2.4 评委会将对投标人的商业、技术秘密等予以保密。</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3、对投标文件的审查</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3.1首先对投标文件进行初审，投标文件初审分为资格性检查和符合性检查。</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资格审查：依据法律法规和招标文件的规定，由采购人代表对投标文件中的资格证明文件进行审查。资格审查的结论，采购人代表以书面形式向评标委员会进行反馈。</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采购人代表在进行资格性审查的同时，将在“信用中国”网站（www.creditchina.gov.cn）查询投标人的信用记录，以确定投标人是否具备投标资格,查询结果留存并归档。</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如为接受联合体的项目，两个以上的自然人、法人或者其他组织组成一个联合体，以一个供应商的身份共同参加政府采购活动的,联合体成员中任何一方存在不良信用记录的，视</w:t>
      </w:r>
      <w:r>
        <w:rPr>
          <w:rFonts w:ascii="宋体" w:hAnsi="宋体" w:cs="宋体"/>
          <w:color w:val="000000" w:themeColor="text1"/>
          <w:sz w:val="24"/>
        </w:rPr>
        <w:lastRenderedPageBreak/>
        <w:t>同联合体存在不良应用记录。</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符合性审查：依据招标文件的规定，由评标委员会从投标文件的有效性、完整性和对招标文件的响应程度进行审查，以确定是否对招标文件的实质性要求作出响应。</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3.2在详细评标之前，评标委员会将首先审查每份投标文件是否实质性响应了招标文件的要求。实质性响应的投标应该是与招标文件要求的全部条款、条件和规格相符，没有重大偏离或保留的投标。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3.3如果投标文件实质上没有响应招标文件的要求，评标委员会将予以拒绝，投标人不得通过修改或撤销不符合要求的偏离或保留而使其投标成为实质性响应的投标。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3.4评标委员会将对确定为实质性响应的投标进行进一步审核，看其是否有计算上或累加上的算术错误，修正错误的原则如下：</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（1）投标文件中开标一览表内容与投标文件中相应内容不一致的，以开标一览表为准。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（2）大写金额和小写金额不一致的，以大写金额为准。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（3）单价金额小数点或者百分比有明显错位的，以开标一览表的总价为准，并修改单价。</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（4）总价金额与按单价汇总金额不一致的，以单价金额计算结果为准。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同时出现两种以上错误的，按照前款规定的顺序修正。</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3.5评标委员会将按上述修正错误的方法调整投标文件中的投标报价，并通过苏采云系统告知投标人，调整后的价格应对投标人具有约束力。如果投标人不接受修正后的价格，则其投标将被拒绝。</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非单一产品采购项目，招标文件中将载明其中的核心产品。多家投标人提供的核心产品</w:t>
      </w:r>
      <w:r>
        <w:rPr>
          <w:rFonts w:ascii="宋体" w:hAnsi="宋体" w:cs="宋体"/>
          <w:color w:val="000000" w:themeColor="text1"/>
          <w:sz w:val="24"/>
        </w:rPr>
        <w:lastRenderedPageBreak/>
        <w:t>品牌相同的，按前两款规定处理。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3.8投标人在开、评标全过程中应保持通讯畅通，及时登录苏采云系统查阅、答复相关信息，并安排专人与代理机构及评标委员会联系。</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4、投标文件的澄清（若有）</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4.1 评标期间，评标委员会对投标文件中含义不明确、同类问题表述不一致或者有明显文字和计算错误的内容，有权要求投标人作出必要的澄清、说明或者补正。</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投标人的澄清、说明或者补正不得超出投标文件的范围或者改变投标文件的实质性内容。</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4.2澄清方式</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4.2.1远程澄清</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4.2.2文字澄清的内容须由投标人法定代表人或授权代表签署，并作为投标文件的补充部分，但不得改变投标文件的实质性内容。</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4.3 接到评委会澄清要求的投标人如未按规定作出澄清，其风险由投标人自行承担。</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5、投标文件的比较和评价</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5.1 评委会将严格按照招标文件规定的评标方法和标准，对通过资格性和符合性检查的投标进行综合比较和评价。</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5.2 评标采用综合评分法，具体评审因素和评分标准见招标文件“第五章 评审因素和评分标准”。</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6、评标过程的保密性</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6.1 开标后，直至向中标的投标人授予合同时止，凡是与审查、澄清、比较和评价投标有关的资料以及授标建议等，均不得向投标人及与评标无关的其他人员透露。</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6.2 在评标过程中，如果投标人试图向代理机构和参与评标的人员施加任何影响，都将会导致其投标被拒绝。</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6.3 评标结束后，不退还投标文件。</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7、无效标及废标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7.1投标文件属下列情况之一的，在资格性、符合性检查时按照无效投标处理，应予无效标：</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7.1.1投标人在苏采云系统规定的时间内未成功解密电子投标文件的。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7.1.2投标人未按照招标文件要求上传电子投标文件的。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lastRenderedPageBreak/>
        <w:t>7.1.3同一投标人提交两个（含两个）以上不同的投标报价的。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7.1.4投标人不具备招标文件中规定资格要求的。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7.1.5投标人的报价超过了采购预算或最高限价的。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7.1.6投标人未通过资格性、符合性审查的。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7.1.7不符合招标文件中规定的实质性要求和条件的。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7.1.9 投标文件含有采购人不能接受的附加条件的。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7.1.10不同投标人的电子投标文件制作机器码一致；</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7.1.11评审过程中出现下列情形之一的，评审委员会应当启动异常低价投标（响应）审查程序：</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7.1.11.1投标（响应）报价低于全部通过符合性审查供应商投标（响应）报价平均值50%的，即投标（响应）报价&lt;全部通过符合性审查供应商投标（响应）报价平均值×50%；</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7.1.11.2投标（响应）报价低于通过符合性审查的次低报价供应商投标（响应）报价50%的，即投标（响应）报价&lt;通过符合性审查的次低报价供应商投标（响应）报价×50%；</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7.1.11.3投标（响应）报价低于采购项目最高限价45%的，即投标（响应）报价&lt;采购项目最高限价×45%；</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7.1.11.4评审委员会基于专业判断，认为供应商报价过低，有可能影响产品质量或者不能诚信履约的其他情形。</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异常低价投标（响应）审查的启动原因、审查意见和审查结果应当在评审报告中记录，</w:t>
      </w:r>
      <w:r>
        <w:rPr>
          <w:rFonts w:ascii="宋体" w:hAnsi="宋体" w:cs="宋体"/>
          <w:color w:val="000000" w:themeColor="text1"/>
          <w:sz w:val="24"/>
        </w:rPr>
        <w:lastRenderedPageBreak/>
        <w:t>并随供应商提供的相关书面说明及证明材料，以及评审委员会有关互联网浏览、查询历史一并归档。</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7.1.12投标文件未按照招标文件要求加盖CA电子公章的。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7.1.13其他法律、法规及本招标文件规定的属无效投标的情形。</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7.2废标条款</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7.2.1符合专业条件的供应商或者对招标文件作实质响应的供应商不足三家的。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7.2.2出现影响采购公正的违法、违规行为的。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7.2.3因重大变故，采购任务取消的。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7.2.4评标委员会认定招标文件存在歧义、重大缺陷导致评审工作无法进行。</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7.2.5因苏采云系统故障原因造成开标不成功的。</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7.3 投标截止时间结束后参加投标的供应商不足三家的处理：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7.3.1如出现投标截止时间结束后参加投标的供应商或者在评标期间对招标文件做出实质响应的供应商不足三家情况，按政府采购相关规定执行。</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 </w:t>
      </w:r>
    </w:p>
    <w:p>
      <w:pPr>
        <w:pStyle w:val="2"/>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eastAsia="宋体" w:hAnsi="宋体" w:cs="宋体"/>
          <w:color w:val="000000" w:themeColor="text1"/>
        </w:rPr>
        <w:t>六、授予合同</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1、合同授予标准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1.1 评委会将对通过资格性和符合性检查的投标人进行综合评审，按评审后得分由高到低顺序排列。得分相同的，按投标报价由低到高顺序排列。得分且投标报价相同的并列。</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1.2 评委会根据排列情况将推荐中标人，并根据采购人委托直接确定中标人。中标人并列的，采取随机抽取的方式确定。</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2、中标通知书</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2.1 评标结束后，代理机构将在规定的时间内向中标人发出中标通知书。</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2.2 中标通知书将成为合同的组成部分。</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2.3采购代理机构对未中标人不承担解释未中标原因的义务。</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3、签订合同</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3.1 采购合同由中标人与采购人签订，中标人应按中标通知书规定与采购人签订合同。招标文件、中标人的投标文件和澄清内容、中标通知书等均为签订合同的依据。</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3.2 如果中标人没有按照规定签订合同，其中标资格将被取消。在此情况下重新组织采购。</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3.3 合同一式四份，中标人、采购人、交易中心、代理机构各执一份，具有同等法律效力。</w:t>
      </w:r>
    </w:p>
    <w:p>
      <w:pPr>
        <w:pBdr>
          <w:top w:val="none" w:sz="4" w:space="0" w:color="000000"/>
          <w:left w:val="none" w:sz="4" w:space="0" w:color="000000"/>
          <w:bottom w:val="none" w:sz="4" w:space="0" w:color="000000"/>
          <w:right w:val="none" w:sz="4" w:space="0" w:color="000000"/>
        </w:pBdr>
        <w:spacing w:line="439" w:lineRule="atLeast"/>
        <w:ind w:firstLine="360"/>
        <w:rPr>
          <w:color w:val="000000" w:themeColor="text1"/>
        </w:rPr>
      </w:pPr>
      <w:r>
        <w:rPr>
          <w:rFonts w:ascii="宋体" w:hAnsi="宋体" w:cs="宋体"/>
          <w:color w:val="000000" w:themeColor="text1"/>
          <w:sz w:val="24"/>
        </w:rPr>
        <w:t> </w:t>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color w:val="000000" w:themeColor="text1"/>
        </w:rPr>
        <w:br w:type="page" w:clear="all"/>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rFonts w:cs="宋体"/>
          <w:color w:val="000000" w:themeColor="text1"/>
        </w:rPr>
        <w:lastRenderedPageBreak/>
        <w:t>第四章项目需求</w:t>
      </w:r>
    </w:p>
    <w:p>
      <w:pPr>
        <w:pBdr>
          <w:top w:val="none" w:sz="4" w:space="0" w:color="000000"/>
          <w:left w:val="none" w:sz="4" w:space="0" w:color="000000"/>
          <w:bottom w:val="none" w:sz="4" w:space="0" w:color="000000"/>
          <w:right w:val="none" w:sz="4" w:space="0" w:color="000000"/>
        </w:pBdr>
        <w:spacing w:line="400" w:lineRule="atLeast"/>
        <w:ind w:left="408" w:right="-159"/>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00" w:lineRule="atLeast"/>
        <w:ind w:right="-159" w:firstLine="480"/>
        <w:rPr>
          <w:color w:val="000000" w:themeColor="text1"/>
        </w:rPr>
      </w:pPr>
      <w:r>
        <w:rPr>
          <w:rFonts w:ascii="宋体" w:hAnsi="宋体" w:cs="宋体"/>
          <w:color w:val="000000" w:themeColor="text1"/>
          <w:sz w:val="24"/>
        </w:rPr>
        <w:t>一、项目名称：常熟市医疗急救中心购置救护车项目</w:t>
      </w:r>
    </w:p>
    <w:p>
      <w:pPr>
        <w:pBdr>
          <w:top w:val="none" w:sz="4" w:space="0" w:color="000000"/>
          <w:left w:val="none" w:sz="4" w:space="0" w:color="000000"/>
          <w:bottom w:val="none" w:sz="4" w:space="0" w:color="000000"/>
          <w:right w:val="none" w:sz="4" w:space="0" w:color="000000"/>
        </w:pBdr>
        <w:spacing w:line="400" w:lineRule="atLeast"/>
        <w:ind w:right="-159" w:firstLine="480"/>
        <w:rPr>
          <w:color w:val="000000" w:themeColor="text1"/>
        </w:rPr>
      </w:pPr>
      <w:r>
        <w:rPr>
          <w:rFonts w:ascii="宋体" w:hAnsi="宋体" w:cs="宋体"/>
          <w:color w:val="000000" w:themeColor="text1"/>
          <w:sz w:val="24"/>
        </w:rPr>
        <w:t>二、项目编号：JSZC-320581-SZWK-G2026-0216</w:t>
      </w:r>
    </w:p>
    <w:p>
      <w:pPr>
        <w:pBdr>
          <w:top w:val="none" w:sz="4" w:space="0" w:color="000000"/>
          <w:left w:val="none" w:sz="4" w:space="0" w:color="000000"/>
          <w:bottom w:val="none" w:sz="4" w:space="0" w:color="000000"/>
          <w:right w:val="none" w:sz="4" w:space="0" w:color="000000"/>
        </w:pBdr>
        <w:spacing w:line="400" w:lineRule="atLeast"/>
        <w:ind w:right="-159" w:firstLine="480"/>
        <w:rPr>
          <w:color w:val="000000" w:themeColor="text1"/>
        </w:rPr>
      </w:pPr>
      <w:r>
        <w:rPr>
          <w:rFonts w:ascii="宋体" w:hAnsi="宋体" w:cs="宋体"/>
          <w:color w:val="000000" w:themeColor="text1"/>
          <w:sz w:val="24"/>
        </w:rPr>
        <w:t>三、采购项目及数量要求：</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77"/>
        <w:gridCol w:w="2341"/>
        <w:gridCol w:w="4053"/>
        <w:gridCol w:w="1983"/>
      </w:tblGrid>
      <w:tr>
        <w:trPr>
          <w:trHeight w:val="614"/>
        </w:trPr>
        <w:tc>
          <w:tcPr>
            <w:tcW w:w="9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jc w:val="center"/>
              <w:rPr>
                <w:color w:val="000000" w:themeColor="text1"/>
              </w:rPr>
            </w:pPr>
            <w:r>
              <w:rPr>
                <w:rFonts w:ascii="宋体" w:hAnsi="宋体" w:cs="宋体"/>
                <w:color w:val="000000" w:themeColor="text1"/>
                <w:sz w:val="24"/>
              </w:rPr>
              <w:t>分包号</w:t>
            </w:r>
          </w:p>
        </w:tc>
        <w:tc>
          <w:tcPr>
            <w:tcW w:w="23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jc w:val="center"/>
              <w:rPr>
                <w:color w:val="000000" w:themeColor="text1"/>
              </w:rPr>
            </w:pPr>
            <w:r>
              <w:rPr>
                <w:rFonts w:ascii="宋体" w:hAnsi="宋体" w:cs="宋体"/>
                <w:color w:val="000000" w:themeColor="text1"/>
                <w:sz w:val="24"/>
              </w:rPr>
              <w:t>采购人</w:t>
            </w:r>
          </w:p>
        </w:tc>
        <w:tc>
          <w:tcPr>
            <w:tcW w:w="40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jc w:val="center"/>
              <w:rPr>
                <w:color w:val="000000" w:themeColor="text1"/>
              </w:rPr>
            </w:pPr>
            <w:r>
              <w:rPr>
                <w:rFonts w:ascii="宋体" w:hAnsi="宋体" w:cs="宋体"/>
                <w:color w:val="000000" w:themeColor="text1"/>
                <w:sz w:val="24"/>
              </w:rPr>
              <w:t>采购产品名称及数量</w:t>
            </w:r>
          </w:p>
        </w:tc>
        <w:tc>
          <w:tcPr>
            <w:tcW w:w="198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jc w:val="center"/>
              <w:rPr>
                <w:color w:val="000000" w:themeColor="text1"/>
              </w:rPr>
            </w:pPr>
            <w:r>
              <w:rPr>
                <w:rFonts w:ascii="宋体" w:hAnsi="宋体" w:cs="宋体"/>
                <w:color w:val="000000" w:themeColor="text1"/>
                <w:sz w:val="24"/>
              </w:rPr>
              <w:t>备注</w:t>
            </w:r>
          </w:p>
        </w:tc>
      </w:tr>
      <w:tr>
        <w:trPr>
          <w:trHeight w:val="443"/>
        </w:trPr>
        <w:tc>
          <w:tcPr>
            <w:tcW w:w="977" w:type="dxa"/>
            <w:vMerge w:val="restar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jc w:val="center"/>
              <w:rPr>
                <w:color w:val="000000" w:themeColor="text1"/>
              </w:rPr>
            </w:pPr>
            <w:r>
              <w:rPr>
                <w:rFonts w:ascii="宋体" w:hAnsi="宋体" w:cs="宋体"/>
                <w:color w:val="000000" w:themeColor="text1"/>
                <w:sz w:val="24"/>
              </w:rPr>
              <w:t>1</w:t>
            </w:r>
          </w:p>
        </w:tc>
        <w:tc>
          <w:tcPr>
            <w:tcW w:w="2341" w:type="dxa"/>
            <w:vMerge w:val="restar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340" w:lineRule="atLeast"/>
              <w:jc w:val="center"/>
              <w:rPr>
                <w:color w:val="000000" w:themeColor="text1"/>
              </w:rPr>
            </w:pPr>
            <w:r>
              <w:rPr>
                <w:rFonts w:ascii="宋体" w:hAnsi="宋体" w:cs="宋体"/>
                <w:color w:val="000000" w:themeColor="text1"/>
                <w:sz w:val="24"/>
              </w:rPr>
              <w:t>常熟市医疗急救中心</w:t>
            </w:r>
          </w:p>
        </w:tc>
        <w:tc>
          <w:tcPr>
            <w:tcW w:w="405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负压监护型救护车3辆（核心产品）</w:t>
            </w:r>
          </w:p>
        </w:tc>
        <w:tc>
          <w:tcPr>
            <w:tcW w:w="1983" w:type="dxa"/>
            <w:vMerge w:val="restar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jc w:val="center"/>
              <w:rPr>
                <w:color w:val="000000" w:themeColor="text1"/>
              </w:rPr>
            </w:pPr>
            <w:r>
              <w:rPr>
                <w:rFonts w:ascii="宋体" w:hAnsi="宋体" w:cs="宋体"/>
                <w:color w:val="000000" w:themeColor="text1"/>
                <w:sz w:val="24"/>
              </w:rPr>
              <w:t>不接受进口产品</w:t>
            </w:r>
          </w:p>
        </w:tc>
      </w:tr>
      <w:tr>
        <w:trPr>
          <w:trHeight w:val="435"/>
        </w:trPr>
        <w:tc>
          <w:tcPr>
            <w:tcW w:w="0" w:type="auto"/>
            <w:vMerge/>
          </w:tcPr>
          <w:p/>
        </w:tc>
        <w:tc>
          <w:tcPr>
            <w:tcW w:w="0" w:type="auto"/>
            <w:vMerge/>
          </w:tcPr>
          <w:p/>
        </w:tc>
        <w:tc>
          <w:tcPr>
            <w:tcW w:w="405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ind w:right="-159"/>
              <w:rPr>
                <w:color w:val="000000" w:themeColor="text1"/>
              </w:rPr>
            </w:pPr>
            <w:r>
              <w:rPr>
                <w:rFonts w:ascii="宋体" w:hAnsi="宋体" w:cs="宋体"/>
                <w:color w:val="000000" w:themeColor="text1"/>
                <w:sz w:val="24"/>
              </w:rPr>
              <w:t>智慧急救系统3套</w:t>
            </w:r>
          </w:p>
        </w:tc>
        <w:tc>
          <w:tcPr>
            <w:tcW w:w="0" w:type="auto"/>
            <w:vMerge/>
          </w:tcPr>
          <w:p/>
        </w:tc>
      </w:tr>
      <w:tr>
        <w:trPr>
          <w:trHeight w:val="413"/>
        </w:trPr>
        <w:tc>
          <w:tcPr>
            <w:tcW w:w="0" w:type="auto"/>
            <w:vMerge/>
          </w:tcPr>
          <w:p/>
        </w:tc>
        <w:tc>
          <w:tcPr>
            <w:tcW w:w="0" w:type="auto"/>
            <w:vMerge/>
          </w:tcPr>
          <w:p/>
        </w:tc>
        <w:tc>
          <w:tcPr>
            <w:tcW w:w="405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400" w:lineRule="atLeast"/>
              <w:ind w:right="-159"/>
              <w:rPr>
                <w:color w:val="000000" w:themeColor="text1"/>
              </w:rPr>
            </w:pPr>
            <w:r>
              <w:rPr>
                <w:rFonts w:ascii="宋体" w:hAnsi="宋体" w:cs="宋体"/>
                <w:color w:val="000000" w:themeColor="text1"/>
                <w:sz w:val="24"/>
              </w:rPr>
              <w:t>车载系统3套</w:t>
            </w:r>
          </w:p>
        </w:tc>
        <w:tc>
          <w:tcPr>
            <w:tcW w:w="0" w:type="auto"/>
            <w:vMerge/>
          </w:tcPr>
          <w:p/>
        </w:tc>
      </w:tr>
    </w:tbl>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（一）车辆技术要求和配置</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169"/>
        <w:gridCol w:w="1750"/>
        <w:gridCol w:w="6436"/>
      </w:tblGrid>
      <w:tr>
        <w:trPr>
          <w:trHeight w:val="35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序号</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货物名称</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招标文件技术规格要求</w:t>
            </w:r>
          </w:p>
        </w:tc>
      </w:tr>
      <w:tr>
        <w:trPr>
          <w:trHeight w:val="39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整车基本要求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工作条件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（1）适应环境：车辆应适应各种自然条件，适应户外长时期作业的需求。</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（2）车辆适应气温-35℃到60℃之间（自然环境）。</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（3）相对湿度小于等于80%。</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总体要求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（1）投标车型应入选工业和信息化部《</w:t>
            </w:r>
            <w:hyperlink r:id="rId38" w:tooltip="http://www.miit.gov.cn/n1146295/n1652858/n1652930/n4509607/c7677871/part/7677887.doc" w:history="1">
              <w:r>
                <w:rPr>
                  <w:rStyle w:val="aff9"/>
                  <w:rFonts w:ascii="宋体" w:hAnsi="宋体" w:cs="宋体"/>
                  <w:color w:val="000000" w:themeColor="text1"/>
                  <w:sz w:val="24"/>
                </w:rPr>
                <w:t>道路机动车辆生产企业及产品</w:t>
              </w:r>
            </w:hyperlink>
            <w:r>
              <w:rPr>
                <w:rFonts w:ascii="宋体" w:hAnsi="宋体" w:cs="宋体"/>
                <w:color w:val="000000" w:themeColor="text1"/>
                <w:sz w:val="24"/>
              </w:rPr>
              <w:t>公告》目录（在投标文件中提供国家发改委或工信部公布的详细数据资料网页打印件）。</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（2）能在苏州市公安交通管理部门办理特种车上牌照手续（投标文件中提供承诺函）。</w:t>
            </w:r>
          </w:p>
        </w:tc>
      </w:tr>
      <w:tr>
        <w:trPr>
          <w:trHeight w:val="15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车辆技术要求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30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firstLine="240"/>
              <w:rPr>
                <w:color w:val="000000" w:themeColor="text1"/>
              </w:rPr>
            </w:pPr>
            <w:r>
              <w:rPr>
                <w:rFonts w:ascii="宋体" w:hAnsi="宋体" w:cs="宋体"/>
                <w:color w:val="000000" w:themeColor="text1"/>
                <w:sz w:val="24"/>
              </w:rPr>
              <w:t>2.1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基本参数</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15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▲2.1.1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外形尺寸</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5400mm≥长≥5000mm，2100mm≥宽≥1900mm，2500≥高≥2400mm</w:t>
            </w:r>
          </w:p>
        </w:tc>
      </w:tr>
      <w:tr>
        <w:trPr>
          <w:trHeight w:val="145"/>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▲2.1.2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医疗舱尺度</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长≥2800mm，宽≥1700mm，高≥1700mm</w:t>
            </w:r>
          </w:p>
        </w:tc>
      </w:tr>
      <w:tr>
        <w:trPr>
          <w:trHeight w:val="13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2.1.3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轴距</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≤3450mm</w:t>
            </w:r>
          </w:p>
        </w:tc>
      </w:tr>
      <w:tr>
        <w:trPr>
          <w:trHeight w:val="13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2.1.4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最小转弯半径</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≤7000mm</w:t>
            </w:r>
          </w:p>
        </w:tc>
      </w:tr>
      <w:tr>
        <w:trPr>
          <w:trHeight w:val="11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2.1.5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最高时速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≥140km/h</w:t>
            </w:r>
          </w:p>
        </w:tc>
      </w:tr>
      <w:tr>
        <w:trPr>
          <w:trHeight w:val="9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2.1.6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整备质量</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≤2500kg</w:t>
            </w:r>
          </w:p>
        </w:tc>
      </w:tr>
      <w:tr>
        <w:trPr>
          <w:trHeight w:val="9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2.1.7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总质量</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≥3000kg</w:t>
            </w:r>
          </w:p>
        </w:tc>
      </w:tr>
      <w:tr>
        <w:trPr>
          <w:trHeight w:val="12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发动机</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24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▲2.2.1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排量（L）</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≥1.9，涡轮增压</w:t>
            </w:r>
          </w:p>
        </w:tc>
      </w:tr>
      <w:tr>
        <w:trPr>
          <w:trHeight w:val="7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2.2.2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燃油</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汽油</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2.2.3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发动机额定功率</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≥150Kw</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2.2.4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最大扭矩</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≥350N.m</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2.2.5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型式</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水冷直列式电喷汽油发动机</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★2.2.6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尾气排放标准</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满足国家第六阶段排放标准</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变速箱</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自动变速箱</w:t>
            </w:r>
          </w:p>
        </w:tc>
      </w:tr>
      <w:tr>
        <w:trPr>
          <w:trHeight w:val="9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底盘</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客车底盘</w:t>
            </w:r>
          </w:p>
        </w:tc>
      </w:tr>
      <w:tr>
        <w:trPr>
          <w:trHeight w:val="9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lastRenderedPageBreak/>
              <w:t>2.5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发电机</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发电机发电量14V/120A，在保证车辆自身最大用电情况下，需额外提供12V/50-75A（包括逆变成220V）的电量，以备警灯、警报、通讯，医疗等设备用电需要。</w:t>
            </w:r>
          </w:p>
        </w:tc>
      </w:tr>
      <w:tr>
        <w:trPr>
          <w:trHeight w:val="163"/>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制动系统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ABS调节液压制动，前通风盘式，后实心盘式</w:t>
            </w:r>
          </w:p>
        </w:tc>
      </w:tr>
      <w:tr>
        <w:trPr>
          <w:trHeight w:val="16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空调系统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5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2.6.1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冷暖空调，前后双空调/双恒温，独立控制</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2.6.2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制热要求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05" w:hanging="105"/>
              <w:rPr>
                <w:color w:val="000000" w:themeColor="text1"/>
              </w:rPr>
            </w:pPr>
            <w:r>
              <w:rPr>
                <w:rFonts w:ascii="宋体" w:hAnsi="宋体" w:cs="宋体"/>
                <w:color w:val="000000" w:themeColor="text1"/>
                <w:sz w:val="24"/>
              </w:rPr>
              <w:t>在环境温度-20摄氏度时，启动加热系统在15分钟内使车内温度至少达到16摄氏度</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2.6.3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制冷要求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在环境温度40摄氏度时，使车内温度至少低于环境温度7摄氏度。</w:t>
            </w:r>
          </w:p>
        </w:tc>
      </w:tr>
      <w:tr>
        <w:trPr>
          <w:trHeight w:val="145"/>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其他</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2.7.1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水温</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在高温环境中（自然温度60摄氏度）和驻车状态下发动机连续工作时，其水温在95摄氏度以下。</w:t>
            </w:r>
          </w:p>
        </w:tc>
      </w:tr>
      <w:tr>
        <w:trPr>
          <w:trHeight w:val="13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2.7.2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安全气囊</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正、副驾驶座均配备安全气囊</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2.7.3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中门窗户</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医疗舱右侧侧拉门上为可移动式玻璃窗，玻璃窗移动幅度根据用户需要多档可调，每档带限位锁紧装置。</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2.8</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外观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救护车车身外表颜色为白色，贴红色彩条，具体按照江苏省院前医疗急救救护车车体统一标识及采购人要求执行</w:t>
            </w:r>
          </w:p>
        </w:tc>
      </w:tr>
      <w:tr>
        <w:trPr>
          <w:trHeight w:val="161"/>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医疗舱及改装</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125"/>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内饰</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医疗舱整体内饰</w:t>
            </w:r>
          </w:p>
        </w:tc>
      </w:tr>
      <w:tr>
        <w:trPr>
          <w:trHeight w:val="115"/>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工艺</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应采用模具一次成型工艺，整体性强，功能布局清晰，美观实用</w:t>
            </w:r>
          </w:p>
        </w:tc>
      </w:tr>
      <w:tr>
        <w:trPr>
          <w:trHeight w:val="11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材料</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应全部采用优质高分子复合材料。医疗舱内所有内饰需无异味，可再生的环保材料，任何部位不得使用玻璃钢类、纤维类、木质类材料</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材料特性</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防霉、防菌、防静电、防潮、阻燃、易清洗、易消毒，高强度、高韧性、抗老化、无异味、无毒、安全性强</w:t>
            </w:r>
          </w:p>
        </w:tc>
      </w:tr>
      <w:tr>
        <w:trPr>
          <w:trHeight w:val="405"/>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环保性能</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环保无毒，无重金属（铅、镉、铬、汞）残留，苯质量分数≤100mg/kg。</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防火性能</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车厢内结构及装饰材料的防火性能应符合GB8410－2006《汽车内饰材料的燃烧</w:t>
            </w:r>
            <w:bookmarkStart w:id="0" w:name="_GoBack"/>
            <w:bookmarkEnd w:id="0"/>
            <w:r>
              <w:rPr>
                <w:rFonts w:ascii="宋体" w:hAnsi="宋体" w:cs="宋体"/>
                <w:color w:val="000000" w:themeColor="text1"/>
                <w:sz w:val="24"/>
              </w:rPr>
              <w:t>特性》的要求。</w:t>
            </w:r>
          </w:p>
        </w:tc>
      </w:tr>
      <w:tr>
        <w:trPr>
          <w:trHeight w:val="411"/>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安装要求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医疗舱内饰安装需与救护车车身结构件或连接件牢固连接，并具有良好密封性和保温性。</w:t>
            </w:r>
          </w:p>
        </w:tc>
      </w:tr>
      <w:tr>
        <w:trPr>
          <w:trHeight w:val="12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负压监护型医疗舱</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地板</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rFonts w:hint="eastAsia"/>
                <w:color w:val="000000" w:themeColor="text1"/>
              </w:rPr>
            </w:pPr>
            <w:r>
              <w:rPr>
                <w:rFonts w:ascii="宋体" w:hAnsi="宋体" w:cs="宋体"/>
                <w:color w:val="000000" w:themeColor="text1"/>
                <w:sz w:val="24"/>
              </w:rPr>
              <w:t>医疗舱地面应环保无毒，无重金属（铅、镉、铬、汞）残留，防水、耐磨、耐冲击、耐酸碱、耐化学品（消毒水等）</w:t>
            </w:r>
            <w:r>
              <w:rPr>
                <w:rFonts w:ascii="宋体" w:hAnsi="宋体" w:cs="宋体" w:hint="eastAsia"/>
                <w:color w:val="000000" w:themeColor="text1"/>
                <w:sz w:val="24"/>
              </w:rPr>
              <w:t>,提供承诺函。</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中隔墙</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中隔墙将驾驶舱和急救舱完全隔离。</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3.2.2.1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材料工艺</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采用优质高分子复合材料一次性吸塑成形。</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3.2.2.2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推拉窗</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中隔墙上配有可开启移动式透明推拉窗，推拉窗玻璃带有锁定装置。</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3.2.2.3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密封隔离</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中隔墙四周与车身连接处有专用密封条密封。</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药品柜</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可分别放置药品盒、针剂、注射用品、外伤包扎用品、手套等药品和敷料。</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lastRenderedPageBreak/>
              <w:t>3.2.3.1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材料工艺</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柜体需采用复合材料制作，防潮、表面易清洗，边角均应采用圆角过渡，封边及接口处不可有触手感。</w:t>
            </w:r>
          </w:p>
        </w:tc>
      </w:tr>
      <w:tr>
        <w:trPr>
          <w:trHeight w:val="5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3.2.3.2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药品盒</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采用3层透明药品盒，药品及辅料分类放置。</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3.2.3.3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布局要求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药品柜的布置要便于医护人员的取放操作并有明显标识。</w:t>
            </w:r>
          </w:p>
        </w:tc>
      </w:tr>
      <w:tr>
        <w:trPr>
          <w:trHeight w:val="18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器械平台</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应能够放置监护仪、心电图机、呼吸机、除颤仪等急救设备，安装牢固，便于医护人员的观察和操作。</w:t>
            </w:r>
          </w:p>
        </w:tc>
      </w:tr>
      <w:tr>
        <w:trPr>
          <w:trHeight w:val="2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储物柜</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医疗舱配备多个储物柜，模具一次性成型，带有锁扣装置，可存放插管箱、按压泵、康能、软担架、产包等急救药械。</w:t>
            </w:r>
          </w:p>
        </w:tc>
      </w:tr>
      <w:tr>
        <w:trPr>
          <w:trHeight w:val="331"/>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氧气瓶柜</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安装于左侧后门位置，模具一次性成型，造型结构便于医护人员对氧气阀的操作和对压力表的观察、装卸。</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医生座椅</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应位于担架前部右侧，朝前安装，附安全带。应符合GB 15083汽车座椅、座椅固定装置及头枕强度要求和试验方法。</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3.2.8</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护士座椅</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护士椅位于担架前部朝向病员头部，坐垫采用冷发泡海绵，附安全带，可折叠。</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3.2.9</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长排柜式座椅</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长排柜式座椅带两点式安全带的2人长条座椅，布置于医疗舱右侧，采用高分子复合材料制作，座垫为超纤皮包裹冷发泡海绵，乘坐舒适，背部、头部安装软靠垫，坐垫可开启，内部为储物空间，附2个安全带。</w:t>
            </w:r>
          </w:p>
        </w:tc>
      </w:tr>
      <w:tr>
        <w:trPr>
          <w:trHeight w:val="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3.2.10</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扶手</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在上下车门处及顶部应安装相应的安全扶手。</w:t>
            </w:r>
          </w:p>
        </w:tc>
      </w:tr>
      <w:tr>
        <w:trPr>
          <w:trHeight w:val="24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控制系统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17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3.3.1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屏幕规格</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显示控制屏≥10英寸，电容屏。</w:t>
            </w:r>
          </w:p>
        </w:tc>
      </w:tr>
      <w:tr>
        <w:trPr>
          <w:trHeight w:val="17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3.3.2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操作方式</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功能集成控制，直接在电容屏上触摸操作。</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▲3.3.3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功能界面</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控制屏上显示12V、220V电压、工作灯状态、消毒灯、手术灯、后照明灯等相关用电设备的工作状态，能够使工作人员直观的掌握用电设备的工作状态并及时发现故障。功能集成控制，直接在电容屏上触摸操作。</w:t>
            </w:r>
          </w:p>
        </w:tc>
      </w:tr>
      <w:tr>
        <w:trPr>
          <w:trHeight w:val="15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3.3.4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消毒控制模块</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预装消毒控制操作模块，具备延时启动、故障报警、统计、自检功能。</w:t>
            </w:r>
          </w:p>
        </w:tc>
      </w:tr>
      <w:tr>
        <w:trPr>
          <w:trHeight w:val="122"/>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3.3.5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备用控制系统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备用控制系统，确保在故障状态下，仍能使用医疗舱内电器设施。</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电源系统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24小时不间断供电，可输出220V，600W纯正弦波电源可供精密医疗设备使用，并在相应的位置安置12V及220V电源插座。在220V电源输出端安置漏电及短路保护器。</w:t>
            </w:r>
          </w:p>
        </w:tc>
      </w:tr>
      <w:tr>
        <w:trPr>
          <w:trHeight w:val="263"/>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3.4.1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专用电瓶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免维护汽车专用电瓶，容量不小于65AH，在驻车时可供一些医疗器械使用。</w:t>
            </w:r>
          </w:p>
        </w:tc>
      </w:tr>
      <w:tr>
        <w:trPr>
          <w:trHeight w:val="269"/>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3.4.2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逆变器</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智能逆变，12V输入，输出为220V、600W纯正弦波电源。</w:t>
            </w:r>
          </w:p>
        </w:tc>
      </w:tr>
      <w:tr>
        <w:trPr>
          <w:trHeight w:val="26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3.4.3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供电要求</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在车辆启动状态下，可实现24小时不间断供电，可输出220V，600W纯正弦波电源可供医疗设备使用，并在相应的位置安置12V电源插座≥两只及220V电源插座≧四只。</w:t>
            </w:r>
          </w:p>
        </w:tc>
      </w:tr>
      <w:tr>
        <w:trPr>
          <w:trHeight w:val="1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3.4.4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双电瓶管理</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right="-103"/>
              <w:rPr>
                <w:color w:val="000000" w:themeColor="text1"/>
              </w:rPr>
            </w:pPr>
            <w:r>
              <w:rPr>
                <w:rFonts w:ascii="宋体" w:hAnsi="宋体" w:cs="宋体"/>
                <w:color w:val="000000" w:themeColor="text1"/>
                <w:sz w:val="24"/>
              </w:rPr>
              <w:t>自动连接或断开。确保救护车原车电瓶处于最佳状态，不会因为原车电瓶亏电而影响出车。</w:t>
            </w:r>
          </w:p>
        </w:tc>
      </w:tr>
      <w:tr>
        <w:trPr>
          <w:trHeight w:val="263"/>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3.4.5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外接充电系统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长时间驻车时，可外接市电对车载电瓶充电，也可直接为车载设备供电。</w:t>
            </w:r>
          </w:p>
        </w:tc>
      </w:tr>
      <w:tr>
        <w:trPr>
          <w:trHeight w:val="371"/>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lastRenderedPageBreak/>
              <w:t>3.4.6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安全保护</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电路设有相应规范的过载保护装置，以确保医疗救护设备、电器正常使用。</w:t>
            </w:r>
          </w:p>
        </w:tc>
      </w:tr>
      <w:tr>
        <w:trPr>
          <w:trHeight w:val="9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担架系统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9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上车担架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在医疗舱中间靠左侧位置安装自动上车担架1套，可快速实现高低位转换，便于病人上下救护车，并配置备用上车担架1套（含脊椎固定担架），另配置相应上车担架备用车轮≧2套（需提供第一类医疗器械备案凭证）</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承重</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≥200kg。自重≤35kg。</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床面变位范围</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低位≤300mm、高位≥850mm。</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床面尺寸</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≥1900mm*500mm。</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靠背最大倾角</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≥75°。</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床垫</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PVC防水海绵床垫。</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主体材质</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铝合金。</w:t>
            </w:r>
          </w:p>
        </w:tc>
      </w:tr>
      <w:tr>
        <w:trPr>
          <w:trHeight w:val="20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主体结构</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铝合金骨架、安全带、护栏、角度可调、万向轮，地板固定器。</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3.5.1.8</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垫板</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担架下安装一块200mm×50mm×厚0.8mm的不锈钢或2mm的铝板。</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3.5.1.9</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279" w:lineRule="atLeast"/>
              <w:rPr>
                <w:color w:val="000000" w:themeColor="text1"/>
              </w:rPr>
            </w:pPr>
            <w:r>
              <w:rPr>
                <w:rFonts w:ascii="宋体" w:hAnsi="宋体" w:cs="宋体"/>
                <w:color w:val="000000" w:themeColor="text1"/>
                <w:sz w:val="24"/>
              </w:rPr>
              <w:t>铲式担架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360" w:lineRule="atLeast"/>
              <w:rPr>
                <w:color w:val="000000" w:themeColor="text1"/>
              </w:rPr>
            </w:pPr>
            <w:r>
              <w:rPr>
                <w:rFonts w:ascii="宋体" w:hAnsi="宋体" w:cs="宋体"/>
                <w:color w:val="000000" w:themeColor="text1"/>
                <w:sz w:val="24"/>
              </w:rPr>
              <w:t>国产铝合金制造，采用分离刚性结构，两端设有离合装置，可分离成左右两部分，可实现原地固定患者，减少对患者的二次伤害。</w:t>
            </w:r>
          </w:p>
          <w:p>
            <w:pPr>
              <w:pBdr>
                <w:top w:val="none" w:sz="4" w:space="0" w:color="000000"/>
                <w:left w:val="none" w:sz="4" w:space="0" w:color="000000"/>
                <w:bottom w:val="none" w:sz="4" w:space="0" w:color="000000"/>
                <w:right w:val="none" w:sz="4" w:space="0" w:color="000000"/>
              </w:pBdr>
              <w:spacing w:line="360" w:lineRule="atLeast"/>
              <w:rPr>
                <w:color w:val="000000" w:themeColor="text1"/>
              </w:rPr>
            </w:pPr>
            <w:r>
              <w:rPr>
                <w:rFonts w:ascii="宋体" w:hAnsi="宋体" w:cs="宋体"/>
                <w:color w:val="000000" w:themeColor="text1"/>
                <w:sz w:val="24"/>
              </w:rPr>
              <w:t>展开尺寸≤2000*420*70mm，收缩尺寸≤1680mm*420*70mm，自重≤8.5kg，承重≥159kg（需提供第一类医疗器械备案凭证）</w:t>
            </w:r>
          </w:p>
        </w:tc>
      </w:tr>
      <w:tr>
        <w:trPr>
          <w:trHeight w:val="9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脊椎固定担架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自重</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使用轻便，重量≤6.2kg。</w:t>
            </w:r>
          </w:p>
        </w:tc>
      </w:tr>
      <w:tr>
        <w:trPr>
          <w:trHeight w:val="9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承重</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可以承受≥200kg的重量而不发生断裂。</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加固</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把手周围及拐弯处使用碳纤维管制作，需进行加厚处理。</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固定带</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蜘蛛网状固定带。</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温度</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使用温度：-18℃~43℃，储藏温度：-18℃~43℃。</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材料</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由脊椎固定担架和固定带组成，脊椎固定担架材料为高密度聚乙烯和聚亚胺酯泡沫。</w:t>
            </w:r>
          </w:p>
        </w:tc>
      </w:tr>
      <w:tr>
        <w:trPr>
          <w:trHeight w:val="14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体积</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体积符合急救使用：宽≥400mm，长≥1830mm，厚≤65mm。</w:t>
            </w:r>
          </w:p>
        </w:tc>
      </w:tr>
      <w:tr>
        <w:trPr>
          <w:trHeight w:val="9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3.5.2.8</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防水而不易污染，无吸水性，可以漂浮于水面。</w:t>
            </w:r>
          </w:p>
        </w:tc>
      </w:tr>
      <w:tr>
        <w:trPr>
          <w:trHeight w:val="7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担架平台</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上方固定自动上车担架，内部储存脊柱固定担架。</w:t>
            </w:r>
          </w:p>
        </w:tc>
      </w:tr>
      <w:tr>
        <w:trPr>
          <w:trHeight w:val="343"/>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3.5.4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软担架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可折叠、易清洗（需提供第一类医疗器械备案凭证）</w:t>
            </w:r>
          </w:p>
        </w:tc>
      </w:tr>
      <w:tr>
        <w:trPr>
          <w:trHeight w:val="26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警示系统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由驾驶室控制。</w:t>
            </w:r>
          </w:p>
        </w:tc>
      </w:tr>
      <w:tr>
        <w:trPr>
          <w:trHeight w:val="22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3.6.1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LED警灯</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车头和车尾嵌入式LED警灯，安装牢固，密封严密，保证不漏、不渗雨水。</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3.6.2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21" w:right="-27"/>
              <w:jc w:val="center"/>
              <w:rPr>
                <w:color w:val="000000" w:themeColor="text1"/>
              </w:rPr>
            </w:pPr>
            <w:r>
              <w:rPr>
                <w:rFonts w:ascii="宋体" w:hAnsi="宋体" w:cs="宋体"/>
                <w:color w:val="000000" w:themeColor="text1"/>
                <w:sz w:val="24"/>
              </w:rPr>
              <w:t>控制器</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警报控制器主机安装于隐蔽位置，检修方便。</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控制器手柄安装于驾驶员方便操作的位置，且便于观察，易取易放。</w:t>
            </w:r>
          </w:p>
        </w:tc>
      </w:tr>
      <w:tr>
        <w:trPr>
          <w:trHeight w:val="233"/>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3.6.3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警报器</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双电喇叭，100W警报器。符合GB/T 13954和GB 8108规定。</w:t>
            </w:r>
          </w:p>
        </w:tc>
      </w:tr>
      <w:tr>
        <w:trPr>
          <w:trHeight w:val="21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lastRenderedPageBreak/>
              <w:t>3.7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供氧系统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隐藏式密闭管道氧气，带快速接口，即插即用，也可供其他用气设备使用。</w:t>
            </w:r>
          </w:p>
        </w:tc>
      </w:tr>
      <w:tr>
        <w:trPr>
          <w:trHeight w:val="45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3.7.1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管道</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隐藏式管道氧气，需安装、检测便捷，预留呼吸机用气接口。2瓶氧气可自动切换。</w:t>
            </w:r>
          </w:p>
        </w:tc>
      </w:tr>
      <w:tr>
        <w:trPr>
          <w:trHeight w:val="31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3.7.2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氧气瓶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10升公制自动切换氧气瓶两只，带固定装置。</w:t>
            </w:r>
          </w:p>
        </w:tc>
      </w:tr>
      <w:tr>
        <w:trPr>
          <w:trHeight w:val="33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3.7.3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高压减压阀</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实现高低压转换，并带有压力调节装置及压力表。</w:t>
            </w:r>
          </w:p>
        </w:tc>
      </w:tr>
      <w:tr>
        <w:trPr>
          <w:trHeight w:val="27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3.7.4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湿化瓶</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双路即插即用湿化瓶。</w:t>
            </w:r>
          </w:p>
        </w:tc>
      </w:tr>
      <w:tr>
        <w:trPr>
          <w:trHeight w:val="336"/>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3.8</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吸引系统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吸引系统嵌入式固定于病人头端位置，并要求方便取放，操作便捷。</w:t>
            </w:r>
          </w:p>
        </w:tc>
      </w:tr>
      <w:tr>
        <w:trPr>
          <w:trHeight w:val="312"/>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3.8.1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便携式</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结构轻巧，方便携带，重量（含电池）≤4kg。</w:t>
            </w:r>
          </w:p>
        </w:tc>
      </w:tr>
      <w:tr>
        <w:trPr>
          <w:trHeight w:val="30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3.8.2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充电类型</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可通过交流、车载电源两种充电方式给电动吸引器进行充电。</w:t>
            </w:r>
          </w:p>
        </w:tc>
      </w:tr>
      <w:tr>
        <w:trPr>
          <w:trHeight w:val="34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3.8.3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负压强度范围</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0-500+mmHg（11-67kPa）。</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3.8.4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抽吸能力</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负压500mmHg时空气流量≥20L/min。</w:t>
            </w:r>
          </w:p>
        </w:tc>
      </w:tr>
      <w:tr>
        <w:trPr>
          <w:trHeight w:val="281"/>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负压系统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医疗舱中安装负压装置一套。</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输入电压</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12V DC。</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功率</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≤250W。</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最大排风量</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≥300立方米/h。</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负压范围</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-10Pa～-30Pa（国家标准）。</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压差报警</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当医疗舱内负压高于-15Pa时自动报警，须描述报警方式。</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报警延时功能</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为避免开关车门等情况造成的暂时失压引起的报警，报警延迟30秒。</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过滤效率</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高效过滤器，对大于0.3μm的微生物过滤效果达到99.97%。</w:t>
            </w:r>
          </w:p>
        </w:tc>
      </w:tr>
      <w:tr>
        <w:trPr>
          <w:trHeight w:val="288"/>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3.9.8</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消毒</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气流进入负压装置，经过紫外线消毒后排出舱外。</w:t>
            </w:r>
          </w:p>
        </w:tc>
      </w:tr>
      <w:tr>
        <w:trPr>
          <w:trHeight w:val="32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3.10</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杀菌系统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紫外线消毒灯，可定时控制。</w:t>
            </w:r>
          </w:p>
        </w:tc>
      </w:tr>
      <w:tr>
        <w:trPr>
          <w:trHeight w:val="26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照明系统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264"/>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3.11.1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工作灯</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采用LED照明灯，光线明亮、柔和，照明灯可分别控制。</w:t>
            </w:r>
          </w:p>
        </w:tc>
      </w:tr>
      <w:tr>
        <w:trPr>
          <w:trHeight w:val="24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3.11.2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后射灯</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大功率LED后射灯，有效距离≥10米。</w:t>
            </w:r>
          </w:p>
        </w:tc>
      </w:tr>
      <w:tr>
        <w:trPr>
          <w:trHeight w:val="24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对讲系统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前后舱对讲，单向控制。</w:t>
            </w:r>
          </w:p>
        </w:tc>
      </w:tr>
      <w:tr>
        <w:trPr>
          <w:trHeight w:val="6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3.13</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输液固定系统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在担架车上方安装1组输液悬挂装置，输液悬挂装置能同时满足3袋以上的输液需要，并至少可承受5kg重量。</w:t>
            </w:r>
          </w:p>
        </w:tc>
      </w:tr>
      <w:tr>
        <w:trPr>
          <w:trHeight w:val="6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GPS调度终端</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1.一体式结构：台面安装。</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2.操作系统：基于 Android 7.1操作系统。</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3.≥7寸触摸显示屏：显示屏分辨率1024*600。</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4.无线通信：支持4G全网通。</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5.WIFI：内置 WIFI 热点，可共享上网。</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6.集成讯飞语音等，支持中英文TTS语音合成。</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7.支持安装第三方应用程序，扩展终端行业应用功能。</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8.具备电瓶过放电保护功能；具备过压保护功能。</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9.功耗低，熄火检测到电瓶电压低时候可进入零功耗状态，此时工作电流小于12V/2mA，有效保护汽车电瓶防止过放。</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10.电源多重保护，可适应车内复杂电源干扰环境。</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lastRenderedPageBreak/>
              <w:t>11.提供二次开发SDK</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▲12.定位：只支持BDS单模板，不得支持其他定位方式。需提供工业和信息化部研究所依据《卫星定位导航授时设备单北斗测试技术规范》进行检测的合格检测报告</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13.设备需安装调试，可与现用智慧急救平台数据集成互通，安装在驾驶室相应位置，并安装天线和电源，符合日常急救工作要求。</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14.终端质量保证期≥24个月</w:t>
            </w:r>
          </w:p>
        </w:tc>
      </w:tr>
      <w:tr>
        <w:trPr>
          <w:trHeight w:val="6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lastRenderedPageBreak/>
              <w:t>3.15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信息系统</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安装信息系统，提供实物图文介绍</w:t>
            </w:r>
          </w:p>
        </w:tc>
      </w:tr>
      <w:tr>
        <w:trPr>
          <w:trHeight w:val="6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3.15.1</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5G双卡路由器</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工业级无线路由器，支持wifi接入和有线接入</w:t>
            </w:r>
          </w:p>
        </w:tc>
      </w:tr>
      <w:tr>
        <w:trPr>
          <w:trHeight w:val="6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3.15.2</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摄像头</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医疗舱和驾驶舱各安装2个，像素：≥500万 网络摄像机，最高分辨率可达4M(2560×1440 @ 25 fps),并可输出实时图像，支持Wi-Fi功能(-W)</w:t>
            </w:r>
          </w:p>
        </w:tc>
      </w:tr>
      <w:tr>
        <w:trPr>
          <w:trHeight w:val="6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3.15.4</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急救集成终端及存储</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M51HV/5G/BD北斗GPS/4路，500W高清车载NVR，带4G高清实时视频及北斗GPS定位系统，带车载专用防震支架。存储容量2T</w:t>
            </w:r>
          </w:p>
        </w:tc>
      </w:tr>
      <w:tr>
        <w:trPr>
          <w:trHeight w:val="67"/>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3.15.5</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ind w:left="-122" w:right="-55"/>
              <w:jc w:val="center"/>
              <w:rPr>
                <w:color w:val="000000" w:themeColor="text1"/>
              </w:rPr>
            </w:pPr>
            <w:r>
              <w:rPr>
                <w:rFonts w:ascii="宋体" w:hAnsi="宋体" w:cs="宋体"/>
                <w:color w:val="000000" w:themeColor="text1"/>
                <w:sz w:val="24"/>
              </w:rPr>
              <w:t>平板</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Android操作系统需支持录入急救电子病历功能，屏幕≥8寸，存储容量≥32GB。院前急救医护人员可以使用移动平板作为移动医生工作站，对患者基本信息、病史、体格检查等信息进行记录，提供录入急救电子病历、音视频远程会诊等功能。</w:t>
            </w:r>
          </w:p>
        </w:tc>
      </w:tr>
      <w:tr>
        <w:trPr>
          <w:trHeight w:val="35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3.16</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驾驶舱蓄物箱</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采用复合材料一次性模具成型工艺。可放置文件夹、大茶杯、办公用品等物品，提取方便。</w:t>
            </w:r>
          </w:p>
        </w:tc>
      </w:tr>
      <w:tr>
        <w:trPr>
          <w:trHeight w:val="350"/>
        </w:trPr>
        <w:tc>
          <w:tcPr>
            <w:tcW w:w="1169"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3.17</w:t>
            </w:r>
          </w:p>
        </w:tc>
        <w:tc>
          <w:tcPr>
            <w:tcW w:w="1750"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其他</w:t>
            </w:r>
          </w:p>
        </w:tc>
        <w:tc>
          <w:tcPr>
            <w:tcW w:w="643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前后舱各配置灭火器1个；医疗舱配垃圾桶一只。</w:t>
            </w:r>
          </w:p>
        </w:tc>
      </w:tr>
    </w:tbl>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（三）其他要求：</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1、投标人所提供的相关车辆必须符合国家环境保护部国六环保要求，须在投标文件技术标中提供相应证明资料复印件（加盖投标方单位公章）；</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2、车辆保险要求交强险按照政府规定；商业险包括车损险、第三者责任险（300万）、车上人员责任险（司机和乘客共7人，每人5万）、不计免赔特约险。同时保险公司必须是政府采购框架协议入围的保险公司。</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3、交货期要求及地点：</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底盘车辆要求为现货，签订政府采购合同后3个工作日内需要交验符合招标要求的底盘车辆及车辆手续原件（要求底盘车辆合格证上生产日期为2025年6月1日以后），逾期不能提交底盘车辆于采购人验收，或中标人提供的底盘车辆配置或信息与投标时提供的资料不符时，采购人将与中标人解约并追究违约责任。</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（2）常熟市医疗急救中心购置救护车项目改装部分在合同签订后30日内交货。</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（3）交货地点：根据采购人要求送达指定地点（常熟市青墩塘路40号）。</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 xml:space="preserve">4、投标单位须保证投标车辆在苏州地区，以车辆使用性质“救护”完成上牌手续； </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5、所有车辆颜色、喷涂图案及文字由采购方指定，费用包含在本次采购报价内。</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六、售后服务要求：</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1、底盘车辆提供不低于三年或六万公里的保修标准（自开具采购方发票之日起算）。</w:t>
      </w:r>
      <w:r>
        <w:rPr>
          <w:rFonts w:ascii="宋体" w:hAnsi="宋体" w:cs="宋体"/>
          <w:color w:val="000000" w:themeColor="text1"/>
          <w:sz w:val="24"/>
        </w:rPr>
        <w:lastRenderedPageBreak/>
        <w:t>按照生产单位售后服务标准执行，为保障用户的改装救护车仍然得到车辆底盘厂家全国售后服务网络，良好的维修、保修服务，投标时向采购方提供底盘汽车生产厂家在苏州授权服务中心的售后服务证明。</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2、医疗舱改装部分提供不低于一年的保修服务。保修期内，由非人为因素引起的故障均在保修范围内，供应商完全免费提供保修服务。保修期外，供应商提供终身的维修服务，且要求相关配件及人工费用低于平均市场价格，改装配件承诺在使用期内保证提供，并承诺根据采购人需求，可与采购人原有维修合作单位共同建立售后服务维修点或根据采购人需求指定维修地点。</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3、投标人在投标文件中须提供主要零配件价格，包括日常维保期间相关维保内容、维保时间进程、维保档案等。</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4、免费质保期内，中标人对故障负责，货物更换、维修所涉及的有关费用及由此引起的相关损失由中标人承担，同时相应延长更换和修补零件的质量保证期。免费质保期结束后，在车辆使用寿命周期内中标人仍然要提供及时、优质、快速的维修服务，要保证采购人能更换到原厂正宗的零部件，确保车辆正常使用。免费保修期外维修只收取零配件成本价，不收取人工费。</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5、如车辆涉及的软件，投标人应提供终身免费升级的服务，免费开放信息采集接口，配合做好信息系统接入。</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6、投标人负责车辆的运输、装卸、安装、调试（如有要求采购人准备的事项应预先通知并负责提供所需要的技术文件），免费为采购人的操作人员制定完整专业的培训计划，包括日常保养和维护，操作的技术要领，常见故障处理的技术培训等，直至其掌握操作技能为止。</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7、投标人应针对所投的项目提供专门的服务团队负责车辆的售后、维修等服务，服务团队应具有丰富的经验，可及时应对采购人在使用过程中出现的相关问题或突发状况。在车辆质保期内，一旦发生质量问题，中标人在接到报修后2小时响应，6小时内到达现场，12小时内排除故障；提供详细周密的紧急维保预案。同时提供车辆维修期间免费提供备品备件及详细维保方案。</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8、提供系统完整专业的培训计划，提供至少3人/次的培训服务，确保用户方至少有2名操作人员可熟练使用（相关人员差旅费自理）。</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七、报价要求：</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1、本次采购只有一个分包，投标人须对该分包内的采购内容全部响应，只投报其中部分内容或出现选择性投报的作无效投标处理。</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2、本次采购全部内容为“交钥匙”项目，一切费用均包含在报价内，投标总价包括车价、改装费、安装调试、检测验收、培训（不包含差旅费）、质保期保障，车辆购置税，车辆保险、上牌工本费等一切费用。</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3、采购预算：人民币1080000.00元整。最高限价：人民币1080000.00元整。</w:t>
      </w:r>
    </w:p>
    <w:p>
      <w:pPr>
        <w:pBdr>
          <w:top w:val="none" w:sz="4" w:space="0" w:color="000000"/>
          <w:left w:val="none" w:sz="4" w:space="0" w:color="000000"/>
          <w:bottom w:val="none" w:sz="4" w:space="0" w:color="000000"/>
          <w:right w:val="none" w:sz="4" w:space="0" w:color="000000"/>
        </w:pBdr>
        <w:spacing w:line="400" w:lineRule="atLeast"/>
        <w:ind w:firstLine="482"/>
        <w:rPr>
          <w:color w:val="000000" w:themeColor="text1"/>
        </w:rPr>
      </w:pPr>
      <w:r>
        <w:rPr>
          <w:rFonts w:ascii="宋体" w:hAnsi="宋体" w:cs="宋体"/>
          <w:color w:val="000000" w:themeColor="text1"/>
          <w:sz w:val="24"/>
        </w:rPr>
        <w:lastRenderedPageBreak/>
        <w:t>投标总价不得超过采购预算或最高限价，否则将作无效投标处理。</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八、综合说明：</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1、技术指标符号说明：</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招标文件“技术性能及参数要求”中“★”技术指标为实质性条款，如有不符或未提供佐证材料的评标委员会视为无效投标；“▲”技术指标为重要技术参数，如有不符或未提供佐证材料的评标委员会可视为未对此技术参数进行响应。</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投标人应根据要求提供指定的证明材料作为佐证；如参数中未要求提供指定材料的，需在投标文件中提供以下任意一项证明材料作为佐证：（1）具有国家认可的第三方检测机构出具的检测报告复印件并加盖厂家公章；（2）产品功能的官网截图和链接相关证明材料复印件并加盖厂家公章；（3）机动车整车出厂合格证或车辆宣传彩页或车辆使用说明书等证明文件加盖厂家公章）。</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2、若以上参数中出现车辆或者零配件品牌、型号，则仅供供应商在投标时参考，凡达到以上品牌型号档次、品质及以上技术要求的产品均可，但不能影响（或降低）其整体性能。</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3、投标人须明确所投车辆生产厂家、品牌、型号、规格和外形、尺寸等；须按照投标技术对照表格式对技术参数进行逐条应答、写出具体的数值，投标人必须对所有技术应答负责。投标文件中的说明书、彩页样本需能真实体现车辆的技术指标及性能，投标文件中描述的产品技术参数如与说明书、彩页样本有矛盾之处，以说明书、彩页样本为准。</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4、投标人应提供软件版本免费升级服务（如有，在不涉及硬件情况下）。</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投标人不得以“密码”制约用户。如用户工作和维修需要，应无条件免费开放密码。</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投标人对采购人以后设备、系统永久无偿开放。</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如发生投标人怠于提供上述义务而导致采购人损失等,采购人有权要求投标人予以赔偿。</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5、投标人须提供质量保证，在质量保证期内该车辆或产品出现质量问题（人为除外），须无条件更换。同时对车辆有可能出现的重大故障规划出合理应对措施及预案。</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6、付款方式：</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6.1 预付款：合同签订后的30日内，采购人向中标人支付合同总价的30%作为预付款。</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6.2 货款支付方式：所有货物运至指定地点并经验收通过且收到发票后30日内，采购人向中标人支付合同总价的60%；如货物无质量问题，由采购人向中标人年底前付清全部款项。</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6.3 本项目所有款项允许通过数字人民币支付。</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6.4 如中标人无需预付款或主动要求降低预付款比例的，与采购人自行协商。</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7、验收要求及标准：</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7.1车辆到达采购人后，投标人应有</w:t>
      </w:r>
      <w:r>
        <w:rPr>
          <w:rFonts w:ascii="宋体" w:hAnsi="宋体" w:cs="宋体"/>
          <w:color w:val="000000" w:themeColor="text1"/>
          <w:sz w:val="24"/>
          <w:u w:val="single"/>
        </w:rPr>
        <w:t>专人负责看护</w:t>
      </w:r>
      <w:r>
        <w:rPr>
          <w:rFonts w:ascii="宋体" w:hAnsi="宋体" w:cs="宋体"/>
          <w:color w:val="000000" w:themeColor="text1"/>
          <w:sz w:val="24"/>
        </w:rPr>
        <w:t>并在7天内派工程技术人员到达现场，在采购人技术人员在场的情况下清点货物，组织安装、调试及操作培训，并承担因此发</w:t>
      </w:r>
      <w:r>
        <w:rPr>
          <w:rFonts w:ascii="宋体" w:hAnsi="宋体" w:cs="宋体"/>
          <w:color w:val="000000" w:themeColor="text1"/>
          <w:sz w:val="24"/>
        </w:rPr>
        <w:lastRenderedPageBreak/>
        <w:t>生的一切费用。</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7.2验收时，采购人及中标人都要求在场，由双方签署验收单。</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7.3车辆交货后，采购人按国家标准及厂方标准进行质量验收。中标人应向采购人提供详细的验收标准、验收手册。中标人在验收时需提供所投车辆生产厂家盖章的在投标文件响应的全部技术参数的证明文件，并按国家制造和安装的标准要求检测验收，如无法提供，采购人有权拒绝验收，并向中标人索取因投标方造成废标、延误交货等相关经济损失。当双方对验收标准有争议时，可委托双方一致认可的国家相关权威检测中心进行检测，费用由中标人承担。</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8、凡涉及招标文件的补充说明和修改，均以江苏政府采购网、苏州市政府采购网上发布的通知为准。</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九、政策执行</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根据《政府采购促进中小企业发展管理办法》（财库〔2020〕46号）及《中小企业划型标准规定》（工信部联企业〔2011〕300号），本采购项目对应的中小企业划分标准所属行业为：工业。</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（3）残疾人福利性单位（若为专门面向中小企业采购的项目或者采购包，不再执行价格评审优惠的扶持政策）</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lastRenderedPageBreak/>
        <w:t>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（4）监狱企业（若为专门面向中小企业采购的项目或者采购包，不再执行价格评审优惠的扶持政策）</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（5）绿色采购</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3、政府采购中实施本国产品标准及相关政策</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（1）本项目对采购本国产品给予政策支持，具体内容见招标文件“第七章 评标方法、评分标准”。</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Bdr>
          <w:top w:val="none" w:sz="4" w:space="0" w:color="000000"/>
          <w:left w:val="none" w:sz="4" w:space="0" w:color="000000"/>
          <w:bottom w:val="none" w:sz="4" w:space="0" w:color="000000"/>
          <w:right w:val="none" w:sz="4" w:space="0" w:color="000000"/>
        </w:pBdr>
        <w:spacing w:line="400" w:lineRule="atLeast"/>
        <w:ind w:firstLine="516"/>
        <w:rPr>
          <w:color w:val="000000" w:themeColor="text1"/>
        </w:rPr>
      </w:pPr>
      <w:r>
        <w:rPr>
          <w:rFonts w:ascii="宋体" w:hAnsi="宋体" w:cs="宋体"/>
          <w:color w:val="000000" w:themeColor="text1"/>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w:t>
      </w:r>
      <w:r>
        <w:rPr>
          <w:rFonts w:ascii="宋体" w:hAnsi="宋体" w:cs="宋体"/>
          <w:color w:val="000000" w:themeColor="text1"/>
          <w:sz w:val="24"/>
        </w:rPr>
        <w:lastRenderedPageBreak/>
        <w:t>医疗器械注册证的，属于在中国境内生产的产品；其他产品，根据实际情况判断是否在中国境内生产。</w:t>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color w:val="000000" w:themeColor="text1"/>
        </w:rPr>
        <w:br w:type="page" w:clear="all"/>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rFonts w:cs="宋体"/>
          <w:color w:val="000000" w:themeColor="text1"/>
        </w:rPr>
        <w:lastRenderedPageBreak/>
        <w:t>第五章评审因素和评分标准</w:t>
      </w:r>
    </w:p>
    <w:p>
      <w:pPr>
        <w:pBdr>
          <w:top w:val="none" w:sz="4" w:space="0" w:color="000000"/>
          <w:left w:val="none" w:sz="4" w:space="0" w:color="000000"/>
          <w:bottom w:val="none" w:sz="4" w:space="0" w:color="000000"/>
          <w:right w:val="none" w:sz="4" w:space="0" w:color="000000"/>
        </w:pBdr>
        <w:spacing w:line="460" w:lineRule="atLeast"/>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spacing w:line="360" w:lineRule="atLeast"/>
        <w:rPr>
          <w:color w:val="000000" w:themeColor="text1"/>
        </w:rPr>
      </w:pPr>
      <w:r>
        <w:rPr>
          <w:rFonts w:ascii="宋体" w:hAnsi="宋体" w:cs="宋体"/>
          <w:color w:val="000000" w:themeColor="text1"/>
          <w:sz w:val="28"/>
        </w:rPr>
        <w:t>一、评标方法</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1、本项目的评标采用综合评分法。即在满足招标文件实质性要求前提下，按照招标文件中规定的各项因素进行综合评审。评审因素及各比重如下：价格分值占总分值的比重为40%（权重），技术与质量及其它占60%（权重）。（保留小数点后2位）</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3、评审过程中出现下列情形之一的，评审委员会应当启动异常低价投标审查程序：</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3.1投标（响应）报价低于全部通过符合性审查供应商投标（响应）报价平均值50%的，即投标（响应）报价&lt;全部通过符合性审查供应商投标（响应）报价平均值×50%；</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3.2投标（响应）报价低于通过符合性审查的次低报价供应商投标（响应）报价50%的，即投标（响应）报价&lt;通过符合性审查的次低报价供应商投标（响应）报价×50%；</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3.3投标（响应）报价低于采购项目最高限价45%的，即投标（响应）报价&lt;采购项目最高限价×45%；</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3.4评审委员会基于专业判断，认为供应商报价过低，有可能影响产品质量或者不能诚信履约的其他情形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Bdr>
          <w:top w:val="none" w:sz="4" w:space="0" w:color="000000"/>
          <w:left w:val="none" w:sz="4" w:space="0" w:color="000000"/>
          <w:bottom w:val="none" w:sz="4" w:space="0" w:color="000000"/>
          <w:right w:val="none" w:sz="4" w:space="0" w:color="000000"/>
        </w:pBdr>
        <w:spacing w:line="360" w:lineRule="atLeast"/>
        <w:ind w:firstLine="480"/>
        <w:rPr>
          <w:color w:val="000000" w:themeColor="text1"/>
        </w:rPr>
      </w:pPr>
      <w:r>
        <w:rPr>
          <w:rFonts w:ascii="宋体" w:hAnsi="宋体" w:cs="宋体"/>
          <w:color w:val="000000" w:themeColor="text1"/>
          <w:sz w:val="24"/>
        </w:rPr>
        <w:t>4、采购单位已书面授权评标委员会直接确定中标供应商。</w:t>
      </w:r>
    </w:p>
    <w:p>
      <w:pPr>
        <w:pBdr>
          <w:top w:val="none" w:sz="4" w:space="0" w:color="000000"/>
          <w:left w:val="none" w:sz="4" w:space="0" w:color="000000"/>
          <w:bottom w:val="none" w:sz="4" w:space="0" w:color="000000"/>
          <w:right w:val="none" w:sz="4" w:space="0" w:color="000000"/>
        </w:pBdr>
        <w:rPr>
          <w:color w:val="000000" w:themeColor="text1"/>
        </w:rPr>
      </w:pPr>
      <w:r>
        <w:rPr>
          <w:rFonts w:ascii="KaiTi" w:eastAsia="KaiTi" w:hAnsi="KaiTi" w:cs="KaiTi"/>
          <w:color w:val="000000" w:themeColor="text1"/>
          <w:sz w:val="28"/>
        </w:rPr>
        <w:t> </w:t>
      </w:r>
    </w:p>
    <w:p>
      <w:pPr>
        <w:pBdr>
          <w:top w:val="none" w:sz="4" w:space="0" w:color="000000"/>
          <w:left w:val="none" w:sz="4" w:space="0" w:color="000000"/>
          <w:bottom w:val="none" w:sz="4" w:space="0" w:color="000000"/>
          <w:right w:val="none" w:sz="4" w:space="0" w:color="000000"/>
        </w:pBdr>
        <w:spacing w:line="400" w:lineRule="atLeast"/>
        <w:rPr>
          <w:color w:val="000000" w:themeColor="text1"/>
        </w:rPr>
      </w:pPr>
      <w:r>
        <w:rPr>
          <w:rFonts w:ascii="宋体" w:hAnsi="宋体" w:cs="宋体"/>
          <w:color w:val="000000" w:themeColor="text1"/>
          <w:sz w:val="28"/>
        </w:rPr>
        <w:t>二、评审因素、分值及评分标准</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注：每部分的得分保留小数点后两位，合计得分保留小数点后两位。</w:t>
      </w:r>
    </w:p>
    <w:p>
      <w:pPr>
        <w:pBdr>
          <w:top w:val="none" w:sz="4" w:space="0" w:color="000000"/>
          <w:left w:val="none" w:sz="4" w:space="0" w:color="000000"/>
          <w:bottom w:val="none" w:sz="4" w:space="0" w:color="000000"/>
          <w:right w:val="none" w:sz="4" w:space="0" w:color="000000"/>
        </w:pBdr>
        <w:spacing w:line="400" w:lineRule="atLeast"/>
        <w:ind w:firstLine="482"/>
        <w:rPr>
          <w:color w:val="000000" w:themeColor="text1"/>
        </w:rPr>
      </w:pPr>
      <w:r>
        <w:rPr>
          <w:rFonts w:ascii="宋体" w:hAnsi="宋体" w:cs="宋体"/>
          <w:color w:val="000000" w:themeColor="text1"/>
          <w:sz w:val="24"/>
        </w:rPr>
        <w:t>1、投标报价40分</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满足招标文件要求且投标价格最低的投标报价为评标基准价，其价格分为40分；其他投标人的价格分按下列公式计算：投标报价得分＝（评标基准价／投标报价）×40分。</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因落实政府采购政策进行价格调整的，以调整后的价格计算评标基准价和投标报价。</w:t>
      </w:r>
    </w:p>
    <w:p>
      <w:pPr>
        <w:pBdr>
          <w:top w:val="none" w:sz="4" w:space="0" w:color="000000"/>
          <w:left w:val="none" w:sz="4" w:space="0" w:color="000000"/>
          <w:bottom w:val="none" w:sz="4" w:space="0" w:color="000000"/>
          <w:right w:val="none" w:sz="4" w:space="0" w:color="000000"/>
        </w:pBdr>
        <w:spacing w:line="400" w:lineRule="atLeast"/>
        <w:ind w:firstLine="482"/>
        <w:rPr>
          <w:color w:val="000000" w:themeColor="text1"/>
        </w:rPr>
      </w:pPr>
      <w:r>
        <w:rPr>
          <w:rFonts w:ascii="宋体" w:hAnsi="宋体" w:cs="宋体"/>
          <w:color w:val="000000" w:themeColor="text1"/>
          <w:sz w:val="24"/>
        </w:rPr>
        <w:t>2、评分标准60分</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12"/>
        <w:gridCol w:w="1520"/>
        <w:gridCol w:w="870"/>
        <w:gridCol w:w="6060"/>
      </w:tblGrid>
      <w:tr>
        <w:trPr>
          <w:trHeight w:val="445"/>
        </w:trPr>
        <w:tc>
          <w:tcPr>
            <w:tcW w:w="7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序号</w:t>
            </w:r>
          </w:p>
        </w:tc>
        <w:tc>
          <w:tcPr>
            <w:tcW w:w="15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评审因素</w:t>
            </w:r>
          </w:p>
        </w:tc>
        <w:tc>
          <w:tcPr>
            <w:tcW w:w="8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权值</w:t>
            </w:r>
          </w:p>
        </w:tc>
        <w:tc>
          <w:tcPr>
            <w:tcW w:w="60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评分标准</w:t>
            </w:r>
          </w:p>
        </w:tc>
      </w:tr>
      <w:tr>
        <w:trPr>
          <w:trHeight w:val="415"/>
        </w:trPr>
        <w:tc>
          <w:tcPr>
            <w:tcW w:w="7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1</w:t>
            </w:r>
          </w:p>
        </w:tc>
        <w:tc>
          <w:tcPr>
            <w:tcW w:w="15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240" w:line="65" w:lineRule="atLeast"/>
              <w:jc w:val="center"/>
              <w:rPr>
                <w:color w:val="000000" w:themeColor="text1"/>
              </w:rPr>
            </w:pPr>
            <w:r>
              <w:rPr>
                <w:rFonts w:ascii="宋体" w:hAnsi="宋体" w:cs="宋体"/>
                <w:color w:val="000000" w:themeColor="text1"/>
                <w:sz w:val="24"/>
              </w:rPr>
              <w:t>货物配置与质量</w:t>
            </w:r>
          </w:p>
        </w:tc>
        <w:tc>
          <w:tcPr>
            <w:tcW w:w="87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46分</w:t>
            </w:r>
          </w:p>
        </w:tc>
        <w:tc>
          <w:tcPr>
            <w:tcW w:w="606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所投货物的技术参数、性能等应满足招标文件的要求； 1、打“★”项技术参数属于实质性响应参数，负偏离视为无效投标。</w:t>
            </w:r>
          </w:p>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lastRenderedPageBreak/>
              <w:t>2、打“▲”技术指标的为重要技术参数，出现一个负偏离扣2分；</w:t>
            </w:r>
          </w:p>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注：（1）具有国家认可的第三方检测机构出具的检测报告复印件并加盖厂家公章；（2）产品功能的官网截图和链接相关证明材料复印件并加盖厂家公章；（3）机动车整车出厂合格证或车辆宣传彩页或车辆使用说明书等证明文件加盖厂家公章）】</w:t>
            </w:r>
          </w:p>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3、其他技术指标出现负偏离，每一个扣0.25分；</w:t>
            </w:r>
          </w:p>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投标文件中须提供详细的技术参数响应偏离表。</w:t>
            </w:r>
          </w:p>
        </w:tc>
      </w:tr>
      <w:tr>
        <w:trPr>
          <w:trHeight w:val="2687"/>
        </w:trPr>
        <w:tc>
          <w:tcPr>
            <w:tcW w:w="7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lastRenderedPageBreak/>
              <w:t>2</w:t>
            </w:r>
          </w:p>
        </w:tc>
        <w:tc>
          <w:tcPr>
            <w:tcW w:w="15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维保收费及维保方案</w:t>
            </w:r>
          </w:p>
        </w:tc>
        <w:tc>
          <w:tcPr>
            <w:tcW w:w="87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3分</w:t>
            </w:r>
          </w:p>
        </w:tc>
        <w:tc>
          <w:tcPr>
            <w:tcW w:w="606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维保收费及维保方案应包括：①维保收费（包括零配件、备品、备件价格）清单及价格；②维保工作具体维保内容；③维保流程及维保规范标准等情况介绍进行评定。</w:t>
            </w:r>
          </w:p>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能体现上述评审要点为且维保价格优惠力度大、针对性强的，每有一项得1分；体现上述评审要点但内容无法完全贴合需求的得0.5分；未能体现评审要点（或无实质性内容的），对应项得0分。</w:t>
            </w:r>
          </w:p>
        </w:tc>
      </w:tr>
      <w:tr>
        <w:trPr>
          <w:trHeight w:val="2510"/>
        </w:trPr>
        <w:tc>
          <w:tcPr>
            <w:tcW w:w="7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3</w:t>
            </w:r>
          </w:p>
        </w:tc>
        <w:tc>
          <w:tcPr>
            <w:tcW w:w="15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培训计划</w:t>
            </w:r>
          </w:p>
        </w:tc>
        <w:tc>
          <w:tcPr>
            <w:tcW w:w="87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3分</w:t>
            </w:r>
          </w:p>
        </w:tc>
        <w:tc>
          <w:tcPr>
            <w:tcW w:w="606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根据培训方案内容包括①培训内容及方法计划；②负责培训人员情况；③培训场地情况介绍进行评定。</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能体现上述评审要点为且实施方案详细完整、针对性强的，每有一项得1分；体现上述评审要点但内容无法完全贴合需求的得0.5分；未能体现评审要点（或无实质性内容的），对应项得0分。</w:t>
            </w:r>
          </w:p>
        </w:tc>
      </w:tr>
      <w:tr>
        <w:trPr>
          <w:trHeight w:val="2401"/>
        </w:trPr>
        <w:tc>
          <w:tcPr>
            <w:tcW w:w="7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4</w:t>
            </w:r>
          </w:p>
        </w:tc>
        <w:tc>
          <w:tcPr>
            <w:tcW w:w="15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故障应急预案</w:t>
            </w:r>
          </w:p>
        </w:tc>
        <w:tc>
          <w:tcPr>
            <w:tcW w:w="87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4分</w:t>
            </w:r>
          </w:p>
        </w:tc>
        <w:tc>
          <w:tcPr>
            <w:tcW w:w="606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投标人根据车辆有可能出现的①重大故障规划出合理应对的措施；②有关经验措施实施预案进行评定。</w:t>
            </w:r>
          </w:p>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能体现上述评审要点为且实施方案详细完整、理解透彻、针对性强的，每有一项得2分；体现上述评审要点但内容无法完全贴合需求的得1分；未能体现评审要点（或无实质性内容的），对应项得0分。</w:t>
            </w:r>
          </w:p>
        </w:tc>
      </w:tr>
      <w:tr>
        <w:trPr>
          <w:trHeight w:val="1774"/>
        </w:trPr>
        <w:tc>
          <w:tcPr>
            <w:tcW w:w="7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5</w:t>
            </w:r>
          </w:p>
        </w:tc>
        <w:tc>
          <w:tcPr>
            <w:tcW w:w="15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业绩</w:t>
            </w:r>
          </w:p>
        </w:tc>
        <w:tc>
          <w:tcPr>
            <w:tcW w:w="87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jc w:val="center"/>
              <w:rPr>
                <w:color w:val="000000" w:themeColor="text1"/>
              </w:rPr>
            </w:pPr>
            <w:r>
              <w:rPr>
                <w:rFonts w:ascii="宋体" w:hAnsi="宋体" w:cs="宋体"/>
                <w:color w:val="000000" w:themeColor="text1"/>
                <w:sz w:val="24"/>
              </w:rPr>
              <w:t>4分</w:t>
            </w:r>
          </w:p>
        </w:tc>
        <w:tc>
          <w:tcPr>
            <w:tcW w:w="606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65" w:lineRule="atLeast"/>
              <w:rPr>
                <w:color w:val="000000" w:themeColor="text1"/>
              </w:rPr>
            </w:pPr>
            <w:r>
              <w:rPr>
                <w:rFonts w:ascii="宋体" w:hAnsi="宋体" w:cs="宋体"/>
                <w:color w:val="000000" w:themeColor="text1"/>
                <w:sz w:val="24"/>
              </w:rPr>
              <w:t>投标人或所投产品生产厂家2024年1月1日至今购置救护车项目业绩（以合同签订日期为准），由评标委员会根据提供的合同业绩进行评定，每提供1个完整合同业绩的得1分，本项最高得4分。</w:t>
            </w:r>
          </w:p>
        </w:tc>
      </w:tr>
    </w:tbl>
    <w:p>
      <w:pPr>
        <w:pBdr>
          <w:top w:val="none" w:sz="4" w:space="0" w:color="000000"/>
          <w:left w:val="none" w:sz="4" w:space="0" w:color="000000"/>
          <w:bottom w:val="none" w:sz="4" w:space="0" w:color="000000"/>
          <w:right w:val="none" w:sz="4" w:space="0" w:color="000000"/>
        </w:pBdr>
        <w:spacing w:line="460" w:lineRule="atLeast"/>
        <w:ind w:firstLine="482"/>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30" w:lineRule="atLeast"/>
        <w:rPr>
          <w:color w:val="000000" w:themeColor="text1"/>
        </w:rPr>
      </w:pPr>
      <w:r>
        <w:rPr>
          <w:rFonts w:ascii="宋体" w:hAnsi="宋体" w:cs="宋体"/>
          <w:color w:val="000000" w:themeColor="text1"/>
          <w:sz w:val="28"/>
        </w:rPr>
        <w:t>三、政府采购政策的评审加分（下述政策不重复享受政策）：</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（一）针对小微型企业的评审</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1、根据《政府采购促进中小企业发展管理办法》（财库﹝2020﹞46 号）的规定，结合《关于印发&lt;苏州市政府采购促进中小企业发展实施意见&gt;的通知》（苏财购〔2022〕16号）</w:t>
      </w:r>
      <w:r>
        <w:rPr>
          <w:rFonts w:ascii="宋体" w:hAnsi="宋体" w:cs="宋体"/>
          <w:color w:val="000000" w:themeColor="text1"/>
          <w:sz w:val="24"/>
        </w:rPr>
        <w:lastRenderedPageBreak/>
        <w:t>相关要求对属于小型、微型企业的投标人给予评审优惠：</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2、中小企业划型标准详见“工信部联企业〔2011〕300号通知”。</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3、中小微企业：是指在中华人民共和国境内依法设立，依据国务院批准的中小企业划分标准确定的中型企业、小型企业和微型企业，但与大企业的负责人为同一人，或者与大企业存在直接控股、管理关系的除外。</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在本次货物采购项目中，货物由小微企业制造，即货物由小微企业生产且使用该小微企业商号或者注册商标的，可享受小微企业扶持政策。</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投标人提供的货物既有小微企业制造货物，也有大中型企业制造货物的，不享受中小企业扶持政策。投标人应当出具《中小企业声明函》（见格式），否则不得享受相关中小企业扶持政策。</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（二）关于政府采购促进残疾人就业政策的评审</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（三）关于政府采购支持监狱企业发展政策的评审</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1、在政府采购活动中，监狱企业视同小型、微型企业，享受评审中价格扣除等政府采购促进中小企业发展的政府采购政策。向监狱企业采购的金额，计入面向中小企业采购的统计数据。</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2、符合《关于政府采购支持监狱企业发展有关问题的通知》（财库〔2014〕68号）条件的监狱企业参加政府采购活动时，应当提供由省级以上监狱管理局、戒毒管理局（含新疆</w:t>
      </w:r>
      <w:r>
        <w:rPr>
          <w:rFonts w:ascii="宋体" w:hAnsi="宋体" w:cs="宋体"/>
          <w:color w:val="000000" w:themeColor="text1"/>
          <w:sz w:val="24"/>
        </w:rPr>
        <w:lastRenderedPageBreak/>
        <w:t>生产建设兵团）出具的属于监狱企业的证明文件。</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（四）采购本国产品的支持政策</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1、本项目政府采购活动中既有本国产品又有非本国产品参与竞争的，依法对本国产品给予价格评审优惠，对本国产品的报价给予20%的价格扣除，用扣除后的价格参与评审。</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3、供应商需按照招标文件的要求提供《关于符合本国产品标准的声明函》（以下简称《声明函》），如不提供将不享受本国产品价格评审优惠。</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如投标人提供虚假材料，将按“政府采购法”相关规定处理并由政府监管部门给予严肃处理。</w:t>
      </w:r>
    </w:p>
    <w:p>
      <w:pPr>
        <w:pBdr>
          <w:top w:val="none" w:sz="4" w:space="0" w:color="000000"/>
          <w:left w:val="none" w:sz="4" w:space="0" w:color="000000"/>
          <w:bottom w:val="none" w:sz="4" w:space="0" w:color="000000"/>
          <w:right w:val="none" w:sz="4" w:space="0" w:color="000000"/>
        </w:pBdr>
        <w:spacing w:line="430" w:lineRule="atLeast"/>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spacing w:line="430" w:lineRule="atLeast"/>
        <w:rPr>
          <w:color w:val="000000" w:themeColor="text1"/>
        </w:rPr>
      </w:pPr>
      <w:r>
        <w:rPr>
          <w:rFonts w:ascii="宋体" w:hAnsi="宋体" w:cs="宋体"/>
          <w:color w:val="000000" w:themeColor="text1"/>
          <w:sz w:val="28"/>
        </w:rPr>
        <w:t>四、其他须落实的政府采购政策：</w:t>
      </w:r>
    </w:p>
    <w:p>
      <w:pPr>
        <w:pBdr>
          <w:top w:val="none" w:sz="4" w:space="0" w:color="000000"/>
          <w:left w:val="none" w:sz="4" w:space="0" w:color="000000"/>
          <w:bottom w:val="none" w:sz="4" w:space="0" w:color="000000"/>
          <w:right w:val="none" w:sz="4" w:space="0" w:color="000000"/>
        </w:pBdr>
        <w:spacing w:line="430" w:lineRule="atLeast"/>
        <w:ind w:firstLine="470"/>
        <w:rPr>
          <w:color w:val="000000" w:themeColor="text1"/>
        </w:rPr>
      </w:pPr>
      <w:r>
        <w:rPr>
          <w:rFonts w:ascii="宋体" w:hAnsi="宋体" w:cs="宋体"/>
          <w:color w:val="000000" w:themeColor="text1"/>
          <w:sz w:val="24"/>
        </w:rPr>
        <w:t>1、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pPr>
        <w:pBdr>
          <w:top w:val="none" w:sz="4" w:space="0" w:color="000000"/>
          <w:left w:val="none" w:sz="4" w:space="0" w:color="000000"/>
          <w:bottom w:val="none" w:sz="4" w:space="0" w:color="000000"/>
          <w:right w:val="none" w:sz="4" w:space="0" w:color="000000"/>
        </w:pBdr>
        <w:spacing w:line="430" w:lineRule="atLeast"/>
        <w:ind w:firstLine="470"/>
        <w:rPr>
          <w:color w:val="000000" w:themeColor="text1"/>
        </w:rPr>
      </w:pPr>
      <w:r>
        <w:rPr>
          <w:rFonts w:ascii="宋体" w:hAnsi="宋体" w:cs="宋体"/>
          <w:color w:val="000000" w:themeColor="text1"/>
          <w:sz w:val="24"/>
        </w:rPr>
        <w:t>2、根据苏州市财政局《关于贯彻执行绿色采购、促进残疾人就业和支持监狱企业发展有关政策的通知》（苏财购〔2019〕10号）文件的规定：</w:t>
      </w:r>
    </w:p>
    <w:p>
      <w:pPr>
        <w:pBdr>
          <w:top w:val="none" w:sz="4" w:space="0" w:color="000000"/>
          <w:left w:val="none" w:sz="4" w:space="0" w:color="000000"/>
          <w:bottom w:val="none" w:sz="4" w:space="0" w:color="000000"/>
          <w:right w:val="none" w:sz="4" w:space="0" w:color="000000"/>
        </w:pBdr>
        <w:spacing w:line="430" w:lineRule="atLeast"/>
        <w:ind w:firstLine="470"/>
        <w:rPr>
          <w:color w:val="000000" w:themeColor="text1"/>
        </w:rPr>
      </w:pPr>
      <w:r>
        <w:rPr>
          <w:rFonts w:ascii="宋体" w:hAnsi="宋体" w:cs="宋体"/>
          <w:color w:val="000000" w:themeColor="text1"/>
          <w:sz w:val="24"/>
        </w:rPr>
        <w:t>2.1环保与节能：</w:t>
      </w:r>
    </w:p>
    <w:p>
      <w:pPr>
        <w:pBdr>
          <w:top w:val="none" w:sz="4" w:space="0" w:color="000000"/>
          <w:left w:val="none" w:sz="4" w:space="0" w:color="000000"/>
          <w:bottom w:val="none" w:sz="4" w:space="0" w:color="000000"/>
          <w:right w:val="none" w:sz="4" w:space="0" w:color="000000"/>
        </w:pBdr>
        <w:spacing w:line="430" w:lineRule="atLeast"/>
        <w:ind w:firstLine="470"/>
        <w:rPr>
          <w:color w:val="000000" w:themeColor="text1"/>
        </w:rPr>
      </w:pPr>
      <w:r>
        <w:rPr>
          <w:rFonts w:ascii="宋体" w:hAnsi="宋体" w:cs="宋体"/>
          <w:color w:val="000000" w:themeColor="text1"/>
          <w:sz w:val="24"/>
        </w:rPr>
        <w:t>2.1.1若本次拟采购产品属于政府采购节能产品品目清单（强制采购）范围内的，各投</w:t>
      </w:r>
      <w:r>
        <w:rPr>
          <w:rFonts w:ascii="宋体" w:hAnsi="宋体" w:cs="宋体"/>
          <w:color w:val="000000" w:themeColor="text1"/>
          <w:sz w:val="24"/>
        </w:rPr>
        <w:lastRenderedPageBreak/>
        <w:t>标人应当提供由国家确定的认证机构出具的、处于有效期之内的节能产品认证证书复印件，上述品目清单可通过“中国政府采购网”（</w:t>
      </w:r>
      <w:r>
        <w:rPr>
          <w:rFonts w:ascii="宋体" w:hAnsi="宋体" w:cs="宋体"/>
          <w:noProof/>
          <w:color w:val="000000" w:themeColor="text1"/>
          <w:sz w:val="24"/>
        </w:rPr>
        <mc:AlternateContent>
          <mc:Choice Requires="wpg">
            <w:drawing>
              <wp:inline distT="0" distB="0" distL="0" distR="0">
                <wp:extent cx="200025" cy="1428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89438" name=""/>
                        <pic:cNvPicPr>
                          <a:picLocks noChangeAspect="1"/>
                        </pic:cNvPicPr>
                      </pic:nvPicPr>
                      <pic:blipFill>
                        <a:blip/>
                        <a:stretch/>
                      </pic:blipFill>
                      <pic:spPr bwMode="auto">
                        <a:xfrm>
                          <a:off x="0" y="0"/>
                          <a:ext cx="200025" cy="142875"/>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8pt;height:11.2pt;mso-wrap-distance-left:0.0pt;mso-wrap-distance-top:0.0pt;mso-wrap-distance-right:0.0pt;mso-wrap-distance-bottom:0.0pt;" stroked="false">
                <v:path textboxrect="0,0,0,0"/>
              </v:shape>
            </w:pict>
          </mc:Fallback>
        </mc:AlternateContent>
      </w:r>
      <w:hyperlink w:tooltip="http://www.ccgp.gov.xn--cn%29%2C-yh5f38r80dwz3bxcfosbm6k4lam758a5fg/" w:history="1">
        <w:r>
          <w:rPr>
            <w:rStyle w:val="aff9"/>
            <w:rFonts w:ascii="宋体" w:hAnsi="宋体" w:cs="宋体"/>
            <w:color w:val="000000" w:themeColor="text1"/>
            <w:sz w:val="24"/>
            <w:u w:val="single"/>
          </w:rPr>
          <w:t>http://www.ccgp.gov.cn）查询，否则视为无效投标</w:t>
        </w:r>
      </w:hyperlink>
      <w:r>
        <w:rPr>
          <w:rFonts w:ascii="宋体" w:hAnsi="宋体" w:cs="宋体"/>
          <w:color w:val="000000" w:themeColor="text1"/>
          <w:sz w:val="24"/>
        </w:rPr>
        <w:t>。</w:t>
      </w:r>
    </w:p>
    <w:p>
      <w:pPr>
        <w:pBdr>
          <w:top w:val="none" w:sz="4" w:space="0" w:color="000000"/>
          <w:left w:val="none" w:sz="4" w:space="0" w:color="000000"/>
          <w:bottom w:val="none" w:sz="4" w:space="0" w:color="000000"/>
          <w:right w:val="none" w:sz="4" w:space="0" w:color="000000"/>
        </w:pBdr>
        <w:spacing w:line="430" w:lineRule="atLeast"/>
        <w:ind w:firstLine="470"/>
        <w:rPr>
          <w:color w:val="000000" w:themeColor="text1"/>
        </w:rPr>
      </w:pPr>
      <w:r>
        <w:rPr>
          <w:rFonts w:ascii="宋体" w:hAnsi="宋体" w:cs="宋体"/>
          <w:color w:val="000000" w:themeColor="text1"/>
          <w:sz w:val="24"/>
        </w:rPr>
        <w:t>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w:r>
      <w:r>
        <w:rPr>
          <w:rFonts w:ascii="宋体" w:hAnsi="宋体" w:cs="宋体"/>
          <w:noProof/>
          <w:color w:val="000000" w:themeColor="text1"/>
          <w:sz w:val="24"/>
        </w:rPr>
        <mc:AlternateContent>
          <mc:Choice Requires="wpg">
            <w:drawing>
              <wp:inline distT="0" distB="0" distL="0" distR="0">
                <wp:extent cx="200025" cy="1428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34316" name=""/>
                        <pic:cNvPicPr>
                          <a:picLocks noChangeAspect="1"/>
                        </pic:cNvPicPr>
                      </pic:nvPicPr>
                      <pic:blipFill>
                        <a:blip/>
                        <a:stretch/>
                      </pic:blipFill>
                      <pic:spPr bwMode="auto">
                        <a:xfrm>
                          <a:off x="0" y="0"/>
                          <a:ext cx="200025" cy="142875"/>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pt;height:11.2pt;mso-wrap-distance-left:0.0pt;mso-wrap-distance-top:0.0pt;mso-wrap-distance-right:0.0pt;mso-wrap-distance-bottom:0.0pt;" stroked="false">
                <v:path textboxrect="0,0,0,0"/>
              </v:shape>
            </w:pict>
          </mc:Fallback>
        </mc:AlternateContent>
      </w:r>
      <w:r>
        <w:rPr>
          <w:rFonts w:ascii="宋体" w:hAnsi="宋体" w:cs="宋体"/>
          <w:color w:val="000000" w:themeColor="text1"/>
          <w:sz w:val="24"/>
        </w:rPr>
        <w:t>http://www.ccgp.gov.cn）查询。</w:t>
      </w:r>
    </w:p>
    <w:p>
      <w:pPr>
        <w:pBdr>
          <w:top w:val="none" w:sz="4" w:space="0" w:color="000000"/>
          <w:left w:val="none" w:sz="4" w:space="0" w:color="000000"/>
          <w:bottom w:val="none" w:sz="4" w:space="0" w:color="000000"/>
          <w:right w:val="none" w:sz="4" w:space="0" w:color="000000"/>
        </w:pBdr>
        <w:spacing w:line="430" w:lineRule="atLeast"/>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spacing w:line="430" w:lineRule="atLeast"/>
        <w:rPr>
          <w:color w:val="000000" w:themeColor="text1"/>
        </w:rPr>
      </w:pPr>
      <w:r>
        <w:rPr>
          <w:rFonts w:ascii="宋体" w:hAnsi="宋体" w:cs="宋体"/>
          <w:color w:val="000000" w:themeColor="text1"/>
          <w:sz w:val="28"/>
        </w:rPr>
        <w:t>五、信用记录：</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（1）查询截止时点：投标截止时间以后。</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（2）查询渠道：</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通过“信用中国”网站上查询的信用信息。</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（3）查询证据留存方式：</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对存在失信信息的投标人，采购代理机构工作人员应登录到来源网站页面进行复核并打印，作为证据留存。</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（4）信用记录使用规则：</w:t>
      </w:r>
    </w:p>
    <w:p>
      <w:pPr>
        <w:pBdr>
          <w:top w:val="none" w:sz="4" w:space="0" w:color="000000"/>
          <w:left w:val="none" w:sz="4" w:space="0" w:color="000000"/>
          <w:bottom w:val="none" w:sz="4" w:space="0" w:color="000000"/>
          <w:right w:val="none" w:sz="4" w:space="0" w:color="000000"/>
        </w:pBdr>
        <w:spacing w:line="430" w:lineRule="atLeast"/>
        <w:ind w:firstLine="480"/>
        <w:rPr>
          <w:color w:val="000000" w:themeColor="text1"/>
        </w:rPr>
      </w:pPr>
      <w:r>
        <w:rPr>
          <w:rFonts w:ascii="宋体" w:hAnsi="宋体" w:cs="宋体"/>
          <w:color w:val="000000" w:themeColor="text1"/>
          <w:sz w:val="24"/>
        </w:rPr>
        <w:t>评标委员会在对投标人进行符合性审查时，应根据查询结果对投标人的不良信用记录逐项甄别确认。投标人存在上述文件规定的失信行为的，其投标无效。</w:t>
      </w:r>
    </w:p>
    <w:p>
      <w:pPr>
        <w:pBdr>
          <w:top w:val="none" w:sz="4" w:space="0" w:color="000000"/>
          <w:left w:val="none" w:sz="4" w:space="0" w:color="000000"/>
          <w:bottom w:val="none" w:sz="4" w:space="0" w:color="000000"/>
          <w:right w:val="none" w:sz="4" w:space="0" w:color="000000"/>
        </w:pBdr>
        <w:ind w:firstLine="240"/>
        <w:rPr>
          <w:color w:val="000000" w:themeColor="text1"/>
        </w:rPr>
      </w:pPr>
      <w:r>
        <w:rPr>
          <w:rFonts w:ascii="宋体" w:hAnsi="宋体" w:cs="宋体"/>
          <w:color w:val="000000" w:themeColor="text1"/>
          <w:sz w:val="24"/>
        </w:rPr>
        <w:t> </w:t>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color w:val="000000" w:themeColor="text1"/>
        </w:rPr>
        <w:br w:type="page" w:clear="all"/>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rFonts w:cs="宋体"/>
          <w:color w:val="000000" w:themeColor="text1"/>
        </w:rPr>
        <w:lastRenderedPageBreak/>
        <w:t>第六章合同格式</w:t>
      </w:r>
    </w:p>
    <w:p>
      <w:pPr>
        <w:pBdr>
          <w:top w:val="none" w:sz="4" w:space="0" w:color="000000"/>
          <w:left w:val="none" w:sz="4" w:space="0" w:color="000000"/>
          <w:bottom w:val="none" w:sz="4" w:space="0" w:color="000000"/>
          <w:right w:val="none" w:sz="4" w:space="0" w:color="000000"/>
        </w:pBdr>
        <w:spacing w:line="439" w:lineRule="atLeast"/>
        <w:ind w:right="960"/>
        <w:jc w:val="center"/>
        <w:rPr>
          <w:color w:val="000000" w:themeColor="text1"/>
        </w:rPr>
      </w:pPr>
      <w:r>
        <w:rPr>
          <w:rFonts w:ascii="宋体" w:hAnsi="宋体" w:cs="宋体"/>
          <w:color w:val="000000" w:themeColor="text1"/>
          <w:sz w:val="24"/>
        </w:rPr>
        <w:t>合同编号：</w:t>
      </w:r>
    </w:p>
    <w:p>
      <w:pPr>
        <w:pBdr>
          <w:top w:val="none" w:sz="4" w:space="0" w:color="000000"/>
          <w:left w:val="none" w:sz="4" w:space="0" w:color="000000"/>
          <w:bottom w:val="none" w:sz="4" w:space="0" w:color="000000"/>
          <w:right w:val="none" w:sz="4" w:space="0" w:color="000000"/>
        </w:pBdr>
        <w:spacing w:line="439" w:lineRule="atLeast"/>
        <w:ind w:right="480"/>
        <w:jc w:val="center"/>
        <w:rPr>
          <w:color w:val="000000" w:themeColor="text1"/>
        </w:rPr>
      </w:pPr>
      <w:r>
        <w:rPr>
          <w:rFonts w:ascii="宋体" w:hAnsi="宋体" w:cs="宋体"/>
          <w:color w:val="000000" w:themeColor="text1"/>
          <w:sz w:val="24"/>
        </w:rPr>
        <w:t>签订地点：常熟市</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甲方：</w:t>
      </w:r>
      <w:r>
        <w:rPr>
          <w:rFonts w:ascii="宋体" w:hAnsi="宋体" w:cs="宋体"/>
          <w:color w:val="000000" w:themeColor="text1"/>
          <w:sz w:val="24"/>
          <w:u w:val="single"/>
        </w:rPr>
        <w:tab/>
      </w:r>
      <w:r>
        <w:rPr>
          <w:rFonts w:ascii="宋体" w:hAnsi="宋体" w:cs="宋体"/>
          <w:color w:val="000000" w:themeColor="text1"/>
          <w:sz w:val="24"/>
          <w:u w:val="single"/>
        </w:rPr>
        <w:tab/>
      </w:r>
      <w:r>
        <w:rPr>
          <w:rFonts w:ascii="宋体" w:hAnsi="宋体" w:cs="宋体"/>
          <w:color w:val="000000" w:themeColor="text1"/>
          <w:sz w:val="24"/>
          <w:u w:val="single"/>
        </w:rPr>
        <w:tab/>
        <w:t>     </w:t>
      </w:r>
      <w:r>
        <w:rPr>
          <w:rFonts w:ascii="宋体" w:hAnsi="宋体" w:cs="宋体"/>
          <w:color w:val="000000" w:themeColor="text1"/>
          <w:sz w:val="24"/>
          <w:u w:val="single"/>
        </w:rPr>
        <w:tab/>
      </w:r>
      <w:r>
        <w:rPr>
          <w:rFonts w:ascii="宋体" w:hAnsi="宋体" w:cs="宋体"/>
          <w:color w:val="000000" w:themeColor="text1"/>
          <w:sz w:val="24"/>
          <w:u w:val="single"/>
        </w:rPr>
        <w:tab/>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rFonts w:cs="宋体"/>
          <w:color w:val="000000" w:themeColor="text1"/>
        </w:rPr>
        <w:t> </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乙方：</w:t>
      </w:r>
      <w:r>
        <w:rPr>
          <w:rFonts w:ascii="宋体" w:hAnsi="宋体" w:cs="宋体"/>
          <w:color w:val="000000" w:themeColor="text1"/>
          <w:sz w:val="24"/>
          <w:u w:val="single"/>
        </w:rPr>
        <w:tab/>
      </w:r>
      <w:r>
        <w:rPr>
          <w:rFonts w:ascii="宋体" w:hAnsi="宋体" w:cs="宋体"/>
          <w:color w:val="000000" w:themeColor="text1"/>
          <w:sz w:val="24"/>
          <w:u w:val="single"/>
        </w:rPr>
        <w:tab/>
      </w:r>
      <w:r>
        <w:rPr>
          <w:rFonts w:ascii="宋体" w:hAnsi="宋体" w:cs="宋体"/>
          <w:color w:val="000000" w:themeColor="text1"/>
          <w:sz w:val="24"/>
          <w:u w:val="single"/>
        </w:rPr>
        <w:tab/>
      </w:r>
      <w:r>
        <w:rPr>
          <w:rFonts w:ascii="宋体" w:hAnsi="宋体" w:cs="宋体"/>
          <w:color w:val="000000" w:themeColor="text1"/>
          <w:sz w:val="24"/>
          <w:u w:val="single"/>
        </w:rPr>
        <w:tab/>
      </w:r>
      <w:r>
        <w:rPr>
          <w:rFonts w:ascii="宋体" w:hAnsi="宋体" w:cs="宋体"/>
          <w:color w:val="000000" w:themeColor="text1"/>
          <w:sz w:val="24"/>
          <w:u w:val="single"/>
        </w:rPr>
        <w:tab/>
      </w:r>
      <w:r>
        <w:rPr>
          <w:rFonts w:ascii="宋体" w:hAnsi="宋体" w:cs="宋体"/>
          <w:color w:val="000000" w:themeColor="text1"/>
          <w:sz w:val="24"/>
          <w:u w:val="single"/>
        </w:rPr>
        <w:tab/>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根据《中华人民共和国政府采购法》及其实施条例、《中华人民共和国民法典》等法律法规的规定，甲乙双方按照项目（项目编号：     ）政府采购结果签订本合同。</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第一条 定义</w:t>
      </w:r>
    </w:p>
    <w:p>
      <w:pPr>
        <w:pBdr>
          <w:top w:val="none" w:sz="4" w:space="0" w:color="000000"/>
          <w:left w:val="none" w:sz="4" w:space="0" w:color="000000"/>
          <w:bottom w:val="none" w:sz="4" w:space="0" w:color="000000"/>
          <w:right w:val="none" w:sz="4" w:space="0" w:color="000000"/>
        </w:pBdr>
        <w:spacing w:line="380" w:lineRule="atLeast"/>
        <w:ind w:firstLine="480"/>
        <w:rPr>
          <w:color w:val="000000" w:themeColor="text1"/>
        </w:rPr>
      </w:pPr>
      <w:r>
        <w:rPr>
          <w:rFonts w:ascii="宋体" w:hAnsi="宋体" w:cs="宋体"/>
          <w:color w:val="000000" w:themeColor="text1"/>
          <w:sz w:val="24"/>
        </w:rPr>
        <w:t>除非另有特别解释或说明，本合同有关词语应按如下定义解释：</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1.1合同：甲方、乙方签署的与本项目相关的合同书、协议、附件、附录、其他文件和政府采购过程中的全部文件。</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1.2甲方：购买本合同项下货物并接受相关服务的国家机关、事业单位、团体组织。</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1.3乙方：提供本合同项下货物和服务的法人、其他组织或自然人。</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1.4货物：根据合同规定乙方为完成本项目应向甲方提供的一切货物及备件、工具、手册、技术资料及其他材料。</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1.5服务：根据合同规定乙方承担的与货物有关的辅助服务，包括但不限于货物的运输、保险、伴随服务（如安装、调试、测试、提供技术指导和支持、培训等）、售后服务及其他所有应由乙方承担的类似义务。</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第二条 组成本合同的文件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2.1下列政府采购过程文件为本合同不可分割部分：</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①中标或成交通知书；</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②招标文件、竞争性谈判文件、询价文件、单一来源谈判记录、竞争性磋商文件等（以下统称“采购文件”）；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③乙方的投标文件或响应文件；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④乙方在报价过程中所作的其他承诺、声明、书面澄清等。</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2.2上述文件之间如果出现不一致的，以甲方文件确定的内容为准，但乙方文件的内容</w:t>
      </w:r>
      <w:r>
        <w:rPr>
          <w:rFonts w:ascii="宋体" w:hAnsi="宋体" w:cs="宋体"/>
          <w:color w:val="000000" w:themeColor="text1"/>
          <w:sz w:val="24"/>
        </w:rPr>
        <w:lastRenderedPageBreak/>
        <w:t>对甲方更有利的，适用乙方文件。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2.3乙方文件应当符合采购文件确定的原则，如果乙方文件中的表述，形式上符合招标文件原则，但具体内容对甲方不利、对乙方有利的，视为背离采购文件，不予适用。</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第三条 合同货物</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合同货物清单详见采购文件；乙方负责按照合同要求向甲方提供前述清单中的货物。</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第四条 合同总价</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4.1合同总价按此次采购结果执行，总金额为人民币元（大写</w:t>
      </w:r>
      <w:r>
        <w:rPr>
          <w:rFonts w:ascii="宋体" w:hAnsi="宋体" w:cs="宋体"/>
          <w:color w:val="000000" w:themeColor="text1"/>
          <w:sz w:val="24"/>
          <w:u w:val="single"/>
        </w:rPr>
        <w:tab/>
        <w:t>      </w:t>
      </w:r>
      <w:r>
        <w:rPr>
          <w:rFonts w:ascii="宋体" w:hAnsi="宋体" w:cs="宋体"/>
          <w:color w:val="000000" w:themeColor="text1"/>
          <w:sz w:val="24"/>
          <w:u w:val="single"/>
        </w:rPr>
        <w:tab/>
      </w:r>
      <w:r>
        <w:rPr>
          <w:rFonts w:ascii="宋体" w:hAnsi="宋体" w:cs="宋体"/>
          <w:color w:val="000000" w:themeColor="text1"/>
          <w:sz w:val="24"/>
        </w:rPr>
        <w:t>）。本合同为固定总价合同。</w:t>
      </w:r>
    </w:p>
    <w:p>
      <w:pPr>
        <w:pBdr>
          <w:top w:val="none" w:sz="4" w:space="0" w:color="000000"/>
          <w:left w:val="none" w:sz="4" w:space="0" w:color="000000"/>
          <w:bottom w:val="none" w:sz="4" w:space="0" w:color="000000"/>
          <w:right w:val="none" w:sz="4" w:space="0" w:color="000000"/>
        </w:pBdr>
        <w:spacing w:line="439" w:lineRule="atLeast"/>
        <w:ind w:firstLine="482"/>
        <w:rPr>
          <w:color w:val="000000" w:themeColor="text1"/>
        </w:rPr>
      </w:pPr>
      <w:r>
        <w:rPr>
          <w:rFonts w:ascii="宋体" w:hAnsi="宋体" w:cs="宋体"/>
          <w:color w:val="000000" w:themeColor="text1"/>
          <w:sz w:val="24"/>
        </w:rPr>
        <w:t>第五条 款项支付</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5.1预付款：合同签订后的30 日内，甲方向乙方支付合同总价的30%作为预付款；</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5.2货款支付：所有货物运至指定地点并经验收通过且收到发票后30日内，甲方向乙方支付合同总价的60%；如货物无质量问题，由采购人向中标人年底前付清全部款项。</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5.3本合同项下所有款项允许通过数字人民币支付。</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5.4 如乙方无需预付款或主动要求降低预付款比例的，与甲方自行协商。</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第六条 权利保证</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p>
    <w:p>
      <w:pPr>
        <w:pBdr>
          <w:top w:val="none" w:sz="4" w:space="0" w:color="000000"/>
          <w:left w:val="none" w:sz="4" w:space="0" w:color="000000"/>
          <w:bottom w:val="none" w:sz="4" w:space="0" w:color="000000"/>
          <w:right w:val="none" w:sz="4" w:space="0" w:color="000000"/>
        </w:pBdr>
        <w:spacing w:line="419" w:lineRule="atLeast"/>
        <w:ind w:firstLine="480"/>
        <w:rPr>
          <w:color w:val="000000" w:themeColor="text1"/>
        </w:rPr>
      </w:pPr>
      <w:r>
        <w:rPr>
          <w:rFonts w:ascii="宋体" w:hAnsi="宋体" w:cs="宋体"/>
          <w:color w:val="000000" w:themeColor="text1"/>
          <w:sz w:val="24"/>
        </w:rPr>
        <w:t>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p>
    <w:p>
      <w:pPr>
        <w:pBdr>
          <w:top w:val="none" w:sz="4" w:space="0" w:color="000000"/>
          <w:left w:val="none" w:sz="4" w:space="0" w:color="000000"/>
          <w:bottom w:val="none" w:sz="4" w:space="0" w:color="000000"/>
          <w:right w:val="none" w:sz="4" w:space="0" w:color="000000"/>
        </w:pBdr>
        <w:spacing w:line="479" w:lineRule="atLeast"/>
        <w:ind w:firstLine="480"/>
        <w:rPr>
          <w:color w:val="000000" w:themeColor="text1"/>
        </w:rPr>
      </w:pPr>
      <w:r>
        <w:rPr>
          <w:rFonts w:ascii="宋体" w:hAnsi="宋体" w:cs="宋体"/>
          <w:color w:val="000000" w:themeColor="text1"/>
          <w:sz w:val="24"/>
        </w:rPr>
        <w:t>第七条 权利保证</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7.1乙方保证货物完全符合国家相关法律法规和质量标准的规定，不会有任何三无、假冒、伪劣或违禁、走私的物品。</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7.3乙方所提供货物的质量技术规格应与采购文件规定及投标或响应文件承诺的内容相一致；若技术规格中无相应说明，则按国家有关部门最新颁布的标准及规范为准。</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7.4货物经甲方验收后，乙方仍应对由于质量、卫生、设计、工艺或材料、运输安全等方面产生的各类缺陷承担全部责任。</w:t>
      </w:r>
    </w:p>
    <w:p>
      <w:pPr>
        <w:pBdr>
          <w:top w:val="none" w:sz="4" w:space="0" w:color="000000"/>
          <w:left w:val="none" w:sz="4" w:space="0" w:color="000000"/>
          <w:bottom w:val="none" w:sz="4" w:space="0" w:color="000000"/>
          <w:right w:val="none" w:sz="4" w:space="0" w:color="000000"/>
        </w:pBdr>
        <w:spacing w:line="479" w:lineRule="atLeast"/>
        <w:ind w:firstLine="480"/>
        <w:rPr>
          <w:color w:val="000000" w:themeColor="text1"/>
        </w:rPr>
      </w:pPr>
      <w:r>
        <w:rPr>
          <w:rFonts w:ascii="宋体" w:hAnsi="宋体" w:cs="宋体"/>
          <w:color w:val="000000" w:themeColor="text1"/>
          <w:sz w:val="24"/>
        </w:rPr>
        <w:lastRenderedPageBreak/>
        <w:t>第八条 包装要求</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8.2乙方提供货物的包装应当符合绿色包装原则，相应包装应当符合《快递包装政府采购需求标准（试行）》、《商品包装政府采购需求标准（试行）》，甲方需要时，乙方应当就货物包装符合上述规定出具检测报告。</w:t>
      </w:r>
    </w:p>
    <w:p>
      <w:pPr>
        <w:pBdr>
          <w:top w:val="none" w:sz="4" w:space="0" w:color="000000"/>
          <w:left w:val="none" w:sz="4" w:space="0" w:color="000000"/>
          <w:bottom w:val="none" w:sz="4" w:space="0" w:color="000000"/>
          <w:right w:val="none" w:sz="4" w:space="0" w:color="000000"/>
        </w:pBdr>
        <w:spacing w:line="479" w:lineRule="atLeast"/>
        <w:ind w:firstLine="480"/>
        <w:rPr>
          <w:color w:val="000000" w:themeColor="text1"/>
        </w:rPr>
      </w:pPr>
      <w:r>
        <w:rPr>
          <w:rFonts w:ascii="宋体" w:hAnsi="宋体" w:cs="宋体"/>
          <w:color w:val="000000" w:themeColor="text1"/>
          <w:sz w:val="24"/>
        </w:rPr>
        <w:t>第九条 交货</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9.1乙方应按照本合同规定的时间和方式向甲方交付货物。</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9.2交付时间：合同签订后，在收到采购方通知30天内交货送至指定地点并安装调试完成（改装部分在合同签订后30日内完成）。</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9.3本项目交货方式为现场交货。交付地点为：</w:t>
      </w:r>
      <w:r>
        <w:rPr>
          <w:rFonts w:ascii="宋体" w:hAnsi="宋体" w:cs="宋体"/>
          <w:color w:val="000000" w:themeColor="text1"/>
          <w:sz w:val="24"/>
          <w:u w:val="single"/>
        </w:rPr>
        <w:t>常熟市青墩塘路40号，</w:t>
      </w:r>
      <w:r>
        <w:rPr>
          <w:rFonts w:ascii="宋体" w:hAnsi="宋体" w:cs="宋体"/>
          <w:color w:val="000000" w:themeColor="text1"/>
          <w:sz w:val="24"/>
        </w:rPr>
        <w:t>乙方负责办理货物的运输、装卸和保险，一切费用均由乙方承担。</w:t>
      </w:r>
    </w:p>
    <w:p>
      <w:pPr>
        <w:pBdr>
          <w:top w:val="none" w:sz="4" w:space="0" w:color="000000"/>
          <w:left w:val="none" w:sz="4" w:space="0" w:color="000000"/>
          <w:bottom w:val="none" w:sz="4" w:space="0" w:color="000000"/>
          <w:right w:val="none" w:sz="4" w:space="0" w:color="000000"/>
        </w:pBdr>
        <w:spacing w:line="479" w:lineRule="atLeast"/>
        <w:ind w:firstLine="480"/>
        <w:rPr>
          <w:color w:val="000000" w:themeColor="text1"/>
        </w:rPr>
      </w:pPr>
      <w:r>
        <w:rPr>
          <w:rFonts w:ascii="宋体" w:hAnsi="宋体" w:cs="宋体"/>
          <w:color w:val="000000" w:themeColor="text1"/>
          <w:sz w:val="24"/>
        </w:rPr>
        <w:t>第十条 到货验收</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10.1货物全部到达甲方指定地点后，甲乙双方应派员共同对货物当场进行外观验收，如乙方不能按甲方通知按时到达现场又未告知正当理由的，甲方有权单方检验，相应检验结果对乙方有效。</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10.2乙方交付的货物应当完全符合本合同所约定的货物、数量和规格要求。乙方提供的货物不符合本合同约定的，甲方有权拒收货物，并由乙方承担相应的违约责任。</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10.3乙方应将所提供货物的清单、用户手册、原厂保修卡、随车资料及配件、随车工具、质量合格凭证、有效进口证明文件等交付给甲方；乙方不能完整交付上述规定的资料和工具的，视为未按合同约定交货，乙方负责补齐，因此导致逾期交付的，由乙方承担相应的违约责任。</w:t>
      </w:r>
      <w:r>
        <w:rPr>
          <w:rFonts w:ascii="宋体" w:hAnsi="宋体" w:cs="宋体"/>
          <w:noProof/>
          <w:color w:val="000000" w:themeColor="text1"/>
          <w:sz w:val="24"/>
        </w:rPr>
        <mc:AlternateContent>
          <mc:Choice Requires="wpg">
            <w:drawing>
              <wp:inline distT="0" distB="0" distL="0" distR="0">
                <wp:extent cx="5857875" cy="1714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07168" name=""/>
                        <pic:cNvPicPr>
                          <a:picLocks noChangeAspect="1"/>
                        </pic:cNvPicPr>
                      </pic:nvPicPr>
                      <pic:blipFill>
                        <a:blip/>
                        <a:stretch/>
                      </pic:blipFill>
                      <pic:spPr bwMode="auto">
                        <a:xfrm>
                          <a:off x="0" y="0"/>
                          <a:ext cx="5857875" cy="171450"/>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2pt;height:13.5pt;mso-wrap-distance-left:0.0pt;mso-wrap-distance-top:0.0pt;mso-wrap-distance-right:0.0pt;mso-wrap-distance-bottom:0.0pt;" stroked="false">
                <v:path textboxrect="0,0,0,0"/>
              </v:shape>
            </w:pict>
          </mc:Fallback>
        </mc:AlternateConten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10.4验收的内容为核对到货情况：外观符合性；型号、数量及外观；货物所附技术资料、商务资料；货物组件及配置的型号、数量；零配件、随机配套工具及辅助件的型号、外观、数量。</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10.5有关货物外观、规格、数量或重量的检验不应视为最终检验。</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第十一条 伴随服务</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11.1乙方应提供下列伴随服务：</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11.1.1货物的现场安装、调试或启动监督；</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11.1.2就货物的安装、调试、启动、运行及维护等对甲方人员进行免费培训。</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11.2安装调试期间甲方责任：</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lastRenderedPageBreak/>
        <w:t>11.2.1负责提供场地和有关货物的安装位置；</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11.2.2提供符合安装调试要求的电源和水源等；</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11.2.3负责乙方安装调试期间与其他安装单位交叉作业时的协调工作；</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11.2.4配合乙方做好与安装调试有关的辅助性事务；</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11.2.5对乙方的安装调试工作进行监督管理。</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11.3安装调试期间乙方责任：</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11.3.1负责货物运抵指定地点后的搬运及看护保管；</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11.3.2在安装前负责派员前往安装现场进行勘测，确认现场条件，与甲方约定具体开工日期；</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11.3.3按照国家规定的相关安装规范和质量标准完成安装调试工作；</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11.3.4配合甲方工作，参加现场协调会议；</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11.3.5负责现场人员的保险和一切安全责任；</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11.3.6负责安装质量的自检验收，配合甲方完成验收工作及项目的移交；</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11.3.7按照有关部门要求完成质量评定和安装记录；</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11.3.8负责安装调试期间由于乙方过错所造成的一切损失。</w:t>
      </w:r>
    </w:p>
    <w:p>
      <w:pPr>
        <w:pBdr>
          <w:top w:val="none" w:sz="4" w:space="0" w:color="000000"/>
          <w:left w:val="none" w:sz="4" w:space="0" w:color="000000"/>
          <w:bottom w:val="none" w:sz="4" w:space="0" w:color="000000"/>
          <w:right w:val="none" w:sz="4" w:space="0" w:color="000000"/>
        </w:pBdr>
        <w:spacing w:line="479" w:lineRule="atLeast"/>
        <w:ind w:firstLine="500"/>
        <w:rPr>
          <w:color w:val="000000" w:themeColor="text1"/>
        </w:rPr>
      </w:pPr>
      <w:r>
        <w:rPr>
          <w:rFonts w:ascii="宋体" w:hAnsi="宋体" w:cs="宋体"/>
          <w:color w:val="000000" w:themeColor="text1"/>
          <w:sz w:val="24"/>
        </w:rPr>
        <w:t>第十二条 最终验收</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12.1货物安装调试结束后，乙方应以书面方式及时通知甲方对项目进行最终验收，验收合格的，由甲乙双方签署验收单并加盖单位公章。</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12.2货物最终验收包括：货物经过装卸、安装、调试后的外观、数量、型号；货物的材质；货物的性能；货物与投标文件或响应文件的符合度；检测报告齐全性；抽样送检报告；成品检测等以及乙方承诺、甲方要求的其他指标。</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12.3甲方有权抽样送交第三方进行检测，相应的检测费用由采购文件约定的一方承担，未约定的协商确定。</w:t>
      </w:r>
    </w:p>
    <w:p>
      <w:pPr>
        <w:pBdr>
          <w:top w:val="none" w:sz="4" w:space="0" w:color="000000"/>
          <w:left w:val="none" w:sz="4" w:space="0" w:color="000000"/>
          <w:bottom w:val="none" w:sz="4" w:space="0" w:color="000000"/>
          <w:right w:val="none" w:sz="4" w:space="0" w:color="000000"/>
        </w:pBdr>
        <w:spacing w:line="400" w:lineRule="atLeast"/>
        <w:ind w:firstLine="500"/>
        <w:rPr>
          <w:color w:val="000000" w:themeColor="text1"/>
        </w:rPr>
      </w:pPr>
      <w:r>
        <w:rPr>
          <w:rFonts w:ascii="宋体" w:hAnsi="宋体" w:cs="宋体"/>
          <w:color w:val="000000" w:themeColor="text1"/>
          <w:sz w:val="24"/>
        </w:rPr>
        <w:t>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12.5验收标准应遵循国家相关标准、行业通行标准、厂方出厂标准、采购文件要求和乙方承诺、甲方要求等。</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12.6甲方有权要求乙方提供采购原材料或货物的采购合同、票据或付款凭证，以核实乙方供货来源的真实性。</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第十三条 售后服务</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13.1乙方应按照国家有关法律法规、行业规定以及采购文件规定、投标文件或响应文件承诺的内容提供售后服务。具体为：</w:t>
      </w:r>
    </w:p>
    <w:p>
      <w:pPr>
        <w:pBdr>
          <w:top w:val="none" w:sz="4" w:space="0" w:color="000000"/>
          <w:left w:val="none" w:sz="4" w:space="0" w:color="000000"/>
          <w:bottom w:val="none" w:sz="4" w:space="0" w:color="000000"/>
          <w:right w:val="none" w:sz="4" w:space="0" w:color="000000"/>
        </w:pBdr>
        <w:spacing w:line="400" w:lineRule="atLeast"/>
        <w:ind w:firstLine="580"/>
        <w:rPr>
          <w:color w:val="000000" w:themeColor="text1"/>
        </w:rPr>
      </w:pPr>
      <w:r>
        <w:rPr>
          <w:rFonts w:ascii="宋体" w:hAnsi="宋体" w:cs="宋体"/>
          <w:color w:val="000000" w:themeColor="text1"/>
          <w:sz w:val="24"/>
        </w:rPr>
        <w:lastRenderedPageBreak/>
        <w:t>13.1.1从乙方将货物送至甲方指定地址后应负责免费安装调试（如需）。</w:t>
      </w:r>
    </w:p>
    <w:p>
      <w:pPr>
        <w:pBdr>
          <w:top w:val="none" w:sz="4" w:space="0" w:color="000000"/>
          <w:left w:val="none" w:sz="4" w:space="0" w:color="000000"/>
          <w:bottom w:val="none" w:sz="4" w:space="0" w:color="000000"/>
          <w:right w:val="none" w:sz="4" w:space="0" w:color="000000"/>
        </w:pBdr>
        <w:spacing w:line="400" w:lineRule="atLeast"/>
        <w:ind w:firstLine="580"/>
        <w:rPr>
          <w:color w:val="000000" w:themeColor="text1"/>
        </w:rPr>
      </w:pPr>
      <w:r>
        <w:rPr>
          <w:rFonts w:ascii="宋体" w:hAnsi="宋体" w:cs="宋体"/>
          <w:color w:val="000000" w:themeColor="text1"/>
          <w:sz w:val="24"/>
        </w:rPr>
        <w:t>13.1.2货物免费保修年，自甲方最终验收合格之日起计算。</w:t>
      </w:r>
    </w:p>
    <w:p>
      <w:pPr>
        <w:pBdr>
          <w:top w:val="none" w:sz="4" w:space="0" w:color="000000"/>
          <w:left w:val="none" w:sz="4" w:space="0" w:color="000000"/>
          <w:bottom w:val="none" w:sz="4" w:space="0" w:color="000000"/>
          <w:right w:val="none" w:sz="4" w:space="0" w:color="000000"/>
        </w:pBdr>
        <w:spacing w:line="400" w:lineRule="atLeast"/>
        <w:ind w:firstLine="580"/>
        <w:rPr>
          <w:color w:val="000000" w:themeColor="text1"/>
        </w:rPr>
      </w:pPr>
      <w:r>
        <w:rPr>
          <w:rFonts w:ascii="宋体" w:hAnsi="宋体" w:cs="宋体"/>
          <w:color w:val="000000" w:themeColor="text1"/>
          <w:sz w:val="24"/>
        </w:rPr>
        <w:t>13.1.3在车辆质保期内，一旦发生质量问题，乙方在接到报修后2小时响应，6小时内到达现场，24小时内排除故障；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p>
    <w:p>
      <w:pPr>
        <w:pBdr>
          <w:top w:val="none" w:sz="4" w:space="0" w:color="000000"/>
          <w:left w:val="none" w:sz="4" w:space="0" w:color="000000"/>
          <w:bottom w:val="none" w:sz="4" w:space="0" w:color="000000"/>
          <w:right w:val="none" w:sz="4" w:space="0" w:color="000000"/>
        </w:pBdr>
        <w:spacing w:line="479" w:lineRule="atLeast"/>
        <w:ind w:firstLine="480"/>
        <w:rPr>
          <w:color w:val="000000" w:themeColor="text1"/>
        </w:rPr>
      </w:pPr>
      <w:r>
        <w:rPr>
          <w:rFonts w:ascii="宋体" w:hAnsi="宋体" w:cs="宋体"/>
          <w:color w:val="000000" w:themeColor="text1"/>
          <w:sz w:val="24"/>
        </w:rPr>
        <w:t>报修电话：</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联系人：</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13.1.4免费保修期内，乙方免收甲方所有费用，包括但不限于零部件费用、人工费、交通费、住宿费等。</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13.1.5若在免费保修期内，乙方拒绝维修或迟延维修的，甲方有权自行或委托第三方维修，因此产生的所有费用由乙方承担。</w:t>
      </w:r>
    </w:p>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13.1.6免费保修期满后，若甲方要求乙方提供维修的，甲方承担维修所需更换零部件／配件费用，乙方同意以不高于在设备生产地购买的一般价格提供给甲方。</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第十四条 违约责任</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14.1甲方无正当理由拒收货物的，甲方向乙方偿付拒收货物价款</w:t>
      </w:r>
      <w:r>
        <w:rPr>
          <w:rFonts w:ascii="宋体" w:hAnsi="宋体" w:cs="宋体"/>
          <w:color w:val="000000" w:themeColor="text1"/>
          <w:sz w:val="24"/>
          <w:u w:val="single"/>
        </w:rPr>
        <w:t>  5%  </w:t>
      </w:r>
      <w:r>
        <w:rPr>
          <w:rFonts w:ascii="宋体" w:hAnsi="宋体" w:cs="宋体"/>
          <w:color w:val="000000" w:themeColor="text1"/>
          <w:sz w:val="24"/>
        </w:rPr>
        <w:t>的违约金；甲方逾期付款的，每逾期一日，乙方有权要求甲方按照逾期付款金额的</w:t>
      </w:r>
      <w:r>
        <w:rPr>
          <w:rFonts w:ascii="宋体" w:hAnsi="宋体" w:cs="宋体"/>
          <w:color w:val="000000" w:themeColor="text1"/>
          <w:sz w:val="24"/>
          <w:u w:val="single"/>
        </w:rPr>
        <w:t>0.01%</w:t>
      </w:r>
      <w:r>
        <w:rPr>
          <w:rFonts w:ascii="宋体" w:hAnsi="宋体" w:cs="宋体"/>
          <w:color w:val="000000" w:themeColor="text1"/>
          <w:sz w:val="24"/>
        </w:rPr>
        <w:t>向乙方支付违约金，但违约金累计不得超过逾期付款金额的</w:t>
      </w:r>
      <w:r>
        <w:rPr>
          <w:rFonts w:ascii="宋体" w:hAnsi="宋体" w:cs="宋体"/>
          <w:color w:val="000000" w:themeColor="text1"/>
          <w:sz w:val="24"/>
          <w:u w:val="single"/>
        </w:rPr>
        <w:t> 1 %</w:t>
      </w:r>
      <w:r>
        <w:rPr>
          <w:rFonts w:ascii="宋体" w:hAnsi="宋体" w:cs="宋体"/>
          <w:color w:val="000000" w:themeColor="text1"/>
          <w:sz w:val="24"/>
        </w:rPr>
        <w:t>。</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14.2乙方逾期交付货物的，每逾期一日，甲方有权要求乙方向甲方支付逾期交付货物价款</w:t>
      </w:r>
      <w:r>
        <w:rPr>
          <w:rFonts w:ascii="宋体" w:hAnsi="宋体" w:cs="宋体"/>
          <w:color w:val="000000" w:themeColor="text1"/>
          <w:sz w:val="24"/>
          <w:u w:val="single"/>
        </w:rPr>
        <w:t>0.5%</w:t>
      </w:r>
      <w:r>
        <w:rPr>
          <w:rFonts w:ascii="宋体" w:hAnsi="宋体" w:cs="宋体"/>
          <w:color w:val="000000" w:themeColor="text1"/>
          <w:sz w:val="24"/>
        </w:rPr>
        <w:t>的违约金，但违约金累计不得超过逾期交付货物价款的</w:t>
      </w:r>
      <w:r>
        <w:rPr>
          <w:rFonts w:ascii="宋体" w:hAnsi="宋体" w:cs="宋体"/>
          <w:color w:val="000000" w:themeColor="text1"/>
          <w:sz w:val="24"/>
          <w:u w:val="single"/>
        </w:rPr>
        <w:t>10%</w:t>
      </w:r>
      <w:r>
        <w:rPr>
          <w:rFonts w:ascii="宋体" w:hAnsi="宋体" w:cs="宋体"/>
          <w:color w:val="000000" w:themeColor="text1"/>
          <w:sz w:val="24"/>
        </w:rPr>
        <w:t>；一旦违约金总额累计达到逾期交付货物价款的</w:t>
      </w:r>
      <w:r>
        <w:rPr>
          <w:rFonts w:ascii="宋体" w:hAnsi="宋体" w:cs="宋体"/>
          <w:color w:val="000000" w:themeColor="text1"/>
          <w:sz w:val="24"/>
          <w:u w:val="single"/>
        </w:rPr>
        <w:t>8%</w:t>
      </w:r>
      <w:r>
        <w:rPr>
          <w:rFonts w:ascii="宋体" w:hAnsi="宋体" w:cs="宋体"/>
          <w:color w:val="000000" w:themeColor="text1"/>
          <w:sz w:val="24"/>
        </w:rPr>
        <w:t>，甲方有权解除合同。但违约金不足补偿甲方实际损失或损害的，甲方有权要求乙方赔偿甲方的实际损失或损害。</w:t>
      </w:r>
    </w:p>
    <w:p>
      <w:pPr>
        <w:pBdr>
          <w:top w:val="none" w:sz="4" w:space="0" w:color="000000"/>
          <w:left w:val="none" w:sz="4" w:space="0" w:color="000000"/>
          <w:bottom w:val="none" w:sz="4" w:space="0" w:color="000000"/>
          <w:right w:val="none" w:sz="4" w:space="0" w:color="000000"/>
        </w:pBdr>
        <w:spacing w:line="419" w:lineRule="atLeast"/>
        <w:ind w:firstLine="500"/>
        <w:rPr>
          <w:color w:val="000000" w:themeColor="text1"/>
        </w:rPr>
      </w:pPr>
      <w:r>
        <w:rPr>
          <w:rFonts w:ascii="宋体" w:hAnsi="宋体" w:cs="宋体"/>
          <w:color w:val="000000" w:themeColor="text1"/>
          <w:sz w:val="24"/>
        </w:rPr>
        <w:t>14.3若乙方未经甲方书面同意不能按照本合同约定交货逾期超过</w:t>
      </w:r>
      <w:r>
        <w:rPr>
          <w:rFonts w:ascii="宋体" w:hAnsi="宋体" w:cs="宋体"/>
          <w:color w:val="000000" w:themeColor="text1"/>
          <w:sz w:val="24"/>
          <w:u w:val="single"/>
        </w:rPr>
        <w:t>30</w:t>
      </w:r>
      <w:r>
        <w:rPr>
          <w:rFonts w:ascii="宋体" w:hAnsi="宋体" w:cs="宋体"/>
          <w:color w:val="000000" w:themeColor="text1"/>
          <w:sz w:val="24"/>
        </w:rPr>
        <w:t>日，将视为严重违约，甲方有权单方面解除本合同而不承担任何责任，本合同自甲方书面通知乙方解除合同之日起自动终止，同时甲方有权要求乙方在甲方书面通知之日起</w:t>
      </w:r>
      <w:r>
        <w:rPr>
          <w:rFonts w:ascii="宋体" w:hAnsi="宋体" w:cs="宋体"/>
          <w:color w:val="000000" w:themeColor="text1"/>
          <w:sz w:val="24"/>
          <w:u w:val="single"/>
        </w:rPr>
        <w:t>15</w:t>
      </w:r>
      <w:r>
        <w:rPr>
          <w:rFonts w:ascii="宋体" w:hAnsi="宋体" w:cs="宋体"/>
          <w:color w:val="000000" w:themeColor="text1"/>
          <w:sz w:val="24"/>
        </w:rPr>
        <w:t>日内向甲方支付本合同价款总额的</w:t>
      </w:r>
      <w:r>
        <w:rPr>
          <w:rFonts w:ascii="宋体" w:hAnsi="宋体" w:cs="宋体"/>
          <w:color w:val="000000" w:themeColor="text1"/>
          <w:sz w:val="24"/>
          <w:u w:val="single"/>
        </w:rPr>
        <w:t>10%</w:t>
      </w:r>
      <w:r>
        <w:rPr>
          <w:rFonts w:ascii="宋体" w:hAnsi="宋体" w:cs="宋体"/>
          <w:color w:val="000000" w:themeColor="text1"/>
          <w:sz w:val="24"/>
        </w:rPr>
        <w:t>，作为违约金。</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宋体" w:hAnsi="宋体" w:cs="宋体"/>
          <w:color w:val="000000" w:themeColor="text1"/>
          <w:sz w:val="24"/>
          <w:u w:val="single"/>
        </w:rPr>
        <w:t>30</w:t>
      </w:r>
      <w:r>
        <w:rPr>
          <w:rFonts w:ascii="宋体" w:hAnsi="宋体" w:cs="宋体"/>
          <w:color w:val="000000" w:themeColor="text1"/>
          <w:sz w:val="24"/>
        </w:rPr>
        <w:t>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w:t>
      </w:r>
      <w:r>
        <w:rPr>
          <w:rFonts w:ascii="宋体" w:hAnsi="宋体" w:cs="宋体"/>
          <w:color w:val="000000" w:themeColor="text1"/>
          <w:sz w:val="24"/>
        </w:rPr>
        <w:lastRenderedPageBreak/>
        <w:t>可的期间之内要求乙方承担各类违约责任以及损害赔偿责任的权利：</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14.4.1乙方未能在甲方书面异议中限定的时间内根据甲方的要求进行调换或采取其他甲方同意的补救措施；</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14.4.2交付的货物因交付或验收（如适用）以前的原因而产生毁损／灭失／变质／泄漏／数量或重量短缺／质量不良／不安全等物质上的缺陷；</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14.4.3交付的货物存在为他人设定担保／交易限制／权属争议／不符合法律的强制性规定等法律上的缺陷；</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14.4.4交付的货物本身存在缺陷，已经或者可能给任何国家的消费者／使用者／其他第三人造成生命／身体／财产等方面的损害或者被任何国家的法律、法规所限制或禁止的，已经或者可能被中国政府部门等进行查处或者制裁；</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14.4.5交付的货物已经或者可能侵犯甲方以及其他第三人的专利权／商标权／专有技术／互联网络域名权／商业秘密等知识产权以及其他权利；</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14.4.6乙方未按照甲方的要求及时提供诸如增值税发票之类的财务文件以及其他必要的文件；</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14.4.7出现乙方或者乙方的财产被诉讼保全／被拍卖／被强制执行／被有权机关等查处或者整改／主动或者被动地进行清算或者整顿的情形，以及甲方有充分理由认为乙方履行本合同存在重大困难的情形。</w:t>
      </w:r>
    </w:p>
    <w:p>
      <w:pPr>
        <w:pBdr>
          <w:top w:val="none" w:sz="4" w:space="0" w:color="000000"/>
          <w:left w:val="none" w:sz="4" w:space="0" w:color="000000"/>
          <w:bottom w:val="none" w:sz="4" w:space="0" w:color="000000"/>
          <w:right w:val="none" w:sz="4" w:space="0" w:color="000000"/>
        </w:pBdr>
        <w:spacing w:line="439" w:lineRule="atLeast"/>
        <w:ind w:firstLine="500"/>
        <w:rPr>
          <w:color w:val="000000" w:themeColor="text1"/>
        </w:rPr>
      </w:pPr>
      <w:r>
        <w:rPr>
          <w:rFonts w:ascii="宋体" w:hAnsi="宋体" w:cs="宋体"/>
          <w:color w:val="000000" w:themeColor="text1"/>
          <w:sz w:val="24"/>
        </w:rPr>
        <w:t>14.5乙方出现下列情形之一的，视为乙方出现了丧失履行本合同的能力，甲方有权单方解除合同并由乙方赔偿甲方由此产生的全部损失：</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14.5.1乙方因为涉诉被冻结账户，导致无法履行合同的，或者乙方因为未能履行生效法律文书，被列入失信被执行人名录的；</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14.5.2乙方出现转包情形的；</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14.5.3乙方不能履行合同义务的其他情况。</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第十五条 不可抗力</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15.1不可抗力，是指不能预见、不能避免并不能克服的客观情况，如战争、动乱、洪水、地震、风暴等。</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15.3发生不可抗力事件，任何一方均不对因不可抗力无法履行或迟延履行本合同义务而使另一方蒙受的任何损失承担责任，法律另有规定的除外。</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15.4合同各方应根据不可抗力对本合同履行的影响程度，协商确定是否终止本合同或是继续履行本合同。</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第十六条 合同的变更、中止</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lastRenderedPageBreak/>
        <w:t>本合同一经签订，合同双方不得擅自变更或中止合同，除非合同的继续履行将损害国家利益和社会公共利益。</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第十七条 合同的终止</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17.1本合同因下列原因而终止：</w:t>
      </w:r>
    </w:p>
    <w:p>
      <w:pPr>
        <w:pBdr>
          <w:top w:val="none" w:sz="4" w:space="0" w:color="000000"/>
          <w:left w:val="none" w:sz="4" w:space="0" w:color="000000"/>
          <w:bottom w:val="none" w:sz="4" w:space="0" w:color="000000"/>
          <w:right w:val="none" w:sz="4" w:space="0" w:color="000000"/>
        </w:pBdr>
        <w:spacing w:line="400" w:lineRule="atLeast"/>
        <w:ind w:firstLine="460"/>
        <w:rPr>
          <w:color w:val="000000" w:themeColor="text1"/>
        </w:rPr>
      </w:pPr>
      <w:r>
        <w:rPr>
          <w:rFonts w:ascii="宋体" w:hAnsi="宋体" w:cs="宋体"/>
          <w:color w:val="000000" w:themeColor="text1"/>
          <w:sz w:val="24"/>
        </w:rPr>
        <w:t>17.1.1本合同正常履行完毕；</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17.1.2因不可抗力导致本合同无法履行或履行不必要；</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17.1.3任何一方行使解除权解除本合同；</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17.1.4合同的继续履行将损害国家利益和社会公共利益且不宜变更或中止的。</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17.2除上述情形外，甲乙双方不得擅自终止合同。</w:t>
      </w:r>
    </w:p>
    <w:p>
      <w:pPr>
        <w:pBdr>
          <w:top w:val="none" w:sz="4" w:space="0" w:color="000000"/>
          <w:left w:val="none" w:sz="4" w:space="0" w:color="000000"/>
          <w:bottom w:val="none" w:sz="4" w:space="0" w:color="000000"/>
          <w:right w:val="none" w:sz="4" w:space="0" w:color="000000"/>
        </w:pBdr>
        <w:spacing w:line="439" w:lineRule="atLeast"/>
        <w:ind w:firstLine="482"/>
        <w:rPr>
          <w:color w:val="000000" w:themeColor="text1"/>
        </w:rPr>
      </w:pPr>
      <w:r>
        <w:rPr>
          <w:rFonts w:ascii="宋体" w:hAnsi="宋体" w:cs="宋体"/>
          <w:color w:val="000000" w:themeColor="text1"/>
          <w:sz w:val="24"/>
        </w:rPr>
        <w:t>第十八条 合同的转让</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乙方不得将其合同项下的权利义务部分或全部转让给第三方。</w:t>
      </w:r>
    </w:p>
    <w:p>
      <w:pPr>
        <w:pBdr>
          <w:top w:val="none" w:sz="4" w:space="0" w:color="000000"/>
          <w:left w:val="none" w:sz="4" w:space="0" w:color="000000"/>
          <w:bottom w:val="none" w:sz="4" w:space="0" w:color="000000"/>
          <w:right w:val="none" w:sz="4" w:space="0" w:color="000000"/>
        </w:pBdr>
        <w:spacing w:line="439" w:lineRule="atLeast"/>
        <w:ind w:firstLine="482"/>
        <w:rPr>
          <w:color w:val="000000" w:themeColor="text1"/>
        </w:rPr>
      </w:pPr>
      <w:r>
        <w:rPr>
          <w:rFonts w:ascii="宋体" w:hAnsi="宋体" w:cs="宋体"/>
          <w:color w:val="000000" w:themeColor="text1"/>
          <w:sz w:val="24"/>
        </w:rPr>
        <w:t>第十九条 履约保证金</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本项目不收取履约保证金</w:t>
      </w:r>
    </w:p>
    <w:p>
      <w:pPr>
        <w:pBdr>
          <w:top w:val="none" w:sz="4" w:space="0" w:color="000000"/>
          <w:left w:val="none" w:sz="4" w:space="0" w:color="000000"/>
          <w:bottom w:val="none" w:sz="4" w:space="0" w:color="000000"/>
          <w:right w:val="none" w:sz="4" w:space="0" w:color="000000"/>
        </w:pBdr>
        <w:spacing w:line="439" w:lineRule="atLeast"/>
        <w:ind w:firstLine="482"/>
        <w:rPr>
          <w:color w:val="000000" w:themeColor="text1"/>
        </w:rPr>
      </w:pPr>
      <w:r>
        <w:rPr>
          <w:rFonts w:ascii="宋体" w:hAnsi="宋体" w:cs="宋体"/>
          <w:color w:val="000000" w:themeColor="text1"/>
          <w:sz w:val="24"/>
        </w:rPr>
        <w:t>第二十条 争议解决方式</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20.1在执行本合同过程中所发生的或与本合同有关的一切争端，甲乙双方友好协商解决。如协商不能解决，则上述争端均由甲方所在地人民法院管辖。</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20.2如因乙方违约，导致甲方起诉的，甲方由此产生的诉讼费用、律师费用、差旅费用等，均由乙方承担。</w:t>
      </w:r>
    </w:p>
    <w:p>
      <w:pPr>
        <w:pBdr>
          <w:top w:val="none" w:sz="4" w:space="0" w:color="000000"/>
          <w:left w:val="none" w:sz="4" w:space="0" w:color="000000"/>
          <w:bottom w:val="none" w:sz="4" w:space="0" w:color="000000"/>
          <w:right w:val="none" w:sz="4" w:space="0" w:color="000000"/>
        </w:pBdr>
        <w:spacing w:line="419" w:lineRule="atLeast"/>
        <w:ind w:firstLine="540"/>
        <w:rPr>
          <w:color w:val="000000" w:themeColor="text1"/>
        </w:rPr>
      </w:pPr>
      <w:r>
        <w:rPr>
          <w:rFonts w:ascii="宋体" w:hAnsi="宋体" w:cs="宋体"/>
          <w:color w:val="000000" w:themeColor="text1"/>
          <w:sz w:val="24"/>
        </w:rPr>
        <w:t>第二十一条 通知与送达</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21.1甲乙双方因履行本合同需要向对方发送通知、文件、资料的，均以下列联系信息确定内容进行：</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21.1.1甲方联系信息：</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指定收件人：</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送达地址：</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指定电子收件方式：</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21.1.2乙方联系信息：</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指定收件人：</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送达地址：</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指定电子收件方式：</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21.2双方同意前述联系信息作为解决争议时接收人民法院诉讼文书的送达地址和联系方式。</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21.3任何一方改变前述联系信息的，应在发生变更后的3天内告知对方并做好通知到达对方前可能存在的邮件的接收。如未通知的，视为没有变更。</w:t>
      </w:r>
    </w:p>
    <w:p>
      <w:pPr>
        <w:pBdr>
          <w:top w:val="none" w:sz="4" w:space="0" w:color="000000"/>
          <w:left w:val="none" w:sz="4" w:space="0" w:color="000000"/>
          <w:bottom w:val="none" w:sz="4" w:space="0" w:color="000000"/>
          <w:right w:val="none" w:sz="4" w:space="0" w:color="000000"/>
        </w:pBdr>
        <w:spacing w:line="439" w:lineRule="atLeast"/>
        <w:ind w:firstLine="482"/>
        <w:rPr>
          <w:color w:val="000000" w:themeColor="text1"/>
        </w:rPr>
      </w:pPr>
      <w:r>
        <w:rPr>
          <w:rFonts w:ascii="宋体" w:hAnsi="宋体" w:cs="宋体"/>
          <w:color w:val="000000" w:themeColor="text1"/>
          <w:sz w:val="24"/>
        </w:rPr>
        <w:lastRenderedPageBreak/>
        <w:t>第二十二条 合同生效及其他</w:t>
      </w:r>
    </w:p>
    <w:p>
      <w:pPr>
        <w:pBdr>
          <w:top w:val="none" w:sz="4" w:space="0" w:color="000000"/>
          <w:left w:val="none" w:sz="4" w:space="0" w:color="000000"/>
          <w:bottom w:val="none" w:sz="4" w:space="0" w:color="000000"/>
          <w:right w:val="none" w:sz="4" w:space="0" w:color="000000"/>
        </w:pBdr>
        <w:spacing w:line="439" w:lineRule="atLeast"/>
        <w:ind w:firstLine="559"/>
        <w:rPr>
          <w:color w:val="000000" w:themeColor="text1"/>
        </w:rPr>
      </w:pPr>
      <w:r>
        <w:rPr>
          <w:rFonts w:ascii="宋体" w:hAnsi="宋体" w:cs="宋体"/>
          <w:color w:val="000000" w:themeColor="text1"/>
          <w:sz w:val="24"/>
        </w:rPr>
        <w:t>22.1合同在双方加盖公章或法定代表人或授权代表签字后生效。</w:t>
      </w:r>
    </w:p>
    <w:p>
      <w:pPr>
        <w:pBdr>
          <w:top w:val="none" w:sz="4" w:space="0" w:color="000000"/>
          <w:left w:val="none" w:sz="4" w:space="0" w:color="000000"/>
          <w:bottom w:val="none" w:sz="4" w:space="0" w:color="000000"/>
          <w:right w:val="none" w:sz="4" w:space="0" w:color="000000"/>
        </w:pBdr>
        <w:spacing w:line="439" w:lineRule="atLeast"/>
        <w:ind w:firstLine="559"/>
        <w:rPr>
          <w:color w:val="000000" w:themeColor="text1"/>
        </w:rPr>
      </w:pPr>
      <w:r>
        <w:rPr>
          <w:rFonts w:ascii="宋体" w:hAnsi="宋体" w:cs="宋体"/>
          <w:color w:val="000000" w:themeColor="text1"/>
          <w:sz w:val="24"/>
        </w:rPr>
        <w:t>22.2本合同一式四份，以简体中文书写，甲方、乙方、交易中心、代理机构各执一份。</w:t>
      </w:r>
    </w:p>
    <w:p>
      <w:pPr>
        <w:pBdr>
          <w:top w:val="none" w:sz="4" w:space="0" w:color="000000"/>
          <w:left w:val="none" w:sz="4" w:space="0" w:color="000000"/>
          <w:bottom w:val="none" w:sz="4" w:space="0" w:color="000000"/>
          <w:right w:val="none" w:sz="4" w:space="0" w:color="000000"/>
        </w:pBdr>
        <w:spacing w:after="380" w:line="439" w:lineRule="atLeast"/>
        <w:ind w:firstLine="559"/>
        <w:rPr>
          <w:color w:val="000000" w:themeColor="text1"/>
        </w:rPr>
      </w:pPr>
      <w:r>
        <w:rPr>
          <w:rFonts w:ascii="宋体" w:hAnsi="宋体" w:cs="宋体"/>
          <w:color w:val="000000" w:themeColor="text1"/>
          <w:sz w:val="24"/>
        </w:rPr>
        <w:t>22.3.本合同应按照中华人民共和国的现行法律进行解释。</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甲方（公章）：乙方（公章）：</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法定（授权）代表人（签字）：法定（授权）代表人（签字）：</w:t>
      </w:r>
    </w:p>
    <w:p>
      <w:pPr>
        <w:pBdr>
          <w:top w:val="none" w:sz="4" w:space="0" w:color="000000"/>
          <w:left w:val="none" w:sz="4" w:space="0" w:color="000000"/>
          <w:bottom w:val="none" w:sz="4" w:space="0" w:color="000000"/>
          <w:right w:val="none" w:sz="4" w:space="0" w:color="000000"/>
        </w:pBdr>
        <w:spacing w:line="419" w:lineRule="atLeast"/>
        <w:ind w:firstLine="1680"/>
        <w:rPr>
          <w:color w:val="000000" w:themeColor="text1"/>
        </w:rPr>
      </w:pPr>
      <w:r>
        <w:rPr>
          <w:rFonts w:ascii="宋体" w:hAnsi="宋体" w:cs="宋体"/>
          <w:color w:val="000000" w:themeColor="text1"/>
          <w:sz w:val="24"/>
        </w:rPr>
        <w:t>年月日年月日</w:t>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color w:val="000000" w:themeColor="text1"/>
        </w:rPr>
        <w:br w:type="page" w:clear="all"/>
      </w:r>
    </w:p>
    <w:p>
      <w:pPr>
        <w:pStyle w:val="11"/>
        <w:pBdr>
          <w:top w:val="none" w:sz="4" w:space="0" w:color="000000"/>
          <w:left w:val="none" w:sz="4" w:space="0" w:color="000000"/>
          <w:bottom w:val="none" w:sz="4" w:space="0" w:color="000000"/>
          <w:right w:val="none" w:sz="4" w:space="0" w:color="000000"/>
        </w:pBdr>
        <w:tabs>
          <w:tab w:val="clear" w:pos="200"/>
        </w:tabs>
        <w:rPr>
          <w:color w:val="000000" w:themeColor="text1"/>
        </w:rPr>
      </w:pPr>
      <w:r>
        <w:rPr>
          <w:rFonts w:cs="宋体"/>
          <w:color w:val="000000" w:themeColor="text1"/>
        </w:rPr>
        <w:lastRenderedPageBreak/>
        <w:t>第七章投标文件组成与格式</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44"/>
        </w:rPr>
        <w:t>封面：</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72"/>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72"/>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72"/>
        </w:rPr>
        <w:t>投标文件</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36"/>
        </w:rPr>
        <w:t>项目名称：</w:t>
      </w:r>
      <w:r>
        <w:rPr>
          <w:rFonts w:ascii="宋体" w:hAnsi="宋体" w:cs="宋体"/>
          <w:color w:val="000000" w:themeColor="text1"/>
          <w:spacing w:val="-12"/>
          <w:sz w:val="36"/>
        </w:rPr>
        <w:t>常熟市医疗急救中心购置救护车项目</w:t>
      </w:r>
    </w:p>
    <w:p>
      <w:pPr>
        <w:pBdr>
          <w:top w:val="none" w:sz="4" w:space="0" w:color="000000"/>
          <w:left w:val="none" w:sz="4" w:space="0" w:color="000000"/>
          <w:bottom w:val="none" w:sz="4" w:space="0" w:color="000000"/>
          <w:right w:val="none" w:sz="4" w:space="0" w:color="000000"/>
        </w:pBdr>
        <w:ind w:firstLine="2803"/>
        <w:jc w:val="center"/>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36"/>
        </w:rPr>
        <w:t>项目编号：JSZC-320581-SZWK-G2026-0216</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spacing w:before="240" w:after="240"/>
        <w:rPr>
          <w:color w:val="000000" w:themeColor="text1"/>
        </w:rPr>
      </w:pPr>
      <w:r>
        <w:rPr>
          <w:rFonts w:ascii="宋体" w:hAnsi="宋体" w:cs="宋体"/>
          <w:color w:val="000000" w:themeColor="text1"/>
          <w:spacing w:val="20"/>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spacing w:before="240" w:after="240"/>
        <w:rPr>
          <w:color w:val="000000" w:themeColor="text1"/>
        </w:rPr>
      </w:pPr>
      <w:r>
        <w:rPr>
          <w:rFonts w:ascii="宋体" w:hAnsi="宋体" w:cs="宋体"/>
          <w:color w:val="000000" w:themeColor="text1"/>
          <w:spacing w:val="20"/>
          <w:sz w:val="36"/>
        </w:rPr>
        <w:t> </w:t>
      </w:r>
    </w:p>
    <w:p>
      <w:pPr>
        <w:pBdr>
          <w:top w:val="none" w:sz="4" w:space="0" w:color="000000"/>
          <w:left w:val="none" w:sz="4" w:space="0" w:color="000000"/>
          <w:bottom w:val="none" w:sz="4" w:space="0" w:color="000000"/>
          <w:right w:val="none" w:sz="4" w:space="0" w:color="000000"/>
        </w:pBdr>
        <w:rPr>
          <w:color w:val="000000" w:themeColor="text1"/>
        </w:rPr>
      </w:pPr>
      <w:r>
        <w:rPr>
          <w:rFonts w:eastAsia="Times New Roman"/>
          <w:color w:val="000000" w:themeColor="text1"/>
          <w:sz w:val="22"/>
        </w:rPr>
        <w:t> </w:t>
      </w:r>
    </w:p>
    <w:p>
      <w:pPr>
        <w:pBdr>
          <w:top w:val="none" w:sz="4" w:space="0" w:color="000000"/>
          <w:left w:val="none" w:sz="4" w:space="0" w:color="000000"/>
          <w:bottom w:val="none" w:sz="4" w:space="0" w:color="000000"/>
          <w:right w:val="none" w:sz="4" w:space="0" w:color="000000"/>
        </w:pBdr>
        <w:ind w:firstLine="1988"/>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ind w:firstLine="1988"/>
        <w:rPr>
          <w:color w:val="000000" w:themeColor="text1"/>
        </w:rPr>
      </w:pPr>
      <w:r>
        <w:rPr>
          <w:rFonts w:ascii="宋体" w:hAnsi="宋体" w:cs="宋体"/>
          <w:color w:val="000000" w:themeColor="text1"/>
          <w:sz w:val="36"/>
        </w:rPr>
        <w:t>投 标 人：</w:t>
      </w:r>
    </w:p>
    <w:p>
      <w:pPr>
        <w:pBdr>
          <w:top w:val="none" w:sz="4" w:space="0" w:color="000000"/>
          <w:left w:val="none" w:sz="4" w:space="0" w:color="000000"/>
          <w:bottom w:val="none" w:sz="4" w:space="0" w:color="000000"/>
          <w:right w:val="none" w:sz="4" w:space="0" w:color="000000"/>
        </w:pBdr>
        <w:ind w:firstLine="1988"/>
        <w:rPr>
          <w:color w:val="000000" w:themeColor="text1"/>
        </w:rPr>
      </w:pPr>
      <w:r>
        <w:rPr>
          <w:rFonts w:ascii="宋体" w:hAnsi="宋体" w:cs="宋体"/>
          <w:color w:val="000000" w:themeColor="text1"/>
          <w:sz w:val="36"/>
        </w:rPr>
        <w:t>日期：二〇二六年   月日</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36"/>
        </w:rPr>
        <w:t> </w:t>
      </w:r>
    </w:p>
    <w:p>
      <w:pPr>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48"/>
        </w:rPr>
        <w:lastRenderedPageBreak/>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48"/>
        </w:rPr>
        <w:t>目录</w:t>
      </w:r>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39" w:anchor="_Toc511491848" w:tooltip="https://jszfcg.jsczt.cn/jszc/onlyoffice/7.2.1-34/web-apps/apps/documenteditor/main/index_loader.html?_dc=7.2.1-34&amp;lang=zh&amp;customer=%20&amp;logo=%20&amp;headerlogo=%2Ffavicon.ico&amp;frameEditorId=iframePage&amp;compact=true&amp;parentOrigin=https://jszfcg.jsczt.cn#_Toc511491848" w:history="1">
        <w:r>
          <w:rPr>
            <w:rStyle w:val="aff9"/>
            <w:rFonts w:ascii="宋体" w:hAnsi="宋体" w:cs="宋体"/>
            <w:color w:val="000000" w:themeColor="text1"/>
            <w:sz w:val="24"/>
            <w:u w:val="single"/>
          </w:rPr>
          <w:t>一、投标函</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0" w:anchor="_Toc511491849" w:tooltip="https://jszfcg.jsczt.cn/jszc/onlyoffice/7.2.1-34/web-apps/apps/documenteditor/main/index_loader.html?_dc=7.2.1-34&amp;lang=zh&amp;customer=%20&amp;logo=%20&amp;headerlogo=%2Ffavicon.ico&amp;frameEditorId=iframePage&amp;compact=true&amp;parentOrigin=https://jszfcg.jsczt.cn#_Toc511491849" w:history="1">
        <w:r>
          <w:rPr>
            <w:rStyle w:val="aff9"/>
            <w:rFonts w:ascii="宋体" w:hAnsi="宋体" w:cs="宋体"/>
            <w:color w:val="000000" w:themeColor="text1"/>
            <w:sz w:val="24"/>
            <w:u w:val="single"/>
          </w:rPr>
          <w:t>二、开标一览表</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1" w:anchor="_Toc511491850" w:tooltip="https://jszfcg.jsczt.cn/jszc/onlyoffice/7.2.1-34/web-apps/apps/documenteditor/main/index_loader.html?_dc=7.2.1-34&amp;lang=zh&amp;customer=%20&amp;logo=%20&amp;headerlogo=%2Ffavicon.ico&amp;frameEditorId=iframePage&amp;compact=true&amp;parentOrigin=https://jszfcg.jsczt.cn#_Toc511491850" w:history="1">
        <w:r>
          <w:rPr>
            <w:rStyle w:val="aff9"/>
            <w:rFonts w:ascii="宋体" w:hAnsi="宋体" w:cs="宋体"/>
            <w:color w:val="000000" w:themeColor="text1"/>
            <w:sz w:val="24"/>
            <w:u w:val="single"/>
          </w:rPr>
          <w:t>三、报价明细表</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2" w:anchor="_Toc511491851" w:tooltip="https://jszfcg.jsczt.cn/jszc/onlyoffice/7.2.1-34/web-apps/apps/documenteditor/main/index_loader.html?_dc=7.2.1-34&amp;lang=zh&amp;customer=%20&amp;logo=%20&amp;headerlogo=%2Ffavicon.ico&amp;frameEditorId=iframePage&amp;compact=true&amp;parentOrigin=https://jszfcg.jsczt.cn#_Toc511491851" w:history="1">
        <w:r>
          <w:rPr>
            <w:rStyle w:val="aff9"/>
            <w:rFonts w:ascii="宋体" w:hAnsi="宋体" w:cs="宋体"/>
            <w:color w:val="000000" w:themeColor="text1"/>
            <w:sz w:val="24"/>
            <w:u w:val="single"/>
          </w:rPr>
          <w:t>四、技术参数响应及偏离表</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3" w:anchor="_Toc511491852" w:tooltip="https://jszfcg.jsczt.cn/jszc/onlyoffice/7.2.1-34/web-apps/apps/documenteditor/main/index_loader.html?_dc=7.2.1-34&amp;lang=zh&amp;customer=%20&amp;logo=%20&amp;headerlogo=%2Ffavicon.ico&amp;frameEditorId=iframePage&amp;compact=true&amp;parentOrigin=https://jszfcg.jsczt.cn#_Toc511491852" w:history="1">
        <w:r>
          <w:rPr>
            <w:rStyle w:val="aff9"/>
            <w:rFonts w:ascii="宋体" w:hAnsi="宋体" w:cs="宋体"/>
            <w:color w:val="000000" w:themeColor="text1"/>
            <w:sz w:val="24"/>
            <w:u w:val="single"/>
          </w:rPr>
          <w:t>五、投标车辆详细配置表</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4" w:anchor="_Toc511491853" w:tooltip="https://jszfcg.jsczt.cn/jszc/onlyoffice/7.2.1-34/web-apps/apps/documenteditor/main/index_loader.html?_dc=7.2.1-34&amp;lang=zh&amp;customer=%20&amp;logo=%20&amp;headerlogo=%2Ffavicon.ico&amp;frameEditorId=iframePage&amp;compact=true&amp;parentOrigin=https://jszfcg.jsczt.cn#_Toc511491853" w:history="1">
        <w:r>
          <w:rPr>
            <w:rStyle w:val="aff9"/>
            <w:rFonts w:ascii="宋体" w:hAnsi="宋体" w:cs="宋体"/>
            <w:color w:val="000000" w:themeColor="text1"/>
            <w:sz w:val="24"/>
            <w:u w:val="single"/>
          </w:rPr>
          <w:t>六、投标货物综合性能及规格说明</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5" w:anchor="_Toc511491856" w:tooltip="https://jszfcg.jsczt.cn/jszc/onlyoffice/7.2.1-34/web-apps/apps/documenteditor/main/index_loader.html?_dc=7.2.1-34&amp;lang=zh&amp;customer=%20&amp;logo=%20&amp;headerlogo=%2Ffavicon.ico&amp;frameEditorId=iframePage&amp;compact=true&amp;parentOrigin=https://jszfcg.jsczt.cn#_Toc511491856" w:history="1">
        <w:r>
          <w:rPr>
            <w:rStyle w:val="aff9"/>
            <w:rFonts w:ascii="宋体" w:hAnsi="宋体" w:cs="宋体"/>
            <w:color w:val="000000" w:themeColor="text1"/>
            <w:sz w:val="24"/>
            <w:u w:val="single"/>
          </w:rPr>
          <w:t>七、质量保证及售后服务承诺</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6" w:anchor="_Toc511491858" w:tooltip="https://jszfcg.jsczt.cn/jszc/onlyoffice/7.2.1-34/web-apps/apps/documenteditor/main/index_loader.html?_dc=7.2.1-34&amp;lang=zh&amp;customer=%20&amp;logo=%20&amp;headerlogo=%2Ffavicon.ico&amp;frameEditorId=iframePage&amp;compact=true&amp;parentOrigin=https://jszfcg.jsczt.cn#_Toc511491858" w:history="1">
        <w:r>
          <w:rPr>
            <w:rStyle w:val="aff9"/>
            <w:rFonts w:ascii="宋体" w:hAnsi="宋体" w:cs="宋体"/>
            <w:color w:val="000000" w:themeColor="text1"/>
            <w:sz w:val="24"/>
            <w:u w:val="single"/>
          </w:rPr>
          <w:t>八、商务条件响应及偏离表</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7" w:anchor="_Toc511491858" w:tooltip="https://jszfcg.jsczt.cn/jszc/onlyoffice/7.2.1-34/web-apps/apps/documenteditor/main/index_loader.html?_dc=7.2.1-34&amp;lang=zh&amp;customer=%20&amp;logo=%20&amp;headerlogo=%2Ffavicon.ico&amp;frameEditorId=iframePage&amp;compact=true&amp;parentOrigin=https://jszfcg.jsczt.cn#_Toc511491858" w:history="1">
        <w:r>
          <w:rPr>
            <w:rStyle w:val="aff9"/>
            <w:rFonts w:ascii="宋体" w:hAnsi="宋体" w:cs="宋体"/>
            <w:color w:val="000000" w:themeColor="text1"/>
            <w:sz w:val="24"/>
            <w:u w:val="single"/>
          </w:rPr>
          <w:t>九、项目业绩一览表</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8" w:anchor="_Toc511491858" w:tooltip="https://jszfcg.jsczt.cn/jszc/onlyoffice/7.2.1-34/web-apps/apps/documenteditor/main/index_loader.html?_dc=7.2.1-34&amp;lang=zh&amp;customer=%20&amp;logo=%20&amp;headerlogo=%2Ffavicon.ico&amp;frameEditorId=iframePage&amp;compact=true&amp;parentOrigin=https://jszfcg.jsczt.cn#_Toc511491858" w:history="1">
        <w:r>
          <w:rPr>
            <w:rStyle w:val="aff9"/>
            <w:rFonts w:ascii="宋体" w:hAnsi="宋体" w:cs="宋体"/>
            <w:color w:val="000000" w:themeColor="text1"/>
            <w:sz w:val="24"/>
            <w:u w:val="single"/>
          </w:rPr>
          <w:t>十、车辆的安装、调试、验收方案</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hyperlink r:id="rId49" w:anchor="_Toc511491859" w:tooltip="https://jszfcg.jsczt.cn/jszc/onlyoffice/7.2.1-34/web-apps/apps/documenteditor/main/index_loader.html?_dc=7.2.1-34&amp;lang=zh&amp;customer=%20&amp;logo=%20&amp;headerlogo=%2Ffavicon.ico&amp;frameEditorId=iframePage&amp;compact=true&amp;parentOrigin=https://jszfcg.jsczt.cn#_Toc511491859" w:history="1">
        <w:r>
          <w:rPr>
            <w:rStyle w:val="aff9"/>
            <w:rFonts w:ascii="宋体" w:hAnsi="宋体" w:cs="宋体"/>
            <w:color w:val="000000" w:themeColor="text1"/>
            <w:sz w:val="24"/>
            <w:u w:val="single"/>
          </w:rPr>
          <w:t>十一、资格证明文件</w:t>
        </w:r>
        <w:r>
          <w:rPr>
            <w:rStyle w:val="aff9"/>
            <w:rFonts w:ascii="宋体" w:hAnsi="宋体" w:cs="宋体"/>
            <w:color w:val="000000" w:themeColor="text1"/>
            <w:sz w:val="24"/>
            <w:u w:val="single"/>
          </w:rPr>
          <w:tab/>
        </w:r>
      </w:hyperlink>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r>
        <w:rPr>
          <w:rFonts w:ascii="宋体" w:hAnsi="宋体" w:cs="宋体"/>
          <w:color w:val="000000" w:themeColor="text1"/>
          <w:sz w:val="24"/>
        </w:rPr>
        <w:t>附件一法定代表人授权书</w:t>
      </w:r>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r>
        <w:rPr>
          <w:rFonts w:ascii="宋体" w:hAnsi="宋体" w:cs="宋体"/>
          <w:color w:val="000000" w:themeColor="text1"/>
          <w:sz w:val="24"/>
        </w:rPr>
        <w:t>附件二投标人资格声明</w:t>
      </w:r>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r>
        <w:rPr>
          <w:rFonts w:ascii="宋体" w:hAnsi="宋体" w:cs="宋体"/>
          <w:color w:val="000000" w:themeColor="text1"/>
          <w:sz w:val="24"/>
        </w:rPr>
        <w:t>附件三投标保证承诺书</w:t>
      </w:r>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r>
        <w:rPr>
          <w:rFonts w:ascii="宋体" w:hAnsi="宋体" w:cs="宋体"/>
          <w:color w:val="000000" w:themeColor="text1"/>
          <w:sz w:val="24"/>
        </w:rPr>
        <w:t>附件四中小企业声明函</w:t>
      </w:r>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r>
        <w:rPr>
          <w:rFonts w:ascii="宋体" w:hAnsi="宋体" w:cs="宋体"/>
          <w:color w:val="000000" w:themeColor="text1"/>
          <w:sz w:val="24"/>
        </w:rPr>
        <w:t>附件五残疾人福利性单位声明函</w:t>
      </w:r>
    </w:p>
    <w:p>
      <w:pPr>
        <w:pBdr>
          <w:top w:val="none" w:sz="4" w:space="0" w:color="000000"/>
          <w:left w:val="none" w:sz="4" w:space="0" w:color="000000"/>
          <w:bottom w:val="none" w:sz="4" w:space="0" w:color="000000"/>
          <w:right w:val="none" w:sz="4" w:space="0" w:color="000000"/>
        </w:pBdr>
        <w:tabs>
          <w:tab w:val="left" w:pos="9450"/>
        </w:tabs>
        <w:spacing w:before="240" w:after="240"/>
        <w:ind w:left="525"/>
        <w:rPr>
          <w:color w:val="000000" w:themeColor="text1"/>
        </w:rPr>
      </w:pPr>
      <w:r>
        <w:rPr>
          <w:rFonts w:ascii="宋体" w:hAnsi="宋体" w:cs="宋体"/>
          <w:color w:val="000000" w:themeColor="text1"/>
          <w:sz w:val="24"/>
        </w:rPr>
        <w:t>附件六关于符合本国产品标准的声明函（如符合）</w:t>
      </w:r>
    </w:p>
    <w:p>
      <w:pPr>
        <w:pBdr>
          <w:top w:val="none" w:sz="4" w:space="0" w:color="000000"/>
          <w:left w:val="none" w:sz="4" w:space="0" w:color="000000"/>
          <w:bottom w:val="none" w:sz="4" w:space="0" w:color="000000"/>
          <w:right w:val="none" w:sz="4" w:space="0" w:color="000000"/>
        </w:pBdr>
        <w:rPr>
          <w:color w:val="000000" w:themeColor="text1"/>
        </w:rPr>
      </w:pPr>
      <w:r>
        <w:rPr>
          <w:rFonts w:eastAsia="Times New Roman"/>
          <w:color w:val="000000" w:themeColor="text1"/>
          <w:sz w:val="22"/>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8"/>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一、投标函</w:t>
      </w:r>
    </w:p>
    <w:p>
      <w:pPr>
        <w:pBdr>
          <w:top w:val="none" w:sz="4" w:space="0" w:color="000000"/>
          <w:left w:val="none" w:sz="4" w:space="0" w:color="000000"/>
          <w:bottom w:val="none" w:sz="4" w:space="0" w:color="000000"/>
          <w:right w:val="none" w:sz="4" w:space="0" w:color="000000"/>
        </w:pBdr>
        <w:spacing w:line="460" w:lineRule="atLeast"/>
        <w:rPr>
          <w:color w:val="000000" w:themeColor="text1"/>
        </w:rPr>
      </w:pPr>
      <w:r>
        <w:rPr>
          <w:rFonts w:ascii="宋体" w:hAnsi="宋体" w:cs="宋体"/>
          <w:color w:val="000000" w:themeColor="text1"/>
          <w:sz w:val="24"/>
        </w:rPr>
        <w:t>致：苏州市卫康招投标咨询服务有限公司</w:t>
      </w:r>
    </w:p>
    <w:p>
      <w:pPr>
        <w:pBdr>
          <w:top w:val="none" w:sz="4" w:space="0" w:color="000000"/>
          <w:left w:val="none" w:sz="4" w:space="0" w:color="000000"/>
          <w:bottom w:val="none" w:sz="4" w:space="0" w:color="000000"/>
          <w:right w:val="none" w:sz="4" w:space="0" w:color="000000"/>
        </w:pBdr>
        <w:spacing w:line="479" w:lineRule="atLeast"/>
        <w:ind w:firstLine="480"/>
        <w:rPr>
          <w:color w:val="000000" w:themeColor="text1"/>
        </w:rPr>
      </w:pPr>
      <w:r>
        <w:rPr>
          <w:rFonts w:ascii="宋体" w:hAnsi="宋体" w:cs="宋体"/>
          <w:color w:val="000000" w:themeColor="text1"/>
          <w:sz w:val="24"/>
        </w:rPr>
        <w:t>根据贵方的</w:t>
      </w:r>
      <w:r>
        <w:rPr>
          <w:rFonts w:ascii="宋体" w:hAnsi="宋体" w:cs="宋体"/>
          <w:color w:val="000000" w:themeColor="text1"/>
          <w:sz w:val="24"/>
          <w:u w:val="single"/>
        </w:rPr>
        <w:t>   常熟市医疗急救中心购置救护车项目     </w:t>
      </w:r>
      <w:r>
        <w:rPr>
          <w:rFonts w:ascii="宋体" w:hAnsi="宋体" w:cs="宋体"/>
          <w:color w:val="000000" w:themeColor="text1"/>
          <w:sz w:val="24"/>
        </w:rPr>
        <w:t>项目招标文件（项目编号：</w:t>
      </w:r>
      <w:r>
        <w:rPr>
          <w:rFonts w:ascii="宋体" w:hAnsi="宋体" w:cs="宋体"/>
          <w:color w:val="000000" w:themeColor="text1"/>
          <w:sz w:val="24"/>
          <w:u w:val="single"/>
        </w:rPr>
        <w:t>JSZC-320581-SZWK-G2026-0216号</w:t>
      </w:r>
      <w:r>
        <w:rPr>
          <w:rFonts w:ascii="宋体" w:hAnsi="宋体" w:cs="宋体"/>
          <w:color w:val="000000" w:themeColor="text1"/>
          <w:sz w:val="24"/>
        </w:rPr>
        <w:t>），投标人</w:t>
      </w:r>
      <w:r>
        <w:rPr>
          <w:rFonts w:ascii="宋体" w:hAnsi="宋体" w:cs="宋体"/>
          <w:color w:val="000000" w:themeColor="text1"/>
          <w:sz w:val="24"/>
          <w:u w:val="single"/>
        </w:rPr>
        <w:t>  （投标人全称）</w:t>
      </w:r>
      <w:r>
        <w:rPr>
          <w:rFonts w:ascii="宋体" w:hAnsi="宋体" w:cs="宋体"/>
          <w:color w:val="000000" w:themeColor="text1"/>
          <w:sz w:val="24"/>
        </w:rPr>
        <w:t>提交下述文件：</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一、投标函；二、开标一览表；三、报价明细表；四、技术参数响应及偏离表；五、投标车辆详细配置表；六、投标货物综合性能及规格说明；七、质量保证及售后服务承诺；八、商务条件响应及偏离表；九、项目业绩一览表；十、车辆的安装、调试；十一、资格证明文件。</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据此函，我方宣布同意如下：</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（1）我方已详细审核全部招标文件，包括其有效补充文件等，我们同意放弃对此有不明或误解的权利。</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（2）我方完全理解并同意贵方所保留的一切权利。</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（3）我们完全理解贵方不一定要接受最低报价的投标或收到的任何投标。</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（4）我方同意按招标文件规定提供与本投标有关的一切资料及贵方可能另外要求的与本投标有关的任何资料，并保证已提供和将提供的资料是真实的。</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（5）我方同意投标有效期为自规定的投标截止之日起六十（60）天。</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（6）一旦我方中标，我们将根据法律法规和招标文件的规定，严格履行自己的责任和义务。</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（7）与本投标有关的一切正式往来通讯请寄：</w:t>
      </w:r>
    </w:p>
    <w:p>
      <w:pPr>
        <w:pBdr>
          <w:top w:val="none" w:sz="4" w:space="0" w:color="000000"/>
          <w:left w:val="none" w:sz="4" w:space="0" w:color="000000"/>
          <w:bottom w:val="none" w:sz="4" w:space="0" w:color="000000"/>
          <w:right w:val="none" w:sz="4" w:space="0" w:color="000000"/>
        </w:pBdr>
        <w:spacing w:line="460" w:lineRule="atLeast"/>
        <w:rPr>
          <w:color w:val="000000" w:themeColor="text1"/>
        </w:rPr>
      </w:pPr>
      <w:r>
        <w:rPr>
          <w:rFonts w:ascii="宋体" w:hAnsi="宋体" w:cs="宋体"/>
          <w:color w:val="000000" w:themeColor="text1"/>
          <w:sz w:val="24"/>
        </w:rPr>
        <w:t>地址：             邮编：</w:t>
      </w:r>
    </w:p>
    <w:p>
      <w:pPr>
        <w:pBdr>
          <w:top w:val="none" w:sz="4" w:space="0" w:color="000000"/>
          <w:left w:val="none" w:sz="4" w:space="0" w:color="000000"/>
          <w:bottom w:val="none" w:sz="4" w:space="0" w:color="000000"/>
          <w:right w:val="none" w:sz="4" w:space="0" w:color="000000"/>
        </w:pBdr>
        <w:spacing w:line="460" w:lineRule="atLeast"/>
        <w:rPr>
          <w:color w:val="000000" w:themeColor="text1"/>
        </w:rPr>
      </w:pPr>
      <w:r>
        <w:rPr>
          <w:rFonts w:ascii="宋体" w:hAnsi="宋体" w:cs="宋体"/>
          <w:color w:val="000000" w:themeColor="text1"/>
          <w:sz w:val="24"/>
        </w:rPr>
        <w:t>联系人：             电话：                      传真：</w:t>
      </w:r>
    </w:p>
    <w:p>
      <w:pPr>
        <w:pBdr>
          <w:top w:val="none" w:sz="4" w:space="0" w:color="000000"/>
          <w:left w:val="none" w:sz="4" w:space="0" w:color="000000"/>
          <w:bottom w:val="none" w:sz="4" w:space="0" w:color="000000"/>
          <w:right w:val="none" w:sz="4" w:space="0" w:color="000000"/>
        </w:pBdr>
        <w:spacing w:line="460"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4216"/>
        <w:rPr>
          <w:color w:val="000000" w:themeColor="text1"/>
        </w:rPr>
      </w:pPr>
      <w:r>
        <w:rPr>
          <w:rFonts w:ascii="宋体" w:hAnsi="宋体" w:cs="宋体"/>
          <w:color w:val="000000" w:themeColor="text1"/>
          <w:sz w:val="24"/>
        </w:rPr>
        <w:t>投标人公章（CA签章）：</w:t>
      </w:r>
    </w:p>
    <w:p>
      <w:pPr>
        <w:pBdr>
          <w:top w:val="none" w:sz="4" w:space="0" w:color="000000"/>
          <w:left w:val="none" w:sz="4" w:space="0" w:color="000000"/>
          <w:bottom w:val="none" w:sz="4" w:space="0" w:color="000000"/>
          <w:right w:val="none" w:sz="4" w:space="0" w:color="000000"/>
        </w:pBdr>
        <w:spacing w:line="85" w:lineRule="atLeast"/>
        <w:ind w:firstLine="4216"/>
        <w:rPr>
          <w:color w:val="000000" w:themeColor="text1"/>
        </w:rPr>
      </w:pPr>
      <w:r>
        <w:rPr>
          <w:rFonts w:ascii="宋体" w:hAnsi="宋体" w:cs="宋体"/>
          <w:color w:val="000000" w:themeColor="text1"/>
          <w:sz w:val="24"/>
        </w:rPr>
        <w:t>法定代表人或授权代表（CA签章）：</w:t>
      </w:r>
    </w:p>
    <w:p>
      <w:pPr>
        <w:pBdr>
          <w:top w:val="none" w:sz="4" w:space="0" w:color="000000"/>
          <w:left w:val="none" w:sz="4" w:space="0" w:color="000000"/>
          <w:bottom w:val="none" w:sz="4" w:space="0" w:color="000000"/>
          <w:right w:val="none" w:sz="4" w:space="0" w:color="000000"/>
        </w:pBdr>
        <w:spacing w:line="85" w:lineRule="atLeast"/>
        <w:ind w:firstLine="4216"/>
        <w:rPr>
          <w:color w:val="000000" w:themeColor="text1"/>
        </w:rPr>
      </w:pPr>
      <w:r>
        <w:rPr>
          <w:rFonts w:ascii="宋体" w:hAnsi="宋体" w:cs="宋体"/>
          <w:color w:val="000000" w:themeColor="text1"/>
          <w:sz w:val="24"/>
        </w:rPr>
        <w:t>日期：</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二、开标一览表</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932"/>
        <w:gridCol w:w="6422"/>
      </w:tblGrid>
      <w:tr>
        <w:trPr>
          <w:trHeight w:val="737"/>
        </w:trPr>
        <w:tc>
          <w:tcPr>
            <w:tcW w:w="29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8"/>
              </w:rPr>
              <w:t>项目名称</w:t>
            </w:r>
          </w:p>
        </w:tc>
        <w:tc>
          <w:tcPr>
            <w:tcW w:w="64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8"/>
              </w:rPr>
              <w:t>常熟市医疗急救中心购置救护车项目</w:t>
            </w:r>
          </w:p>
        </w:tc>
      </w:tr>
      <w:tr>
        <w:trPr>
          <w:trHeight w:val="737"/>
        </w:trPr>
        <w:tc>
          <w:tcPr>
            <w:tcW w:w="29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8"/>
              </w:rPr>
              <w:t>项目编号</w:t>
            </w:r>
          </w:p>
        </w:tc>
        <w:tc>
          <w:tcPr>
            <w:tcW w:w="642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8"/>
              </w:rPr>
              <w:t>JSZC-320581-SZWK-G2026-0216号</w:t>
            </w:r>
          </w:p>
        </w:tc>
      </w:tr>
      <w:tr>
        <w:trPr>
          <w:trHeight w:val="2306"/>
        </w:trPr>
        <w:tc>
          <w:tcPr>
            <w:tcW w:w="29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8"/>
              </w:rPr>
              <w:t>投标总价</w:t>
            </w:r>
          </w:p>
        </w:tc>
        <w:tc>
          <w:tcPr>
            <w:tcW w:w="642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8"/>
              </w:rPr>
              <w:t>小写：￥</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8"/>
              </w:rPr>
              <w:t>大写：人民币</w:t>
            </w:r>
          </w:p>
        </w:tc>
      </w:tr>
    </w:tbl>
    <w:p>
      <w:pPr>
        <w:pBdr>
          <w:top w:val="none" w:sz="4" w:space="0" w:color="000000"/>
          <w:left w:val="none" w:sz="4" w:space="0" w:color="000000"/>
          <w:bottom w:val="none" w:sz="4" w:space="0" w:color="000000"/>
          <w:right w:val="none" w:sz="4" w:space="0" w:color="000000"/>
        </w:pBdr>
        <w:spacing w:line="479" w:lineRule="atLeast"/>
        <w:rPr>
          <w:color w:val="000000" w:themeColor="text1"/>
        </w:rPr>
      </w:pPr>
      <w:r>
        <w:rPr>
          <w:rFonts w:ascii="宋体" w:hAnsi="宋体" w:cs="宋体"/>
          <w:color w:val="000000" w:themeColor="text1"/>
          <w:sz w:val="24"/>
        </w:rPr>
        <w:t>注：</w:t>
      </w:r>
    </w:p>
    <w:p>
      <w:pPr>
        <w:pBdr>
          <w:top w:val="none" w:sz="4" w:space="0" w:color="000000"/>
          <w:left w:val="none" w:sz="4" w:space="0" w:color="000000"/>
          <w:bottom w:val="none" w:sz="4" w:space="0" w:color="000000"/>
          <w:right w:val="none" w:sz="4" w:space="0" w:color="000000"/>
        </w:pBdr>
        <w:spacing w:line="479" w:lineRule="atLeast"/>
        <w:rPr>
          <w:color w:val="000000" w:themeColor="text1"/>
        </w:rPr>
      </w:pPr>
      <w:r>
        <w:rPr>
          <w:rFonts w:ascii="宋体" w:hAnsi="宋体" w:cs="宋体"/>
          <w:color w:val="000000" w:themeColor="text1"/>
          <w:sz w:val="24"/>
        </w:rPr>
        <w:t>1、“投标总价”请保留小数点后两位。</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2、投标文件制作工具中手动填写的投标价格应与投标文件开标一览表中的投标总价相一致。</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三、报价明细表</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51"/>
        <w:gridCol w:w="1276"/>
        <w:gridCol w:w="1242"/>
        <w:gridCol w:w="1276"/>
        <w:gridCol w:w="850"/>
        <w:gridCol w:w="851"/>
        <w:gridCol w:w="1026"/>
        <w:gridCol w:w="992"/>
        <w:gridCol w:w="858"/>
      </w:tblGrid>
      <w:tr>
        <w:trPr>
          <w:trHeight w:val="495"/>
        </w:trPr>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序号</w:t>
            </w:r>
          </w:p>
        </w:tc>
        <w:tc>
          <w:tcPr>
            <w:tcW w:w="127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车辆名称</w:t>
            </w:r>
          </w:p>
        </w:tc>
        <w:tc>
          <w:tcPr>
            <w:tcW w:w="1242"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生产厂家及品牌</w:t>
            </w:r>
          </w:p>
        </w:tc>
        <w:tc>
          <w:tcPr>
            <w:tcW w:w="127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规格型号</w:t>
            </w:r>
          </w:p>
        </w:tc>
        <w:tc>
          <w:tcPr>
            <w:tcW w:w="85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单位</w:t>
            </w:r>
          </w:p>
        </w:tc>
        <w:tc>
          <w:tcPr>
            <w:tcW w:w="851" w:type="dxa"/>
            <w:tcBorders>
              <w:top w:val="single" w:sz="8"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数量</w:t>
            </w:r>
          </w:p>
        </w:tc>
        <w:tc>
          <w:tcPr>
            <w:tcW w:w="10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单价</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（元）</w:t>
            </w:r>
          </w:p>
        </w:tc>
        <w:tc>
          <w:tcPr>
            <w:tcW w:w="992"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总价（元）</w:t>
            </w:r>
          </w:p>
        </w:tc>
        <w:tc>
          <w:tcPr>
            <w:tcW w:w="85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备注</w:t>
            </w:r>
          </w:p>
        </w:tc>
      </w:tr>
      <w:tr>
        <w:trPr>
          <w:trHeight w:val="520"/>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0"/>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0"/>
        </w:trPr>
        <w:tc>
          <w:tcPr>
            <w:tcW w:w="851" w:type="dxa"/>
            <w:tcBorders>
              <w:top w:val="none" w:sz="4" w:space="0" w:color="000000"/>
              <w:left w:val="single" w:sz="8" w:space="0" w:color="000000"/>
              <w:bottom w:val="none" w:sz="4"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w:t>
            </w:r>
          </w:p>
        </w:tc>
        <w:tc>
          <w:tcPr>
            <w:tcW w:w="1276" w:type="dxa"/>
            <w:tcBorders>
              <w:top w:val="none" w:sz="4" w:space="0" w:color="000000"/>
              <w:left w:val="none" w:sz="4" w:space="0" w:color="000000"/>
              <w:bottom w:val="none" w:sz="4"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none" w:sz="4"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none" w:sz="4"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none" w:sz="4"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none" w:sz="4"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none" w:sz="4"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none" w:sz="4"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4</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5</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6</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7</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8</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85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其它费用</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4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2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1"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521"/>
        </w:trPr>
        <w:tc>
          <w:tcPr>
            <w:tcW w:w="6346" w:type="dxa"/>
            <w:gridSpan w:val="6"/>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合计总价（元）</w:t>
            </w:r>
          </w:p>
        </w:tc>
        <w:tc>
          <w:tcPr>
            <w:tcW w:w="102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99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8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744"/>
        </w:trPr>
        <w:tc>
          <w:tcPr>
            <w:tcW w:w="9222" w:type="dxa"/>
            <w:gridSpan w:val="9"/>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本项目中提供的符合本国产品标准的产品成本之和占该采购包提供的全部产品成本之和的比例为</w:t>
            </w:r>
            <w:r>
              <w:rPr>
                <w:rFonts w:eastAsia="Times New Roman"/>
                <w:color w:val="000000" w:themeColor="text1"/>
                <w:sz w:val="22"/>
              </w:rPr>
              <w:t>   %</w:t>
            </w:r>
            <w:r>
              <w:rPr>
                <w:rFonts w:ascii="宋体" w:hAnsi="宋体" w:cs="宋体"/>
                <w:color w:val="000000" w:themeColor="text1"/>
                <w:sz w:val="22"/>
              </w:rPr>
              <w:t>。</w:t>
            </w:r>
          </w:p>
        </w:tc>
      </w:tr>
    </w:tbl>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color w:val="000000" w:themeColor="text1"/>
        </w:rPr>
        <w:br/>
      </w:r>
      <w:r>
        <w:rPr>
          <w:rFonts w:ascii="宋体" w:hAnsi="宋体" w:cs="宋体"/>
          <w:color w:val="000000" w:themeColor="text1"/>
          <w:sz w:val="24"/>
        </w:rPr>
        <w:t>注：</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1、该表中“投标总报价”数额应当与“开标一览表”中“投标总报价”数额一致。</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2、本项目含有多种产品时，投标人未填写所提供的符合本国产品标准的产品成本之和占该采购包提供的全部产品成本之和的比例数值的，或比例数值未达到80%的，将不享受本国产品价格评审优惠。</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3、投标人需认真填写本报价表，尤其注意规格型号的准确填写。</w:t>
      </w:r>
    </w:p>
    <w:p>
      <w:pPr>
        <w:pBdr>
          <w:top w:val="none" w:sz="4" w:space="0" w:color="000000"/>
          <w:left w:val="none" w:sz="4" w:space="0" w:color="000000"/>
          <w:bottom w:val="none" w:sz="4" w:space="0" w:color="000000"/>
          <w:right w:val="none" w:sz="4" w:space="0" w:color="000000"/>
        </w:pBdr>
        <w:spacing w:line="439" w:lineRule="atLeast"/>
        <w:rPr>
          <w:color w:val="000000" w:themeColor="text1"/>
        </w:rPr>
      </w:pPr>
      <w:r>
        <w:rPr>
          <w:rFonts w:ascii="宋体" w:hAnsi="宋体" w:cs="宋体"/>
          <w:color w:val="000000" w:themeColor="text1"/>
          <w:sz w:val="24"/>
        </w:rPr>
        <w:t>4、合计总价请保留小数点后两位。</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四、技术参数响应及偏离表</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20"/>
        <w:gridCol w:w="2502"/>
        <w:gridCol w:w="2391"/>
        <w:gridCol w:w="1767"/>
        <w:gridCol w:w="1975"/>
      </w:tblGrid>
      <w:tr>
        <w:trPr>
          <w:trHeight w:val="584"/>
        </w:trPr>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序号</w:t>
            </w:r>
          </w:p>
        </w:tc>
        <w:tc>
          <w:tcPr>
            <w:tcW w:w="25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招标车辆配置及</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技术性能参数要求</w:t>
            </w:r>
          </w:p>
        </w:tc>
        <w:tc>
          <w:tcPr>
            <w:tcW w:w="23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投标车辆</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配置及技术性能参数</w:t>
            </w:r>
          </w:p>
        </w:tc>
        <w:tc>
          <w:tcPr>
            <w:tcW w:w="17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有无偏离</w:t>
            </w:r>
          </w:p>
        </w:tc>
        <w:tc>
          <w:tcPr>
            <w:tcW w:w="19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偏离内容及原因</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1.1</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1.2</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r>
        <w:trPr>
          <w:trHeight w:val="454"/>
        </w:trPr>
        <w:tc>
          <w:tcPr>
            <w:tcW w:w="7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50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239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76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2"/>
              </w:rPr>
              <w:t> </w:t>
            </w:r>
          </w:p>
        </w:tc>
      </w:tr>
    </w:tbl>
    <w:p>
      <w:pPr>
        <w:pBdr>
          <w:top w:val="none" w:sz="4" w:space="0" w:color="000000"/>
          <w:left w:val="none" w:sz="4" w:space="0" w:color="000000"/>
          <w:bottom w:val="none" w:sz="4" w:space="0" w:color="000000"/>
          <w:right w:val="none" w:sz="4" w:space="0" w:color="000000"/>
        </w:pBdr>
        <w:spacing w:line="400" w:lineRule="atLeast"/>
        <w:ind w:firstLine="480"/>
        <w:rPr>
          <w:color w:val="000000" w:themeColor="text1"/>
        </w:rPr>
      </w:pPr>
      <w:r>
        <w:rPr>
          <w:rFonts w:ascii="宋体" w:hAnsi="宋体" w:cs="宋体"/>
          <w:color w:val="000000" w:themeColor="text1"/>
          <w:sz w:val="24"/>
        </w:rPr>
        <w:t>注：1、投标人应根据本项目“第四章 项目需求”中的“四、技术性能及参数要求”对照所投报车辆的配置及技术性能参数进行逐项评议。</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2、若无偏离，在“有无偏离”栏中填写“无”；若有偏离在“有无偏离”栏中填写“有”并在“偏离内容及原因”栏中作出说明；若投标人对某一事项是否存在或是否属于偏离不能确定，亦必须清楚标明该事项并在“有无偏离”栏中填写“不能确定”。 如照抄采购要求或只写“完全响应”等字样的均为无效投标。</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3、表格不够可另接。</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五、投标车辆详细配置表</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53"/>
        <w:gridCol w:w="2120"/>
        <w:gridCol w:w="1362"/>
        <w:gridCol w:w="1525"/>
        <w:gridCol w:w="1913"/>
        <w:gridCol w:w="1181"/>
      </w:tblGrid>
      <w:tr>
        <w:trPr>
          <w:trHeight w:val="737"/>
        </w:trPr>
        <w:tc>
          <w:tcPr>
            <w:tcW w:w="853" w:type="dxa"/>
            <w:tcBorders>
              <w:top w:val="single" w:sz="8"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序号</w:t>
            </w:r>
          </w:p>
        </w:tc>
        <w:tc>
          <w:tcPr>
            <w:tcW w:w="21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名 称</w:t>
            </w:r>
          </w:p>
        </w:tc>
        <w:tc>
          <w:tcPr>
            <w:tcW w:w="1362" w:type="dxa"/>
            <w:tcBorders>
              <w:top w:val="single" w:sz="8"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品牌</w:t>
            </w:r>
          </w:p>
        </w:tc>
        <w:tc>
          <w:tcPr>
            <w:tcW w:w="15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产地</w:t>
            </w:r>
          </w:p>
        </w:tc>
        <w:tc>
          <w:tcPr>
            <w:tcW w:w="191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型号或规格</w:t>
            </w:r>
          </w:p>
        </w:tc>
        <w:tc>
          <w:tcPr>
            <w:tcW w:w="118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备  注</w:t>
            </w:r>
          </w:p>
        </w:tc>
      </w:tr>
      <w:tr>
        <w:trPr>
          <w:trHeight w:val="737"/>
        </w:trPr>
        <w:tc>
          <w:tcPr>
            <w:tcW w:w="853" w:type="dxa"/>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1</w:t>
            </w:r>
          </w:p>
        </w:tc>
        <w:tc>
          <w:tcPr>
            <w:tcW w:w="21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362"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52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91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18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737"/>
        </w:trPr>
        <w:tc>
          <w:tcPr>
            <w:tcW w:w="853" w:type="dxa"/>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2</w:t>
            </w:r>
          </w:p>
        </w:tc>
        <w:tc>
          <w:tcPr>
            <w:tcW w:w="21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362"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52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91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18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737"/>
        </w:trPr>
        <w:tc>
          <w:tcPr>
            <w:tcW w:w="853" w:type="dxa"/>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3</w:t>
            </w:r>
          </w:p>
        </w:tc>
        <w:tc>
          <w:tcPr>
            <w:tcW w:w="21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362"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52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91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18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737"/>
        </w:trPr>
        <w:tc>
          <w:tcPr>
            <w:tcW w:w="853" w:type="dxa"/>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4</w:t>
            </w:r>
          </w:p>
        </w:tc>
        <w:tc>
          <w:tcPr>
            <w:tcW w:w="21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362"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52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91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18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737"/>
        </w:trPr>
        <w:tc>
          <w:tcPr>
            <w:tcW w:w="853" w:type="dxa"/>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5</w:t>
            </w:r>
          </w:p>
        </w:tc>
        <w:tc>
          <w:tcPr>
            <w:tcW w:w="21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362"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52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91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18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737"/>
        </w:trPr>
        <w:tc>
          <w:tcPr>
            <w:tcW w:w="853" w:type="dxa"/>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w:t>
            </w:r>
          </w:p>
        </w:tc>
        <w:tc>
          <w:tcPr>
            <w:tcW w:w="21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362"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52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91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18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r>
        <w:trPr>
          <w:trHeight w:val="737"/>
        </w:trPr>
        <w:tc>
          <w:tcPr>
            <w:tcW w:w="853" w:type="dxa"/>
            <w:tcBorders>
              <w:top w:val="none" w:sz="4" w:space="0" w:color="000000"/>
              <w:left w:val="single" w:sz="8"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212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362" w:type="dxa"/>
            <w:tcBorders>
              <w:top w:val="none" w:sz="4" w:space="0" w:color="000000"/>
              <w:left w:val="none" w:sz="4" w:space="0" w:color="000000"/>
              <w:bottom w:val="single" w:sz="8" w:space="0" w:color="000000"/>
              <w:right w:val="none" w:sz="4"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52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91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c>
          <w:tcPr>
            <w:tcW w:w="118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w:t>
            </w:r>
          </w:p>
        </w:tc>
      </w:tr>
    </w:tbl>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注：1、投标人应根据拟提供车辆的配置情况据实、详细填写上述表格。</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2、因表述含糊导致的评标风险将由投标人承担。</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3、如有需要说明的事项，请在备注中列明。</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4、表格不够可另接。</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六、投标车辆综合性能及规格说明</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主要内容应包括但不限于以下方面：</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1、投标车辆主要技术性能参数说明。</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2、投标车辆功能、性能特点说明。</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3、能体现投标车辆技术参数的彩色样本、图片资料等（如果有的话）。</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4、其他说明。</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七、质量保证及售后服务承诺</w:t>
      </w:r>
    </w:p>
    <w:p>
      <w:pPr>
        <w:pBdr>
          <w:top w:val="none" w:sz="4" w:space="0" w:color="000000"/>
          <w:left w:val="none" w:sz="4" w:space="0" w:color="000000"/>
          <w:bottom w:val="none" w:sz="4" w:space="0" w:color="000000"/>
          <w:right w:val="none" w:sz="4" w:space="0" w:color="000000"/>
        </w:pBdr>
        <w:spacing w:line="460" w:lineRule="atLeast"/>
        <w:rPr>
          <w:color w:val="000000" w:themeColor="text1"/>
        </w:rPr>
      </w:pPr>
      <w:r>
        <w:rPr>
          <w:rFonts w:ascii="宋体" w:hAnsi="宋体" w:cs="宋体"/>
          <w:color w:val="000000" w:themeColor="text1"/>
          <w:sz w:val="24"/>
        </w:rPr>
        <w:t>主要内容应包括但不限于以下方面：</w:t>
      </w:r>
    </w:p>
    <w:p>
      <w:pPr>
        <w:pBdr>
          <w:top w:val="none" w:sz="4" w:space="0" w:color="000000"/>
          <w:left w:val="none" w:sz="4" w:space="0" w:color="000000"/>
          <w:bottom w:val="none" w:sz="4" w:space="0" w:color="000000"/>
          <w:right w:val="none" w:sz="4" w:space="0" w:color="000000"/>
        </w:pBdr>
        <w:spacing w:line="460" w:lineRule="atLeast"/>
        <w:ind w:firstLine="240"/>
        <w:rPr>
          <w:color w:val="000000" w:themeColor="text1"/>
        </w:rPr>
      </w:pPr>
      <w:r>
        <w:rPr>
          <w:rFonts w:ascii="宋体" w:hAnsi="宋体" w:cs="宋体"/>
          <w:color w:val="000000" w:themeColor="text1"/>
          <w:sz w:val="24"/>
        </w:rPr>
        <w:t>1、质量保证说明。</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1.1 投标车辆免费质保期说明。</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1.2 免费质保期内具体质保维保内容说明。</w:t>
      </w:r>
    </w:p>
    <w:p>
      <w:pPr>
        <w:pBdr>
          <w:top w:val="none" w:sz="4" w:space="0" w:color="000000"/>
          <w:left w:val="none" w:sz="4" w:space="0" w:color="000000"/>
          <w:bottom w:val="none" w:sz="4" w:space="0" w:color="000000"/>
          <w:right w:val="none" w:sz="4" w:space="0" w:color="000000"/>
        </w:pBdr>
        <w:spacing w:line="460" w:lineRule="atLeast"/>
        <w:ind w:firstLine="240"/>
        <w:rPr>
          <w:color w:val="000000" w:themeColor="text1"/>
        </w:rPr>
      </w:pPr>
      <w:r>
        <w:rPr>
          <w:rFonts w:ascii="宋体" w:hAnsi="宋体" w:cs="宋体"/>
          <w:color w:val="000000" w:themeColor="text1"/>
          <w:sz w:val="24"/>
        </w:rPr>
        <w:t>2、售后服务机构说明。</w:t>
      </w:r>
    </w:p>
    <w:p>
      <w:pPr>
        <w:pBdr>
          <w:top w:val="none" w:sz="4" w:space="0" w:color="000000"/>
          <w:left w:val="none" w:sz="4" w:space="0" w:color="000000"/>
          <w:bottom w:val="none" w:sz="4" w:space="0" w:color="000000"/>
          <w:right w:val="none" w:sz="4" w:space="0" w:color="000000"/>
        </w:pBdr>
        <w:spacing w:line="460" w:lineRule="atLeast"/>
        <w:ind w:firstLine="480"/>
        <w:rPr>
          <w:color w:val="000000" w:themeColor="text1"/>
        </w:rPr>
      </w:pPr>
      <w:r>
        <w:rPr>
          <w:rFonts w:ascii="宋体" w:hAnsi="宋体" w:cs="宋体"/>
          <w:color w:val="000000" w:themeColor="text1"/>
          <w:sz w:val="24"/>
        </w:rPr>
        <w:t>2.1 售后服务机构名称及办事地点。</w:t>
      </w:r>
    </w:p>
    <w:p>
      <w:pPr>
        <w:pBdr>
          <w:top w:val="none" w:sz="4" w:space="0" w:color="000000"/>
          <w:left w:val="none" w:sz="4" w:space="0" w:color="000000"/>
          <w:bottom w:val="none" w:sz="4" w:space="0" w:color="000000"/>
          <w:right w:val="none" w:sz="4" w:space="0" w:color="000000"/>
        </w:pBdr>
        <w:spacing w:line="460" w:lineRule="atLeast"/>
        <w:ind w:firstLine="120"/>
        <w:rPr>
          <w:color w:val="000000" w:themeColor="text1"/>
        </w:rPr>
      </w:pPr>
      <w:r>
        <w:rPr>
          <w:rFonts w:ascii="宋体" w:hAnsi="宋体" w:cs="宋体"/>
          <w:color w:val="000000" w:themeColor="text1"/>
          <w:sz w:val="24"/>
        </w:rPr>
        <w:t>注：服务机构如为企业，请提供企业营业执照副本及相关资质文件。</w:t>
      </w:r>
    </w:p>
    <w:p>
      <w:pPr>
        <w:pBdr>
          <w:top w:val="none" w:sz="4" w:space="0" w:color="000000"/>
          <w:left w:val="none" w:sz="4" w:space="0" w:color="000000"/>
          <w:bottom w:val="none" w:sz="4" w:space="0" w:color="000000"/>
          <w:right w:val="none" w:sz="4" w:space="0" w:color="000000"/>
        </w:pBdr>
        <w:spacing w:line="460" w:lineRule="atLeast"/>
        <w:ind w:firstLine="240"/>
        <w:rPr>
          <w:color w:val="000000" w:themeColor="text1"/>
        </w:rPr>
      </w:pPr>
      <w:r>
        <w:rPr>
          <w:rFonts w:ascii="宋体" w:hAnsi="宋体" w:cs="宋体"/>
          <w:color w:val="000000" w:themeColor="text1"/>
          <w:sz w:val="24"/>
        </w:rPr>
        <w:t>3、质保期满后三年内备品备件、易损件报价表</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074"/>
        <w:gridCol w:w="1183"/>
        <w:gridCol w:w="1445"/>
        <w:gridCol w:w="1307"/>
        <w:gridCol w:w="812"/>
        <w:gridCol w:w="1618"/>
        <w:gridCol w:w="1015"/>
      </w:tblGrid>
      <w:tr>
        <w:trPr>
          <w:trHeight w:val="537"/>
        </w:trPr>
        <w:tc>
          <w:tcPr>
            <w:tcW w:w="10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152" w:line="113" w:lineRule="atLeast"/>
              <w:jc w:val="center"/>
              <w:rPr>
                <w:color w:val="000000" w:themeColor="text1"/>
              </w:rPr>
            </w:pPr>
            <w:r>
              <w:rPr>
                <w:rFonts w:ascii="宋体" w:hAnsi="宋体" w:cs="宋体"/>
                <w:color w:val="000000" w:themeColor="text1"/>
                <w:sz w:val="24"/>
              </w:rPr>
              <w:t>序号</w:t>
            </w:r>
          </w:p>
        </w:tc>
        <w:tc>
          <w:tcPr>
            <w:tcW w:w="118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152" w:line="113" w:lineRule="atLeast"/>
              <w:jc w:val="center"/>
              <w:rPr>
                <w:color w:val="000000" w:themeColor="text1"/>
              </w:rPr>
            </w:pPr>
            <w:r>
              <w:rPr>
                <w:rFonts w:ascii="宋体" w:hAnsi="宋体" w:cs="宋体"/>
                <w:color w:val="000000" w:themeColor="text1"/>
                <w:sz w:val="24"/>
              </w:rPr>
              <w:t>名称</w:t>
            </w:r>
          </w:p>
        </w:tc>
        <w:tc>
          <w:tcPr>
            <w:tcW w:w="14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152" w:line="113" w:lineRule="atLeast"/>
              <w:jc w:val="center"/>
              <w:rPr>
                <w:color w:val="000000" w:themeColor="text1"/>
              </w:rPr>
            </w:pPr>
            <w:r>
              <w:rPr>
                <w:rFonts w:ascii="宋体" w:hAnsi="宋体" w:cs="宋体"/>
                <w:color w:val="000000" w:themeColor="text1"/>
                <w:sz w:val="24"/>
              </w:rPr>
              <w:t>品牌规格</w:t>
            </w:r>
          </w:p>
        </w:tc>
        <w:tc>
          <w:tcPr>
            <w:tcW w:w="13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152" w:line="113" w:lineRule="atLeast"/>
              <w:jc w:val="center"/>
              <w:rPr>
                <w:color w:val="000000" w:themeColor="text1"/>
              </w:rPr>
            </w:pPr>
            <w:r>
              <w:rPr>
                <w:rFonts w:ascii="宋体" w:hAnsi="宋体" w:cs="宋体"/>
                <w:color w:val="000000" w:themeColor="text1"/>
                <w:sz w:val="24"/>
              </w:rPr>
              <w:t>生产厂家</w:t>
            </w:r>
          </w:p>
        </w:tc>
        <w:tc>
          <w:tcPr>
            <w:tcW w:w="8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152" w:line="113" w:lineRule="atLeast"/>
              <w:jc w:val="center"/>
              <w:rPr>
                <w:color w:val="000000" w:themeColor="text1"/>
              </w:rPr>
            </w:pPr>
            <w:r>
              <w:rPr>
                <w:rFonts w:ascii="宋体" w:hAnsi="宋体" w:cs="宋体"/>
                <w:color w:val="000000" w:themeColor="text1"/>
                <w:sz w:val="24"/>
              </w:rPr>
              <w:t>单位</w:t>
            </w:r>
          </w:p>
        </w:tc>
        <w:tc>
          <w:tcPr>
            <w:tcW w:w="16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152" w:line="113" w:lineRule="atLeast"/>
              <w:jc w:val="center"/>
              <w:rPr>
                <w:color w:val="000000" w:themeColor="text1"/>
              </w:rPr>
            </w:pPr>
            <w:r>
              <w:rPr>
                <w:rFonts w:ascii="宋体" w:hAnsi="宋体" w:cs="宋体"/>
                <w:color w:val="000000" w:themeColor="text1"/>
                <w:sz w:val="24"/>
              </w:rPr>
              <w:t>投标单价</w:t>
            </w:r>
          </w:p>
        </w:tc>
        <w:tc>
          <w:tcPr>
            <w:tcW w:w="101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before="152" w:line="113" w:lineRule="atLeast"/>
              <w:jc w:val="center"/>
              <w:rPr>
                <w:color w:val="000000" w:themeColor="text1"/>
              </w:rPr>
            </w:pPr>
            <w:r>
              <w:rPr>
                <w:rFonts w:ascii="宋体" w:hAnsi="宋体" w:cs="宋体"/>
                <w:color w:val="000000" w:themeColor="text1"/>
                <w:sz w:val="24"/>
              </w:rPr>
              <w:t>备注</w:t>
            </w:r>
          </w:p>
        </w:tc>
      </w:tr>
      <w:tr>
        <w:trPr>
          <w:trHeight w:val="454"/>
        </w:trPr>
        <w:tc>
          <w:tcPr>
            <w:tcW w:w="107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18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44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3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8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61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01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r>
      <w:tr>
        <w:trPr>
          <w:trHeight w:val="454"/>
        </w:trPr>
        <w:tc>
          <w:tcPr>
            <w:tcW w:w="107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18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44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3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8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61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01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r>
      <w:tr>
        <w:trPr>
          <w:trHeight w:val="454"/>
        </w:trPr>
        <w:tc>
          <w:tcPr>
            <w:tcW w:w="107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18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44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3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8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61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01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r>
      <w:tr>
        <w:trPr>
          <w:trHeight w:val="454"/>
        </w:trPr>
        <w:tc>
          <w:tcPr>
            <w:tcW w:w="107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18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44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3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8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61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01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r>
      <w:tr>
        <w:trPr>
          <w:trHeight w:val="454"/>
        </w:trPr>
        <w:tc>
          <w:tcPr>
            <w:tcW w:w="107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18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44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3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8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61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01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r>
      <w:tr>
        <w:trPr>
          <w:trHeight w:val="454"/>
        </w:trPr>
        <w:tc>
          <w:tcPr>
            <w:tcW w:w="107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18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44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3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8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61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01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r>
      <w:tr>
        <w:trPr>
          <w:trHeight w:val="454"/>
        </w:trPr>
        <w:tc>
          <w:tcPr>
            <w:tcW w:w="107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18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44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30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81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61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c>
          <w:tcPr>
            <w:tcW w:w="101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spacing w:line="113" w:lineRule="atLeast"/>
              <w:jc w:val="center"/>
              <w:rPr>
                <w:color w:val="000000" w:themeColor="text1"/>
              </w:rPr>
            </w:pPr>
            <w:r>
              <w:rPr>
                <w:rFonts w:ascii="宋体" w:hAnsi="宋体" w:cs="宋体"/>
                <w:color w:val="000000" w:themeColor="text1"/>
                <w:sz w:val="22"/>
              </w:rPr>
              <w:t> </w:t>
            </w:r>
          </w:p>
        </w:tc>
      </w:tr>
    </w:tbl>
    <w:p>
      <w:pPr>
        <w:pBdr>
          <w:top w:val="none" w:sz="4" w:space="0" w:color="000000"/>
          <w:left w:val="none" w:sz="4" w:space="0" w:color="000000"/>
          <w:bottom w:val="none" w:sz="4" w:space="0" w:color="000000"/>
          <w:right w:val="none" w:sz="4" w:space="0" w:color="000000"/>
        </w:pBdr>
        <w:spacing w:line="460" w:lineRule="atLeast"/>
        <w:ind w:firstLine="240"/>
        <w:rPr>
          <w:color w:val="000000" w:themeColor="text1"/>
        </w:rPr>
      </w:pPr>
      <w:r>
        <w:rPr>
          <w:rFonts w:ascii="宋体" w:hAnsi="宋体" w:cs="宋体"/>
          <w:color w:val="000000" w:themeColor="text1"/>
          <w:sz w:val="24"/>
        </w:rPr>
        <w:t>4、售后服务承诺说明。</w:t>
      </w:r>
    </w:p>
    <w:p>
      <w:pPr>
        <w:pBdr>
          <w:top w:val="none" w:sz="4" w:space="0" w:color="000000"/>
          <w:left w:val="none" w:sz="4" w:space="0" w:color="000000"/>
          <w:bottom w:val="none" w:sz="4" w:space="0" w:color="000000"/>
          <w:right w:val="none" w:sz="4" w:space="0" w:color="000000"/>
        </w:pBdr>
        <w:spacing w:line="439" w:lineRule="atLeast"/>
        <w:ind w:firstLine="480"/>
        <w:rPr>
          <w:color w:val="000000" w:themeColor="text1"/>
        </w:rPr>
      </w:pPr>
      <w:r>
        <w:rPr>
          <w:rFonts w:ascii="宋体" w:hAnsi="宋体" w:cs="宋体"/>
          <w:color w:val="000000" w:themeColor="text1"/>
          <w:sz w:val="24"/>
        </w:rPr>
        <w:t>4.1 投标车辆具体售后服务说明，包括响应时间方式、质量回访、维修服务等。</w:t>
      </w:r>
    </w:p>
    <w:p>
      <w:pPr>
        <w:pBdr>
          <w:top w:val="none" w:sz="4" w:space="0" w:color="000000"/>
          <w:left w:val="none" w:sz="4" w:space="0" w:color="000000"/>
          <w:bottom w:val="none" w:sz="4" w:space="0" w:color="000000"/>
          <w:right w:val="none" w:sz="4" w:space="0" w:color="000000"/>
        </w:pBdr>
        <w:spacing w:line="479"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八、商务条件响应及偏离表</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780"/>
        <w:gridCol w:w="2310"/>
        <w:gridCol w:w="3198"/>
      </w:tblGrid>
      <w:tr>
        <w:trPr>
          <w:trHeight w:val="454"/>
        </w:trPr>
        <w:tc>
          <w:tcPr>
            <w:tcW w:w="37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合同条款</w:t>
            </w:r>
          </w:p>
        </w:tc>
        <w:tc>
          <w:tcPr>
            <w:tcW w:w="23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有无偏离</w:t>
            </w:r>
          </w:p>
        </w:tc>
        <w:tc>
          <w:tcPr>
            <w:tcW w:w="31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偏离内容及原因</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第一条 定义</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第二条 组成本合同的文件</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第三条 合同货物</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第四条 合同总价</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第五条 款项支付</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第六条 权利保证</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第七条 权利保证</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第八条 包装要求</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第九条 交货</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第十条 到货验收</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第十一条 伴随服务</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第十二条 最终验收</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第十三条 售后服务</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第十四条 违约责任</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第十五条 不可抗力</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第十六条 合同的变更、中止</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第十七条 合同的终止</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第十八条 合同的转让</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第十九条 履约保证金</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第二十条 争议解决方式</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第二十一条 通知与送达</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r>
        <w:trPr>
          <w:trHeight w:val="454"/>
        </w:trPr>
        <w:tc>
          <w:tcPr>
            <w:tcW w:w="378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第二十二条 合同生效及其他</w:t>
            </w:r>
          </w:p>
        </w:tc>
        <w:tc>
          <w:tcPr>
            <w:tcW w:w="231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c>
          <w:tcPr>
            <w:tcW w:w="3198"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tc>
      </w:tr>
    </w:tbl>
    <w:p>
      <w:pPr>
        <w:pBdr>
          <w:top w:val="none" w:sz="4" w:space="0" w:color="000000"/>
          <w:left w:val="none" w:sz="4" w:space="0" w:color="000000"/>
          <w:bottom w:val="none" w:sz="4" w:space="0" w:color="000000"/>
          <w:right w:val="none" w:sz="4" w:space="0" w:color="000000"/>
        </w:pBdr>
        <w:spacing w:line="439" w:lineRule="atLeast"/>
        <w:ind w:firstLine="240"/>
        <w:rPr>
          <w:color w:val="000000" w:themeColor="text1"/>
        </w:rPr>
      </w:pPr>
      <w:r>
        <w:rPr>
          <w:rFonts w:ascii="宋体" w:hAnsi="宋体" w:cs="宋体"/>
          <w:color w:val="000000" w:themeColor="text1"/>
          <w:sz w:val="24"/>
        </w:rPr>
        <w:t>注：1、投标人应据实、详细填写上述表格，因表述含糊导致的评标风险将由投标人承担。</w:t>
      </w:r>
    </w:p>
    <w:p>
      <w:pPr>
        <w:pBdr>
          <w:top w:val="none" w:sz="4" w:space="0" w:color="000000"/>
          <w:left w:val="none" w:sz="4" w:space="0" w:color="000000"/>
          <w:bottom w:val="none" w:sz="4" w:space="0" w:color="000000"/>
          <w:right w:val="none" w:sz="4" w:space="0" w:color="000000"/>
        </w:pBdr>
        <w:spacing w:line="439" w:lineRule="atLeast"/>
        <w:ind w:firstLine="720"/>
        <w:rPr>
          <w:color w:val="000000" w:themeColor="text1"/>
        </w:rPr>
      </w:pPr>
      <w:r>
        <w:rPr>
          <w:rFonts w:ascii="宋体" w:hAnsi="宋体" w:cs="宋体"/>
          <w:color w:val="000000" w:themeColor="text1"/>
          <w:sz w:val="24"/>
        </w:rPr>
        <w:t>2、若无偏离，在“有无偏离”栏中填写“无”；</w:t>
      </w:r>
    </w:p>
    <w:p>
      <w:pPr>
        <w:pBdr>
          <w:top w:val="none" w:sz="4" w:space="0" w:color="000000"/>
          <w:left w:val="none" w:sz="4" w:space="0" w:color="000000"/>
          <w:bottom w:val="none" w:sz="4" w:space="0" w:color="000000"/>
          <w:right w:val="none" w:sz="4" w:space="0" w:color="000000"/>
        </w:pBdr>
        <w:spacing w:line="479" w:lineRule="atLeast"/>
        <w:ind w:firstLine="720"/>
        <w:rPr>
          <w:color w:val="000000" w:themeColor="text1"/>
        </w:rPr>
      </w:pPr>
      <w:r>
        <w:rPr>
          <w:rFonts w:ascii="宋体" w:hAnsi="宋体" w:cs="宋体"/>
          <w:color w:val="000000" w:themeColor="text1"/>
          <w:sz w:val="24"/>
        </w:rPr>
        <w:t>3、未提供或未做说明或有不符合（负偏离）的作无效投标处理。</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420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九、项目业绩一览表</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606"/>
        <w:gridCol w:w="1606"/>
        <w:gridCol w:w="1607"/>
        <w:gridCol w:w="1607"/>
        <w:gridCol w:w="1607"/>
        <w:gridCol w:w="1607"/>
      </w:tblGrid>
      <w:tr>
        <w:trPr>
          <w:trHeight w:val="612"/>
        </w:trPr>
        <w:tc>
          <w:tcPr>
            <w:tcW w:w="14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序号</w:t>
            </w:r>
          </w:p>
        </w:tc>
        <w:tc>
          <w:tcPr>
            <w:tcW w:w="14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项目名称</w:t>
            </w:r>
          </w:p>
        </w:tc>
        <w:tc>
          <w:tcPr>
            <w:tcW w:w="145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采购人</w:t>
            </w:r>
          </w:p>
        </w:tc>
        <w:tc>
          <w:tcPr>
            <w:tcW w:w="172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签订日期</w:t>
            </w:r>
          </w:p>
        </w:tc>
        <w:tc>
          <w:tcPr>
            <w:tcW w:w="1874"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合同金额</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（万元）</w:t>
            </w:r>
          </w:p>
        </w:tc>
        <w:tc>
          <w:tcPr>
            <w:tcW w:w="96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备注</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r>
        <w:trPr>
          <w:trHeight w:val="510"/>
        </w:trPr>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453"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729"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1874"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c>
          <w:tcPr>
            <w:tcW w:w="961" w:type="dxa"/>
            <w:tcBorders>
              <w:top w:val="non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pPr>
              <w:pBdr>
                <w:top w:val="none" w:sz="4" w:space="0" w:color="000000"/>
                <w:left w:val="none" w:sz="4" w:space="0" w:color="000000"/>
                <w:bottom w:val="none" w:sz="4" w:space="0" w:color="000000"/>
                <w:right w:val="none" w:sz="4" w:space="0" w:color="000000"/>
              </w:pBdr>
              <w:ind w:left="2940"/>
              <w:jc w:val="center"/>
              <w:rPr>
                <w:color w:val="000000" w:themeColor="text1"/>
              </w:rPr>
            </w:pPr>
            <w:r>
              <w:rPr>
                <w:rFonts w:ascii="宋体" w:hAnsi="宋体" w:cs="宋体"/>
                <w:color w:val="000000" w:themeColor="text1"/>
                <w:sz w:val="22"/>
              </w:rPr>
              <w:t> </w:t>
            </w:r>
          </w:p>
        </w:tc>
      </w:tr>
    </w:tbl>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注：需提供完整合同扫描件，未提供或提供不全的不得分。</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十、车辆的安装、调试</w:t>
      </w:r>
    </w:p>
    <w:tbl>
      <w:tblPr>
        <w:tblStyle w:val="af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775"/>
      </w:tblGrid>
      <w:tr>
        <w:trPr>
          <w:trHeight w:val="1676"/>
        </w:trPr>
        <w:tc>
          <w:tcPr>
            <w:tcW w:w="877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pPr>
              <w:pBdr>
                <w:top w:val="none" w:sz="4" w:space="0" w:color="000000"/>
                <w:left w:val="none" w:sz="4" w:space="0" w:color="000000"/>
                <w:bottom w:val="none" w:sz="4" w:space="0" w:color="000000"/>
                <w:right w:val="none" w:sz="4" w:space="0" w:color="000000"/>
              </w:pBdr>
              <w:tabs>
                <w:tab w:val="left" w:pos="1320"/>
              </w:tabs>
              <w:spacing w:line="85" w:lineRule="atLeast"/>
              <w:rPr>
                <w:color w:val="000000" w:themeColor="text1"/>
              </w:rPr>
            </w:pPr>
            <w:r>
              <w:rPr>
                <w:rFonts w:ascii="宋体" w:hAnsi="宋体" w:cs="宋体"/>
                <w:color w:val="000000" w:themeColor="text1"/>
                <w:sz w:val="24"/>
              </w:rPr>
              <w:t>提示：</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1、投标人应针对本次采购项目的特点及要求详细对车辆的安装、调试方案予以说明；</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2、投标人可根据自身情况编写，本页不够可另加页附后。</w:t>
            </w:r>
          </w:p>
        </w:tc>
      </w:tr>
      <w:tr>
        <w:trPr>
          <w:trHeight w:val="9364"/>
        </w:trPr>
        <w:tc>
          <w:tcPr>
            <w:tcW w:w="8775" w:type="dxa"/>
            <w:tcBorders>
              <w:top w:val="none" w:sz="4" w:space="0" w:color="000000"/>
              <w:left w:val="single" w:sz="8" w:space="0" w:color="000000"/>
              <w:bottom w:val="single" w:sz="8" w:space="0" w:color="000000"/>
              <w:right w:val="single" w:sz="8" w:space="0" w:color="000000"/>
            </w:tcBorders>
            <w:tcMar>
              <w:top w:w="0" w:type="dxa"/>
              <w:left w:w="0" w:type="dxa"/>
              <w:bottom w:w="0" w:type="dxa"/>
              <w:right w:w="0" w:type="dxa"/>
            </w:tcMar>
          </w:tcPr>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tabs>
                <w:tab w:val="left" w:pos="1320"/>
              </w:tabs>
              <w:spacing w:line="85" w:lineRule="atLeast"/>
              <w:ind w:firstLine="210"/>
              <w:rPr>
                <w:color w:val="000000" w:themeColor="text1"/>
              </w:rPr>
            </w:pPr>
            <w:r>
              <w:rPr>
                <w:rFonts w:ascii="宋体" w:hAnsi="宋体" w:cs="宋体"/>
                <w:color w:val="000000" w:themeColor="text1"/>
                <w:sz w:val="22"/>
              </w:rPr>
              <w:t> </w:t>
            </w:r>
          </w:p>
        </w:tc>
      </w:tr>
    </w:tbl>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十一、资格证明文件</w:t>
      </w:r>
    </w:p>
    <w:p>
      <w:pPr>
        <w:pBdr>
          <w:top w:val="none" w:sz="4" w:space="0" w:color="000000"/>
          <w:left w:val="none" w:sz="4" w:space="0" w:color="000000"/>
          <w:bottom w:val="none" w:sz="4" w:space="0" w:color="000000"/>
          <w:right w:val="none" w:sz="4" w:space="0" w:color="000000"/>
        </w:pBdr>
        <w:spacing w:line="439" w:lineRule="atLeast"/>
        <w:ind w:firstLine="562"/>
        <w:rPr>
          <w:color w:val="000000" w:themeColor="text1"/>
        </w:rPr>
      </w:pPr>
      <w:r>
        <w:rPr>
          <w:rFonts w:ascii="宋体" w:hAnsi="宋体" w:cs="宋体"/>
          <w:color w:val="000000" w:themeColor="text1"/>
          <w:sz w:val="28"/>
        </w:rPr>
        <w:t> </w:t>
      </w:r>
    </w:p>
    <w:p>
      <w:pPr>
        <w:pBdr>
          <w:top w:val="none" w:sz="4" w:space="0" w:color="000000"/>
          <w:left w:val="none" w:sz="4" w:space="0" w:color="000000"/>
          <w:bottom w:val="none" w:sz="4" w:space="0" w:color="000000"/>
          <w:right w:val="none" w:sz="4" w:space="0" w:color="000000"/>
        </w:pBdr>
        <w:spacing w:line="439" w:lineRule="atLeast"/>
        <w:ind w:firstLine="562"/>
        <w:rPr>
          <w:color w:val="000000" w:themeColor="text1"/>
        </w:rPr>
      </w:pPr>
      <w:r>
        <w:rPr>
          <w:rFonts w:ascii="宋体" w:hAnsi="宋体" w:cs="宋体"/>
          <w:color w:val="000000" w:themeColor="text1"/>
          <w:sz w:val="28"/>
        </w:rPr>
        <w:t>*</w:t>
      </w:r>
      <w:r>
        <w:rPr>
          <w:rFonts w:ascii="宋体" w:hAnsi="宋体" w:cs="宋体"/>
          <w:color w:val="000000" w:themeColor="text1"/>
          <w:sz w:val="24"/>
        </w:rPr>
        <w:t>法定代表人授权书（参考格式见附件一，法定代表人签署投标文件的不需提供）</w:t>
      </w:r>
    </w:p>
    <w:p>
      <w:pPr>
        <w:pBdr>
          <w:top w:val="none" w:sz="4" w:space="0" w:color="000000"/>
          <w:left w:val="none" w:sz="4" w:space="0" w:color="000000"/>
          <w:bottom w:val="none" w:sz="4" w:space="0" w:color="000000"/>
          <w:right w:val="none" w:sz="4" w:space="0" w:color="000000"/>
        </w:pBdr>
        <w:spacing w:line="439" w:lineRule="atLeast"/>
        <w:ind w:firstLine="720"/>
        <w:rPr>
          <w:color w:val="000000" w:themeColor="text1"/>
        </w:rPr>
      </w:pPr>
      <w:r>
        <w:rPr>
          <w:rFonts w:ascii="宋体" w:hAnsi="宋体" w:cs="宋体"/>
          <w:color w:val="000000" w:themeColor="text1"/>
          <w:sz w:val="24"/>
        </w:rPr>
        <w:t>注：附授权代表居民身份证、法定代表人居民身份证</w:t>
      </w:r>
    </w:p>
    <w:p>
      <w:pPr>
        <w:pBdr>
          <w:top w:val="none" w:sz="4" w:space="0" w:color="000000"/>
          <w:left w:val="none" w:sz="4" w:space="0" w:color="000000"/>
          <w:bottom w:val="none" w:sz="4" w:space="0" w:color="000000"/>
          <w:right w:val="none" w:sz="4" w:space="0" w:color="000000"/>
        </w:pBdr>
        <w:spacing w:line="439" w:lineRule="atLeast"/>
        <w:ind w:firstLine="720"/>
        <w:rPr>
          <w:color w:val="000000" w:themeColor="text1"/>
        </w:rPr>
      </w:pPr>
      <w:r>
        <w:rPr>
          <w:rFonts w:ascii="宋体" w:hAnsi="宋体" w:cs="宋体"/>
          <w:color w:val="000000" w:themeColor="text1"/>
          <w:sz w:val="24"/>
        </w:rPr>
        <w:t>*投标人的营业执照</w:t>
      </w:r>
    </w:p>
    <w:p>
      <w:pPr>
        <w:pBdr>
          <w:top w:val="none" w:sz="4" w:space="0" w:color="000000"/>
          <w:left w:val="none" w:sz="4" w:space="0" w:color="000000"/>
          <w:bottom w:val="none" w:sz="4" w:space="0" w:color="000000"/>
          <w:right w:val="none" w:sz="4" w:space="0" w:color="000000"/>
        </w:pBdr>
        <w:spacing w:line="439" w:lineRule="atLeast"/>
        <w:ind w:firstLine="720"/>
        <w:rPr>
          <w:color w:val="000000" w:themeColor="text1"/>
        </w:rPr>
      </w:pPr>
      <w:r>
        <w:rPr>
          <w:rFonts w:ascii="宋体" w:hAnsi="宋体" w:cs="宋体"/>
          <w:color w:val="000000" w:themeColor="text1"/>
          <w:sz w:val="24"/>
        </w:rPr>
        <w:t>*具有完整财务状况报告（银行资信证明或2025年度完整审计报告）、依法缴纳社保、依法纳税的证明材料；</w:t>
      </w:r>
    </w:p>
    <w:p>
      <w:pPr>
        <w:pBdr>
          <w:top w:val="none" w:sz="4" w:space="0" w:color="000000"/>
          <w:left w:val="none" w:sz="4" w:space="0" w:color="000000"/>
          <w:bottom w:val="none" w:sz="4" w:space="0" w:color="000000"/>
          <w:right w:val="none" w:sz="4" w:space="0" w:color="000000"/>
        </w:pBdr>
        <w:spacing w:line="439" w:lineRule="atLeast"/>
        <w:ind w:right="-153" w:firstLine="562"/>
        <w:rPr>
          <w:color w:val="000000" w:themeColor="text1"/>
        </w:rPr>
      </w:pPr>
      <w:r>
        <w:rPr>
          <w:rFonts w:ascii="宋体" w:hAnsi="宋体" w:cs="宋体"/>
          <w:color w:val="000000" w:themeColor="text1"/>
          <w:sz w:val="28"/>
        </w:rPr>
        <w:t>*</w:t>
      </w:r>
      <w:r>
        <w:rPr>
          <w:rFonts w:ascii="宋体" w:hAnsi="宋体" w:cs="宋体"/>
          <w:color w:val="000000" w:themeColor="text1"/>
          <w:sz w:val="24"/>
        </w:rPr>
        <w:t>具有履行合同所必需的人员和专业技术能力的证明材料；</w:t>
      </w:r>
    </w:p>
    <w:p>
      <w:pPr>
        <w:pBdr>
          <w:top w:val="none" w:sz="4" w:space="0" w:color="000000"/>
          <w:left w:val="none" w:sz="4" w:space="0" w:color="000000"/>
          <w:bottom w:val="none" w:sz="4" w:space="0" w:color="000000"/>
          <w:right w:val="none" w:sz="4" w:space="0" w:color="000000"/>
        </w:pBdr>
        <w:spacing w:line="439" w:lineRule="atLeast"/>
        <w:ind w:right="-153" w:firstLine="562"/>
        <w:rPr>
          <w:color w:val="000000" w:themeColor="text1"/>
        </w:rPr>
      </w:pPr>
      <w:r>
        <w:rPr>
          <w:rFonts w:ascii="宋体" w:hAnsi="宋体" w:cs="宋体"/>
          <w:color w:val="000000" w:themeColor="text1"/>
          <w:sz w:val="28"/>
        </w:rPr>
        <w:t>*</w:t>
      </w:r>
      <w:r>
        <w:rPr>
          <w:rFonts w:ascii="宋体" w:hAnsi="宋体" w:cs="宋体"/>
          <w:color w:val="000000" w:themeColor="text1"/>
          <w:sz w:val="24"/>
        </w:rPr>
        <w:t>参加政府采购活动前三年内，在经营活动中没有重大违法记录的书面承诺书；</w:t>
      </w:r>
    </w:p>
    <w:p>
      <w:pPr>
        <w:pBdr>
          <w:top w:val="none" w:sz="4" w:space="0" w:color="000000"/>
          <w:left w:val="none" w:sz="4" w:space="0" w:color="000000"/>
          <w:bottom w:val="none" w:sz="4" w:space="0" w:color="000000"/>
          <w:right w:val="none" w:sz="4" w:space="0" w:color="000000"/>
        </w:pBdr>
        <w:spacing w:line="439" w:lineRule="atLeast"/>
        <w:ind w:right="-153" w:firstLine="480"/>
        <w:rPr>
          <w:color w:val="000000" w:themeColor="text1"/>
        </w:rPr>
      </w:pPr>
      <w:r>
        <w:rPr>
          <w:rFonts w:ascii="宋体" w:hAnsi="宋体" w:cs="宋体"/>
          <w:color w:val="000000" w:themeColor="text1"/>
          <w:sz w:val="24"/>
        </w:rPr>
        <w:t>中小企业声明函（参考格式见附件四）或残疾人福利性单位声明函（参考格式见附件五）</w:t>
      </w:r>
    </w:p>
    <w:p>
      <w:pPr>
        <w:pBdr>
          <w:top w:val="none" w:sz="4" w:space="0" w:color="000000"/>
          <w:left w:val="none" w:sz="4" w:space="0" w:color="000000"/>
          <w:bottom w:val="none" w:sz="4" w:space="0" w:color="000000"/>
          <w:right w:val="none" w:sz="4" w:space="0" w:color="000000"/>
        </w:pBdr>
        <w:spacing w:line="439" w:lineRule="atLeast"/>
        <w:ind w:right="-153" w:firstLine="480"/>
        <w:rPr>
          <w:color w:val="000000" w:themeColor="text1"/>
        </w:rPr>
      </w:pPr>
      <w:r>
        <w:rPr>
          <w:rFonts w:ascii="宋体" w:hAnsi="宋体" w:cs="宋体"/>
          <w:color w:val="000000" w:themeColor="text1"/>
          <w:sz w:val="24"/>
        </w:rPr>
        <w:t>关于符合本国产品标准的声明函（如符合）（参考格式见附件六）</w:t>
      </w:r>
    </w:p>
    <w:p>
      <w:pPr>
        <w:pBdr>
          <w:top w:val="none" w:sz="4" w:space="0" w:color="000000"/>
          <w:left w:val="none" w:sz="4" w:space="0" w:color="000000"/>
          <w:bottom w:val="none" w:sz="4" w:space="0" w:color="000000"/>
          <w:right w:val="none" w:sz="4" w:space="0" w:color="000000"/>
        </w:pBdr>
        <w:spacing w:line="439" w:lineRule="atLeast"/>
        <w:ind w:right="-153" w:firstLine="720"/>
        <w:rPr>
          <w:color w:val="000000" w:themeColor="text1"/>
        </w:rPr>
      </w:pPr>
      <w:r>
        <w:rPr>
          <w:rFonts w:ascii="宋体" w:hAnsi="宋体" w:cs="宋体"/>
          <w:color w:val="000000" w:themeColor="text1"/>
          <w:sz w:val="24"/>
        </w:rPr>
        <w:t>投标人资格声明（参考格式见附件二）</w:t>
      </w:r>
    </w:p>
    <w:p>
      <w:pPr>
        <w:pBdr>
          <w:top w:val="none" w:sz="4" w:space="0" w:color="000000"/>
          <w:left w:val="none" w:sz="4" w:space="0" w:color="000000"/>
          <w:bottom w:val="none" w:sz="4" w:space="0" w:color="000000"/>
          <w:right w:val="none" w:sz="4" w:space="0" w:color="000000"/>
        </w:pBdr>
        <w:spacing w:line="439" w:lineRule="atLeast"/>
        <w:ind w:firstLine="720"/>
        <w:rPr>
          <w:color w:val="000000" w:themeColor="text1"/>
        </w:rPr>
      </w:pPr>
      <w:r>
        <w:rPr>
          <w:rFonts w:ascii="宋体" w:hAnsi="宋体" w:cs="宋体"/>
          <w:color w:val="000000" w:themeColor="text1"/>
          <w:sz w:val="24"/>
        </w:rPr>
        <w:t>投标保证承诺书（参考格式见附件三）</w:t>
      </w:r>
    </w:p>
    <w:p>
      <w:pPr>
        <w:pBdr>
          <w:top w:val="none" w:sz="4" w:space="0" w:color="000000"/>
          <w:left w:val="none" w:sz="4" w:space="0" w:color="000000"/>
          <w:bottom w:val="none" w:sz="4" w:space="0" w:color="000000"/>
          <w:right w:val="none" w:sz="4" w:space="0" w:color="000000"/>
        </w:pBdr>
        <w:spacing w:line="439" w:lineRule="atLeast"/>
        <w:ind w:firstLine="720"/>
        <w:rPr>
          <w:color w:val="000000" w:themeColor="text1"/>
        </w:rPr>
      </w:pPr>
      <w:r>
        <w:rPr>
          <w:rFonts w:ascii="宋体" w:hAnsi="宋体" w:cs="宋体"/>
          <w:color w:val="000000" w:themeColor="text1"/>
          <w:sz w:val="24"/>
        </w:rPr>
        <w:t>投标人认为需要提供的其他证明文件</w:t>
      </w:r>
    </w:p>
    <w:p>
      <w:pPr>
        <w:pBdr>
          <w:top w:val="none" w:sz="4" w:space="0" w:color="000000"/>
          <w:left w:val="none" w:sz="4" w:space="0" w:color="000000"/>
          <w:bottom w:val="none" w:sz="4" w:space="0" w:color="000000"/>
          <w:right w:val="none" w:sz="4" w:space="0" w:color="000000"/>
        </w:pBdr>
        <w:spacing w:line="439" w:lineRule="atLeast"/>
        <w:ind w:firstLine="723"/>
        <w:rPr>
          <w:color w:val="000000" w:themeColor="text1"/>
        </w:rPr>
      </w:pPr>
      <w:r>
        <w:rPr>
          <w:rFonts w:ascii="宋体" w:hAnsi="宋体" w:cs="宋体"/>
          <w:color w:val="000000" w:themeColor="text1"/>
          <w:sz w:val="24"/>
        </w:rPr>
        <w:t>其中加“</w:t>
      </w:r>
      <w:r>
        <w:rPr>
          <w:rFonts w:ascii="宋体" w:hAnsi="宋体" w:cs="宋体"/>
          <w:color w:val="000000" w:themeColor="text1"/>
          <w:sz w:val="28"/>
        </w:rPr>
        <w:t>*</w:t>
      </w:r>
      <w:r>
        <w:rPr>
          <w:rFonts w:ascii="宋体" w:hAnsi="宋体" w:cs="宋体"/>
          <w:color w:val="000000" w:themeColor="text1"/>
          <w:sz w:val="24"/>
        </w:rPr>
        <w:t>”项目若有缺失或无效，将导致其投标无效且不允许在开标后补正。</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附件一法定代表人授权书</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苏州市卫康招投标咨询服务有限公司：</w:t>
      </w:r>
    </w:p>
    <w:p>
      <w:pPr>
        <w:pBdr>
          <w:top w:val="none" w:sz="4" w:space="0" w:color="000000"/>
          <w:left w:val="none" w:sz="4" w:space="0" w:color="000000"/>
          <w:bottom w:val="none" w:sz="4" w:space="0" w:color="000000"/>
          <w:right w:val="none" w:sz="4" w:space="0" w:color="000000"/>
        </w:pBdr>
        <w:spacing w:line="85" w:lineRule="atLeast"/>
        <w:ind w:firstLine="480"/>
        <w:rPr>
          <w:color w:val="000000" w:themeColor="text1"/>
        </w:rPr>
      </w:pPr>
      <w:r>
        <w:rPr>
          <w:rFonts w:ascii="宋体" w:hAnsi="宋体" w:cs="宋体"/>
          <w:color w:val="000000" w:themeColor="text1"/>
          <w:sz w:val="24"/>
        </w:rPr>
        <w:t>本授权委托书声明：</w:t>
      </w:r>
      <w:r>
        <w:rPr>
          <w:rFonts w:ascii="宋体" w:hAnsi="宋体" w:cs="宋体"/>
          <w:color w:val="000000" w:themeColor="text1"/>
          <w:sz w:val="24"/>
          <w:u w:val="single"/>
        </w:rPr>
        <w:t>      （投标人全称）</w:t>
      </w:r>
      <w:r>
        <w:rPr>
          <w:rFonts w:ascii="宋体" w:hAnsi="宋体" w:cs="宋体"/>
          <w:color w:val="000000" w:themeColor="text1"/>
          <w:sz w:val="24"/>
        </w:rPr>
        <w:t>的</w:t>
      </w:r>
      <w:r>
        <w:rPr>
          <w:rFonts w:ascii="宋体" w:hAnsi="宋体" w:cs="宋体"/>
          <w:color w:val="000000" w:themeColor="text1"/>
          <w:sz w:val="24"/>
          <w:u w:val="single"/>
        </w:rPr>
        <w:t>（法定代表人姓名）</w:t>
      </w:r>
      <w:r>
        <w:rPr>
          <w:rFonts w:ascii="宋体" w:hAnsi="宋体" w:cs="宋体"/>
          <w:color w:val="000000" w:themeColor="text1"/>
          <w:sz w:val="24"/>
        </w:rPr>
        <w:t>，代表本公司授权</w:t>
      </w:r>
      <w:r>
        <w:rPr>
          <w:rFonts w:ascii="宋体" w:hAnsi="宋体" w:cs="宋体"/>
          <w:color w:val="000000" w:themeColor="text1"/>
          <w:sz w:val="24"/>
          <w:u w:val="single"/>
        </w:rPr>
        <w:t>   （授权代表姓名）</w:t>
      </w:r>
      <w:r>
        <w:rPr>
          <w:rFonts w:ascii="宋体" w:hAnsi="宋体" w:cs="宋体"/>
          <w:color w:val="000000" w:themeColor="text1"/>
          <w:sz w:val="24"/>
        </w:rPr>
        <w:t>为本公司的合法代理人，就贵方组织的</w:t>
      </w:r>
      <w:r>
        <w:rPr>
          <w:rFonts w:ascii="宋体" w:hAnsi="宋体" w:cs="宋体"/>
          <w:color w:val="000000" w:themeColor="text1"/>
          <w:sz w:val="24"/>
          <w:u w:val="single"/>
        </w:rPr>
        <w:t>  常熟市医疗急救中心购置救护车项目   </w:t>
      </w:r>
      <w:r>
        <w:rPr>
          <w:rFonts w:ascii="宋体" w:hAnsi="宋体" w:cs="宋体"/>
          <w:color w:val="000000" w:themeColor="text1"/>
          <w:sz w:val="24"/>
        </w:rPr>
        <w:t>项目（项目编号：JSZC-320581-SZWK-G2026-0216号），以本公司名义处理一切与之有关的事务。</w:t>
      </w:r>
    </w:p>
    <w:p>
      <w:pPr>
        <w:pBdr>
          <w:top w:val="none" w:sz="4" w:space="0" w:color="000000"/>
          <w:left w:val="none" w:sz="4" w:space="0" w:color="000000"/>
          <w:bottom w:val="none" w:sz="4" w:space="0" w:color="000000"/>
          <w:right w:val="none" w:sz="4" w:space="0" w:color="000000"/>
        </w:pBdr>
        <w:spacing w:line="85" w:lineRule="atLeast"/>
        <w:ind w:firstLine="480"/>
        <w:rPr>
          <w:color w:val="000000" w:themeColor="text1"/>
        </w:rPr>
      </w:pPr>
      <w:r>
        <w:rPr>
          <w:rFonts w:ascii="宋体" w:hAnsi="宋体" w:cs="宋体"/>
          <w:color w:val="000000" w:themeColor="text1"/>
          <w:sz w:val="24"/>
        </w:rPr>
        <w:t>本授权书于</w:t>
      </w:r>
      <w:r>
        <w:rPr>
          <w:rFonts w:ascii="宋体" w:hAnsi="宋体" w:cs="宋体"/>
          <w:color w:val="000000" w:themeColor="text1"/>
          <w:sz w:val="24"/>
          <w:u w:val="single"/>
        </w:rPr>
        <w:t xml:space="preserve"> 2026 </w:t>
      </w:r>
      <w:r>
        <w:rPr>
          <w:rFonts w:ascii="宋体" w:hAnsi="宋体" w:cs="宋体"/>
          <w:color w:val="000000" w:themeColor="text1"/>
          <w:sz w:val="24"/>
        </w:rPr>
        <w:t>年</w:t>
      </w:r>
      <w:r>
        <w:rPr>
          <w:rFonts w:ascii="宋体" w:hAnsi="宋体" w:cs="宋体"/>
          <w:color w:val="000000" w:themeColor="text1"/>
          <w:sz w:val="24"/>
          <w:u w:val="single"/>
        </w:rPr>
        <w:t>     </w:t>
      </w:r>
      <w:r>
        <w:rPr>
          <w:rFonts w:ascii="宋体" w:hAnsi="宋体" w:cs="宋体"/>
          <w:color w:val="000000" w:themeColor="text1"/>
          <w:sz w:val="24"/>
        </w:rPr>
        <w:t>月</w:t>
      </w:r>
      <w:r>
        <w:rPr>
          <w:rFonts w:ascii="宋体" w:hAnsi="宋体" w:cs="宋体"/>
          <w:color w:val="000000" w:themeColor="text1"/>
          <w:sz w:val="24"/>
          <w:u w:val="single"/>
        </w:rPr>
        <w:t>     </w:t>
      </w:r>
      <w:r>
        <w:rPr>
          <w:rFonts w:ascii="宋体" w:hAnsi="宋体" w:cs="宋体"/>
          <w:color w:val="000000" w:themeColor="text1"/>
          <w:sz w:val="24"/>
        </w:rPr>
        <w:t>日生效，被授权人无转委权。</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    特此声明。</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投标人名称：（CA签章）</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地址：</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法定代表人姓名：（CA签章）</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公民身份号码：</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职务：</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授权代表姓名：</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公民身份号码：</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职务：</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附件二投标人资格声明</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1、投标人基本情况：</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①名称：地址：</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②成立和注册日期：</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③公司（企业）性质：</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④法定代表人或主要负责人：</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2、投标人最近的主要财务情况：（2026年1月到6底止）</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①注册资本：</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②固定资产：</w:t>
      </w:r>
    </w:p>
    <w:p>
      <w:pPr>
        <w:pBdr>
          <w:top w:val="none" w:sz="4" w:space="0" w:color="000000"/>
          <w:left w:val="none" w:sz="4" w:space="0" w:color="000000"/>
          <w:bottom w:val="none" w:sz="4" w:space="0" w:color="000000"/>
          <w:right w:val="none" w:sz="4" w:space="0" w:color="000000"/>
        </w:pBdr>
        <w:spacing w:line="499" w:lineRule="atLeast"/>
        <w:ind w:firstLine="600"/>
        <w:rPr>
          <w:color w:val="000000" w:themeColor="text1"/>
        </w:rPr>
      </w:pPr>
      <w:r>
        <w:rPr>
          <w:rFonts w:ascii="宋体" w:hAnsi="宋体" w:cs="宋体"/>
          <w:color w:val="000000" w:themeColor="text1"/>
          <w:sz w:val="24"/>
        </w:rPr>
        <w:t>原值：</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     净值：</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③流动资产：</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④长期负债：</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⑤短期负债：</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⑥营业收入/主营业务收入：</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⑦利润：</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3、投标人已有设备情况：</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xml:space="preserve">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4、投标人技术人员情况：</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xml:space="preserve">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5、与投标货物的生产、销售和服务有关的情况：</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6、投标人从事本行业经验（包括年限、技术力量、额定能力、已完成项目等）：</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u w:val="single"/>
        </w:rPr>
        <w:t> </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7、投标人开户银行及账号：</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lastRenderedPageBreak/>
        <w:t>开户银行名称：</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开户银行地址：</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账号：</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8、其他情况：</w:t>
      </w:r>
    </w:p>
    <w:p>
      <w:pPr>
        <w:pBdr>
          <w:top w:val="none" w:sz="4" w:space="0" w:color="000000"/>
          <w:left w:val="none" w:sz="4" w:space="0" w:color="000000"/>
          <w:bottom w:val="none" w:sz="4" w:space="0" w:color="000000"/>
          <w:right w:val="none" w:sz="4" w:space="0" w:color="000000"/>
        </w:pBdr>
        <w:spacing w:line="499"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就我们所知，兹证明上述声明是真实的、正确的，并提供了全部能提供资料和数据，我们同意遵照贵方要求出示此证明文件。</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附件三投标保证承诺书</w:t>
      </w:r>
    </w:p>
    <w:p>
      <w:pPr>
        <w:pBdr>
          <w:top w:val="none" w:sz="4" w:space="0" w:color="000000"/>
          <w:left w:val="none" w:sz="4" w:space="0" w:color="000000"/>
          <w:bottom w:val="none" w:sz="4" w:space="0" w:color="000000"/>
          <w:right w:val="none" w:sz="4" w:space="0" w:color="000000"/>
        </w:pBdr>
        <w:spacing w:line="600" w:lineRule="atLeast"/>
        <w:jc w:val="cente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致：苏州市卫康招投标咨询服务有限公司</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我（单位/本人，以下统称我单位）自愿参加（项目名称和采购编号）的投标,并做出如下承诺：</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一、除不可抗力外，我单位如果发生以下行为，将在行为发生的10个工作日内，向贵方（或采购人）支付本采购文件公布的预算金额（或最高限价）的2%作为违约赔偿金。</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1.自投标截止时间至本项目发布中标公告为止，撤销投标；</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2.中标后不依法与采购人签订合同；</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3.中标后不按本采购文件规定向采购人提交履约保证金；</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4.中标后不按本采购文件规定向贵方缴纳采购代理费。</w:t>
      </w:r>
    </w:p>
    <w:p>
      <w:pPr>
        <w:pBdr>
          <w:top w:val="none" w:sz="4" w:space="0" w:color="000000"/>
          <w:left w:val="none" w:sz="4" w:space="0" w:color="000000"/>
          <w:bottom w:val="none" w:sz="4" w:space="0" w:color="000000"/>
          <w:right w:val="none" w:sz="4" w:space="0" w:color="000000"/>
        </w:pBdr>
        <w:spacing w:line="499" w:lineRule="atLeast"/>
        <w:ind w:firstLine="480"/>
        <w:rPr>
          <w:color w:val="000000" w:themeColor="text1"/>
        </w:rPr>
      </w:pPr>
      <w:r>
        <w:rPr>
          <w:rFonts w:ascii="宋体" w:hAnsi="宋体" w:cs="宋体"/>
          <w:color w:val="000000" w:themeColor="text1"/>
          <w:sz w:val="24"/>
        </w:rPr>
        <w:t>二、我单位知晓上述行为的法律后果，承认本承诺书作为贵方（或采购人）要求我单位履行违约赔偿义务的依据作用。</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投标人：（盖公章）</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 xml:space="preserve">地址：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 xml:space="preserve">电话：       传真：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 xml:space="preserve">电子邮件：邮编：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法定代表人或委托代理人(签字或签章)：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日期：</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附件四中小企业声明函</w:t>
      </w:r>
    </w:p>
    <w:p>
      <w:pPr>
        <w:pBdr>
          <w:top w:val="none" w:sz="4" w:space="0" w:color="000000"/>
          <w:left w:val="none" w:sz="4" w:space="0" w:color="000000"/>
          <w:bottom w:val="none" w:sz="4" w:space="0" w:color="000000"/>
          <w:right w:val="none" w:sz="4" w:space="0" w:color="000000"/>
        </w:pBdr>
        <w:rPr>
          <w:color w:val="000000" w:themeColor="text1"/>
        </w:rPr>
      </w:pPr>
      <w:r>
        <w:rPr>
          <w:rFonts w:eastAsia="Times New Roman"/>
          <w:color w:val="000000" w:themeColor="text1"/>
          <w:sz w:val="22"/>
        </w:rPr>
        <w:t> </w:t>
      </w:r>
    </w:p>
    <w:p>
      <w:pPr>
        <w:pBdr>
          <w:top w:val="none" w:sz="4" w:space="0" w:color="000000"/>
          <w:left w:val="none" w:sz="4" w:space="0" w:color="000000"/>
          <w:bottom w:val="none" w:sz="4" w:space="0" w:color="000000"/>
          <w:right w:val="none" w:sz="4" w:space="0" w:color="000000"/>
        </w:pBdr>
        <w:ind w:firstLine="72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85" w:lineRule="atLeast"/>
        <w:ind w:firstLine="720"/>
        <w:rPr>
          <w:color w:val="000000" w:themeColor="text1"/>
        </w:rPr>
      </w:pPr>
      <w:r>
        <w:rPr>
          <w:rFonts w:ascii="宋体" w:hAnsi="宋体" w:cs="宋体"/>
          <w:color w:val="000000" w:themeColor="text1"/>
          <w:sz w:val="24"/>
        </w:rPr>
        <w:t>本公司郑重声明，根据《政府采购促进中小企业发展管理办法》（财库﹝2020﹞46 号）的规定，本公司参加（单位名称）的（项目名称）采购活动，提供的货物</w:t>
      </w:r>
      <w:r>
        <w:rPr>
          <w:rFonts w:ascii="宋体" w:hAnsi="宋体" w:cs="宋体"/>
          <w:color w:val="000000" w:themeColor="text1"/>
          <w:sz w:val="32"/>
          <w:u w:val="single"/>
        </w:rPr>
        <w:t>全部</w:t>
      </w:r>
      <w:r>
        <w:rPr>
          <w:rFonts w:ascii="宋体" w:hAnsi="宋体" w:cs="宋体"/>
          <w:color w:val="000000" w:themeColor="text1"/>
          <w:sz w:val="24"/>
        </w:rPr>
        <w:t>由符合政策要求的中小企业制造。相关企业的具体情况如下：</w:t>
      </w:r>
    </w:p>
    <w:p>
      <w:pPr>
        <w:pBdr>
          <w:top w:val="none" w:sz="4" w:space="0" w:color="000000"/>
          <w:left w:val="none" w:sz="4" w:space="0" w:color="000000"/>
          <w:bottom w:val="none" w:sz="4" w:space="0" w:color="000000"/>
          <w:right w:val="none" w:sz="4" w:space="0" w:color="000000"/>
        </w:pBdr>
        <w:spacing w:line="85" w:lineRule="atLeast"/>
        <w:ind w:firstLine="720"/>
        <w:rPr>
          <w:color w:val="000000" w:themeColor="text1"/>
        </w:rPr>
      </w:pPr>
      <w:r>
        <w:rPr>
          <w:rFonts w:ascii="宋体" w:hAnsi="宋体" w:cs="宋体"/>
          <w:color w:val="000000" w:themeColor="text1"/>
          <w:sz w:val="24"/>
        </w:rPr>
        <w:t xml:space="preserve">1. </w:t>
      </w:r>
      <w:r>
        <w:rPr>
          <w:rFonts w:ascii="宋体" w:hAnsi="宋体" w:cs="宋体"/>
          <w:color w:val="000000" w:themeColor="text1"/>
          <w:sz w:val="24"/>
          <w:u w:val="single"/>
        </w:rPr>
        <w:t>常熟市医疗急救中心购置救护车项目 </w:t>
      </w:r>
      <w:r>
        <w:rPr>
          <w:rFonts w:ascii="宋体" w:hAnsi="宋体" w:cs="宋体"/>
          <w:color w:val="000000" w:themeColor="text1"/>
          <w:sz w:val="24"/>
        </w:rPr>
        <w:t>，属于</w:t>
      </w:r>
      <w:r>
        <w:rPr>
          <w:rFonts w:ascii="宋体" w:hAnsi="宋体" w:cs="宋体"/>
          <w:color w:val="000000" w:themeColor="text1"/>
          <w:sz w:val="24"/>
          <w:u w:val="single"/>
        </w:rPr>
        <w:t>  工业  </w:t>
      </w:r>
      <w:r>
        <w:rPr>
          <w:rFonts w:ascii="宋体" w:hAnsi="宋体" w:cs="宋体"/>
          <w:color w:val="000000" w:themeColor="text1"/>
          <w:sz w:val="24"/>
        </w:rPr>
        <w:t xml:space="preserve">行业；制造商为   （企业名称 ）  ，从业人员   人，营业收入为   万元，资产总额为   万元，属于（中型企业、小型企业、微型企业）； </w:t>
      </w:r>
    </w:p>
    <w:p>
      <w:pPr>
        <w:pBdr>
          <w:top w:val="none" w:sz="4" w:space="0" w:color="000000"/>
          <w:left w:val="none" w:sz="4" w:space="0" w:color="000000"/>
          <w:bottom w:val="none" w:sz="4" w:space="0" w:color="000000"/>
          <w:right w:val="none" w:sz="4" w:space="0" w:color="000000"/>
        </w:pBdr>
        <w:spacing w:line="85" w:lineRule="atLeast"/>
        <w:ind w:firstLine="720"/>
        <w:rPr>
          <w:color w:val="000000" w:themeColor="text1"/>
        </w:rPr>
      </w:pPr>
      <w:r>
        <w:rPr>
          <w:rFonts w:ascii="宋体" w:hAnsi="宋体" w:cs="宋体"/>
          <w:color w:val="000000" w:themeColor="text1"/>
          <w:sz w:val="24"/>
        </w:rPr>
        <w:t>2.</w:t>
      </w:r>
      <w:r>
        <w:rPr>
          <w:rFonts w:ascii="宋体" w:hAnsi="宋体" w:cs="宋体"/>
          <w:color w:val="000000" w:themeColor="text1"/>
          <w:sz w:val="24"/>
          <w:u w:val="single"/>
        </w:rPr>
        <w:t> 智慧急救系统 </w:t>
      </w:r>
      <w:r>
        <w:rPr>
          <w:rFonts w:ascii="宋体" w:hAnsi="宋体" w:cs="宋体"/>
          <w:color w:val="000000" w:themeColor="text1"/>
          <w:sz w:val="24"/>
        </w:rPr>
        <w:t>，属于</w:t>
      </w:r>
      <w:r>
        <w:rPr>
          <w:rFonts w:ascii="宋体" w:hAnsi="宋体" w:cs="宋体"/>
          <w:color w:val="000000" w:themeColor="text1"/>
          <w:sz w:val="24"/>
          <w:u w:val="single"/>
        </w:rPr>
        <w:t>  </w:t>
      </w:r>
      <w:r>
        <w:rPr>
          <w:rFonts w:ascii="宋体" w:hAnsi="宋体" w:cs="宋体"/>
          <w:color w:val="000000" w:themeColor="text1"/>
          <w:sz w:val="24"/>
          <w:highlight w:val="white"/>
          <w:u w:val="single"/>
        </w:rPr>
        <w:t>软件和信息技术服务业 </w:t>
      </w:r>
      <w:r>
        <w:rPr>
          <w:rFonts w:ascii="宋体" w:hAnsi="宋体" w:cs="宋体"/>
          <w:color w:val="000000" w:themeColor="text1"/>
          <w:sz w:val="24"/>
          <w:u w:val="single"/>
        </w:rPr>
        <w:t> </w:t>
      </w:r>
      <w:r>
        <w:rPr>
          <w:rFonts w:ascii="宋体" w:hAnsi="宋体" w:cs="宋体"/>
          <w:color w:val="000000" w:themeColor="text1"/>
          <w:sz w:val="24"/>
        </w:rPr>
        <w:t xml:space="preserve">行业；制造商为（企业名称 ），从业人员   人，营业收入为   万元，资产总额为   万元，属于（中型企业、小型企业、微型企业）； </w:t>
      </w:r>
    </w:p>
    <w:p>
      <w:pPr>
        <w:pBdr>
          <w:top w:val="none" w:sz="4" w:space="0" w:color="000000"/>
          <w:left w:val="none" w:sz="4" w:space="0" w:color="000000"/>
          <w:bottom w:val="none" w:sz="4" w:space="0" w:color="000000"/>
          <w:right w:val="none" w:sz="4" w:space="0" w:color="000000"/>
        </w:pBdr>
        <w:spacing w:line="85" w:lineRule="atLeast"/>
        <w:ind w:firstLine="720"/>
        <w:rPr>
          <w:color w:val="000000" w:themeColor="text1"/>
        </w:rPr>
      </w:pPr>
      <w:r>
        <w:rPr>
          <w:rFonts w:ascii="宋体" w:hAnsi="宋体" w:cs="宋体"/>
          <w:color w:val="000000" w:themeColor="text1"/>
          <w:sz w:val="24"/>
        </w:rPr>
        <w:t>3.</w:t>
      </w:r>
      <w:r>
        <w:rPr>
          <w:rFonts w:ascii="宋体" w:hAnsi="宋体" w:cs="宋体"/>
          <w:color w:val="000000" w:themeColor="text1"/>
          <w:sz w:val="24"/>
          <w:u w:val="single"/>
        </w:rPr>
        <w:t> 车载系统 </w:t>
      </w:r>
      <w:r>
        <w:rPr>
          <w:rFonts w:ascii="宋体" w:hAnsi="宋体" w:cs="宋体"/>
          <w:color w:val="000000" w:themeColor="text1"/>
          <w:sz w:val="24"/>
        </w:rPr>
        <w:t>，属于</w:t>
      </w:r>
      <w:r>
        <w:rPr>
          <w:rFonts w:ascii="宋体" w:hAnsi="宋体" w:cs="宋体"/>
          <w:color w:val="000000" w:themeColor="text1"/>
          <w:sz w:val="24"/>
          <w:u w:val="single"/>
        </w:rPr>
        <w:t>  </w:t>
      </w:r>
      <w:r>
        <w:rPr>
          <w:rFonts w:ascii="宋体" w:hAnsi="宋体" w:cs="宋体"/>
          <w:color w:val="000000" w:themeColor="text1"/>
          <w:sz w:val="24"/>
          <w:highlight w:val="white"/>
          <w:u w:val="single"/>
        </w:rPr>
        <w:t>软件和信息技术服务业 </w:t>
      </w:r>
      <w:r>
        <w:rPr>
          <w:rFonts w:ascii="宋体" w:hAnsi="宋体" w:cs="宋体"/>
          <w:color w:val="000000" w:themeColor="text1"/>
          <w:sz w:val="24"/>
          <w:u w:val="single"/>
        </w:rPr>
        <w:t> </w:t>
      </w:r>
      <w:r>
        <w:rPr>
          <w:rFonts w:ascii="宋体" w:hAnsi="宋体" w:cs="宋体"/>
          <w:color w:val="000000" w:themeColor="text1"/>
          <w:sz w:val="24"/>
        </w:rPr>
        <w:t xml:space="preserve">行业；制造商为（企业名称 ），从业人员   人，营业收入为   万元，资产总额为   万元，属于（中型企业、小型企业、微型企业）；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KaiTi" w:eastAsia="KaiTi" w:hAnsi="KaiTi" w:cs="KaiTi"/>
          <w:color w:val="000000" w:themeColor="text1"/>
          <w:sz w:val="28"/>
        </w:rPr>
        <w:t> </w:t>
      </w:r>
    </w:p>
    <w:p>
      <w:pPr>
        <w:pBdr>
          <w:top w:val="none" w:sz="4" w:space="0" w:color="000000"/>
          <w:left w:val="none" w:sz="4" w:space="0" w:color="000000"/>
          <w:bottom w:val="none" w:sz="4" w:space="0" w:color="000000"/>
          <w:right w:val="none" w:sz="4" w:space="0" w:color="000000"/>
        </w:pBdr>
        <w:spacing w:line="85" w:lineRule="atLeast"/>
        <w:ind w:firstLine="720"/>
        <w:rPr>
          <w:color w:val="000000" w:themeColor="text1"/>
        </w:rPr>
      </w:pPr>
      <w:r>
        <w:rPr>
          <w:rFonts w:ascii="宋体" w:hAnsi="宋体" w:cs="宋体"/>
          <w:color w:val="000000" w:themeColor="text1"/>
          <w:sz w:val="24"/>
        </w:rPr>
        <w:t>以上企业，不属于大企业的分支机构，不存在控股股东 为大企业的情形，也不存在与大企业的负责人为同一人的情形。</w:t>
      </w:r>
    </w:p>
    <w:p>
      <w:pPr>
        <w:pBdr>
          <w:top w:val="none" w:sz="4" w:space="0" w:color="000000"/>
          <w:left w:val="none" w:sz="4" w:space="0" w:color="000000"/>
          <w:bottom w:val="none" w:sz="4" w:space="0" w:color="000000"/>
          <w:right w:val="none" w:sz="4" w:space="0" w:color="000000"/>
        </w:pBdr>
        <w:spacing w:line="85" w:lineRule="atLeast"/>
        <w:ind w:firstLine="720"/>
        <w:rPr>
          <w:color w:val="000000" w:themeColor="text1"/>
        </w:rPr>
      </w:pPr>
      <w:r>
        <w:rPr>
          <w:rFonts w:ascii="宋体" w:hAnsi="宋体" w:cs="宋体"/>
          <w:color w:val="000000" w:themeColor="text1"/>
          <w:sz w:val="24"/>
        </w:rPr>
        <w:t xml:space="preserve">本企业对上述声明内容的真实性负责。如有虚假，将依法承担相应责任。 </w:t>
      </w:r>
    </w:p>
    <w:p>
      <w:pPr>
        <w:pBdr>
          <w:top w:val="none" w:sz="4" w:space="0" w:color="000000"/>
          <w:left w:val="none" w:sz="4" w:space="0" w:color="000000"/>
          <w:bottom w:val="none" w:sz="4" w:space="0" w:color="000000"/>
          <w:right w:val="none" w:sz="4" w:space="0" w:color="000000"/>
        </w:pBdr>
        <w:spacing w:line="85"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jc w:val="center"/>
        <w:rPr>
          <w:color w:val="000000" w:themeColor="text1"/>
        </w:rPr>
      </w:pPr>
      <w:r>
        <w:rPr>
          <w:rFonts w:ascii="宋体" w:hAnsi="宋体" w:cs="宋体"/>
          <w:color w:val="000000" w:themeColor="text1"/>
          <w:sz w:val="24"/>
        </w:rPr>
        <w:t xml:space="preserve">                                    企业名称（投标人盖章）：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ind w:firstLine="6240"/>
        <w:rPr>
          <w:color w:val="000000" w:themeColor="text1"/>
        </w:rPr>
      </w:pPr>
      <w:r>
        <w:rPr>
          <w:rFonts w:ascii="宋体" w:hAnsi="宋体" w:cs="宋体"/>
          <w:color w:val="000000" w:themeColor="text1"/>
          <w:sz w:val="24"/>
        </w:rPr>
        <w:t>日 期：</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KaiTi" w:eastAsia="KaiTi" w:hAnsi="KaiTi" w:cs="KaiTi"/>
          <w:color w:val="000000" w:themeColor="text1"/>
          <w:sz w:val="28"/>
        </w:rPr>
        <w:t> </w:t>
      </w:r>
    </w:p>
    <w:p>
      <w:pPr>
        <w:pBdr>
          <w:top w:val="none" w:sz="4" w:space="0" w:color="000000"/>
          <w:left w:val="none" w:sz="4" w:space="0" w:color="000000"/>
          <w:bottom w:val="none" w:sz="4" w:space="0" w:color="000000"/>
          <w:right w:val="none" w:sz="4" w:space="0" w:color="000000"/>
        </w:pBdr>
        <w:rPr>
          <w:color w:val="000000" w:themeColor="text1"/>
        </w:rPr>
      </w:pPr>
      <w:r>
        <w:rPr>
          <w:rFonts w:ascii="KaiTi" w:eastAsia="KaiTi" w:hAnsi="KaiTi" w:cs="KaiTi"/>
          <w:color w:val="000000" w:themeColor="text1"/>
          <w:sz w:val="28"/>
        </w:rPr>
        <w:t> </w:t>
      </w:r>
    </w:p>
    <w:p>
      <w:pPr>
        <w:pBdr>
          <w:top w:val="none" w:sz="4" w:space="0" w:color="000000"/>
          <w:left w:val="none" w:sz="4" w:space="0" w:color="000000"/>
          <w:bottom w:val="none" w:sz="4" w:space="0" w:color="000000"/>
          <w:right w:val="none" w:sz="4" w:space="0" w:color="000000"/>
        </w:pBdr>
        <w:spacing w:line="539" w:lineRule="atLeast"/>
        <w:rPr>
          <w:color w:val="000000" w:themeColor="text1"/>
        </w:rPr>
      </w:pPr>
      <w:r>
        <w:rPr>
          <w:rFonts w:ascii="宋体" w:hAnsi="宋体" w:cs="宋体"/>
          <w:color w:val="000000" w:themeColor="text1"/>
          <w:sz w:val="24"/>
        </w:rPr>
        <w:t>（从业人员、营业收入、资产总额填报上一年度数据；无上一年度数据的新成立企业可不填报。行业划分标准依据工信部联企业[2011]300号文的规定填写。可通过该网站查询</w:t>
      </w:r>
      <w:hyperlink r:id="rId50" w:tooltip="http://202.106.120.146/baosong/appweb/orgScale.html" w:history="1">
        <w:r>
          <w:rPr>
            <w:rStyle w:val="aff9"/>
            <w:rFonts w:ascii="宋体" w:hAnsi="宋体" w:cs="宋体"/>
            <w:color w:val="000000" w:themeColor="text1"/>
            <w:sz w:val="24"/>
          </w:rPr>
          <w:t>http://202.106.120.146/baosong/appweb/orgScale.html</w:t>
        </w:r>
      </w:hyperlink>
      <w:r>
        <w:rPr>
          <w:rFonts w:ascii="宋体" w:hAnsi="宋体" w:cs="宋体"/>
          <w:color w:val="000000" w:themeColor="text1"/>
          <w:sz w:val="24"/>
        </w:rPr>
        <w:t>）</w:t>
      </w:r>
    </w:p>
    <w:p>
      <w:pPr>
        <w:pBdr>
          <w:top w:val="none" w:sz="4" w:space="0" w:color="000000"/>
          <w:left w:val="none" w:sz="4" w:space="0" w:color="000000"/>
          <w:bottom w:val="none" w:sz="4" w:space="0" w:color="000000"/>
          <w:right w:val="none" w:sz="4" w:space="0" w:color="000000"/>
        </w:pBdr>
        <w:rPr>
          <w:color w:val="000000" w:themeColor="text1"/>
        </w:rPr>
      </w:pPr>
      <w:r>
        <w:rPr>
          <w:rFonts w:eastAsia="Times New Roman"/>
          <w:color w:val="000000" w:themeColor="text1"/>
          <w:sz w:val="22"/>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Style w:val="2"/>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Style w:val="2"/>
        <w:pBdr>
          <w:top w:val="none" w:sz="4" w:space="0" w:color="000000"/>
          <w:left w:val="none" w:sz="4" w:space="0" w:color="000000"/>
          <w:bottom w:val="none" w:sz="4" w:space="0" w:color="000000"/>
          <w:right w:val="none" w:sz="4" w:space="0" w:color="000000"/>
        </w:pBdr>
        <w:rPr>
          <w:color w:val="000000" w:themeColor="text1"/>
        </w:rPr>
      </w:pPr>
      <w:r>
        <w:rPr>
          <w:rFonts w:ascii="宋体" w:eastAsia="宋体" w:hAnsi="宋体" w:cs="宋体"/>
          <w:color w:val="000000" w:themeColor="text1"/>
        </w:rPr>
        <w:lastRenderedPageBreak/>
        <w:t>附件五残疾人福利性单位声明函</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spacing w:line="700" w:lineRule="atLeast"/>
        <w:ind w:firstLine="480"/>
        <w:rPr>
          <w:color w:val="000000" w:themeColor="text1"/>
        </w:rPr>
      </w:pPr>
      <w:r>
        <w:rPr>
          <w:rFonts w:ascii="宋体" w:hAnsi="宋体" w:cs="宋体"/>
          <w:color w:val="000000" w:themeColor="text1"/>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Bdr>
          <w:top w:val="none" w:sz="4" w:space="0" w:color="000000"/>
          <w:left w:val="none" w:sz="4" w:space="0" w:color="000000"/>
          <w:bottom w:val="none" w:sz="4" w:space="0" w:color="000000"/>
          <w:right w:val="none" w:sz="4" w:space="0" w:color="000000"/>
        </w:pBdr>
        <w:spacing w:line="700" w:lineRule="atLeast"/>
        <w:ind w:firstLine="480"/>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700" w:lineRule="atLeast"/>
        <w:ind w:firstLine="480"/>
        <w:rPr>
          <w:color w:val="000000" w:themeColor="text1"/>
        </w:rPr>
      </w:pPr>
      <w:r>
        <w:rPr>
          <w:rFonts w:ascii="宋体" w:hAnsi="宋体" w:cs="宋体"/>
          <w:color w:val="000000" w:themeColor="text1"/>
          <w:sz w:val="24"/>
        </w:rPr>
        <w:t>本单位对上述声明的真实性负责。如有虚假，将依法承担相应责任。</w:t>
      </w:r>
    </w:p>
    <w:p>
      <w:pPr>
        <w:pBdr>
          <w:top w:val="none" w:sz="4" w:space="0" w:color="000000"/>
          <w:left w:val="none" w:sz="4" w:space="0" w:color="000000"/>
          <w:bottom w:val="none" w:sz="4" w:space="0" w:color="000000"/>
          <w:right w:val="none" w:sz="4" w:space="0" w:color="000000"/>
        </w:pBdr>
        <w:spacing w:line="700" w:lineRule="atLeast"/>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700" w:lineRule="atLeast"/>
        <w:ind w:right="960" w:firstLine="5520"/>
        <w:rPr>
          <w:color w:val="000000" w:themeColor="text1"/>
        </w:rPr>
      </w:pPr>
      <w:r>
        <w:rPr>
          <w:rFonts w:ascii="宋体" w:hAnsi="宋体" w:cs="宋体"/>
          <w:color w:val="000000" w:themeColor="text1"/>
          <w:sz w:val="24"/>
        </w:rPr>
        <w:t>单位名称（盖章）：</w:t>
      </w:r>
    </w:p>
    <w:p>
      <w:pPr>
        <w:pBdr>
          <w:top w:val="none" w:sz="4" w:space="0" w:color="000000"/>
          <w:left w:val="none" w:sz="4" w:space="0" w:color="000000"/>
          <w:bottom w:val="none" w:sz="4" w:space="0" w:color="000000"/>
          <w:right w:val="none" w:sz="4" w:space="0" w:color="000000"/>
        </w:pBdr>
        <w:spacing w:line="700" w:lineRule="atLeast"/>
        <w:ind w:right="960" w:firstLine="5520"/>
        <w:rPr>
          <w:color w:val="000000" w:themeColor="text1"/>
        </w:rPr>
      </w:pPr>
      <w:r>
        <w:rPr>
          <w:rFonts w:ascii="宋体" w:hAnsi="宋体" w:cs="宋体"/>
          <w:color w:val="000000" w:themeColor="text1"/>
          <w:sz w:val="24"/>
        </w:rPr>
        <w:t>日期：</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rPr>
          <w:color w:val="000000" w:themeColor="text1"/>
        </w:rPr>
      </w:pPr>
      <w:r>
        <w:rPr>
          <w:rFonts w:ascii="宋体" w:hAnsi="宋体" w:cs="宋体"/>
          <w:color w:val="000000" w:themeColor="text1"/>
          <w:sz w:val="24"/>
        </w:rPr>
        <w:t>（注：残疾人福利性单位视同小型、微型企业，享受促进中小企业发展的政府采购政策）</w:t>
      </w:r>
    </w:p>
    <w:p>
      <w:pPr>
        <w:pBdr>
          <w:top w:val="none" w:sz="4" w:space="0" w:color="000000"/>
          <w:left w:val="none" w:sz="4" w:space="0" w:color="000000"/>
          <w:bottom w:val="none" w:sz="4" w:space="0" w:color="000000"/>
          <w:right w:val="none" w:sz="4" w:space="0" w:color="000000"/>
        </w:pBdr>
        <w:rPr>
          <w:color w:val="000000" w:themeColor="text1"/>
        </w:rPr>
      </w:pPr>
      <w:r>
        <w:rPr>
          <w:color w:val="000000" w:themeColor="text1"/>
        </w:rPr>
        <w:br w:type="page" w:clear="all"/>
      </w:r>
    </w:p>
    <w:p>
      <w:pPr>
        <w:pBdr>
          <w:top w:val="none" w:sz="4" w:space="0" w:color="000000"/>
          <w:left w:val="none" w:sz="4" w:space="0" w:color="000000"/>
          <w:bottom w:val="none" w:sz="4" w:space="0" w:color="000000"/>
          <w:right w:val="none" w:sz="4" w:space="0" w:color="000000"/>
        </w:pBdr>
        <w:spacing w:line="400" w:lineRule="atLeast"/>
        <w:ind w:firstLine="420"/>
        <w:jc w:val="center"/>
        <w:rPr>
          <w:color w:val="000000" w:themeColor="text1"/>
        </w:rPr>
      </w:pPr>
      <w:r>
        <w:rPr>
          <w:rFonts w:ascii="宋体" w:hAnsi="宋体" w:cs="宋体"/>
          <w:color w:val="000000" w:themeColor="text1"/>
          <w:sz w:val="28"/>
        </w:rPr>
        <w:lastRenderedPageBreak/>
        <w:t>附件六关于符合本国产品标准的声明函</w:t>
      </w:r>
    </w:p>
    <w:p>
      <w:pPr>
        <w:pBdr>
          <w:top w:val="none" w:sz="4" w:space="0" w:color="000000"/>
          <w:left w:val="none" w:sz="4" w:space="0" w:color="000000"/>
          <w:bottom w:val="none" w:sz="4" w:space="0" w:color="000000"/>
          <w:right w:val="none" w:sz="4" w:space="0" w:color="000000"/>
        </w:pBdr>
        <w:spacing w:line="400" w:lineRule="atLeast"/>
        <w:ind w:firstLine="420"/>
        <w:rPr>
          <w:color w:val="000000" w:themeColor="text1"/>
        </w:rPr>
      </w:pPr>
      <w:r>
        <w:rPr>
          <w:rFonts w:ascii="宋体" w:hAnsi="宋体" w:cs="宋体"/>
          <w:b/>
          <w:color w:val="000000" w:themeColor="text1"/>
          <w:sz w:val="22"/>
        </w:rPr>
        <w:t> </w:t>
      </w:r>
    </w:p>
    <w:p>
      <w:pPr>
        <w:pBdr>
          <w:top w:val="none" w:sz="4" w:space="0" w:color="000000"/>
          <w:left w:val="none" w:sz="4" w:space="0" w:color="000000"/>
          <w:bottom w:val="none" w:sz="4" w:space="0" w:color="000000"/>
          <w:right w:val="none" w:sz="4" w:space="0" w:color="000000"/>
        </w:pBdr>
        <w:spacing w:line="600" w:lineRule="atLeast"/>
        <w:ind w:firstLine="482"/>
        <w:rPr>
          <w:color w:val="000000" w:themeColor="text1"/>
        </w:rPr>
      </w:pPr>
      <w:r>
        <w:rPr>
          <w:rFonts w:ascii="宋体" w:hAnsi="宋体" w:cs="宋体"/>
          <w:color w:val="000000" w:themeColor="text1"/>
          <w:sz w:val="24"/>
        </w:rPr>
        <w:t>本公司（单位）郑重声明，根据《国务院办公厅关于在政府采购中实施本国产品标准及相关政策的通知》（国办发〔2025〕34号）的规定，本公司（单位）提供的以下产品属于本国产品。具体情况如下：</w:t>
      </w:r>
    </w:p>
    <w:p>
      <w:pPr>
        <w:pBdr>
          <w:top w:val="none" w:sz="4" w:space="0" w:color="000000"/>
          <w:left w:val="none" w:sz="4" w:space="0" w:color="000000"/>
          <w:bottom w:val="none" w:sz="4" w:space="0" w:color="000000"/>
          <w:right w:val="none" w:sz="4" w:space="0" w:color="000000"/>
        </w:pBdr>
        <w:spacing w:line="600" w:lineRule="atLeast"/>
        <w:ind w:firstLine="482"/>
        <w:rPr>
          <w:color w:val="000000" w:themeColor="text1"/>
        </w:rPr>
      </w:pPr>
      <w:r>
        <w:rPr>
          <w:rFonts w:ascii="宋体" w:hAnsi="宋体" w:cs="宋体"/>
          <w:color w:val="000000" w:themeColor="text1"/>
          <w:sz w:val="24"/>
        </w:rPr>
        <w:t>1.</w:t>
      </w:r>
      <w:r>
        <w:rPr>
          <w:rFonts w:ascii="宋体" w:hAnsi="宋体" w:cs="宋体"/>
          <w:color w:val="000000" w:themeColor="text1"/>
          <w:sz w:val="24"/>
          <w:u w:val="single"/>
        </w:rPr>
        <w:t>常熟市医疗急救中心购置救护车项目</w:t>
      </w:r>
      <w:r>
        <w:rPr>
          <w:rFonts w:ascii="宋体" w:hAnsi="宋体" w:cs="宋体"/>
          <w:color w:val="000000" w:themeColor="text1"/>
          <w:sz w:val="24"/>
        </w:rPr>
        <w:t>，生产厂为</w:t>
      </w:r>
      <w:r>
        <w:rPr>
          <w:rFonts w:ascii="宋体" w:hAnsi="宋体" w:cs="宋体"/>
          <w:color w:val="000000" w:themeColor="text1"/>
          <w:sz w:val="24"/>
          <w:u w:val="single"/>
        </w:rPr>
        <w:t>         </w:t>
      </w:r>
      <w:r>
        <w:rPr>
          <w:rFonts w:ascii="宋体" w:hAnsi="宋体" w:cs="宋体"/>
          <w:color w:val="000000" w:themeColor="text1"/>
          <w:sz w:val="24"/>
        </w:rPr>
        <w:t>，厂址为</w:t>
      </w:r>
      <w:r>
        <w:rPr>
          <w:rFonts w:ascii="宋体" w:hAnsi="宋体" w:cs="宋体"/>
          <w:color w:val="000000" w:themeColor="text1"/>
          <w:sz w:val="24"/>
          <w:u w:val="single"/>
        </w:rPr>
        <w:t>         </w:t>
      </w:r>
      <w:r>
        <w:rPr>
          <w:rFonts w:ascii="宋体" w:hAnsi="宋体" w:cs="宋体"/>
          <w:color w:val="000000" w:themeColor="text1"/>
          <w:sz w:val="24"/>
        </w:rPr>
        <w:t>。</w:t>
      </w:r>
      <w:r>
        <w:rPr>
          <w:rFonts w:ascii="宋体" w:hAnsi="宋体" w:cs="宋体"/>
          <w:strike/>
          <w:color w:val="000000" w:themeColor="text1"/>
          <w:sz w:val="24"/>
        </w:rPr>
        <w:t>（产品名称1）的中国境内生产的组件成本占比≥（规定比例）3。（产品名称1）的（关键组件）4在中国境内生产。（产品名称1）的（关键工序）5在中国境内完成。</w:t>
      </w:r>
    </w:p>
    <w:p>
      <w:pPr>
        <w:pBdr>
          <w:top w:val="none" w:sz="4" w:space="0" w:color="000000"/>
          <w:left w:val="none" w:sz="4" w:space="0" w:color="000000"/>
          <w:bottom w:val="none" w:sz="4" w:space="0" w:color="000000"/>
          <w:right w:val="none" w:sz="4" w:space="0" w:color="000000"/>
        </w:pBdr>
        <w:spacing w:line="600" w:lineRule="atLeast"/>
        <w:ind w:firstLine="482"/>
        <w:rPr>
          <w:color w:val="000000" w:themeColor="text1"/>
        </w:rPr>
      </w:pPr>
      <w:r>
        <w:rPr>
          <w:rFonts w:ascii="宋体" w:hAnsi="宋体" w:cs="宋体"/>
          <w:color w:val="000000" w:themeColor="text1"/>
          <w:sz w:val="24"/>
        </w:rPr>
        <w:t>2.</w:t>
      </w:r>
      <w:r>
        <w:rPr>
          <w:rFonts w:ascii="宋体" w:hAnsi="宋体" w:cs="宋体"/>
          <w:color w:val="000000" w:themeColor="text1"/>
          <w:sz w:val="24"/>
          <w:u w:val="single"/>
        </w:rPr>
        <w:t>智慧急救系统</w:t>
      </w:r>
      <w:r>
        <w:rPr>
          <w:rFonts w:ascii="宋体" w:hAnsi="宋体" w:cs="宋体"/>
          <w:color w:val="000000" w:themeColor="text1"/>
          <w:sz w:val="24"/>
        </w:rPr>
        <w:t>，生产厂为</w:t>
      </w:r>
      <w:r>
        <w:rPr>
          <w:rFonts w:ascii="宋体" w:hAnsi="宋体" w:cs="宋体"/>
          <w:color w:val="000000" w:themeColor="text1"/>
          <w:sz w:val="24"/>
          <w:u w:val="single"/>
        </w:rPr>
        <w:t>         </w:t>
      </w:r>
      <w:r>
        <w:rPr>
          <w:rFonts w:ascii="宋体" w:hAnsi="宋体" w:cs="宋体"/>
          <w:color w:val="000000" w:themeColor="text1"/>
          <w:sz w:val="24"/>
        </w:rPr>
        <w:t>，厂址为</w:t>
      </w:r>
      <w:r>
        <w:rPr>
          <w:rFonts w:ascii="宋体" w:hAnsi="宋体" w:cs="宋体"/>
          <w:color w:val="000000" w:themeColor="text1"/>
          <w:sz w:val="24"/>
          <w:u w:val="single"/>
        </w:rPr>
        <w:t>         </w:t>
      </w:r>
      <w:r>
        <w:rPr>
          <w:rFonts w:ascii="宋体" w:hAnsi="宋体" w:cs="宋体"/>
          <w:color w:val="000000" w:themeColor="text1"/>
          <w:sz w:val="24"/>
        </w:rPr>
        <w:t>。</w:t>
      </w:r>
      <w:r>
        <w:rPr>
          <w:rFonts w:ascii="宋体" w:hAnsi="宋体" w:cs="宋体"/>
          <w:strike/>
          <w:color w:val="000000" w:themeColor="text1"/>
          <w:sz w:val="24"/>
        </w:rPr>
        <w:t>（产品名称2）的中国境内生产的组件成本占比≥（规定比例）。（产品名称2）的（关键组件）在中国境内生产。（产品名称2）的（关键工序）在中国境内完成。</w:t>
      </w:r>
    </w:p>
    <w:p>
      <w:pPr>
        <w:pBdr>
          <w:top w:val="none" w:sz="4" w:space="0" w:color="000000"/>
          <w:left w:val="none" w:sz="4" w:space="0" w:color="000000"/>
          <w:bottom w:val="none" w:sz="4" w:space="0" w:color="000000"/>
          <w:right w:val="none" w:sz="4" w:space="0" w:color="000000"/>
        </w:pBdr>
        <w:spacing w:line="600" w:lineRule="atLeast"/>
        <w:ind w:firstLine="482"/>
        <w:rPr>
          <w:color w:val="000000" w:themeColor="text1"/>
        </w:rPr>
      </w:pPr>
      <w:r>
        <w:rPr>
          <w:rFonts w:ascii="宋体" w:hAnsi="宋体" w:cs="宋体"/>
          <w:color w:val="000000" w:themeColor="text1"/>
          <w:sz w:val="24"/>
        </w:rPr>
        <w:t>3.</w:t>
      </w:r>
      <w:r>
        <w:rPr>
          <w:rFonts w:ascii="宋体" w:hAnsi="宋体" w:cs="宋体"/>
          <w:color w:val="000000" w:themeColor="text1"/>
          <w:sz w:val="24"/>
          <w:u w:val="single"/>
        </w:rPr>
        <w:t>车载系统</w:t>
      </w:r>
      <w:r>
        <w:rPr>
          <w:rFonts w:ascii="宋体" w:hAnsi="宋体" w:cs="宋体"/>
          <w:color w:val="000000" w:themeColor="text1"/>
          <w:sz w:val="24"/>
        </w:rPr>
        <w:t>，生产厂为</w:t>
      </w:r>
      <w:r>
        <w:rPr>
          <w:rFonts w:ascii="宋体" w:hAnsi="宋体" w:cs="宋体"/>
          <w:color w:val="000000" w:themeColor="text1"/>
          <w:sz w:val="24"/>
          <w:u w:val="single"/>
        </w:rPr>
        <w:t>         </w:t>
      </w:r>
      <w:r>
        <w:rPr>
          <w:rFonts w:ascii="宋体" w:hAnsi="宋体" w:cs="宋体"/>
          <w:color w:val="000000" w:themeColor="text1"/>
          <w:sz w:val="24"/>
        </w:rPr>
        <w:t>厂址为</w:t>
      </w:r>
      <w:r>
        <w:rPr>
          <w:rFonts w:ascii="宋体" w:hAnsi="宋体" w:cs="宋体"/>
          <w:color w:val="000000" w:themeColor="text1"/>
          <w:sz w:val="24"/>
          <w:u w:val="single"/>
        </w:rPr>
        <w:t>         </w:t>
      </w:r>
      <w:r>
        <w:rPr>
          <w:rFonts w:ascii="宋体" w:hAnsi="宋体" w:cs="宋体"/>
          <w:color w:val="000000" w:themeColor="text1"/>
          <w:sz w:val="24"/>
        </w:rPr>
        <w:t>。</w:t>
      </w:r>
      <w:r>
        <w:rPr>
          <w:rFonts w:ascii="宋体" w:hAnsi="宋体" w:cs="宋体"/>
          <w:strike/>
          <w:color w:val="000000" w:themeColor="text1"/>
          <w:sz w:val="24"/>
        </w:rPr>
        <w:t>（产品名称1）的中国境内生产的组件成本占比≥（规定比例）3。（产品名称1）的（关键组件）4在中国境内生产。（产品名称1）的（关键工序）5在中国境内完成。</w:t>
      </w:r>
    </w:p>
    <w:p>
      <w:pPr>
        <w:pBdr>
          <w:top w:val="none" w:sz="4" w:space="0" w:color="000000"/>
          <w:left w:val="none" w:sz="4" w:space="0" w:color="000000"/>
          <w:bottom w:val="none" w:sz="4" w:space="0" w:color="000000"/>
          <w:right w:val="none" w:sz="4" w:space="0" w:color="000000"/>
        </w:pBdr>
        <w:spacing w:line="600" w:lineRule="atLeast"/>
        <w:ind w:firstLine="482"/>
        <w:rPr>
          <w:color w:val="000000" w:themeColor="text1"/>
        </w:rPr>
      </w:pPr>
      <w:r>
        <w:rPr>
          <w:rFonts w:ascii="宋体" w:hAnsi="宋体" w:cs="宋体"/>
          <w:color w:val="000000" w:themeColor="text1"/>
          <w:sz w:val="24"/>
        </w:rPr>
        <w:t>本公司（单位）对上述声明内容的真实性负责。如有虚假，愿承担相应法律责任。</w:t>
      </w:r>
    </w:p>
    <w:p>
      <w:pPr>
        <w:pBdr>
          <w:top w:val="none" w:sz="4" w:space="0" w:color="000000"/>
          <w:left w:val="none" w:sz="4" w:space="0" w:color="000000"/>
          <w:bottom w:val="none" w:sz="4" w:space="0" w:color="000000"/>
          <w:right w:val="none" w:sz="4" w:space="0" w:color="000000"/>
        </w:pBdr>
        <w:spacing w:line="700" w:lineRule="atLeast"/>
        <w:ind w:firstLine="4142"/>
        <w:rPr>
          <w:color w:val="000000" w:themeColor="text1"/>
        </w:rPr>
      </w:pPr>
      <w:r>
        <w:rPr>
          <w:rFonts w:ascii="宋体" w:hAnsi="宋体" w:cs="宋体"/>
          <w:color w:val="000000" w:themeColor="text1"/>
          <w:sz w:val="24"/>
        </w:rPr>
        <w:t> </w:t>
      </w:r>
    </w:p>
    <w:p>
      <w:pPr>
        <w:pBdr>
          <w:top w:val="none" w:sz="4" w:space="0" w:color="000000"/>
          <w:left w:val="none" w:sz="4" w:space="0" w:color="000000"/>
          <w:bottom w:val="none" w:sz="4" w:space="0" w:color="000000"/>
          <w:right w:val="none" w:sz="4" w:space="0" w:color="000000"/>
        </w:pBdr>
        <w:spacing w:line="700" w:lineRule="atLeast"/>
        <w:ind w:firstLine="5102"/>
        <w:rPr>
          <w:color w:val="000000" w:themeColor="text1"/>
        </w:rPr>
      </w:pPr>
      <w:r>
        <w:rPr>
          <w:rFonts w:ascii="宋体" w:hAnsi="宋体" w:cs="宋体"/>
          <w:color w:val="000000" w:themeColor="text1"/>
          <w:sz w:val="24"/>
        </w:rPr>
        <w:t xml:space="preserve">公司（单位）名称（盖章）：　</w:t>
      </w:r>
    </w:p>
    <w:p>
      <w:pPr>
        <w:pBdr>
          <w:top w:val="none" w:sz="4" w:space="0" w:color="000000"/>
          <w:left w:val="none" w:sz="4" w:space="0" w:color="000000"/>
          <w:bottom w:val="none" w:sz="4" w:space="0" w:color="000000"/>
          <w:right w:val="none" w:sz="4" w:space="0" w:color="000000"/>
        </w:pBdr>
        <w:spacing w:line="700" w:lineRule="atLeast"/>
        <w:ind w:firstLine="5582"/>
        <w:rPr>
          <w:color w:val="000000" w:themeColor="text1"/>
        </w:rPr>
      </w:pPr>
      <w:r>
        <w:rPr>
          <w:rFonts w:ascii="宋体" w:hAnsi="宋体" w:cs="宋体"/>
          <w:color w:val="000000" w:themeColor="text1"/>
          <w:sz w:val="24"/>
        </w:rPr>
        <w:t>日期：　年　月　日</w:t>
      </w:r>
    </w:p>
    <w:p>
      <w:pPr>
        <w:pBdr>
          <w:top w:val="none" w:sz="4" w:space="0" w:color="000000"/>
          <w:left w:val="none" w:sz="4" w:space="0" w:color="000000"/>
          <w:bottom w:val="none" w:sz="4" w:space="0" w:color="000000"/>
          <w:right w:val="none" w:sz="4" w:space="0" w:color="000000"/>
        </w:pBdr>
        <w:spacing w:before="30" w:after="30" w:line="85" w:lineRule="atLeast"/>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spacing w:before="30" w:after="30" w:line="85" w:lineRule="atLeast"/>
        <w:rPr>
          <w:color w:val="000000" w:themeColor="text1"/>
        </w:rPr>
      </w:pPr>
      <w:r>
        <w:rPr>
          <w:rFonts w:ascii="宋体" w:hAnsi="宋体" w:cs="宋体"/>
          <w:color w:val="000000" w:themeColor="text1"/>
          <w:sz w:val="22"/>
        </w:rPr>
        <w:t> </w:t>
      </w:r>
    </w:p>
    <w:p>
      <w:pPr>
        <w:pBdr>
          <w:top w:val="none" w:sz="4" w:space="0" w:color="000000"/>
          <w:left w:val="none" w:sz="4" w:space="0" w:color="000000"/>
          <w:bottom w:val="none" w:sz="4" w:space="0" w:color="000000"/>
          <w:right w:val="none" w:sz="4" w:space="0" w:color="000000"/>
        </w:pBdr>
        <w:spacing w:before="30" w:after="30" w:line="400" w:lineRule="atLeast"/>
        <w:rPr>
          <w:color w:val="000000" w:themeColor="text1"/>
        </w:rPr>
      </w:pPr>
      <w:r>
        <w:rPr>
          <w:rFonts w:ascii="宋体" w:hAnsi="宋体" w:cs="宋体"/>
          <w:color w:val="000000" w:themeColor="text1"/>
          <w:sz w:val="24"/>
        </w:rPr>
        <w:t>注：</w:t>
      </w:r>
    </w:p>
    <w:p>
      <w:pPr>
        <w:pBdr>
          <w:top w:val="none" w:sz="4" w:space="0" w:color="000000"/>
          <w:left w:val="none" w:sz="4" w:space="0" w:color="000000"/>
          <w:bottom w:val="none" w:sz="4" w:space="0" w:color="000000"/>
          <w:right w:val="none" w:sz="4" w:space="0" w:color="000000"/>
        </w:pBdr>
        <w:spacing w:before="30" w:after="30" w:line="400" w:lineRule="atLeast"/>
        <w:rPr>
          <w:color w:val="000000" w:themeColor="text1"/>
        </w:rPr>
      </w:pPr>
      <w:r>
        <w:rPr>
          <w:rFonts w:ascii="宋体" w:hAnsi="宋体" w:cs="宋体"/>
          <w:color w:val="000000" w:themeColor="text1"/>
          <w:sz w:val="24"/>
        </w:rPr>
        <w:t>1、产品如有型号，请在“产品名称”栏一并填写。</w:t>
      </w:r>
    </w:p>
    <w:p>
      <w:pPr>
        <w:pBdr>
          <w:top w:val="none" w:sz="4" w:space="0" w:color="000000"/>
          <w:left w:val="none" w:sz="4" w:space="0" w:color="000000"/>
          <w:bottom w:val="none" w:sz="4" w:space="0" w:color="000000"/>
          <w:right w:val="none" w:sz="4" w:space="0" w:color="000000"/>
        </w:pBdr>
        <w:spacing w:before="30" w:after="30" w:line="400" w:lineRule="atLeast"/>
        <w:rPr>
          <w:color w:val="000000" w:themeColor="text1"/>
        </w:rPr>
      </w:pPr>
      <w:r>
        <w:rPr>
          <w:rFonts w:ascii="宋体" w:hAnsi="宋体" w:cs="宋体"/>
          <w:color w:val="000000" w:themeColor="text1"/>
          <w:sz w:val="24"/>
        </w:rPr>
        <w:t>2、生产厂名与厂址应与生产厂营业执照载明的相关信息保持一致。</w:t>
      </w:r>
    </w:p>
    <w:p>
      <w:pPr>
        <w:pBdr>
          <w:top w:val="none" w:sz="4" w:space="0" w:color="000000"/>
          <w:left w:val="none" w:sz="4" w:space="0" w:color="000000"/>
          <w:bottom w:val="none" w:sz="4" w:space="0" w:color="000000"/>
          <w:right w:val="none" w:sz="4" w:space="0" w:color="000000"/>
        </w:pBdr>
        <w:spacing w:before="30" w:after="30" w:line="400" w:lineRule="atLeast"/>
        <w:rPr>
          <w:color w:val="000000" w:themeColor="text1"/>
        </w:rPr>
      </w:pPr>
      <w:r>
        <w:rPr>
          <w:rFonts w:ascii="宋体" w:hAnsi="宋体" w:cs="宋体"/>
          <w:color w:val="000000" w:themeColor="text1"/>
          <w:sz w:val="24"/>
        </w:rPr>
        <w:t>3、该产品的中国境内生产的组件成本占比相关要求实施前，“规定比例”栏可不填，下同。</w:t>
      </w:r>
    </w:p>
    <w:p>
      <w:pPr>
        <w:pBdr>
          <w:top w:val="none" w:sz="4" w:space="0" w:color="000000"/>
          <w:left w:val="none" w:sz="4" w:space="0" w:color="000000"/>
          <w:bottom w:val="none" w:sz="4" w:space="0" w:color="000000"/>
          <w:right w:val="none" w:sz="4" w:space="0" w:color="000000"/>
        </w:pBdr>
        <w:spacing w:before="30" w:after="30" w:line="400" w:lineRule="atLeast"/>
        <w:rPr>
          <w:color w:val="000000" w:themeColor="text1"/>
        </w:rPr>
      </w:pPr>
      <w:r>
        <w:rPr>
          <w:rFonts w:ascii="宋体" w:hAnsi="宋体" w:cs="宋体"/>
          <w:color w:val="000000" w:themeColor="text1"/>
          <w:sz w:val="24"/>
        </w:rPr>
        <w:t>4、该产品的关键组件要求实施前，“关键组件”栏可不填，下同。</w:t>
      </w:r>
    </w:p>
    <w:p>
      <w:pPr>
        <w:pBdr>
          <w:top w:val="none" w:sz="4" w:space="0" w:color="000000"/>
          <w:left w:val="none" w:sz="4" w:space="0" w:color="000000"/>
          <w:bottom w:val="none" w:sz="4" w:space="0" w:color="000000"/>
          <w:right w:val="none" w:sz="4" w:space="0" w:color="000000"/>
        </w:pBdr>
        <w:spacing w:before="30" w:after="30" w:line="400" w:lineRule="atLeast"/>
        <w:rPr>
          <w:color w:val="000000" w:themeColor="text1"/>
        </w:rPr>
      </w:pPr>
      <w:r>
        <w:rPr>
          <w:rFonts w:ascii="宋体" w:hAnsi="宋体" w:cs="宋体"/>
          <w:color w:val="000000" w:themeColor="text1"/>
          <w:sz w:val="24"/>
        </w:rPr>
        <w:lastRenderedPageBreak/>
        <w:t>5、该产品的关键工序要求实施前，“关键工序”栏可不填，下同。</w:t>
      </w:r>
    </w:p>
    <w:p>
      <w:pPr>
        <w:rPr>
          <w:color w:val="000000" w:themeColor="text1"/>
        </w:rPr>
      </w:pPr>
    </w:p>
    <w:sectPr>
      <w:headerReference w:type="default" r:id="rId51"/>
      <w:footerReference w:type="even" r:id="rId52"/>
      <w:footerReference w:type="default" r:id="rId53"/>
      <w:pgSz w:w="11907" w:h="16840"/>
      <w:pgMar w:top="1134" w:right="882" w:bottom="1134" w:left="1365" w:header="567" w:footer="794" w:gutter="0"/>
      <w:cols w:space="1701"/>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KaiTi">
    <w:altName w:val="MS Gothic"/>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af4"/>
      <w:framePr w:wrap="around" w:vAnchor="text" w:hAnchor="margin" w:xAlign="right" w:y="1"/>
      <w:rPr>
        <w:rStyle w:val="aff7"/>
      </w:rPr>
    </w:pPr>
    <w:r>
      <w:fldChar w:fldCharType="begin"/>
    </w:r>
    <w:r>
      <w:rPr>
        <w:rStyle w:val="aff7"/>
      </w:rPr>
      <w:instrText xml:space="preserve">PAGE  </w:instrText>
    </w:r>
    <w:r>
      <w:fldChar w:fldCharType="separate"/>
    </w:r>
    <w:r>
      <w:rPr>
        <w:rStyle w:val="aff7"/>
      </w:rPr>
      <w:t>16</w:t>
    </w:r>
    <w:r>
      <w:fldChar w:fldCharType="end"/>
    </w:r>
  </w:p>
  <w:p>
    <w:pPr>
      <w:pStyle w:val="af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af4"/>
      <w:ind w:right="360"/>
      <w:jc w:val="center"/>
    </w:pPr>
    <w:r>
      <w:rPr>
        <w:rFonts w:hint="eastAsia"/>
        <w:szCs w:val="21"/>
      </w:rPr>
      <w:t>第</w:t>
    </w:r>
    <w:r>
      <w:rPr>
        <w:szCs w:val="21"/>
      </w:rPr>
      <w:fldChar w:fldCharType="begin"/>
    </w:r>
    <w:r>
      <w:rPr>
        <w:szCs w:val="21"/>
      </w:rPr>
      <w:instrText xml:space="preserve"> PAGE </w:instrText>
    </w:r>
    <w:r>
      <w:rPr>
        <w:szCs w:val="21"/>
      </w:rPr>
      <w:fldChar w:fldCharType="separate"/>
    </w:r>
    <w:r>
      <w:rPr>
        <w:noProof/>
        <w:szCs w:val="21"/>
      </w:rPr>
      <w:t>34</w:t>
    </w:r>
    <w:r>
      <w:rPr>
        <w:szCs w:val="21"/>
      </w:rPr>
      <w:fldChar w:fldCharType="end"/>
    </w:r>
    <w:r>
      <w:rPr>
        <w:rFonts w:hint="eastAsia"/>
        <w:szCs w:val="21"/>
      </w:rPr>
      <w:t>页</w:t>
    </w:r>
    <w:r>
      <w:rPr>
        <w:rFonts w:hint="eastAsia"/>
        <w:szCs w:val="21"/>
      </w:rPr>
      <w:t>/</w:t>
    </w:r>
    <w:r>
      <w:rPr>
        <w:rFonts w:hint="eastAsia"/>
        <w:szCs w:val="21"/>
      </w:rPr>
      <w:t>共</w:t>
    </w:r>
    <w:r>
      <w:rPr>
        <w:rFonts w:hint="eastAsia"/>
      </w:rPr>
      <w:t>65</w:t>
    </w:r>
    <w:r>
      <w:rPr>
        <w:rFonts w:hint="eastAsia"/>
        <w:szCs w:val="21"/>
      </w:rPr>
      <w:t>页</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af6"/>
      <w:jc w:val="both"/>
      <w:rPr>
        <w:rFonts w:ascii="宋体" w:hAnsi="宋体"/>
        <w:bCs/>
        <w:color w:val="808080"/>
        <w:spacing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C9C"/>
    <w:multiLevelType w:val="hybridMultilevel"/>
    <w:tmpl w:val="E2EADD7A"/>
    <w:lvl w:ilvl="0" w:tplc="3FD4F3FC">
      <w:start w:val="1"/>
      <w:numFmt w:val="decimal"/>
      <w:pStyle w:val="CharCharChar"/>
      <w:lvlText w:val="%1、"/>
      <w:lvlJc w:val="left"/>
      <w:pPr>
        <w:tabs>
          <w:tab w:val="left" w:pos="375"/>
        </w:tabs>
        <w:ind w:left="375" w:hanging="375"/>
      </w:pPr>
      <w:rPr>
        <w:rFonts w:hint="eastAsia"/>
      </w:rPr>
    </w:lvl>
    <w:lvl w:ilvl="1" w:tplc="939A0C06">
      <w:start w:val="1"/>
      <w:numFmt w:val="lowerLetter"/>
      <w:lvlText w:val="%2)"/>
      <w:lvlJc w:val="left"/>
      <w:pPr>
        <w:tabs>
          <w:tab w:val="left" w:pos="840"/>
        </w:tabs>
        <w:ind w:left="840" w:hanging="420"/>
      </w:pPr>
    </w:lvl>
    <w:lvl w:ilvl="2" w:tplc="7DEC5E4C">
      <w:start w:val="1"/>
      <w:numFmt w:val="lowerRoman"/>
      <w:lvlText w:val="%3."/>
      <w:lvlJc w:val="right"/>
      <w:pPr>
        <w:tabs>
          <w:tab w:val="left" w:pos="1260"/>
        </w:tabs>
        <w:ind w:left="1260" w:hanging="420"/>
      </w:pPr>
    </w:lvl>
    <w:lvl w:ilvl="3" w:tplc="02FA6B60">
      <w:start w:val="1"/>
      <w:numFmt w:val="decimal"/>
      <w:lvlText w:val="%4."/>
      <w:lvlJc w:val="left"/>
      <w:pPr>
        <w:tabs>
          <w:tab w:val="left" w:pos="1680"/>
        </w:tabs>
        <w:ind w:left="1680" w:hanging="420"/>
      </w:pPr>
    </w:lvl>
    <w:lvl w:ilvl="4" w:tplc="C9E62218">
      <w:start w:val="1"/>
      <w:numFmt w:val="lowerLetter"/>
      <w:lvlText w:val="%5)"/>
      <w:lvlJc w:val="left"/>
      <w:pPr>
        <w:tabs>
          <w:tab w:val="left" w:pos="2100"/>
        </w:tabs>
        <w:ind w:left="2100" w:hanging="420"/>
      </w:pPr>
    </w:lvl>
    <w:lvl w:ilvl="5" w:tplc="4E523964">
      <w:start w:val="1"/>
      <w:numFmt w:val="lowerRoman"/>
      <w:lvlText w:val="%6."/>
      <w:lvlJc w:val="right"/>
      <w:pPr>
        <w:tabs>
          <w:tab w:val="left" w:pos="2520"/>
        </w:tabs>
        <w:ind w:left="2520" w:hanging="420"/>
      </w:pPr>
    </w:lvl>
    <w:lvl w:ilvl="6" w:tplc="28688D66">
      <w:start w:val="1"/>
      <w:numFmt w:val="decimal"/>
      <w:lvlText w:val="%7."/>
      <w:lvlJc w:val="left"/>
      <w:pPr>
        <w:tabs>
          <w:tab w:val="left" w:pos="2940"/>
        </w:tabs>
        <w:ind w:left="2940" w:hanging="420"/>
      </w:pPr>
    </w:lvl>
    <w:lvl w:ilvl="7" w:tplc="1570BB8C">
      <w:start w:val="1"/>
      <w:numFmt w:val="lowerLetter"/>
      <w:lvlText w:val="%8)"/>
      <w:lvlJc w:val="left"/>
      <w:pPr>
        <w:tabs>
          <w:tab w:val="left" w:pos="3360"/>
        </w:tabs>
        <w:ind w:left="3360" w:hanging="420"/>
      </w:pPr>
    </w:lvl>
    <w:lvl w:ilvl="8" w:tplc="87DA478A">
      <w:start w:val="1"/>
      <w:numFmt w:val="lowerRoman"/>
      <w:lvlText w:val="%9."/>
      <w:lvlJc w:val="right"/>
      <w:pPr>
        <w:tabs>
          <w:tab w:val="left" w:pos="3780"/>
        </w:tabs>
        <w:ind w:left="3780" w:hanging="420"/>
      </w:pPr>
    </w:lvl>
  </w:abstractNum>
  <w:abstractNum w:abstractNumId="1" w15:restartNumberingAfterBreak="0">
    <w:nsid w:val="21381C3E"/>
    <w:multiLevelType w:val="multilevel"/>
    <w:tmpl w:val="38404402"/>
    <w:lvl w:ilvl="0">
      <w:start w:val="3"/>
      <w:numFmt w:val="decimal"/>
      <w:lvlText w:val="%1"/>
      <w:lvlJc w:val="left"/>
      <w:pPr>
        <w:ind w:left="360" w:hanging="360"/>
      </w:pPr>
    </w:lvl>
    <w:lvl w:ilvl="1">
      <w:start w:val="1"/>
      <w:numFmt w:val="decimal"/>
      <w:pStyle w:val="head11"/>
      <w:lvlText w:val="%1.%2"/>
      <w:lvlJc w:val="left"/>
      <w:pPr>
        <w:ind w:left="644" w:hanging="360"/>
      </w:pPr>
      <w:rPr>
        <w:rFonts w:ascii="Times New Roman" w:hAnsi="Times New Roman" w:cs="Times New Roman"/>
        <w:b w:val="0"/>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348D4222"/>
    <w:multiLevelType w:val="multilevel"/>
    <w:tmpl w:val="6FD6E974"/>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color w:val="000000"/>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15:restartNumberingAfterBreak="0">
    <w:nsid w:val="755345D0"/>
    <w:multiLevelType w:val="hybridMultilevel"/>
    <w:tmpl w:val="01D0F09C"/>
    <w:lvl w:ilvl="0" w:tplc="12F0C96C">
      <w:start w:val="1"/>
      <w:numFmt w:val="decimal"/>
      <w:pStyle w:val="Char"/>
      <w:lvlText w:val="%1、"/>
      <w:lvlJc w:val="left"/>
      <w:pPr>
        <w:tabs>
          <w:tab w:val="left" w:pos="480"/>
        </w:tabs>
        <w:ind w:left="480" w:hanging="480"/>
      </w:pPr>
      <w:rPr>
        <w:rFonts w:hint="eastAsia"/>
      </w:rPr>
    </w:lvl>
    <w:lvl w:ilvl="1" w:tplc="CBE82376">
      <w:start w:val="1"/>
      <w:numFmt w:val="bullet"/>
      <w:lvlText w:val="o"/>
      <w:lvlJc w:val="left"/>
      <w:pPr>
        <w:ind w:left="1440" w:hanging="360"/>
      </w:pPr>
      <w:rPr>
        <w:rFonts w:ascii="Courier New" w:eastAsia="Courier New" w:hAnsi="Courier New" w:cs="Courier New" w:hint="default"/>
      </w:rPr>
    </w:lvl>
    <w:lvl w:ilvl="2" w:tplc="E0B4EF8C">
      <w:start w:val="1"/>
      <w:numFmt w:val="bullet"/>
      <w:lvlText w:val="§"/>
      <w:lvlJc w:val="left"/>
      <w:pPr>
        <w:ind w:left="2160" w:hanging="360"/>
      </w:pPr>
      <w:rPr>
        <w:rFonts w:ascii="Wingdings" w:eastAsia="Wingdings" w:hAnsi="Wingdings" w:cs="Wingdings" w:hint="default"/>
      </w:rPr>
    </w:lvl>
    <w:lvl w:ilvl="3" w:tplc="78946586">
      <w:start w:val="1"/>
      <w:numFmt w:val="bullet"/>
      <w:lvlText w:val="·"/>
      <w:lvlJc w:val="left"/>
      <w:pPr>
        <w:ind w:left="2880" w:hanging="360"/>
      </w:pPr>
      <w:rPr>
        <w:rFonts w:ascii="Symbol" w:eastAsia="Symbol" w:hAnsi="Symbol" w:cs="Symbol" w:hint="default"/>
      </w:rPr>
    </w:lvl>
    <w:lvl w:ilvl="4" w:tplc="5FD6F14E">
      <w:start w:val="1"/>
      <w:numFmt w:val="bullet"/>
      <w:lvlText w:val="o"/>
      <w:lvlJc w:val="left"/>
      <w:pPr>
        <w:ind w:left="3600" w:hanging="360"/>
      </w:pPr>
      <w:rPr>
        <w:rFonts w:ascii="Courier New" w:eastAsia="Courier New" w:hAnsi="Courier New" w:cs="Courier New" w:hint="default"/>
      </w:rPr>
    </w:lvl>
    <w:lvl w:ilvl="5" w:tplc="C408E7CA">
      <w:start w:val="1"/>
      <w:numFmt w:val="bullet"/>
      <w:lvlText w:val="§"/>
      <w:lvlJc w:val="left"/>
      <w:pPr>
        <w:ind w:left="4320" w:hanging="360"/>
      </w:pPr>
      <w:rPr>
        <w:rFonts w:ascii="Wingdings" w:eastAsia="Wingdings" w:hAnsi="Wingdings" w:cs="Wingdings" w:hint="default"/>
      </w:rPr>
    </w:lvl>
    <w:lvl w:ilvl="6" w:tplc="D4CAC4DA">
      <w:start w:val="1"/>
      <w:numFmt w:val="bullet"/>
      <w:lvlText w:val="·"/>
      <w:lvlJc w:val="left"/>
      <w:pPr>
        <w:ind w:left="5040" w:hanging="360"/>
      </w:pPr>
      <w:rPr>
        <w:rFonts w:ascii="Symbol" w:eastAsia="Symbol" w:hAnsi="Symbol" w:cs="Symbol" w:hint="default"/>
      </w:rPr>
    </w:lvl>
    <w:lvl w:ilvl="7" w:tplc="7CDEBA30">
      <w:start w:val="1"/>
      <w:numFmt w:val="bullet"/>
      <w:lvlText w:val="o"/>
      <w:lvlJc w:val="left"/>
      <w:pPr>
        <w:ind w:left="5760" w:hanging="360"/>
      </w:pPr>
      <w:rPr>
        <w:rFonts w:ascii="Courier New" w:eastAsia="Courier New" w:hAnsi="Courier New" w:cs="Courier New" w:hint="default"/>
      </w:rPr>
    </w:lvl>
    <w:lvl w:ilvl="8" w:tplc="4AEA7BE4">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5"/>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050075-1A9D-479E-8E7C-0B565CDB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0"/>
    <w:qFormat/>
    <w:pPr>
      <w:widowControl w:val="0"/>
      <w:jc w:val="both"/>
    </w:pPr>
    <w:rPr>
      <w:sz w:val="21"/>
    </w:rPr>
  </w:style>
  <w:style w:type="paragraph" w:styleId="11">
    <w:name w:val="heading 1"/>
    <w:basedOn w:val="a"/>
    <w:next w:val="a"/>
    <w:link w:val="12"/>
    <w:uiPriority w:val="9"/>
    <w:qFormat/>
    <w:pPr>
      <w:keepNext/>
      <w:tabs>
        <w:tab w:val="left" w:pos="200"/>
      </w:tabs>
      <w:jc w:val="center"/>
      <w:outlineLvl w:val="0"/>
    </w:pPr>
    <w:rPr>
      <w:rFonts w:ascii="宋体" w:hAnsi="宋体"/>
      <w:b/>
      <w:sz w:val="36"/>
    </w:rPr>
  </w:style>
  <w:style w:type="paragraph" w:styleId="2">
    <w:name w:val="heading 2"/>
    <w:basedOn w:val="a"/>
    <w:next w:val="a"/>
    <w:link w:val="20"/>
    <w:uiPriority w:val="9"/>
    <w:qFormat/>
    <w:pPr>
      <w:keepNext/>
      <w:jc w:val="center"/>
      <w:outlineLvl w:val="1"/>
    </w:pPr>
    <w:rPr>
      <w:rFonts w:eastAsia="楷体_GB2312"/>
      <w:b/>
      <w:bCs/>
      <w:sz w:val="28"/>
      <w:szCs w:val="28"/>
    </w:rPr>
  </w:style>
  <w:style w:type="paragraph" w:styleId="3">
    <w:name w:val="heading 3"/>
    <w:basedOn w:val="a"/>
    <w:next w:val="a"/>
    <w:link w:val="30"/>
    <w:qFormat/>
    <w:pPr>
      <w:keepNext/>
      <w:jc w:val="center"/>
      <w:outlineLvl w:val="2"/>
    </w:pPr>
    <w:rPr>
      <w:rFonts w:ascii="宋体" w:hAnsi="宋体"/>
      <w:sz w:val="28"/>
    </w:rPr>
  </w:style>
  <w:style w:type="paragraph" w:styleId="4">
    <w:name w:val="heading 4"/>
    <w:basedOn w:val="a"/>
    <w:next w:val="a"/>
    <w:link w:val="40"/>
    <w:qFormat/>
    <w:pPr>
      <w:keepNext/>
      <w:outlineLvl w:val="3"/>
    </w:pPr>
    <w:rPr>
      <w:b/>
      <w:bCs/>
      <w:sz w:val="18"/>
    </w:rPr>
  </w:style>
  <w:style w:type="paragraph" w:styleId="5">
    <w:name w:val="heading 5"/>
    <w:basedOn w:val="a"/>
    <w:next w:val="a"/>
    <w:link w:val="50"/>
    <w:qFormat/>
    <w:pPr>
      <w:keepNext/>
      <w:jc w:val="center"/>
      <w:outlineLvl w:val="4"/>
    </w:pPr>
    <w:rPr>
      <w:b/>
      <w:bCs/>
      <w:sz w:val="1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table" w:styleId="13">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4">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2">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5">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3">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customStyle="1" w:styleId="10">
    <w:name w:val="正文文本缩进1"/>
    <w:basedOn w:val="a"/>
    <w:next w:val="a"/>
    <w:unhideWhenUsed/>
    <w:qFormat/>
    <w:pPr>
      <w:spacing w:line="240" w:lineRule="atLeast"/>
      <w:ind w:right="-159" w:firstLine="246"/>
    </w:pPr>
    <w:rPr>
      <w:spacing w:val="20"/>
      <w:szCs w:val="24"/>
    </w:rPr>
  </w:style>
  <w:style w:type="paragraph" w:styleId="73">
    <w:name w:val="toc 7"/>
    <w:basedOn w:val="a"/>
    <w:next w:val="a"/>
    <w:uiPriority w:val="39"/>
    <w:unhideWhenUsed/>
    <w:qFormat/>
    <w:pPr>
      <w:spacing w:after="57"/>
      <w:ind w:left="1701"/>
    </w:pPr>
  </w:style>
  <w:style w:type="paragraph" w:styleId="81">
    <w:name w:val="index 8"/>
    <w:basedOn w:val="a"/>
    <w:next w:val="a"/>
    <w:semiHidden/>
    <w:qFormat/>
    <w:pPr>
      <w:ind w:left="1400"/>
    </w:pPr>
  </w:style>
  <w:style w:type="paragraph" w:styleId="a3">
    <w:name w:val="Normal Indent"/>
    <w:basedOn w:val="a"/>
    <w:link w:val="16"/>
    <w:qFormat/>
    <w:pPr>
      <w:ind w:firstLine="420"/>
    </w:pPr>
  </w:style>
  <w:style w:type="paragraph" w:styleId="a4">
    <w:name w:val="caption"/>
    <w:basedOn w:val="a"/>
    <w:next w:val="a"/>
    <w:uiPriority w:val="35"/>
    <w:semiHidden/>
    <w:unhideWhenUsed/>
    <w:qFormat/>
    <w:pPr>
      <w:spacing w:line="276" w:lineRule="auto"/>
    </w:pPr>
    <w:rPr>
      <w:b/>
      <w:bCs/>
      <w:color w:val="4F81BD"/>
      <w:sz w:val="18"/>
      <w:szCs w:val="18"/>
    </w:rPr>
  </w:style>
  <w:style w:type="paragraph" w:styleId="54">
    <w:name w:val="index 5"/>
    <w:basedOn w:val="a"/>
    <w:next w:val="a"/>
    <w:semiHidden/>
    <w:qFormat/>
    <w:pPr>
      <w:ind w:left="800"/>
    </w:pPr>
  </w:style>
  <w:style w:type="paragraph" w:styleId="a5">
    <w:name w:val="Document Map"/>
    <w:basedOn w:val="a"/>
    <w:semiHidden/>
    <w:qFormat/>
    <w:pPr>
      <w:shd w:val="clear" w:color="auto" w:fill="000080"/>
    </w:pPr>
  </w:style>
  <w:style w:type="paragraph" w:styleId="a6">
    <w:name w:val="annotation text"/>
    <w:basedOn w:val="a"/>
    <w:link w:val="a7"/>
    <w:qFormat/>
    <w:pPr>
      <w:jc w:val="left"/>
    </w:pPr>
  </w:style>
  <w:style w:type="paragraph" w:styleId="63">
    <w:name w:val="index 6"/>
    <w:basedOn w:val="a"/>
    <w:next w:val="a"/>
    <w:semiHidden/>
    <w:qFormat/>
    <w:pPr>
      <w:ind w:left="1000"/>
    </w:pPr>
  </w:style>
  <w:style w:type="paragraph" w:styleId="a8">
    <w:name w:val="Body Text"/>
    <w:basedOn w:val="a"/>
    <w:link w:val="17"/>
    <w:qFormat/>
    <w:rPr>
      <w:rFonts w:ascii="楷体_GB2312" w:eastAsia="楷体_GB2312" w:hAnsi="Arial"/>
      <w:sz w:val="28"/>
    </w:rPr>
  </w:style>
  <w:style w:type="paragraph" w:styleId="a9">
    <w:name w:val="Body Text Indent"/>
    <w:basedOn w:val="a"/>
    <w:next w:val="a"/>
    <w:link w:val="aa"/>
    <w:qFormat/>
    <w:pPr>
      <w:spacing w:line="312" w:lineRule="atLeast"/>
      <w:ind w:firstLine="574"/>
    </w:pPr>
    <w:rPr>
      <w:rFonts w:ascii="宋体"/>
      <w:sz w:val="28"/>
    </w:rPr>
  </w:style>
  <w:style w:type="paragraph" w:styleId="ab">
    <w:name w:val="Block Text"/>
    <w:basedOn w:val="a"/>
    <w:qFormat/>
    <w:pPr>
      <w:tabs>
        <w:tab w:val="left" w:pos="822"/>
        <w:tab w:val="left" w:pos="2205"/>
        <w:tab w:val="left" w:pos="9000"/>
      </w:tabs>
      <w:spacing w:before="89"/>
      <w:ind w:left="1890" w:right="11" w:hanging="1409"/>
    </w:pPr>
    <w:rPr>
      <w:sz w:val="24"/>
    </w:rPr>
  </w:style>
  <w:style w:type="paragraph" w:styleId="44">
    <w:name w:val="index 4"/>
    <w:basedOn w:val="a"/>
    <w:next w:val="a"/>
    <w:semiHidden/>
    <w:qFormat/>
    <w:pPr>
      <w:ind w:left="600"/>
    </w:pPr>
  </w:style>
  <w:style w:type="paragraph" w:styleId="55">
    <w:name w:val="toc 5"/>
    <w:basedOn w:val="a"/>
    <w:next w:val="a"/>
    <w:uiPriority w:val="39"/>
    <w:unhideWhenUsed/>
    <w:qFormat/>
    <w:pPr>
      <w:spacing w:after="57"/>
      <w:ind w:left="1134"/>
    </w:pPr>
  </w:style>
  <w:style w:type="paragraph" w:styleId="34">
    <w:name w:val="toc 3"/>
    <w:basedOn w:val="a"/>
    <w:next w:val="a"/>
    <w:uiPriority w:val="39"/>
    <w:unhideWhenUsed/>
    <w:qFormat/>
    <w:pPr>
      <w:spacing w:after="57"/>
      <w:ind w:left="567"/>
    </w:pPr>
  </w:style>
  <w:style w:type="paragraph" w:styleId="ac">
    <w:name w:val="Plain Text"/>
    <w:basedOn w:val="a"/>
    <w:link w:val="ad"/>
    <w:qFormat/>
    <w:pPr>
      <w:widowControl/>
      <w:jc w:val="left"/>
    </w:pPr>
    <w:rPr>
      <w:rFonts w:ascii="宋体" w:eastAsia="楷体_GB2312" w:hAnsi="Courier New"/>
      <w:sz w:val="26"/>
    </w:rPr>
  </w:style>
  <w:style w:type="paragraph" w:styleId="82">
    <w:name w:val="toc 8"/>
    <w:basedOn w:val="a"/>
    <w:next w:val="a"/>
    <w:uiPriority w:val="39"/>
    <w:unhideWhenUsed/>
    <w:qFormat/>
    <w:pPr>
      <w:spacing w:after="57"/>
      <w:ind w:left="1984"/>
    </w:pPr>
  </w:style>
  <w:style w:type="paragraph" w:styleId="35">
    <w:name w:val="index 3"/>
    <w:basedOn w:val="a"/>
    <w:next w:val="a"/>
    <w:semiHidden/>
    <w:qFormat/>
    <w:pPr>
      <w:ind w:left="400"/>
    </w:pPr>
  </w:style>
  <w:style w:type="paragraph" w:styleId="ae">
    <w:name w:val="Date"/>
    <w:basedOn w:val="a"/>
    <w:next w:val="a"/>
    <w:link w:val="af"/>
    <w:qFormat/>
    <w:pPr>
      <w:spacing w:line="312" w:lineRule="atLeast"/>
    </w:pPr>
    <w:rPr>
      <w:rFonts w:ascii="宋体"/>
      <w:sz w:val="28"/>
    </w:rPr>
  </w:style>
  <w:style w:type="paragraph" w:styleId="24">
    <w:name w:val="Body Text Indent 2"/>
    <w:basedOn w:val="a"/>
    <w:link w:val="25"/>
    <w:qFormat/>
    <w:pPr>
      <w:tabs>
        <w:tab w:val="left" w:pos="1785"/>
        <w:tab w:val="left" w:pos="1887"/>
        <w:tab w:val="left" w:pos="2112"/>
        <w:tab w:val="left" w:pos="9000"/>
      </w:tabs>
      <w:ind w:left="1890" w:hanging="1409"/>
    </w:pPr>
    <w:rPr>
      <w:sz w:val="24"/>
    </w:rPr>
  </w:style>
  <w:style w:type="paragraph" w:styleId="af0">
    <w:name w:val="endnote text"/>
    <w:basedOn w:val="a"/>
    <w:link w:val="af1"/>
    <w:uiPriority w:val="99"/>
    <w:semiHidden/>
    <w:unhideWhenUsed/>
    <w:qFormat/>
    <w:rPr>
      <w:sz w:val="20"/>
    </w:rPr>
  </w:style>
  <w:style w:type="paragraph" w:styleId="af2">
    <w:name w:val="Balloon Text"/>
    <w:basedOn w:val="a"/>
    <w:link w:val="af3"/>
    <w:qFormat/>
    <w:rPr>
      <w:sz w:val="18"/>
      <w:szCs w:val="18"/>
    </w:rPr>
  </w:style>
  <w:style w:type="paragraph" w:styleId="af4">
    <w:name w:val="footer"/>
    <w:basedOn w:val="a"/>
    <w:link w:val="af5"/>
    <w:qFormat/>
    <w:pPr>
      <w:tabs>
        <w:tab w:val="center" w:pos="4153"/>
        <w:tab w:val="right" w:pos="8306"/>
      </w:tabs>
      <w:jc w:val="left"/>
    </w:pPr>
    <w:rPr>
      <w:sz w:val="18"/>
    </w:rPr>
  </w:style>
  <w:style w:type="paragraph" w:styleId="af6">
    <w:name w:val="header"/>
    <w:basedOn w:val="a"/>
    <w:link w:val="af7"/>
    <w:qFormat/>
    <w:pPr>
      <w:pBdr>
        <w:bottom w:val="single" w:sz="6" w:space="1" w:color="000000"/>
      </w:pBdr>
      <w:tabs>
        <w:tab w:val="center" w:pos="4153"/>
        <w:tab w:val="right" w:pos="8306"/>
      </w:tabs>
      <w:jc w:val="center"/>
    </w:pPr>
    <w:rPr>
      <w:sz w:val="18"/>
    </w:rPr>
  </w:style>
  <w:style w:type="paragraph" w:styleId="af8">
    <w:name w:val="Signature"/>
    <w:basedOn w:val="a"/>
    <w:link w:val="26"/>
    <w:qFormat/>
    <w:pPr>
      <w:spacing w:after="600" w:line="312" w:lineRule="atLeast"/>
      <w:jc w:val="center"/>
    </w:pPr>
    <w:rPr>
      <w:rFonts w:eastAsia="仿宋_GB2312"/>
      <w:sz w:val="24"/>
    </w:rPr>
  </w:style>
  <w:style w:type="paragraph" w:styleId="18">
    <w:name w:val="toc 1"/>
    <w:basedOn w:val="a"/>
    <w:next w:val="a"/>
    <w:uiPriority w:val="39"/>
    <w:unhideWhenUsed/>
    <w:qFormat/>
    <w:pPr>
      <w:spacing w:after="57"/>
    </w:pPr>
  </w:style>
  <w:style w:type="paragraph" w:styleId="45">
    <w:name w:val="toc 4"/>
    <w:basedOn w:val="a"/>
    <w:next w:val="a"/>
    <w:uiPriority w:val="39"/>
    <w:unhideWhenUsed/>
    <w:qFormat/>
    <w:pPr>
      <w:spacing w:after="57"/>
      <w:ind w:left="850"/>
    </w:pPr>
  </w:style>
  <w:style w:type="paragraph" w:styleId="af9">
    <w:name w:val="index heading"/>
    <w:basedOn w:val="a"/>
    <w:next w:val="19"/>
    <w:semiHidden/>
    <w:qFormat/>
  </w:style>
  <w:style w:type="paragraph" w:styleId="19">
    <w:name w:val="index 1"/>
    <w:basedOn w:val="a"/>
    <w:next w:val="a"/>
    <w:semiHidden/>
    <w:qFormat/>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semiHidden/>
    <w:unhideWhenUsed/>
    <w:qFormat/>
    <w:pPr>
      <w:spacing w:after="40"/>
    </w:pPr>
    <w:rPr>
      <w:sz w:val="18"/>
    </w:rPr>
  </w:style>
  <w:style w:type="paragraph" w:styleId="64">
    <w:name w:val="toc 6"/>
    <w:basedOn w:val="a"/>
    <w:next w:val="a"/>
    <w:uiPriority w:val="39"/>
    <w:unhideWhenUsed/>
    <w:qFormat/>
    <w:pPr>
      <w:spacing w:after="57"/>
      <w:ind w:left="1417"/>
    </w:pPr>
  </w:style>
  <w:style w:type="paragraph" w:styleId="36">
    <w:name w:val="Body Text Indent 3"/>
    <w:basedOn w:val="a"/>
    <w:qFormat/>
    <w:pPr>
      <w:ind w:firstLine="555"/>
    </w:pPr>
    <w:rPr>
      <w:b/>
      <w:bCs/>
      <w:sz w:val="28"/>
      <w:u w:val="single"/>
    </w:rPr>
  </w:style>
  <w:style w:type="paragraph" w:styleId="74">
    <w:name w:val="index 7"/>
    <w:basedOn w:val="a"/>
    <w:next w:val="a"/>
    <w:semiHidden/>
    <w:qFormat/>
    <w:pPr>
      <w:ind w:left="1200"/>
    </w:pPr>
  </w:style>
  <w:style w:type="paragraph" w:styleId="91">
    <w:name w:val="index 9"/>
    <w:basedOn w:val="a"/>
    <w:next w:val="a"/>
    <w:semiHidden/>
    <w:qFormat/>
    <w:pPr>
      <w:ind w:left="1600"/>
    </w:pPr>
  </w:style>
  <w:style w:type="paragraph" w:styleId="afe">
    <w:name w:val="table of figures"/>
    <w:basedOn w:val="a"/>
    <w:next w:val="a"/>
    <w:semiHidden/>
    <w:qFormat/>
    <w:pPr>
      <w:ind w:left="840" w:hanging="420"/>
    </w:pPr>
  </w:style>
  <w:style w:type="paragraph" w:styleId="27">
    <w:name w:val="toc 2"/>
    <w:basedOn w:val="a"/>
    <w:next w:val="a"/>
    <w:uiPriority w:val="39"/>
    <w:unhideWhenUsed/>
    <w:qFormat/>
    <w:pPr>
      <w:spacing w:after="57"/>
      <w:ind w:left="283"/>
    </w:pPr>
  </w:style>
  <w:style w:type="paragraph" w:styleId="92">
    <w:name w:val="toc 9"/>
    <w:basedOn w:val="a"/>
    <w:next w:val="a"/>
    <w:uiPriority w:val="39"/>
    <w:unhideWhenUsed/>
    <w:qFormat/>
    <w:pPr>
      <w:spacing w:after="57"/>
      <w:ind w:left="2268"/>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aff">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28">
    <w:name w:val="index 2"/>
    <w:basedOn w:val="a"/>
    <w:next w:val="a"/>
    <w:semiHidden/>
    <w:qFormat/>
    <w:pPr>
      <w:ind w:left="200"/>
    </w:p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6"/>
    <w:next w:val="a6"/>
    <w:link w:val="aff3"/>
    <w:qFormat/>
    <w:rPr>
      <w:b/>
      <w:bCs/>
    </w:rPr>
  </w:style>
  <w:style w:type="table" w:styleId="aff4">
    <w:name w:val="Table Grid"/>
    <w:basedOn w:val="a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b/>
      <w:bCs/>
    </w:rPr>
  </w:style>
  <w:style w:type="character" w:styleId="aff6">
    <w:name w:val="endnote reference"/>
    <w:uiPriority w:val="99"/>
    <w:semiHidden/>
    <w:unhideWhenUsed/>
    <w:qFormat/>
    <w:rPr>
      <w:vertAlign w:val="superscript"/>
    </w:rPr>
  </w:style>
  <w:style w:type="character" w:styleId="aff7">
    <w:name w:val="page number"/>
    <w:qFormat/>
  </w:style>
  <w:style w:type="character" w:styleId="aff8">
    <w:name w:val="Emphasis"/>
    <w:basedOn w:val="a0"/>
    <w:uiPriority w:val="20"/>
    <w:qFormat/>
    <w:rPr>
      <w:i/>
      <w:iCs/>
    </w:rPr>
  </w:style>
  <w:style w:type="character" w:styleId="aff9">
    <w:name w:val="Hyperlink"/>
    <w:uiPriority w:val="99"/>
    <w:qFormat/>
    <w:rPr>
      <w:color w:val="333333"/>
      <w:u w:val="none"/>
    </w:rPr>
  </w:style>
  <w:style w:type="character" w:styleId="affa">
    <w:name w:val="annotation reference"/>
    <w:qFormat/>
    <w:rPr>
      <w:sz w:val="21"/>
      <w:szCs w:val="21"/>
    </w:rPr>
  </w:style>
  <w:style w:type="character" w:styleId="affb">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c">
    <w:name w:val="List Paragraph"/>
    <w:basedOn w:val="a"/>
    <w:uiPriority w:val="34"/>
    <w:qFormat/>
    <w:pPr>
      <w:ind w:left="720"/>
      <w:contextualSpacing/>
    </w:pPr>
  </w:style>
  <w:style w:type="paragraph" w:styleId="affd">
    <w:name w:val="No Spacing"/>
    <w:uiPriority w:val="1"/>
    <w:qFormat/>
  </w:style>
  <w:style w:type="character" w:customStyle="1" w:styleId="aff1">
    <w:name w:val="标题 字符"/>
    <w:link w:val="aff0"/>
    <w:uiPriority w:val="10"/>
    <w:qFormat/>
    <w:rPr>
      <w:sz w:val="48"/>
      <w:szCs w:val="48"/>
    </w:rPr>
  </w:style>
  <w:style w:type="character" w:customStyle="1" w:styleId="afb">
    <w:name w:val="副标题 字符"/>
    <w:link w:val="afa"/>
    <w:uiPriority w:val="11"/>
    <w:qFormat/>
    <w:rPr>
      <w:sz w:val="24"/>
      <w:szCs w:val="24"/>
    </w:rPr>
  </w:style>
  <w:style w:type="paragraph" w:styleId="affe">
    <w:name w:val="Quote"/>
    <w:basedOn w:val="a"/>
    <w:next w:val="a"/>
    <w:link w:val="afff"/>
    <w:uiPriority w:val="29"/>
    <w:qFormat/>
    <w:pPr>
      <w:ind w:left="720" w:right="720"/>
    </w:pPr>
    <w:rPr>
      <w:i/>
    </w:rPr>
  </w:style>
  <w:style w:type="character" w:customStyle="1" w:styleId="afff">
    <w:name w:val="引用 字符"/>
    <w:link w:val="affe"/>
    <w:uiPriority w:val="29"/>
    <w:qFormat/>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1">
    <w:name w:val="明显引用 字符"/>
    <w:link w:val="afff0"/>
    <w:uiPriority w:val="30"/>
    <w:qFormat/>
    <w:rPr>
      <w:i/>
    </w:rPr>
  </w:style>
  <w:style w:type="character" w:customStyle="1" w:styleId="af7">
    <w:name w:val="页眉 字符"/>
    <w:link w:val="af6"/>
    <w:uiPriority w:val="99"/>
    <w:qFormat/>
  </w:style>
  <w:style w:type="character" w:customStyle="1" w:styleId="FooterChar">
    <w:name w:val="Footer Char"/>
    <w:uiPriority w:val="99"/>
    <w:qFormat/>
  </w:style>
  <w:style w:type="character" w:customStyle="1" w:styleId="af5">
    <w:name w:val="页脚 字符"/>
    <w:link w:val="af4"/>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d">
    <w:name w:val="脚注文本 字符"/>
    <w:link w:val="afc"/>
    <w:uiPriority w:val="99"/>
    <w:qFormat/>
    <w:rPr>
      <w:sz w:val="18"/>
    </w:rPr>
  </w:style>
  <w:style w:type="character" w:customStyle="1" w:styleId="af1">
    <w:name w:val="尾注文本 字符"/>
    <w:link w:val="af0"/>
    <w:uiPriority w:val="99"/>
    <w:qFormat/>
    <w:rPr>
      <w:sz w:val="20"/>
    </w:rPr>
  </w:style>
  <w:style w:type="paragraph" w:customStyle="1" w:styleId="TOC1">
    <w:name w:val="TOC 标题1"/>
    <w:uiPriority w:val="39"/>
    <w:unhideWhenUsed/>
    <w:qFormat/>
  </w:style>
  <w:style w:type="character" w:customStyle="1" w:styleId="17">
    <w:name w:val="正文文本 字符1"/>
    <w:link w:val="a8"/>
    <w:qFormat/>
    <w:rPr>
      <w:rFonts w:ascii="楷体_GB2312" w:eastAsia="楷体_GB2312" w:hAnsi="Arial"/>
      <w:sz w:val="28"/>
    </w:rPr>
  </w:style>
  <w:style w:type="character" w:customStyle="1" w:styleId="12">
    <w:name w:val="标题 1 字符"/>
    <w:link w:val="11"/>
    <w:uiPriority w:val="9"/>
    <w:qFormat/>
    <w:rPr>
      <w:rFonts w:ascii="宋体" w:hAnsi="宋体"/>
      <w:b/>
      <w:sz w:val="36"/>
    </w:rPr>
  </w:style>
  <w:style w:type="character" w:customStyle="1" w:styleId="20">
    <w:name w:val="标题 2 字符"/>
    <w:link w:val="2"/>
    <w:uiPriority w:val="9"/>
    <w:qFormat/>
    <w:rPr>
      <w:rFonts w:eastAsia="楷体_GB2312"/>
      <w:b/>
      <w:bCs/>
      <w:sz w:val="28"/>
      <w:szCs w:val="28"/>
    </w:rPr>
  </w:style>
  <w:style w:type="character" w:customStyle="1" w:styleId="30">
    <w:name w:val="标题 3 字符"/>
    <w:link w:val="3"/>
    <w:qFormat/>
    <w:rPr>
      <w:rFonts w:ascii="宋体" w:hAnsi="宋体"/>
      <w:sz w:val="28"/>
    </w:rPr>
  </w:style>
  <w:style w:type="paragraph" w:customStyle="1" w:styleId="712">
    <w:name w:val="目录 71"/>
    <w:basedOn w:val="a"/>
    <w:next w:val="a"/>
    <w:semiHidden/>
    <w:qFormat/>
    <w:pPr>
      <w:ind w:left="1260"/>
      <w:jc w:val="left"/>
    </w:pPr>
    <w:rPr>
      <w:szCs w:val="21"/>
    </w:rPr>
  </w:style>
  <w:style w:type="character" w:customStyle="1" w:styleId="16">
    <w:name w:val="正文缩进 字符1"/>
    <w:link w:val="a3"/>
    <w:qFormat/>
    <w:rPr>
      <w:sz w:val="21"/>
    </w:rPr>
  </w:style>
  <w:style w:type="character" w:customStyle="1" w:styleId="a7">
    <w:name w:val="批注文字 字符"/>
    <w:link w:val="a6"/>
    <w:qFormat/>
    <w:rPr>
      <w:sz w:val="21"/>
    </w:rPr>
  </w:style>
  <w:style w:type="character" w:customStyle="1" w:styleId="aa">
    <w:name w:val="正文文本缩进 字符"/>
    <w:link w:val="a9"/>
    <w:qFormat/>
    <w:rPr>
      <w:rFonts w:ascii="宋体"/>
      <w:sz w:val="28"/>
    </w:rPr>
  </w:style>
  <w:style w:type="paragraph" w:customStyle="1" w:styleId="513">
    <w:name w:val="目录 51"/>
    <w:basedOn w:val="a"/>
    <w:next w:val="a"/>
    <w:semiHidden/>
    <w:qFormat/>
    <w:pPr>
      <w:ind w:left="840"/>
      <w:jc w:val="left"/>
    </w:pPr>
    <w:rPr>
      <w:szCs w:val="21"/>
    </w:rPr>
  </w:style>
  <w:style w:type="paragraph" w:customStyle="1" w:styleId="313">
    <w:name w:val="目录 31"/>
    <w:basedOn w:val="a"/>
    <w:next w:val="a"/>
    <w:semiHidden/>
    <w:qFormat/>
    <w:pPr>
      <w:ind w:left="420"/>
      <w:jc w:val="left"/>
    </w:pPr>
    <w:rPr>
      <w:i/>
      <w:iCs/>
      <w:szCs w:val="24"/>
    </w:rPr>
  </w:style>
  <w:style w:type="character" w:customStyle="1" w:styleId="Char0">
    <w:name w:val="纯文本 Char"/>
    <w:qFormat/>
    <w:rPr>
      <w:rFonts w:ascii="宋体" w:hAnsi="Courier New"/>
      <w:sz w:val="21"/>
    </w:rPr>
  </w:style>
  <w:style w:type="paragraph" w:customStyle="1" w:styleId="810">
    <w:name w:val="目录 81"/>
    <w:basedOn w:val="a"/>
    <w:next w:val="a"/>
    <w:semiHidden/>
    <w:qFormat/>
    <w:pPr>
      <w:ind w:left="1470"/>
      <w:jc w:val="left"/>
    </w:pPr>
    <w:rPr>
      <w:szCs w:val="21"/>
    </w:rPr>
  </w:style>
  <w:style w:type="character" w:customStyle="1" w:styleId="af">
    <w:name w:val="日期 字符"/>
    <w:link w:val="ae"/>
    <w:qFormat/>
    <w:rPr>
      <w:rFonts w:ascii="宋体"/>
      <w:sz w:val="28"/>
    </w:rPr>
  </w:style>
  <w:style w:type="character" w:customStyle="1" w:styleId="25">
    <w:name w:val="正文文本缩进 2 字符"/>
    <w:link w:val="24"/>
    <w:qFormat/>
    <w:rPr>
      <w:sz w:val="24"/>
    </w:rPr>
  </w:style>
  <w:style w:type="character" w:customStyle="1" w:styleId="af3">
    <w:name w:val="批注框文本 字符"/>
    <w:link w:val="af2"/>
    <w:qFormat/>
    <w:rPr>
      <w:sz w:val="18"/>
      <w:szCs w:val="18"/>
    </w:rPr>
  </w:style>
  <w:style w:type="character" w:customStyle="1" w:styleId="26">
    <w:name w:val="签名 字符2"/>
    <w:link w:val="af8"/>
    <w:qFormat/>
    <w:rPr>
      <w:rFonts w:eastAsia="仿宋_GB2312"/>
      <w:sz w:val="24"/>
    </w:rPr>
  </w:style>
  <w:style w:type="paragraph" w:customStyle="1" w:styleId="113">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413">
    <w:name w:val="目录 41"/>
    <w:basedOn w:val="a"/>
    <w:next w:val="a"/>
    <w:semiHidden/>
    <w:qFormat/>
    <w:pPr>
      <w:ind w:left="630"/>
      <w:jc w:val="left"/>
    </w:pPr>
    <w:rPr>
      <w:szCs w:val="21"/>
    </w:rPr>
  </w:style>
  <w:style w:type="paragraph" w:customStyle="1" w:styleId="612">
    <w:name w:val="目录 61"/>
    <w:basedOn w:val="a"/>
    <w:next w:val="a"/>
    <w:semiHidden/>
    <w:qFormat/>
    <w:pPr>
      <w:ind w:left="1050"/>
      <w:jc w:val="left"/>
    </w:pPr>
    <w:rPr>
      <w:szCs w:val="21"/>
    </w:rPr>
  </w:style>
  <w:style w:type="paragraph" w:customStyle="1" w:styleId="213">
    <w:name w:val="目录 21"/>
    <w:basedOn w:val="a"/>
    <w:next w:val="a"/>
    <w:uiPriority w:val="39"/>
    <w:qFormat/>
    <w:pPr>
      <w:tabs>
        <w:tab w:val="right" w:leader="dot" w:pos="9450"/>
      </w:tabs>
      <w:spacing w:line="400" w:lineRule="exact"/>
      <w:ind w:left="250"/>
      <w:jc w:val="left"/>
    </w:pPr>
    <w:rPr>
      <w:bCs/>
      <w:smallCaps/>
      <w:sz w:val="24"/>
      <w:szCs w:val="24"/>
    </w:rPr>
  </w:style>
  <w:style w:type="paragraph" w:customStyle="1" w:styleId="910">
    <w:name w:val="目录 91"/>
    <w:basedOn w:val="a"/>
    <w:next w:val="a"/>
    <w:semiHidden/>
    <w:qFormat/>
    <w:pPr>
      <w:ind w:left="1680"/>
      <w:jc w:val="left"/>
    </w:pPr>
    <w:rPr>
      <w:szCs w:val="21"/>
    </w:rPr>
  </w:style>
  <w:style w:type="character" w:customStyle="1" w:styleId="HTML0">
    <w:name w:val="HTML 预设格式 字符"/>
    <w:link w:val="HTML"/>
    <w:qFormat/>
    <w:rPr>
      <w:rFonts w:ascii="Arial" w:hAnsi="Arial" w:cs="Arial"/>
      <w:sz w:val="24"/>
      <w:szCs w:val="24"/>
    </w:rPr>
  </w:style>
  <w:style w:type="character" w:customStyle="1" w:styleId="aff3">
    <w:name w:val="批注主题 字符"/>
    <w:link w:val="aff2"/>
    <w:qFormat/>
    <w:rPr>
      <w:b/>
      <w:bCs/>
      <w:sz w:val="21"/>
    </w:rPr>
  </w:style>
  <w:style w:type="character" w:customStyle="1" w:styleId="1a">
    <w:name w:val="已访问的超链接1"/>
    <w:qFormat/>
    <w:rPr>
      <w:color w:val="333333"/>
      <w:u w:val="none"/>
    </w:rPr>
  </w:style>
  <w:style w:type="character" w:customStyle="1" w:styleId="font31">
    <w:name w:val="font31"/>
    <w:qFormat/>
    <w:rPr>
      <w:rFonts w:ascii="宋体" w:eastAsia="宋体" w:hAnsi="宋体" w:cs="宋体" w:hint="eastAsia"/>
      <w:color w:val="000000"/>
      <w:sz w:val="21"/>
      <w:szCs w:val="21"/>
      <w:u w:val="none"/>
    </w:rPr>
  </w:style>
  <w:style w:type="character" w:customStyle="1" w:styleId="font21">
    <w:name w:val="font21"/>
    <w:qFormat/>
    <w:rPr>
      <w:rFonts w:ascii="Arial" w:hAnsi="Arial" w:cs="Arial"/>
      <w:color w:val="000000"/>
      <w:sz w:val="22"/>
      <w:szCs w:val="22"/>
      <w:u w:val="none"/>
    </w:rPr>
  </w:style>
  <w:style w:type="character" w:customStyle="1" w:styleId="font91">
    <w:name w:val="font91"/>
    <w:qFormat/>
    <w:rPr>
      <w:rFonts w:ascii="Times New Roman" w:hAnsi="Times New Roman" w:cs="Times New Roman"/>
      <w:color w:val="000000"/>
      <w:sz w:val="24"/>
      <w:szCs w:val="24"/>
      <w:u w:val="none"/>
    </w:rPr>
  </w:style>
  <w:style w:type="character" w:customStyle="1" w:styleId="2Char">
    <w:name w:val="标2 Char"/>
    <w:link w:val="29"/>
    <w:qFormat/>
    <w:rPr>
      <w:rFonts w:ascii="Arial Narrow" w:eastAsia="仿宋_GB2312" w:hAnsi="Arial Narrow"/>
      <w:sz w:val="24"/>
      <w:szCs w:val="24"/>
    </w:rPr>
  </w:style>
  <w:style w:type="paragraph" w:customStyle="1" w:styleId="29">
    <w:name w:val="标2"/>
    <w:basedOn w:val="a"/>
    <w:link w:val="2Char"/>
    <w:qFormat/>
    <w:pPr>
      <w:outlineLvl w:val="1"/>
    </w:pPr>
    <w:rPr>
      <w:rFonts w:ascii="Arial Narrow" w:eastAsia="仿宋_GB2312" w:hAnsi="Arial Narrow"/>
      <w:sz w:val="24"/>
      <w:szCs w:val="24"/>
    </w:rPr>
  </w:style>
  <w:style w:type="character" w:customStyle="1" w:styleId="font81">
    <w:name w:val="font81"/>
    <w:qFormat/>
    <w:rPr>
      <w:rFonts w:ascii="宋体" w:eastAsia="宋体" w:hAnsi="宋体" w:cs="宋体" w:hint="eastAsia"/>
      <w:color w:val="000000"/>
      <w:sz w:val="22"/>
      <w:szCs w:val="22"/>
      <w:u w:val="none"/>
    </w:rPr>
  </w:style>
  <w:style w:type="character" w:customStyle="1" w:styleId="afff2">
    <w:name w:val="签名 字符"/>
    <w:qFormat/>
    <w:rPr>
      <w:rFonts w:eastAsia="仿宋_GB2312"/>
      <w:sz w:val="24"/>
    </w:rPr>
  </w:style>
  <w:style w:type="character" w:customStyle="1" w:styleId="afff3">
    <w:name w:val="正文缩进 字符"/>
    <w:qFormat/>
    <w:rPr>
      <w:sz w:val="21"/>
    </w:rPr>
  </w:style>
  <w:style w:type="character" w:customStyle="1" w:styleId="font01">
    <w:name w:val="font01"/>
    <w:qFormat/>
    <w:rPr>
      <w:rFonts w:ascii="Verdana" w:hAnsi="Verdana" w:cs="Verdana"/>
      <w:color w:val="000000"/>
      <w:sz w:val="21"/>
      <w:szCs w:val="21"/>
      <w:u w:val="none"/>
    </w:rPr>
  </w:style>
  <w:style w:type="character" w:customStyle="1" w:styleId="afff4">
    <w:name w:val="正文文本 字符"/>
    <w:qFormat/>
    <w:rPr>
      <w:rFonts w:ascii="楷体_GB2312" w:eastAsia="楷体_GB2312" w:hAnsi="Arial"/>
      <w:sz w:val="28"/>
    </w:rPr>
  </w:style>
  <w:style w:type="character" w:customStyle="1" w:styleId="Char1">
    <w:name w:val="批注文字 Char"/>
    <w:qFormat/>
    <w:rPr>
      <w:sz w:val="21"/>
    </w:rPr>
  </w:style>
  <w:style w:type="character" w:customStyle="1" w:styleId="1b">
    <w:name w:val="签名 字符1"/>
    <w:qFormat/>
    <w:rPr>
      <w:rFonts w:eastAsia="仿宋_GB2312"/>
      <w:sz w:val="24"/>
    </w:rPr>
  </w:style>
  <w:style w:type="character" w:customStyle="1" w:styleId="1c">
    <w:name w:val="纯文本 字符1"/>
    <w:qFormat/>
    <w:rPr>
      <w:rFonts w:ascii="宋体" w:hAnsi="Courier New"/>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71">
    <w:name w:val="font71"/>
    <w:qFormat/>
    <w:rPr>
      <w:rFonts w:ascii="宋体" w:eastAsia="宋体" w:hAnsi="宋体" w:cs="宋体" w:hint="eastAsia"/>
      <w:color w:val="000000"/>
      <w:sz w:val="22"/>
      <w:szCs w:val="22"/>
      <w:u w:val="none"/>
    </w:rPr>
  </w:style>
  <w:style w:type="character" w:customStyle="1" w:styleId="font101">
    <w:name w:val="font101"/>
    <w:qFormat/>
    <w:rPr>
      <w:rFonts w:ascii="Verdana" w:hAnsi="Verdana" w:cs="Verdana"/>
      <w:color w:val="000000"/>
      <w:sz w:val="21"/>
      <w:szCs w:val="21"/>
      <w:u w:val="none"/>
    </w:rPr>
  </w:style>
  <w:style w:type="paragraph" w:customStyle="1" w:styleId="CharCharCharChar">
    <w:name w:val="Char Char Char Char"/>
    <w:basedOn w:val="a5"/>
    <w:qFormat/>
    <w:pPr>
      <w:spacing w:line="360" w:lineRule="auto"/>
    </w:pPr>
    <w:rPr>
      <w:rFonts w:ascii="Tahoma" w:hAnsi="Tahoma"/>
      <w:sz w:val="24"/>
      <w:szCs w:val="24"/>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1d">
    <w:name w:val="列出段落1"/>
    <w:basedOn w:val="a"/>
    <w:uiPriority w:val="34"/>
    <w:qFormat/>
    <w:pPr>
      <w:spacing w:line="360" w:lineRule="auto"/>
      <w:ind w:firstLine="420"/>
    </w:pPr>
    <w:rPr>
      <w:sz w:val="24"/>
      <w:szCs w:val="21"/>
    </w:rPr>
  </w:style>
  <w:style w:type="paragraph" w:customStyle="1" w:styleId="Style12">
    <w:name w:val="_Style 12"/>
    <w:basedOn w:val="a5"/>
    <w:qFormat/>
    <w:pPr>
      <w:widowControl/>
      <w:spacing w:line="360" w:lineRule="auto"/>
      <w:jc w:val="left"/>
    </w:pPr>
    <w:rPr>
      <w:sz w:val="24"/>
      <w:szCs w:val="24"/>
    </w:rPr>
  </w:style>
  <w:style w:type="paragraph" w:customStyle="1" w:styleId="CharCharChar">
    <w:name w:val="Char Char Char"/>
    <w:basedOn w:val="a"/>
    <w:qFormat/>
    <w:pPr>
      <w:numPr>
        <w:numId w:val="1"/>
      </w:numPr>
      <w:tabs>
        <w:tab w:val="left" w:pos="1545"/>
      </w:tabs>
    </w:pPr>
  </w:style>
  <w:style w:type="paragraph" w:customStyle="1" w:styleId="CharCharChar1">
    <w:name w:val="Char Char Char1"/>
    <w:basedOn w:val="a"/>
    <w:qFormat/>
    <w:pPr>
      <w:tabs>
        <w:tab w:val="left" w:pos="375"/>
        <w:tab w:val="left" w:pos="1545"/>
      </w:tabs>
      <w:ind w:left="375" w:hanging="375"/>
    </w:pPr>
  </w:style>
  <w:style w:type="paragraph" w:customStyle="1" w:styleId="head11">
    <w:name w:val="head 1.1"/>
    <w:basedOn w:val="1d"/>
    <w:qFormat/>
    <w:pPr>
      <w:numPr>
        <w:ilvl w:val="1"/>
        <w:numId w:val="2"/>
      </w:numPr>
      <w:spacing w:before="260" w:after="260" w:line="240" w:lineRule="auto"/>
      <w:ind w:firstLine="0"/>
      <w:contextualSpacing/>
    </w:pPr>
    <w:rPr>
      <w:rFonts w:ascii="宋体" w:hAnsi="宋体"/>
      <w:bCs/>
      <w:sz w:val="21"/>
      <w:szCs w:val="24"/>
    </w:rPr>
  </w:style>
  <w:style w:type="paragraph" w:customStyle="1" w:styleId="Char1CharCharChar">
    <w:name w:val="Char1 Char Char Char"/>
    <w:basedOn w:val="a"/>
    <w:qFormat/>
    <w:rPr>
      <w:rFonts w:ascii="Tahoma" w:hAnsi="Tahoma"/>
      <w:sz w:val="24"/>
    </w:rPr>
  </w:style>
  <w:style w:type="paragraph" w:customStyle="1" w:styleId="TableParagraph">
    <w:name w:val="Table Paragraph"/>
    <w:basedOn w:val="a"/>
    <w:uiPriority w:val="1"/>
    <w:qFormat/>
    <w:pPr>
      <w:ind w:left="107"/>
    </w:pPr>
    <w:rPr>
      <w:rFonts w:ascii="宋体" w:hAnsi="宋体" w:cs="宋体"/>
      <w:szCs w:val="24"/>
    </w:rPr>
  </w:style>
  <w:style w:type="paragraph" w:customStyle="1" w:styleId="1">
    <w:name w:val="样式1"/>
    <w:basedOn w:val="a"/>
    <w:qFormat/>
    <w:pPr>
      <w:numPr>
        <w:numId w:val="3"/>
      </w:numPr>
    </w:pPr>
    <w:rPr>
      <w:rFonts w:ascii="宋体" w:hAnsi="宋体"/>
      <w:szCs w:val="21"/>
    </w:rPr>
  </w:style>
  <w:style w:type="paragraph" w:customStyle="1" w:styleId="PlainText1">
    <w:name w:val="Plain Text1"/>
    <w:basedOn w:val="a"/>
    <w:qFormat/>
    <w:rPr>
      <w:rFonts w:ascii="宋体" w:eastAsia="楷体_GB2312" w:hAnsi="Courier New"/>
      <w:sz w:val="28"/>
    </w:rPr>
  </w:style>
  <w:style w:type="paragraph" w:customStyle="1" w:styleId="Char">
    <w:name w:val="Char"/>
    <w:basedOn w:val="a"/>
    <w:qFormat/>
    <w:pPr>
      <w:numPr>
        <w:numId w:val="4"/>
      </w:numPr>
    </w:pPr>
    <w:rPr>
      <w:sz w:val="24"/>
      <w:szCs w:val="24"/>
    </w:rPr>
  </w:style>
  <w:style w:type="paragraph" w:customStyle="1" w:styleId="CharChar1CharCharCharCharCharCharChar1">
    <w:name w:val="Char Char1 Char Char Char Char Char Char Char1"/>
    <w:basedOn w:val="a"/>
    <w:qFormat/>
    <w:rPr>
      <w:rFonts w:ascii="Calibri Light" w:hAnsi="Calibri Light" w:cs="Berlin Sans FB Demi"/>
      <w:sz w:val="24"/>
    </w:rPr>
  </w:style>
  <w:style w:type="paragraph" w:customStyle="1" w:styleId="CharChar">
    <w:name w:val="Char Char"/>
    <w:basedOn w:val="a"/>
    <w:qFormat/>
    <w:rPr>
      <w:szCs w:val="21"/>
    </w:rPr>
  </w:style>
  <w:style w:type="paragraph" w:customStyle="1" w:styleId="Default">
    <w:name w:val="Default"/>
    <w:qFormat/>
    <w:pPr>
      <w:widowControl w:val="0"/>
    </w:pPr>
    <w:rPr>
      <w:color w:val="000000"/>
      <w:sz w:val="24"/>
      <w:szCs w:val="24"/>
    </w:rPr>
  </w:style>
  <w:style w:type="table" w:customStyle="1" w:styleId="1e">
    <w:name w:val="网格型1"/>
    <w:basedOn w:val="a1"/>
    <w:uiPriority w:val="39"/>
    <w:qFormat/>
    <w:rPr>
      <w:rFonts w:ascii="Calibri" w:hAnsi="Calibri"/>
      <w:sz w:val="21"/>
      <w:szCs w:val="22"/>
    </w:rPr>
    <w:tblPr/>
  </w:style>
  <w:style w:type="character" w:customStyle="1" w:styleId="longtext">
    <w:name w:val="long_text"/>
    <w:qFormat/>
  </w:style>
  <w:style w:type="paragraph" w:customStyle="1" w:styleId="Char10">
    <w:name w:val="Char1"/>
    <w:basedOn w:val="a"/>
    <w:qFormat/>
    <w:rPr>
      <w:rFonts w:ascii="Tahoma" w:hAnsi="Tahoma"/>
      <w:sz w:val="24"/>
    </w:rPr>
  </w:style>
  <w:style w:type="character" w:customStyle="1" w:styleId="ad">
    <w:name w:val="纯文本 字符"/>
    <w:link w:val="ac"/>
    <w:qFormat/>
    <w:rPr>
      <w:rFonts w:ascii="宋体" w:eastAsia="楷体_GB2312" w:hAnsi="Courier New"/>
      <w:sz w:val="26"/>
    </w:rPr>
  </w:style>
  <w:style w:type="paragraph" w:customStyle="1" w:styleId="afff5">
    <w:name w:val="表格文字"/>
    <w:basedOn w:val="a"/>
    <w:qFormat/>
    <w:pPr>
      <w:spacing w:before="25" w:after="25"/>
    </w:pPr>
    <w:rPr>
      <w:bCs/>
      <w:spacing w:val="10"/>
      <w:sz w:val="24"/>
    </w:rPr>
  </w:style>
  <w:style w:type="paragraph" w:customStyle="1" w:styleId="1f">
    <w:name w:val="修订1"/>
    <w:uiPriority w:val="99"/>
    <w:unhideWhenUsed/>
    <w:qFormat/>
    <w:rPr>
      <w:sz w:val="21"/>
    </w:rPr>
  </w:style>
  <w:style w:type="character" w:customStyle="1" w:styleId="Char2">
    <w:name w:val="签名 Char"/>
    <w:uiPriority w:val="99"/>
    <w:qFormat/>
    <w:rPr>
      <w:rFonts w:ascii="Times New Roman" w:eastAsia="仿宋_GB2312" w:hAnsi="Times New Roman" w:cs="Times New Roman"/>
      <w:sz w:val="24"/>
      <w:szCs w:val="20"/>
      <w:lang w:val="zh-CN" w:eastAsia="zh-CN"/>
    </w:rPr>
  </w:style>
  <w:style w:type="paragraph" w:customStyle="1" w:styleId="2a">
    <w:name w:val="纯文本2"/>
    <w:basedOn w:val="a"/>
    <w:qFormat/>
    <w:pPr>
      <w:widowControl/>
      <w:jc w:val="left"/>
    </w:pPr>
    <w:rPr>
      <w:rFonts w:ascii="宋体" w:eastAsia="楷体_GB2312" w:hAnsi="Courier New" w:cs="宋体" w:hint="eastAsia"/>
      <w:sz w:val="26"/>
      <w:szCs w:val="22"/>
    </w:rPr>
  </w:style>
  <w:style w:type="character" w:customStyle="1" w:styleId="font51">
    <w:name w:val="font51"/>
    <w:qFormat/>
    <w:rPr>
      <w:rFonts w:ascii="Arial" w:hAnsi="Arial" w:cs="Arial"/>
      <w:color w:val="000000"/>
      <w:sz w:val="22"/>
      <w:szCs w:val="22"/>
      <w:u w:val="none"/>
    </w:rPr>
  </w:style>
  <w:style w:type="character" w:customStyle="1" w:styleId="font41">
    <w:name w:val="font41"/>
    <w:qFormat/>
    <w:rPr>
      <w:rFonts w:ascii="宋体" w:eastAsia="宋体" w:hAnsi="宋体" w:cs="宋体" w:hint="eastAsia"/>
      <w:color w:val="000000"/>
      <w:sz w:val="22"/>
      <w:szCs w:val="22"/>
      <w:u w:val="none"/>
    </w:rPr>
  </w:style>
  <w:style w:type="character" w:customStyle="1" w:styleId="font61">
    <w:name w:val="font61"/>
    <w:qFormat/>
    <w:rPr>
      <w:rFonts w:ascii="宋体" w:eastAsia="宋体" w:hAnsi="宋体" w:cs="宋体" w:hint="eastAsia"/>
      <w:color w:val="000000"/>
      <w:sz w:val="22"/>
      <w:szCs w:val="22"/>
      <w:u w:val="none"/>
    </w:rPr>
  </w:style>
  <w:style w:type="character" w:customStyle="1" w:styleId="font121">
    <w:name w:val="font121"/>
    <w:qFormat/>
    <w:rPr>
      <w:rFonts w:ascii="宋体" w:eastAsia="宋体" w:hAnsi="宋体" w:cs="宋体" w:hint="eastAsia"/>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Arial" w:hAnsi="Arial" w:cs="Arial"/>
      <w:color w:val="000000"/>
      <w:sz w:val="22"/>
      <w:szCs w:val="22"/>
      <w:u w:val="none"/>
    </w:rPr>
  </w:style>
  <w:style w:type="character" w:customStyle="1" w:styleId="Char11">
    <w:name w:val="签名 Char1"/>
    <w:qFormat/>
    <w:rPr>
      <w:rFonts w:eastAsia="仿宋_GB2312"/>
      <w:sz w:val="24"/>
    </w:rPr>
  </w:style>
  <w:style w:type="character" w:customStyle="1" w:styleId="Char12">
    <w:name w:val="纯文本 Char1"/>
    <w:semiHidden/>
    <w:qFormat/>
    <w:rPr>
      <w:rFonts w:ascii="宋体" w:hAnsi="Courier New"/>
      <w:sz w:val="21"/>
    </w:rPr>
  </w:style>
  <w:style w:type="character" w:customStyle="1" w:styleId="Char3">
    <w:name w:val="正文文本 Char"/>
    <w:uiPriority w:val="99"/>
    <w:semiHidden/>
    <w:qFormat/>
    <w:rPr>
      <w:sz w:val="21"/>
    </w:rPr>
  </w:style>
  <w:style w:type="paragraph" w:customStyle="1" w:styleId="1f0">
    <w:name w:val="纯文本1"/>
    <w:basedOn w:val="a"/>
    <w:qFormat/>
    <w:rPr>
      <w:rFonts w:ascii="宋体" w:eastAsia="楷体_GB2312" w:hAnsi="Courier New"/>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50" Type="http://schemas.openxmlformats.org/officeDocument/2006/relationships/hyperlink" Target="http://202.106.120.146/baosong/appweb/orgScale.html"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8" Type="http://schemas.openxmlformats.org/officeDocument/2006/relationships/hyperlink" Target="http://www.miit.gov.cn/n1146295/n1652858/n1652930/n4509607/c7677871/part/7677887.doc" TargetMode="External"/><Relationship Id="rId4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 Type="http://schemas.openxmlformats.org/officeDocument/2006/relationships/customXml" Target="../customXml/item2.xm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4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 TargetMode="Externa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6a80bb24-37dc-4424-a4d5-c4512324ab29</errorID>
      <errorWord>点00分</errorWord>
      <group>L1_AI</group>
      <groupName>深度校对</groupName>
      <ability>L2_AI_Word</ability>
      <abilityName>字词纠错</abilityName>
      <candidateList>
        <item>:00</item>
      </candidateList>
      <explain/>
      <paraID>1D05C9D0</paraID>
      <start>52</start>
      <end>56</end>
      <status>unmodified</status>
      <modifiedWord/>
      <trackRevisions>false</trackRevisions>
    </reviewItem>
    <reviewItem>
      <errorID>9f140489-3133-4048-bc04-d0b01f18fe91</errorID>
      <errorWord>1、</errorWord>
      <group>L1_Format</group>
      <groupName>格式问题</groupName>
      <ability>L2_Ordinal</ability>
      <abilityName>序号格式</abilityName>
      <candidateList>
        <item>1.</item>
      </candidateList>
      <explain>当前序号格式不规范，建议修改为规范格式[1.]。</explain>
      <paraID>61AC6F20</paraID>
      <start>0</start>
      <end>2</end>
      <status>unmodified</status>
      <modifiedWord/>
      <trackRevisions>false</trackRevisions>
    </reviewItem>
    <reviewItem>
      <errorID>78eddbbe-a7d6-4b38-83a7-246705530fc3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1011A20</paraID>
      <start>0</start>
      <end>2</end>
      <status>unmodified</status>
      <modifiedWord/>
      <trackRevisions>false</trackRevisions>
    </reviewItem>
    <reviewItem>
      <errorID>da6ae551-8c78-4124-9b7c-a4e11a37c02b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77478F2</paraID>
      <start>0</start>
      <end>2</end>
      <status>unmodified</status>
      <modifiedWord/>
      <trackRevisions>false</trackRevisions>
    </reviewItem>
    <reviewItem>
      <errorID>3156e185-8292-4373-9c50-3062aaa5039a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7A8E475C</paraID>
      <start>0</start>
      <end>2</end>
      <status>unmodified</status>
      <modifiedWord/>
      <trackRevisions>false</trackRevisions>
    </reviewItem>
    <reviewItem>
      <errorID>bbfaa986-a51d-4b9c-adae-bc66bac43e4c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3C18C47A</paraID>
      <start>0</start>
      <end>2</end>
      <status>unmodified</status>
      <modifiedWord/>
      <trackRevisions>false</trackRevisions>
    </reviewItem>
    <reviewItem>
      <errorID>906d71ee-ae42-4bbe-817b-b42d20a4ca62</errorID>
      <errorWord>救护车主要用于</errorWord>
      <group>L1_AI</group>
      <groupName>深度校对</groupName>
      <ability>L2_AI_Grammar</ability>
      <abilityName>语法纠错</abilityName>
      <candidateList>
        <item>救护车</item>
      </candidateList>
      <explain/>
      <paraID>3C18C47A</paraID>
      <start>12</start>
      <end>19</end>
      <status>unmodified</status>
      <modifiedWord/>
      <trackRevisions>false</trackRevisions>
    </reviewItem>
    <reviewItem>
      <errorID>4b3d2d48-1653-4bdb-adc9-1c5cfe00e852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6CEA0827</paraID>
      <start>0</start>
      <end>2</end>
      <status>unmodified</status>
      <modifiedWord/>
      <trackRevisions>false</trackRevisions>
    </reviewItem>
    <reviewItem>
      <errorID>a7730781-44db-45c7-acfe-ab78aac63efd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1A1E3378</paraID>
      <start>0</start>
      <end>2</end>
      <status>unmodified</status>
      <modifiedWord/>
      <trackRevisions>false</trackRevisions>
    </reviewItem>
    <reviewItem>
      <errorID>2d019e69-43b3-4344-833e-cd8fe3617312</errorID>
      <errorWord>，</errorWord>
      <group>L1_AI</group>
      <groupName>深度校对</groupName>
      <ability>L2_AI_Punc</ability>
      <abilityName>标点纠错</abilityName>
      <candidateList>
        <item>、</item>
      </candidateList>
      <explain/>
      <paraID>1A1E3378</paraID>
      <start>19</start>
      <end>20</end>
      <status>unmodified</status>
      <modifiedWord/>
      <trackRevisions>false</trackRevisions>
    </reviewItem>
    <reviewItem>
      <errorID>bb3b0772-bbca-49ef-ace9-64c9b3a9e757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20DEBA5A</paraID>
      <start>0</start>
      <end>2</end>
      <status>unmodified</status>
      <modifiedWord/>
      <trackRevisions>false</trackRevisions>
    </reviewItem>
    <reviewItem>
      <errorID>dd20d988-5c3e-4e93-a4b0-a083d6bac601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792501D0</paraID>
      <start>0</start>
      <end>2</end>
      <status>unmodified</status>
      <modifiedWord/>
      <trackRevisions>false</trackRevisions>
    </reviewItem>
    <reviewItem>
      <errorID>e9a89f3f-964f-4e9c-a597-c3c1f3b59981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37671A36</paraID>
      <start>0</start>
      <end>2</end>
      <status>unmodified</status>
      <modifiedWord/>
      <trackRevisions>false</trackRevisions>
    </reviewItem>
    <reviewItem>
      <errorID>a931b151-d772-4947-8dc6-17699e56d42b</errorID>
      <errorWord>政府釆购政策</errorWord>
      <group>L1_Knowledge</group>
      <groupName>知识性问题</groupName>
      <ability>L2_Term</ability>
      <abilityName>专业术语</abilityName>
      <candidateList>
        <item>政府采购政策</item>
      </candidateList>
      <explain/>
      <paraID>37671A36</paraID>
      <start>4</start>
      <end>10</end>
      <status>unmodified</status>
      <modifiedWord/>
      <trackRevisions>false</trackRevisions>
    </reviewItem>
    <reviewItem>
      <errorID>a910036a-02dd-411a-833c-961762eea804</errorID>
      <errorWord>4.</errorWord>
      <group>L1_AI</group>
      <groupName>深度校对</groupName>
      <ability>L2_AI_Title</ability>
      <abilityName>标题检查</abilityName>
      <candidateList>
        <item>3.</item>
      </candidateList>
      <explain>标题顺序错误，请检查标题顺序是否合理。</explain>
      <paraID>66DEBA59</paraID>
      <start>0</start>
      <end>2</end>
      <status>unmodified</status>
      <modifiedWord/>
      <trackRevisions>false</trackRevisions>
    </reviewItem>
    <reviewItem>
      <errorID>1e32bc3b-478e-401e-9e47-6d89d8d06d47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4B277FF6</paraID>
      <start>0</start>
      <end>2</end>
      <status>unmodified</status>
      <modifiedWord/>
      <trackRevisions>false</trackRevisions>
    </reviewItem>
    <reviewItem>
      <errorID>37e7dc0f-f636-4241-8c4c-712a50358389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3CC6AF79</paraID>
      <start>0</start>
      <end>2</end>
      <status>unmodified</status>
      <modifiedWord/>
      <trackRevisions>false</trackRevisions>
    </reviewItem>
    <reviewItem>
      <errorID>c10326cb-e97d-464c-8d74-59d350eabe75</errorID>
      <errorWord>；</errorWord>
      <group>L1_AI</group>
      <groupName>深度校对</groupName>
      <ability>L2_AI_Punc</ability>
      <abilityName>标点纠错</abilityName>
      <candidateList>
        <item>、</item>
      </candidateList>
      <explain/>
      <paraID>53C0B3EB</paraID>
      <start>26</start>
      <end>27</end>
      <status>unmodified</status>
      <modifiedWord/>
      <trackRevisions>false</trackRevisions>
    </reviewItem>
    <reviewItem>
      <errorID>90e2d7af-023b-495b-ab83-e88cf7ab131b</errorID>
      <errorWord>QQ</errorWord>
      <group>L1_AI</group>
      <groupName>深度校对</groupName>
      <ability>L2_AI_Punc</ability>
      <abilityName>标点纠错</abilityName>
      <candidateList>
        <item>；QQ</item>
      </candidateList>
      <explain/>
      <paraID>53C0B3EB</paraID>
      <start>45</start>
      <end>47</end>
      <status>unmodified</status>
      <modifiedWord/>
      <trackRevisions>false</trackRevisions>
    </reviewItem>
    <reviewItem>
      <errorID>2dc473c3-ac47-430e-91b3-8fe8100cf8cf</errorID>
      <errorWord>“.</errorWord>
      <group>L1_Punc</group>
      <groupName>标点问题</groupName>
      <ability>L2_Punc</ability>
      <abilityName>标点符号检查</abilityName>
      <candidateList>
        <item>“</item>
      </candidateList>
      <explain/>
      <paraID>21A227EC</paraID>
      <start>49</start>
      <end>51</end>
      <status>unmodified</status>
      <modifiedWord/>
      <trackRevisions>false</trackRevisions>
    </reviewItem>
    <reviewItem>
      <errorID>ecfa7527-b034-4dc2-8499-49af7f229651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7E6A1AC1</paraID>
      <start>0</start>
      <end>2</end>
      <status>unmodified</status>
      <modifiedWord/>
      <trackRevisions>false</trackRevisions>
    </reviewItem>
    <reviewItem>
      <errorID>aa0a65d0-3882-4107-90ed-38959bd6e9a8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318A1B2D</paraID>
      <start>0</start>
      <end>2</end>
      <status>unmodified</status>
      <modifiedWord/>
      <trackRevisions>false</trackRevisions>
    </reviewItem>
    <reviewItem>
      <errorID>a6becc4e-5f0c-4ffe-96cd-67154e1bdefe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63F2C550</paraID>
      <start>0</start>
      <end>2</end>
      <status>unmodified</status>
      <modifiedWord/>
      <trackRevisions>false</trackRevisions>
    </reviewItem>
    <reviewItem>
      <errorID>e891b387-08f8-40da-9ac5-f79b81c72176</errorID>
      <errorWord>：</errorWord>
      <group>L1_AI</group>
      <groupName>深度校对</groupName>
      <ability>L2_AI_Punc</ability>
      <abilityName>标点纠错</abilityName>
      <candidateList>
        <item>:</item>
      </candidateList>
      <explain/>
      <paraID>63F2C550</paraID>
      <start>24</start>
      <end>25</end>
      <status>unmodified</status>
      <modifiedWord/>
      <trackRevisions>false</trackRevisions>
    </reviewItem>
    <reviewItem>
      <errorID>27c18762-e30c-4c6f-82f6-61994d6ddad7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40CFC2A7</paraID>
      <start>0</start>
      <end>2</end>
      <status>unmodified</status>
      <modifiedWord/>
      <trackRevisions>false</trackRevisions>
    </reviewItem>
    <reviewItem>
      <errorID>f2dd5182-f36d-4408-9440-ed6aa61e3e01</errorID>
      <errorWord>：</errorWord>
      <group>L1_Format</group>
      <groupName>格式问题</groupName>
      <ability>L2_HalfPunc</ability>
      <abilityName>全半角检查</abilityName>
      <candidateList>
        <item>:</item>
      </candidateList>
      <explain>文本全半角错误。</explain>
      <paraID>40CFC2A7</paraID>
      <start>18</start>
      <end>19</end>
      <status>unmodified</status>
      <modifiedWord/>
      <trackRevisions>false</trackRevisions>
    </reviewItem>
    <reviewItem>
      <errorID>6caef352-3fa7-4ac7-b3ae-e598cd2804ae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66293C4E</paraID>
      <start>0</start>
      <end>2</end>
      <status>unmodified</status>
      <modifiedWord/>
      <trackRevisions>false</trackRevisions>
    </reviewItem>
    <reviewItem>
      <errorID>2fc603dc-80e4-437e-8a0a-e13b5eeeb869</errorID>
      <errorWord>：</errorWord>
      <group>L1_AI</group>
      <groupName>深度校对</groupName>
      <ability>L2_AI_Punc</ability>
      <abilityName>标点纠错</abilityName>
      <candidateList>
        <item>:</item>
      </candidateList>
      <explain/>
      <paraID>66293C4E</paraID>
      <start>23</start>
      <end>24</end>
      <status>unmodified</status>
      <modifiedWord/>
      <trackRevisions>false</trackRevisions>
    </reviewItem>
    <reviewItem>
      <errorID>58e56bba-3293-4995-aee0-7a522ee1f484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49CFAC3C</paraID>
      <start>0</start>
      <end>2</end>
      <status>unmodified</status>
      <modifiedWord/>
      <trackRevisions>false</trackRevisions>
    </reviewItem>
    <reviewItem>
      <errorID>1cf4fb0c-618f-4684-987d-268e5346c117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1AC2E746</paraID>
      <start>0</start>
      <end>2</end>
      <status>unmodified</status>
      <modifiedWord/>
      <trackRevisions>false</trackRevisions>
    </reviewItem>
    <reviewItem>
      <errorID>126ac958-eab1-428c-862c-77482df7320a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87ABF60</paraID>
      <start>0</start>
      <end>2</end>
      <status>unmodified</status>
      <modifiedWord/>
      <trackRevisions>false</trackRevisions>
    </reviewItem>
    <reviewItem>
      <errorID>744e6362-7e16-46e7-865a-fc37d77a75f2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6D697A13</paraID>
      <start>0</start>
      <end>2</end>
      <status>unmodified</status>
      <modifiedWord/>
      <trackRevisions>false</trackRevisions>
    </reviewItem>
    <reviewItem>
      <errorID>14f49f4b-8c82-4e02-a1d5-c96100152fe8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44739A96</paraID>
      <start>0</start>
      <end>2</end>
      <status>unmodified</status>
      <modifiedWord/>
      <trackRevisions>false</trackRevisions>
    </reviewItem>
    <reviewItem>
      <errorID>a108b08c-97c9-446b-a811-e9d79e346d61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4A610976</paraID>
      <start>0</start>
      <end>2</end>
      <status>unmodified</status>
      <modifiedWord/>
      <trackRevisions>false</trackRevisions>
    </reviewItem>
    <reviewItem>
      <errorID>e9c0dc8b-3642-4b7d-9379-542e64d6171e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CD26FE9</paraID>
      <start>0</start>
      <end>2</end>
      <status>unmodified</status>
      <modifiedWord/>
      <trackRevisions>false</trackRevisions>
    </reviewItem>
    <reviewItem>
      <errorID>857eb2b6-d88e-4d50-aecf-f773bf03c956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62B80637</paraID>
      <start>0</start>
      <end>2</end>
      <status>unmodified</status>
      <modifiedWord/>
      <trackRevisions>false</trackRevisions>
    </reviewItem>
    <reviewItem>
      <errorID>d3810419-fa9c-44c2-b42b-337c1f0b7e0b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BCBA5CB</paraID>
      <start>0</start>
      <end>2</end>
      <status>unmodified</status>
      <modifiedWord/>
      <trackRevisions>false</trackRevisions>
    </reviewItem>
    <reviewItem>
      <errorID>8411f2dc-8bc0-4dd9-bc94-eb78a2f5d438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1964C142</paraID>
      <start>0</start>
      <end>2</end>
      <status>unmodified</status>
      <modifiedWord/>
      <trackRevisions>false</trackRevisions>
    </reviewItem>
    <reviewItem>
      <errorID>b71159d1-d182-43a8-b62f-192ac94c8b19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7E4746DF</paraID>
      <start>0</start>
      <end>2</end>
      <status>unmodified</status>
      <modifiedWord/>
      <trackRevisions>false</trackRevisions>
    </reviewItem>
    <reviewItem>
      <errorID>d1084b42-f5a0-42bb-bf67-8d9d86693d29</errorID>
      <errorWord>1、</errorWord>
      <group>L1_Format</group>
      <groupName>格式问题</groupName>
      <ability>L2_Ordinal</ability>
      <abilityName>序号格式</abilityName>
      <candidateList>
        <item>1.</item>
      </candidateList>
      <explain>当前序号格式不规范，建议修改为规范格式[1.]。</explain>
      <paraID>53D066A3</paraID>
      <start>0</start>
      <end>2</end>
      <status>unmodified</status>
      <modifiedWord/>
      <trackRevisions>false</trackRevisions>
    </reviewItem>
    <reviewItem>
      <errorID>e1e1b1f1-e328-4b89-ad27-803afc856ce3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55D61A07</paraID>
      <start>0</start>
      <end>2</end>
      <status>unmodified</status>
      <modifiedWord/>
      <trackRevisions>false</trackRevisions>
    </reviewItem>
    <reviewItem>
      <errorID>5ed65578-3fe9-4f2e-bf99-77d0089db84f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442B945F</paraID>
      <start>0</start>
      <end>2</end>
      <status>unmodified</status>
      <modifiedWord/>
      <trackRevisions>false</trackRevisions>
    </reviewItem>
    <reviewItem>
      <errorID>78ad8cdb-abe1-4230-98eb-2c5af2c0491a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4AE11B24</paraID>
      <start>0</start>
      <end>2</end>
      <status>unmodified</status>
      <modifiedWord/>
      <trackRevisions>false</trackRevisions>
    </reviewItem>
    <reviewItem>
      <errorID>b7e0d1a1-c84b-4274-a99c-b209b9b9e01e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2D837F5E</paraID>
      <start>0</start>
      <end>2</end>
      <status>unmodified</status>
      <modifiedWord/>
      <trackRevisions>false</trackRevisions>
    </reviewItem>
    <reviewItem>
      <errorID>e3cc0972-646e-44e0-b887-04a7dde12733</errorID>
      <errorWord>救护车主要用于</errorWord>
      <group>L1_AI</group>
      <groupName>深度校对</groupName>
      <ability>L2_AI_Grammar</ability>
      <abilityName>语法纠错</abilityName>
      <candidateList>
        <item>救护车</item>
      </candidateList>
      <explain/>
      <paraID>2D837F5E</paraID>
      <start>12</start>
      <end>19</end>
      <status>unmodified</status>
      <modifiedWord/>
      <trackRevisions>false</trackRevisions>
    </reviewItem>
    <reviewItem>
      <errorID>291018f2-f209-4b6e-be26-b88c9ac4009e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14ECFB94</paraID>
      <start>0</start>
      <end>2</end>
      <status>unmodified</status>
      <modifiedWord/>
      <trackRevisions>false</trackRevisions>
    </reviewItem>
    <reviewItem>
      <errorID>a2df5e1c-e33d-4a9c-9820-50fdeeed127f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66B4A7D9</paraID>
      <start>0</start>
      <end>2</end>
      <status>unmodified</status>
      <modifiedWord/>
      <trackRevisions>false</trackRevisions>
    </reviewItem>
    <reviewItem>
      <errorID>e4353317-7e16-4a93-b486-af1910ef38cf</errorID>
      <errorWord>，不接受</errorWord>
      <group>L1_AI</group>
      <groupName>深度校对</groupName>
      <ability>L2_AI_Grammar</ability>
      <abilityName>语法纠错</abilityName>
      <candidateList>
        <item>、</item>
      </candidateList>
      <explain/>
      <paraID>66B4A7D9</paraID>
      <start>13</start>
      <end>17</end>
      <status>unmodified</status>
      <modifiedWord/>
      <trackRevisions>false</trackRevisions>
    </reviewItem>
    <reviewItem>
      <errorID>8f5c3ac3-77dd-4d13-b9f7-1a83e5accd19</errorID>
      <errorWord>，</errorWord>
      <group>L1_AI</group>
      <groupName>深度校对</groupName>
      <ability>L2_AI_Word</ability>
      <abilityName>字词纠错</abilityName>
      <candidateList>
        <item>和</item>
      </candidateList>
      <explain/>
      <paraID>66B4A7D9</paraID>
      <start>19</start>
      <end>20</end>
      <status>unmodified</status>
      <modifiedWord/>
      <trackRevisions>false</trackRevisions>
    </reviewItem>
    <reviewItem>
      <errorID>18c24b61-634a-4e80-b4a2-edeca446e744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1E0B8ED4</paraID>
      <start>0</start>
      <end>2</end>
      <status>unmodified</status>
      <modifiedWord/>
      <trackRevisions>false</trackRevisions>
    </reviewItem>
    <reviewItem>
      <errorID>3da84072-a1a7-45a5-bc46-5f376017c0b0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7C799C5F</paraID>
      <start>0</start>
      <end>2</end>
      <status>unmodified</status>
      <modifiedWord/>
      <trackRevisions>false</trackRevisions>
    </reviewItem>
    <reviewItem>
      <errorID>6b238372-40fc-48c2-9882-1a5b9d6fccca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2B1227D1</paraID>
      <start>0</start>
      <end>2</end>
      <status>unmodified</status>
      <modifiedWord/>
      <trackRevisions>false</trackRevisions>
    </reviewItem>
    <reviewItem>
      <errorID>153d0458-d95d-4362-9b8a-5d5edecece51</errorID>
      <errorWord>政府釆购政策</errorWord>
      <group>L1_Knowledge</group>
      <groupName>知识性问题</groupName>
      <ability>L2_Term</ability>
      <abilityName>专业术语</abilityName>
      <candidateList>
        <item>政府采购政策</item>
      </candidateList>
      <explain/>
      <paraID>2B1227D1</paraID>
      <start>4</start>
      <end>10</end>
      <status>unmodified</status>
      <modifiedWord/>
      <trackRevisions>false</trackRevisions>
    </reviewItem>
    <reviewItem>
      <errorID>6ce01189-84c9-46e1-a076-e670769b4cc3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62AE503B</paraID>
      <start>0</start>
      <end>2</end>
      <status>unmodified</status>
      <modifiedWord/>
      <trackRevisions>false</trackRevisions>
    </reviewItem>
    <reviewItem>
      <errorID>b9afb9f7-9600-4b25-bd45-4bedf1058014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2919CE79</paraID>
      <start>0</start>
      <end>2</end>
      <status>unmodified</status>
      <modifiedWord/>
      <trackRevisions>false</trackRevisions>
    </reviewItem>
    <reviewItem>
      <errorID>69a5e745-68dc-4af7-b41a-ce5ff7c9acda</errorID>
      <errorWord>“.</errorWord>
      <group>L1_Punc</group>
      <groupName>标点问题</groupName>
      <ability>L2_Punc</ability>
      <abilityName>标点符号检查</abilityName>
      <candidateList>
        <item>“</item>
      </candidateList>
      <explain/>
      <paraID>5CD54D2D</paraID>
      <start>49</start>
      <end>51</end>
      <status>unmodified</status>
      <modifiedWord/>
      <trackRevisions>false</trackRevisions>
    </reviewItem>
    <reviewItem>
      <errorID>659fb895-0559-4a0a-9983-fd5184a61bc1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523CC3AA</paraID>
      <start>0</start>
      <end>2</end>
      <status>unmodified</status>
      <modifiedWord/>
      <trackRevisions>false</trackRevisions>
    </reviewItem>
    <reviewItem>
      <errorID>0db62568-8a34-4fc7-9517-f2ae1501b478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62FBA424</paraID>
      <start>0</start>
      <end>2</end>
      <status>unmodified</status>
      <modifiedWord/>
      <trackRevisions>false</trackRevisions>
    </reviewItem>
    <reviewItem>
      <errorID>beda33fe-6a20-4289-839d-84550e9e224f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53825335</paraID>
      <start>0</start>
      <end>2</end>
      <status>unmodified</status>
      <modifiedWord/>
      <trackRevisions>false</trackRevisions>
    </reviewItem>
    <reviewItem>
      <errorID>1faf6362-b461-4fb4-a68e-38227088baf9</errorID>
      <errorWord>：</errorWord>
      <group>L1_Format</group>
      <groupName>格式问题</groupName>
      <ability>L2_HalfPunc</ability>
      <abilityName>全半角检查</abilityName>
      <candidateList>
        <item>:</item>
      </candidateList>
      <explain>文本全半角错误。</explain>
      <paraID>53825335</paraID>
      <start>24</start>
      <end>25</end>
      <status>unmodified</status>
      <modifiedWord/>
      <trackRevisions>false</trackRevisions>
    </reviewItem>
    <reviewItem>
      <errorID>d0d8a80a-589f-46ce-88f8-2bc1b46d91fe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6CF965F1</paraID>
      <start>0</start>
      <end>2</end>
      <status>unmodified</status>
      <modifiedWord/>
      <trackRevisions>false</trackRevisions>
    </reviewItem>
    <reviewItem>
      <errorID>f2253679-7c4b-430f-ac03-c3062444062e</errorID>
      <errorWord>：</errorWord>
      <group>L1_Format</group>
      <groupName>格式问题</groupName>
      <ability>L2_HalfPunc</ability>
      <abilityName>全半角检查</abilityName>
      <candidateList>
        <item>:</item>
      </candidateList>
      <explain>文本全半角错误。</explain>
      <paraID>6CF965F1</paraID>
      <start>18</start>
      <end>19</end>
      <status>unmodified</status>
      <modifiedWord/>
      <trackRevisions>false</trackRevisions>
    </reviewItem>
    <reviewItem>
      <errorID>d4eb4fc6-df18-4622-a746-360627adbce9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2382C019</paraID>
      <start>0</start>
      <end>2</end>
      <status>unmodified</status>
      <modifiedWord/>
      <trackRevisions>false</trackRevisions>
    </reviewItem>
    <reviewItem>
      <errorID>7cde87e0-0f23-4d60-b3f1-c14bf7003c07</errorID>
      <errorWord>：</errorWord>
      <group>L1_Format</group>
      <groupName>格式问题</groupName>
      <ability>L2_HalfPunc</ability>
      <abilityName>全半角检查</abilityName>
      <candidateList>
        <item>:</item>
      </candidateList>
      <explain>文本全半角错误。</explain>
      <paraID>2382C019</paraID>
      <start>23</start>
      <end>24</end>
      <status>unmodified</status>
      <modifiedWord/>
      <trackRevisions>false</trackRevisions>
    </reviewItem>
    <reviewItem>
      <errorID>f1b08c78-f04d-49a4-a4a5-643af171b8a8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34376A96</paraID>
      <start>0</start>
      <end>2</end>
      <status>unmodified</status>
      <modifiedWord/>
      <trackRevisions>false</trackRevisions>
    </reviewItem>
    <reviewItem>
      <errorID>1c98f1aa-3e2f-4895-86ab-c8283e77e1a2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60C8B5A3</paraID>
      <start>0</start>
      <end>2</end>
      <status>unmodified</status>
      <modifiedWord/>
      <trackRevisions>false</trackRevisions>
    </reviewItem>
    <reviewItem>
      <errorID>34006908-ec2e-4dfc-8b43-74a308658a30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3E9D63BB</paraID>
      <start>0</start>
      <end>2</end>
      <status>unmodified</status>
      <modifiedWord/>
      <trackRevisions>false</trackRevisions>
    </reviewItem>
    <reviewItem>
      <errorID>a87f9275-09b9-4825-b8eb-10514f455adb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3AC4CF4B</paraID>
      <start>0</start>
      <end>2</end>
      <status>unmodified</status>
      <modifiedWord/>
      <trackRevisions>false</trackRevisions>
    </reviewItem>
    <reviewItem>
      <errorID>dec1eaa4-73f1-468d-ae52-0a6d73de2195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3E028D24</paraID>
      <start>0</start>
      <end>2</end>
      <status>unmodified</status>
      <modifiedWord/>
      <trackRevisions>false</trackRevisions>
    </reviewItem>
    <reviewItem>
      <errorID>43a40ef2-9cde-48fa-a6b6-b354fcb3ab8a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10DBDA11</paraID>
      <start>0</start>
      <end>2</end>
      <status>unmodified</status>
      <modifiedWord/>
      <trackRevisions>false</trackRevisions>
    </reviewItem>
    <reviewItem>
      <errorID>a4843208-caf4-4b1f-86ae-ebb62693beff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6AD956BA</paraID>
      <start>0</start>
      <end>2</end>
      <status>unmodified</status>
      <modifiedWord/>
      <trackRevisions>false</trackRevisions>
    </reviewItem>
    <reviewItem>
      <errorID>e90eaf6b-b618-45fa-95b6-57c021196edb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638819C3</paraID>
      <start>0</start>
      <end>2</end>
      <status>unmodified</status>
      <modifiedWord/>
      <trackRevisions>false</trackRevisions>
    </reviewItem>
    <reviewItem>
      <errorID>6e5ab7bd-899e-4d55-983b-a5e100edefdd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29AB58D9</paraID>
      <start>0</start>
      <end>2</end>
      <status>unmodified</status>
      <modifiedWord/>
      <trackRevisions>false</trackRevisions>
    </reviewItem>
    <reviewItem>
      <errorID>4a20c32b-687f-4db6-bf44-26ee698454a0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10CD138C</paraID>
      <start>0</start>
      <end>2</end>
      <status>unmodified</status>
      <modifiedWord/>
      <trackRevisions>false</trackRevisions>
    </reviewItem>
    <reviewItem>
      <errorID>d5adf484-194e-43d3-8e0a-5ddf9f6ed61b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7AB6CDD</paraID>
      <start>0</start>
      <end>2</end>
      <status>unmodified</status>
      <modifiedWord/>
      <trackRevisions>false</trackRevisions>
    </reviewItem>
    <reviewItem>
      <errorID>0d50ac13-96ee-4f07-97dc-059ce07273fd</errorID>
      <errorWord>“.</errorWord>
      <group>L1_Punc</group>
      <groupName>标点问题</groupName>
      <ability>L2_Punc</ability>
      <abilityName>标点符号检查</abilityName>
      <candidateList>
        <item>“</item>
      </candidateList>
      <explain/>
      <paraID>293D7081</paraID>
      <start>49</start>
      <end>51</end>
      <status>unmodified</status>
      <modifiedWord/>
      <trackRevisions>false</trackRevisions>
    </reviewItem>
    <reviewItem>
      <errorID>7d6dca54-c1be-40d7-b851-42a9bb06c68a</errorID>
      <errorWord>：</errorWord>
      <group>L1_Format</group>
      <groupName>格式问题</groupName>
      <ability>L2_HalfPunc</ability>
      <abilityName>全半角检查</abilityName>
      <candidateList>
        <item>:</item>
      </candidateList>
      <explain>文本全半角错误。</explain>
      <paraID>2EA25AC3</paraID>
      <start>11</start>
      <end>12</end>
      <status>unmodified</status>
      <modifiedWord/>
      <trackRevisions>false</trackRevisions>
    </reviewItem>
    <reviewItem>
      <errorID>b1ba7d6d-a1c0-4114-9da7-4bbf21a21385</errorID>
      <errorWord>：</errorWord>
      <group>L1_Format</group>
      <groupName>格式问题</groupName>
      <ability>L2_HalfPunc</ability>
      <abilityName>全半角检查</abilityName>
      <candidateList>
        <item>:</item>
      </candidateList>
      <explain>文本全半角错误。</explain>
      <paraID>2B1CFD80</paraID>
      <start>14</start>
      <end>15</end>
      <status>unmodified</status>
      <modifiedWord/>
      <trackRevisions>false</trackRevisions>
    </reviewItem>
    <reviewItem>
      <errorID>37d2407c-b721-47a6-ad6d-740baf288706</errorID>
      <errorWord>*</errorWord>
      <group>L1_Punc</group>
      <groupName>标点问题</groupName>
      <ability>L2_Punc</ability>
      <abilityName>标点符号检查</abilityName>
      <candidateList/>
      <explain/>
      <paraID>4A26A0AD</paraID>
      <start>0</start>
      <end>1</end>
      <status>unmodified</status>
      <modifiedWord/>
      <trackRevisions>false</trackRevisions>
    </reviewItem>
    <reviewItem>
      <errorID>bb2d4f41-90ff-4851-adac-128ff53a9d57</errorID>
      <errorWord>*</errorWord>
      <group>L1_Punc</group>
      <groupName>标点问题</groupName>
      <ability>L2_Punc</ability>
      <abilityName>标点符号检查</abilityName>
      <candidateList/>
      <explain/>
      <paraID>5752C3BA</paraID>
      <start>0</start>
      <end>1</end>
      <status>unmodified</status>
      <modifiedWord/>
      <trackRevisions>false</trackRevisions>
    </reviewItem>
    <reviewItem>
      <errorID>34beb3fc-e187-4b60-9fa2-4b0dcad94e8a</errorID>
      <errorWord>*</errorWord>
      <group>L1_Punc</group>
      <groupName>标点问题</groupName>
      <ability>L2_Punc</ability>
      <abilityName>标点符号检查</abilityName>
      <candidateList/>
      <explain/>
      <paraID>7095E8AC</paraID>
      <start>0</start>
      <end>1</end>
      <status>unmodified</status>
      <modifiedWord/>
      <trackRevisions>false</trackRevisions>
    </reviewItem>
    <reviewItem>
      <errorID>a3248af5-be09-430e-9c96-841efbc59019</errorID>
      <errorWord>*</errorWord>
      <group>L1_Punc</group>
      <groupName>标点问题</groupName>
      <ability>L2_Punc</ability>
      <abilityName>标点符号检查</abilityName>
      <candidateList/>
      <explain/>
      <paraID>7C43A283</paraID>
      <start>0</start>
      <end>1</end>
      <status>unmodified</status>
      <modifiedWord/>
      <trackRevisions>false</trackRevisions>
    </reviewItem>
    <reviewItem>
      <errorID>b53ebdc1-bc87-43ed-8c1f-139e683c7b9e</errorID>
      <errorWord>*</errorWord>
      <group>L1_Punc</group>
      <groupName>标点问题</groupName>
      <ability>L2_Punc</ability>
      <abilityName>标点符号检查</abilityName>
      <candidateList/>
      <explain/>
      <paraID>1D7C15F7</paraID>
      <start>0</start>
      <end>1</end>
      <status>unmodified</status>
      <modifiedWord/>
      <trackRevisions>false</trackRevisions>
    </reviewItem>
    <reviewItem>
      <errorID>0b14ac17-cae2-49da-bfff-65856fcc3506</errorID>
      <errorWord>*</errorWord>
      <group>L1_Punc</group>
      <groupName>标点问题</groupName>
      <ability>L2_Punc</ability>
      <abilityName>标点符号检查</abilityName>
      <candidateList/>
      <explain/>
      <paraID>344DD0B6</paraID>
      <start>0</start>
      <end>1</end>
      <status>unmodified</status>
      <modifiedWord/>
      <trackRevisions>false</trackRevisions>
    </reviewItem>
    <reviewItem>
      <errorID>451a30f0-34a5-46c5-802e-e41589f766b2</errorID>
      <errorWord>*</errorWord>
      <group>L1_Punc</group>
      <groupName>标点问题</groupName>
      <ability>L2_Punc</ability>
      <abilityName>标点符号检查</abilityName>
      <candidateList/>
      <explain/>
      <paraID>30BD08E8</paraID>
      <start>0</start>
      <end>1</end>
      <status>unmodified</status>
      <modifiedWord/>
      <trackRevisions>false</trackRevisions>
    </reviewItem>
    <reviewItem>
      <errorID>c86bf345-6c28-4214-97fd-88dddcdd6915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23835AAA</paraID>
      <start>0</start>
      <end>2</end>
      <status>unmodified</status>
      <modifiedWord/>
      <trackRevisions>false</trackRevisions>
    </reviewItem>
    <reviewItem>
      <errorID>63f63954-540b-4a87-9058-8b24bc3908d5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6BAE9B2E</paraID>
      <start>0</start>
      <end>2</end>
      <status>unmodified</status>
      <modifiedWord/>
      <trackRevisions>false</trackRevisions>
    </reviewItem>
    <reviewItem>
      <errorID>80cfcd34-f4ac-4ca9-b597-1db8318e51e3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79FE2C61</paraID>
      <start>0</start>
      <end>2</end>
      <status>unmodified</status>
      <modifiedWord/>
      <trackRevisions>false</trackRevisions>
    </reviewItem>
    <reviewItem>
      <errorID>5a19425f-e479-43aa-b448-0a96638eb5d1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1CA691B2</paraID>
      <start>0</start>
      <end>2</end>
      <status>unmodified</status>
      <modifiedWord/>
      <trackRevisions>false</trackRevisions>
    </reviewItem>
    <reviewItem>
      <errorID>724596fc-5bd4-4b2b-8228-5e9c9b3a6ea8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68DCF759</paraID>
      <start>0</start>
      <end>2</end>
      <status>unmodified</status>
      <modifiedWord/>
      <trackRevisions>false</trackRevisions>
    </reviewItem>
    <reviewItem>
      <errorID>9e036ac4-ef03-42d6-8d3a-92797be65950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689796E9</paraID>
      <start>0</start>
      <end>2</end>
      <status>unmodified</status>
      <modifiedWord/>
      <trackRevisions>false</trackRevisions>
    </reviewItem>
    <reviewItem>
      <errorID>7bb2b57d-a1e7-43a7-9506-603507b0d96c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33090B18</paraID>
      <start>0</start>
      <end>2</end>
      <status>unmodified</status>
      <modifiedWord/>
      <trackRevisions>false</trackRevisions>
    </reviewItem>
    <reviewItem>
      <errorID>4feb597c-0629-49b7-bc27-0fa929fad348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3127AF1E</paraID>
      <start>0</start>
      <end>2</end>
      <status>unmodified</status>
      <modifiedWord/>
      <trackRevisions>false</trackRevisions>
    </reviewItem>
    <reviewItem>
      <errorID>42f2bf07-19c1-4bb7-b76e-641e50ac7bba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7FBFF6FF</paraID>
      <start>0</start>
      <end>2</end>
      <status>unmodified</status>
      <modifiedWord/>
      <trackRevisions>false</trackRevisions>
    </reviewItem>
    <reviewItem>
      <errorID>c108740a-9c5b-47ae-8611-60dc68e2a454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7F226538</paraID>
      <start>11</start>
      <end>15</end>
      <status>unmodified</status>
      <modifiedWord/>
      <trackRevisions>false</trackRevisions>
    </reviewItem>
    <reviewItem>
      <errorID>e278db42-62de-4697-9164-bd9f4d52ac26</errorID>
      <errorWord>接受</errorWord>
      <group>L1_Word</group>
      <groupName>字词问题</groupName>
      <ability>L2_Typo</ability>
      <abilityName>字词错误</abilityName>
      <candidateList>
        <item>接收</item>
      </candidateList>
      <explain>存在发音相同字词的误用。</explain>
      <paraID> 4B27551</paraID>
      <start>3</start>
      <end>5</end>
      <status>modified</status>
      <modifiedWord>接收</modifiedWord>
      <trackRevisions>false</trackRevisions>
    </reviewItem>
    <reviewItem>
      <errorID>74c9433a-8a81-4b26-aae7-5b33ad3c19c9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2C74C3AF</paraID>
      <start>0</start>
      <end>2</end>
      <status>unmodified</status>
      <modifiedWord/>
      <trackRevisions>false</trackRevisions>
    </reviewItem>
    <reviewItem>
      <errorID>3edb8f06-8e0c-428c-8b2f-1ad4f737ad2a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14DACE9E</paraID>
      <start>0</start>
      <end>2</end>
      <status>unmodified</status>
      <modifiedWord/>
      <trackRevisions>false</trackRevisions>
    </reviewItem>
    <reviewItem>
      <errorID>9219aeff-0c45-43b4-9c3a-81a7dbb0e13b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53CDF92F</paraID>
      <start>0</start>
      <end>2</end>
      <status>unmodified</status>
      <modifiedWord/>
      <trackRevisions>false</trackRevisions>
    </reviewItem>
    <reviewItem>
      <errorID>a8cb4c02-a3d9-4b32-8f3a-62cb360dbddb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3FDB6A88</paraID>
      <start>0</start>
      <end>2</end>
      <status>unmodified</status>
      <modifiedWord/>
      <trackRevisions>false</trackRevisions>
    </reviewItem>
    <reviewItem>
      <errorID>1b3bf690-571f-4af3-8076-439b678e9f9f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4BD6A7F0</paraID>
      <start>0</start>
      <end>2</end>
      <status>unmodified</status>
      <modifiedWord/>
      <trackRevisions>false</trackRevisions>
    </reviewItem>
    <reviewItem>
      <errorID>c8924f7b-1e54-417e-a223-01645a9a835d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32FE9EAB</paraID>
      <start>0</start>
      <end>2</end>
      <status>unmodified</status>
      <modifiedWord/>
      <trackRevisions>false</trackRevisions>
    </reviewItem>
    <reviewItem>
      <errorID>97421215-3f1b-4f8b-a69d-df3c8bb942d7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5D7E648A</paraID>
      <start>0</start>
      <end>2</end>
      <status>unmodified</status>
      <modifiedWord/>
      <trackRevisions>false</trackRevisions>
    </reviewItem>
    <reviewItem>
      <errorID>fc18e442-215d-4258-82f7-fdf45c7f981f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6B36E223</paraID>
      <start>0</start>
      <end>2</end>
      <status>unmodified</status>
      <modifiedWord/>
      <trackRevisions>false</trackRevisions>
    </reviewItem>
    <reviewItem>
      <errorID>cd7e2f63-6c76-48ca-a666-0c82937ae9c0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60F42804</paraID>
      <start>0</start>
      <end>2</end>
      <status>unmodified</status>
      <modifiedWord/>
      <trackRevisions>false</trackRevisions>
    </reviewItem>
    <reviewItem>
      <errorID>3746e8fe-a10e-4265-b239-ae1877d77bc7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4A08C38E</paraID>
      <start>15</start>
      <end>18</end>
      <status>unmodified</status>
      <modifiedWord/>
      <trackRevisions>false</trackRevisions>
    </reviewItem>
    <reviewItem>
      <errorID>e238f59d-3bbd-4650-931c-295ccd42321e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16E55630</paraID>
      <start>0</start>
      <end>2</end>
      <status>unmodified</status>
      <modifiedWord/>
      <trackRevisions>false</trackRevisions>
    </reviewItem>
    <reviewItem>
      <errorID>39a93ff4-5610-4f0a-ad7f-5d7730216f58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3FCD90EB</paraID>
      <start>0</start>
      <end>2</end>
      <status>unmodified</status>
      <modifiedWord/>
      <trackRevisions>false</trackRevisions>
    </reviewItem>
    <reviewItem>
      <errorID>76e22978-1e8f-4d52-a8f0-00f9ab916ef3</errorID>
      <errorWord>,</errorWord>
      <group>L1_Format</group>
      <groupName>格式问题</groupName>
      <ability>L2_HalfPunc</ability>
      <abilityName>全半角检查</abilityName>
      <candidateList>
        <item>，</item>
      </candidateList>
      <explain>文本全半角错误。</explain>
      <paraID>1E49212F</paraID>
      <start>76</start>
      <end>77</end>
      <status>unmodified</status>
      <modifiedWord/>
      <trackRevisions>false</trackRevisions>
    </reviewItem>
    <reviewItem>
      <errorID>92967c1f-b218-4458-adfa-b8993a562940</errorID>
      <errorWord>,</errorWord>
      <group>L1_Format</group>
      <groupName>格式问题</groupName>
      <ability>L2_HalfPunc</ability>
      <abilityName>全半角检查</abilityName>
      <candidateList>
        <item>，</item>
      </candidateList>
      <explain>文本全半角错误。</explain>
      <paraID>69F58894</paraID>
      <start>56</start>
      <end>57</end>
      <status>unmodified</status>
      <modifiedWord/>
      <trackRevisions>false</trackRevisions>
    </reviewItem>
    <reviewItem>
      <errorID>92f215cc-9fa2-461c-99dc-7dead4e33ac2</errorID>
      <errorWord>不</errorWord>
      <group>L1_Word</group>
      <groupName>字词问题</groupName>
      <ability>L2_Typo</ability>
      <abilityName>字词错误</abilityName>
      <candidateList>
        <item>不符</item>
      </candidateList>
      <explain/>
      <paraID>399E64EA</paraID>
      <start>47</start>
      <end>49</end>
      <status>modified</status>
      <modifiedWord>不符</modifiedWord>
      <trackRevisions>false</trackRevisions>
    </reviewItem>
    <reviewItem>
      <errorID>c079e10b-d5dc-4455-8a17-37e382ee9401</errorID>
      <errorWord>保持通讯畅通</errorWord>
      <group>L1_Word</group>
      <groupName>字词问题</groupName>
      <ability>L2_Typo</ability>
      <abilityName>字词错误</abilityName>
      <candidateList>
        <item>保持通信畅通</item>
      </candidateList>
      <explain/>
      <paraID> 525D5CC</paraID>
      <start>16</start>
      <end>22</end>
      <status>unmodified</status>
      <modifiedWord/>
      <trackRevisions>false</trackRevisions>
    </reviewItem>
    <reviewItem>
      <errorID>7a6d7c20-d0ca-436e-8b0c-77418fce2ba9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60159E44</paraID>
      <start>0</start>
      <end>2</end>
      <status>unmodified</status>
      <modifiedWord/>
      <trackRevisions>false</trackRevisions>
    </reviewItem>
    <reviewItem>
      <errorID>37a1484c-5ee9-41f4-aaff-178e9f053d7c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A9326AC</paraID>
      <start>0</start>
      <end>2</end>
      <status>unmodified</status>
      <modifiedWord/>
      <trackRevisions>false</trackRevisions>
    </reviewItem>
    <reviewItem>
      <errorID>8dff4a8b-9ccd-4336-aa43-8c8077ebcc52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14A542A8</paraID>
      <start>0</start>
      <end>2</end>
      <status>unmodified</status>
      <modifiedWord/>
      <trackRevisions>false</trackRevisions>
    </reviewItem>
    <reviewItem>
      <errorID>96c7a76b-6011-451a-81c7-e99ac8b881e9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2FC4AFC1</paraID>
      <start>0</start>
      <end>2</end>
      <status>unmodified</status>
      <modifiedWord/>
      <trackRevisions>false</trackRevisions>
    </reviewItem>
    <reviewItem>
      <errorID>5e7b23d5-8ee9-4b72-8868-4f8b88f571dd</errorID>
      <errorWord>&lt;</errorWord>
      <group>L1_Format</group>
      <groupName>格式问题</groupName>
      <ability>L2_HalfPunc</ability>
      <abilityName>全半角检查</abilityName>
      <candidateList>
        <item>〈</item>
      </candidateList>
      <explain>文本全半角错误。</explain>
      <paraID>3120D797</paraID>
      <start>55</start>
      <end>56</end>
      <status>unmodified</status>
      <modifiedWord/>
      <trackRevisions>false</trackRevisions>
    </reviewItem>
    <reviewItem>
      <errorID>ee704928-7eb0-4460-bc79-36ac67ec2807</errorID>
      <errorWord>&lt;</errorWord>
      <group>L1_Format</group>
      <groupName>格式问题</groupName>
      <ability>L2_HalfPunc</ability>
      <abilityName>全半角检查</abilityName>
      <candidateList>
        <item>〈</item>
      </candidateList>
      <explain>文本全半角错误。</explain>
      <paraID>2B8017AE</paraID>
      <start>55</start>
      <end>56</end>
      <status>unmodified</status>
      <modifiedWord/>
      <trackRevisions>false</trackRevisions>
    </reviewItem>
    <reviewItem>
      <errorID>77089bf3-6ace-4be3-bde9-4e3d1db968ac</errorID>
      <errorWord>&lt;</errorWord>
      <group>L1_Format</group>
      <groupName>格式问题</groupName>
      <ability>L2_HalfPunc</ability>
      <abilityName>全半角检查</abilityName>
      <candidateList>
        <item>〈</item>
      </candidateList>
      <explain>文本全半角错误。</explain>
      <paraID> DD99D99</paraID>
      <start>40</start>
      <end>41</end>
      <status>unmodified</status>
      <modifiedWord/>
      <trackRevisions>false</trackRevisions>
    </reviewItem>
    <reviewItem>
      <errorID>362d18b7-4686-49db-bea3-769f8b3fa71a</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ed531388-00f2-4c42-bf24-33f140a774e1</errorID>
      <errorWord>法律、法规</errorWord>
      <group>L1_Word</group>
      <groupName>字词问题</groupName>
      <ability>L2_Typo</ability>
      <abilityName>字词错误</abilityName>
      <candidateList>
        <item>法律法规</item>
      </candidateList>
      <explain/>
      <paraID>29A89B3F</paraID>
      <start>8</start>
      <end>13</end>
      <status>unmodified</status>
      <modifiedWord/>
      <trackRevisions>false</trackRevisions>
    </reviewItem>
    <reviewItem>
      <errorID>c3e18513-a10d-44e5-ab1c-a754a39c6406</errorID>
      <errorWord>属</errorWord>
      <group>L1_Word</group>
      <groupName>字词问题</groupName>
      <ability>L2_Typo</ability>
      <abilityName>字词错误</abilityName>
      <candidateList>
        <item>属于</item>
      </candidateList>
      <explain/>
      <paraID>29A89B3F</paraID>
      <start>22</start>
      <end>23</end>
      <status>unmodified</status>
      <modifiedWord/>
      <trackRevisions>false</trackRevisions>
    </reviewItem>
    <reviewItem>
      <errorID>1dc861c8-9431-4ada-8b29-fb418562d8a8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66EE0DC0</paraID>
      <start>0</start>
      <end>2</end>
      <status>unmodified</status>
      <modifiedWord/>
      <trackRevisions>false</trackRevisions>
    </reviewItem>
    <reviewItem>
      <errorID>df69355c-204f-4a71-8a42-e140a479a098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56478AB6</paraID>
      <start>0</start>
      <end>2</end>
      <status>unmodified</status>
      <modifiedWord/>
      <trackRevisions>false</trackRevisions>
    </reviewItem>
    <reviewItem>
      <errorID>444393f9-6815-4e88-9ab2-3f2962dc355d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E5CD6C4</paraID>
      <start>0</start>
      <end>2</end>
      <status>unmodified</status>
      <modifiedWord/>
      <trackRevisions>false</trackRevisions>
    </reviewItem>
    <reviewItem>
      <errorID>9ffac756-3eca-44f2-97b5-252c126fcebe</errorID>
      <errorWord>国家工业和信息化部</errorWord>
      <group>L1_Political</group>
      <groupName>政治性问题</groupName>
      <ability>L2_Unpolitical</ability>
      <abilityName>政治敏感错误</abilityName>
      <candidateList>
        <item>工业和信息化部</item>
      </candidateList>
      <explain/>
      <paraID> 9ED054E</paraID>
      <start>10</start>
      <end>17</end>
      <status>modified</status>
      <modifiedWord>工业和信息化部</modifiedWord>
      <trackRevisions>false</trackRevisions>
    </reviewItem>
    <reviewItem>
      <errorID>d1537918-002e-499e-b7ae-e86b89202951</errorID>
      <errorWord>（</errorWord>
      <group>L1_Word</group>
      <groupName>字词问题</groupName>
      <ability>L2_Typo</ability>
      <abilityName>字词错误</abilityName>
      <candidateList>
        <item>（在</item>
      </candidateList>
      <explain/>
      <paraID> 9ED054E</paraID>
      <start>137</start>
      <end>138</end>
      <status>unmodified</status>
      <modifiedWord/>
      <trackRevisions>false</trackRevisions>
    </reviewItem>
    <reviewItem>
      <errorID>d4f3171f-b33a-419d-9f56-6532b7d04fec</errorID>
      <errorWord>国家发改委</errorWord>
      <group>L1_Knowledge</group>
      <groupName>知识性问题</groupName>
      <ability>L2_Knowledge</ability>
      <abilityName>其他知识</abilityName>
      <candidateList>
        <item>国家发展改革委</item>
      </candidateList>
      <explain/>
      <paraID> 9ED054E</paraID>
      <start>146</start>
      <end>151</end>
      <status>unmodified</status>
      <modifiedWord/>
      <trackRevisions>false</trackRevisions>
    </reviewItem>
    <reviewItem>
      <errorID>982230d7-6182-4fef-8e76-4d3c79eacbcc</errorID>
      <errorWord>（</errorWord>
      <group>L1_Word</group>
      <groupName>字词问题</groupName>
      <ability>L2_Typo</ability>
      <abilityName>字词错误</abilityName>
      <candidateList>
        <item>（在</item>
      </candidateList>
      <explain/>
      <paraID>4641EA21</paraID>
      <start>26</start>
      <end>27</end>
      <status>unmodified</status>
      <modifiedWord/>
      <trackRevisions>false</trackRevisions>
    </reviewItem>
    <reviewItem>
      <errorID>ad876a76-172d-4e45-b322-1a4fb2ca01db</errorID>
      <errorWord>Kw</errorWord>
      <group>L1_Word</group>
      <groupName>字词问题</groupName>
      <ability>L2_Typo</ability>
      <abilityName>字词错误</abilityName>
      <candidateList>
        <item>kW</item>
      </candidateList>
      <explain/>
      <paraID>4416D64E</paraID>
      <start>4</start>
      <end>6</end>
      <status>unmodified</status>
      <modifiedWord/>
      <trackRevisions>false</trackRevisions>
    </reviewItem>
    <reviewItem>
      <errorID>c1c1929a-c425-4b10-8b26-274bddd9d937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27B3F627</paraID>
      <start>41</start>
      <end>42</end>
      <status>unmodified</status>
      <modifiedWord/>
      <trackRevisions>false</trackRevisions>
    </reviewItem>
    <reviewItem>
      <errorID>6b66dd48-4593-4b9b-8a47-5a4f35a912b1</errorID>
      <errorWord>其它</errorWord>
      <group>L1_Word</group>
      <groupName>字词问题</groupName>
      <ability>L2_Alias</ability>
      <abilityName>也作/曾用词</abilityName>
      <candidateList>
        <item>其他</item>
      </candidateList>
      <explain>词汇[其它]为不规范表述或旧称，其规范书面表述为[其他]。</explain>
      <paraID>272EB0CB</paraID>
      <start>0</start>
      <end>2</end>
      <status>modified</status>
      <modifiedWord>其他</modifiedWord>
      <trackRevisions>false</trackRevisions>
    </reviewItem>
    <reviewItem>
      <errorID>b8b81552-c5b1-49ab-a6f1-b4edcb78a0c4</errorID>
      <errorWord>）</errorWord>
      <group>L1_Punc</group>
      <groupName>标点问题</groupName>
      <ability>L2_Punc</ability>
      <abilityName>标点符号检查</abilityName>
      <candidateList/>
      <explain>同一形式括号套用。</explain>
      <paraID>50017665</paraID>
      <start>64</start>
      <end>65</end>
      <status>unmodified</status>
      <modifiedWord/>
      <trackRevisions>false</trackRevisions>
    </reviewItem>
    <reviewItem>
      <errorID>94253cbd-da38-4bb2-aaf5-69e1f5dfeb17</errorID>
      <errorWord>1、</errorWord>
      <group>L1_Format</group>
      <groupName>格式问题</groupName>
      <ability>L2_Ordinal</ability>
      <abilityName>序号格式</abilityName>
      <candidateList>
        <item>1.</item>
      </candidateList>
      <explain>当前序号格式不规范，建议修改为规范格式[1.]。</explain>
      <paraID>7E14BDAF</paraID>
      <start>0</start>
      <end>2</end>
      <status>unmodified</status>
      <modifiedWord/>
      <trackRevisions>false</trackRevisions>
    </reviewItem>
    <reviewItem>
      <errorID>24beebba-b8f6-4d2e-8203-733d13413693</errorID>
      <errorWord>；</errorWord>
      <group>L1_Format</group>
      <groupName>格式问题</groupName>
      <ability>L2_HalfPunc</ability>
      <abilityName>全半角检查</abilityName>
      <candidateList>
        <item>;</item>
      </candidateList>
      <explain>文本全半角错误。</explain>
      <paraID>7E14BDAF</paraID>
      <start>11</start>
      <end>12</end>
      <status>unmodified</status>
      <modifiedWord/>
      <trackRevisions>false</trackRevisions>
    </reviewItem>
    <reviewItem>
      <errorID>db4a1e3c-131c-42b1-a566-e65cf2610bbb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6C8C8336</paraID>
      <start>0</start>
      <end>2</end>
      <status>unmodified</status>
      <modifiedWord/>
      <trackRevisions>false</trackRevisions>
    </reviewItem>
    <reviewItem>
      <errorID>147060ef-98c1-442c-8472-a97677455dac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2A2D121E</paraID>
      <start>0</start>
      <end>2</end>
      <status>unmodified</status>
      <modifiedWord/>
      <trackRevisions>false</trackRevisions>
    </reviewItem>
    <reviewItem>
      <errorID>55a138e1-2310-4ca4-bf7b-28b7ab9dd6a7</errorID>
      <errorWord>辅料</errorWord>
      <group>L1_Word</group>
      <groupName>字词问题</groupName>
      <ability>L2_Typo</ability>
      <abilityName>字词错误</abilityName>
      <candidateList>
        <item>敷料</item>
      </candidateList>
      <explain>存在发音相同字词的误用。</explain>
      <paraID> A1482E8</paraID>
      <start>30</start>
      <end>32</end>
      <status>unmodified</status>
      <modifiedWord/>
      <trackRevisions>false</trackRevisions>
    </reviewItem>
    <reviewItem>
      <errorID>b1e31d4d-09aa-45b2-ba58-c14697f54db0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 508C2A2</paraID>
      <start>29</start>
      <end>31</end>
      <status>unmodified</status>
      <modifiedWord/>
      <trackRevisions>false</trackRevisions>
    </reviewItem>
    <reviewItem>
      <errorID>e392386e-ff0a-4609-a52a-77c9d99ea848</errorID>
      <errorWord>座垫</errorWord>
      <group>L1_Word</group>
      <groupName>字词问题</groupName>
      <ability>L2_Typo</ability>
      <abilityName>字词错误</abilityName>
      <candidateList>
        <item>坐垫</item>
      </candidateList>
      <explain/>
      <paraID>248DC645</paraID>
      <start>16</start>
      <end>18</end>
      <status>modified</status>
      <modifiedWord>坐垫</modifiedWord>
      <trackRevisions>false</trackRevisions>
    </reviewItem>
    <reviewItem>
      <errorID>32d74dce-fe94-4323-ad0e-271759af5b2d</errorID>
      <errorWord>皮包裹</errorWord>
      <group>L1_Word</group>
      <groupName>字词问题</groupName>
      <ability>L2_Variant</ability>
      <abilityName>异形词</abilityName>
      <candidateList>
        <item>皮包里</item>
      </candidateList>
      <explain>词汇[皮包裹]的规范词形写作[皮包里]。</explain>
      <paraID>248DC645</paraID>
      <start>82</start>
      <end>85</end>
      <status>unmodified</status>
      <modifiedWord/>
      <trackRevisions>false</trackRevisions>
    </reviewItem>
    <reviewItem>
      <errorID>0174dd96-8a86-4c1f-ae6f-d4aef60a577b</errorID>
      <errorWord>座垫</errorWord>
      <group>L1_Word</group>
      <groupName>字词问题</groupName>
      <ability>L2_Typo</ability>
      <abilityName>字词错误</abilityName>
      <candidateList>
        <item>坐垫</item>
      </candidateList>
      <explain/>
      <paraID>248DC645</paraID>
      <start>107</start>
      <end>109</end>
      <status>modified</status>
      <modifiedWord>坐垫</modifiedWord>
      <trackRevisions>false</trackRevisions>
    </reviewItem>
    <reviewItem>
      <errorID>15c8fd11-6b40-4502-86f6-4c353ce4fa33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5C3FC5A7</paraID>
      <start>57</start>
      <end>58</end>
      <status>unmodified</status>
      <modifiedWord/>
      <trackRevisions>false</trackRevisions>
    </reviewItem>
    <reviewItem>
      <errorID>011a6481-70a7-40a6-8221-2e0c9d769d3f</errorID>
      <errorWord>（</errorWord>
      <group>L1_Punc</group>
      <groupName>标点问题</groupName>
      <ability>L2_Punc</ability>
      <abilityName>标点符号检查</abilityName>
      <candidateList/>
      <explain>同一形式括号套用。</explain>
      <paraID>38B6BC16</paraID>
      <start>81</start>
      <end>82</end>
      <status>unmodified</status>
      <modifiedWord/>
      <trackRevisions>false</trackRevisions>
    </reviewItem>
    <reviewItem>
      <errorID>f082cec5-3c36-4649-8ca2-100110b6a3ab</errorID>
      <errorWord>）</errorWord>
      <group>L1_Punc</group>
      <groupName>标点问题</groupName>
      <ability>L2_Punc</ability>
      <abilityName>标点符号检查</abilityName>
      <candidateList/>
      <explain>同一形式括号套用。</explain>
      <paraID>38B6BC16</paraID>
      <start>109</start>
      <end>110</end>
      <status>unmodified</status>
      <modifiedWord/>
      <trackRevisions>false</trackRevisions>
    </reviewItem>
    <reviewItem>
      <errorID>0901f7b2-eab0-44f6-8494-1955fd043d4e</errorID>
      <errorWord>。</errorWord>
      <group>L1_Format</group>
      <groupName>格式问题</groupName>
      <ability>L2_HalfPunc</ability>
      <abilityName>全半角检查</abilityName>
      <candidateList>
        <item>.</item>
      </candidateList>
      <explain>文本全半角错误。</explain>
      <paraID>7DD4FD8F</paraID>
      <start>6</start>
      <end>7</end>
      <status>unmodified</status>
      <modifiedWord/>
      <trackRevisions>false</trackRevisions>
    </reviewItem>
    <reviewItem>
      <errorID>32cc4754-55ce-4ef7-93cf-f880b8603789</errorID>
      <errorWord>。</errorWord>
      <group>L1_Format</group>
      <groupName>格式问题</groupName>
      <ability>L2_HalfPunc</ability>
      <abilityName>全半角检查</abilityName>
      <candidateList>
        <item>.</item>
      </candidateList>
      <explain>文本全半角错误。</explain>
      <paraID>5CFC5358</paraID>
      <start>13</start>
      <end>14</end>
      <status>unmodified</status>
      <modifiedWord/>
      <trackRevisions>false</trackRevisions>
    </reviewItem>
    <reviewItem>
      <errorID>454757c1-33c6-4d03-952f-741f4434c30d</errorID>
      <errorWord>。</errorWord>
      <group>L1_Format</group>
      <groupName>格式问题</groupName>
      <ability>L2_HalfPunc</ability>
      <abilityName>全半角检查</abilityName>
      <candidateList>
        <item>.</item>
      </candidateList>
      <explain>文本全半角错误。</explain>
      <paraID>312B9C63</paraID>
      <start>4</start>
      <end>5</end>
      <status>unmodified</status>
      <modifiedWord/>
      <trackRevisions>false</trackRevisions>
    </reviewItem>
    <reviewItem>
      <errorID>b73a5b20-be1d-4aad-8e10-75770ff968cd</errorID>
      <errorWord>左右二</errorWord>
      <group>L1_Word</group>
      <groupName>字词问题</groupName>
      <ability>L2_Typo</ability>
      <abilityName>字词错误</abilityName>
      <candidateList>
        <item>左右两</item>
      </candidateList>
      <explain/>
      <paraID>52A4C896</paraID>
      <start>30</start>
      <end>33</end>
      <status>modified</status>
      <modifiedWord>左右两</modifiedWord>
      <trackRevisions>false</trackRevisions>
    </reviewItem>
    <reviewItem>
      <errorID>b5726545-f270-4adf-aef8-3868dddb0601</errorID>
      <errorWord>,</errorWord>
      <group>L1_Format</group>
      <groupName>格式问题</groupName>
      <ability>L2_HalfPunc</ability>
      <abilityName>全半角检查</abilityName>
      <candidateList>
        <item>，</item>
      </candidateList>
      <explain>文本全半角错误。</explain>
      <paraID> 67E2CBC</paraID>
      <start>19</start>
      <end>20</end>
      <status>unmodified</status>
      <modifiedWord/>
      <trackRevisions>false</trackRevisions>
    </reviewItem>
    <reviewItem>
      <errorID>30a23608-0df2-41bf-b72d-7858cd834e42</errorID>
      <errorWord>,</errorWord>
      <group>L1_Format</group>
      <groupName>格式问题</groupName>
      <ability>L2_HalfPunc</ability>
      <abilityName>全半角检查</abilityName>
      <candidateList>
        <item>，</item>
      </candidateList>
      <explain>文本全半角错误。</explain>
      <paraID> 67E2CBC</paraID>
      <start>48</start>
      <end>49</end>
      <status>unmodified</status>
      <modifiedWord/>
      <trackRevisions>false</trackRevisions>
    </reviewItem>
    <reviewItem>
      <errorID>c8d77aaa-958f-4068-9529-0f81b9017add</errorID>
      <errorWord>碳纤微</errorWord>
      <group>L1_Word</group>
      <groupName>字词问题</groupName>
      <ability>L2_Typo</ability>
      <abilityName>字词错误</abilityName>
      <candidateList>
        <item>碳纤维</item>
      </candidateList>
      <explain/>
      <paraID>2E8496EA</paraID>
      <start>10</start>
      <end>13</end>
      <status>modified</status>
      <modifiedWord>碳纤维</modifiedWord>
      <trackRevisions>false</trackRevisions>
    </reviewItem>
    <reviewItem>
      <errorID>58ff971a-9436-45c8-9cd7-382cf4c80355</errorID>
      <errorWord>飘浮</errorWord>
      <group>L1_Word</group>
      <groupName>字词问题</groupName>
      <ability>L2_Typo</ability>
      <abilityName>字词错误</abilityName>
      <candidateList>
        <item>漂浮</item>
      </candidateList>
      <explain>❶〈动〉漂▲：水上～着几只小船◇离开了幼儿园，孩子们的笑容总是～在我的脑海里。❷〈形〉比喻工作、学习等不踏实，不深入：作风～。‖也作飘浮。</explain>
      <paraID>4E8F361C</paraID>
      <start>15</start>
      <end>17</end>
      <status>modified</status>
      <modifiedWord>漂浮</modifiedWord>
      <trackRevisions>false</trackRevisions>
    </reviewItem>
    <reviewItem>
      <errorID>5b30b757-bb85-42b6-adcf-264f2c425561</errorID>
      <errorWord>其它用气</errorWord>
      <group>L1_Word</group>
      <groupName>字词问题</groupName>
      <ability>L2_Alias</ability>
      <abilityName>也作/曾用词</abilityName>
      <candidateList>
        <item>其他用气</item>
      </candidateList>
      <explain>词汇[其它用气]为不规范表述或旧称，其规范书面表述为[其他用气]。</explain>
      <paraID>67018FC8</paraID>
      <start>24</start>
      <end>28</end>
      <status>modified</status>
      <modifiedWord>其他用气</modifiedWord>
      <trackRevisions>false</trackRevisions>
    </reviewItem>
    <reviewItem>
      <errorID>2429eb24-9b38-4084-a1a1-7e0f29b92307</errorID>
      <errorWord>（</errorWord>
      <group>L1_Format</group>
      <groupName>格式问题</groupName>
      <ability>L2_HalfPunc</ability>
      <abilityName>全半角检查</abilityName>
      <candidateList>
        <item>(</item>
      </candidateList>
      <explain>文本全半角错误。</explain>
      <paraID>4E57A687</paraID>
      <start>10</start>
      <end>11</end>
      <status>unmodified</status>
      <modifiedWord/>
      <trackRevisions>false</trackRevisions>
    </reviewItem>
    <reviewItem>
      <errorID>422303f2-6b82-4a24-88ba-3aeb834a58fa</errorID>
      <errorWord>）。</errorWord>
      <group>L1_Format</group>
      <groupName>格式问题</groupName>
      <ability>L2_HalfPunc</ability>
      <abilityName>全半角检查</abilityName>
      <candidateList>
        <item>).</item>
      </candidateList>
      <explain>文本全半角错误。</explain>
      <paraID>4E57A687</paraID>
      <start>19</start>
      <end>21</end>
      <status>unmodified</status>
      <modifiedWord/>
      <trackRevisions>false</trackRevisions>
    </reviewItem>
    <reviewItem>
      <errorID>04787b85-76de-4add-83f5-ef5bb23bbf73</errorID>
      <errorWord>。</errorWord>
      <group>L1_Format</group>
      <groupName>格式问题</groupName>
      <ability>L2_HalfPunc</ability>
      <abilityName>全半角检查</abilityName>
      <candidateList>
        <item>.</item>
      </candidateList>
      <explain>文本全半角错误。</explain>
      <paraID>115B0DA8</paraID>
      <start>6</start>
      <end>7</end>
      <status>unmodified</status>
      <modifiedWord/>
      <trackRevisions>false</trackRevisions>
    </reviewItem>
    <reviewItem>
      <errorID>84035d29-19dc-4201-ac06-26e4d74e099f</errorID>
      <errorWord>。</errorWord>
      <group>L1_Format</group>
      <groupName>格式问题</groupName>
      <ability>L2_HalfPunc</ability>
      <abilityName>全半角检查</abilityName>
      <candidateList>
        <item>.</item>
      </candidateList>
      <explain>文本全半角错误。</explain>
      <paraID>37741BE4</paraID>
      <start>5</start>
      <end>6</end>
      <status>unmodified</status>
      <modifiedWord/>
      <trackRevisions>false</trackRevisions>
    </reviewItem>
    <reviewItem>
      <errorID>0a85ae44-f690-4cbf-8835-ed29f1fccaae</errorID>
      <errorWord>须</errorWord>
      <group>L1_Word</group>
      <groupName>字词问题</groupName>
      <ability>L2_Typo</ability>
      <abilityName>字词错误</abilityName>
      <candidateList>
        <item>需</item>
      </candidateList>
      <explain>存在发音相同字词的误用。</explain>
      <paraID>1C8E2D9D</paraID>
      <start>20</start>
      <end>21</end>
      <status>unmodified</status>
      <modifiedWord/>
      <trackRevisions>false</trackRevisions>
    </reviewItem>
    <reviewItem>
      <errorID>fb1c2729-5bbc-4d83-8459-82494c2f6ddc</errorID>
      <errorWord>WIFI</errorWord>
      <group>L1_Word</group>
      <groupName>字词问题</groupName>
      <ability>L2_Typo</ability>
      <abilityName>字词错误</abilityName>
      <candidateList>
        <item>Wi-Fi</item>
      </candidateList>
      <explain/>
      <paraID>7D7EDE01</paraID>
      <start>2</start>
      <end>6</end>
      <status>unmodified</status>
      <modifiedWord/>
      <trackRevisions>false</trackRevisions>
    </reviewItem>
    <reviewItem>
      <errorID>bfa183c4-b0df-4078-ad39-cb4533b0402b</errorID>
      <errorWord>WIFI</errorWord>
      <group>L1_Word</group>
      <groupName>字词问题</groupName>
      <ability>L2_Typo</ability>
      <abilityName>字词错误</abilityName>
      <candidateList>
        <item>Wi-Fi</item>
      </candidateList>
      <explain/>
      <paraID>7D7EDE01</paraID>
      <start>10</start>
      <end>14</end>
      <status>unmodified</status>
      <modifiedWord/>
      <trackRevisions>false</trackRevisions>
    </reviewItem>
    <reviewItem>
      <errorID>cac1a809-b188-4587-8743-a46b4d0fec57</errorID>
      <errorWord>时候</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35BBC612</paraID>
      <start>16</start>
      <end>18</end>
      <status>unmodified</status>
      <modifiedWord/>
      <trackRevisions>false</trackRevisions>
    </reviewItem>
    <reviewItem>
      <errorID>f6592f46-c414-4244-8385-3f1c5dc7082b</errorID>
      <errorWord>,</errorWord>
      <group>L1_Format</group>
      <groupName>格式问题</groupName>
      <ability>L2_HalfPunc</ability>
      <abilityName>全半角检查</abilityName>
      <candidateList>
        <item>，</item>
      </candidateList>
      <explain>文本全半角错误。</explain>
      <paraID> 91408D2</paraID>
      <start>57</start>
      <end>58</end>
      <status>unmodified</status>
      <modifiedWord/>
      <trackRevisions>false</trackRevisions>
    </reviewItem>
    <reviewItem>
      <errorID>249397e8-0f56-4ff8-be5e-2d36d6ac623f</errorID>
      <errorWord>(</errorWord>
      <group>L1_Format</group>
      <groupName>格式问题</groupName>
      <ability>L2_HalfPunc</ability>
      <abilityName>全半角检查</abilityName>
      <candidateList>
        <item>（</item>
      </candidateList>
      <explain>文本全半角错误。</explain>
      <paraID> 91408D2</paraID>
      <start>76</start>
      <end>77</end>
      <status>unmodified</status>
      <modifiedWord/>
      <trackRevisions>false</trackRevisions>
    </reviewItem>
    <reviewItem>
      <errorID>099111cd-c0e9-4bcc-910d-868e2e6889dd</errorID>
      <errorWord>)</errorWord>
      <group>L1_Format</group>
      <groupName>格式问题</groupName>
      <ability>L2_HalfPunc</ability>
      <abilityName>全半角检查</abilityName>
      <candidateList>
        <item>）</item>
      </candidateList>
      <explain>文本全半角错误。</explain>
      <paraID> 91408D2</paraID>
      <start>79</start>
      <end>80</end>
      <status>unmodified</status>
      <modifiedWord/>
      <trackRevisions>false</trackRevisions>
    </reviewItem>
    <reviewItem>
      <errorID>a7182d84-c664-4cc4-a64b-13a21c49dce8</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38271FF7</paraID>
      <start>59</start>
      <end>63</end>
      <status>unmodified</status>
      <modifiedWord/>
      <trackRevisions>false</trackRevisions>
    </reviewItem>
    <reviewItem>
      <errorID>5ecb1227-daf2-49ab-9fc2-7220fd6ebd6d</errorID>
      <errorWord>成形</errorWord>
      <group>L1_Word</group>
      <groupName>字词问题</groupName>
      <ability>L2_Typo</ability>
      <abilityName>字词错误</abilityName>
      <candidateList>
        <item>成型</item>
      </candidateList>
      <explain/>
      <paraID>34D87330</paraID>
      <start>11</start>
      <end>13</end>
      <status>modified</status>
      <modifiedWord>成型</modifiedWord>
      <trackRevisions>false</trackRevisions>
    </reviewItem>
    <reviewItem>
      <errorID>01848b04-d5ee-4749-861a-bda70f51e575</errorID>
      <errorWord>办工用品</errorWord>
      <group>L1_Word</group>
      <groupName>字词问题</groupName>
      <ability>L2_Typo</ability>
      <abilityName>字词错误</abilityName>
      <candidateList>
        <item>办公用品</item>
      </candidateList>
      <explain/>
      <paraID>34D87330</paraID>
      <start>27</start>
      <end>31</end>
      <status>modified</status>
      <modifiedWord>办公用品</modifiedWord>
      <trackRevisions>false</trackRevisions>
    </reviewItem>
    <reviewItem>
      <errorID>99022c02-1700-4ce5-a68b-fdd0d5a4e28c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7DB85928</paraID>
      <start>0</start>
      <end>2</end>
      <status>unmodified</status>
      <modifiedWord/>
      <trackRevisions>false</trackRevisions>
    </reviewItem>
    <reviewItem>
      <errorID>402cdf19-b01b-4853-bb95-54a66efb10a9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15A1AEF5</paraID>
      <start>0</start>
      <end>2</end>
      <status>unmodified</status>
      <modifiedWord/>
      <trackRevisions>false</trackRevisions>
    </reviewItem>
    <reviewItem>
      <errorID>96276834-a8cd-437a-acf6-90713d439aee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5C622BC5</paraID>
      <start>0</start>
      <end>2</end>
      <status>unmodified</status>
      <modifiedWord/>
      <trackRevisions>false</trackRevisions>
    </reviewItem>
    <reviewItem>
      <errorID>8b6b055b-2a1b-4f5b-be63-3c7c499b4963</errorID>
      <errorWord>期</errorWord>
      <group>L1_Word</group>
      <groupName>字词问题</groupName>
      <ability>L2_Typo</ability>
      <abilityName>字词错误</abilityName>
      <candidateList>
        <item>期为</item>
      </candidateList>
      <explain/>
      <paraID>42518993</paraID>
      <start>64</start>
      <end>66</end>
      <status>modified</status>
      <modifiedWord>期为</modifiedWord>
      <trackRevisions>false</trackRevisions>
    </reviewItem>
    <reviewItem>
      <errorID>dac61199-e5f1-4ecf-9b1d-3270351b74e6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3538597E</paraID>
      <start>0</start>
      <end>2</end>
      <status>unmodified</status>
      <modifiedWord/>
      <trackRevisions>false</trackRevisions>
    </reviewItem>
    <reviewItem>
      <errorID>b4b80c34-1a9f-4745-9391-b5750842c8f0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121AFE</paraID>
      <start>0</start>
      <end>2</end>
      <status>unmodified</status>
      <modifiedWord/>
      <trackRevisions>false</trackRevisions>
    </reviewItem>
    <reviewItem>
      <errorID>fc3d8d89-b033-40e4-b5b6-df8e8d77a77c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75A9E3D8</paraID>
      <start>0</start>
      <end>2</end>
      <status>unmodified</status>
      <modifiedWord/>
      <trackRevisions>false</trackRevisions>
    </reviewItem>
    <reviewItem>
      <errorID>e5eb1e7b-6366-4f07-8b78-9849384435d8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35A9B74B</paraID>
      <start>0</start>
      <end>2</end>
      <status>unmodified</status>
      <modifiedWord/>
      <trackRevisions>false</trackRevisions>
    </reviewItem>
    <reviewItem>
      <errorID>b43b0e18-0c53-4e42-b1ca-04b4be1dc9c7</errorID>
      <errorWord>终生</errorWord>
      <group>L1_Word</group>
      <groupName>字词问题</groupName>
      <ability>L2_Typo</ability>
      <abilityName>字词错误</abilityName>
      <candidateList>
        <item>终身</item>
      </candidateList>
      <explain/>
      <paraID>35A9B74B</paraID>
      <start>70</start>
      <end>72</end>
      <status>modified</status>
      <modifiedWord>终身</modifiedWord>
      <trackRevisions>false</trackRevisions>
    </reviewItem>
    <reviewItem>
      <errorID>35f7f60b-e38a-4b9d-abd8-041a88fd1952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DBFB149</paraID>
      <start>0</start>
      <end>2</end>
      <status>unmodified</status>
      <modifiedWord/>
      <trackRevisions>false</trackRevisions>
    </reviewItem>
    <reviewItem>
      <errorID>4c2397d3-5dff-46c3-9be2-3e970730a6d3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2B60B015</paraID>
      <start>0</start>
      <end>2</end>
      <status>unmodified</status>
      <modifiedWord/>
      <trackRevisions>false</trackRevisions>
    </reviewItem>
    <reviewItem>
      <errorID>bb814117-e677-4db6-be07-5f588677157a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68B9A995</paraID>
      <start>0</start>
      <end>2</end>
      <status>unmodified</status>
      <modifiedWord/>
      <trackRevisions>false</trackRevisions>
    </reviewItem>
    <reviewItem>
      <errorID>4aa13cd2-e203-4cc2-9694-06d39d2c9b2f</errorID>
      <errorWord>终生</errorWord>
      <group>L1_Word</group>
      <groupName>字词问题</groupName>
      <ability>L2_Typo</ability>
      <abilityName>字词错误</abilityName>
      <candidateList>
        <item>终身</item>
      </candidateList>
      <explain/>
      <paraID>68B9A995</paraID>
      <start>17</start>
      <end>19</end>
      <status>modified</status>
      <modifiedWord>终身</modifiedWord>
      <trackRevisions>false</trackRevisions>
    </reviewItem>
    <reviewItem>
      <errorID>4d4e2139-a1aa-4c40-a8c7-f99862e857ae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27DF98A7</paraID>
      <start>0</start>
      <end>2</end>
      <status>unmodified</status>
      <modifiedWord/>
      <trackRevisions>false</trackRevisions>
    </reviewItem>
    <reviewItem>
      <errorID>f40a5377-a80c-4f78-b08f-833eedc54012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5A046CDD</paraID>
      <start>0</start>
      <end>2</end>
      <status>unmodified</status>
      <modifiedWord/>
      <trackRevisions>false</trackRevisions>
    </reviewItem>
    <reviewItem>
      <errorID>1897c81f-d80d-4831-acbe-b7efeae1f00f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CCDC2FC</paraID>
      <start>0</start>
      <end>2</end>
      <status>unmodified</status>
      <modifiedWord/>
      <trackRevisions>false</trackRevisions>
    </reviewItem>
    <reviewItem>
      <errorID>a8fc352a-624a-4133-b46b-78d3d616a6de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5C066EA3</paraID>
      <start>0</start>
      <end>2</end>
      <status>unmodified</status>
      <modifiedWord/>
      <trackRevisions>false</trackRevisions>
    </reviewItem>
    <reviewItem>
      <errorID>722998ee-4a0a-4450-8716-49f7129afd58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2ACFEDE3</paraID>
      <start>0</start>
      <end>2</end>
      <status>unmodified</status>
      <modifiedWord/>
      <trackRevisions>false</trackRevisions>
    </reviewItem>
    <reviewItem>
      <errorID>dccc8c1a-2600-4a42-bdaf-f18faa4febd8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6E849</paraID>
      <start>0</start>
      <end>2</end>
      <status>unmodified</status>
      <modifiedWord/>
      <trackRevisions>false</trackRevisions>
    </reviewItem>
    <reviewItem>
      <errorID>7ea82f67-0292-41ef-9690-2f29a34f3e02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EADB20A</paraID>
      <start>167</start>
      <end>168</end>
      <status>unmodified</status>
      <modifiedWord/>
      <trackRevisions>false</trackRevisions>
    </reviewItem>
    <reviewItem>
      <errorID>0c1a3b4b-82b9-42be-8c99-53ccef62f512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6703B87B</paraID>
      <start>0</start>
      <end>2</end>
      <status>unmodified</status>
      <modifiedWord/>
      <trackRevisions>false</trackRevisions>
    </reviewItem>
    <reviewItem>
      <errorID>d9ae6199-2cd8-40c5-b7b0-e6bf13132ad3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1B9EB4BE</paraID>
      <start>0</start>
      <end>2</end>
      <status>unmodified</status>
      <modifiedWord/>
      <trackRevisions>false</trackRevisions>
    </reviewItem>
    <reviewItem>
      <errorID>af04f9d7-b807-4e36-b755-3191f94669b2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5A6400A6</paraID>
      <start>0</start>
      <end>2</end>
      <status>unmodified</status>
      <modifiedWord/>
      <trackRevisions>false</trackRevisions>
    </reviewItem>
    <reviewItem>
      <errorID>88a528c6-9f7c-45b5-ae2e-63b874fa3b63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47CB073A</paraID>
      <start>0</start>
      <end>2</end>
      <status>unmodified</status>
      <modifiedWord/>
      <trackRevisions>false</trackRevisions>
    </reviewItem>
    <reviewItem>
      <errorID>758316f0-c3ba-4306-9db2-d4d4df374e20</errorID>
      <errorWord>,</errorWord>
      <group>L1_Format</group>
      <groupName>格式问题</groupName>
      <ability>L2_HalfPunc</ability>
      <abilityName>全半角检查</abilityName>
      <candidateList>
        <item>，</item>
      </candidateList>
      <explain>文本全半角错误。</explain>
      <paraID>470B3905</paraID>
      <start>23</start>
      <end>24</end>
      <status>unmodified</status>
      <modifiedWord/>
      <trackRevisions>false</trackRevisions>
    </reviewItem>
    <reviewItem>
      <errorID>34f8b525-aa03-400b-9cca-87ba9699e6f4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737DA5D2</paraID>
      <start>0</start>
      <end>2</end>
      <status>unmodified</status>
      <modifiedWord/>
      <trackRevisions>false</trackRevisions>
    </reviewItem>
    <reviewItem>
      <errorID>b6a5c304-a4ee-401a-8cda-274763e6fb80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13C97F5A</paraID>
      <start>0</start>
      <end>2</end>
      <status>unmodified</status>
      <modifiedWord/>
      <trackRevisions>false</trackRevisions>
    </reviewItem>
    <reviewItem>
      <errorID>9961465d-3737-4fe5-a489-288bc77e84c8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763E9E3A</paraID>
      <start>0</start>
      <end>2</end>
      <status>unmodified</status>
      <modifiedWord/>
      <trackRevisions>false</trackRevisions>
    </reviewItem>
    <reviewItem>
      <errorID>06968d16-c14b-4bd4-a665-bd7ade3a37fa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B11675D</paraID>
      <start>0</start>
      <end>2</end>
      <status>unmodified</status>
      <modifiedWord/>
      <trackRevisions>false</trackRevisions>
    </reviewItem>
    <reviewItem>
      <errorID>29567b06-556d-4dcc-8340-16eab96c0bc6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68A5C949</paraID>
      <start>0</start>
      <end>2</end>
      <status>unmodified</status>
      <modifiedWord/>
      <trackRevisions>false</trackRevisions>
    </reviewItem>
    <reviewItem>
      <errorID>ecac4de4-abf5-4e3b-a171-f8b19295daf5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2617ABE1</paraID>
      <start>0</start>
      <end>2</end>
      <status>unmodified</status>
      <modifiedWord/>
      <trackRevisions>false</trackRevisions>
    </reviewItem>
    <reviewItem>
      <errorID>0456d07d-5585-4971-9209-cb483fb65032</errorID>
      <errorWord>&lt;</errorWord>
      <group>L1_Format</group>
      <groupName>格式问题</groupName>
      <ability>L2_HalfPunc</ability>
      <abilityName>全半角检查</abilityName>
      <candidateList>
        <item>〈</item>
      </candidateList>
      <explain>文本全半角错误。</explain>
      <paraID>4C66001D</paraID>
      <start>80</start>
      <end>81</end>
      <status>unmodified</status>
      <modifiedWord/>
      <trackRevisions>false</trackRevisions>
    </reviewItem>
    <reviewItem>
      <errorID>9d6e0c47-bb72-4dfe-b20b-364c2e4996bb</errorID>
      <errorWord>&gt;的通知》</errorWord>
      <group>L1_Punc</group>
      <groupName>标点问题</groupName>
      <ability>L2_Punc</ability>
      <abilityName>标点符号检查</abilityName>
      <candidateList>
        <item>〉的通知》</item>
      </candidateList>
      <explain/>
      <paraID>4C66001D</paraID>
      <start>100</start>
      <end>105</end>
      <status>unmodified</status>
      <modifiedWord/>
      <trackRevisions>false</trackRevisions>
    </reviewItem>
    <reviewItem>
      <errorID>0aec53b6-f95a-4607-88c1-fae40e0b8213</errorID>
      <errorWord>,</errorWord>
      <group>L1_Format</group>
      <groupName>格式问题</groupName>
      <ability>L2_HalfPunc</ability>
      <abilityName>全半角检查</abilityName>
      <candidateList>
        <item>，</item>
      </candidateList>
      <explain>文本全半角错误。</explain>
      <paraID>4BC88D51</paraID>
      <start>165</start>
      <end>166</end>
      <status>unmodified</status>
      <modifiedWord/>
      <trackRevisions>false</trackRevisions>
    </reviewItem>
    <reviewItem>
      <errorID>87a6dfe2-c832-4fd3-a8e3-19c799e7ee0b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7B16890D</paraID>
      <start>71</start>
      <end>74</end>
      <status>unmodified</status>
      <modifiedWord/>
      <trackRevisions>false</trackRevisions>
    </reviewItem>
    <reviewItem>
      <errorID>e291e8a2-8046-48c1-9aca-cf58f6bdd99b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7EF021FE</paraID>
      <start>0</start>
      <end>2</end>
      <status>unmodified</status>
      <modifiedWord/>
      <trackRevisions>false</trackRevisions>
    </reviewItem>
    <reviewItem>
      <errorID>5ccf3514-17a5-45c8-ba14-2428f6fb084c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5C570B27</paraID>
      <start>0</start>
      <end>2</end>
      <status>unmodified</status>
      <modifiedWord/>
      <trackRevisions>false</trackRevisions>
    </reviewItem>
    <reviewItem>
      <errorID>e3212be1-7f3f-4e50-8096-ed667c0b5dab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7B7FDA2A</paraID>
      <start>0</start>
      <end>2</end>
      <status>unmodified</status>
      <modifiedWord/>
      <trackRevisions>false</trackRevisions>
    </reviewItem>
    <reviewItem>
      <errorID>0784df67-ae3e-4371-ad17-d612525923ea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1fedbd13-813b-49df-a68b-723b004961cb</errorID>
      <errorWord>&lt;</errorWord>
      <group>L1_Format</group>
      <groupName>格式问题</groupName>
      <ability>L2_HalfPunc</ability>
      <abilityName>全半角检查</abilityName>
      <candidateList>
        <item>〈</item>
      </candidateList>
      <explain>文本全半角错误。</explain>
      <paraID>54E4911A</paraID>
      <start>50</start>
      <end>51</end>
      <status>unmodified</status>
      <modifiedWord/>
      <trackRevisions>false</trackRevisions>
    </reviewItem>
    <reviewItem>
      <errorID>caac2ed0-cf76-4a9e-91f0-c0a575c53705</errorID>
      <errorWord>&lt;</errorWord>
      <group>L1_Format</group>
      <groupName>格式问题</groupName>
      <ability>L2_HalfPunc</ability>
      <abilityName>全半角检查</abilityName>
      <candidateList>
        <item>〈</item>
      </candidateList>
      <explain>文本全半角错误。</explain>
      <paraID>3DD2BC32</paraID>
      <start>50</start>
      <end>51</end>
      <status>unmodified</status>
      <modifiedWord/>
      <trackRevisions>false</trackRevisions>
    </reviewItem>
    <reviewItem>
      <errorID>c644c07a-8bda-4c52-a041-fe856a8fa32d</errorID>
      <errorWord>&lt;</errorWord>
      <group>L1_Format</group>
      <groupName>格式问题</groupName>
      <ability>L2_HalfPunc</ability>
      <abilityName>全半角检查</abilityName>
      <candidateList>
        <item>〈</item>
      </candidateList>
      <explain>文本全半角错误。</explain>
      <paraID>165F79C2</paraID>
      <start>35</start>
      <end>36</end>
      <status>unmodified</status>
      <modifiedWord/>
      <trackRevisions>false</trackRevisions>
    </reviewItem>
    <reviewItem>
      <errorID>f6fc8ae2-d24e-476b-896e-22ceb5a28e11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18638ea3-31c2-4e72-bd36-53e0c50b47ba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AC52BEB</paraID>
      <start>0</start>
      <end>2</end>
      <status>unmodified</status>
      <modifiedWord/>
      <trackRevisions>false</trackRevisions>
    </reviewItem>
    <reviewItem>
      <errorID>ada0ead4-62f0-4209-b72a-f752e5cf7f3e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4CB1EA4F</paraID>
      <start>0</start>
      <end>2</end>
      <status>unmodified</status>
      <modifiedWord/>
      <trackRevisions>false</trackRevisions>
    </reviewItem>
    <reviewItem>
      <errorID>fd2ee6e8-5830-41d8-bde5-eeb7e535b211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48B2AB8E</paraID>
      <start>0</start>
      <end>2</end>
      <status>unmodified</status>
      <modifiedWord/>
      <trackRevisions>false</trackRevisions>
    </reviewItem>
    <reviewItem>
      <errorID>e5ee051f-ea0e-473f-b3cd-4c20ecb3ac35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5C428F1D</paraID>
      <start>109</start>
      <end>110</end>
      <status>unmodified</status>
      <modifiedWord/>
      <trackRevisions>false</trackRevisions>
    </reviewItem>
    <reviewItem>
      <errorID>80e1927a-2a30-48fc-8112-b715036d1b67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16FD92FB</paraID>
      <start>0</start>
      <end>2</end>
      <status>unmodified</status>
      <modifiedWord/>
      <trackRevisions>false</trackRevisions>
    </reviewItem>
    <reviewItem>
      <errorID>9734a5e0-8023-4791-b7ce-0becbb5f35d0</errorID>
      <errorWord>须</errorWord>
      <group>L1_Word</group>
      <groupName>字词问题</groupName>
      <ability>L2_Typo</ability>
      <abilityName>字词错误</abilityName>
      <candidateList>
        <item>需</item>
      </candidateList>
      <explain>存在发音相同字词的误用。</explain>
      <paraID>482C0116</paraID>
      <start>5</start>
      <end>6</end>
      <status>unmodified</status>
      <modifiedWord/>
      <trackRevisions>false</trackRevisions>
    </reviewItem>
    <reviewItem>
      <errorID>99ee3685-a3a5-4e42-b699-2361faab1823</errorID>
      <errorWord>要点为</errorWord>
      <group>L1_Word</group>
      <groupName>字词问题</groupName>
      <ability>L2_Typo</ability>
      <abilityName>字词错误</abilityName>
      <candidateList>
        <item>要点</item>
      </candidateList>
      <explain/>
      <paraID>5C47E4F6</paraID>
      <start>7</start>
      <end>10</end>
      <status>unmodified</status>
      <modifiedWord/>
      <trackRevisions>false</trackRevisions>
    </reviewItem>
    <reviewItem>
      <errorID>6d4da6e7-9d74-4f7d-aa85-2638aac2cc6f</errorID>
      <errorWord>要点为</errorWord>
      <group>L1_Word</group>
      <groupName>字词问题</groupName>
      <ability>L2_Typo</ability>
      <abilityName>字词错误</abilityName>
      <candidateList>
        <item>要点</item>
      </candidateList>
      <explain/>
      <paraID>46C3D1CB</paraID>
      <start>7</start>
      <end>10</end>
      <status>unmodified</status>
      <modifiedWord/>
      <trackRevisions>false</trackRevisions>
    </reviewItem>
    <reviewItem>
      <errorID>35bedde9-6efa-45c6-9f31-50db885724bc</errorID>
      <errorWord>要点为</errorWord>
      <group>L1_Word</group>
      <groupName>字词问题</groupName>
      <ability>L2_Typo</ability>
      <abilityName>字词错误</abilityName>
      <candidateList>
        <item>要点</item>
      </candidateList>
      <explain/>
      <paraID>6FBDB678</paraID>
      <start>7</start>
      <end>10</end>
      <status>unmodified</status>
      <modifiedWord/>
      <trackRevisions>false</trackRevisions>
    </reviewItem>
    <reviewItem>
      <errorID>7e9e6bf0-f835-4444-90d1-740a89886cd6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46DA2AFB</paraID>
      <start>0</start>
      <end>2</end>
      <status>unmodified</status>
      <modifiedWord/>
      <trackRevisions>false</trackRevisions>
    </reviewItem>
    <reviewItem>
      <errorID>1476619c-f655-4637-a25b-1b421b313b51</errorID>
      <errorWord>&lt;</errorWord>
      <group>L1_Format</group>
      <groupName>格式问题</groupName>
      <ability>L2_HalfPunc</ability>
      <abilityName>全半角检查</abilityName>
      <candidateList>
        <item>〈</item>
      </candidateList>
      <explain>文本全半角错误。</explain>
      <paraID>46DA2AFB</paraID>
      <start>47</start>
      <end>48</end>
      <status>unmodified</status>
      <modifiedWord/>
      <trackRevisions>false</trackRevisions>
    </reviewItem>
    <reviewItem>
      <errorID>bfb41cff-841d-4dec-bb2c-eb3d8a43b863</errorID>
      <errorWord>&gt;的通知》</errorWord>
      <group>L1_Punc</group>
      <groupName>标点问题</groupName>
      <ability>L2_Punc</ability>
      <abilityName>标点符号检查</abilityName>
      <candidateList>
        <item>〉的通知》</item>
      </candidateList>
      <explain/>
      <paraID>46DA2AFB</paraID>
      <start>67</start>
      <end>72</end>
      <status>unmodified</status>
      <modifiedWord/>
      <trackRevisions>false</trackRevisions>
    </reviewItem>
    <reviewItem>
      <errorID>933a2364-6437-4401-b0c7-0c802e534af8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490A7AE8</paraID>
      <start>0</start>
      <end>2</end>
      <status>unmodified</status>
      <modifiedWord/>
      <trackRevisions>false</trackRevisions>
    </reviewItem>
    <reviewItem>
      <errorID>e5066616-fc49-4491-bd29-8872e2f85507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5C36C4D8</paraID>
      <start>0</start>
      <end>2</end>
      <status>unmodified</status>
      <modifiedWord/>
      <trackRevisions>false</trackRevisions>
    </reviewItem>
    <reviewItem>
      <errorID>89a0dbe9-62e3-46da-81a8-c93ab40491fc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1145EAFF</paraID>
      <start>0</start>
      <end>2</end>
      <status>unmodified</status>
      <modifiedWord/>
      <trackRevisions>false</trackRevisions>
    </reviewItem>
    <reviewItem>
      <errorID>03cc5789-9bd8-447e-a0a9-4ed5d281f6a3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56ED14A9</paraID>
      <start>0</start>
      <end>2</end>
      <status>unmodified</status>
      <modifiedWord/>
      <trackRevisions>false</trackRevisions>
    </reviewItem>
    <reviewItem>
      <errorID>9c98b659-1809-454b-a83f-818b68c5cbc8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52807413</paraID>
      <start>0</start>
      <end>2</end>
      <status>unmodified</status>
      <modifiedWord/>
      <trackRevisions>false</trackRevisions>
    </reviewItem>
    <reviewItem>
      <errorID>b68dcd4d-5c73-44d6-a445-1c87221fa810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1B91F7DE</paraID>
      <start>0</start>
      <end>2</end>
      <status>unmodified</status>
      <modifiedWord/>
      <trackRevisions>false</trackRevisions>
    </reviewItem>
    <reviewItem>
      <errorID>d3441132-044c-4ef4-85e8-b2165478b3ef</errorID>
      <errorWord>《政府采购法》</errorWord>
      <group>L1_Word</group>
      <groupName>字词问题</groupName>
      <ability>L2_Typo</ability>
      <abilityName>字词错误</abilityName>
      <candidateList>
        <item>《中华人民共和国政府采购法》</item>
      </candidateList>
      <explain/>
      <paraID>1B91F7DE</paraID>
      <start>168</start>
      <end>182</end>
      <status>modified</status>
      <modifiedWord>《中华人民共和国政府采购法》</modifiedWord>
      <trackRevisions>false</trackRevisions>
    </reviewItem>
    <reviewItem>
      <errorID>d1b9ec4f-71e2-4090-aade-335414934382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631F9FA3</paraID>
      <start>0</start>
      <end>2</end>
      <status>unmodified</status>
      <modifiedWord/>
      <trackRevisions>false</trackRevisions>
    </reviewItem>
    <reviewItem>
      <errorID>be0e17a7-9d1c-407c-bdb4-7dac3e6b188f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8150D85</paraID>
      <start>0</start>
      <end>2</end>
      <status>unmodified</status>
      <modifiedWord/>
      <trackRevisions>false</trackRevisions>
    </reviewItem>
    <reviewItem>
      <errorID>42632b18-49f7-4285-b660-d9ca98657994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44C3DA38</paraID>
      <start>0</start>
      <end>2</end>
      <status>unmodified</status>
      <modifiedWord/>
      <trackRevisions>false</trackRevisions>
    </reviewItem>
    <reviewItem>
      <errorID>c85d41a2-7dc0-4a78-8476-634736d7f6c7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4028ED83</paraID>
      <start>0</start>
      <end>2</end>
      <status>unmodified</status>
      <modifiedWord/>
      <trackRevisions>false</trackRevisions>
    </reviewItem>
    <reviewItem>
      <errorID>40d25d2f-f77c-43d3-be4f-dd348c21812d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804FF64</paraID>
      <start>0</start>
      <end>2</end>
      <status>unmodified</status>
      <modifiedWord/>
      <trackRevisions>false</trackRevisions>
    </reviewItem>
    <reviewItem>
      <errorID>9f1835f6-ffe1-46f4-90b0-f0a3c11ea72b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8C58027</paraID>
      <start>0</start>
      <end>2</end>
      <status>unmodified</status>
      <modifiedWord/>
      <trackRevisions>false</trackRevisions>
    </reviewItem>
    <reviewItem>
      <errorID>df87f816-b62e-47e7-a041-902632f4bf6a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52D988EC</paraID>
      <start>0</start>
      <end>2</end>
      <status>unmodified</status>
      <modifiedWord/>
      <trackRevisions>false</trackRevisions>
    </reviewItem>
    <reviewItem>
      <errorID>fed12320-b773-4ae0-9247-277d524e4562</errorID>
      <errorWord>其它</errorWord>
      <group>L1_Word</group>
      <groupName>字词问题</groupName>
      <ability>L2_Alias</ability>
      <abilityName>也作/曾用词</abilityName>
      <candidateList>
        <item>其他</item>
      </candidateList>
      <explain>词汇[其它]为不规范表述或旧称，其规范书面表述为[其他]。</explain>
      <paraID>608F2BE4</paraID>
      <start>2</start>
      <end>4</end>
      <status>modified</status>
      <modifiedWord>其他</modifiedWord>
      <trackRevisions>false</trackRevisions>
    </reviewItem>
    <reviewItem>
      <errorID>e316afa6-856d-40d1-a1ca-9d4985f614d7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DC8F98E</paraID>
      <start>0</start>
      <end>2</end>
      <status>unmodified</status>
      <modifiedWord/>
      <trackRevisions>false</trackRevisions>
    </reviewItem>
    <reviewItem>
      <errorID>e2705a75-7bef-4109-8fd6-a0567266f39b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644BA873</paraID>
      <start>0</start>
      <end>2</end>
      <status>unmodified</status>
      <modifiedWord/>
      <trackRevisions>false</trackRevisions>
    </reviewItem>
    <reviewItem>
      <errorID>24589915-63ef-4242-9b56-9b1b8611a9c2</errorID>
      <errorWord>（2017）11号</errorWord>
      <group>L1_Knowledge</group>
      <groupName>知识性问题</groupName>
      <ability>L2_Knowledge</ability>
      <abilityName>其他知识</abilityName>
      <candidateList>
        <item>〔2017〕11号</item>
      </candidateList>
      <explain>发文字号格式错误。</explain>
      <paraID>459556A1</paraID>
      <start>58</start>
      <end>67</end>
      <status>unmodified</status>
      <modifiedWord/>
      <trackRevisions>false</trackRevisions>
    </reviewItem>
    <reviewItem>
      <errorID>2ede8e85-4f83-43ed-b9fb-524edd34add5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35A18A83</paraID>
      <start>23</start>
      <end>26</end>
      <status>modified</status>
      <modifiedWord>登录到</modifiedWord>
      <trackRevisions>false</trackRevisions>
    </reviewItem>
    <reviewItem>
      <errorID>a11ca835-d55a-4521-af93-c3f7cf35cfc5</errorID>
      <errorWord>其它</errorWord>
      <group>L1_Word</group>
      <groupName>字词问题</groupName>
      <ability>L2_Alias</ability>
      <abilityName>也作/曾用词</abilityName>
      <candidateList>
        <item>其他</item>
      </candidateList>
      <explain>词汇[其它]为不规范表述或旧称，其规范书面表述为[其他]。</explain>
      <paraID>1868D9E3</paraID>
      <start>12</start>
      <end>14</end>
      <status>modified</status>
      <modifiedWord>其他</modifiedWord>
      <trackRevisions>false</trackRevisions>
    </reviewItem>
    <reviewItem>
      <errorID>5098e05a-cc0e-4567-9cd8-9411e8649f1f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13242DED</paraID>
      <start>48</start>
      <end>51</end>
      <status>unmodified</status>
      <modifiedWord/>
      <trackRevisions>false</trackRevisions>
    </reviewItem>
    <reviewItem>
      <errorID>6b53d0be-5249-45a3-89b1-64ebf98f963b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762B2089</paraID>
      <start>96</start>
      <end>101</end>
      <status>modified</status>
      <modifiedWord>的其他指标</modifiedWord>
      <trackRevisions>false</trackRevisions>
    </reviewItem>
    <reviewItem>
      <errorID>8c2c073a-c86b-4bd7-87f3-abc80ed89619</errorID>
      <errorWord>法律、法规</errorWord>
      <group>L1_Word</group>
      <groupName>字词问题</groupName>
      <ability>L2_Typo</ability>
      <abilityName>字词错误</abilityName>
      <candidateList>
        <item>法律法规</item>
      </candidateList>
      <explain/>
      <paraID>2B288C5F</paraID>
      <start>67</start>
      <end>72</end>
      <status>unmodified</status>
      <modifiedWord/>
      <trackRevisions>false</trackRevisions>
    </reviewItem>
    <reviewItem>
      <errorID>bc7e5e85-a4e8-4b9e-a20a-48d6721b164c</errorID>
      <errorWord>互联网络</errorWord>
      <group>L1_Word</group>
      <groupName>字词问题</groupName>
      <ability>L2_Typo</ability>
      <abilityName>字词错误</abilityName>
      <candidateList>
        <item>互联网</item>
      </candidateList>
      <explain>〈名〉指由若干计算机网络相互连接而成的网络。</explain>
      <paraID>6848B4D7</paraID>
      <start>42</start>
      <end>46</end>
      <status>unmodified</status>
      <modifiedWord/>
      <trackRevisions>false</trackRevisions>
    </reviewItem>
    <reviewItem>
      <errorID>45bf1f01-7958-4621-b1c6-28e4568c506d</errorID>
      <errorWord>中止</errorWord>
      <group>L1_Word</group>
      <groupName>字词问题</groupName>
      <ability>L2_Typo</ability>
      <abilityName>字词错误</abilityName>
      <candidateList>
        <item>终止</item>
      </candidateList>
      <explain>存在发音相同字词的误用。</explain>
      <paraID> 1EEE2F3</paraID>
      <start>11</start>
      <end>13</end>
      <status>unmodified</status>
      <modifiedWord/>
      <trackRevisions>false</trackRevisions>
    </reviewItem>
    <reviewItem>
      <errorID>969933dc-880b-499a-b4ee-238a510afcf3</errorID>
      <errorWord>中止</errorWord>
      <group>L1_Word</group>
      <groupName>字词问题</groupName>
      <ability>L2_Typo</ability>
      <abilityName>字词错误</abilityName>
      <candidateList>
        <item>终止</item>
      </candidateList>
      <explain>存在发音相同字词的误用。</explain>
      <paraID>6B6CA13D</paraID>
      <start>19</start>
      <end>21</end>
      <status>unmodified</status>
      <modifiedWord/>
      <trackRevisions>false</trackRevisions>
    </reviewItem>
    <reviewItem>
      <errorID>1fb848f0-be05-4e22-a0e5-feb0f6ab3a3b</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275B3183</paraID>
      <start>21</start>
      <end>23</end>
      <status>modified</status>
      <modifiedWord>接收</modifiedWord>
      <trackRevisions>false</trackRevisions>
    </reviewItem>
    <reviewItem>
      <errorID>3a78f3fb-2d84-42cb-a79f-11f1051d5d19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68091EC5</paraID>
      <start>0</start>
      <end>2</end>
      <status>unmodified</status>
      <modifiedWord/>
      <trackRevisions>false</trackRevisions>
    </reviewItem>
    <reviewItem>
      <errorID>b761e76b-aedc-4c60-8e7d-586f8ede66ad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67F3C472</paraID>
      <start>0</start>
      <end>2</end>
      <status>unmodified</status>
      <modifiedWord/>
      <trackRevisions>false</trackRevisions>
    </reviewItem>
    <reviewItem>
      <errorID>f946dcb9-90fa-4e3e-a6a0-fd51862773df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68968A2A</paraID>
      <start>0</start>
      <end>2</end>
      <status>unmodified</status>
      <modifiedWord/>
      <trackRevisions>false</trackRevisions>
    </reviewItem>
    <reviewItem>
      <errorID>a3ea1abd-544b-463e-b035-c76fff57305f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3BCFC742</paraID>
      <start>0</start>
      <end>2</end>
      <status>unmodified</status>
      <modifiedWord/>
      <trackRevisions>false</trackRevisions>
    </reviewItem>
    <reviewItem>
      <errorID>698f3a97-5a16-4b48-a2f4-196b05c8871c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40B73E1D</paraID>
      <start>0</start>
      <end>2</end>
      <status>unmodified</status>
      <modifiedWord/>
      <trackRevisions>false</trackRevisions>
    </reviewItem>
    <reviewItem>
      <errorID>358412f7-35ef-4367-a21e-f611406df74c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7B4689F8</paraID>
      <start>0</start>
      <end>2</end>
      <status>unmodified</status>
      <modifiedWord/>
      <trackRevisions>false</trackRevisions>
    </reviewItem>
    <reviewItem>
      <errorID>a4b94359-e29d-4e8b-a84f-71f7f3c66bd6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41EDB7F6</paraID>
      <start>0</start>
      <end>2</end>
      <status>unmodified</status>
      <modifiedWord/>
      <trackRevisions>false</trackRevisions>
    </reviewItem>
    <reviewItem>
      <errorID>083ae741-9b4a-4158-8bcc-9bae0258c7f7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10C843E5</paraID>
      <start>0</start>
      <end>2</end>
      <status>unmodified</status>
      <modifiedWord/>
      <trackRevisions>false</trackRevisions>
    </reviewItem>
    <reviewItem>
      <errorID>37c7ace9-c3b1-4a1e-8bd8-1e8a10ba1116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31B4F53E</paraID>
      <start>0</start>
      <end>2</end>
      <status>unmodified</status>
      <modifiedWord/>
      <trackRevisions>false</trackRevisions>
    </reviewItem>
    <reviewItem>
      <errorID>eed3e612-fd9c-4425-9717-3f442db75fac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76B5B052</paraID>
      <start>0</start>
      <end>2</end>
      <status>unmodified</status>
      <modifiedWord/>
      <trackRevisions>false</trackRevisions>
    </reviewItem>
    <reviewItem>
      <errorID>c2fe3b3c-673d-4926-ba23-b6f8b947e1e7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424C4DE9</paraID>
      <start>0</start>
      <end>2</end>
      <status>unmodified</status>
      <modifiedWord/>
      <trackRevisions>false</trackRevisions>
    </reviewItem>
    <reviewItem>
      <errorID>d08a2df9-c125-47c2-b194-7931ef5b9e41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74965F53</paraID>
      <start>0</start>
      <end>2</end>
      <status>unmodified</status>
      <modifiedWord/>
      <trackRevisions>false</trackRevisions>
    </reviewItem>
    <reviewItem>
      <errorID>86f31721-d0ad-478e-9d62-7b2834971287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4DCAA818</paraID>
      <start>0</start>
      <end>2</end>
      <status>unmodified</status>
      <modifiedWord/>
      <trackRevisions>false</trackRevisions>
    </reviewItem>
    <reviewItem>
      <errorID>4571ac06-33f9-45aa-a70a-5f9ffe8ca3e0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1E601931</paraID>
      <start>0</start>
      <end>2</end>
      <status>unmodified</status>
      <modifiedWord/>
      <trackRevisions>false</trackRevisions>
    </reviewItem>
    <reviewItem>
      <errorID>777aab23-3217-4114-b51c-c6f20f02e77d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747B6E90</paraID>
      <start>0</start>
      <end>2</end>
      <status>unmodified</status>
      <modifiedWord/>
      <trackRevisions>false</trackRevisions>
    </reviewItem>
    <reviewItem>
      <errorID>a677b624-a6e1-493a-a803-f8123d0be1da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4C32D135</paraID>
      <start>0</start>
      <end>2</end>
      <status>unmodified</status>
      <modifiedWord/>
      <trackRevisions>false</trackRevisions>
    </reviewItem>
    <reviewItem>
      <errorID>694b13ac-e086-4a30-8e27-b5686748ebf5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693F5451</paraID>
      <start>0</start>
      <end>2</end>
      <status>unmodified</status>
      <modifiedWord/>
      <trackRevisions>false</trackRevisions>
    </reviewItem>
    <reviewItem>
      <errorID>35dcb051-7f97-415a-a1e8-22974971e0e9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4249613A</paraID>
      <start>0</start>
      <end>2</end>
      <status>unmodified</status>
      <modifiedWord/>
      <trackRevisions>false</trackRevisions>
    </reviewItem>
    <reviewItem>
      <errorID>45cb8a1d-c2bf-41da-aeec-6c7b4045291f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3BC6064E</paraID>
      <start>0</start>
      <end>2</end>
      <status>unmodified</status>
      <modifiedWord/>
      <trackRevisions>false</trackRevisions>
    </reviewItem>
    <reviewItem>
      <errorID>20c1f637-5170-494e-aa53-2bdc8864a7b5</errorID>
      <errorWord>中止</errorWord>
      <group>L1_Word</group>
      <groupName>字词问题</groupName>
      <ability>L2_Typo</ability>
      <abilityName>字词错误</abilityName>
      <candidateList>
        <item>终止</item>
      </candidateList>
      <explain>存在发音相同字词的误用。</explain>
      <paraID>61B9ABC5</paraID>
      <start>11</start>
      <end>13</end>
      <status>unmodified</status>
      <modifiedWord/>
      <trackRevisions>false</trackRevisions>
    </reviewItem>
    <reviewItem>
      <errorID>c81725c2-fda5-42ad-b1be-1b1bf5cad5d7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2DF774F5</paraID>
      <start>0</start>
      <end>2</end>
      <status>unmodified</status>
      <modifiedWord/>
      <trackRevisions>false</trackRevisions>
    </reviewItem>
    <reviewItem>
      <errorID>7c373e17-3929-448d-91b6-106437fe78a6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41E9D327</paraID>
      <start>0</start>
      <end>2</end>
      <status>unmodified</status>
      <modifiedWord/>
      <trackRevisions>false</trackRevisions>
    </reviewItem>
    <reviewItem>
      <errorID>c137b300-a30c-4d35-aee5-2176cd1e919c</errorID>
      <errorWord>做</errorWord>
      <group>L1_Word</group>
      <groupName>字词问题</groupName>
      <ability>L2_Typo</ability>
      <abilityName>字词错误</abilityName>
      <candidateList>
        <item>作</item>
      </candidateList>
      <explain>存在发音相同字词的误用。</explain>
      <paraID>41E9D327</paraID>
      <start>7</start>
      <end>8</end>
      <status>unmodified</status>
      <modifiedWord/>
      <trackRevisions>false</trackRevisions>
    </reviewItem>
    <reviewItem>
      <errorID>6437c4ef-05cc-40e6-869d-1e6d7d640e2c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7902EF5</paraID>
      <start>0</start>
      <end>2</end>
      <status>unmodified</status>
      <modifiedWord/>
      <trackRevisions>false</trackRevisions>
    </reviewItem>
    <reviewItem>
      <errorID>00366a4c-00e5-48c6-a0b0-d5b4f0e81378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7B7F66B0</paraID>
      <start>0</start>
      <end>2</end>
      <status>unmodified</status>
      <modifiedWord/>
      <trackRevisions>false</trackRevisions>
    </reviewItem>
    <reviewItem>
      <errorID>6a82bb37-70c6-429d-b734-589b48813103</errorID>
      <errorWord>*</errorWord>
      <group>L1_Punc</group>
      <groupName>标点问题</groupName>
      <ability>L2_Punc</ability>
      <abilityName>标点符号检查</abilityName>
      <candidateList/>
      <explain/>
      <paraID>441D39A8</paraID>
      <start>0</start>
      <end>1</end>
      <status>unmodified</status>
      <modifiedWord/>
      <trackRevisions>false</trackRevisions>
    </reviewItem>
    <reviewItem>
      <errorID>45bf9c3f-7b54-4ed1-8845-ff6fb365adec</errorID>
      <errorWord>*</errorWord>
      <group>L1_Punc</group>
      <groupName>标点问题</groupName>
      <ability>L2_Punc</ability>
      <abilityName>标点符号检查</abilityName>
      <candidateList/>
      <explain/>
      <paraID> 1177F23</paraID>
      <start>0</start>
      <end>1</end>
      <status>unmodified</status>
      <modifiedWord/>
      <trackRevisions>false</trackRevisions>
    </reviewItem>
    <reviewItem>
      <errorID>0d7cf669-7ebc-4c95-9f59-f0143a742331</errorID>
      <errorWord>*</errorWord>
      <group>L1_Punc</group>
      <groupName>标点问题</groupName>
      <ability>L2_Punc</ability>
      <abilityName>标点符号检查</abilityName>
      <candidateList/>
      <explain/>
      <paraID>54190AE5</paraID>
      <start>0</start>
      <end>1</end>
      <status>unmodified</status>
      <modifiedWord/>
      <trackRevisions>false</trackRevisions>
    </reviewItem>
    <reviewItem>
      <errorID>624dacd2-85b6-47ec-bf12-283acab954aa</errorID>
      <errorWord>*</errorWord>
      <group>L1_Punc</group>
      <groupName>标点问题</groupName>
      <ability>L2_Punc</ability>
      <abilityName>标点符号检查</abilityName>
      <candidateList/>
      <explain/>
      <paraID> 76E45F2</paraID>
      <start>0</start>
      <end>1</end>
      <status>unmodified</status>
      <modifiedWord/>
      <trackRevisions>false</trackRevisions>
    </reviewItem>
    <reviewItem>
      <errorID>f0ba4c3a-2e84-41c8-b52b-cd5d0ac6e86f</errorID>
      <errorWord>*</errorWord>
      <group>L1_Punc</group>
      <groupName>标点问题</groupName>
      <ability>L2_Punc</ability>
      <abilityName>标点符号检查</abilityName>
      <candidateList/>
      <explain/>
      <paraID>7557A0D4</paraID>
      <start>0</start>
      <end>1</end>
      <status>unmodified</status>
      <modifiedWord/>
      <trackRevisions>false</trackRevisions>
    </reviewItem>
    <reviewItem>
      <errorID>c40142d8-245a-4fb1-ba5e-e653f55679d3</errorID>
      <errorWord>*</errorWord>
      <group>L1_Punc</group>
      <groupName>标点问题</groupName>
      <ability>L2_Punc</ability>
      <abilityName>标点符号检查</abilityName>
      <candidateList/>
      <explain/>
      <paraID>522C7C60</paraID>
      <start>0</start>
      <end>1</end>
      <status>unmodified</status>
      <modifiedWord/>
      <trackRevisions>false</trackRevisions>
    </reviewItem>
    <reviewItem>
      <errorID>b952f8e6-ec10-4b52-b278-80e8a854ca71</errorID>
      <errorWord>其它</errorWord>
      <group>L1_Word</group>
      <groupName>字词问题</groupName>
      <ability>L2_Alias</ability>
      <abilityName>也作/曾用词</abilityName>
      <candidateList>
        <item>其他</item>
      </candidateList>
      <explain>词汇[其它]为不规范表述或旧称，其规范书面表述为[其他]。</explain>
      <paraID>3E3095DD</paraID>
      <start>10</start>
      <end>12</end>
      <status>modified</status>
      <modifiedWord>其他</modifiedWord>
      <trackRevisions>false</trackRevisions>
    </reviewItem>
    <reviewItem>
      <errorID>89fb859d-6b9b-4f08-ac70-ab4b08f09942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5A010000</paraID>
      <start>0</start>
      <end>2</end>
      <status>unmodified</status>
      <modifiedWord/>
      <trackRevisions>false</trackRevisions>
    </reviewItem>
    <reviewItem>
      <errorID>476c4a4b-e712-40be-b597-8a65e8ff1c9e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5360987B</paraID>
      <start>0</start>
      <end>2</end>
      <status>unmodified</status>
      <modifiedWord/>
      <trackRevisions>false</trackRevisions>
    </reviewItem>
    <reviewItem>
      <errorID>92c3ef61-2368-4d92-b606-e48b819442d4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674C9D9A</paraID>
      <start>0</start>
      <end>2</end>
      <status>unmodified</status>
      <modifiedWord/>
      <trackRevisions>false</trackRevisions>
    </reviewItem>
    <reviewItem>
      <errorID>58b64cab-2166-46d7-87de-14db6bb03b73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6086B806</paraID>
      <start>0</start>
      <end>2</end>
      <status>unmodified</status>
      <modifiedWord/>
      <trackRevisions>false</trackRevisions>
    </reviewItem>
    <reviewItem>
      <errorID>36509926-5750-40db-a7df-a4cadc01613c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675C5F1E</paraID>
      <start>0</start>
      <end>2</end>
      <status>unmodified</status>
      <modifiedWord/>
      <trackRevisions>false</trackRevisions>
    </reviewItem>
    <reviewItem>
      <errorID>a3e6ae40-b823-4659-9c3e-45877336bef6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246602CA</paraID>
      <start>0</start>
      <end>2</end>
      <status>unmodified</status>
      <modifiedWord/>
      <trackRevisions>false</trackRevisions>
    </reviewItem>
    <reviewItem>
      <errorID>cdc6d5f3-1f3a-4aae-8d4c-bda5e85f5c25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594AB4DC</paraID>
      <start>0</start>
      <end>2</end>
      <status>unmodified</status>
      <modifiedWord/>
      <trackRevisions>false</trackRevisions>
    </reviewItem>
    <reviewItem>
      <errorID>a407de47-2903-4bed-854d-de9de797ea4c</errorID>
      <errorWord>开户银行及帐号</errorWord>
      <group>L1_Word</group>
      <groupName>字词问题</groupName>
      <ability>L2_Alias</ability>
      <abilityName>也作/曾用词</abilityName>
      <candidateList>
        <item>开户银行及账号</item>
      </candidateList>
      <explain>词汇[开户银行及帐号]为不规范表述或旧称，其规范书面表述为[开户银行及账号]。</explain>
      <paraID>594AB4DC</paraID>
      <start>5</start>
      <end>12</end>
      <status>modified</status>
      <modifiedWord>开户银行及账号</modifiedWord>
      <trackRevisions>false</trackRevisions>
    </reviewItem>
    <reviewItem>
      <errorID>ca3c2e24-f0a0-4635-9c2c-990a5d8f9969</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B92A794</paraID>
      <start>0</start>
      <end>2</end>
      <status>modified</status>
      <modifiedWord>账号</modifiedWord>
      <trackRevisions>false</trackRevisions>
    </reviewItem>
    <reviewItem>
      <errorID>83a760ca-a81c-4e91-8896-973253b8c495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52DF0F</paraID>
      <start>0</start>
      <end>2</end>
      <status>unmodified</status>
      <modifiedWord/>
      <trackRevisions>false</trackRevisions>
    </reviewItem>
    <reviewItem>
      <errorID>9ad066d7-abe2-45f8-ab38-4cb8fd288cd3</errorID>
      <errorWord>,</errorWord>
      <group>L1_Format</group>
      <groupName>格式问题</groupName>
      <ability>L2_HalfPunc</ability>
      <abilityName>全半角检查</abilityName>
      <candidateList>
        <item>，</item>
      </candidateList>
      <explain>文本全半角错误。</explain>
      <paraID>7BC724C4</paraID>
      <start>34</start>
      <end>35</end>
      <status>unmodified</status>
      <modifiedWord/>
      <trackRevisions>false</trackRevisions>
    </reviewItem>
    <reviewItem>
      <errorID>0afcf628-31e7-4ffb-9146-d34963f032d5</errorID>
      <errorWord>(</errorWord>
      <group>L1_Format</group>
      <groupName>格式问题</groupName>
      <ability>L2_HalfPunc</ability>
      <abilityName>全半角检查</abilityName>
      <candidateList>
        <item>（</item>
      </candidateList>
      <explain>文本全半角错误。</explain>
      <paraID>78FCDC1E</paraID>
      <start>11</start>
      <end>12</end>
      <status>unmodified</status>
      <modifiedWord/>
      <trackRevisions>false</trackRevisions>
    </reviewItem>
    <reviewItem>
      <errorID>3ab8a16b-5306-49c1-88e4-b9e81ef95032</errorID>
      <errorWord>)</errorWord>
      <group>L1_Format</group>
      <groupName>格式问题</groupName>
      <ability>L2_HalfPunc</ability>
      <abilityName>全半角检查</abilityName>
      <candidateList>
        <item>）</item>
      </candidateList>
      <explain>文本全半角错误。</explain>
      <paraID>78FCDC1E</paraID>
      <start>17</start>
      <end>18</end>
      <status>unmodified</status>
      <modifiedWord/>
      <trackRevisions>false</trackRevisions>
    </reviewItem>
    <reviewItem>
      <errorID>4559f34b-44fc-4b2f-bc09-8c7a6390c93e</errorID>
      <errorWord>[2011]300号</errorWord>
      <group>L1_Knowledge</group>
      <groupName>知识性问题</groupName>
      <ability>L2_Knowledge</ability>
      <abilityName>其他知识</abilityName>
      <candidateList>
        <item>〔2011〕300号</item>
      </candidateList>
      <explain>发文字号格式错误。</explain>
      <paraID>7216029E</paraID>
      <start>56</start>
      <end>66</end>
      <status>unmodified</status>
      <modifiedWord/>
      <trackRevisions>false</trackRevisions>
    </reviewItem>
    <reviewItem>
      <errorID>d0c5d0ec-ac7f-4101-9cbf-7c26cc328bac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6C562118</paraID>
      <start>0</start>
      <end>2</end>
      <status>unmodified</status>
      <modifiedWord/>
      <trackRevisions>false</trackRevisions>
    </reviewItem>
    <reviewItem>
      <errorID>12aad451-d693-4c4a-9a92-ffa9b4311915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523573B1</paraID>
      <start>0</start>
      <end>2</end>
      <status>unmodified</status>
      <modifiedWord/>
      <trackRevisions>false</trackRevisions>
    </reviewItem>
    <reviewItem>
      <errorID>28febd2e-2fa5-4fc2-afe5-dce6c2bdd5f3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48782553</paraID>
      <start>0</start>
      <end>2</end>
      <status>unmodified</status>
      <modifiedWord/>
      <trackRevisions>false</trackRevisions>
    </reviewItem>
    <reviewItem>
      <errorID>00b9bdee-9cd0-4470-84f7-cee0a793bef4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1CBCC24D</paraID>
      <start>0</start>
      <end>2</end>
      <status>unmodified</status>
      <modifiedWord/>
      <trackRevisions>false</trackRevisions>
    </reviewItem>
    <reviewItem>
      <errorID>55a77969-1a5c-4389-abca-e6ae4ff4231c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4D9CD81C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E082D5F-D051-49A4-AAC1-4375583E82E8}">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67</Pages>
  <Words>9971</Words>
  <Characters>56841</Characters>
  <Application>Microsoft Office Word</Application>
  <DocSecurity>0</DocSecurity>
  <Lines>473</Lines>
  <Paragraphs>133</Paragraphs>
  <ScaleCrop>false</ScaleCrop>
  <Company/>
  <LinksUpToDate>false</LinksUpToDate>
  <CharactersWithSpaces>66679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User</cp:lastModifiedBy>
  <cp:revision>8</cp:revision>
  <dcterms:created xsi:type="dcterms:W3CDTF">2026-03-20T00:10:00Z</dcterms:created>
  <dcterms:modified xsi:type="dcterms:W3CDTF">2026-08-18T07:13:00Z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2052-12.1.0.26895</vt:lpwstr>
  </property>
  <property fmtid="{D5CDD505-2E9C-101B-9397-08002B2CF9AE}" pid="4" name="ICV">
    <vt:lpwstr>C02E50F90D0E47DA8DAD860721A7EAAC_13</vt:lpwstr>
  </property>
</Properties>
</file>