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rPr>
          <w:rFonts w:hint="eastAsia" w:eastAsia="黑体"/>
          <w:b/>
          <w:bCs/>
          <w:sz w:val="84"/>
        </w:rPr>
      </w:pPr>
      <w:r>
        <w:rPr>
          <w:rFonts w:hint="eastAsia" w:eastAsia="黑体"/>
          <w:b/>
          <w:bCs/>
          <w:sz w:val="84"/>
        </w:rPr>
      </w:r>
      <w:r/>
    </w:p>
    <w:p>
      <w:pPr>
        <w:pStyle w:val="997"/>
        <w:ind w:firstLine="0"/>
        <w:rPr>
          <w:rFonts w:hint="eastAsia" w:eastAsia="黑体"/>
          <w:b/>
          <w:bCs/>
          <w:sz w:val="84"/>
        </w:rPr>
      </w:pPr>
      <w:r>
        <w:rPr>
          <w:rFonts w:hint="eastAsia" w:eastAsia="黑体"/>
          <w:b/>
          <w:bCs/>
          <w:sz w:val="84"/>
        </w:rPr>
      </w:r>
      <w:r/>
    </w:p>
    <w:p>
      <w:pPr>
        <w:pStyle w:val="997"/>
        <w:ind w:firstLine="0"/>
        <w:jc w:val="center"/>
        <w:keepLines w:val="0"/>
        <w:keepNext w:val="0"/>
        <w:pageBreakBefore w:val="0"/>
        <w:spacing w:line="660" w:lineRule="exact"/>
        <w:widowControl/>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封闭式框架协议采购征集文件（</w:t>
      </w:r>
      <w:r>
        <w:rPr>
          <w:rFonts w:hint="eastAsia" w:ascii="方正小标宋_GBK" w:hAnsi="方正小标宋_GBK" w:eastAsia="方正小标宋_GBK" w:cs="方正小标宋_GBK"/>
          <w:b w:val="0"/>
          <w:bCs w:val="0"/>
          <w:sz w:val="32"/>
          <w:szCs w:val="32"/>
          <w:lang w:eastAsia="zh-CN"/>
        </w:rPr>
        <w:t xml:space="preserve">服务</w:t>
      </w:r>
      <w:r>
        <w:rPr>
          <w:rFonts w:hint="eastAsia" w:ascii="方正小标宋_GBK" w:hAnsi="方正小标宋_GBK" w:eastAsia="方正小标宋_GBK" w:cs="方正小标宋_GBK"/>
          <w:b w:val="0"/>
          <w:bCs w:val="0"/>
          <w:sz w:val="32"/>
          <w:szCs w:val="32"/>
        </w:rPr>
        <w:t xml:space="preserve">类）</w:t>
      </w:r>
      <w:r>
        <w:rPr>
          <w:rFonts w:hint="eastAsia" w:ascii="方正小标宋_GBK" w:hAnsi="方正小标宋_GBK" w:eastAsia="方正小标宋_GBK" w:cs="方正小标宋_GBK"/>
          <w:b w:val="0"/>
          <w:bCs w:val="0"/>
          <w:sz w:val="32"/>
          <w:szCs w:val="32"/>
        </w:rPr>
      </w:r>
      <w:r/>
    </w:p>
    <w:p>
      <w:pPr>
        <w:pStyle w:val="997"/>
        <w:ind w:firstLine="964"/>
        <w:rPr>
          <w:rFonts w:hint="eastAsia"/>
          <w:b/>
          <w:bCs/>
          <w:sz w:val="32"/>
        </w:rPr>
      </w:pPr>
      <w:r>
        <w:rPr>
          <w:rFonts w:hint="eastAsia"/>
          <w:b/>
          <w:bCs/>
          <w:sz w:val="32"/>
        </w:rPr>
      </w:r>
      <w:r/>
    </w:p>
    <w:p>
      <w:pPr>
        <w:pStyle w:val="997"/>
        <w:ind w:firstLine="964"/>
        <w:rPr>
          <w:rFonts w:hint="eastAsia"/>
          <w:b/>
          <w:bCs/>
          <w:sz w:val="32"/>
        </w:rPr>
      </w:pPr>
      <w:r>
        <w:rPr>
          <w:rFonts w:hint="eastAsia"/>
          <w:b/>
          <w:bCs/>
          <w:sz w:val="32"/>
        </w:rPr>
      </w:r>
      <w:r/>
    </w:p>
    <w:p>
      <w:pPr>
        <w:pStyle w:val="997"/>
        <w:ind w:left="0"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项目名称：2026-2027年度江苏省省级、南京市市级、区级、江北新区</w:t>
      </w:r>
      <w:r>
        <w:rPr>
          <w:rFonts w:hint="eastAsia" w:ascii="方正黑体_GBK" w:hAnsi="方正黑体_GBK" w:eastAsia="方正黑体_GBK" w:cs="方正黑体_GBK"/>
          <w:b w:val="0"/>
          <w:bCs w:val="0"/>
          <w:sz w:val="28"/>
          <w:szCs w:val="28"/>
        </w:rPr>
      </w:r>
      <w:r/>
    </w:p>
    <w:p>
      <w:pPr>
        <w:pStyle w:val="997"/>
        <w:ind w:left="0"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公务用车维修保养服务</w:t>
      </w:r>
      <w:r>
        <w:rPr>
          <w:rFonts w:hint="eastAsia" w:ascii="方正黑体_GBK" w:hAnsi="方正黑体_GBK" w:eastAsia="方正黑体_GBK" w:cs="方正黑体_GBK"/>
          <w:b w:val="0"/>
          <w:bCs w:val="0"/>
          <w:sz w:val="28"/>
          <w:szCs w:val="28"/>
        </w:rPr>
      </w:r>
      <w:r/>
    </w:p>
    <w:p>
      <w:pPr>
        <w:pStyle w:val="997"/>
        <w:ind w:firstLine="840"/>
        <w:keepLines w:val="0"/>
        <w:keepNext w:val="0"/>
        <w:pageBreakBefore w:val="0"/>
        <w:spacing w:line="400" w:lineRule="exact"/>
        <w:widowControl/>
        <w:rPr>
          <w:rFonts w:hint="eastAsia" w:ascii="方正黑体_GBK" w:hAnsi="方正黑体_GBK" w:eastAsia="方正黑体_GBK" w:cs="方正黑体_GBK"/>
          <w:b w:val="0"/>
          <w:bCs w:val="0"/>
          <w:sz w:val="28"/>
          <w:szCs w:val="28"/>
          <w:lang w:eastAsia="zh-CN"/>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：JSZC-320000-SCZX-K2026-0238</w:t>
      </w:r>
      <w:r>
        <w:rPr>
          <w:rFonts w:hint="eastAsia" w:ascii="方正黑体_GBK" w:hAnsi="方正黑体_GBK" w:eastAsia="方正黑体_GBK" w:cs="方正黑体_GBK"/>
          <w:b w:val="0"/>
          <w:bCs w:val="0"/>
          <w:sz w:val="28"/>
          <w:szCs w:val="28"/>
          <w:lang w:eastAsia="zh-CN"/>
        </w:rPr>
      </w:r>
      <w:r/>
    </w:p>
    <w:p>
      <w:pPr>
        <w:pStyle w:val="920"/>
        <w:jc w:val="center"/>
        <w:keepLines w:val="0"/>
        <w:keepNext w:val="0"/>
        <w:pageBreakBefore w:val="0"/>
        <w:spacing w:line="720" w:lineRule="exact"/>
        <w:widowControl/>
        <w:rPr>
          <w:rFonts w:hint="eastAsia" w:ascii="Times New Roman" w:hAnsi="Times New Roman"/>
          <w:b/>
          <w:color w:val="ff0000"/>
          <w:sz w:val="24"/>
          <w:szCs w:val="24"/>
          <w:lang w:eastAsia="zh-CN"/>
        </w:rPr>
      </w:pPr>
      <w:r>
        <w:rPr>
          <w:rFonts w:hint="eastAsia" w:ascii="Times New Roman" w:hAnsi="Times New Roman"/>
          <w:b/>
          <w:color w:val="ff0000"/>
          <w:sz w:val="24"/>
          <w:szCs w:val="24"/>
          <w:lang w:eastAsia="zh-CN"/>
        </w:rPr>
      </w:r>
      <w:r/>
    </w:p>
    <w:p>
      <w:pPr>
        <w:pStyle w:val="997"/>
        <w:ind w:firstLine="0"/>
        <w:jc w:val="center"/>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997"/>
        <w:ind w:firstLine="0"/>
        <w:jc w:val="center"/>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997"/>
        <w:ind w:firstLine="0"/>
        <w:jc w:val="center"/>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997"/>
        <w:ind w:firstLine="0"/>
        <w:jc w:val="both"/>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997"/>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997"/>
        <w:ind w:firstLine="0"/>
        <w:jc w:val="center"/>
        <w:keepLines w:val="0"/>
        <w:keepNext w:val="0"/>
        <w:pageBreakBefore w:val="0"/>
        <w:spacing w:line="400" w:lineRule="exact"/>
        <w:widowControl/>
        <w:rPr>
          <w:rFonts w:hint="eastAsia" w:ascii="方正黑体_GBK" w:hAnsi="方正黑体_GBK" w:eastAsia="方正黑体_GBK" w:cs="方正黑体_GBK"/>
          <w:b/>
          <w:bCs/>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7</w:t>
      </w:r>
      <w:r>
        <w:rPr>
          <w:rFonts w:hint="eastAsia" w:ascii="方正黑体_GBK" w:hAnsi="方正黑体_GBK" w:eastAsia="方正黑体_GBK" w:cs="方正黑体_GBK"/>
          <w:b w:val="0"/>
          <w:bCs w:val="0"/>
          <w:sz w:val="28"/>
          <w:szCs w:val="28"/>
        </w:rPr>
        <w:t xml:space="preserve">月</w:t>
      </w:r>
      <w: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bCs/>
          <w:sz w:val="28"/>
          <w:szCs w:val="28"/>
        </w:rPr>
      </w:r>
      <w:r/>
    </w:p>
    <w:p>
      <w:pPr>
        <w:pStyle w:val="920"/>
        <w:numPr>
          <w:ilvl w:val="0"/>
          <w:numId w:val="0"/>
        </w:numPr>
        <w:keepLines w:val="0"/>
        <w:keepNext w:val="0"/>
        <w:pageBreakBefore w:val="0"/>
        <w:spacing w:line="400" w:lineRule="exact"/>
        <w:widowControl/>
        <w:rPr>
          <w:rFonts w:hint="eastAsia" w:ascii="方正黑体_GBK" w:hAnsi="方正黑体_GBK" w:eastAsia="方正黑体_GBK" w:cs="方正黑体_GBK"/>
          <w:sz w:val="28"/>
          <w:szCs w:val="28"/>
          <w:lang w:eastAsia="zh-CN"/>
        </w:rPr>
        <w:outlineLvl w:val="0"/>
      </w:pPr>
      <w:r>
        <w:rPr>
          <w:rFonts w:hint="eastAsia" w:ascii="方正黑体_GBK" w:hAnsi="方正黑体_GBK" w:eastAsia="方正黑体_GBK" w:cs="方正黑体_GBK"/>
          <w:sz w:val="28"/>
          <w:szCs w:val="28"/>
          <w:lang w:eastAsia="zh-CN"/>
        </w:rPr>
      </w:r>
      <w:r/>
    </w:p>
    <w:p>
      <w:pPr>
        <w:pStyle w:val="920"/>
        <w:numPr>
          <w:ilvl w:val="0"/>
          <w:numId w:val="0"/>
        </w:numPr>
        <w:ind w:firstLine="1400"/>
        <w:jc w:val="both"/>
        <w:keepLines w:val="0"/>
        <w:keepNext w:val="0"/>
        <w:pageBreakBefore w:val="0"/>
        <w:spacing w:line="400" w:lineRule="exact"/>
        <w:widowControl/>
        <w:rPr>
          <w:rFonts w:hint="eastAsia"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第一章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参加征集活动的邀请………………</w:t>
      </w:r>
      <w:r>
        <w:rPr>
          <w:rFonts w:hint="eastAsia" w:ascii="方正黑体_GBK" w:hAnsi="方正黑体_GBK" w:eastAsia="方正黑体_GBK" w:cs="方正黑体_GBK"/>
          <w:sz w:val="28"/>
          <w:szCs w:val="28"/>
          <w:lang w:val="en-US" w:eastAsia="zh-CN"/>
        </w:rPr>
        <w:t xml:space="preserve">3</w:t>
      </w:r>
      <w:r>
        <w:rPr>
          <w:rFonts w:hint="eastAsia" w:ascii="方正黑体_GBK" w:hAnsi="方正黑体_GBK" w:eastAsia="方正黑体_GBK" w:cs="方正黑体_GBK"/>
          <w:sz w:val="28"/>
          <w:szCs w:val="28"/>
          <w:lang w:val="en-US" w:eastAsia="zh-CN"/>
        </w:rPr>
      </w:r>
      <w:r/>
    </w:p>
    <w:p>
      <w:pPr>
        <w:pStyle w:val="920"/>
        <w:numPr>
          <w:ilvl w:val="0"/>
          <w:numId w:val="0"/>
        </w:numPr>
        <w:ind w:firstLine="1400"/>
        <w:jc w:val="both"/>
        <w:keepLines w:val="0"/>
        <w:keepNext w:val="0"/>
        <w:pageBreakBefore w:val="0"/>
        <w:spacing w:line="400" w:lineRule="exact"/>
        <w:widowControl/>
        <w:rPr>
          <w:rFonts w:hint="eastAsia"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bCs/>
          <w:sz w:val="28"/>
          <w:szCs w:val="28"/>
          <w:lang w:eastAsia="zh-CN"/>
        </w:rPr>
        <w:t xml:space="preserve">第二章</w:t>
      </w:r>
      <w:r>
        <w:rPr>
          <w:rFonts w:hint="eastAsia" w:ascii="方正黑体_GBK" w:hAnsi="方正黑体_GBK" w:eastAsia="方正黑体_GBK" w:cs="方正黑体_GBK"/>
          <w:bCs/>
          <w:sz w:val="28"/>
          <w:szCs w:val="28"/>
          <w:lang w:val="en-US" w:eastAsia="zh-CN"/>
        </w:rPr>
        <w:t xml:space="preserve"> </w:t>
      </w:r>
      <w:r>
        <w:rPr>
          <w:rFonts w:hint="eastAsia" w:ascii="方正黑体_GBK" w:hAnsi="方正黑体_GBK" w:eastAsia="方正黑体_GBK" w:cs="方正黑体_GBK"/>
          <w:bCs/>
          <w:sz w:val="28"/>
          <w:szCs w:val="28"/>
        </w:rPr>
        <w:t xml:space="preserve">供应商须知</w:t>
      </w:r>
      <w:r>
        <w:rPr>
          <w:rFonts w:hint="eastAsia" w:ascii="方正黑体_GBK" w:hAnsi="方正黑体_GBK" w:eastAsia="方正黑体_GBK" w:cs="方正黑体_GBK"/>
          <w:sz w:val="28"/>
          <w:szCs w:val="28"/>
        </w:rPr>
        <w:t xml:space="preserve">…………………………</w:t>
      </w:r>
      <w:r>
        <w:rPr>
          <w:rFonts w:hint="eastAsia" w:ascii="方正黑体_GBK" w:hAnsi="方正黑体_GBK" w:eastAsia="方正黑体_GBK" w:cs="方正黑体_GBK"/>
          <w:sz w:val="28"/>
          <w:szCs w:val="28"/>
          <w:lang w:val="en-US" w:eastAsia="zh-CN"/>
        </w:rPr>
        <w:t xml:space="preserve">6</w:t>
      </w:r>
      <w:r>
        <w:rPr>
          <w:rFonts w:hint="eastAsia" w:ascii="方正黑体_GBK" w:hAnsi="方正黑体_GBK" w:eastAsia="方正黑体_GBK" w:cs="方正黑体_GBK"/>
          <w:sz w:val="28"/>
          <w:szCs w:val="28"/>
          <w:lang w:val="en-US" w:eastAsia="zh-CN"/>
        </w:rPr>
      </w:r>
      <w:r/>
    </w:p>
    <w:p>
      <w:pPr>
        <w:pStyle w:val="920"/>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第三章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框架协议文本………………………</w:t>
      </w:r>
      <w:r>
        <w:rPr>
          <w:rFonts w:hint="eastAsia" w:ascii="方正黑体_GBK" w:hAnsi="方正黑体_GBK" w:eastAsia="方正黑体_GBK" w:cs="方正黑体_GBK"/>
          <w:sz w:val="28"/>
          <w:szCs w:val="28"/>
          <w:lang w:val="en-US" w:eastAsia="zh-CN"/>
        </w:rPr>
        <w:t xml:space="preserve">16</w:t>
      </w:r>
      <w:r>
        <w:rPr>
          <w:rFonts w:ascii="方正黑体_GBK" w:hAnsi="方正黑体_GBK" w:eastAsia="方正黑体_GBK" w:cs="方正黑体_GBK"/>
          <w:sz w:val="28"/>
          <w:szCs w:val="28"/>
          <w:lang w:val="en-US" w:eastAsia="zh-CN"/>
        </w:rPr>
      </w:r>
      <w:r/>
    </w:p>
    <w:p>
      <w:pPr>
        <w:pStyle w:val="920"/>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第四章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采购需求……………………………</w:t>
      </w:r>
      <w:r>
        <w:rPr>
          <w:rFonts w:hint="eastAsia" w:ascii="方正黑体_GBK" w:hAnsi="方正黑体_GBK" w:eastAsia="方正黑体_GBK" w:cs="方正黑体_GBK"/>
          <w:sz w:val="28"/>
          <w:szCs w:val="28"/>
          <w:lang w:val="en-US" w:eastAsia="zh-CN"/>
        </w:rPr>
        <w:t xml:space="preserve">24</w:t>
      </w:r>
      <w:r>
        <w:rPr>
          <w:rFonts w:ascii="方正黑体_GBK" w:hAnsi="方正黑体_GBK" w:eastAsia="方正黑体_GBK" w:cs="方正黑体_GBK"/>
          <w:sz w:val="28"/>
          <w:szCs w:val="28"/>
          <w:lang w:val="en-US" w:eastAsia="zh-CN"/>
        </w:rPr>
      </w:r>
      <w:r/>
    </w:p>
    <w:p>
      <w:pPr>
        <w:pStyle w:val="920"/>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bCs/>
          <w:sz w:val="28"/>
          <w:szCs w:val="28"/>
          <w:lang w:eastAsia="zh-CN"/>
        </w:rPr>
        <w:t xml:space="preserve">第五章</w:t>
      </w:r>
      <w:r>
        <w:rPr>
          <w:rFonts w:hint="eastAsia" w:ascii="方正黑体_GBK" w:hAnsi="方正黑体_GBK" w:eastAsia="方正黑体_GBK" w:cs="方正黑体_GBK"/>
          <w:bCs/>
          <w:sz w:val="28"/>
          <w:szCs w:val="28"/>
          <w:lang w:val="en-US" w:eastAsia="zh-CN"/>
        </w:rPr>
        <w:t xml:space="preserve"> </w:t>
      </w:r>
      <w:r>
        <w:rPr>
          <w:rFonts w:hint="eastAsia" w:ascii="方正黑体_GBK" w:hAnsi="方正黑体_GBK" w:eastAsia="方正黑体_GBK" w:cs="方正黑体_GBK"/>
          <w:bCs/>
          <w:sz w:val="28"/>
          <w:szCs w:val="28"/>
        </w:rPr>
        <w:t xml:space="preserve">确定入围及成交供应商</w:t>
      </w:r>
      <w:r>
        <w:rPr>
          <w:rFonts w:hint="eastAsia" w:ascii="方正黑体_GBK" w:hAnsi="方正黑体_GBK" w:eastAsia="方正黑体_GBK" w:cs="方正黑体_GBK"/>
          <w:sz w:val="28"/>
          <w:szCs w:val="28"/>
        </w:rPr>
        <w:t xml:space="preserve">……………</w:t>
      </w:r>
      <w:r>
        <w:rPr>
          <w:rFonts w:hint="eastAsia" w:ascii="方正黑体_GBK" w:hAnsi="方正黑体_GBK" w:eastAsia="方正黑体_GBK" w:cs="方正黑体_GBK"/>
          <w:sz w:val="28"/>
          <w:szCs w:val="28"/>
          <w:lang w:val="en-US" w:eastAsia="zh-CN"/>
        </w:rPr>
        <w:t xml:space="preserve">32</w:t>
      </w:r>
      <w:r>
        <w:rPr>
          <w:rFonts w:ascii="方正黑体_GBK" w:hAnsi="方正黑体_GBK" w:eastAsia="方正黑体_GBK" w:cs="方正黑体_GBK"/>
          <w:sz w:val="28"/>
          <w:szCs w:val="28"/>
          <w:lang w:val="en-US" w:eastAsia="zh-CN"/>
        </w:rPr>
      </w:r>
      <w:r/>
    </w:p>
    <w:p>
      <w:pPr>
        <w:pStyle w:val="920"/>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第六章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响应文件格式………………………</w:t>
      </w:r>
      <w:r>
        <w:rPr>
          <w:rFonts w:hint="eastAsia" w:ascii="方正黑体_GBK" w:hAnsi="方正黑体_GBK" w:eastAsia="方正黑体_GBK" w:cs="方正黑体_GBK"/>
          <w:sz w:val="28"/>
          <w:szCs w:val="28"/>
          <w:lang w:val="en-US" w:eastAsia="zh-CN"/>
        </w:rPr>
        <w:t xml:space="preserve">34</w:t>
      </w:r>
      <w:r>
        <w:rPr>
          <w:rFonts w:ascii="方正黑体_GBK" w:hAnsi="方正黑体_GBK" w:eastAsia="方正黑体_GBK" w:cs="方正黑体_GBK"/>
          <w:sz w:val="28"/>
          <w:szCs w:val="28"/>
          <w:lang w:val="en-US" w:eastAsia="zh-CN"/>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pPr>
      <w:r/>
      <w:r/>
    </w:p>
    <w:p>
      <w:pPr>
        <w:pStyle w:val="920"/>
      </w:pPr>
      <w:r/>
      <w:r/>
    </w:p>
    <w:p>
      <w:pPr>
        <w:pStyle w:val="920"/>
      </w:pPr>
      <w:r/>
      <w:r/>
    </w:p>
    <w:p>
      <w:pPr>
        <w:pStyle w:val="920"/>
      </w:pPr>
      <w:r/>
      <w:r/>
    </w:p>
    <w:p>
      <w:pPr>
        <w:pStyle w:val="920"/>
      </w:pPr>
      <w:r/>
      <w:r/>
    </w:p>
    <w:p>
      <w:pPr>
        <w:pStyle w:val="920"/>
      </w:pPr>
      <w:r/>
      <w:r/>
    </w:p>
    <w:p>
      <w:pPr>
        <w:pStyle w:val="920"/>
      </w:pPr>
      <w:r/>
      <w:r/>
    </w:p>
    <w:p>
      <w:pPr>
        <w:pStyle w:val="920"/>
      </w:p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1"/>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第一章  </w:t>
      </w:r>
      <w:bookmarkEnd w:id="0"/>
      <w:r>
        <w:rPr>
          <w:rFonts w:hint="eastAsia" w:ascii="方正黑体_GBK" w:hAnsi="方正黑体_GBK" w:eastAsia="方正黑体_GBK" w:cs="方正黑体_GBK"/>
          <w:b w:val="0"/>
          <w:bCs w:val="0"/>
          <w:sz w:val="28"/>
          <w:szCs w:val="28"/>
        </w:rPr>
        <w:t xml:space="preserve">参加征集活动的邀请</w:t>
      </w:r>
      <w:r>
        <w:rPr>
          <w:rFonts w:hint="eastAsia" w:ascii="方正黑体_GBK" w:hAnsi="方正黑体_GBK" w:eastAsia="方正黑体_GBK" w:cs="方正黑体_GBK"/>
          <w:b w:val="0"/>
          <w:bCs w:val="0"/>
          <w:sz w:val="28"/>
          <w:szCs w:val="28"/>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江苏省政府采购中心现就2026-2027年度江苏省省级、南京市市级、区级、江北新区公务用车维修保养服务(JSZC-320000-SCZX-K2026-0238)封闭式框架协议采购项目征集供应商，欢迎符合条件的供应商参加本次框架协议采购活动。</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(2026-2027年度江苏省省级、南京市市级、区级、江北新区公务用车维修保养服务)</w:t>
      </w:r>
      <w:r>
        <w:rPr>
          <w:rFonts w:hint="eastAsia" w:ascii="方正仿宋_GBK" w:hAnsi="方正仿宋_GBK" w:eastAsia="方正仿宋_GBK" w:cs="方正仿宋_GBK"/>
          <w:sz w:val="24"/>
          <w:szCs w:val="24"/>
        </w:rPr>
        <w:t xml:space="preserve"> 封闭式框架协议采购项目的潜在供应商可在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征集文件，并于</w:t>
      </w:r>
      <w:r>
        <w:rPr>
          <w:rFonts w:hint="eastAsia" w:ascii="方正仿宋_GBK" w:hAnsi="方正仿宋_GBK" w:eastAsia="方正仿宋_GBK" w:cs="方正仿宋_GBK"/>
          <w:bCs/>
          <w:sz w:val="24"/>
          <w:szCs w:val="24"/>
          <w:u w:val="single"/>
          <w:lang w:val="en-US" w:eastAsia="zh-CN"/>
        </w:rPr>
        <w:t xml:space="preserve">2026</w:t>
      </w:r>
      <w:r>
        <w:rPr>
          <w:rFonts w:hint="eastAsia" w:ascii="方正仿宋_GBK" w:hAnsi="方正仿宋_GBK" w:eastAsia="方正仿宋_GBK" w:cs="方正仿宋_GBK"/>
          <w:bCs/>
          <w:sz w:val="24"/>
          <w:szCs w:val="24"/>
          <w:u w:val="none"/>
        </w:rPr>
        <w:t xml:space="preserve">年</w:t>
      </w:r>
      <w:r>
        <w:rPr>
          <w:rFonts w:hint="eastAsia" w:ascii="方正仿宋_GBK" w:hAnsi="方正仿宋_GBK" w:eastAsia="方正仿宋_GBK" w:cs="方正仿宋_GBK"/>
          <w:bCs/>
          <w:sz w:val="24"/>
          <w:szCs w:val="24"/>
          <w:u w:val="single"/>
          <w:lang w:val="en-US" w:eastAsia="zh-CN"/>
        </w:rPr>
        <w:t xml:space="preserve">8</w:t>
      </w:r>
      <w:r>
        <w:rPr>
          <w:rFonts w:hint="eastAsia" w:ascii="方正仿宋_GBK" w:hAnsi="方正仿宋_GBK" w:eastAsia="方正仿宋_GBK" w:cs="方正仿宋_GBK"/>
          <w:bCs/>
          <w:sz w:val="24"/>
          <w:szCs w:val="24"/>
          <w:u w:val="none"/>
        </w:rPr>
        <w:t xml:space="preserve">月</w:t>
      </w:r>
      <w:r>
        <w:rPr>
          <w:rFonts w:hint="eastAsia" w:ascii="方正仿宋_GBK" w:hAnsi="方正仿宋_GBK" w:eastAsia="方正仿宋_GBK" w:cs="方正仿宋_GBK"/>
          <w:bCs/>
          <w:sz w:val="24"/>
          <w:szCs w:val="24"/>
          <w:u w:val="single"/>
          <w:lang w:val="en-US" w:eastAsia="zh-CN"/>
        </w:rPr>
        <w:t xml:space="preserve">25</w:t>
      </w:r>
      <w:r>
        <w:rPr>
          <w:rFonts w:hint="eastAsia" w:ascii="方正仿宋_GBK" w:hAnsi="方正仿宋_GBK" w:eastAsia="方正仿宋_GBK" w:cs="方正仿宋_GBK"/>
          <w:bCs/>
          <w:sz w:val="24"/>
          <w:szCs w:val="24"/>
          <w:u w:val="none"/>
        </w:rPr>
        <w:t xml:space="preserve">日</w:t>
      </w:r>
      <w:r>
        <w:rPr>
          <w:rFonts w:hint="eastAsia" w:ascii="方正仿宋_GBK" w:hAnsi="方正仿宋_GBK" w:eastAsia="方正仿宋_GBK" w:cs="方正仿宋_GBK"/>
          <w:bCs/>
          <w:sz w:val="24"/>
          <w:szCs w:val="24"/>
          <w:u w:val="single"/>
          <w:lang w:val="en-US" w:eastAsia="zh-CN"/>
        </w:rPr>
        <w:t xml:space="preserve">9</w:t>
      </w:r>
      <w:r>
        <w:rPr>
          <w:rFonts w:hint="eastAsia" w:ascii="方正仿宋_GBK" w:hAnsi="方正仿宋_GBK" w:eastAsia="方正仿宋_GBK" w:cs="方正仿宋_GBK"/>
          <w:bCs/>
          <w:sz w:val="24"/>
          <w:szCs w:val="24"/>
          <w:u w:val="none"/>
          <w:lang w:val="en-US" w:eastAsia="zh-CN"/>
        </w:rPr>
        <w:t xml:space="preserve">时</w:t>
      </w:r>
      <w:r>
        <w:rPr>
          <w:rFonts w:hint="eastAsia" w:ascii="方正仿宋_GBK" w:hAnsi="方正仿宋_GBK" w:eastAsia="方正仿宋_GBK" w:cs="方正仿宋_GBK"/>
          <w:bCs/>
          <w:sz w:val="24"/>
          <w:szCs w:val="24"/>
          <w:u w:val="single"/>
          <w:lang w:val="en-US" w:eastAsia="zh-CN"/>
        </w:rPr>
        <w:t xml:space="preserve">30</w:t>
      </w:r>
      <w:r>
        <w:rPr>
          <w:rFonts w:hint="eastAsia" w:ascii="方正仿宋_GBK" w:hAnsi="方正仿宋_GBK" w:eastAsia="方正仿宋_GBK" w:cs="方正仿宋_GBK"/>
          <w:bCs/>
          <w:sz w:val="24"/>
          <w:szCs w:val="24"/>
          <w:u w:val="none"/>
        </w:rPr>
        <w:t xml:space="preserve">分</w:t>
      </w:r>
      <w:r>
        <w:rPr>
          <w:rFonts w:hint="eastAsia" w:ascii="方正仿宋_GBK" w:hAnsi="方正仿宋_GBK" w:eastAsia="方正仿宋_GBK" w:cs="方正仿宋_GBK"/>
          <w:bCs/>
          <w:sz w:val="24"/>
          <w:szCs w:val="24"/>
          <w:u w:val="none"/>
          <w:lang w:eastAsia="zh-CN"/>
        </w:rPr>
        <w:t xml:space="preserve">（北京时间）</w:t>
      </w:r>
      <w:r>
        <w:rPr>
          <w:rFonts w:hint="eastAsia" w:ascii="方正仿宋_GBK" w:hAnsi="方正仿宋_GBK" w:eastAsia="方正仿宋_GBK" w:cs="方正仿宋_GBK"/>
          <w:bCs/>
          <w:sz w:val="24"/>
          <w:szCs w:val="24"/>
        </w:rPr>
        <w:t xml:space="preserve">前提交响应文件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23"/>
        <w:ind w:firstLine="372"/>
        <w:keepLines w:val="0"/>
        <w:keepNext/>
        <w:pageBreakBefore w:val="0"/>
        <w:spacing w:before="156" w:after="156" w:line="400" w:lineRule="exact"/>
        <w:widowControl/>
        <w:rPr>
          <w:rFonts w:hint="eastAsia" w:ascii="方正黑体_GBK" w:hAnsi="方正黑体_GBK" w:eastAsia="方正黑体_GBK" w:cs="方正黑体_GBK"/>
          <w:b w:val="0"/>
          <w:bCs w:val="0"/>
          <w:sz w:val="24"/>
          <w:szCs w:val="24"/>
        </w:rPr>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ascii="方正黑体_GBK" w:hAnsi="方正黑体_GBK" w:eastAsia="方正黑体_GBK" w:cs="方正黑体_GBK"/>
          <w:b w:val="0"/>
          <w:bCs w:val="0"/>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4"/>
          <w:szCs w:val="24"/>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lang w:eastAsia="zh-CN"/>
        </w:rPr>
      </w:pPr>
      <w:r/>
      <w:bookmarkEnd w:id="11"/>
      <w:r/>
      <w:bookmarkStart w:id="12" w:name="_Toc28359003"/>
      <w:r/>
      <w:bookmarkStart w:id="13" w:name="_Toc35393622"/>
      <w:r/>
      <w:bookmarkStart w:id="14" w:name="_Toc28359080"/>
      <w:r/>
      <w:bookmarkStart w:id="15" w:name="_Toc35393791"/>
      <w:r/>
      <w:bookmarkStart w:id="16" w:name="_Toc38985264"/>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：JSZC-320000-SCZX-K2026-0238</w:t>
      </w:r>
      <w:r>
        <w:rPr>
          <w:rFonts w:hint="eastAsia" w:ascii="方正仿宋_GBK" w:hAnsi="方正仿宋_GBK" w:eastAsia="方正仿宋_GBK" w:cs="方正仿宋_GBK"/>
          <w:sz w:val="24"/>
          <w:szCs w:val="24"/>
          <w:lang w:eastAsia="zh-CN"/>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2.项目名称：</w:t>
      </w:r>
      <w:r>
        <w:rPr>
          <w:rFonts w:hint="eastAsia" w:ascii="方正仿宋_GBK" w:hAnsi="方正仿宋_GBK" w:eastAsia="方正仿宋_GBK" w:cs="方正仿宋_GBK"/>
          <w:sz w:val="24"/>
          <w:szCs w:val="24"/>
          <w:lang w:eastAsia="zh-CN"/>
        </w:rPr>
        <w:t xml:space="preserve">2026-2027年度江苏省省级、南京市市级、区级、江北新区公务用车维修保养服务</w:t>
      </w:r>
      <w:r>
        <w:rPr>
          <w:rFonts w:hint="eastAsia" w:ascii="方正仿宋_GBK" w:hAnsi="方正仿宋_GBK" w:eastAsia="方正仿宋_GBK" w:cs="方正仿宋_GBK"/>
          <w:sz w:val="24"/>
          <w:szCs w:val="24"/>
          <w:lang w:eastAsia="zh-CN"/>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3.最高限制单价</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分包1，工时单价限价：不高于200元/工时，材料进销差价率限价：不高于20%；</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分包2，工时单价限价：不高于133元/工时，材料进销差价率限价：不高于20%；</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分包3，工时单价限价：不高于133元/工时，材料进销差价率限价：不高于20%；</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分包4，工时单价限价：不高于267元/工时，材料进销差价率限价：不高于30%。</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工时定额执行《汽车维护与故障诊断修理工时定额》（</w:t>
      </w:r>
      <w:r>
        <w:rPr>
          <w:rFonts w:hint="eastAsia" w:ascii="方正仿宋_GBK" w:hAnsi="方正仿宋_GBK" w:eastAsia="方正仿宋_GBK" w:cs="方正仿宋_GBK"/>
          <w:sz w:val="24"/>
          <w:szCs w:val="24"/>
          <w:lang w:val="en-US" w:eastAsia="zh-CN"/>
        </w:rPr>
        <w:t xml:space="preserve">第2版 </w:t>
      </w:r>
      <w:r>
        <w:rPr>
          <w:rFonts w:hint="eastAsia" w:ascii="方正仿宋_GBK" w:hAnsi="方正仿宋_GBK" w:eastAsia="方正仿宋_GBK" w:cs="方正仿宋_GBK"/>
          <w:sz w:val="24"/>
          <w:szCs w:val="24"/>
        </w:rPr>
        <w:t xml:space="preserve">2025</w:t>
      </w:r>
      <w:r>
        <w:rPr>
          <w:rFonts w:hint="eastAsia" w:ascii="方正仿宋_GBK" w:hAnsi="方正仿宋_GBK" w:eastAsia="方正仿宋_GBK" w:cs="方正仿宋_GBK"/>
          <w:sz w:val="24"/>
          <w:szCs w:val="24"/>
          <w:lang w:val="en-US" w:eastAsia="zh-CN"/>
        </w:rPr>
        <w:t xml:space="preserve">年</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u w:val="single"/>
          <w:lang w:val="en-US" w:eastAsia="zh-CN"/>
        </w:rPr>
      </w:pPr>
      <w:r>
        <w:rPr>
          <w:rFonts w:hint="eastAsia" w:ascii="方正仿宋_GBK" w:hAnsi="方正仿宋_GBK" w:eastAsia="方正仿宋_GBK" w:cs="方正仿宋_GBK"/>
          <w:sz w:val="24"/>
          <w:szCs w:val="24"/>
        </w:rPr>
        <w:t xml:space="preserve">4.适用本次框架协议的采购人或服务对象范围：</w:t>
      </w:r>
      <w:r>
        <w:rPr>
          <w:rFonts w:hint="eastAsia" w:ascii="方正仿宋_GBK" w:hAnsi="方正仿宋_GBK" w:eastAsia="方正仿宋_GBK" w:cs="方正仿宋_GBK"/>
          <w:sz w:val="24"/>
          <w:szCs w:val="24"/>
          <w:u w:val="none"/>
          <w:lang w:val="en-US" w:eastAsia="zh-CN"/>
        </w:rPr>
        <w:t xml:space="preserve">江苏省省级、南京市市级、区级、江北新区党政机关、事业单位及团体组织，</w:t>
      </w:r>
      <w:r>
        <w:rPr>
          <w:rFonts w:hint="eastAsia" w:ascii="方正仿宋_GBK" w:hAnsi="方正仿宋_GBK" w:eastAsia="方正仿宋_GBK" w:cs="方正仿宋_GBK"/>
          <w:b/>
          <w:bCs/>
          <w:sz w:val="24"/>
          <w:szCs w:val="24"/>
          <w:u w:val="none"/>
          <w:lang w:val="en-US" w:eastAsia="zh-CN"/>
        </w:rPr>
        <w:t xml:space="preserve">限于燃油车的维修和保养</w:t>
      </w:r>
      <w:r>
        <w:rPr>
          <w:rFonts w:hint="eastAsia" w:ascii="方正仿宋_GBK" w:hAnsi="方正仿宋_GBK" w:eastAsia="方正仿宋_GBK" w:cs="方正仿宋_GBK"/>
          <w:sz w:val="24"/>
          <w:szCs w:val="24"/>
          <w:u w:val="none"/>
          <w:lang w:val="en-US" w:eastAsia="zh-CN"/>
        </w:rPr>
        <w:t xml:space="preserve">。</w:t>
      </w:r>
      <w:r>
        <w:rPr>
          <w:rFonts w:hint="eastAsia" w:ascii="方正仿宋_GBK" w:hAnsi="方正仿宋_GBK" w:eastAsia="方正仿宋_GBK" w:cs="方正仿宋_GBK"/>
          <w:sz w:val="24"/>
          <w:szCs w:val="24"/>
          <w:u w:val="single"/>
          <w:lang w:val="en-US" w:eastAsia="zh-CN"/>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5.预估采购数量</w:t>
      </w:r>
      <w:r>
        <w:rPr>
          <w:rFonts w:hint="eastAsia" w:ascii="方正仿宋_GBK" w:hAnsi="方正仿宋_GBK" w:eastAsia="方正仿宋_GBK" w:cs="方正仿宋_GBK"/>
          <w:sz w:val="24"/>
          <w:szCs w:val="24"/>
          <w:u w:val="single"/>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公务用车维修和保养约1万台</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eastAsia="zh-CN"/>
        </w:rPr>
      </w:r>
      <w:r/>
    </w:p>
    <w:p>
      <w:pPr>
        <w:pStyle w:val="920"/>
        <w:numPr>
          <w:ilvl w:val="0"/>
          <w:numId w:val="3"/>
        </w:numPr>
        <w:ind w:firstLine="480"/>
        <w:keepLines w:val="0"/>
        <w:keepNext w:val="0"/>
        <w:pageBreakBefore w:val="0"/>
        <w:spacing w:line="400" w:lineRule="exact"/>
        <w:tabs>
          <w:tab w:val="left" w:pos="312"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采购需求：</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分包1：一类汽车框架协议维修；</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分包2：二类汽车框架协议维修；</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分包3：轮胎修补、更换等框架协议服务；</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分包4：品牌的特约维修授</w:t>
      </w:r>
      <w:bookmarkStart w:id="17" w:name="OLE_LINK10"/>
      <w:r>
        <w:rPr>
          <w:rFonts w:hint="eastAsia" w:ascii="方正仿宋_GBK" w:hAnsi="方正仿宋_GBK" w:eastAsia="方正仿宋_GBK" w:cs="方正仿宋_GBK"/>
          <w:sz w:val="24"/>
          <w:szCs w:val="24"/>
        </w:rPr>
        <w:t xml:space="preserve">权维修机构</w:t>
      </w:r>
      <w:bookmarkEnd w:id="17"/>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详见征集文件第四章。</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7.框架协议的期限：</w:t>
      </w: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8.本次征集活动不收取保证金，不接受联合体参加采购活动</w:t>
      </w:r>
      <w:r>
        <w:rPr>
          <w:rFonts w:hint="eastAsia" w:ascii="方正仿宋_GBK" w:hAnsi="方正仿宋_GBK" w:eastAsia="方正仿宋_GBK" w:cs="方正仿宋_GBK"/>
          <w:sz w:val="24"/>
          <w:szCs w:val="24"/>
        </w:rPr>
      </w:r>
      <w:r/>
    </w:p>
    <w:p>
      <w:pPr>
        <w:pStyle w:val="923"/>
        <w:ind w:firstLine="372"/>
        <w:keepLines w:val="0"/>
        <w:keepNext/>
        <w:pageBreakBefore w:val="0"/>
        <w:spacing w:before="156" w:after="156" w:line="400" w:lineRule="exact"/>
        <w:widowControl/>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二、供应商的资格要求</w:t>
      </w:r>
      <w:bookmarkEnd w:id="12"/>
      <w:r/>
      <w:bookmarkEnd w:id="13"/>
      <w:r/>
      <w:bookmarkEnd w:id="14"/>
      <w:r/>
      <w:bookmarkEnd w:id="15"/>
      <w:r/>
      <w:bookmarkEnd w:id="16"/>
      <w:r>
        <w:rPr>
          <w:rFonts w:hint="eastAsia" w:ascii="方正黑体_GBK" w:hAnsi="方正黑体_GBK" w:eastAsia="方正黑体_GBK" w:cs="方正黑体_GBK"/>
          <w:b w:val="0"/>
          <w:bCs w:val="0"/>
          <w:sz w:val="24"/>
          <w:szCs w:val="24"/>
        </w:rPr>
      </w:r>
      <w:r/>
    </w:p>
    <w:p>
      <w:pPr>
        <w:pStyle w:val="920"/>
        <w:ind w:firstLine="480"/>
        <w:keepLines w:val="0"/>
        <w:pageBreakBefore w:val="0"/>
        <w:spacing w:line="400" w:lineRule="exact"/>
        <w:rPr>
          <w:rFonts w:hint="eastAsia" w:ascii="方正楷体_GBK" w:hAnsi="方正楷体_GBK" w:eastAsia="方正楷体_GBK" w:cs="方正楷体_GBK"/>
          <w:sz w:val="24"/>
          <w:szCs w:val="24"/>
        </w:rPr>
      </w:pPr>
      <w:r/>
      <w:bookmarkStart w:id="18" w:name="_Toc35393623"/>
      <w:r/>
      <w:bookmarkStart w:id="19" w:name="_Toc38985265"/>
      <w:r/>
      <w:bookmarkStart w:id="20" w:name="_Toc28359081"/>
      <w:r/>
      <w:bookmarkStart w:id="21" w:name="_Toc35393792"/>
      <w:r/>
      <w:bookmarkStart w:id="22" w:name="_Toc28359004"/>
      <w:r>
        <w:rPr>
          <w:rFonts w:hint="eastAsia" w:ascii="方正楷体_GBK" w:hAnsi="方正楷体_GBK" w:eastAsia="方正楷体_GBK" w:cs="方正楷体_GBK"/>
          <w:sz w:val="24"/>
          <w:szCs w:val="24"/>
        </w:rPr>
        <w:t xml:space="preserve">（一）通用资格要求</w:t>
      </w:r>
      <w:r>
        <w:rPr>
          <w:rFonts w:hint="eastAsia" w:ascii="方正楷体_GBK" w:hAnsi="方正楷体_GBK" w:eastAsia="方正楷体_GBK" w:cs="方正楷体_GBK"/>
          <w:sz w:val="24"/>
          <w:szCs w:val="24"/>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 </w:t>
      </w:r>
      <w:bookmarkStart w:id="23" w:name="OLE_LINK11"/>
      <w:r>
        <w:rPr>
          <w:rFonts w:hint="eastAsia" w:ascii="方正仿宋_GBK" w:hAnsi="方正仿宋_GBK" w:eastAsia="方正仿宋_GBK" w:cs="方正仿宋_GBK"/>
          <w:sz w:val="24"/>
          <w:szCs w:val="24"/>
        </w:rPr>
        <w:t xml:space="preserve">满足《中华人民共和国政府采购法》第二十二条规定，并提供《承诺函》。</w:t>
      </w:r>
      <w:bookmarkEnd w:id="23"/>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3.落实政府采购政策需满足的资格要求：无</w:t>
      </w:r>
      <w:r>
        <w:rPr>
          <w:rFonts w:hint="eastAsia" w:ascii="方正仿宋_GBK" w:hAnsi="方正仿宋_GBK" w:eastAsia="方正仿宋_GBK" w:cs="方正仿宋_GBK"/>
          <w:sz w:val="24"/>
          <w:szCs w:val="24"/>
        </w:rPr>
      </w:r>
      <w:r/>
    </w:p>
    <w:p>
      <w:pPr>
        <w:pStyle w:val="920"/>
        <w:ind w:firstLine="480"/>
        <w:keepLines w:val="0"/>
        <w:pageBreakBefore w:val="0"/>
        <w:spacing w:line="400" w:lineRule="exact"/>
        <w:rPr>
          <w:rFonts w:hint="eastAsia" w:ascii="方正楷体_GBK" w:hAnsi="方正楷体_GBK" w:eastAsia="方正楷体_GBK" w:cs="方正楷体_GBK"/>
          <w:sz w:val="24"/>
          <w:szCs w:val="24"/>
        </w:rPr>
      </w:pPr>
      <w:r>
        <w:rPr>
          <w:rFonts w:hint="eastAsia" w:ascii="方正楷体_GBK" w:hAnsi="方正楷体_GBK" w:eastAsia="方正楷体_GBK" w:cs="方正楷体_GBK"/>
          <w:sz w:val="24"/>
          <w:szCs w:val="24"/>
        </w:rPr>
        <w:t xml:space="preserve">（二）本项目的特定资格要求</w:t>
      </w:r>
      <w:r>
        <w:rPr>
          <w:rFonts w:hint="eastAsia" w:ascii="方正楷体_GBK" w:hAnsi="方正楷体_GBK" w:eastAsia="方正楷体_GBK" w:cs="方正楷体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bookmarkStart w:id="24" w:name="OLE_LINK12"/>
      <w:r>
        <w:rPr>
          <w:rFonts w:hint="eastAsia" w:ascii="方正仿宋_GBK" w:hAnsi="方正仿宋_GBK" w:eastAsia="方正仿宋_GBK" w:cs="方正仿宋_GBK"/>
          <w:sz w:val="24"/>
          <w:szCs w:val="24"/>
        </w:rPr>
        <w:t xml:space="preserve">非独立法人参与响应的，需提供上级法人单位的授权文件。</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1.分包1的响应供应商必须在南京市（含区县）有固定的维修场所、经交通运输主管部门备案的《机动车维修经营备案表》（一类汽车维修企业）。</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2.分包2的响应供应商必须在南京市（含区县）有固定的维修场所、经交通运输主管部门备案的《机动车维修经营备案表》（二类汽车维修企业）。</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bookmarkEnd w:id="24"/>
      <w:r>
        <w:rPr>
          <w:rFonts w:hint="eastAsia" w:ascii="方正仿宋_GBK" w:hAnsi="方正仿宋_GBK" w:eastAsia="方正仿宋_GBK" w:cs="方正仿宋_GBK"/>
          <w:sz w:val="24"/>
          <w:szCs w:val="24"/>
        </w:rPr>
        <w:t xml:space="preserve">3.分包3的响应供应商为中国注册的汽车轮胎生产者（制造商），或其在南京地区指定的唯一经销商、代理商代其参加本次征集活动。</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4.分包4的供应商必须在南京市（含区县）有固定的维修场所、经交通运输主管部门备案的《机动车维修经营备案表》，并提供所投品牌的特约维修授权证明材料。</w:t>
      </w:r>
      <w:r>
        <w:rPr>
          <w:rFonts w:hint="eastAsia" w:ascii="方正仿宋_GBK" w:hAnsi="方正仿宋_GBK" w:eastAsia="方正仿宋_GBK" w:cs="方正仿宋_GBK"/>
          <w:sz w:val="24"/>
          <w:szCs w:val="24"/>
        </w:rPr>
      </w:r>
      <w:r/>
    </w:p>
    <w:p>
      <w:pPr>
        <w:pStyle w:val="920"/>
        <w:ind w:firstLine="482"/>
        <w:jc w:val="both"/>
        <w:keepLines w:val="0"/>
        <w:keepNext w:val="0"/>
        <w:pageBreakBefore w:val="0"/>
        <w:spacing w:line="400" w:lineRule="exact"/>
        <w:widowControl w:val="off"/>
        <w:rPr>
          <w:rFonts w:hint="eastAsia" w:ascii="方正仿宋_GBK" w:hAnsi="方正仿宋_GBK" w:eastAsia="方正仿宋_GBK" w:cs="方正仿宋_GBK"/>
          <w:b/>
          <w:bCs/>
          <w:i/>
          <w:iCs/>
          <w:sz w:val="24"/>
          <w:szCs w:val="24"/>
          <w:u w:val="single"/>
        </w:rPr>
      </w:pPr>
      <w:r>
        <w:rPr>
          <w:rFonts w:hint="eastAsia" w:ascii="方正仿宋_GBK" w:hAnsi="方正仿宋_GBK" w:eastAsia="方正仿宋_GBK" w:cs="方正仿宋_GBK"/>
          <w:b/>
          <w:bCs/>
          <w:i/>
          <w:iCs/>
          <w:sz w:val="24"/>
          <w:szCs w:val="24"/>
          <w:u w:val="single"/>
        </w:rPr>
        <w:t xml:space="preserve">各响应供应商仅能参加一个分包的征集，不得参加多个分包征集。</w:t>
      </w:r>
      <w:r>
        <w:rPr>
          <w:rFonts w:hint="eastAsia" w:ascii="方正仿宋_GBK" w:hAnsi="方正仿宋_GBK" w:eastAsia="方正仿宋_GBK" w:cs="方正仿宋_GBK"/>
          <w:b/>
          <w:bCs/>
          <w:i/>
          <w:iCs/>
          <w:sz w:val="24"/>
          <w:szCs w:val="24"/>
          <w:u w:val="single"/>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三、获取征集文件</w:t>
      </w:r>
      <w:r>
        <w:rPr>
          <w:rFonts w:hint="eastAsia" w:ascii="方正仿宋_GBK" w:hAnsi="方正仿宋_GBK" w:eastAsia="方正仿宋_GBK" w:cs="方正仿宋_GBK"/>
          <w:sz w:val="24"/>
          <w:szCs w:val="24"/>
        </w:rPr>
      </w:r>
      <w:r/>
    </w:p>
    <w:p>
      <w:pPr>
        <w:pStyle w:val="920"/>
        <w:ind w:firstLine="539"/>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w:t>
      </w:r>
      <w:r>
        <w:rPr>
          <w:rFonts w:hint="eastAsia" w:ascii="方正仿宋_GBK" w:hAnsi="方正仿宋_GBK" w:eastAsia="方正仿宋_GBK" w:cs="方正仿宋_GBK"/>
          <w:sz w:val="24"/>
          <w:szCs w:val="24"/>
          <w:u w:val="none"/>
        </w:rPr>
        <w:t xml:space="preserve">自征集公告发布之日起5个工作日。</w:t>
      </w:r>
      <w:r>
        <w:rPr>
          <w:rFonts w:hint="eastAsia" w:ascii="方正仿宋_GBK" w:hAnsi="方正仿宋_GBK" w:eastAsia="方正仿宋_GBK" w:cs="方正仿宋_GBK"/>
          <w:sz w:val="24"/>
          <w:szCs w:val="24"/>
        </w:rPr>
      </w:r>
      <w:r/>
    </w:p>
    <w:p>
      <w:pPr>
        <w:pStyle w:val="920"/>
        <w:ind w:firstLine="539"/>
        <w:keepLines w:val="0"/>
        <w:keepNext w:val="0"/>
        <w:pageBreakBefore w:val="0"/>
        <w:spacing w:line="400" w:lineRule="exact"/>
        <w:widowControl/>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2.方式：在“江苏政府采购网”自行免费下载征集文件。</w:t>
      </w:r>
      <w:r>
        <w:rPr>
          <w:rFonts w:hint="eastAsia" w:ascii="方正仿宋_GBK" w:hAnsi="方正仿宋_GBK" w:eastAsia="方正仿宋_GBK" w:cs="方正仿宋_GBK"/>
          <w:sz w:val="24"/>
          <w:szCs w:val="24"/>
          <w:u w:val="single"/>
        </w:rPr>
      </w:r>
      <w:r/>
    </w:p>
    <w:p>
      <w:pPr>
        <w:pStyle w:val="923"/>
        <w:ind w:firstLine="372"/>
        <w:keepLines w:val="0"/>
        <w:keepNext/>
        <w:pageBreakBefore w:val="0"/>
        <w:spacing w:before="156" w:after="156" w:line="400" w:lineRule="exact"/>
        <w:widowControl/>
        <w:rPr>
          <w:rFonts w:hint="eastAsia" w:ascii="方正黑体_GBK" w:hAnsi="方正黑体_GBK" w:eastAsia="方正黑体_GBK" w:cs="方正黑体_GBK"/>
          <w:b w:val="0"/>
          <w:bCs w:val="0"/>
          <w:sz w:val="24"/>
          <w:szCs w:val="24"/>
        </w:rPr>
      </w:pPr>
      <w:r/>
      <w:bookmarkEnd w:id="18"/>
      <w:r/>
      <w:bookmarkEnd w:id="19"/>
      <w:r/>
      <w:bookmarkEnd w:id="20"/>
      <w:r/>
      <w:bookmarkEnd w:id="21"/>
      <w:r/>
      <w:bookmarkEnd w:id="22"/>
      <w:r/>
      <w:bookmarkStart w:id="25" w:name="_Toc38985266"/>
      <w:r/>
      <w:bookmarkStart w:id="26" w:name="_Toc35393624"/>
      <w:r/>
      <w:bookmarkStart w:id="27" w:name="_Toc35393793"/>
      <w:r/>
      <w:bookmarkStart w:id="28" w:name="_Toc28359005"/>
      <w:r/>
      <w:bookmarkStart w:id="29" w:name="_Toc28359082"/>
      <w:r>
        <w:rPr>
          <w:rFonts w:hint="eastAsia" w:ascii="方正黑体_GBK" w:hAnsi="方正黑体_GBK" w:eastAsia="方正黑体_GBK" w:cs="方正黑体_GBK"/>
          <w:b w:val="0"/>
          <w:bCs w:val="0"/>
          <w:sz w:val="24"/>
          <w:szCs w:val="24"/>
        </w:rPr>
        <w:t xml:space="preserve">四、</w:t>
      </w:r>
      <w:bookmarkEnd w:id="25"/>
      <w:r/>
      <w:bookmarkEnd w:id="26"/>
      <w:r/>
      <w:bookmarkEnd w:id="27"/>
      <w:r/>
      <w:bookmarkEnd w:id="28"/>
      <w:r/>
      <w:bookmarkEnd w:id="29"/>
      <w:r>
        <w:rPr>
          <w:rFonts w:hint="eastAsia" w:ascii="方正黑体_GBK" w:hAnsi="方正黑体_GBK" w:eastAsia="方正黑体_GBK" w:cs="方正黑体_GBK"/>
          <w:b w:val="0"/>
          <w:bCs w:val="0"/>
          <w:sz w:val="24"/>
          <w:szCs w:val="24"/>
        </w:rPr>
        <w:t xml:space="preserve">响应文件的提交方式、截止时间和地点，开启方式、时间和地点</w:t>
      </w:r>
      <w:r>
        <w:rPr>
          <w:rFonts w:hint="eastAsia" w:ascii="方正黑体_GBK" w:hAnsi="方正黑体_GBK" w:eastAsia="方正黑体_GBK" w:cs="方正黑体_GBK"/>
          <w:b w:val="0"/>
          <w:bCs w:val="0"/>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1.响应文件的提交截止时间及开启时间</w:t>
      </w:r>
      <w:r>
        <w:rPr>
          <w:rFonts w:hint="eastAsia" w:ascii="方正仿宋_GBK" w:hAnsi="方正仿宋_GBK" w:eastAsia="方正仿宋_GBK" w:cs="方正仿宋_GBK"/>
          <w:bCs/>
          <w:sz w:val="24"/>
          <w:szCs w:val="24"/>
          <w:u w:val="none"/>
          <w:lang w:val="en-US" w:eastAsia="zh-CN"/>
        </w:rPr>
        <w:t xml:space="preserve">2026</w:t>
      </w:r>
      <w:r>
        <w:rPr>
          <w:rFonts w:hint="eastAsia" w:ascii="方正仿宋_GBK" w:hAnsi="方正仿宋_GBK" w:eastAsia="方正仿宋_GBK" w:cs="方正仿宋_GBK"/>
          <w:bCs/>
          <w:sz w:val="24"/>
          <w:szCs w:val="24"/>
          <w:u w:val="none"/>
        </w:rPr>
        <w:t xml:space="preserve">年8</w:t>
      </w:r>
      <w:r>
        <w:rPr>
          <w:rFonts w:hint="eastAsia" w:ascii="方正仿宋_GBK" w:hAnsi="方正仿宋_GBK" w:eastAsia="方正仿宋_GBK" w:cs="方正仿宋_GBK"/>
          <w:bCs/>
          <w:sz w:val="24"/>
          <w:szCs w:val="24"/>
          <w:u w:val="none"/>
        </w:rPr>
        <w:t xml:space="preserve">月25</w:t>
      </w:r>
      <w:r>
        <w:rPr>
          <w:rFonts w:hint="eastAsia" w:ascii="方正仿宋_GBK" w:hAnsi="方正仿宋_GBK" w:eastAsia="方正仿宋_GBK" w:cs="方正仿宋_GBK"/>
          <w:bCs/>
          <w:sz w:val="24"/>
          <w:szCs w:val="24"/>
          <w:u w:val="none"/>
        </w:rPr>
        <w:t xml:space="preserve">日</w:t>
      </w:r>
      <w:r>
        <w:rPr>
          <w:rFonts w:hint="eastAsia" w:ascii="方正仿宋_GBK" w:hAnsi="方正仿宋_GBK" w:eastAsia="方正仿宋_GBK" w:cs="方正仿宋_GBK"/>
          <w:bCs/>
          <w:sz w:val="24"/>
          <w:szCs w:val="24"/>
          <w:u w:val="none"/>
          <w:lang w:val="en-US" w:eastAsia="zh-CN"/>
        </w:rPr>
        <w:t xml:space="preserve">9时30</w:t>
      </w:r>
      <w:r>
        <w:rPr>
          <w:rFonts w:hint="eastAsia" w:ascii="方正仿宋_GBK" w:hAnsi="方正仿宋_GBK" w:eastAsia="方正仿宋_GBK" w:cs="方正仿宋_GBK"/>
          <w:bCs/>
          <w:sz w:val="24"/>
          <w:szCs w:val="24"/>
          <w:u w:val="none"/>
        </w:rPr>
        <w:t xml:space="preserve">分</w:t>
      </w:r>
      <w:r>
        <w:rPr>
          <w:rFonts w:hint="eastAsia" w:ascii="方正仿宋_GBK" w:hAnsi="方正仿宋_GBK" w:eastAsia="方正仿宋_GBK" w:cs="方正仿宋_GBK"/>
          <w:bCs/>
          <w:sz w:val="24"/>
          <w:szCs w:val="24"/>
        </w:rPr>
        <w:t xml:space="preserve">（北京时间）</w:t>
      </w:r>
      <w:r>
        <w:rPr>
          <w:rFonts w:hint="eastAsia" w:ascii="方正仿宋_GBK" w:hAnsi="方正仿宋_GBK" w:eastAsia="方正仿宋_GBK" w:cs="方正仿宋_GBK"/>
          <w:bCs/>
          <w:sz w:val="24"/>
          <w:szCs w:val="24"/>
          <w:u w:val="single"/>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2.响应文件的提交方式、开启方式和地点见本章“八、其他”中规定。</w:t>
      </w:r>
      <w:r>
        <w:rPr>
          <w:rFonts w:hint="eastAsia" w:ascii="方正仿宋_GBK" w:hAnsi="方正仿宋_GBK" w:eastAsia="方正仿宋_GBK" w:cs="方正仿宋_GBK"/>
          <w:sz w:val="24"/>
          <w:szCs w:val="24"/>
        </w:rPr>
      </w:r>
      <w:r/>
    </w:p>
    <w:p>
      <w:pPr>
        <w:pStyle w:val="923"/>
        <w:ind w:firstLine="372"/>
        <w:keepLines w:val="0"/>
        <w:keepNext/>
        <w:pageBreakBefore w:val="0"/>
        <w:spacing w:before="156" w:after="156" w:line="400" w:lineRule="exact"/>
        <w:widowControl/>
        <w:rPr>
          <w:rFonts w:hint="eastAsia" w:ascii="方正黑体_GBK" w:hAnsi="方正黑体_GBK" w:eastAsia="方正黑体_GBK" w:cs="方正黑体_GBK"/>
          <w:b w:val="0"/>
          <w:bCs w:val="0"/>
          <w:sz w:val="24"/>
          <w:szCs w:val="24"/>
        </w:rPr>
      </w:pPr>
      <w:r/>
      <w:bookmarkStart w:id="30" w:name="_Toc28359084"/>
      <w:r/>
      <w:bookmarkStart w:id="31" w:name="_Toc35393625"/>
      <w:r/>
      <w:bookmarkStart w:id="32" w:name="_Toc35393794"/>
      <w:r/>
      <w:bookmarkStart w:id="33" w:name="_Toc28359007"/>
      <w:r/>
      <w:bookmarkStart w:id="34" w:name="_Toc38985267"/>
      <w:r>
        <w:rPr>
          <w:rFonts w:hint="eastAsia" w:ascii="方正黑体_GBK" w:hAnsi="方正黑体_GBK" w:eastAsia="方正黑体_GBK" w:cs="方正黑体_GBK"/>
          <w:b w:val="0"/>
          <w:bCs w:val="0"/>
          <w:sz w:val="24"/>
          <w:szCs w:val="24"/>
        </w:rPr>
        <w:t xml:space="preserve">五、公告期限</w:t>
      </w:r>
      <w:bookmarkEnd w:id="30"/>
      <w:r/>
      <w:bookmarkEnd w:id="31"/>
      <w:r/>
      <w:bookmarkEnd w:id="32"/>
      <w:r/>
      <w:bookmarkEnd w:id="33"/>
      <w:r/>
      <w:bookmarkEnd w:id="34"/>
      <w:r>
        <w:rPr>
          <w:rFonts w:hint="eastAsia" w:ascii="方正黑体_GBK" w:hAnsi="方正黑体_GBK" w:eastAsia="方正黑体_GBK" w:cs="方正黑体_GBK"/>
          <w:b w:val="0"/>
          <w:bCs w:val="0"/>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征集公告及征集文件公告期限为自本公告发布之日起5个工作日。</w:t>
      </w:r>
      <w:r>
        <w:rPr>
          <w:rFonts w:hint="eastAsia" w:ascii="方正仿宋_GBK" w:hAnsi="方正仿宋_GBK" w:eastAsia="方正仿宋_GBK" w:cs="方正仿宋_GBK"/>
          <w:sz w:val="24"/>
          <w:szCs w:val="24"/>
        </w:rPr>
      </w:r>
      <w:r/>
    </w:p>
    <w:p>
      <w:pPr>
        <w:pStyle w:val="923"/>
        <w:ind w:firstLine="372"/>
        <w:keepLines w:val="0"/>
        <w:keepNext/>
        <w:pageBreakBefore w:val="0"/>
        <w:spacing w:before="156" w:after="156" w:line="400" w:lineRule="exact"/>
        <w:widowControl/>
        <w:rPr>
          <w:rFonts w:hint="eastAsia" w:ascii="方正黑体_GBK" w:hAnsi="方正黑体_GBK" w:eastAsia="方正黑体_GBK" w:cs="方正黑体_GBK"/>
          <w:b w:val="0"/>
          <w:bCs w:val="0"/>
          <w:sz w:val="24"/>
          <w:szCs w:val="24"/>
        </w:rPr>
      </w:pPr>
      <w:r/>
      <w:bookmarkStart w:id="35" w:name="_Toc35393795"/>
      <w:r/>
      <w:bookmarkStart w:id="36" w:name="_Toc35393626"/>
      <w:r/>
      <w:bookmarkStart w:id="37" w:name="_Toc38985268"/>
      <w:r>
        <w:rPr>
          <w:rFonts w:hint="eastAsia" w:ascii="方正黑体_GBK" w:hAnsi="方正黑体_GBK" w:eastAsia="方正黑体_GBK" w:cs="方正黑体_GBK"/>
          <w:b w:val="0"/>
          <w:bCs w:val="0"/>
          <w:sz w:val="24"/>
          <w:szCs w:val="24"/>
        </w:rPr>
        <w:t xml:space="preserve">六、其他补充事宜</w:t>
      </w:r>
      <w:bookmarkEnd w:id="35"/>
      <w:r/>
      <w:bookmarkEnd w:id="36"/>
      <w:r/>
      <w:bookmarkEnd w:id="37"/>
      <w:r>
        <w:rPr>
          <w:rFonts w:hint="eastAsia" w:ascii="方正黑体_GBK" w:hAnsi="方正黑体_GBK" w:eastAsia="方正黑体_GBK" w:cs="方正黑体_GBK"/>
          <w:b w:val="0"/>
          <w:bCs w:val="0"/>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无</w:t>
      </w:r>
      <w:r>
        <w:rPr>
          <w:rFonts w:hint="eastAsia" w:ascii="方正仿宋_GBK" w:hAnsi="方正仿宋_GBK" w:eastAsia="方正仿宋_GBK" w:cs="方正仿宋_GBK"/>
          <w:sz w:val="24"/>
          <w:szCs w:val="24"/>
          <w:lang w:eastAsia="zh-CN"/>
        </w:rPr>
      </w:r>
      <w:r/>
    </w:p>
    <w:p>
      <w:pPr>
        <w:pStyle w:val="923"/>
        <w:ind w:firstLine="372"/>
        <w:keepLines w:val="0"/>
        <w:keepNext/>
        <w:pageBreakBefore w:val="0"/>
        <w:spacing w:before="156" w:after="156" w:line="400" w:lineRule="exact"/>
        <w:widowControl/>
        <w:rPr>
          <w:rFonts w:hint="eastAsia" w:ascii="方正黑体_GBK" w:hAnsi="方正黑体_GBK" w:eastAsia="方正黑体_GBK" w:cs="方正黑体_GBK"/>
          <w:b w:val="0"/>
          <w:bCs w:val="0"/>
          <w:sz w:val="24"/>
          <w:szCs w:val="24"/>
        </w:rPr>
      </w:pPr>
      <w:r/>
      <w:bookmarkStart w:id="38" w:name="_Toc35393627"/>
      <w:r/>
      <w:bookmarkStart w:id="39" w:name="_Toc28359085"/>
      <w:r/>
      <w:bookmarkStart w:id="40" w:name="_Toc38985269"/>
      <w:r/>
      <w:bookmarkStart w:id="41" w:name="_Toc28359008"/>
      <w:r/>
      <w:bookmarkStart w:id="42" w:name="_Toc35393796"/>
      <w:r>
        <w:rPr>
          <w:rFonts w:hint="eastAsia" w:ascii="方正黑体_GBK" w:hAnsi="方正黑体_GBK" w:eastAsia="方正黑体_GBK" w:cs="方正黑体_GBK"/>
          <w:b w:val="0"/>
          <w:bCs w:val="0"/>
          <w:sz w:val="24"/>
          <w:szCs w:val="24"/>
        </w:rPr>
        <w:t xml:space="preserve">七、</w:t>
      </w:r>
      <w:bookmarkEnd w:id="38"/>
      <w:r/>
      <w:bookmarkEnd w:id="39"/>
      <w:r/>
      <w:bookmarkEnd w:id="40"/>
      <w:r/>
      <w:bookmarkEnd w:id="41"/>
      <w:r/>
      <w:bookmarkEnd w:id="42"/>
      <w:r>
        <w:rPr>
          <w:rFonts w:hint="eastAsia" w:ascii="方正黑体_GBK" w:hAnsi="方正黑体_GBK" w:eastAsia="方正黑体_GBK" w:cs="方正黑体_GBK"/>
          <w:b w:val="0"/>
          <w:bCs w:val="0"/>
          <w:sz w:val="24"/>
          <w:szCs w:val="24"/>
        </w:rPr>
        <w:t xml:space="preserve">征集人的相关信息</w:t>
      </w:r>
      <w:r>
        <w:rPr>
          <w:rFonts w:hint="eastAsia" w:ascii="方正黑体_GBK" w:hAnsi="方正黑体_GBK" w:eastAsia="方正黑体_GBK" w:cs="方正黑体_GBK"/>
          <w:b w:val="0"/>
          <w:bCs w:val="0"/>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bookmarkStart w:id="43" w:name="_Toc28359010"/>
      <w:r/>
      <w:bookmarkStart w:id="44" w:name="_Toc28359087"/>
      <w:r>
        <w:rPr>
          <w:rFonts w:hint="eastAsia" w:ascii="方正仿宋_GBK" w:hAnsi="方正仿宋_GBK" w:eastAsia="方正仿宋_GBK" w:cs="方正仿宋_GBK"/>
          <w:sz w:val="24"/>
          <w:szCs w:val="24"/>
        </w:rPr>
        <w:t xml:space="preserve">征集人：江苏省政府采购中心</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bookmarkEnd w:id="43"/>
      <w:r/>
      <w:bookmarkEnd w:id="44"/>
      <w:r>
        <w:rPr>
          <w:rFonts w:hint="eastAsia" w:ascii="方正仿宋_GBK" w:hAnsi="方正仿宋_GBK" w:eastAsia="方正仿宋_GBK" w:cs="方正仿宋_GBK"/>
          <w:sz w:val="24"/>
          <w:szCs w:val="24"/>
        </w:rPr>
        <w:t xml:space="preserve">地　址：南京市汉中门大街145号二期3楼南区</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lang w:eastAsia="zh-CN"/>
        </w:rPr>
        <w:t xml:space="preserve">苏俊</w:t>
      </w:r>
      <w:r>
        <w:rPr>
          <w:rFonts w:hint="eastAsia" w:ascii="方正仿宋_GBK" w:hAnsi="方正仿宋_GBK" w:eastAsia="方正仿宋_GBK" w:cs="方正仿宋_GBK"/>
          <w:sz w:val="24"/>
          <w:szCs w:val="24"/>
        </w:rPr>
        <w:t xml:space="preserve"> 、许滢</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联系方式：025-8366851</w:t>
      </w:r>
      <w:r>
        <w:rPr>
          <w:rFonts w:hint="eastAsia" w:ascii="方正仿宋_GBK" w:hAnsi="方正仿宋_GBK" w:eastAsia="方正仿宋_GBK" w:cs="方正仿宋_GBK"/>
          <w:sz w:val="24"/>
          <w:szCs w:val="24"/>
          <w:lang w:val="en-US" w:eastAsia="zh-CN"/>
        </w:rPr>
        <w:t xml:space="preserve">8</w:t>
      </w:r>
      <w:r>
        <w:rPr>
          <w:rFonts w:hint="eastAsia" w:ascii="方正仿宋_GBK" w:hAnsi="方正仿宋_GBK" w:eastAsia="方正仿宋_GBK" w:cs="方正仿宋_GBK"/>
          <w:sz w:val="24"/>
          <w:szCs w:val="24"/>
          <w:lang w:eastAsia="zh-CN"/>
        </w:rPr>
      </w:r>
      <w:r/>
    </w:p>
    <w:p>
      <w:pPr>
        <w:pStyle w:val="920"/>
        <w:ind w:firstLine="480"/>
        <w:keepLines w:val="0"/>
        <w:keepNext w:val="0"/>
        <w:pageBreakBefore w:val="0"/>
        <w:spacing w:line="400" w:lineRule="exact"/>
        <w:widowControl/>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八、其他</w:t>
      </w:r>
      <w:r>
        <w:rPr>
          <w:rFonts w:hint="eastAsia" w:ascii="方正黑体_GBK" w:hAnsi="方正黑体_GBK" w:eastAsia="方正黑体_GBK" w:cs="方正黑体_GBK"/>
          <w:b w:val="0"/>
          <w:bCs w:val="0"/>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 HYPERLINK "http://www.ccgp-jiangsu.gov.cn/jiangsu/zlxz/ee/ee3a4bc5a3454aa2b0d9312230633ce9.html" </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rPr>
        <w:t xml:space="preserve">http://www.ccgp-jiangsu.gov.cn/jiangsu/zlxz/ee/ee3a4bc5a3454aa2b0d9312230633ce</w:t>
      </w:r>
      <w:r>
        <w:rPr>
          <w:rFonts w:hint="eastAsia" w:ascii="方正仿宋_GBK" w:hAnsi="方正仿宋_GBK" w:eastAsia="方正仿宋_GBK" w:cs="方正仿宋_GBK"/>
          <w:sz w:val="24"/>
          <w:szCs w:val="24"/>
          <w:lang w:val="en-US" w:eastAsia="zh-CN"/>
        </w:rPr>
        <w:t xml:space="preserve">9</w:t>
      </w:r>
      <w:r>
        <w:rPr>
          <w:rFonts w:hint="eastAsia" w:ascii="方正仿宋_GBK" w:hAnsi="方正仿宋_GBK" w:eastAsia="方正仿宋_GBK" w:cs="方正仿宋_GBK"/>
          <w:sz w:val="24"/>
          <w:szCs w:val="24"/>
        </w:rPr>
        <w:t xml:space="preserve">.html</w:t>
      </w:r>
      <w:r>
        <w:rPr>
          <w:rFonts w:hint="eastAsia" w:ascii="方正仿宋_GBK" w:hAnsi="方正仿宋_GBK" w:eastAsia="方正仿宋_GBK" w:cs="方正仿宋_GBK"/>
          <w:sz w:val="24"/>
          <w:szCs w:val="24"/>
        </w:rPr>
        <w:fldChar w:fldCharType="end"/>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2.有关本次封闭式框架协议采购的事项若存在变动或修改，敬请及时关注“江苏政府采购网”发布的信息更正公告。</w:t>
      </w:r>
      <w:r>
        <w:rPr>
          <w:rFonts w:hint="eastAsia" w:ascii="方正仿宋_GBK" w:hAnsi="方正仿宋_GBK" w:eastAsia="方正仿宋_GBK" w:cs="方正仿宋_GBK"/>
          <w:sz w:val="24"/>
          <w:szCs w:val="24"/>
        </w:rPr>
      </w:r>
      <w:r/>
    </w:p>
    <w:p>
      <w:pPr>
        <w:pStyle w:val="920"/>
        <w:ind w:firstLine="480"/>
        <w:spacing w:line="560" w:lineRule="exact"/>
        <w:rPr>
          <w:rFonts w:hint="eastAsia" w:ascii="宋体" w:hAnsi="宋体"/>
        </w:rPr>
      </w:pPr>
      <w:r>
        <w:rPr>
          <w:rFonts w:hint="eastAsia" w:ascii="宋体" w:hAnsi="宋体"/>
        </w:rPr>
      </w:r>
      <w:r/>
    </w:p>
    <w:p>
      <w:pPr>
        <w:pStyle w:val="921"/>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bookmarkStart w:id="45" w:name="_Toc120614211"/>
      <w:r>
        <w:rPr>
          <w:rFonts w:hint="eastAsia" w:ascii="方正黑体_GBK" w:hAnsi="方正黑体_GBK" w:eastAsia="方正黑体_GBK" w:cs="方正黑体_GBK"/>
          <w:b w:val="0"/>
          <w:bCs w:val="0"/>
          <w:sz w:val="28"/>
          <w:szCs w:val="28"/>
        </w:rPr>
        <w:br w:type="page" w:clear="all"/>
      </w:r>
      <w:r>
        <w:rPr>
          <w:rFonts w:hint="eastAsia" w:ascii="方正黑体_GBK" w:hAnsi="方正黑体_GBK" w:eastAsia="方正黑体_GBK" w:cs="方正黑体_GBK"/>
          <w:b w:val="0"/>
          <w:bCs w:val="0"/>
          <w:sz w:val="28"/>
          <w:szCs w:val="28"/>
        </w:rPr>
        <w:t xml:space="preserve">第二章  </w:t>
      </w:r>
      <w:bookmarkEnd w:id="1"/>
      <w:r/>
      <w:bookmarkEnd w:id="2"/>
      <w:r/>
      <w:bookmarkEnd w:id="3"/>
      <w:r/>
      <w:bookmarkEnd w:id="4"/>
      <w:r/>
      <w:bookmarkEnd w:id="5"/>
      <w:r/>
      <w:bookmarkEnd w:id="45"/>
      <w:r/>
      <w:bookmarkStart w:id="46" w:name="_Toc120614213"/>
      <w:r/>
      <w:bookmarkStart w:id="47" w:name="_Toc16938518"/>
      <w:r/>
      <w:bookmarkStart w:id="48" w:name="_Toc513029202"/>
      <w:r/>
      <w:bookmarkStart w:id="49" w:name="_Toc20823274"/>
      <w:r>
        <w:rPr>
          <w:rFonts w:hint="eastAsia" w:ascii="方正黑体_GBK" w:hAnsi="方正黑体_GBK" w:eastAsia="方正黑体_GBK" w:cs="方正黑体_GBK"/>
          <w:b w:val="0"/>
          <w:bCs w:val="0"/>
          <w:sz w:val="28"/>
          <w:szCs w:val="28"/>
        </w:rPr>
        <w:t xml:space="preserve">供应商须知</w:t>
      </w:r>
      <w:bookmarkEnd w:id="46"/>
      <w:r/>
      <w:bookmarkEnd w:id="47"/>
      <w:r/>
      <w:bookmarkEnd w:id="48"/>
      <w:r/>
      <w:bookmarkEnd w:id="49"/>
      <w:r>
        <w:rPr>
          <w:rFonts w:hint="eastAsia" w:ascii="方正黑体_GBK" w:hAnsi="方正黑体_GBK" w:eastAsia="方正黑体_GBK" w:cs="方正黑体_GBK"/>
          <w:b w:val="0"/>
          <w:bCs w:val="0"/>
          <w:sz w:val="28"/>
          <w:szCs w:val="28"/>
        </w:rPr>
      </w:r>
      <w:r/>
    </w:p>
    <w:p>
      <w:pPr>
        <w:pStyle w:val="923"/>
        <w:ind w:firstLine="434"/>
        <w:pageBreakBefore w:val="0"/>
        <w:spacing w:before="145" w:after="145" w:line="400" w:lineRule="exact"/>
        <w:widowControl w:val="off"/>
        <w:rPr>
          <w:rFonts w:hint="eastAsia" w:ascii="方正黑体_GBK" w:hAnsi="方正黑体_GBK" w:eastAsia="方正黑体_GBK" w:cs="方正黑体_GBK"/>
          <w:b w:val="0"/>
          <w:bCs w:val="0"/>
          <w:sz w:val="28"/>
          <w:szCs w:val="28"/>
        </w:rPr>
      </w:pPr>
      <w:r/>
      <w:bookmarkStart w:id="50" w:name="_Toc513029203"/>
      <w:r/>
      <w:bookmarkStart w:id="51" w:name="_Toc120614214"/>
      <w:r/>
      <w:bookmarkStart w:id="52" w:name="_Toc20823275"/>
      <w:r/>
      <w:bookmarkStart w:id="53" w:name="_Toc16938519"/>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w:t>
      </w:r>
      <w:r>
        <w:rPr>
          <w:rFonts w:hint="eastAsia" w:ascii="方正仿宋_GBK" w:hAnsi="方正仿宋_GBK" w:eastAsia="方正仿宋_GBK" w:cs="方正仿宋_GBK"/>
          <w:b w:val="0"/>
          <w:bCs w:val="0"/>
          <w:sz w:val="28"/>
          <w:szCs w:val="28"/>
        </w:rPr>
        <w:t xml:space="preserve">采购方式</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本次项目采用封闭式框架协议采购方式，本征集文件仅适用于征集公告中所述项目。</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2.</w:t>
      </w:r>
      <w:r>
        <w:rPr>
          <w:rFonts w:hint="eastAsia" w:ascii="方正仿宋_GBK" w:hAnsi="方正仿宋_GBK" w:eastAsia="方正仿宋_GBK" w:cs="方正仿宋_GBK"/>
          <w:b w:val="0"/>
          <w:bCs w:val="0"/>
          <w:sz w:val="28"/>
          <w:szCs w:val="28"/>
        </w:rPr>
        <w:t xml:space="preserve">合格的供应商</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2.1满足征集公告中供应商资格要求的规定。</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满足本征集文件实质性要求的规定。</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3.</w:t>
      </w:r>
      <w:r>
        <w:rPr>
          <w:rFonts w:hint="eastAsia" w:ascii="方正仿宋_GBK" w:hAnsi="方正仿宋_GBK" w:eastAsia="方正仿宋_GBK" w:cs="方正仿宋_GBK"/>
          <w:b w:val="0"/>
          <w:bCs w:val="0"/>
          <w:sz w:val="28"/>
          <w:szCs w:val="28"/>
        </w:rPr>
        <w:t xml:space="preserve">适用法律</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本次封闭式框架协议采购活动（以下简称采购活动）及由此产生的框架协议文本和采购合同文本受中华人民共和国有关的法律法规制约和保护。</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4.</w:t>
      </w:r>
      <w:r>
        <w:rPr>
          <w:rFonts w:hint="eastAsia" w:ascii="方正仿宋_GBK" w:hAnsi="方正仿宋_GBK" w:eastAsia="方正仿宋_GBK" w:cs="方正仿宋_GBK"/>
          <w:b w:val="0"/>
          <w:bCs w:val="0"/>
          <w:sz w:val="28"/>
          <w:szCs w:val="28"/>
        </w:rPr>
        <w:t xml:space="preserve">参加采购活动的费用</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4.1</w:t>
      </w:r>
      <w:r>
        <w:rPr>
          <w:rFonts w:hint="eastAsia" w:ascii="方正仿宋_GBK" w:hAnsi="方正仿宋_GBK" w:eastAsia="方正仿宋_GBK" w:cs="方正仿宋_GBK"/>
          <w:sz w:val="28"/>
          <w:szCs w:val="28"/>
        </w:rPr>
        <w:t xml:space="preserve"> 供应商应自行承担所有与参加采购活动有关的费用，无论采购活动过程中的做法和结果如何，江苏省政府采购中心（以下简称采购中心）在任何情况下均无义务和责任承担这些费用。</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4.2本次采购活动采购中心不收取标书工本费与代理服务费。</w:t>
      </w:r>
      <w:r>
        <w:rPr>
          <w:rFonts w:hint="eastAsia" w:ascii="方正仿宋_GBK" w:hAnsi="方正仿宋_GBK" w:eastAsia="方正仿宋_GBK" w:cs="方正仿宋_GBK"/>
          <w:sz w:val="28"/>
          <w:szCs w:val="28"/>
        </w:rPr>
      </w:r>
      <w:r/>
    </w:p>
    <w:p>
      <w:pPr>
        <w:pStyle w:val="924"/>
        <w:ind w:firstLine="562"/>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sz w:val="28"/>
          <w:szCs w:val="28"/>
          <w:lang w:eastAsia="zh-CN"/>
        </w:rPr>
        <w:t xml:space="preserve">5.</w:t>
      </w:r>
      <w:r>
        <w:rPr>
          <w:rFonts w:hint="eastAsia" w:ascii="方正仿宋_GBK" w:hAnsi="方正仿宋_GBK" w:eastAsia="方正仿宋_GBK" w:cs="方正仿宋_GBK"/>
          <w:b w:val="0"/>
          <w:bCs w:val="0"/>
          <w:sz w:val="28"/>
          <w:szCs w:val="28"/>
        </w:rPr>
        <w:t xml:space="preserve">征集文件的约束力</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5.1</w:t>
      </w:r>
      <w:r>
        <w:rPr>
          <w:rFonts w:hint="eastAsia" w:ascii="方正仿宋_GBK" w:hAnsi="方正仿宋_GBK" w:eastAsia="方正仿宋_GBK" w:cs="方正仿宋_GBK"/>
          <w:sz w:val="28"/>
          <w:szCs w:val="28"/>
        </w:rPr>
        <w:t xml:space="preserve"> 供应商一旦参加本项目采购活动，即被认为接受了本征集文件的规定和约束。</w:t>
      </w:r>
      <w:r>
        <w:rPr>
          <w:rFonts w:hint="eastAsia" w:ascii="方正仿宋_GBK" w:hAnsi="方正仿宋_GBK" w:eastAsia="方正仿宋_GBK" w:cs="方正仿宋_GBK"/>
          <w:sz w:val="28"/>
          <w:szCs w:val="28"/>
        </w:rPr>
      </w:r>
      <w:r/>
    </w:p>
    <w:p>
      <w:pPr>
        <w:pStyle w:val="923"/>
        <w:ind w:firstLine="434"/>
        <w:pageBreakBefore w:val="0"/>
        <w:spacing w:before="145" w:after="145"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二、征集文件</w:t>
      </w:r>
      <w:r>
        <w:rPr>
          <w:rFonts w:hint="eastAsia" w:ascii="方正黑体_GBK" w:hAnsi="方正黑体_GBK" w:eastAsia="方正黑体_GBK" w:cs="方正黑体_GBK"/>
          <w:b w:val="0"/>
          <w:bCs w:val="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6.</w:t>
      </w:r>
      <w:r>
        <w:rPr>
          <w:rFonts w:hint="eastAsia" w:ascii="方正仿宋_GBK" w:hAnsi="方正仿宋_GBK" w:eastAsia="方正仿宋_GBK" w:cs="方正仿宋_GBK"/>
          <w:b w:val="0"/>
          <w:bCs w:val="0"/>
          <w:sz w:val="28"/>
          <w:szCs w:val="28"/>
        </w:rPr>
        <w:t xml:space="preserve">征集文件构成</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6.1</w:t>
      </w:r>
      <w:r>
        <w:rPr>
          <w:rFonts w:hint="eastAsia" w:ascii="方正仿宋_GBK" w:hAnsi="方正仿宋_GBK" w:eastAsia="方正仿宋_GBK" w:cs="方正仿宋_GBK"/>
          <w:sz w:val="28"/>
          <w:szCs w:val="28"/>
        </w:rPr>
        <w:t xml:space="preserve"> 征集文件由以下部分组成：</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6.1.1参加征集活动的邀请</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6.1.2供应商须知</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6.1.3框架协议文本</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6.1.4采购需求</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6.1.5确定入围及成交供应商</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6.1.6响应文件格式</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请仔细检查征集文件是否齐全，如有缺漏请立即与采购中心联系解决。</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6.2</w:t>
      </w:r>
      <w:r>
        <w:rPr>
          <w:rFonts w:hint="eastAsia" w:ascii="方正仿宋_GBK" w:hAnsi="方正仿宋_GBK" w:eastAsia="方正仿宋_GBK" w:cs="方正仿宋_GBK"/>
          <w:sz w:val="28"/>
          <w:szCs w:val="28"/>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7.</w:t>
      </w:r>
      <w:r>
        <w:rPr>
          <w:rFonts w:hint="eastAsia" w:ascii="方正仿宋_GBK" w:hAnsi="方正仿宋_GBK" w:eastAsia="方正仿宋_GBK" w:cs="方正仿宋_GBK"/>
          <w:b w:val="0"/>
          <w:bCs w:val="0"/>
          <w:sz w:val="28"/>
          <w:szCs w:val="28"/>
        </w:rPr>
        <w:t xml:space="preserve">征集文件的修改</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7.1</w:t>
      </w:r>
      <w:r>
        <w:rPr>
          <w:rFonts w:hint="eastAsia" w:ascii="方正仿宋_GBK" w:hAnsi="方正仿宋_GBK" w:eastAsia="方正仿宋_GBK" w:cs="方正仿宋_GBK"/>
          <w:sz w:val="28"/>
          <w:szCs w:val="28"/>
        </w:rPr>
        <w:t xml:space="preserve"> 在响应文件提交截止时间前，采购中心可以对征集文件进行修改。</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7.2 </w:t>
      </w:r>
      <w:r>
        <w:rPr>
          <w:rFonts w:hint="eastAsia" w:ascii="方正仿宋_GBK" w:hAnsi="方正仿宋_GBK" w:eastAsia="方正仿宋_GBK" w:cs="方正仿宋_GBK"/>
          <w:sz w:val="28"/>
          <w:szCs w:val="28"/>
        </w:rPr>
        <w:t xml:space="preserve">采购中心有权按照法定的要求推迟响应文件提交截止日期和开启日期。</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bCs/>
          <w:sz w:val="28"/>
          <w:szCs w:val="28"/>
        </w:rPr>
        <w:t xml:space="preserve">7.3 </w:t>
      </w:r>
      <w:r>
        <w:rPr>
          <w:rFonts w:hint="eastAsia" w:ascii="方正仿宋_GBK" w:hAnsi="方正仿宋_GBK" w:eastAsia="方正仿宋_GBK" w:cs="方正仿宋_GBK"/>
          <w:sz w:val="28"/>
          <w:szCs w:val="28"/>
        </w:rPr>
        <w:t xml:space="preserve">征集文件的修改将在“江苏政府采购网”公布，补充文件将作为征集文件的组成部分，并对供应商具有约束力。</w:t>
      </w:r>
      <w:r>
        <w:rPr>
          <w:rFonts w:hint="eastAsia" w:ascii="宋体" w:hAnsi="宋体"/>
          <w:sz w:val="28"/>
          <w:szCs w:val="28"/>
        </w:rPr>
      </w:r>
      <w:r/>
    </w:p>
    <w:p>
      <w:pPr>
        <w:pStyle w:val="923"/>
        <w:ind w:firstLine="434"/>
        <w:pageBreakBefore w:val="0"/>
        <w:spacing w:before="145" w:after="145"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rPr>
          <w:rFonts w:hint="eastAsia" w:ascii="方正仿宋_GBK" w:hAnsi="方正仿宋_GBK" w:eastAsia="方正仿宋_GBK" w:cs="方正仿宋_GBK"/>
          <w:b w:val="0"/>
          <w:bCs w:val="0"/>
          <w:sz w:val="28"/>
          <w:szCs w:val="28"/>
          <w:lang w:eastAsia="zh-CN"/>
        </w:rPr>
        <w:t xml:space="preserve">8.</w:t>
      </w:r>
      <w:r>
        <w:rPr>
          <w:rFonts w:hint="eastAsia" w:ascii="方正仿宋_GBK" w:hAnsi="方正仿宋_GBK" w:eastAsia="方正仿宋_GBK" w:cs="方正仿宋_GBK"/>
          <w:b w:val="0"/>
          <w:bCs w:val="0"/>
          <w:sz w:val="28"/>
          <w:szCs w:val="28"/>
        </w:rPr>
        <w:t xml:space="preserve">响应文件的语言及度量衡单位</w:t>
      </w:r>
      <w:r>
        <w:rPr>
          <w:rFonts w:hint="eastAsia" w:ascii="方正仿宋_GBK" w:hAnsi="方正仿宋_GBK" w:eastAsia="方正仿宋_GBK" w:cs="方正仿宋_GBK"/>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供应商提交的响应文件以及供应商与采购中心就采购活动的所有来往通知、函件和文件均应使用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除技术性能另有规定外，响应文件所使用的度量衡单位，均须采用国家法定计量单位。</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9.</w:t>
      </w:r>
      <w:r>
        <w:rPr>
          <w:rFonts w:hint="eastAsia" w:ascii="方正仿宋_GBK" w:hAnsi="方正仿宋_GBK" w:eastAsia="方正仿宋_GBK" w:cs="方正仿宋_GBK"/>
          <w:b w:val="0"/>
          <w:bCs w:val="0"/>
          <w:sz w:val="28"/>
          <w:szCs w:val="28"/>
        </w:rPr>
        <w:t xml:space="preserve">响应文件构成</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供应商编写的响应文件应包括资格证明文件、实质性要求响应及偏离表、服务报价明细表、其他证明文件、响应函、报价一览表等部分。</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如标书制作工具中格式和内容与“江苏政府采购网”发布的征集文件不一致，请以“江苏政府采购网”发布的征集文件为准。</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10.</w:t>
      </w:r>
      <w:r>
        <w:rPr>
          <w:rFonts w:hint="eastAsia" w:ascii="方正仿宋_GBK" w:hAnsi="方正仿宋_GBK" w:eastAsia="方正仿宋_GBK" w:cs="方正仿宋_GBK"/>
          <w:b w:val="0"/>
          <w:bCs w:val="0"/>
          <w:sz w:val="28"/>
          <w:szCs w:val="28"/>
        </w:rPr>
        <w:t xml:space="preserve">响应函和报价一览表</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10.1</w:t>
      </w:r>
      <w:r>
        <w:rPr>
          <w:rFonts w:hint="eastAsia" w:ascii="方正仿宋_GBK" w:hAnsi="方正仿宋_GBK" w:eastAsia="方正仿宋_GBK" w:cs="方正仿宋_GBK"/>
          <w:sz w:val="28"/>
          <w:szCs w:val="28"/>
        </w:rPr>
        <w:t xml:space="preserve"> 供应商应按照征集文件中提供的格式完整、正确填写</w:t>
      </w:r>
      <w:r>
        <w:rPr>
          <w:rFonts w:hint="eastAsia" w:ascii="方正仿宋_GBK" w:hAnsi="方正仿宋_GBK" w:eastAsia="方正仿宋_GBK" w:cs="方正仿宋_GBK"/>
          <w:bCs/>
          <w:sz w:val="28"/>
          <w:szCs w:val="28"/>
        </w:rPr>
        <w:t xml:space="preserve">响应函</w:t>
      </w:r>
      <w:r>
        <w:rPr>
          <w:rFonts w:hint="eastAsia" w:ascii="方正仿宋_GBK" w:hAnsi="方正仿宋_GBK" w:eastAsia="方正仿宋_GBK" w:cs="方正仿宋_GBK"/>
          <w:sz w:val="28"/>
          <w:szCs w:val="28"/>
        </w:rPr>
        <w:t xml:space="preserve">、报价一览表。</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10.2</w:t>
      </w:r>
      <w:r>
        <w:rPr>
          <w:rFonts w:hint="eastAsia" w:ascii="方正仿宋_GBK" w:hAnsi="方正仿宋_GBK" w:eastAsia="方正仿宋_GBK" w:cs="方正仿宋_GBK"/>
          <w:bCs/>
          <w:sz w:val="28"/>
          <w:szCs w:val="28"/>
        </w:rPr>
        <w:t xml:space="preserve">响应文件中的服务单价无特殊规定的采用人民币报价，以元为单位标注。</w:t>
      </w:r>
      <w:r>
        <w:rPr>
          <w:rFonts w:hint="eastAsia" w:ascii="方正仿宋_GBK" w:hAnsi="方正仿宋_GBK" w:eastAsia="方正仿宋_GBK" w:cs="方正仿宋_GBK"/>
          <w:sz w:val="28"/>
          <w:szCs w:val="28"/>
        </w:rPr>
        <w:t xml:space="preserve">征集文件中另有规定的按规定执行。</w:t>
      </w:r>
      <w:r>
        <w:rPr>
          <w:rFonts w:hint="eastAsia" w:ascii="方正仿宋_GBK" w:hAnsi="方正仿宋_GBK" w:eastAsia="方正仿宋_GBK" w:cs="方正仿宋_GBK"/>
          <w:bCs/>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11.</w:t>
      </w:r>
      <w:r>
        <w:rPr>
          <w:rFonts w:hint="eastAsia" w:ascii="方正仿宋_GBK" w:hAnsi="方正仿宋_GBK" w:eastAsia="方正仿宋_GBK" w:cs="方正仿宋_GBK"/>
          <w:b w:val="0"/>
          <w:bCs w:val="0"/>
          <w:sz w:val="28"/>
          <w:szCs w:val="28"/>
        </w:rPr>
        <w:t xml:space="preserve">响应文件有效期</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11.1响应文件有效期为采购中心规定的响应文件提交截止时间之日后</w:t>
      </w:r>
      <w:r>
        <w:rPr>
          <w:rFonts w:hint="eastAsia" w:ascii="方正仿宋_GBK" w:hAnsi="方正仿宋_GBK" w:eastAsia="方正仿宋_GBK" w:cs="方正仿宋_GBK"/>
          <w:b/>
          <w:sz w:val="28"/>
          <w:szCs w:val="28"/>
          <w:u w:val="single"/>
        </w:rPr>
        <w:t xml:space="preserve">九十（90）天</w:t>
      </w:r>
      <w:r>
        <w:rPr>
          <w:rFonts w:hint="eastAsia" w:ascii="方正仿宋_GBK" w:hAnsi="方正仿宋_GBK" w:eastAsia="方正仿宋_GBK" w:cs="方正仿宋_GBK"/>
          <w:bCs/>
          <w:sz w:val="28"/>
          <w:szCs w:val="28"/>
        </w:rPr>
        <w:t xml:space="preserve">。响应文件有效期比规定短的将被视为未实质性响应征集文件而予以拒绝。</w:t>
      </w:r>
      <w:r>
        <w:rPr>
          <w:rFonts w:hint="eastAsia" w:ascii="方正仿宋_GBK" w:hAnsi="方正仿宋_GBK" w:eastAsia="方正仿宋_GBK" w:cs="方正仿宋_GBK"/>
          <w:bCs/>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12.</w:t>
      </w:r>
      <w:r>
        <w:rPr>
          <w:rFonts w:hint="eastAsia" w:ascii="方正仿宋_GBK" w:hAnsi="方正仿宋_GBK" w:eastAsia="方正仿宋_GBK" w:cs="方正仿宋_GBK"/>
          <w:b w:val="0"/>
          <w:bCs w:val="0"/>
          <w:sz w:val="28"/>
          <w:szCs w:val="28"/>
        </w:rPr>
        <w:t xml:space="preserve">响应文件有效期的延长</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方正仿宋_GBK" w:hAnsi="方正仿宋_GBK" w:eastAsia="方正仿宋_GBK" w:cs="方正仿宋_GBK"/>
          <w:sz w:val="28"/>
          <w:szCs w:val="28"/>
        </w:rPr>
        <w:t xml:space="preserve">受</w:t>
      </w:r>
      <w:r>
        <w:rPr>
          <w:rFonts w:hint="eastAsia" w:ascii="方正仿宋_GBK" w:hAnsi="方正仿宋_GBK" w:eastAsia="方正仿宋_GBK" w:cs="方正仿宋_GBK"/>
          <w:bCs/>
          <w:sz w:val="28"/>
          <w:szCs w:val="28"/>
        </w:rPr>
        <w:t xml:space="preserve">响应文件</w:t>
      </w:r>
      <w:r>
        <w:rPr>
          <w:rFonts w:hint="eastAsia" w:ascii="方正仿宋_GBK" w:hAnsi="方正仿宋_GBK" w:eastAsia="方正仿宋_GBK" w:cs="方正仿宋_GBK"/>
          <w:sz w:val="28"/>
          <w:szCs w:val="28"/>
        </w:rPr>
        <w:t xml:space="preserve">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23"/>
        <w:ind w:firstLine="560"/>
        <w:pageBreakBefore w:val="0"/>
        <w:spacing w:before="145" w:after="145"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13.</w:t>
      </w:r>
      <w:r>
        <w:rPr>
          <w:rFonts w:hint="eastAsia" w:ascii="方正仿宋_GBK" w:hAnsi="方正仿宋_GBK" w:eastAsia="方正仿宋_GBK" w:cs="方正仿宋_GBK"/>
          <w:b w:val="0"/>
          <w:bCs w:val="0"/>
          <w:sz w:val="28"/>
          <w:szCs w:val="28"/>
        </w:rPr>
        <w:t xml:space="preserve">电子响应文件的递交</w:t>
      </w:r>
      <w:r>
        <w:rPr>
          <w:rFonts w:hint="eastAsia" w:ascii="方正仿宋_GBK" w:hAnsi="方正仿宋_GBK" w:eastAsia="方正仿宋_GBK" w:cs="方正仿宋_GBK"/>
          <w:b w:val="0"/>
          <w:bCs w:val="0"/>
          <w:sz w:val="28"/>
          <w:szCs w:val="28"/>
        </w:rPr>
      </w:r>
      <w:r/>
    </w:p>
    <w:p>
      <w:pPr>
        <w:pStyle w:val="102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供应商应当按照《操作手册》规定，在响应文件提交截止时间前制作并上传电子响应文件。</w:t>
      </w:r>
      <w:r>
        <w:rPr>
          <w:rFonts w:hint="eastAsia" w:ascii="方正仿宋_GBK" w:hAnsi="方正仿宋_GBK" w:eastAsia="方正仿宋_GBK" w:cs="方正仿宋_GBK"/>
          <w:bCs/>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14.</w:t>
      </w:r>
      <w:r>
        <w:rPr>
          <w:rFonts w:hint="eastAsia" w:ascii="方正仿宋_GBK" w:hAnsi="方正仿宋_GBK" w:eastAsia="方正仿宋_GBK" w:cs="方正仿宋_GBK"/>
          <w:b w:val="0"/>
          <w:bCs w:val="0"/>
          <w:sz w:val="28"/>
          <w:szCs w:val="28"/>
        </w:rPr>
        <w:t xml:space="preserve">响应文件提交截止时间</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供应商上传电子响应文件的时间不得迟于征集公告中规定的截止时间。</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w:t>
      </w:r>
      <w:r>
        <w:rPr>
          <w:rFonts w:hint="eastAsia" w:ascii="方正仿宋_GBK" w:hAnsi="方正仿宋_GBK" w:eastAsia="方正仿宋_GBK" w:cs="方正仿宋_GBK"/>
          <w:bCs/>
          <w:sz w:val="28"/>
          <w:szCs w:val="28"/>
          <w:lang w:eastAsia="zh-CN"/>
        </w:rPr>
        <w:t xml:space="preserve">充分考虑</w:t>
      </w:r>
      <w:r>
        <w:rPr>
          <w:rFonts w:hint="eastAsia" w:ascii="方正仿宋_GBK" w:hAnsi="方正仿宋_GBK" w:eastAsia="方正仿宋_GBK" w:cs="方正仿宋_GBK"/>
          <w:bCs/>
          <w:sz w:val="28"/>
          <w:szCs w:val="28"/>
        </w:rPr>
        <w:t xml:space="preserve">网络环境、网络带宽等风险因素，如因供应商自身原因造成的电子响应文件上传不成功的按照本征集文件第二章第22.1.2条规定做无效响应处理。</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14.2</w:t>
      </w:r>
      <w:r>
        <w:rPr>
          <w:rFonts w:hint="eastAsia" w:ascii="方正仿宋_GBK" w:hAnsi="方正仿宋_GBK" w:eastAsia="方正仿宋_GBK" w:cs="方正仿宋_GBK"/>
          <w:bCs/>
          <w:sz w:val="28"/>
          <w:szCs w:val="28"/>
        </w:rPr>
        <w:t xml:space="preserve"> 采购中心可以按照规定，通过修改征集文件酌情延长截止日期，在此情况下，供应商的所有权利和义务以及供应商受制的截止日期均应以延长后新的截止日期为准。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15.</w:t>
      </w:r>
      <w:r>
        <w:rPr>
          <w:rFonts w:hint="eastAsia" w:ascii="方正仿宋_GBK" w:hAnsi="方正仿宋_GBK" w:eastAsia="方正仿宋_GBK" w:cs="方正仿宋_GBK"/>
          <w:b w:val="0"/>
          <w:bCs w:val="0"/>
          <w:sz w:val="28"/>
          <w:szCs w:val="28"/>
        </w:rPr>
        <w:t xml:space="preserve">响应文件的拒收</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 采购中心拒绝接收在其规定的响应文件提交截止时间后上传的任何响应文件。</w:t>
      </w:r>
      <w:r>
        <w:rPr>
          <w:rFonts w:hint="eastAsia" w:ascii="方正仿宋_GBK" w:hAnsi="方正仿宋_GBK" w:eastAsia="方正仿宋_GBK" w:cs="方正仿宋_GBK"/>
          <w:bCs/>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16.</w:t>
      </w:r>
      <w:r>
        <w:rPr>
          <w:rFonts w:hint="eastAsia" w:ascii="方正仿宋_GBK" w:hAnsi="方正仿宋_GBK" w:eastAsia="方正仿宋_GBK" w:cs="方正仿宋_GBK"/>
          <w:b w:val="0"/>
          <w:bCs w:val="0"/>
          <w:sz w:val="28"/>
          <w:szCs w:val="28"/>
        </w:rPr>
        <w:t xml:space="preserve">响应文件的撤回和修改</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 响应文件的撤回</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16.1.1 电子响应文件的撤回</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供应商可在响应文件提交截止时间前，撤回其电子响应文件，具体操作方法见《操作手册》。</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16.1.2 供应商撤回电子响应文件，则认为其不再参与本项采购活动。</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 响应文件的修改</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供应商可在响应文件提交截止时间前，对其电子响应文件进行修改，具体操作方法见《操作手册》。</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16.3</w:t>
      </w:r>
      <w:r>
        <w:rPr>
          <w:rFonts w:hint="eastAsia" w:ascii="方正仿宋_GBK" w:hAnsi="方正仿宋_GBK" w:eastAsia="方正仿宋_GBK" w:cs="方正仿宋_GBK"/>
          <w:bCs/>
          <w:sz w:val="28"/>
          <w:szCs w:val="28"/>
        </w:rPr>
        <w:t xml:space="preserve"> 在</w:t>
      </w:r>
      <w:r>
        <w:rPr>
          <w:rFonts w:hint="eastAsia" w:ascii="方正仿宋_GBK" w:hAnsi="方正仿宋_GBK" w:eastAsia="方正仿宋_GBK" w:cs="方正仿宋_GBK"/>
          <w:sz w:val="28"/>
          <w:szCs w:val="28"/>
        </w:rPr>
        <w:t xml:space="preserve">响应文件提交截止时间</w:t>
      </w:r>
      <w:r>
        <w:rPr>
          <w:rFonts w:hint="eastAsia" w:ascii="方正仿宋_GBK" w:hAnsi="方正仿宋_GBK" w:eastAsia="方正仿宋_GBK" w:cs="方正仿宋_GBK"/>
          <w:bCs/>
          <w:sz w:val="28"/>
          <w:szCs w:val="28"/>
        </w:rPr>
        <w:t xml:space="preserve">之后，供应商不得对其电子响应文件作任何修改。</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16.4</w:t>
      </w:r>
      <w:r>
        <w:rPr>
          <w:rFonts w:hint="eastAsia" w:ascii="方正仿宋_GBK" w:hAnsi="方正仿宋_GBK" w:eastAsia="方正仿宋_GBK" w:cs="方正仿宋_GBK"/>
          <w:bCs/>
          <w:sz w:val="28"/>
          <w:szCs w:val="28"/>
        </w:rPr>
        <w:t xml:space="preserve"> 在</w:t>
      </w:r>
      <w:r>
        <w:rPr>
          <w:rFonts w:hint="eastAsia" w:ascii="方正仿宋_GBK" w:hAnsi="方正仿宋_GBK" w:eastAsia="方正仿宋_GBK" w:cs="方正仿宋_GBK"/>
          <w:sz w:val="28"/>
          <w:szCs w:val="28"/>
        </w:rPr>
        <w:t xml:space="preserve">响应文件提交截止时间</w:t>
      </w:r>
      <w:r>
        <w:rPr>
          <w:rFonts w:hint="eastAsia" w:ascii="方正仿宋_GBK" w:hAnsi="方正仿宋_GBK" w:eastAsia="方正仿宋_GBK" w:cs="方正仿宋_GBK"/>
          <w:bCs/>
          <w:sz w:val="28"/>
          <w:szCs w:val="28"/>
        </w:rPr>
        <w:t xml:space="preserve">至征集文件中规定的响应文件有效期满之间的这段时间内，供应商不得撤回其电子响应文件。</w:t>
      </w:r>
      <w:r>
        <w:rPr>
          <w:rFonts w:hint="eastAsia" w:ascii="方正仿宋_GBK" w:hAnsi="方正仿宋_GBK" w:eastAsia="方正仿宋_GBK" w:cs="方正仿宋_GBK"/>
          <w:bCs/>
          <w:sz w:val="28"/>
          <w:szCs w:val="28"/>
        </w:rPr>
      </w:r>
      <w:r/>
    </w:p>
    <w:p>
      <w:pPr>
        <w:pStyle w:val="923"/>
        <w:ind w:firstLine="560"/>
        <w:pageBreakBefore w:val="0"/>
        <w:spacing w:before="145" w:after="145"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五、响应文件的开启与评审</w:t>
      </w:r>
      <w:r>
        <w:rPr>
          <w:rFonts w:hint="eastAsia" w:ascii="方正黑体_GBK" w:hAnsi="方正黑体_GBK" w:eastAsia="方正黑体_GBK" w:cs="方正黑体_GBK"/>
          <w:b w:val="0"/>
          <w:bCs w:val="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17.</w:t>
      </w:r>
      <w:r>
        <w:rPr>
          <w:rFonts w:hint="eastAsia" w:ascii="方正仿宋_GBK" w:hAnsi="方正仿宋_GBK" w:eastAsia="方正仿宋_GBK" w:cs="方正仿宋_GBK"/>
          <w:b w:val="0"/>
          <w:bCs w:val="0"/>
          <w:sz w:val="28"/>
          <w:szCs w:val="28"/>
        </w:rPr>
        <w:t xml:space="preserve">响应文件的开启</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采购中心将在征集公告中规定的时间和地点组织开启响应文件</w:t>
      </w:r>
      <w:r>
        <w:rPr>
          <w:rFonts w:hint="eastAsia" w:ascii="方正仿宋_GBK" w:hAnsi="方正仿宋_GBK" w:eastAsia="方正仿宋_GBK" w:cs="方正仿宋_GBK"/>
          <w:sz w:val="28"/>
          <w:szCs w:val="28"/>
        </w:rPr>
        <w:t xml:space="preserve">。供应商应当按照《操作手册》规定，参加响应文件开启和在苏采云系统规定的时间内对</w:t>
      </w:r>
      <w:r>
        <w:rPr>
          <w:rFonts w:hint="eastAsia" w:ascii="方正仿宋_GBK" w:hAnsi="方正仿宋_GBK" w:eastAsia="方正仿宋_GBK" w:cs="方正仿宋_GBK"/>
          <w:bCs/>
          <w:sz w:val="28"/>
          <w:szCs w:val="28"/>
        </w:rPr>
        <w:t xml:space="preserve">电子响应文件</w:t>
      </w:r>
      <w:r>
        <w:rPr>
          <w:rFonts w:hint="eastAsia" w:ascii="方正仿宋_GBK" w:hAnsi="方正仿宋_GBK" w:eastAsia="方正仿宋_GBK" w:cs="方正仿宋_GBK"/>
          <w:sz w:val="28"/>
          <w:szCs w:val="28"/>
        </w:rPr>
        <w:t xml:space="preserve">进行解密。</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sz w:val="28"/>
          <w:szCs w:val="28"/>
        </w:rPr>
        <w:t xml:space="preserve">响应文件开启仪式由采购中心组织。苏采云系统将自动公布各供应商的报价。</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w:t>
      </w:r>
      <w:r>
        <w:rPr>
          <w:rFonts w:hint="eastAsia" w:ascii="方正仿宋_GBK" w:hAnsi="方正仿宋_GBK" w:eastAsia="方正仿宋_GBK" w:cs="方正仿宋_GBK"/>
          <w:bCs/>
          <w:sz w:val="28"/>
          <w:szCs w:val="28"/>
        </w:rPr>
        <w:t xml:space="preserve">3供应商在</w:t>
      </w:r>
      <w:r>
        <w:rPr>
          <w:rFonts w:hint="eastAsia" w:ascii="方正仿宋_GBK" w:hAnsi="方正仿宋_GBK" w:eastAsia="方正仿宋_GBK" w:cs="方正仿宋_GBK"/>
          <w:sz w:val="28"/>
          <w:szCs w:val="28"/>
        </w:rPr>
        <w:t xml:space="preserve">响应文件开启</w:t>
      </w:r>
      <w:r>
        <w:rPr>
          <w:rFonts w:hint="eastAsia" w:ascii="方正仿宋_GBK" w:hAnsi="方正仿宋_GBK" w:eastAsia="方正仿宋_GBK" w:cs="方正仿宋_GBK"/>
          <w:bCs/>
          <w:sz w:val="28"/>
          <w:szCs w:val="28"/>
        </w:rPr>
        <w:t xml:space="preserve">过程中</w:t>
      </w:r>
      <w:r>
        <w:rPr>
          <w:rFonts w:hint="eastAsia" w:ascii="方正仿宋_GBK" w:hAnsi="方正仿宋_GBK" w:eastAsia="方正仿宋_GBK" w:cs="方正仿宋_GBK"/>
          <w:bCs/>
          <w:sz w:val="28"/>
          <w:szCs w:val="28"/>
          <w:lang w:eastAsia="zh-CN"/>
        </w:rPr>
        <w:t xml:space="preserve">涉及</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sz w:val="28"/>
          <w:szCs w:val="28"/>
        </w:rPr>
        <w:t xml:space="preserve">响应</w:t>
      </w:r>
      <w:r>
        <w:rPr>
          <w:rFonts w:hint="eastAsia" w:ascii="方正仿宋_GBK" w:hAnsi="方正仿宋_GBK" w:eastAsia="方正仿宋_GBK" w:cs="方正仿宋_GBK"/>
          <w:bCs/>
          <w:sz w:val="28"/>
          <w:szCs w:val="28"/>
        </w:rPr>
        <w:t xml:space="preserve">文件解密、结果确认等工作，应按照《操作手册》规定执行。</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17.4</w:t>
      </w: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sz w:val="28"/>
          <w:szCs w:val="28"/>
        </w:rPr>
        <w:t xml:space="preserve">如果对响应文件开启过程和开启记录有疑义，应当根据《操作手册》规定提出，如苏采云系统中《报价记录表》宣布后5分钟内未提出的，视同认可开启结果。</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18.</w:t>
      </w:r>
      <w:r>
        <w:rPr>
          <w:rFonts w:hint="eastAsia" w:ascii="方正仿宋_GBK" w:hAnsi="方正仿宋_GBK" w:eastAsia="方正仿宋_GBK" w:cs="方正仿宋_GBK"/>
          <w:b w:val="0"/>
          <w:bCs w:val="0"/>
          <w:sz w:val="28"/>
          <w:szCs w:val="28"/>
        </w:rPr>
        <w:t xml:space="preserve">评审小组</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
          <w:sz w:val="28"/>
          <w:szCs w:val="28"/>
        </w:rPr>
        <w:t xml:space="preserve"> </w:t>
      </w:r>
      <w:r>
        <w:rPr>
          <w:rFonts w:hint="eastAsia" w:ascii="方正仿宋_GBK" w:hAnsi="方正仿宋_GBK" w:eastAsia="方正仿宋_GBK" w:cs="方正仿宋_GBK"/>
          <w:sz w:val="28"/>
          <w:szCs w:val="28"/>
        </w:rPr>
        <w:t xml:space="preserve">响应文件开启后，采购中心将立即组织评审小组进行项目评审。</w:t>
      </w:r>
      <w:r>
        <w:rPr>
          <w:rFonts w:hint="eastAsia" w:ascii="方正仿宋_GBK" w:hAnsi="方正仿宋_GBK" w:eastAsia="方正仿宋_GBK" w:cs="方正仿宋_GBK"/>
          <w:b/>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评审小组由技术、经济等方面的专家组成，且人员构成符合政府采购有关规定。</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18.3评审小组独立工作，负责评审所有响应文件并确定入围供应商。</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19.</w:t>
      </w:r>
      <w:r>
        <w:rPr>
          <w:rFonts w:hint="eastAsia" w:ascii="方正仿宋_GBK" w:hAnsi="方正仿宋_GBK" w:eastAsia="方正仿宋_GBK" w:cs="方正仿宋_GBK"/>
          <w:b w:val="0"/>
          <w:bCs w:val="0"/>
          <w:sz w:val="28"/>
          <w:szCs w:val="28"/>
        </w:rPr>
        <w:t xml:space="preserve">评审过程的保密与公正</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19.1</w:t>
      </w:r>
      <w:r>
        <w:rPr>
          <w:rFonts w:hint="eastAsia" w:ascii="方正仿宋_GBK" w:hAnsi="方正仿宋_GBK" w:eastAsia="方正仿宋_GBK" w:cs="方正仿宋_GBK"/>
          <w:bCs/>
          <w:sz w:val="28"/>
          <w:szCs w:val="28"/>
        </w:rPr>
        <w:t xml:space="preserve">凡是与审查、澄清、评价和比较的有关资料以及授标建议等，评审小组成员、采购中心均不得向供应商或与评审工作无关的其他人员透露。</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19.2在评审过程中，</w:t>
      </w: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sz w:val="28"/>
          <w:szCs w:val="28"/>
        </w:rPr>
        <w:t xml:space="preserve">不得以任何行为影响评审过程，否则其响应文件将被作为无效响应文件。</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19.3在评审期间，采购中心将设专门人员与供应商联系。</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20.</w:t>
      </w:r>
      <w:r>
        <w:rPr>
          <w:rFonts w:hint="eastAsia" w:ascii="方正仿宋_GBK" w:hAnsi="方正仿宋_GBK" w:eastAsia="方正仿宋_GBK" w:cs="方正仿宋_GBK"/>
          <w:b w:val="0"/>
          <w:bCs w:val="0"/>
          <w:sz w:val="28"/>
          <w:szCs w:val="28"/>
        </w:rPr>
        <w:t xml:space="preserve">响应文件的澄清</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20.1评审期间，评审小组对响应文件中含义不明确、同类问题表述不一致或者有明显文字和计算错误的内容 ，有权要求供应商作出必要的澄清、说明或者补正。</w:t>
      </w:r>
      <w:r>
        <w:rPr>
          <w:rFonts w:hint="eastAsia" w:ascii="方正仿宋_GBK" w:hAnsi="方正仿宋_GBK" w:eastAsia="方正仿宋_GBK" w:cs="方正仿宋_GBK"/>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供应商的澄清、说明或者补正不得超出响应文件的范围或者改变响应文件的实质性内容。</w:t>
      </w:r>
      <w:r>
        <w:rPr>
          <w:rFonts w:hint="eastAsia" w:ascii="方正仿宋_GBK" w:hAnsi="方正仿宋_GBK" w:eastAsia="方正仿宋_GBK" w:cs="方正仿宋_GBK"/>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评审小组并非对每个供应商都</w:t>
      </w:r>
      <w:r>
        <w:rPr>
          <w:rFonts w:hint="eastAsia" w:ascii="方正仿宋_GBK" w:hAnsi="方正仿宋_GBK" w:eastAsia="方正仿宋_GBK" w:cs="方正仿宋_GBK"/>
          <w:color w:val="000000"/>
          <w:sz w:val="28"/>
          <w:szCs w:val="28"/>
          <w:lang w:eastAsia="zh-CN"/>
        </w:rPr>
        <w:t xml:space="preserve">做</w:t>
      </w:r>
      <w:r>
        <w:rPr>
          <w:rFonts w:hint="eastAsia" w:ascii="方正仿宋_GBK" w:hAnsi="方正仿宋_GBK" w:eastAsia="方正仿宋_GBK" w:cs="方正仿宋_GBK"/>
          <w:color w:val="000000"/>
          <w:sz w:val="28"/>
          <w:szCs w:val="28"/>
        </w:rPr>
        <w:t xml:space="preserve">澄清要求</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20.2需要供应商进行澄清、说明和补正的，评审小组通过苏采云系统向供应商发出“澄清要求函”，接到“澄清要求函”的供应商应当按照要求在苏采云系统中提交“澄</w:t>
      </w:r>
      <w:r>
        <w:rPr>
          <w:rFonts w:hint="eastAsia" w:ascii="方正仿宋_GBK" w:hAnsi="方正仿宋_GBK" w:eastAsia="方正仿宋_GBK" w:cs="方正仿宋_GBK"/>
          <w:color w:val="000000"/>
          <w:sz w:val="28"/>
          <w:szCs w:val="28"/>
        </w:rPr>
        <w:t xml:space="preserve">清响应函”并加盖CA电子公章。澄清、说明和补正的内容作为响应文件的补充部分，具体操作方式见《操作手册》。</w:t>
      </w:r>
      <w:r>
        <w:rPr>
          <w:rFonts w:hint="eastAsia" w:ascii="方正仿宋_GBK" w:hAnsi="方正仿宋_GBK" w:eastAsia="方正仿宋_GBK" w:cs="方正仿宋_GBK"/>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20.3 接到评审小组澄清、说明和补正要求的供应商如未按规定</w:t>
      </w:r>
      <w:r>
        <w:rPr>
          <w:rFonts w:hint="eastAsia" w:ascii="方正仿宋_GBK" w:hAnsi="方正仿宋_GBK" w:eastAsia="方正仿宋_GBK" w:cs="方正仿宋_GBK"/>
          <w:color w:val="000000"/>
          <w:sz w:val="28"/>
          <w:szCs w:val="28"/>
          <w:lang w:eastAsia="zh-CN"/>
        </w:rPr>
        <w:t xml:space="preserve">作出</w:t>
      </w:r>
      <w:r>
        <w:rPr>
          <w:rFonts w:hint="eastAsia" w:ascii="方正仿宋_GBK" w:hAnsi="方正仿宋_GBK" w:eastAsia="方正仿宋_GBK" w:cs="方正仿宋_GBK"/>
          <w:color w:val="000000"/>
          <w:sz w:val="28"/>
          <w:szCs w:val="28"/>
        </w:rPr>
        <w:t xml:space="preserve">澄清、说明和补正，其风险由供应商自行承担。</w:t>
      </w:r>
      <w:r>
        <w:rPr>
          <w:rFonts w:hint="eastAsia" w:ascii="方正仿宋_GBK" w:hAnsi="方正仿宋_GBK" w:eastAsia="方正仿宋_GBK" w:cs="方正仿宋_GBK"/>
          <w:color w:val="00000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21.</w:t>
      </w:r>
      <w:r>
        <w:rPr>
          <w:rFonts w:hint="eastAsia" w:ascii="方正仿宋_GBK" w:hAnsi="方正仿宋_GBK" w:eastAsia="方正仿宋_GBK" w:cs="方正仿宋_GBK"/>
          <w:b w:val="0"/>
          <w:bCs w:val="0"/>
          <w:sz w:val="28"/>
          <w:szCs w:val="28"/>
        </w:rPr>
        <w:t xml:space="preserve">对响应文件的初审</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21.1</w:t>
      </w:r>
      <w:r>
        <w:rPr>
          <w:rFonts w:hint="eastAsia" w:ascii="方正仿宋_GBK" w:hAnsi="方正仿宋_GBK" w:eastAsia="方正仿宋_GBK" w:cs="方正仿宋_GBK"/>
          <w:bCs/>
          <w:sz w:val="28"/>
          <w:szCs w:val="28"/>
        </w:rPr>
        <w:t xml:space="preserve">响应文件初审分为资格审查和符合性审查。</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bCs/>
          <w:sz w:val="28"/>
          <w:szCs w:val="28"/>
        </w:rPr>
        <w:t xml:space="preserve">1.1 资格审查：依据法律法规和征集文件规定的资格要求对供应商的资格证明文件进行审查。</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在进行资格审查的同时，采购中心将在“信用中国”网站（www.creditchina.gov.cn）查询供应商的信用记录，以确定供应商是否具备参加本次采购活动的资格。查询结果将以网页打印的形式留存并归档。</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bCs/>
          <w:sz w:val="28"/>
          <w:szCs w:val="28"/>
        </w:rPr>
        <w:t xml:space="preserve">1.2 符合性审查：依据征集活动的规定，由评审小组从响应文件的有效性、完整性和对征集文件的响应程度进行审查，以确定是否对征集文件的实质性要求作出响应。</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bCs/>
          <w:sz w:val="28"/>
          <w:szCs w:val="28"/>
        </w:rPr>
        <w:t xml:space="preserve">1.3 未通过资格审查或符合性审查的供应商，采购中心将在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21.2在详细评审之前，</w:t>
      </w:r>
      <w:r>
        <w:rPr>
          <w:rFonts w:hint="eastAsia" w:ascii="方正仿宋_GBK" w:hAnsi="方正仿宋_GBK" w:eastAsia="方正仿宋_GBK" w:cs="方正仿宋_GBK"/>
          <w:bCs/>
          <w:sz w:val="28"/>
          <w:szCs w:val="28"/>
        </w:rPr>
        <w:t xml:space="preserve">评审小组</w:t>
      </w:r>
      <w:r>
        <w:rPr>
          <w:rFonts w:hint="eastAsia" w:ascii="方正仿宋_GBK" w:hAnsi="方正仿宋_GBK" w:eastAsia="方正仿宋_GBK" w:cs="方正仿宋_GBK"/>
          <w:sz w:val="28"/>
          <w:szCs w:val="28"/>
        </w:rPr>
        <w:t xml:space="preserve">将首先审查每份</w:t>
      </w:r>
      <w:r>
        <w:rPr>
          <w:rFonts w:hint="eastAsia" w:ascii="方正仿宋_GBK" w:hAnsi="方正仿宋_GBK" w:eastAsia="方正仿宋_GBK" w:cs="方正仿宋_GBK"/>
          <w:bCs/>
          <w:sz w:val="28"/>
          <w:szCs w:val="28"/>
        </w:rPr>
        <w:t xml:space="preserve">响应文件</w:t>
      </w:r>
      <w:r>
        <w:rPr>
          <w:rFonts w:hint="eastAsia" w:ascii="方正仿宋_GBK" w:hAnsi="方正仿宋_GBK" w:eastAsia="方正仿宋_GBK" w:cs="方正仿宋_GBK"/>
          <w:sz w:val="28"/>
          <w:szCs w:val="28"/>
        </w:rPr>
        <w:t xml:space="preserve">是否实质性响应了征集文件的要求。实质性响</w:t>
      </w:r>
      <w:r>
        <w:rPr>
          <w:rFonts w:hint="eastAsia" w:ascii="方正仿宋_GBK" w:hAnsi="方正仿宋_GBK" w:eastAsia="方正仿宋_GBK" w:cs="方正仿宋_GBK"/>
          <w:color w:val="000000"/>
          <w:sz w:val="28"/>
          <w:szCs w:val="28"/>
        </w:rPr>
        <w:t xml:space="preserve">应是指与</w:t>
      </w:r>
      <w:r>
        <w:rPr>
          <w:rFonts w:hint="eastAsia" w:ascii="方正仿宋_GBK" w:hAnsi="方正仿宋_GBK" w:eastAsia="方正仿宋_GBK" w:cs="方正仿宋_GBK"/>
          <w:color w:val="000000"/>
          <w:sz w:val="28"/>
          <w:szCs w:val="28"/>
          <w:lang w:eastAsia="zh-CN"/>
        </w:rPr>
        <w:t xml:space="preserve">实质性要求</w:t>
      </w:r>
      <w:r>
        <w:rPr>
          <w:rFonts w:hint="eastAsia" w:ascii="方正仿宋_GBK" w:hAnsi="方正仿宋_GBK" w:eastAsia="方正仿宋_GBK" w:cs="方正仿宋_GBK"/>
          <w:color w:val="000000"/>
          <w:sz w:val="28"/>
          <w:szCs w:val="28"/>
        </w:rPr>
        <w:t xml:space="preserve">相</w:t>
      </w:r>
      <w:r>
        <w:rPr>
          <w:rFonts w:hint="eastAsia" w:ascii="方正仿宋_GBK" w:hAnsi="方正仿宋_GBK" w:eastAsia="方正仿宋_GBK" w:cs="方正仿宋_GBK"/>
          <w:sz w:val="28"/>
          <w:szCs w:val="28"/>
        </w:rPr>
        <w:t xml:space="preserve">符，没有重大偏离或保留的响应。</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方正仿宋_GBK" w:hAnsi="方正仿宋_GBK" w:eastAsia="方正仿宋_GBK" w:cs="方正仿宋_GBK"/>
          <w:bCs/>
          <w:sz w:val="28"/>
          <w:szCs w:val="28"/>
        </w:rPr>
        <w:t xml:space="preserve">决定响应文件的响应性只根据响应文件本身的内容，而不寻求外部的证据。</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bCs/>
          <w:sz w:val="28"/>
          <w:szCs w:val="28"/>
        </w:rPr>
        <w:t xml:space="preserve">如果响应文件实质上没有响应</w:t>
      </w:r>
      <w:r>
        <w:rPr>
          <w:rFonts w:hint="eastAsia" w:ascii="方正仿宋_GBK" w:hAnsi="方正仿宋_GBK" w:eastAsia="方正仿宋_GBK" w:cs="方正仿宋_GBK"/>
          <w:sz w:val="28"/>
          <w:szCs w:val="28"/>
        </w:rPr>
        <w:t xml:space="preserve">征集文件</w:t>
      </w:r>
      <w:r>
        <w:rPr>
          <w:rFonts w:hint="eastAsia" w:ascii="方正仿宋_GBK" w:hAnsi="方正仿宋_GBK" w:eastAsia="方正仿宋_GBK" w:cs="方正仿宋_GBK"/>
          <w:bCs/>
          <w:sz w:val="28"/>
          <w:szCs w:val="28"/>
        </w:rPr>
        <w:t xml:space="preserve">的要求，</w:t>
      </w:r>
      <w:r>
        <w:rPr>
          <w:rFonts w:hint="eastAsia" w:ascii="方正仿宋_GBK" w:hAnsi="方正仿宋_GBK" w:eastAsia="方正仿宋_GBK" w:cs="方正仿宋_GBK"/>
          <w:sz w:val="28"/>
          <w:szCs w:val="28"/>
        </w:rPr>
        <w:t xml:space="preserve">评审小组</w:t>
      </w:r>
      <w:r>
        <w:rPr>
          <w:rFonts w:hint="eastAsia" w:ascii="方正仿宋_GBK" w:hAnsi="方正仿宋_GBK" w:eastAsia="方正仿宋_GBK" w:cs="方正仿宋_GBK"/>
          <w:bCs/>
          <w:sz w:val="28"/>
          <w:szCs w:val="28"/>
        </w:rPr>
        <w:t xml:space="preserve">将予以拒绝，供应商不得通过修改或撤销</w:t>
      </w:r>
      <w:r>
        <w:rPr>
          <w:rFonts w:hint="eastAsia" w:ascii="方正仿宋_GBK" w:hAnsi="方正仿宋_GBK" w:eastAsia="方正仿宋_GBK" w:cs="方正仿宋_GBK"/>
          <w:bCs/>
          <w:sz w:val="28"/>
          <w:szCs w:val="28"/>
          <w:lang w:eastAsia="zh-CN"/>
        </w:rPr>
        <w:t xml:space="preserve">不符</w:t>
      </w:r>
      <w:r>
        <w:rPr>
          <w:rFonts w:hint="eastAsia" w:ascii="方正仿宋_GBK" w:hAnsi="方正仿宋_GBK" w:eastAsia="方正仿宋_GBK" w:cs="方正仿宋_GBK"/>
          <w:bCs/>
          <w:sz w:val="28"/>
          <w:szCs w:val="28"/>
        </w:rPr>
        <w:t xml:space="preserve">合要求的偏离或保留而使其响应文件成为实质性响应文件。</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21.4评审小组</w:t>
      </w:r>
      <w:r>
        <w:rPr>
          <w:rFonts w:hint="eastAsia" w:ascii="方正仿宋_GBK" w:hAnsi="方正仿宋_GBK" w:eastAsia="方正仿宋_GBK" w:cs="方正仿宋_GBK"/>
          <w:bCs/>
          <w:sz w:val="28"/>
          <w:szCs w:val="28"/>
        </w:rPr>
        <w:t xml:space="preserve">将允许修正响应文件中不构成重大偏离的、微小的、非正规的、不一致的或不规则的地方，但这些修改不能影响任何供应商相应的名次排列。</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21.5 </w:t>
      </w: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sz w:val="28"/>
          <w:szCs w:val="28"/>
        </w:rPr>
        <w:t xml:space="preserve">在响应文件开启及项目评审全过程中应</w:t>
      </w:r>
      <w:r>
        <w:rPr>
          <w:rFonts w:hint="eastAsia" w:ascii="方正仿宋_GBK" w:hAnsi="方正仿宋_GBK" w:eastAsia="方正仿宋_GBK" w:cs="方正仿宋_GBK"/>
          <w:sz w:val="28"/>
          <w:szCs w:val="28"/>
          <w:lang w:eastAsia="zh-CN"/>
        </w:rPr>
        <w:t xml:space="preserve">保持通信畅通</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及时登录苏采云系统查阅、答复相关信息，</w:t>
      </w:r>
      <w:r>
        <w:rPr>
          <w:rFonts w:hint="eastAsia" w:ascii="方正仿宋_GBK" w:hAnsi="方正仿宋_GBK" w:eastAsia="方正仿宋_GBK" w:cs="方正仿宋_GBK"/>
          <w:sz w:val="28"/>
          <w:szCs w:val="28"/>
        </w:rPr>
        <w:t xml:space="preserve">并按要求安排专人与采购中心及评审小组联系。</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评审小组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920"/>
        <w:ind w:firstLine="480"/>
        <w:keepLines w:val="0"/>
        <w:keepNext w:val="0"/>
        <w:pageBreakBefore w:val="0"/>
        <w:spacing w:line="460" w:lineRule="exact"/>
        <w:widowControl/>
        <w:rPr>
          <w:rFonts w:hint="eastAsia" w:ascii="方正仿宋_GBK" w:hAnsi="方正仿宋_GBK" w:eastAsia="方正仿宋_GBK" w:cs="方正仿宋_GBK"/>
          <w:sz w:val="28"/>
          <w:szCs w:val="28"/>
          <w:lang w:eastAsia="zh-CN"/>
        </w:rPr>
      </w:pPr>
      <w:r>
        <w:rPr>
          <w:rFonts w:hint="eastAsia" w:ascii="宋体" w:hAnsi="宋体"/>
          <w:bCs/>
          <w:color w:val="c00000"/>
          <w:sz w:val="24"/>
        </w:rPr>
        <w:t xml:space="preserve">供应商报价出现异常低价情形（工时单价低于对应分包工时单价最高限价的45%，</w:t>
      </w:r>
      <w:r>
        <w:rPr>
          <w:rFonts w:hint="eastAsia" w:ascii="宋体" w:hAnsi="宋体"/>
          <w:bCs/>
          <w:color w:val="c00000"/>
          <w:sz w:val="24"/>
          <w:lang w:eastAsia="zh-CN"/>
        </w:rPr>
        <w:t xml:space="preserve">或</w:t>
      </w:r>
      <w:r>
        <w:rPr>
          <w:rFonts w:hint="eastAsia" w:ascii="宋体" w:hAnsi="宋体"/>
          <w:bCs/>
          <w:color w:val="c00000"/>
          <w:sz w:val="24"/>
        </w:rPr>
        <w:t xml:space="preserve">材料进销差价率低于对应分包材料进销差价率</w:t>
      </w:r>
      <w:r>
        <w:rPr>
          <w:rFonts w:hint="eastAsia" w:ascii="宋体" w:hAnsi="宋体"/>
          <w:bCs/>
          <w:color w:val="c00000"/>
          <w:sz w:val="24"/>
          <w:lang w:eastAsia="zh-CN"/>
        </w:rPr>
        <w:t xml:space="preserve">最高</w:t>
      </w:r>
      <w:r>
        <w:rPr>
          <w:rFonts w:hint="eastAsia" w:ascii="宋体" w:hAnsi="宋体"/>
          <w:bCs/>
          <w:color w:val="c00000"/>
          <w:sz w:val="24"/>
        </w:rPr>
        <w:t xml:space="preserve">限价的45%，供应商需要分别单独说明，对响应价格作出解释，提供项目具体成本测算等与报价合理性相关的书面说明及必要的证明材料，包括但不限于原材料成本、人工成本、制造费用、场地费用等。</w:t>
      </w:r>
      <w:r>
        <w:rPr>
          <w:rFonts w:hint="eastAsia" w:ascii="方正仿宋_GBK" w:hAnsi="方正仿宋_GBK" w:eastAsia="方正仿宋_GBK" w:cs="方正仿宋_GBK"/>
          <w:sz w:val="28"/>
          <w:szCs w:val="28"/>
          <w:lang w:eastAsia="zh-CN"/>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评审小组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审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rPr>
          <w:rFonts w:hint="eastAsia" w:ascii="方正仿宋_GBK" w:hAnsi="方正仿宋_GBK" w:eastAsia="方正仿宋_GBK" w:cs="方正仿宋_GBK"/>
          <w:sz w:val="28"/>
          <w:szCs w:val="28"/>
          <w:lang w:val="en-US" w:eastAsia="zh-CN"/>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lang w:eastAsia="zh-CN"/>
        </w:rPr>
        <w:t xml:space="preserve">22.</w:t>
      </w:r>
      <w:r>
        <w:rPr>
          <w:rFonts w:hint="eastAsia" w:ascii="方正仿宋_GBK" w:hAnsi="方正仿宋_GBK" w:eastAsia="方正仿宋_GBK" w:cs="方正仿宋_GBK"/>
          <w:b w:val="0"/>
          <w:bCs w:val="0"/>
          <w:sz w:val="28"/>
          <w:szCs w:val="28"/>
        </w:rPr>
        <w:t xml:space="preserve">无效响应条款和采购活动终止条款</w:t>
      </w:r>
      <w:r>
        <w:rPr>
          <w:rFonts w:hint="eastAsia" w:ascii="方正仿宋_GBK" w:hAnsi="方正仿宋_GBK" w:eastAsia="方正仿宋_GBK" w:cs="方正仿宋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22.1无效响应条款</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22.1.2 供应商未按照征集文件要求上传电子响应文件的。</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22.1.3供应商同一采购包提交两个（含两个）以上不同的报价的。</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供应商不具备征集文件中规定资格要求的。</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22.1.</w:t>
      </w:r>
      <w:r>
        <w:rPr>
          <w:rFonts w:hint="eastAsia" w:ascii="方正仿宋_GBK" w:hAnsi="方正仿宋_GBK" w:eastAsia="方正仿宋_GBK" w:cs="方正仿宋_GBK"/>
          <w:bCs/>
          <w:sz w:val="28"/>
          <w:szCs w:val="28"/>
          <w:lang w:val="en-US" w:eastAsia="zh-CN"/>
        </w:rPr>
        <w:t xml:space="preserve">5</w:t>
      </w:r>
      <w:r>
        <w:rPr>
          <w:rFonts w:hint="eastAsia" w:ascii="方正仿宋_GBK" w:hAnsi="方正仿宋_GBK" w:eastAsia="方正仿宋_GBK" w:cs="方正仿宋_GBK"/>
          <w:bCs/>
          <w:sz w:val="28"/>
          <w:szCs w:val="28"/>
        </w:rPr>
        <w:t xml:space="preserve">供应商所报服务</w:t>
      </w:r>
      <w:r>
        <w:rPr>
          <w:rFonts w:hint="eastAsia" w:ascii="方正仿宋_GBK" w:hAnsi="方正仿宋_GBK" w:eastAsia="方正仿宋_GBK" w:cs="方正仿宋_GBK"/>
          <w:bCs/>
          <w:sz w:val="28"/>
          <w:szCs w:val="28"/>
          <w:lang w:eastAsia="zh-CN"/>
        </w:rPr>
        <w:t xml:space="preserve">单价</w:t>
      </w:r>
      <w:r>
        <w:rPr>
          <w:rFonts w:hint="eastAsia" w:ascii="方正仿宋_GBK" w:hAnsi="方正仿宋_GBK" w:eastAsia="方正仿宋_GBK" w:cs="方正仿宋_GBK"/>
          <w:bCs/>
          <w:sz w:val="28"/>
          <w:szCs w:val="28"/>
        </w:rPr>
        <w:t xml:space="preserve">超过</w:t>
      </w:r>
      <w:r>
        <w:rPr>
          <w:rFonts w:hint="eastAsia" w:ascii="方正仿宋_GBK" w:hAnsi="方正仿宋_GBK" w:eastAsia="方正仿宋_GBK" w:cs="方正仿宋_GBK"/>
          <w:bCs/>
          <w:sz w:val="28"/>
          <w:szCs w:val="28"/>
          <w:lang w:eastAsia="zh-CN"/>
        </w:rPr>
        <w:t xml:space="preserve">了最高</w:t>
      </w:r>
      <w:r>
        <w:rPr>
          <w:rFonts w:hint="eastAsia" w:ascii="方正仿宋_GBK" w:hAnsi="方正仿宋_GBK" w:eastAsia="方正仿宋_GBK" w:cs="方正仿宋_GBK"/>
          <w:bCs/>
          <w:color w:val="000000"/>
          <w:sz w:val="28"/>
          <w:szCs w:val="28"/>
          <w:lang w:eastAsia="zh-CN"/>
        </w:rPr>
        <w:t xml:space="preserve">限制</w:t>
      </w:r>
      <w:r>
        <w:rPr>
          <w:rFonts w:hint="eastAsia" w:ascii="方正仿宋_GBK" w:hAnsi="方正仿宋_GBK" w:eastAsia="方正仿宋_GBK" w:cs="方正仿宋_GBK"/>
          <w:b w:val="0"/>
          <w:bCs w:val="0"/>
          <w:color w:val="000000"/>
          <w:sz w:val="28"/>
          <w:szCs w:val="28"/>
          <w:lang w:eastAsia="zh-CN"/>
        </w:rPr>
        <w:t xml:space="preserve">服务</w:t>
      </w:r>
      <w:r>
        <w:rPr>
          <w:rFonts w:hint="eastAsia" w:ascii="方正仿宋_GBK" w:hAnsi="方正仿宋_GBK" w:eastAsia="方正仿宋_GBK" w:cs="方正仿宋_GBK"/>
          <w:bCs/>
          <w:color w:val="000000"/>
          <w:sz w:val="28"/>
          <w:szCs w:val="28"/>
          <w:lang w:eastAsia="zh-CN"/>
        </w:rPr>
        <w:t xml:space="preserve">单价</w:t>
      </w:r>
      <w:r>
        <w:rPr>
          <w:rFonts w:hint="eastAsia" w:ascii="方正仿宋_GBK" w:hAnsi="方正仿宋_GBK" w:eastAsia="方正仿宋_GBK" w:cs="方正仿宋_GBK"/>
          <w:bCs/>
          <w:color w:val="000000"/>
          <w:sz w:val="28"/>
          <w:szCs w:val="28"/>
        </w:rPr>
        <w:t xml:space="preserve">的。</w:t>
      </w:r>
      <w:r>
        <w:rPr>
          <w:rFonts w:hint="eastAsia" w:ascii="方正仿宋_GBK" w:hAnsi="方正仿宋_GBK" w:eastAsia="方正仿宋_GBK" w:cs="方正仿宋_GBK"/>
          <w:bCs/>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22.1.</w:t>
      </w:r>
      <w:r>
        <w:rPr>
          <w:rFonts w:hint="eastAsia" w:ascii="方正仿宋_GBK" w:hAnsi="方正仿宋_GBK" w:eastAsia="方正仿宋_GBK" w:cs="方正仿宋_GBK"/>
          <w:bCs/>
          <w:color w:val="000000"/>
          <w:sz w:val="28"/>
          <w:szCs w:val="28"/>
          <w:lang w:val="en-US" w:eastAsia="zh-CN"/>
        </w:rPr>
        <w:t xml:space="preserve">6</w:t>
      </w:r>
      <w:r>
        <w:rPr>
          <w:rFonts w:hint="eastAsia" w:ascii="方正仿宋_GBK" w:hAnsi="方正仿宋_GBK" w:eastAsia="方正仿宋_GBK" w:cs="方正仿宋_GBK"/>
          <w:bCs/>
          <w:color w:val="000000"/>
          <w:sz w:val="28"/>
          <w:szCs w:val="28"/>
        </w:rPr>
        <w:t xml:space="preserve">供应商未通过符合性审查的。</w:t>
      </w:r>
      <w:r>
        <w:rPr>
          <w:rFonts w:hint="eastAsia" w:ascii="方正仿宋_GBK" w:hAnsi="方正仿宋_GBK" w:eastAsia="方正仿宋_GBK" w:cs="方正仿宋_GBK"/>
          <w:bCs/>
          <w:i/>
          <w:color w:val="000000"/>
          <w:sz w:val="28"/>
          <w:szCs w:val="28"/>
          <w:u w:val="single"/>
        </w:rPr>
      </w:r>
      <w:r/>
    </w:p>
    <w:p>
      <w:pPr>
        <w:pStyle w:val="920"/>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22.1.</w:t>
      </w:r>
      <w:r>
        <w:rPr>
          <w:rFonts w:hint="eastAsia" w:ascii="方正仿宋_GBK" w:hAnsi="方正仿宋_GBK" w:eastAsia="方正仿宋_GBK" w:cs="方正仿宋_GBK"/>
          <w:bCs/>
          <w:color w:val="000000"/>
          <w:sz w:val="28"/>
          <w:szCs w:val="28"/>
          <w:lang w:val="en-US" w:eastAsia="zh-CN"/>
        </w:rPr>
        <w:t xml:space="preserve">7</w:t>
      </w:r>
      <w:r>
        <w:rPr>
          <w:rFonts w:hint="eastAsia" w:ascii="方正仿宋_GBK" w:hAnsi="方正仿宋_GBK" w:eastAsia="方正仿宋_GBK" w:cs="方正仿宋_GBK"/>
          <w:bCs/>
          <w:color w:val="000000"/>
          <w:sz w:val="28"/>
          <w:szCs w:val="28"/>
        </w:rPr>
        <w:t xml:space="preserve">不符合征集文件中规定的实质性要求的</w:t>
      </w:r>
      <w:r>
        <w:rPr>
          <w:rFonts w:hint="eastAsia" w:ascii="方正仿宋_GBK" w:hAnsi="方正仿宋_GBK" w:eastAsia="方正仿宋_GBK" w:cs="方正仿宋_GBK"/>
          <w:b w:val="0"/>
          <w:bCs w:val="0"/>
          <w:color w:val="000000"/>
          <w:sz w:val="28"/>
          <w:szCs w:val="28"/>
          <w:lang w:eastAsia="zh-CN"/>
        </w:rPr>
        <w:t xml:space="preserve">（征集文件第四章“采购需求”中技术要求和商务要求、其他章节中</w:t>
      </w:r>
      <w:r>
        <w:rPr>
          <w:rFonts w:hint="eastAsia" w:ascii="方正仿宋_GBK" w:hAnsi="方正仿宋_GBK" w:eastAsia="方正仿宋_GBK" w:cs="方正仿宋_GBK"/>
          <w:b w:val="0"/>
          <w:bCs w:val="0"/>
          <w:i/>
          <w:iCs/>
          <w:color w:val="000000"/>
          <w:sz w:val="28"/>
          <w:szCs w:val="28"/>
          <w:u w:val="single"/>
          <w:lang w:eastAsia="zh-CN"/>
        </w:rPr>
        <w:t xml:space="preserve">斜体且有下划线部分</w:t>
      </w:r>
      <w:r>
        <w:rPr>
          <w:rFonts w:hint="eastAsia" w:ascii="方正仿宋_GBK" w:hAnsi="方正仿宋_GBK" w:eastAsia="方正仿宋_GBK" w:cs="方正仿宋_GBK"/>
          <w:b w:val="0"/>
          <w:bCs w:val="0"/>
          <w:color w:val="000000"/>
          <w:sz w:val="28"/>
          <w:szCs w:val="28"/>
          <w:lang w:eastAsia="zh-CN"/>
        </w:rPr>
        <w:t xml:space="preserve">或加*号条款均为实质性要求）</w:t>
      </w:r>
      <w:r>
        <w:rPr>
          <w:rFonts w:hint="eastAsia" w:ascii="方正仿宋_GBK" w:hAnsi="方正仿宋_GBK" w:eastAsia="方正仿宋_GBK" w:cs="方正仿宋_GBK"/>
          <w:bCs/>
          <w:i/>
          <w:color w:val="000000"/>
          <w:sz w:val="28"/>
          <w:szCs w:val="28"/>
          <w:u w:val="single"/>
        </w:rPr>
      </w:r>
      <w:r/>
    </w:p>
    <w:p>
      <w:pPr>
        <w:pStyle w:val="92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22.1.</w:t>
      </w:r>
      <w:r>
        <w:rPr>
          <w:rFonts w:hint="eastAsia" w:ascii="方正仿宋_GBK" w:hAnsi="方正仿宋_GBK" w:eastAsia="方正仿宋_GBK" w:cs="方正仿宋_GBK"/>
          <w:bCs/>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22.1.</w:t>
      </w:r>
      <w:r>
        <w:rPr>
          <w:rFonts w:hint="eastAsia" w:ascii="方正仿宋_GBK" w:hAnsi="方正仿宋_GBK" w:eastAsia="方正仿宋_GBK" w:cs="方正仿宋_GBK"/>
          <w:bCs/>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 响应文件含有采购中心不能接受的附加条件的。</w:t>
      </w:r>
      <w:r>
        <w:rPr>
          <w:rFonts w:hint="eastAsia" w:ascii="方正仿宋_GBK" w:hAnsi="方正仿宋_GBK" w:eastAsia="方正仿宋_GBK" w:cs="方正仿宋_GBK"/>
          <w:bCs/>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22.1.1</w:t>
      </w:r>
      <w:r>
        <w:rPr>
          <w:rFonts w:hint="eastAsia" w:ascii="方正仿宋_GBK" w:hAnsi="方正仿宋_GBK" w:eastAsia="方正仿宋_GBK" w:cs="方正仿宋_GBK"/>
          <w:bCs/>
          <w:color w:val="000000"/>
          <w:sz w:val="28"/>
          <w:szCs w:val="28"/>
          <w:lang w:val="en-US" w:eastAsia="zh-CN"/>
        </w:rPr>
        <w:t xml:space="preserve">0</w:t>
      </w:r>
      <w:r>
        <w:rPr>
          <w:rFonts w:hint="eastAsia" w:ascii="方正仿宋_GBK" w:hAnsi="方正仿宋_GBK" w:eastAsia="方正仿宋_GBK" w:cs="方正仿宋_GBK"/>
          <w:bCs/>
          <w:color w:val="000000"/>
          <w:sz w:val="28"/>
          <w:szCs w:val="28"/>
        </w:rPr>
        <w:t xml:space="preserve">响应文件未按照征集文件要求加盖电子签章。</w:t>
      </w:r>
      <w:r>
        <w:rPr>
          <w:rFonts w:hint="eastAsia" w:ascii="方正仿宋_GBK" w:hAnsi="方正仿宋_GBK" w:eastAsia="方正仿宋_GBK" w:cs="方正仿宋_GBK"/>
          <w:bCs/>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lang w:val="en-US" w:eastAsia="zh-CN"/>
        </w:rPr>
        <w:t xml:space="preserve">2</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1</w:t>
      </w:r>
      <w:r>
        <w:rPr>
          <w:rFonts w:hint="eastAsia" w:ascii="方正仿宋_GBK" w:hAnsi="方正仿宋_GBK" w:eastAsia="方正仿宋_GBK" w:cs="方正仿宋_GBK"/>
          <w:bCs/>
          <w:color w:val="000000"/>
          <w:sz w:val="28"/>
          <w:szCs w:val="28"/>
        </w:rPr>
        <w:t xml:space="preserve"> </w:t>
      </w:r>
      <w:r>
        <w:rPr>
          <w:rFonts w:hint="eastAsia" w:ascii="方正仿宋_GBK" w:hAnsi="方正仿宋_GBK" w:eastAsia="方正仿宋_GBK" w:cs="方正仿宋_GBK"/>
          <w:bCs/>
          <w:color w:val="000000"/>
          <w:sz w:val="28"/>
          <w:szCs w:val="28"/>
          <w:lang w:eastAsia="zh-CN"/>
        </w:rPr>
        <w:t xml:space="preserve">评审小组</w:t>
      </w:r>
      <w:r>
        <w:rPr>
          <w:rFonts w:hint="eastAsia" w:ascii="方正仿宋_GBK" w:hAnsi="方正仿宋_GBK" w:eastAsia="方正仿宋_GBK" w:cs="方正仿宋_GBK"/>
          <w:bCs/>
          <w:color w:val="000000"/>
          <w:sz w:val="28"/>
          <w:szCs w:val="28"/>
        </w:rPr>
        <w:t xml:space="preserve">按照本</w:t>
      </w:r>
      <w:r>
        <w:rPr>
          <w:rFonts w:hint="eastAsia" w:ascii="方正仿宋_GBK" w:hAnsi="方正仿宋_GBK" w:eastAsia="方正仿宋_GBK" w:cs="方正仿宋_GBK"/>
          <w:bCs/>
          <w:color w:val="000000"/>
          <w:sz w:val="28"/>
          <w:szCs w:val="28"/>
          <w:lang w:eastAsia="zh-CN"/>
        </w:rPr>
        <w:t xml:space="preserve">征集</w:t>
      </w:r>
      <w:r>
        <w:rPr>
          <w:rFonts w:hint="eastAsia" w:ascii="方正仿宋_GBK" w:hAnsi="方正仿宋_GBK" w:eastAsia="方正仿宋_GBK" w:cs="方正仿宋_GBK"/>
          <w:bCs/>
          <w:color w:val="000000"/>
          <w:sz w:val="28"/>
          <w:szCs w:val="28"/>
        </w:rPr>
        <w:t xml:space="preserve">文件规定对</w:t>
      </w:r>
      <w:r>
        <w:rPr>
          <w:rFonts w:hint="eastAsia" w:ascii="方正仿宋_GBK" w:hAnsi="方正仿宋_GBK" w:eastAsia="方正仿宋_GBK" w:cs="方正仿宋_GBK"/>
          <w:bCs/>
          <w:color w:val="000000"/>
          <w:sz w:val="28"/>
          <w:szCs w:val="28"/>
          <w:lang w:eastAsia="zh-CN"/>
        </w:rPr>
        <w:t xml:space="preserve">供应商</w:t>
      </w:r>
      <w:r>
        <w:rPr>
          <w:rFonts w:hint="eastAsia" w:ascii="方正仿宋_GBK" w:hAnsi="方正仿宋_GBK" w:eastAsia="方正仿宋_GBK" w:cs="方正仿宋_GBK"/>
          <w:bCs/>
          <w:color w:val="000000"/>
          <w:sz w:val="28"/>
          <w:szCs w:val="28"/>
        </w:rPr>
        <w:t xml:space="preserve">进行异常低价</w:t>
      </w:r>
      <w:r>
        <w:rPr>
          <w:rFonts w:hint="eastAsia" w:ascii="方正仿宋_GBK" w:hAnsi="方正仿宋_GBK" w:eastAsia="方正仿宋_GBK" w:cs="方正仿宋_GBK"/>
          <w:bCs/>
          <w:color w:val="000000"/>
          <w:sz w:val="28"/>
          <w:szCs w:val="28"/>
          <w:lang w:eastAsia="zh-CN"/>
        </w:rPr>
        <w:t xml:space="preserve">响应</w:t>
      </w:r>
      <w:r>
        <w:rPr>
          <w:rFonts w:hint="eastAsia" w:ascii="方正仿宋_GBK" w:hAnsi="方正仿宋_GBK" w:eastAsia="方正仿宋_GBK" w:cs="方正仿宋_GBK"/>
          <w:bCs/>
          <w:color w:val="000000"/>
          <w:sz w:val="28"/>
          <w:szCs w:val="28"/>
        </w:rPr>
        <w:t xml:space="preserve">审查后，认为</w:t>
      </w:r>
      <w:r>
        <w:rPr>
          <w:rFonts w:hint="eastAsia" w:ascii="方正仿宋_GBK" w:hAnsi="方正仿宋_GBK" w:eastAsia="方正仿宋_GBK" w:cs="方正仿宋_GBK"/>
          <w:bCs/>
          <w:color w:val="000000"/>
          <w:sz w:val="28"/>
          <w:szCs w:val="28"/>
          <w:lang w:eastAsia="zh-CN"/>
        </w:rPr>
        <w:t xml:space="preserve">供应商</w:t>
      </w:r>
      <w:r>
        <w:rPr>
          <w:rFonts w:hint="eastAsia" w:ascii="方正仿宋_GBK" w:hAnsi="方正仿宋_GBK" w:eastAsia="方正仿宋_GBK" w:cs="方正仿宋_GBK"/>
          <w:bCs/>
          <w:color w:val="000000"/>
          <w:sz w:val="28"/>
          <w:szCs w:val="28"/>
        </w:rPr>
        <w:t xml:space="preserve">不能证明其报价合理性的。</w:t>
      </w:r>
      <w:r>
        <w:rPr>
          <w:rFonts w:hint="eastAsia" w:ascii="方正仿宋_GBK" w:hAnsi="方正仿宋_GBK" w:eastAsia="方正仿宋_GBK" w:cs="方正仿宋_GBK"/>
          <w:bCs/>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22.1.1</w:t>
      </w:r>
      <w:r>
        <w:rPr>
          <w:rFonts w:hint="eastAsia" w:ascii="方正仿宋_GBK" w:hAnsi="方正仿宋_GBK" w:eastAsia="方正仿宋_GBK" w:cs="方正仿宋_GBK"/>
          <w:bCs/>
          <w:sz w:val="28"/>
          <w:szCs w:val="28"/>
          <w:lang w:val="en-US" w:eastAsia="zh-CN"/>
        </w:rPr>
        <w:t xml:space="preserve">2</w:t>
      </w:r>
      <w:r>
        <w:rPr>
          <w:rFonts w:hint="eastAsia" w:ascii="方正仿宋_GBK" w:hAnsi="方正仿宋_GBK" w:eastAsia="方正仿宋_GBK" w:cs="方正仿宋_GBK"/>
          <w:bCs/>
          <w:sz w:val="28"/>
          <w:szCs w:val="28"/>
        </w:rPr>
        <w:t xml:space="preserve">其他</w:t>
      </w:r>
      <w:r>
        <w:rPr>
          <w:rFonts w:hint="eastAsia" w:ascii="方正仿宋_GBK" w:hAnsi="方正仿宋_GBK" w:eastAsia="方正仿宋_GBK" w:cs="方正仿宋_GBK"/>
          <w:bCs/>
          <w:sz w:val="28"/>
          <w:szCs w:val="28"/>
          <w:lang w:eastAsia="zh-CN"/>
        </w:rPr>
        <w:t xml:space="preserve">法律法规</w:t>
      </w:r>
      <w:r>
        <w:rPr>
          <w:rFonts w:hint="eastAsia" w:ascii="方正仿宋_GBK" w:hAnsi="方正仿宋_GBK" w:eastAsia="方正仿宋_GBK" w:cs="方正仿宋_GBK"/>
          <w:bCs/>
          <w:sz w:val="28"/>
          <w:szCs w:val="28"/>
        </w:rPr>
        <w:t xml:space="preserve">及本征集文件规定的属无效响应的情形。</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22.2采购活动终止条款</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22.2.1出现影响采购公正的违法、违规行为。</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22.2.2因重大变故，采购任务取消的。</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22.2.3评审小组认定征集文件存在歧义、重大缺陷导致评审工作无法进行。</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22.2.4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系统故障原因造成响应文件开启不成功的。</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宋体" w:hAnsi="宋体"/>
          <w:bCs/>
          <w:sz w:val="24"/>
        </w:rPr>
      </w:pPr>
      <w:r>
        <w:rPr>
          <w:rFonts w:hint="eastAsia" w:ascii="方正仿宋_GBK" w:hAnsi="方正仿宋_GBK" w:eastAsia="方正仿宋_GBK" w:cs="方正仿宋_GBK"/>
          <w:bCs/>
          <w:sz w:val="28"/>
          <w:szCs w:val="28"/>
        </w:rPr>
        <w:t xml:space="preserve">22.2.5 提交响应文件和通过资格审查、符合性审查的供应商数量少于2家。</w:t>
      </w:r>
      <w:r>
        <w:rPr>
          <w:rFonts w:hint="eastAsia" w:ascii="宋体" w:hAnsi="宋体"/>
          <w:bCs/>
          <w:sz w:val="24"/>
        </w:rPr>
      </w:r>
      <w:r/>
    </w:p>
    <w:p>
      <w:pPr>
        <w:pStyle w:val="923"/>
        <w:ind w:firstLine="560"/>
        <w:pageBreakBefore w:val="0"/>
        <w:spacing w:before="145" w:after="145"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六、入围</w:t>
      </w:r>
      <w:r>
        <w:rPr>
          <w:rFonts w:hint="eastAsia" w:ascii="方正黑体_GBK" w:hAnsi="方正黑体_GBK" w:eastAsia="方正黑体_GBK" w:cs="方正黑体_GBK"/>
          <w:b w:val="0"/>
          <w:bCs w:val="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sz w:val="28"/>
          <w:szCs w:val="28"/>
        </w:rPr>
      </w:pPr>
      <w:r>
        <w:rPr>
          <w:rFonts w:hint="eastAsia" w:ascii="方正仿宋_GBK" w:hAnsi="方正仿宋_GBK" w:eastAsia="方正仿宋_GBK" w:cs="方正仿宋_GBK"/>
          <w:b w:val="0"/>
          <w:sz w:val="28"/>
          <w:szCs w:val="28"/>
          <w:lang w:eastAsia="zh-CN"/>
        </w:rPr>
        <w:t xml:space="preserve">23.</w:t>
      </w:r>
      <w:r>
        <w:rPr>
          <w:rFonts w:hint="eastAsia" w:ascii="方正仿宋_GBK" w:hAnsi="方正仿宋_GBK" w:eastAsia="方正仿宋_GBK" w:cs="方正仿宋_GBK"/>
          <w:b w:val="0"/>
          <w:sz w:val="28"/>
          <w:szCs w:val="28"/>
        </w:rPr>
        <w:t xml:space="preserve">确定入围供应商</w:t>
      </w:r>
      <w:r>
        <w:rPr>
          <w:rFonts w:hint="eastAsia" w:ascii="方正仿宋_GBK" w:hAnsi="方正仿宋_GBK" w:eastAsia="方正仿宋_GBK" w:cs="方正仿宋_GBK"/>
          <w:b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23.1入围供应商的选取原则和数量见征集文件第五章规定。 </w:t>
      </w:r>
      <w:r>
        <w:rPr>
          <w:rFonts w:hint="eastAsia" w:ascii="方正仿宋_GBK" w:hAnsi="方正仿宋_GBK" w:eastAsia="方正仿宋_GBK" w:cs="方正仿宋_GBK"/>
          <w:bCs/>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23.2</w:t>
      </w:r>
      <w:r>
        <w:rPr>
          <w:rFonts w:hint="eastAsia" w:ascii="方正仿宋_GBK" w:hAnsi="方正仿宋_GBK" w:eastAsia="方正仿宋_GBK" w:cs="方正仿宋_GBK"/>
          <w:sz w:val="28"/>
          <w:szCs w:val="28"/>
        </w:rPr>
        <w:t xml:space="preserve">采购中心将在“江苏政府采购网”发布“入围结果公告”，公告期限为1个工作日。</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入围供应商有下列情形之一，尚未签订框架协议的，取消其入围资格；已经签订框架协议的，解除与其签订的框架协议：</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23.3.1恶意串通谋取入围或者合同成交的。</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23.3.2提供虚假材料谋取入围或者合同成交的。 </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23.3.3无正当理由拒不接受合同授予的。</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23.3.4不履行合同义务或者履行合同义务不符合约定，经采购人要求履行后仍不履行或者仍未按约定履行的。</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23.3.5框架协议有效期内，因违法行为被禁止或限制参加政府采购活动的。</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23.3.6 框架协议约定的其他情形。</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被取消入围资格或者被解除框架协议的供应商不得参加同一封闭式框架协议补充征集。</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sz w:val="28"/>
          <w:szCs w:val="28"/>
        </w:rPr>
      </w:pPr>
      <w:r>
        <w:rPr>
          <w:rFonts w:hint="eastAsia" w:ascii="方正仿宋_GBK" w:hAnsi="方正仿宋_GBK" w:eastAsia="方正仿宋_GBK" w:cs="方正仿宋_GBK"/>
          <w:b w:val="0"/>
          <w:sz w:val="28"/>
          <w:szCs w:val="28"/>
          <w:lang w:eastAsia="zh-CN"/>
        </w:rPr>
        <w:t xml:space="preserve">24.</w:t>
      </w:r>
      <w:r>
        <w:rPr>
          <w:rFonts w:hint="eastAsia" w:ascii="方正仿宋_GBK" w:hAnsi="方正仿宋_GBK" w:eastAsia="方正仿宋_GBK" w:cs="方正仿宋_GBK"/>
          <w:b w:val="0"/>
          <w:sz w:val="28"/>
          <w:szCs w:val="28"/>
        </w:rPr>
        <w:t xml:space="preserve">质疑处理</w:t>
      </w:r>
      <w:r>
        <w:rPr>
          <w:rFonts w:hint="eastAsia" w:ascii="方正仿宋_GBK" w:hAnsi="方正仿宋_GBK" w:eastAsia="方正仿宋_GBK" w:cs="方正仿宋_GBK"/>
          <w:b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 提出质疑的供应商应当是参与所质疑封闭式框架协议采购项目采购活动的供应商。潜在供应商依法获取其可质疑的征集文件的，可以对征集文件提出质疑。</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24.2供应商（含潜在供应商）认为征集文件、采购过程、入围结果使自己的权益受到损害的，可以在知道或应知其权益受到损害之日起七个工作日内，以书面形式向采购中心</w:t>
      </w:r>
      <w:r>
        <w:rPr>
          <w:rFonts w:hint="eastAsia" w:ascii="方正仿宋_GBK" w:hAnsi="方正仿宋_GBK" w:eastAsia="方正仿宋_GBK" w:cs="方正仿宋_GBK"/>
          <w:sz w:val="28"/>
          <w:szCs w:val="28"/>
          <w:lang w:eastAsia="zh-CN"/>
        </w:rPr>
        <w:t xml:space="preserve">质疑</w:t>
      </w:r>
      <w:r>
        <w:rPr>
          <w:rFonts w:hint="eastAsia" w:ascii="方正仿宋_GBK" w:hAnsi="方正仿宋_GBK" w:eastAsia="方正仿宋_GBK" w:cs="方正仿宋_GBK"/>
          <w:sz w:val="28"/>
          <w:szCs w:val="28"/>
        </w:rPr>
        <w:t xml:space="preserve">。上述应知其权益受到损害之日，是指：</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24.2.1</w:t>
      </w:r>
      <w:r>
        <w:rPr>
          <w:rFonts w:hint="eastAsia" w:ascii="方正仿宋_GBK" w:hAnsi="方正仿宋_GBK" w:eastAsia="方正仿宋_GBK" w:cs="方正仿宋_GBK"/>
          <w:sz w:val="28"/>
          <w:szCs w:val="28"/>
        </w:rPr>
        <w:t xml:space="preserve">对可以质疑的</w:t>
      </w:r>
      <w:r>
        <w:rPr>
          <w:rFonts w:hint="eastAsia" w:ascii="方正仿宋_GBK" w:hAnsi="方正仿宋_GBK" w:eastAsia="方正仿宋_GBK" w:cs="方正仿宋_GBK"/>
          <w:sz w:val="28"/>
          <w:szCs w:val="28"/>
        </w:rPr>
        <w:t xml:space="preserve">征集文件</w:t>
      </w:r>
      <w:r>
        <w:rPr>
          <w:rFonts w:hint="eastAsia" w:ascii="方正仿宋_GBK" w:hAnsi="方正仿宋_GBK" w:eastAsia="方正仿宋_GBK" w:cs="方正仿宋_GBK"/>
          <w:sz w:val="28"/>
          <w:szCs w:val="28"/>
        </w:rPr>
        <w:t xml:space="preserve">提出质疑的，为收到</w:t>
      </w:r>
      <w:r>
        <w:rPr>
          <w:rFonts w:hint="eastAsia" w:ascii="方正仿宋_GBK" w:hAnsi="方正仿宋_GBK" w:eastAsia="方正仿宋_GBK" w:cs="方正仿宋_GBK"/>
          <w:sz w:val="28"/>
          <w:szCs w:val="28"/>
        </w:rPr>
        <w:t xml:space="preserve">征集文件</w:t>
      </w:r>
      <w:r>
        <w:rPr>
          <w:rFonts w:hint="eastAsia" w:ascii="方正仿宋_GBK" w:hAnsi="方正仿宋_GBK" w:eastAsia="方正仿宋_GBK" w:cs="方正仿宋_GBK"/>
          <w:sz w:val="28"/>
          <w:szCs w:val="28"/>
        </w:rPr>
        <w:t xml:space="preserve">之日或者</w:t>
      </w:r>
      <w:r>
        <w:rPr>
          <w:rFonts w:hint="eastAsia" w:ascii="方正仿宋_GBK" w:hAnsi="方正仿宋_GBK" w:eastAsia="方正仿宋_GBK" w:cs="方正仿宋_GBK"/>
          <w:sz w:val="28"/>
          <w:szCs w:val="28"/>
        </w:rPr>
        <w:t xml:space="preserve">征集</w:t>
      </w:r>
      <w:r>
        <w:rPr>
          <w:rFonts w:hint="eastAsia" w:ascii="方正仿宋_GBK" w:hAnsi="方正仿宋_GBK" w:eastAsia="方正仿宋_GBK" w:cs="方正仿宋_GBK"/>
          <w:sz w:val="28"/>
          <w:szCs w:val="28"/>
        </w:rPr>
        <w:t xml:space="preserve">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24.2.2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24.2.3</w:t>
      </w:r>
      <w:r>
        <w:rPr>
          <w:rFonts w:hint="eastAsia" w:ascii="方正仿宋_GBK" w:hAnsi="方正仿宋_GBK" w:eastAsia="方正仿宋_GBK" w:cs="方正仿宋_GBK"/>
          <w:sz w:val="28"/>
          <w:szCs w:val="28"/>
        </w:rPr>
        <w:t xml:space="preserve">对入围结果提出质疑的，为入围结果公告期限届满之日。</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供应商应当在法定质疑期内一次性提出针对同一采购程序环节的质疑。供应商如在法定期限内对同一采购程序环节提出多次质疑的，采购中心只对供应商最后一次质疑作出答复。</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24.3质疑函必须按照本征集文件中《质疑函范本》要求的格式和内容进行填写，并按《质疑函范本</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要求签字、盖章、加盖公章。</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24.4采购中心只接收以纸质原件形式送达的质疑。建议供应商尽量通过邮寄方式提交质疑（采购中心不接受无快递运单号的快递）。</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以下情形的质疑不予受理</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24.5.1 内容不符合《政府采购质疑和投诉办法》第十二条规定的质疑。</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24.5.2 超出政府采购法定期限的质疑。</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24.5.3 以传真、电子邮件等方式递交的非原件形式的质疑。</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24.5.4 未参加采购活动的供应商或在采购活动中自身权益未受到损害的供应商所提出的质疑。</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sz w:val="28"/>
          <w:szCs w:val="28"/>
        </w:rPr>
      </w:pPr>
      <w:r>
        <w:rPr>
          <w:rFonts w:hint="eastAsia" w:ascii="方正仿宋_GBK" w:hAnsi="方正仿宋_GBK" w:eastAsia="方正仿宋_GBK" w:cs="方正仿宋_GBK"/>
          <w:b w:val="0"/>
          <w:sz w:val="28"/>
          <w:szCs w:val="28"/>
          <w:lang w:eastAsia="zh-CN"/>
        </w:rPr>
        <w:t xml:space="preserve">25.</w:t>
      </w:r>
      <w:r>
        <w:rPr>
          <w:rFonts w:hint="eastAsia" w:ascii="方正仿宋_GBK" w:hAnsi="方正仿宋_GBK" w:eastAsia="方正仿宋_GBK" w:cs="方正仿宋_GBK"/>
          <w:b w:val="0"/>
          <w:sz w:val="28"/>
          <w:szCs w:val="28"/>
        </w:rPr>
        <w:t xml:space="preserve">入围通知书</w:t>
      </w:r>
      <w:r>
        <w:rPr>
          <w:rFonts w:hint="eastAsia" w:ascii="方正仿宋_GBK" w:hAnsi="方正仿宋_GBK" w:eastAsia="方正仿宋_GBK" w:cs="方正仿宋_GBK"/>
          <w:b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宋体" w:hAnsi="宋体"/>
          <w:sz w:val="24"/>
          <w:szCs w:val="24"/>
        </w:rPr>
      </w:pPr>
      <w:r>
        <w:rPr>
          <w:rFonts w:hint="eastAsia" w:ascii="方正仿宋_GBK" w:hAnsi="方正仿宋_GBK" w:eastAsia="方正仿宋_GBK" w:cs="方正仿宋_GBK"/>
          <w:sz w:val="28"/>
          <w:szCs w:val="28"/>
        </w:rPr>
        <w:t xml:space="preserve">25.2入围通知书将是框架协议的一个组成部分。对采购中心和入围供应商均具有法律效力。入围通知书发出后，入围供应商无正当理由，不得主动放弃入围资格或者退出框架协议，否则应当依法承担法律责任。</w:t>
      </w:r>
      <w:r>
        <w:rPr>
          <w:rFonts w:hint="eastAsia" w:ascii="宋体" w:hAnsi="宋体"/>
          <w:sz w:val="24"/>
          <w:szCs w:val="24"/>
        </w:rPr>
      </w:r>
      <w:r/>
    </w:p>
    <w:p>
      <w:pPr>
        <w:pStyle w:val="923"/>
        <w:ind w:firstLine="560"/>
        <w:keepLines/>
        <w:keepNext/>
        <w:pageBreakBefore w:val="0"/>
        <w:spacing w:before="145" w:after="145"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七、签订框架协议</w:t>
      </w:r>
      <w:r>
        <w:rPr>
          <w:rFonts w:hint="eastAsia" w:ascii="方正黑体_GBK" w:hAnsi="方正黑体_GBK" w:eastAsia="方正黑体_GBK" w:cs="方正黑体_GBK"/>
          <w:b w:val="0"/>
          <w:bCs w:val="0"/>
          <w:sz w:val="28"/>
          <w:szCs w:val="28"/>
        </w:rPr>
      </w:r>
      <w:r/>
    </w:p>
    <w:p>
      <w:pPr>
        <w:pStyle w:val="924"/>
        <w:ind w:firstLine="560"/>
        <w:pageBreakBefore w:val="0"/>
        <w:spacing w:before="0" w:after="0" w:line="400" w:lineRule="exact"/>
        <w:widowControl w:val="off"/>
        <w:rPr>
          <w:rFonts w:hint="eastAsia" w:ascii="方正仿宋_GBK" w:hAnsi="方正仿宋_GBK" w:eastAsia="方正仿宋_GBK" w:cs="方正仿宋_GBK"/>
          <w:b w:val="0"/>
          <w:sz w:val="28"/>
          <w:szCs w:val="28"/>
        </w:rPr>
      </w:pPr>
      <w:r>
        <w:rPr>
          <w:rFonts w:hint="eastAsia" w:ascii="方正仿宋_GBK" w:hAnsi="方正仿宋_GBK" w:eastAsia="方正仿宋_GBK" w:cs="方正仿宋_GBK"/>
          <w:b w:val="0"/>
          <w:sz w:val="28"/>
          <w:szCs w:val="28"/>
          <w:lang w:eastAsia="zh-CN"/>
        </w:rPr>
        <w:t xml:space="preserve">26.</w:t>
      </w:r>
      <w:r>
        <w:rPr>
          <w:rFonts w:hint="eastAsia" w:ascii="方正仿宋_GBK" w:hAnsi="方正仿宋_GBK" w:eastAsia="方正仿宋_GBK" w:cs="方正仿宋_GBK"/>
          <w:b w:val="0"/>
          <w:sz w:val="28"/>
          <w:szCs w:val="28"/>
        </w:rPr>
        <w:t xml:space="preserve">签订框架协议</w:t>
      </w:r>
      <w:r>
        <w:rPr>
          <w:rFonts w:hint="eastAsia" w:ascii="方正仿宋_GBK" w:hAnsi="方正仿宋_GBK" w:eastAsia="方正仿宋_GBK" w:cs="方正仿宋_GBK"/>
          <w:b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26.</w:t>
      </w:r>
      <w:r>
        <w:rPr>
          <w:rFonts w:hint="eastAsia" w:ascii="方正仿宋_GBK" w:hAnsi="方正仿宋_GBK" w:eastAsia="方正仿宋_GBK" w:cs="方正仿宋_GBK"/>
          <w:sz w:val="28"/>
          <w:szCs w:val="28"/>
        </w:rPr>
        <w:t xml:space="preserve">l 采购中心在入围通知书发出之日起30日内和入围供应商签订电子框架协议，入围供应商在接到采购中心通知后</w:t>
      </w:r>
      <w:r>
        <w:rPr>
          <w:rFonts w:hint="eastAsia" w:ascii="方正仿宋_GBK" w:hAnsi="方正仿宋_GBK" w:eastAsia="方正仿宋_GBK" w:cs="方正仿宋_GBK"/>
          <w:color w:val="000000"/>
          <w:sz w:val="28"/>
          <w:szCs w:val="28"/>
        </w:rPr>
        <w:t xml:space="preserve">需及时使用CA数字证书登录“苏采云”系统框架协议采购管理模块完成电子框架协</w:t>
      </w:r>
      <w:r>
        <w:rPr>
          <w:rFonts w:hint="eastAsia" w:ascii="方正仿宋_GBK" w:hAnsi="方正仿宋_GBK" w:eastAsia="方正仿宋_GBK" w:cs="方正仿宋_GBK"/>
          <w:sz w:val="28"/>
          <w:szCs w:val="28"/>
        </w:rPr>
        <w:t xml:space="preserve">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w:t>
      </w:r>
      <w:r>
        <w:rPr>
          <w:rFonts w:hint="eastAsia" w:ascii="方正仿宋_GBK" w:hAnsi="方正仿宋_GBK" w:eastAsia="方正仿宋_GBK" w:cs="方正仿宋_GBK"/>
          <w:b/>
          <w:sz w:val="28"/>
          <w:szCs w:val="28"/>
        </w:rPr>
        <w:t xml:space="preserve"> </w:t>
      </w:r>
      <w:r>
        <w:rPr>
          <w:rFonts w:hint="eastAsia" w:ascii="方正仿宋_GBK" w:hAnsi="方正仿宋_GBK" w:eastAsia="方正仿宋_GBK" w:cs="方正仿宋_GBK"/>
          <w:sz w:val="28"/>
          <w:szCs w:val="28"/>
        </w:rPr>
        <w:t xml:space="preserve">征集文件、入围供应商的响应文件及评审过程中有关澄清、承诺文件均应作为框架协议的附件。</w:t>
      </w:r>
      <w:r>
        <w:rPr>
          <w:rFonts w:hint="eastAsia" w:ascii="方正仿宋_GBK" w:hAnsi="方正仿宋_GBK" w:eastAsia="方正仿宋_GBK" w:cs="方正仿宋_GBK"/>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签订框架协议后，入围供应商不得将服务</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包含与服务相关的货物</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进行转包。未经采购人同意，入围供应商也不得采用分包的形式履行合同，否则采购中心有权终止框架协议，采购人有权终止采购合同。转包或分包造成采购中心或采购人损失的，入围供应商及其委托代理商应承担相应赔偿责任。</w:t>
      </w:r>
      <w:r>
        <w:rPr>
          <w:rFonts w:hint="eastAsia" w:ascii="方正仿宋_GBK" w:hAnsi="方正仿宋_GBK" w:eastAsia="方正仿宋_GBK" w:cs="方正仿宋_GBK"/>
          <w:sz w:val="28"/>
          <w:szCs w:val="28"/>
        </w:rPr>
      </w:r>
      <w:r/>
    </w:p>
    <w:p>
      <w:pPr>
        <w:pStyle w:val="923"/>
        <w:ind w:firstLine="560"/>
        <w:pageBreakBefore w:val="0"/>
        <w:spacing w:before="145" w:after="145"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27.1 采购中心将建立用户反馈和评价机制，接受采购人对入围供应商履行框架协议和采购合同情况的反馈与评价，并将用户反馈和评价情况在“苏采云”系统框架协议采购管理模块中向采购人公开，作为第二阶段直接选定成交供应商的参考。</w:t>
      </w:r>
      <w:r>
        <w:rPr>
          <w:rFonts w:hint="eastAsia" w:ascii="方正仿宋_GBK" w:hAnsi="方正仿宋_GBK" w:eastAsia="方正仿宋_GBK" w:cs="方正仿宋_GBK"/>
          <w:color w:val="000000"/>
          <w:sz w:val="28"/>
          <w:szCs w:val="28"/>
        </w:rPr>
      </w:r>
      <w:r/>
    </w:p>
    <w:p>
      <w:pPr>
        <w:pStyle w:val="92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 入围供应商</w:t>
      </w:r>
      <w:r>
        <w:rPr>
          <w:rFonts w:hint="eastAsia" w:ascii="方正仿宋_GBK" w:hAnsi="方正仿宋_GBK" w:eastAsia="方正仿宋_GBK" w:cs="方正仿宋_GBK"/>
          <w:color w:val="000000"/>
          <w:sz w:val="28"/>
          <w:szCs w:val="28"/>
          <w:lang w:eastAsia="zh-CN"/>
        </w:rPr>
        <w:t xml:space="preserve">应当</w:t>
      </w:r>
      <w:r>
        <w:rPr>
          <w:rFonts w:hint="eastAsia" w:ascii="方正仿宋_GBK" w:hAnsi="方正仿宋_GBK" w:eastAsia="方正仿宋_GBK" w:cs="方正仿宋_GBK"/>
          <w:color w:val="000000"/>
          <w:sz w:val="28"/>
          <w:szCs w:val="28"/>
        </w:rPr>
        <w:t xml:space="preserve">在“苏采云”系统框架协议采购管理模块中维护有关服务信息</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入围供应商应当确保</w:t>
      </w:r>
      <w:r>
        <w:rPr>
          <w:rFonts w:hint="eastAsia" w:ascii="方正仿宋_GBK" w:hAnsi="方正仿宋_GBK" w:eastAsia="方正仿宋_GBK" w:cs="方正仿宋_GBK"/>
          <w:color w:val="000000"/>
          <w:sz w:val="28"/>
          <w:szCs w:val="28"/>
          <w:lang w:eastAsia="zh-CN"/>
        </w:rPr>
        <w:t xml:space="preserve">信息真实性，并保证</w:t>
      </w:r>
      <w:r>
        <w:rPr>
          <w:rFonts w:hint="eastAsia" w:ascii="方正仿宋_GBK" w:hAnsi="方正仿宋_GBK" w:eastAsia="方正仿宋_GBK" w:cs="方正仿宋_GBK"/>
          <w:color w:val="000000"/>
          <w:sz w:val="28"/>
          <w:szCs w:val="28"/>
        </w:rPr>
        <w:t xml:space="preserve">相关内容与响应文件中相应内容完全一致，否则视同违约，自被发现之日起，采购中心有权暂停入围供应商入围资格，并视情况另行处理。</w:t>
      </w:r>
      <w:r>
        <w:rPr>
          <w:rFonts w:hint="eastAsia" w:ascii="方正仿宋_GBK" w:hAnsi="方正仿宋_GBK" w:eastAsia="方正仿宋_GBK" w:cs="方正仿宋_GBK"/>
          <w:color w:val="000000"/>
          <w:sz w:val="28"/>
          <w:szCs w:val="28"/>
        </w:rPr>
      </w:r>
      <w:r/>
    </w:p>
    <w:p>
      <w:pPr>
        <w:pStyle w:val="920"/>
        <w:keepLines w:val="0"/>
        <w:pageBreakBefore w:val="0"/>
        <w:spacing w:line="460" w:lineRule="exact"/>
        <w:widowControl/>
      </w:pPr>
      <w:r/>
      <w:bookmarkEnd w:id="50"/>
      <w:r/>
      <w:bookmarkEnd w:id="51"/>
      <w:r/>
      <w:bookmarkEnd w:id="52"/>
      <w:r/>
      <w:bookmarkEnd w:id="53"/>
      <w:r/>
      <w:bookmarkStart w:id="54" w:name="_Toc120614221"/>
      <w:r/>
      <w:bookmarkStart w:id="55" w:name="_Toc479757207"/>
      <w:r/>
      <w:bookmarkStart w:id="56" w:name="_Toc20823314"/>
      <w:r/>
      <w:bookmarkStart w:id="57" w:name="_Toc16938558"/>
      <w:r/>
      <w:bookmarkStart w:id="58" w:name="_Toc513029242"/>
      <w:r/>
      <w:r/>
    </w:p>
    <w:p>
      <w:pPr>
        <w:pStyle w:val="920"/>
      </w:pPr>
      <w:r/>
      <w:r/>
    </w:p>
    <w:p>
      <w:pPr>
        <w:pStyle w:val="920"/>
      </w:pPr>
      <w:r/>
      <w:r/>
    </w:p>
    <w:p>
      <w:pPr>
        <w:pStyle w:val="920"/>
      </w:pPr>
      <w:r/>
      <w:r/>
    </w:p>
    <w:p>
      <w:pPr>
        <w:pStyle w:val="920"/>
      </w:pPr>
      <w:r/>
      <w:r/>
    </w:p>
    <w:p>
      <w:pPr>
        <w:pStyle w:val="920"/>
      </w:pPr>
      <w:r/>
      <w:r/>
    </w:p>
    <w:p>
      <w:pPr>
        <w:pStyle w:val="921"/>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br w:type="page" w:clear="all"/>
      </w:r>
      <w:r>
        <w:rPr>
          <w:rFonts w:hint="eastAsia" w:ascii="方正黑体_GBK" w:hAnsi="方正黑体_GBK" w:eastAsia="方正黑体_GBK" w:cs="方正黑体_GBK"/>
          <w:b w:val="0"/>
          <w:bCs w:val="0"/>
          <w:sz w:val="28"/>
          <w:szCs w:val="28"/>
        </w:rPr>
        <w:t xml:space="preserve">第三章  </w:t>
      </w:r>
      <w:bookmarkEnd w:id="54"/>
      <w:r/>
      <w:bookmarkEnd w:id="55"/>
      <w:r/>
      <w:bookmarkEnd w:id="56"/>
      <w:r/>
      <w:bookmarkEnd w:id="57"/>
      <w:r/>
      <w:bookmarkEnd w:id="58"/>
      <w:r>
        <w:rPr>
          <w:rFonts w:hint="eastAsia" w:ascii="方正黑体_GBK" w:hAnsi="方正黑体_GBK" w:eastAsia="方正黑体_GBK" w:cs="方正黑体_GBK"/>
          <w:b w:val="0"/>
          <w:bCs w:val="0"/>
          <w:sz w:val="28"/>
          <w:szCs w:val="28"/>
        </w:rPr>
        <w:t xml:space="preserve">框架协议文本</w:t>
      </w:r>
      <w:r>
        <w:rPr>
          <w:rFonts w:hint="eastAsia" w:ascii="方正黑体_GBK" w:hAnsi="方正黑体_GBK" w:eastAsia="方正黑体_GBK" w:cs="方正黑体_GBK"/>
          <w:b w:val="0"/>
          <w:bCs w:val="0"/>
          <w:sz w:val="28"/>
          <w:szCs w:val="28"/>
        </w:rPr>
      </w:r>
      <w:r/>
    </w:p>
    <w:p>
      <w:pPr>
        <w:pStyle w:val="920"/>
        <w:jc w:val="center"/>
        <w:spacing w:before="145" w:after="145"/>
        <w:rPr>
          <w:rFonts w:ascii="宋体" w:hAnsi="宋体"/>
          <w:b/>
          <w:bCs/>
          <w:sz w:val="30"/>
          <w:szCs w:val="20"/>
        </w:rPr>
        <w:outlineLvl w:val="0"/>
      </w:pPr>
      <w:r/>
      <w:bookmarkStart w:id="59" w:name="_Toc16938559"/>
      <w:r/>
      <w:bookmarkStart w:id="60" w:name="_Toc20823315"/>
      <w:r/>
      <w:bookmarkStart w:id="61" w:name="_Toc513029243"/>
      <w:r/>
      <w:bookmarkStart w:id="62" w:name="_Hlt16619350"/>
      <w:r/>
      <w:bookmarkStart w:id="63" w:name="_Toc20823346"/>
      <w:r/>
      <w:bookmarkStart w:id="64" w:name="_Toc120614244"/>
      <w:r/>
      <w:bookmarkStart w:id="65" w:name="_Toc16938590"/>
      <w:r/>
      <w:bookmarkStart w:id="66" w:name="_Toc462564139"/>
      <w:r/>
      <w:bookmarkStart w:id="67" w:name="_Toc479757211"/>
      <w:r>
        <w:rPr>
          <w:rFonts w:hint="eastAsia" w:ascii="宋体" w:hAnsi="宋体"/>
          <w:b/>
          <w:sz w:val="30"/>
        </w:rPr>
        <w:t xml:space="preserve">江苏省政府采购框架协议文本（服务）（框架协议编号）</w:t>
      </w:r>
      <w:r>
        <w:rPr>
          <w:rFonts w:ascii="宋体" w:hAnsi="宋体"/>
          <w:b/>
          <w:bCs/>
          <w:sz w:val="30"/>
          <w:szCs w:val="20"/>
        </w:rPr>
      </w:r>
      <w:r/>
    </w:p>
    <w:p>
      <w:pPr>
        <w:pStyle w:val="953"/>
        <w:spacing w:before="120" w:after="120"/>
        <w:rPr>
          <w:rFonts w:hAnsi="宋体"/>
          <w:sz w:val="24"/>
          <w:szCs w:val="24"/>
        </w:rPr>
      </w:pPr>
      <w:r>
        <w:rPr>
          <w:rFonts w:hAnsi="宋体"/>
          <w:sz w:val="24"/>
          <w:szCs w:val="24"/>
        </w:rPr>
        <w:t xml:space="preserve">项目名称：</w:t>
      </w:r>
      <w:r>
        <w:rPr>
          <w:rFonts w:hint="eastAsia" w:hAnsi="宋体"/>
          <w:sz w:val="24"/>
          <w:szCs w:val="24"/>
        </w:rPr>
        <w:t xml:space="preserve">*</w:t>
      </w:r>
      <w:r>
        <w:rPr>
          <w:rFonts w:hAnsi="宋体"/>
          <w:sz w:val="24"/>
          <w:szCs w:val="24"/>
        </w:rPr>
        <w:t xml:space="preserve">**                                </w:t>
      </w:r>
      <w:r>
        <w:rPr>
          <w:rFonts w:hAnsi="宋体"/>
          <w:sz w:val="24"/>
          <w:szCs w:val="24"/>
        </w:rPr>
      </w:r>
      <w:r/>
    </w:p>
    <w:p>
      <w:pPr>
        <w:pStyle w:val="953"/>
        <w:spacing w:before="120" w:after="120"/>
        <w:rPr>
          <w:rFonts w:hAnsi="宋体"/>
          <w:sz w:val="24"/>
          <w:szCs w:val="24"/>
        </w:rPr>
      </w:pPr>
      <w:r>
        <w:rPr>
          <w:rFonts w:hAnsi="宋体"/>
          <w:sz w:val="24"/>
          <w:szCs w:val="24"/>
        </w:rPr>
        <w:t xml:space="preserve">项目编号：</w:t>
      </w:r>
      <w:r>
        <w:rPr>
          <w:rFonts w:hint="eastAsia" w:hAnsi="宋体"/>
          <w:sz w:val="24"/>
          <w:szCs w:val="24"/>
        </w:rPr>
        <w:t xml:space="preserve">*</w:t>
      </w:r>
      <w:r>
        <w:rPr>
          <w:rFonts w:hAnsi="宋体"/>
          <w:sz w:val="24"/>
          <w:szCs w:val="24"/>
        </w:rPr>
        <w:t xml:space="preserve">**</w:t>
      </w:r>
      <w:r>
        <w:rPr>
          <w:rFonts w:hAnsi="宋体"/>
          <w:sz w:val="24"/>
          <w:szCs w:val="24"/>
        </w:rPr>
      </w:r>
      <w:r/>
    </w:p>
    <w:p>
      <w:pPr>
        <w:pStyle w:val="953"/>
        <w:spacing w:before="120" w:after="120" w:line="0" w:lineRule="atLeast"/>
        <w:rPr>
          <w:rFonts w:hint="eastAsia" w:hAnsi="宋体"/>
          <w:sz w:val="24"/>
          <w:szCs w:val="24"/>
        </w:rPr>
      </w:pPr>
      <w:r>
        <w:rPr>
          <w:rFonts w:hint="eastAsia" w:hAnsi="宋体"/>
          <w:sz w:val="24"/>
          <w:szCs w:val="24"/>
        </w:rPr>
        <w:t xml:space="preserve">采购包号：*</w:t>
      </w:r>
      <w:r>
        <w:rPr>
          <w:rFonts w:hAnsi="宋体"/>
          <w:sz w:val="24"/>
          <w:szCs w:val="24"/>
        </w:rPr>
        <w:t xml:space="preserve">***</w:t>
      </w:r>
      <w:r>
        <w:rPr>
          <w:rFonts w:hint="eastAsia" w:hAnsi="宋体"/>
          <w:sz w:val="24"/>
          <w:szCs w:val="24"/>
        </w:rPr>
      </w:r>
      <w:r/>
    </w:p>
    <w:p>
      <w:pPr>
        <w:pStyle w:val="953"/>
        <w:spacing w:before="120" w:after="120"/>
        <w:rPr>
          <w:rFonts w:hAnsi="宋体"/>
          <w:sz w:val="24"/>
          <w:szCs w:val="24"/>
        </w:rPr>
      </w:pPr>
      <w:r>
        <w:rPr>
          <w:rFonts w:hAnsi="宋体"/>
          <w:sz w:val="24"/>
          <w:szCs w:val="24"/>
        </w:rPr>
        <w:t xml:space="preserve">甲方：（</w:t>
      </w:r>
      <w:r>
        <w:rPr>
          <w:rFonts w:hint="eastAsia" w:hAnsi="宋体"/>
          <w:sz w:val="24"/>
          <w:szCs w:val="24"/>
        </w:rPr>
        <w:t xml:space="preserve">采购中心</w:t>
      </w:r>
      <w:r>
        <w:rPr>
          <w:rFonts w:hAnsi="宋体"/>
          <w:sz w:val="24"/>
          <w:szCs w:val="24"/>
        </w:rPr>
        <w:t xml:space="preserve">）_________</w:t>
      </w:r>
      <w:r>
        <w:rPr>
          <w:rFonts w:hAnsi="宋体"/>
          <w:sz w:val="24"/>
          <w:szCs w:val="24"/>
        </w:rPr>
      </w:r>
      <w:r/>
    </w:p>
    <w:p>
      <w:pPr>
        <w:pStyle w:val="953"/>
        <w:spacing w:before="120" w:after="120"/>
        <w:rPr>
          <w:rFonts w:hint="eastAsia" w:hAnsi="宋体"/>
          <w:sz w:val="24"/>
          <w:szCs w:val="24"/>
        </w:rPr>
      </w:pPr>
      <w:r>
        <w:rPr>
          <w:rFonts w:hAnsi="宋体"/>
          <w:sz w:val="24"/>
          <w:szCs w:val="24"/>
        </w:rPr>
        <w:t xml:space="preserve">乙方：（</w:t>
      </w:r>
      <w:r>
        <w:rPr>
          <w:rFonts w:hint="eastAsia" w:hAnsi="宋体"/>
          <w:sz w:val="24"/>
          <w:szCs w:val="24"/>
        </w:rPr>
        <w:t xml:space="preserve">入围供应商）</w:t>
      </w:r>
      <w:r>
        <w:rPr>
          <w:rFonts w:hAnsi="宋体"/>
          <w:sz w:val="24"/>
          <w:szCs w:val="24"/>
        </w:rPr>
        <w:t xml:space="preserve">_________</w:t>
      </w:r>
      <w:r>
        <w:rPr>
          <w:rFonts w:hint="eastAsia" w:hAnsi="宋体"/>
          <w:sz w:val="24"/>
          <w:szCs w:val="24"/>
        </w:rPr>
      </w:r>
      <w:r/>
    </w:p>
    <w:p>
      <w:pPr>
        <w:pStyle w:val="95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w:t>
      </w:r>
      <w:r>
        <w:rPr>
          <w:rFonts w:hint="eastAsia" w:hAnsi="宋体"/>
          <w:sz w:val="24"/>
          <w:szCs w:val="24"/>
        </w:rPr>
        <w:t xml:space="preserve">框架协议采购</w:t>
      </w:r>
      <w:r>
        <w:rPr>
          <w:rFonts w:hAnsi="宋体"/>
          <w:sz w:val="24"/>
          <w:szCs w:val="24"/>
        </w:rPr>
        <w:t xml:space="preserve">的结果，签署本</w:t>
      </w:r>
      <w:r>
        <w:rPr>
          <w:rFonts w:hint="eastAsia" w:hAnsi="宋体"/>
          <w:sz w:val="24"/>
          <w:szCs w:val="24"/>
        </w:rPr>
        <w:t xml:space="preserve">文本</w:t>
      </w:r>
      <w:r>
        <w:rPr>
          <w:rFonts w:hAnsi="宋体"/>
          <w:sz w:val="24"/>
          <w:szCs w:val="24"/>
        </w:rPr>
        <w:t xml:space="preserve">。</w:t>
      </w:r>
      <w:r>
        <w:rPr>
          <w:rFonts w:hAnsi="宋体"/>
          <w:b/>
          <w:sz w:val="24"/>
          <w:szCs w:val="24"/>
        </w:rPr>
      </w:r>
      <w:r/>
    </w:p>
    <w:p>
      <w:pPr>
        <w:pStyle w:val="95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项目基本情况</w:t>
      </w:r>
      <w:r>
        <w:rPr>
          <w:rFonts w:hint="eastAsia" w:hAnsi="宋体"/>
          <w:b/>
          <w:sz w:val="24"/>
          <w:szCs w:val="24"/>
        </w:rPr>
      </w:r>
      <w:r/>
    </w:p>
    <w:p>
      <w:pPr>
        <w:pStyle w:val="953"/>
        <w:spacing w:before="120" w:after="120"/>
        <w:rPr>
          <w:rFonts w:hint="eastAsia" w:hAnsi="宋体"/>
          <w:sz w:val="24"/>
          <w:szCs w:val="24"/>
          <w:u w:val="single"/>
        </w:rPr>
      </w:pPr>
      <w:r>
        <w:rPr>
          <w:rFonts w:hint="eastAsia" w:hAnsi="宋体"/>
          <w:sz w:val="24"/>
          <w:szCs w:val="24"/>
        </w:rPr>
        <w:t xml:space="preserve">1.1 采购需求：</w:t>
      </w:r>
      <w:r>
        <w:rPr>
          <w:rFonts w:hint="eastAsia" w:hAnsi="宋体"/>
          <w:sz w:val="24"/>
          <w:szCs w:val="24"/>
          <w:u w:val="single"/>
        </w:rPr>
        <w:t xml:space="preserve">见征集文件</w:t>
      </w:r>
      <w:r>
        <w:rPr>
          <w:rFonts w:hint="eastAsia" w:hAnsi="宋体"/>
          <w:sz w:val="24"/>
          <w:szCs w:val="24"/>
          <w:u w:val="single"/>
        </w:rPr>
      </w:r>
      <w:r/>
    </w:p>
    <w:p>
      <w:pPr>
        <w:pStyle w:val="953"/>
        <w:spacing w:before="120" w:after="120"/>
        <w:rPr>
          <w:rFonts w:hint="eastAsia" w:hAnsi="宋体"/>
          <w:sz w:val="24"/>
          <w:szCs w:val="24"/>
          <w:u w:val="single"/>
        </w:rPr>
      </w:pPr>
      <w:r>
        <w:rPr>
          <w:rFonts w:hint="eastAsia" w:hAnsi="宋体"/>
          <w:sz w:val="24"/>
          <w:szCs w:val="24"/>
        </w:rPr>
        <w:t xml:space="preserve">1.2服务最高限制单价：</w:t>
      </w:r>
      <w:r>
        <w:rPr>
          <w:rFonts w:hint="eastAsia" w:hAnsi="宋体"/>
          <w:sz w:val="24"/>
          <w:szCs w:val="24"/>
          <w:u w:val="single"/>
        </w:rPr>
        <w:t xml:space="preserve">见征集文件</w:t>
      </w:r>
      <w:r>
        <w:rPr>
          <w:rFonts w:hint="eastAsia" w:hAnsi="宋体"/>
          <w:sz w:val="24"/>
          <w:szCs w:val="24"/>
          <w:u w:val="single"/>
        </w:rPr>
      </w:r>
      <w:r/>
    </w:p>
    <w:p>
      <w:pPr>
        <w:pStyle w:val="953"/>
        <w:spacing w:before="120" w:after="120"/>
        <w:rPr>
          <w:rFonts w:hint="eastAsia" w:hAnsi="宋体"/>
          <w:sz w:val="24"/>
          <w:szCs w:val="24"/>
          <w:u w:val="single"/>
        </w:rPr>
      </w:pPr>
      <w:r>
        <w:rPr>
          <w:rFonts w:hint="eastAsia" w:hAnsi="宋体"/>
          <w:sz w:val="24"/>
          <w:szCs w:val="24"/>
        </w:rPr>
        <w:t xml:space="preserve">1.3适用本次框架协议的采购人或服务对象范围：</w:t>
      </w:r>
      <w:r>
        <w:rPr>
          <w:rFonts w:hAnsi="宋体"/>
          <w:sz w:val="24"/>
          <w:szCs w:val="24"/>
          <w:u w:val="single"/>
        </w:rPr>
        <w:t xml:space="preserve">****</w:t>
      </w:r>
      <w:r>
        <w:rPr>
          <w:rFonts w:hint="eastAsia" w:hAnsi="宋体"/>
          <w:sz w:val="24"/>
          <w:szCs w:val="24"/>
          <w:u w:val="single"/>
        </w:rPr>
      </w:r>
      <w:r/>
    </w:p>
    <w:p>
      <w:pPr>
        <w:pStyle w:val="953"/>
        <w:spacing w:before="120" w:after="120"/>
        <w:rPr>
          <w:rFonts w:hAnsi="宋体"/>
          <w:sz w:val="24"/>
          <w:szCs w:val="24"/>
        </w:rPr>
      </w:pPr>
      <w:r>
        <w:rPr>
          <w:rFonts w:hint="eastAsia" w:hAnsi="宋体"/>
          <w:sz w:val="24"/>
          <w:szCs w:val="24"/>
        </w:rPr>
        <w:t xml:space="preserve">1.4 履行合同的地域范围：</w:t>
      </w:r>
      <w:r>
        <w:rPr>
          <w:rFonts w:hint="eastAsia" w:hAnsi="宋体"/>
          <w:sz w:val="24"/>
          <w:szCs w:val="24"/>
          <w:u w:val="single"/>
        </w:rPr>
        <w:t xml:space="preserve">*</w:t>
      </w:r>
      <w:r>
        <w:rPr>
          <w:rFonts w:hAnsi="宋体"/>
          <w:sz w:val="24"/>
          <w:szCs w:val="24"/>
          <w:u w:val="single"/>
        </w:rPr>
        <w:t xml:space="preserve">***</w:t>
      </w:r>
      <w:r>
        <w:rPr>
          <w:rFonts w:hAnsi="宋体"/>
          <w:sz w:val="24"/>
          <w:szCs w:val="24"/>
        </w:rPr>
      </w:r>
      <w:r/>
    </w:p>
    <w:p>
      <w:pPr>
        <w:pStyle w:val="953"/>
        <w:spacing w:before="120" w:after="120"/>
        <w:rPr>
          <w:rFonts w:hint="eastAsia" w:hAnsi="宋体"/>
          <w:b/>
          <w:sz w:val="24"/>
          <w:szCs w:val="24"/>
        </w:rPr>
      </w:pPr>
      <w:r>
        <w:rPr>
          <w:rFonts w:hint="eastAsia" w:hAnsi="宋体"/>
          <w:b/>
          <w:sz w:val="24"/>
          <w:szCs w:val="24"/>
        </w:rPr>
        <w:t xml:space="preserve">二、第一阶段入围服务的相关信息</w:t>
      </w:r>
      <w:r>
        <w:rPr>
          <w:rFonts w:hint="eastAsia" w:hAnsi="宋体"/>
          <w:b/>
          <w:sz w:val="24"/>
          <w:szCs w:val="24"/>
        </w:rPr>
      </w:r>
      <w:r/>
    </w:p>
    <w:p>
      <w:pPr>
        <w:pStyle w:val="953"/>
        <w:spacing w:before="120" w:after="120"/>
        <w:rPr>
          <w:rFonts w:hint="eastAsia" w:hAnsi="宋体"/>
          <w:sz w:val="24"/>
          <w:szCs w:val="24"/>
          <w:u w:val="single"/>
        </w:rPr>
      </w:pPr>
      <w:r>
        <w:rPr>
          <w:rFonts w:hint="eastAsia" w:hAnsi="宋体"/>
          <w:sz w:val="24"/>
          <w:szCs w:val="24"/>
        </w:rPr>
        <w:t xml:space="preserve">2.1 服务内容：</w:t>
      </w:r>
      <w:r>
        <w:rPr>
          <w:rFonts w:hint="eastAsia" w:hAnsi="宋体"/>
          <w:sz w:val="24"/>
          <w:szCs w:val="24"/>
          <w:u w:val="single"/>
        </w:rPr>
        <w:t xml:space="preserve">见</w:t>
      </w:r>
      <w:r>
        <w:rPr>
          <w:rFonts w:hAnsi="宋体"/>
          <w:sz w:val="24"/>
          <w:szCs w:val="24"/>
          <w:u w:val="single"/>
        </w:rPr>
        <w:t xml:space="preserve">响应文件</w:t>
      </w:r>
      <w:r>
        <w:rPr>
          <w:rFonts w:hint="eastAsia" w:hAnsi="宋体"/>
          <w:sz w:val="24"/>
          <w:szCs w:val="24"/>
          <w:u w:val="single"/>
        </w:rPr>
      </w:r>
      <w:r/>
    </w:p>
    <w:p>
      <w:pPr>
        <w:pStyle w:val="953"/>
        <w:spacing w:before="120" w:after="120"/>
        <w:rPr>
          <w:rFonts w:hint="eastAsia" w:hAnsi="宋体"/>
          <w:sz w:val="24"/>
          <w:szCs w:val="24"/>
          <w:u w:val="single"/>
        </w:rPr>
      </w:pPr>
      <w:r>
        <w:rPr>
          <w:rFonts w:hint="eastAsia" w:hAnsi="宋体"/>
          <w:sz w:val="24"/>
          <w:szCs w:val="24"/>
        </w:rPr>
        <w:t xml:space="preserve">2.2 服务标准：</w:t>
      </w:r>
      <w:r>
        <w:rPr>
          <w:rFonts w:hint="eastAsia" w:hAnsi="宋体"/>
          <w:sz w:val="24"/>
          <w:szCs w:val="24"/>
          <w:u w:val="single"/>
        </w:rPr>
        <w:t xml:space="preserve">见响应</w:t>
      </w:r>
      <w:r>
        <w:rPr>
          <w:rFonts w:hAnsi="宋体"/>
          <w:sz w:val="24"/>
          <w:szCs w:val="24"/>
          <w:u w:val="single"/>
        </w:rPr>
        <w:t xml:space="preserve">文件</w:t>
      </w:r>
      <w:r>
        <w:rPr>
          <w:rFonts w:hint="eastAsia" w:hAnsi="宋体"/>
          <w:sz w:val="24"/>
          <w:szCs w:val="24"/>
          <w:u w:val="single"/>
        </w:rPr>
      </w:r>
      <w:r/>
    </w:p>
    <w:p>
      <w:pPr>
        <w:pStyle w:val="953"/>
        <w:spacing w:before="120" w:after="120"/>
        <w:rPr>
          <w:rFonts w:hint="eastAsia" w:hAnsi="宋体"/>
          <w:sz w:val="24"/>
          <w:szCs w:val="24"/>
        </w:rPr>
      </w:pPr>
      <w:r>
        <w:rPr>
          <w:rFonts w:hint="eastAsia" w:hAnsi="宋体"/>
          <w:sz w:val="24"/>
          <w:szCs w:val="24"/>
        </w:rPr>
        <w:t xml:space="preserve">2.3协议价格：</w:t>
      </w:r>
      <w:r>
        <w:rPr>
          <w:rFonts w:hint="eastAsia" w:hAnsi="宋体"/>
          <w:sz w:val="24"/>
          <w:szCs w:val="24"/>
          <w:lang w:eastAsia="zh-CN"/>
        </w:rPr>
        <w:t xml:space="preserve">工时单价</w:t>
      </w:r>
      <w:r>
        <w:rPr>
          <w:rFonts w:hint="eastAsia" w:hAnsi="宋体"/>
          <w:sz w:val="24"/>
          <w:szCs w:val="24"/>
        </w:rPr>
        <w:t xml:space="preserve">（</w:t>
      </w:r>
      <w:r>
        <w:rPr>
          <w:rFonts w:hint="eastAsia" w:hAnsi="宋体"/>
          <w:sz w:val="24"/>
          <w:szCs w:val="24"/>
          <w:u w:val="single"/>
        </w:rPr>
        <w:t xml:space="preserve">系统导入）</w:t>
      </w:r>
      <w:r>
        <w:rPr>
          <w:rFonts w:hint="eastAsia" w:hAnsi="宋体"/>
          <w:sz w:val="24"/>
          <w:szCs w:val="24"/>
          <w:lang w:eastAsia="zh-CN"/>
        </w:rPr>
        <w:t xml:space="preserve">元</w:t>
      </w:r>
      <w:r>
        <w:rPr>
          <w:rFonts w:hint="eastAsia" w:hAnsi="宋体"/>
          <w:sz w:val="24"/>
          <w:szCs w:val="24"/>
          <w:lang w:val="en-US" w:eastAsia="zh-CN"/>
        </w:rPr>
        <w:t xml:space="preserve">/小时，材料进销差价率</w:t>
      </w:r>
      <w:r>
        <w:rPr>
          <w:rFonts w:hint="eastAsia" w:hAnsi="宋体"/>
          <w:sz w:val="24"/>
          <w:szCs w:val="24"/>
        </w:rPr>
        <w:t xml:space="preserve">（</w:t>
      </w:r>
      <w:r>
        <w:rPr>
          <w:rFonts w:hint="eastAsia" w:hAnsi="宋体"/>
          <w:sz w:val="24"/>
          <w:szCs w:val="24"/>
          <w:u w:val="single"/>
        </w:rPr>
        <w:t xml:space="preserve">系统导入）</w:t>
      </w:r>
      <w:r>
        <w:rPr>
          <w:rFonts w:hint="eastAsia" w:hAnsi="宋体"/>
          <w:sz w:val="24"/>
          <w:szCs w:val="24"/>
          <w:lang w:val="en-US" w:eastAsia="zh-CN"/>
        </w:rPr>
        <w:t xml:space="preserve">%。</w:t>
      </w:r>
      <w:r>
        <w:rPr>
          <w:rFonts w:hint="eastAsia" w:hAnsi="宋体"/>
          <w:sz w:val="24"/>
          <w:szCs w:val="24"/>
        </w:rPr>
      </w:r>
      <w:r/>
    </w:p>
    <w:p>
      <w:pPr>
        <w:pStyle w:val="953"/>
        <w:spacing w:before="120" w:after="120"/>
        <w:rPr>
          <w:rFonts w:hint="eastAsia" w:hAnsi="宋体"/>
          <w:b/>
          <w:sz w:val="24"/>
          <w:szCs w:val="24"/>
        </w:rPr>
      </w:pPr>
      <w:r>
        <w:rPr>
          <w:rFonts w:hint="eastAsia" w:hAnsi="宋体"/>
          <w:b/>
          <w:sz w:val="24"/>
          <w:szCs w:val="24"/>
        </w:rPr>
        <w:t xml:space="preserve">三、确定第二阶段成交供应商的方式</w:t>
      </w:r>
      <w:r>
        <w:rPr>
          <w:rFonts w:hint="eastAsia" w:hAnsi="宋体"/>
          <w:b/>
          <w:sz w:val="24"/>
          <w:szCs w:val="24"/>
        </w:rPr>
      </w:r>
      <w:r/>
    </w:p>
    <w:p>
      <w:pPr>
        <w:pStyle w:val="953"/>
        <w:spacing w:before="120" w:after="120"/>
        <w:rPr>
          <w:rFonts w:hAnsi="宋体"/>
          <w:sz w:val="24"/>
          <w:szCs w:val="24"/>
        </w:rPr>
      </w:pPr>
      <w:r>
        <w:rPr>
          <w:rFonts w:hint="eastAsia" w:hAnsi="宋体"/>
          <w:sz w:val="24"/>
          <w:szCs w:val="24"/>
        </w:rPr>
        <w:t xml:space="preserve">采购人依据入围服务的便利性、用户评价等因素，从第一阶段入围供应商中直接选定。</w:t>
      </w:r>
      <w:r>
        <w:rPr>
          <w:rFonts w:hAnsi="宋体"/>
          <w:sz w:val="24"/>
          <w:szCs w:val="24"/>
        </w:rPr>
      </w:r>
      <w:r/>
    </w:p>
    <w:p>
      <w:pPr>
        <w:pStyle w:val="953"/>
        <w:spacing w:before="120" w:after="120"/>
        <w:rPr>
          <w:rFonts w:hint="eastAsia" w:hAnsi="宋体"/>
          <w:b/>
          <w:sz w:val="24"/>
          <w:szCs w:val="24"/>
        </w:rPr>
      </w:pPr>
      <w:r>
        <w:rPr>
          <w:rFonts w:hint="eastAsia" w:hAnsi="宋体"/>
          <w:b/>
          <w:sz w:val="24"/>
          <w:szCs w:val="24"/>
        </w:rPr>
        <w:t xml:space="preserve">四、资金支付方式、时间和条件</w:t>
      </w:r>
      <w:r>
        <w:rPr>
          <w:rFonts w:hint="eastAsia" w:hAnsi="宋体"/>
          <w:b/>
          <w:sz w:val="24"/>
          <w:szCs w:val="24"/>
        </w:rPr>
      </w:r>
      <w:r/>
    </w:p>
    <w:p>
      <w:pPr>
        <w:pStyle w:val="920"/>
        <w:jc w:val="left"/>
        <w:spacing w:before="120" w:after="120"/>
        <w:widowControl/>
        <w:rPr>
          <w:rFonts w:hint="eastAsia" w:ascii="宋体" w:hAnsi="宋体" w:cs="Courier New"/>
          <w:bCs/>
          <w:sz w:val="24"/>
          <w:szCs w:val="24"/>
        </w:rPr>
      </w:pPr>
      <w:r>
        <w:rPr>
          <w:rFonts w:ascii="宋体" w:hAnsi="宋体" w:cs="Courier New"/>
          <w:bCs/>
          <w:sz w:val="24"/>
          <w:szCs w:val="24"/>
        </w:rPr>
        <w:t xml:space="preserve">4</w:t>
      </w:r>
      <w:r>
        <w:rPr>
          <w:rFonts w:hint="eastAsia" w:ascii="宋体" w:hAnsi="宋体" w:cs="Courier New"/>
          <w:bCs/>
          <w:sz w:val="24"/>
          <w:szCs w:val="24"/>
        </w:rPr>
        <w:t xml:space="preserve">.1预付款支付时间：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bCs/>
          <w:sz w:val="24"/>
          <w:szCs w:val="24"/>
          <w:u w:val="single"/>
        </w:rPr>
        <w:t xml:space="preserve">合同金额的</w:t>
      </w:r>
      <w:r>
        <w:rPr>
          <w:rFonts w:ascii="宋体" w:hAnsi="宋体" w:cs="Courier New"/>
          <w:bCs/>
          <w:sz w:val="24"/>
          <w:szCs w:val="24"/>
          <w:u w:val="single"/>
        </w:rPr>
        <w:t xml:space="preserve">**</w:t>
      </w:r>
      <w:r>
        <w:rPr>
          <w:rFonts w:hint="eastAsia" w:ascii="宋体" w:hAnsi="宋体" w:cs="Courier New"/>
          <w:bCs/>
          <w:sz w:val="24"/>
          <w:szCs w:val="24"/>
          <w:u w:val="single"/>
        </w:rPr>
        <w:t xml:space="preserve">%。</w:t>
      </w:r>
      <w:r>
        <w:rPr>
          <w:rFonts w:hint="eastAsia" w:ascii="宋体" w:hAnsi="宋体" w:cs="Courier New"/>
          <w:bCs/>
          <w:sz w:val="24"/>
          <w:szCs w:val="24"/>
        </w:rPr>
      </w:r>
      <w:r/>
    </w:p>
    <w:p>
      <w:pPr>
        <w:pStyle w:val="920"/>
        <w:jc w:val="left"/>
        <w:spacing w:before="120" w:after="120"/>
        <w:widowControl/>
        <w:rPr>
          <w:rFonts w:ascii="宋体" w:hAnsi="宋体" w:cs="Courier New"/>
          <w:bCs/>
          <w:sz w:val="24"/>
          <w:szCs w:val="24"/>
          <w:u w:val="single"/>
        </w:rPr>
      </w:pPr>
      <w:r>
        <w:rPr>
          <w:rFonts w:ascii="宋体" w:hAnsi="宋体" w:cs="Courier New"/>
          <w:bCs/>
          <w:sz w:val="24"/>
          <w:szCs w:val="24"/>
        </w:rPr>
        <w:t xml:space="preserve">4.2</w:t>
      </w:r>
      <w:r>
        <w:rPr>
          <w:rFonts w:hint="eastAsia" w:ascii="宋体" w:hAnsi="宋体" w:cs="Courier New"/>
          <w:bCs/>
          <w:sz w:val="24"/>
          <w:szCs w:val="24"/>
        </w:rPr>
        <w:t xml:space="preserve">尾款支付时间：</w:t>
      </w:r>
      <w:r>
        <w:rPr>
          <w:rFonts w:hint="eastAsia" w:ascii="宋体" w:hAnsi="宋体" w:cs="Courier New"/>
          <w:bCs/>
          <w:sz w:val="24"/>
          <w:szCs w:val="24"/>
          <w:u w:val="single"/>
        </w:rPr>
        <w:t xml:space="preserve">采购人收到发票后10个工作日内</w:t>
      </w:r>
      <w:r>
        <w:rPr>
          <w:rFonts w:hint="eastAsia" w:ascii="宋体" w:hAnsi="宋体" w:cs="Courier New"/>
          <w:bCs/>
          <w:sz w:val="24"/>
          <w:szCs w:val="24"/>
        </w:rPr>
        <w:t xml:space="preserve">，尾款支付比例：</w:t>
      </w:r>
      <w:r>
        <w:rPr>
          <w:rFonts w:hint="eastAsia" w:ascii="宋体" w:hAnsi="宋体" w:cs="Courier New"/>
          <w:bCs/>
          <w:sz w:val="24"/>
          <w:szCs w:val="24"/>
          <w:u w:val="single"/>
        </w:rPr>
        <w:t xml:space="preserve">合同金额的**%。</w:t>
      </w:r>
      <w:r>
        <w:rPr>
          <w:rFonts w:ascii="宋体" w:hAnsi="宋体" w:cs="Courier New"/>
          <w:bCs/>
          <w:sz w:val="24"/>
          <w:szCs w:val="24"/>
          <w:u w:val="single"/>
        </w:rPr>
      </w:r>
      <w:r/>
    </w:p>
    <w:p>
      <w:pPr>
        <w:pStyle w:val="953"/>
        <w:spacing w:before="120" w:after="120"/>
        <w:rPr>
          <w:rFonts w:hint="eastAsia" w:hAnsi="宋体"/>
          <w:b/>
          <w:sz w:val="24"/>
          <w:szCs w:val="24"/>
        </w:rPr>
      </w:pPr>
      <w:r>
        <w:rPr>
          <w:rFonts w:hint="eastAsia" w:hAnsi="宋体"/>
          <w:b/>
          <w:sz w:val="24"/>
          <w:szCs w:val="24"/>
        </w:rPr>
        <w:t xml:space="preserve">五、框架协议期限</w:t>
      </w:r>
      <w:r>
        <w:rPr>
          <w:rFonts w:hint="eastAsia" w:hAnsi="宋体"/>
          <w:b/>
          <w:sz w:val="24"/>
          <w:szCs w:val="24"/>
        </w:rPr>
      </w:r>
      <w:r/>
    </w:p>
    <w:p>
      <w:pPr>
        <w:pStyle w:val="953"/>
        <w:spacing w:before="120" w:after="120"/>
        <w:rPr>
          <w:rFonts w:hint="eastAsia" w:hAnsi="宋体"/>
          <w:sz w:val="24"/>
          <w:szCs w:val="24"/>
        </w:rPr>
      </w:pPr>
      <w:r>
        <w:rPr>
          <w:rFonts w:hint="eastAsia" w:hAnsi="宋体"/>
          <w:sz w:val="24"/>
          <w:szCs w:val="24"/>
        </w:rPr>
        <w:t xml:space="preserve">***年（20</w:t>
      </w:r>
      <w:r>
        <w:rPr>
          <w:rFonts w:hAnsi="宋体"/>
          <w:sz w:val="24"/>
          <w:szCs w:val="24"/>
        </w:rPr>
        <w:t xml:space="preserve">**</w:t>
      </w:r>
      <w:r>
        <w:rPr>
          <w:rFonts w:hint="eastAsia" w:hAnsi="宋体"/>
          <w:sz w:val="24"/>
          <w:szCs w:val="24"/>
        </w:rPr>
        <w:t xml:space="preserve">.</w:t>
      </w:r>
      <w:r>
        <w:rPr>
          <w:rFonts w:hAnsi="宋体"/>
          <w:sz w:val="24"/>
          <w:szCs w:val="24"/>
        </w:rPr>
        <w:t xml:space="preserve">*</w:t>
      </w:r>
      <w:r>
        <w:rPr>
          <w:rFonts w:hint="eastAsia" w:hAnsi="宋体"/>
          <w:sz w:val="24"/>
          <w:szCs w:val="24"/>
        </w:rPr>
        <w:t xml:space="preserve">.*-20</w:t>
      </w:r>
      <w:r>
        <w:rPr>
          <w:rFonts w:hAnsi="宋体"/>
          <w:sz w:val="24"/>
          <w:szCs w:val="24"/>
        </w:rPr>
        <w:t xml:space="preserve">**</w:t>
      </w:r>
      <w:r>
        <w:rPr>
          <w:rFonts w:hint="eastAsia" w:hAnsi="宋体"/>
          <w:sz w:val="24"/>
          <w:szCs w:val="24"/>
        </w:rPr>
        <w:t xml:space="preserve">.*</w:t>
      </w:r>
      <w:r>
        <w:rPr>
          <w:rFonts w:hAnsi="宋体"/>
          <w:sz w:val="24"/>
          <w:szCs w:val="24"/>
        </w:rPr>
        <w:t xml:space="preserve">.*</w:t>
      </w:r>
      <w:r>
        <w:rPr>
          <w:rFonts w:hint="eastAsia" w:hAnsi="宋体"/>
          <w:sz w:val="24"/>
          <w:szCs w:val="24"/>
        </w:rPr>
        <w:t xml:space="preserve">）</w:t>
      </w:r>
      <w:r>
        <w:rPr>
          <w:rFonts w:hint="eastAsia" w:hAnsi="宋体"/>
          <w:sz w:val="24"/>
          <w:szCs w:val="24"/>
        </w:rPr>
      </w:r>
      <w:r/>
    </w:p>
    <w:p>
      <w:pPr>
        <w:pStyle w:val="953"/>
        <w:spacing w:before="120" w:after="120"/>
        <w:rPr>
          <w:rFonts w:hint="eastAsia" w:hAnsi="宋体"/>
          <w:b/>
          <w:sz w:val="24"/>
          <w:szCs w:val="24"/>
        </w:rPr>
      </w:pPr>
      <w:r>
        <w:rPr>
          <w:rFonts w:hint="eastAsia" w:hAnsi="宋体"/>
          <w:b/>
          <w:sz w:val="24"/>
          <w:szCs w:val="24"/>
        </w:rPr>
        <w:t xml:space="preserve">六、入围供应商的清退和补充规则</w:t>
      </w:r>
      <w:r>
        <w:rPr>
          <w:rFonts w:hint="eastAsia" w:hAnsi="宋体"/>
          <w:b/>
          <w:sz w:val="24"/>
          <w:szCs w:val="24"/>
        </w:rPr>
      </w:r>
      <w:r/>
    </w:p>
    <w:p>
      <w:pPr>
        <w:pStyle w:val="953"/>
        <w:spacing w:before="120" w:after="120"/>
        <w:rPr>
          <w:rFonts w:hint="eastAsia" w:hAnsi="宋体"/>
          <w:sz w:val="24"/>
          <w:szCs w:val="24"/>
        </w:rPr>
      </w:pPr>
      <w:r>
        <w:rPr>
          <w:rFonts w:hint="eastAsia" w:hAnsi="宋体"/>
          <w:sz w:val="24"/>
          <w:szCs w:val="24"/>
        </w:rPr>
        <w:t xml:space="preserve">6.1 清退规则 入围供应商存在《政府采购框架协议采购方式管理暂行办法》第十九条规定情形的，尚未签订框架协议的，取消其入围资格；已经签订框架协议的，解除与其签订的框架协议。</w:t>
      </w:r>
      <w:r>
        <w:rPr>
          <w:rFonts w:hint="eastAsia" w:hAnsi="宋体"/>
          <w:sz w:val="24"/>
          <w:szCs w:val="24"/>
        </w:rPr>
      </w:r>
      <w:r/>
    </w:p>
    <w:p>
      <w:pPr>
        <w:pStyle w:val="953"/>
        <w:spacing w:before="120" w:after="120"/>
        <w:rPr>
          <w:rFonts w:hint="eastAsia" w:hAnsi="宋体"/>
          <w:sz w:val="24"/>
          <w:szCs w:val="24"/>
        </w:rPr>
      </w:pPr>
      <w:r>
        <w:rPr>
          <w:rFonts w:hint="eastAsia" w:hAnsi="宋体"/>
          <w:sz w:val="24"/>
          <w:szCs w:val="24"/>
        </w:rPr>
        <w:t xml:space="preserve">6.2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hAnsi="宋体"/>
          <w:sz w:val="24"/>
          <w:szCs w:val="24"/>
        </w:rPr>
      </w:r>
      <w:r/>
    </w:p>
    <w:p>
      <w:pPr>
        <w:pStyle w:val="953"/>
        <w:spacing w:before="120" w:after="120"/>
        <w:rPr>
          <w:rFonts w:hint="eastAsia" w:hAnsi="宋体"/>
          <w:b/>
          <w:sz w:val="24"/>
          <w:szCs w:val="24"/>
        </w:rPr>
      </w:pPr>
      <w:r>
        <w:rPr>
          <w:rFonts w:hint="eastAsia" w:hAnsi="宋体"/>
          <w:b/>
          <w:sz w:val="24"/>
          <w:szCs w:val="24"/>
        </w:rPr>
        <w:t xml:space="preserve">七、采购合同文本</w:t>
      </w:r>
      <w:r>
        <w:rPr>
          <w:rFonts w:hint="eastAsia" w:hAnsi="宋体"/>
          <w:b/>
          <w:sz w:val="24"/>
          <w:szCs w:val="24"/>
        </w:rPr>
      </w:r>
      <w:r/>
    </w:p>
    <w:p>
      <w:pPr>
        <w:pStyle w:val="953"/>
        <w:spacing w:before="120" w:after="120"/>
        <w:rPr>
          <w:rFonts w:hAnsi="宋体"/>
          <w:sz w:val="24"/>
          <w:szCs w:val="24"/>
        </w:rPr>
      </w:pPr>
      <w:r>
        <w:rPr>
          <w:rFonts w:hint="eastAsia" w:hAnsi="宋体"/>
          <w:sz w:val="24"/>
          <w:szCs w:val="24"/>
        </w:rPr>
        <w:t xml:space="preserve">见“框架协议文本附件1”（乙方在</w:t>
      </w:r>
      <w:r>
        <w:rPr>
          <w:rFonts w:hint="eastAsia" w:ascii="方正魏碑_GBK" w:hAnsi="方正魏碑_GBK" w:eastAsia="方正魏碑_GBK" w:cs="方正魏碑_GBK"/>
          <w:color w:val="ff0000"/>
          <w:sz w:val="24"/>
          <w:szCs w:val="24"/>
        </w:rPr>
        <w:t xml:space="preserve">“苏采云”系统框架协议采购管理模块</w:t>
      </w:r>
      <w:r>
        <w:rPr>
          <w:rFonts w:hint="eastAsia" w:hAnsi="宋体"/>
          <w:sz w:val="24"/>
          <w:szCs w:val="24"/>
        </w:rPr>
        <w:t xml:space="preserve">中与采购人签订电子采购合同）</w:t>
      </w:r>
      <w:r>
        <w:rPr>
          <w:rFonts w:hAnsi="宋体"/>
          <w:sz w:val="24"/>
          <w:szCs w:val="24"/>
        </w:rPr>
      </w:r>
      <w:r/>
    </w:p>
    <w:p>
      <w:pPr>
        <w:pStyle w:val="95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甲乙双方</w:t>
      </w:r>
      <w:r>
        <w:rPr>
          <w:rFonts w:hAnsi="宋体"/>
          <w:b/>
          <w:sz w:val="24"/>
          <w:szCs w:val="24"/>
        </w:rPr>
        <w:t xml:space="preserve">的权利和义务</w:t>
      </w:r>
      <w:r>
        <w:rPr>
          <w:rFonts w:hAnsi="宋体"/>
          <w:b/>
          <w:sz w:val="24"/>
          <w:szCs w:val="24"/>
        </w:rPr>
      </w:r>
      <w:r/>
    </w:p>
    <w:p>
      <w:pPr>
        <w:pStyle w:val="953"/>
        <w:spacing w:line="0" w:lineRule="atLeast"/>
        <w:rPr>
          <w:rFonts w:hAnsi="宋体"/>
        </w:rPr>
      </w:pPr>
      <w:r>
        <w:rPr>
          <w:rFonts w:hint="eastAsia" w:hAnsi="宋体"/>
        </w:rPr>
        <w:t xml:space="preserve">8.1 甲方</w:t>
      </w:r>
      <w:r>
        <w:rPr>
          <w:rFonts w:hAnsi="宋体"/>
        </w:rPr>
        <w:t xml:space="preserve">的权利</w:t>
      </w:r>
      <w:r>
        <w:rPr>
          <w:rFonts w:hAnsi="宋体"/>
        </w:rPr>
      </w:r>
      <w:r/>
    </w:p>
    <w:p>
      <w:pPr>
        <w:pStyle w:val="953"/>
        <w:spacing w:line="0" w:lineRule="atLeast"/>
        <w:rPr>
          <w:rFonts w:hAnsi="宋体"/>
        </w:rPr>
      </w:pPr>
      <w:r>
        <w:rPr>
          <w:rFonts w:hint="eastAsia" w:hAnsi="宋体"/>
        </w:rPr>
        <w:t xml:space="preserve">（1）确定</w:t>
      </w:r>
      <w:r>
        <w:rPr>
          <w:rFonts w:hAnsi="宋体"/>
        </w:rPr>
        <w:t xml:space="preserve">框架</w:t>
      </w:r>
      <w:r>
        <w:rPr>
          <w:rFonts w:hint="eastAsia" w:hAnsi="宋体"/>
        </w:rPr>
        <w:t xml:space="preserve">协议</w:t>
      </w:r>
      <w:r>
        <w:rPr>
          <w:rFonts w:hAnsi="宋体"/>
        </w:rPr>
        <w:t xml:space="preserve">采购需求。</w:t>
      </w:r>
      <w:r>
        <w:rPr>
          <w:rFonts w:hAnsi="宋体"/>
        </w:rPr>
      </w:r>
      <w:r/>
    </w:p>
    <w:p>
      <w:pPr>
        <w:pStyle w:val="953"/>
        <w:spacing w:line="0" w:lineRule="atLeast"/>
        <w:rPr>
          <w:rFonts w:hAnsi="宋体"/>
        </w:rPr>
      </w:pPr>
      <w:r>
        <w:rPr>
          <w:rFonts w:hint="eastAsia" w:hAnsi="宋体"/>
        </w:rPr>
        <w:t xml:space="preserve">（2）确定最高</w:t>
      </w:r>
      <w:r>
        <w:rPr>
          <w:rFonts w:hAnsi="宋体"/>
        </w:rPr>
        <w:t xml:space="preserve">限制单价。</w:t>
      </w:r>
      <w:r>
        <w:rPr>
          <w:rFonts w:hAnsi="宋体"/>
        </w:rPr>
      </w:r>
      <w:r/>
    </w:p>
    <w:p>
      <w:pPr>
        <w:pStyle w:val="953"/>
        <w:spacing w:line="0" w:lineRule="atLeast"/>
        <w:rPr>
          <w:rFonts w:hAnsi="宋体"/>
        </w:rPr>
      </w:pPr>
      <w:r>
        <w:rPr>
          <w:rFonts w:hint="eastAsia" w:hAnsi="宋体"/>
        </w:rPr>
        <w:t xml:space="preserve">（3）确定框架</w:t>
      </w:r>
      <w:r>
        <w:rPr>
          <w:rFonts w:hAnsi="宋体"/>
        </w:rPr>
        <w:t xml:space="preserve">协议</w:t>
      </w:r>
      <w:r>
        <w:rPr>
          <w:rFonts w:hint="eastAsia" w:hAnsi="宋体"/>
          <w:lang w:eastAsia="zh-CN"/>
        </w:rPr>
        <w:t xml:space="preserve">有效期</w:t>
      </w:r>
      <w:r>
        <w:rPr>
          <w:rFonts w:hAnsi="宋体"/>
        </w:rPr>
        <w:t xml:space="preserve">。</w:t>
      </w:r>
      <w:r>
        <w:rPr>
          <w:rFonts w:hAnsi="宋体"/>
        </w:rPr>
      </w:r>
      <w:r/>
    </w:p>
    <w:p>
      <w:pPr>
        <w:pStyle w:val="953"/>
        <w:spacing w:line="0" w:lineRule="atLeast"/>
        <w:rPr>
          <w:rFonts w:hAnsi="宋体"/>
        </w:rPr>
      </w:pPr>
      <w:r>
        <w:rPr>
          <w:rFonts w:hint="eastAsia" w:hAnsi="宋体"/>
        </w:rPr>
        <w:t xml:space="preserve">（4）制定统一</w:t>
      </w:r>
      <w:r>
        <w:rPr>
          <w:rFonts w:hAnsi="宋体"/>
        </w:rPr>
        <w:t xml:space="preserve">的采购合同文本</w:t>
      </w:r>
      <w:r>
        <w:rPr>
          <w:rFonts w:hint="eastAsia" w:hAnsi="宋体"/>
        </w:rPr>
        <w:t xml:space="preserve">供采购人</w:t>
      </w:r>
      <w:r>
        <w:rPr>
          <w:rFonts w:hAnsi="宋体"/>
        </w:rPr>
        <w:t xml:space="preserve">、</w:t>
      </w:r>
      <w:r>
        <w:rPr>
          <w:rFonts w:hint="eastAsia" w:hAnsi="宋体"/>
        </w:rPr>
        <w:t xml:space="preserve">供应商</w:t>
      </w:r>
      <w:r>
        <w:rPr>
          <w:rFonts w:hAnsi="宋体"/>
        </w:rPr>
        <w:t xml:space="preserve">使用，并明确要求</w:t>
      </w:r>
      <w:r>
        <w:rPr>
          <w:rFonts w:hint="eastAsia" w:hAnsi="宋体"/>
        </w:rPr>
        <w:t xml:space="preserve">采购人</w:t>
      </w:r>
      <w:r>
        <w:rPr>
          <w:rFonts w:hAnsi="宋体"/>
        </w:rPr>
        <w:t xml:space="preserve">、供应商</w:t>
      </w:r>
      <w:r>
        <w:rPr>
          <w:rFonts w:hint="eastAsia" w:hAnsi="宋体"/>
        </w:rPr>
        <w:t xml:space="preserve">不得</w:t>
      </w:r>
      <w:r>
        <w:rPr>
          <w:rFonts w:hAnsi="宋体"/>
        </w:rPr>
        <w:t xml:space="preserve">擅自改变框架</w:t>
      </w:r>
      <w:r>
        <w:rPr>
          <w:rFonts w:hint="eastAsia" w:hAnsi="宋体"/>
        </w:rPr>
        <w:t xml:space="preserve">协议</w:t>
      </w:r>
      <w:r>
        <w:rPr>
          <w:rFonts w:hAnsi="宋体"/>
        </w:rPr>
        <w:t xml:space="preserve">约定的</w:t>
      </w:r>
      <w:r>
        <w:rPr>
          <w:rFonts w:hint="eastAsia" w:hAnsi="宋体"/>
        </w:rPr>
        <w:t xml:space="preserve">合同</w:t>
      </w:r>
      <w:r>
        <w:rPr>
          <w:rFonts w:hAnsi="宋体"/>
        </w:rPr>
        <w:t xml:space="preserve">实质性条款。</w:t>
      </w:r>
      <w:r>
        <w:rPr>
          <w:rFonts w:hAnsi="宋体"/>
        </w:rPr>
      </w:r>
      <w:r/>
    </w:p>
    <w:p>
      <w:pPr>
        <w:pStyle w:val="953"/>
        <w:spacing w:line="0" w:lineRule="atLeast"/>
        <w:rPr>
          <w:rFonts w:hint="eastAsia" w:ascii="宋体" w:hAnsi="宋体" w:eastAsia="宋体" w:cs="Courier New"/>
        </w:rPr>
      </w:pPr>
      <w:r>
        <w:rPr>
          <w:rFonts w:hint="eastAsia" w:ascii="宋体" w:hAnsi="宋体" w:eastAsia="宋体" w:cs="Courier New"/>
        </w:rPr>
        <w:t xml:space="preserve">（</w:t>
      </w:r>
      <w:r>
        <w:rPr>
          <w:rFonts w:hint="eastAsia" w:ascii="宋体" w:hAnsi="宋体" w:eastAsia="宋体" w:cs="Courier New"/>
          <w:lang w:val="en-US" w:eastAsia="zh-CN"/>
        </w:rPr>
        <w:t xml:space="preserve">5</w:t>
      </w:r>
      <w:r>
        <w:rPr>
          <w:rFonts w:hint="eastAsia" w:ascii="宋体" w:hAnsi="宋体" w:eastAsia="宋体" w:cs="Courier New"/>
        </w:rPr>
        <w:t xml:space="preserve">）在框架协议期内，</w:t>
      </w:r>
      <w:r>
        <w:rPr>
          <w:rFonts w:hint="eastAsia" w:ascii="宋体" w:hAnsi="宋体" w:eastAsia="宋体" w:cs="Courier New"/>
          <w:lang w:eastAsia="zh-CN"/>
        </w:rPr>
        <w:t xml:space="preserve">各地区确定的框架协议管理部门有权</w:t>
      </w:r>
      <w:r>
        <w:rPr>
          <w:rFonts w:hint="eastAsia" w:ascii="宋体" w:hAnsi="宋体" w:eastAsia="宋体" w:cs="Courier New"/>
        </w:rPr>
        <w:t xml:space="preserve">随时对乙方及其委托的代理商履约情况进行检查</w:t>
      </w:r>
      <w:r>
        <w:rPr>
          <w:rFonts w:hint="eastAsia" w:ascii="宋体" w:hAnsi="宋体" w:eastAsia="宋体" w:cs="Courier New"/>
          <w:lang w:eastAsia="zh-CN"/>
        </w:rPr>
        <w:t xml:space="preserve">，</w:t>
      </w:r>
      <w:r>
        <w:rPr>
          <w:rFonts w:hint="eastAsia" w:ascii="宋体" w:hAnsi="宋体" w:eastAsia="宋体" w:cs="Courier New"/>
          <w:lang w:val="en-US" w:eastAsia="zh-CN"/>
        </w:rPr>
        <w:t xml:space="preserve">甲方有权在框架协议系统中公布检查和处理结果</w:t>
      </w:r>
      <w:r>
        <w:rPr>
          <w:rFonts w:hint="eastAsia" w:ascii="宋体" w:hAnsi="宋体" w:eastAsia="宋体" w:cs="Courier New"/>
        </w:rPr>
        <w:t xml:space="preserve">。 </w:t>
      </w:r>
      <w:r>
        <w:rPr>
          <w:rFonts w:hint="eastAsia" w:ascii="宋体" w:hAnsi="宋体" w:eastAsia="宋体" w:cs="Courier New"/>
        </w:rPr>
      </w:r>
      <w:r/>
    </w:p>
    <w:p>
      <w:pPr>
        <w:pStyle w:val="953"/>
        <w:spacing w:line="0" w:lineRule="atLeast"/>
        <w:rPr>
          <w:rFonts w:hint="eastAsia" w:ascii="宋体" w:hAnsi="宋体" w:eastAsia="宋体" w:cs="Courier New"/>
          <w:lang w:eastAsia="zh-CN"/>
        </w:rPr>
      </w:pPr>
      <w:r>
        <w:rPr>
          <w:rFonts w:hint="eastAsia" w:ascii="宋体" w:hAnsi="宋体" w:eastAsia="宋体" w:cs="Courier New"/>
          <w:lang w:eastAsia="zh-CN"/>
        </w:rPr>
        <w:t xml:space="preserve">各地区确定的框架协议管理部门有权对乙方的违约行为出具《责令整改通知书》，限定时间完成整改。乙方在规定时间内未按《责令整改通知书》完成整改，各地区确定的框架协议管理部门有权暂停其框架协议交易资格三个月，并在框架协议系统公示。</w:t>
      </w:r>
      <w:r>
        <w:rPr>
          <w:rFonts w:hint="eastAsia" w:ascii="宋体" w:hAnsi="宋体" w:eastAsia="宋体" w:cs="Courier New"/>
          <w:lang w:eastAsia="zh-CN"/>
        </w:rPr>
      </w:r>
      <w:r/>
    </w:p>
    <w:p>
      <w:pPr>
        <w:pStyle w:val="953"/>
        <w:spacing w:line="0" w:lineRule="atLeast"/>
        <w:rPr>
          <w:rFonts w:hint="eastAsia" w:ascii="宋体" w:hAnsi="宋体" w:eastAsia="宋体" w:cs="Courier New"/>
        </w:rPr>
      </w:pPr>
      <w:r>
        <w:rPr>
          <w:rFonts w:hint="eastAsia" w:ascii="宋体" w:hAnsi="宋体" w:eastAsia="宋体" w:cs="Courier New"/>
        </w:rPr>
        <w:t xml:space="preserve">乙方存在《政府采购框架协议采购方式管理暂行办法》第十九条第一款规定的情形，</w:t>
      </w:r>
      <w:r>
        <w:rPr>
          <w:rFonts w:hint="eastAsia" w:ascii="宋体" w:hAnsi="宋体" w:eastAsia="宋体" w:cs="Courier New"/>
          <w:lang w:eastAsia="zh-CN"/>
        </w:rPr>
        <w:t xml:space="preserve">或在框架协议有效期内两次被开具《责令整改通知书》，甲方将</w:t>
      </w:r>
      <w:r>
        <w:rPr>
          <w:rFonts w:hint="eastAsia" w:ascii="宋体" w:hAnsi="宋体" w:eastAsia="宋体" w:cs="Courier New"/>
        </w:rPr>
        <w:t xml:space="preserve">取消入围供应商的入围资格，解除与其签订的框架协议。</w:t>
      </w:r>
      <w:r>
        <w:rPr>
          <w:rFonts w:hint="eastAsia" w:ascii="宋体" w:hAnsi="宋体" w:eastAsia="宋体" w:cs="Courier New"/>
        </w:rPr>
      </w:r>
      <w:r/>
    </w:p>
    <w:p>
      <w:pPr>
        <w:pStyle w:val="953"/>
        <w:spacing w:line="0" w:lineRule="atLeast"/>
        <w:rPr>
          <w:rFonts w:hint="eastAsia" w:ascii="方正魏碑_GBK" w:hAnsi="方正魏碑_GBK" w:eastAsia="方正魏碑_GBK" w:cs="方正魏碑_GBK"/>
          <w:color w:val="ff0000"/>
          <w:sz w:val="32"/>
          <w:szCs w:val="32"/>
        </w:rPr>
      </w:pPr>
      <w:r>
        <w:rPr>
          <w:rFonts w:hint="eastAsia" w:ascii="宋体" w:hAnsi="宋体" w:eastAsia="宋体" w:cs="Courier New"/>
          <w:lang w:eastAsia="zh-CN"/>
        </w:rPr>
        <w:t xml:space="preserve">（</w:t>
      </w:r>
      <w:r>
        <w:rPr>
          <w:rFonts w:hint="eastAsia" w:ascii="宋体" w:hAnsi="宋体" w:eastAsia="宋体" w:cs="Courier New"/>
          <w:lang w:val="en-US" w:eastAsia="zh-CN"/>
        </w:rPr>
        <w:t xml:space="preserve">7</w:t>
      </w:r>
      <w:r>
        <w:rPr>
          <w:rFonts w:hint="eastAsia" w:ascii="宋体" w:hAnsi="宋体" w:eastAsia="宋体" w:cs="Courier New"/>
          <w:lang w:eastAsia="zh-CN"/>
        </w:rPr>
        <w:t xml:space="preserve">）甲方有权公开乙方响应文件中所包含的全部内容（包括但不限于报价信息及技术需求、商务需求的响应情况等）</w:t>
      </w:r>
      <w:r>
        <w:rPr>
          <w:rFonts w:hint="eastAsia" w:ascii="方正魏碑_GBK" w:hAnsi="方正魏碑_GBK" w:eastAsia="方正魏碑_GBK" w:cs="方正魏碑_GBK"/>
          <w:color w:val="ff0000"/>
          <w:sz w:val="32"/>
          <w:szCs w:val="32"/>
          <w:lang w:eastAsia="zh-CN"/>
        </w:rPr>
        <w:t xml:space="preserve">。</w:t>
      </w:r>
      <w:r>
        <w:rPr>
          <w:rFonts w:hint="eastAsia" w:ascii="方正魏碑_GBK" w:hAnsi="方正魏碑_GBK" w:eastAsia="方正魏碑_GBK" w:cs="方正魏碑_GBK"/>
          <w:color w:val="ff0000"/>
          <w:sz w:val="32"/>
          <w:szCs w:val="32"/>
        </w:rPr>
      </w:r>
      <w:r/>
    </w:p>
    <w:p>
      <w:pPr>
        <w:pStyle w:val="953"/>
        <w:keepLines w:val="0"/>
        <w:keepNext w:val="0"/>
        <w:pageBreakBefore w:val="0"/>
        <w:spacing w:line="0" w:lineRule="atLeast"/>
        <w:widowControl w:val="off"/>
        <w:rPr>
          <w:rFonts w:hAnsi="宋体"/>
          <w:sz w:val="24"/>
          <w:szCs w:val="24"/>
        </w:rPr>
      </w:pPr>
      <w:r>
        <w:rPr>
          <w:rFonts w:hint="eastAsia" w:hAnsi="宋体"/>
          <w:sz w:val="24"/>
          <w:szCs w:val="24"/>
        </w:rPr>
        <w:t xml:space="preserve">8.2 甲方</w:t>
      </w:r>
      <w:r>
        <w:rPr>
          <w:rFonts w:hAnsi="宋体"/>
          <w:sz w:val="24"/>
          <w:szCs w:val="24"/>
        </w:rPr>
        <w:t xml:space="preserve">的义务</w:t>
      </w:r>
      <w:r>
        <w:rPr>
          <w:rFonts w:hAnsi="宋体"/>
          <w:sz w:val="24"/>
          <w:szCs w:val="24"/>
        </w:rPr>
      </w:r>
      <w:r/>
    </w:p>
    <w:p>
      <w:pPr>
        <w:pStyle w:val="920"/>
        <w:keepLines w:val="0"/>
        <w:keepNext w:val="0"/>
        <w:pageBreakBefore w:val="0"/>
        <w:spacing w:line="0" w:lineRule="atLeast"/>
        <w:widowControl w:val="off"/>
        <w:rPr>
          <w:sz w:val="24"/>
          <w:szCs w:val="24"/>
        </w:rPr>
      </w:pPr>
      <w:r>
        <w:rPr>
          <w:sz w:val="24"/>
          <w:szCs w:val="24"/>
        </w:rPr>
        <w:t xml:space="preserve">（</w:t>
      </w:r>
      <w:r>
        <w:rPr>
          <w:rFonts w:hint="eastAsia"/>
          <w:sz w:val="24"/>
          <w:szCs w:val="24"/>
        </w:rPr>
        <w:t xml:space="preserve">1</w:t>
      </w:r>
      <w:r>
        <w:rPr>
          <w:sz w:val="24"/>
          <w:szCs w:val="24"/>
        </w:rPr>
        <w:t xml:space="preserve">）为第二阶段合同授予提供工作便利</w:t>
      </w:r>
      <w:r>
        <w:rPr>
          <w:rFonts w:hint="eastAsia"/>
          <w:sz w:val="24"/>
          <w:szCs w:val="24"/>
        </w:rPr>
        <w:t xml:space="preserve">。 </w:t>
      </w:r>
      <w:r>
        <w:rPr>
          <w:sz w:val="24"/>
          <w:szCs w:val="24"/>
        </w:rPr>
      </w:r>
      <w:r/>
    </w:p>
    <w:p>
      <w:pPr>
        <w:pStyle w:val="920"/>
        <w:keepLines w:val="0"/>
        <w:keepNext w:val="0"/>
        <w:pageBreakBefore w:val="0"/>
        <w:spacing w:line="0" w:lineRule="atLeast"/>
        <w:widowControl w:val="off"/>
        <w:rPr>
          <w:rFonts w:hint="eastAsia"/>
          <w:sz w:val="24"/>
          <w:szCs w:val="24"/>
        </w:rPr>
      </w:pPr>
      <w:r>
        <w:rPr>
          <w:sz w:val="24"/>
          <w:szCs w:val="24"/>
        </w:rPr>
        <w:t xml:space="preserve">（</w:t>
      </w:r>
      <w:r>
        <w:rPr>
          <w:rFonts w:hint="eastAsia"/>
          <w:sz w:val="24"/>
          <w:szCs w:val="24"/>
        </w:rPr>
        <w:t xml:space="preserve">2</w:t>
      </w:r>
      <w:r>
        <w:rPr>
          <w:sz w:val="24"/>
          <w:szCs w:val="24"/>
        </w:rPr>
        <w:t xml:space="preserve">）对第二阶段最高限价和需求标准执行情况进行管理</w:t>
      </w:r>
      <w:r>
        <w:rPr>
          <w:rFonts w:hint="eastAsia"/>
          <w:sz w:val="24"/>
          <w:szCs w:val="24"/>
        </w:rPr>
        <w:t xml:space="preserve">。</w:t>
      </w:r>
      <w:r>
        <w:rPr>
          <w:rFonts w:hint="eastAsia"/>
          <w:sz w:val="24"/>
          <w:szCs w:val="24"/>
        </w:rPr>
      </w:r>
      <w:r/>
    </w:p>
    <w:p>
      <w:pPr>
        <w:pStyle w:val="920"/>
        <w:keepLines w:val="0"/>
        <w:keepNext w:val="0"/>
        <w:pageBreakBefore w:val="0"/>
        <w:spacing w:line="0" w:lineRule="atLeast"/>
        <w:widowControl w:val="off"/>
        <w:rPr>
          <w:rFonts w:hint="eastAsia"/>
          <w:sz w:val="24"/>
          <w:szCs w:val="24"/>
        </w:rPr>
      </w:pPr>
      <w:r>
        <w:rPr>
          <w:sz w:val="24"/>
          <w:szCs w:val="24"/>
        </w:rPr>
        <w:t xml:space="preserve">（</w:t>
      </w:r>
      <w:r>
        <w:rPr>
          <w:rFonts w:hint="eastAsia"/>
          <w:sz w:val="24"/>
          <w:szCs w:val="24"/>
        </w:rPr>
        <w:t xml:space="preserve">3</w:t>
      </w:r>
      <w:r>
        <w:rPr>
          <w:sz w:val="24"/>
          <w:szCs w:val="24"/>
        </w:rPr>
        <w:t xml:space="preserve">）对第二阶段确定成交供应商情况进行管理</w:t>
      </w:r>
      <w:r>
        <w:rPr>
          <w:rFonts w:hint="eastAsia"/>
          <w:sz w:val="24"/>
          <w:szCs w:val="24"/>
        </w:rPr>
        <w:t xml:space="preserve">。 </w:t>
      </w:r>
      <w:r>
        <w:rPr>
          <w:rFonts w:hint="eastAsia"/>
          <w:sz w:val="24"/>
          <w:szCs w:val="24"/>
        </w:rPr>
      </w:r>
      <w:r/>
    </w:p>
    <w:p>
      <w:pPr>
        <w:pStyle w:val="920"/>
        <w:keepLines w:val="0"/>
        <w:keepNext w:val="0"/>
        <w:pageBreakBefore w:val="0"/>
        <w:spacing w:line="0" w:lineRule="atLeast"/>
        <w:widowControl w:val="off"/>
        <w:rPr>
          <w:rFonts w:hint="eastAsia"/>
          <w:sz w:val="24"/>
          <w:szCs w:val="24"/>
        </w:rPr>
      </w:pPr>
      <w:r>
        <w:rPr>
          <w:sz w:val="24"/>
          <w:szCs w:val="24"/>
        </w:rPr>
        <w:t xml:space="preserve">（</w:t>
      </w:r>
      <w:r>
        <w:rPr>
          <w:rFonts w:hint="eastAsia"/>
          <w:sz w:val="24"/>
          <w:szCs w:val="24"/>
        </w:rPr>
        <w:t xml:space="preserve">5</w:t>
      </w:r>
      <w:r>
        <w:rPr>
          <w:sz w:val="24"/>
          <w:szCs w:val="24"/>
        </w:rP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sz w:val="24"/>
          <w:szCs w:val="24"/>
        </w:rPr>
        <w:t xml:space="preserve">。 </w:t>
      </w:r>
      <w:r>
        <w:rPr>
          <w:rFonts w:hint="eastAsia"/>
          <w:sz w:val="24"/>
          <w:szCs w:val="24"/>
        </w:rPr>
      </w:r>
      <w:r/>
    </w:p>
    <w:p>
      <w:pPr>
        <w:pStyle w:val="920"/>
        <w:keepLines w:val="0"/>
        <w:keepNext w:val="0"/>
        <w:pageBreakBefore w:val="0"/>
        <w:spacing w:line="0" w:lineRule="atLeast"/>
        <w:widowControl w:val="off"/>
        <w:rPr>
          <w:rFonts w:hint="eastAsia"/>
          <w:sz w:val="24"/>
          <w:szCs w:val="24"/>
        </w:rPr>
      </w:pPr>
      <w:r>
        <w:rPr>
          <w:sz w:val="24"/>
          <w:szCs w:val="24"/>
        </w:rPr>
        <w:t xml:space="preserve">（</w:t>
      </w:r>
      <w:r>
        <w:rPr>
          <w:rFonts w:hint="eastAsia"/>
          <w:sz w:val="24"/>
          <w:szCs w:val="24"/>
        </w:rPr>
        <w:t xml:space="preserve">6</w:t>
      </w:r>
      <w:r>
        <w:rPr>
          <w:sz w:val="24"/>
          <w:szCs w:val="24"/>
        </w:rPr>
        <w:t xml:space="preserve">）公开封闭式框架协议的第二阶段成交结果</w:t>
      </w:r>
      <w:r>
        <w:rPr>
          <w:rFonts w:hint="eastAsia"/>
          <w:sz w:val="24"/>
          <w:szCs w:val="24"/>
        </w:rPr>
        <w:t xml:space="preserve">。 </w:t>
      </w:r>
      <w:r>
        <w:rPr>
          <w:rFonts w:hint="eastAsia"/>
          <w:sz w:val="24"/>
          <w:szCs w:val="24"/>
        </w:rPr>
      </w:r>
      <w:r/>
    </w:p>
    <w:p>
      <w:pPr>
        <w:pStyle w:val="920"/>
        <w:keepLines w:val="0"/>
        <w:keepNext w:val="0"/>
        <w:pageBreakBefore w:val="0"/>
        <w:spacing w:line="0" w:lineRule="atLeast"/>
        <w:widowControl w:val="off"/>
        <w:rPr>
          <w:sz w:val="24"/>
          <w:szCs w:val="24"/>
        </w:rPr>
      </w:pPr>
      <w:r>
        <w:rPr>
          <w:sz w:val="24"/>
          <w:szCs w:val="24"/>
        </w:rPr>
        <w:t xml:space="preserve">（</w:t>
      </w:r>
      <w:r>
        <w:rPr>
          <w:rFonts w:hint="eastAsia"/>
          <w:sz w:val="24"/>
          <w:szCs w:val="24"/>
        </w:rPr>
        <w:t xml:space="preserve">7</w:t>
      </w:r>
      <w:r>
        <w:rPr>
          <w:sz w:val="24"/>
          <w:szCs w:val="24"/>
        </w:rPr>
        <w:t xml:space="preserve">）办理入围供应商清退和补充相关事宜。</w:t>
      </w:r>
      <w:r>
        <w:rPr>
          <w:sz w:val="24"/>
          <w:szCs w:val="24"/>
        </w:rPr>
      </w:r>
      <w:r/>
    </w:p>
    <w:p>
      <w:pPr>
        <w:pStyle w:val="920"/>
        <w:keepLines w:val="0"/>
        <w:keepNext w:val="0"/>
        <w:pageBreakBefore w:val="0"/>
        <w:spacing w:line="0" w:lineRule="atLeast"/>
        <w:widowControl w:val="off"/>
        <w:rPr>
          <w:rFonts w:hint="eastAsia"/>
          <w:sz w:val="24"/>
          <w:szCs w:val="24"/>
        </w:rPr>
      </w:pPr>
      <w:r>
        <w:rPr>
          <w:rFonts w:hint="eastAsia"/>
          <w:sz w:val="24"/>
          <w:szCs w:val="24"/>
        </w:rPr>
        <w:t xml:space="preserve">（8）建立真实完整的框架协议采购档案，妥善保存每项采购活动的采购文件资料。</w:t>
      </w:r>
      <w:r>
        <w:rPr>
          <w:rFonts w:hint="eastAsia"/>
          <w:sz w:val="24"/>
          <w:szCs w:val="24"/>
        </w:rPr>
      </w:r>
      <w:r/>
    </w:p>
    <w:p>
      <w:pPr>
        <w:pStyle w:val="953"/>
        <w:spacing w:line="0" w:lineRule="atLeast"/>
        <w:rPr>
          <w:rFonts w:hAnsi="宋体"/>
          <w:sz w:val="24"/>
          <w:szCs w:val="24"/>
        </w:rPr>
      </w:pPr>
      <w:r>
        <w:rPr>
          <w:rFonts w:hint="eastAsia" w:hAnsi="宋体"/>
          <w:sz w:val="24"/>
          <w:szCs w:val="24"/>
        </w:rPr>
        <w:t xml:space="preserve">8.3 乙方</w:t>
      </w:r>
      <w:r>
        <w:rPr>
          <w:rFonts w:hAnsi="宋体"/>
          <w:sz w:val="24"/>
          <w:szCs w:val="24"/>
        </w:rPr>
        <w:t xml:space="preserve">的权利</w:t>
      </w:r>
      <w:r>
        <w:rPr>
          <w:rFonts w:hAnsi="宋体"/>
          <w:sz w:val="24"/>
          <w:szCs w:val="24"/>
        </w:rPr>
      </w:r>
      <w:r/>
    </w:p>
    <w:p>
      <w:pPr>
        <w:pStyle w:val="953"/>
        <w:spacing w:line="0" w:lineRule="atLeast"/>
        <w:rPr>
          <w:rFonts w:hint="eastAsia" w:hAnsi="宋体"/>
          <w:sz w:val="24"/>
          <w:szCs w:val="24"/>
        </w:rPr>
      </w:pPr>
      <w:r>
        <w:rPr>
          <w:rFonts w:hint="eastAsia" w:hAnsi="宋体"/>
          <w:sz w:val="24"/>
          <w:szCs w:val="24"/>
        </w:rPr>
        <w:t xml:space="preserve">（1）乙方具有为采购人或服务对象</w:t>
      </w:r>
      <w:r>
        <w:rPr>
          <w:rFonts w:hAnsi="宋体"/>
          <w:sz w:val="24"/>
          <w:szCs w:val="24"/>
        </w:rPr>
        <w:t xml:space="preserve">提供相关服务</w:t>
      </w:r>
      <w:r>
        <w:rPr>
          <w:rFonts w:hint="eastAsia" w:hAnsi="宋体"/>
          <w:sz w:val="24"/>
          <w:szCs w:val="24"/>
        </w:rPr>
        <w:t xml:space="preserve">的资格。</w:t>
      </w:r>
      <w:r>
        <w:rPr>
          <w:rFonts w:hint="eastAsia" w:hAnsi="宋体"/>
          <w:sz w:val="24"/>
          <w:szCs w:val="24"/>
        </w:rPr>
      </w:r>
      <w:r/>
    </w:p>
    <w:p>
      <w:pPr>
        <w:pStyle w:val="953"/>
        <w:spacing w:line="0" w:lineRule="atLeast"/>
        <w:rPr>
          <w:rFonts w:hint="eastAsia" w:hAnsi="宋体"/>
          <w:sz w:val="24"/>
          <w:szCs w:val="24"/>
        </w:rPr>
      </w:pPr>
      <w:r>
        <w:rPr>
          <w:rFonts w:hint="eastAsia" w:hAnsi="宋体"/>
          <w:sz w:val="24"/>
          <w:szCs w:val="24"/>
        </w:rPr>
        <w:t xml:space="preserve">（2）乙方有权拒绝满足</w:t>
      </w:r>
      <w:r>
        <w:rPr>
          <w:rFonts w:hAnsi="宋体"/>
          <w:sz w:val="24"/>
          <w:szCs w:val="24"/>
        </w:rPr>
        <w:t xml:space="preserve">采购人</w:t>
      </w:r>
      <w:r>
        <w:rPr>
          <w:rFonts w:hint="eastAsia" w:hAnsi="宋体"/>
          <w:sz w:val="24"/>
          <w:szCs w:val="24"/>
        </w:rPr>
        <w:t xml:space="preserve">或服务对象超出响应承诺以外的其他要求。 </w:t>
      </w:r>
      <w:r>
        <w:rPr>
          <w:rFonts w:hint="eastAsia" w:hAnsi="宋体"/>
          <w:sz w:val="24"/>
          <w:szCs w:val="24"/>
        </w:rPr>
      </w:r>
      <w:r/>
    </w:p>
    <w:p>
      <w:pPr>
        <w:pStyle w:val="953"/>
        <w:spacing w:line="0" w:lineRule="atLeast"/>
        <w:rPr>
          <w:rFonts w:hint="eastAsia" w:hAnsi="宋体"/>
          <w:sz w:val="24"/>
          <w:szCs w:val="24"/>
        </w:rPr>
      </w:pPr>
      <w:r>
        <w:rPr>
          <w:rFonts w:hint="eastAsia" w:hAnsi="宋体"/>
          <w:sz w:val="24"/>
          <w:szCs w:val="24"/>
        </w:rPr>
        <w:t xml:space="preserve">（3）对采购人或服务对象在购买服务过程中的不正当要求和违规行为进行投诉，并要求有关部门做出处理。 </w:t>
      </w:r>
      <w:r>
        <w:rPr>
          <w:rFonts w:hint="eastAsia" w:hAnsi="宋体"/>
          <w:sz w:val="24"/>
          <w:szCs w:val="24"/>
        </w:rPr>
      </w:r>
      <w:r/>
    </w:p>
    <w:p>
      <w:pPr>
        <w:pStyle w:val="953"/>
        <w:spacing w:line="0" w:lineRule="atLeast"/>
        <w:rPr>
          <w:rFonts w:hint="eastAsia" w:hAnsi="宋体"/>
          <w:sz w:val="24"/>
          <w:szCs w:val="24"/>
        </w:rPr>
      </w:pPr>
      <w:r>
        <w:rPr>
          <w:rFonts w:hint="eastAsia" w:hAnsi="宋体"/>
          <w:sz w:val="24"/>
          <w:szCs w:val="24"/>
        </w:rPr>
        <w:t xml:space="preserve">（4）有权拒绝任何个人以采购人或服务对象名义按照协议价格购买入围服务和进行现金交易。</w:t>
      </w:r>
      <w:r>
        <w:rPr>
          <w:rFonts w:hint="eastAsia" w:hAnsi="宋体"/>
          <w:sz w:val="24"/>
          <w:szCs w:val="24"/>
        </w:rPr>
      </w:r>
      <w:r/>
    </w:p>
    <w:p>
      <w:pPr>
        <w:pStyle w:val="953"/>
        <w:spacing w:line="0" w:lineRule="atLeast"/>
        <w:rPr>
          <w:rFonts w:hAnsi="宋体"/>
          <w:sz w:val="24"/>
          <w:szCs w:val="24"/>
        </w:rPr>
      </w:pPr>
      <w:r>
        <w:rPr>
          <w:rFonts w:hint="eastAsia" w:hAnsi="宋体"/>
          <w:sz w:val="24"/>
          <w:szCs w:val="24"/>
        </w:rPr>
        <w:t xml:space="preserve">8.4 乙方</w:t>
      </w:r>
      <w:r>
        <w:rPr>
          <w:rFonts w:hAnsi="宋体"/>
          <w:sz w:val="24"/>
          <w:szCs w:val="24"/>
        </w:rPr>
        <w:t xml:space="preserve">的义务</w:t>
      </w:r>
      <w:r>
        <w:rPr>
          <w:rFonts w:hAnsi="宋体"/>
          <w:sz w:val="24"/>
          <w:szCs w:val="24"/>
        </w:rPr>
      </w:r>
      <w:r/>
    </w:p>
    <w:p>
      <w:pPr>
        <w:pStyle w:val="953"/>
        <w:spacing w:line="0" w:lineRule="atLeast"/>
        <w:rPr>
          <w:rFonts w:hint="eastAsia" w:hAnsi="宋体"/>
          <w:sz w:val="24"/>
          <w:szCs w:val="24"/>
        </w:rPr>
      </w:pPr>
      <w:r>
        <w:rPr>
          <w:rFonts w:hint="eastAsia" w:hAnsi="宋体"/>
          <w:sz w:val="24"/>
          <w:szCs w:val="24"/>
        </w:rPr>
        <w:t xml:space="preserve">（1）严格执行国家法律法规，严格按照响应文件承诺的价格和服务履约，遵守本合同条款。 </w:t>
      </w:r>
      <w:r>
        <w:rPr>
          <w:rFonts w:hint="eastAsia" w:hAnsi="宋体"/>
          <w:sz w:val="24"/>
          <w:szCs w:val="24"/>
        </w:rPr>
      </w:r>
      <w:r/>
    </w:p>
    <w:p>
      <w:pPr>
        <w:pStyle w:val="953"/>
        <w:spacing w:line="0" w:lineRule="atLeast"/>
        <w:rPr>
          <w:rFonts w:hint="eastAsia" w:hAnsi="宋体"/>
          <w:sz w:val="24"/>
          <w:szCs w:val="24"/>
        </w:rPr>
      </w:pPr>
      <w:r>
        <w:rPr>
          <w:rFonts w:hint="eastAsia" w:hAnsi="宋体"/>
          <w:sz w:val="24"/>
          <w:szCs w:val="24"/>
        </w:rPr>
        <w:t xml:space="preserve">（</w:t>
      </w:r>
      <w:r>
        <w:rPr>
          <w:rFonts w:hint="eastAsia" w:hAnsi="宋体"/>
          <w:sz w:val="24"/>
          <w:szCs w:val="24"/>
          <w:lang w:val="en-US" w:eastAsia="zh-CN"/>
        </w:rPr>
        <w:t xml:space="preserve">2</w:t>
      </w:r>
      <w:r>
        <w:rPr>
          <w:rFonts w:hint="eastAsia" w:hAnsi="宋体"/>
          <w:sz w:val="24"/>
          <w:szCs w:val="24"/>
        </w:rPr>
        <w:t xml:space="preserve">）随时接受并配</w:t>
      </w:r>
      <w:r>
        <w:rPr>
          <w:rFonts w:hint="eastAsia" w:ascii="宋体" w:hAnsi="宋体" w:eastAsia="宋体" w:cs="Courier New"/>
          <w:sz w:val="24"/>
          <w:szCs w:val="24"/>
        </w:rPr>
        <w:t xml:space="preserve">合</w:t>
      </w:r>
      <w:r>
        <w:rPr>
          <w:rFonts w:hint="eastAsia" w:ascii="宋体" w:hAnsi="宋体" w:eastAsia="宋体" w:cs="Courier New"/>
          <w:sz w:val="24"/>
          <w:szCs w:val="24"/>
          <w:lang w:eastAsia="zh-CN"/>
        </w:rPr>
        <w:t xml:space="preserve">各地区确定的框架协议管理部门</w:t>
      </w:r>
      <w:r>
        <w:rPr>
          <w:rFonts w:hint="eastAsia" w:ascii="宋体" w:hAnsi="宋体" w:eastAsia="宋体" w:cs="Courier New"/>
          <w:sz w:val="24"/>
          <w:szCs w:val="24"/>
        </w:rPr>
        <w:t xml:space="preserve">监督</w:t>
      </w:r>
      <w:r>
        <w:rPr>
          <w:rFonts w:hint="eastAsia" w:hAnsi="宋体"/>
          <w:sz w:val="24"/>
          <w:szCs w:val="24"/>
        </w:rPr>
        <w:t xml:space="preserve">检查，并配合财政部门对采购人和其他入围供应商</w:t>
      </w:r>
      <w:r>
        <w:rPr>
          <w:rFonts w:hint="eastAsia" w:hAnsi="宋体"/>
          <w:sz w:val="24"/>
          <w:szCs w:val="24"/>
          <w:lang w:eastAsia="zh-CN"/>
        </w:rPr>
        <w:t xml:space="preserve">的</w:t>
      </w: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执行情况进行监督，发现违规违约情形的，及时向财政部门报告。 </w:t>
      </w:r>
      <w:r>
        <w:rPr>
          <w:rFonts w:hint="eastAsia" w:hAnsi="宋体"/>
          <w:sz w:val="24"/>
          <w:szCs w:val="24"/>
        </w:rPr>
      </w:r>
      <w:r/>
    </w:p>
    <w:p>
      <w:pPr>
        <w:pStyle w:val="953"/>
        <w:spacing w:line="0" w:lineRule="atLeast"/>
        <w:rPr>
          <w:rFonts w:hint="eastAsia" w:hAnsi="宋体"/>
          <w:sz w:val="24"/>
          <w:szCs w:val="24"/>
        </w:rPr>
      </w:pPr>
      <w:r>
        <w:rPr>
          <w:rFonts w:hint="eastAsia" w:hAnsi="宋体"/>
          <w:sz w:val="24"/>
          <w:szCs w:val="24"/>
        </w:rPr>
        <w:t xml:space="preserve">（</w:t>
      </w:r>
      <w:r>
        <w:rPr>
          <w:rFonts w:hint="eastAsia" w:hAnsi="宋体"/>
          <w:sz w:val="24"/>
          <w:szCs w:val="24"/>
          <w:lang w:val="en-US" w:eastAsia="zh-CN"/>
        </w:rPr>
        <w:t xml:space="preserve">3</w:t>
      </w:r>
      <w:r>
        <w:rPr>
          <w:rFonts w:hint="eastAsia" w:hAnsi="宋体"/>
          <w:sz w:val="24"/>
          <w:szCs w:val="24"/>
        </w:rPr>
        <w:t xml:space="preserve">）在框架</w:t>
      </w:r>
      <w:r>
        <w:rPr>
          <w:rFonts w:hAnsi="宋体"/>
          <w:sz w:val="24"/>
          <w:szCs w:val="24"/>
        </w:rPr>
        <w:t xml:space="preserve">协议</w:t>
      </w:r>
      <w:r>
        <w:rPr>
          <w:rFonts w:hint="eastAsia" w:hAnsi="宋体"/>
          <w:sz w:val="24"/>
          <w:szCs w:val="24"/>
        </w:rPr>
        <w:t xml:space="preserve">有效期内，按照不高于协议</w:t>
      </w:r>
      <w:r>
        <w:rPr>
          <w:rFonts w:hAnsi="宋体"/>
          <w:sz w:val="24"/>
          <w:szCs w:val="24"/>
        </w:rPr>
        <w:t xml:space="preserve">价格</w:t>
      </w:r>
      <w:r>
        <w:rPr>
          <w:rFonts w:hint="eastAsia" w:hAnsi="宋体"/>
          <w:sz w:val="24"/>
          <w:szCs w:val="24"/>
        </w:rPr>
        <w:t xml:space="preserve">的价格，向采购人提供相关服务。</w:t>
      </w:r>
      <w:r>
        <w:rPr>
          <w:rFonts w:hint="eastAsia" w:hAnsi="宋体"/>
          <w:sz w:val="24"/>
          <w:szCs w:val="24"/>
        </w:rPr>
      </w:r>
      <w:r/>
    </w:p>
    <w:p>
      <w:pPr>
        <w:pStyle w:val="953"/>
        <w:spacing w:line="0" w:lineRule="atLeast"/>
        <w:rPr>
          <w:rFonts w:hint="eastAsia" w:ascii="宋体" w:hAnsi="宋体" w:eastAsia="宋体" w:cs="Courier New"/>
          <w:sz w:val="24"/>
          <w:szCs w:val="24"/>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4</w:t>
      </w:r>
      <w:r>
        <w:rPr>
          <w:rFonts w:hint="eastAsia" w:ascii="宋体" w:hAnsi="宋体" w:eastAsia="宋体" w:cs="Courier New"/>
          <w:sz w:val="24"/>
          <w:szCs w:val="24"/>
          <w:lang w:eastAsia="zh-CN"/>
        </w:rPr>
        <w:t xml:space="preserve">）按照《责令整改通知书》要求在规定的时间内完成整改，并提交整改说明。</w:t>
      </w:r>
      <w:r>
        <w:rPr>
          <w:rFonts w:hint="eastAsia" w:ascii="宋体" w:hAnsi="宋体" w:eastAsia="宋体" w:cs="Courier New"/>
          <w:sz w:val="24"/>
          <w:szCs w:val="24"/>
        </w:rPr>
        <w:t xml:space="preserve"> </w:t>
      </w:r>
      <w:r>
        <w:rPr>
          <w:rFonts w:hint="eastAsia" w:ascii="宋体" w:hAnsi="宋体" w:eastAsia="宋体" w:cs="Courier New"/>
          <w:sz w:val="24"/>
          <w:szCs w:val="24"/>
        </w:rPr>
      </w:r>
      <w:r/>
    </w:p>
    <w:p>
      <w:pPr>
        <w:pStyle w:val="953"/>
        <w:spacing w:line="0" w:lineRule="atLeas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5</w:t>
      </w:r>
      <w:r>
        <w:rPr>
          <w:rFonts w:hint="eastAsia" w:ascii="宋体" w:hAnsi="宋体" w:eastAsia="宋体" w:cs="Courier New"/>
          <w:sz w:val="24"/>
          <w:szCs w:val="24"/>
          <w:lang w:eastAsia="zh-CN"/>
        </w:rPr>
        <w:t xml:space="preserve">）乙方同意甲方无需就公开乙方响应文件内容另行征得乙方的书面同意。</w:t>
      </w:r>
      <w:r>
        <w:rPr>
          <w:rFonts w:hint="eastAsia" w:ascii="宋体" w:hAnsi="宋体" w:eastAsia="宋体" w:cs="Courier New"/>
          <w:sz w:val="24"/>
          <w:szCs w:val="24"/>
          <w:lang w:eastAsia="zh-CN"/>
        </w:rPr>
      </w:r>
      <w:r/>
    </w:p>
    <w:p>
      <w:pPr>
        <w:pStyle w:val="920"/>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0"/>
        <w:spacing w:before="145" w:after="145"/>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本框架协议执行中相关的一切税费均由乙方负担。</w:t>
      </w:r>
      <w:r>
        <w:rPr>
          <w:rFonts w:hint="eastAsia" w:ascii="宋体" w:hAnsi="宋体"/>
          <w:sz w:val="24"/>
          <w:szCs w:val="24"/>
        </w:rPr>
      </w:r>
      <w:r/>
    </w:p>
    <w:p>
      <w:pPr>
        <w:pStyle w:val="920"/>
        <w:spacing w:before="145" w:after="145"/>
        <w:rPr>
          <w:rFonts w:hint="eastAsia" w:ascii="宋体" w:hAnsi="宋体"/>
          <w:b/>
          <w:sz w:val="24"/>
          <w:szCs w:val="24"/>
        </w:rPr>
      </w:pPr>
      <w:r>
        <w:rPr>
          <w:rFonts w:hint="eastAsia" w:ascii="宋体" w:hAnsi="宋体"/>
          <w:b/>
          <w:sz w:val="24"/>
          <w:szCs w:val="24"/>
        </w:rPr>
        <w:t xml:space="preserve">十、争议解决的办法</w:t>
      </w:r>
      <w:r>
        <w:rPr>
          <w:rFonts w:hint="eastAsia" w:ascii="宋体" w:hAnsi="宋体"/>
          <w:b/>
          <w:sz w:val="24"/>
          <w:szCs w:val="24"/>
        </w:rPr>
      </w:r>
      <w:r/>
    </w:p>
    <w:p>
      <w:pPr>
        <w:pStyle w:val="920"/>
        <w:spacing w:before="145" w:after="145"/>
        <w:rPr>
          <w:rFonts w:hint="eastAsia" w:ascii="宋体" w:hAnsi="宋体"/>
          <w:sz w:val="24"/>
          <w:szCs w:val="24"/>
        </w:rPr>
      </w:pPr>
      <w:r>
        <w:rPr>
          <w:rFonts w:hint="eastAsia" w:ascii="宋体" w:hAnsi="宋体"/>
          <w:sz w:val="24"/>
          <w:szCs w:val="24"/>
        </w:rPr>
        <w:t xml:space="preserve">10.1 因本框架协议的签订、履行而发生的争议，甲乙双方应通过友好协商解决，如协商不成由甲方住所地人民法院管辖。</w:t>
      </w:r>
      <w:r>
        <w:rPr>
          <w:rFonts w:hint="eastAsia" w:ascii="宋体" w:hAnsi="宋体"/>
          <w:sz w:val="24"/>
          <w:szCs w:val="24"/>
        </w:rPr>
      </w:r>
      <w:r/>
    </w:p>
    <w:p>
      <w:pPr>
        <w:pStyle w:val="95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框架</w:t>
      </w:r>
      <w:r>
        <w:rPr>
          <w:rFonts w:hAnsi="宋体"/>
          <w:b/>
          <w:sz w:val="24"/>
          <w:szCs w:val="24"/>
        </w:rPr>
        <w:t xml:space="preserve">协议文本的生效及其它</w:t>
      </w:r>
      <w:r>
        <w:rPr>
          <w:rFonts w:hAnsi="宋体"/>
          <w:b/>
          <w:sz w:val="24"/>
          <w:szCs w:val="24"/>
        </w:rPr>
      </w:r>
      <w:r/>
    </w:p>
    <w:p>
      <w:pPr>
        <w:pStyle w:val="95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w:t>
      </w:r>
      <w:r>
        <w:rPr>
          <w:rFonts w:hint="eastAsia" w:hAnsi="宋体"/>
          <w:sz w:val="24"/>
          <w:szCs w:val="24"/>
        </w:rPr>
        <w:t xml:space="preserve">本框架协议文本</w:t>
      </w:r>
      <w:r>
        <w:rPr>
          <w:rFonts w:hAnsi="宋体"/>
          <w:sz w:val="24"/>
          <w:szCs w:val="24"/>
        </w:rPr>
        <w:t xml:space="preserve">经</w:t>
      </w:r>
      <w:r>
        <w:rPr>
          <w:rFonts w:hint="eastAsia" w:hAnsi="宋体"/>
          <w:sz w:val="24"/>
          <w:szCs w:val="24"/>
        </w:rPr>
        <w:t xml:space="preserve">甲乙</w:t>
      </w:r>
      <w:r>
        <w:rPr>
          <w:rFonts w:hAnsi="宋体"/>
          <w:sz w:val="24"/>
          <w:szCs w:val="24"/>
        </w:rPr>
        <w:t xml:space="preserve">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5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.2本</w:t>
      </w:r>
      <w:r>
        <w:rPr>
          <w:rFonts w:hint="eastAsia" w:hAnsi="宋体"/>
          <w:sz w:val="24"/>
          <w:szCs w:val="24"/>
        </w:rPr>
        <w:t xml:space="preserve">框架</w:t>
      </w:r>
      <w:r>
        <w:rPr>
          <w:rFonts w:hAnsi="宋体"/>
          <w:sz w:val="24"/>
          <w:szCs w:val="24"/>
        </w:rPr>
        <w:t xml:space="preserve">协议文本未尽事宜，</w:t>
      </w:r>
      <w:r>
        <w:rPr>
          <w:rFonts w:hAnsi="宋体"/>
          <w:color w:val="000000"/>
          <w:sz w:val="24"/>
          <w:szCs w:val="24"/>
        </w:rPr>
        <w:t xml:space="preserve">遵照</w:t>
      </w:r>
      <w:r>
        <w:rPr>
          <w:rFonts w:hint="eastAsia" w:hAnsi="宋体"/>
          <w:sz w:val="24"/>
          <w:szCs w:val="24"/>
        </w:rPr>
        <w:t xml:space="preserve">中华人民共和国现行法律法规</w:t>
      </w:r>
      <w:r>
        <w:rPr>
          <w:rFonts w:hAnsi="宋体"/>
          <w:color w:val="000000"/>
          <w:sz w:val="24"/>
          <w:szCs w:val="24"/>
        </w:rPr>
        <w:t xml:space="preserve">有</w:t>
      </w:r>
      <w:r>
        <w:rPr>
          <w:rFonts w:hAnsi="宋体"/>
          <w:sz w:val="24"/>
          <w:szCs w:val="24"/>
        </w:rPr>
        <w:t xml:space="preserve">关条文执行。</w:t>
      </w:r>
      <w:r>
        <w:rPr>
          <w:rFonts w:hAnsi="宋体"/>
          <w:sz w:val="24"/>
          <w:szCs w:val="24"/>
        </w:rPr>
      </w:r>
      <w:r/>
    </w:p>
    <w:p>
      <w:pPr>
        <w:pStyle w:val="953"/>
        <w:jc w:val="left"/>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int="eastAsia" w:hAnsi="宋体"/>
          <w:sz w:val="24"/>
          <w:szCs w:val="24"/>
        </w:rPr>
        <w:t xml:space="preserve">3</w:t>
      </w:r>
      <w:r>
        <w:rPr>
          <w:rFonts w:hAnsi="宋体"/>
          <w:sz w:val="24"/>
          <w:szCs w:val="24"/>
        </w:rPr>
        <w:t xml:space="preserve"> 本</w:t>
      </w: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文本正本</w:t>
      </w:r>
      <w:r>
        <w:rPr>
          <w:rFonts w:hAnsi="宋体"/>
          <w:sz w:val="24"/>
          <w:szCs w:val="24"/>
        </w:rPr>
        <w:t xml:space="preserve">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t xml:space="preserve">。</w:t>
      </w:r>
      <w:r>
        <w:rPr>
          <w:rFonts w:hAnsi="宋体"/>
          <w:sz w:val="24"/>
          <w:szCs w:val="24"/>
        </w:rPr>
      </w:r>
      <w:r/>
    </w:p>
    <w:p>
      <w:pPr>
        <w:pStyle w:val="953"/>
        <w:ind w:left="480" w:hanging="480"/>
        <w:spacing w:before="120" w:after="120" w:line="0" w:lineRule="atLeast"/>
        <w:rPr>
          <w:rFonts w:hint="eastAsia" w:hAnsi="宋体"/>
          <w:sz w:val="24"/>
          <w:szCs w:val="24"/>
        </w:rPr>
      </w:pPr>
      <w:r>
        <w:rPr>
          <w:rFonts w:hAnsi="宋体"/>
          <w:sz w:val="24"/>
          <w:szCs w:val="24"/>
        </w:rPr>
        <w:t xml:space="preserve">  </w:t>
      </w:r>
      <w:r>
        <w:rPr>
          <w:rFonts w:hint="eastAsia" w:hAnsi="宋体"/>
          <w:sz w:val="24"/>
          <w:szCs w:val="24"/>
        </w:rPr>
      </w:r>
      <w:r/>
    </w:p>
    <w:p>
      <w:pPr>
        <w:pStyle w:val="953"/>
        <w:ind w:left="480"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95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                地址： </w:t>
      </w:r>
      <w:r>
        <w:rPr>
          <w:rFonts w:hAnsi="宋体"/>
          <w:sz w:val="24"/>
          <w:szCs w:val="24"/>
        </w:rPr>
      </w:r>
      <w:r/>
    </w:p>
    <w:p>
      <w:pPr>
        <w:pStyle w:val="95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53"/>
        <w:ind w:firstLine="240"/>
        <w:spacing w:before="120" w:after="120" w:line="0" w:lineRule="atLeast"/>
        <w:rPr>
          <w:rFonts w:hint="eastAsia"/>
        </w:rPr>
      </w:pPr>
      <w:r>
        <w:rPr>
          <w:rFonts w:hint="eastAsia" w:hAnsi="宋体"/>
          <w:sz w:val="24"/>
          <w:szCs w:val="24"/>
        </w:rPr>
        <w:t xml:space="preserve">联系电话：                   </w:t>
      </w:r>
      <w:r>
        <w:rPr>
          <w:rFonts w:hAnsi="宋体"/>
          <w:sz w:val="24"/>
          <w:szCs w:val="24"/>
        </w:rPr>
        <w:t xml:space="preserve">                </w:t>
      </w:r>
      <w:r>
        <w:rPr>
          <w:rFonts w:hint="eastAsia" w:hAnsi="宋体"/>
          <w:sz w:val="24"/>
          <w:szCs w:val="24"/>
        </w:rPr>
        <w:t xml:space="preserve"> 联系电话：          </w:t>
      </w:r>
      <w:r>
        <w:rPr>
          <w:rFonts w:hint="eastAsia"/>
        </w:rPr>
      </w:r>
      <w:r/>
    </w:p>
    <w:p>
      <w:pPr>
        <w:pStyle w:val="95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rPr>
          <w:rFonts w:hint="eastAsia" w:hAnsi="宋体"/>
          <w:sz w:val="24"/>
          <w:szCs w:val="24"/>
        </w:rPr>
      </w:r>
      <w:r/>
    </w:p>
    <w:p>
      <w:pPr>
        <w:pStyle w:val="953"/>
        <w:jc w:val="center"/>
        <w:spacing w:before="120" w:after="120" w:line="0" w:lineRule="atLeast"/>
        <w:rPr>
          <w:rFonts w:hint="eastAsia" w:hAnsi="宋体"/>
          <w:sz w:val="24"/>
          <w:szCs w:val="24"/>
        </w:rPr>
      </w:pPr>
      <w:r>
        <w:rPr>
          <w:rFonts w:hint="eastAsia" w:hAnsi="宋体"/>
          <w:sz w:val="24"/>
          <w:szCs w:val="24"/>
        </w:rPr>
      </w:r>
      <w:r/>
    </w:p>
    <w:p>
      <w:pPr>
        <w:pStyle w:val="953"/>
        <w:jc w:val="center"/>
        <w:spacing w:before="120" w:after="120" w:line="0" w:lineRule="atLeast"/>
        <w:rPr>
          <w:rFonts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bookmarkEnd w:id="59"/>
      <w:r/>
      <w:bookmarkEnd w:id="60"/>
      <w:r/>
      <w:bookmarkEnd w:id="61"/>
      <w:r/>
      <w:bookmarkStart w:id="68" w:name="_Hlt16619369"/>
      <w:r/>
      <w:bookmarkEnd w:id="68"/>
      <w:r>
        <w:rPr>
          <w:rFonts w:hAnsi="宋体"/>
          <w:sz w:val="24"/>
          <w:szCs w:val="24"/>
        </w:rPr>
      </w:r>
      <w:r/>
    </w:p>
    <w:p>
      <w:pPr>
        <w:pStyle w:val="953"/>
        <w:spacing w:before="120" w:after="120" w:line="0" w:lineRule="atLeast"/>
        <w:rPr>
          <w:rFonts w:hAnsi="宋体"/>
          <w:sz w:val="24"/>
          <w:szCs w:val="24"/>
        </w:rPr>
      </w:pPr>
      <w:r>
        <w:rPr>
          <w:rFonts w:hAnsi="宋体"/>
          <w:sz w:val="24"/>
          <w:szCs w:val="24"/>
        </w:rPr>
      </w:r>
      <w:r/>
    </w:p>
    <w:p>
      <w:pPr>
        <w:pStyle w:val="953"/>
        <w:spacing w:before="120" w:after="120" w:line="0" w:lineRule="atLeast"/>
        <w:rPr>
          <w:rFonts w:hAnsi="宋体"/>
          <w:sz w:val="24"/>
          <w:szCs w:val="24"/>
        </w:rPr>
      </w:pPr>
      <w:r>
        <w:rPr>
          <w:rFonts w:hint="eastAsia" w:hAnsi="宋体"/>
          <w:sz w:val="24"/>
          <w:szCs w:val="24"/>
        </w:rPr>
        <w:t xml:space="preserve">附件1</w:t>
      </w:r>
      <w:r>
        <w:rPr>
          <w:rFonts w:hAnsi="宋体"/>
          <w:sz w:val="24"/>
          <w:szCs w:val="24"/>
        </w:rPr>
        <w:t xml:space="preserve">：采购</w:t>
      </w:r>
      <w:r>
        <w:rPr>
          <w:rFonts w:hint="eastAsia" w:hAnsi="宋体"/>
          <w:sz w:val="24"/>
          <w:szCs w:val="24"/>
        </w:rPr>
        <w:t xml:space="preserve">合同</w:t>
      </w:r>
      <w:r>
        <w:rPr>
          <w:rFonts w:hAnsi="宋体"/>
          <w:sz w:val="24"/>
          <w:szCs w:val="24"/>
        </w:rPr>
        <w:t xml:space="preserve">文本</w:t>
      </w:r>
      <w:r>
        <w:rPr>
          <w:rFonts w:hAnsi="宋体"/>
          <w:sz w:val="24"/>
          <w:szCs w:val="24"/>
        </w:rPr>
      </w:r>
      <w:r/>
    </w:p>
    <w:p>
      <w:pPr>
        <w:pStyle w:val="953"/>
        <w:jc w:val="center"/>
        <w:spacing w:before="120" w:after="120" w:line="0" w:lineRule="atLeast"/>
        <w:rPr>
          <w:rFonts w:hAnsi="宋体"/>
          <w:sz w:val="24"/>
          <w:szCs w:val="24"/>
        </w:rPr>
      </w:pPr>
      <w:r>
        <w:rPr>
          <w:rFonts w:hint="eastAsia" w:hAnsi="宋体"/>
          <w:sz w:val="24"/>
          <w:szCs w:val="24"/>
        </w:rPr>
        <w:t xml:space="preserve">江苏省政府采购合同（服务）（合同编号）</w:t>
      </w:r>
      <w:r>
        <w:rPr>
          <w:rFonts w:hAnsi="宋体"/>
          <w:sz w:val="24"/>
          <w:szCs w:val="24"/>
        </w:rPr>
      </w:r>
      <w:r/>
    </w:p>
    <w:p>
      <w:pPr>
        <w:pStyle w:val="953"/>
        <w:jc w:val="center"/>
        <w:spacing w:before="120" w:after="120" w:line="0" w:lineRule="atLeast"/>
        <w:rPr>
          <w:rFonts w:hint="eastAsia" w:hAnsi="宋体"/>
          <w:sz w:val="24"/>
          <w:szCs w:val="24"/>
        </w:rPr>
      </w:pPr>
      <w:r>
        <w:rPr>
          <w:rFonts w:hint="eastAsia" w:hAnsi="宋体"/>
          <w:sz w:val="24"/>
          <w:szCs w:val="24"/>
        </w:rPr>
        <w:t xml:space="preserve">    框架</w:t>
      </w:r>
      <w:r>
        <w:rPr>
          <w:rFonts w:hAnsi="宋体"/>
          <w:sz w:val="24"/>
          <w:szCs w:val="24"/>
        </w:rPr>
        <w:t xml:space="preserve">协议</w:t>
      </w:r>
      <w:r>
        <w:rPr>
          <w:rFonts w:hint="eastAsia" w:hAnsi="宋体"/>
          <w:sz w:val="24"/>
          <w:szCs w:val="24"/>
        </w:rPr>
        <w:t xml:space="preserve">采购项目名称：                           框架</w:t>
      </w:r>
      <w:r>
        <w:rPr>
          <w:rFonts w:hAnsi="宋体"/>
          <w:sz w:val="24"/>
          <w:szCs w:val="24"/>
        </w:rPr>
        <w:t xml:space="preserve">协议</w:t>
      </w:r>
      <w:r>
        <w:rPr>
          <w:rFonts w:hint="eastAsia" w:hAnsi="宋体"/>
          <w:sz w:val="24"/>
          <w:szCs w:val="24"/>
        </w:rPr>
        <w:t xml:space="preserve">采购项目编号：</w:t>
      </w:r>
      <w:r>
        <w:rPr>
          <w:rFonts w:hint="eastAsia" w:hAnsi="宋体"/>
          <w:sz w:val="24"/>
          <w:szCs w:val="24"/>
        </w:rPr>
      </w:r>
      <w:r/>
    </w:p>
    <w:p>
      <w:pPr>
        <w:pStyle w:val="953"/>
        <w:ind w:firstLine="480"/>
        <w:spacing w:before="120" w:after="120" w:line="0" w:lineRule="atLeast"/>
        <w:rPr>
          <w:rFonts w:hint="eastAsia" w:hAnsi="宋体"/>
          <w:sz w:val="24"/>
          <w:szCs w:val="24"/>
        </w:rPr>
      </w:pPr>
      <w:r>
        <w:rPr>
          <w:rFonts w:hint="eastAsia" w:hAnsi="宋体"/>
          <w:sz w:val="24"/>
          <w:szCs w:val="24"/>
        </w:rPr>
        <w:t xml:space="preserve">甲方：（采购人）_________</w:t>
      </w:r>
      <w:r>
        <w:rPr>
          <w:rFonts w:hint="eastAsia" w:hAnsi="宋体"/>
          <w:sz w:val="24"/>
          <w:szCs w:val="24"/>
        </w:rPr>
      </w:r>
      <w:r/>
    </w:p>
    <w:p>
      <w:pPr>
        <w:pStyle w:val="953"/>
        <w:ind w:firstLine="480"/>
        <w:spacing w:before="120" w:after="120" w:line="0" w:lineRule="atLeast"/>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）_________</w:t>
      </w:r>
      <w:r>
        <w:rPr>
          <w:rFonts w:hAnsi="宋体"/>
          <w:sz w:val="24"/>
          <w:szCs w:val="24"/>
        </w:rPr>
      </w:r>
      <w:r/>
    </w:p>
    <w:p>
      <w:pPr>
        <w:pStyle w:val="953"/>
        <w:ind w:left="600" w:firstLine="480"/>
        <w:spacing w:before="120" w:after="120" w:line="0" w:lineRule="atLeast"/>
        <w:rPr>
          <w:rFonts w:hAnsi="宋体"/>
          <w:sz w:val="24"/>
          <w:szCs w:val="24"/>
        </w:rPr>
      </w:pPr>
      <w:r>
        <w:rPr>
          <w:rFonts w:hint="eastAsia" w:hAnsi="宋体"/>
          <w:sz w:val="24"/>
          <w:szCs w:val="24"/>
        </w:rPr>
        <w:t xml:space="preserve">甲、乙双方根据江苏省政府采购中心</w:t>
      </w:r>
      <w:r>
        <w:rPr>
          <w:rFonts w:hAnsi="宋体"/>
          <w:sz w:val="24"/>
          <w:szCs w:val="24"/>
          <w:u w:val="single"/>
        </w:rPr>
        <w:t xml:space="preserve">***</w:t>
      </w:r>
      <w:r>
        <w:rPr>
          <w:rFonts w:hAnsi="宋体"/>
          <w:sz w:val="24"/>
          <w:szCs w:val="24"/>
        </w:rPr>
        <w:t xml:space="preserve">封闭式框架协议采购</w:t>
      </w:r>
      <w:r>
        <w:rPr>
          <w:rFonts w:hint="eastAsia" w:hAnsi="宋体"/>
          <w:sz w:val="24"/>
          <w:szCs w:val="24"/>
        </w:rPr>
        <w:t xml:space="preserve">项目公开征集的结果，签署本合同。</w:t>
      </w:r>
      <w:r>
        <w:rPr>
          <w:rFonts w:hAnsi="宋体"/>
          <w:sz w:val="24"/>
          <w:szCs w:val="24"/>
        </w:rPr>
      </w:r>
      <w:r/>
    </w:p>
    <w:p>
      <w:pPr>
        <w:pStyle w:val="953"/>
        <w:ind w:firstLine="482"/>
        <w:spacing w:before="120" w:after="120" w:line="0" w:lineRule="atLeast"/>
        <w:rPr>
          <w:rFonts w:hint="eastAsia" w:hAnsi="宋体"/>
          <w:b/>
          <w:sz w:val="24"/>
          <w:szCs w:val="24"/>
        </w:rPr>
      </w:pPr>
      <w:r>
        <w:rPr>
          <w:rFonts w:hint="eastAsia" w:hAnsi="宋体"/>
          <w:b/>
          <w:sz w:val="24"/>
          <w:szCs w:val="24"/>
        </w:rPr>
        <w:t xml:space="preserve">一、合同内容</w:t>
      </w:r>
      <w:r>
        <w:rPr>
          <w:rFonts w:hint="eastAsia" w:hAnsi="宋体"/>
          <w:b/>
          <w:sz w:val="24"/>
          <w:szCs w:val="24"/>
        </w:rPr>
      </w:r>
      <w:r/>
    </w:p>
    <w:p>
      <w:pPr>
        <w:pStyle w:val="920"/>
        <w:jc w:val="center"/>
        <w:spacing w:line="500" w:lineRule="exact"/>
        <w:rPr>
          <w:rFonts w:ascii="仿宋" w:hAnsi="仿宋" w:eastAsia="仿宋" w:cs="宋体"/>
          <w:sz w:val="36"/>
          <w:szCs w:val="36"/>
        </w:rPr>
      </w:pPr>
      <w:r>
        <w:rPr>
          <w:rFonts w:hint="eastAsia" w:ascii="仿宋" w:hAnsi="仿宋" w:eastAsia="仿宋" w:cs="宋体"/>
          <w:sz w:val="36"/>
          <w:szCs w:val="36"/>
        </w:rPr>
        <w:t xml:space="preserve">公务用车维修费用执行价格一览表</w:t>
      </w:r>
      <w:r>
        <w:rPr>
          <w:rFonts w:ascii="仿宋" w:hAnsi="仿宋" w:eastAsia="仿宋" w:cs="宋体"/>
          <w:sz w:val="36"/>
          <w:szCs w:val="36"/>
        </w:rPr>
      </w:r>
      <w:r/>
    </w:p>
    <w:p>
      <w:pPr>
        <w:pStyle w:val="920"/>
        <w:jc w:val="center"/>
        <w:spacing w:line="500" w:lineRule="exact"/>
        <w:rPr>
          <w:rFonts w:ascii="仿宋" w:hAnsi="仿宋" w:eastAsia="仿宋" w:cs="宋体"/>
          <w:sz w:val="36"/>
          <w:szCs w:val="36"/>
        </w:rPr>
      </w:pPr>
      <w:r>
        <w:rPr>
          <w:rFonts w:ascii="仿宋" w:hAnsi="仿宋" w:eastAsia="仿宋" w:cs="宋体"/>
          <w:sz w:val="36"/>
          <w:szCs w:val="36"/>
        </w:rPr>
      </w:r>
      <w:r/>
    </w:p>
    <w:tbl>
      <w:tblPr>
        <w:tblW w:w="8680" w:type="dxa"/>
        <w:tblInd w:w="-315" w:type="dxa"/>
        <w:tblLayout w:type="fixed"/>
        <w:tblCellMar>
          <w:left w:w="15" w:type="dxa"/>
          <w:top w:w="15" w:type="dxa"/>
          <w:right w:w="15" w:type="dxa"/>
          <w:bottom w:w="0" w:type="dxa"/>
        </w:tblCellMar>
        <w:tblLook w:val="04A0" w:firstRow="1" w:lastRow="0" w:firstColumn="1" w:lastColumn="0" w:noHBand="0" w:noVBand="1"/>
      </w:tblPr>
      <w:tblGrid>
        <w:gridCol w:w="640"/>
        <w:gridCol w:w="1601"/>
        <w:gridCol w:w="1399"/>
        <w:gridCol w:w="1381"/>
        <w:gridCol w:w="2070"/>
        <w:gridCol w:w="1589"/>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vMerge w:val="restart"/>
            <w:textDirection w:val="lrTb"/>
            <w:noWrap w:val="false"/>
          </w:tcPr>
          <w:p>
            <w:pPr>
              <w:pStyle w:val="920"/>
              <w:jc w:val="center"/>
              <w:rPr>
                <w:rFonts w:ascii="仿宋" w:hAnsi="仿宋" w:eastAsia="仿宋" w:cs="宋体"/>
                <w:sz w:val="24"/>
              </w:rPr>
            </w:pPr>
            <w:r>
              <w:rPr>
                <w:rFonts w:hint="eastAsia" w:ascii="仿宋" w:hAnsi="仿宋" w:eastAsia="仿宋" w:cs="宋体"/>
                <w:sz w:val="24"/>
              </w:rPr>
              <w:t xml:space="preserve">序号</w:t>
            </w: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01" w:type="dxa"/>
            <w:vAlign w:val="center"/>
            <w:vMerge w:val="restart"/>
            <w:textDirection w:val="lrTb"/>
            <w:noWrap w:val="false"/>
          </w:tcPr>
          <w:p>
            <w:pPr>
              <w:pStyle w:val="920"/>
              <w:jc w:val="center"/>
              <w:rPr>
                <w:rFonts w:ascii="仿宋" w:hAnsi="仿宋" w:eastAsia="仿宋" w:cs="宋体"/>
                <w:sz w:val="24"/>
              </w:rPr>
            </w:pPr>
            <w:r>
              <w:rPr>
                <w:rFonts w:hint="eastAsia" w:ascii="仿宋" w:hAnsi="仿宋" w:eastAsia="仿宋" w:cs="宋体"/>
                <w:sz w:val="24"/>
              </w:rPr>
              <w:t xml:space="preserve">公务用车维修单位（承修方）</w:t>
            </w: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99" w:type="dxa"/>
            <w:vAlign w:val="center"/>
            <w:vMerge w:val="restart"/>
            <w:textDirection w:val="lrTb"/>
            <w:noWrap w:val="false"/>
          </w:tcPr>
          <w:p>
            <w:pPr>
              <w:pStyle w:val="920"/>
              <w:jc w:val="center"/>
              <w:rPr>
                <w:rFonts w:ascii="仿宋" w:hAnsi="仿宋" w:eastAsia="仿宋" w:cs="宋体"/>
                <w:sz w:val="24"/>
              </w:rPr>
            </w:pPr>
            <w:r>
              <w:rPr>
                <w:rFonts w:hint="eastAsia" w:ascii="仿宋" w:hAnsi="仿宋" w:eastAsia="仿宋" w:cs="宋体"/>
                <w:sz w:val="24"/>
              </w:rPr>
              <w:t xml:space="preserve">汽车保养、故障诊断、维修项目</w:t>
            </w:r>
            <w:r>
              <w:rPr>
                <w:rFonts w:ascii="仿宋" w:hAnsi="仿宋" w:eastAsia="仿宋" w:cs="宋体"/>
                <w:sz w:val="24"/>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040" w:type="dxa"/>
            <w:vAlign w:val="center"/>
            <w:textDirection w:val="lrTb"/>
            <w:noWrap w:val="false"/>
          </w:tcPr>
          <w:p>
            <w:pPr>
              <w:pStyle w:val="920"/>
              <w:jc w:val="center"/>
              <w:rPr>
                <w:rFonts w:ascii="仿宋" w:hAnsi="仿宋" w:eastAsia="仿宋" w:cs="宋体"/>
                <w:sz w:val="24"/>
              </w:rPr>
            </w:pPr>
            <w:r>
              <w:rPr>
                <w:rFonts w:hint="eastAsia" w:ascii="仿宋" w:hAnsi="仿宋" w:eastAsia="仿宋" w:cs="宋体"/>
                <w:sz w:val="24"/>
              </w:rPr>
              <w:t xml:space="preserve">维修费用执行价格</w:t>
            </w:r>
            <w:r>
              <w:rPr>
                <w:rFonts w:ascii="仿宋" w:hAnsi="仿宋" w:eastAsia="仿宋" w:cs="宋体"/>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920"/>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pStyle w:val="920"/>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920"/>
              <w:jc w:val="center"/>
              <w:rPr>
                <w:rFonts w:ascii="仿宋" w:hAnsi="仿宋" w:eastAsia="仿宋" w:cs="宋体"/>
                <w:sz w:val="24"/>
              </w:rPr>
            </w:pPr>
            <w:r>
              <w:rPr>
                <w:rFonts w:ascii="仿宋" w:hAnsi="仿宋" w:eastAsia="仿宋" w:cs="宋体"/>
                <w:sz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451" w:type="dxa"/>
            <w:vAlign w:val="center"/>
            <w:textDirection w:val="lrTb"/>
            <w:noWrap w:val="false"/>
          </w:tcPr>
          <w:p>
            <w:pPr>
              <w:pStyle w:val="920"/>
              <w:jc w:val="center"/>
              <w:rPr>
                <w:rFonts w:ascii="仿宋" w:hAnsi="仿宋" w:eastAsia="仿宋" w:cs="宋体"/>
                <w:sz w:val="24"/>
              </w:rPr>
            </w:pPr>
            <w:r>
              <w:rPr>
                <w:rFonts w:hint="eastAsia" w:ascii="仿宋" w:hAnsi="仿宋" w:eastAsia="仿宋" w:cs="宋体"/>
                <w:sz w:val="24"/>
              </w:rPr>
              <w:t xml:space="preserve">工时费用</w:t>
            </w:r>
            <w:r>
              <w:rPr>
                <w:rFonts w:ascii="仿宋" w:hAnsi="仿宋" w:eastAsia="仿宋" w:cs="宋体"/>
                <w:sz w:val="24"/>
              </w:rPr>
            </w:r>
            <w:r/>
          </w:p>
        </w:tc>
        <w:tc>
          <w:tcPr>
            <w:tcBorders>
              <w:top w:val="none" w:color="000000" w:sz="4" w:space="0"/>
              <w:left w:val="single" w:color="000000" w:sz="4" w:space="0"/>
              <w:bottom w:val="none" w:color="000000" w:sz="0" w:space="0"/>
              <w:right w:val="single" w:color="000000" w:sz="4" w:space="0"/>
            </w:tcBorders>
            <w:tcMar>
              <w:left w:w="15" w:type="dxa"/>
              <w:top w:w="15" w:type="dxa"/>
              <w:right w:w="15" w:type="dxa"/>
              <w:bottom w:w="0" w:type="dxa"/>
            </w:tcMar>
            <w:tcW w:w="1589" w:type="dxa"/>
            <w:vAlign w:val="center"/>
            <w:vMerge w:val="restart"/>
            <w:textDirection w:val="lrTb"/>
            <w:noWrap w:val="false"/>
          </w:tcPr>
          <w:p>
            <w:pPr>
              <w:pStyle w:val="920"/>
              <w:jc w:val="center"/>
              <w:rPr>
                <w:rFonts w:ascii="仿宋" w:hAnsi="仿宋" w:eastAsia="仿宋" w:cs="宋体"/>
                <w:sz w:val="24"/>
              </w:rPr>
            </w:pPr>
            <w:r>
              <w:rPr>
                <w:rFonts w:hint="eastAsia" w:ascii="仿宋" w:hAnsi="仿宋" w:eastAsia="仿宋" w:cs="宋体"/>
                <w:sz w:val="24"/>
              </w:rPr>
              <w:t xml:space="preserve">材料进销差价率%</w:t>
            </w:r>
            <w:r>
              <w:rPr>
                <w:rFonts w:ascii="仿宋" w:hAnsi="仿宋" w:eastAsia="仿宋" w:cs="宋体"/>
                <w:sz w:val="24"/>
              </w:rPr>
            </w:r>
            <w:r/>
          </w:p>
        </w:tc>
      </w:tr>
      <w:tr>
        <w:trPr>
          <w:trHeight w:val="85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920"/>
              <w:jc w:val="center"/>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pStyle w:val="920"/>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920"/>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val="false"/>
          </w:tcPr>
          <w:p>
            <w:pPr>
              <w:pStyle w:val="920"/>
              <w:rPr>
                <w:rFonts w:ascii="仿宋" w:hAnsi="仿宋" w:eastAsia="仿宋" w:cs="宋体"/>
                <w:sz w:val="24"/>
              </w:rPr>
            </w:pPr>
            <w:r>
              <w:rPr>
                <w:rFonts w:hint="eastAsia" w:ascii="仿宋" w:hAnsi="仿宋" w:eastAsia="仿宋" w:cs="宋体"/>
                <w:sz w:val="24"/>
              </w:rPr>
              <w:t xml:space="preserve">工时单价(元/小时)</w:t>
            </w:r>
            <w:r>
              <w:rPr>
                <w:rFonts w:ascii="仿宋" w:hAnsi="仿宋" w:eastAsia="仿宋" w:cs="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070" w:type="dxa"/>
            <w:vAlign w:val="center"/>
            <w:textDirection w:val="lrTb"/>
            <w:noWrap w:val="false"/>
          </w:tcPr>
          <w:p>
            <w:pPr>
              <w:pStyle w:val="920"/>
              <w:jc w:val="center"/>
              <w:rPr>
                <w:rFonts w:ascii="仿宋" w:hAnsi="仿宋" w:eastAsia="仿宋" w:cs="宋体"/>
                <w:sz w:val="24"/>
              </w:rPr>
            </w:pPr>
            <w:r>
              <w:rPr>
                <w:rFonts w:hint="eastAsia" w:ascii="仿宋" w:hAnsi="仿宋" w:eastAsia="仿宋"/>
                <w:sz w:val="24"/>
              </w:rPr>
              <w:t xml:space="preserve">工时</w:t>
            </w:r>
            <w:r>
              <w:rPr>
                <w:rFonts w:hint="eastAsia" w:ascii="仿宋" w:hAnsi="仿宋" w:eastAsia="仿宋" w:cs="宋体"/>
                <w:sz w:val="24"/>
              </w:rPr>
              <w:t xml:space="preserve">定额</w:t>
            </w:r>
            <w:r>
              <w:rPr>
                <w:rFonts w:ascii="仿宋" w:hAnsi="仿宋" w:eastAsia="仿宋" w:cs="宋体"/>
                <w:sz w:val="24"/>
              </w:rPr>
            </w:r>
            <w:r/>
          </w:p>
        </w:tc>
        <w:tc>
          <w:tcPr>
            <w:tcBorders>
              <w:top w:val="none" w:color="000000" w:sz="0" w:space="0"/>
              <w:left w:val="single" w:color="000000" w:sz="4" w:space="0"/>
              <w:bottom w:val="single" w:color="000000" w:sz="4" w:space="0"/>
              <w:right w:val="single" w:color="000000" w:sz="4" w:space="0"/>
            </w:tcBorders>
            <w:tcW w:w="1589" w:type="dxa"/>
            <w:vAlign w:val="center"/>
            <w:vMerge w:val="continue"/>
            <w:textDirection w:val="lrTb"/>
            <w:noWrap w:val="false"/>
          </w:tcPr>
          <w:p>
            <w:pPr>
              <w:pStyle w:val="920"/>
              <w:rPr>
                <w:rFonts w:ascii="仿宋" w:hAnsi="仿宋" w:eastAsia="仿宋" w:cs="宋体"/>
                <w:sz w:val="24"/>
              </w:rPr>
            </w:pPr>
            <w:r>
              <w:rPr>
                <w:rFonts w:ascii="仿宋" w:hAnsi="仿宋" w:eastAsia="仿宋" w:cs="宋体"/>
                <w:sz w:val="24"/>
              </w:rPr>
            </w:r>
            <w:r/>
          </w:p>
        </w:tc>
      </w:tr>
      <w:tr>
        <w:trPr>
          <w:trHeight w:val="31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textDirection w:val="lrTb"/>
            <w:noWrap w:val="false"/>
          </w:tcPr>
          <w:p>
            <w:pPr>
              <w:pStyle w:val="920"/>
              <w:jc w:val="center"/>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01" w:type="dxa"/>
            <w:vAlign w:val="center"/>
            <w:textDirection w:val="lrTb"/>
            <w:noWrap w:val="false"/>
          </w:tcPr>
          <w:p>
            <w:pPr>
              <w:pStyle w:val="920"/>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99" w:type="dxa"/>
            <w:vAlign w:val="center"/>
            <w:textDirection w:val="lrTb"/>
            <w:noWrap w:val="false"/>
          </w:tcPr>
          <w:p>
            <w:pPr>
              <w:pStyle w:val="920"/>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val="false"/>
          </w:tcPr>
          <w:p>
            <w:pPr>
              <w:pStyle w:val="920"/>
              <w:jc w:val="right"/>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070" w:type="dxa"/>
            <w:vAlign w:val="center"/>
            <w:textDirection w:val="lrTb"/>
            <w:noWrap w:val="false"/>
          </w:tcPr>
          <w:p>
            <w:pPr>
              <w:pStyle w:val="920"/>
              <w:rPr>
                <w:rFonts w:ascii="仿宋" w:hAnsi="仿宋" w:eastAsia="仿宋" w:cs="宋体"/>
                <w:sz w:val="24"/>
              </w:rPr>
            </w:pPr>
            <w:r>
              <w:rPr>
                <w:rFonts w:hint="eastAsia" w:ascii="仿宋" w:hAnsi="仿宋" w:eastAsia="仿宋" w:cs="宋体"/>
                <w:sz w:val="24"/>
              </w:rPr>
              <w:t xml:space="preserve">按照</w:t>
            </w:r>
            <w:r>
              <w:rPr>
                <w:rFonts w:hint="eastAsia" w:ascii="仿宋" w:hAnsi="仿宋" w:eastAsia="仿宋"/>
                <w:sz w:val="24"/>
              </w:rPr>
              <w:t xml:space="preserve">《汽车维护与故障诊断修理工时定额》（</w:t>
            </w:r>
            <w:r>
              <w:rPr>
                <w:rFonts w:hint="eastAsia" w:ascii="仿宋" w:hAnsi="仿宋" w:eastAsia="仿宋"/>
                <w:sz w:val="24"/>
                <w:lang w:eastAsia="zh-CN"/>
              </w:rPr>
              <w:t xml:space="preserve">第</w:t>
            </w:r>
            <w:r>
              <w:rPr>
                <w:rFonts w:hint="eastAsia" w:ascii="仿宋" w:hAnsi="仿宋" w:eastAsia="仿宋"/>
                <w:sz w:val="24"/>
                <w:lang w:val="en-US" w:eastAsia="zh-CN"/>
              </w:rPr>
              <w:t xml:space="preserve">2版</w:t>
            </w:r>
            <w:r>
              <w:rPr>
                <w:rFonts w:hint="eastAsia" w:ascii="仿宋" w:hAnsi="仿宋" w:eastAsia="仿宋"/>
                <w:sz w:val="24"/>
              </w:rPr>
              <w:t xml:space="preserve">2025</w:t>
            </w:r>
            <w:r>
              <w:rPr>
                <w:rFonts w:hint="eastAsia" w:ascii="仿宋" w:hAnsi="仿宋" w:eastAsia="仿宋"/>
                <w:sz w:val="24"/>
                <w:lang w:eastAsia="zh-CN"/>
              </w:rPr>
              <w:t xml:space="preserve">年</w:t>
            </w:r>
            <w:r>
              <w:rPr>
                <w:rFonts w:hint="eastAsia" w:ascii="仿宋" w:hAnsi="仿宋" w:eastAsia="仿宋"/>
                <w:sz w:val="24"/>
              </w:rPr>
              <w:t xml:space="preserve">）</w:t>
            </w:r>
            <w:r>
              <w:rPr>
                <w:rFonts w:hint="eastAsia" w:ascii="仿宋" w:hAnsi="仿宋" w:eastAsia="仿宋" w:cs="宋体"/>
                <w:sz w:val="24"/>
              </w:rPr>
              <w:t xml:space="preserve">执行</w:t>
            </w:r>
            <w:r>
              <w:rPr>
                <w:rFonts w:ascii="仿宋" w:hAnsi="仿宋" w:eastAsia="仿宋" w:cs="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9" w:type="dxa"/>
            <w:vAlign w:val="center"/>
            <w:textDirection w:val="lrTb"/>
            <w:noWrap w:val="false"/>
          </w:tcPr>
          <w:p>
            <w:pPr>
              <w:pStyle w:val="920"/>
              <w:jc w:val="right"/>
              <w:rPr>
                <w:rFonts w:ascii="仿宋" w:hAnsi="仿宋" w:eastAsia="仿宋"/>
                <w:sz w:val="24"/>
              </w:rPr>
            </w:pPr>
            <w:r>
              <w:rPr>
                <w:rFonts w:ascii="仿宋" w:hAnsi="仿宋" w:eastAsia="仿宋"/>
                <w:sz w:val="24"/>
              </w:rPr>
            </w:r>
            <w:r/>
          </w:p>
        </w:tc>
      </w:tr>
    </w:tbl>
    <w:p>
      <w:pPr>
        <w:pStyle w:val="920"/>
        <w:spacing w:line="240" w:lineRule="atLeast"/>
        <w:rPr>
          <w:rFonts w:ascii="仿宋" w:hAnsi="仿宋" w:eastAsia="仿宋" w:cs="宋体"/>
        </w:rPr>
      </w:pPr>
      <w:r>
        <w:rPr>
          <w:rFonts w:ascii="仿宋" w:hAnsi="仿宋" w:eastAsia="仿宋" w:cs="宋体"/>
        </w:rPr>
      </w:r>
      <w:r/>
    </w:p>
    <w:p>
      <w:pPr>
        <w:pStyle w:val="920"/>
        <w:spacing w:line="400" w:lineRule="exact"/>
        <w:rPr>
          <w:rFonts w:ascii="仿宋" w:hAnsi="仿宋" w:eastAsia="仿宋" w:cs="宋体"/>
          <w:sz w:val="24"/>
        </w:rPr>
      </w:pPr>
      <w:r>
        <w:rPr>
          <w:rFonts w:hint="eastAsia" w:ascii="仿宋" w:hAnsi="仿宋" w:eastAsia="仿宋" w:cs="宋体"/>
          <w:sz w:val="24"/>
        </w:rPr>
        <w:t xml:space="preserve">说明：</w:t>
      </w:r>
      <w:r>
        <w:rPr>
          <w:rFonts w:ascii="仿宋" w:hAnsi="仿宋" w:eastAsia="仿宋" w:cs="宋体"/>
          <w:sz w:val="24"/>
        </w:rPr>
      </w:r>
      <w:r/>
    </w:p>
    <w:p>
      <w:pPr>
        <w:pStyle w:val="920"/>
        <w:ind w:firstLine="480"/>
        <w:spacing w:line="400" w:lineRule="exact"/>
        <w:rPr>
          <w:rFonts w:ascii="仿宋" w:hAnsi="仿宋" w:eastAsia="仿宋" w:cs="宋体"/>
          <w:sz w:val="24"/>
        </w:rPr>
      </w:pPr>
      <w:r>
        <w:rPr>
          <w:rFonts w:hint="eastAsia" w:ascii="仿宋" w:hAnsi="仿宋" w:eastAsia="仿宋" w:cs="宋体"/>
          <w:sz w:val="24"/>
        </w:rPr>
        <w:t xml:space="preserve">1、乙方执行《汽车维护与故障诊断修理工时定额》（第2版2025年）。</w:t>
      </w:r>
      <w:r>
        <w:rPr>
          <w:rFonts w:ascii="仿宋" w:hAnsi="仿宋" w:eastAsia="仿宋" w:cs="宋体"/>
          <w:sz w:val="24"/>
        </w:rPr>
      </w:r>
      <w:r/>
    </w:p>
    <w:p>
      <w:pPr>
        <w:pStyle w:val="920"/>
        <w:ind w:firstLine="480"/>
        <w:spacing w:line="400" w:lineRule="exact"/>
        <w:rPr>
          <w:rFonts w:ascii="仿宋" w:hAnsi="仿宋" w:eastAsia="仿宋" w:cs="宋体"/>
          <w:sz w:val="24"/>
        </w:rPr>
      </w:pPr>
      <w:r>
        <w:rPr>
          <w:rFonts w:hint="eastAsia" w:ascii="仿宋" w:hAnsi="仿宋" w:eastAsia="仿宋" w:cs="宋体"/>
          <w:sz w:val="24"/>
        </w:rPr>
        <w:t xml:space="preserve">2、乙方同意按“附件一”中确定的价格为框架协议期限内的最高限价。允许乙方根据实际情况自行降低价格。</w:t>
      </w:r>
      <w:r>
        <w:rPr>
          <w:rFonts w:ascii="仿宋" w:hAnsi="仿宋" w:eastAsia="仿宋" w:cs="宋体"/>
          <w:sz w:val="24"/>
        </w:rPr>
      </w:r>
      <w:r/>
    </w:p>
    <w:p>
      <w:pPr>
        <w:pStyle w:val="920"/>
        <w:ind w:firstLine="480"/>
        <w:spacing w:line="400" w:lineRule="exact"/>
        <w:rPr>
          <w:rFonts w:ascii="仿宋" w:hAnsi="仿宋" w:eastAsia="仿宋" w:cs="宋体"/>
          <w:sz w:val="24"/>
        </w:rPr>
      </w:pPr>
      <w:r>
        <w:rPr>
          <w:rFonts w:hint="eastAsia" w:ascii="仿宋" w:hAnsi="仿宋" w:eastAsia="仿宋" w:cs="宋体"/>
          <w:sz w:val="24"/>
        </w:rPr>
        <w:t xml:space="preserve">3、维修结算总费用=工时费用（工时单价×工时定额）＋材料费用[材料购进价格×（1＋材料进销差价率%）]。上述所有费用均为含税价。</w:t>
      </w:r>
      <w:r>
        <w:rPr>
          <w:rFonts w:ascii="仿宋" w:hAnsi="仿宋" w:eastAsia="仿宋" w:cs="宋体"/>
          <w:sz w:val="24"/>
        </w:rPr>
      </w:r>
      <w:r/>
    </w:p>
    <w:p>
      <w:pPr>
        <w:pStyle w:val="920"/>
        <w:ind w:firstLine="540"/>
        <w:spacing w:line="400" w:lineRule="exact"/>
        <w:rPr>
          <w:rFonts w:ascii="仿宋" w:hAnsi="仿宋" w:eastAsia="仿宋" w:cs="宋体"/>
          <w:sz w:val="24"/>
        </w:rPr>
      </w:pPr>
      <w:r>
        <w:rPr>
          <w:rFonts w:ascii="仿宋" w:hAnsi="仿宋" w:eastAsia="仿宋" w:cs="宋体"/>
          <w:sz w:val="24"/>
        </w:rPr>
        <w:t xml:space="preserve">4</w:t>
      </w:r>
      <w:r>
        <w:rPr>
          <w:rFonts w:hint="eastAsia" w:ascii="仿宋" w:hAnsi="仿宋" w:eastAsia="仿宋" w:cs="宋体"/>
          <w:sz w:val="24"/>
        </w:rPr>
        <w:t xml:space="preserve">、未尽事项见</w:t>
      </w:r>
      <w:r>
        <w:rPr>
          <w:rFonts w:hint="eastAsia" w:ascii="仿宋" w:hAnsi="仿宋" w:eastAsia="仿宋"/>
          <w:sz w:val="24"/>
        </w:rPr>
        <w:t xml:space="preserve">《</w:t>
      </w:r>
      <w:bookmarkStart w:id="69" w:name="OLE_LINK5"/>
      <w:r>
        <w:rPr>
          <w:rFonts w:hint="eastAsia" w:ascii="仿宋" w:hAnsi="仿宋" w:eastAsia="仿宋"/>
          <w:sz w:val="24"/>
        </w:rPr>
        <w:t xml:space="preserve">机动车维修费用结算清单</w:t>
      </w:r>
      <w:bookmarkEnd w:id="69"/>
      <w:r>
        <w:rPr>
          <w:rFonts w:hint="eastAsia" w:ascii="仿宋" w:hAnsi="仿宋" w:eastAsia="仿宋"/>
          <w:sz w:val="24"/>
        </w:rPr>
        <w:t xml:space="preserve">》（JT/T 1133-2017）。</w:t>
      </w:r>
      <w:r>
        <w:rPr>
          <w:rFonts w:ascii="仿宋" w:hAnsi="仿宋" w:eastAsia="仿宋" w:cs="宋体"/>
          <w:sz w:val="24"/>
        </w:rPr>
      </w:r>
      <w:r/>
    </w:p>
    <w:p>
      <w:pPr>
        <w:pStyle w:val="953"/>
        <w:ind w:firstLine="482"/>
        <w:spacing w:before="120" w:after="120" w:line="0" w:lineRule="atLeast"/>
        <w:rPr>
          <w:rFonts w:hint="eastAsia" w:hAnsi="宋体"/>
          <w:b/>
          <w:sz w:val="24"/>
          <w:szCs w:val="24"/>
        </w:rPr>
      </w:pPr>
      <w:r>
        <w:rPr>
          <w:rFonts w:hint="eastAsia" w:hAnsi="宋体"/>
          <w:b/>
          <w:sz w:val="24"/>
          <w:szCs w:val="24"/>
        </w:rPr>
        <w:t xml:space="preserve">二、合同金额</w:t>
      </w:r>
      <w:r>
        <w:rPr>
          <w:rFonts w:hint="eastAsia" w:hAnsi="宋体"/>
          <w:b/>
          <w:sz w:val="24"/>
          <w:szCs w:val="24"/>
        </w:rPr>
      </w:r>
      <w:r/>
    </w:p>
    <w:p>
      <w:pPr>
        <w:pStyle w:val="953"/>
        <w:ind w:firstLine="480"/>
        <w:spacing w:before="120" w:after="120" w:line="0" w:lineRule="atLeast"/>
        <w:rPr>
          <w:rFonts w:hAnsi="宋体"/>
          <w:sz w:val="24"/>
          <w:szCs w:val="24"/>
        </w:rPr>
      </w:pPr>
      <w:r>
        <w:rPr>
          <w:rFonts w:hint="eastAsia" w:hAnsi="宋体"/>
          <w:sz w:val="24"/>
          <w:szCs w:val="24"/>
        </w:rPr>
        <w:t xml:space="preserve">2.1 本合同金额为（大写）：_______圆（___元）人民币或其他币种。</w:t>
      </w:r>
      <w:r>
        <w:rPr>
          <w:rFonts w:hAnsi="宋体"/>
          <w:sz w:val="24"/>
          <w:szCs w:val="24"/>
        </w:rPr>
      </w:r>
      <w:r/>
    </w:p>
    <w:p>
      <w:pPr>
        <w:pStyle w:val="953"/>
        <w:ind w:firstLine="482"/>
        <w:spacing w:before="120" w:after="120" w:line="0" w:lineRule="atLeast"/>
        <w:rPr>
          <w:rFonts w:hint="eastAsia" w:hAnsi="宋体"/>
          <w:b/>
          <w:sz w:val="24"/>
          <w:szCs w:val="24"/>
        </w:rPr>
      </w:pPr>
      <w:r>
        <w:rPr>
          <w:rFonts w:hint="eastAsia" w:hAnsi="宋体"/>
          <w:b/>
          <w:sz w:val="24"/>
          <w:szCs w:val="24"/>
          <w:lang w:eastAsia="zh-CN"/>
        </w:rPr>
        <w:t xml:space="preserve">三</w:t>
      </w:r>
      <w:r>
        <w:rPr>
          <w:rFonts w:hint="eastAsia" w:hAnsi="宋体"/>
          <w:b/>
          <w:sz w:val="24"/>
          <w:szCs w:val="24"/>
        </w:rPr>
        <w:t xml:space="preserve">、技术资料</w:t>
      </w:r>
      <w:r>
        <w:rPr>
          <w:rFonts w:hint="eastAsia" w:hAnsi="宋体"/>
          <w:b/>
          <w:sz w:val="24"/>
          <w:szCs w:val="24"/>
        </w:rPr>
      </w:r>
      <w:r/>
    </w:p>
    <w:p>
      <w:pPr>
        <w:pStyle w:val="953"/>
        <w:ind w:firstLine="480"/>
        <w:spacing w:before="120" w:after="120" w:line="0" w:lineRule="atLeast"/>
        <w:rPr>
          <w:rFonts w:hint="eastAsia" w:hAnsi="宋体"/>
          <w:sz w:val="24"/>
          <w:szCs w:val="24"/>
        </w:rPr>
      </w:pPr>
      <w:r>
        <w:rPr>
          <w:rFonts w:hint="eastAsia" w:hAnsi="宋体"/>
          <w:sz w:val="24"/>
          <w:szCs w:val="24"/>
          <w:lang w:val="en-US" w:eastAsia="zh-CN"/>
        </w:rPr>
        <w:t xml:space="preserve">3</w:t>
      </w:r>
      <w:r>
        <w:rPr>
          <w:rFonts w:hint="eastAsia" w:hAnsi="宋体"/>
          <w:sz w:val="24"/>
          <w:szCs w:val="24"/>
        </w:rPr>
        <w:t xml:space="preserve">.1乙方向甲方提供服务（包含与服务相关的货物）的同时应</w:t>
      </w:r>
      <w:r>
        <w:rPr>
          <w:rFonts w:hAnsi="宋体"/>
          <w:sz w:val="24"/>
          <w:szCs w:val="24"/>
        </w:rPr>
        <w:t xml:space="preserve">向</w:t>
      </w:r>
      <w:r>
        <w:rPr>
          <w:rFonts w:hint="eastAsia" w:hAnsi="宋体"/>
          <w:sz w:val="24"/>
          <w:szCs w:val="24"/>
        </w:rPr>
        <w:t xml:space="preserve">甲方</w:t>
      </w:r>
      <w:r>
        <w:rPr>
          <w:rFonts w:hAnsi="宋体"/>
          <w:sz w:val="24"/>
          <w:szCs w:val="24"/>
        </w:rPr>
        <w:t xml:space="preserve">提供</w:t>
      </w:r>
      <w:r>
        <w:rPr>
          <w:rFonts w:hint="eastAsia" w:hAnsi="宋体"/>
          <w:sz w:val="24"/>
          <w:szCs w:val="24"/>
        </w:rPr>
        <w:t xml:space="preserve">有关技术资料（如果有）。</w:t>
      </w:r>
      <w:r>
        <w:rPr>
          <w:rFonts w:hint="eastAsia" w:hAnsi="宋体"/>
          <w:sz w:val="24"/>
          <w:szCs w:val="24"/>
        </w:rPr>
      </w:r>
      <w:r/>
    </w:p>
    <w:p>
      <w:pPr>
        <w:pStyle w:val="953"/>
        <w:ind w:firstLine="480"/>
        <w:spacing w:before="120" w:after="120" w:line="0" w:lineRule="atLeast"/>
        <w:rPr>
          <w:rFonts w:hAnsi="宋体"/>
          <w:sz w:val="24"/>
          <w:szCs w:val="24"/>
        </w:rPr>
      </w:pPr>
      <w:r>
        <w:rPr>
          <w:rFonts w:hint="eastAsia" w:hAnsi="宋体"/>
          <w:sz w:val="24"/>
          <w:szCs w:val="24"/>
          <w:lang w:val="en-US" w:eastAsia="zh-CN"/>
        </w:rPr>
        <w:t xml:space="preserve">3</w:t>
      </w:r>
      <w:r>
        <w:rPr>
          <w:rFonts w:hint="eastAsia" w:hAnsi="宋体"/>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53"/>
        <w:ind w:firstLine="482"/>
        <w:spacing w:before="120" w:after="120" w:line="0" w:lineRule="atLeast"/>
        <w:rPr>
          <w:rFonts w:hint="eastAsia" w:hAnsi="宋体"/>
          <w:b/>
          <w:sz w:val="24"/>
          <w:szCs w:val="24"/>
        </w:rPr>
      </w:pPr>
      <w:r>
        <w:rPr>
          <w:rFonts w:hint="eastAsia" w:hAnsi="宋体"/>
          <w:b/>
          <w:sz w:val="24"/>
          <w:szCs w:val="24"/>
          <w:lang w:eastAsia="zh-CN"/>
        </w:rPr>
        <w:t xml:space="preserve">四</w:t>
      </w:r>
      <w:r>
        <w:rPr>
          <w:rFonts w:hint="eastAsia" w:hAnsi="宋体"/>
          <w:b/>
          <w:sz w:val="24"/>
          <w:szCs w:val="24"/>
        </w:rPr>
        <w:t xml:space="preserve">、知识产权</w:t>
      </w:r>
      <w:r>
        <w:rPr>
          <w:rFonts w:hint="eastAsia" w:hAnsi="宋体"/>
          <w:b/>
          <w:sz w:val="24"/>
          <w:szCs w:val="24"/>
        </w:rPr>
      </w:r>
      <w:r/>
    </w:p>
    <w:p>
      <w:pPr>
        <w:pStyle w:val="953"/>
        <w:ind w:firstLine="480"/>
        <w:spacing w:before="120" w:after="120" w:line="0" w:lineRule="atLeast"/>
        <w:rPr>
          <w:rFonts w:hAnsi="宋体"/>
          <w:sz w:val="24"/>
          <w:szCs w:val="24"/>
        </w:rPr>
      </w:pPr>
      <w:r>
        <w:rPr>
          <w:rFonts w:hint="eastAsia" w:hAnsi="宋体"/>
          <w:sz w:val="24"/>
          <w:szCs w:val="24"/>
          <w:lang w:val="en-US" w:eastAsia="zh-CN"/>
        </w:rPr>
        <w:t xml:space="preserve">4</w:t>
      </w:r>
      <w:r>
        <w:rPr>
          <w:rFonts w:hint="eastAsia" w:hAnsi="宋体"/>
          <w:sz w:val="24"/>
          <w:szCs w:val="24"/>
        </w:rPr>
        <w:t xml:space="preserve">.1乙方应保证甲方在使用、接受本合同服务（包含与服务相关的货物）或其任何一部分时不受第三方提出侵犯其专利权、版权、商标权和工业设计权等知识产权的起诉。一旦出现侵权，由乙方负全部责任。</w:t>
      </w:r>
      <w:r>
        <w:rPr>
          <w:rFonts w:hAnsi="宋体"/>
          <w:sz w:val="24"/>
          <w:szCs w:val="24"/>
        </w:rPr>
      </w:r>
      <w:r/>
    </w:p>
    <w:p>
      <w:pPr>
        <w:pStyle w:val="953"/>
        <w:ind w:firstLine="482"/>
        <w:spacing w:before="120" w:after="120"/>
        <w:rPr>
          <w:rFonts w:hAnsi="宋体"/>
          <w:sz w:val="24"/>
          <w:szCs w:val="24"/>
          <w:u w:val="single"/>
        </w:rPr>
      </w:pPr>
      <w:r>
        <w:rPr>
          <w:rFonts w:hint="eastAsia" w:hAnsi="宋体"/>
          <w:b/>
          <w:sz w:val="24"/>
          <w:szCs w:val="24"/>
          <w:lang w:eastAsia="zh-CN"/>
        </w:rPr>
        <w:t xml:space="preserve">五</w:t>
      </w:r>
      <w:r>
        <w:rPr>
          <w:rFonts w:hAnsi="宋体"/>
          <w:b/>
          <w:sz w:val="24"/>
          <w:szCs w:val="24"/>
        </w:rPr>
        <w:t xml:space="preserve">、产权担保</w:t>
      </w:r>
      <w:r>
        <w:rPr>
          <w:rFonts w:hAnsi="宋体"/>
          <w:sz w:val="24"/>
          <w:szCs w:val="24"/>
          <w:u w:val="single"/>
        </w:rPr>
      </w:r>
      <w:r/>
    </w:p>
    <w:p>
      <w:pPr>
        <w:pStyle w:val="953"/>
        <w:ind w:firstLine="480"/>
        <w:spacing w:before="120" w:after="120" w:line="0" w:lineRule="atLeast"/>
        <w:rPr>
          <w:rFonts w:hAnsi="宋体"/>
          <w:sz w:val="24"/>
          <w:szCs w:val="24"/>
        </w:rPr>
      </w:pPr>
      <w:r>
        <w:rPr>
          <w:rFonts w:hint="eastAsia" w:hAnsi="宋体"/>
          <w:sz w:val="24"/>
          <w:szCs w:val="24"/>
          <w:lang w:val="en-US" w:eastAsia="zh-CN"/>
        </w:rPr>
        <w:t xml:space="preserve">5</w:t>
      </w:r>
      <w:r>
        <w:rPr>
          <w:rFonts w:hAnsi="宋体"/>
          <w:sz w:val="24"/>
          <w:szCs w:val="24"/>
        </w:rPr>
        <w:t xml:space="preserve">.1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rPr>
      </w:r>
      <w:r/>
    </w:p>
    <w:p>
      <w:pPr>
        <w:pStyle w:val="953"/>
        <w:ind w:firstLine="361"/>
        <w:spacing w:before="120" w:after="120" w:line="0" w:lineRule="atLeast"/>
        <w:rPr>
          <w:rFonts w:hint="eastAsia" w:hAnsi="宋体"/>
          <w:b/>
          <w:sz w:val="24"/>
          <w:szCs w:val="24"/>
        </w:rPr>
      </w:pPr>
      <w:r>
        <w:rPr>
          <w:rFonts w:hint="eastAsia" w:hAnsi="宋体"/>
          <w:b/>
          <w:sz w:val="24"/>
          <w:szCs w:val="24"/>
          <w:lang w:eastAsia="zh-CN"/>
        </w:rPr>
        <w:t xml:space="preserve">六</w:t>
      </w:r>
      <w:r>
        <w:rPr>
          <w:rFonts w:hint="eastAsia" w:hAnsi="宋体"/>
          <w:b/>
          <w:sz w:val="24"/>
          <w:szCs w:val="24"/>
        </w:rPr>
        <w:t xml:space="preserve">、合同转包或分包</w:t>
      </w:r>
      <w:r>
        <w:rPr>
          <w:rFonts w:hint="eastAsia" w:hAnsi="宋体"/>
          <w:b/>
          <w:sz w:val="24"/>
          <w:szCs w:val="24"/>
        </w:rPr>
      </w:r>
      <w:r/>
    </w:p>
    <w:p>
      <w:pPr>
        <w:pStyle w:val="953"/>
        <w:ind w:firstLine="360"/>
        <w:spacing w:before="120" w:after="120" w:line="0" w:lineRule="atLeast"/>
        <w:rPr>
          <w:rFonts w:hAnsi="宋体"/>
          <w:sz w:val="24"/>
          <w:szCs w:val="24"/>
        </w:rPr>
      </w:pPr>
      <w:r>
        <w:rPr>
          <w:rFonts w:hint="eastAsia" w:hAnsi="宋体"/>
          <w:sz w:val="24"/>
          <w:szCs w:val="24"/>
          <w:lang w:val="en-US" w:eastAsia="zh-CN"/>
        </w:rPr>
        <w:t xml:space="preserve">6</w:t>
      </w:r>
      <w:r>
        <w:rPr>
          <w:rFonts w:hint="eastAsia" w:hAnsi="宋体"/>
          <w:sz w:val="24"/>
          <w:szCs w:val="24"/>
        </w:rPr>
        <w:t xml:space="preserve">.1乙方不得将合同标的转包给他人履行。</w:t>
      </w:r>
      <w:r>
        <w:rPr>
          <w:rFonts w:hAnsi="宋体"/>
          <w:sz w:val="24"/>
          <w:szCs w:val="24"/>
        </w:rPr>
      </w:r>
      <w:r/>
    </w:p>
    <w:p>
      <w:pPr>
        <w:pStyle w:val="953"/>
        <w:ind w:firstLine="360"/>
        <w:spacing w:before="120" w:after="120" w:line="0" w:lineRule="atLeast"/>
        <w:rPr>
          <w:rFonts w:hint="eastAsia" w:hAnsi="宋体"/>
          <w:sz w:val="24"/>
          <w:szCs w:val="24"/>
        </w:rPr>
      </w:pPr>
      <w:r>
        <w:rPr>
          <w:rFonts w:hint="eastAsia" w:hAnsi="宋体"/>
          <w:sz w:val="24"/>
          <w:szCs w:val="24"/>
          <w:lang w:val="en-US" w:eastAsia="zh-CN"/>
        </w:rPr>
        <w:t xml:space="preserve">6</w:t>
      </w:r>
      <w:r>
        <w:rPr>
          <w:rFonts w:hint="eastAsia" w:hAnsi="宋体"/>
          <w:sz w:val="24"/>
          <w:szCs w:val="24"/>
        </w:rPr>
        <w:t xml:space="preserve">.2 除非得到甲方的书面同意，乙方不得将合同标的分包给他人履行。</w:t>
      </w:r>
      <w:r>
        <w:rPr>
          <w:rFonts w:hint="eastAsia" w:hAnsi="宋体"/>
          <w:sz w:val="24"/>
          <w:szCs w:val="24"/>
        </w:rPr>
      </w:r>
      <w:r/>
    </w:p>
    <w:p>
      <w:pPr>
        <w:pStyle w:val="953"/>
        <w:ind w:firstLine="360"/>
        <w:spacing w:before="120" w:after="120" w:line="0" w:lineRule="atLeast"/>
        <w:rPr>
          <w:rFonts w:hAnsi="宋体"/>
          <w:sz w:val="24"/>
          <w:szCs w:val="24"/>
        </w:rPr>
      </w:pPr>
      <w:r>
        <w:rPr>
          <w:rFonts w:hint="eastAsia" w:hAnsi="宋体"/>
          <w:sz w:val="24"/>
          <w:szCs w:val="24"/>
          <w:lang w:val="en-US" w:eastAsia="zh-CN"/>
        </w:rPr>
        <w:t xml:space="preserve">6</w:t>
      </w:r>
      <w:r>
        <w:rPr>
          <w:rFonts w:hint="eastAsia" w:hAnsi="宋体"/>
          <w:sz w:val="24"/>
          <w:szCs w:val="24"/>
        </w:rPr>
        <w:t xml:space="preserve">.3乙方如有转包或未经甲方同意的分包行为，甲方有权给予终止合同。</w:t>
      </w:r>
      <w:r>
        <w:rPr>
          <w:rFonts w:hAnsi="宋体"/>
          <w:sz w:val="24"/>
          <w:szCs w:val="24"/>
        </w:rPr>
      </w:r>
      <w:r/>
    </w:p>
    <w:p>
      <w:pPr>
        <w:pStyle w:val="953"/>
        <w:ind w:firstLine="361"/>
        <w:spacing w:before="120" w:after="120"/>
        <w:rPr>
          <w:rFonts w:hint="eastAsia" w:hAnsi="宋体"/>
          <w:b/>
          <w:sz w:val="24"/>
          <w:szCs w:val="24"/>
        </w:rPr>
      </w:pPr>
      <w:r>
        <w:rPr>
          <w:rFonts w:hint="eastAsia" w:hAnsi="宋体"/>
          <w:b/>
          <w:sz w:val="24"/>
          <w:szCs w:val="24"/>
          <w:lang w:eastAsia="zh-CN"/>
        </w:rPr>
        <w:t xml:space="preserve">七</w:t>
      </w:r>
      <w:r>
        <w:rPr>
          <w:rFonts w:hint="eastAsia" w:hAnsi="宋体"/>
          <w:b/>
          <w:sz w:val="24"/>
          <w:szCs w:val="24"/>
        </w:rPr>
        <w:t xml:space="preserve">、合同款项支付</w:t>
      </w:r>
      <w:r>
        <w:rPr>
          <w:rFonts w:hint="eastAsia" w:hAnsi="宋体"/>
          <w:b/>
          <w:sz w:val="24"/>
          <w:szCs w:val="24"/>
        </w:rPr>
      </w:r>
      <w:r/>
    </w:p>
    <w:p>
      <w:pPr>
        <w:pStyle w:val="920"/>
        <w:ind w:firstLine="360"/>
        <w:jc w:val="left"/>
        <w:spacing w:before="120" w:after="120" w:line="0" w:lineRule="atLeast"/>
        <w:widowControl/>
        <w:rPr>
          <w:rFonts w:ascii="宋体" w:hAnsi="宋体" w:cs="Courier New"/>
          <w:sz w:val="24"/>
          <w:szCs w:val="24"/>
        </w:rPr>
      </w:pPr>
      <w:r>
        <w:rPr>
          <w:rFonts w:hint="eastAsia" w:ascii="宋体" w:hAnsi="宋体" w:cs="Courier New"/>
          <w:sz w:val="24"/>
          <w:szCs w:val="24"/>
          <w:lang w:val="en-US" w:eastAsia="zh-CN"/>
        </w:rPr>
        <w:t xml:space="preserve">7</w:t>
      </w:r>
      <w:r>
        <w:rPr>
          <w:rFonts w:ascii="宋体" w:hAnsi="宋体" w:cs="Courier New"/>
          <w:sz w:val="24"/>
          <w:szCs w:val="24"/>
        </w:rPr>
        <w:t xml:space="preserve">.</w:t>
      </w:r>
      <w:r>
        <w:rPr>
          <w:rFonts w:hint="eastAsia" w:ascii="宋体" w:hAnsi="宋体" w:cs="Courier New"/>
          <w:sz w:val="24"/>
          <w:szCs w:val="24"/>
        </w:rPr>
        <w:t xml:space="preserve">1合同款项的支付方式及进度安排</w:t>
      </w:r>
      <w:r>
        <w:rPr>
          <w:rFonts w:ascii="宋体" w:hAnsi="宋体" w:cs="Courier New"/>
          <w:sz w:val="24"/>
          <w:szCs w:val="24"/>
        </w:rPr>
      </w:r>
      <w:r/>
    </w:p>
    <w:p>
      <w:pPr>
        <w:pStyle w:val="953"/>
        <w:ind w:firstLine="360"/>
        <w:spacing w:before="120" w:after="120"/>
        <w:rPr>
          <w:rFonts w:hint="eastAsia" w:hAnsi="宋体"/>
          <w:bCs/>
          <w:sz w:val="24"/>
          <w:szCs w:val="24"/>
        </w:rPr>
      </w:pPr>
      <w:r>
        <w:rPr>
          <w:rFonts w:hint="eastAsia" w:hAnsi="宋体"/>
          <w:bCs/>
          <w:sz w:val="24"/>
          <w:szCs w:val="24"/>
        </w:rPr>
        <w:t xml:space="preserve">（1）预付款支付时间：合同签订后***工作日内，预付款支付比例：合同金额的**%。</w:t>
      </w:r>
      <w:r>
        <w:rPr>
          <w:rFonts w:hint="eastAsia" w:hAnsi="宋体"/>
          <w:bCs/>
          <w:sz w:val="24"/>
          <w:szCs w:val="24"/>
        </w:rPr>
      </w:r>
      <w:r/>
    </w:p>
    <w:p>
      <w:pPr>
        <w:pStyle w:val="953"/>
        <w:ind w:firstLine="360"/>
        <w:spacing w:before="120" w:after="120"/>
        <w:rPr>
          <w:rFonts w:hint="eastAsia" w:hAnsi="宋体"/>
          <w:bCs/>
          <w:sz w:val="24"/>
          <w:szCs w:val="24"/>
        </w:rPr>
      </w:pPr>
      <w:r>
        <w:rPr>
          <w:rFonts w:hint="eastAsia" w:hAnsi="宋体"/>
          <w:bCs/>
          <w:sz w:val="24"/>
          <w:szCs w:val="24"/>
        </w:rPr>
        <w:t xml:space="preserve">（2）尾款支付时间：采购人收到发票后10个工作日内，尾款支付比例：合同金额的**%。</w:t>
      </w:r>
      <w:r>
        <w:rPr>
          <w:rFonts w:hint="eastAsia" w:hAnsi="宋体"/>
          <w:bCs/>
          <w:sz w:val="24"/>
          <w:szCs w:val="24"/>
        </w:rPr>
      </w:r>
      <w:r/>
    </w:p>
    <w:p>
      <w:pPr>
        <w:pStyle w:val="953"/>
        <w:ind w:firstLine="602"/>
        <w:spacing w:before="120" w:after="120" w:line="0" w:lineRule="atLeast"/>
        <w:rPr>
          <w:rFonts w:hint="eastAsia" w:hAnsi="宋体"/>
          <w:b/>
          <w:sz w:val="24"/>
          <w:szCs w:val="24"/>
        </w:rPr>
      </w:pPr>
      <w:r>
        <w:rPr>
          <w:rFonts w:hint="eastAsia" w:hAnsi="宋体"/>
          <w:b/>
          <w:sz w:val="24"/>
          <w:szCs w:val="24"/>
          <w:lang w:eastAsia="zh-CN"/>
        </w:rPr>
        <w:t xml:space="preserve">八</w:t>
      </w:r>
      <w:r>
        <w:rPr>
          <w:rFonts w:hint="eastAsia" w:hAnsi="宋体"/>
          <w:b/>
          <w:sz w:val="24"/>
          <w:szCs w:val="24"/>
        </w:rPr>
        <w:t xml:space="preserve">、税费</w:t>
      </w:r>
      <w:r>
        <w:rPr>
          <w:rFonts w:hint="eastAsia" w:hAnsi="宋体"/>
          <w:b/>
          <w:sz w:val="24"/>
          <w:szCs w:val="24"/>
        </w:rPr>
      </w:r>
      <w:r/>
    </w:p>
    <w:p>
      <w:pPr>
        <w:pStyle w:val="953"/>
        <w:ind w:firstLine="600"/>
        <w:spacing w:before="120" w:after="120" w:line="0" w:lineRule="atLeast"/>
        <w:rPr>
          <w:rFonts w:hint="eastAsia" w:hAnsi="宋体"/>
          <w:sz w:val="24"/>
          <w:szCs w:val="24"/>
        </w:rPr>
      </w:pPr>
      <w:r>
        <w:rPr>
          <w:rFonts w:hint="eastAsia" w:hAnsi="宋体"/>
          <w:sz w:val="24"/>
          <w:szCs w:val="24"/>
          <w:lang w:val="en-US" w:eastAsia="zh-CN"/>
        </w:rPr>
        <w:t xml:space="preserve">8</w:t>
      </w:r>
      <w:r>
        <w:rPr>
          <w:rFonts w:hint="eastAsia" w:hAnsi="宋体"/>
          <w:sz w:val="24"/>
          <w:szCs w:val="24"/>
        </w:rPr>
        <w:t xml:space="preserve">.1本合同执行中相关的一切税费均由乙方负担。</w:t>
      </w:r>
      <w:r>
        <w:rPr>
          <w:rFonts w:hint="eastAsia" w:hAnsi="宋体"/>
          <w:sz w:val="24"/>
          <w:szCs w:val="24"/>
        </w:rPr>
      </w:r>
      <w:r/>
    </w:p>
    <w:p>
      <w:pPr>
        <w:pStyle w:val="953"/>
        <w:ind w:left="120" w:firstLine="482"/>
        <w:spacing w:before="120" w:after="120"/>
        <w:rPr>
          <w:rFonts w:hint="eastAsia" w:hAnsi="宋体"/>
          <w:b/>
          <w:sz w:val="24"/>
          <w:szCs w:val="24"/>
        </w:rPr>
      </w:pPr>
      <w:r>
        <w:rPr>
          <w:rFonts w:hint="eastAsia" w:hAnsi="宋体"/>
          <w:b/>
          <w:sz w:val="24"/>
          <w:szCs w:val="24"/>
          <w:lang w:eastAsia="zh-CN"/>
        </w:rPr>
        <w:t xml:space="preserve">九</w:t>
      </w:r>
      <w:r>
        <w:rPr>
          <w:rFonts w:hint="eastAsia" w:hAnsi="宋体"/>
          <w:b/>
          <w:sz w:val="24"/>
          <w:szCs w:val="24"/>
        </w:rPr>
        <w:t xml:space="preserve">、项目验收</w:t>
      </w:r>
      <w:r>
        <w:rPr>
          <w:rFonts w:hint="eastAsia" w:hAnsi="宋体"/>
          <w:b/>
          <w:sz w:val="24"/>
          <w:szCs w:val="24"/>
        </w:rPr>
      </w:r>
      <w:r/>
    </w:p>
    <w:p>
      <w:pPr>
        <w:pStyle w:val="953"/>
        <w:ind w:left="120" w:firstLine="480"/>
        <w:spacing w:before="120" w:after="120"/>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.1 甲方依法组织履约验收工作。</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.3 对于实际使用人和甲方分离的项目，甲方邀请实际使用人参与验收。</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.4 如有必要，甲方邀请参加本项目的其他供应商或第三方专业机构及专家参与验收，相关意见将作为验收书的参考资料。</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由验收双方共同签署。验收结果与采购合同约定的资金支付条件挂钩。履约验收的各项资料存档备查。</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甲方根据采购合同的约定及时向乙方支付合同款项。验收不合格的项目，甲方依法及时处理。采购合同的履行、违约责任和解决争议的方式等适用《</w:t>
      </w:r>
      <w:r>
        <w:rPr>
          <w:rFonts w:hint="eastAsia" w:hAnsi="宋体"/>
          <w:sz w:val="24"/>
          <w:szCs w:val="24"/>
          <w:lang w:eastAsia="zh-CN"/>
        </w:rPr>
        <w:t xml:space="preserve">中华人民共和国民法典</w:t>
      </w:r>
      <w:r>
        <w:rPr>
          <w:rFonts w:hint="eastAsia" w:hAnsi="宋体"/>
          <w:sz w:val="24"/>
          <w:szCs w:val="24"/>
        </w:rPr>
        <w:t xml:space="preserve">》。乙方在履约过程中有政府采购法律法规规定的违法违规情形的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953"/>
        <w:ind w:left="120" w:firstLine="482"/>
        <w:spacing w:before="120" w:after="120"/>
        <w:rPr>
          <w:rFonts w:hint="eastAsia" w:hAnsi="宋体"/>
          <w:b/>
          <w:sz w:val="24"/>
          <w:szCs w:val="24"/>
        </w:rPr>
      </w:pPr>
      <w:r>
        <w:rPr>
          <w:rFonts w:hint="eastAsia" w:hAnsi="宋体"/>
          <w:b/>
          <w:sz w:val="24"/>
          <w:szCs w:val="24"/>
        </w:rPr>
        <w:t xml:space="preserve">十、违约责任</w:t>
      </w:r>
      <w:r>
        <w:rPr>
          <w:rFonts w:hint="eastAsia" w:hAnsi="宋体"/>
          <w:b/>
          <w:sz w:val="24"/>
          <w:szCs w:val="24"/>
        </w:rPr>
      </w:r>
      <w:r/>
    </w:p>
    <w:p>
      <w:pPr>
        <w:pStyle w:val="953"/>
        <w:ind w:left="120"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0</w:t>
      </w:r>
      <w:r>
        <w:rPr>
          <w:rFonts w:hint="eastAsia" w:hAnsi="宋体"/>
          <w:sz w:val="24"/>
          <w:szCs w:val="24"/>
        </w:rPr>
        <w:t xml:space="preserve">.1 甲方无正当理由拒绝接受乙方提供服务的，甲方向乙方偿付拒绝接受服务合同价款总值</w:t>
      </w:r>
      <w:r>
        <w:rPr>
          <w:rFonts w:hint="eastAsia" w:hAnsi="宋体"/>
          <w:sz w:val="24"/>
          <w:szCs w:val="24"/>
          <w:u w:val="single"/>
        </w:rPr>
        <w:t xml:space="preserve">    </w:t>
      </w:r>
      <w:r>
        <w:rPr>
          <w:rFonts w:hint="eastAsia" w:hAnsi="宋体"/>
          <w:sz w:val="24"/>
          <w:szCs w:val="24"/>
        </w:rPr>
        <w:t xml:space="preserve">的违约金。</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0</w:t>
      </w:r>
      <w:r>
        <w:rPr>
          <w:rFonts w:hint="eastAsia" w:hAnsi="宋体"/>
          <w:sz w:val="24"/>
          <w:szCs w:val="24"/>
        </w:rPr>
        <w:t xml:space="preserve">.2 甲方无故逾期验收和办理合同款项支付手续的</w:t>
      </w:r>
      <w:r>
        <w:rPr>
          <w:rFonts w:hint="eastAsia" w:hAnsi="宋体"/>
          <w:sz w:val="24"/>
          <w:szCs w:val="24"/>
          <w:lang w:eastAsia="zh-CN"/>
        </w:rPr>
        <w:t xml:space="preserve">，</w:t>
      </w:r>
      <w:r>
        <w:rPr>
          <w:rFonts w:hint="eastAsia" w:hAnsi="宋体"/>
          <w:sz w:val="24"/>
          <w:szCs w:val="24"/>
        </w:rPr>
        <w:t xml:space="preserve">甲方应按逾期付款总额    每日向乙方支付违约金。</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0</w:t>
      </w:r>
      <w:r>
        <w:rPr>
          <w:rFonts w:hint="eastAsia" w:hAnsi="宋体"/>
          <w:sz w:val="24"/>
          <w:szCs w:val="24"/>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sz w:val="24"/>
          <w:szCs w:val="24"/>
          <w:u w:val="single"/>
        </w:rPr>
        <w:t xml:space="preserve">     </w:t>
      </w:r>
      <w:r>
        <w:rPr>
          <w:rFonts w:hint="eastAsia" w:hAnsi="宋体"/>
          <w:sz w:val="24"/>
          <w:szCs w:val="24"/>
        </w:rPr>
        <w:t xml:space="preserve">的违约金，如造成甲方损失超过违约金的，超出部分由乙方继续承担赔偿责任。 </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0</w:t>
      </w:r>
      <w:r>
        <w:rPr>
          <w:rFonts w:hint="eastAsia" w:hAnsi="宋体"/>
          <w:sz w:val="24"/>
          <w:szCs w:val="24"/>
        </w:rPr>
        <w:t xml:space="preserve">.4 乙方所提供服务的标准不符合合同规定及征集文件规定标准的，甲方有权拒绝接受服务，并可单方面解除合同。</w:t>
      </w:r>
      <w:r>
        <w:rPr>
          <w:rFonts w:hint="eastAsia" w:hAnsi="宋体"/>
          <w:sz w:val="24"/>
          <w:szCs w:val="24"/>
        </w:rPr>
      </w:r>
      <w:r/>
    </w:p>
    <w:p>
      <w:pPr>
        <w:pStyle w:val="953"/>
        <w:ind w:left="120" w:firstLine="482"/>
        <w:spacing w:before="120" w:after="120"/>
        <w:rPr>
          <w:rFonts w:hint="eastAsia" w:hAnsi="宋体"/>
          <w:b/>
          <w:sz w:val="24"/>
          <w:szCs w:val="24"/>
        </w:rPr>
      </w:pPr>
      <w:r>
        <w:rPr>
          <w:rFonts w:hint="eastAsia" w:hAnsi="宋体"/>
          <w:b/>
          <w:sz w:val="24"/>
          <w:szCs w:val="24"/>
        </w:rPr>
        <w:t xml:space="preserve">十</w:t>
      </w:r>
      <w:r>
        <w:rPr>
          <w:rFonts w:hint="eastAsia" w:hAnsi="宋体"/>
          <w:b/>
          <w:sz w:val="24"/>
          <w:szCs w:val="24"/>
          <w:lang w:eastAsia="zh-CN"/>
        </w:rPr>
        <w:t xml:space="preserve">一</w:t>
      </w:r>
      <w:r>
        <w:rPr>
          <w:rFonts w:hint="eastAsia" w:hAnsi="宋体"/>
          <w:b/>
          <w:sz w:val="24"/>
          <w:szCs w:val="24"/>
        </w:rPr>
        <w:t xml:space="preserve">、不可抗力事件处理</w:t>
      </w:r>
      <w:r>
        <w:rPr>
          <w:rFonts w:hint="eastAsia" w:hAnsi="宋体"/>
          <w:b/>
          <w:sz w:val="24"/>
          <w:szCs w:val="24"/>
        </w:rPr>
      </w:r>
      <w:r/>
    </w:p>
    <w:p>
      <w:pPr>
        <w:pStyle w:val="953"/>
        <w:ind w:left="120"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1</w:t>
      </w:r>
      <w:r>
        <w:rPr>
          <w:rFonts w:hint="eastAsia" w:hAnsi="宋体"/>
          <w:sz w:val="24"/>
          <w:szCs w:val="24"/>
        </w:rPr>
        <w:t xml:space="preserve">.1 在合同有效期内，任何一方因不可抗力事件导致不能履行合同，则合同履行期可延长，其延长期与不可抗力影响 期相同。</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1</w:t>
      </w:r>
      <w:r>
        <w:rPr>
          <w:rFonts w:hint="eastAsia" w:hAnsi="宋体"/>
          <w:sz w:val="24"/>
          <w:szCs w:val="24"/>
        </w:rPr>
        <w:t xml:space="preserve">.2 不可抗力事件发生后，应立即通知对方，并寄送有关权威机构出具的证明。</w:t>
      </w:r>
      <w:r>
        <w:rPr>
          <w:rFonts w:hint="eastAsia" w:hAnsi="宋体"/>
          <w:sz w:val="24"/>
          <w:szCs w:val="24"/>
        </w:rPr>
      </w:r>
      <w:r/>
    </w:p>
    <w:p>
      <w:pPr>
        <w:pStyle w:val="953"/>
        <w:ind w:left="120"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1</w:t>
      </w:r>
      <w:r>
        <w:rPr>
          <w:rFonts w:hint="eastAsia" w:hAnsi="宋体"/>
          <w:sz w:val="24"/>
          <w:szCs w:val="24"/>
        </w:rPr>
        <w:t xml:space="preserve">.3 不可抗力事件延续120天以上，双方应通过友好协商，确定是否继续履行合同。</w:t>
      </w:r>
      <w:r>
        <w:rPr>
          <w:rFonts w:hint="eastAsia" w:hAnsi="宋体"/>
          <w:sz w:val="24"/>
          <w:szCs w:val="24"/>
        </w:rPr>
      </w:r>
      <w:r/>
    </w:p>
    <w:p>
      <w:pPr>
        <w:pStyle w:val="953"/>
        <w:ind w:firstLine="482"/>
        <w:spacing w:before="120" w:after="120"/>
        <w:rPr>
          <w:rFonts w:hAnsi="宋体"/>
          <w:b/>
          <w:sz w:val="24"/>
          <w:szCs w:val="24"/>
        </w:rPr>
      </w:pPr>
      <w:r>
        <w:rPr>
          <w:rFonts w:hAnsi="宋体"/>
          <w:b/>
          <w:sz w:val="24"/>
          <w:szCs w:val="24"/>
        </w:rPr>
        <w:t xml:space="preserve">十</w:t>
      </w:r>
      <w:r>
        <w:rPr>
          <w:rFonts w:hint="eastAsia" w:hAnsi="宋体"/>
          <w:b/>
          <w:sz w:val="24"/>
          <w:szCs w:val="24"/>
          <w:lang w:eastAsia="zh-CN"/>
        </w:rPr>
        <w:t xml:space="preserve">二</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3"/>
        <w:ind w:firstLine="480"/>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2</w:t>
      </w:r>
      <w:r>
        <w:rPr>
          <w:rFonts w:hint="eastAsia" w:hAnsi="宋体"/>
          <w:sz w:val="24"/>
          <w:szCs w:val="24"/>
        </w:rPr>
        <w:t xml:space="preserve">.1双方在签订、履行合同中所发生的一切争议，应通过友好协商解决。如协商不成，由甲方住所地人民法院管辖。</w:t>
      </w:r>
      <w:r>
        <w:rPr>
          <w:rFonts w:hint="eastAsia" w:hAnsi="宋体"/>
          <w:sz w:val="24"/>
          <w:szCs w:val="24"/>
        </w:rPr>
      </w:r>
      <w:r/>
    </w:p>
    <w:p>
      <w:pPr>
        <w:pStyle w:val="953"/>
        <w:ind w:firstLine="482"/>
        <w:spacing w:before="120" w:after="120"/>
        <w:rPr>
          <w:rFonts w:hint="eastAsia" w:hAnsi="宋体"/>
          <w:b/>
          <w:sz w:val="24"/>
          <w:szCs w:val="24"/>
        </w:rPr>
      </w:pPr>
      <w:r>
        <w:rPr>
          <w:rFonts w:hAnsi="宋体"/>
          <w:b/>
          <w:sz w:val="24"/>
          <w:szCs w:val="24"/>
        </w:rPr>
        <w:t xml:space="preserve">十</w:t>
      </w:r>
      <w:r>
        <w:rPr>
          <w:rFonts w:hint="eastAsia" w:hAnsi="宋体"/>
          <w:b/>
          <w:sz w:val="24"/>
          <w:szCs w:val="24"/>
          <w:lang w:eastAsia="zh-CN"/>
        </w:rPr>
        <w:t xml:space="preserve">三</w:t>
      </w:r>
      <w:r>
        <w:rPr>
          <w:rFonts w:hAnsi="宋体"/>
          <w:b/>
          <w:sz w:val="24"/>
          <w:szCs w:val="24"/>
        </w:rPr>
        <w:t xml:space="preserve">、合同</w:t>
      </w:r>
      <w:r>
        <w:rPr>
          <w:rFonts w:hint="eastAsia" w:hAnsi="宋体"/>
          <w:b/>
          <w:sz w:val="24"/>
          <w:szCs w:val="24"/>
        </w:rPr>
        <w:t xml:space="preserve">的</w:t>
      </w:r>
      <w:r>
        <w:rPr>
          <w:rFonts w:hAnsi="宋体"/>
          <w:b/>
          <w:sz w:val="24"/>
          <w:szCs w:val="24"/>
        </w:rPr>
        <w:t xml:space="preserve">生效</w:t>
      </w:r>
      <w:r>
        <w:rPr>
          <w:rFonts w:hint="eastAsia" w:hAnsi="宋体"/>
          <w:b/>
          <w:sz w:val="24"/>
          <w:szCs w:val="24"/>
        </w:rPr>
        <w:t xml:space="preserve">及</w:t>
      </w:r>
      <w:r>
        <w:rPr>
          <w:rFonts w:hAnsi="宋体"/>
          <w:b/>
          <w:sz w:val="24"/>
          <w:szCs w:val="24"/>
        </w:rPr>
        <w:t xml:space="preserve">其他</w:t>
      </w:r>
      <w:r>
        <w:rPr>
          <w:rFonts w:hint="eastAsia" w:hAnsi="宋体"/>
          <w:b/>
          <w:sz w:val="24"/>
          <w:szCs w:val="24"/>
        </w:rPr>
      </w:r>
      <w:r/>
    </w:p>
    <w:p>
      <w:pPr>
        <w:pStyle w:val="953"/>
        <w:ind w:firstLine="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53"/>
        <w:ind w:firstLine="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53"/>
        <w:ind w:firstLine="480"/>
        <w:spacing w:before="120" w:after="120"/>
        <w:rPr>
          <w:rFonts w:hint="eastAsia"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w:t>
      </w:r>
      <w:r>
        <w:rPr>
          <w:rFonts w:hint="eastAsia" w:hAnsi="宋体"/>
          <w:sz w:val="24"/>
          <w:szCs w:val="24"/>
          <w:lang w:eastAsia="zh-CN"/>
        </w:rPr>
        <w:t xml:space="preserve">正本一式两份</w:t>
      </w:r>
      <w:r>
        <w:rPr>
          <w:rFonts w:hAnsi="宋体"/>
          <w:sz w:val="24"/>
          <w:szCs w:val="24"/>
        </w:rPr>
        <w:t xml:space="preserve">，具有同等法律效力，甲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r>
      <w:r/>
    </w:p>
    <w:p>
      <w:pPr>
        <w:pStyle w:val="953"/>
        <w:ind w:firstLine="480"/>
        <w:spacing w:before="120" w:after="120"/>
        <w:rPr>
          <w:rFonts w:hAnsi="宋体"/>
          <w:sz w:val="24"/>
          <w:szCs w:val="24"/>
        </w:rPr>
      </w:pPr>
      <w:r>
        <w:rPr>
          <w:rFonts w:hint="eastAsia" w:hAnsi="宋体"/>
          <w:sz w:val="24"/>
          <w:szCs w:val="24"/>
        </w:rPr>
        <w:t xml:space="preserve">1</w:t>
      </w:r>
      <w:r>
        <w:rPr>
          <w:rFonts w:hint="eastAsia" w:hAnsi="宋体"/>
          <w:sz w:val="24"/>
          <w:szCs w:val="24"/>
          <w:lang w:val="en-US" w:eastAsia="zh-CN"/>
        </w:rPr>
        <w:t xml:space="preserve">3</w:t>
      </w:r>
      <w:r>
        <w:rPr>
          <w:rFonts w:hint="eastAsia" w:hAnsi="宋体"/>
          <w:sz w:val="24"/>
          <w:szCs w:val="24"/>
        </w:rPr>
        <w:t xml:space="preserve">.4 本合同签</w:t>
      </w:r>
      <w:r>
        <w:rPr>
          <w:rFonts w:hint="eastAsia" w:ascii="宋体" w:hAnsi="宋体" w:eastAsia="宋体" w:cs="Courier New"/>
          <w:sz w:val="24"/>
          <w:szCs w:val="24"/>
        </w:rPr>
        <w:t xml:space="preserve">订之日起10个工作日内，甲乙双方应各自在“苏采云”系统框架协议采购管理模块中下载电子采购合同。甲方负责保存合同授予的采购文件资料及本电子采购合同。</w:t>
      </w:r>
      <w:r>
        <w:rPr>
          <w:rFonts w:hAnsi="宋体"/>
          <w:sz w:val="24"/>
          <w:szCs w:val="24"/>
        </w:rPr>
      </w:r>
      <w:r/>
    </w:p>
    <w:p>
      <w:pPr>
        <w:pStyle w:val="953"/>
        <w:ind w:left="480" w:hanging="480"/>
        <w:spacing w:before="120" w:after="120" w:line="0" w:lineRule="atLeast"/>
        <w:rPr>
          <w:rFonts w:hint="eastAsia" w:hAnsi="宋体"/>
          <w:sz w:val="24"/>
          <w:szCs w:val="24"/>
        </w:rPr>
      </w:pPr>
      <w:r>
        <w:rPr>
          <w:rFonts w:hAnsi="宋体"/>
          <w:sz w:val="24"/>
          <w:szCs w:val="24"/>
        </w:rPr>
        <w:t xml:space="preserve">     </w:t>
      </w:r>
      <w:r>
        <w:rPr>
          <w:rFonts w:hint="eastAsia" w:hAnsi="宋体"/>
          <w:sz w:val="24"/>
          <w:szCs w:val="24"/>
        </w:rPr>
      </w:r>
      <w:r/>
    </w:p>
    <w:p>
      <w:pPr>
        <w:pStyle w:val="953"/>
        <w:ind w:left="480" w:firstLine="12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5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5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53"/>
        <w:ind w:firstLine="72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rPr>
          <w:rFonts w:hint="eastAsia" w:hAnsi="宋体"/>
          <w:sz w:val="24"/>
          <w:szCs w:val="24"/>
        </w:rPr>
      </w:r>
      <w:r/>
    </w:p>
    <w:p>
      <w:pPr>
        <w:pStyle w:val="953"/>
        <w:ind w:left="480" w:firstLine="360"/>
        <w:spacing w:before="120" w:after="120"/>
        <w:rPr>
          <w:rFonts w:hint="eastAsia"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日</w:t>
      </w:r>
      <w:r>
        <w:rPr>
          <w:rFonts w:hint="eastAsia" w:hAnsi="宋体"/>
          <w:sz w:val="24"/>
          <w:szCs w:val="24"/>
        </w:rPr>
      </w:r>
      <w:r/>
    </w:p>
    <w:p>
      <w:pPr>
        <w:pStyle w:val="953"/>
        <w:spacing w:before="120" w:after="120"/>
        <w:rPr>
          <w:rFonts w:hint="eastAsia" w:hAnsi="宋体"/>
          <w:sz w:val="24"/>
          <w:szCs w:val="24"/>
        </w:rPr>
      </w:pPr>
      <w:r>
        <w:rPr>
          <w:rFonts w:hint="eastAsia" w:hAnsi="宋体"/>
          <w:sz w:val="24"/>
          <w:szCs w:val="24"/>
        </w:rPr>
        <w:br w:type="page" w:clear="all"/>
      </w:r>
      <w:r>
        <mc:AlternateContent>
          <mc:Choice Requires="wpg">
            <w:drawing>
              <wp:inline xmlns:wp="http://schemas.openxmlformats.org/drawingml/2006/wordprocessingDrawing" distT="0" distB="0" distL="0" distR="0">
                <wp:extent cx="5538470" cy="81438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38470" cy="814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6.1pt;height:641.2pt;mso-wrap-distance-left:0.0pt;mso-wrap-distance-top:0.0pt;mso-wrap-distance-right:0.0pt;mso-wrap-distance-bottom:0.0pt;" stroked="f">
                <v:path textboxrect="0,0,0,0"/>
                <v:imagedata r:id="rId12" o:title=""/>
              </v:shape>
            </w:pict>
          </mc:Fallback>
        </mc:AlternateContent>
      </w:r>
      <w:r>
        <w:rPr>
          <w:rFonts w:hint="eastAsia" w:hAnsi="宋体"/>
          <w:sz w:val="24"/>
          <w:szCs w:val="24"/>
        </w:rPr>
      </w:r>
      <w:r/>
    </w:p>
    <w:p>
      <w:pPr>
        <w:pStyle w:val="953"/>
        <w:spacing w:before="120" w:after="120" w:line="0" w:lineRule="atLeas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r>
      <w:r/>
    </w:p>
    <w:p>
      <w:pPr>
        <w:pStyle w:val="953"/>
        <w:spacing w:before="120" w:after="120" w:line="0" w:lineRule="atLeas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r>
      <w:r/>
    </w:p>
    <w:p>
      <w:pPr>
        <w:pStyle w:val="953"/>
        <w:keepLines w:val="0"/>
        <w:keepNext w:val="0"/>
        <w:pageBreakBefore w:val="0"/>
        <w:spacing w:before="120" w:after="120" w:line="400" w:lineRule="exact"/>
        <w:rPr>
          <w:rFonts w:hint="eastAsia" w:ascii="宋体" w:hAnsi="宋体" w:eastAsia="方正黑体_GBK" w:cs="宋体"/>
          <w:sz w:val="24"/>
          <w:szCs w:val="24"/>
          <w:lang w:val="en-US" w:eastAsia="zh-CN"/>
        </w:rPr>
      </w:pPr>
      <w:r>
        <w:rPr>
          <w:rFonts w:hint="eastAsia" w:ascii="方正黑体_GBK" w:hAnsi="方正黑体_GBK" w:eastAsia="方正黑体_GBK" w:cs="方正黑体_GBK"/>
          <w:sz w:val="24"/>
          <w:szCs w:val="24"/>
        </w:rPr>
        <w:t xml:space="preserve">附件2               委托代理协议</w:t>
      </w:r>
      <w:r>
        <w:rPr>
          <w:rFonts w:hint="eastAsia" w:ascii="方正黑体_GBK" w:hAnsi="方正黑体_GBK" w:eastAsia="方正黑体_GBK" w:cs="方正黑体_GBK"/>
          <w:sz w:val="24"/>
          <w:szCs w:val="24"/>
          <w:lang w:eastAsia="zh-CN"/>
        </w:rPr>
        <w:t xml:space="preserve">（分包三）</w:t>
      </w:r>
      <w:r>
        <w:rPr>
          <w:rFonts w:hint="eastAsia" w:ascii="宋体" w:hAnsi="宋体" w:eastAsia="方正黑体_GBK" w:cs="宋体"/>
          <w:sz w:val="24"/>
          <w:szCs w:val="24"/>
          <w:lang w:val="en-US" w:eastAsia="zh-CN"/>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本单位为江苏省政府采购中心组织的采购编号JSZC-320000-SCZX-K20XX-XXXX，</w:t>
      </w:r>
      <w:r>
        <w:rPr>
          <w:rFonts w:hint="eastAsia" w:ascii="方正仿宋_GBK" w:hAnsi="方正仿宋_GBK" w:eastAsia="方正仿宋_GBK" w:cs="方正仿宋_GBK"/>
          <w:bCs/>
          <w:sz w:val="24"/>
          <w:szCs w:val="24"/>
          <w:u w:val="single"/>
          <w:lang w:val="en-US" w:eastAsia="zh-CN"/>
        </w:rPr>
        <w:t xml:space="preserve">        </w:t>
      </w:r>
      <w:r>
        <w:rPr>
          <w:rFonts w:hint="eastAsia" w:ascii="方正仿宋_GBK" w:hAnsi="方正仿宋_GBK" w:eastAsia="方正仿宋_GBK" w:cs="方正仿宋_GBK"/>
          <w:bCs/>
          <w:sz w:val="24"/>
          <w:szCs w:val="24"/>
          <w:lang w:val="en-US" w:eastAsia="zh-CN"/>
        </w:rPr>
        <w:t xml:space="preserve">（项目名称）（采购包号：XX）框架协议采购项目的入围供应商，本单位现委托以下代理商，代表本单位在该项目中接受采购人合同授予，并履行采购合同。</w:t>
      </w:r>
      <w:r>
        <w:rPr>
          <w:rFonts w:hint="eastAsia" w:ascii="方正仿宋_GBK" w:hAnsi="方正仿宋_GBK" w:eastAsia="方正仿宋_GBK" w:cs="方正仿宋_GBK"/>
          <w:bCs/>
          <w:sz w:val="24"/>
          <w:szCs w:val="24"/>
        </w:rPr>
      </w:r>
      <w:r/>
    </w:p>
    <w:p>
      <w:pPr>
        <w:pStyle w:val="920"/>
        <w:jc w:val="right"/>
        <w:keepLines w:val="0"/>
        <w:keepNext w:val="0"/>
        <w:pageBreakBefore w:val="0"/>
        <w:spacing w:line="400" w:lineRule="exact"/>
        <w:rPr>
          <w:rFonts w:ascii="宋体" w:hAnsi="宋体"/>
          <w:sz w:val="24"/>
          <w:szCs w:val="24"/>
        </w:rPr>
      </w:pPr>
      <w:r>
        <w:rPr>
          <w:rFonts w:ascii="宋体" w:hAnsi="宋体"/>
          <w:sz w:val="24"/>
          <w:szCs w:val="24"/>
        </w:rPr>
      </w:r>
      <w:r/>
    </w:p>
    <w:p>
      <w:pPr>
        <w:pStyle w:val="920"/>
        <w:jc w:val="center"/>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920"/>
        <w:ind w:firstLine="480"/>
        <w:keepLines w:val="0"/>
        <w:keepNext w:val="0"/>
        <w:pageBreakBefore w:val="0"/>
        <w:spacing w:line="400" w:lineRule="exact"/>
        <w:widowControl/>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                    日  期：</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lang w:val="en-US" w:eastAsia="zh-CN"/>
        </w:rPr>
        <w:t xml:space="preserve">年</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lang w:val="en-US" w:eastAsia="zh-CN"/>
        </w:rPr>
        <w:t xml:space="preserve">月</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lang w:val="en-US" w:eastAsia="zh-CN"/>
        </w:rPr>
        <w:t xml:space="preserve">日</w:t>
      </w:r>
      <w:r>
        <w:rPr>
          <w:rFonts w:hint="eastAsia" w:ascii="方正仿宋_GBK" w:hAnsi="方正仿宋_GBK" w:eastAsia="方正仿宋_GBK" w:cs="方正仿宋_GBK"/>
          <w:sz w:val="24"/>
          <w:szCs w:val="24"/>
          <w:lang w:val="en-US" w:eastAsia="zh-CN"/>
        </w:rPr>
      </w:r>
      <w:r/>
    </w:p>
    <w:tbl>
      <w:tblPr>
        <w:tblpPr w:horzAnchor="margin" w:tblpXSpec="left" w:vertAnchor="text" w:tblpY="480" w:leftFromText="180" w:topFromText="0" w:rightFromText="180" w:bottomFromText="0"/>
        <w:tblW w:w="92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238"/>
        <w:gridCol w:w="1060"/>
        <w:gridCol w:w="978"/>
        <w:gridCol w:w="1092"/>
        <w:gridCol w:w="1402"/>
        <w:gridCol w:w="1339"/>
        <w:gridCol w:w="1339"/>
      </w:tblGrid>
      <w:tr>
        <w:trPr>
          <w:cantSplit/>
          <w:trHeight w:val="312"/>
        </w:trPr>
        <w:tc>
          <w:tcPr>
            <w:tcW w:w="808" w:type="dxa"/>
            <w:vAlign w:val="center"/>
            <w:vMerge w:val="restart"/>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序</w:t>
            </w:r>
            <w:r>
              <w:rPr>
                <w:rFonts w:hint="eastAsia" w:ascii="方正仿宋_GBK" w:hAnsi="方正仿宋_GBK" w:eastAsia="方正仿宋_GBK" w:cs="方正仿宋_GBK"/>
                <w:sz w:val="24"/>
                <w:szCs w:val="24"/>
              </w:rPr>
            </w:r>
            <w:r/>
          </w:p>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号</w:t>
            </w:r>
            <w:r>
              <w:rPr>
                <w:rFonts w:hint="eastAsia" w:ascii="方正仿宋_GBK" w:hAnsi="方正仿宋_GBK" w:eastAsia="方正仿宋_GBK" w:cs="方正仿宋_GBK"/>
                <w:sz w:val="24"/>
                <w:szCs w:val="24"/>
              </w:rPr>
            </w:r>
            <w:r/>
          </w:p>
        </w:tc>
        <w:tc>
          <w:tcPr>
            <w:tcW w:w="1238" w:type="dxa"/>
            <w:vAlign w:val="center"/>
            <w:vMerge w:val="restart"/>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所在 </w:t>
            </w:r>
            <w:r>
              <w:rPr>
                <w:rFonts w:hint="eastAsia" w:ascii="方正仿宋_GBK" w:hAnsi="方正仿宋_GBK" w:eastAsia="方正仿宋_GBK" w:cs="方正仿宋_GBK"/>
                <w:sz w:val="24"/>
                <w:szCs w:val="24"/>
              </w:rPr>
            </w:r>
            <w:r/>
          </w:p>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城市</w:t>
            </w:r>
            <w:r>
              <w:rPr>
                <w:rFonts w:hint="eastAsia" w:ascii="方正仿宋_GBK" w:hAnsi="方正仿宋_GBK" w:eastAsia="方正仿宋_GBK" w:cs="方正仿宋_GBK"/>
                <w:sz w:val="24"/>
                <w:szCs w:val="24"/>
              </w:rPr>
            </w:r>
            <w:r/>
          </w:p>
        </w:tc>
        <w:tc>
          <w:tcPr>
            <w:tcW w:w="1060" w:type="dxa"/>
            <w:vAlign w:val="center"/>
            <w:vMerge w:val="restart"/>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代理商</w:t>
            </w:r>
            <w:r>
              <w:rPr>
                <w:rFonts w:hint="eastAsia" w:ascii="方正仿宋_GBK" w:hAnsi="方正仿宋_GBK" w:eastAsia="方正仿宋_GBK" w:cs="方正仿宋_GBK"/>
                <w:sz w:val="24"/>
                <w:szCs w:val="24"/>
              </w:rPr>
            </w:r>
            <w:r/>
          </w:p>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名称</w:t>
            </w:r>
            <w:r>
              <w:rPr>
                <w:rFonts w:hint="eastAsia" w:ascii="方正仿宋_GBK" w:hAnsi="方正仿宋_GBK" w:eastAsia="方正仿宋_GBK" w:cs="方正仿宋_GBK"/>
                <w:sz w:val="24"/>
                <w:szCs w:val="24"/>
              </w:rPr>
            </w:r>
            <w:r/>
          </w:p>
        </w:tc>
        <w:tc>
          <w:tcPr>
            <w:tcW w:w="978" w:type="dxa"/>
            <w:vAlign w:val="center"/>
            <w:vMerge w:val="restart"/>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详细</w:t>
            </w:r>
            <w:r>
              <w:rPr>
                <w:rFonts w:hint="eastAsia" w:ascii="方正仿宋_GBK" w:hAnsi="方正仿宋_GBK" w:eastAsia="方正仿宋_GBK" w:cs="方正仿宋_GBK"/>
                <w:sz w:val="24"/>
                <w:szCs w:val="24"/>
              </w:rPr>
            </w:r>
            <w:r/>
          </w:p>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rPr>
            </w:r>
            <w:r/>
          </w:p>
        </w:tc>
        <w:tc>
          <w:tcPr>
            <w:tcW w:w="1092" w:type="dxa"/>
            <w:vAlign w:val="center"/>
            <w:vMerge w:val="restart"/>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负责</w:t>
            </w:r>
            <w:r>
              <w:rPr>
                <w:rFonts w:hint="eastAsia" w:ascii="方正仿宋_GBK" w:hAnsi="方正仿宋_GBK" w:eastAsia="方正仿宋_GBK" w:cs="方正仿宋_GBK"/>
                <w:sz w:val="24"/>
                <w:szCs w:val="24"/>
              </w:rPr>
            </w:r>
            <w:r/>
          </w:p>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区域</w:t>
            </w:r>
            <w:r>
              <w:rPr>
                <w:rFonts w:hint="eastAsia" w:ascii="方正仿宋_GBK" w:hAnsi="方正仿宋_GBK" w:eastAsia="方正仿宋_GBK" w:cs="方正仿宋_GBK"/>
                <w:sz w:val="24"/>
                <w:szCs w:val="24"/>
              </w:rPr>
            </w:r>
            <w:r/>
          </w:p>
        </w:tc>
        <w:tc>
          <w:tcPr>
            <w:gridSpan w:val="3"/>
            <w:tcW w:w="4080"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联系人及联系电话</w:t>
            </w:r>
            <w:r>
              <w:rPr>
                <w:rFonts w:hint="eastAsia" w:ascii="方正仿宋_GBK" w:hAnsi="方正仿宋_GBK" w:eastAsia="方正仿宋_GBK" w:cs="方正仿宋_GBK"/>
                <w:sz w:val="24"/>
                <w:szCs w:val="24"/>
              </w:rPr>
            </w:r>
            <w:r/>
          </w:p>
        </w:tc>
      </w:tr>
      <w:tr>
        <w:trPr>
          <w:cantSplit/>
          <w:trHeight w:val="860"/>
        </w:trPr>
        <w:tc>
          <w:tcPr>
            <w:tcW w:w="808" w:type="dxa"/>
            <w:vAlign w:val="center"/>
            <w:vMerge w:val="continue"/>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238" w:type="dxa"/>
            <w:vAlign w:val="center"/>
            <w:vMerge w:val="continue"/>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060" w:type="dxa"/>
            <w:vAlign w:val="center"/>
            <w:vMerge w:val="continue"/>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978" w:type="dxa"/>
            <w:vAlign w:val="center"/>
            <w:vMerge w:val="continue"/>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092" w:type="dxa"/>
            <w:vAlign w:val="center"/>
            <w:vMerge w:val="continue"/>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402"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rPr>
            </w:r>
            <w:r/>
          </w:p>
        </w:tc>
        <w:tc>
          <w:tcPr>
            <w:tcW w:w="1339"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固定</w:t>
            </w:r>
            <w:r>
              <w:rPr>
                <w:rFonts w:hint="eastAsia" w:ascii="方正仿宋_GBK" w:hAnsi="方正仿宋_GBK" w:eastAsia="方正仿宋_GBK" w:cs="方正仿宋_GBK"/>
                <w:sz w:val="24"/>
                <w:szCs w:val="24"/>
              </w:rPr>
            </w:r>
            <w:r/>
          </w:p>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电话</w:t>
            </w:r>
            <w:r>
              <w:rPr>
                <w:rFonts w:hint="eastAsia" w:ascii="方正仿宋_GBK" w:hAnsi="方正仿宋_GBK" w:eastAsia="方正仿宋_GBK" w:cs="方正仿宋_GBK"/>
                <w:sz w:val="24"/>
                <w:szCs w:val="24"/>
              </w:rPr>
            </w:r>
            <w:r/>
          </w:p>
        </w:tc>
        <w:tc>
          <w:tcPr>
            <w:tcW w:w="1339"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移动</w:t>
            </w:r>
            <w:r>
              <w:rPr>
                <w:rFonts w:hint="eastAsia" w:ascii="方正仿宋_GBK" w:hAnsi="方正仿宋_GBK" w:eastAsia="方正仿宋_GBK" w:cs="方正仿宋_GBK"/>
                <w:sz w:val="24"/>
                <w:szCs w:val="24"/>
              </w:rPr>
            </w:r>
            <w:r/>
          </w:p>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电话</w:t>
            </w:r>
            <w:r>
              <w:rPr>
                <w:rFonts w:hint="eastAsia" w:ascii="方正仿宋_GBK" w:hAnsi="方正仿宋_GBK" w:eastAsia="方正仿宋_GBK" w:cs="方正仿宋_GBK"/>
                <w:sz w:val="24"/>
                <w:szCs w:val="24"/>
              </w:rPr>
            </w:r>
            <w:r/>
          </w:p>
        </w:tc>
      </w:tr>
      <w:tr>
        <w:trPr>
          <w:trHeight w:val="346"/>
        </w:trPr>
        <w:tc>
          <w:tcPr>
            <w:tcW w:w="808"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238"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978"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092"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402"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339"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339"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r>
      <w:tr>
        <w:trPr/>
        <w:tc>
          <w:tcPr>
            <w:tcW w:w="808"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238"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978"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092"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402"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339"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c>
          <w:tcPr>
            <w:tcW w:w="1339" w:type="dxa"/>
            <w:vAlign w:val="center"/>
            <w:textDirection w:val="lrTb"/>
            <w:noWrap w:val="false"/>
          </w:tcPr>
          <w:p>
            <w:pPr>
              <w:pStyle w:val="920"/>
              <w:jc w:val="center"/>
              <w:keepLines w:val="0"/>
              <w:keepNext w:val="0"/>
              <w:pageBreakBefore w:val="0"/>
              <w:spacing w:line="0" w:lineRule="atLeast"/>
              <w:widowControl/>
              <w:rPr>
                <w:rFonts w:hint="eastAsia" w:ascii="方正仿宋_GBK" w:hAnsi="方正仿宋_GBK" w:eastAsia="方正仿宋_GBK" w:cs="方正仿宋_GBK"/>
                <w:sz w:val="24"/>
                <w:szCs w:val="24"/>
              </w:rPr>
              <w:framePr w:vAnchor="page" w:hAnchor="page" w:y="480"/>
            </w:pPr>
            <w:r>
              <w:rPr>
                <w:rFonts w:hint="eastAsia" w:ascii="方正仿宋_GBK" w:hAnsi="方正仿宋_GBK" w:eastAsia="方正仿宋_GBK" w:cs="方正仿宋_GBK"/>
                <w:sz w:val="24"/>
                <w:szCs w:val="24"/>
              </w:rPr>
            </w:r>
            <w:r/>
          </w:p>
        </w:tc>
      </w:tr>
    </w:tbl>
    <w:p>
      <w:pPr>
        <w:pStyle w:val="953"/>
        <w:spacing w:before="120" w:after="120" w:line="0" w:lineRule="atLeast"/>
        <w:rPr>
          <w:rFonts w:ascii="黑体" w:eastAsia="黑体"/>
          <w:bCs/>
          <w:sz w:val="24"/>
          <w:szCs w:val="24"/>
        </w:rPr>
      </w:pPr>
      <w:r>
        <w:rPr>
          <w:rFonts w:ascii="黑体" w:eastAsia="黑体"/>
          <w:bCs/>
          <w:sz w:val="24"/>
          <w:szCs w:val="24"/>
        </w:rPr>
      </w:r>
      <w:r/>
    </w:p>
    <w:p>
      <w:pPr>
        <w:pStyle w:val="953"/>
        <w:spacing w:before="120" w:after="120" w:line="0" w:lineRule="atLeast"/>
        <w:rPr>
          <w:rFonts w:ascii="黑体" w:eastAsia="黑体"/>
          <w:bCs/>
          <w:sz w:val="44"/>
        </w:rPr>
      </w:pPr>
      <w:r>
        <w:rPr>
          <w:rFonts w:ascii="黑体" w:eastAsia="黑体"/>
          <w:bCs/>
          <w:sz w:val="44"/>
        </w:rPr>
      </w:r>
      <w:r/>
    </w:p>
    <w:p>
      <w:pPr>
        <w:pStyle w:val="953"/>
        <w:spacing w:before="120" w:after="120" w:line="0" w:lineRule="atLeast"/>
        <w:rPr>
          <w:rFonts w:ascii="黑体" w:eastAsia="黑体"/>
          <w:bCs/>
          <w:sz w:val="44"/>
        </w:rPr>
      </w:pPr>
      <w:r>
        <w:rPr>
          <w:rFonts w:ascii="黑体" w:eastAsia="黑体"/>
          <w:bCs/>
          <w:sz w:val="44"/>
        </w:rPr>
      </w:r>
      <w:r/>
    </w:p>
    <w:p>
      <w:pPr>
        <w:pStyle w:val="953"/>
        <w:spacing w:before="120" w:after="120" w:line="0" w:lineRule="atLeast"/>
        <w:rPr>
          <w:rFonts w:ascii="黑体" w:eastAsia="黑体"/>
          <w:bCs/>
          <w:sz w:val="44"/>
        </w:rPr>
      </w:pPr>
      <w:r>
        <w:rPr>
          <w:rFonts w:ascii="黑体" w:eastAsia="黑体"/>
          <w:bCs/>
          <w:sz w:val="44"/>
        </w:rPr>
      </w:r>
      <w:r/>
    </w:p>
    <w:p>
      <w:pPr>
        <w:pStyle w:val="953"/>
        <w:jc w:val="center"/>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第</w:t>
      </w:r>
      <w:bookmarkEnd w:id="62"/>
      <w:r>
        <w:rPr>
          <w:rFonts w:hint="eastAsia" w:ascii="方正黑体_GBK" w:hAnsi="方正黑体_GBK" w:eastAsia="方正黑体_GBK" w:cs="方正黑体_GBK"/>
          <w:bCs/>
          <w:sz w:val="28"/>
          <w:szCs w:val="28"/>
        </w:rPr>
        <w:t xml:space="preserve">四章 采购需求</w:t>
      </w:r>
      <w:bookmarkEnd w:id="63"/>
      <w:r/>
      <w:bookmarkEnd w:id="64"/>
      <w:r/>
      <w:bookmarkEnd w:id="65"/>
      <w:r/>
      <w:bookmarkStart w:id="70" w:name="_Toc26554093"/>
      <w:r/>
      <w:bookmarkStart w:id="71" w:name="_Toc49090575"/>
      <w:r>
        <w:rPr>
          <w:rFonts w:hint="eastAsia" w:ascii="方正黑体_GBK" w:hAnsi="方正黑体_GBK" w:eastAsia="方正黑体_GBK" w:cs="方正黑体_GBK"/>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p>
      <w:pPr>
        <w:pStyle w:val="920"/>
        <w:ind w:firstLine="480"/>
        <w:spacing w:line="480" w:lineRule="exact"/>
        <w:widowControl w:val="off"/>
        <w:rPr>
          <w:rFonts w:ascii="宋体" w:hAnsi="宋体"/>
          <w:sz w:val="24"/>
          <w:szCs w:val="24"/>
        </w:rPr>
      </w:pPr>
      <w:r>
        <w:rPr>
          <w:rFonts w:hint="eastAsia" w:ascii="宋体" w:hAnsi="宋体"/>
          <w:sz w:val="24"/>
          <w:szCs w:val="24"/>
          <w:lang w:val="en-US" w:eastAsia="zh-CN"/>
        </w:rPr>
        <w:t xml:space="preserve">1、</w:t>
      </w:r>
      <w:r>
        <w:rPr>
          <w:rFonts w:ascii="宋体" w:hAnsi="宋体"/>
          <w:sz w:val="24"/>
          <w:szCs w:val="24"/>
        </w:rPr>
        <w:t xml:space="preserve">根据《江苏省202</w:t>
      </w:r>
      <w:r>
        <w:rPr>
          <w:rFonts w:hint="eastAsia" w:ascii="宋体" w:hAnsi="宋体"/>
          <w:sz w:val="24"/>
          <w:szCs w:val="24"/>
        </w:rPr>
        <w:t xml:space="preserve">6</w:t>
      </w:r>
      <w:r>
        <w:rPr>
          <w:rFonts w:ascii="宋体" w:hAnsi="宋体"/>
          <w:sz w:val="24"/>
          <w:szCs w:val="24"/>
        </w:rPr>
        <w:t xml:space="preserve">年政府集中采购目录及标准》的规定</w:t>
      </w:r>
      <w:r>
        <w:rPr>
          <w:rFonts w:hint="eastAsia" w:ascii="宋体" w:hAnsi="宋体"/>
          <w:sz w:val="24"/>
          <w:szCs w:val="24"/>
        </w:rPr>
        <w:t xml:space="preserve">，我中心拟对</w:t>
      </w:r>
      <w:r>
        <w:rPr>
          <w:rFonts w:hint="eastAsia" w:ascii="宋体" w:hAnsi="宋体" w:cs="宋体"/>
          <w:sz w:val="24"/>
          <w:szCs w:val="24"/>
        </w:rPr>
        <w:t xml:space="preserve">江苏省省级、南京市市级、区级、江北新区党</w:t>
      </w:r>
      <w:r>
        <w:rPr>
          <w:rFonts w:hint="eastAsia" w:ascii="宋体" w:hAnsi="宋体"/>
          <w:sz w:val="24"/>
          <w:szCs w:val="24"/>
        </w:rPr>
        <w:t xml:space="preserve">政机关、事业单位及团体组织公务用车维修项目</w:t>
      </w:r>
      <w:r>
        <w:rPr>
          <w:rFonts w:ascii="宋体" w:hAnsi="宋体"/>
          <w:sz w:val="24"/>
          <w:szCs w:val="24"/>
        </w:rPr>
        <w:t xml:space="preserve">采购实行框架协议采购</w:t>
      </w:r>
      <w:r>
        <w:rPr>
          <w:rFonts w:hint="eastAsia" w:ascii="宋体" w:hAnsi="宋体"/>
          <w:sz w:val="24"/>
          <w:szCs w:val="24"/>
        </w:rPr>
        <w:t xml:space="preserve">。</w:t>
      </w:r>
      <w:r>
        <w:rPr>
          <w:rFonts w:hint="eastAsia" w:ascii="宋体" w:hAnsi="宋体"/>
          <w:sz w:val="24"/>
          <w:szCs w:val="24"/>
          <w:lang w:eastAsia="zh-CN"/>
        </w:rPr>
        <w:t xml:space="preserve">框架协议限于燃油车的维修和保养，</w:t>
      </w:r>
      <w:r>
        <w:rPr>
          <w:rFonts w:hint="eastAsia" w:ascii="宋体" w:hAnsi="宋体"/>
          <w:sz w:val="24"/>
          <w:szCs w:val="24"/>
        </w:rPr>
        <w:t xml:space="preserve">主要车型为轿车、商务车、普通面包车、客车、货车、特种工程车辆等。服务内容包括相应车型的整车修理、总成修理、整车维护、小修、维修救援、汽车轮胎更换、专项修理、维修竣工检验工作和其他有关项目的服务。不包含摩托车、新车质保期内的免费维保、汽车装潢。</w:t>
      </w:r>
      <w:r>
        <w:rPr>
          <w:rFonts w:ascii="宋体" w:hAnsi="宋体"/>
          <w:sz w:val="24"/>
          <w:szCs w:val="24"/>
        </w:rPr>
      </w:r>
      <w:r/>
    </w:p>
    <w:p>
      <w:pPr>
        <w:pStyle w:val="920"/>
        <w:ind w:firstLine="480"/>
        <w:spacing w:line="480" w:lineRule="exact"/>
        <w:widowControl w:val="off"/>
        <w:rPr>
          <w:rFonts w:ascii="宋体" w:hAnsi="宋体" w:cs="宋体"/>
          <w:sz w:val="24"/>
          <w:szCs w:val="24"/>
        </w:rPr>
      </w:pPr>
      <w:r>
        <w:rPr>
          <w:rFonts w:hint="eastAsia" w:ascii="宋体" w:hAnsi="宋体"/>
          <w:sz w:val="24"/>
          <w:szCs w:val="24"/>
        </w:rPr>
        <w:t xml:space="preserve">适用范围：</w:t>
      </w:r>
      <w:r>
        <w:rPr>
          <w:rFonts w:hint="eastAsia" w:ascii="宋体" w:hAnsi="宋体" w:cs="宋体"/>
          <w:sz w:val="24"/>
          <w:szCs w:val="24"/>
        </w:rPr>
        <w:t xml:space="preserve">本次框架协议采购人的范围是江苏省省级、南京市市级、区级、江北新区党政机关、事业单位及团体组织，响应供应商不得对采购人的范围作任何附加条件的限定。</w:t>
      </w:r>
      <w:r>
        <w:rPr>
          <w:rFonts w:ascii="宋体" w:hAnsi="宋体" w:cs="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限额标准：省本级、南京市100万元。</w:t>
      </w:r>
      <w:r>
        <w:rPr>
          <w:rFonts w:ascii="宋体" w:hAnsi="宋体"/>
          <w:sz w:val="24"/>
          <w:szCs w:val="24"/>
        </w:rPr>
      </w:r>
      <w:r/>
    </w:p>
    <w:p>
      <w:pPr>
        <w:pStyle w:val="920"/>
        <w:ind w:firstLine="480"/>
        <w:spacing w:line="480" w:lineRule="exact"/>
        <w:widowControl w:val="off"/>
        <w:rPr>
          <w:rFonts w:ascii="宋体" w:hAnsi="宋体" w:cs="宋体"/>
          <w:sz w:val="24"/>
          <w:szCs w:val="24"/>
        </w:rPr>
      </w:pPr>
      <w:r>
        <w:rPr>
          <w:rFonts w:hint="eastAsia" w:ascii="宋体" w:hAnsi="宋体" w:cs="宋体"/>
          <w:sz w:val="24"/>
          <w:szCs w:val="24"/>
        </w:rPr>
        <w:t xml:space="preserve">框架协议期限：1</w:t>
      </w:r>
      <w:r>
        <w:rPr>
          <w:rFonts w:hint="eastAsia" w:ascii="宋体" w:hAnsi="宋体" w:cs="宋体"/>
          <w:sz w:val="24"/>
          <w:szCs w:val="24"/>
        </w:rPr>
        <w:t xml:space="preserve">年</w:t>
      </w:r>
      <w:r>
        <w:rPr>
          <w:rFonts w:hint="eastAsia" w:ascii="宋体" w:hAnsi="宋体" w:cs="宋体"/>
          <w:sz w:val="24"/>
          <w:szCs w:val="24"/>
        </w:rPr>
        <w:t xml:space="preserve">。</w:t>
      </w:r>
      <w:r>
        <w:rPr>
          <w:rFonts w:ascii="宋体" w:hAnsi="宋体" w:cs="宋体"/>
          <w:sz w:val="24"/>
          <w:szCs w:val="24"/>
        </w:rPr>
      </w:r>
      <w:r/>
    </w:p>
    <w:p>
      <w:pPr>
        <w:pStyle w:val="920"/>
        <w:ind w:firstLine="480"/>
        <w:spacing w:line="480" w:lineRule="exact"/>
        <w:widowControl w:val="off"/>
        <w:rPr>
          <w:rFonts w:ascii="宋体" w:hAnsi="宋体"/>
          <w:sz w:val="24"/>
          <w:szCs w:val="24"/>
        </w:rPr>
      </w:pPr>
      <w:r>
        <w:rPr>
          <w:rFonts w:hint="eastAsia" w:ascii="宋体" w:hAnsi="宋体" w:cs="宋体"/>
          <w:sz w:val="24"/>
          <w:szCs w:val="24"/>
        </w:rPr>
        <w:t xml:space="preserve">框</w:t>
      </w:r>
      <w:r>
        <w:rPr>
          <w:rFonts w:hint="eastAsia" w:ascii="宋体" w:hAnsi="宋体"/>
          <w:sz w:val="24"/>
          <w:szCs w:val="24"/>
        </w:rPr>
        <w:t xml:space="preserve">架协议履约期间，若国家、江苏省及南京市相关部门出台与政府采购框架协议及公务用车维修相关的政策、规定，按新的政策、规定执行。</w:t>
      </w:r>
      <w:r>
        <w:rPr>
          <w:rFonts w:ascii="宋体" w:hAnsi="宋体"/>
          <w:sz w:val="24"/>
          <w:szCs w:val="24"/>
        </w:rPr>
      </w:r>
      <w:r/>
    </w:p>
    <w:tbl>
      <w:tblPr>
        <w:tblStyle w:val="97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9"/>
        <w:gridCol w:w="2693"/>
        <w:gridCol w:w="3260"/>
      </w:tblGrid>
      <w:tr>
        <w:trPr/>
        <w:tc>
          <w:tcPr>
            <w:tcMar>
              <w:left w:w="108" w:type="dxa"/>
              <w:top w:w="0" w:type="dxa"/>
              <w:right w:w="108" w:type="dxa"/>
              <w:bottom w:w="0" w:type="dxa"/>
            </w:tcMar>
            <w:tcW w:w="1719" w:type="dxa"/>
            <w:vAlign w:val="center"/>
            <w:textDirection w:val="lrTb"/>
            <w:noWrap w:val="false"/>
          </w:tcPr>
          <w:p>
            <w:pPr>
              <w:pStyle w:val="920"/>
              <w:jc w:val="center"/>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分包</w:t>
            </w:r>
            <w:r/>
          </w:p>
        </w:tc>
        <w:tc>
          <w:tcPr>
            <w:tcMar>
              <w:left w:w="108" w:type="dxa"/>
              <w:top w:w="0" w:type="dxa"/>
              <w:right w:w="108" w:type="dxa"/>
              <w:bottom w:w="0" w:type="dxa"/>
            </w:tcMar>
            <w:tcW w:w="2693" w:type="dxa"/>
            <w:vAlign w:val="center"/>
            <w:textDirection w:val="lrTb"/>
            <w:noWrap w:val="false"/>
          </w:tcPr>
          <w:p>
            <w:pPr>
              <w:pStyle w:val="920"/>
              <w:jc w:val="center"/>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Mar>
              <w:left w:w="108" w:type="dxa"/>
              <w:top w:w="0" w:type="dxa"/>
              <w:right w:w="108" w:type="dxa"/>
              <w:bottom w:w="0" w:type="dxa"/>
            </w:tcMar>
            <w:tcW w:w="3260" w:type="dxa"/>
            <w:vAlign w:val="center"/>
            <w:textDirection w:val="lrTb"/>
            <w:noWrap w:val="false"/>
          </w:tcPr>
          <w:p>
            <w:pPr>
              <w:pStyle w:val="920"/>
              <w:jc w:val="center"/>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640"/>
        </w:trPr>
        <w:tc>
          <w:tcPr>
            <w:tcMar>
              <w:left w:w="108" w:type="dxa"/>
              <w:top w:w="0" w:type="dxa"/>
              <w:right w:w="108" w:type="dxa"/>
              <w:bottom w:w="0" w:type="dxa"/>
            </w:tcMar>
            <w:tcW w:w="1719" w:type="dxa"/>
            <w:vAlign w:val="top"/>
            <w:textDirection w:val="lrTb"/>
            <w:noWrap w:val="false"/>
          </w:tcPr>
          <w:p>
            <w:pPr>
              <w:pStyle w:val="920"/>
              <w:jc w:val="both"/>
              <w:widowControl w:val="off"/>
            </w:pPr>
            <w:r>
              <w:rPr>
                <w:rFonts w:hint="eastAsia" w:ascii="宋体" w:hAnsi="宋体"/>
                <w:sz w:val="24"/>
                <w:szCs w:val="24"/>
              </w:rPr>
              <w:t xml:space="preserve">分包1：一类汽车框架协议维修；</w:t>
            </w:r>
            <w:r/>
          </w:p>
        </w:tc>
        <w:tc>
          <w:tcPr>
            <w:tcMar>
              <w:left w:w="108" w:type="dxa"/>
              <w:top w:w="0" w:type="dxa"/>
              <w:right w:w="108" w:type="dxa"/>
              <w:bottom w:w="0" w:type="dxa"/>
            </w:tcMar>
            <w:tcW w:w="2693" w:type="dxa"/>
            <w:vAlign w:val="top"/>
            <w:textDirection w:val="lrTb"/>
            <w:noWrap w:val="false"/>
          </w:tcPr>
          <w:p>
            <w:pPr>
              <w:pStyle w:val="920"/>
              <w:jc w:val="both"/>
              <w:widowControl w:val="off"/>
            </w:pPr>
            <w:r>
              <w:rPr>
                <w:rFonts w:hint="eastAsia" w:ascii="宋体" w:hAnsi="宋体"/>
                <w:sz w:val="24"/>
                <w:szCs w:val="24"/>
              </w:rPr>
              <w:t xml:space="preserve">一类汽车框架协议维修；</w:t>
            </w:r>
            <w:r/>
          </w:p>
        </w:tc>
        <w:tc>
          <w:tcPr>
            <w:tcMar>
              <w:left w:w="108" w:type="dxa"/>
              <w:top w:w="0" w:type="dxa"/>
              <w:right w:w="108" w:type="dxa"/>
              <w:bottom w:w="0" w:type="dxa"/>
            </w:tcMar>
            <w:tcW w:w="3260" w:type="dxa"/>
            <w:vAlign w:val="top"/>
            <w:textDirection w:val="lrTb"/>
            <w:noWrap w:val="false"/>
          </w:tcPr>
          <w:p>
            <w:pPr>
              <w:pStyle w:val="920"/>
              <w:jc w:val="both"/>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修理和其他服务业</w:t>
            </w:r>
            <w:r/>
          </w:p>
          <w:p>
            <w:pPr>
              <w:pStyle w:val="920"/>
              <w:ind w:right="1470"/>
              <w:jc w:val="both"/>
              <w:spacing w:before="210" w:after="120"/>
              <w:widowControl w:val="off"/>
              <w:pBdr>
                <w:top w:val="none" w:color="000000" w:sz="0" w:space="0"/>
                <w:left w:val="none" w:color="000000" w:sz="0" w:space="0"/>
                <w:bottom w:val="none" w:color="000000" w:sz="0" w:space="0"/>
                <w:right w:val="none" w:color="000000" w:sz="0" w:space="0"/>
              </w:pBdr>
            </w:pPr>
            <w:r/>
            <w:r/>
          </w:p>
          <w:p>
            <w:pPr>
              <w:pStyle w:val="920"/>
              <w:jc w:val="center"/>
              <w:widowControl w:val="off"/>
              <w:pBdr>
                <w:top w:val="none" w:color="000000" w:sz="0" w:space="0"/>
                <w:left w:val="none" w:color="000000" w:sz="0" w:space="0"/>
                <w:bottom w:val="none" w:color="000000" w:sz="0" w:space="0"/>
                <w:right w:val="none" w:color="000000" w:sz="0" w:space="0"/>
              </w:pBdr>
            </w:pPr>
            <w:r/>
            <w:r/>
          </w:p>
        </w:tc>
      </w:tr>
      <w:tr>
        <w:trPr>
          <w:trHeight w:val="640"/>
        </w:trPr>
        <w:tc>
          <w:tcPr>
            <w:tcMar>
              <w:left w:w="108" w:type="dxa"/>
              <w:top w:w="0" w:type="dxa"/>
              <w:right w:w="108" w:type="dxa"/>
              <w:bottom w:w="0" w:type="dxa"/>
            </w:tcMar>
            <w:tcW w:w="1719" w:type="dxa"/>
            <w:vAlign w:val="top"/>
            <w:textDirection w:val="lrTb"/>
            <w:noWrap w:val="false"/>
          </w:tcPr>
          <w:p>
            <w:pPr>
              <w:pStyle w:val="920"/>
              <w:jc w:val="both"/>
              <w:widowControl w:val="off"/>
            </w:pPr>
            <w:r>
              <w:rPr>
                <w:rFonts w:hint="eastAsia" w:ascii="宋体" w:hAnsi="宋体"/>
                <w:sz w:val="24"/>
                <w:szCs w:val="24"/>
              </w:rPr>
              <w:t xml:space="preserve">分包2：二类汽车框架协议维修；</w:t>
            </w:r>
            <w:r/>
          </w:p>
        </w:tc>
        <w:tc>
          <w:tcPr>
            <w:tcMar>
              <w:left w:w="108" w:type="dxa"/>
              <w:top w:w="0" w:type="dxa"/>
              <w:right w:w="108" w:type="dxa"/>
              <w:bottom w:w="0" w:type="dxa"/>
            </w:tcMar>
            <w:tcW w:w="2693" w:type="dxa"/>
            <w:vAlign w:val="top"/>
            <w:textDirection w:val="lrTb"/>
            <w:noWrap w:val="false"/>
          </w:tcPr>
          <w:p>
            <w:pPr>
              <w:pStyle w:val="920"/>
              <w:jc w:val="both"/>
              <w:widowControl w:val="off"/>
            </w:pPr>
            <w:r>
              <w:rPr>
                <w:rFonts w:hint="eastAsia" w:ascii="宋体" w:hAnsi="宋体"/>
                <w:sz w:val="24"/>
                <w:szCs w:val="24"/>
              </w:rPr>
              <w:t xml:space="preserve">二类汽车框架协议维修；</w:t>
            </w:r>
            <w:r/>
          </w:p>
        </w:tc>
        <w:tc>
          <w:tcPr>
            <w:tcMar>
              <w:left w:w="108" w:type="dxa"/>
              <w:top w:w="0" w:type="dxa"/>
              <w:right w:w="108" w:type="dxa"/>
              <w:bottom w:w="0" w:type="dxa"/>
            </w:tcMar>
            <w:tcW w:w="3260" w:type="dxa"/>
            <w:vAlign w:val="top"/>
            <w:textDirection w:val="lrTb"/>
            <w:noWrap w:val="false"/>
          </w:tcPr>
          <w:p>
            <w:pPr>
              <w:pStyle w:val="920"/>
              <w:jc w:val="both"/>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修理和其他服务业</w:t>
            </w:r>
            <w:r/>
          </w:p>
          <w:p>
            <w:pPr>
              <w:pStyle w:val="920"/>
              <w:ind w:right="1470"/>
              <w:jc w:val="both"/>
              <w:spacing w:before="210" w:after="120"/>
              <w:widowControl w:val="off"/>
              <w:rPr>
                <w:szCs w:val="22"/>
              </w:rPr>
              <w:pBdr>
                <w:top w:val="none" w:color="000000" w:sz="0" w:space="0"/>
                <w:left w:val="none" w:color="000000" w:sz="0" w:space="0"/>
                <w:bottom w:val="none" w:color="000000" w:sz="0" w:space="0"/>
                <w:right w:val="none" w:color="000000" w:sz="0" w:space="0"/>
              </w:pBdr>
            </w:pPr>
            <w:r>
              <w:rPr>
                <w:szCs w:val="22"/>
              </w:rPr>
            </w:r>
            <w:r/>
          </w:p>
          <w:p>
            <w:pPr>
              <w:pStyle w:val="920"/>
              <w:jc w:val="center"/>
              <w:widowControl w:val="off"/>
              <w:pBdr>
                <w:top w:val="none" w:color="000000" w:sz="0" w:space="0"/>
                <w:left w:val="none" w:color="000000" w:sz="0" w:space="0"/>
                <w:bottom w:val="none" w:color="000000" w:sz="0" w:space="0"/>
                <w:right w:val="none" w:color="000000" w:sz="0" w:space="0"/>
              </w:pBdr>
            </w:pPr>
            <w:r/>
            <w:r/>
          </w:p>
        </w:tc>
      </w:tr>
      <w:tr>
        <w:trPr>
          <w:trHeight w:val="640"/>
        </w:trPr>
        <w:tc>
          <w:tcPr>
            <w:tcMar>
              <w:left w:w="108" w:type="dxa"/>
              <w:top w:w="0" w:type="dxa"/>
              <w:right w:w="108" w:type="dxa"/>
              <w:bottom w:w="0" w:type="dxa"/>
            </w:tcMar>
            <w:tcW w:w="1719" w:type="dxa"/>
            <w:vAlign w:val="top"/>
            <w:vMerge w:val="restart"/>
            <w:textDirection w:val="lrTb"/>
            <w:noWrap w:val="false"/>
          </w:tcPr>
          <w:p>
            <w:pPr>
              <w:pStyle w:val="920"/>
              <w:jc w:val="both"/>
              <w:widowControl w:val="off"/>
            </w:pPr>
            <w:r>
              <w:rPr>
                <w:rFonts w:hint="eastAsia" w:ascii="宋体" w:hAnsi="宋体"/>
                <w:sz w:val="24"/>
                <w:szCs w:val="24"/>
              </w:rPr>
              <w:t xml:space="preserve">分包3：轮胎修补、更换等框架协议服务；</w:t>
            </w:r>
            <w:r/>
          </w:p>
        </w:tc>
        <w:tc>
          <w:tcPr>
            <w:tcMar>
              <w:left w:w="108" w:type="dxa"/>
              <w:top w:w="0" w:type="dxa"/>
              <w:right w:w="108" w:type="dxa"/>
              <w:bottom w:w="0" w:type="dxa"/>
            </w:tcMar>
            <w:tcW w:w="2693" w:type="dxa"/>
            <w:vAlign w:val="top"/>
            <w:vMerge w:val="restart"/>
            <w:textDirection w:val="lrTb"/>
            <w:noWrap w:val="false"/>
          </w:tcPr>
          <w:p>
            <w:pPr>
              <w:pStyle w:val="920"/>
              <w:jc w:val="both"/>
              <w:widowControl w:val="off"/>
            </w:pPr>
            <w:r>
              <w:rPr>
                <w:rFonts w:hint="eastAsia" w:ascii="宋体" w:hAnsi="宋体"/>
                <w:sz w:val="24"/>
                <w:szCs w:val="24"/>
              </w:rPr>
              <w:t xml:space="preserve">轮胎修补、更换等框架协议服务；</w:t>
            </w:r>
            <w:r/>
          </w:p>
        </w:tc>
        <w:tc>
          <w:tcPr>
            <w:tcMar>
              <w:left w:w="108" w:type="dxa"/>
              <w:top w:w="0" w:type="dxa"/>
              <w:right w:w="108" w:type="dxa"/>
              <w:bottom w:w="0" w:type="dxa"/>
            </w:tcMar>
            <w:tcW w:w="3260" w:type="dxa"/>
            <w:vAlign w:val="top"/>
            <w:vMerge w:val="restart"/>
            <w:textDirection w:val="lrTb"/>
            <w:noWrap w:val="false"/>
          </w:tcPr>
          <w:p>
            <w:pPr>
              <w:pStyle w:val="920"/>
              <w:jc w:val="both"/>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修理和其他服务业</w:t>
            </w:r>
            <w:r/>
          </w:p>
          <w:p>
            <w:pPr>
              <w:pStyle w:val="920"/>
              <w:ind w:right="1470"/>
              <w:jc w:val="both"/>
              <w:spacing w:before="210" w:after="120"/>
              <w:widowControl w:val="off"/>
              <w:rPr>
                <w:szCs w:val="22"/>
              </w:rPr>
              <w:pBdr>
                <w:top w:val="none" w:color="000000" w:sz="0" w:space="0"/>
                <w:left w:val="none" w:color="000000" w:sz="0" w:space="0"/>
                <w:bottom w:val="none" w:color="000000" w:sz="0" w:space="0"/>
                <w:right w:val="none" w:color="000000" w:sz="0" w:space="0"/>
              </w:pBdr>
            </w:pPr>
            <w:r>
              <w:rPr>
                <w:szCs w:val="22"/>
              </w:rPr>
            </w:r>
            <w:r/>
          </w:p>
          <w:p>
            <w:pPr>
              <w:pStyle w:val="920"/>
              <w:jc w:val="center"/>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640"/>
        </w:trPr>
        <w:tc>
          <w:tcPr>
            <w:tcMar>
              <w:left w:w="108" w:type="dxa"/>
              <w:top w:w="0" w:type="dxa"/>
              <w:right w:w="108" w:type="dxa"/>
              <w:bottom w:w="0" w:type="dxa"/>
            </w:tcMar>
            <w:tcW w:w="1719" w:type="dxa"/>
            <w:vAlign w:val="top"/>
            <w:textDirection w:val="lrTb"/>
            <w:noWrap w:val="false"/>
          </w:tcPr>
          <w:p>
            <w:pPr>
              <w:pStyle w:val="920"/>
              <w:jc w:val="both"/>
              <w:widowControl w:val="off"/>
            </w:pPr>
            <w:r>
              <w:rPr>
                <w:rFonts w:hint="eastAsia" w:ascii="宋体" w:hAnsi="宋体"/>
                <w:sz w:val="24"/>
                <w:szCs w:val="24"/>
              </w:rPr>
              <w:t xml:space="preserve">分包4：</w:t>
            </w:r>
            <w:r>
              <w:rPr>
                <w:rFonts w:hint="eastAsia" w:ascii="仿宋_GB2312" w:hAnsi="宋体"/>
                <w:sz w:val="24"/>
              </w:rPr>
              <w:t xml:space="preserve">品牌的特约维修授权维修机构</w:t>
            </w:r>
            <w:r/>
          </w:p>
        </w:tc>
        <w:tc>
          <w:tcPr>
            <w:tcMar>
              <w:left w:w="108" w:type="dxa"/>
              <w:top w:w="0" w:type="dxa"/>
              <w:right w:w="108" w:type="dxa"/>
              <w:bottom w:w="0" w:type="dxa"/>
            </w:tcMar>
            <w:tcW w:w="2693" w:type="dxa"/>
            <w:vAlign w:val="top"/>
            <w:textDirection w:val="lrTb"/>
            <w:noWrap w:val="false"/>
          </w:tcPr>
          <w:p>
            <w:pPr>
              <w:pStyle w:val="920"/>
              <w:jc w:val="both"/>
              <w:widowControl w:val="off"/>
            </w:pPr>
            <w:r>
              <w:rPr>
                <w:rFonts w:hint="eastAsia" w:ascii="仿宋_GB2312" w:hAnsi="宋体"/>
                <w:sz w:val="24"/>
              </w:rPr>
              <w:t xml:space="preserve">品牌的特约维修授权维修机构</w:t>
            </w:r>
            <w:r/>
          </w:p>
        </w:tc>
        <w:tc>
          <w:tcPr>
            <w:tcMar>
              <w:left w:w="108" w:type="dxa"/>
              <w:top w:w="0" w:type="dxa"/>
              <w:right w:w="108" w:type="dxa"/>
              <w:bottom w:w="0" w:type="dxa"/>
            </w:tcMar>
            <w:tcW w:w="3260" w:type="dxa"/>
            <w:vAlign w:val="top"/>
            <w:textDirection w:val="lrTb"/>
            <w:noWrap w:val="false"/>
          </w:tcPr>
          <w:p>
            <w:pPr>
              <w:pStyle w:val="920"/>
              <w:jc w:val="both"/>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修理和其他服务业</w:t>
            </w:r>
            <w:r/>
          </w:p>
          <w:p>
            <w:pPr>
              <w:pStyle w:val="920"/>
              <w:ind w:right="1470"/>
              <w:jc w:val="both"/>
              <w:spacing w:before="210" w:after="120"/>
              <w:widowControl w:val="off"/>
              <w:rPr>
                <w:szCs w:val="22"/>
              </w:rPr>
              <w:pBdr>
                <w:top w:val="none" w:color="000000" w:sz="0" w:space="0"/>
                <w:left w:val="none" w:color="000000" w:sz="0" w:space="0"/>
                <w:bottom w:val="none" w:color="000000" w:sz="0" w:space="0"/>
                <w:right w:val="none" w:color="000000" w:sz="0" w:space="0"/>
              </w:pBdr>
            </w:pPr>
            <w:r>
              <w:rPr>
                <w:szCs w:val="22"/>
              </w:rPr>
            </w:r>
            <w:r/>
          </w:p>
          <w:p>
            <w:pPr>
              <w:pStyle w:val="920"/>
              <w:jc w:val="center"/>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bl>
    <w:p>
      <w:pPr>
        <w:pStyle w:val="920"/>
        <w:numPr>
          <w:ilvl w:val="0"/>
          <w:numId w:val="4"/>
        </w:numPr>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项目属性:货物类项目。</w:t>
      </w:r>
      <w:r>
        <w:rPr>
          <w:rFonts w:hint="eastAsia" w:ascii="方正仿宋_GBK" w:hAnsi="方正仿宋_GBK" w:eastAsia="方正仿宋_GBK" w:cs="方正仿宋_GBK"/>
          <w:bCs/>
          <w:sz w:val="28"/>
          <w:szCs w:val="28"/>
          <w:lang w:val="en-US" w:eastAsia="zh-CN"/>
        </w:rPr>
      </w:r>
      <w:r/>
    </w:p>
    <w:p>
      <w:pPr>
        <w:pStyle w:val="920"/>
        <w:numPr>
          <w:ilvl w:val="0"/>
          <w:numId w:val="4"/>
        </w:numPr>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进口产品响应征集</w:t>
      </w:r>
      <w:r>
        <w:rPr>
          <w:rFonts w:hint="eastAsia" w:ascii="方正仿宋_GBK" w:hAnsi="方正仿宋_GBK" w:eastAsia="方正仿宋_GBK" w:cs="方正仿宋_GBK"/>
          <w:bCs/>
          <w:sz w:val="28"/>
          <w:szCs w:val="28"/>
          <w:lang w:val="en-US" w:eastAsia="zh-C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4293"/>
      </w:tblGrid>
      <w:tr>
        <w:trPr/>
        <w:tc>
          <w:tcPr>
            <w:tcW w:w="1381"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4293"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是否接受进口产品响应征集</w:t>
            </w:r>
            <w:r>
              <w:rPr>
                <w:rFonts w:hint="eastAsia" w:ascii="方正仿宋_GBK" w:hAnsi="方正仿宋_GBK" w:eastAsia="方正仿宋_GBK" w:cs="方正仿宋_GBK"/>
                <w:sz w:val="28"/>
                <w:szCs w:val="28"/>
              </w:rPr>
            </w:r>
            <w:r/>
          </w:p>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81"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4293"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r>
        <w:trPr/>
        <w:tc>
          <w:tcPr>
            <w:tcW w:w="1381"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4293"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r>
        <w:trPr/>
        <w:tc>
          <w:tcPr>
            <w:tcW w:w="1381"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r>
            <w:r/>
          </w:p>
        </w:tc>
        <w:tc>
          <w:tcPr>
            <w:tcW w:w="4293"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r>
        <w:trPr/>
        <w:tc>
          <w:tcPr>
            <w:tcW w:w="1381"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val="en-US" w:eastAsia="zh-CN"/>
              </w:rPr>
            </w:r>
            <w:r/>
          </w:p>
        </w:tc>
        <w:tc>
          <w:tcPr>
            <w:tcW w:w="4293" w:type="dxa"/>
            <w:vAlign w:val="top"/>
            <w:textDirection w:val="lrTb"/>
            <w:noWrap w:val="false"/>
          </w:tcPr>
          <w:p>
            <w:pPr>
              <w:pStyle w:val="92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rPr>
        <w:t xml:space="preserve">二、</w:t>
      </w:r>
      <w:r>
        <w:rPr>
          <w:rFonts w:hint="eastAsia" w:ascii="方正黑体_GBK" w:hAnsi="方正黑体_GBK" w:eastAsia="方正黑体_GBK" w:cs="方正黑体_GBK"/>
          <w:b w:val="0"/>
          <w:bCs/>
          <w:sz w:val="28"/>
          <w:szCs w:val="28"/>
          <w:lang w:eastAsia="zh-CN"/>
        </w:rPr>
        <w:t xml:space="preserve">服务条款</w:t>
      </w:r>
      <w:r>
        <w:rPr>
          <w:rFonts w:hint="eastAsia" w:ascii="方正黑体_GBK" w:hAnsi="方正黑体_GBK" w:eastAsia="方正黑体_GBK" w:cs="方正黑体_GBK"/>
          <w:b w:val="0"/>
          <w:bCs/>
          <w:sz w:val="28"/>
          <w:szCs w:val="28"/>
          <w:lang w:eastAsia="zh-CN"/>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1、对托修方所送车辆随到随修，急用急修，小修不过夜，大修不超过预定期限，保证托修方及时用车。</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2、</w:t>
      </w:r>
      <w:r>
        <w:rPr>
          <w:rFonts w:hint="eastAsia" w:ascii="宋体" w:hAnsi="宋体" w:cs="Courier New"/>
          <w:i/>
          <w:iCs/>
          <w:sz w:val="24"/>
          <w:szCs w:val="24"/>
          <w:u w:val="single"/>
        </w:rPr>
        <w:t xml:space="preserve">须承诺应设有24小时服务电话，在接到送修的采购人报修电话后半小时内予以响应，并能提供上门维修服务。</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i/>
          <w:iCs/>
          <w:sz w:val="24"/>
          <w:szCs w:val="24"/>
          <w:u w:val="single"/>
        </w:rPr>
      </w:pPr>
      <w:r>
        <w:rPr>
          <w:rFonts w:hint="eastAsia" w:ascii="宋体" w:hAnsi="宋体" w:cs="Courier New"/>
          <w:sz w:val="24"/>
          <w:szCs w:val="24"/>
        </w:rPr>
        <w:t xml:space="preserve">3、</w:t>
      </w:r>
      <w:r>
        <w:rPr>
          <w:rFonts w:hint="eastAsia" w:ascii="宋体" w:hAnsi="宋体" w:cs="Courier New"/>
          <w:i/>
          <w:iCs/>
          <w:sz w:val="24"/>
          <w:szCs w:val="24"/>
          <w:u w:val="single"/>
        </w:rPr>
        <w:t xml:space="preserve">须承诺应为送修的采购人提供紧急救援服务，配备有明显标志的抢修车，南京市区应能在1小时内派人赶到救援现场。（承诺函加盖供应商CA公章）。</w:t>
      </w:r>
      <w:r>
        <w:rPr>
          <w:rFonts w:ascii="宋体" w:hAnsi="宋体" w:cs="Courier New"/>
          <w:i/>
          <w:iCs/>
          <w:sz w:val="24"/>
          <w:szCs w:val="24"/>
          <w:u w:val="single"/>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4、场地应符合《汽车维修业经营业务条件》（GB/T 16739-2023）要求，设有接待室（含客户休息室），停车场，生产厂房，总成维修间，配件库。</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5、人员配置应满足《汽车维修业经营业务条件》（GB/T 16739-2023）要求，具有技术负责人员、安全生产管理人员、质量检验人员、业务接待人员，以及从事机修、电器、钣金（车身修复）和涂漆（车身涂装）的维修技术人员。</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6、设备配置应满足《汽车维修业经营业务条件》（GB/T 16739-2023）要求，配备仪表工具和专用设备。</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7、应对送修的采购人的送修车辆建立用户档案，一车一档，开展跟踪服务。</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8、</w:t>
      </w:r>
      <w:r>
        <w:rPr>
          <w:rFonts w:hint="eastAsia" w:ascii="宋体" w:hAnsi="宋体" w:cs="Courier New"/>
          <w:i/>
          <w:iCs/>
          <w:sz w:val="24"/>
          <w:szCs w:val="24"/>
          <w:u w:val="single"/>
        </w:rPr>
        <w:t xml:space="preserve">须承诺为送修的采购人定期保养的车辆办理优惠索赔，定期免费检测调整制动、灯光、空调等系统。</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9、协助有关部门做好对送修的采购人经办人的廉政工作，防止腐败现象的出现。</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10、南京市内免费</w:t>
      </w:r>
      <w:r>
        <w:rPr>
          <w:rFonts w:hint="eastAsia" w:ascii="宋体" w:hAnsi="宋体" w:cs="Courier New"/>
          <w:sz w:val="24"/>
          <w:szCs w:val="24"/>
          <w:lang w:val="en-US" w:eastAsia="zh-CN"/>
        </w:rPr>
        <w:t xml:space="preserve">救援</w:t>
      </w:r>
      <w:r>
        <w:rPr>
          <w:rFonts w:hint="eastAsia" w:ascii="宋体" w:hAnsi="宋体" w:cs="Courier New"/>
          <w:sz w:val="24"/>
          <w:szCs w:val="24"/>
        </w:rPr>
        <w:t xml:space="preserve">，免费对维修的车辆进行洗车。</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11、</w:t>
      </w:r>
      <w:r>
        <w:rPr>
          <w:rFonts w:hint="eastAsia" w:ascii="宋体" w:hAnsi="宋体" w:cs="Courier New"/>
          <w:i/>
          <w:iCs/>
          <w:sz w:val="24"/>
          <w:szCs w:val="24"/>
          <w:u w:val="single"/>
        </w:rPr>
        <w:t xml:space="preserve">须承诺单独建立公务用车维修管理档案，认真记录车辆的维修情况，单独核算维修费用，并认真、及时、准确地编报公务用车维修情况统计表。</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12、</w:t>
      </w:r>
      <w:r>
        <w:rPr>
          <w:rFonts w:hint="eastAsia" w:ascii="宋体" w:hAnsi="宋体" w:cs="Courier New"/>
          <w:i/>
          <w:iCs/>
          <w:sz w:val="24"/>
          <w:szCs w:val="24"/>
          <w:u w:val="single"/>
        </w:rPr>
        <w:t xml:space="preserve">须承诺将无条件的配合政府采购管理监管部门在政府采购管理系统中及时进行车辆维修信息录入工作，单独核算维修费用，且录入的信息真实、准确。</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13、</w:t>
      </w:r>
      <w:r>
        <w:rPr>
          <w:rFonts w:hint="eastAsia" w:ascii="宋体" w:hAnsi="宋体" w:cs="Courier New"/>
          <w:i/>
          <w:iCs/>
          <w:sz w:val="24"/>
          <w:szCs w:val="24"/>
          <w:u w:val="single"/>
        </w:rPr>
        <w:t xml:space="preserve">须承诺如成交后不将维修业务转包至非成交供应商，不替非成交供应商代开具框架协议维修车辆范围的车辆维修发票。</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14、</w:t>
      </w:r>
      <w:r>
        <w:rPr>
          <w:rFonts w:hint="eastAsia" w:ascii="宋体" w:hAnsi="宋体" w:cs="Courier New"/>
          <w:i/>
          <w:iCs/>
          <w:sz w:val="24"/>
          <w:szCs w:val="24"/>
          <w:u w:val="single"/>
        </w:rPr>
        <w:t xml:space="preserve">须承诺应将服务承诺对外公示，接受送修的采购人监督并让送修的采购人放心，提供</w:t>
      </w:r>
      <w:bookmarkStart w:id="72" w:name="OLE_LINK2"/>
      <w:r>
        <w:rPr>
          <w:rFonts w:hint="eastAsia" w:ascii="宋体" w:hAnsi="宋体" w:cs="Courier New"/>
          <w:i/>
          <w:iCs/>
          <w:sz w:val="24"/>
          <w:szCs w:val="24"/>
          <w:u w:val="single"/>
        </w:rPr>
        <w:t xml:space="preserve">《汽车维护与故障诊断修理工时定额》（</w:t>
      </w:r>
      <w:r>
        <w:rPr>
          <w:rFonts w:hint="eastAsia" w:ascii="宋体" w:hAnsi="宋体" w:cs="Courier New"/>
          <w:i/>
          <w:iCs/>
          <w:sz w:val="24"/>
          <w:szCs w:val="24"/>
          <w:u w:val="single"/>
          <w:lang w:val="en-US" w:eastAsia="zh-CN"/>
        </w:rPr>
        <w:t xml:space="preserve">第2版 </w:t>
      </w:r>
      <w:r>
        <w:rPr>
          <w:rFonts w:hint="eastAsia" w:ascii="宋体" w:hAnsi="宋体" w:cs="Courier New"/>
          <w:i/>
          <w:iCs/>
          <w:sz w:val="24"/>
          <w:szCs w:val="24"/>
          <w:u w:val="single"/>
        </w:rPr>
        <w:t xml:space="preserve">2025</w:t>
      </w:r>
      <w:r>
        <w:rPr>
          <w:rFonts w:hint="eastAsia" w:ascii="宋体" w:hAnsi="宋体" w:cs="Courier New"/>
          <w:i/>
          <w:iCs/>
          <w:sz w:val="24"/>
          <w:szCs w:val="24"/>
          <w:u w:val="single"/>
          <w:lang w:val="en-US" w:eastAsia="zh-CN"/>
        </w:rPr>
        <w:t xml:space="preserve">年</w:t>
      </w:r>
      <w:r>
        <w:rPr>
          <w:rFonts w:hint="eastAsia" w:ascii="宋体" w:hAnsi="宋体" w:cs="Courier New"/>
          <w:i/>
          <w:iCs/>
          <w:sz w:val="24"/>
          <w:szCs w:val="24"/>
          <w:u w:val="single"/>
        </w:rPr>
        <w:t xml:space="preserve">）</w:t>
      </w:r>
      <w:bookmarkEnd w:id="72"/>
      <w:r>
        <w:rPr>
          <w:rFonts w:hint="eastAsia" w:ascii="宋体" w:hAnsi="宋体" w:cs="Courier New"/>
          <w:i/>
          <w:iCs/>
          <w:sz w:val="24"/>
          <w:szCs w:val="24"/>
          <w:u w:val="single"/>
        </w:rPr>
        <w:t xml:space="preserve">，便于送修的采购人对价格的直接查询、核对。另也要将工时单价、材料进销差价率与结算有关的制度告知送修人。</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15、</w:t>
      </w:r>
      <w:r>
        <w:rPr>
          <w:rFonts w:hint="eastAsia" w:ascii="宋体" w:hAnsi="宋体" w:cs="Courier New"/>
          <w:i/>
          <w:iCs/>
          <w:sz w:val="24"/>
          <w:szCs w:val="24"/>
          <w:u w:val="single"/>
        </w:rPr>
        <w:t xml:space="preserve">须承诺按交通运输部的要求，严格执行汽车维修技术标准和工艺规范，执行“三级”检验制度、机动车维修竣工出厂合格证制度、竣工出厂质量保证期制度。在质量保证期内， 因维修质量造成车辆故障、损坏、无法正常使用的，成交供应商必须承担全部责任。</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16、</w:t>
      </w:r>
      <w:r>
        <w:rPr>
          <w:rFonts w:hint="eastAsia" w:ascii="宋体" w:hAnsi="宋体" w:cs="Courier New"/>
          <w:i/>
          <w:iCs/>
          <w:sz w:val="24"/>
          <w:szCs w:val="24"/>
          <w:u w:val="single"/>
        </w:rPr>
        <w:t xml:space="preserve">须承诺如江苏省省级、南京市市级、区级、江北新区党政机关、事业单位和团体组织的公务车辆需到成交供应商处维修，应在本次采购承诺和报价范围内提供服务。</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17、</w:t>
      </w:r>
      <w:r>
        <w:rPr>
          <w:rFonts w:hint="eastAsia" w:ascii="宋体" w:hAnsi="宋体" w:cs="Courier New"/>
          <w:i/>
          <w:iCs/>
          <w:sz w:val="24"/>
          <w:szCs w:val="24"/>
          <w:u w:val="single"/>
        </w:rPr>
        <w:t xml:space="preserve">须承诺如在合同期内发生经营场所变更，应于变更后三个工作日内报采购中心，经采购中心确认变更后的经营场所不低于采购时的条件，方可继续履行合同。</w:t>
      </w:r>
      <w:r>
        <w:rPr>
          <w:rFonts w:hint="eastAsia" w:ascii="宋体" w:hAnsi="宋体" w:cs="Courier New"/>
          <w:sz w:val="24"/>
          <w:szCs w:val="24"/>
        </w:rPr>
        <w:t xml:space="preserve">（承诺函加盖供应商CA公章）。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18、成交供应商可提供的其他免费及优惠服务。</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注：以上各条须进行逐条响应或表述。</w:t>
      </w:r>
      <w:r>
        <w:rPr>
          <w:rFonts w:ascii="宋体" w:hAnsi="宋体" w:cs="Courier New"/>
          <w:sz w:val="24"/>
          <w:szCs w:val="24"/>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三、质量要求</w:t>
      </w:r>
      <w:r>
        <w:rPr>
          <w:rFonts w:hint="eastAsia" w:ascii="方正黑体_GBK" w:hAnsi="方正黑体_GBK" w:eastAsia="方正黑体_GBK" w:cs="方正黑体_GBK"/>
          <w:b w:val="0"/>
          <w:bCs/>
          <w:sz w:val="28"/>
          <w:szCs w:val="28"/>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1、成交供应商提供维修服务时，本项目包含的各项内容均须符合《</w:t>
      </w:r>
      <w:bookmarkStart w:id="73" w:name="OLE_LINK7"/>
      <w:r/>
      <w:bookmarkStart w:id="74" w:name="OLE_LINK6"/>
      <w:r>
        <w:rPr>
          <w:rFonts w:hint="eastAsia" w:ascii="宋体" w:hAnsi="宋体" w:cs="Courier New"/>
          <w:sz w:val="24"/>
          <w:szCs w:val="24"/>
        </w:rPr>
        <w:t xml:space="preserve">机动车维修管理规定</w:t>
      </w:r>
      <w:bookmarkEnd w:id="73"/>
      <w:r/>
      <w:bookmarkEnd w:id="74"/>
      <w:r>
        <w:rPr>
          <w:rFonts w:hint="eastAsia" w:ascii="宋体" w:hAnsi="宋体" w:cs="Courier New"/>
          <w:sz w:val="24"/>
          <w:szCs w:val="24"/>
        </w:rPr>
        <w:t xml:space="preserve">》（交通运输部令2023年第14号）、《江苏省机动车维修管理条例》、《汽车维护与故障诊断修理工时定额》（</w:t>
      </w:r>
      <w:r>
        <w:rPr>
          <w:rFonts w:hint="eastAsia" w:ascii="宋体" w:hAnsi="宋体" w:cs="Courier New"/>
          <w:sz w:val="24"/>
          <w:szCs w:val="24"/>
          <w:lang w:val="en-US" w:eastAsia="zh-CN"/>
        </w:rPr>
        <w:t xml:space="preserve">第2版 </w:t>
      </w:r>
      <w:r>
        <w:rPr>
          <w:rFonts w:hint="eastAsia" w:ascii="宋体" w:hAnsi="宋体" w:cs="Courier New"/>
          <w:sz w:val="24"/>
          <w:szCs w:val="24"/>
        </w:rPr>
        <w:t xml:space="preserve">2025</w:t>
      </w:r>
      <w:r>
        <w:rPr>
          <w:rFonts w:hint="eastAsia" w:ascii="宋体" w:hAnsi="宋体" w:cs="Courier New"/>
          <w:sz w:val="24"/>
          <w:szCs w:val="24"/>
          <w:lang w:val="en-US" w:eastAsia="zh-CN"/>
        </w:rPr>
        <w:t xml:space="preserve">年</w:t>
      </w:r>
      <w:r>
        <w:rPr>
          <w:rFonts w:hint="eastAsia" w:ascii="宋体" w:hAnsi="宋体" w:cs="Courier New"/>
          <w:sz w:val="24"/>
          <w:szCs w:val="24"/>
        </w:rPr>
        <w:t xml:space="preserve">）、《</w:t>
      </w:r>
      <w:bookmarkStart w:id="75" w:name="OLE_LINK9"/>
      <w:r/>
      <w:bookmarkStart w:id="76" w:name="OLE_LINK8"/>
      <w:r>
        <w:rPr>
          <w:rFonts w:hint="eastAsia" w:ascii="宋体" w:hAnsi="宋体" w:cs="Courier New"/>
          <w:sz w:val="24"/>
          <w:szCs w:val="24"/>
        </w:rPr>
        <w:t xml:space="preserve">机动车维修服务规范</w:t>
      </w:r>
      <w:bookmarkEnd w:id="75"/>
      <w:r/>
      <w:bookmarkEnd w:id="76"/>
      <w:r>
        <w:rPr>
          <w:rFonts w:hint="eastAsia" w:ascii="宋体" w:hAnsi="宋体" w:cs="Courier New"/>
          <w:sz w:val="24"/>
          <w:szCs w:val="24"/>
        </w:rPr>
        <w:t xml:space="preserve">》（JT/T 816-2021）以及相关法规的规定。</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2、在采购人与成交供应商约定的质量保证期内，因维修质量造成的汽车故障、损坏、无法正常使用等，成交供应商应负全部责任。</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采购人后，在质量保证期内，成交供应商应对由于维修技术、工艺或配件材料的缺陷以及其他由于成交供应商的原因而发生的任何不足或故障负责，费用由成交供应商负担。</w:t>
      </w:r>
      <w:r>
        <w:rPr>
          <w:rFonts w:ascii="宋体" w:hAnsi="宋体" w:cs="Courier New"/>
          <w:sz w:val="24"/>
          <w:szCs w:val="24"/>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四、维修程序</w:t>
      </w:r>
      <w:r>
        <w:rPr>
          <w:rFonts w:hint="eastAsia" w:ascii="方正黑体_GBK" w:hAnsi="方正黑体_GBK" w:eastAsia="方正黑体_GBK" w:cs="方正黑体_GBK"/>
          <w:b w:val="0"/>
          <w:bCs/>
          <w:sz w:val="28"/>
          <w:szCs w:val="28"/>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（一）送修手续</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承修方接收维修车辆时，应对送修车辆进行细致检查，详细填写《公务用车维修费用执行价格一览表》中相关内容（“故障诊断、维修项目、作业内容”、工时单价、工时定额、材料进销差价率），交由托修方确认，确认完毕后双方盖章。</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2.对维修车辆承修方应以修复为主，能不更换的零部件尽量不予更换，确实不能修复或修复不经济的零部件，在征得托修方同意的情况下，方可进行更换。</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（二）维修费用</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1、成交供应商应按照《汽车维护与故障诊断修理工时定额》（</w:t>
      </w:r>
      <w:r>
        <w:rPr>
          <w:rFonts w:hint="eastAsia" w:ascii="宋体" w:hAnsi="宋体" w:cs="Courier New"/>
          <w:sz w:val="24"/>
          <w:szCs w:val="24"/>
          <w:lang w:val="en-US" w:eastAsia="zh-CN"/>
        </w:rPr>
        <w:t xml:space="preserve">第2版 </w:t>
      </w:r>
      <w:r>
        <w:rPr>
          <w:rFonts w:hint="eastAsia" w:ascii="宋体" w:hAnsi="宋体" w:cs="Courier New"/>
          <w:sz w:val="24"/>
          <w:szCs w:val="24"/>
        </w:rPr>
        <w:t xml:space="preserve">2025</w:t>
      </w:r>
      <w:r>
        <w:rPr>
          <w:rFonts w:hint="eastAsia" w:ascii="宋体" w:hAnsi="宋体" w:cs="Courier New"/>
          <w:sz w:val="24"/>
          <w:szCs w:val="24"/>
          <w:lang w:val="en-US" w:eastAsia="zh-CN"/>
        </w:rPr>
        <w:t xml:space="preserve">年</w:t>
      </w:r>
      <w:r>
        <w:rPr>
          <w:rFonts w:hint="eastAsia" w:ascii="宋体" w:hAnsi="宋体" w:cs="Courier New"/>
          <w:sz w:val="24"/>
          <w:szCs w:val="24"/>
        </w:rPr>
        <w:t xml:space="preserve">）所确定工时定额标准及不高于响应文件承诺的工时单价、材料进销差价率计算维修费用。</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2、维修总费用＝（工时定额×工时单价）＋材料进价×（1＋材料进销差价率）。</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3、上述工时单价、材料进行差价率均为含税金额。</w:t>
      </w:r>
      <w:r>
        <w:rPr>
          <w:rFonts w:ascii="宋体" w:hAnsi="宋体" w:cs="Courier New"/>
          <w:sz w:val="24"/>
          <w:szCs w:val="24"/>
        </w:rPr>
      </w:r>
      <w:r/>
    </w:p>
    <w:p>
      <w:pPr>
        <w:pStyle w:val="961"/>
        <w:ind w:firstLine="480"/>
        <w:tabs>
          <w:tab w:val="right" w:pos="8720" w:leader="dot"/>
        </w:tabs>
      </w:pPr>
      <w:r>
        <w:rPr>
          <w:rFonts w:hint="eastAsia" w:cs="Courier New"/>
        </w:rPr>
        <w:t xml:space="preserve">4、</w:t>
      </w:r>
      <w:r>
        <w:rPr>
          <w:rFonts w:hint="eastAsia"/>
        </w:rPr>
        <w:t xml:space="preserve">工时定额：按照《汽车维护与故障诊断修理工时定额》（</w:t>
      </w:r>
      <w:r>
        <w:rPr>
          <w:rFonts w:hint="eastAsia" w:ascii="宋体" w:hAnsi="宋体" w:cs="Courier New"/>
          <w:sz w:val="24"/>
          <w:szCs w:val="24"/>
          <w:lang w:val="en-US" w:eastAsia="zh-CN"/>
        </w:rPr>
        <w:t xml:space="preserve">第2版 </w:t>
      </w:r>
      <w:r>
        <w:rPr>
          <w:rFonts w:hint="eastAsia" w:ascii="宋体" w:hAnsi="宋体" w:cs="Courier New"/>
          <w:sz w:val="24"/>
          <w:szCs w:val="24"/>
        </w:rPr>
        <w:t xml:space="preserve">2025</w:t>
      </w:r>
      <w:r>
        <w:rPr>
          <w:rFonts w:hint="eastAsia" w:ascii="宋体" w:hAnsi="宋体" w:cs="Courier New"/>
          <w:sz w:val="24"/>
          <w:szCs w:val="24"/>
          <w:lang w:val="en-US" w:eastAsia="zh-CN"/>
        </w:rPr>
        <w:t xml:space="preserve">年</w:t>
      </w:r>
      <w:r>
        <w:rPr>
          <w:rFonts w:hint="eastAsia"/>
        </w:rPr>
        <w:t xml:space="preserve">）执行。</w:t>
      </w:r>
      <w:r/>
    </w:p>
    <w:p>
      <w:pPr>
        <w:pStyle w:val="920"/>
        <w:ind w:firstLine="480"/>
        <w:spacing w:line="480" w:lineRule="exact"/>
        <w:widowControl w:val="off"/>
        <w:rPr>
          <w:rFonts w:ascii="宋体" w:hAnsi="宋体" w:eastAsia="宋体" w:cs="Courier New"/>
          <w:sz w:val="24"/>
          <w:szCs w:val="24"/>
          <w:lang w:val="en-US" w:eastAsia="zh-CN"/>
        </w:rPr>
      </w:pPr>
      <w:r>
        <w:rPr>
          <w:rFonts w:hint="eastAsia" w:ascii="宋体" w:hAnsi="宋体" w:cs="Courier New"/>
          <w:sz w:val="24"/>
          <w:szCs w:val="24"/>
        </w:rPr>
        <w:t xml:space="preserve">5、</w:t>
      </w:r>
      <w:r>
        <w:rPr>
          <w:rFonts w:hint="eastAsia" w:ascii="宋体" w:hAnsi="宋体" w:cs="Courier New"/>
          <w:sz w:val="24"/>
          <w:szCs w:val="24"/>
          <w:lang w:val="en-US" w:eastAsia="zh-CN"/>
        </w:rPr>
        <w:t xml:space="preserve">服务内容</w:t>
      </w:r>
      <w:r>
        <w:rPr>
          <w:rFonts w:ascii="宋体" w:hAnsi="宋体" w:eastAsia="宋体" w:cs="Courier New"/>
          <w:sz w:val="24"/>
          <w:szCs w:val="24"/>
          <w:lang w:val="en-US" w:eastAsia="zh-CN"/>
        </w:rPr>
      </w:r>
      <w:r/>
    </w:p>
    <w:p>
      <w:pPr>
        <w:pStyle w:val="920"/>
        <w:ind w:firstLine="480"/>
        <w:rPr>
          <w:rFonts w:ascii="宋体" w:hAnsi="宋体"/>
          <w:sz w:val="24"/>
          <w:szCs w:val="24"/>
        </w:rPr>
      </w:pPr>
      <w:r>
        <w:rPr>
          <w:rFonts w:hint="eastAsia" w:ascii="宋体" w:hAnsi="宋体"/>
          <w:sz w:val="24"/>
          <w:szCs w:val="24"/>
        </w:rPr>
        <w:t xml:space="preserve">分包1：一类汽车框架协议维修</w:t>
      </w:r>
      <w:r>
        <w:rPr>
          <w:rFonts w:hint="eastAsia" w:ascii="宋体" w:hAnsi="宋体"/>
          <w:sz w:val="24"/>
          <w:szCs w:val="24"/>
          <w:lang w:eastAsia="zh-CN"/>
        </w:rPr>
        <w:t xml:space="preserve">，</w:t>
      </w:r>
      <w:r>
        <w:rPr>
          <w:rFonts w:hint="eastAsia" w:ascii="宋体" w:hAnsi="宋体"/>
          <w:sz w:val="24"/>
          <w:szCs w:val="24"/>
          <w:lang w:val="en-US" w:eastAsia="zh-CN"/>
        </w:rPr>
        <w:t xml:space="preserve">含轮胎维修</w:t>
      </w:r>
      <w:r>
        <w:rPr>
          <w:rFonts w:hint="eastAsia" w:ascii="宋体" w:hAnsi="宋体"/>
          <w:sz w:val="24"/>
          <w:szCs w:val="24"/>
        </w:rPr>
        <w:t xml:space="preserve">；</w:t>
      </w:r>
      <w:r>
        <w:rPr>
          <w:rFonts w:ascii="宋体" w:hAnsi="宋体"/>
          <w:sz w:val="24"/>
          <w:szCs w:val="24"/>
        </w:rPr>
      </w:r>
      <w:r/>
    </w:p>
    <w:p>
      <w:pPr>
        <w:pStyle w:val="920"/>
        <w:ind w:firstLine="480"/>
        <w:rPr>
          <w:rFonts w:ascii="宋体" w:hAnsi="宋体"/>
          <w:sz w:val="24"/>
          <w:szCs w:val="24"/>
        </w:rPr>
      </w:pPr>
      <w:r>
        <w:rPr>
          <w:rFonts w:hint="eastAsia" w:ascii="宋体" w:hAnsi="宋体"/>
          <w:sz w:val="24"/>
          <w:szCs w:val="24"/>
        </w:rPr>
        <w:t xml:space="preserve">分包2：二类汽车框架协议维修</w:t>
      </w:r>
      <w:r>
        <w:rPr>
          <w:rFonts w:hint="eastAsia" w:ascii="宋体" w:hAnsi="宋体"/>
          <w:sz w:val="24"/>
          <w:szCs w:val="24"/>
          <w:lang w:eastAsia="zh-CN"/>
        </w:rPr>
        <w:t xml:space="preserve">，</w:t>
      </w:r>
      <w:r>
        <w:rPr>
          <w:rFonts w:hint="eastAsia" w:ascii="宋体" w:hAnsi="宋体"/>
          <w:sz w:val="24"/>
          <w:szCs w:val="24"/>
          <w:lang w:val="en-US" w:eastAsia="zh-CN"/>
        </w:rPr>
        <w:t xml:space="preserve">含轮胎维修</w:t>
      </w:r>
      <w:r>
        <w:rPr>
          <w:rFonts w:hint="eastAsia" w:ascii="宋体" w:hAnsi="宋体"/>
          <w:sz w:val="24"/>
          <w:szCs w:val="24"/>
        </w:rPr>
        <w:t xml:space="preserve">；</w:t>
      </w:r>
      <w:r>
        <w:rPr>
          <w:rFonts w:ascii="宋体" w:hAnsi="宋体"/>
          <w:sz w:val="24"/>
          <w:szCs w:val="24"/>
        </w:rPr>
      </w:r>
      <w:r/>
    </w:p>
    <w:p>
      <w:pPr>
        <w:pStyle w:val="920"/>
        <w:ind w:firstLine="480"/>
        <w:rPr>
          <w:rFonts w:ascii="宋体" w:hAnsi="宋体"/>
          <w:sz w:val="24"/>
          <w:szCs w:val="24"/>
        </w:rPr>
      </w:pPr>
      <w:r>
        <w:rPr>
          <w:rFonts w:hint="eastAsia" w:ascii="宋体" w:hAnsi="宋体"/>
          <w:sz w:val="24"/>
          <w:szCs w:val="24"/>
        </w:rPr>
        <w:t xml:space="preserve">分包3：轮胎修补、更换等框架协议服务；</w:t>
      </w:r>
      <w:r>
        <w:rPr>
          <w:rFonts w:ascii="宋体" w:hAnsi="宋体"/>
          <w:sz w:val="24"/>
          <w:szCs w:val="24"/>
        </w:rPr>
      </w:r>
      <w:r/>
    </w:p>
    <w:p>
      <w:pPr>
        <w:pStyle w:val="920"/>
        <w:ind w:firstLine="480"/>
        <w:rPr>
          <w:rFonts w:ascii="宋体" w:hAnsi="宋体"/>
          <w:sz w:val="24"/>
          <w:szCs w:val="24"/>
        </w:rPr>
      </w:pPr>
      <w:r>
        <w:rPr>
          <w:rFonts w:hint="eastAsia" w:ascii="宋体" w:hAnsi="宋体"/>
          <w:sz w:val="24"/>
          <w:szCs w:val="24"/>
        </w:rPr>
        <w:t xml:space="preserve">分包4：</w:t>
      </w:r>
      <w:r>
        <w:rPr>
          <w:rFonts w:hint="eastAsia" w:ascii="仿宋_GB2312" w:hAnsi="宋体"/>
          <w:sz w:val="24"/>
        </w:rPr>
        <w:t xml:space="preserve">品牌的特约维修授权维修机构。</w:t>
      </w:r>
      <w:r>
        <w:rPr>
          <w:rFonts w:ascii="宋体" w:hAnsi="宋体"/>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6、在框架协议有效期内，入围价格不受市场价格变化的影响，供应商须综合考虑在报价中。</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7、在框架协议期间，入围供应商第一阶段工时单价和材料进销差价率是采购人确定第二阶段成交供应商的最高限价，不得上调。</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（三）车辆交接手续</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在注明完成维修的时间内，承修方在对车辆进行准确而全面的检验合格后，应主动通知送修方前来办理交接手续，进行二级维护和大修的车辆须出具一份维修竣工出厂合格证和承修方盖章的《机动车维修费用结算清单》。</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2、送修方应在接到承修方通知后与承修方及时办理交接手续。送修方应仔细检查车辆，如果维修结果符合送修要求、维修费用计算合理应立即在结算单上盖章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3、修车更换下来的旧件应退还送修方，并在结算单上认真填写车辆维修的具体部位和消耗的材料、部件及计价情况，注明优惠事宜，以利于核查。</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4、如送修方在车辆完工之日起5日内，没有以书面形式向成交人提出问题，而又不在结算单上盖章，则视为送修方同意接受结算单中的内容。</w:t>
      </w:r>
      <w:r>
        <w:rPr>
          <w:rFonts w:ascii="宋体" w:hAnsi="宋体" w:cs="Courier New"/>
          <w:sz w:val="24"/>
          <w:szCs w:val="24"/>
        </w:rPr>
      </w:r>
      <w:r/>
    </w:p>
    <w:p>
      <w:pPr>
        <w:pStyle w:val="961"/>
        <w:ind w:firstLine="480"/>
        <w:tabs>
          <w:tab w:val="right" w:pos="8720" w:leader="dot"/>
        </w:tabs>
        <w:rPr>
          <w:rFonts w:cs="Courier New"/>
        </w:rPr>
      </w:pPr>
      <w:r>
        <w:rPr>
          <w:rFonts w:hint="eastAsia" w:cs="Courier New"/>
        </w:rPr>
        <w:t xml:space="preserve">5、结算单一式两份，由送修方和承修方各自保管。</w:t>
      </w:r>
      <w:r>
        <w:rPr>
          <w:rFonts w:cs="Courier New"/>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6、托修方将确认后的结算单相关内容，在“苏采云”电子交易系统进行信息录入。</w:t>
      </w:r>
      <w:r>
        <w:rPr>
          <w:rFonts w:ascii="宋体" w:hAnsi="宋体" w:cs="Courier New"/>
          <w:sz w:val="24"/>
          <w:szCs w:val="24"/>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五、框架协议合同授予</w:t>
      </w:r>
      <w:r>
        <w:rPr>
          <w:rFonts w:hint="eastAsia" w:ascii="方正黑体_GBK" w:hAnsi="方正黑体_GBK" w:eastAsia="方正黑体_GBK" w:cs="方正黑体_GBK"/>
          <w:b w:val="0"/>
          <w:bCs/>
          <w:sz w:val="28"/>
          <w:szCs w:val="28"/>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1、确定第二阶段成交供应商应当由采购人或者服务对象依据双方合同协议自主定价系数、质量以及服务便利性、用户评价等因素，从第一阶段入围供应商中直接选定。</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2、采购人原则上不得采购框架协议采购范围以外的服务。如框架协议范围内产品确实无法满足采购人的工作需要，</w:t>
      </w:r>
      <w:r>
        <w:rPr>
          <w:rFonts w:hint="eastAsia" w:ascii="宋体" w:hAnsi="宋体"/>
          <w:sz w:val="24"/>
          <w:szCs w:val="24"/>
        </w:rPr>
        <w:t xml:space="preserve">经</w:t>
      </w:r>
      <w:r>
        <w:rPr>
          <w:rFonts w:hint="eastAsia" w:ascii="宋体" w:hAnsi="宋体"/>
          <w:sz w:val="24"/>
          <w:szCs w:val="24"/>
        </w:rPr>
        <w:t xml:space="preserve">主管</w:t>
      </w:r>
      <w:r>
        <w:rPr>
          <w:rFonts w:hint="eastAsia" w:ascii="宋体" w:hAnsi="宋体"/>
          <w:sz w:val="24"/>
          <w:szCs w:val="24"/>
        </w:rPr>
        <w:t xml:space="preserve">预算</w:t>
      </w:r>
      <w:r>
        <w:rPr>
          <w:rFonts w:hint="eastAsia" w:ascii="宋体" w:hAnsi="宋体"/>
          <w:sz w:val="24"/>
          <w:szCs w:val="24"/>
        </w:rPr>
        <w:t xml:space="preserve">单位</w:t>
      </w:r>
      <w:r>
        <w:rPr>
          <w:rFonts w:hint="eastAsia" w:ascii="宋体" w:hAnsi="宋体"/>
          <w:sz w:val="24"/>
          <w:szCs w:val="24"/>
        </w:rPr>
        <w:t xml:space="preserve">同意，</w:t>
      </w:r>
      <w:r>
        <w:rPr>
          <w:rFonts w:hint="eastAsia" w:ascii="宋体" w:hAnsi="宋体"/>
          <w:sz w:val="24"/>
          <w:szCs w:val="24"/>
        </w:rPr>
        <w:t xml:space="preserve">采购人</w:t>
      </w:r>
      <w:r>
        <w:rPr>
          <w:rFonts w:hint="eastAsia" w:ascii="宋体" w:hAnsi="宋体"/>
          <w:sz w:val="24"/>
          <w:szCs w:val="24"/>
        </w:rPr>
        <w:t xml:space="preserve">可以</w:t>
      </w:r>
      <w:r>
        <w:rPr>
          <w:rFonts w:hint="eastAsia" w:ascii="宋体" w:hAnsi="宋体"/>
          <w:sz w:val="24"/>
          <w:szCs w:val="24"/>
        </w:rPr>
        <w:t xml:space="preserve">依法</w:t>
      </w:r>
      <w:r>
        <w:rPr>
          <w:rFonts w:hint="eastAsia" w:ascii="宋体" w:hAnsi="宋体"/>
          <w:sz w:val="24"/>
          <w:szCs w:val="24"/>
        </w:rPr>
        <w:t xml:space="preserve">组织</w:t>
      </w:r>
      <w:r>
        <w:rPr>
          <w:rFonts w:hint="eastAsia" w:ascii="宋体" w:hAnsi="宋体"/>
          <w:sz w:val="24"/>
          <w:szCs w:val="24"/>
        </w:rPr>
        <w:t xml:space="preserve">采购</w:t>
      </w:r>
      <w:r>
        <w:rPr>
          <w:rFonts w:hint="eastAsia" w:ascii="宋体" w:hAnsi="宋体"/>
          <w:sz w:val="24"/>
          <w:szCs w:val="24"/>
        </w:rPr>
        <w:t xml:space="preserve">。</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省政府采购中心并发布单笔成交结果公告。</w:t>
      </w:r>
      <w:r>
        <w:rPr>
          <w:rFonts w:ascii="宋体" w:hAnsi="宋体"/>
          <w:sz w:val="24"/>
          <w:szCs w:val="24"/>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六、履约管理要求</w:t>
      </w:r>
      <w:r>
        <w:rPr>
          <w:rFonts w:hint="eastAsia" w:ascii="方正黑体_GBK" w:hAnsi="方正黑体_GBK" w:eastAsia="方正黑体_GBK" w:cs="方正黑体_GBK"/>
          <w:b w:val="0"/>
          <w:bCs/>
          <w:sz w:val="28"/>
          <w:szCs w:val="28"/>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1、管理形式</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采购中心通过满意度调查、随机抽查、投诉举报处理等方式，对框架协议入围供应商开展履约及售后服务监督，检查和处理结果将在框架协议系统公布。若国家及江苏省相关部门出台与机动车维修相关的规定，按规定执行。</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 管理标准</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在监管检查中，如发现以下情形，视为不合格项。采购中心在核实情况后将对相关责任供应商予以处理： </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2.1入围产品质量、数量或提供的服务不符合国家有关规定、服务承诺和框架协议规定。</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2.2无正当理由不按照承诺供货或提供售后服务。</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2.3具体项目成交价高于其入围价格或服务承诺。</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2.4使用不正当竞争手段，影响采购单位正常采购活动。</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2.5满意度调查中采购人反馈不满意，经核实确系供应商责任。</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2.6无正当理由放弃入围资格或退出框架协议。</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2.7其他违法违规行为。</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3、管理措施</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对履约监管中发现的不合格行为，按以下措施处理：</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3.1整改</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入围供应商在框架协议系统中存在不合格行为，采购中心出具《责令整改通知书》，限定时间完成整改。被开具《责令整改通知书》的供应商，视作差评，记录在案。</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3.3暂停交易资格</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对拒不接受采购中心约谈，或者规定时间未按《责令整改通知书》完成整改的供应商，暂停其框架协议交易资格三个月，并在框架协议系统公示。</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3.4终止交易资格</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供应商在被发现存在恶意违规，造成严重后果，或在框架协议有效期内两次被开具《责令整改通知单》，解除当期框架协议，同时报请财政部门，列入供应商诚信档案。</w:t>
      </w:r>
      <w:r>
        <w:rPr>
          <w:rFonts w:ascii="宋体" w:hAnsi="宋体"/>
          <w:sz w:val="24"/>
          <w:szCs w:val="24"/>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七、入围供应商服务要求</w:t>
      </w:r>
      <w:r>
        <w:rPr>
          <w:rFonts w:hint="eastAsia" w:ascii="方正黑体_GBK" w:hAnsi="方正黑体_GBK" w:eastAsia="方正黑体_GBK" w:cs="方正黑体_GBK"/>
          <w:b w:val="0"/>
          <w:bCs/>
          <w:sz w:val="28"/>
          <w:szCs w:val="28"/>
        </w:rPr>
      </w:r>
      <w:r/>
    </w:p>
    <w:p>
      <w:pPr>
        <w:pStyle w:val="920"/>
        <w:ind w:firstLine="480"/>
        <w:spacing w:line="480" w:lineRule="exact"/>
        <w:widowControl w:val="off"/>
        <w:rPr>
          <w:rFonts w:ascii="宋体" w:hAnsi="宋体"/>
          <w:sz w:val="24"/>
          <w:szCs w:val="24"/>
        </w:rPr>
      </w:pPr>
      <w:r>
        <w:rPr>
          <w:rFonts w:ascii="宋体" w:hAnsi="宋体"/>
          <w:sz w:val="24"/>
          <w:szCs w:val="24"/>
        </w:rPr>
        <w:t xml:space="preserve">1、针对本项目成立服务小组，指派专人负责日常管理及联络工作。</w:t>
      </w:r>
      <w:r>
        <w:rPr>
          <w:rFonts w:ascii="宋体" w:hAnsi="宋体"/>
          <w:sz w:val="24"/>
          <w:szCs w:val="24"/>
        </w:rPr>
      </w:r>
      <w:r/>
    </w:p>
    <w:p>
      <w:pPr>
        <w:pStyle w:val="920"/>
        <w:ind w:firstLine="480"/>
        <w:spacing w:line="480" w:lineRule="exact"/>
        <w:widowControl w:val="off"/>
        <w:rPr>
          <w:rFonts w:ascii="宋体" w:hAnsi="宋体"/>
          <w:sz w:val="24"/>
          <w:szCs w:val="24"/>
        </w:rPr>
      </w:pPr>
      <w:r>
        <w:rPr>
          <w:rFonts w:ascii="宋体" w:hAnsi="宋体"/>
          <w:sz w:val="24"/>
          <w:szCs w:val="24"/>
        </w:rPr>
        <w:t xml:space="preserve">2、建立采购人对授权分支机构投诉及处理台帐，记录投诉内容及协调处理方法，有效督促授权分支机构严格履约。</w:t>
      </w:r>
      <w:r>
        <w:rPr>
          <w:rFonts w:ascii="宋体" w:hAnsi="宋体"/>
          <w:sz w:val="24"/>
          <w:szCs w:val="24"/>
        </w:rPr>
      </w:r>
      <w:r/>
    </w:p>
    <w:p>
      <w:pPr>
        <w:pStyle w:val="920"/>
        <w:ind w:firstLine="480"/>
        <w:spacing w:line="480" w:lineRule="exact"/>
        <w:widowControl w:val="off"/>
        <w:rPr>
          <w:rFonts w:ascii="宋体" w:hAnsi="宋体"/>
          <w:sz w:val="24"/>
          <w:szCs w:val="24"/>
        </w:rPr>
      </w:pPr>
      <w:r>
        <w:rPr>
          <w:rFonts w:ascii="宋体" w:hAnsi="宋体"/>
          <w:sz w:val="24"/>
          <w:szCs w:val="24"/>
        </w:rPr>
        <w:t xml:space="preserve">3、提供技术服务热线。负责解答采购人在使用中遇到的问题，并及时解决问题和提供远程操作方法。</w:t>
      </w:r>
      <w:r>
        <w:rPr>
          <w:rFonts w:ascii="宋体" w:hAnsi="宋体"/>
          <w:sz w:val="24"/>
          <w:szCs w:val="24"/>
        </w:rPr>
      </w:r>
      <w:r/>
    </w:p>
    <w:p>
      <w:pPr>
        <w:pStyle w:val="920"/>
        <w:ind w:firstLine="480"/>
        <w:spacing w:line="480" w:lineRule="exact"/>
        <w:widowControl w:val="off"/>
        <w:rPr>
          <w:rFonts w:ascii="宋体" w:hAnsi="宋体"/>
          <w:sz w:val="24"/>
          <w:szCs w:val="24"/>
        </w:rPr>
      </w:pPr>
      <w:r>
        <w:rPr>
          <w:rFonts w:ascii="宋体" w:hAnsi="宋体"/>
          <w:sz w:val="24"/>
          <w:szCs w:val="24"/>
        </w:rPr>
        <w:t xml:space="preserve">4、服从征集人管理要求，通过“苏采云”系统框架协议采购管理模块执行本次框架协议采购合同。</w:t>
      </w:r>
      <w:r>
        <w:rPr>
          <w:rFonts w:ascii="宋体" w:hAnsi="宋体"/>
          <w:sz w:val="24"/>
          <w:szCs w:val="24"/>
        </w:rPr>
      </w:r>
      <w:r/>
    </w:p>
    <w:p>
      <w:pPr>
        <w:pStyle w:val="920"/>
        <w:ind w:firstLine="480"/>
        <w:spacing w:line="480" w:lineRule="exact"/>
        <w:widowControl w:val="off"/>
        <w:rPr>
          <w:rFonts w:ascii="宋体" w:hAnsi="宋体"/>
          <w:sz w:val="24"/>
          <w:szCs w:val="24"/>
        </w:rPr>
      </w:pPr>
      <w:r>
        <w:rPr>
          <w:rFonts w:ascii="宋体" w:hAnsi="宋体"/>
          <w:sz w:val="24"/>
          <w:szCs w:val="24"/>
        </w:rPr>
        <w:t xml:space="preserve">5、协助有关部门做好廉政工作。</w:t>
      </w:r>
      <w:r>
        <w:rPr>
          <w:rFonts w:ascii="宋体" w:hAnsi="宋体"/>
          <w:sz w:val="24"/>
          <w:szCs w:val="24"/>
        </w:rPr>
      </w:r>
      <w:r/>
    </w:p>
    <w:p>
      <w:pPr>
        <w:pStyle w:val="920"/>
        <w:ind w:firstLine="480"/>
        <w:spacing w:line="480" w:lineRule="exact"/>
        <w:widowControl w:val="off"/>
        <w:rPr>
          <w:rFonts w:ascii="宋体" w:hAnsi="宋体"/>
          <w:sz w:val="24"/>
          <w:szCs w:val="24"/>
        </w:rPr>
      </w:pPr>
      <w:r>
        <w:rPr>
          <w:rFonts w:ascii="宋体" w:hAnsi="宋体"/>
          <w:sz w:val="24"/>
          <w:szCs w:val="24"/>
        </w:rPr>
        <w:t xml:space="preserve">6、响应供应商提供的其他服务承诺。</w:t>
      </w:r>
      <w:r>
        <w:rPr>
          <w:rFonts w:ascii="宋体" w:hAnsi="宋体"/>
          <w:sz w:val="24"/>
          <w:szCs w:val="24"/>
        </w:rPr>
      </w:r>
      <w:r/>
    </w:p>
    <w:p>
      <w:pPr>
        <w:pStyle w:val="920"/>
        <w:ind w:firstLine="480"/>
        <w:spacing w:line="480" w:lineRule="exact"/>
        <w:widowControl w:val="off"/>
        <w:rPr>
          <w:rFonts w:ascii="宋体" w:hAnsi="宋体"/>
          <w:sz w:val="24"/>
          <w:szCs w:val="24"/>
        </w:rPr>
      </w:pPr>
      <w:r>
        <w:rPr>
          <w:rFonts w:ascii="宋体" w:hAnsi="宋体"/>
          <w:sz w:val="24"/>
          <w:szCs w:val="24"/>
        </w:rPr>
        <w:t xml:space="preserve">7、入围供应商应按照框架协议管理相关规定，主动配合征集人和各级财政部门的管理，按照相关的要求实施框架协议采购，并应做好入围产品的信息维护、授权分支机构履约管理等工作。请入围供应商加入“</w:t>
      </w:r>
      <w:bookmarkStart w:id="77" w:name="OLE_LINK1"/>
      <w:r>
        <w:rPr>
          <w:rFonts w:hint="eastAsia" w:ascii="宋体" w:hAnsi="宋体"/>
          <w:sz w:val="24"/>
          <w:szCs w:val="24"/>
          <w:lang w:val="en-US" w:eastAsia="zh-CN"/>
        </w:rPr>
        <w:t xml:space="preserve">2026年</w:t>
      </w:r>
      <w:bookmarkStart w:id="78" w:name="OLE_LINK3"/>
      <w:r>
        <w:rPr>
          <w:rFonts w:hint="eastAsia" w:ascii="宋体" w:hAnsi="宋体"/>
          <w:sz w:val="24"/>
          <w:szCs w:val="24"/>
        </w:rPr>
        <w:t xml:space="preserve">江苏省级及南京市汽车维修和保养服务框架协议群</w:t>
      </w:r>
      <w:bookmarkEnd w:id="77"/>
      <w:r/>
      <w:bookmarkEnd w:id="78"/>
      <w:r>
        <w:rPr>
          <w:rFonts w:ascii="宋体" w:hAnsi="宋体"/>
          <w:sz w:val="24"/>
          <w:szCs w:val="24"/>
        </w:rPr>
        <w:t xml:space="preserve">”，</w:t>
      </w:r>
      <w:r>
        <w:rPr>
          <w:rFonts w:ascii="宋体" w:hAnsi="宋体"/>
          <w:b/>
          <w:bCs/>
          <w:sz w:val="24"/>
          <w:szCs w:val="24"/>
        </w:rPr>
        <w:t xml:space="preserve">QQ群号为：</w:t>
      </w:r>
      <w:r>
        <w:rPr>
          <w:rFonts w:hint="eastAsia" w:ascii="宋体" w:hAnsi="宋体"/>
          <w:b/>
          <w:bCs/>
          <w:sz w:val="24"/>
          <w:szCs w:val="24"/>
        </w:rPr>
        <w:t xml:space="preserve">819694616</w:t>
      </w:r>
      <w:r>
        <w:rPr>
          <w:rFonts w:hint="eastAsia" w:ascii="宋体" w:hAnsi="宋体"/>
          <w:b/>
          <w:bCs/>
          <w:sz w:val="24"/>
          <w:szCs w:val="24"/>
          <w:lang w:eastAsia="zh-CN"/>
        </w:rPr>
        <w:t xml:space="preserve">或855327441</w:t>
      </w:r>
      <w:r>
        <w:rPr>
          <w:rFonts w:ascii="宋体" w:hAnsi="宋体"/>
          <w:b/>
          <w:bCs/>
          <w:sz w:val="24"/>
          <w:szCs w:val="24"/>
        </w:rPr>
        <w:t xml:space="preserve">，</w:t>
      </w:r>
      <w:r>
        <w:rPr>
          <w:rFonts w:hint="eastAsia" w:ascii="宋体" w:hAnsi="宋体"/>
          <w:b/>
          <w:bCs/>
          <w:sz w:val="24"/>
          <w:szCs w:val="24"/>
          <w:lang w:eastAsia="zh-CN"/>
        </w:rPr>
        <w:t xml:space="preserve">密码：</w:t>
      </w:r>
      <w:r>
        <w:rPr>
          <w:rFonts w:hint="eastAsia" w:ascii="宋体" w:hAnsi="宋体"/>
          <w:b/>
          <w:bCs/>
          <w:sz w:val="24"/>
          <w:szCs w:val="24"/>
          <w:lang w:val="en-US" w:eastAsia="zh-CN"/>
        </w:rPr>
        <w:t xml:space="preserve">234（每家入围供应商限一名入群），</w:t>
      </w:r>
      <w:r>
        <w:rPr>
          <w:rFonts w:ascii="宋体" w:hAnsi="宋体"/>
          <w:sz w:val="24"/>
          <w:szCs w:val="24"/>
        </w:rPr>
        <w:t xml:space="preserve">并在“苏采云”系统框架协议采购管理模块进行数据及相关信息维护。</w:t>
      </w:r>
      <w:r>
        <w:rPr>
          <w:rFonts w:ascii="宋体" w:hAnsi="宋体"/>
          <w:sz w:val="24"/>
          <w:szCs w:val="24"/>
        </w:rPr>
      </w:r>
      <w:r/>
    </w:p>
    <w:p>
      <w:pPr>
        <w:pStyle w:val="920"/>
        <w:ind w:firstLine="480"/>
        <w:spacing w:line="480" w:lineRule="exact"/>
        <w:widowControl w:val="off"/>
        <w:rPr>
          <w:rFonts w:ascii="宋体" w:hAnsi="宋体"/>
          <w:sz w:val="24"/>
          <w:szCs w:val="24"/>
        </w:rPr>
      </w:pPr>
      <w:r>
        <w:rPr>
          <w:rFonts w:ascii="宋体" w:hAnsi="宋体"/>
          <w:sz w:val="24"/>
          <w:szCs w:val="24"/>
        </w:rPr>
        <w:t xml:space="preserve">8、付款要求：按照采购人和入围供应商的合同约定。</w:t>
      </w:r>
      <w:r>
        <w:rPr>
          <w:rFonts w:ascii="宋体" w:hAnsi="宋体"/>
          <w:sz w:val="24"/>
          <w:szCs w:val="24"/>
        </w:rPr>
      </w:r>
      <w:r/>
    </w:p>
    <w:p>
      <w:pPr>
        <w:pStyle w:val="920"/>
        <w:ind w:firstLine="480"/>
        <w:spacing w:line="480" w:lineRule="exact"/>
        <w:widowControl w:val="off"/>
        <w:rPr>
          <w:rFonts w:ascii="宋体" w:hAnsi="宋体"/>
          <w:sz w:val="24"/>
          <w:szCs w:val="24"/>
        </w:rPr>
      </w:pPr>
      <w:r>
        <w:rPr>
          <w:rFonts w:hint="eastAsia" w:ascii="宋体" w:hAnsi="宋体"/>
          <w:sz w:val="24"/>
          <w:szCs w:val="24"/>
        </w:rPr>
        <w:t xml:space="preserve">9、分包3供应商须授权南京地区14家以上服务商，且在南京市辖各区均具有1家以上服务商，县改区具有2家以上的服务商（在行业管理部门备案或维修企业资质在有效期内）。</w:t>
      </w:r>
      <w:r>
        <w:rPr>
          <w:rFonts w:ascii="宋体" w:hAnsi="宋体"/>
          <w:sz w:val="24"/>
          <w:szCs w:val="24"/>
        </w:rPr>
      </w:r>
      <w:r/>
    </w:p>
    <w:p>
      <w:pPr>
        <w:pStyle w:val="920"/>
        <w:spacing w:line="0" w:lineRule="atLeast"/>
        <w:rPr>
          <w:rFonts w:ascii="宋体" w:hAnsi="宋体"/>
        </w:rPr>
      </w:pPr>
      <w:r>
        <w:rPr>
          <w:rFonts w:ascii="宋体" w:hAnsi="宋体"/>
        </w:rPr>
      </w:r>
      <w:r/>
    </w:p>
    <w:p>
      <w:pPr>
        <w:pStyle w:val="921"/>
        <w:jc w:val="center"/>
        <w:keepLines w:val="0"/>
        <w:keepNext/>
        <w:pageBreakBefore w:val="0"/>
        <w:spacing w:line="400" w:lineRule="exact"/>
        <w:widowControl/>
        <w:rPr>
          <w:rFonts w:hint="eastAsia"/>
          <w:sz w:val="28"/>
          <w:szCs w:val="28"/>
        </w:rPr>
      </w:pPr>
      <w:r/>
      <w:bookmarkStart w:id="79" w:name="_Toc120614281"/>
      <w:r>
        <w:rPr>
          <w:rFonts w:hint="eastAsia" w:ascii="方正黑体_GBK" w:hAnsi="方正黑体_GBK" w:eastAsia="方正黑体_GBK" w:cs="方正黑体_GBK"/>
          <w:b w:val="0"/>
          <w:bCs w:val="0"/>
          <w:sz w:val="28"/>
          <w:szCs w:val="28"/>
        </w:rPr>
        <w:br w:type="page" w:clear="all"/>
      </w:r>
      <w:r>
        <w:rPr>
          <w:rFonts w:hint="eastAsia" w:ascii="方正黑体_GBK" w:hAnsi="方正黑体_GBK" w:eastAsia="方正黑体_GBK" w:cs="方正黑体_GBK"/>
          <w:b w:val="0"/>
          <w:bCs w:val="0"/>
          <w:sz w:val="28"/>
          <w:szCs w:val="28"/>
        </w:rPr>
        <w:t xml:space="preserve">第五章  确定入围及成交供应商</w:t>
      </w:r>
      <w:r>
        <w:rPr>
          <w:rFonts w:hint="eastAsia"/>
          <w:sz w:val="28"/>
          <w:szCs w:val="28"/>
        </w:rPr>
      </w:r>
      <w:r/>
    </w:p>
    <w:p>
      <w:pPr>
        <w:pStyle w:val="920"/>
        <w:keepLines w:val="0"/>
        <w:pageBreakBefore w:val="0"/>
        <w:spacing w:line="400" w:lineRule="exact"/>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一、确定第一阶段入围供应商的评审方法</w:t>
      </w:r>
      <w:r>
        <w:rPr>
          <w:rFonts w:hint="eastAsia" w:ascii="方正黑体_GBK" w:hAnsi="方正黑体_GBK" w:eastAsia="方正黑体_GBK" w:cs="方正黑体_GBK"/>
          <w:b w:val="0"/>
          <w:bCs/>
          <w:sz w:val="28"/>
          <w:szCs w:val="28"/>
        </w:rPr>
      </w:r>
      <w:r/>
    </w:p>
    <w:p>
      <w:pPr>
        <w:pStyle w:val="920"/>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rPr>
          <w:rFonts w:hint="eastAsia" w:ascii="方正仿宋_GBK" w:hAnsi="方正仿宋_GBK" w:eastAsia="方正仿宋_GBK" w:cs="方正仿宋_GBK"/>
          <w:bCs/>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2.入围供应商的淘汰比例：20%，且至少淘汰一家供应商（提交响应文件和符合资格条件、实质性要求的供应商少于2家时，采购活动终止）。</w:t>
      </w:r>
      <w:r>
        <w:rPr>
          <w:rFonts w:hint="eastAsia" w:ascii="方正仿宋_GBK" w:hAnsi="方正仿宋_GBK" w:eastAsia="方正仿宋_GBK" w:cs="方正仿宋_GBK"/>
          <w:sz w:val="28"/>
          <w:szCs w:val="28"/>
          <w:lang w:val="en-US" w:eastAsia="zh-CN"/>
        </w:rPr>
      </w:r>
      <w:r/>
    </w:p>
    <w:p>
      <w:pPr>
        <w:pStyle w:val="920"/>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按淘汰比例计算的淘汰供应商数量非整数时，采用进一法取整数确定淘汰供应商数量。（如某封闭式框架协议采购项目经计算需淘汰3.1家供应商时，确定淘汰4家供应商）</w:t>
      </w:r>
      <w:r>
        <w:rPr>
          <w:rFonts w:hint="eastAsia" w:ascii="方正仿宋_GBK" w:hAnsi="方正仿宋_GBK" w:eastAsia="方正仿宋_GBK" w:cs="方正仿宋_GBK"/>
          <w:bCs/>
          <w:sz w:val="28"/>
          <w:szCs w:val="28"/>
          <w:lang w:val="en-US" w:eastAsia="zh-CN"/>
        </w:rPr>
      </w:r>
      <w:r/>
    </w:p>
    <w:p>
      <w:pPr>
        <w:pStyle w:val="920"/>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按照上述方法确定的淘汰供应商家数中最高排名有多家供应商并列时，所有该名次供应商均予以淘汰。（如某封闭式框架协议采购项目共有100家合格供应商，入围供应商淘汰比例为20%，按比例计算应当淘汰20家供应商，但排序第79名共有3家响应报价（采用价格优先法的）或质量评分（采用质量优先法的）相同，则排第79名的3家供应商全部被淘汰）</w:t>
      </w:r>
      <w:r>
        <w:rPr>
          <w:rFonts w:hint="eastAsia" w:ascii="方正仿宋_GBK" w:hAnsi="方正仿宋_GBK" w:eastAsia="方正仿宋_GBK" w:cs="方正仿宋_GBK"/>
          <w:bCs/>
          <w:sz w:val="28"/>
          <w:szCs w:val="28"/>
          <w:lang w:val="en-US" w:eastAsia="zh-CN"/>
        </w:rPr>
      </w:r>
      <w:r/>
    </w:p>
    <w:p>
      <w:pPr>
        <w:pStyle w:val="920"/>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入围供应商因质疑成立等原因被取消入围资格的，本次征集入围名额不进行递补。</w:t>
      </w:r>
      <w:r>
        <w:rPr>
          <w:rFonts w:hint="eastAsia" w:ascii="方正仿宋_GBK" w:hAnsi="方正仿宋_GBK" w:eastAsia="方正仿宋_GBK" w:cs="方正仿宋_GBK"/>
          <w:bCs/>
          <w:sz w:val="28"/>
          <w:szCs w:val="28"/>
          <w:lang w:val="en-US" w:eastAsia="zh-CN"/>
        </w:rPr>
      </w:r>
      <w:r/>
    </w:p>
    <w:p>
      <w:pPr>
        <w:pStyle w:val="997"/>
        <w:ind w:firstLine="512"/>
        <w:keepLines w:val="0"/>
        <w:keepNext w:val="0"/>
        <w:pageBreakBefore w:val="0"/>
        <w:spacing w:line="400" w:lineRule="exact"/>
        <w:widowControl/>
        <w:rPr>
          <w:rFonts w:hint="eastAsia" w:ascii="宋体" w:hAnsi="宋体"/>
          <w:b/>
          <w:sz w:val="28"/>
          <w:szCs w:val="28"/>
          <w:highlight w:val="yellow"/>
        </w:rPr>
      </w:pPr>
      <w:r>
        <w:rPr>
          <w:rFonts w:hint="eastAsia" w:ascii="方正黑体_GBK" w:hAnsi="方正黑体_GBK" w:eastAsia="方正黑体_GBK" w:cs="方正黑体_GBK"/>
          <w:b w:val="0"/>
          <w:bCs/>
          <w:sz w:val="28"/>
          <w:szCs w:val="28"/>
          <w:lang w:val="en-US" w:eastAsia="zh-CN" w:bidi="ar-SA"/>
        </w:rPr>
        <w:t xml:space="preserve">政府采购政策功能落实</w:t>
      </w:r>
      <w:r>
        <w:rPr>
          <w:rFonts w:hint="eastAsia" w:ascii="宋体" w:hAnsi="宋体"/>
          <w:b/>
          <w:sz w:val="28"/>
          <w:szCs w:val="28"/>
          <w:highlight w:val="yellow"/>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1.小微型企业价格扣除</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（1）本项目对小型和微型企业产品给予10%的扣除价格，用扣除后的价格参与排序。</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（2）供应商需按照征集文件的要求提供相应的《中小微企业声明函》。</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2.残疾人福利单位价格扣除</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（1）本项目对残疾人福利性单位视同小型、微型企业，给予10%的价格扣除，用扣除后的价格参与排序。</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（2）残疾人福利单位需按照征集文件的要求提供《残疾人福利性单位声明函》。</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3.监狱和戒毒企业价格扣除</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（1）本项目对监狱和戒毒企业（简称监狱企业）视同小型、微型企业，给予10%的价格扣除，用扣除后的价格参与排序。</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4.残疾人福利单位、监狱企业属于小型、微型企业的，不重复享受政策。</w:t>
      </w:r>
      <w:r>
        <w:rPr>
          <w:rFonts w:hint="eastAsia" w:ascii="方正仿宋_GBK" w:hAnsi="方正仿宋_GBK" w:eastAsia="方正仿宋_GBK" w:cs="方正仿宋_GBK"/>
          <w:sz w:val="28"/>
          <w:szCs w:val="28"/>
          <w:lang w:val="en-US" w:eastAsia="zh-CN"/>
        </w:rPr>
      </w:r>
      <w:r/>
    </w:p>
    <w:p>
      <w:pPr>
        <w:pStyle w:val="920"/>
        <w:keepLines w:val="0"/>
        <w:pageBreakBefore w:val="0"/>
        <w:spacing w:line="400" w:lineRule="exact"/>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二、确定第二阶段成交供应商的方式</w:t>
      </w:r>
      <w:r>
        <w:rPr>
          <w:rFonts w:hint="eastAsia" w:ascii="方正黑体_GBK" w:hAnsi="方正黑体_GBK" w:eastAsia="方正黑体_GBK" w:cs="方正黑体_GBK"/>
          <w:b w:val="0"/>
          <w:bCs/>
          <w:sz w:val="28"/>
          <w:szCs w:val="28"/>
        </w:rPr>
      </w:r>
      <w:r/>
    </w:p>
    <w:p>
      <w:pPr>
        <w:pStyle w:val="920"/>
        <w:ind w:firstLine="560"/>
        <w:jc w:val="left"/>
        <w:keepLines w:val="0"/>
        <w:keepNext w:val="0"/>
        <w:pageBreakBefore w:val="0"/>
        <w:spacing w:line="400" w:lineRule="exact"/>
        <w:rPr>
          <w:rFonts w:hint="eastAsia" w:ascii="方正仿宋_GBK" w:hAnsi="方正仿宋_GBK" w:eastAsia="方正仿宋_GBK" w:cs="方正仿宋_GBK"/>
          <w:b w:val="0"/>
          <w:bCs w:val="0"/>
          <w:color w:val="000000"/>
          <w:sz w:val="28"/>
          <w:szCs w:val="28"/>
          <w:u w:val="none"/>
          <w:lang w:val="en-US" w:eastAsia="zh-CN"/>
        </w:rPr>
      </w:pPr>
      <w:r>
        <w:rPr>
          <w:rFonts w:hint="eastAsia" w:ascii="方正仿宋_GBK" w:hAnsi="方正仿宋_GBK" w:eastAsia="方正仿宋_GBK" w:cs="方正仿宋_GBK"/>
          <w:b w:val="0"/>
          <w:bCs w:val="0"/>
          <w:color w:val="000000"/>
          <w:sz w:val="28"/>
          <w:szCs w:val="28"/>
          <w:u w:val="none"/>
          <w:lang w:val="en-US"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hint="eastAsia" w:ascii="方正仿宋_GBK" w:hAnsi="方正仿宋_GBK" w:eastAsia="方正仿宋_GBK" w:cs="方正仿宋_GBK"/>
          <w:b w:val="0"/>
          <w:bCs w:val="0"/>
          <w:color w:val="000000"/>
          <w:sz w:val="28"/>
          <w:szCs w:val="28"/>
          <w:u w:val="none"/>
          <w:lang w:val="en-US" w:eastAsia="zh-CN"/>
        </w:rPr>
      </w:r>
      <w:r/>
    </w:p>
    <w:p>
      <w:pPr>
        <w:pStyle w:val="920"/>
        <w:ind w:firstLine="560"/>
        <w:jc w:val="left"/>
        <w:keepLines w:val="0"/>
        <w:keepNext w:val="0"/>
        <w:pageBreakBefore w:val="0"/>
        <w:spacing w:line="400" w:lineRule="exact"/>
        <w:rPr>
          <w:rFonts w:hint="eastAsia" w:ascii="方正仿宋_GBK" w:hAnsi="方正仿宋_GBK" w:eastAsia="方正仿宋_GBK" w:cs="方正仿宋_GBK"/>
          <w:b w:val="0"/>
          <w:bCs w:val="0"/>
          <w:color w:val="000000"/>
          <w:sz w:val="28"/>
          <w:szCs w:val="28"/>
          <w:u w:val="none"/>
          <w:lang w:val="en-US" w:eastAsia="zh-CN"/>
        </w:rPr>
      </w:pPr>
      <w:r>
        <w:rPr>
          <w:rFonts w:hint="eastAsia" w:ascii="方正仿宋_GBK" w:hAnsi="方正仿宋_GBK" w:eastAsia="方正仿宋_GBK" w:cs="方正仿宋_GBK"/>
          <w:b w:val="0"/>
          <w:bCs w:val="0"/>
          <w:color w:val="000000"/>
          <w:sz w:val="28"/>
          <w:szCs w:val="28"/>
          <w:u w:val="none"/>
          <w:lang w:val="en-US" w:eastAsia="zh-CN"/>
        </w:rPr>
        <w:t xml:space="preserve">2.采购人在确定成交供应商后，双方应当按照框架协议中规定的“采购合同文本”格式签订电子采购合同，不得擅自改变框架协议约定的合同实质性条款。</w:t>
      </w:r>
      <w:r>
        <w:rPr>
          <w:rFonts w:hint="eastAsia" w:ascii="方正仿宋_GBK" w:hAnsi="方正仿宋_GBK" w:eastAsia="方正仿宋_GBK" w:cs="方正仿宋_GBK"/>
          <w:b w:val="0"/>
          <w:bCs w:val="0"/>
          <w:color w:val="000000"/>
          <w:sz w:val="28"/>
          <w:szCs w:val="28"/>
          <w:u w:val="none"/>
          <w:lang w:val="en-US" w:eastAsia="zh-CN"/>
        </w:rPr>
      </w:r>
      <w:r/>
    </w:p>
    <w:p>
      <w:pPr>
        <w:pStyle w:val="920"/>
      </w:pPr>
      <w:r/>
      <w:r/>
    </w:p>
    <w:p>
      <w:pPr>
        <w:pStyle w:val="953"/>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53"/>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53"/>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53"/>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53"/>
        <w:jc w:val="center"/>
        <w:keepLines w:val="0"/>
        <w:keepNext w:val="0"/>
        <w:pageBreakBefore w:val="0"/>
        <w:spacing w:before="120" w:after="120" w:line="660" w:lineRule="exac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第六章  </w:t>
      </w:r>
      <w:bookmarkEnd w:id="70"/>
      <w:r/>
      <w:bookmarkEnd w:id="71"/>
      <w:r/>
      <w:bookmarkEnd w:id="79"/>
      <w:r>
        <w:rPr>
          <w:rFonts w:hint="eastAsia" w:ascii="方正黑体_GBK" w:hAnsi="方正黑体_GBK" w:eastAsia="方正黑体_GBK" w:cs="方正黑体_GBK"/>
          <w:bCs/>
          <w:sz w:val="28"/>
          <w:szCs w:val="28"/>
        </w:rPr>
        <w:t xml:space="preserve">响应文件格式</w:t>
      </w:r>
      <w:r>
        <w:rPr>
          <w:rFonts w:hint="eastAsia" w:ascii="方正黑体_GBK" w:hAnsi="方正黑体_GBK" w:eastAsia="方正黑体_GBK" w:cs="方正黑体_GBK"/>
          <w:bCs/>
          <w:sz w:val="28"/>
          <w:szCs w:val="28"/>
        </w:rPr>
      </w:r>
      <w:r/>
    </w:p>
    <w:p>
      <w:pPr>
        <w:pStyle w:val="920"/>
        <w:jc w:val="center"/>
        <w:rPr>
          <w:rFonts w:hint="eastAsia" w:ascii="宋体" w:hAnsi="宋体"/>
          <w:b/>
          <w:sz w:val="72"/>
        </w:rPr>
      </w:pPr>
      <w:r/>
      <w:bookmarkStart w:id="80" w:name="_Hlt26671244"/>
      <w:r/>
      <w:bookmarkEnd w:id="80"/>
      <w:r/>
      <w:bookmarkStart w:id="81" w:name="_Hlt26955039"/>
      <w:r/>
      <w:bookmarkEnd w:id="81"/>
      <w:r/>
      <w:bookmarkStart w:id="82" w:name="_Toc49090576"/>
      <w:r/>
      <w:bookmarkStart w:id="83" w:name="_Toc120614282"/>
      <w:r/>
      <w:bookmarkStart w:id="84" w:name="_Toc26554094"/>
      <w:r>
        <w:rPr>
          <w:rFonts w:hint="eastAsia" w:ascii="宋体" w:hAnsi="宋体"/>
          <w:b/>
          <w:sz w:val="72"/>
        </w:rPr>
      </w:r>
      <w:r/>
    </w:p>
    <w:p>
      <w:pPr>
        <w:pStyle w:val="953"/>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响  应  文  件</w:t>
      </w:r>
      <w:r>
        <w:rPr>
          <w:rFonts w:hint="eastAsia" w:ascii="方正黑体_GBK" w:hAnsi="方正黑体_GBK" w:eastAsia="方正黑体_GBK" w:cs="方正黑体_GBK"/>
          <w:bCs/>
          <w:sz w:val="32"/>
          <w:szCs w:val="32"/>
        </w:rPr>
      </w:r>
      <w:r/>
    </w:p>
    <w:p>
      <w:pPr>
        <w:pStyle w:val="920"/>
        <w:jc w:val="center"/>
        <w:rPr>
          <w:rFonts w:hint="eastAsia" w:ascii="宋体" w:hAnsi="宋体"/>
          <w:b/>
          <w:sz w:val="72"/>
        </w:rPr>
      </w:pPr>
      <w:r>
        <w:rPr>
          <w:rFonts w:hint="eastAsia" w:ascii="宋体" w:hAnsi="宋体"/>
          <w:b/>
          <w:sz w:val="72"/>
        </w:rPr>
      </w:r>
      <w:r/>
    </w:p>
    <w:p>
      <w:pPr>
        <w:pStyle w:val="920"/>
        <w:jc w:val="center"/>
        <w:rPr>
          <w:rFonts w:hint="eastAsia" w:ascii="宋体" w:hAnsi="宋体"/>
          <w:b/>
          <w:sz w:val="72"/>
        </w:rPr>
      </w:pPr>
      <w:r>
        <w:rPr>
          <w:rFonts w:hint="eastAsia" w:ascii="宋体" w:hAnsi="宋体"/>
          <w:b/>
          <w:sz w:val="72"/>
        </w:rPr>
      </w:r>
      <w:r/>
    </w:p>
    <w:p>
      <w:pPr>
        <w:pStyle w:val="920"/>
        <w:jc w:val="center"/>
        <w:rPr>
          <w:rFonts w:hint="eastAsia" w:ascii="宋体" w:hAnsi="宋体"/>
          <w:b/>
          <w:sz w:val="36"/>
        </w:rPr>
      </w:pPr>
      <w:r>
        <w:rPr>
          <w:rFonts w:hint="eastAsia" w:ascii="宋体" w:hAnsi="宋体"/>
          <w:b/>
          <w:sz w:val="36"/>
        </w:rPr>
      </w:r>
      <w:r/>
    </w:p>
    <w:p>
      <w:pPr>
        <w:pStyle w:val="920"/>
        <w:jc w:val="center"/>
        <w:rPr>
          <w:rFonts w:hint="eastAsia" w:ascii="宋体" w:hAnsi="宋体"/>
          <w:b/>
          <w:sz w:val="36"/>
        </w:rPr>
      </w:pPr>
      <w:r>
        <w:rPr>
          <w:rFonts w:hint="eastAsia" w:ascii="宋体" w:hAnsi="宋体"/>
          <w:b/>
          <w:sz w:val="36"/>
        </w:rPr>
      </w:r>
      <w:r/>
    </w:p>
    <w:p>
      <w:pPr>
        <w:pStyle w:val="920"/>
        <w:jc w:val="center"/>
        <w:rPr>
          <w:rFonts w:hint="eastAsia" w:ascii="宋体" w:hAnsi="宋体"/>
          <w:b/>
          <w:sz w:val="36"/>
        </w:rPr>
      </w:pPr>
      <w:r>
        <w:rPr>
          <w:rFonts w:hint="eastAsia" w:ascii="宋体" w:hAnsi="宋体"/>
          <w:b/>
          <w:sz w:val="36"/>
        </w:rPr>
      </w:r>
      <w:r/>
    </w:p>
    <w:p>
      <w:pPr>
        <w:pStyle w:val="920"/>
        <w:ind w:firstLine="84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20"/>
        <w:ind w:firstLine="840"/>
        <w:keepLines w:val="0"/>
        <w:keepNext w:val="0"/>
        <w:pageBreakBefore w:val="0"/>
        <w:spacing w:line="400" w:lineRule="exact"/>
        <w:widowControl/>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20"/>
        <w:keepLines w:val="0"/>
        <w:keepNext w:val="0"/>
        <w:pageBreakBefore w:val="0"/>
        <w:spacing w:line="400" w:lineRule="exact"/>
        <w:widowControl/>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20"/>
        <w:ind w:firstLine="840"/>
        <w:keepLines w:val="0"/>
        <w:keepNext w:val="0"/>
        <w:pageBreakBefore w:val="0"/>
        <w:spacing w:line="400" w:lineRule="exact"/>
        <w:widowControl/>
        <w:rPr>
          <w:rFonts w:hint="eastAsia"/>
          <w:sz w:val="28"/>
          <w:szCs w:val="28"/>
        </w:rPr>
      </w:pPr>
      <w:r>
        <w:rPr>
          <w:rFonts w:hint="eastAsia" w:ascii="方正黑体_GBK" w:hAnsi="方正黑体_GBK" w:eastAsia="方正黑体_GBK" w:cs="方正黑体_GBK"/>
          <w:b w:val="0"/>
          <w:bCs/>
          <w:sz w:val="28"/>
          <w:szCs w:val="28"/>
          <w:u w:val="none"/>
        </w:rPr>
        <w:t xml:space="preserve">日      期 ：</w:t>
      </w:r>
      <w:r>
        <w:rPr>
          <w:rFonts w:hint="eastAsia" w:ascii="方正黑体_GBK" w:hAnsi="方正黑体_GBK" w:eastAsia="方正黑体_GBK" w:cs="方正黑体_GBK"/>
          <w:b w:val="0"/>
          <w:bCs/>
          <w:sz w:val="28"/>
          <w:szCs w:val="28"/>
          <w:u w:val="single"/>
          <w:lang w:val="en-US" w:eastAsia="zh-CN"/>
        </w:rPr>
        <w:t xml:space="preserve">               </w:t>
      </w:r>
      <w:r>
        <w:rPr>
          <w:rFonts w:hint="eastAsia" w:ascii="方正黑体_GBK" w:hAnsi="方正黑体_GBK" w:eastAsia="方正黑体_GBK" w:cs="方正黑体_GBK"/>
          <w:b w:val="0"/>
          <w:bCs/>
          <w:sz w:val="28"/>
          <w:szCs w:val="28"/>
          <w:u w:val="none"/>
        </w:rPr>
        <w:t xml:space="preserve">  </w:t>
      </w:r>
      <w:r>
        <w:rPr>
          <w:rFonts w:hint="eastAsia"/>
          <w:sz w:val="28"/>
          <w:szCs w:val="28"/>
          <w:u w:val="none"/>
        </w:rPr>
        <w:t xml:space="preserve"> </w:t>
      </w:r>
      <w:r>
        <w:rPr>
          <w:rFonts w:hint="eastAsia"/>
          <w:sz w:val="28"/>
          <w:szCs w:val="28"/>
        </w:rPr>
        <w:t xml:space="preserve">  </w:t>
      </w:r>
      <w:r>
        <w:rPr>
          <w:rFonts w:hint="eastAsia"/>
        </w:rPr>
        <w:t xml:space="preserve">          </w:t>
      </w:r>
      <w:r>
        <w:br w:type="page" w:clear="all"/>
      </w:r>
      <w:r>
        <w:rPr>
          <w:rFonts w:hint="eastAsia"/>
          <w:lang w:val="en-US" w:eastAsia="zh-CN"/>
        </w:rPr>
        <w:t xml:space="preserve">                        </w:t>
      </w:r>
      <w:r>
        <w:rPr>
          <w:rFonts w:hint="eastAsia"/>
          <w:sz w:val="28"/>
          <w:szCs w:val="28"/>
          <w:lang w:val="en-US" w:eastAsia="zh-CN"/>
        </w:rPr>
        <w:t xml:space="preserve"> </w:t>
      </w:r>
      <w:r>
        <w:rPr>
          <w:rFonts w:hint="eastAsia" w:ascii="方正黑体_GBK" w:hAnsi="方正黑体_GBK" w:eastAsia="方正黑体_GBK" w:cs="方正黑体_GBK"/>
          <w:sz w:val="28"/>
          <w:szCs w:val="28"/>
        </w:rPr>
        <w:t xml:space="preserve">响应文件的组成</w:t>
      </w:r>
      <w:r>
        <w:rPr>
          <w:rFonts w:hint="eastAsia"/>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一、基本目录</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1.报价一览表（格式见附件1）</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工时单价情况说明</w:t>
      </w:r>
      <w:r>
        <w:rPr>
          <w:rFonts w:hint="eastAsia" w:ascii="方正仿宋_GBK" w:hAnsi="方正仿宋_GBK" w:eastAsia="方正仿宋_GBK" w:cs="方正仿宋_GBK"/>
          <w:sz w:val="28"/>
          <w:szCs w:val="28"/>
        </w:rPr>
        <w:t xml:space="preserve">（格式见附件2）</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3.材料进销差价率</w:t>
      </w:r>
      <w:r>
        <w:rPr>
          <w:rFonts w:hint="eastAsia" w:ascii="方正仿宋_GBK" w:hAnsi="方正仿宋_GBK" w:eastAsia="方正仿宋_GBK" w:cs="方正仿宋_GBK"/>
          <w:sz w:val="28"/>
          <w:szCs w:val="28"/>
          <w:lang w:eastAsia="zh-CN"/>
        </w:rPr>
        <w:t xml:space="preserve">情况说明</w:t>
      </w:r>
      <w:r>
        <w:rPr>
          <w:rFonts w:hint="eastAsia" w:ascii="方正仿宋_GBK" w:hAnsi="方正仿宋_GBK" w:eastAsia="方正仿宋_GBK" w:cs="方正仿宋_GBK"/>
          <w:sz w:val="28"/>
          <w:szCs w:val="28"/>
        </w:rPr>
        <w:t xml:space="preserve">（格式见附件3）</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eastAsia="zh-CN"/>
        </w:rPr>
        <w:t xml:space="preserve">法人或者其他组织的营业执照等证明文件</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5.汽车维修企业状况一览表</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12</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6.维修工费承诺书</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7.维修材料一览表</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8.质量保证书</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15</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二、资格审查内容</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.供应商符合《</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政府采购法》第二十二条规定条件并提供《承诺函》（格式见附件</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.其他特定资格要求的证明文件（如果本项目对供应商做出其他特定资格要求的，必须提供）（格式见附件</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.法人授权书（格式见附件</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.响应函（格式见附件</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.中小微企业声明函（如果本项目专门面向中小微型企业采购，则必须提供。格式见附件</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4、5</w:t>
      </w:r>
      <w:r>
        <w:rPr>
          <w:rFonts w:hint="eastAsia" w:ascii="方正仿宋_GBK" w:hAnsi="方正仿宋_GBK" w:eastAsia="方正仿宋_GBK" w:cs="方正仿宋_GBK"/>
          <w:sz w:val="28"/>
          <w:szCs w:val="28"/>
        </w:rPr>
        <w:t xml:space="preserve">条供应商必须在响应文件中提供相关材料，否则作无效响应处理；</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6、7</w:t>
      </w:r>
      <w:r>
        <w:rPr>
          <w:rFonts w:hint="eastAsia" w:ascii="方正仿宋_GBK" w:hAnsi="方正仿宋_GBK" w:eastAsia="方正仿宋_GBK" w:cs="方正仿宋_GBK"/>
          <w:sz w:val="28"/>
          <w:szCs w:val="28"/>
        </w:rPr>
        <w:t xml:space="preserve">条如征集文件要求必须提供相关材料而未提供的，作无效响应处理。</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三、符合性审查内容</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w:t>
      </w:r>
      <w:r>
        <w:rPr>
          <w:rFonts w:hint="eastAsia" w:ascii="方正仿宋_GBK" w:hAnsi="方正仿宋_GBK" w:eastAsia="方正仿宋_GBK" w:cs="方正仿宋_GBK"/>
          <w:color w:val="000000"/>
          <w:sz w:val="28"/>
          <w:szCs w:val="28"/>
        </w:rPr>
        <w:t xml:space="preserve">征集文件中的实质性要求</w:t>
      </w:r>
      <w:r>
        <w:rPr>
          <w:rFonts w:hint="eastAsia" w:ascii="方正仿宋_GBK" w:hAnsi="方正仿宋_GBK" w:eastAsia="方正仿宋_GBK" w:cs="方正仿宋_GBK"/>
          <w:b w:val="0"/>
          <w:bCs w:val="0"/>
          <w:color w:val="000000"/>
          <w:sz w:val="28"/>
          <w:szCs w:val="28"/>
          <w:lang w:eastAsia="zh-CN"/>
        </w:rPr>
        <w:t xml:space="preserve">（征集文件第四章“采购需求”中技术要求和商务要求、其他章节中</w:t>
      </w:r>
      <w:r>
        <w:rPr>
          <w:rFonts w:hint="eastAsia" w:ascii="方正仿宋_GBK" w:hAnsi="方正仿宋_GBK" w:eastAsia="方正仿宋_GBK" w:cs="方正仿宋_GBK"/>
          <w:b w:val="0"/>
          <w:bCs w:val="0"/>
          <w:i/>
          <w:iCs/>
          <w:color w:val="000000"/>
          <w:sz w:val="28"/>
          <w:szCs w:val="28"/>
          <w:u w:val="single"/>
          <w:lang w:eastAsia="zh-CN"/>
        </w:rPr>
        <w:t xml:space="preserve">斜体且有下划线部分</w:t>
      </w:r>
      <w:r>
        <w:rPr>
          <w:rFonts w:hint="eastAsia" w:ascii="方正仿宋_GBK" w:hAnsi="方正仿宋_GBK" w:eastAsia="方正仿宋_GBK" w:cs="方正仿宋_GBK"/>
          <w:b w:val="0"/>
          <w:bCs w:val="0"/>
          <w:color w:val="000000"/>
          <w:sz w:val="28"/>
          <w:szCs w:val="28"/>
          <w:lang w:eastAsia="zh-CN"/>
        </w:rPr>
        <w:t xml:space="preserve">或加</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号条款均为实质性要求）</w:t>
      </w:r>
      <w:r>
        <w:rPr>
          <w:rFonts w:hint="eastAsia" w:ascii="方正仿宋_GBK" w:hAnsi="方正仿宋_GBK" w:eastAsia="方正仿宋_GBK" w:cs="方正仿宋_GBK"/>
          <w:sz w:val="28"/>
          <w:szCs w:val="28"/>
        </w:rPr>
        <w:t xml:space="preserve">逐条做出响应，并按照征集文件要求提供证明材料，否则做无效响应处理。（格式见附件</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四、价格扣除证明文件</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2.残疾人福利性单位声明函（格式见附件</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r>
      <w:r/>
    </w:p>
    <w:p>
      <w:pPr>
        <w:pStyle w:val="920"/>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报价一览表</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供应商全称（加盖CA电子签章）：</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项目名称：XXXX</w:t>
      </w:r>
      <w:r>
        <w:rPr>
          <w:rFonts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采购编号：JSZC-320000-SCZX-K20XX-XXXX                         </w:t>
      </w:r>
      <w:r>
        <w:rPr>
          <w:rFonts w:hint="eastAsia" w:ascii="方正仿宋_GBK" w:hAnsi="方正仿宋_GBK" w:eastAsia="方正仿宋_GBK" w:cs="方正仿宋_GBK"/>
          <w:sz w:val="28"/>
          <w:szCs w:val="28"/>
          <w:lang w:val="en-US" w:eastAsia="zh-CN"/>
        </w:rPr>
      </w:r>
      <w:r/>
    </w:p>
    <w:p>
      <w:pPr>
        <w:pStyle w:val="920"/>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采购包号：XX</w:t>
      </w:r>
      <w:r>
        <w:rPr>
          <w:rFonts w:ascii="方正仿宋_GBK" w:hAnsi="方正仿宋_GBK" w:eastAsia="方正仿宋_GBK" w:cs="方正仿宋_GBK"/>
          <w:sz w:val="28"/>
          <w:szCs w:val="28"/>
          <w:lang w:val="en-US" w:eastAsia="zh-CN"/>
        </w:rPr>
      </w:r>
      <w:r/>
    </w:p>
    <w:tbl>
      <w:tblPr>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6490"/>
      </w:tblGrid>
      <w:tr>
        <w:trPr>
          <w:cantSplit/>
          <w:trHeight w:val="802"/>
        </w:trPr>
        <w:tc>
          <w:tcPr>
            <w:tcW w:w="3192"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工时单价</w:t>
            </w:r>
            <w:r>
              <w:rPr>
                <w:rFonts w:ascii="宋体" w:hAnsi="宋体"/>
                <w:sz w:val="28"/>
                <w:szCs w:val="28"/>
              </w:rPr>
            </w:r>
            <w:r/>
          </w:p>
        </w:tc>
        <w:tc>
          <w:tcPr>
            <w:tcW w:w="6490" w:type="dxa"/>
            <w:vAlign w:val="center"/>
            <w:textDirection w:val="lrTb"/>
            <w:noWrap w:val="false"/>
          </w:tcPr>
          <w:p>
            <w:pPr>
              <w:pStyle w:val="920"/>
              <w:jc w:val="center"/>
              <w:rPr>
                <w:rFonts w:ascii="宋体" w:hAnsi="宋体"/>
                <w:sz w:val="28"/>
                <w:szCs w:val="28"/>
                <w:u w:val="single"/>
              </w:rPr>
            </w:pP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元/小时</w:t>
            </w:r>
            <w:r>
              <w:rPr>
                <w:rFonts w:ascii="宋体" w:hAnsi="宋体"/>
                <w:sz w:val="28"/>
                <w:szCs w:val="28"/>
                <w:u w:val="single"/>
              </w:rPr>
            </w:r>
            <w:r/>
          </w:p>
        </w:tc>
      </w:tr>
      <w:tr>
        <w:trPr>
          <w:cantSplit/>
          <w:trHeight w:val="842"/>
        </w:trPr>
        <w:tc>
          <w:tcPr>
            <w:tcW w:w="3192"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工时单价除以分包最高限价的数值</w:t>
            </w:r>
            <w:r>
              <w:rPr>
                <w:rFonts w:ascii="宋体" w:hAnsi="宋体"/>
                <w:sz w:val="28"/>
                <w:szCs w:val="28"/>
              </w:rPr>
            </w:r>
            <w:r/>
          </w:p>
        </w:tc>
        <w:tc>
          <w:tcPr>
            <w:tcW w:w="6490" w:type="dxa"/>
            <w:vAlign w:val="center"/>
            <w:textDirection w:val="lrTb"/>
            <w:noWrap w:val="false"/>
          </w:tcPr>
          <w:p>
            <w:pPr>
              <w:pStyle w:val="920"/>
              <w:jc w:val="center"/>
              <w:rPr>
                <w:rFonts w:ascii="宋体" w:hAnsi="宋体"/>
                <w:sz w:val="28"/>
                <w:szCs w:val="28"/>
                <w:u w:val="single"/>
              </w:rPr>
            </w:pPr>
            <w:r>
              <w:rPr>
                <w:rFonts w:hint="eastAsia" w:ascii="宋体" w:hAnsi="宋体"/>
                <w:sz w:val="28"/>
                <w:szCs w:val="28"/>
                <w:u w:val="single"/>
              </w:rPr>
              <w:t xml:space="preserve">    a  </w:t>
            </w:r>
            <w:r>
              <w:rPr>
                <w:rFonts w:ascii="宋体" w:hAnsi="宋体"/>
                <w:sz w:val="28"/>
                <w:szCs w:val="28"/>
                <w:u w:val="single"/>
              </w:rPr>
              <w:t xml:space="preserve"> </w:t>
            </w:r>
            <w:bookmarkStart w:id="85" w:name="OLE_LINK13"/>
            <w:r>
              <w:rPr>
                <w:rFonts w:hint="eastAsia" w:ascii="宋体" w:hAnsi="宋体"/>
                <w:sz w:val="28"/>
                <w:szCs w:val="28"/>
              </w:rPr>
              <w:t xml:space="preserve">%</w:t>
            </w:r>
            <w:bookmarkEnd w:id="85"/>
            <w:r>
              <w:rPr>
                <w:rFonts w:ascii="宋体" w:hAnsi="宋体"/>
                <w:sz w:val="28"/>
                <w:szCs w:val="28"/>
                <w:u w:val="single"/>
              </w:rPr>
            </w:r>
            <w:r/>
          </w:p>
        </w:tc>
      </w:tr>
      <w:tr>
        <w:trPr>
          <w:cantSplit/>
          <w:trHeight w:val="985"/>
        </w:trPr>
        <w:tc>
          <w:tcPr>
            <w:tcW w:w="3192" w:type="dxa"/>
            <w:vAlign w:val="center"/>
            <w:textDirection w:val="lrTb"/>
            <w:noWrap w:val="false"/>
          </w:tcPr>
          <w:p>
            <w:pPr>
              <w:pStyle w:val="920"/>
              <w:jc w:val="center"/>
              <w:rPr>
                <w:rFonts w:ascii="宋体" w:hAnsi="宋体"/>
                <w:b/>
                <w:bCs/>
                <w:sz w:val="28"/>
                <w:szCs w:val="28"/>
              </w:rPr>
            </w:pPr>
            <w:r>
              <w:rPr>
                <w:rFonts w:hint="eastAsia" w:ascii="宋体" w:hAnsi="宋体"/>
                <w:sz w:val="28"/>
                <w:szCs w:val="28"/>
              </w:rPr>
              <w:t xml:space="preserve">材料进销差价率</w:t>
            </w:r>
            <w:r>
              <w:rPr>
                <w:rFonts w:ascii="宋体" w:hAnsi="宋体"/>
                <w:b/>
                <w:bCs/>
                <w:sz w:val="28"/>
                <w:szCs w:val="28"/>
              </w:rPr>
            </w:r>
            <w:r/>
          </w:p>
        </w:tc>
        <w:tc>
          <w:tcPr>
            <w:tcW w:w="6490" w:type="dxa"/>
            <w:vAlign w:val="center"/>
            <w:textDirection w:val="lrTb"/>
            <w:noWrap w:val="false"/>
          </w:tcPr>
          <w:p>
            <w:pPr>
              <w:pStyle w:val="920"/>
              <w:jc w:val="center"/>
              <w:rPr>
                <w:rFonts w:ascii="宋体" w:hAnsi="宋体"/>
                <w:sz w:val="28"/>
                <w:szCs w:val="28"/>
                <w:u w:val="single"/>
              </w:rPr>
            </w:pPr>
            <w:r>
              <w:rPr>
                <w:rFonts w:hint="eastAsia" w:ascii="宋体" w:hAnsi="宋体"/>
                <w:sz w:val="28"/>
                <w:szCs w:val="28"/>
                <w:u w:val="single"/>
              </w:rPr>
              <w:t xml:space="preserve">    </w:t>
            </w:r>
            <w:r>
              <w:rPr>
                <w:rFonts w:ascii="宋体" w:hAnsi="宋体"/>
                <w:sz w:val="28"/>
                <w:szCs w:val="28"/>
                <w:u w:val="single"/>
              </w:rPr>
              <w:t xml:space="preserve">b</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w:t>
            </w:r>
            <w:r>
              <w:rPr>
                <w:rFonts w:ascii="宋体" w:hAnsi="宋体"/>
                <w:sz w:val="28"/>
                <w:szCs w:val="28"/>
                <w:u w:val="single"/>
              </w:rPr>
            </w:r>
            <w:r/>
          </w:p>
        </w:tc>
      </w:tr>
    </w:tbl>
    <w:p>
      <w:pPr>
        <w:pStyle w:val="920"/>
        <w:ind w:firstLine="480"/>
        <w:rPr>
          <w:rFonts w:ascii="宋体" w:hAnsi="宋体"/>
          <w:sz w:val="24"/>
          <w:szCs w:val="24"/>
        </w:rPr>
      </w:pPr>
      <w:r>
        <w:rPr>
          <w:rFonts w:hint="eastAsia" w:ascii="宋体" w:hAnsi="宋体"/>
          <w:sz w:val="28"/>
        </w:rPr>
        <w:t xml:space="preserve">       </w:t>
      </w:r>
      <w:r>
        <w:rPr>
          <w:rFonts w:ascii="宋体" w:hAnsi="宋体"/>
          <w:sz w:val="24"/>
          <w:szCs w:val="24"/>
        </w:rPr>
        <w:t xml:space="preserve">                                     日期：  </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rPr>
          <w:rFonts w:ascii="宋体" w:hAnsi="宋体"/>
          <w:sz w:val="24"/>
          <w:szCs w:val="24"/>
        </w:rPr>
      </w:r>
      <w:r/>
    </w:p>
    <w:p>
      <w:pPr>
        <w:pStyle w:val="920"/>
        <w:ind w:firstLine="480"/>
        <w:rPr>
          <w:rFonts w:ascii="宋体" w:hAnsi="宋体"/>
          <w:sz w:val="24"/>
          <w:szCs w:val="24"/>
        </w:rPr>
      </w:pPr>
      <w:r>
        <w:rPr>
          <w:rFonts w:ascii="宋体" w:hAnsi="宋体"/>
          <w:sz w:val="24"/>
          <w:szCs w:val="24"/>
        </w:rPr>
      </w:r>
      <w:r/>
    </w:p>
    <w:p>
      <w:pPr>
        <w:pStyle w:val="920"/>
        <w:ind w:firstLine="480"/>
        <w:jc w:val="both"/>
        <w:keepLines w:val="0"/>
        <w:keepNext w:val="0"/>
        <w:pageBreakBefore w:val="0"/>
        <w:spacing w:line="460" w:lineRule="exact"/>
        <w:shd w:val="clear" w:color="auto" w:fill="ffffff"/>
        <w:widowControl/>
        <w:rPr>
          <w:rFonts w:ascii="微软雅黑" w:hAnsi="微软雅黑" w:eastAsia="微软雅黑" w:cs="宋体"/>
          <w:sz w:val="24"/>
          <w:szCs w:val="24"/>
        </w:rPr>
      </w:pPr>
      <w:r>
        <w:rPr>
          <w:rFonts w:hint="eastAsia" w:ascii="微软雅黑" w:hAnsi="微软雅黑" w:eastAsia="微软雅黑" w:cs="宋体"/>
          <w:sz w:val="24"/>
          <w:szCs w:val="24"/>
        </w:rPr>
        <w:t xml:space="preserve">说明：</w:t>
      </w:r>
      <w:r>
        <w:rPr>
          <w:rFonts w:ascii="微软雅黑" w:hAnsi="微软雅黑" w:eastAsia="微软雅黑" w:cs="宋体"/>
          <w:sz w:val="24"/>
          <w:szCs w:val="24"/>
        </w:rPr>
      </w:r>
      <w:r/>
    </w:p>
    <w:p>
      <w:pPr>
        <w:pStyle w:val="920"/>
        <w:numPr>
          <w:ilvl w:val="0"/>
          <w:numId w:val="0"/>
        </w:numPr>
        <w:ind w:firstLine="480"/>
        <w:jc w:val="both"/>
        <w:keepLines w:val="0"/>
        <w:keepNext w:val="0"/>
        <w:pageBreakBefore w:val="0"/>
        <w:spacing w:line="460" w:lineRule="exact"/>
        <w:shd w:val="clear" w:color="auto" w:fill="ffffff"/>
        <w:widowControl/>
        <w:rPr>
          <w:rFonts w:ascii="微软雅黑" w:hAnsi="微软雅黑" w:eastAsia="微软雅黑" w:cs="宋体"/>
          <w:sz w:val="24"/>
          <w:szCs w:val="24"/>
        </w:rPr>
      </w:pPr>
      <w:r>
        <w:rPr>
          <w:rFonts w:hint="eastAsia" w:ascii="微软雅黑" w:hAnsi="微软雅黑" w:eastAsia="微软雅黑" w:cs="宋体"/>
          <w:sz w:val="24"/>
          <w:szCs w:val="24"/>
        </w:rPr>
        <w:t xml:space="preserve">1、供应商的报价最多精确到小数点后两位，评审价精确到小数点后两位（四舍五入）。如报价中工时单价与a值不一致，以a值为准。</w:t>
      </w:r>
      <w:r>
        <w:rPr>
          <w:rFonts w:ascii="微软雅黑" w:hAnsi="微软雅黑" w:eastAsia="微软雅黑" w:cs="宋体"/>
          <w:sz w:val="24"/>
          <w:szCs w:val="24"/>
        </w:rPr>
      </w:r>
      <w:r/>
    </w:p>
    <w:p>
      <w:pPr>
        <w:pStyle w:val="920"/>
        <w:numPr>
          <w:ilvl w:val="0"/>
          <w:numId w:val="0"/>
        </w:numPr>
        <w:ind w:firstLine="480"/>
        <w:jc w:val="both"/>
        <w:keepLines w:val="0"/>
        <w:keepNext w:val="0"/>
        <w:pageBreakBefore w:val="0"/>
        <w:spacing w:line="460" w:lineRule="exact"/>
        <w:shd w:val="clear" w:color="auto" w:fill="ffffff"/>
        <w:widowControl/>
        <w:rPr>
          <w:rFonts w:ascii="微软雅黑" w:hAnsi="微软雅黑" w:eastAsia="微软雅黑" w:cs="宋体"/>
          <w:sz w:val="24"/>
          <w:szCs w:val="24"/>
        </w:rPr>
      </w:pPr>
      <w:r>
        <w:rPr>
          <w:rFonts w:hint="eastAsia" w:ascii="微软雅黑" w:hAnsi="微软雅黑" w:eastAsia="微软雅黑" w:cs="宋体"/>
          <w:sz w:val="24"/>
          <w:szCs w:val="24"/>
        </w:rPr>
        <w:t xml:space="preserve">2、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rPr>
          <w:rFonts w:ascii="微软雅黑" w:hAnsi="微软雅黑" w:eastAsia="微软雅黑" w:cs="宋体"/>
          <w:sz w:val="24"/>
          <w:szCs w:val="24"/>
        </w:rPr>
      </w:r>
      <w:r/>
    </w:p>
    <w:p>
      <w:pPr>
        <w:pStyle w:val="920"/>
        <w:numPr>
          <w:ilvl w:val="0"/>
          <w:numId w:val="0"/>
        </w:numPr>
        <w:ind w:firstLine="480"/>
        <w:jc w:val="both"/>
        <w:keepLines w:val="0"/>
        <w:keepNext w:val="0"/>
        <w:pageBreakBefore w:val="0"/>
        <w:spacing w:line="460" w:lineRule="exact"/>
        <w:shd w:val="clear" w:color="auto" w:fill="ffffff"/>
        <w:widowControl/>
        <w:rPr>
          <w:rFonts w:ascii="微软雅黑" w:hAnsi="微软雅黑" w:eastAsia="微软雅黑" w:cs="宋体"/>
          <w:sz w:val="24"/>
          <w:szCs w:val="24"/>
        </w:rPr>
      </w:pPr>
      <w:r>
        <w:rPr>
          <w:rFonts w:hint="eastAsia" w:ascii="微软雅黑" w:hAnsi="微软雅黑" w:eastAsia="微软雅黑" w:cs="宋体"/>
          <w:sz w:val="24"/>
          <w:szCs w:val="24"/>
        </w:rPr>
        <w:t xml:space="preserve">3、评审</w:t>
      </w:r>
      <w:r>
        <w:rPr>
          <w:rFonts w:hint="eastAsia" w:ascii="微软雅黑" w:hAnsi="微软雅黑" w:eastAsia="微软雅黑" w:cs="宋体"/>
          <w:color w:val="000000"/>
          <w:sz w:val="24"/>
          <w:szCs w:val="24"/>
        </w:rPr>
        <w:t xml:space="preserve">价Y计算公式为： Y=a×50%+b×50%。综合计算后，得数（价格）低的供应商，排序在前。</w:t>
      </w:r>
      <w:r>
        <w:rPr>
          <w:rFonts w:ascii="微软雅黑" w:hAnsi="微软雅黑" w:eastAsia="微软雅黑" w:cs="宋体"/>
          <w:sz w:val="24"/>
          <w:szCs w:val="24"/>
        </w:rPr>
      </w:r>
      <w:r/>
    </w:p>
    <w:p>
      <w:pPr>
        <w:pStyle w:val="920"/>
        <w:numPr>
          <w:ilvl w:val="0"/>
          <w:numId w:val="0"/>
        </w:numPr>
        <w:ind w:firstLine="480"/>
        <w:jc w:val="both"/>
        <w:keepLines w:val="0"/>
        <w:keepNext w:val="0"/>
        <w:pageBreakBefore w:val="0"/>
        <w:spacing w:line="460" w:lineRule="exact"/>
        <w:shd w:val="clear" w:color="auto" w:fill="ffffff"/>
        <w:widowControl/>
        <w:rPr>
          <w:rFonts w:ascii="微软雅黑" w:hAnsi="微软雅黑" w:eastAsia="微软雅黑" w:cs="宋体"/>
          <w:sz w:val="24"/>
          <w:szCs w:val="24"/>
        </w:rPr>
      </w:pPr>
      <w:r/>
      <w:bookmarkStart w:id="86" w:name="OLE_LINK14"/>
      <w:r>
        <w:rPr>
          <w:rFonts w:hint="eastAsia" w:ascii="微软雅黑" w:hAnsi="微软雅黑" w:eastAsia="微软雅黑" w:cs="宋体"/>
          <w:sz w:val="24"/>
          <w:szCs w:val="24"/>
        </w:rPr>
        <w:t xml:space="preserve">例：如工时单价除以分包最高限价的数值为</w:t>
      </w:r>
      <w:r>
        <w:rPr>
          <w:rFonts w:ascii="微软雅黑" w:hAnsi="微软雅黑" w:eastAsia="微软雅黑" w:cs="宋体"/>
          <w:sz w:val="24"/>
          <w:szCs w:val="24"/>
        </w:rPr>
        <w:t xml:space="preserve">7</w:t>
      </w:r>
      <w:r>
        <w:rPr>
          <w:rFonts w:hint="eastAsia" w:ascii="微软雅黑" w:hAnsi="微软雅黑" w:eastAsia="微软雅黑" w:cs="宋体"/>
          <w:sz w:val="24"/>
          <w:szCs w:val="24"/>
        </w:rPr>
        <w:t xml:space="preserve">0%，则a为70</w:t>
      </w:r>
      <w:bookmarkEnd w:id="86"/>
      <w:r>
        <w:rPr>
          <w:rFonts w:hint="eastAsia" w:ascii="微软雅黑" w:hAnsi="微软雅黑" w:eastAsia="微软雅黑" w:cs="宋体"/>
          <w:sz w:val="24"/>
          <w:szCs w:val="24"/>
        </w:rPr>
        <w:t xml:space="preserve">；如材料进销差价率为 20%，则b为20。该评审价即Y=70×50%+20×50%=45。</w:t>
      </w:r>
      <w:r>
        <w:rPr>
          <w:rFonts w:ascii="微软雅黑" w:hAnsi="微软雅黑" w:eastAsia="微软雅黑" w:cs="宋体"/>
          <w:sz w:val="24"/>
          <w:szCs w:val="24"/>
        </w:rPr>
        <w:t xml:space="preserve"> </w:t>
      </w:r>
      <w:r>
        <w:rPr>
          <w:rFonts w:ascii="微软雅黑" w:hAnsi="微软雅黑" w:eastAsia="微软雅黑" w:cs="宋体"/>
          <w:sz w:val="24"/>
          <w:szCs w:val="24"/>
        </w:rPr>
      </w:r>
      <w:r/>
    </w:p>
    <w:p>
      <w:pPr>
        <w:pStyle w:val="920"/>
        <w:numPr>
          <w:ilvl w:val="0"/>
          <w:numId w:val="0"/>
        </w:numPr>
        <w:ind w:firstLine="480"/>
        <w:jc w:val="both"/>
        <w:keepLines w:val="0"/>
        <w:keepNext w:val="0"/>
        <w:pageBreakBefore w:val="0"/>
        <w:spacing w:line="460" w:lineRule="exact"/>
        <w:shd w:val="clear" w:color="auto" w:fill="ffffff"/>
        <w:widowControl/>
        <w:rPr>
          <w:rFonts w:ascii="微软雅黑" w:hAnsi="微软雅黑" w:eastAsia="微软雅黑" w:cs="宋体"/>
          <w:sz w:val="24"/>
          <w:szCs w:val="24"/>
        </w:rPr>
      </w:pPr>
      <w:r>
        <w:rPr>
          <w:rFonts w:ascii="微软雅黑" w:hAnsi="微软雅黑" w:eastAsia="微软雅黑" w:cs="宋体"/>
          <w:sz w:val="24"/>
          <w:szCs w:val="24"/>
        </w:rPr>
        <w:t xml:space="preserve">4</w:t>
      </w:r>
      <w:r>
        <w:rPr>
          <w:rFonts w:hint="eastAsia" w:ascii="微软雅黑" w:hAnsi="微软雅黑" w:eastAsia="微软雅黑" w:cs="宋体"/>
          <w:sz w:val="24"/>
          <w:szCs w:val="24"/>
        </w:rPr>
        <w:t xml:space="preserve">、最高限价：</w:t>
      </w:r>
      <w:r>
        <w:rPr>
          <w:rFonts w:ascii="微软雅黑" w:hAnsi="微软雅黑" w:eastAsia="微软雅黑" w:cs="宋体"/>
          <w:sz w:val="24"/>
          <w:szCs w:val="24"/>
        </w:rPr>
      </w:r>
      <w:r/>
    </w:p>
    <w:p>
      <w:pPr>
        <w:pStyle w:val="920"/>
        <w:keepLines w:val="0"/>
        <w:keepNext w:val="0"/>
        <w:pageBreakBefore w:val="0"/>
        <w:spacing w:line="460" w:lineRule="exact"/>
        <w:widowControl/>
        <w:rPr>
          <w:rFonts w:ascii="微软雅黑" w:hAnsi="微软雅黑" w:eastAsia="微软雅黑" w:cs="宋体"/>
          <w:sz w:val="24"/>
          <w:szCs w:val="24"/>
        </w:rPr>
      </w:pPr>
      <w:r/>
      <w:bookmarkStart w:id="87" w:name="OLE_LINK15"/>
      <w:r>
        <w:rPr>
          <w:rFonts w:hint="eastAsia" w:ascii="微软雅黑" w:hAnsi="微软雅黑" w:eastAsia="微软雅黑" w:cs="宋体"/>
          <w:sz w:val="24"/>
          <w:szCs w:val="24"/>
        </w:rPr>
        <w:t xml:space="preserve">分包1，工时单价限价：不高于200元/工时，材料进销差价率限价： 不高于20%；</w:t>
      </w:r>
      <w:r>
        <w:rPr>
          <w:rFonts w:ascii="微软雅黑" w:hAnsi="微软雅黑" w:eastAsia="微软雅黑" w:cs="宋体"/>
          <w:sz w:val="24"/>
          <w:szCs w:val="24"/>
        </w:rPr>
      </w:r>
      <w:r/>
    </w:p>
    <w:p>
      <w:pPr>
        <w:pStyle w:val="920"/>
        <w:keepLines w:val="0"/>
        <w:keepNext w:val="0"/>
        <w:pageBreakBefore w:val="0"/>
        <w:spacing w:line="460" w:lineRule="exact"/>
        <w:widowControl/>
        <w:rPr>
          <w:rFonts w:hint="eastAsia" w:ascii="微软雅黑" w:hAnsi="微软雅黑" w:eastAsia="微软雅黑" w:cs="宋体"/>
          <w:sz w:val="24"/>
          <w:szCs w:val="24"/>
        </w:rPr>
      </w:pPr>
      <w:r/>
      <w:bookmarkEnd w:id="87"/>
      <w:r/>
      <w:bookmarkStart w:id="88" w:name="OLE_LINK16"/>
      <w:r>
        <w:rPr>
          <w:rFonts w:hint="eastAsia" w:ascii="微软雅黑" w:hAnsi="微软雅黑" w:eastAsia="微软雅黑" w:cs="宋体"/>
          <w:sz w:val="24"/>
          <w:szCs w:val="24"/>
        </w:rPr>
        <w:t xml:space="preserve">分包2，工时单价限价：不高于133元/工时</w:t>
      </w:r>
      <w:bookmarkEnd w:id="88"/>
      <w:r>
        <w:rPr>
          <w:rFonts w:hint="eastAsia" w:ascii="微软雅黑" w:hAnsi="微软雅黑" w:eastAsia="微软雅黑" w:cs="宋体"/>
          <w:sz w:val="24"/>
          <w:szCs w:val="24"/>
        </w:rPr>
        <w:t xml:space="preserve">，材料进销差价率限价： 不高于20%；</w:t>
      </w:r>
      <w:r>
        <w:rPr>
          <w:rFonts w:hint="eastAsia" w:ascii="微软雅黑" w:hAnsi="微软雅黑" w:eastAsia="微软雅黑" w:cs="宋体"/>
          <w:sz w:val="24"/>
          <w:szCs w:val="24"/>
        </w:rPr>
      </w:r>
      <w:r/>
    </w:p>
    <w:p>
      <w:pPr>
        <w:pStyle w:val="920"/>
        <w:keepLines w:val="0"/>
        <w:keepNext w:val="0"/>
        <w:pageBreakBefore w:val="0"/>
        <w:spacing w:line="460" w:lineRule="exact"/>
        <w:widowControl/>
        <w:rPr>
          <w:rFonts w:ascii="微软雅黑" w:hAnsi="微软雅黑" w:eastAsia="微软雅黑" w:cs="宋体"/>
          <w:sz w:val="24"/>
          <w:szCs w:val="24"/>
        </w:rPr>
      </w:pPr>
      <w:r/>
      <w:bookmarkStart w:id="89" w:name="OLE_LINK17"/>
      <w:r>
        <w:rPr>
          <w:rFonts w:hint="eastAsia" w:ascii="微软雅黑" w:hAnsi="微软雅黑" w:eastAsia="微软雅黑" w:cs="宋体"/>
          <w:sz w:val="24"/>
          <w:szCs w:val="24"/>
        </w:rPr>
        <w:t xml:space="preserve">分包3，工时单价限价：不高于133元/工时</w:t>
      </w:r>
      <w:bookmarkEnd w:id="89"/>
      <w:r>
        <w:rPr>
          <w:rFonts w:hint="eastAsia" w:ascii="微软雅黑" w:hAnsi="微软雅黑" w:eastAsia="微软雅黑" w:cs="宋体"/>
          <w:sz w:val="24"/>
          <w:szCs w:val="24"/>
        </w:rPr>
        <w:t xml:space="preserve">，材料进销差价率限价： 不高于20%；</w:t>
      </w:r>
      <w:r>
        <w:rPr>
          <w:rFonts w:ascii="微软雅黑" w:hAnsi="微软雅黑" w:eastAsia="微软雅黑" w:cs="宋体"/>
          <w:sz w:val="24"/>
          <w:szCs w:val="24"/>
        </w:rPr>
      </w:r>
      <w:r/>
    </w:p>
    <w:p>
      <w:pPr>
        <w:pStyle w:val="920"/>
        <w:keepLines w:val="0"/>
        <w:keepNext w:val="0"/>
        <w:pageBreakBefore w:val="0"/>
        <w:spacing w:line="460" w:lineRule="exact"/>
        <w:widowControl/>
        <w:rPr>
          <w:rFonts w:ascii="微软雅黑" w:hAnsi="微软雅黑" w:eastAsia="微软雅黑" w:cs="宋体"/>
          <w:sz w:val="24"/>
          <w:szCs w:val="24"/>
        </w:rPr>
      </w:pPr>
      <w:r/>
      <w:bookmarkStart w:id="90" w:name="OLE_LINK18"/>
      <w:r>
        <w:rPr>
          <w:rFonts w:hint="eastAsia" w:ascii="微软雅黑" w:hAnsi="微软雅黑" w:eastAsia="微软雅黑" w:cs="宋体"/>
          <w:sz w:val="24"/>
          <w:szCs w:val="24"/>
        </w:rPr>
        <w:t xml:space="preserve">分包4，工时单价限价：不高于267元/工时</w:t>
      </w:r>
      <w:bookmarkEnd w:id="90"/>
      <w:r>
        <w:rPr>
          <w:rFonts w:hint="eastAsia" w:ascii="微软雅黑" w:hAnsi="微软雅黑" w:eastAsia="微软雅黑" w:cs="宋体"/>
          <w:sz w:val="24"/>
          <w:szCs w:val="24"/>
        </w:rPr>
        <w:t xml:space="preserve">，材料进销差价率限价： 不高于30%。</w:t>
      </w:r>
      <w:r>
        <w:rPr>
          <w:rFonts w:ascii="微软雅黑" w:hAnsi="微软雅黑" w:eastAsia="微软雅黑" w:cs="宋体"/>
          <w:sz w:val="24"/>
          <w:szCs w:val="24"/>
        </w:rPr>
      </w:r>
      <w:r/>
    </w:p>
    <w:p>
      <w:pPr>
        <w:pStyle w:val="920"/>
        <w:keepLines w:val="0"/>
        <w:keepNext w:val="0"/>
        <w:pageBreakBefore w:val="0"/>
        <w:spacing w:line="460" w:lineRule="exact"/>
        <w:widowControl/>
        <w:rPr>
          <w:rFonts w:ascii="微软雅黑" w:hAnsi="微软雅黑" w:eastAsia="微软雅黑" w:cs="宋体"/>
          <w:sz w:val="24"/>
          <w:szCs w:val="24"/>
        </w:rPr>
      </w:pPr>
      <w:r>
        <w:rPr>
          <w:rFonts w:ascii="微软雅黑" w:hAnsi="微软雅黑" w:eastAsia="微软雅黑" w:cs="宋体"/>
          <w:sz w:val="24"/>
          <w:szCs w:val="24"/>
        </w:rPr>
      </w:r>
      <w:r/>
    </w:p>
    <w:p>
      <w:pPr>
        <w:pStyle w:val="920"/>
        <w:ind w:firstLine="480"/>
        <w:keepLines w:val="0"/>
        <w:keepNext w:val="0"/>
        <w:pageBreakBefore w:val="0"/>
        <w:spacing w:line="460" w:lineRule="exact"/>
        <w:widowControl/>
        <w:rPr>
          <w:rFonts w:ascii="微软雅黑" w:hAnsi="微软雅黑" w:eastAsia="微软雅黑" w:cs="宋体"/>
          <w:i/>
          <w:iCs/>
          <w:color w:val="c00000"/>
          <w:sz w:val="24"/>
          <w:szCs w:val="24"/>
          <w:u w:val="single"/>
        </w:rPr>
      </w:pPr>
      <w:r>
        <w:rPr>
          <w:rFonts w:hint="eastAsia" w:ascii="微软雅黑" w:hAnsi="微软雅黑" w:eastAsia="微软雅黑" w:cs="宋体"/>
          <w:sz w:val="24"/>
          <w:szCs w:val="24"/>
        </w:rPr>
        <w:t xml:space="preserve">5、</w:t>
      </w:r>
      <w:r>
        <w:rPr>
          <w:rFonts w:hint="eastAsia" w:ascii="微软雅黑" w:hAnsi="微软雅黑" w:eastAsia="微软雅黑" w:cs="宋体"/>
          <w:i w:val="0"/>
          <w:iCs w:val="0"/>
          <w:color w:val="ff0000"/>
          <w:sz w:val="24"/>
          <w:szCs w:val="24"/>
          <w:u w:val="none"/>
        </w:rPr>
        <w:t xml:space="preserve">供应商报价出现异常低价情形（</w:t>
      </w:r>
      <w:r>
        <w:rPr>
          <w:rFonts w:hint="eastAsia" w:ascii="微软雅黑" w:hAnsi="微软雅黑" w:eastAsia="微软雅黑" w:cs="宋体"/>
          <w:i w:val="0"/>
          <w:iCs w:val="0"/>
          <w:color w:val="ff0000"/>
          <w:sz w:val="24"/>
          <w:szCs w:val="24"/>
          <w:u w:val="none"/>
          <w:lang w:val="en-US" w:eastAsia="zh-CN"/>
        </w:rPr>
        <w:t xml:space="preserve">工时单价低于对应分包工时单价最高限价的45%</w:t>
      </w:r>
      <w:r>
        <w:rPr>
          <w:rFonts w:hint="eastAsia" w:ascii="微软雅黑" w:hAnsi="微软雅黑" w:eastAsia="微软雅黑" w:cs="宋体"/>
          <w:i w:val="0"/>
          <w:iCs w:val="0"/>
          <w:color w:val="ff0000"/>
          <w:sz w:val="24"/>
          <w:szCs w:val="24"/>
          <w:u w:val="none"/>
        </w:rPr>
        <w:t xml:space="preserve">，</w:t>
      </w:r>
      <w:r>
        <w:rPr>
          <w:rFonts w:hint="eastAsia" w:ascii="微软雅黑" w:hAnsi="微软雅黑" w:eastAsia="微软雅黑" w:cs="宋体"/>
          <w:i w:val="0"/>
          <w:iCs w:val="0"/>
          <w:color w:val="ff0000"/>
          <w:sz w:val="24"/>
          <w:szCs w:val="24"/>
          <w:u w:val="none"/>
          <w:lang w:val="en-US" w:eastAsia="zh-CN"/>
        </w:rPr>
        <w:t xml:space="preserve">材料进销差价率低于对应分包材料进销差价率最高限价的45%，供应商需要分别单独说明，对响应价格作出解释，提供项目具体成本测算等与报价合理性相关的书面说明及必要的证明材料，包括但不限于原材料成本、人工成本、制造费用、场地费用等</w:t>
      </w:r>
      <w:r>
        <w:rPr>
          <w:rFonts w:hint="eastAsia" w:ascii="微软雅黑" w:hAnsi="微软雅黑" w:eastAsia="微软雅黑" w:cs="宋体"/>
          <w:i w:val="0"/>
          <w:iCs w:val="0"/>
          <w:color w:val="ff0000"/>
          <w:sz w:val="24"/>
          <w:szCs w:val="24"/>
          <w:u w:val="none"/>
        </w:rPr>
        <w:t xml:space="preserve">。</w:t>
      </w:r>
      <w:r>
        <w:rPr>
          <w:rFonts w:ascii="微软雅黑" w:hAnsi="微软雅黑" w:eastAsia="微软雅黑" w:cs="宋体"/>
          <w:i/>
          <w:iCs/>
          <w:color w:val="c00000"/>
          <w:sz w:val="24"/>
          <w:szCs w:val="24"/>
          <w:u w:val="single"/>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工时单价情况说明（</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 </w:t>
      </w:r>
      <w:r>
        <w:rPr>
          <w:rFonts w:hint="eastAsia" w:ascii="方正仿宋_GBK" w:hAnsi="方正仿宋_GBK" w:eastAsia="方正仿宋_GBK" w:cs="方正仿宋_GBK"/>
          <w:b w:val="0"/>
          <w:bCs w:val="0"/>
          <w:color w:val="000000"/>
          <w:sz w:val="28"/>
          <w:szCs w:val="28"/>
          <w:lang w:eastAsia="zh-CN"/>
        </w:rPr>
      </w:r>
      <w:r/>
    </w:p>
    <w:p>
      <w:pPr>
        <w:pStyle w:val="920"/>
        <w:ind w:firstLine="482"/>
        <w:spacing w:line="0" w:lineRule="atLeast"/>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供应商报价出现异常低价情形（工时单价低于对应分包工时单价最高限价的45%，供应商需对响应价格作出解释，提供项目具体成本测算等与报价合理性相关的书面说明及必要的证明材料，包括但不限于原材料成本、人工成本、制造费用、场地费用等。</w:t>
      </w:r>
      <w:r>
        <w:rPr>
          <w:rFonts w:hint="eastAsia" w:ascii="方正仿宋_GBK" w:hAnsi="方正仿宋_GBK" w:eastAsia="方正仿宋_GBK" w:cs="方正仿宋_GBK"/>
          <w:b w:val="0"/>
          <w:bCs w:val="0"/>
          <w:color w:val="000000"/>
          <w:sz w:val="28"/>
          <w:szCs w:val="28"/>
          <w:lang w:val="en-US" w:eastAsia="zh-CN"/>
        </w:rPr>
      </w:r>
      <w:r/>
    </w:p>
    <w:p>
      <w:pPr>
        <w:pStyle w:val="920"/>
        <w:ind w:firstLine="560"/>
        <w:keepLines w:val="0"/>
        <w:keepNext w:val="0"/>
        <w:pageBreakBefore w:val="0"/>
        <w:spacing w:line="400" w:lineRule="exact"/>
        <w:widowControl/>
        <w:rPr>
          <w:rFonts w:ascii="宋体" w:hAnsi="宋体"/>
          <w:sz w:val="28"/>
          <w:szCs w:val="28"/>
        </w:rPr>
      </w:pPr>
      <w:r>
        <w:rPr>
          <w:rFonts w:ascii="宋体" w:hAnsi="宋体"/>
          <w:sz w:val="28"/>
          <w:szCs w:val="28"/>
        </w:rPr>
        <w:t xml:space="preserve">  </w:t>
      </w:r>
      <w:r>
        <w:rPr>
          <w:rFonts w:ascii="宋体" w:hAnsi="宋体"/>
          <w:sz w:val="28"/>
          <w:szCs w:val="28"/>
        </w:rPr>
      </w:r>
      <w:r/>
    </w:p>
    <w:p>
      <w:pPr>
        <w:pStyle w:val="920"/>
        <w:ind w:firstLine="560"/>
        <w:keepLines w:val="0"/>
        <w:keepNext w:val="0"/>
        <w:pageBreakBefore w:val="0"/>
        <w:spacing w:line="400" w:lineRule="exact"/>
        <w:widowControl/>
        <w:rPr>
          <w:rFonts w:ascii="宋体" w:hAnsi="宋体"/>
          <w:sz w:val="28"/>
          <w:szCs w:val="28"/>
        </w:rPr>
      </w:pPr>
      <w:r>
        <w:rPr>
          <w:rFonts w:ascii="宋体" w:hAnsi="宋体"/>
          <w:sz w:val="28"/>
          <w:szCs w:val="28"/>
        </w:rPr>
      </w:r>
      <w:r/>
    </w:p>
    <w:p>
      <w:pPr>
        <w:pStyle w:val="920"/>
        <w:ind w:firstLine="560"/>
        <w:keepLines w:val="0"/>
        <w:keepNext w:val="0"/>
        <w:pageBreakBefore w:val="0"/>
        <w:spacing w:line="400" w:lineRule="exact"/>
        <w:widowControl/>
        <w:rPr>
          <w:rFonts w:ascii="宋体" w:hAnsi="宋体"/>
          <w:sz w:val="28"/>
          <w:szCs w:val="28"/>
        </w:rPr>
      </w:pPr>
      <w:r>
        <w:rPr>
          <w:rFonts w:ascii="宋体" w:hAnsi="宋体"/>
          <w:sz w:val="28"/>
          <w:szCs w:val="28"/>
        </w:rPr>
      </w:r>
      <w:r/>
    </w:p>
    <w:p>
      <w:pPr>
        <w:pStyle w:val="920"/>
        <w:ind w:firstLine="560"/>
        <w:keepLines w:val="0"/>
        <w:keepNext w:val="0"/>
        <w:pageBreakBefore w:val="0"/>
        <w:spacing w:line="400" w:lineRule="exact"/>
        <w:widowControl/>
        <w:rPr>
          <w:rFonts w:ascii="宋体" w:hAnsi="宋体"/>
          <w:sz w:val="28"/>
          <w:szCs w:val="28"/>
        </w:rPr>
      </w:pPr>
      <w:r>
        <w:rPr>
          <w:rFonts w:ascii="宋体" w:hAnsi="宋体"/>
          <w:sz w:val="28"/>
          <w:szCs w:val="28"/>
        </w:rPr>
      </w:r>
      <w:r/>
    </w:p>
    <w:p>
      <w:pPr>
        <w:pStyle w:val="920"/>
        <w:ind w:firstLine="560"/>
        <w:keepLines w:val="0"/>
        <w:keepNext w:val="0"/>
        <w:pageBreakBefore w:val="0"/>
        <w:spacing w:line="400" w:lineRule="exact"/>
        <w:widowControl/>
        <w:rPr>
          <w:rFonts w:hint="eastAsia" w:ascii="宋体" w:hAnsi="宋体"/>
          <w:b/>
          <w:sz w:val="28"/>
          <w:szCs w:val="28"/>
        </w:rPr>
      </w:pPr>
      <w:r>
        <w:rPr>
          <w:rFonts w:hint="eastAsia" w:ascii="方正黑体_GBK" w:hAnsi="方正黑体_GBK" w:eastAsia="方正黑体_GBK" w:cs="方正黑体_GBK"/>
          <w:b w:val="0"/>
          <w:bCs/>
          <w:sz w:val="28"/>
          <w:szCs w:val="28"/>
        </w:rPr>
        <w:t xml:space="preserve">附件3</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材料进销差价率情况说明（</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宋体" w:hAnsi="宋体"/>
          <w:b/>
          <w:sz w:val="28"/>
          <w:szCs w:val="28"/>
        </w:rPr>
      </w:r>
      <w:r/>
    </w:p>
    <w:p>
      <w:pPr>
        <w:pStyle w:val="920"/>
        <w:ind w:firstLine="482"/>
        <w:spacing w:line="0" w:lineRule="atLeast"/>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r>
      <w:r/>
    </w:p>
    <w:p>
      <w:pPr>
        <w:pStyle w:val="920"/>
        <w:ind w:firstLine="482"/>
        <w:spacing w:line="0" w:lineRule="atLeast"/>
        <w:rPr>
          <w:rFonts w:hint="eastAsia" w:ascii="宋体" w:hAnsi="宋体"/>
        </w:rPr>
      </w:pPr>
      <w:r>
        <w:rPr>
          <w:rFonts w:hint="eastAsia" w:ascii="方正仿宋_GBK" w:hAnsi="方正仿宋_GBK" w:eastAsia="方正仿宋_GBK" w:cs="方正仿宋_GBK"/>
          <w:b w:val="0"/>
          <w:bCs w:val="0"/>
          <w:color w:val="000000"/>
          <w:sz w:val="28"/>
          <w:szCs w:val="28"/>
          <w:lang w:val="en-US" w:eastAsia="zh-CN"/>
        </w:rPr>
        <w:t xml:space="preserve">供应商报价出现异常低价情形（材料进销差价率低于对应分包材料进销差价率最高限价的45%，供应商需要对响应价格作出解释，提供项目具体成本测算等与报价合理性相关的书面说明及必要的证明材料，包括但不限于原材料成本、人工成本、制造费用、场地费用等。</w:t>
      </w:r>
      <w:r>
        <w:rPr>
          <w:rFonts w:hint="eastAsia" w:ascii="宋体" w:hAnsi="宋体"/>
        </w:rPr>
      </w:r>
      <w:r/>
    </w:p>
    <w:p>
      <w:pPr>
        <w:pStyle w:val="920"/>
        <w:keepLines w:val="0"/>
        <w:keepNext w:val="0"/>
        <w:pageBreakBefore w:val="0"/>
        <w:spacing w:line="400" w:lineRule="exact"/>
        <w:widowControl/>
        <w:rPr>
          <w:rFonts w:hint="eastAsia" w:ascii="宋体" w:hAnsi="宋体" w:eastAsia="宋体" w:cs="Times New Roman"/>
        </w:rPr>
      </w:pPr>
      <w:r>
        <w:rPr>
          <w:rFonts w:hint="eastAsia" w:ascii="宋体" w:hAnsi="宋体" w:eastAsia="宋体" w:cs="Times New Roman"/>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承诺函</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江苏省政府采购中心：</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我单位（公司）参加采购编号为JSZC-320000-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的封闭式框架协议采购活动，在此郑重承诺，我单位（公司）符合《中华人民共和国政府采购法》第二十二条的规定下列条件： </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具有独立承担民事责任的能力；</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具有良好的商业信誉和健全的财务会计制度；</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具有履行合同所必需的设备和专业技术能力；</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有依法缴纳税收和社会保障资金的良好记录；</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参加政府采购活动前三年内，在经营活动中没有重大违法记录；</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符合法律、行政法规规定的其他条件。</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 </w:t>
      </w:r>
      <w:r>
        <w:rPr>
          <w:rFonts w:hint="eastAsia" w:ascii="方正仿宋_GBK" w:hAnsi="方正仿宋_GBK" w:eastAsia="方正仿宋_GBK" w:cs="方正仿宋_GBK"/>
          <w:sz w:val="28"/>
          <w:szCs w:val="28"/>
        </w:rPr>
      </w:r>
      <w:r/>
    </w:p>
    <w:p>
      <w:pPr>
        <w:pStyle w:val="920"/>
        <w:ind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rPr>
      </w:r>
      <w:r/>
    </w:p>
    <w:p>
      <w:pPr>
        <w:pStyle w:val="920"/>
        <w:ind w:right="480" w:firstLine="3360"/>
        <w:jc w:val="right"/>
        <w:keepLines w:val="0"/>
        <w:keepNext w:val="0"/>
        <w:pageBreakBefore w:val="0"/>
        <w:spacing w:line="400" w:lineRule="exact"/>
        <w:widowControl/>
        <w:rPr>
          <w:rFonts w:ascii="宋体" w:hAnsi="宋体"/>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宋体" w:hAnsi="宋体"/>
          <w:sz w:val="28"/>
          <w:szCs w:val="28"/>
        </w:rPr>
        <w:t xml:space="preserve">  </w:t>
      </w:r>
      <w:r>
        <w:rPr>
          <w:rFonts w:ascii="宋体" w:hAnsi="宋体"/>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jc w:val="center"/>
        <w:rPr>
          <w:rFonts w:hint="eastAsia" w:ascii="宋体" w:hAnsi="宋体"/>
          <w:b/>
          <w:sz w:val="32"/>
          <w:szCs w:val="32"/>
        </w:rPr>
        <w:outlineLvl w:val="0"/>
      </w:pPr>
      <w:r/>
      <w:bookmarkStart w:id="91" w:name="_Toc87696341"/>
      <w:r/>
      <w:bookmarkStart w:id="92" w:name="_Toc356"/>
      <w:r>
        <w:rPr>
          <w:rFonts w:hint="eastAsia" w:ascii="宋体" w:hAnsi="宋体"/>
          <w:b/>
          <w:sz w:val="32"/>
          <w:szCs w:val="32"/>
        </w:rPr>
      </w:r>
      <w:r/>
    </w:p>
    <w:p>
      <w:pPr>
        <w:pStyle w:val="920"/>
        <w:jc w:val="center"/>
        <w:rPr>
          <w:rFonts w:hint="eastAsia" w:ascii="宋体" w:hAnsi="宋体"/>
          <w:b/>
          <w:sz w:val="32"/>
          <w:szCs w:val="32"/>
        </w:rPr>
        <w:outlineLvl w:val="0"/>
      </w:pPr>
      <w:r>
        <w:rPr>
          <w:rFonts w:hint="eastAsia" w:ascii="宋体" w:hAnsi="宋体"/>
          <w:b/>
          <w:sz w:val="32"/>
          <w:szCs w:val="32"/>
        </w:rPr>
      </w:r>
      <w:r/>
    </w:p>
    <w:p>
      <w:pPr>
        <w:pStyle w:val="920"/>
        <w:jc w:val="center"/>
        <w:rPr>
          <w:rFonts w:hint="eastAsia" w:ascii="宋体" w:hAnsi="宋体"/>
          <w:b/>
          <w:sz w:val="32"/>
          <w:szCs w:val="32"/>
        </w:rPr>
        <w:outlineLvl w:val="0"/>
      </w:pPr>
      <w:r>
        <w:rPr>
          <w:rFonts w:hint="eastAsia" w:ascii="宋体" w:hAnsi="宋体"/>
          <w:b/>
          <w:sz w:val="32"/>
          <w:szCs w:val="32"/>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bookmarkEnd w:id="91"/>
      <w:r/>
      <w:bookmarkEnd w:id="92"/>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lang w:eastAsia="zh-CN"/>
        </w:rPr>
        <w:t xml:space="preserve">其他特定资格要求（采购包号：XX）</w:t>
      </w:r>
      <w:r>
        <w:rPr>
          <w:rFonts w:hint="eastAsia" w:ascii="方正黑体_GBK" w:hAnsi="方正黑体_GBK" w:eastAsia="方正黑体_GBK" w:cs="方正黑体_GBK"/>
          <w:b w:val="0"/>
          <w:bCs/>
          <w:sz w:val="28"/>
          <w:szCs w:val="28"/>
          <w:lang w:eastAsia="zh-CN"/>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非独立法人参与响应的，需提供上级法人单位的授权文件。</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1.分包1的响应供应商必须在南京市（含区县）有固定的维修场所、经交通运输主管部门备案的《机动车维修经营备案表》（一类汽车维修企业）。</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2.分包2的响应供应商必须在南京市（含区县）有固定的维修场所、经交通运输主管部门备案的《机动车维修经营备案表》（二类汽车维修企业）。</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3.分包3的响应供应商为中国注册的汽车轮胎生产者（制造商），或其在南京地区指定的唯一经销商、代理商代其参加本次征集活动。</w:t>
      </w:r>
      <w:r>
        <w:rPr>
          <w:rFonts w:hint="eastAsia" w:ascii="方正仿宋_GBK" w:hAnsi="方正仿宋_GBK" w:eastAsia="方正仿宋_GBK" w:cs="方正仿宋_GBK"/>
          <w:sz w:val="24"/>
          <w:szCs w:val="24"/>
        </w:rPr>
      </w:r>
      <w:r/>
    </w:p>
    <w:p>
      <w:pPr>
        <w:pStyle w:val="920"/>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4.分包4的供应商必须在南京市（含区县）有固定的维修场所、经交通运输主管部门备案的《机动车维修经营备案表》，并提供所投品牌的特约维修授权证明材料。</w:t>
      </w:r>
      <w:r>
        <w:rPr>
          <w:rFonts w:hint="eastAsia" w:ascii="方正仿宋_GBK" w:hAnsi="方正仿宋_GBK" w:eastAsia="方正仿宋_GBK" w:cs="方正仿宋_GBK"/>
          <w:sz w:val="24"/>
          <w:szCs w:val="24"/>
        </w:rPr>
      </w:r>
      <w:r/>
    </w:p>
    <w:p>
      <w:pPr>
        <w:pStyle w:val="920"/>
        <w:ind w:firstLine="482"/>
        <w:jc w:val="both"/>
        <w:keepLines w:val="0"/>
        <w:keepNext w:val="0"/>
        <w:pageBreakBefore w:val="0"/>
        <w:spacing w:line="400" w:lineRule="exact"/>
        <w:widowControl w:val="off"/>
        <w:rPr>
          <w:rFonts w:hint="eastAsia" w:ascii="方正仿宋_GBK" w:hAnsi="方正仿宋_GBK" w:eastAsia="方正仿宋_GBK" w:cs="方正仿宋_GBK"/>
          <w:b/>
          <w:bCs/>
          <w:i/>
          <w:iCs/>
          <w:sz w:val="24"/>
          <w:szCs w:val="24"/>
          <w:u w:val="single"/>
        </w:rPr>
      </w:pPr>
      <w:r>
        <w:rPr>
          <w:rFonts w:hint="eastAsia" w:ascii="方正仿宋_GBK" w:hAnsi="方正仿宋_GBK" w:eastAsia="方正仿宋_GBK" w:cs="方正仿宋_GBK"/>
          <w:b/>
          <w:bCs/>
          <w:i/>
          <w:iCs/>
          <w:sz w:val="24"/>
          <w:szCs w:val="24"/>
          <w:u w:val="single"/>
        </w:rPr>
        <w:t xml:space="preserve">各响应供应商仅能参加一个分包的征集，不得参加多个分包征集。</w:t>
      </w:r>
      <w:r>
        <w:rPr>
          <w:rFonts w:hint="eastAsia" w:ascii="方正仿宋_GBK" w:hAnsi="方正仿宋_GBK" w:eastAsia="方正仿宋_GBK" w:cs="方正仿宋_GBK"/>
          <w:b/>
          <w:bCs/>
          <w:i/>
          <w:iCs/>
          <w:sz w:val="24"/>
          <w:szCs w:val="24"/>
          <w:u w:val="single"/>
        </w:rPr>
      </w:r>
      <w:r/>
    </w:p>
    <w:p>
      <w:pPr>
        <w:pStyle w:val="920"/>
        <w:keepLines w:val="0"/>
        <w:keepNext w:val="0"/>
        <w:pageBreakBefore w:val="0"/>
        <w:spacing w:line="400" w:lineRule="exact"/>
        <w:widowControl/>
        <w:rPr>
          <w:rFonts w:hint="eastAsia"/>
          <w:sz w:val="28"/>
          <w:szCs w:val="28"/>
        </w:rPr>
      </w:pPr>
      <w:r>
        <w:rPr>
          <w:rFonts w:hint="eastAsia"/>
          <w:sz w:val="28"/>
          <w:szCs w:val="28"/>
        </w:rPr>
      </w:r>
      <w:r/>
    </w:p>
    <w:p>
      <w:pPr>
        <w:pStyle w:val="920"/>
        <w:keepLines w:val="0"/>
        <w:keepNext w:val="0"/>
        <w:pageBreakBefore w:val="0"/>
        <w:spacing w:line="400" w:lineRule="exact"/>
        <w:widowControl/>
        <w:rPr>
          <w:rFonts w:hint="eastAsia" w:ascii="宋体" w:hAnsi="宋体"/>
          <w:b/>
          <w:sz w:val="28"/>
          <w:szCs w:val="28"/>
        </w:rPr>
      </w:pPr>
      <w:r/>
      <w:bookmarkEnd w:id="82"/>
      <w:r/>
      <w:bookmarkEnd w:id="83"/>
      <w:r/>
      <w:bookmarkEnd w:id="84"/>
      <w:r/>
      <w:bookmarkStart w:id="93" w:name="_Toc120614284"/>
      <w:r>
        <w:rPr>
          <w:rFonts w:hint="eastAsia" w:ascii="宋体" w:hAnsi="宋体"/>
          <w:b/>
          <w:sz w:val="28"/>
          <w:szCs w:val="28"/>
        </w:rPr>
      </w:r>
      <w:r/>
    </w:p>
    <w:p>
      <w:pPr>
        <w:pStyle w:val="920"/>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jc w:val="center"/>
        <w:rPr>
          <w:rFonts w:ascii="宋体" w:hAnsi="宋体"/>
          <w:b/>
          <w:sz w:val="32"/>
          <w:szCs w:val="32"/>
        </w:rPr>
        <w:outlineLvl w:val="0"/>
      </w:pPr>
      <w:r>
        <w:rPr>
          <w:rFonts w:hint="eastAsia" w:ascii="宋体" w:hAnsi="宋体"/>
          <w:b/>
          <w:sz w:val="32"/>
          <w:szCs w:val="32"/>
        </w:rPr>
        <w:t xml:space="preserve">上级法人单位针对本项目授权文件</w:t>
      </w:r>
      <w:r>
        <w:rPr>
          <w:rFonts w:ascii="宋体" w:hAnsi="宋体"/>
          <w:b/>
          <w:sz w:val="32"/>
          <w:szCs w:val="32"/>
        </w:rPr>
      </w:r>
      <w:r/>
    </w:p>
    <w:p>
      <w:pPr>
        <w:pStyle w:val="920"/>
        <w:jc w:val="center"/>
        <w:rPr>
          <w:rFonts w:ascii="宋体" w:hAnsi="宋体"/>
          <w:b/>
          <w:sz w:val="32"/>
          <w:szCs w:val="32"/>
        </w:rPr>
        <w:outlineLvl w:val="0"/>
      </w:pPr>
      <w:r/>
      <w:bookmarkStart w:id="94" w:name="_Toc17198"/>
      <w:r/>
      <w:bookmarkStart w:id="95" w:name="_Toc87696342"/>
      <w:r>
        <w:rPr>
          <w:rFonts w:hint="eastAsia" w:ascii="宋体" w:hAnsi="宋体"/>
          <w:b/>
          <w:sz w:val="32"/>
          <w:szCs w:val="32"/>
        </w:rPr>
        <w:t xml:space="preserve">（非独立法人响应需提供）</w:t>
      </w:r>
      <w:bookmarkEnd w:id="94"/>
      <w:r/>
      <w:bookmarkEnd w:id="95"/>
      <w:r>
        <w:rPr>
          <w:rFonts w:ascii="宋体" w:hAnsi="宋体"/>
          <w:b/>
          <w:sz w:val="32"/>
          <w:szCs w:val="32"/>
        </w:rPr>
      </w:r>
      <w:r/>
    </w:p>
    <w:p>
      <w:pPr>
        <w:pStyle w:val="920"/>
        <w:spacing w:line="360" w:lineRule="auto"/>
        <w:rPr>
          <w:rFonts w:ascii="仿宋_GB2312" w:eastAsia="仿宋_GB2312" w:cs="仿宋_GB2312"/>
          <w:sz w:val="24"/>
          <w:lang w:val="zh-CN"/>
        </w:rPr>
      </w:pPr>
      <w:r>
        <w:rPr>
          <w:rFonts w:ascii="仿宋_GB2312" w:eastAsia="仿宋_GB2312" w:cs="仿宋_GB2312"/>
          <w:sz w:val="24"/>
          <w:lang w:val="zh-CN"/>
        </w:rPr>
      </w:r>
      <w:r/>
    </w:p>
    <w:p>
      <w:pPr>
        <w:pStyle w:val="920"/>
        <w:ind w:left="406" w:firstLine="560"/>
        <w:keepLines w:val="0"/>
        <w:keepNext w:val="0"/>
        <w:pageBreakBefore w:val="0"/>
        <w:spacing w:line="460" w:lineRule="exact"/>
        <w:widowControl/>
        <w:rPr>
          <w:rFonts w:ascii="宋体" w:hAnsi="宋体"/>
          <w:sz w:val="28"/>
          <w:szCs w:val="28"/>
        </w:rPr>
      </w:pPr>
      <w:r>
        <w:rPr>
          <w:rFonts w:hint="eastAsia" w:ascii="宋体" w:hAnsi="宋体"/>
          <w:sz w:val="28"/>
          <w:szCs w:val="28"/>
        </w:rPr>
        <w:t xml:space="preserve">我单位是</w:t>
      </w:r>
      <w:r>
        <w:rPr>
          <w:rFonts w:hint="eastAsia" w:ascii="宋体" w:hAnsi="宋体"/>
          <w:sz w:val="28"/>
          <w:szCs w:val="28"/>
          <w:u w:val="single"/>
        </w:rPr>
        <w:t xml:space="preserve">（        ）</w:t>
      </w:r>
      <w:r>
        <w:rPr>
          <w:rFonts w:hint="eastAsia" w:ascii="宋体" w:hAnsi="宋体"/>
          <w:sz w:val="28"/>
          <w:szCs w:val="28"/>
        </w:rPr>
        <w:t xml:space="preserve">的上级法人单位，我单位同意由该单位在</w:t>
      </w:r>
      <w:r>
        <w:rPr>
          <w:rFonts w:hint="eastAsia" w:ascii="宋体" w:hAnsi="宋体"/>
          <w:sz w:val="24"/>
          <w:szCs w:val="24"/>
        </w:rPr>
        <w:t xml:space="preserve">JSZC-320000-SCZX-K2026-xxx</w:t>
      </w:r>
      <w:r>
        <w:rPr>
          <w:rFonts w:hint="eastAsia" w:ascii="宋体" w:hAnsi="宋体"/>
          <w:sz w:val="28"/>
          <w:szCs w:val="28"/>
        </w:rPr>
        <w:t xml:space="preserve">  号</w:t>
      </w:r>
      <w:r>
        <w:rPr>
          <w:rFonts w:hint="eastAsia" w:ascii="宋体" w:hAnsi="宋体"/>
          <w:sz w:val="28"/>
          <w:szCs w:val="28"/>
          <w:lang w:val="en-US" w:eastAsia="zh-CN"/>
        </w:rPr>
        <w:t xml:space="preserve">XXXX</w:t>
      </w:r>
      <w:r>
        <w:rPr>
          <w:rFonts w:hint="eastAsia" w:ascii="宋体" w:hAnsi="宋体"/>
          <w:sz w:val="28"/>
          <w:szCs w:val="28"/>
        </w:rPr>
        <w:t xml:space="preserve">项目中提供具体维修和保养服务。在本次征集活动和签订、履行政府采购合同中出现的所有法律责任，均由我单位和该服务单位共同承担。</w:t>
      </w:r>
      <w:r>
        <w:rPr>
          <w:rFonts w:ascii="宋体" w:hAnsi="宋体"/>
          <w:sz w:val="28"/>
          <w:szCs w:val="28"/>
        </w:rPr>
      </w:r>
      <w:r/>
    </w:p>
    <w:p>
      <w:pPr>
        <w:pStyle w:val="920"/>
        <w:ind w:left="134"/>
        <w:keepLines w:val="0"/>
        <w:keepNext w:val="0"/>
        <w:pageBreakBefore w:val="0"/>
        <w:spacing w:line="460" w:lineRule="exact"/>
        <w:widowControl/>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20"/>
        <w:ind w:left="134"/>
        <w:jc w:val="center"/>
        <w:keepLines w:val="0"/>
        <w:keepNext w:val="0"/>
        <w:pageBreakBefore w:val="0"/>
        <w:spacing w:line="460" w:lineRule="exact"/>
        <w:widowControl/>
        <w:rPr>
          <w:rFonts w:ascii="宋体" w:hAnsi="宋体"/>
          <w:sz w:val="28"/>
          <w:szCs w:val="28"/>
        </w:rPr>
      </w:pPr>
      <w:r>
        <w:rPr>
          <w:rFonts w:hint="eastAsia" w:ascii="宋体" w:hAnsi="宋体"/>
          <w:sz w:val="28"/>
          <w:szCs w:val="28"/>
        </w:rPr>
        <w:t xml:space="preserve">授权人（公章）：</w:t>
      </w:r>
      <w:r>
        <w:rPr>
          <w:rFonts w:ascii="宋体" w:hAnsi="宋体"/>
          <w:sz w:val="28"/>
          <w:szCs w:val="28"/>
        </w:rPr>
      </w:r>
      <w:r/>
    </w:p>
    <w:p>
      <w:pPr>
        <w:pStyle w:val="920"/>
        <w:ind w:firstLine="3360"/>
        <w:keepLines w:val="0"/>
        <w:keepNext w:val="0"/>
        <w:pageBreakBefore w:val="0"/>
        <w:spacing w:line="460" w:lineRule="exact"/>
        <w:widowControl/>
        <w:rPr>
          <w:rFonts w:ascii="宋体" w:hAnsi="宋体"/>
          <w:sz w:val="28"/>
          <w:szCs w:val="28"/>
        </w:rPr>
      </w:pPr>
      <w:r>
        <w:rPr>
          <w:rFonts w:hint="eastAsia" w:ascii="宋体" w:hAnsi="宋体"/>
          <w:sz w:val="28"/>
          <w:szCs w:val="28"/>
        </w:rPr>
        <w:t xml:space="preserve">法定代表人：</w:t>
      </w:r>
      <w:r>
        <w:rPr>
          <w:rFonts w:ascii="宋体" w:hAnsi="宋体"/>
          <w:sz w:val="28"/>
          <w:szCs w:val="28"/>
        </w:rPr>
      </w:r>
      <w:r/>
    </w:p>
    <w:p>
      <w:pPr>
        <w:pStyle w:val="920"/>
        <w:ind w:left="134" w:firstLine="282"/>
        <w:jc w:val="center"/>
        <w:keepLines w:val="0"/>
        <w:keepNext w:val="0"/>
        <w:pageBreakBefore w:val="0"/>
        <w:spacing w:line="460" w:lineRule="exact"/>
        <w:widowControl/>
        <w:rPr>
          <w:rFonts w:ascii="宋体" w:hAnsi="宋体"/>
          <w:sz w:val="28"/>
          <w:szCs w:val="28"/>
        </w:rPr>
      </w:pPr>
      <w:r>
        <w:rPr>
          <w:rFonts w:hint="eastAsia" w:ascii="宋体" w:hAnsi="宋体"/>
          <w:sz w:val="28"/>
          <w:szCs w:val="28"/>
        </w:rPr>
        <w:t xml:space="preserve">被授权人（公章）：</w:t>
      </w:r>
      <w:r>
        <w:rPr>
          <w:rFonts w:ascii="宋体" w:hAnsi="宋体"/>
          <w:sz w:val="28"/>
          <w:szCs w:val="28"/>
        </w:rPr>
      </w:r>
      <w:r/>
    </w:p>
    <w:p>
      <w:pPr>
        <w:pStyle w:val="920"/>
        <w:ind w:firstLine="3360"/>
        <w:keepLines w:val="0"/>
        <w:keepNext w:val="0"/>
        <w:pageBreakBefore w:val="0"/>
        <w:spacing w:line="460" w:lineRule="exact"/>
        <w:widowControl/>
        <w:rPr>
          <w:rFonts w:ascii="宋体" w:hAnsi="宋体"/>
          <w:sz w:val="28"/>
          <w:szCs w:val="28"/>
        </w:rPr>
      </w:pPr>
      <w:r>
        <w:rPr>
          <w:rFonts w:hint="eastAsia" w:ascii="宋体" w:hAnsi="宋体"/>
          <w:sz w:val="28"/>
          <w:szCs w:val="28"/>
        </w:rPr>
        <w:t xml:space="preserve">负责人：</w:t>
      </w:r>
      <w:r>
        <w:rPr>
          <w:rFonts w:ascii="宋体" w:hAnsi="宋体"/>
          <w:sz w:val="28"/>
          <w:szCs w:val="28"/>
        </w:rPr>
      </w:r>
      <w:r/>
    </w:p>
    <w:p>
      <w:pPr>
        <w:pStyle w:val="920"/>
        <w:ind w:firstLine="420"/>
        <w:keepLines w:val="0"/>
        <w:keepNext w:val="0"/>
        <w:pageBreakBefore w:val="0"/>
        <w:spacing w:line="460" w:lineRule="exact"/>
        <w:widowControl/>
        <w:rPr>
          <w:rFonts w:ascii="宋体" w:hAnsi="宋体"/>
          <w:b/>
          <w:bCs/>
          <w:sz w:val="28"/>
          <w:szCs w:val="28"/>
        </w:rPr>
      </w:pPr>
      <w:r>
        <w:rPr>
          <w:rFonts w:ascii="宋体" w:hAnsi="宋体"/>
          <w:sz w:val="28"/>
          <w:szCs w:val="28"/>
        </w:rPr>
        <w:tab/>
      </w:r>
      <w:r>
        <w:rPr>
          <w:rFonts w:hint="eastAsia" w:ascii="宋体" w:hAnsi="宋体"/>
          <w:sz w:val="28"/>
          <w:szCs w:val="28"/>
        </w:rPr>
        <w:t xml:space="preserve">                            日期：2026年  月   日</w:t>
      </w:r>
      <w:r>
        <w:rPr>
          <w:rFonts w:ascii="宋体" w:hAnsi="宋体"/>
          <w:b/>
          <w:bCs/>
          <w:sz w:val="28"/>
          <w:szCs w:val="28"/>
        </w:rPr>
      </w:r>
      <w:r/>
    </w:p>
    <w:p>
      <w:pPr>
        <w:pStyle w:val="920"/>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   </w:t>
      </w:r>
      <w:r>
        <w:rPr>
          <w:rFonts w:hint="eastAsia" w:ascii="方正黑体_GBK" w:hAnsi="方正黑体_GBK" w:eastAsia="方正黑体_GBK" w:cs="方正黑体_GBK"/>
          <w:b w:val="0"/>
          <w:bCs/>
          <w:sz w:val="28"/>
          <w:szCs w:val="28"/>
        </w:rPr>
        <w:t xml:space="preserve">法人授权书</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（供应商名称）授权</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（被授权人的姓名）为我方</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rPr>
        <w:t xml:space="preserve">（项目名称）封闭式框架协议采购活动的合法代理人，以本单位名义全权处理一切与该项目采购有关的事务。</w:t>
      </w:r>
      <w:r>
        <w:rPr>
          <w:rFonts w:hint="eastAsia" w:ascii="方正仿宋_GBK" w:hAnsi="方正仿宋_GBK" w:eastAsia="方正仿宋_GBK" w:cs="方正仿宋_GBK"/>
          <w:sz w:val="28"/>
          <w:szCs w:val="28"/>
        </w:rPr>
      </w:r>
      <w:r/>
    </w:p>
    <w:p>
      <w:pPr>
        <w:pStyle w:val="995"/>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本授权书于____年____月____日起生效，特此声明。</w:t>
      </w:r>
      <w:r>
        <w:rPr>
          <w:rFonts w:hint="eastAsia" w:ascii="方正仿宋_GBK" w:hAnsi="方正仿宋_GBK" w:eastAsia="方正仿宋_GBK" w:cs="方正仿宋_GBK"/>
          <w:sz w:val="28"/>
          <w:szCs w:val="28"/>
        </w:rPr>
      </w:r>
      <w:r/>
    </w:p>
    <w:p>
      <w:pPr>
        <w:pStyle w:val="995"/>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5"/>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5"/>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95"/>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95"/>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rPr>
      </w:r>
      <w:r/>
    </w:p>
    <w:p>
      <w:pPr>
        <w:pStyle w:val="934"/>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920"/>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7   </w:t>
      </w:r>
      <w:r>
        <w:rPr>
          <w:rFonts w:hint="eastAsia" w:ascii="方正黑体_GBK" w:hAnsi="方正黑体_GBK" w:eastAsia="方正黑体_GBK" w:cs="方正黑体_GBK"/>
          <w:b w:val="0"/>
          <w:bCs/>
          <w:sz w:val="28"/>
          <w:szCs w:val="28"/>
        </w:rPr>
        <w:t xml:space="preserve">响应函</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w:t>
      </w:r>
      <w:r>
        <w:rPr>
          <w:rFonts w:hint="eastAsia" w:ascii="方正仿宋_GBK" w:hAnsi="方正仿宋_GBK" w:eastAsia="方正仿宋_GBK" w:cs="方正仿宋_GBK"/>
          <w:sz w:val="28"/>
          <w:szCs w:val="28"/>
          <w:lang w:eastAsia="zh-CN"/>
        </w:rPr>
        <w:t xml:space="preserve">采购编号为</w:t>
      </w:r>
      <w:r>
        <w:rPr>
          <w:rFonts w:hint="eastAsia" w:ascii="方正仿宋_GBK" w:hAnsi="方正仿宋_GBK" w:eastAsia="方正仿宋_GBK" w:cs="方正仿宋_GBK"/>
          <w:sz w:val="28"/>
          <w:szCs w:val="28"/>
        </w:rPr>
        <w:t xml:space="preserve">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lang w:eastAsia="zh-CN"/>
        </w:rPr>
        <w:t xml:space="preserve">XX</w:t>
      </w:r>
      <w:r>
        <w:rPr>
          <w:rFonts w:hint="eastAsia" w:ascii="方正仿宋_GBK" w:hAnsi="方正仿宋_GBK" w:eastAsia="方正仿宋_GBK" w:cs="方正仿宋_GBK"/>
          <w:sz w:val="28"/>
          <w:szCs w:val="28"/>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rPr>
        <w:t xml:space="preserve">（项目名称）封闭式框架协议采购征集文件，正式授权下述签字人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（供应商的名称），全权处理本次项目的有关事宜。</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1.按征集文件规定的各项要求，向采购人提供所需货物与服务。</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2.我们完全理解采购人不一定将采购合同授予协议价格最低的供应商。</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3.我们已详细审核全部征集文件及其有效补充文件。</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4.我们同意从规定的响应文件开启日期起遵循本响应文件，并在规定的响应文件有效期期满之前均具有约束力。</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5.同意向贵方提供贵方可能另外要求的与本次采购活动有关的任何证据或资料，并保证我方已提供和将要提供的文件是真实的、准确的。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6.一旦我方成为入围供应商,我方将根据征集文件的规定，严格履行合同的责任和义务,并保证在征集文件规定的时间完成项目，交付采购人验收、使用。</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7.与本次采购活动有关的正式通讯地址为：</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20"/>
        <w:ind w:firstLine="560"/>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92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8</w:t>
      </w:r>
      <w:r>
        <w:rPr>
          <w:rFonts w:hint="eastAsia" w:ascii="方正黑体_GBK" w:hAnsi="方正黑体_GBK" w:eastAsia="方正黑体_GBK" w:cs="方正黑体_GBK"/>
          <w:b w:val="0"/>
          <w:bCs/>
          <w:sz w:val="28"/>
          <w:szCs w:val="28"/>
        </w:rPr>
        <w:t xml:space="preserve">  中小微企业声明函（服务类项目）（采购包号：</w:t>
      </w:r>
      <w:r>
        <w:rPr>
          <w:rFonts w:hint="eastAsia" w:ascii="方正黑体_GBK" w:hAnsi="方正黑体_GBK" w:eastAsia="方正黑体_GBK" w:cs="方正黑体_GBK"/>
          <w:b w:val="0"/>
          <w:bCs/>
          <w:sz w:val="28"/>
          <w:szCs w:val="28"/>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lang w:eastAsia="zh-CN"/>
        </w:rPr>
        <w:t xml:space="preserve">〔2020〕46号）</w:t>
      </w:r>
      <w:r>
        <w:rPr>
          <w:rFonts w:hint="eastAsia" w:ascii="方正仿宋_GBK" w:hAnsi="方正仿宋_GBK" w:eastAsia="方正仿宋_GBK" w:cs="方正仿宋_GBK"/>
          <w:sz w:val="28"/>
          <w:szCs w:val="28"/>
        </w:rPr>
        <w:t xml:space="preserve">的规定，本公司（联合体）参加江苏省政府采购中心组织的项目编号为JSZC-320000-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采购包号：XX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封闭式框架协议采购活动，服务全部由符合政策的中小微企业承接。相关企业（含联合体中的中小微企业、签订采购包意向协议的中小微企业）的具体情况如下：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u w:val="non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lang w:val="en-US" w:eastAsia="zh-CN"/>
        </w:rPr>
        <w:t xml:space="preserve">XX</w:t>
      </w:r>
      <w:r>
        <w:rPr>
          <w:rFonts w:hint="eastAsia" w:ascii="方正仿宋_GBK" w:hAnsi="方正仿宋_GBK" w:eastAsia="方正仿宋_GBK" w:cs="方正仿宋_GBK"/>
          <w:sz w:val="28"/>
          <w:szCs w:val="28"/>
          <w:u w:val="none"/>
        </w:rPr>
        <w:t xml:space="preserve">（供应商填写征集文件中明确的所属行业）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none"/>
          <w:lang w:val="en-US" w:eastAsia="zh-CN"/>
        </w:rPr>
        <w:t xml:space="preserve">XX</w:t>
      </w:r>
      <w:r>
        <w:rPr>
          <w:rFonts w:hint="eastAsia" w:ascii="方正仿宋_GBK" w:hAnsi="方正仿宋_GBK" w:eastAsia="方正仿宋_GBK" w:cs="方正仿宋_GBK"/>
          <w:sz w:val="28"/>
          <w:szCs w:val="28"/>
        </w:rPr>
        <w:t xml:space="preserve">人，营业收入为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u w:val="non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lang w:val="en-US" w:eastAsia="zh-CN"/>
        </w:rPr>
        <w:t xml:space="preserve">XX</w:t>
      </w:r>
      <w:r>
        <w:rPr>
          <w:rFonts w:hint="eastAsia" w:ascii="方正仿宋_GBK" w:hAnsi="方正仿宋_GBK" w:eastAsia="方正仿宋_GBK" w:cs="方正仿宋_GBK"/>
          <w:sz w:val="28"/>
          <w:szCs w:val="28"/>
          <w:u w:val="none"/>
        </w:rPr>
        <w:t xml:space="preserve">（供应商填写征集文件中明确的所属行业）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none"/>
          <w:lang w:val="en-US" w:eastAsia="zh-CN"/>
        </w:rPr>
        <w:t xml:space="preserve">XX</w:t>
      </w:r>
      <w:r>
        <w:rPr>
          <w:rFonts w:hint="eastAsia" w:ascii="方正仿宋_GBK" w:hAnsi="方正仿宋_GBK" w:eastAsia="方正仿宋_GBK" w:cs="方正仿宋_GBK"/>
          <w:sz w:val="28"/>
          <w:szCs w:val="28"/>
        </w:rPr>
        <w:t xml:space="preserve">人，营业收入为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20"/>
        <w:ind w:right="7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right="180"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20"/>
        <w:ind w:firstLine="28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highlight w:val="cyan"/>
        </w:rPr>
      </w:r>
      <w:r/>
    </w:p>
    <w:p>
      <w:pPr>
        <w:pStyle w:val="92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工信部联企业</w:t>
      </w:r>
      <w:r>
        <w:rPr>
          <w:rFonts w:hint="eastAsia" w:ascii="方正仿宋_GBK" w:hAnsi="方正仿宋_GBK" w:eastAsia="方正仿宋_GBK" w:cs="方正仿宋_GBK"/>
          <w:sz w:val="28"/>
          <w:szCs w:val="28"/>
          <w:lang w:eastAsia="zh-CN"/>
        </w:rPr>
        <w:t xml:space="preserve">〔2011〕300号）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《国家统计局关于印发〈统计上大中小微型企业划分办法（2017）〉的通知》（国统字〔2017〕213号）的规定，供应商自行勾选承接企业的企业规模类型。 </w:t>
      </w:r>
      <w:r>
        <w:rPr>
          <w:rFonts w:hint="eastAsia" w:ascii="方正仿宋_GBK" w:hAnsi="方正仿宋_GBK" w:eastAsia="方正仿宋_GBK" w:cs="方正仿宋_GBK"/>
          <w:b/>
          <w:sz w:val="28"/>
          <w:szCs w:val="28"/>
        </w:rPr>
      </w:r>
      <w:r/>
    </w:p>
    <w:p>
      <w:pPr>
        <w:pStyle w:val="92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val="off"/>
        <w:rPr>
          <w:rFonts w:hint="eastAsia" w:ascii="宋体" w:hAnsi="宋体"/>
          <w:color w:val="ff0000"/>
          <w:sz w:val="24"/>
          <w:szCs w:val="24"/>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9</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残疾人福利性单位声明函（服务类项目）（采购包号：</w:t>
      </w:r>
      <w:r>
        <w:rPr>
          <w:rFonts w:hint="eastAsia" w:ascii="方正黑体_GBK" w:hAnsi="方正黑体_GBK" w:eastAsia="方正黑体_GBK" w:cs="方正黑体_GBK"/>
          <w:b w:val="0"/>
          <w:bCs/>
          <w:sz w:val="28"/>
          <w:szCs w:val="28"/>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4"/>
          <w:szCs w:val="24"/>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w:t>
      </w:r>
      <w:r>
        <w:rPr>
          <w:rFonts w:hint="eastAsia" w:ascii="方正仿宋_GBK" w:hAnsi="方正仿宋_GBK" w:eastAsia="方正仿宋_GBK" w:cs="方正仿宋_GBK"/>
          <w:sz w:val="28"/>
          <w:szCs w:val="28"/>
          <w:lang w:eastAsia="zh-CN"/>
        </w:rPr>
        <w:t xml:space="preserve">〔2017〕141号</w:t>
      </w:r>
      <w:r>
        <w:rPr>
          <w:rFonts w:hint="eastAsia" w:ascii="方正仿宋_GBK" w:hAnsi="方正仿宋_GBK" w:eastAsia="方正仿宋_GBK" w:cs="方正仿宋_GBK"/>
          <w:sz w:val="28"/>
          <w:szCs w:val="28"/>
        </w:rPr>
        <w:t xml:space="preserve">）的规定，本单位为符合条件的残疾人福利性单位，且本单位参加江苏省政府采购中心组织的项目编号为JSZC-320000-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lang w:eastAsia="zh-CN"/>
        </w:rPr>
        <w:t xml:space="preserve">XX</w:t>
      </w:r>
      <w:r>
        <w:rPr>
          <w:rFonts w:hint="eastAsia" w:ascii="方正仿宋_GBK" w:hAnsi="方正仿宋_GBK" w:eastAsia="方正仿宋_GBK" w:cs="方正仿宋_GBK"/>
          <w:sz w:val="28"/>
          <w:szCs w:val="28"/>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rPr>
        <w:t xml:space="preserve">（项目名称）（</w:t>
      </w:r>
      <w:r>
        <w:rPr>
          <w:rFonts w:hint="eastAsia" w:ascii="方正仿宋_GBK" w:hAnsi="方正仿宋_GBK" w:eastAsia="方正仿宋_GBK" w:cs="方正仿宋_GBK"/>
          <w:sz w:val="28"/>
          <w:szCs w:val="28"/>
          <w:lang w:eastAsia="zh-CN"/>
        </w:rPr>
        <w:t xml:space="preserve">采购包号：XX</w:t>
      </w:r>
      <w:r>
        <w:rPr>
          <w:rFonts w:hint="eastAsia" w:ascii="方正仿宋_GBK" w:hAnsi="方正仿宋_GBK" w:eastAsia="方正仿宋_GBK" w:cs="方正仿宋_GBK"/>
          <w:sz w:val="28"/>
          <w:szCs w:val="28"/>
        </w:rPr>
        <w:t xml:space="preserve">）封闭式框架协议项目采购活动由本单位提供服务。</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3.入围供应商为残疾人福利性单位的，此声明函将随入围结果同时公告，接受社会监督</w:t>
      </w:r>
      <w:r>
        <w:rPr>
          <w:rFonts w:hint="eastAsia" w:ascii="方正仿宋_GBK" w:hAnsi="方正仿宋_GBK" w:eastAsia="方正仿宋_GBK" w:cs="方正仿宋_GBK"/>
          <w:sz w:val="28"/>
          <w:szCs w:val="28"/>
        </w:rPr>
      </w:r>
      <w:r/>
    </w:p>
    <w:p>
      <w:pPr>
        <w:pStyle w:val="920"/>
        <w:ind w:firstLine="42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w:t>
      </w:r>
      <w:r>
        <w:rPr>
          <w:rFonts w:hint="eastAsia" w:ascii="方正仿宋_GBK" w:hAnsi="方正仿宋_GBK" w:eastAsia="方正仿宋_GBK" w:cs="方正仿宋_GBK"/>
          <w:sz w:val="28"/>
          <w:szCs w:val="28"/>
          <w:lang w:eastAsia="zh-CN"/>
        </w:rPr>
        <w:t xml:space="preserve">公</w:t>
      </w:r>
      <w:r>
        <w:rPr>
          <w:rFonts w:hint="eastAsia" w:ascii="方正仿宋_GBK" w:hAnsi="方正仿宋_GBK" w:eastAsia="方正仿宋_GBK" w:cs="方正仿宋_GBK"/>
          <w:sz w:val="28"/>
          <w:szCs w:val="28"/>
        </w:rPr>
        <w:t xml:space="preserve">章）：</w:t>
      </w:r>
      <w:r>
        <w:rPr>
          <w:rFonts w:hint="eastAsia" w:ascii="方正仿宋_GBK" w:hAnsi="方正仿宋_GBK" w:eastAsia="方正仿宋_GBK" w:cs="方正仿宋_GBK"/>
          <w:sz w:val="28"/>
          <w:szCs w:val="28"/>
        </w:rPr>
      </w:r>
      <w:r/>
    </w:p>
    <w:p>
      <w:pPr>
        <w:pStyle w:val="920"/>
        <w:ind w:firstLine="3080"/>
        <w:keepLines w:val="0"/>
        <w:keepNext w:val="0"/>
        <w:pageBreakBefore w:val="0"/>
        <w:spacing w:line="400" w:lineRule="exact"/>
        <w:widowControl/>
        <w:rPr>
          <w:rFonts w:ascii="宋体" w:hAnsi="宋体"/>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宋体" w:hAnsi="宋体"/>
          <w:sz w:val="28"/>
          <w:szCs w:val="28"/>
        </w:rPr>
        <w:t xml:space="preserve">  </w:t>
      </w:r>
      <w:r>
        <w:rPr>
          <w:rFonts w:ascii="宋体" w:hAnsi="宋体"/>
          <w:sz w:val="28"/>
          <w:szCs w:val="28"/>
        </w:rPr>
      </w:r>
      <w:r/>
    </w:p>
    <w:p>
      <w:pPr>
        <w:pStyle w:val="920"/>
        <w:jc w:val="center"/>
        <w:keepLines w:val="0"/>
        <w:keepNext w:val="0"/>
        <w:pageBreakBefore w:val="0"/>
        <w:spacing w:line="400" w:lineRule="exact"/>
        <w:widowControl/>
        <w:rPr>
          <w:sz w:val="28"/>
          <w:szCs w:val="28"/>
        </w:rPr>
      </w:pPr>
      <w:r>
        <w:rPr>
          <w:sz w:val="28"/>
          <w:szCs w:val="28"/>
        </w:rPr>
      </w:r>
      <w:r/>
    </w:p>
    <w:p>
      <w:pPr>
        <w:pStyle w:val="920"/>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10</w:t>
      </w:r>
      <w:r>
        <w:rPr>
          <w:rFonts w:hint="eastAsia" w:ascii="方正黑体_GBK" w:hAnsi="方正黑体_GBK" w:eastAsia="方正黑体_GBK" w:cs="方正黑体_GBK"/>
          <w:b w:val="0"/>
          <w:bCs/>
          <w:sz w:val="28"/>
          <w:szCs w:val="28"/>
        </w:rPr>
        <w:t xml:space="preserve"> 实质性要求响应及偏离表（</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征集文件中的实质性要求</w:t>
            </w:r>
            <w:r>
              <w:rPr>
                <w:rFonts w:hint="eastAsia" w:ascii="方正仿宋_GBK" w:hAnsi="方正仿宋_GBK" w:eastAsia="方正仿宋_GBK" w:cs="方正仿宋_GBK"/>
                <w:i w:val="0"/>
                <w:iCs w:val="0"/>
                <w:color w:val="000000"/>
                <w:sz w:val="28"/>
                <w:szCs w:val="28"/>
              </w:rPr>
              <w:t xml:space="preserve">（</w:t>
            </w:r>
            <w:r>
              <w:rPr>
                <w:rFonts w:hint="eastAsia" w:ascii="方正仿宋_GBK" w:hAnsi="方正仿宋_GBK" w:eastAsia="方正仿宋_GBK" w:cs="方正仿宋_GBK"/>
                <w:i w:val="0"/>
                <w:iCs w:val="0"/>
                <w:color w:val="000000"/>
                <w:sz w:val="28"/>
                <w:szCs w:val="28"/>
                <w:lang w:eastAsia="zh-CN"/>
              </w:rPr>
              <w:t xml:space="preserve">征集文件第四章“采购需求”中技术要求和商务要求、其他章节中</w:t>
            </w:r>
            <w:r>
              <w:rPr>
                <w:rFonts w:hint="eastAsia" w:ascii="方正仿宋_GBK" w:hAnsi="方正仿宋_GBK" w:eastAsia="方正仿宋_GBK" w:cs="方正仿宋_GBK"/>
                <w:b w:val="0"/>
                <w:bCs w:val="0"/>
                <w:i/>
                <w:iCs/>
                <w:color w:val="000000"/>
                <w:sz w:val="28"/>
                <w:szCs w:val="28"/>
                <w:u w:val="single"/>
                <w:lang w:eastAsia="zh-CN"/>
              </w:rPr>
              <w:t xml:space="preserve">斜体且有下划线部</w:t>
            </w:r>
            <w:r>
              <w:rPr>
                <w:rFonts w:hint="eastAsia" w:ascii="方正仿宋_GBK" w:hAnsi="方正仿宋_GBK" w:eastAsia="方正仿宋_GBK" w:cs="方正仿宋_GBK"/>
                <w:i w:val="0"/>
                <w:iCs w:val="0"/>
                <w:color w:val="000000"/>
                <w:sz w:val="28"/>
                <w:szCs w:val="28"/>
                <w:lang w:eastAsia="zh-CN"/>
              </w:rPr>
              <w:t xml:space="preserve">分或加</w:t>
            </w:r>
            <w:r>
              <w:rPr>
                <w:rFonts w:hint="eastAsia" w:ascii="方正仿宋_GBK" w:hAnsi="方正仿宋_GBK" w:eastAsia="方正仿宋_GBK" w:cs="方正仿宋_GBK"/>
                <w:i w:val="0"/>
                <w:iCs w:val="0"/>
                <w:color w:val="000000"/>
                <w:sz w:val="28"/>
                <w:szCs w:val="28"/>
                <w:lang w:val="en-US" w:eastAsia="zh-CN"/>
              </w:rPr>
              <w:t xml:space="preserve">*</w:t>
            </w:r>
            <w:r>
              <w:rPr>
                <w:rFonts w:hint="eastAsia" w:ascii="方正仿宋_GBK" w:hAnsi="方正仿宋_GBK" w:eastAsia="方正仿宋_GBK" w:cs="方正仿宋_GBK"/>
                <w:i w:val="0"/>
                <w:iCs w:val="0"/>
                <w:color w:val="000000"/>
                <w:sz w:val="28"/>
                <w:szCs w:val="28"/>
                <w:lang w:eastAsia="zh-CN"/>
              </w:rPr>
              <w:t xml:space="preserve">号条款均为实质性要求</w:t>
            </w:r>
            <w:r>
              <w:rPr>
                <w:rFonts w:hint="eastAsia" w:ascii="方正仿宋_GBK" w:hAnsi="方正仿宋_GBK" w:eastAsia="方正仿宋_GBK" w:cs="方正仿宋_GBK"/>
                <w:i w:val="0"/>
                <w:iCs w:val="0"/>
                <w:color w:val="000000"/>
                <w:sz w:val="28"/>
                <w:szCs w:val="28"/>
              </w:rPr>
              <w:t xml:space="preserve">）</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20"/>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-1 证明材料1，证明材料2，……</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1.供应商必须对征集文件中的实质性要求</w:t>
      </w:r>
      <w:r>
        <w:rPr>
          <w:rFonts w:hint="eastAsia" w:ascii="方正仿宋_GBK" w:hAnsi="方正仿宋_GBK" w:eastAsia="方正仿宋_GBK" w:cs="方正仿宋_GBK"/>
          <w:sz w:val="28"/>
          <w:szCs w:val="28"/>
          <w:lang w:eastAsia="zh-CN"/>
        </w:rPr>
        <w:t xml:space="preserve">（征集文件第四章“采购需求”中技术要求和商务要求、其他章节中斜体且有下划线部分或加</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lang w:eastAsia="zh-CN"/>
        </w:rPr>
        <w:t xml:space="preserve">号条款均为实质性要求）</w:t>
      </w:r>
      <w:r>
        <w:rPr>
          <w:rFonts w:hint="eastAsia" w:ascii="方正仿宋_GBK" w:hAnsi="方正仿宋_GBK" w:eastAsia="方正仿宋_GBK" w:cs="方正仿宋_GBK"/>
          <w:sz w:val="28"/>
          <w:szCs w:val="28"/>
        </w:rPr>
        <w:t xml:space="preserve">逐条做出明确响应，否则作无效响应处理。</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2.如果征集文件要求提供证明材料，供应商</w:t>
      </w:r>
      <w:r>
        <w:rPr>
          <w:rFonts w:hint="eastAsia" w:ascii="方正仿宋_GBK" w:hAnsi="方正仿宋_GBK" w:eastAsia="方正仿宋_GBK" w:cs="方正仿宋_GBK"/>
          <w:sz w:val="28"/>
          <w:szCs w:val="28"/>
          <w:lang w:eastAsia="zh-CN"/>
        </w:rPr>
        <w:t xml:space="preserve">需</w:t>
      </w:r>
      <w:r>
        <w:rPr>
          <w:rFonts w:hint="eastAsia" w:ascii="方正仿宋_GBK" w:hAnsi="方正仿宋_GBK" w:eastAsia="方正仿宋_GBK" w:cs="方正仿宋_GBK"/>
          <w:sz w:val="28"/>
          <w:szCs w:val="28"/>
        </w:rPr>
        <w:t xml:space="preserve">将证明材料列于该表之下。</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jc w:val="center"/>
        <w:keepLines w:val="0"/>
        <w:keepNext w:val="0"/>
        <w:pageBreakBefore w:val="0"/>
        <w:spacing w:line="400" w:lineRule="exact"/>
        <w:widowControl/>
        <w:rPr>
          <w:rFonts w:ascii="宋体" w:hAnsi="宋体"/>
          <w:b/>
          <w:sz w:val="30"/>
          <w:szCs w:val="30"/>
        </w:rPr>
      </w:pPr>
      <w:r>
        <w:rPr>
          <w:rFonts w:hint="eastAsia" w:ascii="方正黑体_GBK" w:hAnsi="方正黑体_GBK" w:eastAsia="方正黑体_GBK" w:cs="方正黑体_GBK"/>
          <w:b w:val="0"/>
          <w:bCs/>
          <w:sz w:val="28"/>
          <w:szCs w:val="28"/>
          <w:lang w:eastAsia="zh-CN"/>
        </w:rPr>
        <w:t xml:space="preserve">服务承诺</w:t>
      </w:r>
      <w:r>
        <w:rPr>
          <w:rFonts w:hint="eastAsia" w:ascii="方正黑体_GBK" w:hAnsi="方正黑体_GBK" w:eastAsia="方正黑体_GBK" w:cs="方正黑体_GBK"/>
          <w:b w:val="0"/>
          <w:bCs/>
          <w:sz w:val="28"/>
          <w:szCs w:val="28"/>
        </w:rPr>
        <w:t xml:space="preserve">书</w:t>
      </w:r>
      <w:r>
        <w:rPr>
          <w:rFonts w:ascii="宋体" w:hAnsi="宋体"/>
          <w:b/>
          <w:sz w:val="30"/>
          <w:szCs w:val="30"/>
        </w:rPr>
      </w:r>
      <w:r/>
    </w:p>
    <w:p>
      <w:pPr>
        <w:pStyle w:val="934"/>
        <w:jc w:val="center"/>
        <w:rPr>
          <w:lang w:eastAsia="zh-CN"/>
        </w:rPr>
      </w:pPr>
      <w:r>
        <w:rPr>
          <w:rFonts w:hint="eastAsia" w:ascii="宋体" w:hAnsi="宋体" w:cs="Courier New"/>
          <w:sz w:val="24"/>
          <w:szCs w:val="24"/>
          <w:lang w:eastAsia="zh-CN"/>
        </w:rPr>
        <w:t xml:space="preserve">（服务承诺书加盖供应商CA公章）</w:t>
      </w:r>
      <w:r>
        <w:rPr>
          <w:lang w:eastAsia="zh-CN"/>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w:t>
      </w:r>
      <w:r>
        <w:rPr>
          <w:rFonts w:hint="eastAsia" w:ascii="宋体" w:hAnsi="宋体" w:cs="Courier New"/>
          <w:i/>
          <w:iCs/>
          <w:sz w:val="24"/>
          <w:szCs w:val="24"/>
          <w:u w:val="single"/>
        </w:rPr>
        <w:t xml:space="preserve">承诺设有24小时服务电话，在接到送修的采购人报修电话后半小时内予以响应，并能提供上门维修服务。</w:t>
      </w:r>
      <w:r>
        <w:rPr>
          <w:rFonts w:ascii="宋体" w:hAnsi="宋体" w:cs="Courier New"/>
          <w:sz w:val="24"/>
          <w:szCs w:val="24"/>
        </w:rPr>
      </w:r>
      <w:r/>
    </w:p>
    <w:p>
      <w:pPr>
        <w:pStyle w:val="920"/>
        <w:ind w:firstLine="480"/>
        <w:spacing w:line="480" w:lineRule="exact"/>
        <w:widowControl w:val="off"/>
        <w:rPr>
          <w:rFonts w:ascii="宋体" w:hAnsi="宋体" w:cs="Courier New"/>
          <w:i/>
          <w:iCs/>
          <w:sz w:val="24"/>
          <w:szCs w:val="24"/>
          <w:u w:val="single"/>
        </w:rPr>
      </w:pPr>
      <w:r>
        <w:rPr>
          <w:rFonts w:ascii="宋体" w:hAnsi="宋体" w:cs="Courier New"/>
          <w:sz w:val="24"/>
          <w:szCs w:val="24"/>
        </w:rPr>
        <w:t xml:space="preserve">2</w:t>
      </w:r>
      <w:r>
        <w:rPr>
          <w:rFonts w:hint="eastAsia" w:ascii="宋体" w:hAnsi="宋体" w:cs="Courier New"/>
          <w:sz w:val="24"/>
          <w:szCs w:val="24"/>
        </w:rPr>
        <w:t xml:space="preserve">、</w:t>
      </w:r>
      <w:r>
        <w:rPr>
          <w:rFonts w:hint="eastAsia" w:ascii="宋体" w:hAnsi="宋体" w:cs="Courier New"/>
          <w:i/>
          <w:iCs/>
          <w:sz w:val="24"/>
          <w:szCs w:val="24"/>
          <w:u w:val="single"/>
        </w:rPr>
        <w:t xml:space="preserve">承诺为送修的采购人提供紧急救援服务，配备有明显标志的抢修车，南京市区应能在1小时内派人赶到救援现场。</w:t>
      </w:r>
      <w:r>
        <w:rPr>
          <w:rFonts w:ascii="宋体" w:hAnsi="宋体" w:cs="Courier New"/>
          <w:i/>
          <w:iCs/>
          <w:sz w:val="24"/>
          <w:szCs w:val="24"/>
          <w:u w:val="single"/>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w:t>
      </w:r>
      <w:r>
        <w:rPr>
          <w:rFonts w:hint="eastAsia" w:ascii="宋体" w:hAnsi="宋体" w:cs="Courier New"/>
          <w:i/>
          <w:iCs/>
          <w:sz w:val="24"/>
          <w:szCs w:val="24"/>
          <w:u w:val="single"/>
        </w:rPr>
        <w:t xml:space="preserve">承诺为送修的采购人定期保养的车辆办理优惠索赔，定期免费检测调整制动、灯光、空调等系统。</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4</w:t>
      </w:r>
      <w:r>
        <w:rPr>
          <w:rFonts w:hint="eastAsia" w:ascii="宋体" w:hAnsi="宋体" w:cs="Courier New"/>
          <w:sz w:val="24"/>
          <w:szCs w:val="24"/>
        </w:rPr>
        <w:t xml:space="preserve">、</w:t>
      </w:r>
      <w:r>
        <w:rPr>
          <w:rFonts w:hint="eastAsia" w:ascii="宋体" w:hAnsi="宋体" w:cs="Courier New"/>
          <w:i/>
          <w:iCs/>
          <w:sz w:val="24"/>
          <w:szCs w:val="24"/>
          <w:u w:val="single"/>
        </w:rPr>
        <w:t xml:space="preserve">承诺单独建立公务用车维修管理档案，认真记录车辆的维修情况，单独核算维修费用，并认真、及时、准确地编报公务用车维修情况统计表。</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5</w:t>
      </w:r>
      <w:r>
        <w:rPr>
          <w:rFonts w:hint="eastAsia" w:ascii="宋体" w:hAnsi="宋体" w:cs="Courier New"/>
          <w:sz w:val="24"/>
          <w:szCs w:val="24"/>
        </w:rPr>
        <w:t xml:space="preserve">、</w:t>
      </w:r>
      <w:r>
        <w:rPr>
          <w:rFonts w:hint="eastAsia" w:ascii="宋体" w:hAnsi="宋体" w:cs="Courier New"/>
          <w:i/>
          <w:iCs/>
          <w:sz w:val="24"/>
          <w:szCs w:val="24"/>
          <w:u w:val="single"/>
        </w:rPr>
        <w:t xml:space="preserve">承诺将无条件的配合政府采购管理监管部门在政府采购管理系统中及时进行车辆维修信息录入工作，单独核算维修费用，且录入的信息真实、准确。</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6</w:t>
      </w:r>
      <w:r>
        <w:rPr>
          <w:rFonts w:hint="eastAsia" w:ascii="宋体" w:hAnsi="宋体" w:cs="Courier New"/>
          <w:sz w:val="24"/>
          <w:szCs w:val="24"/>
        </w:rPr>
        <w:t xml:space="preserve">、</w:t>
      </w:r>
      <w:r>
        <w:rPr>
          <w:rFonts w:hint="eastAsia" w:ascii="宋体" w:hAnsi="宋体" w:cs="Courier New"/>
          <w:i/>
          <w:iCs/>
          <w:sz w:val="24"/>
          <w:szCs w:val="24"/>
          <w:u w:val="single"/>
        </w:rPr>
        <w:t xml:space="preserve">承诺如成交后不将维修业务转包至非成交供应商，不替非成交供应商代开具框架协议维修车辆范围的车辆维修发票。</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7</w:t>
      </w:r>
      <w:r>
        <w:rPr>
          <w:rFonts w:hint="eastAsia" w:ascii="宋体" w:hAnsi="宋体" w:cs="Courier New"/>
          <w:sz w:val="24"/>
          <w:szCs w:val="24"/>
        </w:rPr>
        <w:t xml:space="preserve">、</w:t>
      </w:r>
      <w:r>
        <w:rPr>
          <w:rFonts w:hint="eastAsia" w:ascii="宋体" w:hAnsi="宋体" w:cs="Courier New"/>
          <w:i/>
          <w:iCs/>
          <w:sz w:val="24"/>
          <w:szCs w:val="24"/>
          <w:u w:val="single"/>
        </w:rPr>
        <w:t xml:space="preserve">承诺将服务承诺对外公示，接受送修的采购人监督并让送修的采购人放心，提供《汽车维护与故障诊断修理工时定额》（</w:t>
      </w:r>
      <w:r>
        <w:rPr>
          <w:rFonts w:hint="eastAsia" w:ascii="宋体" w:hAnsi="宋体" w:cs="Courier New"/>
          <w:i/>
          <w:iCs/>
          <w:sz w:val="24"/>
          <w:szCs w:val="24"/>
          <w:u w:val="single"/>
          <w:lang w:val="en-US" w:eastAsia="zh-CN"/>
        </w:rPr>
        <w:t xml:space="preserve">第2版</w:t>
      </w:r>
      <w:r>
        <w:rPr>
          <w:rFonts w:hint="eastAsia" w:ascii="宋体" w:hAnsi="宋体" w:cs="Courier New"/>
          <w:i/>
          <w:iCs/>
          <w:sz w:val="24"/>
          <w:szCs w:val="24"/>
          <w:u w:val="single"/>
        </w:rPr>
        <w:t xml:space="preserve">2025</w:t>
      </w:r>
      <w:r>
        <w:rPr>
          <w:rFonts w:hint="eastAsia" w:ascii="宋体" w:hAnsi="宋体" w:cs="Courier New"/>
          <w:i/>
          <w:iCs/>
          <w:sz w:val="24"/>
          <w:szCs w:val="24"/>
          <w:u w:val="single"/>
          <w:lang w:val="en-US" w:eastAsia="zh-CN"/>
        </w:rPr>
        <w:t xml:space="preserve">年</w:t>
      </w:r>
      <w:r>
        <w:rPr>
          <w:rFonts w:hint="eastAsia" w:ascii="宋体" w:hAnsi="宋体" w:cs="Courier New"/>
          <w:i/>
          <w:iCs/>
          <w:sz w:val="24"/>
          <w:szCs w:val="24"/>
          <w:u w:val="single"/>
        </w:rPr>
        <w:t xml:space="preserve">），便于送修的采购人对价格的直接查询、核对。另也要将工时单价、材料进销差价率与结算有关的制度告知送修人。</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8</w:t>
      </w:r>
      <w:r>
        <w:rPr>
          <w:rFonts w:hint="eastAsia" w:ascii="宋体" w:hAnsi="宋体" w:cs="Courier New"/>
          <w:sz w:val="24"/>
          <w:szCs w:val="24"/>
        </w:rPr>
        <w:t xml:space="preserve">、</w:t>
      </w:r>
      <w:r>
        <w:rPr>
          <w:rFonts w:hint="eastAsia" w:ascii="宋体" w:hAnsi="宋体" w:cs="Courier New"/>
          <w:i/>
          <w:iCs/>
          <w:sz w:val="24"/>
          <w:szCs w:val="24"/>
          <w:u w:val="single"/>
        </w:rPr>
        <w:t xml:space="preserve">承诺按交通运输部的要求，严格执行汽车维修技术标准和工艺规范，执行“三级”检验制度、机动车维修竣工出厂合格证制度、竣工出厂质量保证期制度。在质量保证期内， 因维修质量造成车辆故障、损坏、无法正常使用的，成交供应商必须承担全部责任。</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ascii="宋体" w:hAnsi="宋体" w:cs="Courier New"/>
          <w:sz w:val="24"/>
          <w:szCs w:val="24"/>
        </w:rPr>
        <w:t xml:space="preserve">9</w:t>
      </w:r>
      <w:r>
        <w:rPr>
          <w:rFonts w:hint="eastAsia" w:ascii="宋体" w:hAnsi="宋体" w:cs="Courier New"/>
          <w:sz w:val="24"/>
          <w:szCs w:val="24"/>
        </w:rPr>
        <w:t xml:space="preserve">、</w:t>
      </w:r>
      <w:r>
        <w:rPr>
          <w:rFonts w:hint="eastAsia" w:ascii="宋体" w:hAnsi="宋体" w:cs="Courier New"/>
          <w:i/>
          <w:iCs/>
          <w:sz w:val="24"/>
          <w:szCs w:val="24"/>
          <w:u w:val="single"/>
        </w:rPr>
        <w:t xml:space="preserve">承诺如江苏省省级、南京市市级、区级、江北新区党政机关、事业单位和团体组织的公务车辆需到成交供应商处维修，应在本次采购承诺和报价范围内提供服务。</w:t>
      </w:r>
      <w:r>
        <w:rPr>
          <w:rFonts w:ascii="宋体" w:hAnsi="宋体" w:cs="Courier New"/>
          <w:sz w:val="24"/>
          <w:szCs w:val="24"/>
        </w:rPr>
      </w:r>
      <w:r/>
    </w:p>
    <w:p>
      <w:pPr>
        <w:pStyle w:val="920"/>
        <w:ind w:firstLine="480"/>
        <w:spacing w:line="480" w:lineRule="exact"/>
        <w:widowControl w:val="off"/>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0</w:t>
      </w:r>
      <w:r>
        <w:rPr>
          <w:rFonts w:hint="eastAsia" w:ascii="宋体" w:hAnsi="宋体" w:cs="Courier New"/>
          <w:sz w:val="24"/>
          <w:szCs w:val="24"/>
        </w:rPr>
        <w:t xml:space="preserve">、</w:t>
      </w:r>
      <w:r>
        <w:rPr>
          <w:rFonts w:hint="eastAsia" w:ascii="宋体" w:hAnsi="宋体" w:cs="Courier New"/>
          <w:i/>
          <w:iCs/>
          <w:sz w:val="24"/>
          <w:szCs w:val="24"/>
          <w:u w:val="single"/>
        </w:rPr>
        <w:t xml:space="preserve">承诺如在合同期内发生经营场所变更，应于变更后三个工作日内报采购中心，经采购中心确认变更后的经营场所不低于采购时的条件，方可继续履行合同。</w:t>
      </w:r>
      <w:r>
        <w:rPr>
          <w:rFonts w:ascii="宋体" w:hAnsi="宋体" w:cs="Courier New"/>
          <w:sz w:val="24"/>
          <w:szCs w:val="24"/>
        </w:rPr>
      </w:r>
      <w:r/>
    </w:p>
    <w:p>
      <w:pPr>
        <w:pStyle w:val="920"/>
        <w:ind w:firstLine="560"/>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480"/>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ascii="宋体" w:hAnsi="宋体"/>
          <w:sz w:val="24"/>
        </w:rPr>
        <w:t xml:space="preserve">供应商全称（加盖CA电子公章）：</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ascii="宋体" w:hAnsi="宋体"/>
          <w:sz w:val="28"/>
          <w:szCs w:val="28"/>
        </w:rPr>
      </w:pPr>
      <w:r>
        <w:rPr>
          <w:rFonts w:ascii="宋体" w:hAnsi="宋体"/>
          <w:sz w:val="28"/>
          <w:szCs w:val="28"/>
        </w:rPr>
      </w:r>
      <w:r/>
    </w:p>
    <w:p>
      <w:pPr>
        <w:pStyle w:val="920"/>
        <w:ind w:firstLine="280"/>
        <w:jc w:val="both"/>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jc w:val="center"/>
        <w:keepLines w:val="0"/>
        <w:keepNext w:val="0"/>
        <w:pageBreakBefore w:val="0"/>
        <w:spacing w:line="400" w:lineRule="exact"/>
        <w:widowControl/>
        <w:rPr>
          <w:rFonts w:hint="eastAsia" w:ascii="宋体" w:hAnsi="宋体"/>
          <w:b/>
          <w:color w:val="000000"/>
          <w:sz w:val="28"/>
          <w:szCs w:val="28"/>
        </w:rPr>
      </w:pPr>
      <w:r>
        <w:rPr>
          <w:rFonts w:hint="eastAsia" w:ascii="宋体" w:hAnsi="宋体"/>
          <w:b/>
          <w:color w:val="000000"/>
          <w:sz w:val="28"/>
          <w:szCs w:val="28"/>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bookmarkStart w:id="96" w:name="OLE_LINK4"/>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1</w:t>
      </w:r>
      <w:r>
        <w:rPr>
          <w:rFonts w:hint="eastAsia" w:ascii="方正黑体_GBK" w:hAnsi="方正黑体_GBK" w:eastAsia="方正黑体_GBK" w:cs="方正黑体_GBK"/>
          <w:b w:val="0"/>
          <w:bCs/>
          <w:sz w:val="28"/>
          <w:szCs w:val="28"/>
        </w:rPr>
        <w:t xml:space="preserve">  </w:t>
      </w:r>
      <w:bookmarkEnd w:id="96"/>
      <w:r>
        <w:rPr>
          <w:rFonts w:hint="eastAsia" w:ascii="方正黑体_GBK" w:hAnsi="方正黑体_GBK" w:eastAsia="方正黑体_GBK" w:cs="方正黑体_GBK"/>
          <w:b w:val="0"/>
          <w:bCs/>
          <w:sz w:val="28"/>
          <w:szCs w:val="28"/>
        </w:rPr>
        <w:t xml:space="preserve">法人或者其他组织的营业执照等证明文件</w:t>
      </w: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汽车维修企业状况一览表</w:t>
      </w:r>
      <w:r>
        <w:rPr>
          <w:rFonts w:hint="eastAsia" w:ascii="方正黑体_GBK" w:hAnsi="方正黑体_GBK" w:eastAsia="方正黑体_GBK" w:cs="方正黑体_GBK"/>
          <w:b w:val="0"/>
          <w:bCs/>
          <w:sz w:val="28"/>
          <w:szCs w:val="28"/>
        </w:rPr>
      </w:r>
      <w:r/>
    </w:p>
    <w:p>
      <w:pPr>
        <w:pStyle w:val="920"/>
        <w:ind w:left="720"/>
        <w:jc w:val="both"/>
        <w:widowControl w:val="off"/>
        <w:rPr>
          <w:rFonts w:ascii="宋体" w:hAnsi="宋体"/>
          <w:sz w:val="30"/>
          <w:szCs w:val="30"/>
        </w:rPr>
      </w:pPr>
      <w:r>
        <w:rPr>
          <w:rFonts w:hint="eastAsia" w:ascii="宋体" w:hAnsi="宋体"/>
          <w:sz w:val="30"/>
          <w:szCs w:val="30"/>
        </w:rPr>
        <w:t xml:space="preserve">1、基本情况一览表</w:t>
      </w:r>
      <w:r>
        <w:rPr>
          <w:rFonts w:ascii="宋体" w:hAnsi="宋体"/>
          <w:sz w:val="30"/>
          <w:szCs w:val="30"/>
        </w:rPr>
      </w:r>
      <w:r/>
    </w:p>
    <w:tbl>
      <w:tblPr>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339"/>
        <w:gridCol w:w="948"/>
        <w:gridCol w:w="962"/>
        <w:gridCol w:w="1179"/>
        <w:gridCol w:w="522"/>
        <w:gridCol w:w="920"/>
        <w:gridCol w:w="411"/>
        <w:gridCol w:w="796"/>
        <w:gridCol w:w="341"/>
        <w:gridCol w:w="1647"/>
      </w:tblGrid>
      <w:tr>
        <w:trPr>
          <w:cantSplit/>
        </w:trPr>
        <w:tc>
          <w:tcPr>
            <w:gridSpan w:val="2"/>
            <w:tcW w:w="1956" w:type="dxa"/>
            <w:vAlign w:val="top"/>
            <w:textDirection w:val="lrTb"/>
            <w:noWrap w:val="false"/>
          </w:tcPr>
          <w:p>
            <w:pPr>
              <w:pStyle w:val="920"/>
              <w:rPr>
                <w:rFonts w:ascii="宋体" w:hAnsi="宋体"/>
                <w:sz w:val="28"/>
                <w:szCs w:val="28"/>
              </w:rPr>
            </w:pPr>
            <w:r>
              <w:rPr>
                <w:rFonts w:hint="eastAsia" w:ascii="宋体" w:hAnsi="宋体"/>
                <w:sz w:val="28"/>
                <w:szCs w:val="28"/>
              </w:rPr>
              <w:t xml:space="preserve">企业名称</w:t>
            </w:r>
            <w:r>
              <w:rPr>
                <w:rFonts w:ascii="宋体" w:hAnsi="宋体"/>
                <w:sz w:val="28"/>
                <w:szCs w:val="28"/>
              </w:rPr>
            </w:r>
            <w:r/>
          </w:p>
        </w:tc>
        <w:tc>
          <w:tcPr>
            <w:gridSpan w:val="6"/>
            <w:tcW w:w="4942" w:type="dxa"/>
            <w:vAlign w:val="top"/>
            <w:textDirection w:val="lrTb"/>
            <w:noWrap w:val="false"/>
          </w:tcPr>
          <w:p>
            <w:pPr>
              <w:pStyle w:val="920"/>
              <w:rPr>
                <w:rFonts w:ascii="宋体" w:hAnsi="宋体"/>
                <w:sz w:val="28"/>
                <w:szCs w:val="28"/>
              </w:rPr>
            </w:pPr>
            <w:r>
              <w:rPr>
                <w:rFonts w:ascii="宋体" w:hAnsi="宋体"/>
                <w:sz w:val="28"/>
                <w:szCs w:val="28"/>
              </w:rPr>
            </w:r>
            <w:r/>
          </w:p>
        </w:tc>
        <w:tc>
          <w:tcPr>
            <w:gridSpan w:val="2"/>
            <w:tcW w:w="1137" w:type="dxa"/>
            <w:vAlign w:val="top"/>
            <w:textDirection w:val="lrTb"/>
            <w:noWrap w:val="false"/>
          </w:tcPr>
          <w:p>
            <w:pPr>
              <w:pStyle w:val="920"/>
              <w:rPr>
                <w:rFonts w:ascii="宋体" w:hAnsi="宋体"/>
                <w:sz w:val="28"/>
                <w:szCs w:val="28"/>
              </w:rPr>
            </w:pPr>
            <w:r>
              <w:rPr>
                <w:rFonts w:hint="eastAsia" w:ascii="宋体" w:hAnsi="宋体"/>
                <w:sz w:val="28"/>
                <w:szCs w:val="28"/>
              </w:rPr>
              <w:t xml:space="preserve">邮编</w:t>
            </w:r>
            <w:r>
              <w:rPr>
                <w:rFonts w:ascii="宋体" w:hAnsi="宋体"/>
                <w:sz w:val="28"/>
                <w:szCs w:val="28"/>
              </w:rPr>
            </w:r>
            <w:r/>
          </w:p>
        </w:tc>
        <w:tc>
          <w:tcPr>
            <w:tcW w:w="1647" w:type="dxa"/>
            <w:vAlign w:val="top"/>
            <w:textDirection w:val="lrTb"/>
            <w:noWrap w:val="false"/>
          </w:tcPr>
          <w:p>
            <w:pPr>
              <w:pStyle w:val="920"/>
              <w:rPr>
                <w:rFonts w:ascii="宋体" w:hAnsi="宋体"/>
                <w:sz w:val="28"/>
                <w:szCs w:val="28"/>
              </w:rPr>
            </w:pPr>
            <w:r>
              <w:rPr>
                <w:rFonts w:ascii="宋体" w:hAnsi="宋体"/>
                <w:sz w:val="28"/>
                <w:szCs w:val="28"/>
              </w:rPr>
            </w:r>
            <w:r/>
          </w:p>
        </w:tc>
      </w:tr>
      <w:tr>
        <w:trPr>
          <w:cantSplit/>
        </w:trPr>
        <w:tc>
          <w:tcPr>
            <w:gridSpan w:val="2"/>
            <w:tcW w:w="1956" w:type="dxa"/>
            <w:vAlign w:val="top"/>
            <w:textDirection w:val="lrTb"/>
            <w:noWrap w:val="false"/>
          </w:tcPr>
          <w:p>
            <w:pPr>
              <w:pStyle w:val="920"/>
              <w:rPr>
                <w:rFonts w:ascii="宋体" w:hAnsi="宋体"/>
                <w:sz w:val="28"/>
                <w:szCs w:val="28"/>
              </w:rPr>
            </w:pPr>
            <w:r>
              <w:rPr>
                <w:rFonts w:hint="eastAsia" w:ascii="宋体" w:hAnsi="宋体"/>
                <w:sz w:val="28"/>
                <w:szCs w:val="28"/>
              </w:rPr>
              <w:t xml:space="preserve">企业地址</w:t>
            </w:r>
            <w:r>
              <w:rPr>
                <w:rFonts w:ascii="宋体" w:hAnsi="宋体"/>
                <w:sz w:val="28"/>
                <w:szCs w:val="28"/>
              </w:rPr>
            </w:r>
            <w:r/>
          </w:p>
        </w:tc>
        <w:tc>
          <w:tcPr>
            <w:gridSpan w:val="6"/>
            <w:tcW w:w="4942" w:type="dxa"/>
            <w:vAlign w:val="top"/>
            <w:textDirection w:val="lrTb"/>
            <w:noWrap w:val="false"/>
          </w:tcPr>
          <w:p>
            <w:pPr>
              <w:pStyle w:val="920"/>
              <w:rPr>
                <w:rFonts w:ascii="宋体" w:hAnsi="宋体"/>
                <w:sz w:val="28"/>
                <w:szCs w:val="28"/>
              </w:rPr>
            </w:pPr>
            <w:r>
              <w:rPr>
                <w:rFonts w:ascii="宋体" w:hAnsi="宋体"/>
                <w:sz w:val="28"/>
                <w:szCs w:val="28"/>
              </w:rPr>
            </w:r>
            <w:r/>
          </w:p>
        </w:tc>
        <w:tc>
          <w:tcPr>
            <w:gridSpan w:val="2"/>
            <w:tcW w:w="1137" w:type="dxa"/>
            <w:vAlign w:val="top"/>
            <w:textDirection w:val="lrTb"/>
            <w:noWrap w:val="false"/>
          </w:tcPr>
          <w:p>
            <w:pPr>
              <w:pStyle w:val="920"/>
              <w:rPr>
                <w:rFonts w:ascii="宋体" w:hAnsi="宋体"/>
                <w:sz w:val="28"/>
                <w:szCs w:val="28"/>
              </w:rPr>
            </w:pPr>
            <w:r>
              <w:rPr>
                <w:rFonts w:hint="eastAsia" w:ascii="宋体" w:hAnsi="宋体"/>
                <w:sz w:val="28"/>
                <w:szCs w:val="28"/>
              </w:rPr>
              <w:t xml:space="preserve">电话</w:t>
            </w:r>
            <w:r>
              <w:rPr>
                <w:rFonts w:ascii="宋体" w:hAnsi="宋体"/>
                <w:sz w:val="28"/>
                <w:szCs w:val="28"/>
              </w:rPr>
            </w:r>
            <w:r/>
          </w:p>
        </w:tc>
        <w:tc>
          <w:tcPr>
            <w:tcW w:w="1647"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gridSpan w:val="2"/>
            <w:tcW w:w="1956" w:type="dxa"/>
            <w:vAlign w:val="top"/>
            <w:textDirection w:val="lrTb"/>
            <w:noWrap w:val="false"/>
          </w:tcPr>
          <w:p>
            <w:pPr>
              <w:pStyle w:val="920"/>
              <w:rPr>
                <w:rFonts w:ascii="宋体" w:hAnsi="宋体"/>
                <w:sz w:val="28"/>
                <w:szCs w:val="28"/>
              </w:rPr>
            </w:pPr>
            <w:r>
              <w:rPr>
                <w:rFonts w:hint="eastAsia" w:ascii="宋体" w:hAnsi="宋体"/>
                <w:sz w:val="28"/>
                <w:szCs w:val="28"/>
              </w:rPr>
              <w:t xml:space="preserve">职工总数</w:t>
            </w:r>
            <w:r>
              <w:rPr>
                <w:rFonts w:ascii="宋体" w:hAnsi="宋体"/>
                <w:sz w:val="28"/>
                <w:szCs w:val="28"/>
              </w:rPr>
            </w:r>
            <w:r/>
          </w:p>
        </w:tc>
        <w:tc>
          <w:tcPr>
            <w:tcW w:w="948" w:type="dxa"/>
            <w:vAlign w:val="top"/>
            <w:textDirection w:val="lrTb"/>
            <w:noWrap w:val="false"/>
          </w:tcPr>
          <w:p>
            <w:pPr>
              <w:pStyle w:val="920"/>
              <w:rPr>
                <w:rFonts w:ascii="宋体" w:hAnsi="宋体"/>
                <w:sz w:val="28"/>
                <w:szCs w:val="28"/>
              </w:rPr>
            </w:pPr>
            <w:r>
              <w:rPr>
                <w:rFonts w:ascii="宋体" w:hAnsi="宋体"/>
                <w:sz w:val="28"/>
                <w:szCs w:val="28"/>
              </w:rPr>
            </w:r>
            <w:r/>
          </w:p>
        </w:tc>
        <w:tc>
          <w:tcPr>
            <w:gridSpan w:val="2"/>
            <w:tcW w:w="2141" w:type="dxa"/>
            <w:vAlign w:val="top"/>
            <w:textDirection w:val="lrTb"/>
            <w:noWrap w:val="false"/>
          </w:tcPr>
          <w:p>
            <w:pPr>
              <w:pStyle w:val="920"/>
              <w:rPr>
                <w:rFonts w:ascii="宋体" w:hAnsi="宋体"/>
                <w:sz w:val="28"/>
                <w:szCs w:val="28"/>
              </w:rPr>
            </w:pPr>
            <w:r>
              <w:rPr>
                <w:rFonts w:hint="eastAsia" w:ascii="宋体" w:hAnsi="宋体"/>
                <w:sz w:val="28"/>
                <w:szCs w:val="28"/>
              </w:rPr>
              <w:t xml:space="preserve">技术管理人数</w:t>
            </w:r>
            <w:r>
              <w:rPr>
                <w:rFonts w:ascii="宋体" w:hAnsi="宋体"/>
                <w:sz w:val="28"/>
                <w:szCs w:val="28"/>
              </w:rPr>
            </w:r>
            <w:r/>
          </w:p>
        </w:tc>
        <w:tc>
          <w:tcPr>
            <w:gridSpan w:val="2"/>
            <w:tcW w:w="1442" w:type="dxa"/>
            <w:vAlign w:val="top"/>
            <w:textDirection w:val="lrTb"/>
            <w:noWrap w:val="false"/>
          </w:tcPr>
          <w:p>
            <w:pPr>
              <w:pStyle w:val="920"/>
              <w:rPr>
                <w:rFonts w:ascii="宋体" w:hAnsi="宋体"/>
                <w:sz w:val="28"/>
                <w:szCs w:val="28"/>
              </w:rPr>
            </w:pPr>
            <w:r>
              <w:rPr>
                <w:rFonts w:ascii="宋体" w:hAnsi="宋体"/>
                <w:sz w:val="28"/>
                <w:szCs w:val="28"/>
              </w:rPr>
            </w:r>
            <w:r/>
          </w:p>
        </w:tc>
        <w:tc>
          <w:tcPr>
            <w:gridSpan w:val="3"/>
            <w:tcW w:w="1548"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技术工人</w:t>
            </w:r>
            <w:r>
              <w:rPr>
                <w:rFonts w:ascii="宋体" w:hAnsi="宋体"/>
                <w:sz w:val="28"/>
                <w:szCs w:val="28"/>
              </w:rPr>
            </w:r>
            <w:r/>
          </w:p>
        </w:tc>
        <w:tc>
          <w:tcPr>
            <w:tcW w:w="1647" w:type="dxa"/>
            <w:vAlign w:val="top"/>
            <w:textDirection w:val="lrTb"/>
            <w:noWrap w:val="false"/>
          </w:tcPr>
          <w:p>
            <w:pPr>
              <w:pStyle w:val="920"/>
              <w:rPr>
                <w:rFonts w:ascii="宋体" w:hAnsi="宋体"/>
                <w:sz w:val="28"/>
                <w:szCs w:val="28"/>
              </w:rPr>
            </w:pPr>
            <w:r>
              <w:rPr>
                <w:rFonts w:ascii="宋体" w:hAnsi="宋体"/>
                <w:sz w:val="28"/>
                <w:szCs w:val="28"/>
              </w:rPr>
            </w:r>
            <w:r/>
          </w:p>
        </w:tc>
      </w:tr>
      <w:tr>
        <w:trPr>
          <w:cantSplit/>
          <w:trHeight w:val="850"/>
        </w:trPr>
        <w:tc>
          <w:tcPr>
            <w:tcW w:w="617" w:type="dxa"/>
            <w:vAlign w:val="top"/>
            <w:vMerge w:val="restart"/>
            <w:textDirection w:val="lrTb"/>
            <w:noWrap w:val="false"/>
          </w:tcPr>
          <w:p>
            <w:pPr>
              <w:pStyle w:val="920"/>
              <w:rPr>
                <w:rFonts w:ascii="宋体" w:hAnsi="宋体"/>
                <w:sz w:val="28"/>
                <w:szCs w:val="28"/>
              </w:rPr>
            </w:pPr>
            <w:r>
              <w:rPr>
                <w:rFonts w:ascii="宋体" w:hAnsi="宋体"/>
                <w:sz w:val="28"/>
                <w:szCs w:val="28"/>
              </w:rPr>
            </w:r>
            <w:r/>
          </w:p>
          <w:p>
            <w:pPr>
              <w:pStyle w:val="920"/>
              <w:rPr>
                <w:rFonts w:ascii="宋体" w:hAnsi="宋体"/>
                <w:sz w:val="28"/>
                <w:szCs w:val="28"/>
              </w:rPr>
            </w:pPr>
            <w:r>
              <w:rPr>
                <w:rFonts w:hint="eastAsia" w:ascii="宋体" w:hAnsi="宋体"/>
                <w:sz w:val="28"/>
                <w:szCs w:val="28"/>
              </w:rPr>
              <w:t xml:space="preserve">经营业绩</w:t>
            </w:r>
            <w:r>
              <w:rPr>
                <w:rFonts w:ascii="宋体" w:hAnsi="宋体"/>
                <w:sz w:val="28"/>
                <w:szCs w:val="28"/>
              </w:rPr>
            </w:r>
            <w:r/>
          </w:p>
        </w:tc>
        <w:tc>
          <w:tcPr>
            <w:tcW w:w="1339"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年度</w:t>
            </w:r>
            <w:r>
              <w:rPr>
                <w:rFonts w:ascii="宋体" w:hAnsi="宋体"/>
                <w:sz w:val="28"/>
                <w:szCs w:val="28"/>
              </w:rPr>
            </w:r>
            <w:r/>
          </w:p>
        </w:tc>
        <w:tc>
          <w:tcPr>
            <w:gridSpan w:val="2"/>
            <w:tcW w:w="1910"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维修总产值</w:t>
            </w:r>
            <w:r>
              <w:rPr>
                <w:rFonts w:ascii="宋体" w:hAnsi="宋体"/>
                <w:sz w:val="28"/>
                <w:szCs w:val="28"/>
              </w:rPr>
            </w:r>
            <w:r/>
          </w:p>
          <w:p>
            <w:pPr>
              <w:pStyle w:val="920"/>
              <w:jc w:val="center"/>
              <w:rPr>
                <w:rFonts w:ascii="宋体" w:hAnsi="宋体"/>
                <w:sz w:val="28"/>
                <w:szCs w:val="28"/>
              </w:rPr>
            </w:pPr>
            <w:r>
              <w:rPr>
                <w:rFonts w:hint="eastAsia" w:ascii="宋体" w:hAnsi="宋体"/>
                <w:sz w:val="28"/>
                <w:szCs w:val="28"/>
              </w:rPr>
              <w:t xml:space="preserve">（万元）</w:t>
            </w:r>
            <w:r>
              <w:rPr>
                <w:rFonts w:ascii="宋体" w:hAnsi="宋体"/>
                <w:sz w:val="28"/>
                <w:szCs w:val="28"/>
              </w:rPr>
            </w:r>
            <w:r/>
          </w:p>
        </w:tc>
        <w:tc>
          <w:tcPr>
            <w:gridSpan w:val="2"/>
            <w:tcW w:w="1701" w:type="dxa"/>
            <w:vAlign w:val="center"/>
            <w:textDirection w:val="lrTb"/>
            <w:noWrap w:val="false"/>
          </w:tcPr>
          <w:p>
            <w:pPr>
              <w:pStyle w:val="920"/>
              <w:ind w:left="127"/>
              <w:jc w:val="center"/>
              <w:rPr>
                <w:rFonts w:ascii="宋体" w:hAnsi="宋体"/>
                <w:sz w:val="28"/>
                <w:szCs w:val="28"/>
              </w:rPr>
            </w:pPr>
            <w:r>
              <w:rPr>
                <w:rFonts w:hint="eastAsia" w:ascii="宋体" w:hAnsi="宋体"/>
                <w:sz w:val="28"/>
                <w:szCs w:val="28"/>
              </w:rPr>
              <w:t xml:space="preserve">工时费用</w:t>
            </w:r>
            <w:r>
              <w:rPr>
                <w:rFonts w:ascii="宋体" w:hAnsi="宋体"/>
                <w:sz w:val="28"/>
                <w:szCs w:val="28"/>
              </w:rPr>
            </w:r>
            <w:r/>
          </w:p>
          <w:p>
            <w:pPr>
              <w:pStyle w:val="920"/>
              <w:ind w:left="127"/>
              <w:jc w:val="center"/>
              <w:rPr>
                <w:rFonts w:ascii="宋体" w:hAnsi="宋体"/>
                <w:sz w:val="28"/>
                <w:szCs w:val="28"/>
              </w:rPr>
            </w:pPr>
            <w:r>
              <w:rPr>
                <w:rFonts w:hint="eastAsia" w:ascii="宋体" w:hAnsi="宋体"/>
                <w:sz w:val="28"/>
                <w:szCs w:val="28"/>
              </w:rPr>
              <w:t xml:space="preserve">（万元）</w:t>
            </w:r>
            <w:r>
              <w:rPr>
                <w:rFonts w:ascii="宋体" w:hAnsi="宋体"/>
                <w:sz w:val="28"/>
                <w:szCs w:val="28"/>
              </w:rPr>
            </w:r>
            <w:r/>
          </w:p>
        </w:tc>
        <w:tc>
          <w:tcPr>
            <w:gridSpan w:val="3"/>
            <w:tcW w:w="2127"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维修材料费用（万元）</w:t>
            </w:r>
            <w:r>
              <w:rPr>
                <w:rFonts w:ascii="宋体" w:hAnsi="宋体"/>
                <w:sz w:val="28"/>
                <w:szCs w:val="28"/>
              </w:rPr>
            </w:r>
            <w:r/>
          </w:p>
        </w:tc>
        <w:tc>
          <w:tcPr>
            <w:gridSpan w:val="2"/>
            <w:tcW w:w="1988" w:type="dxa"/>
            <w:vAlign w:val="center"/>
            <w:textDirection w:val="lrTb"/>
            <w:noWrap w:val="false"/>
          </w:tcPr>
          <w:p>
            <w:pPr>
              <w:pStyle w:val="920"/>
              <w:jc w:val="center"/>
              <w:rPr>
                <w:rFonts w:hint="eastAsia" w:ascii="宋体" w:hAnsi="宋体"/>
                <w:sz w:val="28"/>
                <w:szCs w:val="28"/>
              </w:rPr>
            </w:pPr>
            <w:r>
              <w:rPr>
                <w:rFonts w:hint="eastAsia" w:ascii="宋体" w:hAnsi="宋体"/>
                <w:sz w:val="28"/>
                <w:szCs w:val="28"/>
              </w:rPr>
              <w:t xml:space="preserve">其他费用</w:t>
            </w:r>
            <w:r>
              <w:rPr>
                <w:rFonts w:hint="eastAsia" w:ascii="宋体" w:hAnsi="宋体"/>
                <w:sz w:val="28"/>
                <w:szCs w:val="28"/>
              </w:rPr>
            </w:r>
            <w:r/>
          </w:p>
          <w:p>
            <w:pPr>
              <w:pStyle w:val="920"/>
              <w:jc w:val="center"/>
              <w:rPr>
                <w:rFonts w:ascii="宋体" w:hAnsi="宋体"/>
                <w:sz w:val="28"/>
                <w:szCs w:val="28"/>
              </w:rPr>
            </w:pPr>
            <w:r>
              <w:rPr>
                <w:rFonts w:hint="eastAsia" w:ascii="宋体" w:hAnsi="宋体"/>
                <w:sz w:val="28"/>
                <w:szCs w:val="28"/>
              </w:rPr>
              <w:t xml:space="preserve">（万元）</w:t>
            </w:r>
            <w:r>
              <w:rPr>
                <w:rFonts w:ascii="宋体" w:hAnsi="宋体"/>
                <w:sz w:val="28"/>
                <w:szCs w:val="28"/>
              </w:rPr>
            </w:r>
            <w:r/>
          </w:p>
        </w:tc>
      </w:tr>
      <w:tr>
        <w:trPr>
          <w:cantSplit/>
          <w:trHeight w:val="570"/>
        </w:trPr>
        <w:tc>
          <w:tcPr>
            <w:tcW w:w="617" w:type="dxa"/>
            <w:vAlign w:val="top"/>
            <w:vMerge w:val="continue"/>
            <w:textDirection w:val="lrTb"/>
            <w:noWrap w:val="false"/>
          </w:tcPr>
          <w:p>
            <w:pPr>
              <w:pStyle w:val="920"/>
              <w:rPr>
                <w:rFonts w:ascii="宋体" w:hAnsi="宋体"/>
                <w:sz w:val="28"/>
                <w:szCs w:val="28"/>
              </w:rPr>
            </w:pPr>
            <w:r>
              <w:rPr>
                <w:rFonts w:ascii="宋体" w:hAnsi="宋体"/>
                <w:sz w:val="28"/>
                <w:szCs w:val="28"/>
              </w:rPr>
            </w:r>
            <w:r/>
          </w:p>
        </w:tc>
        <w:tc>
          <w:tcPr>
            <w:tcW w:w="1339" w:type="dxa"/>
            <w:vAlign w:val="center"/>
            <w:textDirection w:val="lrTb"/>
            <w:noWrap w:val="false"/>
          </w:tcPr>
          <w:p>
            <w:pPr>
              <w:pStyle w:val="920"/>
              <w:jc w:val="center"/>
              <w:rPr>
                <w:rFonts w:hint="eastAsia" w:ascii="宋体" w:hAnsi="宋体" w:eastAsia="宋体"/>
                <w:color w:val="ff0000"/>
                <w:sz w:val="28"/>
                <w:szCs w:val="28"/>
                <w:lang w:eastAsia="zh-CN"/>
              </w:rPr>
            </w:pPr>
            <w:r>
              <w:rPr>
                <w:rFonts w:hint="eastAsia" w:ascii="宋体" w:hAnsi="宋体"/>
                <w:color w:val="000000"/>
                <w:sz w:val="28"/>
                <w:szCs w:val="28"/>
              </w:rPr>
              <w:t xml:space="preserve">202</w:t>
            </w:r>
            <w:r>
              <w:rPr>
                <w:rFonts w:hint="eastAsia" w:ascii="宋体" w:hAnsi="宋体"/>
                <w:color w:val="000000"/>
                <w:sz w:val="28"/>
                <w:szCs w:val="28"/>
                <w:lang w:val="en-US" w:eastAsia="zh-CN"/>
              </w:rPr>
              <w:t xml:space="preserve">5</w:t>
            </w:r>
            <w:r>
              <w:rPr>
                <w:rFonts w:hint="eastAsia" w:ascii="宋体" w:hAnsi="宋体" w:eastAsia="宋体"/>
                <w:color w:val="ff0000"/>
                <w:sz w:val="28"/>
                <w:szCs w:val="28"/>
                <w:lang w:eastAsia="zh-CN"/>
              </w:rPr>
            </w:r>
            <w:r/>
          </w:p>
        </w:tc>
        <w:tc>
          <w:tcPr>
            <w:gridSpan w:val="2"/>
            <w:tcW w:w="1910" w:type="dxa"/>
            <w:vAlign w:val="center"/>
            <w:textDirection w:val="lrTb"/>
            <w:noWrap w:val="false"/>
          </w:tcPr>
          <w:p>
            <w:pPr>
              <w:pStyle w:val="920"/>
              <w:jc w:val="center"/>
              <w:rPr>
                <w:rFonts w:ascii="宋体" w:hAnsi="宋体"/>
                <w:sz w:val="28"/>
                <w:szCs w:val="28"/>
              </w:rPr>
            </w:pPr>
            <w:r>
              <w:rPr>
                <w:rFonts w:ascii="宋体" w:hAnsi="宋体"/>
                <w:sz w:val="28"/>
                <w:szCs w:val="28"/>
              </w:rPr>
            </w:r>
            <w:r/>
          </w:p>
        </w:tc>
        <w:tc>
          <w:tcPr>
            <w:gridSpan w:val="2"/>
            <w:tcW w:w="1701" w:type="dxa"/>
            <w:vAlign w:val="center"/>
            <w:textDirection w:val="lrTb"/>
            <w:noWrap w:val="false"/>
          </w:tcPr>
          <w:p>
            <w:pPr>
              <w:pStyle w:val="920"/>
              <w:jc w:val="center"/>
              <w:rPr>
                <w:rFonts w:ascii="宋体" w:hAnsi="宋体"/>
                <w:sz w:val="28"/>
                <w:szCs w:val="28"/>
              </w:rPr>
            </w:pPr>
            <w:r>
              <w:rPr>
                <w:rFonts w:ascii="宋体" w:hAnsi="宋体"/>
                <w:sz w:val="28"/>
                <w:szCs w:val="28"/>
              </w:rPr>
            </w:r>
            <w:r/>
          </w:p>
        </w:tc>
        <w:tc>
          <w:tcPr>
            <w:gridSpan w:val="3"/>
            <w:tcW w:w="2127" w:type="dxa"/>
            <w:vAlign w:val="center"/>
            <w:textDirection w:val="lrTb"/>
            <w:noWrap w:val="false"/>
          </w:tcPr>
          <w:p>
            <w:pPr>
              <w:pStyle w:val="920"/>
              <w:jc w:val="center"/>
              <w:rPr>
                <w:rFonts w:ascii="宋体" w:hAnsi="宋体"/>
                <w:sz w:val="28"/>
                <w:szCs w:val="28"/>
              </w:rPr>
            </w:pPr>
            <w:r>
              <w:rPr>
                <w:rFonts w:ascii="宋体" w:hAnsi="宋体"/>
                <w:sz w:val="28"/>
                <w:szCs w:val="28"/>
              </w:rPr>
            </w:r>
            <w:r/>
          </w:p>
        </w:tc>
        <w:tc>
          <w:tcPr>
            <w:gridSpan w:val="2"/>
            <w:tcW w:w="1988" w:type="dxa"/>
            <w:vAlign w:val="center"/>
            <w:textDirection w:val="lrTb"/>
            <w:noWrap w:val="false"/>
          </w:tcPr>
          <w:p>
            <w:pPr>
              <w:pStyle w:val="920"/>
              <w:jc w:val="center"/>
              <w:rPr>
                <w:rFonts w:ascii="宋体" w:hAnsi="宋体"/>
                <w:sz w:val="28"/>
                <w:szCs w:val="28"/>
              </w:rPr>
            </w:pPr>
            <w:r>
              <w:rPr>
                <w:rFonts w:ascii="宋体" w:hAnsi="宋体"/>
                <w:sz w:val="28"/>
                <w:szCs w:val="28"/>
              </w:rPr>
            </w:r>
            <w:r/>
          </w:p>
        </w:tc>
      </w:tr>
      <w:tr>
        <w:trPr>
          <w:cantSplit/>
          <w:trHeight w:val="607"/>
        </w:trPr>
        <w:tc>
          <w:tcPr>
            <w:tcW w:w="617" w:type="dxa"/>
            <w:vAlign w:val="top"/>
            <w:vMerge w:val="continue"/>
            <w:textDirection w:val="lrTb"/>
            <w:noWrap w:val="false"/>
          </w:tcPr>
          <w:p>
            <w:pPr>
              <w:pStyle w:val="920"/>
              <w:rPr>
                <w:rFonts w:ascii="宋体" w:hAnsi="宋体"/>
                <w:sz w:val="28"/>
                <w:szCs w:val="28"/>
              </w:rPr>
            </w:pPr>
            <w:r>
              <w:rPr>
                <w:rFonts w:ascii="宋体" w:hAnsi="宋体"/>
                <w:sz w:val="28"/>
                <w:szCs w:val="28"/>
              </w:rPr>
            </w:r>
            <w:r/>
          </w:p>
        </w:tc>
        <w:tc>
          <w:tcPr>
            <w:tcW w:w="1339" w:type="dxa"/>
            <w:vAlign w:val="center"/>
            <w:textDirection w:val="lrTb"/>
            <w:noWrap w:val="false"/>
          </w:tcPr>
          <w:p>
            <w:pPr>
              <w:pStyle w:val="920"/>
              <w:jc w:val="center"/>
              <w:rPr>
                <w:rFonts w:ascii="宋体" w:hAnsi="宋体" w:eastAsia="宋体"/>
                <w:sz w:val="28"/>
                <w:szCs w:val="28"/>
                <w:lang w:val="en-US" w:eastAsia="zh-CN"/>
              </w:rPr>
            </w:pPr>
            <w:r>
              <w:rPr>
                <w:rFonts w:hint="eastAsia" w:ascii="宋体" w:hAnsi="宋体"/>
                <w:sz w:val="28"/>
                <w:szCs w:val="28"/>
                <w:lang w:val="en-US" w:eastAsia="zh-CN"/>
              </w:rPr>
              <w:t xml:space="preserve">2024</w:t>
            </w:r>
            <w:r>
              <w:rPr>
                <w:rFonts w:ascii="宋体" w:hAnsi="宋体" w:eastAsia="宋体"/>
                <w:sz w:val="28"/>
                <w:szCs w:val="28"/>
                <w:lang w:val="en-US" w:eastAsia="zh-CN"/>
              </w:rPr>
            </w:r>
            <w:r/>
          </w:p>
        </w:tc>
        <w:tc>
          <w:tcPr>
            <w:gridSpan w:val="2"/>
            <w:tcW w:w="1910" w:type="dxa"/>
            <w:vAlign w:val="top"/>
            <w:textDirection w:val="lrTb"/>
            <w:noWrap w:val="false"/>
          </w:tcPr>
          <w:p>
            <w:pPr>
              <w:pStyle w:val="920"/>
              <w:rPr>
                <w:rFonts w:ascii="宋体" w:hAnsi="宋体"/>
                <w:sz w:val="28"/>
                <w:szCs w:val="28"/>
              </w:rPr>
            </w:pPr>
            <w:r>
              <w:rPr>
                <w:rFonts w:ascii="宋体" w:hAnsi="宋体"/>
                <w:sz w:val="28"/>
                <w:szCs w:val="28"/>
              </w:rPr>
            </w:r>
            <w:r/>
          </w:p>
        </w:tc>
        <w:tc>
          <w:tcPr>
            <w:gridSpan w:val="2"/>
            <w:tcW w:w="1701" w:type="dxa"/>
            <w:vAlign w:val="top"/>
            <w:textDirection w:val="lrTb"/>
            <w:noWrap w:val="false"/>
          </w:tcPr>
          <w:p>
            <w:pPr>
              <w:pStyle w:val="920"/>
              <w:rPr>
                <w:rFonts w:ascii="宋体" w:hAnsi="宋体"/>
                <w:sz w:val="28"/>
                <w:szCs w:val="28"/>
              </w:rPr>
            </w:pPr>
            <w:r>
              <w:rPr>
                <w:rFonts w:ascii="宋体" w:hAnsi="宋体"/>
                <w:sz w:val="28"/>
                <w:szCs w:val="28"/>
              </w:rPr>
            </w:r>
            <w:r/>
          </w:p>
        </w:tc>
        <w:tc>
          <w:tcPr>
            <w:gridSpan w:val="3"/>
            <w:tcW w:w="2127" w:type="dxa"/>
            <w:vAlign w:val="top"/>
            <w:textDirection w:val="lrTb"/>
            <w:noWrap w:val="false"/>
          </w:tcPr>
          <w:p>
            <w:pPr>
              <w:pStyle w:val="920"/>
              <w:rPr>
                <w:rFonts w:ascii="宋体" w:hAnsi="宋体"/>
                <w:sz w:val="28"/>
                <w:szCs w:val="28"/>
              </w:rPr>
            </w:pPr>
            <w:r>
              <w:rPr>
                <w:rFonts w:ascii="宋体" w:hAnsi="宋体"/>
                <w:sz w:val="28"/>
                <w:szCs w:val="28"/>
              </w:rPr>
            </w:r>
            <w:r/>
          </w:p>
        </w:tc>
        <w:tc>
          <w:tcPr>
            <w:gridSpan w:val="2"/>
            <w:tcW w:w="1988" w:type="dxa"/>
            <w:vAlign w:val="top"/>
            <w:textDirection w:val="lrTb"/>
            <w:noWrap w:val="false"/>
          </w:tcPr>
          <w:p>
            <w:pPr>
              <w:pStyle w:val="920"/>
              <w:rPr>
                <w:rFonts w:ascii="宋体" w:hAnsi="宋体"/>
                <w:sz w:val="28"/>
                <w:szCs w:val="28"/>
              </w:rPr>
            </w:pPr>
            <w:r>
              <w:rPr>
                <w:rFonts w:ascii="宋体" w:hAnsi="宋体"/>
                <w:sz w:val="28"/>
                <w:szCs w:val="28"/>
              </w:rPr>
            </w:r>
            <w:r/>
          </w:p>
        </w:tc>
      </w:tr>
    </w:tbl>
    <w:p>
      <w:pPr>
        <w:pStyle w:val="920"/>
        <w:rPr>
          <w:rFonts w:ascii="宋体" w:hAnsi="宋体"/>
          <w:sz w:val="30"/>
          <w:szCs w:val="30"/>
        </w:rPr>
      </w:pPr>
      <w:r>
        <w:rPr>
          <w:rFonts w:ascii="宋体" w:hAnsi="宋体"/>
          <w:sz w:val="30"/>
          <w:szCs w:val="30"/>
        </w:rPr>
      </w:r>
      <w:r/>
    </w:p>
    <w:p>
      <w:pPr>
        <w:pStyle w:val="920"/>
        <w:rPr>
          <w:rFonts w:ascii="宋体" w:hAnsi="宋体"/>
          <w:sz w:val="30"/>
          <w:szCs w:val="30"/>
        </w:rPr>
      </w:pPr>
      <w:r>
        <w:rPr>
          <w:rFonts w:hint="eastAsia" w:ascii="宋体" w:hAnsi="宋体"/>
          <w:sz w:val="30"/>
          <w:szCs w:val="30"/>
        </w:rPr>
        <w:t xml:space="preserve">2、主要维修设备一览表</w:t>
      </w:r>
      <w:r>
        <w:rPr>
          <w:rFonts w:ascii="宋体" w:hAnsi="宋体"/>
          <w:sz w:val="30"/>
          <w:szCs w:val="30"/>
        </w:rPr>
      </w:r>
      <w:r/>
    </w:p>
    <w:tbl>
      <w:tblPr>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1934"/>
        <w:gridCol w:w="1302"/>
        <w:gridCol w:w="2120"/>
        <w:gridCol w:w="2163"/>
      </w:tblGrid>
      <w:tr>
        <w:trPr/>
        <w:tc>
          <w:tcPr>
            <w:tcW w:w="2163" w:type="dxa"/>
            <w:vAlign w:val="top"/>
            <w:textDirection w:val="lrTb"/>
            <w:noWrap w:val="false"/>
          </w:tcPr>
          <w:p>
            <w:pPr>
              <w:pStyle w:val="920"/>
              <w:rPr>
                <w:rFonts w:ascii="宋体" w:hAnsi="宋体"/>
                <w:sz w:val="28"/>
                <w:szCs w:val="28"/>
              </w:rPr>
            </w:pPr>
            <w:r>
              <w:rPr>
                <w:rFonts w:hint="eastAsia" w:ascii="宋体" w:hAnsi="宋体"/>
                <w:sz w:val="28"/>
                <w:szCs w:val="28"/>
              </w:rPr>
              <w:t xml:space="preserve">   设备名称</w:t>
            </w: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hint="eastAsia" w:ascii="宋体" w:hAnsi="宋体"/>
                <w:sz w:val="28"/>
                <w:szCs w:val="28"/>
              </w:rPr>
              <w:t xml:space="preserve">  规格型号</w:t>
            </w: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hint="eastAsia" w:ascii="宋体" w:hAnsi="宋体"/>
                <w:sz w:val="28"/>
                <w:szCs w:val="28"/>
              </w:rPr>
              <w:t xml:space="preserve"> 数量</w:t>
            </w: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hint="eastAsia" w:ascii="宋体" w:hAnsi="宋体"/>
                <w:sz w:val="28"/>
                <w:szCs w:val="28"/>
              </w:rPr>
              <w:t xml:space="preserve"> 出厂日期</w:t>
            </w: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hint="eastAsia" w:ascii="宋体" w:hAnsi="宋体"/>
                <w:sz w:val="28"/>
                <w:szCs w:val="28"/>
              </w:rPr>
              <w:t xml:space="preserve"> 设备原值</w:t>
            </w:r>
            <w:r>
              <w:rPr>
                <w:rFonts w:ascii="宋体" w:hAnsi="宋体"/>
                <w:sz w:val="28"/>
                <w:szCs w:val="28"/>
              </w:rPr>
            </w:r>
            <w:r/>
          </w:p>
        </w:tc>
      </w:tr>
      <w:tr>
        <w:trPr/>
        <w:tc>
          <w:tcPr>
            <w:tcW w:w="2163" w:type="dxa"/>
            <w:vAlign w:val="top"/>
            <w:textDirection w:val="lrTb"/>
            <w:noWrap w:val="false"/>
          </w:tcPr>
          <w:p>
            <w:pPr>
              <w:pStyle w:val="920"/>
              <w:rPr>
                <w:rFonts w:ascii="宋体" w:hAnsi="宋体"/>
                <w:sz w:val="28"/>
                <w:szCs w:val="28"/>
              </w:rPr>
            </w:pP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2163" w:type="dxa"/>
            <w:vAlign w:val="top"/>
            <w:textDirection w:val="lrTb"/>
            <w:noWrap w:val="false"/>
          </w:tcPr>
          <w:p>
            <w:pPr>
              <w:pStyle w:val="920"/>
              <w:rPr>
                <w:rFonts w:ascii="宋体" w:hAnsi="宋体"/>
                <w:sz w:val="28"/>
                <w:szCs w:val="28"/>
              </w:rPr>
            </w:pP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2163" w:type="dxa"/>
            <w:vAlign w:val="top"/>
            <w:textDirection w:val="lrTb"/>
            <w:noWrap w:val="false"/>
          </w:tcPr>
          <w:p>
            <w:pPr>
              <w:pStyle w:val="920"/>
              <w:rPr>
                <w:rFonts w:ascii="宋体" w:hAnsi="宋体"/>
                <w:sz w:val="28"/>
                <w:szCs w:val="28"/>
              </w:rPr>
            </w:pP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2163" w:type="dxa"/>
            <w:vAlign w:val="top"/>
            <w:textDirection w:val="lrTb"/>
            <w:noWrap w:val="false"/>
          </w:tcPr>
          <w:p>
            <w:pPr>
              <w:pStyle w:val="920"/>
              <w:rPr>
                <w:rFonts w:ascii="宋体" w:hAnsi="宋体"/>
                <w:sz w:val="28"/>
                <w:szCs w:val="28"/>
              </w:rPr>
            </w:pP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2163" w:type="dxa"/>
            <w:vAlign w:val="top"/>
            <w:textDirection w:val="lrTb"/>
            <w:noWrap w:val="false"/>
          </w:tcPr>
          <w:p>
            <w:pPr>
              <w:pStyle w:val="920"/>
              <w:rPr>
                <w:rFonts w:ascii="宋体" w:hAnsi="宋体"/>
                <w:sz w:val="28"/>
                <w:szCs w:val="28"/>
              </w:rPr>
            </w:pP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2163" w:type="dxa"/>
            <w:vAlign w:val="top"/>
            <w:textDirection w:val="lrTb"/>
            <w:noWrap w:val="false"/>
          </w:tcPr>
          <w:p>
            <w:pPr>
              <w:pStyle w:val="920"/>
              <w:rPr>
                <w:rFonts w:ascii="宋体" w:hAnsi="宋体"/>
                <w:sz w:val="28"/>
                <w:szCs w:val="28"/>
              </w:rPr>
            </w:pP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2163" w:type="dxa"/>
            <w:vAlign w:val="top"/>
            <w:textDirection w:val="lrTb"/>
            <w:noWrap w:val="false"/>
          </w:tcPr>
          <w:p>
            <w:pPr>
              <w:pStyle w:val="920"/>
              <w:rPr>
                <w:rFonts w:ascii="宋体" w:hAnsi="宋体"/>
                <w:sz w:val="28"/>
                <w:szCs w:val="28"/>
              </w:rPr>
            </w:pPr>
            <w:r>
              <w:rPr>
                <w:rFonts w:ascii="宋体" w:hAnsi="宋体"/>
                <w:sz w:val="28"/>
                <w:szCs w:val="28"/>
              </w:rPr>
            </w:r>
            <w:r/>
          </w:p>
        </w:tc>
        <w:tc>
          <w:tcPr>
            <w:tcW w:w="1934" w:type="dxa"/>
            <w:vAlign w:val="top"/>
            <w:textDirection w:val="lrTb"/>
            <w:noWrap w:val="false"/>
          </w:tcPr>
          <w:p>
            <w:pPr>
              <w:pStyle w:val="920"/>
              <w:rPr>
                <w:rFonts w:ascii="宋体" w:hAnsi="宋体"/>
                <w:sz w:val="28"/>
                <w:szCs w:val="28"/>
              </w:rPr>
            </w:pPr>
            <w:r>
              <w:rPr>
                <w:rFonts w:ascii="宋体" w:hAnsi="宋体"/>
                <w:sz w:val="28"/>
                <w:szCs w:val="28"/>
              </w:rPr>
            </w:r>
            <w:r/>
          </w:p>
        </w:tc>
        <w:tc>
          <w:tcPr>
            <w:tcW w:w="1302" w:type="dxa"/>
            <w:vAlign w:val="top"/>
            <w:textDirection w:val="lrTb"/>
            <w:noWrap w:val="false"/>
          </w:tcPr>
          <w:p>
            <w:pPr>
              <w:pStyle w:val="920"/>
              <w:rPr>
                <w:rFonts w:ascii="宋体" w:hAnsi="宋体"/>
                <w:sz w:val="28"/>
                <w:szCs w:val="28"/>
              </w:rPr>
            </w:pPr>
            <w:r>
              <w:rPr>
                <w:rFonts w:ascii="宋体" w:hAnsi="宋体"/>
                <w:sz w:val="28"/>
                <w:szCs w:val="28"/>
              </w:rPr>
            </w:r>
            <w:r/>
          </w:p>
        </w:tc>
        <w:tc>
          <w:tcPr>
            <w:tcW w:w="2120" w:type="dxa"/>
            <w:vAlign w:val="top"/>
            <w:textDirection w:val="lrTb"/>
            <w:noWrap w:val="false"/>
          </w:tcPr>
          <w:p>
            <w:pPr>
              <w:pStyle w:val="920"/>
              <w:rPr>
                <w:rFonts w:ascii="宋体" w:hAnsi="宋体"/>
                <w:sz w:val="28"/>
                <w:szCs w:val="28"/>
              </w:rPr>
            </w:pPr>
            <w:r>
              <w:rPr>
                <w:rFonts w:ascii="宋体" w:hAnsi="宋体"/>
                <w:sz w:val="28"/>
                <w:szCs w:val="28"/>
              </w:rPr>
            </w:r>
            <w:r/>
          </w:p>
        </w:tc>
        <w:tc>
          <w:tcPr>
            <w:tcW w:w="2163" w:type="dxa"/>
            <w:vAlign w:val="top"/>
            <w:textDirection w:val="lrTb"/>
            <w:noWrap w:val="false"/>
          </w:tcPr>
          <w:p>
            <w:pPr>
              <w:pStyle w:val="920"/>
              <w:rPr>
                <w:rFonts w:ascii="宋体" w:hAnsi="宋体"/>
                <w:sz w:val="28"/>
                <w:szCs w:val="28"/>
              </w:rPr>
            </w:pPr>
            <w:r>
              <w:rPr>
                <w:rFonts w:ascii="宋体" w:hAnsi="宋体"/>
                <w:sz w:val="28"/>
                <w:szCs w:val="28"/>
              </w:rPr>
            </w:r>
            <w:r/>
          </w:p>
        </w:tc>
      </w:tr>
    </w:tbl>
    <w:p>
      <w:pPr>
        <w:pStyle w:val="920"/>
        <w:rPr>
          <w:rFonts w:ascii="宋体" w:hAnsi="宋体"/>
          <w:b/>
          <w:sz w:val="30"/>
          <w:szCs w:val="30"/>
        </w:rPr>
      </w:pPr>
      <w:r>
        <w:rPr>
          <w:rFonts w:ascii="宋体" w:hAnsi="宋体"/>
          <w:sz w:val="24"/>
        </w:rPr>
        <w:t xml:space="preserve">  供应商全称（加盖CA电子公章）：</w:t>
      </w:r>
      <w:r>
        <w:rPr>
          <w:rFonts w:ascii="宋体" w:hAnsi="宋体"/>
          <w:b/>
          <w:sz w:val="30"/>
          <w:szCs w:val="30"/>
        </w:rPr>
      </w:r>
      <w:r/>
    </w:p>
    <w:p>
      <w:pPr>
        <w:pStyle w:val="920"/>
        <w:rPr>
          <w:rFonts w:ascii="宋体" w:hAnsi="宋体"/>
          <w:sz w:val="30"/>
          <w:szCs w:val="30"/>
        </w:rPr>
      </w:pPr>
      <w:r>
        <w:rPr>
          <w:rFonts w:ascii="宋体" w:hAnsi="宋体"/>
          <w:sz w:val="30"/>
          <w:szCs w:val="30"/>
        </w:rPr>
        <w:br w:type="page" w:clear="all"/>
      </w:r>
      <w:r>
        <w:rPr>
          <w:rFonts w:hint="eastAsia" w:ascii="宋体" w:hAnsi="宋体"/>
          <w:sz w:val="30"/>
          <w:szCs w:val="30"/>
        </w:rPr>
        <w:t xml:space="preserve">3、基础设施一览表</w:t>
      </w:r>
      <w:r>
        <w:rPr>
          <w:rFonts w:ascii="宋体" w:hAnsi="宋体"/>
          <w:sz w:val="30"/>
          <w:szCs w:val="30"/>
        </w:rPr>
      </w:r>
      <w:r/>
    </w:p>
    <w:tbl>
      <w:tblPr>
        <w:tblW w:w="9785"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1442"/>
        <w:gridCol w:w="1862"/>
        <w:gridCol w:w="1537"/>
        <w:gridCol w:w="1545"/>
        <w:gridCol w:w="1442"/>
      </w:tblGrid>
      <w:tr>
        <w:trPr/>
        <w:tc>
          <w:tcPr>
            <w:tcW w:w="1957" w:type="dxa"/>
            <w:vAlign w:val="top"/>
            <w:textDirection w:val="lrTb"/>
            <w:noWrap w:val="false"/>
          </w:tcPr>
          <w:p>
            <w:pPr>
              <w:pStyle w:val="920"/>
              <w:jc w:val="center"/>
              <w:rPr>
                <w:rFonts w:ascii="宋体" w:hAnsi="宋体"/>
                <w:sz w:val="28"/>
                <w:szCs w:val="28"/>
              </w:rPr>
            </w:pPr>
            <w:r>
              <w:rPr>
                <w:rFonts w:hint="eastAsia" w:ascii="宋体" w:hAnsi="宋体"/>
                <w:sz w:val="28"/>
                <w:szCs w:val="28"/>
              </w:rPr>
              <w:t xml:space="preserve">名称</w:t>
            </w:r>
            <w:r>
              <w:rPr>
                <w:rFonts w:ascii="宋体" w:hAnsi="宋体"/>
                <w:sz w:val="28"/>
                <w:szCs w:val="28"/>
              </w:rPr>
            </w:r>
            <w:r/>
          </w:p>
        </w:tc>
        <w:tc>
          <w:tcPr>
            <w:tcW w:w="1442" w:type="dxa"/>
            <w:vAlign w:val="top"/>
            <w:textDirection w:val="lrTb"/>
            <w:noWrap w:val="false"/>
          </w:tcPr>
          <w:p>
            <w:pPr>
              <w:pStyle w:val="920"/>
              <w:jc w:val="center"/>
              <w:rPr>
                <w:rFonts w:ascii="宋体" w:hAnsi="宋体"/>
                <w:sz w:val="28"/>
                <w:szCs w:val="28"/>
              </w:rPr>
            </w:pPr>
            <w:r>
              <w:rPr>
                <w:rFonts w:hint="eastAsia" w:ascii="宋体" w:hAnsi="宋体"/>
                <w:sz w:val="28"/>
                <w:szCs w:val="28"/>
              </w:rPr>
              <w:t xml:space="preserve">面积</w:t>
            </w:r>
            <w:r>
              <w:rPr>
                <w:rFonts w:ascii="宋体" w:hAnsi="宋体"/>
                <w:sz w:val="28"/>
                <w:szCs w:val="28"/>
              </w:rPr>
            </w:r>
            <w:r/>
          </w:p>
        </w:tc>
        <w:tc>
          <w:tcPr>
            <w:tcW w:w="1862" w:type="dxa"/>
            <w:vAlign w:val="top"/>
            <w:textDirection w:val="lrTb"/>
            <w:noWrap w:val="false"/>
          </w:tcPr>
          <w:p>
            <w:pPr>
              <w:pStyle w:val="920"/>
              <w:jc w:val="center"/>
              <w:rPr>
                <w:rFonts w:ascii="宋体" w:hAnsi="宋体"/>
                <w:sz w:val="28"/>
                <w:szCs w:val="28"/>
                <w:highlight w:val="none"/>
              </w:rPr>
            </w:pPr>
            <w:r>
              <w:rPr>
                <w:rFonts w:hint="eastAsia" w:ascii="宋体" w:hAnsi="宋体"/>
                <w:sz w:val="28"/>
                <w:szCs w:val="28"/>
                <w:highlight w:val="none"/>
                <w:lang w:eastAsia="zh-CN"/>
              </w:rPr>
              <w:t xml:space="preserve">名称</w:t>
            </w:r>
            <w:r>
              <w:rPr>
                <w:rFonts w:ascii="宋体" w:hAnsi="宋体"/>
                <w:sz w:val="28"/>
                <w:szCs w:val="28"/>
                <w:highlight w:val="none"/>
              </w:rPr>
            </w:r>
            <w:r/>
          </w:p>
        </w:tc>
        <w:tc>
          <w:tcPr>
            <w:tcW w:w="1537" w:type="dxa"/>
            <w:vAlign w:val="top"/>
            <w:textDirection w:val="lrTb"/>
            <w:noWrap w:val="false"/>
          </w:tcPr>
          <w:p>
            <w:pPr>
              <w:pStyle w:val="920"/>
              <w:jc w:val="center"/>
              <w:rPr>
                <w:rFonts w:ascii="宋体" w:hAnsi="宋体"/>
                <w:sz w:val="28"/>
                <w:szCs w:val="28"/>
                <w:highlight w:val="none"/>
              </w:rPr>
            </w:pPr>
            <w:r>
              <w:rPr>
                <w:rFonts w:hint="eastAsia" w:ascii="宋体" w:hAnsi="宋体"/>
                <w:sz w:val="28"/>
                <w:szCs w:val="28"/>
                <w:highlight w:val="none"/>
                <w:lang w:eastAsia="zh-CN"/>
              </w:rPr>
              <w:t xml:space="preserve">面积</w:t>
            </w:r>
            <w:r>
              <w:rPr>
                <w:rFonts w:ascii="宋体" w:hAnsi="宋体"/>
                <w:sz w:val="28"/>
                <w:szCs w:val="28"/>
                <w:highlight w:val="none"/>
              </w:rPr>
            </w:r>
            <w:r/>
          </w:p>
        </w:tc>
        <w:tc>
          <w:tcPr>
            <w:tcW w:w="1545" w:type="dxa"/>
            <w:vAlign w:val="top"/>
            <w:textDirection w:val="lrTb"/>
            <w:noWrap w:val="false"/>
          </w:tcPr>
          <w:p>
            <w:pPr>
              <w:pStyle w:val="920"/>
              <w:jc w:val="center"/>
              <w:rPr>
                <w:rFonts w:ascii="宋体" w:hAnsi="宋体"/>
                <w:sz w:val="28"/>
                <w:szCs w:val="28"/>
                <w:highlight w:val="none"/>
              </w:rPr>
            </w:pPr>
            <w:r>
              <w:rPr>
                <w:rFonts w:hint="eastAsia" w:ascii="宋体" w:hAnsi="宋体"/>
                <w:sz w:val="28"/>
                <w:szCs w:val="28"/>
                <w:highlight w:val="none"/>
                <w:lang w:eastAsia="zh-CN"/>
              </w:rPr>
              <w:t xml:space="preserve">名称</w:t>
            </w:r>
            <w:r>
              <w:rPr>
                <w:rFonts w:ascii="宋体" w:hAnsi="宋体"/>
                <w:sz w:val="28"/>
                <w:szCs w:val="28"/>
                <w:highlight w:val="none"/>
              </w:rPr>
            </w:r>
            <w:r/>
          </w:p>
        </w:tc>
        <w:tc>
          <w:tcPr>
            <w:tcW w:w="1442" w:type="dxa"/>
            <w:vAlign w:val="top"/>
            <w:textDirection w:val="lrTb"/>
            <w:noWrap w:val="false"/>
          </w:tcPr>
          <w:p>
            <w:pPr>
              <w:pStyle w:val="920"/>
              <w:jc w:val="center"/>
              <w:rPr>
                <w:rFonts w:ascii="宋体" w:hAnsi="宋体"/>
                <w:sz w:val="28"/>
                <w:szCs w:val="28"/>
                <w:highlight w:val="none"/>
              </w:rPr>
            </w:pPr>
            <w:r>
              <w:rPr>
                <w:rFonts w:hint="eastAsia" w:ascii="宋体" w:hAnsi="宋体"/>
                <w:sz w:val="28"/>
                <w:szCs w:val="28"/>
                <w:highlight w:val="none"/>
                <w:lang w:eastAsia="zh-CN"/>
              </w:rPr>
              <w:t xml:space="preserve">面积</w:t>
            </w:r>
            <w:r>
              <w:rPr>
                <w:rFonts w:ascii="宋体" w:hAnsi="宋体"/>
                <w:sz w:val="28"/>
                <w:szCs w:val="28"/>
                <w:highlight w:val="none"/>
              </w:rPr>
            </w:r>
            <w:r/>
          </w:p>
        </w:tc>
      </w:tr>
      <w:tr>
        <w:trPr/>
        <w:tc>
          <w:tcPr>
            <w:tcW w:w="1957" w:type="dxa"/>
            <w:vAlign w:val="top"/>
            <w:textDirection w:val="lrTb"/>
            <w:noWrap w:val="false"/>
          </w:tcPr>
          <w:p>
            <w:pPr>
              <w:pStyle w:val="920"/>
              <w:jc w:val="center"/>
              <w:rPr>
                <w:rFonts w:ascii="宋体" w:hAnsi="宋体"/>
                <w:sz w:val="28"/>
                <w:szCs w:val="28"/>
              </w:rPr>
            </w:pPr>
            <w:r>
              <w:rPr>
                <w:rFonts w:hint="eastAsia" w:ascii="宋体" w:hAnsi="宋体"/>
                <w:sz w:val="28"/>
                <w:szCs w:val="28"/>
                <w:lang w:eastAsia="zh-CN"/>
              </w:rPr>
              <w:t xml:space="preserve">停车场</w:t>
            </w:r>
            <w:r>
              <w:rPr>
                <w:rFonts w:ascii="宋体" w:hAnsi="宋体"/>
                <w:sz w:val="28"/>
                <w:szCs w:val="28"/>
              </w:rPr>
            </w:r>
            <w:r/>
          </w:p>
        </w:tc>
        <w:tc>
          <w:tcPr>
            <w:tcW w:w="1442" w:type="dxa"/>
            <w:vAlign w:val="top"/>
            <w:textDirection w:val="lrTb"/>
            <w:noWrap w:val="false"/>
          </w:tcPr>
          <w:p>
            <w:pPr>
              <w:pStyle w:val="920"/>
              <w:jc w:val="center"/>
              <w:rPr>
                <w:rFonts w:ascii="宋体" w:hAnsi="宋体"/>
                <w:sz w:val="28"/>
                <w:szCs w:val="28"/>
              </w:rPr>
            </w:pPr>
            <w:r>
              <w:rPr>
                <w:rFonts w:ascii="宋体" w:hAnsi="宋体"/>
                <w:sz w:val="28"/>
                <w:szCs w:val="28"/>
              </w:rPr>
            </w:r>
            <w:r/>
          </w:p>
        </w:tc>
        <w:tc>
          <w:tcPr>
            <w:tcW w:w="1862" w:type="dxa"/>
            <w:vAlign w:val="top"/>
            <w:textDirection w:val="lrTb"/>
            <w:noWrap w:val="false"/>
          </w:tcPr>
          <w:p>
            <w:pPr>
              <w:pStyle w:val="920"/>
              <w:jc w:val="center"/>
              <w:rPr>
                <w:rFonts w:ascii="宋体" w:hAnsi="宋体"/>
                <w:sz w:val="28"/>
                <w:szCs w:val="28"/>
              </w:rPr>
            </w:pPr>
            <w:r>
              <w:rPr>
                <w:rFonts w:hint="eastAsia" w:ascii="宋体" w:hAnsi="宋体"/>
                <w:sz w:val="28"/>
                <w:szCs w:val="28"/>
                <w:lang w:eastAsia="zh-CN"/>
              </w:rPr>
              <w:t xml:space="preserve">接待室</w:t>
            </w:r>
            <w:r>
              <w:rPr>
                <w:rFonts w:ascii="宋体" w:hAnsi="宋体"/>
                <w:sz w:val="28"/>
                <w:szCs w:val="28"/>
              </w:rPr>
            </w:r>
            <w:r/>
          </w:p>
        </w:tc>
        <w:tc>
          <w:tcPr>
            <w:tcW w:w="1537" w:type="dxa"/>
            <w:vAlign w:val="center"/>
            <w:textDirection w:val="lrTb"/>
            <w:noWrap w:val="false"/>
          </w:tcPr>
          <w:p>
            <w:pPr>
              <w:pStyle w:val="920"/>
              <w:jc w:val="center"/>
              <w:rPr>
                <w:rFonts w:ascii="宋体" w:hAnsi="宋体"/>
                <w:sz w:val="28"/>
                <w:szCs w:val="28"/>
              </w:rPr>
            </w:pPr>
            <w:r>
              <w:rPr>
                <w:rFonts w:ascii="宋体" w:hAnsi="宋体"/>
                <w:sz w:val="28"/>
                <w:szCs w:val="28"/>
              </w:rPr>
            </w:r>
            <w:r/>
          </w:p>
        </w:tc>
        <w:tc>
          <w:tcPr>
            <w:tcW w:w="1545" w:type="dxa"/>
            <w:vAlign w:val="top"/>
            <w:textDirection w:val="lrTb"/>
            <w:noWrap w:val="false"/>
          </w:tcPr>
          <w:p>
            <w:pPr>
              <w:pStyle w:val="920"/>
              <w:jc w:val="center"/>
              <w:rPr>
                <w:rFonts w:ascii="宋体" w:hAnsi="宋体"/>
                <w:sz w:val="28"/>
                <w:szCs w:val="28"/>
              </w:rPr>
            </w:pPr>
            <w:r>
              <w:rPr>
                <w:rFonts w:hint="eastAsia" w:ascii="宋体" w:hAnsi="宋体"/>
                <w:sz w:val="28"/>
                <w:szCs w:val="28"/>
                <w:lang w:eastAsia="zh-CN"/>
              </w:rPr>
              <w:t xml:space="preserve">配件库</w:t>
            </w:r>
            <w:r>
              <w:rPr>
                <w:rFonts w:ascii="宋体" w:hAnsi="宋体"/>
                <w:sz w:val="28"/>
                <w:szCs w:val="28"/>
              </w:rPr>
            </w:r>
            <w:r/>
          </w:p>
        </w:tc>
        <w:tc>
          <w:tcPr>
            <w:tcW w:w="1442" w:type="dxa"/>
            <w:vAlign w:val="top"/>
            <w:textDirection w:val="lrTb"/>
            <w:noWrap w:val="false"/>
          </w:tcPr>
          <w:p>
            <w:pPr>
              <w:pStyle w:val="920"/>
              <w:jc w:val="center"/>
              <w:rPr>
                <w:rFonts w:ascii="宋体" w:hAnsi="宋体"/>
                <w:sz w:val="28"/>
                <w:szCs w:val="28"/>
              </w:rPr>
            </w:pPr>
            <w:r>
              <w:rPr>
                <w:rFonts w:ascii="宋体" w:hAnsi="宋体"/>
                <w:sz w:val="28"/>
                <w:szCs w:val="28"/>
              </w:rPr>
            </w:r>
            <w:r/>
          </w:p>
        </w:tc>
      </w:tr>
      <w:tr>
        <w:trPr>
          <w:trHeight w:val="611"/>
        </w:trPr>
        <w:tc>
          <w:tcPr>
            <w:tcW w:w="1957"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生产厂房</w:t>
            </w:r>
            <w:r>
              <w:rPr>
                <w:rFonts w:ascii="宋体" w:hAnsi="宋体"/>
                <w:sz w:val="28"/>
                <w:szCs w:val="28"/>
              </w:rPr>
            </w:r>
            <w:r/>
          </w:p>
        </w:tc>
        <w:tc>
          <w:tcPr>
            <w:tcW w:w="1442" w:type="dxa"/>
            <w:vAlign w:val="center"/>
            <w:textDirection w:val="lrTb"/>
            <w:noWrap w:val="false"/>
          </w:tcPr>
          <w:p>
            <w:pPr>
              <w:pStyle w:val="920"/>
              <w:jc w:val="center"/>
              <w:rPr>
                <w:rFonts w:ascii="宋体" w:hAnsi="宋体"/>
                <w:sz w:val="28"/>
                <w:szCs w:val="28"/>
              </w:rPr>
            </w:pPr>
            <w:r>
              <w:rPr>
                <w:rFonts w:ascii="宋体" w:hAnsi="宋体"/>
                <w:sz w:val="28"/>
                <w:szCs w:val="28"/>
              </w:rPr>
            </w:r>
            <w:r/>
          </w:p>
        </w:tc>
        <w:tc>
          <w:tcPr>
            <w:tcW w:w="1862" w:type="dxa"/>
            <w:vAlign w:val="center"/>
            <w:textDirection w:val="lrTb"/>
            <w:noWrap w:val="false"/>
          </w:tcPr>
          <w:p>
            <w:pPr>
              <w:pStyle w:val="920"/>
              <w:jc w:val="center"/>
              <w:rPr>
                <w:rFonts w:ascii="宋体" w:hAnsi="宋体"/>
                <w:sz w:val="28"/>
                <w:szCs w:val="28"/>
              </w:rPr>
            </w:pPr>
            <w:r>
              <w:rPr>
                <w:rFonts w:hint="eastAsia" w:ascii="宋体" w:hAnsi="宋体"/>
                <w:sz w:val="28"/>
                <w:szCs w:val="28"/>
                <w:lang w:val="en-US" w:eastAsia="zh-CN"/>
              </w:rPr>
              <w:t xml:space="preserve">其中总成</w:t>
            </w:r>
            <w:r>
              <w:rPr>
                <w:rFonts w:hint="eastAsia" w:ascii="宋体" w:hAnsi="宋体"/>
                <w:sz w:val="28"/>
                <w:szCs w:val="28"/>
                <w:lang w:eastAsia="zh-CN"/>
              </w:rPr>
              <w:t xml:space="preserve">维修间</w:t>
            </w:r>
            <w:r>
              <w:rPr>
                <w:rFonts w:ascii="宋体" w:hAnsi="宋体"/>
                <w:sz w:val="28"/>
                <w:szCs w:val="28"/>
              </w:rPr>
            </w:r>
            <w:r/>
          </w:p>
        </w:tc>
        <w:tc>
          <w:tcPr>
            <w:tcW w:w="1537" w:type="dxa"/>
            <w:vAlign w:val="center"/>
            <w:textDirection w:val="lrTb"/>
            <w:noWrap w:val="false"/>
          </w:tcPr>
          <w:p>
            <w:pPr>
              <w:pStyle w:val="920"/>
              <w:jc w:val="center"/>
              <w:rPr>
                <w:rFonts w:ascii="宋体" w:hAnsi="宋体"/>
                <w:sz w:val="28"/>
                <w:szCs w:val="28"/>
              </w:rPr>
            </w:pPr>
            <w:r>
              <w:rPr>
                <w:rFonts w:ascii="宋体" w:hAnsi="宋体"/>
                <w:sz w:val="28"/>
                <w:szCs w:val="28"/>
              </w:rPr>
            </w:r>
            <w:r/>
          </w:p>
        </w:tc>
        <w:tc>
          <w:tcPr>
            <w:tcW w:w="1545" w:type="dxa"/>
            <w:vAlign w:val="top"/>
            <w:textDirection w:val="lrTb"/>
            <w:noWrap w:val="false"/>
          </w:tcPr>
          <w:p>
            <w:pPr>
              <w:pStyle w:val="920"/>
              <w:jc w:val="center"/>
              <w:rPr>
                <w:rFonts w:ascii="宋体" w:hAnsi="宋体"/>
                <w:sz w:val="28"/>
                <w:szCs w:val="28"/>
              </w:rPr>
            </w:pPr>
            <w:r>
              <w:rPr>
                <w:rFonts w:hint="eastAsia" w:ascii="宋体" w:hAnsi="宋体"/>
                <w:sz w:val="28"/>
                <w:szCs w:val="28"/>
                <w:lang w:val="en-US" w:eastAsia="zh-CN"/>
              </w:rPr>
              <w:t xml:space="preserve">其中</w:t>
            </w:r>
            <w:r>
              <w:rPr>
                <w:rFonts w:hint="eastAsia" w:ascii="宋体" w:hAnsi="宋体"/>
                <w:sz w:val="28"/>
                <w:szCs w:val="28"/>
                <w:lang w:eastAsia="zh-CN"/>
              </w:rPr>
              <w:t xml:space="preserve">涂漆间</w:t>
            </w:r>
            <w:r>
              <w:rPr>
                <w:rFonts w:ascii="宋体" w:hAnsi="宋体"/>
                <w:sz w:val="28"/>
                <w:szCs w:val="28"/>
              </w:rPr>
            </w:r>
            <w:r/>
          </w:p>
        </w:tc>
        <w:tc>
          <w:tcPr>
            <w:tcW w:w="1442" w:type="dxa"/>
            <w:vAlign w:val="top"/>
            <w:textDirection w:val="lrTb"/>
            <w:noWrap w:val="false"/>
          </w:tcPr>
          <w:p>
            <w:pPr>
              <w:pStyle w:val="920"/>
              <w:jc w:val="center"/>
              <w:rPr>
                <w:rFonts w:ascii="宋体" w:hAnsi="宋体"/>
                <w:sz w:val="28"/>
                <w:szCs w:val="28"/>
              </w:rPr>
            </w:pPr>
            <w:r>
              <w:rPr>
                <w:rFonts w:ascii="宋体" w:hAnsi="宋体"/>
                <w:sz w:val="28"/>
                <w:szCs w:val="28"/>
              </w:rPr>
            </w:r>
            <w:r/>
          </w:p>
        </w:tc>
      </w:tr>
      <w:tr>
        <w:trPr>
          <w:trHeight w:val="8117"/>
        </w:trPr>
        <w:tc>
          <w:tcPr>
            <w:gridSpan w:val="6"/>
            <w:tcW w:w="9785" w:type="dxa"/>
            <w:vAlign w:val="top"/>
            <w:textDirection w:val="lrTb"/>
            <w:noWrap w:val="false"/>
          </w:tcPr>
          <w:p>
            <w:pPr>
              <w:pStyle w:val="920"/>
              <w:rPr>
                <w:rFonts w:ascii="宋体" w:hAnsi="宋体"/>
                <w:sz w:val="28"/>
                <w:szCs w:val="28"/>
              </w:rPr>
            </w:pPr>
            <w:r>
              <w:rPr>
                <w:rFonts w:hint="eastAsia" w:ascii="宋体" w:hAnsi="宋体"/>
                <w:sz w:val="28"/>
                <w:szCs w:val="28"/>
              </w:rPr>
              <w:t xml:space="preserve">经营场所平面示意图：</w:t>
            </w: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8"/>
                <w:szCs w:val="28"/>
              </w:rPr>
            </w:r>
            <w:r/>
          </w:p>
        </w:tc>
      </w:tr>
    </w:tbl>
    <w:p>
      <w:pPr>
        <w:pStyle w:val="920"/>
        <w:ind w:left="-420" w:firstLine="420"/>
        <w:rPr>
          <w:rFonts w:ascii="宋体" w:hAnsi="宋体"/>
          <w:sz w:val="30"/>
          <w:szCs w:val="30"/>
          <w:highlight w:val="none"/>
        </w:rPr>
      </w:pPr>
      <w:r>
        <w:rPr>
          <w:rFonts w:hint="eastAsia" w:ascii="宋体" w:hAnsi="宋体"/>
          <w:sz w:val="30"/>
          <w:szCs w:val="30"/>
          <w:highlight w:val="none"/>
        </w:rPr>
        <w:t xml:space="preserve">注：</w:t>
      </w:r>
      <w:r>
        <w:rPr>
          <w:rFonts w:hint="eastAsia" w:ascii="宋体" w:hAnsi="宋体"/>
          <w:sz w:val="30"/>
          <w:szCs w:val="30"/>
          <w:highlight w:val="none"/>
          <w:lang w:val="en-US" w:eastAsia="zh-CN"/>
        </w:rPr>
        <w:t xml:space="preserve">自有的</w:t>
      </w:r>
      <w:r>
        <w:rPr>
          <w:rFonts w:hint="eastAsia" w:ascii="宋体" w:hAnsi="宋体"/>
          <w:sz w:val="30"/>
          <w:szCs w:val="30"/>
          <w:highlight w:val="none"/>
        </w:rPr>
        <w:t xml:space="preserve">提供经营场所产权证明</w:t>
      </w:r>
      <w:r>
        <w:rPr>
          <w:rFonts w:ascii="宋体" w:hAnsi="宋体"/>
          <w:sz w:val="30"/>
          <w:szCs w:val="30"/>
          <w:highlight w:val="none"/>
          <w:lang w:val="en-US"/>
        </w:rPr>
        <w:t xml:space="preserve">复印件，非自有的需提供</w:t>
      </w:r>
      <w:r>
        <w:rPr>
          <w:rFonts w:hint="eastAsia" w:ascii="宋体" w:hAnsi="宋体"/>
          <w:sz w:val="30"/>
          <w:szCs w:val="30"/>
          <w:highlight w:val="none"/>
        </w:rPr>
        <w:t xml:space="preserve">租赁合同</w:t>
      </w:r>
      <w:r>
        <w:rPr>
          <w:rFonts w:hint="eastAsia" w:ascii="宋体" w:hAnsi="宋体"/>
          <w:sz w:val="30"/>
          <w:szCs w:val="30"/>
          <w:highlight w:val="none"/>
          <w:lang w:val="en-US" w:eastAsia="zh-CN"/>
        </w:rPr>
        <w:t xml:space="preserve">和产权</w:t>
      </w:r>
      <w:r>
        <w:rPr>
          <w:rFonts w:hint="eastAsia" w:ascii="宋体" w:hAnsi="宋体"/>
          <w:sz w:val="30"/>
          <w:szCs w:val="30"/>
          <w:highlight w:val="none"/>
        </w:rPr>
        <w:t xml:space="preserve">证明材料。</w:t>
      </w:r>
      <w:r>
        <w:rPr>
          <w:rFonts w:ascii="宋体" w:hAnsi="宋体"/>
          <w:sz w:val="30"/>
          <w:szCs w:val="30"/>
          <w:highlight w:val="none"/>
        </w:rPr>
      </w:r>
      <w:r/>
    </w:p>
    <w:p>
      <w:pPr>
        <w:pStyle w:val="920"/>
        <w:ind w:left="-420"/>
        <w:rPr>
          <w:rFonts w:ascii="宋体" w:hAnsi="宋体"/>
          <w:b/>
          <w:sz w:val="30"/>
          <w:szCs w:val="30"/>
        </w:rPr>
      </w:pPr>
      <w:r>
        <w:rPr>
          <w:rFonts w:ascii="宋体" w:hAnsi="宋体"/>
          <w:b/>
          <w:sz w:val="30"/>
          <w:szCs w:val="30"/>
        </w:rPr>
      </w:r>
      <w:r/>
    </w:p>
    <w:p>
      <w:pPr>
        <w:pStyle w:val="920"/>
        <w:rPr>
          <w:rFonts w:ascii="宋体" w:hAnsi="宋体"/>
          <w:sz w:val="30"/>
          <w:szCs w:val="30"/>
        </w:rPr>
      </w:pPr>
      <w:r>
        <w:rPr>
          <w:rFonts w:ascii="宋体" w:hAnsi="宋体"/>
          <w:sz w:val="30"/>
          <w:szCs w:val="30"/>
        </w:rPr>
        <w:br w:type="page" w:clear="all"/>
      </w:r>
      <w:r>
        <w:rPr>
          <w:rFonts w:hint="eastAsia" w:ascii="宋体" w:hAnsi="宋体"/>
          <w:sz w:val="30"/>
          <w:szCs w:val="30"/>
        </w:rPr>
        <w:t xml:space="preserve">4、从业人员及其技术资格一览表</w:t>
      </w:r>
      <w:r>
        <w:rPr>
          <w:rFonts w:ascii="宋体" w:hAnsi="宋体"/>
          <w:sz w:val="30"/>
          <w:szCs w:val="30"/>
        </w:rPr>
      </w:r>
      <w:r/>
    </w:p>
    <w:tbl>
      <w:tblPr>
        <w:tblW w:w="957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42"/>
        <w:gridCol w:w="1339"/>
        <w:gridCol w:w="2472"/>
        <w:gridCol w:w="1648"/>
        <w:gridCol w:w="1854"/>
      </w:tblGrid>
      <w:tr>
        <w:trPr/>
        <w:tc>
          <w:tcPr>
            <w:tcW w:w="824"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序号</w:t>
            </w:r>
            <w:r>
              <w:rPr>
                <w:rFonts w:ascii="宋体" w:hAnsi="宋体"/>
                <w:sz w:val="28"/>
                <w:szCs w:val="28"/>
              </w:rPr>
            </w:r>
            <w:r/>
          </w:p>
        </w:tc>
        <w:tc>
          <w:tcPr>
            <w:tcW w:w="1442"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姓 名</w:t>
            </w:r>
            <w:r>
              <w:rPr>
                <w:rFonts w:ascii="宋体" w:hAnsi="宋体"/>
                <w:sz w:val="28"/>
                <w:szCs w:val="28"/>
              </w:rPr>
            </w:r>
            <w:r/>
          </w:p>
        </w:tc>
        <w:tc>
          <w:tcPr>
            <w:tcW w:w="1339"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职位</w:t>
            </w:r>
            <w:r>
              <w:rPr>
                <w:rFonts w:ascii="宋体" w:hAnsi="宋体"/>
                <w:sz w:val="28"/>
                <w:szCs w:val="28"/>
              </w:rPr>
            </w:r>
            <w:r/>
          </w:p>
        </w:tc>
        <w:tc>
          <w:tcPr>
            <w:tcW w:w="2472"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持何种</w:t>
            </w:r>
            <w:r>
              <w:rPr>
                <w:rFonts w:ascii="宋体" w:hAnsi="宋体"/>
                <w:sz w:val="28"/>
                <w:szCs w:val="28"/>
              </w:rPr>
            </w:r>
            <w:r/>
          </w:p>
          <w:p>
            <w:pPr>
              <w:pStyle w:val="920"/>
              <w:jc w:val="center"/>
              <w:rPr>
                <w:rFonts w:hint="eastAsia" w:ascii="宋体" w:hAnsi="宋体" w:eastAsia="宋体"/>
                <w:sz w:val="28"/>
                <w:szCs w:val="28"/>
                <w:lang w:eastAsia="zh-CN"/>
              </w:rPr>
            </w:pPr>
            <w:r>
              <w:rPr>
                <w:rFonts w:hint="eastAsia" w:ascii="宋体" w:hAnsi="宋体"/>
                <w:sz w:val="28"/>
                <w:szCs w:val="28"/>
              </w:rPr>
              <w:t xml:space="preserve">证书</w:t>
            </w:r>
            <w:r>
              <w:rPr>
                <w:rFonts w:hint="eastAsia" w:ascii="宋体" w:hAnsi="宋体"/>
                <w:sz w:val="28"/>
                <w:szCs w:val="28"/>
                <w:lang w:eastAsia="zh-CN"/>
              </w:rPr>
              <w:t xml:space="preserve">（</w:t>
            </w:r>
            <w:r>
              <w:rPr>
                <w:rFonts w:hint="eastAsia" w:ascii="宋体" w:hAnsi="宋体"/>
                <w:sz w:val="28"/>
                <w:szCs w:val="28"/>
                <w:lang w:val="en-US" w:eastAsia="zh-CN"/>
              </w:rPr>
              <w:t xml:space="preserve">如有</w:t>
            </w:r>
            <w:r>
              <w:rPr>
                <w:rFonts w:hint="eastAsia" w:ascii="宋体" w:hAnsi="宋体"/>
                <w:sz w:val="28"/>
                <w:szCs w:val="28"/>
                <w:lang w:eastAsia="zh-CN"/>
              </w:rPr>
              <w:t xml:space="preserve">）</w:t>
            </w:r>
            <w:r>
              <w:rPr>
                <w:rFonts w:hint="eastAsia" w:ascii="宋体" w:hAnsi="宋体" w:eastAsia="宋体"/>
                <w:sz w:val="28"/>
                <w:szCs w:val="28"/>
                <w:lang w:eastAsia="zh-CN"/>
              </w:rPr>
            </w:r>
            <w:r/>
          </w:p>
        </w:tc>
        <w:tc>
          <w:tcPr>
            <w:tcW w:w="1648"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发证时间</w:t>
            </w:r>
            <w:r>
              <w:rPr>
                <w:rFonts w:hint="eastAsia" w:ascii="宋体" w:hAnsi="宋体"/>
                <w:sz w:val="28"/>
                <w:szCs w:val="28"/>
                <w:lang w:eastAsia="zh-CN"/>
              </w:rPr>
              <w:t xml:space="preserve">（</w:t>
            </w:r>
            <w:r>
              <w:rPr>
                <w:rFonts w:hint="eastAsia" w:ascii="宋体" w:hAnsi="宋体"/>
                <w:sz w:val="28"/>
                <w:szCs w:val="28"/>
                <w:lang w:val="en-US" w:eastAsia="zh-CN"/>
              </w:rPr>
              <w:t xml:space="preserve">如有</w:t>
            </w:r>
            <w:r>
              <w:rPr>
                <w:rFonts w:hint="eastAsia" w:ascii="宋体" w:hAnsi="宋体"/>
                <w:sz w:val="28"/>
                <w:szCs w:val="28"/>
                <w:lang w:eastAsia="zh-CN"/>
              </w:rPr>
              <w:t xml:space="preserve">）</w:t>
            </w:r>
            <w:r>
              <w:rPr>
                <w:rFonts w:ascii="宋体" w:hAnsi="宋体"/>
                <w:sz w:val="28"/>
                <w:szCs w:val="28"/>
              </w:rPr>
            </w:r>
            <w:r/>
          </w:p>
        </w:tc>
        <w:tc>
          <w:tcPr>
            <w:tcW w:w="1854" w:type="dxa"/>
            <w:vAlign w:val="center"/>
            <w:textDirection w:val="lrTb"/>
            <w:noWrap w:val="false"/>
          </w:tcPr>
          <w:p>
            <w:pPr>
              <w:pStyle w:val="920"/>
              <w:jc w:val="center"/>
              <w:rPr>
                <w:rFonts w:ascii="宋体" w:hAnsi="宋体"/>
                <w:sz w:val="28"/>
                <w:szCs w:val="28"/>
              </w:rPr>
            </w:pPr>
            <w:r>
              <w:rPr>
                <w:rFonts w:hint="eastAsia" w:ascii="宋体" w:hAnsi="宋体"/>
                <w:sz w:val="28"/>
                <w:szCs w:val="28"/>
              </w:rPr>
              <w:t xml:space="preserve">从事本工</w:t>
            </w:r>
            <w:r>
              <w:rPr>
                <w:rFonts w:ascii="宋体" w:hAnsi="宋体"/>
                <w:sz w:val="28"/>
                <w:szCs w:val="28"/>
              </w:rPr>
            </w:r>
            <w:r/>
          </w:p>
          <w:p>
            <w:pPr>
              <w:pStyle w:val="920"/>
              <w:jc w:val="center"/>
              <w:rPr>
                <w:rFonts w:ascii="宋体" w:hAnsi="宋体"/>
                <w:sz w:val="28"/>
                <w:szCs w:val="28"/>
              </w:rPr>
            </w:pPr>
            <w:r>
              <w:rPr>
                <w:rFonts w:hint="eastAsia" w:ascii="宋体" w:hAnsi="宋体"/>
                <w:sz w:val="28"/>
                <w:szCs w:val="28"/>
              </w:rPr>
              <w:t xml:space="preserve">作时间</w:t>
            </w:r>
            <w:r>
              <w:rPr>
                <w:rFonts w:ascii="宋体" w:hAnsi="宋体"/>
                <w:sz w:val="28"/>
                <w:szCs w:val="28"/>
              </w:rPr>
            </w:r>
            <w:r/>
          </w:p>
        </w:tc>
      </w:tr>
      <w:tr>
        <w:trPr>
          <w:cantSplit/>
        </w:trPr>
        <w:tc>
          <w:tcPr>
            <w:tcW w:w="824" w:type="dxa"/>
            <w:vAlign w:val="top"/>
            <w:textDirection w:val="lrTb"/>
            <w:noWrap w:val="false"/>
          </w:tcPr>
          <w:p>
            <w:pPr>
              <w:pStyle w:val="920"/>
              <w:rPr>
                <w:rFonts w:ascii="宋体" w:hAnsi="宋体"/>
                <w:b/>
                <w:bCs/>
                <w:sz w:val="28"/>
                <w:szCs w:val="28"/>
              </w:rPr>
            </w:pPr>
            <w:r>
              <w:rPr>
                <w:rFonts w:hint="eastAsia" w:ascii="宋体" w:hAnsi="宋体"/>
                <w:b/>
                <w:bCs/>
                <w:sz w:val="28"/>
                <w:szCs w:val="28"/>
              </w:rPr>
              <w:t xml:space="preserve">一、</w:t>
            </w:r>
            <w:r>
              <w:rPr>
                <w:rFonts w:ascii="宋体" w:hAnsi="宋体"/>
                <w:b/>
                <w:bCs/>
                <w:sz w:val="28"/>
                <w:szCs w:val="28"/>
              </w:rPr>
            </w:r>
            <w:r/>
          </w:p>
        </w:tc>
        <w:tc>
          <w:tcPr>
            <w:gridSpan w:val="5"/>
            <w:tcW w:w="8755" w:type="dxa"/>
            <w:vAlign w:val="top"/>
            <w:textDirection w:val="lrTb"/>
            <w:noWrap w:val="false"/>
          </w:tcPr>
          <w:p>
            <w:pPr>
              <w:pStyle w:val="920"/>
              <w:rPr>
                <w:rFonts w:ascii="宋体" w:hAnsi="宋体"/>
                <w:b/>
                <w:bCs/>
                <w:sz w:val="28"/>
                <w:szCs w:val="28"/>
              </w:rPr>
            </w:pPr>
            <w:r>
              <w:rPr>
                <w:rFonts w:hint="eastAsia" w:ascii="宋体" w:hAnsi="宋体"/>
                <w:b/>
                <w:bCs/>
                <w:sz w:val="28"/>
                <w:szCs w:val="28"/>
              </w:rPr>
              <w:t xml:space="preserve">技术负责人员、安全生产管理人员、质量检验人员、业务接待人员</w:t>
            </w:r>
            <w:r>
              <w:rPr>
                <w:rFonts w:ascii="宋体" w:hAnsi="宋体"/>
                <w:b/>
                <w:bCs/>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cantSplit/>
        </w:trPr>
        <w:tc>
          <w:tcPr>
            <w:tcW w:w="824" w:type="dxa"/>
            <w:vAlign w:val="top"/>
            <w:textDirection w:val="lrTb"/>
            <w:noWrap w:val="false"/>
          </w:tcPr>
          <w:p>
            <w:pPr>
              <w:pStyle w:val="920"/>
              <w:rPr>
                <w:rFonts w:ascii="宋体" w:hAnsi="宋体"/>
                <w:b/>
                <w:bCs/>
                <w:sz w:val="28"/>
                <w:szCs w:val="28"/>
              </w:rPr>
            </w:pPr>
            <w:r>
              <w:rPr>
                <w:rFonts w:hint="eastAsia" w:ascii="宋体" w:hAnsi="宋体"/>
                <w:b/>
                <w:bCs/>
                <w:sz w:val="28"/>
                <w:szCs w:val="28"/>
              </w:rPr>
              <w:t xml:space="preserve">二、</w:t>
            </w:r>
            <w:r>
              <w:rPr>
                <w:rFonts w:ascii="宋体" w:hAnsi="宋体"/>
                <w:b/>
                <w:bCs/>
                <w:sz w:val="28"/>
                <w:szCs w:val="28"/>
              </w:rPr>
            </w:r>
            <w:r/>
          </w:p>
        </w:tc>
        <w:tc>
          <w:tcPr>
            <w:gridSpan w:val="5"/>
            <w:tcW w:w="8755" w:type="dxa"/>
            <w:vAlign w:val="top"/>
            <w:textDirection w:val="lrTb"/>
            <w:noWrap w:val="false"/>
          </w:tcPr>
          <w:p>
            <w:pPr>
              <w:pStyle w:val="920"/>
              <w:rPr>
                <w:rFonts w:ascii="宋体" w:hAnsi="宋体"/>
                <w:b/>
                <w:bCs/>
                <w:sz w:val="28"/>
                <w:szCs w:val="28"/>
              </w:rPr>
            </w:pPr>
            <w:r>
              <w:rPr>
                <w:rFonts w:hint="eastAsia" w:ascii="宋体" w:hAnsi="宋体"/>
                <w:b/>
                <w:bCs/>
                <w:sz w:val="28"/>
                <w:szCs w:val="28"/>
              </w:rPr>
              <w:t xml:space="preserve">机修、电器、钣金（车身修复）、涂漆（车身涂装）维修技术人员</w:t>
            </w:r>
            <w:r>
              <w:rPr>
                <w:rFonts w:ascii="宋体" w:hAnsi="宋体"/>
                <w:b/>
                <w:bCs/>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28"/>
                <w:szCs w:val="28"/>
              </w:rPr>
            </w:pPr>
            <w:r>
              <w:rPr>
                <w:rFonts w:ascii="宋体" w:hAnsi="宋体"/>
                <w:sz w:val="28"/>
                <w:szCs w:val="28"/>
              </w:rPr>
            </w:r>
            <w:r/>
          </w:p>
        </w:tc>
        <w:tc>
          <w:tcPr>
            <w:tcW w:w="1442" w:type="dxa"/>
            <w:vAlign w:val="top"/>
            <w:textDirection w:val="lrTb"/>
            <w:noWrap w:val="false"/>
          </w:tcPr>
          <w:p>
            <w:pPr>
              <w:pStyle w:val="920"/>
              <w:rPr>
                <w:rFonts w:ascii="宋体" w:hAnsi="宋体"/>
                <w:sz w:val="28"/>
                <w:szCs w:val="28"/>
              </w:rPr>
            </w:pPr>
            <w:r>
              <w:rPr>
                <w:rFonts w:ascii="宋体" w:hAnsi="宋体"/>
                <w:sz w:val="28"/>
                <w:szCs w:val="28"/>
              </w:rPr>
            </w:r>
            <w:r/>
          </w:p>
        </w:tc>
        <w:tc>
          <w:tcPr>
            <w:tcW w:w="1339" w:type="dxa"/>
            <w:vAlign w:val="top"/>
            <w:textDirection w:val="lrTb"/>
            <w:noWrap w:val="false"/>
          </w:tcPr>
          <w:p>
            <w:pPr>
              <w:pStyle w:val="920"/>
              <w:rPr>
                <w:rFonts w:ascii="宋体" w:hAnsi="宋体"/>
                <w:sz w:val="28"/>
                <w:szCs w:val="28"/>
              </w:rPr>
            </w:pPr>
            <w:r>
              <w:rPr>
                <w:rFonts w:ascii="宋体" w:hAnsi="宋体"/>
                <w:sz w:val="28"/>
                <w:szCs w:val="28"/>
              </w:rPr>
            </w:r>
            <w:r/>
          </w:p>
        </w:tc>
        <w:tc>
          <w:tcPr>
            <w:tcW w:w="2472" w:type="dxa"/>
            <w:vAlign w:val="top"/>
            <w:textDirection w:val="lrTb"/>
            <w:noWrap w:val="false"/>
          </w:tcPr>
          <w:p>
            <w:pPr>
              <w:pStyle w:val="920"/>
              <w:rPr>
                <w:rFonts w:ascii="宋体" w:hAnsi="宋体"/>
                <w:sz w:val="28"/>
                <w:szCs w:val="28"/>
              </w:rPr>
            </w:pPr>
            <w:r>
              <w:rPr>
                <w:rFonts w:ascii="宋体" w:hAnsi="宋体"/>
                <w:sz w:val="28"/>
                <w:szCs w:val="28"/>
              </w:rPr>
            </w:r>
            <w:r/>
          </w:p>
        </w:tc>
        <w:tc>
          <w:tcPr>
            <w:tcW w:w="1648" w:type="dxa"/>
            <w:vAlign w:val="top"/>
            <w:textDirection w:val="lrTb"/>
            <w:noWrap w:val="false"/>
          </w:tcPr>
          <w:p>
            <w:pPr>
              <w:pStyle w:val="920"/>
              <w:rPr>
                <w:rFonts w:ascii="宋体" w:hAnsi="宋体"/>
                <w:sz w:val="28"/>
                <w:szCs w:val="28"/>
              </w:rPr>
            </w:pPr>
            <w:r>
              <w:rPr>
                <w:rFonts w:ascii="宋体" w:hAnsi="宋体"/>
                <w:sz w:val="28"/>
                <w:szCs w:val="28"/>
              </w:rPr>
            </w:r>
            <w:r/>
          </w:p>
        </w:tc>
        <w:tc>
          <w:tcPr>
            <w:tcW w:w="1854" w:type="dxa"/>
            <w:vAlign w:val="top"/>
            <w:textDirection w:val="lrTb"/>
            <w:noWrap w:val="false"/>
          </w:tcPr>
          <w:p>
            <w:pPr>
              <w:pStyle w:val="920"/>
              <w:rPr>
                <w:rFonts w:ascii="宋体" w:hAnsi="宋体"/>
                <w:sz w:val="28"/>
                <w:szCs w:val="28"/>
              </w:rPr>
            </w:pPr>
            <w:r>
              <w:rPr>
                <w:rFonts w:ascii="宋体" w:hAnsi="宋体"/>
                <w:sz w:val="28"/>
                <w:szCs w:val="28"/>
              </w:rPr>
            </w:r>
            <w:r/>
          </w:p>
        </w:tc>
      </w:tr>
      <w:tr>
        <w:trPr/>
        <w:tc>
          <w:tcPr>
            <w:tcW w:w="824" w:type="dxa"/>
            <w:vAlign w:val="top"/>
            <w:textDirection w:val="lrTb"/>
            <w:noWrap w:val="false"/>
          </w:tcPr>
          <w:p>
            <w:pPr>
              <w:pStyle w:val="920"/>
              <w:rPr>
                <w:rFonts w:ascii="宋体" w:hAnsi="宋体"/>
                <w:sz w:val="30"/>
                <w:szCs w:val="30"/>
              </w:rPr>
            </w:pPr>
            <w:r>
              <w:rPr>
                <w:rFonts w:ascii="宋体" w:hAnsi="宋体"/>
                <w:sz w:val="30"/>
                <w:szCs w:val="30"/>
              </w:rPr>
            </w:r>
            <w:r/>
          </w:p>
        </w:tc>
        <w:tc>
          <w:tcPr>
            <w:tcW w:w="1442" w:type="dxa"/>
            <w:vAlign w:val="top"/>
            <w:textDirection w:val="lrTb"/>
            <w:noWrap w:val="false"/>
          </w:tcPr>
          <w:p>
            <w:pPr>
              <w:pStyle w:val="920"/>
              <w:rPr>
                <w:rFonts w:ascii="宋体" w:hAnsi="宋体"/>
                <w:sz w:val="30"/>
                <w:szCs w:val="30"/>
              </w:rPr>
            </w:pPr>
            <w:r>
              <w:rPr>
                <w:rFonts w:ascii="宋体" w:hAnsi="宋体"/>
                <w:sz w:val="30"/>
                <w:szCs w:val="30"/>
              </w:rPr>
            </w:r>
            <w:r/>
          </w:p>
        </w:tc>
        <w:tc>
          <w:tcPr>
            <w:tcW w:w="1339" w:type="dxa"/>
            <w:vAlign w:val="top"/>
            <w:textDirection w:val="lrTb"/>
            <w:noWrap w:val="false"/>
          </w:tcPr>
          <w:p>
            <w:pPr>
              <w:pStyle w:val="920"/>
              <w:rPr>
                <w:rFonts w:ascii="宋体" w:hAnsi="宋体"/>
                <w:sz w:val="30"/>
                <w:szCs w:val="30"/>
              </w:rPr>
            </w:pPr>
            <w:r>
              <w:rPr>
                <w:rFonts w:ascii="宋体" w:hAnsi="宋体"/>
                <w:sz w:val="30"/>
                <w:szCs w:val="30"/>
              </w:rPr>
            </w:r>
            <w:r/>
          </w:p>
        </w:tc>
        <w:tc>
          <w:tcPr>
            <w:tcW w:w="2472" w:type="dxa"/>
            <w:vAlign w:val="top"/>
            <w:textDirection w:val="lrTb"/>
            <w:noWrap w:val="false"/>
          </w:tcPr>
          <w:p>
            <w:pPr>
              <w:pStyle w:val="920"/>
              <w:rPr>
                <w:rFonts w:ascii="宋体" w:hAnsi="宋体"/>
                <w:sz w:val="30"/>
                <w:szCs w:val="30"/>
              </w:rPr>
            </w:pPr>
            <w:r>
              <w:rPr>
                <w:rFonts w:ascii="宋体" w:hAnsi="宋体"/>
                <w:sz w:val="30"/>
                <w:szCs w:val="30"/>
              </w:rPr>
            </w:r>
            <w:r/>
          </w:p>
        </w:tc>
        <w:tc>
          <w:tcPr>
            <w:tcW w:w="1648" w:type="dxa"/>
            <w:vAlign w:val="top"/>
            <w:textDirection w:val="lrTb"/>
            <w:noWrap w:val="false"/>
          </w:tcPr>
          <w:p>
            <w:pPr>
              <w:pStyle w:val="920"/>
              <w:rPr>
                <w:rFonts w:ascii="宋体" w:hAnsi="宋体"/>
                <w:sz w:val="30"/>
                <w:szCs w:val="30"/>
              </w:rPr>
            </w:pPr>
            <w:r>
              <w:rPr>
                <w:rFonts w:ascii="宋体" w:hAnsi="宋体"/>
                <w:sz w:val="30"/>
                <w:szCs w:val="30"/>
              </w:rPr>
            </w:r>
            <w:r/>
          </w:p>
        </w:tc>
        <w:tc>
          <w:tcPr>
            <w:tcW w:w="1854" w:type="dxa"/>
            <w:vAlign w:val="top"/>
            <w:textDirection w:val="lrTb"/>
            <w:noWrap w:val="false"/>
          </w:tcPr>
          <w:p>
            <w:pPr>
              <w:pStyle w:val="920"/>
              <w:rPr>
                <w:rFonts w:ascii="宋体" w:hAnsi="宋体"/>
                <w:sz w:val="30"/>
                <w:szCs w:val="30"/>
              </w:rPr>
            </w:pPr>
            <w:r>
              <w:rPr>
                <w:rFonts w:ascii="宋体" w:hAnsi="宋体"/>
                <w:sz w:val="30"/>
                <w:szCs w:val="30"/>
              </w:rPr>
            </w:r>
            <w:r/>
          </w:p>
        </w:tc>
      </w:tr>
      <w:tr>
        <w:trPr/>
        <w:tc>
          <w:tcPr>
            <w:tcW w:w="824" w:type="dxa"/>
            <w:vAlign w:val="top"/>
            <w:textDirection w:val="lrTb"/>
            <w:noWrap w:val="false"/>
          </w:tcPr>
          <w:p>
            <w:pPr>
              <w:pStyle w:val="920"/>
              <w:rPr>
                <w:rFonts w:ascii="宋体" w:hAnsi="宋体"/>
                <w:sz w:val="30"/>
                <w:szCs w:val="30"/>
              </w:rPr>
            </w:pPr>
            <w:r>
              <w:rPr>
                <w:rFonts w:ascii="宋体" w:hAnsi="宋体"/>
                <w:sz w:val="30"/>
                <w:szCs w:val="30"/>
              </w:rPr>
            </w:r>
            <w:r/>
          </w:p>
        </w:tc>
        <w:tc>
          <w:tcPr>
            <w:tcW w:w="1442" w:type="dxa"/>
            <w:vAlign w:val="top"/>
            <w:textDirection w:val="lrTb"/>
            <w:noWrap w:val="false"/>
          </w:tcPr>
          <w:p>
            <w:pPr>
              <w:pStyle w:val="920"/>
              <w:rPr>
                <w:rFonts w:ascii="宋体" w:hAnsi="宋体"/>
                <w:sz w:val="30"/>
                <w:szCs w:val="30"/>
              </w:rPr>
            </w:pPr>
            <w:r>
              <w:rPr>
                <w:rFonts w:ascii="宋体" w:hAnsi="宋体"/>
                <w:sz w:val="30"/>
                <w:szCs w:val="30"/>
              </w:rPr>
            </w:r>
            <w:r/>
          </w:p>
        </w:tc>
        <w:tc>
          <w:tcPr>
            <w:tcW w:w="1339" w:type="dxa"/>
            <w:vAlign w:val="top"/>
            <w:textDirection w:val="lrTb"/>
            <w:noWrap w:val="false"/>
          </w:tcPr>
          <w:p>
            <w:pPr>
              <w:pStyle w:val="920"/>
              <w:rPr>
                <w:rFonts w:ascii="宋体" w:hAnsi="宋体"/>
                <w:sz w:val="30"/>
                <w:szCs w:val="30"/>
              </w:rPr>
            </w:pPr>
            <w:r>
              <w:rPr>
                <w:rFonts w:ascii="宋体" w:hAnsi="宋体"/>
                <w:sz w:val="30"/>
                <w:szCs w:val="30"/>
              </w:rPr>
            </w:r>
            <w:r/>
          </w:p>
        </w:tc>
        <w:tc>
          <w:tcPr>
            <w:tcW w:w="2472" w:type="dxa"/>
            <w:vAlign w:val="top"/>
            <w:textDirection w:val="lrTb"/>
            <w:noWrap w:val="false"/>
          </w:tcPr>
          <w:p>
            <w:pPr>
              <w:pStyle w:val="920"/>
              <w:rPr>
                <w:rFonts w:ascii="宋体" w:hAnsi="宋体"/>
                <w:sz w:val="30"/>
                <w:szCs w:val="30"/>
              </w:rPr>
            </w:pPr>
            <w:r>
              <w:rPr>
                <w:rFonts w:ascii="宋体" w:hAnsi="宋体"/>
                <w:sz w:val="30"/>
                <w:szCs w:val="30"/>
              </w:rPr>
            </w:r>
            <w:r/>
          </w:p>
        </w:tc>
        <w:tc>
          <w:tcPr>
            <w:tcW w:w="1648" w:type="dxa"/>
            <w:vAlign w:val="top"/>
            <w:textDirection w:val="lrTb"/>
            <w:noWrap w:val="false"/>
          </w:tcPr>
          <w:p>
            <w:pPr>
              <w:pStyle w:val="920"/>
              <w:rPr>
                <w:rFonts w:ascii="宋体" w:hAnsi="宋体"/>
                <w:sz w:val="30"/>
                <w:szCs w:val="30"/>
              </w:rPr>
            </w:pPr>
            <w:r>
              <w:rPr>
                <w:rFonts w:ascii="宋体" w:hAnsi="宋体"/>
                <w:sz w:val="30"/>
                <w:szCs w:val="30"/>
              </w:rPr>
            </w:r>
            <w:r/>
          </w:p>
        </w:tc>
        <w:tc>
          <w:tcPr>
            <w:tcW w:w="1854" w:type="dxa"/>
            <w:vAlign w:val="top"/>
            <w:textDirection w:val="lrTb"/>
            <w:noWrap w:val="false"/>
          </w:tcPr>
          <w:p>
            <w:pPr>
              <w:pStyle w:val="920"/>
              <w:rPr>
                <w:rFonts w:ascii="宋体" w:hAnsi="宋体"/>
                <w:sz w:val="30"/>
                <w:szCs w:val="30"/>
              </w:rPr>
            </w:pPr>
            <w:r>
              <w:rPr>
                <w:rFonts w:ascii="宋体" w:hAnsi="宋体"/>
                <w:sz w:val="30"/>
                <w:szCs w:val="30"/>
              </w:rPr>
            </w:r>
            <w:r/>
          </w:p>
        </w:tc>
      </w:tr>
      <w:tr>
        <w:trPr/>
        <w:tc>
          <w:tcPr>
            <w:tcW w:w="824" w:type="dxa"/>
            <w:vAlign w:val="top"/>
            <w:textDirection w:val="lrTb"/>
            <w:noWrap w:val="false"/>
          </w:tcPr>
          <w:p>
            <w:pPr>
              <w:pStyle w:val="920"/>
              <w:rPr>
                <w:rFonts w:ascii="宋体" w:hAnsi="宋体"/>
                <w:sz w:val="30"/>
                <w:szCs w:val="30"/>
              </w:rPr>
            </w:pPr>
            <w:r>
              <w:rPr>
                <w:rFonts w:ascii="宋体" w:hAnsi="宋体"/>
                <w:sz w:val="30"/>
                <w:szCs w:val="30"/>
              </w:rPr>
            </w:r>
            <w:r/>
          </w:p>
        </w:tc>
        <w:tc>
          <w:tcPr>
            <w:tcW w:w="1442" w:type="dxa"/>
            <w:vAlign w:val="top"/>
            <w:textDirection w:val="lrTb"/>
            <w:noWrap w:val="false"/>
          </w:tcPr>
          <w:p>
            <w:pPr>
              <w:pStyle w:val="920"/>
              <w:rPr>
                <w:rFonts w:ascii="宋体" w:hAnsi="宋体"/>
                <w:sz w:val="30"/>
                <w:szCs w:val="30"/>
              </w:rPr>
            </w:pPr>
            <w:r>
              <w:rPr>
                <w:rFonts w:ascii="宋体" w:hAnsi="宋体"/>
                <w:sz w:val="30"/>
                <w:szCs w:val="30"/>
              </w:rPr>
            </w:r>
            <w:r/>
          </w:p>
        </w:tc>
        <w:tc>
          <w:tcPr>
            <w:tcW w:w="1339" w:type="dxa"/>
            <w:vAlign w:val="top"/>
            <w:textDirection w:val="lrTb"/>
            <w:noWrap w:val="false"/>
          </w:tcPr>
          <w:p>
            <w:pPr>
              <w:pStyle w:val="920"/>
              <w:rPr>
                <w:rFonts w:ascii="宋体" w:hAnsi="宋体"/>
                <w:sz w:val="30"/>
                <w:szCs w:val="30"/>
              </w:rPr>
            </w:pPr>
            <w:r>
              <w:rPr>
                <w:rFonts w:ascii="宋体" w:hAnsi="宋体"/>
                <w:sz w:val="30"/>
                <w:szCs w:val="30"/>
              </w:rPr>
            </w:r>
            <w:r/>
          </w:p>
        </w:tc>
        <w:tc>
          <w:tcPr>
            <w:tcW w:w="2472" w:type="dxa"/>
            <w:vAlign w:val="top"/>
            <w:textDirection w:val="lrTb"/>
            <w:noWrap w:val="false"/>
          </w:tcPr>
          <w:p>
            <w:pPr>
              <w:pStyle w:val="920"/>
              <w:rPr>
                <w:rFonts w:ascii="宋体" w:hAnsi="宋体"/>
                <w:sz w:val="30"/>
                <w:szCs w:val="30"/>
              </w:rPr>
            </w:pPr>
            <w:r>
              <w:rPr>
                <w:rFonts w:ascii="宋体" w:hAnsi="宋体"/>
                <w:sz w:val="30"/>
                <w:szCs w:val="30"/>
              </w:rPr>
            </w:r>
            <w:r/>
          </w:p>
        </w:tc>
        <w:tc>
          <w:tcPr>
            <w:tcW w:w="1648" w:type="dxa"/>
            <w:vAlign w:val="top"/>
            <w:textDirection w:val="lrTb"/>
            <w:noWrap w:val="false"/>
          </w:tcPr>
          <w:p>
            <w:pPr>
              <w:pStyle w:val="920"/>
              <w:rPr>
                <w:rFonts w:ascii="宋体" w:hAnsi="宋体"/>
                <w:sz w:val="30"/>
                <w:szCs w:val="30"/>
              </w:rPr>
            </w:pPr>
            <w:r>
              <w:rPr>
                <w:rFonts w:ascii="宋体" w:hAnsi="宋体"/>
                <w:sz w:val="30"/>
                <w:szCs w:val="30"/>
              </w:rPr>
            </w:r>
            <w:r/>
          </w:p>
        </w:tc>
        <w:tc>
          <w:tcPr>
            <w:tcW w:w="1854" w:type="dxa"/>
            <w:vAlign w:val="top"/>
            <w:textDirection w:val="lrTb"/>
            <w:noWrap w:val="false"/>
          </w:tcPr>
          <w:p>
            <w:pPr>
              <w:pStyle w:val="920"/>
              <w:rPr>
                <w:rFonts w:ascii="宋体" w:hAnsi="宋体"/>
                <w:sz w:val="30"/>
                <w:szCs w:val="30"/>
              </w:rPr>
            </w:pPr>
            <w:r>
              <w:rPr>
                <w:rFonts w:ascii="宋体" w:hAnsi="宋体"/>
                <w:sz w:val="30"/>
                <w:szCs w:val="30"/>
              </w:rPr>
            </w:r>
            <w:r/>
          </w:p>
        </w:tc>
      </w:tr>
      <w:tr>
        <w:trPr/>
        <w:tc>
          <w:tcPr>
            <w:tcW w:w="824" w:type="dxa"/>
            <w:vAlign w:val="top"/>
            <w:textDirection w:val="lrTb"/>
            <w:noWrap w:val="false"/>
          </w:tcPr>
          <w:p>
            <w:pPr>
              <w:pStyle w:val="920"/>
              <w:rPr>
                <w:rFonts w:ascii="宋体" w:hAnsi="宋体"/>
                <w:sz w:val="30"/>
                <w:szCs w:val="30"/>
              </w:rPr>
            </w:pPr>
            <w:r>
              <w:rPr>
                <w:rFonts w:ascii="宋体" w:hAnsi="宋体"/>
                <w:sz w:val="30"/>
                <w:szCs w:val="30"/>
              </w:rPr>
            </w:r>
            <w:r/>
          </w:p>
        </w:tc>
        <w:tc>
          <w:tcPr>
            <w:tcW w:w="1442" w:type="dxa"/>
            <w:vAlign w:val="top"/>
            <w:textDirection w:val="lrTb"/>
            <w:noWrap w:val="false"/>
          </w:tcPr>
          <w:p>
            <w:pPr>
              <w:pStyle w:val="920"/>
              <w:rPr>
                <w:rFonts w:ascii="宋体" w:hAnsi="宋体"/>
                <w:sz w:val="30"/>
                <w:szCs w:val="30"/>
              </w:rPr>
            </w:pPr>
            <w:r>
              <w:rPr>
                <w:rFonts w:ascii="宋体" w:hAnsi="宋体"/>
                <w:sz w:val="30"/>
                <w:szCs w:val="30"/>
              </w:rPr>
            </w:r>
            <w:r/>
          </w:p>
        </w:tc>
        <w:tc>
          <w:tcPr>
            <w:tcW w:w="1339" w:type="dxa"/>
            <w:vAlign w:val="top"/>
            <w:textDirection w:val="lrTb"/>
            <w:noWrap w:val="false"/>
          </w:tcPr>
          <w:p>
            <w:pPr>
              <w:pStyle w:val="920"/>
              <w:rPr>
                <w:rFonts w:ascii="宋体" w:hAnsi="宋体"/>
                <w:sz w:val="30"/>
                <w:szCs w:val="30"/>
              </w:rPr>
            </w:pPr>
            <w:r>
              <w:rPr>
                <w:rFonts w:ascii="宋体" w:hAnsi="宋体"/>
                <w:sz w:val="30"/>
                <w:szCs w:val="30"/>
              </w:rPr>
            </w:r>
            <w:r/>
          </w:p>
        </w:tc>
        <w:tc>
          <w:tcPr>
            <w:tcW w:w="2472" w:type="dxa"/>
            <w:vAlign w:val="top"/>
            <w:textDirection w:val="lrTb"/>
            <w:noWrap w:val="false"/>
          </w:tcPr>
          <w:p>
            <w:pPr>
              <w:pStyle w:val="920"/>
              <w:rPr>
                <w:rFonts w:ascii="宋体" w:hAnsi="宋体"/>
                <w:sz w:val="30"/>
                <w:szCs w:val="30"/>
              </w:rPr>
            </w:pPr>
            <w:r>
              <w:rPr>
                <w:rFonts w:ascii="宋体" w:hAnsi="宋体"/>
                <w:sz w:val="30"/>
                <w:szCs w:val="30"/>
              </w:rPr>
            </w:r>
            <w:r/>
          </w:p>
        </w:tc>
        <w:tc>
          <w:tcPr>
            <w:tcW w:w="1648" w:type="dxa"/>
            <w:vAlign w:val="top"/>
            <w:textDirection w:val="lrTb"/>
            <w:noWrap w:val="false"/>
          </w:tcPr>
          <w:p>
            <w:pPr>
              <w:pStyle w:val="920"/>
              <w:rPr>
                <w:rFonts w:ascii="宋体" w:hAnsi="宋体"/>
                <w:sz w:val="30"/>
                <w:szCs w:val="30"/>
              </w:rPr>
            </w:pPr>
            <w:r>
              <w:rPr>
                <w:rFonts w:ascii="宋体" w:hAnsi="宋体"/>
                <w:sz w:val="30"/>
                <w:szCs w:val="30"/>
              </w:rPr>
            </w:r>
            <w:r/>
          </w:p>
        </w:tc>
        <w:tc>
          <w:tcPr>
            <w:tcW w:w="1854" w:type="dxa"/>
            <w:vAlign w:val="top"/>
            <w:textDirection w:val="lrTb"/>
            <w:noWrap w:val="false"/>
          </w:tcPr>
          <w:p>
            <w:pPr>
              <w:pStyle w:val="920"/>
              <w:rPr>
                <w:rFonts w:ascii="宋体" w:hAnsi="宋体"/>
                <w:sz w:val="30"/>
                <w:szCs w:val="30"/>
              </w:rPr>
            </w:pPr>
            <w:r>
              <w:rPr>
                <w:rFonts w:ascii="宋体" w:hAnsi="宋体"/>
                <w:sz w:val="30"/>
                <w:szCs w:val="30"/>
              </w:rPr>
            </w:r>
            <w:r/>
          </w:p>
        </w:tc>
      </w:tr>
    </w:tbl>
    <w:p>
      <w:pPr>
        <w:pStyle w:val="920"/>
        <w:rPr>
          <w:rFonts w:ascii="宋体" w:hAnsi="宋体"/>
          <w:b/>
          <w:sz w:val="30"/>
          <w:szCs w:val="30"/>
        </w:rPr>
      </w:pPr>
      <w:r>
        <w:rPr>
          <w:rFonts w:ascii="宋体" w:hAnsi="宋体"/>
          <w:sz w:val="24"/>
        </w:rPr>
        <w:t xml:space="preserve">  供应商全称（加盖CA电子公章）：</w:t>
      </w:r>
      <w:r>
        <w:rPr>
          <w:rFonts w:ascii="宋体" w:hAnsi="宋体"/>
          <w:b/>
          <w:sz w:val="30"/>
          <w:szCs w:val="30"/>
        </w:rPr>
      </w:r>
      <w:r/>
    </w:p>
    <w:p>
      <w:pPr>
        <w:pStyle w:val="920"/>
        <w:rPr>
          <w:rFonts w:ascii="宋体" w:hAnsi="宋体"/>
          <w:b/>
          <w:sz w:val="30"/>
          <w:szCs w:val="30"/>
        </w:rPr>
      </w:pPr>
      <w:r>
        <w:rPr>
          <w:rFonts w:ascii="宋体" w:hAnsi="宋体"/>
          <w:b/>
          <w:sz w:val="30"/>
          <w:szCs w:val="30"/>
        </w:rPr>
      </w:r>
      <w:r/>
    </w:p>
    <w:p>
      <w:pPr>
        <w:pStyle w:val="920"/>
        <w:ind w:firstLine="602"/>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宋体" w:hAnsi="宋体"/>
          <w:b/>
          <w:sz w:val="30"/>
          <w:szCs w:val="30"/>
        </w:rPr>
        <w:t xml:space="preserve">注：填报该表时，对管理人员和维修技术人员分别填报，供应商为其缴纳的近半年</w:t>
      </w:r>
      <w:r>
        <w:rPr>
          <w:rFonts w:hint="eastAsia" w:ascii="宋体" w:hAnsi="宋体"/>
          <w:b/>
          <w:sz w:val="30"/>
          <w:szCs w:val="30"/>
          <w:lang w:val="en-US" w:eastAsia="zh-CN"/>
        </w:rPr>
        <w:t xml:space="preserve">任意一个月</w:t>
      </w:r>
      <w:r>
        <w:rPr>
          <w:rFonts w:hint="eastAsia" w:ascii="宋体" w:hAnsi="宋体"/>
          <w:b/>
          <w:sz w:val="30"/>
          <w:szCs w:val="30"/>
        </w:rPr>
        <w:t xml:space="preserve">的社保证明。</w:t>
      </w:r>
      <w:r>
        <w:rPr>
          <w:rFonts w:hint="eastAsia" w:ascii="方正黑体_GBK" w:hAnsi="方正黑体_GBK" w:eastAsia="方正黑体_GBK" w:cs="方正黑体_GBK"/>
          <w:b w:val="0"/>
          <w:bCs/>
          <w:sz w:val="28"/>
          <w:szCs w:val="28"/>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维修工费</w:t>
      </w:r>
      <w:r>
        <w:rPr>
          <w:rFonts w:hint="eastAsia" w:ascii="方正黑体_GBK" w:hAnsi="方正黑体_GBK" w:eastAsia="方正黑体_GBK" w:cs="方正黑体_GBK"/>
          <w:b w:val="0"/>
          <w:bCs/>
          <w:sz w:val="28"/>
          <w:szCs w:val="28"/>
          <w:lang w:eastAsia="zh-CN"/>
        </w:rPr>
        <w:t xml:space="preserve">承诺书</w:t>
      </w:r>
      <w:r>
        <w:rPr>
          <w:rFonts w:hint="eastAsia" w:ascii="方正黑体_GBK" w:hAnsi="方正黑体_GBK" w:eastAsia="方正黑体_GBK" w:cs="方正黑体_GBK"/>
          <w:b w:val="0"/>
          <w:bCs/>
          <w:sz w:val="28"/>
          <w:szCs w:val="28"/>
          <w:lang w:eastAsia="zh-CN"/>
        </w:rPr>
      </w:r>
      <w:r/>
    </w:p>
    <w:p>
      <w:pPr>
        <w:pStyle w:val="920"/>
        <w:ind w:firstLine="645"/>
        <w:jc w:val="center"/>
        <w:rPr>
          <w:rFonts w:ascii="宋体" w:hAnsi="宋体"/>
          <w:b/>
          <w:sz w:val="32"/>
          <w:szCs w:val="32"/>
          <w:highlight w:val="yellow"/>
        </w:rPr>
      </w:pPr>
      <w:r>
        <w:rPr>
          <w:rFonts w:ascii="宋体" w:hAnsi="宋体"/>
          <w:b/>
          <w:sz w:val="32"/>
          <w:szCs w:val="32"/>
          <w:highlight w:val="yellow"/>
        </w:rPr>
      </w:r>
      <w:r/>
    </w:p>
    <w:p>
      <w:pPr>
        <w:pStyle w:val="920"/>
        <w:rPr>
          <w:rFonts w:ascii="宋体" w:hAnsi="宋体"/>
          <w:b/>
          <w:sz w:val="28"/>
          <w:szCs w:val="28"/>
          <w:highlight w:val="none"/>
        </w:rPr>
      </w:pPr>
      <w:r>
        <w:rPr>
          <w:rFonts w:hint="eastAsia" w:ascii="宋体" w:hAnsi="宋体"/>
          <w:b/>
          <w:sz w:val="28"/>
          <w:szCs w:val="28"/>
          <w:highlight w:val="none"/>
        </w:rPr>
        <w:t xml:space="preserve">供应商</w:t>
      </w:r>
      <w:r>
        <w:rPr>
          <w:rFonts w:hint="eastAsia" w:ascii="宋体" w:hAnsi="宋体"/>
          <w:b/>
          <w:sz w:val="28"/>
          <w:szCs w:val="28"/>
          <w:highlight w:val="none"/>
          <w:lang w:eastAsia="zh-CN"/>
        </w:rPr>
        <w:t xml:space="preserve">全</w:t>
      </w:r>
      <w:r>
        <w:rPr>
          <w:rFonts w:hint="eastAsia" w:ascii="宋体" w:hAnsi="宋体"/>
          <w:b/>
          <w:sz w:val="28"/>
          <w:szCs w:val="28"/>
          <w:highlight w:val="none"/>
        </w:rPr>
        <w:t xml:space="preserve">称：</w:t>
      </w:r>
      <w:r>
        <w:rPr>
          <w:rFonts w:ascii="宋体" w:hAnsi="宋体"/>
          <w:b/>
          <w:sz w:val="28"/>
          <w:szCs w:val="28"/>
          <w:highlight w:val="none"/>
        </w:rPr>
      </w:r>
      <w:r/>
    </w:p>
    <w:p>
      <w:pPr>
        <w:pStyle w:val="920"/>
        <w:rPr>
          <w:rFonts w:ascii="宋体" w:hAnsi="宋体"/>
          <w:sz w:val="28"/>
          <w:szCs w:val="28"/>
          <w:highlight w:val="none"/>
        </w:rPr>
      </w:pPr>
      <w:r>
        <w:rPr>
          <w:rFonts w:hint="eastAsia" w:ascii="宋体" w:hAnsi="宋体"/>
          <w:b/>
          <w:sz w:val="28"/>
          <w:szCs w:val="28"/>
          <w:highlight w:val="none"/>
        </w:rPr>
        <w:t xml:space="preserve">    </w:t>
      </w:r>
      <w:r>
        <w:rPr>
          <w:rFonts w:hint="eastAsia" w:ascii="宋体" w:hAnsi="宋体"/>
          <w:sz w:val="28"/>
          <w:szCs w:val="28"/>
          <w:highlight w:val="none"/>
        </w:rPr>
        <w:t xml:space="preserve"> 我单位承诺在工费结算时，执行《汽车维护与故障诊断修理工时定额》（</w:t>
      </w:r>
      <w:r>
        <w:rPr>
          <w:rFonts w:hint="eastAsia" w:ascii="宋体" w:hAnsi="宋体"/>
          <w:sz w:val="28"/>
          <w:szCs w:val="28"/>
          <w:highlight w:val="none"/>
          <w:lang w:val="en-US" w:eastAsia="zh-CN"/>
        </w:rPr>
        <w:t xml:space="preserve">第2版</w:t>
      </w:r>
      <w:r>
        <w:rPr>
          <w:rFonts w:hint="eastAsia" w:ascii="宋体" w:hAnsi="宋体"/>
          <w:sz w:val="28"/>
          <w:szCs w:val="28"/>
          <w:highlight w:val="none"/>
        </w:rPr>
        <w:t xml:space="preserve">2025</w:t>
      </w:r>
      <w:r>
        <w:rPr>
          <w:rFonts w:hint="eastAsia" w:ascii="宋体" w:hAnsi="宋体"/>
          <w:sz w:val="28"/>
          <w:szCs w:val="28"/>
          <w:highlight w:val="none"/>
          <w:lang w:val="en-US" w:eastAsia="zh-CN"/>
        </w:rPr>
        <w:t xml:space="preserve">年</w:t>
      </w:r>
      <w:r>
        <w:rPr>
          <w:rFonts w:hint="eastAsia" w:ascii="宋体" w:hAnsi="宋体"/>
          <w:sz w:val="28"/>
          <w:szCs w:val="28"/>
          <w:highlight w:val="none"/>
        </w:rPr>
        <w:t xml:space="preserve">）中所列的工时定额标准。</w:t>
      </w:r>
      <w:r>
        <w:rPr>
          <w:rFonts w:ascii="宋体" w:hAnsi="宋体"/>
          <w:sz w:val="28"/>
          <w:szCs w:val="28"/>
          <w:highlight w:val="none"/>
        </w:rPr>
      </w:r>
      <w:r/>
    </w:p>
    <w:p>
      <w:pPr>
        <w:pStyle w:val="920"/>
        <w:rPr>
          <w:rFonts w:hint="eastAsia" w:ascii="宋体" w:hAnsi="宋体"/>
          <w:sz w:val="28"/>
          <w:szCs w:val="28"/>
          <w:highlight w:val="none"/>
        </w:rPr>
      </w:pPr>
      <w:r>
        <w:rPr>
          <w:rFonts w:hint="eastAsia" w:ascii="宋体" w:hAnsi="宋体"/>
          <w:sz w:val="28"/>
          <w:szCs w:val="28"/>
          <w:highlight w:val="none"/>
        </w:rPr>
      </w:r>
      <w:r/>
    </w:p>
    <w:p>
      <w:pPr>
        <w:pStyle w:val="920"/>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r>
      <w:r/>
    </w:p>
    <w:p>
      <w:pPr>
        <w:pStyle w:val="920"/>
        <w:jc w:val="right"/>
        <w:rPr>
          <w:rFonts w:ascii="宋体" w:hAnsi="宋体"/>
          <w:sz w:val="28"/>
          <w:szCs w:val="28"/>
          <w:highlight w:val="none"/>
        </w:rPr>
      </w:pPr>
      <w:r>
        <w:rPr>
          <w:rFonts w:ascii="宋体" w:hAnsi="宋体"/>
          <w:sz w:val="24"/>
          <w:highlight w:val="none"/>
        </w:rPr>
        <w:t xml:space="preserve">  供应商全称（加盖CA电子公章）：</w:t>
      </w:r>
      <w:r>
        <w:rPr>
          <w:rFonts w:hint="eastAsia" w:ascii="宋体" w:hAnsi="宋体"/>
          <w:sz w:val="28"/>
          <w:szCs w:val="28"/>
          <w:highlight w:val="none"/>
        </w:rPr>
        <w:t xml:space="preserve">                                             2026年</w:t>
      </w:r>
      <w:r>
        <w:rPr>
          <w:rFonts w:hint="eastAsia" w:ascii="宋体" w:hAnsi="宋体"/>
          <w:sz w:val="28"/>
          <w:szCs w:val="28"/>
          <w:highlight w:val="none"/>
          <w:u w:val="single"/>
        </w:rPr>
        <w:t xml:space="preserve">   </w:t>
      </w:r>
      <w:r>
        <w:rPr>
          <w:rFonts w:hint="eastAsia" w:ascii="宋体" w:hAnsi="宋体"/>
          <w:sz w:val="28"/>
          <w:szCs w:val="28"/>
          <w:highlight w:val="none"/>
        </w:rPr>
        <w:t xml:space="preserve">月</w:t>
      </w:r>
      <w:r>
        <w:rPr>
          <w:rFonts w:hint="eastAsia" w:ascii="宋体" w:hAnsi="宋体"/>
          <w:sz w:val="28"/>
          <w:szCs w:val="28"/>
          <w:highlight w:val="none"/>
          <w:u w:val="single"/>
        </w:rPr>
        <w:t xml:space="preserve">   </w:t>
      </w:r>
      <w:r>
        <w:rPr>
          <w:rFonts w:hint="eastAsia" w:ascii="宋体" w:hAnsi="宋体"/>
          <w:sz w:val="28"/>
          <w:szCs w:val="28"/>
          <w:highlight w:val="none"/>
        </w:rPr>
        <w:t xml:space="preserve">日</w:t>
      </w:r>
      <w:r>
        <w:rPr>
          <w:rFonts w:ascii="宋体" w:hAnsi="宋体"/>
          <w:sz w:val="28"/>
          <w:szCs w:val="28"/>
          <w:highlight w:val="none"/>
        </w:rPr>
      </w:r>
      <w:r/>
    </w:p>
    <w:p>
      <w:pPr>
        <w:pStyle w:val="920"/>
        <w:rPr>
          <w:rFonts w:ascii="宋体" w:hAnsi="宋体"/>
          <w:sz w:val="24"/>
          <w:szCs w:val="24"/>
          <w:highlight w:val="none"/>
        </w:rPr>
      </w:pPr>
      <w:r>
        <w:rPr>
          <w:rFonts w:ascii="宋体" w:hAnsi="宋体"/>
          <w:sz w:val="24"/>
          <w:szCs w:val="24"/>
          <w:highlight w:val="none"/>
        </w:rPr>
      </w:r>
      <w:r/>
    </w:p>
    <w:p>
      <w:pPr>
        <w:pStyle w:val="920"/>
        <w:rPr>
          <w:rFonts w:ascii="宋体" w:hAnsi="宋体"/>
          <w:sz w:val="24"/>
          <w:szCs w:val="24"/>
          <w:highlight w:val="none"/>
        </w:rPr>
      </w:pPr>
      <w:r>
        <w:rPr>
          <w:rFonts w:hint="eastAsia" w:ascii="宋体" w:hAnsi="宋体"/>
          <w:sz w:val="24"/>
          <w:szCs w:val="24"/>
          <w:highlight w:val="none"/>
        </w:rPr>
        <w:t xml:space="preserve">注： </w:t>
      </w:r>
      <w:r>
        <w:rPr>
          <w:rFonts w:ascii="宋体" w:hAnsi="宋体"/>
          <w:sz w:val="24"/>
          <w:szCs w:val="24"/>
          <w:highlight w:val="none"/>
        </w:rPr>
      </w:r>
      <w:r/>
    </w:p>
    <w:p>
      <w:pPr>
        <w:pStyle w:val="920"/>
        <w:rPr>
          <w:rFonts w:ascii="宋体" w:hAnsi="宋体"/>
          <w:sz w:val="24"/>
          <w:szCs w:val="24"/>
          <w:highlight w:val="none"/>
        </w:rPr>
      </w:pPr>
      <w:r>
        <w:rPr>
          <w:rFonts w:hint="eastAsia" w:ascii="宋体" w:hAnsi="宋体"/>
          <w:sz w:val="24"/>
          <w:szCs w:val="24"/>
          <w:highlight w:val="none"/>
        </w:rPr>
        <w:t xml:space="preserve">1、本工时单价报价适用于汽车维修各工种及机加工、检验、车辆急修、美容等。</w:t>
      </w:r>
      <w:r>
        <w:rPr>
          <w:rFonts w:ascii="宋体" w:hAnsi="宋体"/>
          <w:sz w:val="24"/>
          <w:szCs w:val="24"/>
          <w:highlight w:val="none"/>
        </w:rPr>
      </w:r>
      <w:r/>
    </w:p>
    <w:p>
      <w:pPr>
        <w:pStyle w:val="920"/>
        <w:rPr>
          <w:rFonts w:ascii="宋体" w:hAnsi="宋体"/>
          <w:sz w:val="24"/>
          <w:szCs w:val="24"/>
          <w:highlight w:val="none"/>
        </w:rPr>
      </w:pPr>
      <w:r>
        <w:rPr>
          <w:rFonts w:hint="eastAsia" w:ascii="宋体" w:hAnsi="宋体"/>
          <w:sz w:val="24"/>
          <w:szCs w:val="24"/>
          <w:highlight w:val="none"/>
        </w:rPr>
        <w:t xml:space="preserve">2、本工时单价报价同时适用于国产、进口各类车型汽车的各级维护、小修、大修。</w:t>
      </w:r>
      <w:r>
        <w:rPr>
          <w:rFonts w:ascii="宋体" w:hAnsi="宋体"/>
          <w:sz w:val="24"/>
          <w:szCs w:val="24"/>
          <w:highlight w:val="none"/>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ind w:firstLine="560"/>
        <w:keepLines w:val="0"/>
        <w:keepNext w:val="0"/>
        <w:pageBreakBefore w:val="0"/>
        <w:spacing w:line="400" w:lineRule="exact"/>
        <w:widowControl/>
        <w:rPr>
          <w:rFonts w:ascii="宋体" w:hAnsi="宋体"/>
          <w:b/>
          <w:sz w:val="30"/>
          <w:szCs w:val="30"/>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维修材料一览表</w:t>
      </w:r>
      <w:r>
        <w:rPr>
          <w:rFonts w:ascii="宋体" w:hAnsi="宋体"/>
          <w:b/>
          <w:sz w:val="30"/>
          <w:szCs w:val="30"/>
        </w:rPr>
      </w:r>
      <w:r/>
    </w:p>
    <w:p>
      <w:pPr>
        <w:pStyle w:val="920"/>
        <w:rPr>
          <w:rFonts w:ascii="宋体" w:hAnsi="宋体"/>
          <w:sz w:val="30"/>
          <w:szCs w:val="30"/>
        </w:rPr>
      </w:pPr>
      <w:r>
        <w:rPr>
          <w:rFonts w:hint="eastAsia" w:ascii="宋体" w:hAnsi="宋体"/>
          <w:sz w:val="30"/>
          <w:szCs w:val="30"/>
        </w:rPr>
        <w:t xml:space="preserve">供应商</w:t>
      </w:r>
      <w:r>
        <w:rPr>
          <w:rFonts w:hint="eastAsia" w:ascii="宋体" w:hAnsi="宋体"/>
          <w:sz w:val="30"/>
          <w:szCs w:val="30"/>
          <w:lang w:eastAsia="zh-CN"/>
        </w:rPr>
        <w:t xml:space="preserve">全</w:t>
      </w:r>
      <w:r>
        <w:rPr>
          <w:rFonts w:hint="eastAsia" w:ascii="宋体" w:hAnsi="宋体"/>
          <w:sz w:val="30"/>
          <w:szCs w:val="30"/>
        </w:rPr>
        <w:t xml:space="preserve">称：</w:t>
      </w:r>
      <w:r>
        <w:rPr>
          <w:rFonts w:ascii="宋体" w:hAnsi="宋体"/>
          <w:sz w:val="30"/>
          <w:szCs w:val="30"/>
        </w:rPr>
      </w:r>
      <w:r/>
    </w:p>
    <w:tbl>
      <w:tblPr>
        <w:tblW w:w="947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7"/>
        <w:gridCol w:w="6489"/>
      </w:tblGrid>
      <w:tr>
        <w:trPr>
          <w:cantSplit/>
        </w:trPr>
        <w:tc>
          <w:tcPr>
            <w:tcW w:w="2987" w:type="dxa"/>
            <w:vAlign w:val="top"/>
            <w:textDirection w:val="lrTb"/>
            <w:noWrap w:val="false"/>
          </w:tcPr>
          <w:p>
            <w:pPr>
              <w:pStyle w:val="920"/>
              <w:jc w:val="center"/>
              <w:rPr>
                <w:rFonts w:ascii="宋体" w:hAnsi="宋体"/>
                <w:sz w:val="30"/>
                <w:szCs w:val="30"/>
              </w:rPr>
            </w:pPr>
            <w:r>
              <w:rPr>
                <w:rFonts w:hint="eastAsia" w:ascii="宋体" w:hAnsi="宋体"/>
                <w:sz w:val="30"/>
                <w:szCs w:val="30"/>
              </w:rPr>
              <w:t xml:space="preserve">主修车型</w:t>
            </w: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hint="eastAsia" w:ascii="宋体" w:hAnsi="宋体"/>
                <w:sz w:val="30"/>
                <w:szCs w:val="30"/>
              </w:rPr>
              <w:t xml:space="preserve">主要零件来源</w:t>
            </w: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r>
        <w:trPr>
          <w:cantSplit/>
        </w:trPr>
        <w:tc>
          <w:tcPr>
            <w:tcW w:w="2987" w:type="dxa"/>
            <w:vAlign w:val="top"/>
            <w:textDirection w:val="lrTb"/>
            <w:noWrap w:val="false"/>
          </w:tcPr>
          <w:p>
            <w:pPr>
              <w:pStyle w:val="920"/>
              <w:jc w:val="center"/>
              <w:rPr>
                <w:rFonts w:ascii="宋体" w:hAnsi="宋体"/>
                <w:sz w:val="30"/>
                <w:szCs w:val="30"/>
              </w:rPr>
            </w:pPr>
            <w:r>
              <w:rPr>
                <w:rFonts w:ascii="宋体" w:hAnsi="宋体"/>
                <w:sz w:val="30"/>
                <w:szCs w:val="30"/>
              </w:rPr>
            </w:r>
            <w:r/>
          </w:p>
        </w:tc>
        <w:tc>
          <w:tcPr>
            <w:tcW w:w="6489" w:type="dxa"/>
            <w:vAlign w:val="top"/>
            <w:textDirection w:val="lrTb"/>
            <w:noWrap w:val="false"/>
          </w:tcPr>
          <w:p>
            <w:pPr>
              <w:pStyle w:val="920"/>
              <w:jc w:val="center"/>
              <w:rPr>
                <w:rFonts w:ascii="宋体" w:hAnsi="宋体"/>
                <w:sz w:val="30"/>
                <w:szCs w:val="30"/>
              </w:rPr>
            </w:pPr>
            <w:r>
              <w:rPr>
                <w:rFonts w:ascii="宋体" w:hAnsi="宋体"/>
                <w:sz w:val="30"/>
                <w:szCs w:val="30"/>
              </w:rPr>
            </w:r>
            <w:r/>
          </w:p>
        </w:tc>
      </w:tr>
    </w:tbl>
    <w:p>
      <w:pPr>
        <w:pStyle w:val="920"/>
        <w:jc w:val="right"/>
        <w:rPr>
          <w:rFonts w:ascii="宋体" w:hAnsi="宋体"/>
          <w:sz w:val="30"/>
          <w:szCs w:val="30"/>
        </w:rPr>
      </w:pPr>
      <w:r>
        <w:rPr>
          <w:rFonts w:ascii="宋体" w:hAnsi="宋体"/>
          <w:sz w:val="24"/>
        </w:rPr>
        <w:t xml:space="preserve">  供应商全称（加盖CA电子公章）：</w:t>
      </w:r>
      <w:r>
        <w:rPr>
          <w:rFonts w:ascii="宋体" w:hAnsi="宋体"/>
          <w:sz w:val="30"/>
          <w:szCs w:val="30"/>
        </w:rPr>
      </w:r>
      <w:r/>
    </w:p>
    <w:p>
      <w:pPr>
        <w:pStyle w:val="920"/>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920"/>
        <w:ind w:firstLine="600"/>
        <w:rPr>
          <w:rFonts w:ascii="宋体" w:hAnsi="宋体"/>
          <w:sz w:val="24"/>
          <w:szCs w:val="24"/>
        </w:rPr>
      </w:pPr>
      <w:r>
        <w:rPr>
          <w:rFonts w:hint="eastAsia" w:ascii="宋体" w:hAnsi="宋体"/>
          <w:sz w:val="24"/>
          <w:szCs w:val="24"/>
        </w:rPr>
        <w:t xml:space="preserve">1、主修车型填写供应商维修有优势的各类车型；</w:t>
      </w:r>
      <w:r>
        <w:rPr>
          <w:rFonts w:ascii="宋体" w:hAnsi="宋体"/>
          <w:sz w:val="24"/>
          <w:szCs w:val="24"/>
        </w:rPr>
      </w:r>
      <w:r/>
    </w:p>
    <w:p>
      <w:pPr>
        <w:pStyle w:val="920"/>
        <w:ind w:firstLine="600"/>
        <w:rPr>
          <w:rFonts w:ascii="宋体" w:hAnsi="宋体"/>
          <w:sz w:val="24"/>
          <w:szCs w:val="24"/>
        </w:rPr>
      </w:pPr>
      <w:r>
        <w:rPr>
          <w:rFonts w:hint="eastAsia" w:ascii="宋体" w:hAnsi="宋体"/>
          <w:sz w:val="24"/>
          <w:szCs w:val="24"/>
        </w:rPr>
        <w:t xml:space="preserve">2、主要零件来源指供应商维修主修车型时的零配件的进货来源；如供应商提供的进货来源与实际不符，一旦查实，将取消成交资格，并取消资格；</w:t>
      </w:r>
      <w:r>
        <w:rPr>
          <w:rFonts w:ascii="宋体" w:hAnsi="宋体"/>
          <w:sz w:val="24"/>
          <w:szCs w:val="24"/>
        </w:rPr>
      </w:r>
      <w:r/>
    </w:p>
    <w:p>
      <w:pPr>
        <w:pStyle w:val="920"/>
        <w:ind w:firstLine="600"/>
        <w:rPr>
          <w:rFonts w:ascii="宋体" w:hAnsi="宋体"/>
          <w:sz w:val="24"/>
          <w:szCs w:val="24"/>
        </w:rPr>
      </w:pPr>
      <w:r>
        <w:rPr>
          <w:rFonts w:hint="eastAsia" w:ascii="宋体" w:hAnsi="宋体"/>
          <w:sz w:val="24"/>
          <w:szCs w:val="24"/>
        </w:rPr>
        <w:t xml:space="preserve">3、如本表格不能满足需要，供应商可根据此表格式自行划表填写；</w:t>
      </w:r>
      <w:r>
        <w:rPr>
          <w:rFonts w:ascii="宋体" w:hAnsi="宋体"/>
          <w:sz w:val="24"/>
          <w:szCs w:val="24"/>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920"/>
        <w:ind w:firstLine="560"/>
        <w:keepLines w:val="0"/>
        <w:keepNext w:val="0"/>
        <w:pageBreakBefore w:val="0"/>
        <w:spacing w:line="400" w:lineRule="exact"/>
        <w:widowControl/>
        <w:rPr>
          <w:rFonts w:ascii="宋体" w:hAnsi="宋体"/>
          <w:b/>
          <w:sz w:val="30"/>
          <w:szCs w:val="30"/>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质量保证书</w:t>
      </w:r>
      <w:r>
        <w:rPr>
          <w:rFonts w:ascii="宋体" w:hAnsi="宋体"/>
          <w:b/>
          <w:sz w:val="30"/>
          <w:szCs w:val="30"/>
        </w:rPr>
      </w:r>
      <w:r/>
    </w:p>
    <w:p>
      <w:pPr>
        <w:pStyle w:val="920"/>
        <w:rPr>
          <w:rFonts w:hint="eastAsia" w:ascii="宋体" w:hAnsi="宋体"/>
          <w:b/>
          <w:sz w:val="28"/>
          <w:szCs w:val="28"/>
        </w:rPr>
      </w:pPr>
      <w:r>
        <w:rPr>
          <w:rFonts w:hint="eastAsia" w:ascii="宋体" w:hAnsi="宋体"/>
          <w:b/>
          <w:sz w:val="28"/>
          <w:szCs w:val="28"/>
        </w:rPr>
      </w:r>
      <w:r/>
    </w:p>
    <w:p>
      <w:pPr>
        <w:pStyle w:val="920"/>
        <w:rPr>
          <w:rFonts w:ascii="宋体" w:hAnsi="宋体"/>
          <w:sz w:val="28"/>
          <w:szCs w:val="28"/>
        </w:rPr>
      </w:pPr>
      <w:r>
        <w:rPr>
          <w:rFonts w:hint="eastAsia" w:ascii="宋体" w:hAnsi="宋体"/>
          <w:b/>
          <w:sz w:val="28"/>
          <w:szCs w:val="28"/>
        </w:rPr>
        <w:t xml:space="preserve">致：</w:t>
      </w:r>
      <w:r>
        <w:rPr>
          <w:rFonts w:hint="eastAsia" w:ascii="宋体" w:hAnsi="宋体"/>
          <w:sz w:val="28"/>
          <w:szCs w:val="28"/>
        </w:rPr>
        <w:t xml:space="preserve">江苏省政府采购中心：</w:t>
      </w:r>
      <w:r>
        <w:rPr>
          <w:rFonts w:ascii="宋体" w:hAnsi="宋体"/>
          <w:sz w:val="28"/>
          <w:szCs w:val="28"/>
        </w:rPr>
      </w:r>
      <w:r/>
    </w:p>
    <w:p>
      <w:pPr>
        <w:pStyle w:val="920"/>
        <w:ind w:firstLine="645"/>
        <w:rPr>
          <w:rFonts w:ascii="宋体" w:hAnsi="宋体"/>
          <w:sz w:val="28"/>
          <w:szCs w:val="28"/>
        </w:rPr>
      </w:pPr>
      <w:r>
        <w:rPr>
          <w:rFonts w:hint="eastAsia" w:ascii="宋体" w:hAnsi="宋体"/>
          <w:sz w:val="28"/>
          <w:szCs w:val="28"/>
        </w:rPr>
        <w:t xml:space="preserve">本保证书作为</w:t>
      </w:r>
      <w:r>
        <w:rPr>
          <w:rFonts w:hint="eastAsia" w:ascii="宋体" w:hAnsi="宋体"/>
          <w:sz w:val="28"/>
          <w:szCs w:val="28"/>
          <w:u w:val="single"/>
        </w:rPr>
        <w:t xml:space="preserve">                 </w:t>
      </w:r>
      <w:r>
        <w:rPr>
          <w:rFonts w:hint="eastAsia" w:ascii="宋体" w:hAnsi="宋体"/>
          <w:sz w:val="28"/>
          <w:szCs w:val="28"/>
        </w:rPr>
        <w:t xml:space="preserve">（供应商单位名称）参加2026-2027年度江苏省省级、南京市市级、区级、江北新区公务用车维修保养服务封闭式框架协议采购（征集文件编号：JSZC-   ）响应文件的不可分割的一部分。如我单位有幸成为江苏省省级及南京市市级以及区级党政机关、事业单位和社会团体公务用车框架协议维修单位，在本次合同有效期内，特向贵方保证，在以下维修合格出厂车辆的质量保证里程或日期内，因维修质量造成的机械事故和经济损失，由我单位承担全部责任。</w:t>
      </w:r>
      <w:r>
        <w:rPr>
          <w:rFonts w:ascii="宋体" w:hAnsi="宋体"/>
          <w:sz w:val="28"/>
          <w:szCs w:val="28"/>
        </w:rPr>
      </w:r>
      <w:r/>
    </w:p>
    <w:p>
      <w:pPr>
        <w:pStyle w:val="920"/>
        <w:ind w:firstLine="645"/>
        <w:rPr>
          <w:rFonts w:ascii="宋体" w:hAnsi="宋体"/>
          <w:sz w:val="28"/>
          <w:szCs w:val="28"/>
        </w:rPr>
      </w:pPr>
      <w:r>
        <w:rPr>
          <w:rFonts w:hint="eastAsia" w:ascii="宋体" w:hAnsi="宋体"/>
          <w:sz w:val="28"/>
          <w:szCs w:val="28"/>
        </w:rPr>
        <w:t xml:space="preserve">维修合格出厂车辆的质量保证里程或时间为：</w:t>
      </w:r>
      <w:r>
        <w:rPr>
          <w:rFonts w:ascii="宋体" w:hAnsi="宋体"/>
          <w:sz w:val="28"/>
          <w:szCs w:val="28"/>
        </w:rPr>
      </w:r>
      <w:r/>
    </w:p>
    <w:p>
      <w:pPr>
        <w:pStyle w:val="920"/>
        <w:numPr>
          <w:ilvl w:val="0"/>
          <w:numId w:val="5"/>
        </w:numPr>
        <w:jc w:val="both"/>
        <w:widowControl w:val="off"/>
        <w:tabs>
          <w:tab w:val="left" w:pos="1125" w:leader="none"/>
        </w:tabs>
        <w:rPr>
          <w:rFonts w:ascii="宋体" w:hAnsi="宋体"/>
          <w:sz w:val="28"/>
          <w:szCs w:val="28"/>
        </w:rPr>
      </w:pPr>
      <w:r>
        <w:rPr>
          <w:rFonts w:hint="eastAsia" w:ascii="宋体" w:hAnsi="宋体"/>
          <w:sz w:val="28"/>
          <w:szCs w:val="28"/>
        </w:rPr>
        <w:t xml:space="preserve">整车大修和总成大修：</w:t>
      </w:r>
      <w:r>
        <w:rPr>
          <w:rFonts w:hint="eastAsia" w:ascii="宋体" w:hAnsi="宋体"/>
          <w:sz w:val="28"/>
          <w:szCs w:val="28"/>
          <w:u w:val="single"/>
        </w:rPr>
        <w:t xml:space="preserve">                       </w:t>
      </w:r>
      <w:r>
        <w:rPr>
          <w:rFonts w:ascii="宋体" w:hAnsi="宋体"/>
          <w:sz w:val="28"/>
          <w:szCs w:val="28"/>
        </w:rPr>
      </w:r>
      <w:r/>
    </w:p>
    <w:p>
      <w:pPr>
        <w:pStyle w:val="920"/>
        <w:numPr>
          <w:ilvl w:val="0"/>
          <w:numId w:val="5"/>
        </w:numPr>
        <w:jc w:val="both"/>
        <w:widowControl w:val="off"/>
        <w:tabs>
          <w:tab w:val="left" w:pos="1125" w:leader="none"/>
        </w:tabs>
        <w:rPr>
          <w:rFonts w:ascii="宋体" w:hAnsi="宋体"/>
          <w:sz w:val="28"/>
          <w:szCs w:val="28"/>
        </w:rPr>
      </w:pPr>
      <w:r>
        <w:rPr>
          <w:rFonts w:hint="eastAsia" w:ascii="宋体" w:hAnsi="宋体"/>
          <w:sz w:val="28"/>
          <w:szCs w:val="28"/>
        </w:rPr>
        <w:t xml:space="preserve">二级维护：</w:t>
      </w:r>
      <w:r>
        <w:rPr>
          <w:rFonts w:hint="eastAsia" w:ascii="宋体" w:hAnsi="宋体"/>
          <w:sz w:val="28"/>
          <w:szCs w:val="28"/>
          <w:u w:val="single"/>
        </w:rPr>
        <w:t xml:space="preserve">                     </w:t>
      </w:r>
      <w:r>
        <w:rPr>
          <w:rFonts w:ascii="宋体" w:hAnsi="宋体"/>
          <w:sz w:val="28"/>
          <w:szCs w:val="28"/>
        </w:rPr>
      </w:r>
      <w:r/>
    </w:p>
    <w:p>
      <w:pPr>
        <w:pStyle w:val="920"/>
        <w:numPr>
          <w:ilvl w:val="0"/>
          <w:numId w:val="5"/>
        </w:numPr>
        <w:jc w:val="both"/>
        <w:widowControl w:val="off"/>
        <w:tabs>
          <w:tab w:val="left" w:pos="1125" w:leader="none"/>
        </w:tabs>
        <w:rPr>
          <w:rFonts w:ascii="宋体" w:hAnsi="宋体"/>
          <w:sz w:val="28"/>
          <w:szCs w:val="28"/>
        </w:rPr>
      </w:pPr>
      <w:r>
        <w:rPr>
          <w:rFonts w:hint="eastAsia" w:ascii="宋体" w:hAnsi="宋体"/>
          <w:sz w:val="28"/>
          <w:szCs w:val="28"/>
        </w:rPr>
        <w:t xml:space="preserve">一级维护、小修：</w:t>
      </w:r>
      <w:r>
        <w:rPr>
          <w:rFonts w:hint="eastAsia" w:ascii="宋体" w:hAnsi="宋体"/>
          <w:sz w:val="28"/>
          <w:szCs w:val="28"/>
          <w:u w:val="single"/>
        </w:rPr>
        <w:t xml:space="preserve">                      </w:t>
      </w:r>
      <w:r>
        <w:rPr>
          <w:rFonts w:ascii="宋体" w:hAnsi="宋体"/>
          <w:sz w:val="28"/>
          <w:szCs w:val="28"/>
        </w:rPr>
      </w:r>
      <w:r/>
    </w:p>
    <w:p>
      <w:pPr>
        <w:pStyle w:val="920"/>
        <w:ind w:left="645"/>
        <w:rPr>
          <w:rFonts w:ascii="宋体" w:hAnsi="宋体"/>
          <w:sz w:val="28"/>
          <w:szCs w:val="28"/>
        </w:rPr>
      </w:pPr>
      <w:r>
        <w:rPr>
          <w:rFonts w:ascii="宋体" w:hAnsi="宋体"/>
          <w:sz w:val="28"/>
          <w:szCs w:val="28"/>
        </w:rPr>
      </w:r>
      <w:r/>
    </w:p>
    <w:p>
      <w:pPr>
        <w:pStyle w:val="920"/>
        <w:jc w:val="center"/>
        <w:rPr>
          <w:rFonts w:ascii="宋体" w:hAnsi="宋体"/>
          <w:sz w:val="28"/>
          <w:szCs w:val="28"/>
        </w:rPr>
      </w:pPr>
      <w:r>
        <w:rPr>
          <w:rFonts w:ascii="宋体" w:hAnsi="宋体"/>
          <w:sz w:val="24"/>
        </w:rPr>
        <w:t xml:space="preserve">  供应商全称（加盖CA电子公章）：</w:t>
      </w:r>
      <w:r>
        <w:rPr>
          <w:rFonts w:ascii="宋体" w:hAnsi="宋体"/>
          <w:sz w:val="28"/>
          <w:szCs w:val="28"/>
        </w:rPr>
      </w:r>
      <w:r/>
    </w:p>
    <w:p>
      <w:pPr>
        <w:pStyle w:val="920"/>
        <w:jc w:val="center"/>
        <w:rPr>
          <w:rFonts w:ascii="宋体" w:hAnsi="宋体"/>
          <w:sz w:val="28"/>
          <w:szCs w:val="28"/>
          <w:u w:val="single"/>
        </w:rPr>
      </w:pPr>
      <w:r>
        <w:rPr>
          <w:rFonts w:hint="eastAsia" w:ascii="宋体" w:hAnsi="宋体"/>
          <w:sz w:val="28"/>
          <w:szCs w:val="28"/>
        </w:rPr>
        <w:t xml:space="preserve">                                         2026年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  </w:t>
      </w:r>
      <w:r>
        <w:rPr>
          <w:rFonts w:ascii="宋体" w:hAnsi="宋体"/>
          <w:sz w:val="28"/>
          <w:szCs w:val="28"/>
          <w:u w:val="single"/>
        </w:rPr>
      </w:r>
      <w:r/>
    </w:p>
    <w:p>
      <w:pPr>
        <w:pStyle w:val="920"/>
        <w:ind w:firstLine="60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ascii="宋体" w:hAnsi="宋体"/>
          <w:sz w:val="30"/>
          <w:szCs w:val="30"/>
        </w:rPr>
        <w:br w:type="page" w:clear="all"/>
      </w:r>
      <w:bookmarkEnd w:id="66"/>
      <w:r/>
      <w:bookmarkEnd w:id="67"/>
      <w:r/>
      <w:bookmarkEnd w:id="93"/>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20"/>
        <w:keepLines w:val="0"/>
        <w:keepNext w:val="0"/>
        <w:pageBreakBefore w:val="0"/>
        <w:spacing w:before="312"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2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20"/>
        <w:keepLines w:val="0"/>
        <w:keepNext w:val="0"/>
        <w:pageBreakBefore w:val="0"/>
        <w:spacing w:line="400" w:lineRule="exact"/>
        <w:widowControl/>
        <w:rPr>
          <w:rFonts w:hint="eastAsia" w:ascii="宋体" w:hAnsi="宋体"/>
          <w:sz w:val="28"/>
          <w:szCs w:val="28"/>
        </w:rPr>
      </w:pPr>
      <w:r>
        <w:rPr>
          <w:rFonts w:hint="eastAsia" w:ascii="宋体" w:hAnsi="宋体"/>
          <w:sz w:val="28"/>
          <w:szCs w:val="28"/>
        </w:rPr>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楷体_GBK">
    <w:panose1 w:val="020B0503020202020204"/>
  </w:font>
  <w:font w:name="黑体">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0"/>
                    </w:pPr>
                    <w:r/>
                    <w:r/>
                  </w:p>
                </w:txbxContent>
              </v:textbox>
            </v:shape>
          </w:pict>
        </mc:Fallback>
      </mc:AlternateContent>
    </w:r>
    <w:r>
      <w:rPr>
        <w:b/>
        <w:i/>
        <w:sz w:val="20"/>
      </w:rPr>
      <w:t xml:space="preserve"> </w:t>
    </w:r>
    <w:r>
      <w:rPr>
        <w:rFonts w:hint="eastAsia"/>
        <w:b/>
        <w:i/>
      </w:rPr>
    </w:r>
    <w:r/>
  </w:p>
  <w:p>
    <w:pPr>
      <w:pStyle w:val="920"/>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9"/>
      <w:tabs>
        <w:tab w:val="center" w:pos="4153" w:leader="none"/>
        <w:tab w:val="right" w:pos="8306" w:leader="none"/>
      </w:tabs>
    </w:pPr>
    <w:r/>
    <w:r/>
  </w:p>
  <w:p>
    <w:pPr>
      <w:pStyle w:val="920"/>
    </w:pPr>
    <w:r/>
    <w:r/>
  </w:p>
  <w:p>
    <w:pPr>
      <w:pStyle w:val="920"/>
    </w:pPr>
    <w:r/>
    <w:r/>
  </w:p>
  <w:p>
    <w:pPr>
      <w:pStyle w:val="920"/>
    </w:pPr>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Bdr>
        <w:bottom w:val="none" w:color="000000" w:sz="0" w:space="0"/>
      </w:pBdr>
    </w:pPr>
    <w:r/>
    <w:r/>
  </w:p>
  <w:p>
    <w:pPr>
      <w:pStyle w:val="92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0"/>
        <w:ind w:left="1125" w:hanging="480"/>
        <w:tabs>
          <w:tab w:val="num" w:pos="1125" w:leader="none"/>
        </w:tabs>
      </w:pPr>
      <w:rPr>
        <w:rFonts w:hint="eastAsia"/>
      </w:r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9"/>
      <w:isLgl w:val="false"/>
      <w:suff w:val="tab"/>
      <w:lvlText w:val="附录%1."/>
      <w:lvlJc w:val="left"/>
      <w:pPr>
        <w:pStyle w:val="92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6"/>
      <w:isLgl w:val="false"/>
      <w:suff w:val="tab"/>
      <w:lvlText w:val="%1."/>
      <w:lvlJc w:val="left"/>
      <w:pPr>
        <w:pStyle w:val="920"/>
        <w:ind w:left="709" w:hanging="709"/>
        <w:tabs>
          <w:tab w:val="num" w:pos="709" w:leader="none"/>
        </w:tabs>
      </w:pPr>
      <w:rPr>
        <w:rFonts w:hint="eastAsia"/>
      </w:rPr>
    </w:lvl>
    <w:lvl w:ilvl="1">
      <w:start w:val="1"/>
      <w:numFmt w:val="decimal"/>
      <w:isLgl w:val="false"/>
      <w:suff w:val="tab"/>
      <w:lvlText w:val="%1.%2"/>
      <w:lvlJc w:val="left"/>
      <w:pPr>
        <w:pStyle w:val="920"/>
        <w:ind w:left="709" w:hanging="709"/>
        <w:tabs>
          <w:tab w:val="num" w:pos="709" w:leader="none"/>
        </w:tabs>
      </w:pPr>
      <w:rPr>
        <w:rFonts w:hint="eastAsia"/>
      </w:rPr>
    </w:lvl>
    <w:lvl w:ilvl="2">
      <w:start w:val="1"/>
      <w:numFmt w:val="decimal"/>
      <w:isLgl w:val="false"/>
      <w:suff w:val="tab"/>
      <w:lvlText w:val="%1.%2.%3."/>
      <w:lvlJc w:val="left"/>
      <w:pPr>
        <w:pStyle w:val="920"/>
        <w:ind w:left="425" w:hanging="425"/>
        <w:tabs>
          <w:tab w:val="num" w:pos="425" w:leader="none"/>
        </w:tabs>
      </w:pPr>
      <w:rPr>
        <w:rFonts w:hint="eastAsia"/>
      </w:rPr>
    </w:lvl>
    <w:lvl w:ilvl="3">
      <w:start w:val="1"/>
      <w:numFmt w:val="decimal"/>
      <w:isLgl w:val="false"/>
      <w:suff w:val="tab"/>
      <w:lvlText w:val="%1.%2.%3.%4."/>
      <w:lvlJc w:val="left"/>
      <w:pPr>
        <w:pStyle w:val="920"/>
        <w:ind w:left="851" w:hanging="851"/>
        <w:tabs>
          <w:tab w:val="num" w:pos="851" w:leader="none"/>
        </w:tabs>
      </w:pPr>
      <w:rPr>
        <w:rFonts w:hint="eastAsia"/>
      </w:rPr>
    </w:lvl>
    <w:lvl w:ilvl="4">
      <w:start w:val="1"/>
      <w:numFmt w:val="decimal"/>
      <w:isLgl w:val="false"/>
      <w:suff w:val="tab"/>
      <w:lvlText w:val="%1.%2.%3.%4.%5."/>
      <w:lvlJc w:val="left"/>
      <w:pPr>
        <w:pStyle w:val="920"/>
        <w:ind w:left="992" w:hanging="992"/>
        <w:tabs>
          <w:tab w:val="num" w:pos="992" w:leader="none"/>
        </w:tabs>
      </w:pPr>
      <w:rPr>
        <w:rFonts w:hint="eastAsia"/>
      </w:rPr>
    </w:lvl>
    <w:lvl w:ilvl="5">
      <w:start w:val="1"/>
      <w:numFmt w:val="decimal"/>
      <w:isLgl w:val="false"/>
      <w:suff w:val="tab"/>
      <w:lvlText w:val="%1.%2.%3.%4.%5.%6."/>
      <w:lvlJc w:val="left"/>
      <w:pPr>
        <w:pStyle w:val="920"/>
        <w:ind w:left="1134" w:hanging="1134"/>
        <w:tabs>
          <w:tab w:val="num" w:pos="1134" w:leader="none"/>
        </w:tabs>
      </w:pPr>
      <w:rPr>
        <w:rFonts w:hint="eastAsia"/>
      </w:rPr>
    </w:lvl>
    <w:lvl w:ilvl="6">
      <w:start w:val="1"/>
      <w:numFmt w:val="decimal"/>
      <w:isLgl w:val="false"/>
      <w:suff w:val="tab"/>
      <w:lvlText w:val="%1.%2.%3.%4.%5.%6.%7."/>
      <w:lvlJc w:val="left"/>
      <w:pPr>
        <w:pStyle w:val="920"/>
        <w:ind w:left="1276" w:hanging="1276"/>
        <w:tabs>
          <w:tab w:val="num" w:pos="1276" w:leader="none"/>
        </w:tabs>
      </w:pPr>
      <w:rPr>
        <w:rFonts w:hint="eastAsia"/>
      </w:rPr>
    </w:lvl>
    <w:lvl w:ilvl="7">
      <w:start w:val="1"/>
      <w:numFmt w:val="decimal"/>
      <w:isLgl w:val="false"/>
      <w:suff w:val="tab"/>
      <w:lvlText w:val="%1.%2.%3.%4.%5.%6.%7.%8."/>
      <w:lvlJc w:val="left"/>
      <w:pPr>
        <w:pStyle w:val="920"/>
        <w:ind w:left="1418" w:hanging="1418"/>
        <w:tabs>
          <w:tab w:val="num" w:pos="1418" w:leader="none"/>
        </w:tabs>
      </w:pPr>
      <w:rPr>
        <w:rFonts w:hint="eastAsia"/>
      </w:rPr>
    </w:lvl>
    <w:lvl w:ilvl="8">
      <w:start w:val="1"/>
      <w:numFmt w:val="decimal"/>
      <w:isLgl w:val="false"/>
      <w:suff w:val="tab"/>
      <w:lvlText w:val="%1.%2.%3.%4.%5.%6.%7.%8.%9."/>
      <w:lvlJc w:val="left"/>
      <w:pPr>
        <w:pStyle w:val="920"/>
        <w:ind w:left="1559" w:hanging="1559"/>
        <w:tabs>
          <w:tab w:val="num" w:pos="1559" w:leader="none"/>
        </w:tabs>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20"/>
    <w:next w:val="920"/>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20"/>
    <w:next w:val="920"/>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20"/>
    <w:next w:val="920"/>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20"/>
    <w:next w:val="920"/>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20"/>
    <w:next w:val="920"/>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20"/>
    <w:next w:val="920"/>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20"/>
    <w:next w:val="920"/>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20"/>
    <w:next w:val="920"/>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20"/>
    <w:next w:val="920"/>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20"/>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0"/>
    <w:link w:val="920"/>
    <w:qFormat/>
    <w:rPr>
      <w:sz w:val="24"/>
      <w:szCs w:val="24"/>
      <w:lang w:val="en-US" w:eastAsia="zh-CN" w:bidi="ar-SA"/>
    </w:rPr>
  </w:style>
  <w:style w:type="paragraph" w:styleId="921">
    <w:name w:val="标题 1"/>
    <w:basedOn w:val="920"/>
    <w:next w:val="920"/>
    <w:link w:val="932"/>
    <w:uiPriority w:val="9"/>
    <w:qFormat/>
    <w:pPr>
      <w:keepNext/>
      <w:spacing w:before="240" w:after="60"/>
      <w:outlineLvl w:val="0"/>
    </w:pPr>
    <w:rPr>
      <w:rFonts w:ascii="Cambria" w:hAnsi="Cambria" w:eastAsia="宋体"/>
      <w:b/>
      <w:bCs/>
      <w:sz w:val="32"/>
      <w:szCs w:val="32"/>
    </w:rPr>
  </w:style>
  <w:style w:type="paragraph" w:styleId="922">
    <w:name w:val="标题 2"/>
    <w:basedOn w:val="920"/>
    <w:next w:val="934"/>
    <w:link w:val="933"/>
    <w:uiPriority w:val="9"/>
    <w:qFormat/>
    <w:pPr>
      <w:keepNext/>
      <w:spacing w:before="240" w:after="60"/>
      <w:outlineLvl w:val="1"/>
    </w:pPr>
    <w:rPr>
      <w:rFonts w:ascii="Cambria" w:hAnsi="Cambria" w:eastAsia="宋体" w:cs="Arial"/>
      <w:b/>
      <w:bCs/>
      <w:i/>
      <w:iCs/>
      <w:sz w:val="28"/>
      <w:szCs w:val="28"/>
    </w:rPr>
  </w:style>
  <w:style w:type="paragraph" w:styleId="923">
    <w:name w:val="标题 3"/>
    <w:basedOn w:val="920"/>
    <w:next w:val="934"/>
    <w:link w:val="936"/>
    <w:uiPriority w:val="9"/>
    <w:qFormat/>
    <w:pPr>
      <w:keepNext/>
      <w:spacing w:before="240" w:after="60"/>
      <w:outlineLvl w:val="2"/>
    </w:pPr>
    <w:rPr>
      <w:rFonts w:ascii="Cambria" w:hAnsi="Cambria" w:eastAsia="宋体"/>
      <w:b/>
      <w:bCs/>
      <w:sz w:val="26"/>
      <w:szCs w:val="26"/>
    </w:rPr>
  </w:style>
  <w:style w:type="paragraph" w:styleId="924">
    <w:name w:val="标题 4"/>
    <w:basedOn w:val="920"/>
    <w:next w:val="934"/>
    <w:link w:val="937"/>
    <w:uiPriority w:val="9"/>
    <w:qFormat/>
    <w:pPr>
      <w:keepNext/>
      <w:spacing w:before="240" w:after="60"/>
      <w:outlineLvl w:val="3"/>
    </w:pPr>
    <w:rPr>
      <w:rFonts w:cs="Arial"/>
      <w:b/>
      <w:bCs/>
      <w:sz w:val="28"/>
      <w:szCs w:val="28"/>
    </w:rPr>
  </w:style>
  <w:style w:type="paragraph" w:styleId="925">
    <w:name w:val="标题 5"/>
    <w:basedOn w:val="920"/>
    <w:next w:val="920"/>
    <w:link w:val="938"/>
    <w:uiPriority w:val="9"/>
    <w:qFormat/>
    <w:pPr>
      <w:spacing w:before="240" w:after="60"/>
      <w:outlineLvl w:val="4"/>
    </w:pPr>
    <w:rPr>
      <w:b/>
      <w:bCs/>
      <w:i/>
      <w:iCs/>
      <w:sz w:val="26"/>
      <w:szCs w:val="26"/>
    </w:rPr>
  </w:style>
  <w:style w:type="paragraph" w:styleId="926">
    <w:name w:val="标题 6"/>
    <w:basedOn w:val="920"/>
    <w:next w:val="920"/>
    <w:link w:val="939"/>
    <w:uiPriority w:val="9"/>
    <w:qFormat/>
    <w:pPr>
      <w:spacing w:before="240" w:after="60"/>
      <w:outlineLvl w:val="5"/>
    </w:pPr>
    <w:rPr>
      <w:b/>
      <w:bCs/>
      <w:sz w:val="22"/>
      <w:szCs w:val="22"/>
    </w:rPr>
  </w:style>
  <w:style w:type="paragraph" w:styleId="927">
    <w:name w:val="标题 7"/>
    <w:basedOn w:val="920"/>
    <w:next w:val="920"/>
    <w:link w:val="940"/>
    <w:uiPriority w:val="9"/>
    <w:qFormat/>
    <w:pPr>
      <w:spacing w:before="240" w:after="60"/>
      <w:outlineLvl w:val="6"/>
    </w:pPr>
  </w:style>
  <w:style w:type="paragraph" w:styleId="928">
    <w:name w:val="标题 8"/>
    <w:basedOn w:val="920"/>
    <w:next w:val="920"/>
    <w:link w:val="941"/>
    <w:uiPriority w:val="9"/>
    <w:qFormat/>
    <w:pPr>
      <w:spacing w:before="240" w:after="60"/>
      <w:outlineLvl w:val="7"/>
    </w:pPr>
    <w:rPr>
      <w:i/>
      <w:iCs/>
    </w:rPr>
  </w:style>
  <w:style w:type="paragraph" w:styleId="929">
    <w:name w:val="标题 9"/>
    <w:basedOn w:val="920"/>
    <w:next w:val="920"/>
    <w:link w:val="942"/>
    <w:uiPriority w:val="9"/>
    <w:qFormat/>
    <w:pPr>
      <w:spacing w:before="240" w:after="60"/>
      <w:outlineLvl w:val="8"/>
    </w:pPr>
    <w:rPr>
      <w:rFonts w:ascii="Cambria" w:hAnsi="Cambria" w:eastAsia="宋体"/>
      <w:sz w:val="22"/>
      <w:szCs w:val="22"/>
    </w:rPr>
  </w:style>
  <w:style w:type="character" w:styleId="930">
    <w:name w:val="默认段落字体"/>
    <w:next w:val="930"/>
    <w:link w:val="920"/>
    <w:semiHidden/>
  </w:style>
  <w:style w:type="table" w:styleId="931">
    <w:name w:val="普通表格"/>
    <w:next w:val="931"/>
    <w:link w:val="920"/>
    <w:semiHidden/>
    <w:tblPr/>
  </w:style>
  <w:style w:type="character" w:styleId="932">
    <w:name w:val="标题 1 Char"/>
    <w:next w:val="932"/>
    <w:link w:val="921"/>
    <w:uiPriority w:val="9"/>
    <w:rPr>
      <w:rFonts w:ascii="Cambria" w:hAnsi="Cambria" w:eastAsia="宋体"/>
      <w:b/>
      <w:bCs/>
      <w:sz w:val="32"/>
      <w:szCs w:val="32"/>
    </w:rPr>
  </w:style>
  <w:style w:type="character" w:styleId="933">
    <w:name w:val="标题 2 Char"/>
    <w:next w:val="933"/>
    <w:link w:val="922"/>
    <w:uiPriority w:val="9"/>
    <w:rPr>
      <w:rFonts w:ascii="Cambria" w:hAnsi="Cambria" w:eastAsia="宋体" w:cs="Arial"/>
      <w:b/>
      <w:bCs/>
      <w:i/>
      <w:iCs/>
      <w:sz w:val="28"/>
      <w:szCs w:val="28"/>
    </w:rPr>
  </w:style>
  <w:style w:type="paragraph" w:styleId="934">
    <w:name w:val="正文缩进"/>
    <w:basedOn w:val="920"/>
    <w:next w:val="934"/>
    <w:link w:val="935"/>
    <w:pPr>
      <w:ind w:firstLine="420"/>
    </w:pPr>
  </w:style>
  <w:style w:type="character" w:styleId="935">
    <w:name w:val="正文缩进 Char"/>
    <w:next w:val="935"/>
    <w:link w:val="934"/>
    <w:rPr>
      <w:sz w:val="21"/>
      <w:szCs w:val="21"/>
    </w:rPr>
  </w:style>
  <w:style w:type="character" w:styleId="936">
    <w:name w:val="标题 3 Char"/>
    <w:next w:val="936"/>
    <w:link w:val="923"/>
    <w:uiPriority w:val="9"/>
    <w:rPr>
      <w:rFonts w:ascii="Cambria" w:hAnsi="Cambria" w:eastAsia="宋体"/>
      <w:b/>
      <w:bCs/>
      <w:sz w:val="26"/>
      <w:szCs w:val="26"/>
    </w:rPr>
  </w:style>
  <w:style w:type="character" w:styleId="937">
    <w:name w:val="标题 4 Char"/>
    <w:next w:val="937"/>
    <w:link w:val="924"/>
    <w:uiPriority w:val="9"/>
    <w:rPr>
      <w:rFonts w:cs="Arial"/>
      <w:b/>
      <w:bCs/>
      <w:sz w:val="28"/>
      <w:szCs w:val="28"/>
    </w:rPr>
  </w:style>
  <w:style w:type="character" w:styleId="938">
    <w:name w:val="标题 5 Char"/>
    <w:next w:val="938"/>
    <w:link w:val="925"/>
    <w:uiPriority w:val="9"/>
    <w:rPr>
      <w:b/>
      <w:bCs/>
      <w:i/>
      <w:iCs/>
      <w:sz w:val="26"/>
      <w:szCs w:val="26"/>
    </w:rPr>
  </w:style>
  <w:style w:type="character" w:styleId="939">
    <w:name w:val="标题 6 Char"/>
    <w:next w:val="939"/>
    <w:link w:val="926"/>
    <w:uiPriority w:val="9"/>
    <w:rPr>
      <w:b/>
      <w:bCs/>
    </w:rPr>
  </w:style>
  <w:style w:type="character" w:styleId="940">
    <w:name w:val="标题 7 Char"/>
    <w:next w:val="940"/>
    <w:link w:val="927"/>
    <w:uiPriority w:val="9"/>
    <w:rPr>
      <w:sz w:val="24"/>
      <w:szCs w:val="24"/>
    </w:rPr>
  </w:style>
  <w:style w:type="character" w:styleId="941">
    <w:name w:val="标题 8 Char"/>
    <w:next w:val="941"/>
    <w:link w:val="928"/>
    <w:uiPriority w:val="9"/>
    <w:rPr>
      <w:i/>
      <w:iCs/>
      <w:sz w:val="24"/>
      <w:szCs w:val="24"/>
    </w:rPr>
  </w:style>
  <w:style w:type="character" w:styleId="942">
    <w:name w:val="标题 9 Char"/>
    <w:next w:val="942"/>
    <w:link w:val="929"/>
    <w:uiPriority w:val="9"/>
    <w:rPr>
      <w:rFonts w:ascii="Cambria" w:hAnsi="Cambria" w:eastAsia="宋体"/>
    </w:rPr>
  </w:style>
  <w:style w:type="paragraph" w:styleId="943">
    <w:name w:val="列表 3"/>
    <w:basedOn w:val="920"/>
    <w:next w:val="943"/>
    <w:link w:val="920"/>
    <w:pPr>
      <w:ind w:left="100" w:hanging="200"/>
    </w:pPr>
  </w:style>
  <w:style w:type="paragraph" w:styleId="944">
    <w:name w:val="目录 7"/>
    <w:basedOn w:val="920"/>
    <w:next w:val="920"/>
    <w:link w:val="920"/>
    <w:semiHidden/>
    <w:pPr>
      <w:ind w:left="1260"/>
      <w:jc w:val="left"/>
    </w:pPr>
  </w:style>
  <w:style w:type="paragraph" w:styleId="945">
    <w:name w:val="文档结构图"/>
    <w:basedOn w:val="920"/>
    <w:next w:val="945"/>
    <w:link w:val="920"/>
    <w:semiHidden/>
    <w:pPr>
      <w:shd w:val="clear" w:color="auto" w:fill="000080"/>
    </w:pPr>
  </w:style>
  <w:style w:type="paragraph" w:styleId="946">
    <w:name w:val="批注文字"/>
    <w:basedOn w:val="920"/>
    <w:next w:val="946"/>
    <w:link w:val="920"/>
    <w:semiHidden/>
    <w:pPr>
      <w:jc w:val="left"/>
    </w:pPr>
  </w:style>
  <w:style w:type="paragraph" w:styleId="947">
    <w:name w:val="正文文本 3"/>
    <w:basedOn w:val="920"/>
    <w:next w:val="947"/>
    <w:link w:val="920"/>
    <w:rPr>
      <w:rFonts w:ascii="仿宋_GB2312" w:hAnsi="Arial" w:eastAsia="仿宋_GB2312"/>
      <w:sz w:val="32"/>
      <w:szCs w:val="32"/>
    </w:rPr>
  </w:style>
  <w:style w:type="paragraph" w:styleId="948">
    <w:name w:val="正文文本"/>
    <w:basedOn w:val="920"/>
    <w:next w:val="948"/>
    <w:link w:val="920"/>
    <w:rPr>
      <w:rFonts w:ascii="楷体_GB2312" w:hAnsi="Arial" w:eastAsia="楷体_GB2312"/>
      <w:sz w:val="28"/>
      <w:szCs w:val="28"/>
    </w:rPr>
  </w:style>
  <w:style w:type="paragraph" w:styleId="949">
    <w:name w:val="正文文本缩进"/>
    <w:basedOn w:val="920"/>
    <w:next w:val="949"/>
    <w:link w:val="920"/>
    <w:pPr>
      <w:ind w:firstLine="645"/>
    </w:pPr>
    <w:rPr>
      <w:rFonts w:ascii="楷体_GB2312" w:eastAsia="楷体_GB2312"/>
      <w:sz w:val="32"/>
      <w:szCs w:val="32"/>
    </w:rPr>
  </w:style>
  <w:style w:type="paragraph" w:styleId="950">
    <w:name w:val="列表 2"/>
    <w:basedOn w:val="920"/>
    <w:next w:val="950"/>
    <w:link w:val="920"/>
    <w:pPr>
      <w:ind w:left="100" w:hanging="200"/>
    </w:pPr>
  </w:style>
  <w:style w:type="paragraph" w:styleId="951">
    <w:name w:val="目录 5"/>
    <w:basedOn w:val="920"/>
    <w:next w:val="920"/>
    <w:link w:val="920"/>
    <w:semiHidden/>
    <w:pPr>
      <w:ind w:left="840"/>
      <w:jc w:val="left"/>
    </w:pPr>
  </w:style>
  <w:style w:type="paragraph" w:styleId="952">
    <w:name w:val="目录 3"/>
    <w:basedOn w:val="920"/>
    <w:next w:val="920"/>
    <w:link w:val="920"/>
    <w:semiHidden/>
    <w:pPr>
      <w:ind w:left="420"/>
      <w:jc w:val="left"/>
    </w:pPr>
    <w:rPr>
      <w:i/>
      <w:iCs/>
      <w:szCs w:val="24"/>
    </w:rPr>
  </w:style>
  <w:style w:type="paragraph" w:styleId="953">
    <w:name w:val="纯文本"/>
    <w:basedOn w:val="920"/>
    <w:next w:val="953"/>
    <w:link w:val="954"/>
    <w:qFormat/>
    <w:rPr>
      <w:rFonts w:ascii="宋体" w:hAnsi="Courier New" w:cs="Courier New"/>
    </w:rPr>
  </w:style>
  <w:style w:type="character" w:styleId="954">
    <w:name w:val="纯文本 Char"/>
    <w:next w:val="954"/>
    <w:link w:val="953"/>
    <w:qFormat/>
    <w:rPr>
      <w:rFonts w:ascii="宋体" w:hAnsi="Courier New" w:cs="Courier New"/>
      <w:sz w:val="21"/>
      <w:szCs w:val="21"/>
    </w:rPr>
  </w:style>
  <w:style w:type="paragraph" w:styleId="955">
    <w:name w:val="目录 8"/>
    <w:basedOn w:val="920"/>
    <w:next w:val="920"/>
    <w:link w:val="920"/>
    <w:semiHidden/>
    <w:pPr>
      <w:ind w:left="1470"/>
      <w:jc w:val="left"/>
    </w:pPr>
  </w:style>
  <w:style w:type="paragraph" w:styleId="956">
    <w:name w:val="日期"/>
    <w:basedOn w:val="920"/>
    <w:next w:val="920"/>
    <w:link w:val="920"/>
    <w:rPr>
      <w:sz w:val="24"/>
      <w:szCs w:val="24"/>
    </w:rPr>
  </w:style>
  <w:style w:type="paragraph" w:styleId="957">
    <w:name w:val="正文文本缩进 2"/>
    <w:basedOn w:val="920"/>
    <w:next w:val="957"/>
    <w:link w:val="920"/>
    <w:pPr>
      <w:ind w:left="630" w:firstLine="645"/>
    </w:pPr>
    <w:rPr>
      <w:rFonts w:ascii="Arial" w:hAnsi="Arial" w:eastAsia="仿宋_GB2312" w:cs="Arial"/>
      <w:sz w:val="32"/>
      <w:szCs w:val="32"/>
    </w:rPr>
  </w:style>
  <w:style w:type="paragraph" w:styleId="958">
    <w:name w:val="批注框文本"/>
    <w:basedOn w:val="920"/>
    <w:next w:val="958"/>
    <w:link w:val="920"/>
    <w:semiHidden/>
    <w:rPr>
      <w:sz w:val="18"/>
      <w:szCs w:val="18"/>
    </w:rPr>
  </w:style>
  <w:style w:type="paragraph" w:styleId="959">
    <w:name w:val="页脚"/>
    <w:basedOn w:val="920"/>
    <w:next w:val="959"/>
    <w:link w:val="920"/>
    <w:pPr>
      <w:jc w:val="left"/>
      <w:tabs>
        <w:tab w:val="center" w:pos="4153" w:leader="none"/>
        <w:tab w:val="right" w:pos="8306" w:leader="none"/>
      </w:tabs>
    </w:pPr>
    <w:rPr>
      <w:sz w:val="18"/>
      <w:szCs w:val="18"/>
    </w:rPr>
  </w:style>
  <w:style w:type="paragraph" w:styleId="960">
    <w:name w:val="页眉"/>
    <w:basedOn w:val="920"/>
    <w:next w:val="960"/>
    <w:link w:val="920"/>
    <w:pPr>
      <w:jc w:val="center"/>
      <w:tabs>
        <w:tab w:val="center" w:pos="4153" w:leader="none"/>
        <w:tab w:val="right" w:pos="8306" w:leader="none"/>
      </w:tabs>
      <w:pBdr>
        <w:bottom w:val="single" w:color="000000" w:sz="6" w:space="1"/>
      </w:pBdr>
    </w:pPr>
    <w:rPr>
      <w:sz w:val="18"/>
      <w:szCs w:val="18"/>
    </w:rPr>
  </w:style>
  <w:style w:type="paragraph" w:styleId="961">
    <w:name w:val="目录 1"/>
    <w:basedOn w:val="920"/>
    <w:next w:val="920"/>
    <w:link w:val="920"/>
    <w:semiHidden/>
    <w:pPr>
      <w:jc w:val="left"/>
      <w:spacing w:before="120" w:after="120" w:line="400" w:lineRule="exact"/>
      <w:tabs>
        <w:tab w:val="right" w:pos="8720" w:leader="dot"/>
      </w:tabs>
    </w:pPr>
    <w:rPr>
      <w:rFonts w:ascii="宋体" w:hAnsi="宋体"/>
      <w:caps/>
      <w:sz w:val="24"/>
      <w:szCs w:val="24"/>
    </w:rPr>
  </w:style>
  <w:style w:type="paragraph" w:styleId="962">
    <w:name w:val="目录 4"/>
    <w:basedOn w:val="920"/>
    <w:next w:val="920"/>
    <w:link w:val="920"/>
    <w:semiHidden/>
    <w:pPr>
      <w:ind w:left="630"/>
      <w:jc w:val="left"/>
    </w:pPr>
  </w:style>
  <w:style w:type="paragraph" w:styleId="963">
    <w:name w:val="副标题"/>
    <w:basedOn w:val="920"/>
    <w:next w:val="920"/>
    <w:link w:val="964"/>
    <w:uiPriority w:val="11"/>
    <w:qFormat/>
    <w:pPr>
      <w:jc w:val="center"/>
      <w:spacing w:after="60"/>
      <w:outlineLvl w:val="1"/>
    </w:pPr>
    <w:rPr>
      <w:rFonts w:ascii="Cambria" w:hAnsi="Cambria" w:eastAsia="宋体"/>
    </w:rPr>
  </w:style>
  <w:style w:type="character" w:styleId="964">
    <w:name w:val="副标题 Char"/>
    <w:next w:val="964"/>
    <w:link w:val="963"/>
    <w:uiPriority w:val="11"/>
    <w:rPr>
      <w:rFonts w:ascii="Cambria" w:hAnsi="Cambria" w:eastAsia="宋体"/>
      <w:sz w:val="24"/>
      <w:szCs w:val="24"/>
    </w:rPr>
  </w:style>
  <w:style w:type="paragraph" w:styleId="965">
    <w:name w:val="列表"/>
    <w:basedOn w:val="920"/>
    <w:next w:val="965"/>
    <w:link w:val="920"/>
    <w:pPr>
      <w:ind w:left="200" w:hanging="200"/>
    </w:pPr>
  </w:style>
  <w:style w:type="paragraph" w:styleId="966">
    <w:name w:val="目录 6"/>
    <w:basedOn w:val="920"/>
    <w:next w:val="920"/>
    <w:link w:val="920"/>
    <w:semiHidden/>
    <w:pPr>
      <w:ind w:left="1050"/>
      <w:jc w:val="left"/>
    </w:pPr>
  </w:style>
  <w:style w:type="paragraph" w:styleId="967">
    <w:name w:val="正文文本缩进 3"/>
    <w:basedOn w:val="920"/>
    <w:next w:val="967"/>
    <w:link w:val="920"/>
    <w:pPr>
      <w:ind w:left="645" w:firstLine="645"/>
    </w:pPr>
    <w:rPr>
      <w:rFonts w:ascii="Arial" w:hAnsi="Arial" w:eastAsia="仿宋_GB2312" w:cs="Arial"/>
      <w:color w:val="ffff00"/>
      <w:sz w:val="32"/>
      <w:szCs w:val="32"/>
    </w:rPr>
  </w:style>
  <w:style w:type="paragraph" w:styleId="968">
    <w:name w:val="图表目录"/>
    <w:basedOn w:val="920"/>
    <w:next w:val="920"/>
    <w:link w:val="920"/>
    <w:semiHidden/>
    <w:pPr>
      <w:ind w:left="840" w:hanging="420"/>
    </w:pPr>
  </w:style>
  <w:style w:type="paragraph" w:styleId="969">
    <w:name w:val="目录 2"/>
    <w:basedOn w:val="920"/>
    <w:next w:val="920"/>
    <w:link w:val="920"/>
    <w:semiHidden/>
    <w:pPr>
      <w:ind w:left="210"/>
      <w:jc w:val="left"/>
    </w:pPr>
    <w:rPr>
      <w:smallCaps/>
      <w:szCs w:val="24"/>
    </w:rPr>
  </w:style>
  <w:style w:type="paragraph" w:styleId="970">
    <w:name w:val="目录 9"/>
    <w:basedOn w:val="920"/>
    <w:next w:val="920"/>
    <w:link w:val="920"/>
    <w:semiHidden/>
    <w:pPr>
      <w:ind w:left="1680"/>
      <w:jc w:val="left"/>
    </w:pPr>
  </w:style>
  <w:style w:type="paragraph" w:styleId="971">
    <w:name w:val="正文文本 2"/>
    <w:basedOn w:val="920"/>
    <w:next w:val="971"/>
    <w:link w:val="920"/>
    <w:pPr>
      <w:jc w:val="center"/>
      <w:widowControl/>
    </w:pPr>
    <w:rPr>
      <w:rFonts w:ascii="楷体_GB2312" w:eastAsia="楷体_GB2312"/>
      <w:sz w:val="28"/>
      <w:szCs w:val="28"/>
    </w:rPr>
  </w:style>
  <w:style w:type="paragraph" w:styleId="972">
    <w:name w:val="普通(网站)"/>
    <w:basedOn w:val="920"/>
    <w:next w:val="972"/>
    <w:link w:val="920"/>
    <w:uiPriority w:val="99"/>
    <w:pPr>
      <w:jc w:val="left"/>
      <w:spacing w:before="100" w:beforeAutospacing="1" w:after="100" w:afterAutospacing="1"/>
      <w:widowControl/>
    </w:pPr>
    <w:rPr>
      <w:rFonts w:ascii="宋体" w:hAnsi="宋体" w:cs="宋体"/>
      <w:sz w:val="24"/>
      <w:szCs w:val="24"/>
    </w:rPr>
  </w:style>
  <w:style w:type="paragraph" w:styleId="973">
    <w:name w:val="索引 1"/>
    <w:basedOn w:val="920"/>
    <w:next w:val="920"/>
    <w:link w:val="920"/>
    <w:semiHidden/>
    <w:pPr>
      <w:spacing w:line="240" w:lineRule="atLeast"/>
    </w:pPr>
    <w:rPr>
      <w:b/>
      <w:bCs/>
    </w:rPr>
  </w:style>
  <w:style w:type="paragraph" w:styleId="974">
    <w:name w:val="标题"/>
    <w:basedOn w:val="920"/>
    <w:next w:val="920"/>
    <w:link w:val="975"/>
    <w:uiPriority w:val="10"/>
    <w:qFormat/>
    <w:pPr>
      <w:jc w:val="center"/>
      <w:spacing w:before="240" w:after="60"/>
      <w:outlineLvl w:val="0"/>
    </w:pPr>
    <w:rPr>
      <w:rFonts w:ascii="Cambria" w:hAnsi="Cambria" w:eastAsia="宋体"/>
      <w:b/>
      <w:bCs/>
      <w:sz w:val="32"/>
      <w:szCs w:val="32"/>
    </w:rPr>
  </w:style>
  <w:style w:type="character" w:styleId="975">
    <w:name w:val="标题 Char"/>
    <w:next w:val="975"/>
    <w:link w:val="974"/>
    <w:uiPriority w:val="10"/>
    <w:rPr>
      <w:rFonts w:ascii="Cambria" w:hAnsi="Cambria" w:eastAsia="宋体"/>
      <w:b/>
      <w:bCs/>
      <w:sz w:val="32"/>
      <w:szCs w:val="32"/>
    </w:rPr>
  </w:style>
  <w:style w:type="paragraph" w:styleId="976">
    <w:name w:val="批注主题"/>
    <w:basedOn w:val="946"/>
    <w:next w:val="946"/>
    <w:link w:val="920"/>
    <w:semiHidden/>
    <w:rPr>
      <w:b/>
      <w:bCs/>
    </w:rPr>
  </w:style>
  <w:style w:type="paragraph" w:styleId="977">
    <w:name w:val="正文首行缩进"/>
    <w:basedOn w:val="920"/>
    <w:next w:val="977"/>
    <w:link w:val="920"/>
    <w:pPr>
      <w:ind w:firstLine="200"/>
      <w:spacing w:line="360" w:lineRule="auto"/>
    </w:pPr>
    <w:rPr>
      <w:rFonts w:ascii="仿宋_GB2312" w:eastAsia="仿宋_GB2312"/>
      <w:sz w:val="30"/>
      <w:szCs w:val="30"/>
    </w:rPr>
  </w:style>
  <w:style w:type="paragraph" w:styleId="978">
    <w:name w:val="正文首行缩进 2"/>
    <w:basedOn w:val="949"/>
    <w:next w:val="978"/>
    <w:link w:val="920"/>
    <w:pPr>
      <w:ind w:firstLine="420"/>
      <w:spacing w:line="360" w:lineRule="auto"/>
    </w:pPr>
    <w:rPr>
      <w:rFonts w:ascii="宋体" w:hAnsi="宋体" w:eastAsia="宋体"/>
      <w:sz w:val="21"/>
      <w:szCs w:val="20"/>
    </w:rPr>
  </w:style>
  <w:style w:type="table" w:styleId="979">
    <w:name w:val="网格型"/>
    <w:basedOn w:val="931"/>
    <w:next w:val="979"/>
    <w:link w:val="920"/>
    <w:qFormat/>
    <w:pPr>
      <w:jc w:val="both"/>
      <w:widowControl w:val="off"/>
    </w:pPr>
    <w:tblPr/>
  </w:style>
  <w:style w:type="character" w:styleId="980">
    <w:name w:val="要点"/>
    <w:next w:val="980"/>
    <w:link w:val="920"/>
    <w:uiPriority w:val="22"/>
    <w:qFormat/>
    <w:rPr>
      <w:b/>
      <w:bCs/>
    </w:rPr>
  </w:style>
  <w:style w:type="character" w:styleId="981">
    <w:name w:val="页码"/>
    <w:next w:val="981"/>
    <w:link w:val="920"/>
  </w:style>
  <w:style w:type="character" w:styleId="982">
    <w:name w:val="已访问的超链接"/>
    <w:next w:val="982"/>
    <w:link w:val="920"/>
    <w:rPr>
      <w:color w:val="800080"/>
      <w:u w:val="single"/>
    </w:rPr>
  </w:style>
  <w:style w:type="character" w:styleId="983">
    <w:name w:val="强调"/>
    <w:basedOn w:val="930"/>
    <w:next w:val="983"/>
    <w:link w:val="920"/>
    <w:uiPriority w:val="20"/>
    <w:qFormat/>
    <w:rPr>
      <w:rFonts w:ascii="Calibri" w:hAnsi="Calibri"/>
      <w:b/>
      <w:i/>
      <w:iCs/>
    </w:rPr>
  </w:style>
  <w:style w:type="character" w:styleId="984">
    <w:name w:val="超链接"/>
    <w:next w:val="984"/>
    <w:link w:val="920"/>
    <w:rPr>
      <w:color w:val="0000ff"/>
      <w:u w:val="single"/>
    </w:rPr>
  </w:style>
  <w:style w:type="character" w:styleId="985">
    <w:name w:val="批注引用"/>
    <w:next w:val="985"/>
    <w:link w:val="920"/>
    <w:semiHidden/>
    <w:rPr>
      <w:sz w:val="21"/>
      <w:szCs w:val="21"/>
    </w:rPr>
  </w:style>
  <w:style w:type="paragraph" w:styleId="986">
    <w:name w:val="正文文本122"/>
    <w:basedOn w:val="920"/>
    <w:next w:val="986"/>
    <w:link w:val="920"/>
    <w:uiPriority w:val="1"/>
    <w:qFormat/>
    <w:pPr>
      <w:ind w:left="120"/>
    </w:pPr>
    <w:rPr>
      <w:rFonts w:ascii="宋体" w:hAnsi="宋体" w:eastAsia="宋体" w:cs="宋体"/>
      <w:sz w:val="21"/>
      <w:szCs w:val="21"/>
      <w:lang w:val="zh-CN" w:eastAsia="zh-CN" w:bidi="zh-CN"/>
    </w:rPr>
  </w:style>
  <w:style w:type="character" w:styleId="987">
    <w:name w:val="font5 Char"/>
    <w:next w:val="987"/>
    <w:link w:val="920"/>
    <w:rPr>
      <w:rFonts w:ascii="宋体" w:hAnsi="宋体" w:eastAsia="宋体"/>
      <w:sz w:val="28"/>
      <w:szCs w:val="28"/>
      <w:lang w:val="en-US" w:eastAsia="zh-CN" w:bidi="ar-SA"/>
    </w:rPr>
  </w:style>
  <w:style w:type="character" w:styleId="988">
    <w:name w:val="二级目录 Char"/>
    <w:next w:val="988"/>
    <w:link w:val="989"/>
    <w:rPr>
      <w:b/>
      <w:sz w:val="30"/>
      <w:szCs w:val="28"/>
      <w:lang w:val="en-US" w:eastAsia="zh-CN" w:bidi="ar-SA"/>
    </w:rPr>
  </w:style>
  <w:style w:type="paragraph" w:styleId="989">
    <w:name w:val="二级目录"/>
    <w:next w:val="920"/>
    <w:link w:val="988"/>
    <w:pPr>
      <w:numPr>
        <w:ilvl w:val="0"/>
        <w:numId w:val="1"/>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20"/>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20"/>
    <w:next w:val="948"/>
    <w:link w:val="920"/>
    <w:pPr>
      <w:spacing w:after="120"/>
    </w:pPr>
    <w:rPr>
      <w:rFonts w:ascii="宋体" w:hAnsi="Arial"/>
      <w:bCs/>
      <w:iCs/>
      <w:szCs w:val="24"/>
    </w:rPr>
  </w:style>
  <w:style w:type="paragraph" w:styleId="993">
    <w:name w:val="xl27"/>
    <w:basedOn w:val="920"/>
    <w:next w:val="993"/>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6"/>
    <w:basedOn w:val="920"/>
    <w:next w:val="994"/>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name w:val="Char"/>
    <w:basedOn w:val="920"/>
    <w:next w:val="995"/>
    <w:link w:val="920"/>
    <w:pPr>
      <w:ind w:firstLine="200"/>
      <w:tabs>
        <w:tab w:val="left" w:pos="360" w:leader="none"/>
      </w:tabs>
    </w:pPr>
    <w:rPr>
      <w:sz w:val="28"/>
      <w:szCs w:val="30"/>
    </w:rPr>
  </w:style>
  <w:style w:type="paragraph" w:styleId="996">
    <w:name w:val=" Char"/>
    <w:basedOn w:val="945"/>
    <w:next w:val="996"/>
    <w:link w:val="920"/>
    <w:rPr>
      <w:rFonts w:ascii="Tahoma" w:hAnsi="Tahoma"/>
      <w:sz w:val="24"/>
      <w:szCs w:val="24"/>
    </w:rPr>
  </w:style>
  <w:style w:type="paragraph" w:styleId="997">
    <w:name w:val="普通正文"/>
    <w:basedOn w:val="920"/>
    <w:next w:val="997"/>
    <w:link w:val="920"/>
    <w:pPr>
      <w:ind w:firstLine="480"/>
      <w:jc w:val="left"/>
      <w:spacing w:before="120" w:after="120" w:line="360" w:lineRule="auto"/>
    </w:pPr>
    <w:rPr>
      <w:rFonts w:ascii="Arial" w:hAnsi="Arial"/>
      <w:sz w:val="24"/>
      <w:szCs w:val="24"/>
    </w:rPr>
  </w:style>
  <w:style w:type="paragraph" w:styleId="998">
    <w:name w:val="table_lines"/>
    <w:basedOn w:val="920"/>
    <w:next w:val="998"/>
    <w:link w:val="920"/>
    <w:pPr>
      <w:jc w:val="left"/>
      <w:widowControl/>
    </w:pPr>
    <w:rPr>
      <w:sz w:val="20"/>
      <w:szCs w:val="20"/>
      <w:lang w:val="de-DE" w:eastAsia="de-DE"/>
    </w:rPr>
  </w:style>
  <w:style w:type="paragraph" w:styleId="999">
    <w:name w:val="附录1"/>
    <w:next w:val="999"/>
    <w:link w:val="920"/>
    <w:pPr>
      <w:numPr>
        <w:ilvl w:val="0"/>
        <w:numId w:val="1"/>
      </w:numPr>
      <w:spacing w:before="240" w:line="600" w:lineRule="atLeast"/>
      <w:tabs>
        <w:tab w:val="left" w:pos="907" w:leader="none"/>
      </w:tabs>
    </w:pPr>
    <w:rPr>
      <w:b/>
      <w:i/>
      <w:sz w:val="28"/>
      <w:szCs w:val="22"/>
      <w:lang w:val="en-US" w:eastAsia="zh-CN" w:bidi="ar-SA"/>
    </w:rPr>
  </w:style>
  <w:style w:type="paragraph" w:styleId="1000">
    <w:name w:val="font7"/>
    <w:basedOn w:val="920"/>
    <w:next w:val="1000"/>
    <w:link w:val="920"/>
    <w:pPr>
      <w:jc w:val="left"/>
      <w:spacing w:before="100" w:beforeAutospacing="1" w:after="100" w:afterAutospacing="1"/>
      <w:widowControl/>
    </w:pPr>
    <w:rPr>
      <w:rFonts w:hint="eastAsia" w:ascii="宋体" w:hAnsi="宋体"/>
      <w:sz w:val="18"/>
      <w:szCs w:val="18"/>
    </w:rPr>
  </w:style>
  <w:style w:type="paragraph" w:styleId="1001">
    <w:name w:val=" Char Char Char Char"/>
    <w:basedOn w:val="945"/>
    <w:next w:val="1001"/>
    <w:link w:val="920"/>
    <w:pPr>
      <w:spacing w:line="360" w:lineRule="auto"/>
    </w:pPr>
    <w:rPr>
      <w:rFonts w:ascii="Tahoma" w:hAnsi="Tahoma"/>
      <w:sz w:val="24"/>
      <w:szCs w:val="24"/>
    </w:rPr>
  </w:style>
  <w:style w:type="paragraph" w:styleId="1002">
    <w:name w:val="列出段落"/>
    <w:basedOn w:val="920"/>
    <w:next w:val="1002"/>
    <w:link w:val="920"/>
    <w:uiPriority w:val="34"/>
    <w:qFormat/>
    <w:pPr>
      <w:contextualSpacing/>
      <w:ind w:left="720"/>
    </w:pPr>
  </w:style>
  <w:style w:type="paragraph" w:styleId="1003">
    <w:name w:val="4"/>
    <w:basedOn w:val="920"/>
    <w:next w:val="967"/>
    <w:link w:val="920"/>
    <w:pPr>
      <w:ind w:firstLine="420"/>
      <w:spacing w:line="360" w:lineRule="auto"/>
    </w:pPr>
    <w:rPr>
      <w:color w:val="ff0000"/>
      <w:sz w:val="24"/>
      <w:szCs w:val="24"/>
    </w:rPr>
  </w:style>
  <w:style w:type="paragraph" w:styleId="1004">
    <w:name w:val="普通 (Web)"/>
    <w:basedOn w:val="920"/>
    <w:next w:val="1004"/>
    <w:link w:val="920"/>
    <w:pPr>
      <w:jc w:val="left"/>
      <w:spacing w:before="100" w:beforeAutospacing="1" w:after="100" w:afterAutospacing="1"/>
      <w:widowControl/>
    </w:pPr>
    <w:rPr>
      <w:rFonts w:ascii="宋体" w:hAnsi="宋体"/>
      <w:sz w:val="24"/>
      <w:szCs w:val="24"/>
    </w:rPr>
  </w:style>
  <w:style w:type="paragraph" w:styleId="1005">
    <w:name w:val=" Char Char Char Char Char Char Char Char Char Char"/>
    <w:basedOn w:val="920"/>
    <w:next w:val="1005"/>
    <w:link w:val="920"/>
    <w:pPr>
      <w:spacing w:line="360" w:lineRule="auto"/>
    </w:pPr>
    <w:rPr>
      <w:sz w:val="24"/>
      <w:szCs w:val="20"/>
    </w:rPr>
  </w:style>
  <w:style w:type="paragraph" w:styleId="1006">
    <w:name w:val="样式1"/>
    <w:basedOn w:val="920"/>
    <w:next w:val="1006"/>
    <w:link w:val="920"/>
    <w:pPr>
      <w:numPr>
        <w:ilvl w:val="0"/>
        <w:numId w:val="2"/>
      </w:numPr>
      <w:tabs>
        <w:tab w:val="left" w:pos="709" w:leader="none"/>
      </w:tabs>
    </w:pPr>
    <w:rPr>
      <w:rFonts w:ascii="宋体" w:hAnsi="宋体"/>
    </w:rPr>
  </w:style>
  <w:style w:type="paragraph" w:styleId="1007">
    <w:name w:val="font6"/>
    <w:basedOn w:val="920"/>
    <w:next w:val="1007"/>
    <w:link w:val="920"/>
    <w:pPr>
      <w:jc w:val="left"/>
      <w:spacing w:before="100" w:beforeAutospacing="1" w:after="100" w:afterAutospacing="1"/>
      <w:widowControl/>
    </w:pPr>
    <w:rPr>
      <w:rFonts w:hint="eastAsia" w:ascii="宋体" w:hAnsi="宋体"/>
      <w:sz w:val="28"/>
      <w:szCs w:val="28"/>
      <w:u w:val="single"/>
    </w:rPr>
  </w:style>
  <w:style w:type="paragraph" w:styleId="1008">
    <w:name w:val="xl25"/>
    <w:basedOn w:val="920"/>
    <w:next w:val="1008"/>
    <w:link w:val="92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20"/>
    <w:next w:val="920"/>
    <w:link w:val="92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name w:val="标题3"/>
    <w:basedOn w:val="920"/>
    <w:next w:val="920"/>
    <w:link w:val="920"/>
    <w:pPr>
      <w:ind w:firstLine="624"/>
      <w:spacing w:line="590" w:lineRule="atLeast"/>
    </w:pPr>
    <w:rPr>
      <w:rFonts w:ascii="方正黑体_GBK" w:eastAsia="方正黑体_GBK"/>
      <w:sz w:val="32"/>
      <w:szCs w:val="32"/>
    </w:rPr>
  </w:style>
  <w:style w:type="paragraph" w:styleId="1011">
    <w:name w:val="xl24"/>
    <w:basedOn w:val="920"/>
    <w:next w:val="1011"/>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9"/>
    <w:basedOn w:val="920"/>
    <w:next w:val="1012"/>
    <w:link w:val="92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name w:val="Char Char Char Char Char Char Char Char"/>
    <w:basedOn w:val="920"/>
    <w:next w:val="1013"/>
    <w:link w:val="920"/>
    <w:pPr>
      <w:jc w:val="left"/>
      <w:spacing w:after="160" w:line="240" w:lineRule="exact"/>
      <w:widowControl/>
    </w:pPr>
    <w:rPr>
      <w:rFonts w:ascii="Verdana" w:hAnsi="Verdana"/>
      <w:sz w:val="20"/>
      <w:szCs w:val="20"/>
      <w:lang w:eastAsia="en-US"/>
    </w:rPr>
  </w:style>
  <w:style w:type="paragraph" w:styleId="1014">
    <w:name w:val="xl28"/>
    <w:basedOn w:val="920"/>
    <w:next w:val="1014"/>
    <w:link w:val="92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name w:val=" Char Char Char Char Char Char Char Char"/>
    <w:basedOn w:val="920"/>
    <w:next w:val="1015"/>
    <w:link w:val="920"/>
    <w:pPr>
      <w:jc w:val="left"/>
      <w:spacing w:after="160" w:line="240" w:lineRule="exact"/>
      <w:widowControl/>
    </w:pPr>
    <w:rPr>
      <w:rFonts w:ascii="Verdana" w:hAnsi="Verdana"/>
      <w:sz w:val="20"/>
      <w:szCs w:val="20"/>
      <w:lang w:eastAsia="en-US"/>
    </w:rPr>
  </w:style>
  <w:style w:type="paragraph" w:styleId="1016">
    <w:name w:val="xl30"/>
    <w:basedOn w:val="920"/>
    <w:next w:val="1016"/>
    <w:link w:val="920"/>
    <w:pPr>
      <w:jc w:val="center"/>
      <w:spacing w:before="100" w:beforeAutospacing="1" w:after="100" w:afterAutospacing="1"/>
      <w:widowControl/>
    </w:pPr>
    <w:rPr>
      <w:rFonts w:ascii="宋体" w:hAnsi="宋体"/>
      <w:b/>
      <w:bCs/>
      <w:sz w:val="36"/>
      <w:szCs w:val="36"/>
    </w:rPr>
  </w:style>
  <w:style w:type="paragraph" w:styleId="1017">
    <w:name w:val="Char Char Char Char"/>
    <w:basedOn w:val="945"/>
    <w:next w:val="1017"/>
    <w:link w:val="920"/>
    <w:pPr>
      <w:spacing w:line="360" w:lineRule="auto"/>
    </w:pPr>
    <w:rPr>
      <w:rFonts w:ascii="Tahoma" w:hAnsi="Tahoma"/>
      <w:sz w:val="24"/>
      <w:szCs w:val="24"/>
    </w:rPr>
  </w:style>
  <w:style w:type="paragraph" w:styleId="1018">
    <w:name w:val="table_1stline"/>
    <w:basedOn w:val="920"/>
    <w:next w:val="1018"/>
    <w:link w:val="920"/>
    <w:pPr>
      <w:jc w:val="left"/>
      <w:spacing w:before="120"/>
      <w:widowControl/>
    </w:pPr>
    <w:rPr>
      <w:bCs/>
      <w:sz w:val="20"/>
      <w:szCs w:val="20"/>
      <w:lang w:val="de-DE" w:eastAsia="de-DE"/>
    </w:rPr>
  </w:style>
  <w:style w:type="paragraph" w:styleId="1019">
    <w:name w:val="font5"/>
    <w:basedOn w:val="920"/>
    <w:next w:val="1019"/>
    <w:link w:val="920"/>
    <w:pPr>
      <w:jc w:val="left"/>
      <w:spacing w:before="100" w:beforeAutospacing="1" w:after="100" w:afterAutospacing="1"/>
      <w:widowControl/>
    </w:pPr>
    <w:rPr>
      <w:rFonts w:hint="eastAsia" w:ascii="宋体" w:hAnsi="宋体"/>
      <w:sz w:val="28"/>
      <w:szCs w:val="28"/>
    </w:rPr>
  </w:style>
  <w:style w:type="paragraph" w:styleId="1020">
    <w:name w:val="标题1"/>
    <w:basedOn w:val="920"/>
    <w:next w:val="920"/>
    <w:link w:val="92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name w:val="修订"/>
    <w:next w:val="1021"/>
    <w:link w:val="920"/>
    <w:uiPriority w:val="99"/>
    <w:semiHidden/>
    <w:rPr>
      <w:sz w:val="21"/>
      <w:szCs w:val="21"/>
      <w:lang w:val="en-US" w:eastAsia="zh-CN" w:bidi="ar-SA"/>
    </w:rPr>
  </w:style>
  <w:style w:type="paragraph" w:styleId="1022">
    <w:name w:val="无间隔"/>
    <w:basedOn w:val="920"/>
    <w:next w:val="1022"/>
    <w:link w:val="920"/>
    <w:uiPriority w:val="1"/>
    <w:qFormat/>
    <w:rPr>
      <w:szCs w:val="32"/>
    </w:rPr>
  </w:style>
  <w:style w:type="paragraph" w:styleId="1023">
    <w:name w:val="引用"/>
    <w:basedOn w:val="920"/>
    <w:next w:val="920"/>
    <w:link w:val="1024"/>
    <w:uiPriority w:val="29"/>
    <w:qFormat/>
    <w:rPr>
      <w:i/>
    </w:rPr>
  </w:style>
  <w:style w:type="character" w:styleId="1024">
    <w:name w:val="引用 Char"/>
    <w:next w:val="1024"/>
    <w:link w:val="1023"/>
    <w:uiPriority w:val="29"/>
    <w:rPr>
      <w:i/>
      <w:sz w:val="24"/>
      <w:szCs w:val="24"/>
    </w:rPr>
  </w:style>
  <w:style w:type="paragraph" w:styleId="1025">
    <w:name w:val="明显引用"/>
    <w:basedOn w:val="920"/>
    <w:next w:val="920"/>
    <w:link w:val="1026"/>
    <w:uiPriority w:val="30"/>
    <w:qFormat/>
    <w:pPr>
      <w:ind w:left="720" w:right="720"/>
    </w:pPr>
    <w:rPr>
      <w:b/>
      <w:i/>
      <w:szCs w:val="22"/>
    </w:rPr>
  </w:style>
  <w:style w:type="character" w:styleId="1026">
    <w:name w:val="明显引用 Char"/>
    <w:next w:val="1026"/>
    <w:link w:val="1025"/>
    <w:uiPriority w:val="30"/>
    <w:rPr>
      <w:b/>
      <w:i/>
      <w:sz w:val="24"/>
    </w:rPr>
  </w:style>
  <w:style w:type="character" w:styleId="1027">
    <w:name w:val="不明显强调"/>
    <w:next w:val="1027"/>
    <w:link w:val="920"/>
    <w:uiPriority w:val="19"/>
    <w:qFormat/>
    <w:rPr>
      <w:i/>
      <w:color w:val="5a5a5a"/>
    </w:rPr>
  </w:style>
  <w:style w:type="character" w:styleId="1028">
    <w:name w:val="明显强调"/>
    <w:next w:val="1028"/>
    <w:link w:val="920"/>
    <w:uiPriority w:val="21"/>
    <w:qFormat/>
    <w:rPr>
      <w:b/>
      <w:i/>
      <w:sz w:val="24"/>
      <w:szCs w:val="24"/>
      <w:u w:val="single"/>
    </w:rPr>
  </w:style>
  <w:style w:type="character" w:styleId="1029">
    <w:name w:val="不明显参考"/>
    <w:next w:val="1029"/>
    <w:link w:val="920"/>
    <w:uiPriority w:val="31"/>
    <w:qFormat/>
    <w:rPr>
      <w:sz w:val="24"/>
      <w:szCs w:val="24"/>
      <w:u w:val="single"/>
    </w:rPr>
  </w:style>
  <w:style w:type="character" w:styleId="1030">
    <w:name w:val="明显参考"/>
    <w:next w:val="1030"/>
    <w:link w:val="920"/>
    <w:uiPriority w:val="32"/>
    <w:qFormat/>
    <w:rPr>
      <w:b/>
      <w:sz w:val="24"/>
      <w:u w:val="single"/>
    </w:rPr>
  </w:style>
  <w:style w:type="character" w:styleId="1031">
    <w:name w:val="书籍标题"/>
    <w:next w:val="1031"/>
    <w:link w:val="920"/>
    <w:uiPriority w:val="33"/>
    <w:qFormat/>
    <w:rPr>
      <w:rFonts w:ascii="Cambria" w:hAnsi="Cambria" w:eastAsia="宋体"/>
      <w:b/>
      <w:i/>
      <w:sz w:val="24"/>
      <w:szCs w:val="24"/>
    </w:rPr>
  </w:style>
  <w:style w:type="paragraph" w:styleId="1032">
    <w:name w:val="TOC 标题"/>
    <w:basedOn w:val="921"/>
    <w:next w:val="920"/>
    <w:link w:val="920"/>
    <w:uiPriority w:val="39"/>
    <w:qFormat/>
    <w:pPr>
      <w:outlineLvl w:val="9"/>
    </w:pPr>
    <w:rPr>
      <w:rFonts w:ascii="Cambria" w:hAnsi="Cambria" w:eastAsia="宋体"/>
    </w:rPr>
  </w:style>
  <w:style w:type="paragraph" w:styleId="1033">
    <w:name w:val="AONormal"/>
    <w:next w:val="1033"/>
    <w:link w:val="920"/>
    <w:qFormat/>
    <w:pPr>
      <w:ind w:firstLine="440"/>
      <w:spacing w:line="400" w:lineRule="exact"/>
    </w:pPr>
    <w:rPr>
      <w:rFonts w:ascii="华文楷体" w:hAnsi="华文楷体" w:eastAsia="华文楷体" w:cs="华文楷体"/>
      <w:sz w:val="22"/>
      <w:szCs w:val="21"/>
      <w:lang w:val="en-US" w:eastAsia="zh-CN" w:bidi="ar-SA"/>
    </w:r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苏俊</cp:lastModifiedBy>
  <cp:revision>8</cp:revision>
  <dcterms:created xsi:type="dcterms:W3CDTF">2023-07-06T08:36:00Z</dcterms:created>
  <dcterms:modified xsi:type="dcterms:W3CDTF">2026-07-31T03:07:43Z</dcterms:modified>
</cp:coreProperties>
</file>